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SCI- 179-2009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02 de abril del 2009</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Benavidez, Rector</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Giannina Ortiz, Vicerrectoría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Freddy Ramírez , Escuela de Ingeniería en Computación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Vera Gamboa, Escuela de Ingeniería en Computación</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Sede Santa Clara,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MSc. Eugenio Trejos Benavidez, Presidente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2602, Artículo 11, del 02 de abril del 2009.  “Informe Final de Autoevaluación de la Carrera de Ingeniería en Computación (Sede de Cartago y Sede de Santa Clara San Carlos), con miras a la Acreditación ante el Sistema Nacional de Acreditación de la Educación Superior (SINAES)”</w:t>
            </w:r>
            <w:r w:rsidDel="00000000" w:rsidR="00000000" w:rsidRPr="00000000">
              <w:rPr>
                <w:rtl w:val="0"/>
              </w:rPr>
            </w:r>
          </w:p>
        </w:tc>
      </w:tr>
    </w:tbl>
    <w:p w:rsidR="00000000" w:rsidDel="00000000" w:rsidP="00000000" w:rsidRDefault="00000000" w:rsidRPr="00000000">
      <w:pPr>
        <w:ind w:left="708" w:right="51" w:hanging="708"/>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color w:val="000000"/>
          <w:sz w:val="24"/>
          <w:szCs w:val="24"/>
          <w:vertAlign w:val="baseline"/>
          <w:rtl w:val="0"/>
        </w:rPr>
        <w:t xml:space="preserve">CONSIDERANDO:</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el oficio ViDa-280-2009,  con fecha 18 de marzo de 2009, suscrito por el Ing. Ronald Elizondo, Vicerrector a.i. de la Vicerrectoría de Docencia, dirigido al M.Sc. Eugenio Trejos Benavides, Presidente del Consejo Institucional, en el cual adjunta el Informe de Autoevaluación de la Carrera de Ingeniería en Computación (Sede de Cartago y Sede de Santa Clara), con miras a la Acreditación ante el Sistema Nacional de Acreditación de la Educación Superior (SINAES), según acuerdo tomado por el Consejo de Docencia en la Sesión Ordinaria No. 04-2009, celebrada el 18 de marzo del 2009, Art. 3, inciso b. El acuerdo en lo conducente dice:</w:t>
      </w:r>
      <w:r w:rsidDel="00000000" w:rsidR="00000000" w:rsidRPr="00000000">
        <w:rPr>
          <w:rtl w:val="0"/>
        </w:rPr>
      </w:r>
    </w:p>
    <w:p w:rsidR="00000000" w:rsidDel="00000000" w:rsidP="00000000" w:rsidRDefault="00000000" w:rsidRPr="00000000">
      <w:pPr>
        <w:tabs>
          <w:tab w:val="left" w:pos="1170"/>
        </w:tabs>
        <w:contextualSpacing w:val="0"/>
        <w:jc w:val="both"/>
      </w:pPr>
      <w:r w:rsidDel="00000000" w:rsidR="00000000" w:rsidRPr="00000000">
        <w:rPr>
          <w:rtl w:val="0"/>
        </w:rPr>
      </w:r>
    </w:p>
    <w:p w:rsidR="00000000" w:rsidDel="00000000" w:rsidP="00000000" w:rsidRDefault="00000000" w:rsidRPr="00000000">
      <w:pPr>
        <w:tabs>
          <w:tab w:val="left" w:pos="1170"/>
        </w:tabs>
        <w:ind w:left="960" w:hanging="360"/>
        <w:contextualSpacing w:val="0"/>
        <w:jc w:val="both"/>
      </w:pPr>
      <w:r w:rsidDel="00000000" w:rsidR="00000000" w:rsidRPr="00000000">
        <w:rPr>
          <w:i w:val="1"/>
          <w:sz w:val="24"/>
          <w:szCs w:val="24"/>
          <w:vertAlign w:val="baseline"/>
          <w:rtl w:val="0"/>
        </w:rPr>
        <w:t xml:space="preserve">“</w:t>
      </w:r>
      <w:r w:rsidDel="00000000" w:rsidR="00000000" w:rsidRPr="00000000">
        <w:rPr>
          <w:b w:val="1"/>
          <w:i w:val="1"/>
          <w:sz w:val="24"/>
          <w:szCs w:val="24"/>
          <w:vertAlign w:val="baseline"/>
          <w:rtl w:val="0"/>
        </w:rPr>
        <w:t xml:space="preserve">El Consejo de Docencia considerando que:</w:t>
      </w:r>
      <w:r w:rsidDel="00000000" w:rsidR="00000000" w:rsidRPr="00000000">
        <w:rPr>
          <w:rtl w:val="0"/>
        </w:rPr>
      </w:r>
    </w:p>
    <w:p w:rsidR="00000000" w:rsidDel="00000000" w:rsidP="00000000" w:rsidRDefault="00000000" w:rsidRPr="00000000">
      <w:pPr>
        <w:ind w:left="960" w:hanging="360"/>
        <w:contextualSpacing w:val="0"/>
        <w:jc w:val="both"/>
      </w:pPr>
      <w:r w:rsidDel="00000000" w:rsidR="00000000" w:rsidRPr="00000000">
        <w:rPr>
          <w:rtl w:val="0"/>
        </w:rPr>
      </w:r>
    </w:p>
    <w:p w:rsidR="00000000" w:rsidDel="00000000" w:rsidP="00000000" w:rsidRDefault="00000000" w:rsidRPr="00000000">
      <w:pPr>
        <w:ind w:left="960" w:hanging="360"/>
        <w:contextualSpacing w:val="0"/>
        <w:jc w:val="both"/>
      </w:pPr>
      <w:r w:rsidDel="00000000" w:rsidR="00000000" w:rsidRPr="00000000">
        <w:rPr>
          <w:i w:val="1"/>
          <w:sz w:val="24"/>
          <w:szCs w:val="24"/>
          <w:vertAlign w:val="baseline"/>
          <w:rtl w:val="0"/>
        </w:rPr>
        <w:t xml:space="preserve">1. El Consejo de Escuela de Ingeniería en Computación aprobó el “Informe Final de Autoevaluación” y el Compromiso de Mejoramiento” de la Carrera de Ingeniería en Computación para las sedes de Cartago y de San Carlos en su sesión 5-2009, artículo primero del 9 de marzo del 2009.</w:t>
      </w:r>
      <w:r w:rsidDel="00000000" w:rsidR="00000000" w:rsidRPr="00000000">
        <w:rPr>
          <w:rtl w:val="0"/>
        </w:rPr>
      </w:r>
    </w:p>
    <w:p w:rsidR="00000000" w:rsidDel="00000000" w:rsidP="00000000" w:rsidRDefault="00000000" w:rsidRPr="00000000">
      <w:pPr>
        <w:tabs>
          <w:tab w:val="left" w:pos="1170"/>
        </w:tabs>
        <w:ind w:left="900" w:firstLine="0"/>
        <w:contextualSpacing w:val="0"/>
        <w:jc w:val="both"/>
      </w:pPr>
      <w:r w:rsidDel="00000000" w:rsidR="00000000" w:rsidRPr="00000000">
        <w:rPr>
          <w:rtl w:val="0"/>
        </w:rPr>
      </w:r>
    </w:p>
    <w:p w:rsidR="00000000" w:rsidDel="00000000" w:rsidP="00000000" w:rsidRDefault="00000000" w:rsidRPr="00000000">
      <w:pPr>
        <w:numPr>
          <w:ilvl w:val="0"/>
          <w:numId w:val="1"/>
        </w:numPr>
        <w:ind w:left="960" w:hanging="360"/>
        <w:jc w:val="both"/>
        <w:rPr>
          <w:rFonts w:ascii="Arial" w:cs="Arial" w:eastAsia="Arial" w:hAnsi="Arial"/>
        </w:rPr>
      </w:pPr>
      <w:r w:rsidDel="00000000" w:rsidR="00000000" w:rsidRPr="00000000">
        <w:rPr>
          <w:i w:val="1"/>
          <w:sz w:val="24"/>
          <w:szCs w:val="24"/>
          <w:vertAlign w:val="baseline"/>
          <w:rtl w:val="0"/>
        </w:rPr>
        <w:t xml:space="preserve">En el memorando CEDA-107-2009, en el que se indica la conclusión del proceso de autoevaluación de la carrera de Ingeniería en Computación y el traslado del Informe final al Consejo de Docencia para su aval.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2602, Artículo 11, del 02 de abril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ind w:left="960" w:hanging="360"/>
        <w:contextualSpacing w:val="0"/>
        <w:jc w:val="both"/>
      </w:pPr>
      <w:r w:rsidDel="00000000" w:rsidR="00000000" w:rsidRPr="00000000">
        <w:rPr>
          <w:rtl w:val="0"/>
        </w:rPr>
      </w:r>
    </w:p>
    <w:p w:rsidR="00000000" w:rsidDel="00000000" w:rsidP="00000000" w:rsidRDefault="00000000" w:rsidRPr="00000000">
      <w:pPr>
        <w:tabs>
          <w:tab w:val="left" w:pos="1170"/>
        </w:tabs>
        <w:ind w:left="960" w:hanging="360"/>
        <w:contextualSpacing w:val="0"/>
        <w:jc w:val="both"/>
      </w:pPr>
      <w:r w:rsidDel="00000000" w:rsidR="00000000" w:rsidRPr="00000000">
        <w:rPr>
          <w:b w:val="1"/>
          <w:i w:val="1"/>
          <w:sz w:val="24"/>
          <w:szCs w:val="24"/>
          <w:vertAlign w:val="baseline"/>
          <w:rtl w:val="0"/>
        </w:rPr>
        <w:t xml:space="preserve">El Consejo de Docencia Acuerda </w:t>
      </w:r>
      <w:r w:rsidDel="00000000" w:rsidR="00000000" w:rsidRPr="00000000">
        <w:rPr>
          <w:rtl w:val="0"/>
        </w:rPr>
      </w:r>
    </w:p>
    <w:p w:rsidR="00000000" w:rsidDel="00000000" w:rsidP="00000000" w:rsidRDefault="00000000" w:rsidRPr="00000000">
      <w:pPr>
        <w:tabs>
          <w:tab w:val="left" w:pos="1170"/>
        </w:tabs>
        <w:ind w:left="90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170"/>
        </w:tabs>
        <w:ind w:left="1800" w:hanging="360"/>
        <w:jc w:val="both"/>
        <w:rPr>
          <w:rFonts w:ascii="Arial" w:cs="Arial" w:eastAsia="Arial" w:hAnsi="Arial"/>
          <w:b w:val="0"/>
          <w:i w:val="1"/>
          <w:sz w:val="24"/>
          <w:szCs w:val="24"/>
        </w:rPr>
      </w:pPr>
      <w:r w:rsidDel="00000000" w:rsidR="00000000" w:rsidRPr="00000000">
        <w:rPr>
          <w:i w:val="1"/>
          <w:sz w:val="24"/>
          <w:szCs w:val="24"/>
          <w:vertAlign w:val="baseline"/>
          <w:rtl w:val="0"/>
        </w:rPr>
        <w:t xml:space="preserve">Avalar el “Informe Final de Autoevaluación” y el “Compromiso de Mejoramiento” de la carrera de Ingeniería en Computación (sede de Cartago y sede de Santa Clara San Carlos).</w:t>
      </w:r>
      <w:r w:rsidDel="00000000" w:rsidR="00000000" w:rsidRPr="00000000">
        <w:rPr>
          <w:rtl w:val="0"/>
        </w:rPr>
      </w:r>
    </w:p>
    <w:p w:rsidR="00000000" w:rsidDel="00000000" w:rsidP="00000000" w:rsidRDefault="00000000" w:rsidRPr="00000000">
      <w:pPr>
        <w:tabs>
          <w:tab w:val="left" w:pos="1170"/>
        </w:tabs>
        <w:ind w:left="90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170"/>
        </w:tabs>
        <w:ind w:left="1800" w:hanging="360"/>
        <w:jc w:val="both"/>
        <w:rPr>
          <w:rFonts w:ascii="Arial" w:cs="Arial" w:eastAsia="Arial" w:hAnsi="Arial"/>
          <w:b w:val="0"/>
          <w:i w:val="1"/>
          <w:sz w:val="24"/>
          <w:szCs w:val="24"/>
        </w:rPr>
      </w:pPr>
      <w:r w:rsidDel="00000000" w:rsidR="00000000" w:rsidRPr="00000000">
        <w:rPr>
          <w:i w:val="1"/>
          <w:sz w:val="24"/>
          <w:szCs w:val="24"/>
          <w:vertAlign w:val="baseline"/>
          <w:rtl w:val="0"/>
        </w:rPr>
        <w:t xml:space="preserve">Trasladar al Consejo Institucional para lo correspondiente.</w:t>
      </w:r>
      <w:r w:rsidDel="00000000" w:rsidR="00000000" w:rsidRPr="00000000">
        <w:rPr>
          <w:rtl w:val="0"/>
        </w:rPr>
      </w:r>
    </w:p>
    <w:p w:rsidR="00000000" w:rsidDel="00000000" w:rsidP="00000000" w:rsidRDefault="00000000" w:rsidRPr="00000000">
      <w:pPr>
        <w:tabs>
          <w:tab w:val="left" w:pos="1170"/>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Fonts w:ascii="Arial" w:cs="Arial" w:eastAsia="Arial" w:hAnsi="Arial"/>
          <w:b w:val="0"/>
          <w:i w:val="1"/>
          <w:sz w:val="24"/>
          <w:szCs w:val="24"/>
          <w:vertAlign w:val="baseline"/>
          <w:rtl w:val="0"/>
        </w:rPr>
        <w:t xml:space="preserve">Se aprueba por unanimidad</w:t>
      </w: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Fonts w:ascii="Arial" w:cs="Arial" w:eastAsia="Arial" w:hAnsi="Arial"/>
          <w:b w:val="0"/>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b w:val="1"/>
          <w:i w:val="0"/>
          <w:sz w:val="24"/>
          <w:szCs w:val="24"/>
          <w:vertAlign w:val="baseline"/>
          <w:rtl w:val="0"/>
        </w:rPr>
        <w:t xml:space="preserve">2.</w:t>
      </w:r>
      <w:r w:rsidDel="00000000" w:rsidR="00000000" w:rsidRPr="00000000">
        <w:rPr>
          <w:i w:val="0"/>
          <w:sz w:val="24"/>
          <w:szCs w:val="24"/>
          <w:vertAlign w:val="baseline"/>
          <w:rtl w:val="0"/>
        </w:rPr>
        <w:t xml:space="preserve"> La Comisión de Asuntos Académicos y Estudiantiles, en la reunión celebrada el  26 de Marzo de 2009, según consta en la Minuta No. 234-2009, recibió a los señores:  Freddy Ramírez, Lilliana Sancho, Eva Meza, Julia Espinoza, Vera Gamboa  y Gaudy EsquiveL, integrantes de la Comisión encargada del Informe Final de Autoevaluación de la Carrera de Ingeniería en Computación (Sede de Cartago y Sede de Santa Clara San Carlos) con miras a la Acreditación de la Carrera de Ingeniería en Computación, quienes expusieron  el Informe.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4"/>
          <w:szCs w:val="24"/>
          <w:vertAlign w:val="baseline"/>
          <w:rtl w:val="0"/>
        </w:rPr>
        <w:t xml:space="preserve">En esa misma reunión la Comisión de Asuntos Académicos, analizó detalladamente los puntos expuestos por los invitados y dispuso, avalar el Informe y elevar la propuesta para su conocimiento y aprobación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Aprobar el Informe Final de Autoevaluación de la Carrera de Ingeniería en Computación (Sede de Cartago y Sede de Santa Clara San Carlos), con miras a la Acreditación ante el Sistema Nacional de Acreditación de la Educación Superior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40"/>
        <w:contextualSpacing w:val="0"/>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