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2582</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23 de octubre del 2008</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Hotel Wesfalia, Limón</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w:t>
        <w:tab/>
        <w:t xml:space="preserve">Rector y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Dra. Lilliana Harley Jiménez </w:t>
        <w:tab/>
        <w:t xml:space="preserve">Funcionaria Administrativa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 Luis González Chacón</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 ausencia justificada</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 Javier Brenes Alfaro</w:t>
        <w:tab/>
        <w:t xml:space="preserve">Estudiante del ITCR, ausencia justificada</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ausencia 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2580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 “Presencia ITCR en regiones del país:</w:t>
            </w:r>
            <w:r w:rsidDel="00000000" w:rsidR="00000000" w:rsidRPr="00000000">
              <w:rPr>
                <w:rtl w:val="0"/>
              </w:rPr>
            </w:r>
          </w:p>
          <w:p w:rsidR="00000000" w:rsidDel="00000000" w:rsidP="00000000" w:rsidRDefault="00000000" w:rsidRPr="00000000">
            <w:pPr>
              <w:keepNext w:val="1"/>
              <w:numPr>
                <w:ilvl w:val="0"/>
                <w:numId w:val="4"/>
              </w:numPr>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Principales indicadores del Desarrollo Regional  </w:t>
            </w:r>
            <w:r w:rsidDel="00000000" w:rsidR="00000000" w:rsidRPr="00000000">
              <w:rPr>
                <w:rFonts w:ascii="Arial" w:cs="Arial" w:eastAsia="Arial" w:hAnsi="Arial"/>
                <w:b w:val="0"/>
                <w:i w:val="1"/>
                <w:sz w:val="16"/>
                <w:szCs w:val="16"/>
                <w:vertAlign w:val="baseline"/>
                <w:rtl w:val="0"/>
              </w:rPr>
              <w:t xml:space="preserve">(A cargo del MSc. Rony Rodríguez)</w:t>
            </w:r>
            <w:r w:rsidDel="00000000" w:rsidR="00000000" w:rsidRPr="00000000">
              <w:rPr>
                <w:rtl w:val="0"/>
              </w:rPr>
            </w:r>
          </w:p>
          <w:p w:rsidR="00000000" w:rsidDel="00000000" w:rsidP="00000000" w:rsidRDefault="00000000" w:rsidRPr="00000000">
            <w:pPr>
              <w:numPr>
                <w:ilvl w:val="0"/>
                <w:numId w:val="4"/>
              </w:numPr>
              <w:ind w:left="720" w:hanging="360"/>
              <w:rPr/>
            </w:pPr>
            <w:r w:rsidDel="00000000" w:rsidR="00000000" w:rsidRPr="00000000">
              <w:rPr>
                <w:rFonts w:ascii="Arial" w:cs="Arial" w:eastAsia="Arial" w:hAnsi="Arial"/>
                <w:sz w:val="22"/>
                <w:szCs w:val="22"/>
                <w:vertAlign w:val="baseline"/>
                <w:rtl w:val="0"/>
              </w:rPr>
              <w:t xml:space="preserve">Acciones de Investigación y Extensión del ITCR vigentes con impacto local en la Zona </w:t>
            </w:r>
            <w:r w:rsidDel="00000000" w:rsidR="00000000" w:rsidRPr="00000000">
              <w:rPr>
                <w:rFonts w:ascii="Arial" w:cs="Arial" w:eastAsia="Arial" w:hAnsi="Arial"/>
                <w:i w:val="1"/>
                <w:sz w:val="16"/>
                <w:szCs w:val="16"/>
                <w:vertAlign w:val="baseline"/>
                <w:rtl w:val="0"/>
              </w:rPr>
              <w:t xml:space="preserve">(Dr. Dagoberto Arias)</w:t>
            </w:r>
            <w:r w:rsidDel="00000000" w:rsidR="00000000" w:rsidRPr="00000000">
              <w:rPr>
                <w:rtl w:val="0"/>
              </w:rPr>
            </w:r>
          </w:p>
          <w:p w:rsidR="00000000" w:rsidDel="00000000" w:rsidP="00000000" w:rsidRDefault="00000000" w:rsidRPr="00000000">
            <w:pPr>
              <w:numPr>
                <w:ilvl w:val="0"/>
                <w:numId w:val="4"/>
              </w:numPr>
              <w:ind w:left="720" w:hanging="360"/>
              <w:rPr/>
            </w:pPr>
            <w:r w:rsidDel="00000000" w:rsidR="00000000" w:rsidRPr="00000000">
              <w:rPr>
                <w:rFonts w:ascii="Arial" w:cs="Arial" w:eastAsia="Arial" w:hAnsi="Arial"/>
                <w:sz w:val="22"/>
                <w:szCs w:val="22"/>
                <w:vertAlign w:val="baseline"/>
                <w:rtl w:val="0"/>
              </w:rPr>
              <w:t xml:space="preserve">Acciones interuniversitarias vigentes </w:t>
            </w:r>
            <w:r w:rsidDel="00000000" w:rsidR="00000000" w:rsidRPr="00000000">
              <w:rPr>
                <w:rFonts w:ascii="Arial" w:cs="Arial" w:eastAsia="Arial" w:hAnsi="Arial"/>
                <w:i w:val="1"/>
                <w:sz w:val="16"/>
                <w:szCs w:val="16"/>
                <w:vertAlign w:val="baseline"/>
                <w:rtl w:val="0"/>
              </w:rPr>
              <w:t xml:space="preserve">(A cargo de la Licda. Martha Zamora Castillo)</w:t>
            </w:r>
            <w:r w:rsidDel="00000000" w:rsidR="00000000" w:rsidRPr="00000000">
              <w:rPr>
                <w:rtl w:val="0"/>
              </w:rPr>
            </w:r>
          </w:p>
          <w:p w:rsidR="00000000" w:rsidDel="00000000" w:rsidP="00000000" w:rsidRDefault="00000000" w:rsidRPr="00000000">
            <w:pPr>
              <w:numPr>
                <w:ilvl w:val="0"/>
                <w:numId w:val="4"/>
              </w:numPr>
              <w:ind w:left="720" w:hanging="360"/>
              <w:rPr/>
            </w:pPr>
            <w:r w:rsidDel="00000000" w:rsidR="00000000" w:rsidRPr="00000000">
              <w:rPr>
                <w:rFonts w:ascii="Arial" w:cs="Arial" w:eastAsia="Arial" w:hAnsi="Arial"/>
                <w:sz w:val="22"/>
                <w:szCs w:val="22"/>
                <w:vertAlign w:val="baseline"/>
                <w:rtl w:val="0"/>
              </w:rPr>
              <w:t xml:space="preserve">Expectativas del Desarrollo Local </w:t>
            </w:r>
            <w:r w:rsidDel="00000000" w:rsidR="00000000" w:rsidRPr="00000000">
              <w:rPr>
                <w:rFonts w:ascii="Arial" w:cs="Arial" w:eastAsia="Arial" w:hAnsi="Arial"/>
                <w:i w:val="1"/>
                <w:sz w:val="16"/>
                <w:szCs w:val="16"/>
                <w:vertAlign w:val="baseline"/>
                <w:rtl w:val="0"/>
              </w:rPr>
              <w:t xml:space="preserve">(A cargo de agentes locales)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rPr>
          <w:trHeight w:val="1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Nota de Corte para el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25</w:t>
            </w:r>
            <w:r w:rsidDel="00000000" w:rsidR="00000000" w:rsidRPr="00000000">
              <w:rPr>
                <w:rtl w:val="0"/>
              </w:rPr>
            </w:r>
          </w:p>
        </w:tc>
      </w:tr>
      <w:tr>
        <w:trPr>
          <w:trHeight w:val="1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 Liberación del Presupuesto Extraordinario 02-2008, aprobado en la Sesión No. 2578, Art. 2, de 29 de setiembre del 2008, para que el mismo pueda ser ejecutado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31</w:t>
            </w:r>
            <w:r w:rsidDel="00000000" w:rsidR="00000000" w:rsidRPr="00000000">
              <w:rPr>
                <w:rtl w:val="0"/>
              </w:rPr>
            </w:r>
          </w:p>
        </w:tc>
      </w:tr>
      <w:tr>
        <w:trPr>
          <w:trHeight w:val="1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  Modificación de acuerdo de la Sesión No. 2581, Artículo 15 del 16 de octubre “Solicitud de Modificación Presupuestaria para que el Directorio de la Asamblea Institucional Representativa, atiende el acuerdo del Consejo Institucional, Sesión 2568, Art. 8 referente al Convenio de Adhesión al Convenio Específico No. 96, suscrito por la Universidad de Valencia y las cuatro Universidades estatales”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31</w:t>
            </w:r>
            <w:r w:rsidDel="00000000" w:rsidR="00000000" w:rsidRPr="00000000">
              <w:rPr>
                <w:rtl w:val="0"/>
              </w:rPr>
            </w:r>
          </w:p>
        </w:tc>
      </w:tr>
      <w:tr>
        <w:trPr>
          <w:trHeight w:val="1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ARTÍCULO11.Cartel de Contratación Directa No. 2008-000046-APITCR “Auditoría Externa Financiera  periodo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Decreto Ejecutivo de las Crucitas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Iluminación en la salida del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  Edificio inundado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 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32</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11:15 a.m., con la presencia del MSc. Eugenio Trejos, quien preside, Sr. Luis González, Lic. Johnny Masís, Dra. Lilliana Harley, Máster Rosaura Brenes, Msc. Rocio Poveda, e Ing. Carlos Badilla.</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 MAE. Roberto Gallardo Loría, Máster Sonia Barboza Flores, Sr. Víctor Estrada Fernández, Sr. Javier Brenes Alfaro, Ing. Dennis Mora Mora y Lic. Isidro Álvarez Salazar, quienes estarán ausentes en esta Sesión. </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consideración de los miembros de Consejo, la siguiente agenda provisional:</w: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0" w:before="0" w:line="240" w:lineRule="auto"/>
        <w:ind w:firstLine="410"/>
        <w:contextualSpacing w:val="0"/>
      </w:pPr>
      <w:r w:rsidDel="00000000" w:rsidR="00000000" w:rsidRPr="00000000">
        <w:rPr>
          <w:rFonts w:ascii="Arial" w:cs="Arial" w:eastAsia="Arial" w:hAnsi="Arial"/>
          <w:b w:val="0"/>
          <w:color w:val="000000"/>
          <w:sz w:val="22"/>
          <w:szCs w:val="22"/>
          <w:vertAlign w:val="baseline"/>
          <w:rtl w:val="0"/>
        </w:rPr>
        <w:t xml:space="preserve">Asistencia</w:t>
      </w:r>
    </w:p>
    <w:p w:rsidR="00000000" w:rsidDel="00000000" w:rsidP="00000000" w:rsidRDefault="00000000" w:rsidRPr="00000000">
      <w:pPr>
        <w:keepNext w:val="1"/>
        <w:numPr>
          <w:ilvl w:val="0"/>
          <w:numId w:val="2"/>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Aprobación de Agenda</w:t>
      </w:r>
    </w:p>
    <w:p w:rsidR="00000000" w:rsidDel="00000000" w:rsidP="00000000" w:rsidRDefault="00000000" w:rsidRPr="00000000">
      <w:pPr>
        <w:keepNext w:val="1"/>
        <w:numPr>
          <w:ilvl w:val="0"/>
          <w:numId w:val="2"/>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Aprobación del  Acta No.  2580</w:t>
      </w:r>
    </w:p>
    <w:p w:rsidR="00000000" w:rsidDel="00000000" w:rsidP="00000000" w:rsidRDefault="00000000" w:rsidRPr="00000000">
      <w:pPr>
        <w:keepNext w:val="1"/>
        <w:numPr>
          <w:ilvl w:val="0"/>
          <w:numId w:val="2"/>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Informe de Correspondencia (documento anexo)</w:t>
      </w:r>
    </w:p>
    <w:p w:rsidR="00000000" w:rsidDel="00000000" w:rsidP="00000000" w:rsidRDefault="00000000" w:rsidRPr="00000000">
      <w:pPr>
        <w:keepNext w:val="1"/>
        <w:numPr>
          <w:ilvl w:val="0"/>
          <w:numId w:val="2"/>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Informes de Rectoría</w:t>
      </w:r>
    </w:p>
    <w:p w:rsidR="00000000" w:rsidDel="00000000" w:rsidP="00000000" w:rsidRDefault="00000000" w:rsidRPr="00000000">
      <w:pPr>
        <w:keepNext w:val="1"/>
        <w:numPr>
          <w:ilvl w:val="0"/>
          <w:numId w:val="2"/>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Propuestas de Comisiones</w:t>
      </w:r>
    </w:p>
    <w:p w:rsidR="00000000" w:rsidDel="00000000" w:rsidP="00000000" w:rsidRDefault="00000000" w:rsidRPr="00000000">
      <w:pPr>
        <w:keepNext w:val="1"/>
        <w:numPr>
          <w:ilvl w:val="0"/>
          <w:numId w:val="2"/>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Propuestas de miembros del Consejo Institucional </w:t>
      </w:r>
    </w:p>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2"/>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sz w:val="22"/>
          <w:szCs w:val="22"/>
          <w:vertAlign w:val="baseline"/>
          <w:rtl w:val="0"/>
        </w:rPr>
        <w:t xml:space="preserve">Liberación del Presupuesto Extraordinario 02-2008, aprobado en la Sesión No. 2578, Art. 2, de 29 de setiembre del 2008, para que el mismo pueda ser ejecutado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2"/>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Modificación de acuerdo de la Sesión No. 2581, Artículo 15 del 16 de octubre “Solicitud de Modificación Presupuestaria para que el Directorio de la Asamblea Institucional Representativa, atiende el acuerdo del Consejo Institucional, Sesión 2568, Art. 8 referente al Convenio de Adhesión al Convenio Específico No. 96, suscrito por la Universidad de Valencia y las cuatro Universidades estatales”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2"/>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color w:val="000000"/>
          <w:sz w:val="22"/>
          <w:szCs w:val="22"/>
          <w:vertAlign w:val="baseline"/>
          <w:rtl w:val="0"/>
        </w:rPr>
        <w:t xml:space="preserve">Cartel de Contratación Directa No. 2008-000046-APITCR “Auditoría Externa Financiera  periodo 2007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2"/>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 Nota de Corte para el 2009  </w:t>
      </w:r>
      <w:r w:rsidDel="00000000" w:rsidR="00000000" w:rsidRPr="00000000">
        <w:rPr>
          <w:rFonts w:ascii="Arial" w:cs="Arial" w:eastAsia="Arial" w:hAnsi="Arial"/>
          <w:b w:val="0"/>
          <w:i w:val="1"/>
          <w:color w:val="000000"/>
          <w:sz w:val="18"/>
          <w:szCs w:val="18"/>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keepNext w:val="1"/>
        <w:numPr>
          <w:ilvl w:val="0"/>
          <w:numId w:val="2"/>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Creación de Área de Educación Técnica  </w:t>
      </w:r>
      <w:r w:rsidDel="00000000" w:rsidR="00000000" w:rsidRPr="00000000">
        <w:rPr>
          <w:rFonts w:ascii="Arial" w:cs="Arial" w:eastAsia="Arial" w:hAnsi="Arial"/>
          <w:b w:val="0"/>
          <w:i w:val="1"/>
          <w:color w:val="000000"/>
          <w:sz w:val="18"/>
          <w:szCs w:val="18"/>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FORO</w:t>
      </w:r>
      <w:r w:rsidDel="00000000" w:rsidR="00000000" w:rsidRPr="00000000">
        <w:rPr>
          <w:rtl w:val="0"/>
        </w:rPr>
      </w:r>
    </w:p>
    <w:p w:rsidR="00000000" w:rsidDel="00000000" w:rsidP="00000000" w:rsidRDefault="00000000" w:rsidRPr="00000000">
      <w:pPr>
        <w:keepNext w:val="1"/>
        <w:numPr>
          <w:ilvl w:val="0"/>
          <w:numId w:val="2"/>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“Presencia ITCR en regiones del país:</w:t>
      </w:r>
      <w:r w:rsidDel="00000000" w:rsidR="00000000" w:rsidRPr="00000000">
        <w:rPr>
          <w:rtl w:val="0"/>
        </w:rPr>
      </w:r>
    </w:p>
    <w:p w:rsidR="00000000" w:rsidDel="00000000" w:rsidP="00000000" w:rsidRDefault="00000000" w:rsidRPr="00000000">
      <w:pPr>
        <w:keepNext w:val="1"/>
        <w:numPr>
          <w:ilvl w:val="0"/>
          <w:numId w:val="4"/>
        </w:numPr>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Principales indicadores del Desarrollo Regional  </w:t>
      </w:r>
      <w:r w:rsidDel="00000000" w:rsidR="00000000" w:rsidRPr="00000000">
        <w:rPr>
          <w:rFonts w:ascii="Arial" w:cs="Arial" w:eastAsia="Arial" w:hAnsi="Arial"/>
          <w:b w:val="0"/>
          <w:i w:val="1"/>
          <w:sz w:val="18"/>
          <w:szCs w:val="18"/>
          <w:vertAlign w:val="baseline"/>
          <w:rtl w:val="0"/>
        </w:rPr>
        <w:t xml:space="preserve">(A cargo del MSc. Rony Rodríguez)</w:t>
      </w:r>
      <w:r w:rsidDel="00000000" w:rsidR="00000000" w:rsidRPr="00000000">
        <w:rPr>
          <w:rtl w:val="0"/>
        </w:rPr>
      </w:r>
    </w:p>
    <w:p w:rsidR="00000000" w:rsidDel="00000000" w:rsidP="00000000" w:rsidRDefault="00000000" w:rsidRPr="00000000">
      <w:pPr>
        <w:numPr>
          <w:ilvl w:val="0"/>
          <w:numId w:val="4"/>
        </w:numPr>
        <w:ind w:left="720" w:hanging="360"/>
        <w:rPr/>
      </w:pPr>
      <w:r w:rsidDel="00000000" w:rsidR="00000000" w:rsidRPr="00000000">
        <w:rPr>
          <w:rFonts w:ascii="Arial" w:cs="Arial" w:eastAsia="Arial" w:hAnsi="Arial"/>
          <w:sz w:val="22"/>
          <w:szCs w:val="22"/>
          <w:vertAlign w:val="baseline"/>
          <w:rtl w:val="0"/>
        </w:rPr>
        <w:t xml:space="preserve">Acciones de Investigación y Extensión del ITCR vigentes con impacto local en la Zona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8"/>
          <w:szCs w:val="18"/>
          <w:vertAlign w:val="baseline"/>
          <w:rtl w:val="0"/>
        </w:rPr>
        <w:t xml:space="preserve">Dr. Dagoberto Arias)</w:t>
      </w:r>
      <w:r w:rsidDel="00000000" w:rsidR="00000000" w:rsidRPr="00000000">
        <w:rPr>
          <w:rtl w:val="0"/>
        </w:rPr>
      </w:r>
    </w:p>
    <w:p w:rsidR="00000000" w:rsidDel="00000000" w:rsidP="00000000" w:rsidRDefault="00000000" w:rsidRPr="00000000">
      <w:pPr>
        <w:numPr>
          <w:ilvl w:val="0"/>
          <w:numId w:val="4"/>
        </w:numPr>
        <w:ind w:left="720" w:hanging="360"/>
        <w:rPr/>
      </w:pPr>
      <w:r w:rsidDel="00000000" w:rsidR="00000000" w:rsidRPr="00000000">
        <w:rPr>
          <w:rFonts w:ascii="Arial" w:cs="Arial" w:eastAsia="Arial" w:hAnsi="Arial"/>
          <w:sz w:val="22"/>
          <w:szCs w:val="22"/>
          <w:vertAlign w:val="baseline"/>
          <w:rtl w:val="0"/>
        </w:rPr>
        <w:t xml:space="preserve">Acciones interuniversitarias vigentes</w:t>
      </w:r>
      <w:r w:rsidDel="00000000" w:rsidR="00000000" w:rsidRPr="00000000">
        <w:rPr>
          <w:rFonts w:ascii="Arial" w:cs="Arial" w:eastAsia="Arial" w:hAnsi="Arial"/>
          <w:sz w:val="18"/>
          <w:szCs w:val="18"/>
          <w:vertAlign w:val="baseline"/>
          <w:rtl w:val="0"/>
        </w:rPr>
        <w:t xml:space="preserve"> (A cargo de la Licda. Martha Zamora Castillo)</w:t>
      </w:r>
      <w:r w:rsidDel="00000000" w:rsidR="00000000" w:rsidRPr="00000000">
        <w:rPr>
          <w:rtl w:val="0"/>
        </w:rPr>
      </w:r>
    </w:p>
    <w:p w:rsidR="00000000" w:rsidDel="00000000" w:rsidP="00000000" w:rsidRDefault="00000000" w:rsidRPr="00000000">
      <w:pPr>
        <w:numPr>
          <w:ilvl w:val="0"/>
          <w:numId w:val="4"/>
        </w:numPr>
        <w:ind w:left="720" w:hanging="360"/>
        <w:rPr/>
      </w:pPr>
      <w:r w:rsidDel="00000000" w:rsidR="00000000" w:rsidRPr="00000000">
        <w:rPr>
          <w:rFonts w:ascii="Arial" w:cs="Arial" w:eastAsia="Arial" w:hAnsi="Arial"/>
          <w:sz w:val="22"/>
          <w:szCs w:val="22"/>
          <w:vertAlign w:val="baseline"/>
          <w:rtl w:val="0"/>
        </w:rPr>
        <w:t xml:space="preserve">Expectativas del Desarrollo Local (</w:t>
      </w:r>
      <w:r w:rsidDel="00000000" w:rsidR="00000000" w:rsidRPr="00000000">
        <w:rPr>
          <w:rFonts w:ascii="Arial" w:cs="Arial" w:eastAsia="Arial" w:hAnsi="Arial"/>
          <w:sz w:val="18"/>
          <w:szCs w:val="18"/>
          <w:vertAlign w:val="baseline"/>
          <w:rtl w:val="0"/>
        </w:rPr>
        <w:t xml:space="preserve">A cargo de agentes locales)</w:t>
      </w:r>
      <w:r w:rsidDel="00000000" w:rsidR="00000000" w:rsidRPr="00000000">
        <w:rPr>
          <w:rtl w:val="0"/>
        </w:rPr>
      </w:r>
    </w:p>
    <w:p w:rsidR="00000000" w:rsidDel="00000000" w:rsidP="00000000" w:rsidRDefault="00000000" w:rsidRPr="00000000">
      <w:pPr>
        <w:tabs>
          <w:tab w:val="left" w:pos="2550"/>
        </w:tabs>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keepNext w:val="1"/>
        <w:numPr>
          <w:ilvl w:val="0"/>
          <w:numId w:val="2"/>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Varios</w:t>
      </w:r>
    </w:p>
    <w:p w:rsidR="00000000" w:rsidDel="00000000" w:rsidP="00000000" w:rsidRDefault="00000000" w:rsidRPr="00000000">
      <w:pPr>
        <w:keepNext w:val="1"/>
        <w:numPr>
          <w:ilvl w:val="0"/>
          <w:numId w:val="2"/>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Definición puntos de agenda para la próxima sesión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sobre la falta de quórum y adelanta que esto implica hacer una sesión extraordinaria el próximo lunes 27 de octubre, para dar firmeza a los acuerdos que se tomen en la presente sesión, ya que todos son urgentes porque requieren de ejecución inmediata.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externa que el lunes él no  podrá asistir por estar en exámenes, pero le consultará a su suplente.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informa que él tampoco podrá asistir por tener citas asignadas a sus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deja convocada la sesión extraordinaria para el lunes 27 de octubre, con el fin de dar firmeza a los acuerdos y especialmente a la nota de corte en razón de la urgencia.  En otro orden de ideas, comenta el cambio de la gira a la Zona Sur y propone adelantarla al miércoles 5 de noviembre, en razón de que la sesión extraordinaria de la Asamblea Institucional Representativa, será el viernes 7 de noviembre y  todos deben estar presentes.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comunica que ella no podrá ir a la Zona sur en esa fecha porque tiene que impartir lecciones el día miércoles.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externa que él tampoco cree poder asistir por citas previas con  los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consultará al respeto para saber si tienen posibilidad de asistir los tres estudiantes y otros miembros del Consejo Institucional que están ausentes el día de hoy.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otro orden de cosas, el señor Carlos Badilla solicita posponer el tema 11 “Creación de Área de Educación Técnica”,  de la agenda para analizar mejor la propuesta y hacer las consultas respectivas.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se  pospone  el tema para una próxima sesión ordinaria.  Informa que se variará la agenda con el fin de atender el punto de Foro después de asuntos de trámite ya que los participantes están  esperando a ser atendidos.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7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spacing w:after="0" w:before="0" w:line="240" w:lineRule="auto"/>
        <w:ind w:firstLine="410"/>
        <w:contextualSpacing w:val="0"/>
      </w:pPr>
      <w:r w:rsidDel="00000000" w:rsidR="00000000" w:rsidRPr="00000000">
        <w:rPr>
          <w:rFonts w:ascii="Arial" w:cs="Arial" w:eastAsia="Arial" w:hAnsi="Arial"/>
          <w:b w:val="0"/>
          <w:color w:val="000000"/>
          <w:sz w:val="22"/>
          <w:szCs w:val="22"/>
          <w:vertAlign w:val="baseline"/>
          <w:rtl w:val="0"/>
        </w:rPr>
        <w:t xml:space="preserve">Asistencia</w:t>
      </w:r>
    </w:p>
    <w:p w:rsidR="00000000" w:rsidDel="00000000" w:rsidP="00000000" w:rsidRDefault="00000000" w:rsidRPr="00000000">
      <w:pPr>
        <w:keepNext w:val="1"/>
        <w:numPr>
          <w:ilvl w:val="0"/>
          <w:numId w:val="7"/>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Aprobación de Agenda</w:t>
      </w:r>
    </w:p>
    <w:p w:rsidR="00000000" w:rsidDel="00000000" w:rsidP="00000000" w:rsidRDefault="00000000" w:rsidRPr="00000000">
      <w:pPr>
        <w:keepNext w:val="1"/>
        <w:numPr>
          <w:ilvl w:val="0"/>
          <w:numId w:val="7"/>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Aprobación del  Acta No.  2580</w:t>
      </w:r>
    </w:p>
    <w:p w:rsidR="00000000" w:rsidDel="00000000" w:rsidP="00000000" w:rsidRDefault="00000000" w:rsidRPr="00000000">
      <w:pPr>
        <w:keepNext w:val="1"/>
        <w:numPr>
          <w:ilvl w:val="0"/>
          <w:numId w:val="7"/>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Informe de Correspondencia (documento anexo)</w:t>
      </w:r>
    </w:p>
    <w:p w:rsidR="00000000" w:rsidDel="00000000" w:rsidP="00000000" w:rsidRDefault="00000000" w:rsidRPr="00000000">
      <w:pPr>
        <w:keepNext w:val="1"/>
        <w:numPr>
          <w:ilvl w:val="0"/>
          <w:numId w:val="7"/>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Informes de Rectoría</w:t>
      </w:r>
    </w:p>
    <w:p w:rsidR="00000000" w:rsidDel="00000000" w:rsidP="00000000" w:rsidRDefault="00000000" w:rsidRPr="00000000">
      <w:pPr>
        <w:keepNext w:val="1"/>
        <w:numPr>
          <w:ilvl w:val="0"/>
          <w:numId w:val="7"/>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Propuestas de Comisiones</w:t>
      </w:r>
    </w:p>
    <w:p w:rsidR="00000000" w:rsidDel="00000000" w:rsidP="00000000" w:rsidRDefault="00000000" w:rsidRPr="00000000">
      <w:pPr>
        <w:keepNext w:val="1"/>
        <w:numPr>
          <w:ilvl w:val="0"/>
          <w:numId w:val="7"/>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Propuestas de miembros del Consejo Institucional </w: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FORO</w:t>
      </w:r>
      <w:r w:rsidDel="00000000" w:rsidR="00000000" w:rsidRPr="00000000">
        <w:rPr>
          <w:rtl w:val="0"/>
        </w:rPr>
      </w:r>
    </w:p>
    <w:p w:rsidR="00000000" w:rsidDel="00000000" w:rsidP="00000000" w:rsidRDefault="00000000" w:rsidRPr="00000000">
      <w:pPr>
        <w:keepNext w:val="1"/>
        <w:numPr>
          <w:ilvl w:val="0"/>
          <w:numId w:val="7"/>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“Presencia ITCR en regiones del país:</w:t>
      </w:r>
      <w:r w:rsidDel="00000000" w:rsidR="00000000" w:rsidRPr="00000000">
        <w:rPr>
          <w:rtl w:val="0"/>
        </w:rPr>
      </w:r>
    </w:p>
    <w:p w:rsidR="00000000" w:rsidDel="00000000" w:rsidP="00000000" w:rsidRDefault="00000000" w:rsidRPr="00000000">
      <w:pPr>
        <w:keepNext w:val="1"/>
        <w:numPr>
          <w:ilvl w:val="0"/>
          <w:numId w:val="4"/>
        </w:numPr>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Principales indicadores del Desarrollo Regional  </w:t>
      </w:r>
      <w:r w:rsidDel="00000000" w:rsidR="00000000" w:rsidRPr="00000000">
        <w:rPr>
          <w:rFonts w:ascii="Arial" w:cs="Arial" w:eastAsia="Arial" w:hAnsi="Arial"/>
          <w:b w:val="0"/>
          <w:i w:val="1"/>
          <w:sz w:val="18"/>
          <w:szCs w:val="18"/>
          <w:vertAlign w:val="baseline"/>
          <w:rtl w:val="0"/>
        </w:rPr>
        <w:t xml:space="preserve">(A cargo del MSc. Rony Rodríguez)</w:t>
      </w:r>
      <w:r w:rsidDel="00000000" w:rsidR="00000000" w:rsidRPr="00000000">
        <w:rPr>
          <w:rtl w:val="0"/>
        </w:rPr>
      </w:r>
    </w:p>
    <w:p w:rsidR="00000000" w:rsidDel="00000000" w:rsidP="00000000" w:rsidRDefault="00000000" w:rsidRPr="00000000">
      <w:pPr>
        <w:numPr>
          <w:ilvl w:val="0"/>
          <w:numId w:val="4"/>
        </w:numPr>
        <w:ind w:left="720" w:hanging="360"/>
        <w:rPr/>
      </w:pPr>
      <w:r w:rsidDel="00000000" w:rsidR="00000000" w:rsidRPr="00000000">
        <w:rPr>
          <w:rFonts w:ascii="Arial" w:cs="Arial" w:eastAsia="Arial" w:hAnsi="Arial"/>
          <w:i w:val="1"/>
          <w:sz w:val="22"/>
          <w:szCs w:val="22"/>
          <w:vertAlign w:val="baseline"/>
          <w:rtl w:val="0"/>
        </w:rPr>
        <w:t xml:space="preserve">Acciones de Investigación y Extensión del ITCR vigentes con impacto local en la </w:t>
      </w:r>
      <w:r w:rsidDel="00000000" w:rsidR="00000000" w:rsidRPr="00000000">
        <w:rPr>
          <w:rFonts w:ascii="Arial" w:cs="Arial" w:eastAsia="Arial" w:hAnsi="Arial"/>
          <w:sz w:val="22"/>
          <w:szCs w:val="22"/>
          <w:vertAlign w:val="baseline"/>
          <w:rtl w:val="0"/>
        </w:rPr>
        <w:t xml:space="preserve">Zona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8"/>
          <w:szCs w:val="18"/>
          <w:vertAlign w:val="baseline"/>
          <w:rtl w:val="0"/>
        </w:rPr>
        <w:t xml:space="preserve">Dr. Dagoberto Arias)</w:t>
      </w:r>
      <w:r w:rsidDel="00000000" w:rsidR="00000000" w:rsidRPr="00000000">
        <w:rPr>
          <w:rtl w:val="0"/>
        </w:rPr>
      </w:r>
    </w:p>
    <w:p w:rsidR="00000000" w:rsidDel="00000000" w:rsidP="00000000" w:rsidRDefault="00000000" w:rsidRPr="00000000">
      <w:pPr>
        <w:numPr>
          <w:ilvl w:val="0"/>
          <w:numId w:val="4"/>
        </w:numPr>
        <w:ind w:left="720" w:hanging="360"/>
        <w:rPr/>
      </w:pPr>
      <w:r w:rsidDel="00000000" w:rsidR="00000000" w:rsidRPr="00000000">
        <w:rPr>
          <w:rFonts w:ascii="Arial" w:cs="Arial" w:eastAsia="Arial" w:hAnsi="Arial"/>
          <w:i w:val="1"/>
          <w:sz w:val="22"/>
          <w:szCs w:val="22"/>
          <w:vertAlign w:val="baseline"/>
          <w:rtl w:val="0"/>
        </w:rPr>
        <w:t xml:space="preserve">Acciones interuniversitarias vigentes</w:t>
      </w:r>
      <w:r w:rsidDel="00000000" w:rsidR="00000000" w:rsidRPr="00000000">
        <w:rPr>
          <w:rFonts w:ascii="Arial" w:cs="Arial" w:eastAsia="Arial" w:hAnsi="Arial"/>
          <w:i w:val="1"/>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(A cargo de la Licda. Martha Zamora Castillo)</w:t>
      </w:r>
      <w:r w:rsidDel="00000000" w:rsidR="00000000" w:rsidRPr="00000000">
        <w:rPr>
          <w:rtl w:val="0"/>
        </w:rPr>
      </w:r>
    </w:p>
    <w:p w:rsidR="00000000" w:rsidDel="00000000" w:rsidP="00000000" w:rsidRDefault="00000000" w:rsidRPr="00000000">
      <w:pPr>
        <w:numPr>
          <w:ilvl w:val="0"/>
          <w:numId w:val="4"/>
        </w:numPr>
        <w:ind w:left="720" w:hanging="360"/>
        <w:rPr/>
      </w:pPr>
      <w:r w:rsidDel="00000000" w:rsidR="00000000" w:rsidRPr="00000000">
        <w:rPr>
          <w:rFonts w:ascii="Arial" w:cs="Arial" w:eastAsia="Arial" w:hAnsi="Arial"/>
          <w:i w:val="1"/>
          <w:sz w:val="22"/>
          <w:szCs w:val="22"/>
          <w:vertAlign w:val="baseline"/>
          <w:rtl w:val="0"/>
        </w:rPr>
        <w:t xml:space="preserve">Expectativas del Desarrollo Local (</w:t>
      </w:r>
      <w:r w:rsidDel="00000000" w:rsidR="00000000" w:rsidRPr="00000000">
        <w:rPr>
          <w:rFonts w:ascii="Arial" w:cs="Arial" w:eastAsia="Arial" w:hAnsi="Arial"/>
          <w:sz w:val="18"/>
          <w:szCs w:val="18"/>
          <w:vertAlign w:val="baseline"/>
          <w:rtl w:val="0"/>
        </w:rPr>
        <w:t xml:space="preserve">A cargo de agentes locales)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7"/>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sz w:val="22"/>
          <w:szCs w:val="22"/>
          <w:vertAlign w:val="baseline"/>
          <w:rtl w:val="0"/>
        </w:rPr>
        <w:t xml:space="preserve">Liberación del Presupuesto Extraordinario 02-2008, aprobado en la Sesión No. 2578, Art. 2, de 29 de setiembre del 2008, para que el mismo pueda ser ejecutado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7"/>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Modificación de acuerdo de la Sesión No. 2581, Artículo 15 del 16 de octubre “Solicitud de Modificación Presupuestaria para que el Directorio de la Asamblea Institucional Representativa, atiende el acuerdo del Consejo Institucional, Sesión 2568, Art. 8 referente al Convenio de Adhesión al Convenio Específico No. 96, suscrito por la Universidad de Valencia y las cuatro Universidades estatales”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7"/>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color w:val="000000"/>
          <w:sz w:val="22"/>
          <w:szCs w:val="22"/>
          <w:vertAlign w:val="baseline"/>
          <w:rtl w:val="0"/>
        </w:rPr>
        <w:t xml:space="preserve">Cartel de Contratación Directa No. 2008-000046-APITCR “Auditoría Externa Financiera  periodo 2007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7"/>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 Nota de Corte para el 2009  </w:t>
      </w:r>
      <w:r w:rsidDel="00000000" w:rsidR="00000000" w:rsidRPr="00000000">
        <w:rPr>
          <w:rFonts w:ascii="Arial" w:cs="Arial" w:eastAsia="Arial" w:hAnsi="Arial"/>
          <w:b w:val="0"/>
          <w:i w:val="1"/>
          <w:color w:val="000000"/>
          <w:sz w:val="18"/>
          <w:szCs w:val="18"/>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VARIOS</w:t>
      </w:r>
      <w:r w:rsidDel="00000000" w:rsidR="00000000" w:rsidRPr="00000000">
        <w:rPr>
          <w:rtl w:val="0"/>
        </w:rPr>
      </w:r>
    </w:p>
    <w:p w:rsidR="00000000" w:rsidDel="00000000" w:rsidP="00000000" w:rsidRDefault="00000000" w:rsidRPr="00000000">
      <w:pPr>
        <w:keepNext w:val="1"/>
        <w:numPr>
          <w:ilvl w:val="0"/>
          <w:numId w:val="7"/>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Varios</w:t>
      </w:r>
    </w:p>
    <w:p w:rsidR="00000000" w:rsidDel="00000000" w:rsidP="00000000" w:rsidRDefault="00000000" w:rsidRPr="00000000">
      <w:pPr>
        <w:keepNext w:val="1"/>
        <w:numPr>
          <w:ilvl w:val="0"/>
          <w:numId w:val="7"/>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Definición puntos de agenda para la próxima sesión</w:t>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2580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2580 sin observaciones y se obtiene el siguiente resultado: 7 votos a favor, 0 en contra.  </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INVITACIÓN </w:t>
      </w:r>
      <w:r w:rsidDel="00000000" w:rsidR="00000000" w:rsidRPr="00000000">
        <w:rPr>
          <w:rFonts w:ascii="Arial" w:cs="Arial" w:eastAsia="Arial" w:hAnsi="Arial"/>
          <w:b w:val="0"/>
          <w:i w:val="0"/>
          <w:sz w:val="24"/>
          <w:szCs w:val="24"/>
          <w:u w:val="none"/>
          <w:vertAlign w:val="baseline"/>
          <w:rtl w:val="0"/>
        </w:rPr>
        <w:t xml:space="preserve">Vicerrectoría de Investigación y Extensión cursa invitación a la inauguración del III Encuentro de Investigación y Extensión, que se efectuará el próximo miércoles 5 de noviembre, a las 8:30 a.m., en la Sala de Conferencias de la Biblioteca José Figueres Ferrer, en el Campus de Cartago. </w:t>
      </w:r>
      <w:r w:rsidDel="00000000" w:rsidR="00000000" w:rsidRPr="00000000">
        <w:rPr>
          <w:rFonts w:ascii="Arial" w:cs="Arial" w:eastAsia="Arial" w:hAnsi="Arial"/>
          <w:b w:val="1"/>
          <w:i w:val="0"/>
          <w:sz w:val="24"/>
          <w:szCs w:val="24"/>
          <w:u w:val="none"/>
          <w:vertAlign w:val="baseline"/>
          <w:rtl w:val="0"/>
        </w:rPr>
        <w:t xml:space="preserve">(SCI-1271-10-2008)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cursa invitación a los señores Miembros del Consejo Institucional</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VIDA-993-2008  </w:t>
      </w:r>
      <w:r w:rsidDel="00000000" w:rsidR="00000000" w:rsidRPr="00000000">
        <w:rPr>
          <w:rFonts w:ascii="Arial" w:cs="Arial" w:eastAsia="Arial" w:hAnsi="Arial"/>
          <w:b w:val="0"/>
          <w:i w:val="0"/>
          <w:sz w:val="24"/>
          <w:szCs w:val="24"/>
          <w:u w:val="none"/>
          <w:vertAlign w:val="baseline"/>
          <w:rtl w:val="0"/>
        </w:rPr>
        <w:t xml:space="preserve">Memorando con fecha 20 de octubre del 2008, suscrito por la Ingra. Giannina Ortiz, Vicerrectora de Docencia,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remite el acuerdo tomado por el Consejo de Docencia, Sesión No. 20-2008, celebrada el 15 de octubre del 2008, Art. 5, “Solicitud de modificación al Art. 26 del Reglamento de Admisión”.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(SCI-1271-10-2008)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VIDA-984-2008  </w:t>
      </w:r>
      <w:r w:rsidDel="00000000" w:rsidR="00000000" w:rsidRPr="00000000">
        <w:rPr>
          <w:rFonts w:ascii="Arial" w:cs="Arial" w:eastAsia="Arial" w:hAnsi="Arial"/>
          <w:b w:val="0"/>
          <w:i w:val="0"/>
          <w:sz w:val="24"/>
          <w:szCs w:val="24"/>
          <w:u w:val="none"/>
          <w:vertAlign w:val="baseline"/>
          <w:rtl w:val="0"/>
        </w:rPr>
        <w:t xml:space="preserve">Memorando con fecha 16 de octubre del 2008, suscrito por la Ingra. Giannina Ortiz, Vicerrectora de Docencia,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remite el acuerdo tomado por el Consejo de Docencia, Sesión No. 20-2008, celebrada el 15 de octubre del 2008, Art. 5 b.,  “Propuesta de Nota de Corte Institucional 485 para el 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(SCI-1267-10-2008)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 y como punto de agenda</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VIDA-971-2008  </w:t>
      </w:r>
      <w:r w:rsidDel="00000000" w:rsidR="00000000" w:rsidRPr="00000000">
        <w:rPr>
          <w:rFonts w:ascii="Arial" w:cs="Arial" w:eastAsia="Arial" w:hAnsi="Arial"/>
          <w:b w:val="0"/>
          <w:i w:val="0"/>
          <w:sz w:val="24"/>
          <w:szCs w:val="24"/>
          <w:u w:val="none"/>
          <w:vertAlign w:val="baseline"/>
          <w:rtl w:val="0"/>
        </w:rPr>
        <w:t xml:space="preserve">Memorando con fecha 15 de octubre del 2008, suscrito por la Ingra. Giannina Ortiz, Vicerrectora de Docencia,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remite el acuerdo tomado por el Consejo de Docencia, Sesión No. 17-2008, celebrada el 20 de agosto del 2008, Art. 5, “avalar la propuesta presentada por el Consejo Permanente de Postgrado: Maestría en Gestión de Recursos Naturales y Tecnologías de Producción”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(SCI-1247-10-2008)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AUDI-267-2008  </w:t>
      </w:r>
      <w:r w:rsidDel="00000000" w:rsidR="00000000" w:rsidRPr="00000000">
        <w:rPr>
          <w:rFonts w:ascii="Arial" w:cs="Arial" w:eastAsia="Arial" w:hAnsi="Arial"/>
          <w:b w:val="0"/>
          <w:i w:val="0"/>
          <w:sz w:val="24"/>
          <w:szCs w:val="24"/>
          <w:u w:val="none"/>
          <w:vertAlign w:val="baseline"/>
          <w:rtl w:val="0"/>
        </w:rPr>
        <w:t xml:space="preserve">Memorando con fecha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14 de octubre del 2008, suscrito por el Lic. Isidro Álvarez S., Auditor Interno, dirigido a la Ingra. Nancy Hidalgo, Profesora de la Escuela de Agrícola y al Ing. Rafael Gutiérrez, Profesor de la Escuela de Ingeniería en Producción Industrial, con copia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acusando recibo de la nota sin referencia, en el cual solicitan a esta Auditoría, evaluar el procedimiento seguido por el Directorio de la AIR, en el conocimiento y tramitación que se dio a la propuesta base No. 3, de la Sesión No. 69-08 “Modificación Art. 18 del Estatuto Orgánico”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(SCI-1241-10-2008)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Estatuto Orgánico</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Carta sin referencia </w:t>
      </w:r>
      <w:r w:rsidDel="00000000" w:rsidR="00000000" w:rsidRPr="00000000">
        <w:rPr>
          <w:rFonts w:ascii="Arial" w:cs="Arial" w:eastAsia="Arial" w:hAnsi="Arial"/>
          <w:b w:val="0"/>
          <w:i w:val="0"/>
          <w:sz w:val="24"/>
          <w:szCs w:val="24"/>
          <w:u w:val="none"/>
          <w:vertAlign w:val="baseline"/>
          <w:rtl w:val="0"/>
        </w:rPr>
        <w:t xml:space="preserve">con fecha 15 de octubre del 2008, suscrito por el Lic. Teresita Zamora, Representante del ITCR, en el Comité Organizador del Premio Aportes al mejoramiento de la Calidad de Vida de los Habitantes Edición XVI, 2008, </w:t>
      </w:r>
      <w:r w:rsidDel="00000000" w:rsidR="00000000" w:rsidRPr="00000000">
        <w:rPr>
          <w:rFonts w:ascii="Arial" w:cs="Arial" w:eastAsia="Arial" w:hAnsi="Arial"/>
          <w:b w:val="0"/>
          <w:i w:val="0"/>
          <w:sz w:val="24"/>
          <w:szCs w:val="24"/>
          <w:u w:val="single"/>
          <w:vertAlign w:val="baseline"/>
          <w:rtl w:val="0"/>
        </w:rPr>
        <w:t xml:space="preserve">en la cual cursa invitación al Acto oficial de premiación de los ganadores en las siguientes categorías: persona física, persona jurídica, entidad pública y organización de la sociedad civil. El acto se llevará a cabo el miércoles 22 de octubre a las 6:00 p.m., en el Auditorio del Edificio Dr. Franklin Chang Díaz, Sede del CONARE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(SCI-1259-10-2008)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cursa invitación a todas las personas integrantes del Consejo Institucional.</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VIESA-808-2008</w:t>
      </w:r>
      <w:r w:rsidDel="00000000" w:rsidR="00000000" w:rsidRPr="00000000">
        <w:rPr>
          <w:rFonts w:ascii="Arial" w:cs="Arial" w:eastAsia="Arial" w:hAnsi="Arial"/>
          <w:b w:val="0"/>
          <w:i w:val="0"/>
          <w:sz w:val="24"/>
          <w:szCs w:val="24"/>
          <w:u w:val="none"/>
          <w:vertAlign w:val="baseline"/>
          <w:rtl w:val="0"/>
        </w:rPr>
        <w:t xml:space="preserve">  Memorando con fecha 15 de octubre del 2008, suscrito por la Licda. Ligia Rivas R., Vicerrectora de VIESA,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valorar la posibilidad de realizar una sesión extraordinaria para el análisis de la nota de corte para el año 2009, ya que es necesario contar con el acuerdo correspondiente para cumplir con la fecha de entrega de los resultados de los exámenes de admisión a partir del 3 de noviembre del año en curso.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(SCI-1268-10-2008)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 Académicos y Estudiantiles</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PPAE-03-2008  </w:t>
      </w:r>
      <w:r w:rsidDel="00000000" w:rsidR="00000000" w:rsidRPr="00000000">
        <w:rPr>
          <w:rFonts w:ascii="Arial" w:cs="Arial" w:eastAsia="Arial" w:hAnsi="Arial"/>
          <w:b w:val="0"/>
          <w:i w:val="0"/>
          <w:sz w:val="24"/>
          <w:szCs w:val="24"/>
          <w:u w:val="none"/>
          <w:vertAlign w:val="baseline"/>
          <w:rtl w:val="0"/>
        </w:rPr>
        <w:t xml:space="preserve">Memorando con fecha 10 de octubre del 2008, suscrito por el Sr. Sebastián Vargas A., Presidente del Directorio del Plenario de Asociaciones de Estudiantes, el Sr. Víctor Estrada, Presidente de la FEITEC y el Sr. Andrey Rodríguez, Presidente del TEE, dirigido al Dr. Oscar Arias Sánchez, Presidente  de la República de Costa Rica y al Lic. Eduardo Doryan G., Presidente Ejecutivo de la CCSS, con copia al MSc. Eugenio Trejos Benavides, Presidente del Consejo Institucional,</w:t>
      </w:r>
      <w:r w:rsidDel="00000000" w:rsidR="00000000" w:rsidRPr="00000000">
        <w:rPr>
          <w:rFonts w:ascii="Arial" w:cs="Arial" w:eastAsia="Arial" w:hAnsi="Arial"/>
          <w:b w:val="0"/>
          <w:i w:val="0"/>
          <w:sz w:val="24"/>
          <w:szCs w:val="24"/>
          <w:u w:val="single"/>
          <w:vertAlign w:val="baseline"/>
          <w:rtl w:val="0"/>
        </w:rPr>
        <w:t xml:space="preserve"> en el cual remiten pronunciamiento por parte del plenario de asociaciones de estudiantes, respecto al proyecto del nuevo hospital en Cartago</w:t>
      </w:r>
      <w:r w:rsidDel="00000000" w:rsidR="00000000" w:rsidRPr="00000000">
        <w:rPr>
          <w:rFonts w:ascii="Arial" w:cs="Arial" w:eastAsia="Arial" w:hAnsi="Arial"/>
          <w:b w:val="1"/>
          <w:i w:val="0"/>
          <w:sz w:val="24"/>
          <w:szCs w:val="24"/>
          <w:u w:val="singl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(SCI-1242-10-2008)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ET-460-2008</w:t>
      </w:r>
      <w:r w:rsidDel="00000000" w:rsidR="00000000" w:rsidRPr="00000000">
        <w:rPr>
          <w:rFonts w:ascii="Arial" w:cs="Arial" w:eastAsia="Arial" w:hAnsi="Arial"/>
          <w:b w:val="0"/>
          <w:i w:val="0"/>
          <w:sz w:val="24"/>
          <w:szCs w:val="24"/>
          <w:u w:val="none"/>
          <w:vertAlign w:val="baseline"/>
          <w:rtl w:val="0"/>
        </w:rPr>
        <w:t xml:space="preserve">  Memorando con fecha 15 de octubre del 2008, suscrito por la Licda. Ana Ruth Vilchez R., Directora de la Editorial Tecnológica del ITCR,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designar al representante del Consejo Institucional, que participará en la Comisión Ad-hoc que seleccionará a los miembros para el Consejo Editorial par el período comprendido entre noviembre 2008 y noviembre 2010</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(SCI-1257-10-2008)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futuro punto de agenda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DAIR-165-2008 </w:t>
      </w:r>
      <w:r w:rsidDel="00000000" w:rsidR="00000000" w:rsidRPr="00000000">
        <w:rPr>
          <w:rFonts w:ascii="Arial" w:cs="Arial" w:eastAsia="Arial" w:hAnsi="Arial"/>
          <w:b w:val="0"/>
          <w:i w:val="0"/>
          <w:sz w:val="24"/>
          <w:szCs w:val="24"/>
          <w:u w:val="none"/>
          <w:vertAlign w:val="baseline"/>
          <w:rtl w:val="0"/>
        </w:rPr>
        <w:t xml:space="preserve">Memorando con fecha 8 de octubre del 2008, suscrito por el Ing. Warner Chaves, Presidente del Directorio de la AIR, dirigido al Lic. Isidro Álvarez S., Auditor Interno,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solicita hace entrega de forma certificada las transcripciones literales de las intervenciones del MSc. Eugenio Trejos Benavides y Lic. Carlos Segnini, Director de la Oficina de Asesoría Legal en la propuesta No. 11, “Orientaciones generales del ITCR en materia de Autonomía Universitaria, autogobierno, rendición de cuentas, clima organizacional y Consejo Institucional y conformación de la Comisión de defensa de la autonomía”, discutida en la Sesión No. 69-2008, del 30 de setiembre del 2008.</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(SCI-1246-10-2008)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SCI-723-2008  </w:t>
      </w:r>
      <w:r w:rsidDel="00000000" w:rsidR="00000000" w:rsidRPr="00000000">
        <w:rPr>
          <w:rFonts w:ascii="Arial" w:cs="Arial" w:eastAsia="Arial" w:hAnsi="Arial"/>
          <w:b w:val="0"/>
          <w:i w:val="0"/>
          <w:sz w:val="24"/>
          <w:szCs w:val="24"/>
          <w:u w:val="none"/>
          <w:vertAlign w:val="baseline"/>
          <w:rtl w:val="0"/>
        </w:rPr>
        <w:t xml:space="preserve">Memorando con fecha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17 de octubre del 2008, suscrito por la Máster Sonia Barboza F., Coordinadora de la Comisión de Planificación y Administración, dirigido a la Licda. Maureen Reid V., Asesora Legal del Consejo Institucional,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solicita criterio legal, respecto a la compatibilidad  entre el cargo de Rector y la participación en actividades político-electorales a nivel nacional.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(SCI-1266-10-2008)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SCI-718-2008  </w:t>
      </w:r>
      <w:r w:rsidDel="00000000" w:rsidR="00000000" w:rsidRPr="00000000">
        <w:rPr>
          <w:rFonts w:ascii="Arial" w:cs="Arial" w:eastAsia="Arial" w:hAnsi="Arial"/>
          <w:b w:val="0"/>
          <w:i w:val="0"/>
          <w:sz w:val="24"/>
          <w:szCs w:val="24"/>
          <w:u w:val="none"/>
          <w:vertAlign w:val="baseline"/>
          <w:rtl w:val="0"/>
        </w:rPr>
        <w:t xml:space="preserve">Memorando con fecha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20 de octubre del 2008, suscrito por la Máster Sonia Barboza F., Coordinadora de la Comisión de Planificación y Administración, dirigido a la Licda. Bertalía Sanchez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se proceda a la foliatura  del expediente “Convenio de Adhesión con la Universidad de Valencia y las cuatro universidades estatales”, para los efectos solicita que la secretaria de apoyo a la Comisión, dedique un tiempo a esa labor, de tal manera que el expediente quede listo a más tardar el viernes 24 de octubre próximo.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(SCI-1261-10-2008)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para su atención. </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SCI-722-2008  </w:t>
      </w:r>
      <w:r w:rsidDel="00000000" w:rsidR="00000000" w:rsidRPr="00000000">
        <w:rPr>
          <w:rFonts w:ascii="Arial" w:cs="Arial" w:eastAsia="Arial" w:hAnsi="Arial"/>
          <w:b w:val="0"/>
          <w:i w:val="0"/>
          <w:sz w:val="24"/>
          <w:szCs w:val="24"/>
          <w:u w:val="none"/>
          <w:vertAlign w:val="baseline"/>
          <w:rtl w:val="0"/>
        </w:rPr>
        <w:t xml:space="preserve">Memorando con fecha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17 de octubre del 2008, suscrito por la Máster Sonia Barboza F., Coordinadora de la Comisión de Planificación y Administración, dirigido al Ing. Arnoldo Rojas, Presidente del Comité de Becas,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solicita criterio sobre las ventajas y desventajas desde la óptica institucional de la práctica que se ha estado dando en las distintas dependencias, al asignar recursos para viáticos y transporte al exterior, para que el personal pueda asistir a eventos fuera de Costa Rica, esto en el marco del </w:t>
      </w:r>
      <w:r w:rsidDel="00000000" w:rsidR="00000000" w:rsidRPr="00000000">
        <w:rPr>
          <w:rFonts w:ascii="Arial" w:cs="Arial" w:eastAsia="Arial" w:hAnsi="Arial"/>
          <w:b w:val="0"/>
          <w:i w:val="1"/>
          <w:sz w:val="24"/>
          <w:szCs w:val="24"/>
          <w:u w:val="single"/>
          <w:vertAlign w:val="baseline"/>
          <w:rtl w:val="0"/>
        </w:rPr>
        <w:t xml:space="preserve">“Informe AUDI-AS-014-2008 “Observaciones al Informe de Presupuesto Extraordinario 2-2008 y Modificación al PAO-2008”</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(SCI-1264-10-2008)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SCI-721-2008  </w:t>
      </w:r>
      <w:r w:rsidDel="00000000" w:rsidR="00000000" w:rsidRPr="00000000">
        <w:rPr>
          <w:rFonts w:ascii="Arial" w:cs="Arial" w:eastAsia="Arial" w:hAnsi="Arial"/>
          <w:b w:val="0"/>
          <w:i w:val="0"/>
          <w:sz w:val="24"/>
          <w:szCs w:val="24"/>
          <w:u w:val="none"/>
          <w:vertAlign w:val="baseline"/>
          <w:rtl w:val="0"/>
        </w:rPr>
        <w:t xml:space="preserve">Memorando con fecha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17 de octubre del 2008, suscrito por la Máster Sonia Barboza F., Coordinadora de la Comisión de Planificación y Administración, dirigido al MBA. Jorge Mena C., Director del Departamento de Financiero Contable,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se le solicita información respecto al Informe de Presupuesto Extraordinario 2-2008 y Modificación al PAO-2008”. Advierte que la Comisión se reunirá extraordinariamente el miércoles 22 de octubre, por lo que solicita la información a más tardar el 21 de octubre.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(SCI-1265-10-2008)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SCI-720-2008  </w:t>
      </w:r>
      <w:r w:rsidDel="00000000" w:rsidR="00000000" w:rsidRPr="00000000">
        <w:rPr>
          <w:rFonts w:ascii="Arial" w:cs="Arial" w:eastAsia="Arial" w:hAnsi="Arial"/>
          <w:b w:val="0"/>
          <w:i w:val="0"/>
          <w:sz w:val="24"/>
          <w:szCs w:val="24"/>
          <w:u w:val="none"/>
          <w:vertAlign w:val="baseline"/>
          <w:rtl w:val="0"/>
        </w:rPr>
        <w:t xml:space="preserve">Memorando con fecha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17 de octubre del 2008, suscrito por la Máster Sonia Barboza F., Coordinadora de la Comisión de Planificación y Administración, dirigido al  MSc. Eugenio Trejos Benavides, Rector, con copia al Consejo Institucional, en el cual solicita</w:t>
      </w:r>
      <w:r w:rsidDel="00000000" w:rsidR="00000000" w:rsidRPr="00000000">
        <w:rPr>
          <w:rFonts w:ascii="Arial" w:cs="Arial" w:eastAsia="Arial" w:hAnsi="Arial"/>
          <w:b w:val="0"/>
          <w:i w:val="0"/>
          <w:sz w:val="24"/>
          <w:szCs w:val="24"/>
          <w:u w:val="single"/>
          <w:vertAlign w:val="baseline"/>
          <w:rtl w:val="0"/>
        </w:rPr>
        <w:t xml:space="preserve"> “</w:t>
      </w:r>
      <w:r w:rsidDel="00000000" w:rsidR="00000000" w:rsidRPr="00000000">
        <w:rPr>
          <w:rFonts w:ascii="Arial" w:cs="Arial" w:eastAsia="Arial" w:hAnsi="Arial"/>
          <w:b w:val="0"/>
          <w:i w:val="1"/>
          <w:sz w:val="24"/>
          <w:szCs w:val="24"/>
          <w:u w:val="single"/>
          <w:vertAlign w:val="baseline"/>
          <w:rtl w:val="0"/>
        </w:rPr>
        <w:t xml:space="preserve">Gestionar la asignación de recursos presupuestarios con las partidas de gasto necesarias  para atender las actividades de intercambio con universidades extranjeras, así como definir la instancia institucional a la cual se asignarán estos fondos de acuerdo con los distintos tipos de actividad (investigación, docencia y extensión), que debe cubrirse según el convenio firmado con el cooperante” </w:t>
      </w:r>
      <w:r w:rsidDel="00000000" w:rsidR="00000000" w:rsidRPr="00000000">
        <w:rPr>
          <w:rFonts w:ascii="Arial" w:cs="Arial" w:eastAsia="Arial" w:hAnsi="Arial"/>
          <w:b w:val="0"/>
          <w:i w:val="0"/>
          <w:sz w:val="24"/>
          <w:szCs w:val="24"/>
          <w:u w:val="single"/>
          <w:vertAlign w:val="baseline"/>
          <w:rtl w:val="0"/>
        </w:rPr>
        <w:t xml:space="preserve">esto en el marco del </w:t>
      </w:r>
      <w:r w:rsidDel="00000000" w:rsidR="00000000" w:rsidRPr="00000000">
        <w:rPr>
          <w:rFonts w:ascii="Arial" w:cs="Arial" w:eastAsia="Arial" w:hAnsi="Arial"/>
          <w:b w:val="0"/>
          <w:i w:val="1"/>
          <w:sz w:val="24"/>
          <w:szCs w:val="24"/>
          <w:u w:val="single"/>
          <w:vertAlign w:val="baseline"/>
          <w:rtl w:val="0"/>
        </w:rPr>
        <w:t xml:space="preserve">“Informe AUDI-AS-014-2008 “Observaciones al Informe de Presupuesto Extraordinario 2-2008 y Modificación al PAO-2008”</w:t>
      </w:r>
      <w:r w:rsidDel="00000000" w:rsidR="00000000" w:rsidRPr="00000000">
        <w:rPr>
          <w:rFonts w:ascii="Arial" w:cs="Arial" w:eastAsia="Arial" w:hAnsi="Arial"/>
          <w:b w:val="0"/>
          <w:i w:val="0"/>
          <w:sz w:val="24"/>
          <w:szCs w:val="24"/>
          <w:u w:val="none"/>
          <w:vertAlign w:val="baseline"/>
          <w:rtl w:val="0"/>
        </w:rPr>
        <w:t xml:space="preserve"> e informar sobre dichas gestiones en un plazo de 15 días.  </w:t>
      </w:r>
      <w:r w:rsidDel="00000000" w:rsidR="00000000" w:rsidRPr="00000000">
        <w:rPr>
          <w:rFonts w:ascii="Arial" w:cs="Arial" w:eastAsia="Arial" w:hAnsi="Arial"/>
          <w:b w:val="1"/>
          <w:i w:val="0"/>
          <w:sz w:val="24"/>
          <w:szCs w:val="24"/>
          <w:u w:val="none"/>
          <w:vertAlign w:val="baseline"/>
          <w:rtl w:val="0"/>
        </w:rPr>
        <w:t xml:space="preserve">(SCI-1263-10-2008)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SCI-719-2008  </w:t>
      </w:r>
      <w:r w:rsidDel="00000000" w:rsidR="00000000" w:rsidRPr="00000000">
        <w:rPr>
          <w:rFonts w:ascii="Arial" w:cs="Arial" w:eastAsia="Arial" w:hAnsi="Arial"/>
          <w:b w:val="0"/>
          <w:i w:val="0"/>
          <w:sz w:val="24"/>
          <w:szCs w:val="24"/>
          <w:u w:val="none"/>
          <w:vertAlign w:val="baseline"/>
          <w:rtl w:val="0"/>
        </w:rPr>
        <w:t xml:space="preserve">Memorando con fecha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17 de octubre del 2008, suscrito por la Máster Sonia Barboza F., Coordinadora de la Comisión de Planificación y Administración, dirigido al  Lic. Isidro Álvarez S., Auditor Interno,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solicita analizar el cumplimiento de las recomendaciones estipuladas en el Oficio AUDI-274-2004, en el que se remite el informe N° AUDI/F-023-2004, según el informe preparado por el Bufete Vignoli Castro y Asociados y rendido por la Licda. Vanessa De Paul Castro Mora, sobre el Informe de procesos judiciales planteadas por y contra el ITCR, que fuera presentado ante el CI. en la Sesión No. 2575, del 11 de setiembre del 2008.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(SCI-1262-10-2008)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BOLETA DE COMUNICADO </w:t>
      </w:r>
      <w:r w:rsidDel="00000000" w:rsidR="00000000" w:rsidRPr="00000000">
        <w:rPr>
          <w:rFonts w:ascii="Arial" w:cs="Arial" w:eastAsia="Arial" w:hAnsi="Arial"/>
          <w:b w:val="0"/>
          <w:i w:val="0"/>
          <w:sz w:val="24"/>
          <w:szCs w:val="24"/>
          <w:u w:val="none"/>
          <w:vertAlign w:val="baseline"/>
          <w:rtl w:val="0"/>
        </w:rPr>
        <w:t xml:space="preserve">con fecha 17 de octubre del 2008, suscrito por el MSc. Eugenio Trejos Benavides, Rector,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remite el oficio de la Asamblea Legislativa sobre la solicitud de criterio para el Proyecto de Ley  “Creación del programa de seguro agropecuario</w:t>
      </w:r>
      <w:r w:rsidDel="00000000" w:rsidR="00000000" w:rsidRPr="00000000">
        <w:rPr>
          <w:rFonts w:ascii="Arial" w:cs="Arial" w:eastAsia="Arial" w:hAnsi="Arial"/>
          <w:b w:val="0"/>
          <w:i w:val="0"/>
          <w:sz w:val="24"/>
          <w:szCs w:val="24"/>
          <w:u w:val="none"/>
          <w:vertAlign w:val="baseline"/>
          <w:rtl w:val="0"/>
        </w:rPr>
        <w:t xml:space="preserve">” Exp. 17.096 </w:t>
      </w:r>
      <w:r w:rsidDel="00000000" w:rsidR="00000000" w:rsidRPr="00000000">
        <w:rPr>
          <w:rFonts w:ascii="Arial" w:cs="Arial" w:eastAsia="Arial" w:hAnsi="Arial"/>
          <w:b w:val="1"/>
          <w:i w:val="0"/>
          <w:sz w:val="24"/>
          <w:szCs w:val="24"/>
          <w:u w:val="none"/>
          <w:vertAlign w:val="baseline"/>
          <w:rtl w:val="0"/>
        </w:rPr>
        <w:t xml:space="preserve">(SCI-1260-10-2008)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para criterio a la Escuela de Ingeniería Agropecuaria Administrativa, Escuela de Agronomía y la Escuela de Ingeniería Agrícola.</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FEDERACIÓN 36-2008  </w:t>
      </w:r>
      <w:r w:rsidDel="00000000" w:rsidR="00000000" w:rsidRPr="00000000">
        <w:rPr>
          <w:rFonts w:ascii="Arial" w:cs="Arial" w:eastAsia="Arial" w:hAnsi="Arial"/>
          <w:b w:val="0"/>
          <w:i w:val="0"/>
          <w:sz w:val="24"/>
          <w:szCs w:val="24"/>
          <w:u w:val="none"/>
          <w:vertAlign w:val="baseline"/>
          <w:rtl w:val="0"/>
        </w:rPr>
        <w:t xml:space="preserve">Carta con fecha 15 de octubre del 2008, suscrito por la Ing. Sonia Zamora, Secretaria de la Federación de Profesionales Egresados del ITCR, dirigido a los Señores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informa que los Ings. Dennis Mora y Diógenes Álvarez, están fuera del país en el período comprendido entre el 20 y el 24 de octubre del 2008. por tanto no podrán asistir a la sesión convocada para el jueves 24 de octubre.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(SCI-1256-10-2008)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BOLETA DE COMUNICADO </w:t>
      </w:r>
      <w:r w:rsidDel="00000000" w:rsidR="00000000" w:rsidRPr="00000000">
        <w:rPr>
          <w:rFonts w:ascii="Arial" w:cs="Arial" w:eastAsia="Arial" w:hAnsi="Arial"/>
          <w:b w:val="0"/>
          <w:i w:val="0"/>
          <w:sz w:val="24"/>
          <w:szCs w:val="24"/>
          <w:u w:val="none"/>
          <w:vertAlign w:val="baseline"/>
          <w:rtl w:val="0"/>
        </w:rPr>
        <w:t xml:space="preserve">con fecha 17 de octubre del 2008, suscrito por el MSc. Eugenio Trejos Benavides, Rector,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remite el oficio DH-257-2008, del 15 de octubre del 2008, de la Comisión Especial de Derechos Humanos de la Asamblea Legislativa, con el fin de solicitar criterio para el Proyecto de Ley  “Promoción de oportunidades equitativas para las personas con discapacidad auditiva</w:t>
      </w:r>
      <w:r w:rsidDel="00000000" w:rsidR="00000000" w:rsidRPr="00000000">
        <w:rPr>
          <w:rFonts w:ascii="Arial" w:cs="Arial" w:eastAsia="Arial" w:hAnsi="Arial"/>
          <w:b w:val="0"/>
          <w:i w:val="0"/>
          <w:sz w:val="24"/>
          <w:szCs w:val="24"/>
          <w:u w:val="none"/>
          <w:vertAlign w:val="baseline"/>
          <w:rtl w:val="0"/>
        </w:rPr>
        <w:t xml:space="preserve">” Exp. 16.755, publicado en la Gaceta No. 187, del 28 de setiembre del 2008. </w:t>
      </w:r>
      <w:r w:rsidDel="00000000" w:rsidR="00000000" w:rsidRPr="00000000">
        <w:rPr>
          <w:rFonts w:ascii="Arial" w:cs="Arial" w:eastAsia="Arial" w:hAnsi="Arial"/>
          <w:b w:val="1"/>
          <w:i w:val="0"/>
          <w:sz w:val="24"/>
          <w:szCs w:val="24"/>
          <w:u w:val="none"/>
          <w:vertAlign w:val="baseline"/>
          <w:rtl w:val="0"/>
        </w:rPr>
        <w:t xml:space="preserve">(SCI-1260-10-2008)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para criterio a la Comisión de Discapacidad y Departamento de Trabajo Social y Salud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ff"/>
          <w:sz w:val="24"/>
          <w:szCs w:val="24"/>
          <w:u w:val="single"/>
          <w:vertAlign w:val="baseline"/>
          <w:rtl w:val="0"/>
        </w:rPr>
        <w:t xml:space="preserve">Correspondencia remitida a las Comisiones y a personas integrantes del Consejo Institucional</w:t>
      </w:r>
      <w:r w:rsidDel="00000000" w:rsidR="00000000" w:rsidRPr="00000000">
        <w:rPr>
          <w:rFonts w:ascii="Arial" w:cs="Arial" w:eastAsia="Arial" w:hAnsi="Arial"/>
          <w:b w:val="0"/>
          <w:i w:val="0"/>
          <w:color w:val="0000ff"/>
          <w:sz w:val="24"/>
          <w:szCs w:val="24"/>
          <w:u w:val="none"/>
          <w:vertAlign w:val="baseline"/>
          <w:rtl w:val="0"/>
        </w:rPr>
        <w:t xml:space="preserve">:</w:t>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SCI-731-2008  </w:t>
      </w:r>
      <w:r w:rsidDel="00000000" w:rsidR="00000000" w:rsidRPr="00000000">
        <w:rPr>
          <w:rFonts w:ascii="Arial" w:cs="Arial" w:eastAsia="Arial" w:hAnsi="Arial"/>
          <w:b w:val="0"/>
          <w:i w:val="0"/>
          <w:sz w:val="24"/>
          <w:szCs w:val="24"/>
          <w:u w:val="none"/>
          <w:vertAlign w:val="baseline"/>
          <w:rtl w:val="0"/>
        </w:rPr>
        <w:t xml:space="preserve">Memorando con fecha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20 de octubre del 2008, suscrito por la Licda. Bertalía Sanchez Salas, Directora Ejecutiva de la Secretaría del Consejo Institucional, dirigido a la Máster Sonia Barboza F.,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da respuesta a la solicitud de foliado de expediente Convenio de Adhesión con la Universidad de Valencia y las cuatro universidades estatales.</w:t>
      </w:r>
      <w:r w:rsidDel="00000000" w:rsidR="00000000" w:rsidRPr="00000000">
        <w:rPr>
          <w:rFonts w:ascii="Arial" w:cs="Arial" w:eastAsia="Arial" w:hAnsi="Arial"/>
          <w:b w:val="0"/>
          <w:i w:val="0"/>
          <w:sz w:val="24"/>
          <w:szCs w:val="24"/>
          <w:u w:val="none"/>
          <w:vertAlign w:val="baseline"/>
          <w:rtl w:val="0"/>
        </w:rPr>
        <w:t xml:space="preserve">  Indica que,  aprovechando que la sesión del consejo este jueves será en Limón, giró instrucciones para que dicha labor se lleve a cabo el día jueves 23 de octubre del presente año.  </w:t>
      </w:r>
      <w:r w:rsidDel="00000000" w:rsidR="00000000" w:rsidRPr="00000000">
        <w:rPr>
          <w:rFonts w:ascii="Arial" w:cs="Arial" w:eastAsia="Arial" w:hAnsi="Arial"/>
          <w:b w:val="1"/>
          <w:i w:val="0"/>
          <w:sz w:val="24"/>
          <w:szCs w:val="24"/>
          <w:u w:val="none"/>
          <w:vertAlign w:val="baseline"/>
          <w:rtl w:val="0"/>
        </w:rPr>
        <w:t xml:space="preserve">(SCI-1272-10-2008)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VIESA-796-2008</w:t>
      </w:r>
      <w:r w:rsidDel="00000000" w:rsidR="00000000" w:rsidRPr="00000000">
        <w:rPr>
          <w:rFonts w:ascii="Arial" w:cs="Arial" w:eastAsia="Arial" w:hAnsi="Arial"/>
          <w:b w:val="0"/>
          <w:i w:val="0"/>
          <w:sz w:val="24"/>
          <w:szCs w:val="24"/>
          <w:u w:val="none"/>
          <w:vertAlign w:val="baseline"/>
          <w:rtl w:val="0"/>
        </w:rPr>
        <w:t xml:space="preserve">  Memorando con fecha 10 de octubre del 2008, suscrito por la Licda. Ligia Rivas R., Vicerrectora de VIESA, dirigido al MSc. Eugenio Trejos Benavides, Rector, con copia a la Comisión de Asuntos Académicos y Estudiantiles, </w:t>
      </w:r>
      <w:r w:rsidDel="00000000" w:rsidR="00000000" w:rsidRPr="00000000">
        <w:rPr>
          <w:rFonts w:ascii="Arial" w:cs="Arial" w:eastAsia="Arial" w:hAnsi="Arial"/>
          <w:b w:val="0"/>
          <w:i w:val="0"/>
          <w:sz w:val="24"/>
          <w:szCs w:val="24"/>
          <w:u w:val="single"/>
          <w:vertAlign w:val="baseline"/>
          <w:rtl w:val="0"/>
        </w:rPr>
        <w:t xml:space="preserve">en el cual remite propuesta del Programa de Acreditación de Desarrollo Estudiantil Co-Curricular del ITCR.</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(SCI-1258-10-2008)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VIDA-967-2008  </w:t>
      </w:r>
      <w:r w:rsidDel="00000000" w:rsidR="00000000" w:rsidRPr="00000000">
        <w:rPr>
          <w:rFonts w:ascii="Arial" w:cs="Arial" w:eastAsia="Arial" w:hAnsi="Arial"/>
          <w:b w:val="0"/>
          <w:i w:val="0"/>
          <w:sz w:val="24"/>
          <w:szCs w:val="24"/>
          <w:u w:val="none"/>
          <w:vertAlign w:val="baseline"/>
          <w:rtl w:val="0"/>
        </w:rPr>
        <w:t xml:space="preserve">Memorando con fecha  13 de octubre del 2008, suscrito por la Ingra. Giannina Ortiz, Vicerrectora de Docencia, dirigido a la Máster Rosaura Brenes S., Coordinadora de la Comisión de Asuntos Académicos y Estudiantiles, </w:t>
      </w:r>
      <w:r w:rsidDel="00000000" w:rsidR="00000000" w:rsidRPr="00000000">
        <w:rPr>
          <w:rFonts w:ascii="Arial" w:cs="Arial" w:eastAsia="Arial" w:hAnsi="Arial"/>
          <w:b w:val="0"/>
          <w:i w:val="0"/>
          <w:sz w:val="24"/>
          <w:szCs w:val="24"/>
          <w:u w:val="single"/>
          <w:vertAlign w:val="baseline"/>
          <w:rtl w:val="0"/>
        </w:rPr>
        <w:t xml:space="preserve">en el cual remite el oficio RH-1426-2008, del Departamento de Recursos Humanos,  referente al informe de las personas jubiladas, para su respectiva  atención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(SCI-1243-10-2008)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VAD-308-2008  </w:t>
      </w:r>
      <w:r w:rsidDel="00000000" w:rsidR="00000000" w:rsidRPr="00000000">
        <w:rPr>
          <w:rFonts w:ascii="Arial" w:cs="Arial" w:eastAsia="Arial" w:hAnsi="Arial"/>
          <w:b w:val="0"/>
          <w:i w:val="0"/>
          <w:sz w:val="24"/>
          <w:szCs w:val="24"/>
          <w:u w:val="none"/>
          <w:vertAlign w:val="baseline"/>
          <w:rtl w:val="0"/>
        </w:rPr>
        <w:t xml:space="preserve">Memorando con fecha 15 de octubre del 2008, suscrito por el MBA. Bernal Martínez G., Vicerrector de Administración, dirigido a la Máster Sonia Barboza F.,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remite la Licitación Pública No. 2008 LN-000005-APITCR “Adquisición de Equipo de Laboratorio”. Indica además, que cuenta con el Visto Bueno de la Asesoría Legal</w:t>
      </w:r>
      <w:r w:rsidDel="00000000" w:rsidR="00000000" w:rsidRPr="00000000">
        <w:rPr>
          <w:rFonts w:ascii="Arial" w:cs="Arial" w:eastAsia="Arial" w:hAnsi="Arial"/>
          <w:b w:val="1"/>
          <w:i w:val="0"/>
          <w:sz w:val="24"/>
          <w:szCs w:val="24"/>
          <w:u w:val="singl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(SCI-1253-10-2008)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sz w:val="24"/>
          <w:szCs w:val="24"/>
          <w:u w:val="singl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FOE-SOC-0981 </w:t>
      </w:r>
      <w:r w:rsidDel="00000000" w:rsidR="00000000" w:rsidRPr="00000000">
        <w:rPr>
          <w:rFonts w:ascii="Arial" w:cs="Arial" w:eastAsia="Arial" w:hAnsi="Arial"/>
          <w:b w:val="0"/>
          <w:i w:val="0"/>
          <w:sz w:val="24"/>
          <w:szCs w:val="24"/>
          <w:u w:val="none"/>
          <w:vertAlign w:val="baseline"/>
          <w:rtl w:val="0"/>
        </w:rPr>
        <w:t xml:space="preserve">Carta con fecha 14 de octubre del 2008, suscrito por el Lic. Luis Fernando Campos M., Gerente de Área de la Contraloría General de la República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comunica que ese órgano contralor aprueba el Presupuesto Extraordinario No. 02-2008 del ITCR. (SCI-1274-10-2008)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VAD-315-2008</w:t>
      </w:r>
      <w:r w:rsidDel="00000000" w:rsidR="00000000" w:rsidRPr="00000000">
        <w:rPr>
          <w:rFonts w:ascii="Arial" w:cs="Arial" w:eastAsia="Arial" w:hAnsi="Arial"/>
          <w:b w:val="0"/>
          <w:i w:val="0"/>
          <w:sz w:val="24"/>
          <w:szCs w:val="24"/>
          <w:u w:val="none"/>
          <w:vertAlign w:val="baseline"/>
          <w:rtl w:val="0"/>
        </w:rPr>
        <w:t xml:space="preserve">  Memorando con fecha 20 de octubre del 2008, suscrito por el MBA. Bernal Martínez G., Vicerrector de Administración, dirigido al MBA. Rony Rodríguez B., Director de la Oficina de Planificación Institucional, con copia a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remite la propuesta de modificación del Reglamento de Régimen de Garantías y Cauciones del ITCR, para el respectivo análisis y trámite correspondiente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(SCI-1277-10-2008)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 para su información </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AE-677-2008  </w:t>
      </w:r>
      <w:r w:rsidDel="00000000" w:rsidR="00000000" w:rsidRPr="00000000">
        <w:rPr>
          <w:rFonts w:ascii="Arial" w:cs="Arial" w:eastAsia="Arial" w:hAnsi="Arial"/>
          <w:b w:val="0"/>
          <w:i w:val="0"/>
          <w:sz w:val="24"/>
          <w:szCs w:val="24"/>
          <w:u w:val="none"/>
          <w:vertAlign w:val="baseline"/>
          <w:rtl w:val="0"/>
        </w:rPr>
        <w:t xml:space="preserve">Memorando con fecha 20 de octubre del 2008, suscrito por el MBA. José Martínez Villavicencio,  Director de la Escuela de Administración de Empresas, dirigido a los señores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remite el acuerdo tomado por el Consejo de Escuela 19-2008, Art. 8, celebrada el 20 de octubre del 2008, “autorizar la nota de corte de admisión especial de 400 puntos para los programas de Administración de Empresas Nocturna, Cartago, San José y San Carlos.  </w:t>
      </w:r>
      <w:r w:rsidDel="00000000" w:rsidR="00000000" w:rsidRPr="00000000">
        <w:rPr>
          <w:rFonts w:ascii="Arial" w:cs="Arial" w:eastAsia="Arial" w:hAnsi="Arial"/>
          <w:b w:val="1"/>
          <w:i w:val="0"/>
          <w:sz w:val="24"/>
          <w:szCs w:val="24"/>
          <w:u w:val="none"/>
          <w:vertAlign w:val="baseline"/>
          <w:rtl w:val="0"/>
        </w:rPr>
        <w:t xml:space="preserve">(SCI-1278-10-2008)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INVITACIÓN </w:t>
      </w:r>
      <w:r w:rsidDel="00000000" w:rsidR="00000000" w:rsidRPr="00000000">
        <w:rPr>
          <w:rFonts w:ascii="Arial" w:cs="Arial" w:eastAsia="Arial" w:hAnsi="Arial"/>
          <w:b w:val="0"/>
          <w:i w:val="0"/>
          <w:sz w:val="24"/>
          <w:szCs w:val="24"/>
          <w:u w:val="none"/>
          <w:vertAlign w:val="baseline"/>
          <w:rtl w:val="0"/>
        </w:rPr>
        <w:t xml:space="preserve">Escuela de Cultura y Deportes, Coordinación de Galerías, cursa invitación a la inauguración de la Obra “Grabados de Rudy Espinoza” a realizarse en la galería de la Casa de la Ciudad, el día viernes 24 de octubre del 2008, a las 7:00 p.m. </w:t>
      </w:r>
      <w:r w:rsidDel="00000000" w:rsidR="00000000" w:rsidRPr="00000000">
        <w:rPr>
          <w:rFonts w:ascii="Arial" w:cs="Arial" w:eastAsia="Arial" w:hAnsi="Arial"/>
          <w:b w:val="1"/>
          <w:i w:val="0"/>
          <w:sz w:val="24"/>
          <w:szCs w:val="24"/>
          <w:u w:val="none"/>
          <w:vertAlign w:val="baseline"/>
          <w:rtl w:val="0"/>
        </w:rPr>
        <w:t xml:space="preserve">(SCI-1276-10-2008)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cursa invitación a los señores Miembros del Consejo Institucional</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DFC-1852-2008  </w:t>
      </w:r>
      <w:r w:rsidDel="00000000" w:rsidR="00000000" w:rsidRPr="00000000">
        <w:rPr>
          <w:rFonts w:ascii="Arial" w:cs="Arial" w:eastAsia="Arial" w:hAnsi="Arial"/>
          <w:b w:val="0"/>
          <w:i w:val="0"/>
          <w:sz w:val="24"/>
          <w:szCs w:val="24"/>
          <w:u w:val="none"/>
          <w:vertAlign w:val="baseline"/>
          <w:rtl w:val="0"/>
        </w:rPr>
        <w:t xml:space="preserve">Memorando con fecha 20 de octubre del 2008, suscrito por el MBA. Jorge Mena C., Director del Departamento de Financiero Contable, dirigido a la Máster Sonia Barboza F.,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da respuesta al oficio AUDI-264-2008, “Observaciones al Presupuesto Extraordinario 2-2008</w:t>
      </w:r>
      <w:r w:rsidDel="00000000" w:rsidR="00000000" w:rsidRPr="00000000">
        <w:rPr>
          <w:rFonts w:ascii="Arial" w:cs="Arial" w:eastAsia="Arial" w:hAnsi="Arial"/>
          <w:b w:val="1"/>
          <w:i w:val="0"/>
          <w:sz w:val="24"/>
          <w:szCs w:val="24"/>
          <w:u w:val="none"/>
          <w:vertAlign w:val="baseline"/>
          <w:rtl w:val="0"/>
        </w:rPr>
        <w:t xml:space="preserve">”. (SCI-1283-10-2008)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DFC-1858-2008  </w:t>
      </w:r>
      <w:r w:rsidDel="00000000" w:rsidR="00000000" w:rsidRPr="00000000">
        <w:rPr>
          <w:rFonts w:ascii="Arial" w:cs="Arial" w:eastAsia="Arial" w:hAnsi="Arial"/>
          <w:b w:val="0"/>
          <w:i w:val="0"/>
          <w:sz w:val="24"/>
          <w:szCs w:val="24"/>
          <w:u w:val="none"/>
          <w:vertAlign w:val="baseline"/>
          <w:rtl w:val="0"/>
        </w:rPr>
        <w:t xml:space="preserve">Memorando con fecha 13 de octubre del 2008, suscrito por el MBA. Jorge Mena C., Director del Departamento de Financiero Contable, dirigido al </w:t>
      </w:r>
      <w:r w:rsidDel="00000000" w:rsidR="00000000" w:rsidRPr="00000000">
        <w:rPr>
          <w:rFonts w:ascii="Arial" w:cs="Arial" w:eastAsia="Arial" w:hAnsi="Arial"/>
          <w:b w:val="0"/>
          <w:i w:val="0"/>
          <w:sz w:val="22"/>
          <w:szCs w:val="22"/>
          <w:u w:val="none"/>
          <w:vertAlign w:val="baseline"/>
          <w:rtl w:val="0"/>
        </w:rPr>
        <w:t xml:space="preserve">MBA. José Martínez Villavicencio, Director de la Escuela de Administración de Empresas, </w:t>
      </w:r>
      <w:r w:rsidDel="00000000" w:rsidR="00000000" w:rsidRPr="00000000">
        <w:rPr>
          <w:rFonts w:ascii="Arial" w:cs="Arial" w:eastAsia="Arial" w:hAnsi="Arial"/>
          <w:b w:val="0"/>
          <w:i w:val="0"/>
          <w:sz w:val="24"/>
          <w:szCs w:val="24"/>
          <w:u w:val="single"/>
          <w:vertAlign w:val="baseline"/>
          <w:rtl w:val="0"/>
        </w:rPr>
        <w:t xml:space="preserve">en el cual da respuesta a la solicitud de la Auditoria, en atención al oficio AUDI-264-2008, “Observaciones al Presupuesto Extraordinario 2-2008</w:t>
      </w:r>
      <w:r w:rsidDel="00000000" w:rsidR="00000000" w:rsidRPr="00000000">
        <w:rPr>
          <w:rFonts w:ascii="Arial" w:cs="Arial" w:eastAsia="Arial" w:hAnsi="Arial"/>
          <w:b w:val="1"/>
          <w:i w:val="0"/>
          <w:sz w:val="24"/>
          <w:szCs w:val="24"/>
          <w:u w:val="singl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(SCI-1284-10-2008)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VIE-799-2008</w:t>
      </w:r>
      <w:r w:rsidDel="00000000" w:rsidR="00000000" w:rsidRPr="00000000">
        <w:rPr>
          <w:rFonts w:ascii="Arial" w:cs="Arial" w:eastAsia="Arial" w:hAnsi="Arial"/>
          <w:b w:val="0"/>
          <w:i w:val="0"/>
          <w:sz w:val="24"/>
          <w:szCs w:val="24"/>
          <w:u w:val="none"/>
          <w:vertAlign w:val="baseline"/>
          <w:rtl w:val="0"/>
        </w:rPr>
        <w:t xml:space="preserve">  Memorando con fecha 21 de octubre del 2008, suscrito por el Dr. Dagoberto Arias A., Vicerrector de la VIE, dirigido al MBA. Jorge Mena C., Director del Departamento de Financiero Contable, con copia a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da respuesta al oficio DFC-1861-2008, respecto a la solicitud de información sobre los recursos del refuerzo presupuestario destinados a la realización de varios eventos internacionales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(SCI-1280-10-2008)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DFC-1902-2008  </w:t>
      </w:r>
      <w:r w:rsidDel="00000000" w:rsidR="00000000" w:rsidRPr="00000000">
        <w:rPr>
          <w:rFonts w:ascii="Arial" w:cs="Arial" w:eastAsia="Arial" w:hAnsi="Arial"/>
          <w:b w:val="0"/>
          <w:i w:val="0"/>
          <w:sz w:val="24"/>
          <w:szCs w:val="24"/>
          <w:u w:val="none"/>
          <w:vertAlign w:val="baseline"/>
          <w:rtl w:val="0"/>
        </w:rPr>
        <w:t xml:space="preserve">Memorando con fecha 21 de octubre del 2008, suscrito por el MBA. Jorge Mena C., Director del Departamento de Financiero Contable, dirigido a la Máster Sonia Barboza F.,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da respuesta a la solicitud de la Comisión, en atención al oficio SCI-721-2008, “Solicitud de información complementaria al  Presupuesto Extraordinario 2-2008</w:t>
      </w:r>
      <w:r w:rsidDel="00000000" w:rsidR="00000000" w:rsidRPr="00000000">
        <w:rPr>
          <w:rFonts w:ascii="Arial" w:cs="Arial" w:eastAsia="Arial" w:hAnsi="Arial"/>
          <w:b w:val="1"/>
          <w:i w:val="0"/>
          <w:sz w:val="24"/>
          <w:szCs w:val="24"/>
          <w:u w:val="singl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(SCI-1283-10-2008)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AUDI-277-2008  </w:t>
      </w:r>
      <w:r w:rsidDel="00000000" w:rsidR="00000000" w:rsidRPr="00000000">
        <w:rPr>
          <w:rFonts w:ascii="Arial" w:cs="Arial" w:eastAsia="Arial" w:hAnsi="Arial"/>
          <w:b w:val="0"/>
          <w:i w:val="0"/>
          <w:sz w:val="24"/>
          <w:szCs w:val="24"/>
          <w:u w:val="none"/>
          <w:vertAlign w:val="baseline"/>
          <w:rtl w:val="0"/>
        </w:rPr>
        <w:t xml:space="preserve">Memorando con fecha 22 de octubre del 2008, suscrito por el Lic. Isidro Álvarez S., Auditor Interno, dirigido al Máster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justificar su ausencia a la Sesión Ordinaria del Consejo Institucional convocada para el próximo 23 de octubre, debido a que debe atender asuntos impostergables en la oficina.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(SCI-1286-10-2008)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AE-680-2008 </w:t>
      </w:r>
      <w:r w:rsidDel="00000000" w:rsidR="00000000" w:rsidRPr="00000000">
        <w:rPr>
          <w:rFonts w:ascii="Arial" w:cs="Arial" w:eastAsia="Arial" w:hAnsi="Arial"/>
          <w:b w:val="0"/>
          <w:i w:val="0"/>
          <w:sz w:val="24"/>
          <w:szCs w:val="24"/>
          <w:u w:val="none"/>
          <w:vertAlign w:val="baseline"/>
          <w:rtl w:val="0"/>
        </w:rPr>
        <w:t xml:space="preserve">Memorando con fecha 22 de octubre del 2008, suscrito por el Máster José Martínez V., Director, Escuela de Administración de Empresas, dirigido a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informa que con respecto a la solicitud planteada por el Director del Departamento de Financiero Contable, manifiesta que dentro del plan estratégico de la Escuela de Administración se encuentra un objetivo de suma importancia relacionado con la internacionalización de la Escuela, por lo que es de vital importancia contar con los recursos necesarios para la implementación de la estrategia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(SCI-1287-10-2008).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AUDI-276-2008 </w:t>
      </w:r>
      <w:r w:rsidDel="00000000" w:rsidR="00000000" w:rsidRPr="00000000">
        <w:rPr>
          <w:rFonts w:ascii="Arial" w:cs="Arial" w:eastAsia="Arial" w:hAnsi="Arial"/>
          <w:b w:val="0"/>
          <w:i w:val="0"/>
          <w:sz w:val="24"/>
          <w:szCs w:val="24"/>
          <w:u w:val="none"/>
          <w:vertAlign w:val="baseline"/>
          <w:rtl w:val="0"/>
        </w:rPr>
        <w:t xml:space="preserve">Memorando con fecha 22 de octubre del 2008, suscrito por el Lic. Isidro Álvarez S., Auditor Interno, dirigido al Máster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remite el Informe de fiscalización AUDI/F-006-2008, “Observaciones al Informe de Ejecución Presupuestaria al 30 de setiembre del 2008”.</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(SCI-1283-10-2008).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seguimiento de acuerdos y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solicita trasladar la nota  N</w:t>
      </w:r>
      <w:r w:rsidDel="00000000" w:rsidR="00000000" w:rsidRPr="00000000">
        <w:rPr>
          <w:rFonts w:ascii="Arial" w:cs="Arial" w:eastAsia="Arial" w:hAnsi="Arial"/>
          <w:vertAlign w:val="superscript"/>
          <w:rtl w:val="0"/>
        </w:rPr>
        <w:t xml:space="preserve">o </w:t>
      </w:r>
      <w:r w:rsidDel="00000000" w:rsidR="00000000" w:rsidRPr="00000000">
        <w:rPr>
          <w:rFonts w:ascii="Arial" w:cs="Arial" w:eastAsia="Arial" w:hAnsi="Arial"/>
          <w:vertAlign w:val="baseline"/>
          <w:rtl w:val="0"/>
        </w:rPr>
        <w:t xml:space="preserve">5 AUDI-267-2008, a la Comisión de Estatuto Orgánico.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hace referencia a la invitación por parte de la  Casa de la Ciudad, a la inauguración de  la obra de teatro “Grabados de Rudy Espinoza”.</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16 al 22 de octubre del 2008, detalladas de la siguiente manera: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 DISEÑO DEL POLIDEPORTIVO DE LA URBANIZACIÓN JESÚS JIMÉNEZ DE TIBÁS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16 de octubre conversó con el Señor Álvaro Umaña Chinchilla, Secretario del Comité Educativo Escuela Vida en Comunidad de la Urbanización Jesús Jiménez de Tibás, con el propósito de analizar la posibilidad de que el ITCR le apoye en la realización de los estudios de Factibilidad y Diseño de la obra que implica la transformación de la cancha de fútbol de la localidad en un Polideportivo. El Consejo Municipal de Tibás ha destinado </w:t>
      </w:r>
      <w:r w:rsidDel="00000000" w:rsidR="00000000" w:rsidRPr="00000000">
        <w:rPr>
          <w:rFonts w:ascii="Arial" w:cs="Arial" w:eastAsia="Arial" w:hAnsi="Arial"/>
          <w:color w:val="000000"/>
          <w:vertAlign w:val="baseline"/>
          <w:rtl w:val="0"/>
        </w:rPr>
        <w:t xml:space="preserve">ha destinado la suma de </w:t>
      </w:r>
      <w:r w:rsidDel="00000000" w:rsidR="00000000" w:rsidRPr="00000000">
        <w:rPr>
          <w:color w:val="000000"/>
          <w:vertAlign w:val="baseline"/>
          <w:rtl w:val="0"/>
        </w:rPr>
        <w:t xml:space="preserve">₡</w:t>
      </w:r>
      <w:r w:rsidDel="00000000" w:rsidR="00000000" w:rsidRPr="00000000">
        <w:rPr>
          <w:rFonts w:ascii="Arial" w:cs="Arial" w:eastAsia="Arial" w:hAnsi="Arial"/>
          <w:color w:val="000000"/>
          <w:vertAlign w:val="baseline"/>
          <w:rtl w:val="0"/>
        </w:rPr>
        <w:t xml:space="preserve">100 millones para la realización de dicho estudio de factibilidad y diseño de la obra.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 ENTREVISTA SOBRE EL PAPEL DEL CSUCA EN  LA PROMOCIÓN DEL DESARROLLO DE LA REGIÓN CENTROAMERICANA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16 de octubre fue entrevistado por el Lic. José Luis Pacheco, Director del Programa Renovemos que se transmite por Telefides, sobre el Papel del Consejo Superior de Universidades de Centro América (CSUCA) en la Promoción del Desarrollo de la Región Centroamericana.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3. SEMANA DEDICADA AL ESPÍRITU EMPRENDEDOR, EL LIDERAZGO Y LA RESPONSABILIDAD SOCIAL EMPRESARIAL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20 de octubre participó en el Acto de Inauguración de la Semana Dedicada al Espíritu Emprendedor, el Liderazgo y la Responsabilidad Social empresarial, organizada por la Escuela de Administración de Empresas. El acto se realizó en la Biblioteca “José Figueres Ferrer”.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4. PROYECTO DE VOTO ELECTRÓNICO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20 de octubre se reunió con el Ing. Jeff Smith, Profesor de la Escuela de Computación, con el propósito de brindarle seguimiento al desarrollo del Proyecto de Voto electrónico que el Centro de Investigación en Computación realiza en el marco del Convenio de Cooperación del ITCR con el Tribunal Supremo de Elecciones (CIC).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5. PROYECTO DE AGRONEGOCIOS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20 de octubre se reunió con el Ing. Ronald Elizondo, Director de la Escuela de Ingeniería Agropecuaria Administrativa, con el propósito de analizar el avance del proyecto de Agronegocios que esa Escuela realiza conjuntamente con la Universidad de Cartagena, España.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 SESIÓN N° 36-08 DEL CONSEJO NACIONAL DE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29 de setiembre participó en la Sesión N° 36-08 del Consejo Nacional de Rectores (CONARE), en la que se trataron básicamente los siguientes temas: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6.1. Aprobación del Acta de la Sesiones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 34-08 del CONARE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aprobó el Acta de la Sesión N° 34-08 del CONARE. Deposito copias de dicha acta en la Secretaria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6|.2. Financiamiento y presupuesto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La M.Ed. Flor de María Cervantes, Directora de la División de Sistemas de la Oficina de Planificación de la Educación Superior (OPES), expuso algunos escenarios que sirvan de insumo para el inicio de negociación del V Convenio del FEES. En primer término, tal y como se observa en los siguientes gráficos, se presentan datos acerca del comportamiento del PIB Nominal y del PIB Real para el período 1991-2009 y de la tasa de crecimiento tanto del PIB Nominal y del FEES, como de la tasa de crecimiento del FEES y de la inflación para ese período. Asimismo, se presenta una comparación del FEES Efectivo del III Convenio y del IV Convenio.</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A partir de esa información, se plantean 3 escenarios, considerando diferentes tasas de crecimiento anual constante del PIB:</w:t>
      </w:r>
      <w:r w:rsidDel="00000000" w:rsidR="00000000" w:rsidRPr="00000000">
        <w:rPr>
          <w:rtl w:val="0"/>
        </w:rPr>
      </w:r>
    </w:p>
    <w:p w:rsidR="00000000" w:rsidDel="00000000" w:rsidP="00000000" w:rsidRDefault="00000000" w:rsidRPr="00000000">
      <w:pPr>
        <w:widowControl w:val="0"/>
        <w:numPr>
          <w:ilvl w:val="0"/>
          <w:numId w:val="12"/>
        </w:numPr>
        <w:ind w:left="720" w:hanging="360"/>
        <w:jc w:val="both"/>
        <w:rPr>
          <w:b w:val="0"/>
          <w:sz w:val="24"/>
          <w:szCs w:val="24"/>
        </w:rPr>
      </w:pPr>
      <w:r w:rsidDel="00000000" w:rsidR="00000000" w:rsidRPr="00000000">
        <w:rPr>
          <w:rFonts w:ascii="Arial" w:cs="Arial" w:eastAsia="Arial" w:hAnsi="Arial"/>
          <w:vertAlign w:val="baseline"/>
          <w:rtl w:val="0"/>
        </w:rPr>
        <w:t xml:space="preserve">Bajo:    Crecimiento constante del PIB del 13% promedio de 2009 – 2014</w:t>
      </w:r>
      <w:r w:rsidDel="00000000" w:rsidR="00000000" w:rsidRPr="00000000">
        <w:rPr>
          <w:rtl w:val="0"/>
        </w:rPr>
      </w:r>
    </w:p>
    <w:p w:rsidR="00000000" w:rsidDel="00000000" w:rsidP="00000000" w:rsidRDefault="00000000" w:rsidRPr="00000000">
      <w:pPr>
        <w:widowControl w:val="0"/>
        <w:numPr>
          <w:ilvl w:val="0"/>
          <w:numId w:val="12"/>
        </w:numPr>
        <w:ind w:left="720" w:hanging="360"/>
        <w:jc w:val="both"/>
        <w:rPr>
          <w:b w:val="0"/>
          <w:sz w:val="24"/>
          <w:szCs w:val="24"/>
        </w:rPr>
      </w:pPr>
      <w:r w:rsidDel="00000000" w:rsidR="00000000" w:rsidRPr="00000000">
        <w:rPr>
          <w:rFonts w:ascii="Arial" w:cs="Arial" w:eastAsia="Arial" w:hAnsi="Arial"/>
          <w:vertAlign w:val="baseline"/>
          <w:rtl w:val="0"/>
        </w:rPr>
        <w:t xml:space="preserve">Medio: Crecimiento constante del PIB del 13% promedio de 2009 – 2014</w:t>
      </w:r>
      <w:r w:rsidDel="00000000" w:rsidR="00000000" w:rsidRPr="00000000">
        <w:rPr>
          <w:rtl w:val="0"/>
        </w:rPr>
      </w:r>
    </w:p>
    <w:p w:rsidR="00000000" w:rsidDel="00000000" w:rsidP="00000000" w:rsidRDefault="00000000" w:rsidRPr="00000000">
      <w:pPr>
        <w:widowControl w:val="0"/>
        <w:numPr>
          <w:ilvl w:val="0"/>
          <w:numId w:val="12"/>
        </w:numPr>
        <w:ind w:left="720" w:hanging="360"/>
        <w:jc w:val="both"/>
        <w:rPr>
          <w:b w:val="0"/>
          <w:sz w:val="24"/>
          <w:szCs w:val="24"/>
        </w:rPr>
      </w:pPr>
      <w:r w:rsidDel="00000000" w:rsidR="00000000" w:rsidRPr="00000000">
        <w:rPr>
          <w:rFonts w:ascii="Arial" w:cs="Arial" w:eastAsia="Arial" w:hAnsi="Arial"/>
          <w:vertAlign w:val="baseline"/>
          <w:rtl w:val="0"/>
        </w:rPr>
        <w:t xml:space="preserve">Alto:     Crecimiento constante del PIB del 17% promedio de 2009 – 2014</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La meta que el CONARE se propone en esta negociación es alcanzar una relación porcentual de FEES con respecto al PIB de 1,20% al 2014. Tal y como yo lo propuse, se plantea un ejercicio de crecimiento gradual del PIB de 0,03% anual. De igual manera se plantea otro ejercicio de crecimiento gradual del PIB en la que la gradualidad es decreciente, mayor en los años iniciales y de 0,02% a partir del 2012.</w:t>
      </w:r>
      <w:r w:rsidDel="00000000" w:rsidR="00000000" w:rsidRPr="00000000">
        <w:rPr>
          <w:rtl w:val="0"/>
        </w:rPr>
      </w:r>
    </w:p>
    <w:tbl>
      <w:tblPr>
        <w:tblStyle w:val="Table2"/>
        <w:bidi w:val="0"/>
        <w:tblW w:w="8360.0" w:type="dxa"/>
        <w:jc w:val="left"/>
        <w:tblLayout w:type="fixed"/>
        <w:tblLook w:val="0000"/>
      </w:tblPr>
      <w:tblGrid>
        <w:gridCol w:w="465"/>
        <w:gridCol w:w="932"/>
        <w:gridCol w:w="1300"/>
        <w:gridCol w:w="1021"/>
        <w:gridCol w:w="1300"/>
        <w:gridCol w:w="1021"/>
        <w:gridCol w:w="1300"/>
        <w:gridCol w:w="1021"/>
        <w:tblGridChange w:id="0">
          <w:tblGrid>
            <w:gridCol w:w="465"/>
            <w:gridCol w:w="932"/>
            <w:gridCol w:w="1300"/>
            <w:gridCol w:w="1021"/>
            <w:gridCol w:w="1300"/>
            <w:gridCol w:w="1021"/>
            <w:gridCol w:w="1300"/>
            <w:gridCol w:w="1021"/>
          </w:tblGrid>
        </w:tblGridChange>
      </w:tblGrid>
      <w:tr>
        <w:trPr>
          <w:trHeight w:val="420" w:hRule="atLeast"/>
        </w:trPr>
        <w:tc>
          <w:tcPr>
            <w:gridSpan w:val="8"/>
            <w:tcBorders>
              <w:top w:color="1a1a70" w:space="0" w:sz="4" w:val="single"/>
              <w:left w:color="1a1a7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ESTIMACIONES DEL PIB Y DEL FEES 2010 - 2014</w:t>
            </w:r>
            <w:r w:rsidDel="00000000" w:rsidR="00000000" w:rsidRPr="00000000">
              <w:rPr>
                <w:rtl w:val="0"/>
              </w:rPr>
            </w:r>
          </w:p>
        </w:tc>
      </w:tr>
      <w:tr>
        <w:trPr>
          <w:trHeight w:val="420" w:hRule="atLeast"/>
        </w:trPr>
        <w:tc>
          <w:tcPr>
            <w:gridSpan w:val="8"/>
            <w:tcBorders>
              <w:left w:color="1a1a7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(millones de colones)</w:t>
            </w:r>
            <w:r w:rsidDel="00000000" w:rsidR="00000000" w:rsidRPr="00000000">
              <w:rPr>
                <w:rtl w:val="0"/>
              </w:rPr>
            </w:r>
          </w:p>
        </w:tc>
      </w:tr>
      <w:tr>
        <w:trPr>
          <w:trHeight w:val="380" w:hRule="atLeast"/>
        </w:trPr>
        <w:tc>
          <w:tcPr>
            <w:gridSpan w:val="2"/>
            <w:tcBorders>
              <w:left w:color="1a1a70" w:space="0" w:sz="4" w:val="single"/>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EJERCICIO Nº1</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tl w:val="0"/>
              </w:rPr>
            </w:r>
          </w:p>
        </w:tc>
        <w:tc>
          <w:tcPr>
            <w:tcBorders>
              <w:bottom w:color="000000" w:space="0" w:sz="4" w:val="single"/>
              <w:right w:color="1a1a70" w:space="0" w:sz="4" w:val="single"/>
            </w:tcBorders>
          </w:tcPr>
          <w:p w:rsidR="00000000" w:rsidDel="00000000" w:rsidP="00000000" w:rsidRDefault="00000000" w:rsidRPr="00000000">
            <w:pPr>
              <w:widowControl w:val="0"/>
              <w:contextualSpacing w:val="0"/>
              <w:jc w:val="cente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Año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 FEES/PIB</w:t>
            </w: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ESCENARIO BAJO 13%</w:t>
            </w: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ESCENARIO</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MEDIO 15%</w:t>
            </w: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ESCENARIO ALTO 17%</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PIB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FEES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PIB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FEES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PIB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FEES</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2009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18.572.342,70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195.009,60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18.572.342,70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195.009,60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18.572.342,70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195.009,60</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2010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20.986.747,25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226.656,87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21.358.194,11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230.668,50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21.729.640,96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234.680,12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2011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23.715.024,39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263.236,77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24.561.923,22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272.637,35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25.423.679,92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282.202,85</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2012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26.797.977,56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305.496,94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28.246.211,70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322.006,81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29.745.705,51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339.101,04</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2013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30.281.714,65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354.296,06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32.483.143,46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380.052,78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34.802.475,45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407.188,96</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2014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34.218.337,55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410.620,05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37.355.614,98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448.267,38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40.718.896,27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488.626,76</w:t>
            </w:r>
            <w:r w:rsidDel="00000000" w:rsidR="00000000" w:rsidRPr="00000000">
              <w:rPr>
                <w:rtl w:val="0"/>
              </w:rPr>
            </w:r>
          </w:p>
        </w:tc>
      </w:tr>
    </w:tbl>
    <w:p w:rsidR="00000000" w:rsidDel="00000000" w:rsidP="00000000" w:rsidRDefault="00000000" w:rsidRPr="00000000">
      <w:pPr>
        <w:widowControl w:val="0"/>
        <w:contextualSpacing w:val="0"/>
        <w:jc w:val="both"/>
      </w:pPr>
      <w:r w:rsidDel="00000000" w:rsidR="00000000" w:rsidRPr="00000000">
        <w:rPr>
          <w:rtl w:val="0"/>
        </w:rPr>
      </w:r>
    </w:p>
    <w:tbl>
      <w:tblPr>
        <w:tblStyle w:val="Table3"/>
        <w:bidi w:val="0"/>
        <w:tblW w:w="8360.0" w:type="dxa"/>
        <w:jc w:val="left"/>
        <w:tblLayout w:type="fixed"/>
        <w:tblLook w:val="0000"/>
      </w:tblPr>
      <w:tblGrid>
        <w:gridCol w:w="465"/>
        <w:gridCol w:w="932"/>
        <w:gridCol w:w="1300"/>
        <w:gridCol w:w="1021"/>
        <w:gridCol w:w="1300"/>
        <w:gridCol w:w="1021"/>
        <w:gridCol w:w="1300"/>
        <w:gridCol w:w="1021"/>
        <w:tblGridChange w:id="0">
          <w:tblGrid>
            <w:gridCol w:w="465"/>
            <w:gridCol w:w="932"/>
            <w:gridCol w:w="1300"/>
            <w:gridCol w:w="1021"/>
            <w:gridCol w:w="1300"/>
            <w:gridCol w:w="1021"/>
            <w:gridCol w:w="1300"/>
            <w:gridCol w:w="1021"/>
          </w:tblGrid>
        </w:tblGridChange>
      </w:tblGrid>
      <w:tr>
        <w:trPr>
          <w:trHeight w:val="260" w:hRule="atLeast"/>
        </w:trPr>
        <w:tc>
          <w:tcPr>
            <w:gridSpan w:val="2"/>
            <w:tcBorders>
              <w:top w:color="1a1a70" w:space="0" w:sz="4" w:val="single"/>
              <w:left w:color="1a1a70" w:space="0" w:sz="4" w:val="single"/>
              <w:bottom w:color="000000" w:space="0" w:sz="4" w:val="single"/>
            </w:tcBorders>
          </w:tcPr>
          <w:p w:rsidR="00000000" w:rsidDel="00000000" w:rsidP="00000000" w:rsidRDefault="00000000" w:rsidRPr="00000000">
            <w:pPr>
              <w:widowControl w:val="0"/>
              <w:contextualSpacing w:val="0"/>
              <w:jc w:val="both"/>
            </w:pPr>
            <w:r w:rsidDel="00000000" w:rsidR="00000000" w:rsidRPr="00000000">
              <w:rPr>
                <w:rtl w:val="0"/>
              </w:rPr>
            </w:r>
          </w:p>
        </w:tc>
        <w:tc>
          <w:tcPr>
            <w:tcBorders>
              <w:top w:color="1a1a70" w:space="0" w:sz="4" w:val="single"/>
              <w:bottom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1a1a70" w:space="0" w:sz="4" w:val="single"/>
              <w:bottom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1a1a70" w:space="0" w:sz="4" w:val="single"/>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EJERCICIO Nº2</w:t>
            </w:r>
            <w:r w:rsidDel="00000000" w:rsidR="00000000" w:rsidRPr="00000000">
              <w:rPr>
                <w:rtl w:val="0"/>
              </w:rPr>
            </w:r>
          </w:p>
        </w:tc>
        <w:tc>
          <w:tcPr>
            <w:tcBorders>
              <w:top w:color="1a1a70" w:space="0" w:sz="4" w:val="single"/>
              <w:bottom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1a1a70" w:space="0" w:sz="4" w:val="single"/>
              <w:bottom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1a1a70" w:space="0" w:sz="4" w:val="single"/>
              <w:bottom w:color="000000" w:space="0" w:sz="4" w:val="single"/>
              <w:right w:color="1a1a7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Año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 FEES/PIB</w:t>
            </w: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ESCENARIO BAJO 13%</w:t>
            </w: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ESCENARIO MEDIO 15%</w:t>
            </w: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ESCENARIO ALTO 17%</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PIB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FEES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PIB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FEES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PIB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FEES</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2009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18.572.342,70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195.009,60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18.572.342,70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195.009,60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18.572.342,70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195.009,60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2010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20.986.747,25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230.854,22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21.358.194,11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234.940,14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21.729.640,96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239.026,05</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2011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23.715.024,39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270.351,28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24.561.923,22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280.005,92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25.423.679,92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289.829,95</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2012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26.797.977,56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310.856,54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28.246.211,70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327.656,06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29.745.705,51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345.050,18</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2013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30.281.714,65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357.324,23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32.483.143,46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383.301,09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34.802.475,45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410.669,21</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2014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1,20%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34.218.337,55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410.620,05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37.355.614,98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448.267,38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40.718.896,27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488.626,76</w:t>
            </w:r>
            <w:r w:rsidDel="00000000" w:rsidR="00000000" w:rsidRPr="00000000">
              <w:rPr>
                <w:rtl w:val="0"/>
              </w:rPr>
            </w:r>
          </w:p>
        </w:tc>
      </w:tr>
    </w:tbl>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6.3. Correspondencia</w:t>
      </w:r>
      <w:r w:rsidDel="00000000" w:rsidR="00000000" w:rsidRPr="00000000">
        <w:rPr>
          <w:rtl w:val="0"/>
        </w:rPr>
      </w:r>
    </w:p>
    <w:p w:rsidR="00000000" w:rsidDel="00000000" w:rsidP="00000000" w:rsidRDefault="00000000" w:rsidRPr="00000000">
      <w:pPr>
        <w:widowControl w:val="0"/>
        <w:numPr>
          <w:ilvl w:val="0"/>
          <w:numId w:val="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MICIT-DVM-222  solicitud para utilizar el remanente de la partida de Visibilidad.</w:t>
      </w:r>
      <w:r w:rsidDel="00000000" w:rsidR="00000000" w:rsidRPr="00000000">
        <w:rPr>
          <w:rtl w:val="0"/>
        </w:rPr>
      </w:r>
    </w:p>
    <w:p w:rsidR="00000000" w:rsidDel="00000000" w:rsidP="00000000" w:rsidRDefault="00000000" w:rsidRPr="00000000">
      <w:pPr>
        <w:widowControl w:val="0"/>
        <w:numPr>
          <w:ilvl w:val="0"/>
          <w:numId w:val="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de la señora Agregada Cultural de la Embajada de los Estados Unidos agradeciendo el préstamo de instalaciones para el 4 de noviembre e invitando a la actividad que se llevará a cabo ese día.</w:t>
      </w:r>
      <w:r w:rsidDel="00000000" w:rsidR="00000000" w:rsidRPr="00000000">
        <w:rPr>
          <w:rtl w:val="0"/>
        </w:rPr>
      </w:r>
    </w:p>
    <w:p w:rsidR="00000000" w:rsidDel="00000000" w:rsidP="00000000" w:rsidRDefault="00000000" w:rsidRPr="00000000">
      <w:pPr>
        <w:widowControl w:val="0"/>
        <w:numPr>
          <w:ilvl w:val="0"/>
          <w:numId w:val="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Adelanto de informe sobre instalaciones para la Sede Interuniversitaria en Alajuela.</w:t>
      </w:r>
      <w:r w:rsidDel="00000000" w:rsidR="00000000" w:rsidRPr="00000000">
        <w:rPr>
          <w:rtl w:val="0"/>
        </w:rPr>
      </w:r>
    </w:p>
    <w:p w:rsidR="00000000" w:rsidDel="00000000" w:rsidP="00000000" w:rsidRDefault="00000000" w:rsidRPr="00000000">
      <w:pPr>
        <w:widowControl w:val="0"/>
        <w:numPr>
          <w:ilvl w:val="0"/>
          <w:numId w:val="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del señor Guillermo Molina Semana 74 y 72,  Año 2.</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6.4. Programas y comisiones</w:t>
      </w:r>
      <w:r w:rsidDel="00000000" w:rsidR="00000000" w:rsidRPr="00000000">
        <w:rPr>
          <w:rtl w:val="0"/>
        </w:rPr>
      </w:r>
    </w:p>
    <w:p w:rsidR="00000000" w:rsidDel="00000000" w:rsidP="00000000" w:rsidRDefault="00000000" w:rsidRPr="00000000">
      <w:pPr>
        <w:widowControl w:val="0"/>
        <w:ind w:left="284" w:hanging="284"/>
        <w:contextualSpacing w:val="0"/>
        <w:jc w:val="both"/>
      </w:pPr>
      <w:r w:rsidDel="00000000" w:rsidR="00000000" w:rsidRPr="00000000">
        <w:rPr>
          <w:rFonts w:ascii="Arial" w:cs="Arial" w:eastAsia="Arial" w:hAnsi="Arial"/>
          <w:vertAlign w:val="baseline"/>
          <w:rtl w:val="0"/>
        </w:rPr>
        <w:t xml:space="preserve">a.</w:t>
        <w:tab/>
        <w:t xml:space="preserve">Presentación para el Informe Estado de la Educación. </w:t>
      </w:r>
      <w:r w:rsidDel="00000000" w:rsidR="00000000" w:rsidRPr="00000000">
        <w:rPr>
          <w:rtl w:val="0"/>
        </w:rPr>
      </w:r>
    </w:p>
    <w:p w:rsidR="00000000" w:rsidDel="00000000" w:rsidP="00000000" w:rsidRDefault="00000000" w:rsidRPr="00000000">
      <w:pPr>
        <w:widowControl w:val="0"/>
        <w:ind w:left="284" w:hanging="284"/>
        <w:contextualSpacing w:val="0"/>
        <w:jc w:val="both"/>
      </w:pPr>
      <w:r w:rsidDel="00000000" w:rsidR="00000000" w:rsidRPr="00000000">
        <w:rPr>
          <w:rFonts w:ascii="Arial" w:cs="Arial" w:eastAsia="Arial" w:hAnsi="Arial"/>
          <w:vertAlign w:val="baseline"/>
          <w:rtl w:val="0"/>
        </w:rPr>
        <w:t xml:space="preserve">b.</w:t>
        <w:tab/>
        <w:t xml:space="preserve">Nota OPES-COM-VI-977 la Comisión de Vicerrectores de Investigación solicita ¢300.000,00 para financiar alimentación de la I Jornada Interuniversitaria de Investigación.</w:t>
      </w:r>
      <w:r w:rsidDel="00000000" w:rsidR="00000000" w:rsidRPr="00000000">
        <w:rPr>
          <w:rtl w:val="0"/>
        </w:rPr>
      </w:r>
    </w:p>
    <w:p w:rsidR="00000000" w:rsidDel="00000000" w:rsidP="00000000" w:rsidRDefault="00000000" w:rsidRPr="00000000">
      <w:pPr>
        <w:widowControl w:val="0"/>
        <w:ind w:left="567" w:hanging="567"/>
        <w:contextualSpacing w:val="0"/>
        <w:jc w:val="both"/>
      </w:pPr>
      <w:r w:rsidDel="00000000" w:rsidR="00000000" w:rsidRPr="00000000">
        <w:rPr>
          <w:rFonts w:ascii="Arial" w:cs="Arial" w:eastAsia="Arial" w:hAnsi="Arial"/>
          <w:b w:val="1"/>
          <w:vertAlign w:val="baseline"/>
          <w:rtl w:val="0"/>
        </w:rPr>
        <w:t xml:space="preserve">6.5. Representaciones</w:t>
      </w:r>
      <w:r w:rsidDel="00000000" w:rsidR="00000000" w:rsidRPr="00000000">
        <w:rPr>
          <w:rtl w:val="0"/>
        </w:rPr>
      </w:r>
    </w:p>
    <w:p w:rsidR="00000000" w:rsidDel="00000000" w:rsidP="00000000" w:rsidRDefault="00000000" w:rsidRPr="00000000">
      <w:pPr>
        <w:widowControl w:val="0"/>
        <w:numPr>
          <w:ilvl w:val="0"/>
          <w:numId w:val="1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C.C.C.U.266.08 representación suplente ante el Comité Ejecutivo de la Comisión Costarricense de Cooperación con la UNESCO.</w:t>
      </w:r>
      <w:r w:rsidDel="00000000" w:rsidR="00000000" w:rsidRPr="00000000">
        <w:rPr>
          <w:rtl w:val="0"/>
        </w:rPr>
      </w:r>
    </w:p>
    <w:p w:rsidR="00000000" w:rsidDel="00000000" w:rsidP="00000000" w:rsidRDefault="00000000" w:rsidRPr="00000000">
      <w:pPr>
        <w:widowControl w:val="0"/>
        <w:numPr>
          <w:ilvl w:val="0"/>
          <w:numId w:val="1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OT-347-08 representación ante la Comisión Nacional para la Gestión de la Biodiversidad (CONAGEBIO).</w:t>
      </w:r>
      <w:r w:rsidDel="00000000" w:rsidR="00000000" w:rsidRPr="00000000">
        <w:rPr>
          <w:rtl w:val="0"/>
        </w:rPr>
      </w:r>
    </w:p>
    <w:p w:rsidR="00000000" w:rsidDel="00000000" w:rsidP="00000000" w:rsidRDefault="00000000" w:rsidRPr="00000000">
      <w:pPr>
        <w:widowControl w:val="0"/>
        <w:ind w:left="567" w:hanging="567"/>
        <w:contextualSpacing w:val="0"/>
        <w:jc w:val="both"/>
      </w:pPr>
      <w:r w:rsidDel="00000000" w:rsidR="00000000" w:rsidRPr="00000000">
        <w:rPr>
          <w:rFonts w:ascii="Arial" w:cs="Arial" w:eastAsia="Arial" w:hAnsi="Arial"/>
          <w:b w:val="1"/>
          <w:vertAlign w:val="baseline"/>
          <w:rtl w:val="0"/>
        </w:rPr>
        <w:t xml:space="preserve">6.6. Asamblea Legislativa</w:t>
      </w:r>
      <w:r w:rsidDel="00000000" w:rsidR="00000000" w:rsidRPr="00000000">
        <w:rPr>
          <w:rtl w:val="0"/>
        </w:rPr>
      </w:r>
    </w:p>
    <w:p w:rsidR="00000000" w:rsidDel="00000000" w:rsidP="00000000" w:rsidRDefault="00000000" w:rsidRPr="00000000">
      <w:pPr>
        <w:widowControl w:val="0"/>
        <w:numPr>
          <w:ilvl w:val="0"/>
          <w:numId w:val="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DH-241 la Comisión Especial de Derechos Humanos consulta el criterio sobre proyecto “Promoción de Oportunidades Equitativas para las personas con discapacidad auditiva”. Expediente 16.755.</w:t>
      </w:r>
      <w:r w:rsidDel="00000000" w:rsidR="00000000" w:rsidRPr="00000000">
        <w:rPr>
          <w:rtl w:val="0"/>
        </w:rPr>
      </w:r>
    </w:p>
    <w:p w:rsidR="00000000" w:rsidDel="00000000" w:rsidP="00000000" w:rsidRDefault="00000000" w:rsidRPr="00000000">
      <w:pPr>
        <w:widowControl w:val="0"/>
        <w:numPr>
          <w:ilvl w:val="0"/>
          <w:numId w:val="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CPS-746 la Comisión  Permanente de Asuntos Sociales consulta el criterio sobre el proyecto “Reforma Integral a la Ley General de VIH”. Expediente 17.053</w:t>
      </w:r>
      <w:r w:rsidDel="00000000" w:rsidR="00000000" w:rsidRPr="00000000">
        <w:rPr>
          <w:rtl w:val="0"/>
        </w:rPr>
      </w:r>
    </w:p>
    <w:p w:rsidR="00000000" w:rsidDel="00000000" w:rsidP="00000000" w:rsidRDefault="00000000" w:rsidRPr="00000000">
      <w:pPr>
        <w:widowControl w:val="0"/>
        <w:numPr>
          <w:ilvl w:val="0"/>
          <w:numId w:val="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CPS-729 la Comisión Permanente de Asuntos Sociales consulta criterio sobre proyecto “Ley del Sistema Nacional de Bibliotecas”.  Expediente 16.921.</w:t>
      </w:r>
      <w:r w:rsidDel="00000000" w:rsidR="00000000" w:rsidRPr="00000000">
        <w:rPr>
          <w:rtl w:val="0"/>
        </w:rPr>
      </w:r>
    </w:p>
    <w:p w:rsidR="00000000" w:rsidDel="00000000" w:rsidP="00000000" w:rsidRDefault="00000000" w:rsidRPr="00000000">
      <w:pPr>
        <w:widowControl w:val="0"/>
        <w:ind w:left="567" w:hanging="567"/>
        <w:contextualSpacing w:val="0"/>
        <w:jc w:val="both"/>
      </w:pPr>
      <w:r w:rsidDel="00000000" w:rsidR="00000000" w:rsidRPr="00000000">
        <w:rPr>
          <w:rFonts w:ascii="Arial" w:cs="Arial" w:eastAsia="Arial" w:hAnsi="Arial"/>
          <w:b w:val="1"/>
          <w:vertAlign w:val="baseline"/>
          <w:rtl w:val="0"/>
        </w:rPr>
        <w:t xml:space="preserve">6.7. Planes y programas de estudio</w:t>
      </w:r>
      <w:r w:rsidDel="00000000" w:rsidR="00000000" w:rsidRPr="00000000">
        <w:rPr>
          <w:rtl w:val="0"/>
        </w:rPr>
      </w:r>
    </w:p>
    <w:p w:rsidR="00000000" w:rsidDel="00000000" w:rsidP="00000000" w:rsidRDefault="00000000" w:rsidRPr="00000000">
      <w:pPr>
        <w:widowControl w:val="0"/>
        <w:numPr>
          <w:ilvl w:val="0"/>
          <w:numId w:val="1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de OPES “Solicitud de Modificación en la Maestría en Ciencias Penales de la Universidad de Costa Rica”.</w:t>
      </w:r>
      <w:r w:rsidDel="00000000" w:rsidR="00000000" w:rsidRPr="00000000">
        <w:rPr>
          <w:rtl w:val="0"/>
        </w:rPr>
      </w:r>
    </w:p>
    <w:p w:rsidR="00000000" w:rsidDel="00000000" w:rsidP="00000000" w:rsidRDefault="00000000" w:rsidRPr="00000000">
      <w:pPr>
        <w:widowControl w:val="0"/>
        <w:numPr>
          <w:ilvl w:val="0"/>
          <w:numId w:val="1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Copias de notas dirigidas a la Directora Ejecutiva del CONESUP:</w:t>
      </w:r>
      <w:r w:rsidDel="00000000" w:rsidR="00000000" w:rsidRPr="00000000">
        <w:rPr>
          <w:rtl w:val="0"/>
        </w:rPr>
      </w:r>
    </w:p>
    <w:p w:rsidR="00000000" w:rsidDel="00000000" w:rsidP="00000000" w:rsidRDefault="00000000" w:rsidRPr="00000000">
      <w:pPr>
        <w:widowControl w:val="0"/>
        <w:ind w:left="284" w:hanging="284"/>
        <w:contextualSpacing w:val="0"/>
        <w:jc w:val="both"/>
      </w:pPr>
      <w:r w:rsidDel="00000000" w:rsidR="00000000" w:rsidRPr="00000000">
        <w:rPr>
          <w:rFonts w:ascii="Arial" w:cs="Arial" w:eastAsia="Arial" w:hAnsi="Arial"/>
          <w:vertAlign w:val="baseline"/>
          <w:rtl w:val="0"/>
        </w:rPr>
        <w:tab/>
        <w:t xml:space="preserve">OPES-461-A propuesta de la Universidad Autónoma de Monterrey para modificar los requisitos de ingreso a la Maestría en Gerencia de Recursos Humanos.</w:t>
      </w:r>
      <w:r w:rsidDel="00000000" w:rsidR="00000000" w:rsidRPr="00000000">
        <w:rPr>
          <w:rtl w:val="0"/>
        </w:rPr>
      </w:r>
    </w:p>
    <w:p w:rsidR="00000000" w:rsidDel="00000000" w:rsidP="00000000" w:rsidRDefault="00000000" w:rsidRPr="00000000">
      <w:pPr>
        <w:widowControl w:val="0"/>
        <w:ind w:left="284" w:hanging="284"/>
        <w:contextualSpacing w:val="0"/>
        <w:jc w:val="both"/>
      </w:pPr>
      <w:r w:rsidDel="00000000" w:rsidR="00000000" w:rsidRPr="00000000">
        <w:rPr>
          <w:rFonts w:ascii="Arial" w:cs="Arial" w:eastAsia="Arial" w:hAnsi="Arial"/>
          <w:vertAlign w:val="baseline"/>
          <w:rtl w:val="0"/>
        </w:rPr>
        <w:tab/>
        <w:t xml:space="preserve">OPES-466-A propuesta de la Universidad Autónoma de Centro América para modificar el requisito de ingreso de las siguientes carreras: Maestría en Terapia Gestalt y Maestría Psicoterapia Analítica con énfasis en Psicoanálisis.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7. CONGRESO NACIONAL DE EDUCADORES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miércoles 22 de octubre me participé en el Acto de Inauguración del Congreso Nacional de Educadores que se realizó en el Gimnasio Nacional en la Sabana.</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8. XXX ANIVERSARIO DE LA 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22 de octubre participó en el Acto de Celebración del XXX Aniversario de la Federación de Estudiantes del Instituto Tecnológico de Costa Rica  (FEITEC), que se realizó en el Gimnasio “Armando Vásquez” del ITCR en Cartago. En este acto se rindió un homenaje a la madre de quien vida fuera un notable deportista y dirigente estudiantil y cuyo nombre lleva el Gimnasio de nuestra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29-2008 del 14 de octubre del 2008,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Correspondencia</w:t>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Evaluación del Plan Anual Operativo al 30 de setiembre</w:t>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Negociación Salarial </w:t>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Informes del Rector </w:t>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resalta que en Sesión de CONARE el pasado martes 21 de octubre, la señora  Flor de María Cervantes, Directora de la Oficina de la División de Sistemas de Planificación Institucional expuso algunos de los escenarios que servirán de insumo para el inicio de la Negociación del V Convenio de la Educación Superior.  Comenta en forma amplia sobre las propuestas que se llevarán al CONARE, hace una presentación de los gráficos que presenta el comportamiento de tipo nominal y real del rendimiento del FEES con respecto al PIB.  Además, informa que el día de ayer 22 de octubre se celebró el XXX Aniversario  de la FEITEC.  Solicita enviar nota de felicitación por el acto y por el XXX aniversario de la creación de la FEITEC.</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FORO</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7. “Presencia ITCR en regiones del país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presentan a la Sesión, en calidad de invitados, el Dr. Dagoberto Arias, Vicerrector de la VIE, MAE. Rony Rodríguez, Director de la OPI, Licda. Martha Zamora, Sede Regional San Carlos, el señor Desiderio Arias, señora Joselyn Arroyo,  señor Warner Robinson, señor Oscar Molina, señora Teresita Ingianna, señor Johnny Loaiza, señor Abel Fervusor, señor Johnny Fu y señora Rosita Sun, a las 11:43 a.m.</w:t>
      </w:r>
      <w:r w:rsidDel="00000000" w:rsidR="00000000" w:rsidRPr="00000000">
        <w:rPr>
          <w:rtl w:val="0"/>
        </w:rPr>
      </w:r>
    </w:p>
    <w:p w:rsidR="00000000" w:rsidDel="00000000" w:rsidP="00000000" w:rsidRDefault="00000000" w:rsidRPr="00000000">
      <w:pPr>
        <w:widowControl w:val="0"/>
        <w:tabs>
          <w:tab w:val="left" w:pos="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Rony Rodríguez da la bienvenida y comenta la preocupación del Instituto Tecnológico de Costa Rica por la falta de presencia de esta Institución en las regiones del país, la cual puede hacerse en forma física, por lo que se ha  programado varias visitas y  actividades desplegadas en el país. En forma resumida  se refiere a los temas a tratar y hace la presentación de las personas que forman el Consejo Institucional e invitados de diferentes oficinas de la Institución.</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Desiderio Arias da las gracias al Consejo Institucional por su presencia en la Zona Atlántica y espera que no sea la primera y última vez y hace la presentación del Consejo Directivo del CUN-Limón, representantes de la Comunidad de la zona, para conversar hacia dónde va Limón y sobre el desarrollo de la provincia impulsores del CUN como lo son la señora Joselyn Arroyo, Representante del Consejo Superior de Educación, el señor Warner Robinson, Empresario y proponente del Colegio Universitario, el señor Oscar Molina, Docente, la señora Teresita Ingianna, docente pensionada,  el señor Johnny Loaiza, de la Universidad Nacional.  Añade que el Colegio Universitario está creado por las cuatro universidades y participan el señor Abel Fervusor, Empresario, y el  señor Johnny Fu, Empresario portuario, Rosita Sun, Directora Académica. Comenta que ellos trabajan con alianzas y esfuerzos y que el señor Bernal Martínez, fue representante en el CUN-Limón; también tienen representaciones en Guácimo, Siquirres.  Agrega que la articulación es unir, hoy cuentan con la carrera de turismo articulada con el ITCR donde luego los estudiantes pasan a estudiar al Instituto Tecnológico de Costa Rica, ya sea en Cartago o San Carlos. Comunica que para enero se abrirá la carrera de Seguridad Laboral, el señor Jorge Chaves se los confirmó y otras carreras que están en estudio. Sus instalaciones son muy grandes pero tratan de ser las más cómodas y hospitalarias.  </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Rony Rodríguez presenta los</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“Principales indicadores del Desarrollo Regional de esa zona”, en los siguientes términos:</w:t>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b w:val="1"/>
          <w:vertAlign w:val="baseline"/>
          <w:rtl w:val="0"/>
        </w:rPr>
        <w:t xml:space="preserve">Datos generales del país y la Región 2007</w:t>
      </w:r>
      <w:r w:rsidDel="00000000" w:rsidR="00000000" w:rsidRPr="00000000">
        <w:rPr>
          <w:rtl w:val="0"/>
        </w:rPr>
      </w:r>
    </w:p>
    <w:tbl>
      <w:tblPr>
        <w:tblStyle w:val="Table4"/>
        <w:bidi w:val="0"/>
        <w:tblW w:w="7417.0" w:type="dxa"/>
        <w:jc w:val="left"/>
        <w:tblLayout w:type="fixed"/>
        <w:tblLook w:val="0000"/>
      </w:tblPr>
      <w:tblGrid>
        <w:gridCol w:w="3960"/>
        <w:gridCol w:w="1151"/>
        <w:gridCol w:w="1152"/>
        <w:gridCol w:w="1154"/>
        <w:tblGridChange w:id="0">
          <w:tblGrid>
            <w:gridCol w:w="3960"/>
            <w:gridCol w:w="1151"/>
            <w:gridCol w:w="1152"/>
            <w:gridCol w:w="1154"/>
          </w:tblGrid>
        </w:tblGridChange>
      </w:tblGrid>
      <w:tr>
        <w:trPr>
          <w:trHeight w:val="720" w:hRule="atLeast"/>
        </w:trPr>
        <w:tc>
          <w:tcPr>
            <w:tcBorders>
              <w:top w:color="2d2d8a" w:space="0" w:sz="4" w:val="single"/>
              <w:bottom w:color="2d2d8a"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Indicador</w:t>
            </w:r>
            <w:r w:rsidDel="00000000" w:rsidR="00000000" w:rsidRPr="00000000">
              <w:rPr>
                <w:rtl w:val="0"/>
              </w:rPr>
            </w:r>
          </w:p>
        </w:tc>
        <w:tc>
          <w:tcPr>
            <w:tcBorders>
              <w:top w:color="2d2d8a" w:space="0" w:sz="4" w:val="single"/>
              <w:bottom w:color="2d2d8a"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País</w:t>
            </w:r>
            <w:r w:rsidDel="00000000" w:rsidR="00000000" w:rsidRPr="00000000">
              <w:rPr>
                <w:rtl w:val="0"/>
              </w:rPr>
            </w:r>
          </w:p>
        </w:tc>
        <w:tc>
          <w:tcPr>
            <w:tcBorders>
              <w:top w:color="2d2d8a" w:space="0" w:sz="4" w:val="single"/>
              <w:bottom w:color="2d2d8a"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Región Central</w:t>
            </w:r>
            <w:r w:rsidDel="00000000" w:rsidR="00000000" w:rsidRPr="00000000">
              <w:rPr>
                <w:rtl w:val="0"/>
              </w:rPr>
            </w:r>
          </w:p>
        </w:tc>
        <w:tc>
          <w:tcPr>
            <w:tcBorders>
              <w:top w:color="2d2d8a" w:space="0" w:sz="4" w:val="single"/>
              <w:bottom w:color="2d2d8a"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Región Huetar Atlántica</w:t>
            </w:r>
            <w:r w:rsidDel="00000000" w:rsidR="00000000" w:rsidRPr="00000000">
              <w:rPr>
                <w:rtl w:val="0"/>
              </w:rPr>
            </w:r>
          </w:p>
        </w:tc>
      </w:tr>
      <w:tr>
        <w:trPr>
          <w:trHeight w:val="320" w:hRule="atLeast"/>
        </w:trPr>
        <w:tc>
          <w:tcPr>
            <w:tcBorders>
              <w:top w:color="2d2d8a" w:space="0" w:sz="4" w:val="single"/>
            </w:tcBorders>
            <w:shd w:fill="2d2d8a"/>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Tasa neta de participación</w:t>
            </w:r>
            <w:r w:rsidDel="00000000" w:rsidR="00000000" w:rsidRPr="00000000">
              <w:rPr>
                <w:rtl w:val="0"/>
              </w:rPr>
            </w:r>
          </w:p>
        </w:tc>
        <w:tc>
          <w:tcPr>
            <w:tcBorders>
              <w:top w:color="2d2d8a" w:space="0" w:sz="4" w:val="single"/>
            </w:tcBorders>
            <w:shd w:fill="2d2d8a"/>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57,0%</w:t>
            </w:r>
            <w:r w:rsidDel="00000000" w:rsidR="00000000" w:rsidRPr="00000000">
              <w:rPr>
                <w:rtl w:val="0"/>
              </w:rPr>
            </w:r>
          </w:p>
        </w:tc>
        <w:tc>
          <w:tcPr>
            <w:tcBorders>
              <w:top w:color="2d2d8a" w:space="0" w:sz="4" w:val="single"/>
            </w:tcBorders>
            <w:shd w:fill="2d2d8a"/>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58,6%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(1)</w:t>
            </w:r>
            <w:r w:rsidDel="00000000" w:rsidR="00000000" w:rsidRPr="00000000">
              <w:rPr>
                <w:rtl w:val="0"/>
              </w:rPr>
            </w:r>
          </w:p>
        </w:tc>
        <w:tc>
          <w:tcPr>
            <w:tcBorders>
              <w:top w:color="2d2d8a" w:space="0" w:sz="4" w:val="single"/>
            </w:tcBorders>
            <w:shd w:fill="2d2d8a"/>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55,9%</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(2)</w:t>
            </w:r>
            <w:r w:rsidDel="00000000" w:rsidR="00000000" w:rsidRPr="00000000">
              <w:rPr>
                <w:rtl w:val="0"/>
              </w:rPr>
            </w:r>
          </w:p>
        </w:tc>
      </w:tr>
      <w:tr>
        <w:trPr>
          <w:trHeight w:val="42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Tasa de desempleo abierto</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4,6%</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4,6%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5,6%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(1)</w:t>
            </w:r>
            <w:r w:rsidDel="00000000" w:rsidR="00000000" w:rsidRPr="00000000">
              <w:rPr>
                <w:rtl w:val="0"/>
              </w:rPr>
            </w:r>
          </w:p>
        </w:tc>
      </w:tr>
      <w:tr>
        <w:trPr>
          <w:trHeight w:val="500" w:hRule="atLeast"/>
        </w:trPr>
        <w:tc>
          <w:tcPr>
            <w:shd w:fill="2d2d8a"/>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Tasa de subempleo total</w:t>
            </w:r>
            <w:r w:rsidDel="00000000" w:rsidR="00000000" w:rsidRPr="00000000">
              <w:rPr>
                <w:rtl w:val="0"/>
              </w:rPr>
            </w:r>
          </w:p>
        </w:tc>
        <w:tc>
          <w:tcPr>
            <w:shd w:fill="2d2d8a"/>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12,0%</w:t>
            </w:r>
            <w:r w:rsidDel="00000000" w:rsidR="00000000" w:rsidRPr="00000000">
              <w:rPr>
                <w:rtl w:val="0"/>
              </w:rPr>
            </w:r>
          </w:p>
        </w:tc>
        <w:tc>
          <w:tcPr>
            <w:shd w:fill="2d2d8a"/>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10,7%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(6)</w:t>
            </w:r>
            <w:r w:rsidDel="00000000" w:rsidR="00000000" w:rsidRPr="00000000">
              <w:rPr>
                <w:rtl w:val="0"/>
              </w:rPr>
            </w:r>
          </w:p>
        </w:tc>
        <w:tc>
          <w:tcPr>
            <w:shd w:fill="2d2d8a"/>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15,4%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(2)</w:t>
            </w:r>
            <w:r w:rsidDel="00000000" w:rsidR="00000000" w:rsidRPr="00000000">
              <w:rPr>
                <w:rtl w:val="0"/>
              </w:rPr>
            </w:r>
          </w:p>
        </w:tc>
      </w:tr>
      <w:tr>
        <w:trPr>
          <w:trHeight w:val="34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Porcentaje de hogares pobres</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16,7%</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13,7%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20,2%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(4)</w:t>
            </w:r>
            <w:r w:rsidDel="00000000" w:rsidR="00000000" w:rsidRPr="00000000">
              <w:rPr>
                <w:rtl w:val="0"/>
              </w:rPr>
            </w:r>
          </w:p>
        </w:tc>
      </w:tr>
      <w:tr>
        <w:trPr>
          <w:trHeight w:val="600" w:hRule="atLeast"/>
        </w:trPr>
        <w:tc>
          <w:tcPr>
            <w:shd w:fill="2d2d8a"/>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Ocupados sector agropecuario</w:t>
            </w:r>
            <w:r w:rsidDel="00000000" w:rsidR="00000000" w:rsidRPr="00000000">
              <w:rPr>
                <w:rtl w:val="0"/>
              </w:rPr>
            </w:r>
          </w:p>
        </w:tc>
        <w:tc>
          <w:tcPr>
            <w:shd w:fill="2d2d8a"/>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12,7%</w:t>
            </w:r>
            <w:r w:rsidDel="00000000" w:rsidR="00000000" w:rsidRPr="00000000">
              <w:rPr>
                <w:rtl w:val="0"/>
              </w:rPr>
            </w:r>
          </w:p>
        </w:tc>
        <w:tc>
          <w:tcPr>
            <w:shd w:fill="2d2d8a"/>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5,8%</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(6)</w:t>
            </w:r>
            <w:r w:rsidDel="00000000" w:rsidR="00000000" w:rsidRPr="00000000">
              <w:rPr>
                <w:rtl w:val="0"/>
              </w:rPr>
            </w:r>
          </w:p>
        </w:tc>
        <w:tc>
          <w:tcPr>
            <w:shd w:fill="2d2d8a"/>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35,9%</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(2)</w:t>
            </w:r>
            <w:r w:rsidDel="00000000" w:rsidR="00000000" w:rsidRPr="00000000">
              <w:rPr>
                <w:rtl w:val="0"/>
              </w:rPr>
            </w:r>
          </w:p>
        </w:tc>
      </w:tr>
      <w:tr>
        <w:trPr>
          <w:trHeight w:val="36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Asegurados</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82,7%</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83,9%</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81,9%</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(4)</w:t>
            </w:r>
            <w:r w:rsidDel="00000000" w:rsidR="00000000" w:rsidRPr="00000000">
              <w:rPr>
                <w:rtl w:val="0"/>
              </w:rPr>
            </w:r>
          </w:p>
        </w:tc>
      </w:tr>
      <w:tr>
        <w:trPr>
          <w:trHeight w:val="440" w:hRule="atLeast"/>
        </w:trPr>
        <w:tc>
          <w:tcPr>
            <w:tcBorders>
              <w:bottom w:color="2d2d8a" w:space="0" w:sz="4" w:val="single"/>
            </w:tcBorders>
            <w:shd w:fill="2d2d8a"/>
            <w:vAlign w:val="center"/>
          </w:tcPr>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b w:val="1"/>
                <w:i w:val="1"/>
                <w:sz w:val="20"/>
                <w:szCs w:val="20"/>
                <w:vertAlign w:val="baseline"/>
                <w:rtl w:val="0"/>
              </w:rPr>
              <w:t xml:space="preserve">Años de escolaridad promedio (≥15 años)</w:t>
            </w:r>
            <w:r w:rsidDel="00000000" w:rsidR="00000000" w:rsidRPr="00000000">
              <w:rPr>
                <w:rtl w:val="0"/>
              </w:rPr>
            </w:r>
          </w:p>
        </w:tc>
        <w:tc>
          <w:tcPr>
            <w:tcBorders>
              <w:bottom w:color="2d2d8a" w:space="0" w:sz="4" w:val="single"/>
            </w:tcBorders>
            <w:shd w:fill="2d2d8a"/>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8,1</w:t>
            </w:r>
            <w:r w:rsidDel="00000000" w:rsidR="00000000" w:rsidRPr="00000000">
              <w:rPr>
                <w:rtl w:val="0"/>
              </w:rPr>
            </w:r>
          </w:p>
        </w:tc>
        <w:tc>
          <w:tcPr>
            <w:tcBorders>
              <w:bottom w:color="2d2d8a" w:space="0" w:sz="4" w:val="single"/>
            </w:tcBorders>
            <w:shd w:fill="2d2d8a"/>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8,8</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(1)</w:t>
            </w:r>
            <w:r w:rsidDel="00000000" w:rsidR="00000000" w:rsidRPr="00000000">
              <w:rPr>
                <w:rtl w:val="0"/>
              </w:rPr>
            </w:r>
          </w:p>
        </w:tc>
        <w:tc>
          <w:tcPr>
            <w:tcBorders>
              <w:bottom w:color="2d2d8a" w:space="0" w:sz="4" w:val="single"/>
            </w:tcBorders>
            <w:shd w:fill="2d2d8a"/>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6,9</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(4)</w:t>
            </w:r>
            <w:r w:rsidDel="00000000" w:rsidR="00000000" w:rsidRPr="00000000">
              <w:rPr>
                <w:rtl w:val="0"/>
              </w:rPr>
            </w:r>
          </w:p>
        </w:tc>
      </w:tr>
    </w:tbl>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b w:val="1"/>
          <w:vertAlign w:val="baseline"/>
          <w:rtl w:val="0"/>
        </w:rPr>
        <w:t xml:space="preserve">Indicadores demográficos</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b w:val="1"/>
          <w:vertAlign w:val="baseline"/>
          <w:rtl w:val="0"/>
        </w:rPr>
        <w:t xml:space="preserve">Índice de Desarrollo Social por regiones</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b w:val="1"/>
          <w:vertAlign w:val="baseline"/>
          <w:rtl w:val="0"/>
        </w:rPr>
        <w:t xml:space="preserve">Distribución de la población por cantón</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b w:val="1"/>
          <w:vertAlign w:val="baseline"/>
          <w:rtl w:val="0"/>
        </w:rPr>
        <w:t xml:space="preserve">Índice de Desarrollo Social por cantones</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b w:val="1"/>
          <w:vertAlign w:val="baseline"/>
          <w:rtl w:val="0"/>
        </w:rPr>
        <w:t xml:space="preserve">Indicadores sociales</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vertAlign w:val="baseline"/>
          <w:rtl w:val="0"/>
        </w:rPr>
        <w:t xml:space="preserve">Porcentaje de viviendas en condiciones inaceptables o deficientes, según región de planificación, 2007</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vertAlign w:val="baseline"/>
          <w:rtl w:val="0"/>
        </w:rPr>
        <w:t xml:space="preserve">Porcentaje de acceso a Internet en las viviendas costarricenses, por región de planificación, 2007</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vertAlign w:val="baseline"/>
          <w:rtl w:val="0"/>
        </w:rPr>
        <w:t xml:space="preserve">Porcentaje de viviendas con computadora, por región de planificación, 2007</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vertAlign w:val="baseline"/>
          <w:rtl w:val="0"/>
        </w:rPr>
        <w:t xml:space="preserve">Porcentaje</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vertAlign w:val="baseline"/>
          <w:rtl w:val="0"/>
        </w:rPr>
        <w:t xml:space="preserve">de personas pobres, por región de planificación, 2007</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b w:val="1"/>
          <w:vertAlign w:val="baseline"/>
          <w:rtl w:val="0"/>
        </w:rPr>
        <w:t xml:space="preserve">Indicadores económicos</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vertAlign w:val="baseline"/>
          <w:rtl w:val="0"/>
        </w:rPr>
        <w:t xml:space="preserve">Distribución del hato ganadero nacional (ganado de carne), 2000 </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vertAlign w:val="baseline"/>
          <w:rtl w:val="0"/>
        </w:rPr>
        <w:t xml:space="preserve">Demanda turística, por región de planificación, 2004</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vertAlign w:val="baseline"/>
          <w:rtl w:val="0"/>
        </w:rPr>
        <w:t xml:space="preserve">Porcentaje de población ocupada en ocupaciones no calificadas, por región de planificación, 2007</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vertAlign w:val="baseline"/>
          <w:rtl w:val="0"/>
        </w:rPr>
        <w:t xml:space="preserve">Ingreso promedio mensual total por persona, por región de planificación, 2007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De seguido, el señor Dagoberto Arias presenta las “Acciones de Investigación y Extensión del ITCR vigentes con impacto local en la Zona”, en los siguientes términos: </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vertAlign w:val="baseline"/>
          <w:rtl w:val="0"/>
        </w:rPr>
        <w:t xml:space="preserve">¿Quienes hacen investigación en Costa Rica?</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vertAlign w:val="baseline"/>
          <w:rtl w:val="0"/>
        </w:rPr>
        <w:t xml:space="preserve">EJES TEMÁTICOS DE IMPACTO EN INVESTIGACIÓN EN LA REGIÓN HUETAR ATLÁNTICA</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vertAlign w:val="baseline"/>
          <w:rtl w:val="0"/>
        </w:rPr>
        <w:t xml:space="preserve">Grupos beneficiarios</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vertAlign w:val="baseline"/>
          <w:rtl w:val="0"/>
        </w:rPr>
        <w:t xml:space="preserve">Propietarios de especies maderables en peligro de extinción</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vertAlign w:val="baseline"/>
          <w:rtl w:val="0"/>
        </w:rPr>
        <w:t xml:space="preserve">Pequeños y medianos reforestadores de la Zona Huetar Atlántica</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vertAlign w:val="baseline"/>
          <w:rtl w:val="0"/>
        </w:rPr>
        <w:t xml:space="preserve">Mujeres indígenas (Talamanca: Amubrë, Shuabb, Soki y Katsi)</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vertAlign w:val="baseline"/>
          <w:rtl w:val="0"/>
        </w:rPr>
        <w:t xml:space="preserve">Empresas forestales de la ZHA</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vertAlign w:val="baseline"/>
          <w:rtl w:val="0"/>
        </w:rPr>
        <w:t xml:space="preserve">Productores de piña e industriales de la ZHA</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vertAlign w:val="baseline"/>
          <w:rtl w:val="0"/>
        </w:rPr>
        <w:t xml:space="preserve">Pymes de la ZHA</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vertAlign w:val="baseline"/>
          <w:rtl w:val="0"/>
        </w:rPr>
        <w:t xml:space="preserve">Asociaciones de productores y agricultores</w:t>
      </w:r>
      <w:r w:rsidDel="00000000" w:rsidR="00000000" w:rsidRPr="00000000">
        <w:rPr>
          <w:rtl w:val="0"/>
        </w:rPr>
      </w:r>
    </w:p>
    <w:p w:rsidR="00000000" w:rsidDel="00000000" w:rsidP="00000000" w:rsidRDefault="00000000" w:rsidRPr="00000000">
      <w:pPr>
        <w:numPr>
          <w:ilvl w:val="0"/>
          <w:numId w:val="13"/>
        </w:numPr>
        <w:ind w:left="240" w:hanging="240"/>
        <w:jc w:val="both"/>
        <w:rPr>
          <w:b w:val="0"/>
          <w:sz w:val="24"/>
          <w:szCs w:val="24"/>
        </w:rPr>
      </w:pPr>
      <w:r w:rsidDel="00000000" w:rsidR="00000000" w:rsidRPr="00000000">
        <w:rPr>
          <w:rFonts w:ascii="Arial" w:cs="Arial" w:eastAsia="Arial" w:hAnsi="Arial"/>
          <w:vertAlign w:val="baseline"/>
          <w:rtl w:val="0"/>
        </w:rPr>
        <w:t xml:space="preserve">PROYECTOS DE INVESTIGACION Y EXTENSIÓN ACTIVOS</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b w:val="1"/>
          <w:vertAlign w:val="baseline"/>
          <w:rtl w:val="0"/>
        </w:rPr>
        <w:t xml:space="preserve">Generación de capacidades productivas en grupos de mujeres de indígenas (Amubrë, Shuabb, Soki y Katsi)</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Escuela e investigador responsable: Vicerrectoría de Investigación y Extensión, Centro de Información Tecnológica, Oficina de Equidad de Género</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Investigadoras: Flora Jiménez, Ana Rosa Ruiz, Roxana Reyes, Rosa Angélica Aguilar</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Otras instituciones: Universidades, FUNDECOOPERACION</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Objetivo: Facilitar la creación de opciones productivas construidas en forma colectiva.  </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Asegurar el acompañamiento técnico y metodológico para que los grupos de </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mujeres logren identificar sus propias ideas productivas y las puedan implementar exitosamente.</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b w:val="1"/>
          <w:vertAlign w:val="baseline"/>
          <w:rtl w:val="0"/>
        </w:rPr>
        <w:t xml:space="preserve">Prospección , caracterización y evaluación de las relaciones de organismos benéficos para el control de nemátodos patógenos en condiciones del trópico</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Escuela e investigador responsable: Ingeniería en Agronomía. </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Investigador: Thomas de Jesús Guzmán</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Coinvestigadores: Joaquín Durán, Wayner Montero, Xiomara Mata,     Ruperto Quesada, Pablo Alvarado</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Otras instituciones: FORINVES-CONICIT, CONARROZ</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Objetivo: Prospectar, caracterizar y evaluar poblaciones de nemátodos en condiciones de bosques en especies silvestres, relacionadas con especies afines a cultivos agrícolas tropicales, buscando opciones de control biológico de los nemátodos fitoparásitos</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b w:val="1"/>
          <w:vertAlign w:val="baseline"/>
          <w:rtl w:val="0"/>
        </w:rPr>
        <w:t xml:space="preserve">Programa interinstitucional de investigación en biodiversidad y ecología de organismos del suelo, con énfasis en sistemas de producción limpia y control biológico</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Escuela e investigador responsable: Ingeniería en Agronomía. </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Investigador: Thomas de Jesús Guzmán</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Coinvestigadores: Joaquín Durán, Ruperto Quesada, Xiomara Mata, Pablo Alvarado, Silvia Quesada </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Otras instituciones: UCR, UNA, UNED</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Objetivo: Prospectar, estudiar, seleccionar y caracterizar las poblaciones de organismos parásitos y antagonistas en los cultivos de arroz, raíces y tubérculos, melón y piña en Costa Rica</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b w:val="1"/>
          <w:vertAlign w:val="baseline"/>
          <w:rtl w:val="0"/>
        </w:rPr>
        <w:t xml:space="preserve">Inducción a la resistencia contra sigatoka negra en plátano, mediante el método de vacunación</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Escuela e investigador responsable: Ingeniería en Agronomía. </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Investigador: Carlos Muñoz</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Coinvestigadores: Luis Gómez Alpízar. UCR</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Otras instituciones: UCR</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Objetivo:  Evaluar un método alternativo de control biológico y la obtención de un producto comercial contra la sigatoka negra de las musáceas, amigable con el ambiente, eficiente y de bajo costo, mediante la técnica o método de vacunación (inoculación) con esporas vivas atenuadas del hongo que produce la enfermedad</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b w:val="1"/>
          <w:vertAlign w:val="baseline"/>
          <w:rtl w:val="0"/>
        </w:rPr>
        <w:t xml:space="preserve">Rescate y caracterización genética de 3 especies forestales nativas de la Región Huetar Norte y Atlántica</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Escuela e investigador responsable: Escuela de Biología</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Investigadora: Elizabeth Arnáez AUDI-279-2008, de 23 de octubre del 2008, </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Coinvestigadora: Ileana Moreira</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Otras instituciones:</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Objetivo: Contribuir al rescate de especies forestales nativas de la Región Huetar Norte y Atlántica, mediante la generación de información científica sobre la biología reproductiva y genética</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b w:val="1"/>
          <w:vertAlign w:val="baseline"/>
          <w:rtl w:val="0"/>
        </w:rPr>
        <w:t xml:space="preserve">Diversificación de sistemas agroforestales, mediante el fomento en asociaciones de agricultores, de la producción de plantas con componentes bioactivos de las regiones Huétar Norte y Atlántica</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Escuela e investigador responsable: Escuela de Biología</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Investigadora: Elizabeth Arnaez</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Coinvestigadores: Ileana Moreira, Silvana Alvarenga, Mairim Carmona, Monserrat Jarquín</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Otras instituciones:</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Objetivo: Contribuir con el desarrollo productivo de grupos de productores, por medio del incremento de capacidades para darle mayor valor agregado a las plantas medicinales de la región</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vertAlign w:val="baseline"/>
          <w:rtl w:val="0"/>
        </w:rPr>
        <w:t xml:space="preserve">Mejoramiento de la eficiencia de la cadena productiva de Yuca</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Escuela e investigador responsable: Escuela de Administración de Empresas, Sede Regional San Carlos</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Investigador: Oscar Córdoba </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Coinvestigadores: Francisco Hidalgo y Sergio Torres</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Otras instituciones:</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Objetivo: Mejorar la cadena productiva de la yuca, desde el cultivo, empaque y comercialización con el fin de mejorar las condiciones de los pequeños agricultores cultivadores de la yuca</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b w:val="1"/>
          <w:vertAlign w:val="baseline"/>
          <w:rtl w:val="0"/>
        </w:rPr>
        <w:t xml:space="preserve">Conservación y manejo de recursos genéticos forestales en la Zona Norte y Atlántica de Costa Rica</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Escuela e investigador responsable: Escuela de Ingeniería Forestal</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Investigador: Dr. Olman Murillo</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Coinvestigadores: Yorleny Badilla Valverde, Fabiana Rojas Parajeles</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Otras instituciones: FONAFIFO, ICE</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Objetivo: Desarrollar un modelo de conservación y exploración de los recursos genéticos forestales en Costa Rica dentro del sistema de servicios ambientales</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b w:val="1"/>
          <w:vertAlign w:val="baseline"/>
          <w:rtl w:val="0"/>
        </w:rPr>
        <w:t xml:space="preserve">Síntesis y caracterización de polímeros a partir de (L)-ácido láctico obtenido de un sustrato de interés regional aprovechando los desechos de la agroindustria como el banano Musa AAA (variedad Cavendish cultivar Gran naine) y la piña (Ananas comusus) </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Escuela e investigador responsable: Escuela de Ing. Agropecuaria Administrativa</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Investigador: Ing. Pedro Ramírez</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Coinvestigadores: Alicia Hernández, José Vega Baudrit, René Muños Gual</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Otras instituciones: CIPRONA, POLIUNA, UNED</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Objetivo: Sintetizar y caracterizar de polímeros biodegradables a partir de L (+) ácido láctico obtenido de un sustrato de interés regional aprovechando los desechos de la agroindustria como el banano y la piña</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b w:val="1"/>
          <w:vertAlign w:val="baseline"/>
          <w:rtl w:val="0"/>
        </w:rPr>
        <w:t xml:space="preserve">Desarrollo del programa de mejoramiento genético forestal de GENFORES</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Escuela e investigador responsable: Escuela de Ingeniería Forestal</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Investigador: Dr. Olman Murillo</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Coinvestigadores: Yorleny Badilla Valverde, Fabiana Rojas Parajeles</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Otras instituciones: FONAFIFO, Empresas Reforestadoras</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Objetivo: Contribuir a mejorar la competitividad de las organizaciones asociadas a GENFORES a través de los programas de investigación y desarrollo en mejoramiento genético forestal</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b w:val="1"/>
          <w:vertAlign w:val="baseline"/>
          <w:rtl w:val="0"/>
        </w:rPr>
        <w:t xml:space="preserve">Causas y consecuencias de los patrones de colonización en bosques </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Escuela e investigador responsable: Escuela de Ingeniería Forestal</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Investigador: M.Sc. Braulio Vilchez</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Otras instituciones: Organización para Estudios Tropicales</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Objetivo: Determinar las causas y consecuencias que afectan los patrones de colonización en bosques húmedos tropicales</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b w:val="1"/>
          <w:vertAlign w:val="baseline"/>
          <w:rtl w:val="0"/>
        </w:rPr>
        <w:t xml:space="preserve">Programa de Investigación MADERHAS (Maderas de Reforestación Hacia la Sostenibilidad)</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Escuela e investigador responsable: Escuela de Ingeniería Forestal</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Investigadores: Dr. Róger Moya, M. Sc. Laura Leandro</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Otras instituciones: Empresas reforestadoras</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Objetivo: Evaluar en dos edades diferentes de plantación, el desarrollo de la morfología, características anatómicas, propiedades físico mecánicas, de preservación, de secado, de drabilidad natural, de trabajabilidad y de aserrío de 10 especies forestales utilizadas en la reforestación comercial en Costa Rica</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b w:val="1"/>
          <w:vertAlign w:val="baseline"/>
          <w:rtl w:val="0"/>
        </w:rPr>
        <w:t xml:space="preserve">Influencia de los nutrientes minerales, características del suelo,  edad del árbol y condiciones ambientales en el color del duramen y algunas propiedades en la madera de Tectona grandis</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Escuela e investigador responsable: Escuela de Ingeniería Forestal</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Investigadores: Dr. Róger Moya, M. Sc. Laura Leandro</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Otras instituciones: Empresas reforestadoras</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Objetivo: Establecer el grado de participación que presentan las condiciones ambientales, composición química y características físicas del suelo y edad de la plantación, sobre el color del duramen de la teca</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b w:val="1"/>
          <w:vertAlign w:val="baseline"/>
          <w:rtl w:val="0"/>
        </w:rPr>
        <w:t xml:space="preserve">Atlas Digital de Costa Rica</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Escuela e investigador responsable: Escuela de Ingeniería Forestal</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Investigadores: Dr. Edgar Ortiz e Ing. Cassia Soto</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Objetivo: Preparar un atlas digital de Costa Rica de alta calidad que pueda se utilizado en docencia, toma de decisiones de manejo de recursos naturales, que permita el desarrollo de aplicaciones y análisis con SIG</w:t>
      </w:r>
      <w:r w:rsidDel="00000000" w:rsidR="00000000" w:rsidRPr="00000000">
        <w:rPr>
          <w:rtl w:val="0"/>
        </w:rPr>
      </w:r>
    </w:p>
    <w:p w:rsidR="00000000" w:rsidDel="00000000" w:rsidP="00000000" w:rsidRDefault="00000000" w:rsidRPr="00000000">
      <w:pPr>
        <w:numPr>
          <w:ilvl w:val="1"/>
          <w:numId w:val="13"/>
        </w:numPr>
        <w:ind w:left="600" w:hanging="360"/>
        <w:jc w:val="both"/>
        <w:rPr>
          <w:b w:val="0"/>
          <w:sz w:val="24"/>
          <w:szCs w:val="24"/>
        </w:rPr>
      </w:pPr>
      <w:r w:rsidDel="00000000" w:rsidR="00000000" w:rsidRPr="00000000">
        <w:rPr>
          <w:rFonts w:ascii="Arial" w:cs="Arial" w:eastAsia="Arial" w:hAnsi="Arial"/>
          <w:b w:val="1"/>
          <w:vertAlign w:val="baseline"/>
          <w:rtl w:val="0"/>
        </w:rPr>
        <w:t xml:space="preserve">Valoración de promoción de la utilización de la fuerza animal en labores de cosecha de plantaciones forestales</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Escuela e investigador responsable: Escuela de Ingeniería Forestal</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Investigadores: Ing. Alejandro Meza</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Otras instituciones: Empresas reforestadoras, pequeños y medianos reforestadores</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Objetivo: Promover la utilización de la fuerza animal en las operaciones de cosecha de plantaciones forestales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Martha Zamora presenta las “Acciones interuniversitarias vigentes”, en los siguientes términos: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PRINCIPIO BÁSICO</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Dar un salto cualitativo en la relación interuniversitaria con el fin de avanzar de una coordinación interuniversitaria hacia una verdadera articulación de la acción académica del sistema de la educación superior universitario estatal en la Región Norte.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OBJETIVO GENERAL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Fortalecer  la acción interuniversitaria del Sistema de Educación Superior de Costa Rica en las Zonas Norte, Sur y Atlántica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LINEAMIENTOS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mayo del 2008, los cuatro Rectores de las Universidades Públicas los establecieron,  dándole así un marco regulatorio y de operación a las iniciativas interuniversitarias de desarrollo regional (IIDR)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Zona Pacífico Sur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Zona Norte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Zona Atlántica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Nuevas Regiones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EJES DE TRABAJO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TIC’S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Productivo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Educación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Cultura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Rony Rodríguez insta  a los integrantes del  Consejo a conocer sobre las iniciativas de los actores locales y que ellos consideren que puedan servir de orientación para girar política universitaria en ese sentido.  Abre el espacio para comentarios.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Desiderio Arias manifiesta que harán como una mesa redonda donde cada uno hará su comentario.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Warner Arroyo da las gracias por la visita realizada por parte del ITCR a Limón, cuenta una anécdota que vivió en el ITCR cuando era dirigente estudiantil cuando se discutía la Ley de creación  del ITCR en la Asamblea Legislativa, ellos cerraron la Escuela de Ingeniería y se fueron a protestar, cosa que nunca se hacía por parte de esta Escuela, lo hacían otras pero no ellos.  Se enojaron con los diputados en ese momento protestaron algo que nunca estuvo en la Asamblea y ellos aseguraban que fue aprobado por 40 votos. Posteriormente cuando fue diputado le pidió disculpas por errores de jóvenes al Rector del ITCR, que  en ese tiempo era el señor Alejandro Cruz.  En  el año 1963  se sacó la Ley de JAPDEVA y en el Artículo 2, esto es para el desarrollo socio económico, integral, rápido de la vertiente atlántica, el sugiere ponerlo al revés esa es la solución, ellos habían detectado el problema, el problema de Limón es falta de desarrollo.  Seguidamente hace una presentación a la cual él le denominó  “LA FACTURA”, con el siguiente Esquema y amplía cada punto:</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vertAlign w:val="baseline"/>
          <w:rtl w:val="0"/>
        </w:rPr>
        <w:t xml:space="preserve">ESQUEMA</w:t>
      </w:r>
      <w:r w:rsidDel="00000000" w:rsidR="00000000" w:rsidRPr="00000000">
        <w:rPr>
          <w:rtl w:val="0"/>
        </w:rPr>
      </w:r>
    </w:p>
    <w:p w:rsidR="00000000" w:rsidDel="00000000" w:rsidP="00000000" w:rsidRDefault="00000000" w:rsidRPr="00000000">
      <w:pPr>
        <w:numPr>
          <w:ilvl w:val="1"/>
          <w:numId w:val="13"/>
        </w:numPr>
        <w:ind w:left="360" w:hanging="360"/>
        <w:rPr>
          <w:b w:val="0"/>
          <w:sz w:val="24"/>
          <w:szCs w:val="24"/>
        </w:rPr>
      </w:pPr>
      <w:r w:rsidDel="00000000" w:rsidR="00000000" w:rsidRPr="00000000">
        <w:rPr>
          <w:rFonts w:ascii="Arial" w:cs="Arial" w:eastAsia="Arial" w:hAnsi="Arial"/>
          <w:vertAlign w:val="baseline"/>
          <w:rtl w:val="0"/>
        </w:rPr>
        <w:t xml:space="preserve">DIALOGO</w:t>
      </w:r>
      <w:r w:rsidDel="00000000" w:rsidR="00000000" w:rsidRPr="00000000">
        <w:rPr>
          <w:rtl w:val="0"/>
        </w:rPr>
      </w:r>
    </w:p>
    <w:p w:rsidR="00000000" w:rsidDel="00000000" w:rsidP="00000000" w:rsidRDefault="00000000" w:rsidRPr="00000000">
      <w:pPr>
        <w:numPr>
          <w:ilvl w:val="1"/>
          <w:numId w:val="13"/>
        </w:numPr>
        <w:ind w:left="360" w:hanging="360"/>
        <w:rPr>
          <w:b w:val="0"/>
          <w:sz w:val="24"/>
          <w:szCs w:val="24"/>
        </w:rPr>
      </w:pPr>
      <w:r w:rsidDel="00000000" w:rsidR="00000000" w:rsidRPr="00000000">
        <w:rPr>
          <w:rFonts w:ascii="Arial" w:cs="Arial" w:eastAsia="Arial" w:hAnsi="Arial"/>
          <w:vertAlign w:val="baseline"/>
          <w:rtl w:val="0"/>
        </w:rPr>
        <w:t xml:space="preserve">VOS MAMÁ</w:t>
      </w:r>
      <w:r w:rsidDel="00000000" w:rsidR="00000000" w:rsidRPr="00000000">
        <w:rPr>
          <w:rtl w:val="0"/>
        </w:rPr>
      </w:r>
    </w:p>
    <w:p w:rsidR="00000000" w:rsidDel="00000000" w:rsidP="00000000" w:rsidRDefault="00000000" w:rsidRPr="00000000">
      <w:pPr>
        <w:numPr>
          <w:ilvl w:val="1"/>
          <w:numId w:val="13"/>
        </w:numPr>
        <w:ind w:left="360" w:hanging="360"/>
        <w:rPr>
          <w:b w:val="0"/>
          <w:sz w:val="24"/>
          <w:szCs w:val="24"/>
        </w:rPr>
      </w:pPr>
      <w:r w:rsidDel="00000000" w:rsidR="00000000" w:rsidRPr="00000000">
        <w:rPr>
          <w:rFonts w:ascii="Arial" w:cs="Arial" w:eastAsia="Arial" w:hAnsi="Arial"/>
          <w:vertAlign w:val="baseline"/>
          <w:rtl w:val="0"/>
        </w:rPr>
        <w:t xml:space="preserve">LA FACTURA</w:t>
      </w:r>
      <w:r w:rsidDel="00000000" w:rsidR="00000000" w:rsidRPr="00000000">
        <w:rPr>
          <w:rtl w:val="0"/>
        </w:rPr>
      </w:r>
    </w:p>
    <w:p w:rsidR="00000000" w:rsidDel="00000000" w:rsidP="00000000" w:rsidRDefault="00000000" w:rsidRPr="00000000">
      <w:pPr>
        <w:numPr>
          <w:ilvl w:val="1"/>
          <w:numId w:val="13"/>
        </w:numPr>
        <w:ind w:left="360" w:hanging="360"/>
        <w:rPr>
          <w:b w:val="0"/>
          <w:sz w:val="24"/>
          <w:szCs w:val="24"/>
        </w:rPr>
      </w:pPr>
      <w:r w:rsidDel="00000000" w:rsidR="00000000" w:rsidRPr="00000000">
        <w:rPr>
          <w:rFonts w:ascii="Arial" w:cs="Arial" w:eastAsia="Arial" w:hAnsi="Arial"/>
          <w:vertAlign w:val="baseline"/>
          <w:rtl w:val="0"/>
        </w:rPr>
        <w:t xml:space="preserve">LOS ARBOLONES</w:t>
      </w:r>
      <w:r w:rsidDel="00000000" w:rsidR="00000000" w:rsidRPr="00000000">
        <w:rPr>
          <w:rtl w:val="0"/>
        </w:rPr>
      </w:r>
    </w:p>
    <w:p w:rsidR="00000000" w:rsidDel="00000000" w:rsidP="00000000" w:rsidRDefault="00000000" w:rsidRPr="00000000">
      <w:pPr>
        <w:numPr>
          <w:ilvl w:val="1"/>
          <w:numId w:val="13"/>
        </w:numPr>
        <w:ind w:left="360" w:hanging="360"/>
        <w:rPr>
          <w:b w:val="0"/>
          <w:sz w:val="24"/>
          <w:szCs w:val="24"/>
        </w:rPr>
      </w:pPr>
      <w:r w:rsidDel="00000000" w:rsidR="00000000" w:rsidRPr="00000000">
        <w:rPr>
          <w:rFonts w:ascii="Arial" w:cs="Arial" w:eastAsia="Arial" w:hAnsi="Arial"/>
          <w:vertAlign w:val="baseline"/>
          <w:rtl w:val="0"/>
        </w:rPr>
        <w:t xml:space="preserve">PLAN 2020</w:t>
      </w:r>
      <w:r w:rsidDel="00000000" w:rsidR="00000000" w:rsidRPr="00000000">
        <w:rPr>
          <w:rtl w:val="0"/>
        </w:rPr>
      </w:r>
    </w:p>
    <w:p w:rsidR="00000000" w:rsidDel="00000000" w:rsidP="00000000" w:rsidRDefault="00000000" w:rsidRPr="00000000">
      <w:pPr>
        <w:numPr>
          <w:ilvl w:val="1"/>
          <w:numId w:val="13"/>
        </w:numPr>
        <w:ind w:left="360" w:hanging="360"/>
        <w:rPr>
          <w:b w:val="0"/>
          <w:sz w:val="24"/>
          <w:szCs w:val="24"/>
        </w:rPr>
      </w:pPr>
      <w:r w:rsidDel="00000000" w:rsidR="00000000" w:rsidRPr="00000000">
        <w:rPr>
          <w:rFonts w:ascii="Arial" w:cs="Arial" w:eastAsia="Arial" w:hAnsi="Arial"/>
          <w:vertAlign w:val="baseline"/>
          <w:rtl w:val="0"/>
        </w:rPr>
        <w:t xml:space="preserve">ROL DEL ITCR Y CUNLIMÓN</w:t>
      </w:r>
      <w:r w:rsidDel="00000000" w:rsidR="00000000" w:rsidRPr="00000000">
        <w:rPr>
          <w:rtl w:val="0"/>
        </w:rPr>
      </w:r>
    </w:p>
    <w:p w:rsidR="00000000" w:rsidDel="00000000" w:rsidP="00000000" w:rsidRDefault="00000000" w:rsidRPr="00000000">
      <w:pPr>
        <w:numPr>
          <w:ilvl w:val="1"/>
          <w:numId w:val="13"/>
        </w:numPr>
        <w:ind w:left="360" w:hanging="360"/>
        <w:rPr>
          <w:b w:val="0"/>
          <w:sz w:val="24"/>
          <w:szCs w:val="24"/>
        </w:rPr>
      </w:pPr>
      <w:r w:rsidDel="00000000" w:rsidR="00000000" w:rsidRPr="00000000">
        <w:rPr>
          <w:rFonts w:ascii="Arial" w:cs="Arial" w:eastAsia="Arial" w:hAnsi="Arial"/>
          <w:vertAlign w:val="baseline"/>
          <w:rtl w:val="0"/>
        </w:rPr>
        <w:t xml:space="preserve">ROL DE LAS UNIVERSIDADES-CONARE</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vertAlign w:val="baseline"/>
          <w:rtl w:val="0"/>
        </w:rPr>
        <w:t xml:space="preserve">La Factura</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vertAlign w:val="baseline"/>
          <w:rtl w:val="0"/>
        </w:rPr>
        <w:t xml:space="preserve">IDS por provincia</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vertAlign w:val="baseline"/>
          <w:rtl w:val="0"/>
        </w:rPr>
        <w:t xml:space="preserve">Contraste</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vertAlign w:val="baseline"/>
          <w:rtl w:val="0"/>
        </w:rPr>
        <w:t xml:space="preserve">Los Arbolotes</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vertAlign w:val="baseline"/>
          <w:rtl w:val="0"/>
        </w:rPr>
        <w:t xml:space="preserve">Plan Maestro Portuario</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vertAlign w:val="baseline"/>
          <w:rtl w:val="0"/>
        </w:rPr>
        <w:t xml:space="preserve">Plan de Desarrollo Regional</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vertAlign w:val="baseline"/>
          <w:rtl w:val="0"/>
        </w:rPr>
        <w:t xml:space="preserve">Reposicionamiento de Limón:  capital de comercio internacional de Costa Rica</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vertAlign w:val="baseline"/>
          <w:rtl w:val="0"/>
        </w:rPr>
        <w:t xml:space="preserve">Reunir todas las fuerzas de buena voluntad posibles para impulsar esta causa</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vertAlign w:val="baseline"/>
          <w:rtl w:val="0"/>
        </w:rPr>
        <w:t xml:space="preserve">Plan 2020:  fundamentos para la reformulación del plan desarrollo regional</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vertAlign w:val="baseline"/>
          <w:rtl w:val="0"/>
        </w:rPr>
        <w:t xml:space="preserve">Aspiraciones</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vertAlign w:val="baseline"/>
          <w:rtl w:val="0"/>
        </w:rPr>
        <w:t xml:space="preserve">Cantones:  objetivos individuales de posición relativa en el IDS para el 2020</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vertAlign w:val="baseline"/>
          <w:rtl w:val="0"/>
        </w:rPr>
        <w:t xml:space="preserve">Recursos, claves y factores para alcanzar el éxito</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vertAlign w:val="baseline"/>
          <w:rtl w:val="0"/>
        </w:rPr>
        <w:t xml:space="preserve">Rol del ITCR y el CUNLIMÓN</w:t>
      </w:r>
      <w:r w:rsidDel="00000000" w:rsidR="00000000" w:rsidRPr="00000000">
        <w:rPr>
          <w:rtl w:val="0"/>
        </w:rPr>
      </w:r>
    </w:p>
    <w:p w:rsidR="00000000" w:rsidDel="00000000" w:rsidP="00000000" w:rsidRDefault="00000000" w:rsidRPr="00000000">
      <w:pPr>
        <w:numPr>
          <w:ilvl w:val="0"/>
          <w:numId w:val="13"/>
        </w:numPr>
        <w:ind w:left="240" w:hanging="240"/>
        <w:rPr>
          <w:b w:val="0"/>
          <w:sz w:val="24"/>
          <w:szCs w:val="24"/>
        </w:rPr>
      </w:pPr>
      <w:r w:rsidDel="00000000" w:rsidR="00000000" w:rsidRPr="00000000">
        <w:rPr>
          <w:rFonts w:ascii="Arial" w:cs="Arial" w:eastAsia="Arial" w:hAnsi="Arial"/>
          <w:vertAlign w:val="baseline"/>
          <w:rtl w:val="0"/>
        </w:rPr>
        <w:t xml:space="preserve">Rol de las universidades y el CONARE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Abel Rodríguez Fervesur da las gracias a los miembros del Consejo Institucional por la visita y al señor Desiderio Arias por la invitación. Desea que de esta visita salga algo positivo. Recuerda un viaje que hizo a la capital de San José y le llamó la atención una valla  publicitaria de un Centro Universitario que decía “Nuestros egresados son apetecidos por las mejores empresas” y viendo los datos que da el señor Rodríguez del Costa Rica de hoy, de la cual se tiene una concentración en el centro de las periferias con una alta tasa de diferentes situaciones y en Limón se ocupan lugares no muy deseados en puntos negativos. Se pregunta ¿cuál es el rol de las universidades que se está presentando para el futuro?  Aprovecha la visita del ITCR para solicitar ayuda en varios campos, concientizar a las personas, ver quienes van a dar empleo. Desea que por parte de la investigación se haga una vinculación entre empresas y minimizar el índice de desempleo.  Solicita hacer un programa basado en tecnología y avances con que cuenta el Instituto Tecnológico de Costa Rica. Agradece la oportunidad brindada.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Oscar Molina da las gracias y recuerda un programa del CNN, donde escuchó un comentario de un caso en Finlandia, un país muy pobre y que ahora es el novio de la tecnología de los teléfonos NOKIA, cajitas negras como le llama él, en cuestión de 3 años Finlandia no estaba produciendo profesionales sino, que los profesionales estaban produciendo gente de categoría.  Señala que en Limón tienen alrededor de 35 años de tener educación y costó mucho.  Motiva que la presencia del Instituto Tecnológico va dirigida a dos caminos sin ofender a nadie: en Administración de Empresas y un técnico en Administración de Empresas y que por cierto, se dejó descontinuado y el CUN-Limón tuvo que recogerlo.  Considera que Limón tiene el espacio físico lo que falta es la voluntad y los que quieren que Limón deje de ser la “cenicienta y la pobrecita”.  Agrega que el 90% de la producción la están haciendo las PYMES pero solo hacen el 40%, necesitan que los ayuden a incubar empresas y ayuden a levantar a señoras madres de familia. Considera que se deben rescatar Matina y Salamanca; en resumen expone, que de alguna manera la experiencia en emprendedurismo la vuelquen hacia Limón y máxime hacia las mujeres porque tienen más aliento que los hombres.  Comenta que las producciones les están dañando los mantos acuíferos.  Sugiere que el PIB se invierta en esta zona.  Concluye que lo importante en Limón es salir de la situación tan deplorable en que se encuentra, ayudar a las mujeres que tienen más aliento trabajador que los varones como la tilapia, macadamia y olvidarse de algunos cultivos.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Teresa Ingianna da las gracias por decir presente en Limón, su participación es pequeña en el sentido de una visión docente, fue docente en la Universidad de Costa Rica en Limón, una de las carreras que tuvieron y que se quiere volver a reactivar es la portuaria, es una carrera que se creó en el año de 1993, con la ayuda de JAPDEVA, del Puerto de la Universidad Jackson Will del Norte de la Florida y la Universidad de Costa Rica, es importante quien quiera estudiar esta carrera porque hay un potencial en ese sentido en Limón, más cuando se habla de los dos puertos y de hacer más grande la infraestructura que tienen. Otra necesidad es traer los cursos de inglés, aunque Limón es una zona bilingüe del país, también es cierto que hay una necesidad en esta área, no es suficiente con lo que se lleva en escuelas, en colegios. Agrega que también la UCR tiene la carrera de turismo desconcentrada de la  UCR en Guanacaste, se puede trabajar en ambas.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Full se siente encantado de estar aquí y espera que el Consejo Institucional también, agradece el tomarle en cuenta en esta invitación.  Externa que él no es tal vez un líder comunal y académico, pero es limonense y el comparte con todos en Limón. Comunica que su empresa incluye compañías aduaneras, esquivadoras, transportes, contenedores, gasolineras, un poco de todo.  Desconoce si agradecer al señor Johnny Loaiza o ponerse a llorar, el cantón más pobre del país, en la filmina presentada por el señor Warner Arroyo que decía la “Factura”, él diría más bien la “tristeza”, considera que el cambio no está en el Instituto Tecnológico, ni en la UCR, ni en la UNED ni en la UNA, ni en Limón, está en todos los limonenses, si los limonenses no ponen de su parte nada sería posible.  Agrega que a él le gusta ayudar y en años anteriores ha ayudado a la teletón pero este año resolvió ayudar a su provincia porque lo necesita más, donará esos cinco millones, como compensación por lo que Limón le ha dado a él, un millón al Colegio Técnico de Limón para su Feria Científica Tecnológica que desarrollaron y dos millones de colones a la Escuela de Limoncito, la cual se está cayendo,  Reintegra a la señora Martha Zamora su ayuda en los programas para ayudar a Limón. Enfatiza que Limón es portuario, Limón vive del mar únicamente, es otro país y la parte de cultivos déjenlo en Guápiles, Limón es barcos, estibadores, trasportes, aduanas, pues  viven de eso, si lo quieren ayudar empiecen por allí.  Reitera su deseo de ayudar porque  esto es integral  y es de todos.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Desiderio Arias da las gracias a todos los que han participado. Concluye diciendo que hay mucho que hacer en esta Provincia y saben que la formación técnica es muy  importante y que con la ayuda de la universidades y con la colaboración del CONARE, es importante la visita que hicieron, cumplen 10 años  de contar con la ley pero iniciaron en el 2002 con lo académico.  Agrega que la flexibilidad de la Ley les permite llegar a los lugares y no que los estudiantes vengan acá.  Comenta que ya hay muchos diagnósticos y que ahora necesitan acciones. Si apoyan a empresas apoyan a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saluda y dice que es un gusto saludarlos, para él es un gran honor haber tenido la oportunidad de ser uno de los fundadores de CUN-Limón, los felicita por el crecimiento y desarrollo logrado. Agrega que los proyectos que las 4 universidades están desarrollándose más porque ya están recibiendo recursos frescos desde hace tres años y esto les permitirá apostar más.  Comenta que el próximo encuentro portuario es impulsado por la Vicerrectoría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hace algunas apreciaciones.  Comenta  que todos tienen que ayudarse de los fenómenos humanos, pobreza, delincuencia, prostitución,  destrucción de hogares, todo lo asociado, como institución no pretende sustituir a los actores para nada, pero sí quieren ayudar con lo que saben hacer mejor y en este caso pone todos los recursos humanos en atención a las necesidades de las comunidades. Reitera sobre la sequía de  recursos durante 15 años y hasta ahora tienen bocanadas de oxígeno que permite articular  proyectos con comunidades. Agradece la presencia y el atender el llamado para poder ir afinando los detalles de intervención catalizadora, los aportes guiarán para adoptar las decisiones en materia de recursos porque la voluntad debe ser reflejada.  Finalmente les da las gracias a todas las personas por su presencia.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finalizar el señor Rony Rodríguez presenta las siguientes conclusiones de las disertaciones exteriorizadas por los representantes de la zona.</w:t>
      </w:r>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0"/>
          <w:sz w:val="24"/>
          <w:szCs w:val="24"/>
          <w:vertAlign w:val="baseline"/>
          <w:rtl w:val="0"/>
        </w:rPr>
        <w:t xml:space="preserve">Conclusiones sobre el desarrollo conjunto ITCR – CunLimón</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Walter Robinson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Problema: Falta de desarrollo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Instrumentos de desarrollo:</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rFonts w:ascii="Arial" w:cs="Arial" w:eastAsia="Arial" w:hAnsi="Arial"/>
          <w:vertAlign w:val="baseline"/>
          <w:rtl w:val="0"/>
        </w:rPr>
        <w:t xml:space="preserve">Plan maestro portuario 2030</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rFonts w:ascii="Arial" w:cs="Arial" w:eastAsia="Arial" w:hAnsi="Arial"/>
          <w:vertAlign w:val="baseline"/>
          <w:rtl w:val="0"/>
        </w:rPr>
        <w:t xml:space="preserve">Plan de desarrollo regional 2020</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rFonts w:ascii="Arial" w:cs="Arial" w:eastAsia="Arial" w:hAnsi="Arial"/>
          <w:vertAlign w:val="baseline"/>
          <w:rtl w:val="0"/>
        </w:rPr>
        <w:t xml:space="preserve">Reposicionamiento: Limón capital del comercio internacional de Costa Rica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Plan de desarrollo vigente: lo hizo el gobierno con el respaldo de la UNA. Herencia universitaria: reformular el plan con legitimidad universitaria. Aspiraciones: capital del comercio exterior, con desarrollo integral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FCE:</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rFonts w:ascii="Arial" w:cs="Arial" w:eastAsia="Arial" w:hAnsi="Arial"/>
          <w:vertAlign w:val="baseline"/>
          <w:rtl w:val="0"/>
        </w:rPr>
        <w:t xml:space="preserve">Dos principales puertos de Costa Rica</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rFonts w:ascii="Arial" w:cs="Arial" w:eastAsia="Arial" w:hAnsi="Arial"/>
          <w:vertAlign w:val="baseline"/>
          <w:rtl w:val="0"/>
        </w:rPr>
        <w:t xml:space="preserve">Canales de Tortuguero</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rFonts w:ascii="Arial" w:cs="Arial" w:eastAsia="Arial" w:hAnsi="Arial"/>
          <w:vertAlign w:val="baseline"/>
          <w:rtl w:val="0"/>
        </w:rPr>
        <w:t xml:space="preserve">Capacidad de producción agroalimentaria</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rFonts w:ascii="Arial" w:cs="Arial" w:eastAsia="Arial" w:hAnsi="Arial"/>
          <w:vertAlign w:val="baseline"/>
          <w:rtl w:val="0"/>
        </w:rPr>
        <w:t xml:space="preserve">Zona costera en la región del Caribe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Papel del TEC y CunLimón:</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rFonts w:ascii="Arial" w:cs="Arial" w:eastAsia="Arial" w:hAnsi="Arial"/>
          <w:vertAlign w:val="baseline"/>
          <w:rtl w:val="0"/>
        </w:rPr>
        <w:t xml:space="preserve">TEC: Un nuevo agente de tecnología y educación para los limonenses</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rFonts w:ascii="Arial" w:cs="Arial" w:eastAsia="Arial" w:hAnsi="Arial"/>
          <w:vertAlign w:val="baseline"/>
          <w:rtl w:val="0"/>
        </w:rPr>
        <w:t xml:space="preserve">Factor clave para la articulación de las universidades estatales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Papel de las universidades y el CONARE</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rFonts w:ascii="Arial" w:cs="Arial" w:eastAsia="Arial" w:hAnsi="Arial"/>
          <w:vertAlign w:val="baseline"/>
          <w:rtl w:val="0"/>
        </w:rPr>
        <w:t xml:space="preserve">Impulsar la reformulación del plan maestro de desarrollo regional</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rFonts w:ascii="Arial" w:cs="Arial" w:eastAsia="Arial" w:hAnsi="Arial"/>
          <w:vertAlign w:val="baseline"/>
          <w:rtl w:val="0"/>
        </w:rPr>
        <w:t xml:space="preserve">Establecer una ciudad universitaria articulada en Limón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Abel Fervusor (Cámara de Comercio)</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rFonts w:ascii="Arial" w:cs="Arial" w:eastAsia="Arial" w:hAnsi="Arial"/>
          <w:vertAlign w:val="baseline"/>
          <w:rtl w:val="0"/>
        </w:rPr>
        <w:t xml:space="preserve">Oportunidad: “Formalización” de personas en ocupaciones no calificadas.</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rFonts w:ascii="Arial" w:cs="Arial" w:eastAsia="Arial" w:hAnsi="Arial"/>
          <w:vertAlign w:val="baseline"/>
          <w:rtl w:val="0"/>
        </w:rPr>
        <w:t xml:space="preserve">Centro de empresariedad: Fomento del emprendedurismo - Potenciar la investigación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Óscar Molina (docente CunLimón)</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rFonts w:ascii="Arial" w:cs="Arial" w:eastAsia="Arial" w:hAnsi="Arial"/>
          <w:vertAlign w:val="baseline"/>
          <w:rtl w:val="0"/>
        </w:rPr>
        <w:t xml:space="preserve">Poca presencia del TEC: 2 maestrías y un técnico</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rFonts w:ascii="Arial" w:cs="Arial" w:eastAsia="Arial" w:hAnsi="Arial"/>
          <w:vertAlign w:val="baseline"/>
          <w:rtl w:val="0"/>
        </w:rPr>
        <w:t xml:space="preserve">Se cuenta con terreno e infraestructura en Limón para contar con una ciudad universitaria (UCR, INA, CunLimón, UNED, otros)</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rFonts w:ascii="Arial" w:cs="Arial" w:eastAsia="Arial" w:hAnsi="Arial"/>
          <w:vertAlign w:val="baseline"/>
          <w:rtl w:val="0"/>
        </w:rPr>
        <w:t xml:space="preserve">No se deben preparar una gran cantidad de licenciaturas, TEC: fomentar el emprendedurismo con productividad y competitividad (centro de competitividad en asocio con CunLimón), por ejemplo con jefas de hogar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Teresita Ingianna</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rFonts w:ascii="Arial" w:cs="Arial" w:eastAsia="Arial" w:hAnsi="Arial"/>
          <w:vertAlign w:val="baseline"/>
          <w:rtl w:val="0"/>
        </w:rPr>
        <w:t xml:space="preserve">Se requiere una carrera de administración portuaria</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rFonts w:ascii="Arial" w:cs="Arial" w:eastAsia="Arial" w:hAnsi="Arial"/>
          <w:vertAlign w:val="baseline"/>
          <w:rtl w:val="0"/>
        </w:rPr>
        <w:t xml:space="preserve">Abrir el programa de formación en inglés</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rFonts w:ascii="Arial" w:cs="Arial" w:eastAsia="Arial" w:hAnsi="Arial"/>
          <w:vertAlign w:val="baseline"/>
          <w:rtl w:val="0"/>
        </w:rPr>
        <w:t xml:space="preserve">Carrera de turismo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Johnny Fung: Grupo Corporativo Del Sol</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rFonts w:ascii="Arial" w:cs="Arial" w:eastAsia="Arial" w:hAnsi="Arial"/>
          <w:vertAlign w:val="baseline"/>
          <w:rtl w:val="0"/>
        </w:rPr>
        <w:t xml:space="preserve">Necesidad de un Programa de Mejora Portuaria (por ejemplo: carreras técnicas en profesiones portuarias)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Desiderio Arias</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rFonts w:ascii="Arial" w:cs="Arial" w:eastAsia="Arial" w:hAnsi="Arial"/>
          <w:vertAlign w:val="baseline"/>
          <w:rtl w:val="0"/>
        </w:rPr>
        <w:t xml:space="preserve">Instalaciones del CunLimón están a disposición del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solicita un receso para almorzar y regresar nuevamente para continuar con la sesión hasta las 3:00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 </w:t>
      </w:r>
      <w:r w:rsidDel="00000000" w:rsidR="00000000" w:rsidRPr="00000000">
        <w:rPr>
          <w:rFonts w:ascii="Arial" w:cs="Arial" w:eastAsia="Arial" w:hAnsi="Arial"/>
          <w:vertAlign w:val="baseline"/>
          <w:rtl w:val="0"/>
        </w:rPr>
        <w:t xml:space="preserve">De 2.00 p.m. a 3:00 p.m., para almorzar.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Al ser las 3:15 p.m. y habiendo varios temas de fondo que tratar, el señor Eugenio Trejos presenta moción para ampliar el horario de la Sesión hasta las 4:30 p.m.  Se somete a votación y se obtiene el siguiente resultado: 7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Carlos Badilla presenta moción para concluir la sesión después de atender el tema Nota de Corte para el 2009 por consideración a los invitados (MSc. William Vives, Director del Departamento de Admisión y Registro, Lic. Edgar Guillén y Licda. Gabriela Roldán) quienes tuvieron que trasladarse hasta Limón para participar en esta Sesión. Considera  que los demás temas pueden posponerse para una siguiente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comparte el criterio del señor Badilla, pero solicita ver el punto 10 “Nota de Corte para el 2009”, por respeto a las personas invitadas que viajaron desde Cartago hasta Limón para brindar información sobre el tema.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8.  Nota de Corte para el 2009</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Personas Invitadas: </w:t>
      </w:r>
      <w:r w:rsidDel="00000000" w:rsidR="00000000" w:rsidRPr="00000000">
        <w:rPr>
          <w:rFonts w:ascii="Arial" w:cs="Arial" w:eastAsia="Arial" w:hAnsi="Arial"/>
          <w:b w:val="0"/>
          <w:sz w:val="24"/>
          <w:szCs w:val="24"/>
          <w:vertAlign w:val="baseline"/>
          <w:rtl w:val="0"/>
        </w:rPr>
        <w:t xml:space="preserve">MSc. William Vives, Director del Departamento de Admisión y Registro, Lic. Edgar Guillén y Licda. Gabriela Roldán, a las 2:10 p.m.</w:t>
      </w:r>
    </w:p>
    <w:p w:rsidR="00000000" w:rsidDel="00000000" w:rsidP="00000000" w:rsidRDefault="00000000" w:rsidRPr="00000000">
      <w:pPr>
        <w:widowControl w:val="1"/>
        <w:tabs>
          <w:tab w:val="left" w:pos="1080"/>
          <w:tab w:val="left" w:pos="144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denominada: “Nota de Corte para el 2009”, elaborada por la Comisión de Asuntos Académicos y Estudiantiles, adjunta a la carpeta de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realiza una observación respecto al considerando 5,  de la propuesta presentada y consulta ¿qué relación tiene la nota de corte con esos acuerdos citados? y consulta por el estudio técnico.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Gabriela Roldán responde que el informe sí se hizo y se envió al Consejo Institucional y  que preguntaron cuál era la prioridad que se quería, si es por zona, equitativo, entre otros, pero a ellos no les correspondieron nada sobre 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insiste que lo que se está discutiendo en el punto 5,  es el porcentaje de corte, parece que la propuesta es incongruente.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explica que la nota enviada no dice nada y además de llegar con premura no tuvieron oportunidad de analizar la propuesta técnicamente, en ninguno de los memorandos se dicen los criterios técnicos.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Edgar Guillén comenta que los pasos de los componentes sí se hicieron, lo que ocurrió fue que se dieron cuenta que estos les  dieron problema, pero sí hubo una propuesta. Con respecto al punto de corte explica que no tienen una línea recta o puntaje preeditor,  eso no existe.  Agrega que de hecho se tiene un margen de error grande y según resultados históricos se sabe dónde cortar en cada carrera, como lo que se definió con los cupos, es decir balanceada en cada carrera.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hace la presentación del cuadro en donde se muestra que la matrícula ha descendido del 2006 al 2008, por cada 13 cupos hay estudiantes queriendo obtener uno de ellos. Muestra los cambios de carreras.  Además, informa que 108 estudiantes muestran insatisfacción de la carrera que matricularon y 29 logran cambiar de carrera.  Considera que es importante que los estudiantes refuercen la cantidad de puntos en las escuelas para que se reubiquen.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y el señor Johnny Masís solicitan que se les explique cómo hacen 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les repite que los estudiantes deben reforzar la cantidad de puntos para poder ingresar a la carrera.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consulta ¿qué propuesta tienen como especialistas para que el problema no avance?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responde que todo sistema tiene un grado de imperfección que anda en un 10%, las escuelas deben hacer un esfuerzo para que los estudiantes no cambien de carrera deben reubicar a los estudiantes y llegar a 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consulta si esos números se han mantenido o han variado, se puede ver algo así parecido con lo que es el cambio de carrera.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responde que  en los últimos años se ha mantenido entre el 8 y el 10% y este es un problema que puede ser manejado.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aporta dos observaciones 1) Que si los estudiantes no pudieron ingresar a la carrera es porque no cumplieron con los estándares solicitados y 2) La política de cupos que había dado el señor Gerardo Meza, decía que el cupo era absoluto y contabilizar ahí cualquiera que fueran las rutas de ingreso, se vuelve al problema se mantiene esa cifra absoluta cada vez serían menos  estudiantes nuevos los que tendrían implicaciones.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explica que ese fenómeno fue lo que sucedió, esta fue la interpretación, era como hacer una doble contabilidad, no han sido lo suficientemente bondadosos como para abrir otros cupos.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agrega que el señor Gerardo Meza había adoptado esta política y también dijo que las carreras iban a tener un número definido por número de planilla y esa forma de equilibrar era por categoría.  Agrega que lo que planteó el señor Gerardo Meza era estabilizar y se logró pero generó problemas porque hubo reducción en la matrícula de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aclara que en caso de Administración de Empresas Nocturna, se solicita 3 cambios de carrera y 3 logran salirse.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afirma que así es y es cosa que no pasa con Agrícola  quienes terminan llenando el cupo y la mayoría quieren entrar a otra carrera.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externa que le preocupa la situación de que los que siguen estando en rojo sin cupos son los mismos: Enseñanza de la Matemática, Metalurgia, Forestal, Agrícola son 4 de los 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Edgar Guillén informa que este es otro tema, no se trata de que la gente se quiera pasar por pasarse, sino que si aprueban bien las materias de requisito lo puedan hacer.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por la nota de corte presentada por la Carrera de Administración de Empresas y qué criterio le merece ya que esta es una de las carreras que tienen mayor competencia en el mercado lo que le da un panorama distinto.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responde que ya el Consejo Institucional había aprobado la nota de un corte de 400, considera  que con  algunos errores por parte de la propuesta, el Consejo  hizo la excepción con 4 carreras, no sabe si fue un error y piensa que esas escuelas debieron de comenzar a hacer la entrevista después del acuerdo. Señala que ya hay un precedente. Se refiere al cuadro 5.  De tomar una decisión es mejor que se decida que la nota institucional sea de 400 y que cada escuela digan si desean llevar su nota de corte hasta  400.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Edgar Guillén solicita ver el cuadro que muestra el índice por carrera.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explica que debería ser puntaje predictivo hacia arriba pero observando los defectos se debe cortar en 400 y  tendrían 8000 estudiantes que ganaron el examen y 2500 que han sido admitidos a la carrera solicitada y el resto son producto de baja demanda.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que si se baja a 400 diferenciado, ¿qué problemas acarraría otras carreras si se le aplicara lo de Agroforestal bajar la nota a 400?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añade que se le dijo a los estudiantes de esa área que entraban en un programa especial y no se le daría oportunidad a otros, por eso insiste en el corte para todos.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considera que sería como un “alegrón de burro porque no se le va a facilitar el cambio”. Se podría analizar para el año 2009 y analizar el abrir más cupos para el año 2010, en este momento no sería prudente porque la población estudiantil ya fue informada.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considera que según el índice de diferencia se puede manejar.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Edgar Guillén informa que con 485 o 500 puntos se podría manejar.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externa su preocupación respecto a que los estudiantes solo tienen opción de escoger una carrera y los estudiantes que son buenos y hacen examen en varias universidades y los ganan, no se la van a jugar en una extraordinaria, se van a otra universidad y los estudiantes con notas bajas son  motivo de deserción.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aclara que ya se había utilizado ese mecanismo la opción de 3 carreras y según la filosofía de la carrera la 2 y 3 opción no estaba sirviendo porque el estudiante no entraba y  se estaba convirtiendo en una esperanza que nunca se materializaba por la forma en que estaba estructurado.  Para este año se está empezando a hablar de cambiar el mecanismo en donde se pueda trabajar con estudiantes de muy buenas notas en su proceso de admisión a la carrera utilizando dos opciones pero dándole la vuelta, ya no el estudiante va a tener prioridad por la carrera que solicita, sino por la nota que obtiene. La VIESA y Docencia van a estudiar esta alternativa para ver si es lo que se anda buscando. Se ve la posibilidad de vincular a un estudiante con un área, se traerá una propuesta sólida con este tema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considera que de antemano se sabe que quedan cupos por los ejemplos expuestos en carreras.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responde que sí y es probable que queden cupos en carreras como Agropecuaria, Administración de Empresas Nocturna, Agroforestal, Metalurgia y aún en las carreras de alta demanda puede ser que queden cupos.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que si es mejor mantener esa nota de 485 puntos en sus condiciones.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responde que sí sería mejor porque si se baja en una carrera hay que bajarla en todas.  Considera que hay que poner en la balanza para saber cuáles son los intereses para 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consulta cuál es la consecuencia de bajar a 400 puntos.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Edgar Guillen responde que van a tener una educación más baja.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agrega que en el año 2008 tuvieron 9 carreras y consulta cómo lo hace la Universidad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responde que tienen el mismo fenómeno que el Instituto Tecnológico de Costa Rica y ellos mantienen las 3 opciones.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Gabriela Roldán responde que ese acompañamiento solo se da para los de nota restringida, pero eso requiere de dinero y de funcionarios dedicados a eso. Señala que no existe el programa para todos los estudiantes. Desean que las escuelas se proyecten más hacia afuera para que ellos se enamoren de la carrera, pero las escuelas asumen lo que les corresponda.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considera que es importante lo que dice la señora Gabriela Roldán, en la Comisión de Asuntos Académicos se había hablado con  las escuelas  y habían dicho que iban a elaborar un plan de atracción de cada escuela, pero no se ha visto ese trabajo, ni propuesta y por eso se está poniendo en esta propuesta de hoy porque es importante. Insiste en tener ese contacto con la comunidad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presenta un gráfico de CONARE donde muestra las diferentes etapas del proceso de admisión para el proceso 2000-2007, donde muestra que en todas las universidades tienen problemas de cupo. Considera que se podría enviar esta información al Gobierno de la República  para que comparen que todas las universidades no logran llenar los cupos que tienen. Felicita al señor William Vives por la presentación y le solicita que le agregue algunos datos necesarios y les facilite una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Edgar Guillen señala que el problema se da en algunas carreras y no en todas. Se refiere al cuadro 3,  las escuelas que tienen problemas de demandas deberían visitar los colegios y buscar estudiantes para la Institución, cada joven tiene ya definida su carrera sin saber si existe mercado en ella.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considera que no solo se van a resolver sino que se debe trabajar por las necesidades del país.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comparte la tesis de varios compañeros y se deben ver los riesgos de bajar la nota. Para ella lo hoy expuesto es rescatable.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le queda la duda con las carreras Agroforestales, para la cual se hizo una matrícula extraordinaria, considera que  sería mejor mantenerla al principio en la ordinaria.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responde que sí sería mejor que se aplique en la matrícula ordinaria y no en extraordinaria.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al señor William Vives que proponga una modificación al acuerdo adoptado y lo presente  en la próxima sesión extraordinaria.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solicita reunirse con la señora Rosaura Brenes el día de mañana a las 10:00 a.m., para montar una propuesta en ese sentido para las carreras agroforestales.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las gracias a los invitados y se retiran a las 4:20 p.m. Insiste en que el punto 5 de la propuesta no debería de estar.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comunica que hoy no se puede  eliminar, porque no tienen los acuerdos pasados y ese sería otro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reitera que aún no está el estudio de capacidad instalada.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agrega que la Comisión  de Capacidad Instalada solo se ha reunido una sola vez porque les ha sido imposible ponerse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añade que esto los tiene prácticamente en sesión permanente.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propone eliminar este aspecto de la propuesta pero si tenerlo en agenda para el próximo jueves y tomar otro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acoge la solicitud.  Reitera que está de acuerdo en los estudios pero no es pertinente en este acuerdo porque lo único que se está definiendo es la nota, sin embargo, considera que no hay problema en mantenerlo en el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y el señor Luis Fernando González manifiestan que no están de acuerdo en eliminarlo.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sugiere que se indique “que aún está en proceso”, en la viñeta 3 del considerando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comunica que lo revisará con la señorita Giannina Ortiz  para ver qué es lo que ha pasado.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7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4"/>
        </w:numPr>
        <w:tabs>
          <w:tab w:val="left" w:pos="0"/>
        </w:tabs>
        <w:ind w:left="357" w:hanging="35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26 de setiembre del 2008, recibió el oficio de referencia VIESA-752-2008, suscrito por la Licda. Ligia Rivas Rossi, Vicerrectora de Vida Estudiantil y Servicios Académicos, dirigido al MSc. Eugenio Trejos B., Presidente del Consejo Institucional, en el cual remite la “Propuesta de Nota de Corte para  el año 2009”.</w:t>
      </w:r>
      <w:r w:rsidDel="00000000" w:rsidR="00000000" w:rsidRPr="00000000">
        <w:rPr>
          <w:rtl w:val="0"/>
        </w:rPr>
      </w:r>
    </w:p>
    <w:p w:rsidR="00000000" w:rsidDel="00000000" w:rsidP="00000000" w:rsidRDefault="00000000" w:rsidRPr="00000000">
      <w:pPr>
        <w:numPr>
          <w:ilvl w:val="0"/>
          <w:numId w:val="14"/>
        </w:numPr>
        <w:tabs>
          <w:tab w:val="left" w:pos="0"/>
        </w:tabs>
        <w:ind w:left="357" w:hanging="357"/>
        <w:jc w:val="both"/>
        <w:rPr>
          <w:rFonts w:ascii="Arial" w:cs="Arial" w:eastAsia="Arial" w:hAnsi="Arial"/>
        </w:rPr>
      </w:pPr>
      <w:r w:rsidDel="00000000" w:rsidR="00000000" w:rsidRPr="00000000">
        <w:rPr>
          <w:rFonts w:ascii="Arial" w:cs="Arial" w:eastAsia="Arial" w:hAnsi="Arial"/>
          <w:vertAlign w:val="baseline"/>
          <w:rtl w:val="0"/>
        </w:rPr>
        <w:t xml:space="preserve">En esa misma sesión, el Consejo Institucional trasladó la propuesta para su respectivo análisis, a la Comisión de Asuntos Académicos y Estudiantiles.</w:t>
      </w:r>
      <w:r w:rsidDel="00000000" w:rsidR="00000000" w:rsidRPr="00000000">
        <w:rPr>
          <w:rtl w:val="0"/>
        </w:rPr>
      </w:r>
    </w:p>
    <w:p w:rsidR="00000000" w:rsidDel="00000000" w:rsidP="00000000" w:rsidRDefault="00000000" w:rsidRPr="00000000">
      <w:pPr>
        <w:numPr>
          <w:ilvl w:val="0"/>
          <w:numId w:val="14"/>
        </w:numPr>
        <w:tabs>
          <w:tab w:val="left" w:pos="0"/>
        </w:tabs>
        <w:ind w:left="357" w:hanging="357"/>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reunión realizada el jueves 04 de octubre del 2008, según consta en la Minuta 220-08, conoció la propuesta enviada por la VIESA y dispone postergar su análisis hasta contar con el dictamen del Consejo de Docencia. </w:t>
      </w:r>
      <w:r w:rsidDel="00000000" w:rsidR="00000000" w:rsidRPr="00000000">
        <w:rPr>
          <w:rtl w:val="0"/>
        </w:rPr>
      </w:r>
    </w:p>
    <w:p w:rsidR="00000000" w:rsidDel="00000000" w:rsidP="00000000" w:rsidRDefault="00000000" w:rsidRPr="00000000">
      <w:pPr>
        <w:numPr>
          <w:ilvl w:val="0"/>
          <w:numId w:val="14"/>
        </w:numPr>
        <w:tabs>
          <w:tab w:val="left" w:pos="0"/>
        </w:tabs>
        <w:ind w:left="357" w:hanging="35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20 de octubre del 2008, recibió el oficio de referencia ViDa-984-2008, suscrito por la Ing. Giannina Ortiz, Vicerrectora de Docencia, dirigido al MSc. Eugenio Trejos B., Presidente del Consejo Institucional, en el cual transcribe el acuerdo tomado por el Consejo de Docencia en la Sesión No. 20-2008, en el cual dice:</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Fonts w:ascii="Arial" w:cs="Arial" w:eastAsia="Arial" w:hAnsi="Arial"/>
          <w:b w:val="1"/>
          <w:i w:val="1"/>
          <w:sz w:val="20"/>
          <w:szCs w:val="20"/>
          <w:vertAlign w:val="baseline"/>
          <w:rtl w:val="0"/>
        </w:rPr>
        <w:t xml:space="preserve">“Considerando:</w:t>
      </w:r>
      <w:r w:rsidDel="00000000" w:rsidR="00000000" w:rsidRPr="00000000">
        <w:rPr>
          <w:rtl w:val="0"/>
        </w:rPr>
      </w:r>
    </w:p>
    <w:p w:rsidR="00000000" w:rsidDel="00000000" w:rsidP="00000000" w:rsidRDefault="00000000" w:rsidRPr="00000000">
      <w:pPr>
        <w:numPr>
          <w:ilvl w:val="0"/>
          <w:numId w:val="16"/>
        </w:numPr>
        <w:ind w:left="90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propuesta de nota de corte para ingresar en el año 2009, presentada por el Departamento de Admisión y Registro.</w:t>
      </w:r>
      <w:r w:rsidDel="00000000" w:rsidR="00000000" w:rsidRPr="00000000">
        <w:rPr>
          <w:rtl w:val="0"/>
        </w:rPr>
      </w:r>
    </w:p>
    <w:p w:rsidR="00000000" w:rsidDel="00000000" w:rsidP="00000000" w:rsidRDefault="00000000" w:rsidRPr="00000000">
      <w:pPr>
        <w:numPr>
          <w:ilvl w:val="0"/>
          <w:numId w:val="16"/>
        </w:numPr>
        <w:ind w:left="90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nota de corte institucional de 485, que es propuesta por la VIESA, es equilibrada con relación al puntaje predictor establecido por la Comisión de Examen de Admisión y la necesidad de contar con suficientes admitidos para procurar llenar los cupos disponibles en las diferentes carreras.</w:t>
      </w:r>
      <w:r w:rsidDel="00000000" w:rsidR="00000000" w:rsidRPr="00000000">
        <w:rPr>
          <w:rtl w:val="0"/>
        </w:rPr>
      </w:r>
    </w:p>
    <w:p w:rsidR="00000000" w:rsidDel="00000000" w:rsidP="00000000" w:rsidRDefault="00000000" w:rsidRPr="00000000">
      <w:pPr>
        <w:numPr>
          <w:ilvl w:val="0"/>
          <w:numId w:val="16"/>
        </w:numPr>
        <w:tabs>
          <w:tab w:val="left" w:pos="1170"/>
        </w:tabs>
        <w:ind w:left="540" w:firstLine="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propuesta de admisión especial para las carreras agroforestales.</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numPr>
          <w:ilvl w:val="0"/>
          <w:numId w:val="17"/>
        </w:numPr>
        <w:ind w:left="540" w:firstLine="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Avalar la propuesta de nota de corte institucional de 485 para el año 2009. </w:t>
      </w:r>
      <w:r w:rsidDel="00000000" w:rsidR="00000000" w:rsidRPr="00000000">
        <w:rPr>
          <w:rtl w:val="0"/>
        </w:rPr>
      </w:r>
    </w:p>
    <w:p w:rsidR="00000000" w:rsidDel="00000000" w:rsidP="00000000" w:rsidRDefault="00000000" w:rsidRPr="00000000">
      <w:pPr>
        <w:numPr>
          <w:ilvl w:val="0"/>
          <w:numId w:val="17"/>
        </w:numPr>
        <w:ind w:left="90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Autorizar al departamento de admisión y registro a convocar, desde la matrícula ordinaria, a los estudiantes del programa de Admisión Especial para carreras agroforestales que han obtenido una nota de 400 puntos, de acuerdo a los cupos disponibles.</w:t>
      </w:r>
      <w:r w:rsidDel="00000000" w:rsidR="00000000" w:rsidRPr="00000000">
        <w:rPr>
          <w:rtl w:val="0"/>
        </w:rPr>
      </w:r>
    </w:p>
    <w:p w:rsidR="00000000" w:rsidDel="00000000" w:rsidP="00000000" w:rsidRDefault="00000000" w:rsidRPr="00000000">
      <w:pPr>
        <w:numPr>
          <w:ilvl w:val="0"/>
          <w:numId w:val="17"/>
        </w:numPr>
        <w:ind w:left="540" w:firstLine="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Trasladar al Consejo Institucional para su aprobación. </w:t>
      </w:r>
      <w:r w:rsidDel="00000000" w:rsidR="00000000" w:rsidRPr="00000000">
        <w:rPr>
          <w:rtl w:val="0"/>
        </w:rPr>
      </w:r>
    </w:p>
    <w:p w:rsidR="00000000" w:rsidDel="00000000" w:rsidP="00000000" w:rsidRDefault="00000000" w:rsidRPr="00000000">
      <w:pPr>
        <w:tabs>
          <w:tab w:val="left" w:pos="1170"/>
        </w:tabs>
        <w:ind w:left="540" w:firstLine="0"/>
        <w:contextualSpacing w:val="0"/>
        <w:jc w:val="both"/>
      </w:pPr>
      <w:r w:rsidDel="00000000" w:rsidR="00000000" w:rsidRPr="00000000">
        <w:rPr>
          <w:rFonts w:ascii="Arial" w:cs="Arial" w:eastAsia="Arial" w:hAnsi="Arial"/>
          <w:b w:val="1"/>
          <w:i w:val="1"/>
          <w:sz w:val="20"/>
          <w:szCs w:val="20"/>
          <w:vertAlign w:val="baseline"/>
          <w:rtl w:val="0"/>
        </w:rPr>
        <w:t xml:space="preserve">Sometida a votación se aprueba por unanimidad</w:t>
      </w:r>
      <w:r w:rsidDel="00000000" w:rsidR="00000000" w:rsidRPr="00000000">
        <w:rPr>
          <w:rtl w:val="0"/>
        </w:rPr>
      </w:r>
    </w:p>
    <w:p w:rsidR="00000000" w:rsidDel="00000000" w:rsidP="00000000" w:rsidRDefault="00000000" w:rsidRPr="00000000">
      <w:pPr>
        <w:tabs>
          <w:tab w:val="left" w:pos="1170"/>
        </w:tabs>
        <w:ind w:left="540" w:firstLine="0"/>
        <w:contextualSpacing w:val="0"/>
        <w:jc w:val="both"/>
      </w:pP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14"/>
        </w:numPr>
        <w:tabs>
          <w:tab w:val="left" w:pos="0"/>
        </w:tabs>
        <w:ind w:left="357" w:hanging="357"/>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reunión extraordinaria realizada el martes 21 de octubre del 2008, según consta en la Minuta 222-08, analizó la propuesta de Nota de Corte para ingresar al ITCR en el año 2009, remitida por la Vicerrectoría de Docencia;  al respecto dictamina que:</w:t>
      </w:r>
      <w:r w:rsidDel="00000000" w:rsidR="00000000" w:rsidRPr="00000000">
        <w:rPr>
          <w:rtl w:val="0"/>
        </w:rPr>
      </w:r>
    </w:p>
    <w:p w:rsidR="00000000" w:rsidDel="00000000" w:rsidP="00000000" w:rsidRDefault="00000000" w:rsidRPr="00000000">
      <w:pPr>
        <w:numPr>
          <w:ilvl w:val="0"/>
          <w:numId w:val="3"/>
        </w:numPr>
        <w:tabs>
          <w:tab w:val="left" w:pos="0"/>
        </w:tabs>
        <w:ind w:left="714" w:hanging="357"/>
        <w:jc w:val="both"/>
        <w:rPr>
          <w:b w:val="0"/>
          <w:sz w:val="24"/>
          <w:szCs w:val="24"/>
        </w:rPr>
      </w:pPr>
      <w:r w:rsidDel="00000000" w:rsidR="00000000" w:rsidRPr="00000000">
        <w:rPr>
          <w:rFonts w:ascii="Arial" w:cs="Arial" w:eastAsia="Arial" w:hAnsi="Arial"/>
          <w:vertAlign w:val="baseline"/>
          <w:rtl w:val="0"/>
        </w:rPr>
        <w:t xml:space="preserve">Es conveniente, para analizar la cantidad de estudiantes que se van a recibir, el tener ya un panorama de la capacidad real de instalación y aunque se ha solicitado a la Administración un estudio sobre la capacidad instalada aún no se ha obtenido respuesta. (Sesión No. 2552).</w:t>
      </w:r>
      <w:r w:rsidDel="00000000" w:rsidR="00000000" w:rsidRPr="00000000">
        <w:rPr>
          <w:rtl w:val="0"/>
        </w:rPr>
      </w:r>
    </w:p>
    <w:p w:rsidR="00000000" w:rsidDel="00000000" w:rsidP="00000000" w:rsidRDefault="00000000" w:rsidRPr="00000000">
      <w:pPr>
        <w:numPr>
          <w:ilvl w:val="0"/>
          <w:numId w:val="3"/>
        </w:numPr>
        <w:tabs>
          <w:tab w:val="left" w:pos="0"/>
        </w:tabs>
        <w:ind w:left="714" w:hanging="357"/>
        <w:jc w:val="both"/>
        <w:rPr>
          <w:b w:val="0"/>
          <w:sz w:val="24"/>
          <w:szCs w:val="24"/>
        </w:rPr>
      </w:pPr>
      <w:r w:rsidDel="00000000" w:rsidR="00000000" w:rsidRPr="00000000">
        <w:rPr>
          <w:rFonts w:ascii="Arial" w:cs="Arial" w:eastAsia="Arial" w:hAnsi="Arial"/>
          <w:vertAlign w:val="baseline"/>
          <w:rtl w:val="0"/>
        </w:rPr>
        <w:t xml:space="preserve">El Consejo Institucional en las Sesiones 2554, Artículo 9, del 17 de abril del 2008 y 2575, Artículo 11, del 11 de setiembre, 2008,  acordó solicitar un  estudio técnico para hacer una mejor distribución de los porcentajes en el examen de Admisión,  y aún está en proceso.</w:t>
      </w:r>
      <w:r w:rsidDel="00000000" w:rsidR="00000000" w:rsidRPr="00000000">
        <w:rPr>
          <w:rtl w:val="0"/>
        </w:rPr>
      </w:r>
    </w:p>
    <w:p w:rsidR="00000000" w:rsidDel="00000000" w:rsidP="00000000" w:rsidRDefault="00000000" w:rsidRPr="00000000">
      <w:pPr>
        <w:numPr>
          <w:ilvl w:val="0"/>
          <w:numId w:val="3"/>
        </w:numPr>
        <w:tabs>
          <w:tab w:val="left" w:pos="0"/>
        </w:tabs>
        <w:ind w:left="714" w:hanging="357"/>
        <w:jc w:val="both"/>
        <w:rPr>
          <w:b w:val="0"/>
          <w:sz w:val="24"/>
          <w:szCs w:val="24"/>
        </w:rPr>
      </w:pPr>
      <w:r w:rsidDel="00000000" w:rsidR="00000000" w:rsidRPr="00000000">
        <w:rPr>
          <w:rFonts w:ascii="Arial" w:cs="Arial" w:eastAsia="Arial" w:hAnsi="Arial"/>
          <w:vertAlign w:val="baseline"/>
          <w:rtl w:val="0"/>
        </w:rPr>
        <w:t xml:space="preserve">No hay elementos adicionales que permitan definir técnicamente una nota de corte.</w:t>
      </w:r>
      <w:r w:rsidDel="00000000" w:rsidR="00000000" w:rsidRPr="00000000">
        <w:rPr>
          <w:rtl w:val="0"/>
        </w:rPr>
      </w:r>
    </w:p>
    <w:p w:rsidR="00000000" w:rsidDel="00000000" w:rsidP="00000000" w:rsidRDefault="00000000" w:rsidRPr="00000000">
      <w:pPr>
        <w:numPr>
          <w:ilvl w:val="0"/>
          <w:numId w:val="3"/>
        </w:numPr>
        <w:tabs>
          <w:tab w:val="left" w:pos="0"/>
        </w:tabs>
        <w:ind w:left="714" w:hanging="357"/>
        <w:jc w:val="both"/>
        <w:rPr>
          <w:b w:val="0"/>
          <w:sz w:val="24"/>
          <w:szCs w:val="24"/>
        </w:rPr>
      </w:pPr>
      <w:r w:rsidDel="00000000" w:rsidR="00000000" w:rsidRPr="00000000">
        <w:rPr>
          <w:rFonts w:ascii="Arial" w:cs="Arial" w:eastAsia="Arial" w:hAnsi="Arial"/>
          <w:vertAlign w:val="baseline"/>
          <w:rtl w:val="0"/>
        </w:rPr>
        <w:t xml:space="preserve">Elevar al pleno para su análisis y aprobación,  la propuesta de nota de corte para el año 2009, enviada por la Vicerrectoría de Docencia y considerando únicamente lo aportado por la VIESA y VIDA.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5"/>
        </w:numPr>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la Nota de Corte Institucional para el año 2009, en 485 puntos. </w:t>
      </w:r>
      <w:r w:rsidDel="00000000" w:rsidR="00000000" w:rsidRPr="00000000">
        <w:rPr>
          <w:rtl w:val="0"/>
        </w:rPr>
      </w:r>
    </w:p>
    <w:p w:rsidR="00000000" w:rsidDel="00000000" w:rsidP="00000000" w:rsidRDefault="00000000" w:rsidRPr="00000000">
      <w:pPr>
        <w:numPr>
          <w:ilvl w:val="0"/>
          <w:numId w:val="15"/>
        </w:numPr>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Instar a las Escuelas para que desarrollen procesos motivadores y  directos de atracción, con el fin de incrementar el índice de matrícula y que estén contemplados dentro de las estrategias que cada una de estas deba entregar, para asegurarse los cupos para el 2010, principalmente las que tienen menor índice de matrícula.</w:t>
      </w:r>
      <w:r w:rsidDel="00000000" w:rsidR="00000000" w:rsidRPr="00000000">
        <w:rPr>
          <w:rtl w:val="0"/>
        </w:rPr>
      </w:r>
    </w:p>
    <w:p w:rsidR="00000000" w:rsidDel="00000000" w:rsidP="00000000" w:rsidRDefault="00000000" w:rsidRPr="00000000">
      <w:pPr>
        <w:numPr>
          <w:ilvl w:val="0"/>
          <w:numId w:val="15"/>
        </w:numPr>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entregar al pleno del Consejo Institucional, antes de la última semana de febrero 2009, una Estrategia integrada que plantee, producto de todo un análisis, el nuevo programa de admisión, selección, permanencia que rija en el 2010.  Este análisis debe incluir desde todo lo concerniente al proceso de atracción, hasta el proceso de permanencia considerando  transporte, becas, entre otros.</w:t>
      </w:r>
      <w:r w:rsidDel="00000000" w:rsidR="00000000" w:rsidRPr="00000000">
        <w:rPr>
          <w:rtl w:val="0"/>
        </w:rPr>
      </w:r>
    </w:p>
    <w:p w:rsidR="00000000" w:rsidDel="00000000" w:rsidP="00000000" w:rsidRDefault="00000000" w:rsidRPr="00000000">
      <w:pPr>
        <w:numPr>
          <w:ilvl w:val="0"/>
          <w:numId w:val="15"/>
        </w:numPr>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9. Liberación del Presupuesto Extraordinario 02-2008, aprobado en la Sesión No. 2578, Art. 2, de 29 de setiembre del 2008, para que el mismo pueda ser ejecutado</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Este tema se traslada para la próxima semana, en razón del tiempo.</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10.  Modificación de acuerdo de la Sesión No. 2581, Artículo 15 del 16 de octubre “Solicitud de Modificación Presupuestaria para que el Directorio de la Asamblea Institucional Representativa, atiende el acuerdo del Consejo Institucional, Sesión 2568, Art. 8 referente al Convenio de Adhesión al Convenio Específico No. 96, suscrito por la Universidad de Valencia y las cuatro Universidades estatales”</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Este tema se traslada para la próxima semana, en razón del tiempo.</w:t>
      </w:r>
    </w:p>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11.Cartel de Contratación Directa No. 2008-000046-APITCR “Auditoría Externa Financiera  periodo 2007</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Este tema se traslada para la próxima semana, en razón del tiempo.</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 Decreto Ejecutivo de las Crucitas</w:t>
      </w:r>
      <w:r w:rsidDel="00000000" w:rsidR="00000000" w:rsidRPr="00000000">
        <w:rPr>
          <w:rtl w:val="0"/>
        </w:rPr>
      </w:r>
    </w:p>
    <w:p w:rsidR="00000000" w:rsidDel="00000000" w:rsidP="00000000" w:rsidRDefault="00000000" w:rsidRPr="00000000">
      <w:pPr>
        <w:widowControl w:val="1"/>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solicita ver en la próxima sesión el asunto de la concesión de la explotación minera a cielo abierto “Las Crucitas”, ya que según declaratorias el señor Presidente de la República informó que el Instituto Tecnológico de Costa Rica participó en esa deforestación.</w:t>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Iluminación en la salida del ITCR</w:t>
      </w:r>
      <w:r w:rsidDel="00000000" w:rsidR="00000000" w:rsidRPr="00000000">
        <w:rPr>
          <w:rtl w:val="0"/>
        </w:rPr>
      </w:r>
    </w:p>
    <w:p w:rsidR="00000000" w:rsidDel="00000000" w:rsidP="00000000" w:rsidRDefault="00000000" w:rsidRPr="00000000">
      <w:pPr>
        <w:widowControl w:val="1"/>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Fernando González comunica que las luces en la salida de la Institución no funcionan,  solicita presionar a los encargados porque él vio cuando las personas iban a buscar a los guardas porque estaban asaltando a un estudiante.</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comenta que ha habido muchos asaltos a plena luz del día, a la salida por el gimnasio, en el puente peatonal.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este tema fue discutido en el Consejo de Rectoría y se está planteando reforzar los sistemas electrónicos para no crecer en planilla.  Comenta que se le solicitó al señor Bernal Martínez hacer una propuesta  concreta sobre estos temas para compensar estas insuficiencias y lo mismo en la parte de mantenimiento, que son dañadas por las personas visitantes o por las mismas personas de la comunidad.</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Edificio inundado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solicita hacer llegar la información sobre el edificio que se inundó con las fuertes lluvias, en razón de que este contiene mucho equipo de cómputo que se dañó.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solicitó al señor Alexander Valerín y al señor Saúl Fernández, que concilien los daños reparables. Informa que ya se está atendiendo.</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22 de octubre del 2008,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cuatro horas con treinta minutos se levanta la Sesión.  </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1"/>
          <w:sz w:val="16"/>
          <w:szCs w:val="16"/>
          <w:vertAlign w:val="baseline"/>
          <w:rtl w:val="0"/>
        </w:rPr>
        <w:t xml:space="preserve">BSS/cmpm</w:t>
      </w: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2582</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-32</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75" w:hanging="535"/>
      </w:pPr>
      <w:rPr>
        <w:vertAlign w:val="baseline"/>
      </w:rPr>
    </w:lvl>
    <w:lvl w:ilvl="2">
      <w:start w:val="1"/>
      <w:numFmt w:val="lowerRoman"/>
      <w:lvlText w:val="%3."/>
      <w:lvlJc w:val="right"/>
      <w:pPr>
        <w:ind w:left="545" w:firstLine="365"/>
      </w:pPr>
      <w:rPr>
        <w:vertAlign w:val="baseline"/>
      </w:rPr>
    </w:lvl>
    <w:lvl w:ilvl="3">
      <w:start w:val="1"/>
      <w:numFmt w:val="decimal"/>
      <w:lvlText w:val="%4."/>
      <w:lvlJc w:val="left"/>
      <w:pPr>
        <w:ind w:left="1265" w:firstLine="905"/>
      </w:pPr>
      <w:rPr>
        <w:vertAlign w:val="baseline"/>
      </w:rPr>
    </w:lvl>
    <w:lvl w:ilvl="4">
      <w:start w:val="1"/>
      <w:numFmt w:val="lowerLetter"/>
      <w:lvlText w:val="%5."/>
      <w:lvlJc w:val="left"/>
      <w:pPr>
        <w:ind w:left="1985" w:firstLine="1625"/>
      </w:pPr>
      <w:rPr>
        <w:vertAlign w:val="baseline"/>
      </w:rPr>
    </w:lvl>
    <w:lvl w:ilvl="5">
      <w:start w:val="1"/>
      <w:numFmt w:val="lowerRoman"/>
      <w:lvlText w:val="%6."/>
      <w:lvlJc w:val="right"/>
      <w:pPr>
        <w:ind w:left="2705" w:firstLine="2525"/>
      </w:pPr>
      <w:rPr>
        <w:vertAlign w:val="baseline"/>
      </w:rPr>
    </w:lvl>
    <w:lvl w:ilvl="6">
      <w:start w:val="1"/>
      <w:numFmt w:val="decimal"/>
      <w:lvlText w:val="%7."/>
      <w:lvlJc w:val="left"/>
      <w:pPr>
        <w:ind w:left="3425" w:firstLine="3065"/>
      </w:pPr>
      <w:rPr>
        <w:vertAlign w:val="baseline"/>
      </w:rPr>
    </w:lvl>
    <w:lvl w:ilvl="7">
      <w:start w:val="1"/>
      <w:numFmt w:val="lowerLetter"/>
      <w:lvlText w:val="%8."/>
      <w:lvlJc w:val="left"/>
      <w:pPr>
        <w:ind w:left="4145" w:firstLine="3785"/>
      </w:pPr>
      <w:rPr>
        <w:vertAlign w:val="baseline"/>
      </w:rPr>
    </w:lvl>
    <w:lvl w:ilvl="8">
      <w:start w:val="1"/>
      <w:numFmt w:val="lowerRoman"/>
      <w:lvlText w:val="%9."/>
      <w:lvlJc w:val="right"/>
      <w:pPr>
        <w:ind w:left="4865" w:firstLine="4685"/>
      </w:pPr>
      <w:rPr>
        <w:vertAlign w:val="baseline"/>
      </w:rPr>
    </w:lvl>
  </w:abstractNum>
  <w:abstractNum w:abstractNumId="5">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lvl w:ilvl="0">
      <w:start w:val="0"/>
      <w:numFmt w:val="bullet"/>
      <w:lvlText w:val="-"/>
      <w:lvlJc w:val="left"/>
      <w:pPr>
        <w:ind w:left="720" w:firstLine="360"/>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7">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3">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4">
    <w:lvl w:ilvl="0">
      <w:start w:val="1"/>
      <w:numFmt w:val="decimal"/>
      <w:lvlText w:val="%1."/>
      <w:lvlJc w:val="left"/>
      <w:pPr>
        <w:ind w:left="720" w:firstLine="360"/>
      </w:pPr>
      <w:rPr>
        <w:b w:val="1"/>
        <w:sz w:val="22"/>
        <w:szCs w:val="22"/>
        <w:vertAlign w:val="baseline"/>
      </w:rPr>
    </w:lvl>
    <w:lvl w:ilvl="1">
      <w:start w:val="2"/>
      <w:numFmt w:val="lowerLetter"/>
      <w:lvlText w:val="%2."/>
      <w:lvlJc w:val="left"/>
      <w:pPr>
        <w:ind w:left="1440" w:firstLine="1080"/>
      </w:pPr>
      <w:rPr>
        <w:vertAlign w:val="baseline"/>
      </w:rPr>
    </w:lvl>
    <w:lvl w:ilvl="2">
      <w:start w:val="0"/>
      <w:numFmt w:val="bullet"/>
      <w:lvlText w:val="-"/>
      <w:lvlJc w:val="left"/>
      <w:pPr>
        <w:ind w:left="2340" w:firstLine="1980"/>
      </w:pPr>
      <w:rPr>
        <w:rFonts w:ascii="Arial" w:cs="Arial" w:eastAsia="Arial" w:hAnsi="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888" w:firstLine="528"/>
      </w:pPr>
      <w:rPr>
        <w:vertAlign w:val="baseline"/>
      </w:rPr>
    </w:lvl>
    <w:lvl w:ilvl="1">
      <w:start w:val="1"/>
      <w:numFmt w:val="decimal"/>
      <w:lvlText w:val="%2."/>
      <w:lvlJc w:val="left"/>
      <w:pPr>
        <w:ind w:left="1608" w:firstLine="1248"/>
      </w:pPr>
      <w:rPr>
        <w:vertAlign w:val="baseline"/>
      </w:rPr>
    </w:lvl>
    <w:lvl w:ilvl="2">
      <w:start w:val="1"/>
      <w:numFmt w:val="decimal"/>
      <w:lvlText w:val="%3."/>
      <w:lvlJc w:val="left"/>
      <w:pPr>
        <w:ind w:left="2328" w:firstLine="1968"/>
      </w:pPr>
      <w:rPr>
        <w:vertAlign w:val="baseline"/>
      </w:rPr>
    </w:lvl>
    <w:lvl w:ilvl="3">
      <w:start w:val="1"/>
      <w:numFmt w:val="decimal"/>
      <w:lvlText w:val="%4."/>
      <w:lvlJc w:val="left"/>
      <w:pPr>
        <w:ind w:left="3048" w:firstLine="2688"/>
      </w:pPr>
      <w:rPr>
        <w:vertAlign w:val="baseline"/>
      </w:rPr>
    </w:lvl>
    <w:lvl w:ilvl="4">
      <w:start w:val="1"/>
      <w:numFmt w:val="decimal"/>
      <w:lvlText w:val="%5."/>
      <w:lvlJc w:val="left"/>
      <w:pPr>
        <w:ind w:left="3768" w:firstLine="3408"/>
      </w:pPr>
      <w:rPr>
        <w:vertAlign w:val="baseline"/>
      </w:rPr>
    </w:lvl>
    <w:lvl w:ilvl="5">
      <w:start w:val="1"/>
      <w:numFmt w:val="decimal"/>
      <w:lvlText w:val="%6."/>
      <w:lvlJc w:val="left"/>
      <w:pPr>
        <w:ind w:left="4488" w:firstLine="4128"/>
      </w:pPr>
      <w:rPr>
        <w:vertAlign w:val="baseline"/>
      </w:rPr>
    </w:lvl>
    <w:lvl w:ilvl="6">
      <w:start w:val="1"/>
      <w:numFmt w:val="decimal"/>
      <w:lvlText w:val="%7."/>
      <w:lvlJc w:val="left"/>
      <w:pPr>
        <w:ind w:left="5208" w:firstLine="4848"/>
      </w:pPr>
      <w:rPr>
        <w:vertAlign w:val="baseline"/>
      </w:rPr>
    </w:lvl>
    <w:lvl w:ilvl="7">
      <w:start w:val="1"/>
      <w:numFmt w:val="decimal"/>
      <w:lvlText w:val="%8."/>
      <w:lvlJc w:val="left"/>
      <w:pPr>
        <w:ind w:left="5928" w:firstLine="5568"/>
      </w:pPr>
      <w:rPr>
        <w:vertAlign w:val="baseline"/>
      </w:rPr>
    </w:lvl>
    <w:lvl w:ilvl="8">
      <w:start w:val="1"/>
      <w:numFmt w:val="decimal"/>
      <w:lvlText w:val="%9."/>
      <w:lvlJc w:val="left"/>
      <w:pPr>
        <w:ind w:left="6648" w:firstLine="6288"/>
      </w:pPr>
      <w:rPr>
        <w:vertAlign w:val="baseline"/>
      </w:rPr>
    </w:lvl>
  </w:abstractNum>
  <w:abstractNum w:abstractNumId="17">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