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55708D">
      <w:pPr>
        <w:pStyle w:val="Textoindependiente"/>
        <w:jc w:val="center"/>
        <w:rPr>
          <w:rFonts w:ascii="Arial" w:hAnsi="Arial" w:cs="Arial"/>
        </w:rPr>
      </w:pP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ACADEMICOS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5</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r>
                              <w:rPr>
                                <w:sz w:val="22"/>
                                <w:szCs w:val="22"/>
                              </w:rPr>
                              <w:t>MSc. Jorge Chaves Arce</w:t>
                            </w:r>
                          </w:p>
                          <w:p w:rsidR="005A258D" w:rsidRDefault="005A258D">
                            <w:pPr>
                              <w:pStyle w:val="Textoindependiente3"/>
                              <w:ind w:left="360"/>
                              <w:rPr>
                                <w:sz w:val="22"/>
                                <w:szCs w:val="22"/>
                              </w:rPr>
                            </w:pPr>
                            <w:r>
                              <w:rPr>
                                <w:sz w:val="22"/>
                                <w:szCs w:val="22"/>
                              </w:rPr>
                              <w:t>MBA. Bernal Martínez Gutiérrez</w:t>
                            </w:r>
                          </w:p>
                          <w:p w:rsidR="005A258D" w:rsidRDefault="005A258D">
                            <w:pPr>
                              <w:jc w:val="right"/>
                              <w:rPr>
                                <w:rFonts w:ascii="Arial" w:hAnsi="Arial" w:cs="Arial"/>
                                <w:b/>
                                <w:bCs/>
                                <w:sz w:val="22"/>
                                <w:lang w:val="es-CR" w:eastAsia="es-CR"/>
                              </w:rPr>
                            </w:pPr>
                            <w:r>
                              <w:rPr>
                                <w:rFonts w:ascii="Arial" w:hAnsi="Arial" w:cs="Arial"/>
                                <w:b/>
                                <w:bCs/>
                                <w:sz w:val="22"/>
                                <w:lang w:val="es-CR" w:eastAsia="es-CR"/>
                              </w:rPr>
                              <w:t>Sr. Mauricio Montero Pérez</w:t>
                            </w:r>
                          </w:p>
                          <w:p w:rsidR="005A258D" w:rsidRPr="00BF4018" w:rsidRDefault="005A258D">
                            <w:pPr>
                              <w:jc w:val="right"/>
                              <w:rPr>
                                <w:rFonts w:ascii="Arial" w:hAnsi="Arial" w:cs="Arial"/>
                                <w:b/>
                                <w:bCs/>
                                <w:sz w:val="22"/>
                                <w:lang w:val="es-CR" w:eastAsia="es-CR"/>
                              </w:rPr>
                            </w:pPr>
                            <w:r w:rsidRPr="00BF4018">
                              <w:rPr>
                                <w:rFonts w:ascii="Arial" w:hAnsi="Arial" w:cs="Arial"/>
                                <w:b/>
                                <w:bCs/>
                                <w:sz w:val="22"/>
                                <w:lang w:val="es-CR" w:eastAsia="es-CR"/>
                              </w:rPr>
                              <w:t>Lic. William Buckley Buckley</w:t>
                            </w:r>
                          </w:p>
                          <w:p w:rsidR="005A258D" w:rsidRPr="00BF4018" w:rsidRDefault="005A258D">
                            <w:pPr>
                              <w:jc w:val="right"/>
                              <w:rPr>
                                <w:rFonts w:ascii="Arial" w:hAnsi="Arial" w:cs="Arial"/>
                                <w:b/>
                                <w:bCs/>
                                <w:sz w:val="22"/>
                                <w:lang w:val="es-CR" w:eastAsia="es-CR"/>
                              </w:rPr>
                            </w:pPr>
                            <w:r w:rsidRPr="00BF4018">
                              <w:rPr>
                                <w:rFonts w:ascii="Arial" w:hAnsi="Arial" w:cs="Arial"/>
                                <w:b/>
                                <w:bCs/>
                                <w:sz w:val="22"/>
                                <w:lang w:val="es-CR" w:eastAsia="es-CR"/>
                              </w:rPr>
                              <w:t>Dr. Tomás Guzmán Hernández</w:t>
                            </w:r>
                          </w:p>
                          <w:p w:rsidR="005A258D" w:rsidRDefault="005A258D">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5A258D" w:rsidRDefault="005A258D" w:rsidP="00AB4CB7">
                            <w:pPr>
                              <w:jc w:val="center"/>
                              <w:rPr>
                                <w:rFonts w:ascii="Arial" w:hAnsi="Arial" w:cs="Arial"/>
                                <w:b/>
                                <w:bCs/>
                                <w:sz w:val="22"/>
                                <w:lang w:val="es-CR" w:eastAsia="es-CR"/>
                              </w:rPr>
                            </w:pPr>
                          </w:p>
                          <w:p w:rsidR="005A258D" w:rsidRDefault="005A258D" w:rsidP="00AB4CB7">
                            <w:pPr>
                              <w:jc w:val="center"/>
                              <w:rPr>
                                <w:rFonts w:ascii="Arial" w:hAnsi="Arial" w:cs="Arial"/>
                                <w:b/>
                                <w:bCs/>
                                <w:sz w:val="22"/>
                                <w:lang w:val="es-CR" w:eastAsia="es-CR"/>
                              </w:rPr>
                            </w:pPr>
                          </w:p>
                          <w:p w:rsidR="005A258D" w:rsidRPr="00AB4CB7" w:rsidRDefault="005A258D">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ACADEMICOS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5</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r>
                        <w:rPr>
                          <w:sz w:val="22"/>
                          <w:szCs w:val="22"/>
                        </w:rPr>
                        <w:t>MSc. Jorge Chaves Arce</w:t>
                      </w:r>
                    </w:p>
                    <w:p w:rsidR="005A258D" w:rsidRDefault="005A258D">
                      <w:pPr>
                        <w:pStyle w:val="Textoindependiente3"/>
                        <w:ind w:left="360"/>
                        <w:rPr>
                          <w:sz w:val="22"/>
                          <w:szCs w:val="22"/>
                        </w:rPr>
                      </w:pPr>
                      <w:r>
                        <w:rPr>
                          <w:sz w:val="22"/>
                          <w:szCs w:val="22"/>
                        </w:rPr>
                        <w:t>MBA. Bernal Martínez Gutiérrez</w:t>
                      </w:r>
                    </w:p>
                    <w:p w:rsidR="005A258D" w:rsidRDefault="005A258D">
                      <w:pPr>
                        <w:jc w:val="right"/>
                        <w:rPr>
                          <w:rFonts w:ascii="Arial" w:hAnsi="Arial" w:cs="Arial"/>
                          <w:b/>
                          <w:bCs/>
                          <w:sz w:val="22"/>
                          <w:lang w:val="es-CR" w:eastAsia="es-CR"/>
                        </w:rPr>
                      </w:pPr>
                      <w:r>
                        <w:rPr>
                          <w:rFonts w:ascii="Arial" w:hAnsi="Arial" w:cs="Arial"/>
                          <w:b/>
                          <w:bCs/>
                          <w:sz w:val="22"/>
                          <w:lang w:val="es-CR" w:eastAsia="es-CR"/>
                        </w:rPr>
                        <w:t>Sr. Mauricio Montero Pérez</w:t>
                      </w:r>
                    </w:p>
                    <w:p w:rsidR="005A258D" w:rsidRPr="00BF4018" w:rsidRDefault="005A258D">
                      <w:pPr>
                        <w:jc w:val="right"/>
                        <w:rPr>
                          <w:rFonts w:ascii="Arial" w:hAnsi="Arial" w:cs="Arial"/>
                          <w:b/>
                          <w:bCs/>
                          <w:sz w:val="22"/>
                          <w:lang w:val="es-CR" w:eastAsia="es-CR"/>
                        </w:rPr>
                      </w:pPr>
                      <w:r w:rsidRPr="00BF4018">
                        <w:rPr>
                          <w:rFonts w:ascii="Arial" w:hAnsi="Arial" w:cs="Arial"/>
                          <w:b/>
                          <w:bCs/>
                          <w:sz w:val="22"/>
                          <w:lang w:val="es-CR" w:eastAsia="es-CR"/>
                        </w:rPr>
                        <w:t>Lic. William Buckley Buckley</w:t>
                      </w:r>
                    </w:p>
                    <w:p w:rsidR="005A258D" w:rsidRPr="00BF4018" w:rsidRDefault="005A258D">
                      <w:pPr>
                        <w:jc w:val="right"/>
                        <w:rPr>
                          <w:rFonts w:ascii="Arial" w:hAnsi="Arial" w:cs="Arial"/>
                          <w:b/>
                          <w:bCs/>
                          <w:sz w:val="22"/>
                          <w:lang w:val="es-CR" w:eastAsia="es-CR"/>
                        </w:rPr>
                      </w:pPr>
                      <w:r w:rsidRPr="00BF4018">
                        <w:rPr>
                          <w:rFonts w:ascii="Arial" w:hAnsi="Arial" w:cs="Arial"/>
                          <w:b/>
                          <w:bCs/>
                          <w:sz w:val="22"/>
                          <w:lang w:val="es-CR" w:eastAsia="es-CR"/>
                        </w:rPr>
                        <w:t>Dr. Tomás Guzmán Hernández</w:t>
                      </w:r>
                    </w:p>
                    <w:p w:rsidR="005A258D" w:rsidRDefault="005A258D">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5A258D" w:rsidRDefault="005A258D" w:rsidP="00AB4CB7">
                      <w:pPr>
                        <w:jc w:val="center"/>
                        <w:rPr>
                          <w:rFonts w:ascii="Arial" w:hAnsi="Arial" w:cs="Arial"/>
                          <w:b/>
                          <w:bCs/>
                          <w:sz w:val="22"/>
                          <w:lang w:val="es-CR" w:eastAsia="es-CR"/>
                        </w:rPr>
                      </w:pPr>
                    </w:p>
                    <w:p w:rsidR="005A258D" w:rsidRDefault="005A258D" w:rsidP="00AB4CB7">
                      <w:pPr>
                        <w:jc w:val="center"/>
                        <w:rPr>
                          <w:rFonts w:ascii="Arial" w:hAnsi="Arial" w:cs="Arial"/>
                          <w:b/>
                          <w:bCs/>
                          <w:sz w:val="22"/>
                          <w:lang w:val="es-CR" w:eastAsia="es-CR"/>
                        </w:rPr>
                      </w:pPr>
                    </w:p>
                    <w:p w:rsidR="005A258D" w:rsidRPr="00AB4CB7" w:rsidRDefault="005A258D">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077993" w:rsidP="003D6034">
            <w:pPr>
              <w:spacing w:before="120" w:after="120"/>
              <w:jc w:val="center"/>
              <w:rPr>
                <w:rFonts w:ascii="Arial" w:hAnsi="Arial" w:cs="Arial"/>
                <w:b/>
                <w:bCs/>
              </w:rPr>
            </w:pPr>
            <w:r>
              <w:rPr>
                <w:rFonts w:ascii="Arial" w:hAnsi="Arial" w:cs="Arial"/>
                <w:b/>
                <w:bCs/>
              </w:rPr>
              <w:t>3</w:t>
            </w: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977641">
              <w:rPr>
                <w:rFonts w:ascii="Arial" w:hAnsi="Arial" w:cs="Arial"/>
                <w:b/>
                <w:bCs/>
              </w:rPr>
              <w:t>d</w:t>
            </w:r>
            <w:r w:rsidR="00977641" w:rsidRPr="003144C7">
              <w:rPr>
                <w:rFonts w:ascii="Arial" w:hAnsi="Arial" w:cs="Arial"/>
                <w:b/>
                <w:bCs/>
              </w:rPr>
              <w:t>ictaminados</w:t>
            </w:r>
          </w:p>
        </w:tc>
        <w:tc>
          <w:tcPr>
            <w:tcW w:w="1440" w:type="dxa"/>
          </w:tcPr>
          <w:p w:rsidR="002711A0" w:rsidRPr="0084421C" w:rsidRDefault="00077993" w:rsidP="003D6034">
            <w:pPr>
              <w:spacing w:before="120" w:after="120"/>
              <w:jc w:val="center"/>
              <w:rPr>
                <w:rFonts w:ascii="Arial" w:hAnsi="Arial" w:cs="Arial"/>
                <w:b/>
                <w:bCs/>
              </w:rPr>
            </w:pPr>
            <w:r>
              <w:rPr>
                <w:rFonts w:ascii="Arial" w:hAnsi="Arial" w:cs="Arial"/>
                <w:b/>
                <w:bCs/>
              </w:rPr>
              <w:t>5</w:t>
            </w: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077993" w:rsidP="0018520F">
            <w:pPr>
              <w:spacing w:before="120" w:after="120"/>
              <w:jc w:val="center"/>
              <w:rPr>
                <w:rFonts w:ascii="Arial" w:hAnsi="Arial" w:cs="Arial"/>
                <w:b/>
                <w:bCs/>
              </w:rPr>
            </w:pPr>
            <w:r>
              <w:rPr>
                <w:rFonts w:ascii="Arial" w:hAnsi="Arial" w:cs="Arial"/>
                <w:b/>
                <w:bCs/>
              </w:rPr>
              <w:t>7</w:t>
            </w:r>
          </w:p>
        </w:tc>
      </w:tr>
      <w:tr w:rsidR="002711A0" w:rsidRPr="003144C7">
        <w:trPr>
          <w:trHeight w:val="392"/>
        </w:trPr>
        <w:tc>
          <w:tcPr>
            <w:tcW w:w="7180" w:type="dxa"/>
          </w:tcPr>
          <w:p w:rsidR="002711A0" w:rsidRPr="0084421C" w:rsidRDefault="00077993" w:rsidP="00077993">
            <w:pPr>
              <w:spacing w:before="120" w:after="120"/>
              <w:jc w:val="both"/>
              <w:rPr>
                <w:rFonts w:ascii="Arial" w:hAnsi="Arial" w:cs="Arial"/>
                <w:b/>
                <w:bCs/>
              </w:rPr>
            </w:pPr>
            <w:r>
              <w:rPr>
                <w:rFonts w:ascii="Arial" w:hAnsi="Arial" w:cs="Arial"/>
                <w:b/>
                <w:bCs/>
              </w:rPr>
              <w:t>Temas pendientes de la Comisión</w:t>
            </w:r>
          </w:p>
        </w:tc>
        <w:tc>
          <w:tcPr>
            <w:tcW w:w="1440" w:type="dxa"/>
          </w:tcPr>
          <w:p w:rsidR="002711A0" w:rsidRPr="0084421C" w:rsidRDefault="00077993" w:rsidP="00BF4018">
            <w:pPr>
              <w:spacing w:before="120" w:after="120"/>
              <w:jc w:val="center"/>
              <w:rPr>
                <w:rFonts w:ascii="Arial" w:hAnsi="Arial" w:cs="Arial"/>
                <w:b/>
                <w:bCs/>
              </w:rPr>
            </w:pPr>
            <w:r>
              <w:rPr>
                <w:rFonts w:ascii="Arial" w:hAnsi="Arial" w:cs="Arial"/>
                <w:b/>
                <w:bCs/>
              </w:rPr>
              <w:t>12</w:t>
            </w:r>
          </w:p>
        </w:tc>
      </w:tr>
      <w:tr w:rsidR="00077993" w:rsidRPr="003144C7">
        <w:trPr>
          <w:trHeight w:val="413"/>
        </w:trPr>
        <w:tc>
          <w:tcPr>
            <w:tcW w:w="7180" w:type="dxa"/>
          </w:tcPr>
          <w:p w:rsidR="00077993" w:rsidRPr="003144C7" w:rsidRDefault="00077993" w:rsidP="003D6034">
            <w:pPr>
              <w:pStyle w:val="Ttulo2"/>
              <w:spacing w:before="120" w:after="120"/>
              <w:rPr>
                <w:rFonts w:ascii="Arial" w:hAnsi="Arial" w:cs="Arial"/>
              </w:rPr>
            </w:pPr>
            <w:r>
              <w:rPr>
                <w:rFonts w:ascii="Arial" w:hAnsi="Arial" w:cs="Arial"/>
              </w:rPr>
              <w:t>Fiscalización del cumplimiento de las políticas</w:t>
            </w:r>
          </w:p>
        </w:tc>
        <w:tc>
          <w:tcPr>
            <w:tcW w:w="1440" w:type="dxa"/>
          </w:tcPr>
          <w:p w:rsidR="00077993" w:rsidRDefault="00077993" w:rsidP="003D6034">
            <w:pPr>
              <w:spacing w:before="120" w:after="120"/>
              <w:jc w:val="center"/>
              <w:rPr>
                <w:rFonts w:ascii="Arial" w:hAnsi="Arial" w:cs="Arial"/>
                <w:b/>
                <w:bCs/>
              </w:rPr>
            </w:pPr>
            <w:r>
              <w:rPr>
                <w:rFonts w:ascii="Arial" w:hAnsi="Arial" w:cs="Arial"/>
                <w:b/>
                <w:bCs/>
              </w:rPr>
              <w:t>15</w:t>
            </w:r>
          </w:p>
        </w:tc>
      </w:tr>
      <w:tr w:rsidR="00077993" w:rsidRPr="003144C7">
        <w:trPr>
          <w:trHeight w:val="413"/>
        </w:trPr>
        <w:tc>
          <w:tcPr>
            <w:tcW w:w="7180" w:type="dxa"/>
          </w:tcPr>
          <w:p w:rsidR="00077993" w:rsidRPr="003144C7" w:rsidRDefault="00077993" w:rsidP="003D6034">
            <w:pPr>
              <w:pStyle w:val="Ttulo2"/>
              <w:spacing w:before="120" w:after="120"/>
              <w:rPr>
                <w:rFonts w:ascii="Arial" w:hAnsi="Arial" w:cs="Arial"/>
              </w:rPr>
            </w:pPr>
            <w:r>
              <w:rPr>
                <w:rFonts w:ascii="Arial" w:hAnsi="Arial" w:cs="Arial"/>
              </w:rPr>
              <w:t xml:space="preserve">Relacionadas con la temática de la Comisión </w:t>
            </w:r>
          </w:p>
        </w:tc>
        <w:tc>
          <w:tcPr>
            <w:tcW w:w="1440" w:type="dxa"/>
          </w:tcPr>
          <w:p w:rsidR="00077993" w:rsidRDefault="00077993" w:rsidP="003D6034">
            <w:pPr>
              <w:spacing w:before="120" w:after="120"/>
              <w:jc w:val="center"/>
              <w:rPr>
                <w:rFonts w:ascii="Arial" w:hAnsi="Arial" w:cs="Arial"/>
                <w:b/>
                <w:bCs/>
              </w:rPr>
            </w:pP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077993" w:rsidP="00077993">
            <w:pPr>
              <w:spacing w:before="120" w:after="120"/>
              <w:jc w:val="center"/>
              <w:rPr>
                <w:rFonts w:ascii="Arial" w:hAnsi="Arial" w:cs="Arial"/>
                <w:b/>
                <w:bCs/>
              </w:rPr>
            </w:pPr>
            <w:r>
              <w:rPr>
                <w:rFonts w:ascii="Arial" w:hAnsi="Arial" w:cs="Arial"/>
                <w:b/>
                <w:bCs/>
              </w:rPr>
              <w:t>1</w:t>
            </w:r>
            <w:bookmarkStart w:id="0" w:name="_GoBack"/>
            <w:bookmarkEnd w:id="0"/>
            <w:r>
              <w:rPr>
                <w:rFonts w:ascii="Arial" w:hAnsi="Arial" w:cs="Arial"/>
                <w:b/>
                <w:bCs/>
              </w:rPr>
              <w:t>7</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1" w:name="_Toc225131090"/>
      <w:bookmarkStart w:id="2"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1"/>
      <w:bookmarkEnd w:id="2"/>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264F42">
        <w:rPr>
          <w:rFonts w:ascii="Arial" w:hAnsi="Arial" w:cs="Arial"/>
        </w:rPr>
        <w:t>Asuntos Académicos y Estudiantiles</w:t>
      </w:r>
      <w:r w:rsidRPr="00266C81">
        <w:rPr>
          <w:rFonts w:ascii="Arial" w:hAnsi="Arial" w:cs="Arial"/>
        </w:rPr>
        <w:t xml:space="preserve"> correspondiente al </w:t>
      </w:r>
      <w:r w:rsidR="00790A60">
        <w:rPr>
          <w:rFonts w:ascii="Arial" w:hAnsi="Arial" w:cs="Arial"/>
        </w:rPr>
        <w:t>I</w:t>
      </w:r>
      <w:r w:rsidRPr="00266C81">
        <w:rPr>
          <w:rFonts w:ascii="Arial" w:hAnsi="Arial" w:cs="Arial"/>
        </w:rPr>
        <w:t xml:space="preserve"> Semestre del 201</w:t>
      </w:r>
      <w:r w:rsidR="00077993">
        <w:rPr>
          <w:rFonts w:ascii="Arial" w:hAnsi="Arial" w:cs="Arial"/>
        </w:rPr>
        <w:t>5</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un pequeño</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 xml:space="preserve">COMISIÓN DE </w:t>
      </w:r>
      <w:bookmarkEnd w:id="3"/>
      <w:bookmarkEnd w:id="4"/>
      <w:bookmarkEnd w:id="5"/>
      <w:bookmarkEnd w:id="6"/>
      <w:r w:rsidR="00F33B8E">
        <w:rPr>
          <w:rFonts w:ascii="Arial" w:hAnsi="Arial" w:cs="Arial"/>
          <w:i/>
        </w:rPr>
        <w:t>ASUNTOS ACADEMICOS Y ESTUDIANTILES</w:t>
      </w:r>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 </w:t>
      </w:r>
      <w:r w:rsidR="002711A0" w:rsidRPr="00D86E8F">
        <w:rPr>
          <w:rFonts w:ascii="Arial" w:hAnsi="Arial" w:cs="Arial"/>
          <w:b/>
          <w:bCs/>
          <w:i/>
        </w:rPr>
        <w:t>201</w:t>
      </w:r>
      <w:r w:rsidR="00BF4018">
        <w:rPr>
          <w:rFonts w:ascii="Arial" w:hAnsi="Arial" w:cs="Arial"/>
          <w:b/>
          <w:bCs/>
          <w:i/>
        </w:rPr>
        <w:t>5</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9B662F" w:rsidRPr="009B662F" w:rsidRDefault="009B662F" w:rsidP="009B662F">
      <w:pPr>
        <w:pStyle w:val="Textoindependiente"/>
        <w:numPr>
          <w:ilvl w:val="0"/>
          <w:numId w:val="30"/>
        </w:numPr>
        <w:ind w:left="284" w:hanging="284"/>
        <w:rPr>
          <w:rFonts w:ascii="Arial" w:hAnsi="Arial" w:cs="Arial"/>
          <w:b/>
          <w:bCs/>
          <w:sz w:val="22"/>
          <w:lang w:val="es-CR" w:eastAsia="es-CR"/>
        </w:rPr>
      </w:pPr>
      <w:r w:rsidRPr="009B662F">
        <w:rPr>
          <w:rFonts w:ascii="Arial" w:hAnsi="Arial" w:cs="Arial"/>
          <w:b/>
          <w:bCs/>
          <w:sz w:val="22"/>
          <w:lang w:val="es-CR" w:eastAsia="es-CR"/>
        </w:rPr>
        <w:t>MSc. Jorge Chaves Arce</w:t>
      </w:r>
    </w:p>
    <w:p w:rsidR="009B662F" w:rsidRPr="009B662F" w:rsidRDefault="009B662F" w:rsidP="009B662F">
      <w:pPr>
        <w:pStyle w:val="Textoindependiente"/>
        <w:numPr>
          <w:ilvl w:val="0"/>
          <w:numId w:val="30"/>
        </w:numPr>
        <w:ind w:left="284" w:hanging="284"/>
        <w:rPr>
          <w:rFonts w:ascii="Arial" w:hAnsi="Arial" w:cs="Arial"/>
          <w:b/>
          <w:bCs/>
          <w:sz w:val="22"/>
          <w:lang w:val="es-CR" w:eastAsia="es-CR"/>
        </w:rPr>
      </w:pPr>
      <w:r w:rsidRPr="009B662F">
        <w:rPr>
          <w:rFonts w:ascii="Arial" w:hAnsi="Arial" w:cs="Arial"/>
          <w:b/>
          <w:bCs/>
          <w:sz w:val="22"/>
          <w:lang w:val="es-CR" w:eastAsia="es-CR"/>
        </w:rPr>
        <w:t>MBA. Bernal Martínez Gutiérrez</w:t>
      </w:r>
    </w:p>
    <w:p w:rsidR="009B662F" w:rsidRDefault="009B662F"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Sr. Mauricio Montero Pérez</w:t>
      </w:r>
    </w:p>
    <w:p w:rsidR="009B662F" w:rsidRDefault="009B662F"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Lic. William Buckley Buckley</w:t>
      </w:r>
    </w:p>
    <w:p w:rsidR="0035253D" w:rsidRDefault="009B662F"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Dr. Tomás Guzmán Hernández</w:t>
      </w:r>
    </w:p>
    <w:p w:rsidR="002711A0" w:rsidRDefault="0035253D" w:rsidP="009B662F">
      <w:pPr>
        <w:pStyle w:val="Textoindependiente"/>
        <w:numPr>
          <w:ilvl w:val="0"/>
          <w:numId w:val="30"/>
        </w:numPr>
        <w:ind w:left="284" w:hanging="284"/>
        <w:rPr>
          <w:rFonts w:ascii="Arial" w:hAnsi="Arial" w:cs="Arial"/>
          <w:b/>
          <w:bCs/>
          <w:sz w:val="22"/>
          <w:lang w:val="es-CR" w:eastAsia="es-CR"/>
        </w:rPr>
      </w:pPr>
      <w:r>
        <w:rPr>
          <w:rFonts w:ascii="Arial" w:hAnsi="Arial" w:cs="Arial"/>
          <w:b/>
          <w:bCs/>
          <w:sz w:val="22"/>
          <w:lang w:val="es-CR" w:eastAsia="es-CR"/>
        </w:rPr>
        <w:t>Máster María Estrada Sánchez</w:t>
      </w:r>
      <w:r w:rsidR="009B662F">
        <w:rPr>
          <w:rFonts w:ascii="Arial" w:hAnsi="Arial" w:cs="Arial"/>
          <w:b/>
          <w:bCs/>
          <w:sz w:val="22"/>
          <w:lang w:val="es-CR" w:eastAsia="es-CR"/>
        </w:rPr>
        <w:t xml:space="preserve">  </w:t>
      </w:r>
    </w:p>
    <w:p w:rsidR="009B662F" w:rsidRPr="003144C7" w:rsidRDefault="009B662F" w:rsidP="009B662F">
      <w:pPr>
        <w:pStyle w:val="Textoindependiente"/>
        <w:ind w:left="2700" w:hanging="2700"/>
        <w:rPr>
          <w:rFonts w:ascii="Arial" w:hAnsi="Arial" w:cs="Arial"/>
          <w:b/>
          <w:bCs/>
        </w:rPr>
      </w:pPr>
    </w:p>
    <w:p w:rsidR="002711A0" w:rsidRPr="003144C7" w:rsidRDefault="002711A0" w:rsidP="00ED1DB1">
      <w:pPr>
        <w:pStyle w:val="Textoindependiente"/>
        <w:ind w:left="2700" w:hanging="2700"/>
        <w:rPr>
          <w:rFonts w:ascii="Arial" w:hAnsi="Arial" w:cs="Arial"/>
        </w:rPr>
      </w:pPr>
      <w:r w:rsidRPr="003144C7">
        <w:rPr>
          <w:rFonts w:ascii="Arial" w:hAnsi="Arial" w:cs="Arial"/>
          <w:b/>
          <w:bCs/>
        </w:rPr>
        <w:t>Secretaria</w:t>
      </w:r>
      <w:r w:rsidRPr="00B971FC">
        <w:rPr>
          <w:rFonts w:ascii="Arial" w:hAnsi="Arial" w:cs="Arial"/>
          <w:b/>
          <w:bCs/>
        </w:rPr>
        <w:t xml:space="preserve"> </w:t>
      </w:r>
      <w:r w:rsidRPr="003144C7">
        <w:rPr>
          <w:rFonts w:ascii="Arial" w:hAnsi="Arial" w:cs="Arial"/>
          <w:b/>
          <w:bCs/>
        </w:rPr>
        <w:t>de Apoyo:</w:t>
      </w:r>
      <w:r w:rsidRPr="003144C7">
        <w:rPr>
          <w:rFonts w:ascii="Arial" w:hAnsi="Arial" w:cs="Arial"/>
        </w:rPr>
        <w:tab/>
      </w:r>
      <w:r w:rsidR="00BF4018" w:rsidRPr="00BF4018">
        <w:rPr>
          <w:rFonts w:ascii="Arial" w:hAnsi="Arial" w:cs="Arial"/>
        </w:rPr>
        <w:t>Ana Ruth Solano Moya</w:t>
      </w:r>
    </w:p>
    <w:p w:rsidR="00F33B8E" w:rsidRDefault="00F33B8E">
      <w:pPr>
        <w:jc w:val="both"/>
        <w:rPr>
          <w:rFonts w:ascii="Arial" w:hAnsi="Arial" w:cs="Arial"/>
          <w:b/>
          <w:bCs/>
        </w:rPr>
      </w:pPr>
    </w:p>
    <w:p w:rsidR="00F33B8E" w:rsidRPr="003144C7" w:rsidRDefault="00F33B8E">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B971FC" w:rsidRDefault="002711A0" w:rsidP="00B971FC">
      <w:pPr>
        <w:spacing w:line="360" w:lineRule="auto"/>
        <w:jc w:val="both"/>
        <w:rPr>
          <w:rFonts w:ascii="Arial" w:hAnsi="Arial" w:cs="Arial"/>
        </w:rPr>
      </w:pPr>
      <w:r w:rsidRPr="003144C7">
        <w:rPr>
          <w:rFonts w:ascii="Arial" w:hAnsi="Arial" w:cs="Arial"/>
        </w:rPr>
        <w:t xml:space="preserve">La Comisión de </w:t>
      </w:r>
      <w:r w:rsidR="00F33B8E">
        <w:rPr>
          <w:rFonts w:ascii="Arial" w:hAnsi="Arial" w:cs="Arial"/>
        </w:rPr>
        <w:t>Asuntos Académicos y Estudiantiles</w:t>
      </w:r>
      <w:r w:rsidRPr="00B971FC">
        <w:rPr>
          <w:rFonts w:ascii="Arial" w:hAnsi="Arial" w:cs="Arial"/>
        </w:rPr>
        <w:t xml:space="preserve">, </w:t>
      </w:r>
      <w:r w:rsidR="0055708D" w:rsidRPr="00B971FC">
        <w:rPr>
          <w:rFonts w:ascii="Arial" w:hAnsi="Arial" w:cs="Arial"/>
        </w:rPr>
        <w:t>realizó un total de 1</w:t>
      </w:r>
      <w:r w:rsidR="0089169C">
        <w:rPr>
          <w:rFonts w:ascii="Arial" w:hAnsi="Arial" w:cs="Arial"/>
        </w:rPr>
        <w:t>7</w:t>
      </w:r>
      <w:r w:rsidR="0055708D" w:rsidRPr="00B971FC">
        <w:rPr>
          <w:rFonts w:ascii="Arial" w:hAnsi="Arial" w:cs="Arial"/>
        </w:rPr>
        <w:t xml:space="preserve"> reuniones entre ordinarias y extraordinarias; </w:t>
      </w:r>
      <w:r w:rsidRPr="00B971FC">
        <w:rPr>
          <w:rFonts w:ascii="Arial" w:hAnsi="Arial" w:cs="Arial"/>
        </w:rPr>
        <w:t xml:space="preserve">los </w:t>
      </w:r>
      <w:r w:rsidR="00F33B8E" w:rsidRPr="00B971FC">
        <w:rPr>
          <w:rFonts w:ascii="Arial" w:hAnsi="Arial" w:cs="Arial"/>
        </w:rPr>
        <w:t>viernes</w:t>
      </w:r>
      <w:r w:rsidR="00A11297" w:rsidRPr="00B971FC">
        <w:rPr>
          <w:rFonts w:ascii="Arial" w:hAnsi="Arial" w:cs="Arial"/>
        </w:rPr>
        <w:t xml:space="preserve"> </w:t>
      </w:r>
      <w:r w:rsidRPr="00B971FC">
        <w:rPr>
          <w:rFonts w:ascii="Arial" w:hAnsi="Arial" w:cs="Arial"/>
        </w:rPr>
        <w:t xml:space="preserve">de </w:t>
      </w:r>
      <w:r w:rsidR="00540511" w:rsidRPr="00B971FC">
        <w:rPr>
          <w:rFonts w:ascii="Arial" w:hAnsi="Arial" w:cs="Arial"/>
        </w:rPr>
        <w:t>8</w:t>
      </w:r>
      <w:r w:rsidRPr="00B971FC">
        <w:rPr>
          <w:rFonts w:ascii="Arial" w:hAnsi="Arial" w:cs="Arial"/>
        </w:rPr>
        <w:t xml:space="preserve">:00 </w:t>
      </w:r>
      <w:r w:rsidR="00790A60" w:rsidRPr="00B971FC">
        <w:rPr>
          <w:rFonts w:ascii="Arial" w:hAnsi="Arial" w:cs="Arial"/>
        </w:rPr>
        <w:t>a</w:t>
      </w:r>
      <w:r w:rsidRPr="00B971FC">
        <w:rPr>
          <w:rFonts w:ascii="Arial" w:hAnsi="Arial" w:cs="Arial"/>
        </w:rPr>
        <w:t xml:space="preserve">.m. a </w:t>
      </w:r>
      <w:r w:rsidR="00540511" w:rsidRPr="00B971FC">
        <w:rPr>
          <w:rFonts w:ascii="Arial" w:hAnsi="Arial" w:cs="Arial"/>
        </w:rPr>
        <w:t>12</w:t>
      </w:r>
      <w:r w:rsidRPr="00B971FC">
        <w:rPr>
          <w:rFonts w:ascii="Arial" w:hAnsi="Arial" w:cs="Arial"/>
        </w:rPr>
        <w:t>:</w:t>
      </w:r>
      <w:r w:rsidR="00540511" w:rsidRPr="00B971FC">
        <w:rPr>
          <w:rFonts w:ascii="Arial" w:hAnsi="Arial" w:cs="Arial"/>
        </w:rPr>
        <w:t>00 mediodía</w:t>
      </w:r>
      <w:r w:rsidR="005D04E7" w:rsidRPr="00B971FC">
        <w:rPr>
          <w:rFonts w:ascii="Arial" w:hAnsi="Arial" w:cs="Arial"/>
        </w:rPr>
        <w:t xml:space="preserve">, </w:t>
      </w:r>
      <w:r w:rsidRPr="00B971FC">
        <w:rPr>
          <w:rFonts w:ascii="Arial" w:hAnsi="Arial" w:cs="Arial"/>
        </w:rPr>
        <w:t>en la Sala de Sesiones del Consejo Institucional</w:t>
      </w:r>
      <w:r w:rsidR="00202341" w:rsidRPr="00B971FC">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3E3928">
      <w:pPr>
        <w:pStyle w:val="Textoindependiente"/>
        <w:rPr>
          <w:rFonts w:ascii="Arial" w:hAnsi="Arial" w:cs="Arial"/>
        </w:rPr>
      </w:pPr>
      <w:r>
        <w:rPr>
          <w:noProof/>
          <w:lang w:val="es-CR" w:eastAsia="es-CR"/>
        </w:rPr>
        <w:lastRenderedPageBreak/>
        <mc:AlternateContent>
          <mc:Choice Requires="wps">
            <w:drawing>
              <wp:anchor distT="0" distB="0" distL="114300" distR="114300" simplePos="0" relativeHeight="251658240" behindDoc="0" locked="0" layoutInCell="1" allowOverlap="1">
                <wp:simplePos x="0" y="0"/>
                <wp:positionH relativeFrom="column">
                  <wp:posOffset>938530</wp:posOffset>
                </wp:positionH>
                <wp:positionV relativeFrom="paragraph">
                  <wp:posOffset>47625</wp:posOffset>
                </wp:positionV>
                <wp:extent cx="4076700" cy="972820"/>
                <wp:effectExtent l="27940" t="21590" r="38735" b="5334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972820"/>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A258D" w:rsidRPr="009B662F" w:rsidRDefault="005A258D"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73.9pt;margin-top:3.75pt;width:321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" fillcolor="#dbe5f1 [660]" strokecolor="#f2f2f2 [3041]" strokeweight="3pt">
                <v:fill color2="#4f81bd [3204]" angle="45" focus="100%" type="gradient"/>
                <v:shadow on="t" color="#243f60 [1604]" opacity=".5" offset="1pt"/>
                <o:lock v:ext="edit" shapetype="t"/>
                <v:textbox style="mso-fit-shape-to-text:t">
                  <w:txbxContent>
                    <w:p w:rsidR="005A258D" w:rsidRPr="009B662F" w:rsidRDefault="005A258D"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2711A0" w:rsidRDefault="002711A0">
      <w:pPr>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p w:rsidR="001777A0" w:rsidRPr="002E49A4" w:rsidRDefault="001777A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6372"/>
      </w:tblGrid>
      <w:tr w:rsidR="00282280" w:rsidRPr="00282280" w:rsidTr="0000121A">
        <w:tc>
          <w:tcPr>
            <w:tcW w:w="1391" w:type="pct"/>
          </w:tcPr>
          <w:p w:rsidR="00B56A5E" w:rsidRPr="00282280" w:rsidRDefault="00B56A5E" w:rsidP="0037684F">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09" w:type="pct"/>
          </w:tcPr>
          <w:p w:rsidR="00D722CE" w:rsidRPr="00282280" w:rsidRDefault="00D722CE" w:rsidP="006A0564">
            <w:pPr>
              <w:jc w:val="center"/>
              <w:rPr>
                <w:rFonts w:ascii="Arial" w:hAnsi="Arial" w:cs="Arial"/>
                <w:b/>
                <w:i/>
                <w:color w:val="1F497D" w:themeColor="text2"/>
                <w:sz w:val="22"/>
                <w:szCs w:val="22"/>
              </w:rPr>
            </w:pPr>
          </w:p>
          <w:p w:rsidR="00B56A5E" w:rsidRPr="00282280" w:rsidRDefault="0055464F" w:rsidP="006A0564">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55464F">
        <w:trPr>
          <w:trHeight w:val="1112"/>
        </w:trPr>
        <w:tc>
          <w:tcPr>
            <w:tcW w:w="1391" w:type="pct"/>
          </w:tcPr>
          <w:p w:rsidR="00CA7951" w:rsidRPr="00D648DF" w:rsidRDefault="0076335A" w:rsidP="00BF4018">
            <w:pPr>
              <w:jc w:val="both"/>
              <w:rPr>
                <w:rFonts w:ascii="Arial" w:hAnsi="Arial" w:cs="Arial"/>
                <w:i/>
                <w:sz w:val="22"/>
                <w:szCs w:val="22"/>
              </w:rPr>
            </w:pPr>
            <w:r w:rsidRPr="00D648DF">
              <w:rPr>
                <w:rFonts w:ascii="Arial" w:hAnsi="Arial" w:cs="Arial"/>
                <w:b/>
                <w:sz w:val="22"/>
                <w:szCs w:val="22"/>
              </w:rPr>
              <w:t>Sesión Ordinaria No. 2</w:t>
            </w:r>
            <w:r w:rsidR="00BF4018" w:rsidRPr="00D648DF">
              <w:rPr>
                <w:rFonts w:ascii="Arial" w:hAnsi="Arial" w:cs="Arial"/>
                <w:b/>
                <w:sz w:val="22"/>
                <w:szCs w:val="22"/>
              </w:rPr>
              <w:t>902</w:t>
            </w:r>
            <w:r w:rsidRPr="00D648DF">
              <w:rPr>
                <w:rFonts w:ascii="Arial" w:hAnsi="Arial" w:cs="Arial"/>
                <w:b/>
                <w:sz w:val="22"/>
                <w:szCs w:val="22"/>
              </w:rPr>
              <w:t xml:space="preserve"> Artículo 8, del </w:t>
            </w:r>
            <w:r w:rsidR="00BF4018" w:rsidRPr="00D648DF">
              <w:rPr>
                <w:rFonts w:ascii="Arial" w:hAnsi="Arial" w:cs="Arial"/>
                <w:b/>
                <w:sz w:val="22"/>
                <w:szCs w:val="22"/>
              </w:rPr>
              <w:t>4 de febrero de 2015</w:t>
            </w:r>
          </w:p>
        </w:tc>
        <w:tc>
          <w:tcPr>
            <w:tcW w:w="3609" w:type="pct"/>
          </w:tcPr>
          <w:p w:rsidR="00CA7951" w:rsidRDefault="00BF4018" w:rsidP="00010B57">
            <w:pPr>
              <w:jc w:val="both"/>
              <w:rPr>
                <w:rFonts w:ascii="Arial" w:eastAsia="Cambria" w:hAnsi="Arial" w:cs="Arial"/>
                <w:b/>
                <w:sz w:val="22"/>
                <w:szCs w:val="22"/>
                <w:lang w:eastAsia="en-US"/>
              </w:rPr>
            </w:pPr>
            <w:r w:rsidRPr="00BF4018">
              <w:rPr>
                <w:rFonts w:ascii="Arial" w:eastAsia="Cambria" w:hAnsi="Arial" w:cs="Arial"/>
                <w:b/>
                <w:sz w:val="22"/>
                <w:szCs w:val="22"/>
                <w:lang w:eastAsia="en-US"/>
              </w:rPr>
              <w:t>Conformación Comisión Especial para elaborar propuesta para la transformación del Centro Académico de San José a Sede</w:t>
            </w:r>
          </w:p>
          <w:p w:rsidR="00381C2E" w:rsidRPr="00381C2E" w:rsidRDefault="00381C2E" w:rsidP="00381C2E">
            <w:pPr>
              <w:numPr>
                <w:ilvl w:val="0"/>
                <w:numId w:val="48"/>
              </w:numPr>
              <w:ind w:left="426" w:right="-91" w:hanging="426"/>
              <w:jc w:val="both"/>
              <w:rPr>
                <w:rFonts w:ascii="Arial" w:eastAsia="Calibri" w:hAnsi="Arial" w:cs="Arial"/>
                <w:b/>
                <w:sz w:val="22"/>
                <w:szCs w:val="22"/>
                <w:lang w:val="es-CR"/>
              </w:rPr>
            </w:pPr>
            <w:r w:rsidRPr="00381C2E">
              <w:rPr>
                <w:rFonts w:ascii="Arial" w:eastAsia="Calibri" w:hAnsi="Arial" w:cs="Arial"/>
                <w:sz w:val="22"/>
                <w:szCs w:val="22"/>
                <w:lang w:val="es-CR"/>
              </w:rPr>
              <w:t>Conformar una Comisión Especial para que elabore propuesta de transformación del Centro Académico de San José a Sede Regional, la cual será presentada ante la Asamblea Institucional Representativa; con las siguientes personas:</w:t>
            </w:r>
          </w:p>
          <w:p w:rsidR="00381C2E" w:rsidRPr="00381C2E" w:rsidRDefault="00381C2E" w:rsidP="00381C2E">
            <w:pPr>
              <w:numPr>
                <w:ilvl w:val="0"/>
                <w:numId w:val="49"/>
              </w:numPr>
              <w:ind w:left="709" w:right="-91" w:hanging="283"/>
              <w:jc w:val="both"/>
              <w:rPr>
                <w:rFonts w:ascii="Arial" w:eastAsia="Calibri" w:hAnsi="Arial" w:cs="Arial"/>
                <w:b/>
                <w:sz w:val="22"/>
                <w:szCs w:val="22"/>
                <w:lang w:val="es-CR"/>
              </w:rPr>
            </w:pPr>
            <w:r w:rsidRPr="00381C2E">
              <w:rPr>
                <w:rFonts w:ascii="Arial" w:eastAsia="Calibri" w:hAnsi="Arial" w:cs="Arial"/>
                <w:sz w:val="22"/>
                <w:szCs w:val="22"/>
                <w:lang w:val="es-CR"/>
              </w:rPr>
              <w:t>M.Sc. María Estrada Sánchez, representante de la Comisión de Planificación y Administración.</w:t>
            </w:r>
          </w:p>
          <w:p w:rsidR="00381C2E" w:rsidRPr="00381C2E" w:rsidRDefault="00381C2E" w:rsidP="00381C2E">
            <w:pPr>
              <w:numPr>
                <w:ilvl w:val="0"/>
                <w:numId w:val="49"/>
              </w:numPr>
              <w:ind w:left="709" w:right="-91" w:hanging="283"/>
              <w:jc w:val="both"/>
              <w:rPr>
                <w:rFonts w:ascii="Arial" w:eastAsia="Calibri" w:hAnsi="Arial" w:cs="Arial"/>
                <w:sz w:val="22"/>
                <w:szCs w:val="22"/>
                <w:lang w:val="es-CR"/>
              </w:rPr>
            </w:pPr>
            <w:r w:rsidRPr="00381C2E">
              <w:rPr>
                <w:rFonts w:ascii="Arial" w:eastAsia="Calibri" w:hAnsi="Arial" w:cs="Arial"/>
                <w:sz w:val="22"/>
                <w:szCs w:val="22"/>
                <w:lang w:val="es-CR"/>
              </w:rPr>
              <w:t>MSc. Bernal Martínez Gutiérrez, representante de la Comisión de Asuntos Académicos y Estudiantiles.</w:t>
            </w:r>
          </w:p>
          <w:p w:rsidR="00381C2E" w:rsidRPr="00381C2E" w:rsidRDefault="00381C2E" w:rsidP="00381C2E">
            <w:pPr>
              <w:numPr>
                <w:ilvl w:val="0"/>
                <w:numId w:val="49"/>
              </w:numPr>
              <w:ind w:left="709" w:right="-91" w:hanging="283"/>
              <w:jc w:val="both"/>
              <w:rPr>
                <w:rFonts w:ascii="Arial" w:eastAsia="Calibri" w:hAnsi="Arial" w:cs="Arial"/>
                <w:sz w:val="22"/>
                <w:szCs w:val="22"/>
                <w:lang w:val="es-CR"/>
              </w:rPr>
            </w:pPr>
            <w:r w:rsidRPr="00381C2E">
              <w:rPr>
                <w:rFonts w:ascii="Arial" w:eastAsia="Calibri" w:hAnsi="Arial" w:cs="Arial"/>
                <w:sz w:val="22"/>
                <w:szCs w:val="22"/>
                <w:lang w:val="es-CR"/>
              </w:rPr>
              <w:t>M.Sc. Jorge Chaves Arce, representante de la Comisión de Estatuto Orgánico.</w:t>
            </w:r>
          </w:p>
          <w:p w:rsidR="00381C2E" w:rsidRPr="00381C2E" w:rsidRDefault="00381C2E" w:rsidP="00381C2E">
            <w:pPr>
              <w:numPr>
                <w:ilvl w:val="0"/>
                <w:numId w:val="49"/>
              </w:numPr>
              <w:ind w:left="709" w:right="-91" w:hanging="283"/>
              <w:jc w:val="both"/>
              <w:rPr>
                <w:rFonts w:ascii="Arial" w:eastAsia="Calibri" w:hAnsi="Arial" w:cs="Arial"/>
                <w:sz w:val="22"/>
                <w:szCs w:val="22"/>
                <w:lang w:val="es-CR"/>
              </w:rPr>
            </w:pPr>
            <w:r w:rsidRPr="00381C2E">
              <w:rPr>
                <w:rFonts w:ascii="Arial" w:eastAsia="Calibri" w:hAnsi="Arial" w:cs="Arial"/>
                <w:sz w:val="22"/>
                <w:szCs w:val="22"/>
                <w:lang w:val="es-CR"/>
              </w:rPr>
              <w:t>Arq. Marlene Ilama, representante del Centro Académico de San José, quien la coordinará.</w:t>
            </w:r>
          </w:p>
          <w:p w:rsidR="00381C2E" w:rsidRPr="00381C2E" w:rsidRDefault="00381C2E" w:rsidP="00381C2E">
            <w:pPr>
              <w:numPr>
                <w:ilvl w:val="0"/>
                <w:numId w:val="49"/>
              </w:numPr>
              <w:ind w:left="709" w:right="-91" w:hanging="283"/>
              <w:jc w:val="both"/>
              <w:rPr>
                <w:rFonts w:ascii="Arial" w:eastAsia="Calibri" w:hAnsi="Arial" w:cs="Arial"/>
                <w:sz w:val="22"/>
                <w:szCs w:val="22"/>
                <w:lang w:val="es-CR"/>
              </w:rPr>
            </w:pPr>
            <w:r w:rsidRPr="00381C2E">
              <w:rPr>
                <w:rFonts w:ascii="Arial" w:eastAsia="Calibri" w:hAnsi="Arial" w:cs="Arial"/>
                <w:sz w:val="22"/>
                <w:szCs w:val="22"/>
                <w:lang w:val="es-CR"/>
              </w:rPr>
              <w:t>MSc. Edgardo Vargas, representante de la Sede Regional San Carlos.</w:t>
            </w:r>
          </w:p>
          <w:p w:rsidR="00381C2E" w:rsidRPr="00381C2E" w:rsidRDefault="00381C2E" w:rsidP="00381C2E">
            <w:pPr>
              <w:numPr>
                <w:ilvl w:val="0"/>
                <w:numId w:val="49"/>
              </w:numPr>
              <w:ind w:left="709" w:right="-91" w:hanging="283"/>
              <w:jc w:val="both"/>
              <w:rPr>
                <w:rFonts w:ascii="Arial" w:eastAsia="Calibri" w:hAnsi="Arial" w:cs="Arial"/>
                <w:sz w:val="22"/>
                <w:szCs w:val="22"/>
                <w:lang w:val="es-CR"/>
              </w:rPr>
            </w:pPr>
            <w:r w:rsidRPr="00381C2E">
              <w:rPr>
                <w:rFonts w:ascii="Arial" w:eastAsia="Calibri" w:hAnsi="Arial" w:cs="Arial"/>
                <w:sz w:val="22"/>
                <w:szCs w:val="22"/>
                <w:lang w:val="es-CR"/>
              </w:rPr>
              <w:t>Un representante estudiantil nombrado por la Federación de Estudiantes del Tecnológico de Costa Rica</w:t>
            </w:r>
          </w:p>
          <w:p w:rsidR="00381C2E" w:rsidRPr="00381C2E" w:rsidRDefault="00381C2E" w:rsidP="00381C2E">
            <w:pPr>
              <w:ind w:left="426" w:right="-91"/>
              <w:jc w:val="both"/>
              <w:rPr>
                <w:rFonts w:ascii="Arial" w:eastAsia="Cambria" w:hAnsi="Arial" w:cs="Arial"/>
                <w:sz w:val="22"/>
                <w:szCs w:val="22"/>
                <w:lang w:val="es-ES_tradnl" w:eastAsia="en-US"/>
              </w:rPr>
            </w:pPr>
            <w:r w:rsidRPr="00381C2E">
              <w:rPr>
                <w:rFonts w:ascii="Arial" w:eastAsia="Cambria" w:hAnsi="Arial" w:cs="Arial"/>
                <w:sz w:val="22"/>
                <w:szCs w:val="22"/>
                <w:lang w:val="es-ES_tradnl" w:eastAsia="en-US"/>
              </w:rPr>
              <w:t>La propuesta debe ser presentada a más tardar el 29 de mayo de 2015.</w:t>
            </w:r>
          </w:p>
          <w:p w:rsidR="00381C2E" w:rsidRPr="00381C2E" w:rsidRDefault="00381C2E" w:rsidP="00381C2E">
            <w:pPr>
              <w:numPr>
                <w:ilvl w:val="0"/>
                <w:numId w:val="48"/>
              </w:numPr>
              <w:ind w:left="426" w:right="-91" w:hanging="426"/>
              <w:jc w:val="both"/>
              <w:rPr>
                <w:rFonts w:ascii="Arial" w:eastAsia="Calibri" w:hAnsi="Arial" w:cs="Arial"/>
                <w:sz w:val="22"/>
                <w:szCs w:val="22"/>
                <w:lang w:val="es-CR"/>
              </w:rPr>
            </w:pPr>
            <w:r w:rsidRPr="00381C2E">
              <w:rPr>
                <w:rFonts w:ascii="Arial" w:eastAsia="Calibri" w:hAnsi="Arial" w:cs="Arial"/>
                <w:sz w:val="22"/>
                <w:szCs w:val="22"/>
                <w:lang w:val="es-CR"/>
              </w:rPr>
              <w:t>Solicitar a la Dirección Ejecutiva de la Secretaría del Consejo Institucional, coordinar la juramentación de los integrantes de la Comisión Especial, una vez que la Federación de Estudiantes del Tecnológico de Costa Rica haya realizado la designación.</w:t>
            </w:r>
          </w:p>
          <w:p w:rsidR="00381C2E" w:rsidRPr="00381C2E" w:rsidRDefault="00381C2E" w:rsidP="00381C2E">
            <w:pPr>
              <w:numPr>
                <w:ilvl w:val="0"/>
                <w:numId w:val="48"/>
              </w:numPr>
              <w:ind w:left="426" w:right="-91" w:hanging="426"/>
              <w:jc w:val="both"/>
              <w:rPr>
                <w:rFonts w:ascii="Arial" w:eastAsia="Calibri" w:hAnsi="Arial" w:cs="Arial"/>
                <w:sz w:val="22"/>
                <w:szCs w:val="22"/>
                <w:lang w:val="es-CR"/>
              </w:rPr>
            </w:pPr>
            <w:r w:rsidRPr="00381C2E">
              <w:rPr>
                <w:rFonts w:ascii="Arial" w:eastAsia="Calibri" w:hAnsi="Arial" w:cs="Arial"/>
                <w:sz w:val="22"/>
                <w:szCs w:val="22"/>
                <w:lang w:val="es-CR"/>
              </w:rPr>
              <w:t>Solicitar a la Administración la asignación de los recursos necesarios.</w:t>
            </w:r>
          </w:p>
          <w:p w:rsidR="00381C2E" w:rsidRPr="0035253D" w:rsidRDefault="00381C2E" w:rsidP="00010B57">
            <w:pPr>
              <w:jc w:val="both"/>
              <w:rPr>
                <w:rFonts w:ascii="Arial" w:hAnsi="Arial" w:cs="Arial"/>
                <w:iCs/>
                <w:lang w:val="es-CR"/>
              </w:rPr>
            </w:pPr>
          </w:p>
        </w:tc>
      </w:tr>
      <w:tr w:rsidR="00282280" w:rsidRPr="00282280" w:rsidTr="002E488B">
        <w:trPr>
          <w:trHeight w:val="307"/>
        </w:trPr>
        <w:tc>
          <w:tcPr>
            <w:tcW w:w="5000" w:type="pct"/>
            <w:gridSpan w:val="2"/>
          </w:tcPr>
          <w:p w:rsidR="003438C8" w:rsidRPr="00282280" w:rsidRDefault="003438C8" w:rsidP="00010B57">
            <w:pPr>
              <w:keepNext/>
              <w:jc w:val="both"/>
              <w:outlineLvl w:val="6"/>
              <w:rPr>
                <w:rFonts w:ascii="Arial" w:hAnsi="Arial" w:cs="Arial"/>
                <w:color w:val="1F497D" w:themeColor="text2"/>
              </w:rPr>
            </w:pPr>
          </w:p>
        </w:tc>
      </w:tr>
      <w:tr w:rsidR="00282280" w:rsidRPr="00282280" w:rsidTr="0000121A">
        <w:tc>
          <w:tcPr>
            <w:tcW w:w="1391" w:type="pct"/>
          </w:tcPr>
          <w:p w:rsidR="003438C8" w:rsidRPr="00010B57" w:rsidRDefault="00D648DF" w:rsidP="00010B57">
            <w:pPr>
              <w:ind w:left="45" w:hanging="45"/>
              <w:jc w:val="both"/>
              <w:rPr>
                <w:rFonts w:ascii="Arial" w:eastAsia="Cambria" w:hAnsi="Arial" w:cs="Arial"/>
                <w:b/>
                <w:lang w:eastAsia="en-US"/>
              </w:rPr>
            </w:pPr>
            <w:r w:rsidRPr="00D648DF">
              <w:rPr>
                <w:rFonts w:ascii="Arial" w:eastAsia="Cambria" w:hAnsi="Arial" w:cs="Arial"/>
                <w:b/>
                <w:sz w:val="22"/>
                <w:szCs w:val="22"/>
                <w:lang w:eastAsia="en-US"/>
              </w:rPr>
              <w:t>Sesión Ordinaria No. 2918, Artículo 9, del 20 de mayo de 2015</w:t>
            </w:r>
          </w:p>
        </w:tc>
        <w:tc>
          <w:tcPr>
            <w:tcW w:w="3609" w:type="pct"/>
          </w:tcPr>
          <w:p w:rsidR="009D34E8" w:rsidRDefault="00D648DF" w:rsidP="00440437">
            <w:pPr>
              <w:jc w:val="both"/>
              <w:rPr>
                <w:rFonts w:ascii="Arial" w:eastAsia="Cambria" w:hAnsi="Arial" w:cs="Arial"/>
                <w:b/>
                <w:sz w:val="22"/>
                <w:szCs w:val="22"/>
                <w:lang w:eastAsia="en-US"/>
              </w:rPr>
            </w:pPr>
            <w:r w:rsidRPr="00D648DF">
              <w:rPr>
                <w:rFonts w:ascii="Arial" w:eastAsia="Cambria" w:hAnsi="Arial" w:cs="Arial"/>
                <w:b/>
                <w:sz w:val="22"/>
                <w:szCs w:val="22"/>
                <w:lang w:eastAsia="en-US"/>
              </w:rPr>
              <w:t>Propuesta de la Administración en atención al acuerdo del Consejo Institucional de la Sesión Ordinaria No. 2887, Artículo 10, inciso c, del 01 de octubre de 2014, en relación a la nota de corte institucional, para admisión de estudiantes</w:t>
            </w:r>
            <w:r w:rsidR="00381C2E">
              <w:rPr>
                <w:rFonts w:ascii="Arial" w:eastAsia="Cambria" w:hAnsi="Arial" w:cs="Arial"/>
                <w:b/>
                <w:sz w:val="22"/>
                <w:szCs w:val="22"/>
                <w:lang w:eastAsia="en-US"/>
              </w:rPr>
              <w:t xml:space="preserve">, se acuerda: </w:t>
            </w:r>
          </w:p>
          <w:p w:rsidR="00381C2E" w:rsidRPr="00F50A46" w:rsidRDefault="00381C2E" w:rsidP="00440437">
            <w:pPr>
              <w:numPr>
                <w:ilvl w:val="0"/>
                <w:numId w:val="47"/>
              </w:numPr>
              <w:autoSpaceDE w:val="0"/>
              <w:autoSpaceDN w:val="0"/>
              <w:adjustRightInd w:val="0"/>
              <w:ind w:left="426" w:hanging="426"/>
              <w:jc w:val="both"/>
              <w:rPr>
                <w:rFonts w:ascii="Arial" w:eastAsia="Cambria" w:hAnsi="Arial" w:cs="Arial"/>
                <w:sz w:val="22"/>
                <w:szCs w:val="22"/>
                <w:lang w:val="es-ES_tradnl" w:eastAsia="en-US"/>
              </w:rPr>
            </w:pPr>
            <w:r w:rsidRPr="00381C2E">
              <w:rPr>
                <w:rFonts w:ascii="Arial" w:eastAsia="Cambria" w:hAnsi="Arial" w:cs="Arial"/>
                <w:sz w:val="22"/>
                <w:szCs w:val="22"/>
                <w:lang w:val="es-ES_tradnl" w:eastAsia="en-US"/>
              </w:rPr>
              <w:lastRenderedPageBreak/>
              <w:t>Dar por recibida la propuesta de modificación de redacción del Artículo 8 del Reglamento de Admisión del ITCR, en atención del inciso c, del acuerdo del Consejo Institucional de la Sesión Ordinaria No. 2887, Artículo 10, del 01 de octubre de 2014, en relación a la nota de corte institucional para admisión de estudiantes.</w:t>
            </w:r>
          </w:p>
        </w:tc>
      </w:tr>
      <w:tr w:rsidR="00282280" w:rsidRPr="00282280" w:rsidTr="007635C6">
        <w:tc>
          <w:tcPr>
            <w:tcW w:w="5000" w:type="pct"/>
            <w:gridSpan w:val="2"/>
          </w:tcPr>
          <w:p w:rsidR="00BE35BD" w:rsidRPr="00B971FC" w:rsidRDefault="00BE35BD" w:rsidP="00010B57">
            <w:pPr>
              <w:ind w:left="357"/>
              <w:jc w:val="both"/>
              <w:rPr>
                <w:rFonts w:ascii="Arial" w:hAnsi="Arial" w:cs="Arial"/>
                <w:b/>
              </w:rPr>
            </w:pPr>
          </w:p>
        </w:tc>
      </w:tr>
      <w:tr w:rsidR="00282280" w:rsidRPr="00282280" w:rsidTr="0000121A">
        <w:tc>
          <w:tcPr>
            <w:tcW w:w="1391" w:type="pct"/>
          </w:tcPr>
          <w:p w:rsidR="003E05D1" w:rsidRPr="00282280" w:rsidRDefault="00D648DF" w:rsidP="00010B57">
            <w:pPr>
              <w:jc w:val="both"/>
              <w:rPr>
                <w:rFonts w:ascii="Arial" w:hAnsi="Arial" w:cs="Arial"/>
                <w:i/>
                <w:color w:val="1F497D" w:themeColor="text2"/>
                <w:sz w:val="22"/>
                <w:szCs w:val="22"/>
              </w:rPr>
            </w:pPr>
            <w:r w:rsidRPr="00D648DF">
              <w:rPr>
                <w:rFonts w:ascii="Arial" w:eastAsia="Cambria" w:hAnsi="Arial" w:cs="Arial"/>
                <w:b/>
                <w:sz w:val="22"/>
                <w:szCs w:val="22"/>
                <w:lang w:eastAsia="en-US"/>
              </w:rPr>
              <w:t>Sesión Ordinaria No. 2919, Artículo 7, del 27 de mayo de 2015</w:t>
            </w:r>
          </w:p>
        </w:tc>
        <w:tc>
          <w:tcPr>
            <w:tcW w:w="3609" w:type="pct"/>
          </w:tcPr>
          <w:p w:rsidR="00381C2E" w:rsidRDefault="00D648DF" w:rsidP="00010B57">
            <w:pPr>
              <w:jc w:val="both"/>
              <w:rPr>
                <w:rFonts w:ascii="Arial" w:eastAsia="Cambria" w:hAnsi="Arial" w:cs="Arial"/>
                <w:b/>
                <w:sz w:val="22"/>
                <w:szCs w:val="22"/>
                <w:lang w:val="es-ES_tradnl" w:eastAsia="en-US"/>
              </w:rPr>
            </w:pPr>
            <w:r w:rsidRPr="00D648DF">
              <w:rPr>
                <w:rFonts w:ascii="Arial" w:eastAsia="Cambria" w:hAnsi="Arial" w:cs="Arial"/>
                <w:b/>
                <w:sz w:val="22"/>
                <w:szCs w:val="22"/>
                <w:lang w:val="es-ES_tradnl" w:eastAsia="en-US"/>
              </w:rPr>
              <w:t>Acciones para atender lo relacionado con la gestión del Programa de Residencias Estudiantiles a nivel institucional</w:t>
            </w:r>
            <w:r w:rsidR="00381C2E">
              <w:rPr>
                <w:rFonts w:ascii="Arial" w:eastAsia="Cambria" w:hAnsi="Arial" w:cs="Arial"/>
                <w:b/>
                <w:sz w:val="22"/>
                <w:szCs w:val="22"/>
                <w:lang w:val="es-ES_tradnl" w:eastAsia="en-US"/>
              </w:rPr>
              <w:t>, se acuerda:</w:t>
            </w:r>
          </w:p>
          <w:p w:rsidR="00381C2E" w:rsidRPr="00381C2E" w:rsidRDefault="00D648DF" w:rsidP="00381C2E">
            <w:pPr>
              <w:pStyle w:val="Prrafodelista"/>
              <w:numPr>
                <w:ilvl w:val="0"/>
                <w:numId w:val="46"/>
              </w:numPr>
              <w:spacing w:after="0" w:line="240" w:lineRule="auto"/>
              <w:ind w:left="426" w:right="-1" w:hanging="426"/>
              <w:contextualSpacing w:val="0"/>
              <w:jc w:val="both"/>
              <w:rPr>
                <w:rFonts w:ascii="Arial" w:eastAsia="Calibri" w:hAnsi="Arial" w:cs="Arial"/>
                <w:lang w:val="es-CR"/>
              </w:rPr>
            </w:pPr>
            <w:r w:rsidRPr="00D648DF">
              <w:rPr>
                <w:rFonts w:ascii="Arial" w:eastAsia="Cambria" w:hAnsi="Arial" w:cs="Arial"/>
                <w:b/>
              </w:rPr>
              <w:t xml:space="preserve"> </w:t>
            </w:r>
            <w:r w:rsidR="00381C2E" w:rsidRPr="00381C2E">
              <w:rPr>
                <w:rFonts w:ascii="Arial" w:eastAsia="Calibri" w:hAnsi="Arial" w:cs="Arial"/>
                <w:lang w:val="es-CR"/>
              </w:rPr>
              <w:t>Solicitar a la Auditoría Interna que realice una auditoría que aborde integralmente todo lo relacionado a la gestión del Programa de Residencias a nivel institucional.</w:t>
            </w:r>
          </w:p>
          <w:p w:rsidR="00381C2E" w:rsidRPr="00381C2E" w:rsidRDefault="00381C2E" w:rsidP="00381C2E">
            <w:pPr>
              <w:numPr>
                <w:ilvl w:val="0"/>
                <w:numId w:val="46"/>
              </w:numPr>
              <w:ind w:left="426" w:right="-1" w:hanging="426"/>
              <w:jc w:val="both"/>
              <w:rPr>
                <w:rFonts w:ascii="Arial" w:eastAsia="Calibri" w:hAnsi="Arial" w:cs="Arial"/>
                <w:sz w:val="22"/>
                <w:szCs w:val="22"/>
                <w:lang w:val="es-CR"/>
              </w:rPr>
            </w:pPr>
            <w:r w:rsidRPr="00381C2E">
              <w:rPr>
                <w:rFonts w:ascii="Arial" w:eastAsia="Calibri" w:hAnsi="Arial" w:cs="Arial"/>
                <w:sz w:val="22"/>
                <w:szCs w:val="22"/>
                <w:lang w:val="es-CR"/>
              </w:rPr>
              <w:t>Solicitar a la Auditoría Interna que haga entrega del Informe de resultados ante el Consejo Institucional, a más tardar el 15 de octubre de 2015.</w:t>
            </w:r>
          </w:p>
          <w:p w:rsidR="00381C2E" w:rsidRPr="00381C2E" w:rsidRDefault="00381C2E" w:rsidP="00381C2E">
            <w:pPr>
              <w:numPr>
                <w:ilvl w:val="0"/>
                <w:numId w:val="46"/>
              </w:numPr>
              <w:ind w:left="426" w:right="-1" w:hanging="426"/>
              <w:jc w:val="both"/>
              <w:rPr>
                <w:rFonts w:ascii="Arial" w:eastAsia="Calibri" w:hAnsi="Arial" w:cs="Arial"/>
                <w:sz w:val="22"/>
                <w:szCs w:val="22"/>
                <w:lang w:val="es-CR"/>
              </w:rPr>
            </w:pPr>
            <w:r w:rsidRPr="00381C2E">
              <w:rPr>
                <w:rFonts w:ascii="Arial" w:eastAsia="Calibri" w:hAnsi="Arial" w:cs="Arial"/>
                <w:sz w:val="22"/>
                <w:szCs w:val="22"/>
                <w:lang w:val="es-CR"/>
              </w:rPr>
              <w:t>Solicitar a la Vicerrectoría de Vida Estudiantil y Servicios Académicos, valorar los modelos para la implementación y mejoras del Programa de Residencias a nivel institucional, a más tardar el 30 de noviembre de 2015.</w:t>
            </w:r>
          </w:p>
          <w:p w:rsidR="00412E69" w:rsidRPr="00D648DF" w:rsidRDefault="00D648DF" w:rsidP="00010B57">
            <w:pPr>
              <w:jc w:val="both"/>
              <w:rPr>
                <w:rFonts w:ascii="Arial" w:hAnsi="Arial" w:cs="Arial"/>
                <w:sz w:val="22"/>
                <w:szCs w:val="22"/>
              </w:rPr>
            </w:pPr>
            <w:r w:rsidRPr="00D648DF">
              <w:rPr>
                <w:rFonts w:ascii="Arial" w:eastAsia="Cambria" w:hAnsi="Arial" w:cs="Arial"/>
                <w:b/>
                <w:sz w:val="22"/>
                <w:szCs w:val="22"/>
                <w:lang w:eastAsia="en-US"/>
              </w:rPr>
              <w:t xml:space="preserve"> </w:t>
            </w:r>
          </w:p>
        </w:tc>
      </w:tr>
    </w:tbl>
    <w:p w:rsidR="003D2C0E" w:rsidRDefault="003D2C0E">
      <w:pPr>
        <w:rPr>
          <w:b/>
        </w:rPr>
      </w:pPr>
    </w:p>
    <w:p w:rsidR="002711A0" w:rsidRDefault="002711A0"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Default="0089169C" w:rsidP="00C91456">
      <w:pPr>
        <w:jc w:val="both"/>
        <w:rPr>
          <w:b/>
        </w:rPr>
      </w:pPr>
    </w:p>
    <w:p w:rsidR="0089169C" w:rsidRPr="003144C7" w:rsidRDefault="0089169C" w:rsidP="00C91456">
      <w:pPr>
        <w:jc w:val="both"/>
        <w:rPr>
          <w:b/>
        </w:rPr>
      </w:pPr>
    </w:p>
    <w:p w:rsidR="002711A0" w:rsidRPr="003144C7" w:rsidRDefault="009577DA" w:rsidP="00C91456">
      <w:pPr>
        <w:jc w:val="both"/>
        <w:rPr>
          <w:b/>
        </w:rPr>
      </w:pPr>
      <w:r>
        <w:rPr>
          <w:noProof/>
          <w:lang w:val="es-CR" w:eastAsia="es-CR"/>
        </w:rPr>
        <mc:AlternateContent>
          <mc:Choice Requires="wps">
            <w:drawing>
              <wp:anchor distT="0" distB="0" distL="114300" distR="114300" simplePos="0" relativeHeight="251655168" behindDoc="0" locked="0" layoutInCell="1" allowOverlap="1" wp14:anchorId="760528FC" wp14:editId="3F023891">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8C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24D05623" wp14:editId="67853B81">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58D" w:rsidRDefault="005A258D"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5A258D" w:rsidRDefault="005A25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05623"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5A258D" w:rsidRDefault="005A258D"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5A258D" w:rsidRDefault="005A258D"/>
                  </w:txbxContent>
                </v:textbox>
                <w10:wrap anchorx="margin"/>
              </v:shape>
            </w:pict>
          </mc:Fallback>
        </mc:AlternateContent>
      </w:r>
    </w:p>
    <w:p w:rsidR="002711A0" w:rsidRPr="003144C7" w:rsidRDefault="002711A0" w:rsidP="00C91456">
      <w:pPr>
        <w:jc w:val="both"/>
        <w:rPr>
          <w:b/>
        </w:rPr>
      </w:pPr>
    </w:p>
    <w:p w:rsidR="002711A0" w:rsidRDefault="002711A0" w:rsidP="009C2B5A">
      <w:pPr>
        <w:jc w:val="both"/>
        <w:rPr>
          <w:rFonts w:ascii="Arial" w:hAnsi="Arial" w:cs="Arial"/>
        </w:rPr>
      </w:pPr>
    </w:p>
    <w:p w:rsidR="0037684F" w:rsidRDefault="0037684F" w:rsidP="009C2B5A">
      <w:pPr>
        <w:jc w:val="both"/>
        <w:rPr>
          <w:rFonts w:ascii="Arial" w:hAnsi="Arial" w:cs="Arial"/>
        </w:rPr>
      </w:pPr>
    </w:p>
    <w:p w:rsidR="0089169C" w:rsidRDefault="0089169C"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FD09F1" w:rsidRPr="0030085D" w:rsidTr="00813222">
        <w:tc>
          <w:tcPr>
            <w:tcW w:w="4106" w:type="dxa"/>
          </w:tcPr>
          <w:p w:rsidR="00FD09F1" w:rsidRPr="0030085D" w:rsidRDefault="00FD09F1" w:rsidP="004F6BF1">
            <w:pPr>
              <w:pStyle w:val="Fuentedeprrafopredet"/>
              <w:tabs>
                <w:tab w:val="left" w:pos="851"/>
                <w:tab w:val="left" w:pos="4253"/>
              </w:tabs>
              <w:suppressAutoHyphens/>
              <w:jc w:val="center"/>
              <w:rPr>
                <w:rFonts w:ascii="Arial" w:hAnsi="Arial" w:cs="Arial"/>
                <w:b/>
                <w:sz w:val="24"/>
                <w:szCs w:val="24"/>
              </w:rPr>
            </w:pPr>
            <w:r w:rsidRPr="0030085D">
              <w:rPr>
                <w:rFonts w:ascii="Arial" w:hAnsi="Arial" w:cs="Arial"/>
                <w:b/>
                <w:sz w:val="24"/>
                <w:szCs w:val="24"/>
              </w:rPr>
              <w:t>TEMA</w:t>
            </w:r>
          </w:p>
        </w:tc>
        <w:tc>
          <w:tcPr>
            <w:tcW w:w="5245" w:type="dxa"/>
          </w:tcPr>
          <w:p w:rsidR="00FD09F1" w:rsidRPr="0030085D" w:rsidRDefault="00FD09F1" w:rsidP="004F6BF1">
            <w:pPr>
              <w:pStyle w:val="Fuentedeprrafopredet"/>
              <w:tabs>
                <w:tab w:val="left" w:pos="851"/>
                <w:tab w:val="left" w:pos="4253"/>
              </w:tabs>
              <w:suppressAutoHyphens/>
              <w:jc w:val="center"/>
              <w:rPr>
                <w:rFonts w:ascii="Arial" w:hAnsi="Arial" w:cs="Arial"/>
                <w:b/>
                <w:sz w:val="24"/>
                <w:szCs w:val="24"/>
              </w:rPr>
            </w:pPr>
            <w:r w:rsidRPr="0030085D">
              <w:rPr>
                <w:rFonts w:ascii="Arial" w:hAnsi="Arial" w:cs="Arial"/>
                <w:b/>
                <w:sz w:val="24"/>
                <w:szCs w:val="24"/>
              </w:rPr>
              <w:t>ACCIONES SEGUIDAS</w:t>
            </w:r>
          </w:p>
        </w:tc>
      </w:tr>
      <w:tr w:rsidR="00FD09F1" w:rsidRPr="0030085D" w:rsidTr="00212E0D">
        <w:trPr>
          <w:trHeight w:val="519"/>
        </w:trPr>
        <w:tc>
          <w:tcPr>
            <w:tcW w:w="4106" w:type="dxa"/>
          </w:tcPr>
          <w:p w:rsidR="0089169C" w:rsidRPr="000C3075" w:rsidRDefault="0089169C" w:rsidP="0089169C">
            <w:pPr>
              <w:pStyle w:val="Prrafodelista"/>
              <w:numPr>
                <w:ilvl w:val="0"/>
                <w:numId w:val="42"/>
              </w:numPr>
              <w:spacing w:after="0" w:line="240" w:lineRule="auto"/>
              <w:ind w:left="317" w:hanging="425"/>
              <w:jc w:val="both"/>
              <w:rPr>
                <w:rFonts w:ascii="Arial" w:hAnsi="Arial" w:cs="Arial"/>
              </w:rPr>
            </w:pPr>
            <w:r w:rsidRPr="007B359F">
              <w:rPr>
                <w:rFonts w:ascii="Arial" w:hAnsi="Arial" w:cs="Arial"/>
                <w:b/>
              </w:rPr>
              <w:t>Modificación Artículos 41 y 79 del RREA</w:t>
            </w:r>
          </w:p>
          <w:p w:rsidR="00FD09F1" w:rsidRPr="0030085D" w:rsidRDefault="00FD09F1" w:rsidP="0089169C">
            <w:pPr>
              <w:pStyle w:val="Prrafodelista"/>
              <w:ind w:left="317"/>
              <w:jc w:val="both"/>
              <w:rPr>
                <w:rFonts w:ascii="Arial" w:hAnsi="Arial" w:cs="Arial"/>
              </w:rPr>
            </w:pPr>
          </w:p>
        </w:tc>
        <w:tc>
          <w:tcPr>
            <w:tcW w:w="5245" w:type="dxa"/>
          </w:tcPr>
          <w:p w:rsidR="0089169C" w:rsidRPr="0089169C" w:rsidRDefault="0089169C" w:rsidP="0089169C">
            <w:pPr>
              <w:jc w:val="both"/>
              <w:rPr>
                <w:rFonts w:ascii="Arial" w:hAnsi="Arial" w:cs="Arial"/>
              </w:rPr>
            </w:pPr>
            <w:r w:rsidRPr="0089169C">
              <w:rPr>
                <w:rFonts w:ascii="Arial" w:hAnsi="Arial" w:cs="Arial"/>
              </w:rPr>
              <w:t xml:space="preserve">Se dispone que se </w:t>
            </w:r>
            <w:r w:rsidR="006105EF">
              <w:rPr>
                <w:rFonts w:ascii="Arial" w:hAnsi="Arial" w:cs="Arial"/>
              </w:rPr>
              <w:t xml:space="preserve">retomarán cuando se cuente con la reforma </w:t>
            </w:r>
            <w:r w:rsidRPr="0089169C">
              <w:rPr>
                <w:rFonts w:ascii="Arial" w:hAnsi="Arial" w:cs="Arial"/>
              </w:rPr>
              <w:t>integral</w:t>
            </w:r>
            <w:r w:rsidR="006105EF">
              <w:rPr>
                <w:rFonts w:ascii="Arial" w:hAnsi="Arial" w:cs="Arial"/>
              </w:rPr>
              <w:t>.</w:t>
            </w:r>
          </w:p>
          <w:p w:rsidR="00FD09F1" w:rsidRPr="00212E0D" w:rsidRDefault="00FD09F1" w:rsidP="00212E0D">
            <w:pPr>
              <w:tabs>
                <w:tab w:val="left" w:pos="426"/>
              </w:tabs>
              <w:autoSpaceDE w:val="0"/>
              <w:autoSpaceDN w:val="0"/>
              <w:adjustRightInd w:val="0"/>
              <w:jc w:val="both"/>
              <w:rPr>
                <w:rFonts w:ascii="Arial" w:hAnsi="Arial" w:cs="Arial"/>
              </w:rPr>
            </w:pPr>
          </w:p>
        </w:tc>
      </w:tr>
      <w:tr w:rsidR="00FD09F1" w:rsidRPr="0030085D" w:rsidTr="00813222">
        <w:tc>
          <w:tcPr>
            <w:tcW w:w="4106" w:type="dxa"/>
          </w:tcPr>
          <w:p w:rsidR="00FD09F1" w:rsidRPr="0030085D" w:rsidRDefault="00212E0D" w:rsidP="005A2F43">
            <w:pPr>
              <w:numPr>
                <w:ilvl w:val="0"/>
                <w:numId w:val="26"/>
              </w:numPr>
              <w:tabs>
                <w:tab w:val="left" w:pos="426"/>
              </w:tabs>
              <w:autoSpaceDE w:val="0"/>
              <w:autoSpaceDN w:val="0"/>
              <w:adjustRightInd w:val="0"/>
              <w:ind w:left="426" w:hanging="426"/>
              <w:jc w:val="both"/>
              <w:rPr>
                <w:rFonts w:ascii="Arial" w:hAnsi="Arial" w:cs="Arial"/>
                <w:bCs/>
              </w:rPr>
            </w:pPr>
            <w:r w:rsidRPr="00212E0D">
              <w:rPr>
                <w:rFonts w:ascii="Arial" w:eastAsia="Calibri" w:hAnsi="Arial" w:cs="Arial"/>
                <w:b/>
                <w:sz w:val="22"/>
                <w:szCs w:val="22"/>
                <w:lang w:val="es-CR" w:eastAsia="en-US"/>
              </w:rPr>
              <w:t xml:space="preserve">Propuesta Evaluación </w:t>
            </w:r>
            <w:r w:rsidR="005A2F43" w:rsidRPr="00077993">
              <w:rPr>
                <w:rFonts w:ascii="Arial" w:eastAsia="Calibri" w:hAnsi="Arial" w:cs="Arial"/>
                <w:b/>
                <w:sz w:val="22"/>
                <w:szCs w:val="22"/>
                <w:lang w:val="es-CR" w:eastAsia="en-US"/>
              </w:rPr>
              <w:t>D</w:t>
            </w:r>
            <w:r w:rsidRPr="00212E0D">
              <w:rPr>
                <w:rFonts w:ascii="Arial" w:eastAsia="Calibri" w:hAnsi="Arial" w:cs="Arial"/>
                <w:b/>
                <w:sz w:val="22"/>
                <w:szCs w:val="22"/>
                <w:lang w:val="es-CR" w:eastAsia="en-US"/>
              </w:rPr>
              <w:t>ocente</w:t>
            </w:r>
          </w:p>
        </w:tc>
        <w:tc>
          <w:tcPr>
            <w:tcW w:w="5245" w:type="dxa"/>
          </w:tcPr>
          <w:p w:rsidR="00915348" w:rsidRPr="00915348" w:rsidRDefault="00915348" w:rsidP="00915348">
            <w:pPr>
              <w:jc w:val="both"/>
              <w:rPr>
                <w:rFonts w:ascii="Arial" w:hAnsi="Arial" w:cs="Arial"/>
                <w:sz w:val="22"/>
                <w:szCs w:val="22"/>
              </w:rPr>
            </w:pPr>
            <w:r w:rsidRPr="00915348">
              <w:rPr>
                <w:rFonts w:ascii="Arial" w:hAnsi="Arial" w:cs="Arial"/>
                <w:sz w:val="22"/>
                <w:szCs w:val="22"/>
              </w:rPr>
              <w:t>Se dispone que</w:t>
            </w:r>
            <w:r w:rsidRPr="00915348">
              <w:rPr>
                <w:rFonts w:ascii="Arial" w:hAnsi="Arial" w:cs="Arial"/>
                <w:b/>
                <w:sz w:val="22"/>
                <w:szCs w:val="22"/>
              </w:rPr>
              <w:t xml:space="preserve"> </w:t>
            </w:r>
            <w:r w:rsidRPr="00915348">
              <w:rPr>
                <w:rFonts w:ascii="Arial" w:hAnsi="Arial" w:cs="Arial"/>
                <w:sz w:val="22"/>
                <w:szCs w:val="22"/>
              </w:rPr>
              <w:t>los miembros de la Comisión la analizarán.</w:t>
            </w:r>
          </w:p>
          <w:p w:rsidR="00915348" w:rsidRPr="00915348" w:rsidRDefault="00915348" w:rsidP="00915348">
            <w:pPr>
              <w:jc w:val="both"/>
              <w:rPr>
                <w:rFonts w:ascii="Arial" w:hAnsi="Arial" w:cs="Arial"/>
                <w:b/>
                <w:bCs/>
                <w:sz w:val="22"/>
                <w:szCs w:val="22"/>
              </w:rPr>
            </w:pPr>
            <w:r w:rsidRPr="00915348">
              <w:rPr>
                <w:rFonts w:ascii="Arial" w:hAnsi="Arial" w:cs="Arial"/>
                <w:bCs/>
                <w:sz w:val="22"/>
                <w:szCs w:val="22"/>
              </w:rPr>
              <w:t>En reunión 455</w:t>
            </w:r>
            <w:r>
              <w:rPr>
                <w:rFonts w:ascii="Arial" w:hAnsi="Arial" w:cs="Arial"/>
                <w:bCs/>
                <w:sz w:val="22"/>
                <w:szCs w:val="22"/>
              </w:rPr>
              <w:t>-2015 del 30 de enero de 2015,</w:t>
            </w:r>
            <w:r w:rsidRPr="00915348">
              <w:rPr>
                <w:rFonts w:ascii="Arial" w:hAnsi="Arial" w:cs="Arial"/>
                <w:bCs/>
                <w:sz w:val="22"/>
                <w:szCs w:val="22"/>
              </w:rPr>
              <w:t xml:space="preserve"> </w:t>
            </w:r>
            <w:r>
              <w:rPr>
                <w:rFonts w:ascii="Arial" w:hAnsi="Arial" w:cs="Arial"/>
                <w:bCs/>
                <w:sz w:val="22"/>
                <w:szCs w:val="22"/>
              </w:rPr>
              <w:t>e</w:t>
            </w:r>
            <w:r w:rsidRPr="00915348">
              <w:rPr>
                <w:rFonts w:ascii="Arial" w:hAnsi="Arial" w:cs="Arial"/>
                <w:bCs/>
                <w:sz w:val="22"/>
                <w:szCs w:val="22"/>
              </w:rPr>
              <w:t>l señor Jorge Chaves revisa expediente y explica que básicamente el Consejo de Docencia estaba un poco molesto porque se venía utilizando el formulario de evaluación que se llevaba a las aulas y de repente se empezó a utilizar la evaluación en línea, con las implicaciones que tiene la evaluación estudiantil que está amarrado a pasos de categoría.</w:t>
            </w:r>
          </w:p>
          <w:p w:rsidR="0089169C" w:rsidRDefault="00915348" w:rsidP="00915348">
            <w:pPr>
              <w:jc w:val="both"/>
              <w:rPr>
                <w:rFonts w:ascii="Arial" w:hAnsi="Arial" w:cs="Arial"/>
                <w:bCs/>
                <w:sz w:val="22"/>
                <w:szCs w:val="22"/>
              </w:rPr>
            </w:pPr>
            <w:r w:rsidRPr="00915348">
              <w:rPr>
                <w:rFonts w:ascii="Arial" w:hAnsi="Arial" w:cs="Arial"/>
                <w:bCs/>
                <w:sz w:val="22"/>
                <w:szCs w:val="22"/>
              </w:rPr>
              <w:t xml:space="preserve">Se revisa la propuesta de AFITEC y los miembros de la Comisión </w:t>
            </w:r>
            <w:r w:rsidRPr="00A32DF8">
              <w:rPr>
                <w:rFonts w:ascii="Arial" w:hAnsi="Arial" w:cs="Arial"/>
                <w:bCs/>
                <w:color w:val="000000" w:themeColor="text1"/>
                <w:sz w:val="22"/>
                <w:szCs w:val="22"/>
              </w:rPr>
              <w:t>dispon</w:t>
            </w:r>
            <w:r w:rsidR="00A32DF8">
              <w:rPr>
                <w:rFonts w:ascii="Arial" w:hAnsi="Arial" w:cs="Arial"/>
                <w:bCs/>
                <w:color w:val="000000" w:themeColor="text1"/>
                <w:sz w:val="22"/>
                <w:szCs w:val="22"/>
              </w:rPr>
              <w:t>en</w:t>
            </w:r>
            <w:r w:rsidRPr="00A32DF8">
              <w:rPr>
                <w:rFonts w:ascii="Arial" w:hAnsi="Arial" w:cs="Arial"/>
                <w:bCs/>
                <w:color w:val="000000" w:themeColor="text1"/>
                <w:sz w:val="22"/>
                <w:szCs w:val="22"/>
              </w:rPr>
              <w:t xml:space="preserve"> invitar </w:t>
            </w:r>
            <w:r w:rsidRPr="00915348">
              <w:rPr>
                <w:rFonts w:ascii="Arial" w:hAnsi="Arial" w:cs="Arial"/>
                <w:bCs/>
                <w:sz w:val="22"/>
                <w:szCs w:val="22"/>
              </w:rPr>
              <w:t>al señor Luis Paulino Méndez, Vicerrector de Docencia, con el fin de profundizar el tema.</w:t>
            </w:r>
          </w:p>
          <w:p w:rsidR="00FD09F1" w:rsidRPr="0030085D" w:rsidRDefault="0089169C" w:rsidP="001C44D2">
            <w:pPr>
              <w:jc w:val="both"/>
              <w:rPr>
                <w:rFonts w:ascii="Arial" w:hAnsi="Arial" w:cs="Arial"/>
              </w:rPr>
            </w:pPr>
            <w:r w:rsidRPr="0089169C">
              <w:rPr>
                <w:rFonts w:ascii="Arial" w:eastAsia="Calibri" w:hAnsi="Arial" w:cs="Arial"/>
                <w:sz w:val="22"/>
                <w:szCs w:val="22"/>
                <w:lang w:val="es-CR" w:eastAsia="en-US"/>
              </w:rPr>
              <w:t>En reunión No. 470-2015 del 12 de junio de 2015, se recibe a los señores Celso Vargas y Víctor Julio Hernández de AFITEC, los cuales expusieron la propuesta planteada por la AFITEC, en relación a la evaluación docente.  Se dispone invitar al señor Luis Paulino Méndez para escuchar lo que ha trabajado la</w:t>
            </w:r>
            <w:r w:rsidRPr="001C44D2">
              <w:rPr>
                <w:rFonts w:ascii="Arial" w:eastAsia="Calibri" w:hAnsi="Arial" w:cs="Arial"/>
                <w:color w:val="FF0000"/>
                <w:sz w:val="22"/>
                <w:szCs w:val="22"/>
                <w:lang w:val="es-CR" w:eastAsia="en-US"/>
              </w:rPr>
              <w:t xml:space="preserve"> </w:t>
            </w:r>
            <w:r w:rsidR="001C44D2" w:rsidRPr="00077993">
              <w:rPr>
                <w:rFonts w:ascii="Arial" w:eastAsia="Calibri" w:hAnsi="Arial" w:cs="Arial"/>
                <w:sz w:val="22"/>
                <w:szCs w:val="22"/>
                <w:lang w:val="es-CR" w:eastAsia="en-US"/>
              </w:rPr>
              <w:t>C</w:t>
            </w:r>
            <w:r w:rsidRPr="00077993">
              <w:rPr>
                <w:rFonts w:ascii="Arial" w:eastAsia="Calibri" w:hAnsi="Arial" w:cs="Arial"/>
                <w:sz w:val="22"/>
                <w:szCs w:val="22"/>
                <w:lang w:val="es-CR" w:eastAsia="en-US"/>
              </w:rPr>
              <w:t xml:space="preserve">omisión que </w:t>
            </w:r>
            <w:r w:rsidRPr="0089169C">
              <w:rPr>
                <w:rFonts w:ascii="Arial" w:eastAsia="Calibri" w:hAnsi="Arial" w:cs="Arial"/>
                <w:sz w:val="22"/>
                <w:szCs w:val="22"/>
                <w:lang w:val="es-CR" w:eastAsia="en-US"/>
              </w:rPr>
              <w:t>él coordina, en la próxima reunión.</w:t>
            </w:r>
            <w:r w:rsidR="00915348" w:rsidRPr="00915348">
              <w:rPr>
                <w:rFonts w:ascii="Arial" w:hAnsi="Arial" w:cs="Arial"/>
                <w:bCs/>
                <w:sz w:val="22"/>
                <w:szCs w:val="22"/>
              </w:rPr>
              <w:t xml:space="preserve"> </w:t>
            </w:r>
          </w:p>
        </w:tc>
      </w:tr>
      <w:tr w:rsidR="00FD09F1" w:rsidRPr="00915348" w:rsidTr="00813222">
        <w:tc>
          <w:tcPr>
            <w:tcW w:w="4106" w:type="dxa"/>
          </w:tcPr>
          <w:p w:rsidR="00915348" w:rsidRPr="00915348" w:rsidRDefault="00915348" w:rsidP="00915348">
            <w:pPr>
              <w:numPr>
                <w:ilvl w:val="0"/>
                <w:numId w:val="26"/>
              </w:numPr>
              <w:tabs>
                <w:tab w:val="left" w:pos="426"/>
              </w:tabs>
              <w:autoSpaceDE w:val="0"/>
              <w:autoSpaceDN w:val="0"/>
              <w:adjustRightInd w:val="0"/>
              <w:ind w:left="426" w:hanging="426"/>
              <w:jc w:val="both"/>
              <w:rPr>
                <w:rFonts w:ascii="Arial" w:hAnsi="Arial" w:cs="Arial"/>
                <w:bCs/>
                <w:sz w:val="22"/>
                <w:szCs w:val="22"/>
              </w:rPr>
            </w:pPr>
            <w:r w:rsidRPr="00915348">
              <w:rPr>
                <w:rFonts w:ascii="Arial" w:hAnsi="Arial" w:cs="Arial"/>
                <w:b/>
                <w:bCs/>
                <w:sz w:val="22"/>
                <w:szCs w:val="22"/>
              </w:rPr>
              <w:t xml:space="preserve">Propuesta de reforma al Artículo 8 del Reglamento de Admisión del </w:t>
            </w:r>
            <w:r w:rsidRPr="00915348">
              <w:rPr>
                <w:rFonts w:ascii="Arial" w:hAnsi="Arial" w:cs="Arial"/>
                <w:b/>
                <w:bCs/>
                <w:sz w:val="22"/>
                <w:szCs w:val="22"/>
              </w:rPr>
              <w:lastRenderedPageBreak/>
              <w:t xml:space="preserve">Instituto Tecnológico de Costa Rica y sus Reformas, en cumplimiento del acuerdo de Sesión No. 2887, Artículo 10, inciso c, del 01 de octubre de 2014 </w:t>
            </w:r>
          </w:p>
          <w:p w:rsidR="00FD09F1" w:rsidRPr="0030085D" w:rsidRDefault="00FD09F1" w:rsidP="00915348">
            <w:pPr>
              <w:tabs>
                <w:tab w:val="left" w:pos="426"/>
              </w:tabs>
              <w:autoSpaceDE w:val="0"/>
              <w:autoSpaceDN w:val="0"/>
              <w:adjustRightInd w:val="0"/>
              <w:ind w:left="644"/>
              <w:jc w:val="both"/>
              <w:rPr>
                <w:rFonts w:ascii="Arial" w:hAnsi="Arial" w:cs="Arial"/>
                <w:bCs/>
              </w:rPr>
            </w:pPr>
          </w:p>
        </w:tc>
        <w:tc>
          <w:tcPr>
            <w:tcW w:w="5245" w:type="dxa"/>
          </w:tcPr>
          <w:p w:rsidR="00915348" w:rsidRPr="00915348" w:rsidRDefault="00915348" w:rsidP="00915348">
            <w:pPr>
              <w:autoSpaceDE w:val="0"/>
              <w:autoSpaceDN w:val="0"/>
              <w:adjustRightInd w:val="0"/>
              <w:jc w:val="both"/>
              <w:rPr>
                <w:rFonts w:ascii="Arial" w:hAnsi="Arial" w:cs="Arial"/>
                <w:bCs/>
                <w:sz w:val="22"/>
                <w:szCs w:val="22"/>
              </w:rPr>
            </w:pPr>
            <w:r w:rsidRPr="00915348">
              <w:rPr>
                <w:rFonts w:ascii="Arial" w:hAnsi="Arial" w:cs="Arial"/>
                <w:sz w:val="22"/>
                <w:szCs w:val="22"/>
              </w:rPr>
              <w:lastRenderedPageBreak/>
              <w:t xml:space="preserve">En reunión 456-2015 del 13 de mayo de 2015, se revisa la propuesta enviada por el Vicerrector a.i. de </w:t>
            </w:r>
            <w:r w:rsidRPr="00915348">
              <w:rPr>
                <w:rFonts w:ascii="Arial" w:hAnsi="Arial" w:cs="Arial"/>
                <w:sz w:val="22"/>
                <w:szCs w:val="22"/>
              </w:rPr>
              <w:lastRenderedPageBreak/>
              <w:t xml:space="preserve">Docencia, la cual es discutida ampliamente  y a los miembros de la Comisión, les parece que el CI debe </w:t>
            </w:r>
            <w:r w:rsidRPr="00915348">
              <w:rPr>
                <w:rFonts w:ascii="Arial" w:hAnsi="Arial" w:cs="Arial"/>
                <w:bCs/>
                <w:sz w:val="22"/>
                <w:szCs w:val="22"/>
              </w:rPr>
              <w:t xml:space="preserve">tener injerencia en lo que se refiere a la distribución de porcentajes, por lo que no estarían ganando nada, porque siempre tendría que llegar al C.I., por lo que se dispone elevar una propuesta al pleno en donde se indique que se modifique el inciso c del acuerdo de la Sesión Ordinaria No. 2887, Artículo 10, del 01 de octubre de 2014, </w:t>
            </w:r>
            <w:r w:rsidRPr="00077993">
              <w:rPr>
                <w:rFonts w:ascii="Arial" w:hAnsi="Arial" w:cs="Arial"/>
                <w:bCs/>
                <w:sz w:val="22"/>
                <w:szCs w:val="22"/>
              </w:rPr>
              <w:t>para que</w:t>
            </w:r>
            <w:r w:rsidR="00B96415" w:rsidRPr="00077993">
              <w:rPr>
                <w:rFonts w:ascii="Arial" w:hAnsi="Arial" w:cs="Arial"/>
                <w:bCs/>
                <w:sz w:val="22"/>
                <w:szCs w:val="22"/>
              </w:rPr>
              <w:t xml:space="preserve"> </w:t>
            </w:r>
            <w:r w:rsidRPr="00077993">
              <w:rPr>
                <w:rFonts w:ascii="Arial" w:hAnsi="Arial" w:cs="Arial"/>
                <w:bCs/>
                <w:sz w:val="22"/>
                <w:szCs w:val="22"/>
              </w:rPr>
              <w:t xml:space="preserve"> el artículo 8 del Reglamento de Admisión,</w:t>
            </w:r>
            <w:r w:rsidR="00B96415" w:rsidRPr="00077993">
              <w:rPr>
                <w:rFonts w:ascii="Arial" w:hAnsi="Arial" w:cs="Arial"/>
                <w:bCs/>
                <w:sz w:val="22"/>
                <w:szCs w:val="22"/>
              </w:rPr>
              <w:t xml:space="preserve"> quede</w:t>
            </w:r>
            <w:r w:rsidRPr="00077993">
              <w:rPr>
                <w:rFonts w:ascii="Arial" w:hAnsi="Arial" w:cs="Arial"/>
                <w:bCs/>
                <w:sz w:val="22"/>
                <w:szCs w:val="22"/>
              </w:rPr>
              <w:t xml:space="preserve"> </w:t>
            </w:r>
            <w:r w:rsidRPr="00915348">
              <w:rPr>
                <w:rFonts w:ascii="Arial" w:hAnsi="Arial" w:cs="Arial"/>
                <w:bCs/>
                <w:sz w:val="22"/>
                <w:szCs w:val="22"/>
              </w:rPr>
              <w:t>como está vigente.  Se aprueba en Sesión Ordinaria No. 2918.</w:t>
            </w:r>
          </w:p>
          <w:p w:rsidR="00FD09F1" w:rsidRPr="00915348" w:rsidRDefault="00FD09F1" w:rsidP="004F6BF1">
            <w:pPr>
              <w:jc w:val="both"/>
              <w:rPr>
                <w:rFonts w:ascii="Arial" w:hAnsi="Arial" w:cs="Arial"/>
                <w:b/>
                <w:bCs/>
                <w:sz w:val="22"/>
                <w:szCs w:val="22"/>
              </w:rPr>
            </w:pPr>
          </w:p>
        </w:tc>
      </w:tr>
      <w:tr w:rsidR="00FD09F1" w:rsidRPr="0030085D" w:rsidTr="00813222">
        <w:tc>
          <w:tcPr>
            <w:tcW w:w="4106" w:type="dxa"/>
          </w:tcPr>
          <w:p w:rsidR="00F45A65" w:rsidRDefault="00F45A65" w:rsidP="00F45A65">
            <w:pPr>
              <w:numPr>
                <w:ilvl w:val="0"/>
                <w:numId w:val="26"/>
              </w:numPr>
              <w:tabs>
                <w:tab w:val="left" w:pos="426"/>
              </w:tabs>
              <w:autoSpaceDE w:val="0"/>
              <w:autoSpaceDN w:val="0"/>
              <w:adjustRightInd w:val="0"/>
              <w:ind w:left="426" w:hanging="426"/>
              <w:jc w:val="both"/>
              <w:rPr>
                <w:rFonts w:ascii="Arial" w:eastAsia="Calibri" w:hAnsi="Arial" w:cs="Arial"/>
                <w:b/>
                <w:bCs/>
              </w:rPr>
            </w:pPr>
            <w:r w:rsidRPr="00BF2ABA">
              <w:rPr>
                <w:rFonts w:ascii="Arial" w:eastAsia="Calibri" w:hAnsi="Arial" w:cs="Arial"/>
                <w:b/>
                <w:bCs/>
                <w:sz w:val="22"/>
                <w:szCs w:val="22"/>
              </w:rPr>
              <w:lastRenderedPageBreak/>
              <w:t>Propuesta “Convenio Marco ITCR-FUNDATEC”</w:t>
            </w:r>
          </w:p>
          <w:p w:rsidR="00FD09F1" w:rsidRPr="0030085D" w:rsidRDefault="00FD09F1" w:rsidP="000F6D40">
            <w:pPr>
              <w:tabs>
                <w:tab w:val="left" w:pos="426"/>
              </w:tabs>
              <w:autoSpaceDE w:val="0"/>
              <w:autoSpaceDN w:val="0"/>
              <w:adjustRightInd w:val="0"/>
              <w:jc w:val="both"/>
              <w:rPr>
                <w:rFonts w:ascii="Arial" w:hAnsi="Arial" w:cs="Arial"/>
                <w:bCs/>
              </w:rPr>
            </w:pPr>
          </w:p>
        </w:tc>
        <w:tc>
          <w:tcPr>
            <w:tcW w:w="5245" w:type="dxa"/>
          </w:tcPr>
          <w:p w:rsidR="00FD09F1" w:rsidRPr="000F6D40" w:rsidRDefault="000F6D40" w:rsidP="000F6D40">
            <w:pPr>
              <w:jc w:val="both"/>
              <w:rPr>
                <w:rFonts w:ascii="Arial" w:eastAsia="Calibri" w:hAnsi="Arial" w:cs="Arial"/>
                <w:sz w:val="22"/>
                <w:szCs w:val="22"/>
                <w:lang w:val="es-CR" w:eastAsia="en-US"/>
              </w:rPr>
            </w:pPr>
            <w:r w:rsidRPr="000F6D40">
              <w:rPr>
                <w:rFonts w:ascii="Arial" w:eastAsia="Calibri" w:hAnsi="Arial" w:cs="Arial"/>
                <w:sz w:val="22"/>
                <w:szCs w:val="22"/>
                <w:lang w:val="es-CR" w:eastAsia="en-US"/>
              </w:rPr>
              <w:t>En reunión No. 467-2015 del 20 de mayo de 2015</w:t>
            </w:r>
          </w:p>
          <w:p w:rsidR="000F6D40" w:rsidRDefault="000F6D40" w:rsidP="000F6D40">
            <w:pPr>
              <w:autoSpaceDE w:val="0"/>
              <w:autoSpaceDN w:val="0"/>
              <w:adjustRightInd w:val="0"/>
              <w:jc w:val="both"/>
              <w:rPr>
                <w:rFonts w:ascii="Arial" w:hAnsi="Arial" w:cs="Arial"/>
                <w:bCs/>
                <w:sz w:val="22"/>
                <w:szCs w:val="22"/>
                <w:lang w:val="es-CR"/>
              </w:rPr>
            </w:pPr>
            <w:r w:rsidRPr="000F6D40">
              <w:rPr>
                <w:rFonts w:ascii="Arial" w:hAnsi="Arial" w:cs="Arial"/>
                <w:bCs/>
                <w:sz w:val="22"/>
                <w:szCs w:val="22"/>
                <w:lang w:val="es-CR"/>
              </w:rPr>
              <w:t xml:space="preserve">Se revisa la propuesta enviada por la Junta Directiva de FundaTEC, y se van realizando los cambios que los miembros de la Comisión consideran necesarios, se dispone enviarla a la FundaTEC para que revisen los cambios. </w:t>
            </w:r>
          </w:p>
          <w:p w:rsidR="0089169C" w:rsidRDefault="0089169C" w:rsidP="0089169C">
            <w:pPr>
              <w:autoSpaceDE w:val="0"/>
              <w:autoSpaceDN w:val="0"/>
              <w:adjustRightInd w:val="0"/>
              <w:spacing w:after="160" w:line="259" w:lineRule="auto"/>
              <w:jc w:val="both"/>
              <w:rPr>
                <w:rFonts w:ascii="Arial" w:hAnsi="Arial" w:cs="Arial"/>
                <w:bCs/>
                <w:sz w:val="22"/>
                <w:szCs w:val="22"/>
                <w:lang w:val="es-CR"/>
              </w:rPr>
            </w:pPr>
            <w:r w:rsidRPr="0089169C">
              <w:rPr>
                <w:rFonts w:ascii="Arial" w:hAnsi="Arial" w:cs="Arial"/>
                <w:bCs/>
                <w:sz w:val="22"/>
                <w:szCs w:val="22"/>
                <w:lang w:val="es-CR"/>
              </w:rPr>
              <w:t xml:space="preserve">En reunión No. 469-2015, del 8/6/2015, se vuelve a revisar la propuesta y se le realizan algunas modificaciones y se dispone invitarlos para la reunión del 26/6/2015, para conversar sobre las mismas. </w:t>
            </w:r>
          </w:p>
          <w:p w:rsidR="000F6D40" w:rsidRPr="006D375A" w:rsidRDefault="0089169C" w:rsidP="006D375A">
            <w:pPr>
              <w:autoSpaceDE w:val="0"/>
              <w:autoSpaceDN w:val="0"/>
              <w:adjustRightInd w:val="0"/>
              <w:spacing w:after="160" w:line="259" w:lineRule="auto"/>
              <w:jc w:val="both"/>
              <w:rPr>
                <w:rFonts w:ascii="Arial" w:hAnsi="Arial" w:cs="Arial"/>
                <w:bCs/>
                <w:sz w:val="22"/>
                <w:szCs w:val="22"/>
                <w:lang w:val="es-CR"/>
              </w:rPr>
            </w:pPr>
            <w:r>
              <w:rPr>
                <w:rFonts w:ascii="Arial" w:hAnsi="Arial" w:cs="Arial"/>
                <w:bCs/>
                <w:sz w:val="22"/>
                <w:szCs w:val="22"/>
                <w:lang w:val="es-CR"/>
              </w:rPr>
              <w:t xml:space="preserve">En reunión No. 471-2015 del 26/6/2015, se recibió a la MSc. Damaris Cordero y al Dr. Milton Villarreal, los cuales presentan algunas observaciones al documento, las cuales son discutidas y analizadas, estando de acuerdo con las mismas.  La señora Cordero enviará el documento con las observaciones incorporadas. </w:t>
            </w:r>
          </w:p>
        </w:tc>
      </w:tr>
      <w:tr w:rsidR="00D95A41" w:rsidRPr="0030085D" w:rsidTr="00813222">
        <w:tc>
          <w:tcPr>
            <w:tcW w:w="4106" w:type="dxa"/>
          </w:tcPr>
          <w:p w:rsidR="000F6D40" w:rsidRPr="000F6D40" w:rsidRDefault="000F6D40" w:rsidP="000F6D40">
            <w:pPr>
              <w:numPr>
                <w:ilvl w:val="0"/>
                <w:numId w:val="26"/>
              </w:numPr>
              <w:tabs>
                <w:tab w:val="left" w:pos="426"/>
              </w:tabs>
              <w:autoSpaceDE w:val="0"/>
              <w:autoSpaceDN w:val="0"/>
              <w:adjustRightInd w:val="0"/>
              <w:ind w:left="426" w:hanging="426"/>
              <w:jc w:val="both"/>
              <w:rPr>
                <w:rFonts w:ascii="Arial" w:eastAsia="Calibri" w:hAnsi="Arial" w:cs="Arial"/>
                <w:b/>
                <w:sz w:val="22"/>
                <w:szCs w:val="22"/>
                <w:lang w:val="es-CR" w:eastAsia="en-US"/>
              </w:rPr>
            </w:pPr>
            <w:r w:rsidRPr="000F6D40">
              <w:rPr>
                <w:rFonts w:ascii="Arial" w:eastAsia="Calibri" w:hAnsi="Arial" w:cs="Arial"/>
                <w:b/>
                <w:bCs/>
                <w:sz w:val="22"/>
                <w:szCs w:val="22"/>
              </w:rPr>
              <w:t>Informe</w:t>
            </w:r>
            <w:r w:rsidRPr="000F6D40">
              <w:rPr>
                <w:rFonts w:ascii="Arial" w:eastAsia="Calibri" w:hAnsi="Arial" w:cs="Arial"/>
                <w:b/>
                <w:sz w:val="22"/>
                <w:szCs w:val="22"/>
                <w:lang w:val="es-CR" w:eastAsia="en-US"/>
              </w:rPr>
              <w:t xml:space="preserve"> del Consejo Asesor</w:t>
            </w:r>
          </w:p>
          <w:p w:rsidR="00D95A41" w:rsidRPr="00B971FC" w:rsidRDefault="00D95A41" w:rsidP="003334AE">
            <w:pPr>
              <w:autoSpaceDE w:val="0"/>
              <w:autoSpaceDN w:val="0"/>
              <w:adjustRightInd w:val="0"/>
              <w:ind w:left="284"/>
              <w:jc w:val="both"/>
              <w:rPr>
                <w:rFonts w:ascii="Arial" w:hAnsi="Arial" w:cs="Arial"/>
                <w:bCs/>
              </w:rPr>
            </w:pPr>
          </w:p>
        </w:tc>
        <w:tc>
          <w:tcPr>
            <w:tcW w:w="5245" w:type="dxa"/>
          </w:tcPr>
          <w:p w:rsidR="000F6D40" w:rsidRPr="00077993" w:rsidRDefault="000F6D40" w:rsidP="000F6D40">
            <w:pPr>
              <w:autoSpaceDE w:val="0"/>
              <w:autoSpaceDN w:val="0"/>
              <w:adjustRightInd w:val="0"/>
              <w:spacing w:before="120"/>
              <w:jc w:val="both"/>
              <w:rPr>
                <w:rFonts w:ascii="Arial" w:eastAsia="Calibri" w:hAnsi="Arial" w:cs="Arial"/>
                <w:sz w:val="22"/>
                <w:szCs w:val="22"/>
                <w:lang w:val="es-CR" w:eastAsia="en-US"/>
              </w:rPr>
            </w:pPr>
            <w:r>
              <w:rPr>
                <w:rFonts w:ascii="Arial" w:eastAsia="Calibri" w:hAnsi="Arial" w:cs="Arial"/>
                <w:sz w:val="22"/>
                <w:szCs w:val="22"/>
                <w:lang w:val="es-CR" w:eastAsia="en-US"/>
              </w:rPr>
              <w:t xml:space="preserve">En reunión No. </w:t>
            </w:r>
            <w:r w:rsidRPr="000F6D40">
              <w:rPr>
                <w:rFonts w:ascii="Arial" w:eastAsia="Calibri" w:hAnsi="Arial" w:cs="Arial"/>
                <w:sz w:val="22"/>
                <w:szCs w:val="22"/>
                <w:lang w:val="es-CR" w:eastAsia="en-US"/>
              </w:rPr>
              <w:t>468-2015 del 27</w:t>
            </w:r>
            <w:r>
              <w:rPr>
                <w:rFonts w:ascii="Arial" w:eastAsia="Calibri" w:hAnsi="Arial" w:cs="Arial"/>
                <w:sz w:val="22"/>
                <w:szCs w:val="22"/>
                <w:lang w:val="es-CR" w:eastAsia="en-US"/>
              </w:rPr>
              <w:t xml:space="preserve">de mayo de </w:t>
            </w:r>
            <w:r w:rsidRPr="000F6D40">
              <w:rPr>
                <w:rFonts w:ascii="Arial" w:eastAsia="Calibri" w:hAnsi="Arial" w:cs="Arial"/>
                <w:sz w:val="22"/>
                <w:szCs w:val="22"/>
                <w:lang w:val="es-CR" w:eastAsia="en-US"/>
              </w:rPr>
              <w:t>2015</w:t>
            </w:r>
            <w:r>
              <w:rPr>
                <w:rFonts w:ascii="Arial" w:eastAsia="Calibri" w:hAnsi="Arial" w:cs="Arial"/>
                <w:sz w:val="22"/>
                <w:szCs w:val="22"/>
                <w:lang w:val="es-CR" w:eastAsia="en-US"/>
              </w:rPr>
              <w:t xml:space="preserve">.  </w:t>
            </w:r>
            <w:r w:rsidRPr="000F6D40">
              <w:rPr>
                <w:rFonts w:ascii="Arial" w:eastAsia="Calibri" w:hAnsi="Arial" w:cs="Arial"/>
                <w:sz w:val="22"/>
                <w:szCs w:val="22"/>
                <w:lang w:val="es-CR" w:eastAsia="en-US"/>
              </w:rPr>
              <w:t>Se recibe a los señores Fernando Ortiz, Jorge Muñoz y Rodolfo Chaves, miembros del Consejo Asesor</w:t>
            </w:r>
            <w:r>
              <w:rPr>
                <w:rFonts w:ascii="Arial" w:eastAsia="Calibri" w:hAnsi="Arial" w:cs="Arial"/>
                <w:sz w:val="22"/>
                <w:szCs w:val="22"/>
                <w:lang w:val="es-CR" w:eastAsia="en-US"/>
              </w:rPr>
              <w:t>,</w:t>
            </w:r>
            <w:r w:rsidRPr="000F6D40">
              <w:rPr>
                <w:rFonts w:ascii="Arial" w:eastAsia="Calibri" w:hAnsi="Arial" w:cs="Arial"/>
                <w:sz w:val="22"/>
                <w:szCs w:val="22"/>
                <w:lang w:val="es-CR" w:eastAsia="en-US"/>
              </w:rPr>
              <w:t xml:space="preserve"> </w:t>
            </w:r>
            <w:r w:rsidR="000E26FF" w:rsidRPr="00077993">
              <w:rPr>
                <w:rFonts w:ascii="Arial" w:eastAsia="Calibri" w:hAnsi="Arial" w:cs="Arial"/>
                <w:sz w:val="22"/>
                <w:szCs w:val="22"/>
                <w:lang w:val="es-CR" w:eastAsia="en-US"/>
              </w:rPr>
              <w:t xml:space="preserve">quienes </w:t>
            </w:r>
            <w:r w:rsidRPr="00077993">
              <w:rPr>
                <w:rFonts w:ascii="Arial" w:eastAsia="Calibri" w:hAnsi="Arial" w:cs="Arial"/>
                <w:sz w:val="22"/>
                <w:szCs w:val="22"/>
                <w:lang w:val="es-CR" w:eastAsia="en-US"/>
              </w:rPr>
              <w:t>presentan el informe. Se dispone solicitar se agende</w:t>
            </w:r>
            <w:r w:rsidR="000E26FF" w:rsidRPr="00077993">
              <w:rPr>
                <w:rFonts w:ascii="Arial" w:eastAsia="Calibri" w:hAnsi="Arial" w:cs="Arial"/>
                <w:sz w:val="22"/>
                <w:szCs w:val="22"/>
                <w:lang w:val="es-CR" w:eastAsia="en-US"/>
              </w:rPr>
              <w:t xml:space="preserve"> el informe como tema de</w:t>
            </w:r>
            <w:r w:rsidRPr="00077993">
              <w:rPr>
                <w:rFonts w:ascii="Arial" w:eastAsia="Calibri" w:hAnsi="Arial" w:cs="Arial"/>
                <w:sz w:val="22"/>
                <w:szCs w:val="22"/>
                <w:lang w:val="es-CR" w:eastAsia="en-US"/>
              </w:rPr>
              <w:t xml:space="preserve"> foro </w:t>
            </w:r>
            <w:r w:rsidR="000E26FF" w:rsidRPr="00077993">
              <w:rPr>
                <w:rFonts w:ascii="Arial" w:eastAsia="Calibri" w:hAnsi="Arial" w:cs="Arial"/>
                <w:sz w:val="22"/>
                <w:szCs w:val="22"/>
                <w:lang w:val="es-CR" w:eastAsia="en-US"/>
              </w:rPr>
              <w:t xml:space="preserve"> en el </w:t>
            </w:r>
            <w:r w:rsidRPr="00077993">
              <w:rPr>
                <w:rFonts w:ascii="Arial" w:eastAsia="Calibri" w:hAnsi="Arial" w:cs="Arial"/>
                <w:sz w:val="22"/>
                <w:szCs w:val="22"/>
                <w:lang w:val="es-CR" w:eastAsia="en-US"/>
              </w:rPr>
              <w:t>Consejo Institucional</w:t>
            </w:r>
            <w:r w:rsidR="0089169C" w:rsidRPr="00077993">
              <w:rPr>
                <w:rFonts w:ascii="Arial" w:eastAsia="Calibri" w:hAnsi="Arial" w:cs="Arial"/>
                <w:sz w:val="22"/>
                <w:szCs w:val="22"/>
                <w:lang w:val="es-CR" w:eastAsia="en-US"/>
              </w:rPr>
              <w:t>.</w:t>
            </w:r>
          </w:p>
          <w:p w:rsidR="0089169C" w:rsidRPr="000F6D40" w:rsidRDefault="0089169C" w:rsidP="00175D5B">
            <w:pPr>
              <w:autoSpaceDE w:val="0"/>
              <w:autoSpaceDN w:val="0"/>
              <w:adjustRightInd w:val="0"/>
              <w:spacing w:before="120"/>
              <w:jc w:val="both"/>
              <w:rPr>
                <w:rFonts w:ascii="Arial" w:hAnsi="Arial" w:cs="Arial"/>
                <w:bCs/>
                <w:i/>
                <w:color w:val="0070C0"/>
                <w:sz w:val="16"/>
                <w:szCs w:val="16"/>
              </w:rPr>
            </w:pPr>
            <w:r>
              <w:rPr>
                <w:rFonts w:ascii="Arial" w:eastAsia="Calibri" w:hAnsi="Arial" w:cs="Arial"/>
                <w:sz w:val="22"/>
                <w:szCs w:val="22"/>
                <w:lang w:val="es-CR" w:eastAsia="en-US"/>
              </w:rPr>
              <w:t xml:space="preserve">En Sesión Ordinaria No. 2925 del 01 de julio </w:t>
            </w:r>
            <w:r w:rsidRPr="00077993">
              <w:rPr>
                <w:rFonts w:ascii="Arial" w:eastAsia="Calibri" w:hAnsi="Arial" w:cs="Arial"/>
                <w:sz w:val="22"/>
                <w:szCs w:val="22"/>
                <w:lang w:val="es-CR" w:eastAsia="en-US"/>
              </w:rPr>
              <w:t>de 2015, se presenta el Informe</w:t>
            </w:r>
            <w:r w:rsidR="00175D5B" w:rsidRPr="00077993">
              <w:rPr>
                <w:rFonts w:ascii="Arial" w:eastAsia="Calibri" w:hAnsi="Arial" w:cs="Arial"/>
                <w:sz w:val="22"/>
                <w:szCs w:val="22"/>
                <w:lang w:val="es-CR" w:eastAsia="en-US"/>
              </w:rPr>
              <w:t xml:space="preserve"> en asuntos de  foro</w:t>
            </w:r>
            <w:r w:rsidRPr="00077993">
              <w:rPr>
                <w:rFonts w:ascii="Arial" w:eastAsia="Calibri" w:hAnsi="Arial" w:cs="Arial"/>
                <w:sz w:val="22"/>
                <w:szCs w:val="22"/>
                <w:lang w:val="es-CR" w:eastAsia="en-US"/>
              </w:rPr>
              <w:t xml:space="preserve">. </w:t>
            </w:r>
          </w:p>
        </w:tc>
      </w:tr>
      <w:tr w:rsidR="00FF3605" w:rsidRPr="0030085D" w:rsidTr="00FA08ED">
        <w:trPr>
          <w:trHeight w:val="1204"/>
        </w:trPr>
        <w:tc>
          <w:tcPr>
            <w:tcW w:w="4106" w:type="dxa"/>
            <w:shd w:val="clear" w:color="auto" w:fill="auto"/>
          </w:tcPr>
          <w:p w:rsidR="000F6D40" w:rsidRPr="00B11CB0" w:rsidRDefault="000F6D40" w:rsidP="000F6D40">
            <w:pPr>
              <w:numPr>
                <w:ilvl w:val="0"/>
                <w:numId w:val="26"/>
              </w:numPr>
              <w:tabs>
                <w:tab w:val="left" w:pos="426"/>
              </w:tabs>
              <w:autoSpaceDE w:val="0"/>
              <w:autoSpaceDN w:val="0"/>
              <w:adjustRightInd w:val="0"/>
              <w:ind w:left="426" w:hanging="426"/>
              <w:jc w:val="both"/>
              <w:rPr>
                <w:rFonts w:ascii="Arial" w:hAnsi="Arial" w:cs="Arial"/>
                <w:b/>
                <w:bCs/>
                <w:sz w:val="22"/>
                <w:szCs w:val="22"/>
              </w:rPr>
            </w:pPr>
            <w:r w:rsidRPr="00B11CB0">
              <w:rPr>
                <w:rFonts w:ascii="Arial" w:hAnsi="Arial" w:cs="Arial"/>
                <w:b/>
                <w:bCs/>
                <w:sz w:val="22"/>
                <w:szCs w:val="22"/>
              </w:rPr>
              <w:lastRenderedPageBreak/>
              <w:t>Consulta del Consejo de Escuela de Administración de Empresas:  “… remuneración por funciones de Promotores de Posgrado, cuando son cumplidas por la misma persona que coordina el posgrado vía ITCR”</w:t>
            </w:r>
          </w:p>
          <w:p w:rsidR="00FF3605" w:rsidRPr="00092C18" w:rsidRDefault="00FF3605" w:rsidP="000F6D40">
            <w:pPr>
              <w:tabs>
                <w:tab w:val="left" w:pos="426"/>
              </w:tabs>
              <w:autoSpaceDE w:val="0"/>
              <w:autoSpaceDN w:val="0"/>
              <w:adjustRightInd w:val="0"/>
              <w:ind w:left="644"/>
              <w:jc w:val="both"/>
              <w:rPr>
                <w:rFonts w:ascii="Arial" w:hAnsi="Arial" w:cs="Arial"/>
                <w:bCs/>
              </w:rPr>
            </w:pPr>
          </w:p>
        </w:tc>
        <w:tc>
          <w:tcPr>
            <w:tcW w:w="5245" w:type="dxa"/>
          </w:tcPr>
          <w:p w:rsidR="00B11CB0" w:rsidRPr="00077993" w:rsidRDefault="00B11CB0" w:rsidP="00B11CB0">
            <w:pPr>
              <w:jc w:val="both"/>
              <w:rPr>
                <w:rFonts w:ascii="Arial" w:hAnsi="Arial" w:cs="Arial"/>
                <w:bCs/>
                <w:sz w:val="22"/>
                <w:szCs w:val="22"/>
                <w:lang w:val="es-CR"/>
              </w:rPr>
            </w:pPr>
            <w:r w:rsidRPr="00B11CB0">
              <w:rPr>
                <w:rFonts w:ascii="Arial" w:eastAsia="Calibri" w:hAnsi="Arial" w:cs="Arial"/>
                <w:sz w:val="22"/>
                <w:szCs w:val="22"/>
                <w:lang w:val="es-CR" w:eastAsia="en-US"/>
              </w:rPr>
              <w:t xml:space="preserve">En reunión No. </w:t>
            </w:r>
            <w:r w:rsidR="000F6D40" w:rsidRPr="00B11CB0">
              <w:rPr>
                <w:rFonts w:ascii="Arial" w:eastAsia="Calibri" w:hAnsi="Arial" w:cs="Arial"/>
                <w:sz w:val="22"/>
                <w:szCs w:val="22"/>
                <w:lang w:val="es-CR" w:eastAsia="en-US"/>
              </w:rPr>
              <w:t>455-2015 del 30</w:t>
            </w:r>
            <w:r w:rsidRPr="00B11CB0">
              <w:rPr>
                <w:rFonts w:ascii="Arial" w:eastAsia="Calibri" w:hAnsi="Arial" w:cs="Arial"/>
                <w:sz w:val="22"/>
                <w:szCs w:val="22"/>
                <w:lang w:val="es-CR" w:eastAsia="en-US"/>
              </w:rPr>
              <w:t xml:space="preserve"> de enero de </w:t>
            </w:r>
            <w:r w:rsidR="000F6D40" w:rsidRPr="00B11CB0">
              <w:rPr>
                <w:rFonts w:ascii="Arial" w:eastAsia="Calibri" w:hAnsi="Arial" w:cs="Arial"/>
                <w:sz w:val="22"/>
                <w:szCs w:val="22"/>
                <w:lang w:val="es-CR" w:eastAsia="en-US"/>
              </w:rPr>
              <w:t>2015</w:t>
            </w:r>
            <w:r>
              <w:rPr>
                <w:rFonts w:ascii="Arial" w:eastAsia="Calibri" w:hAnsi="Arial" w:cs="Arial"/>
                <w:sz w:val="22"/>
                <w:szCs w:val="22"/>
                <w:lang w:val="es-CR" w:eastAsia="en-US"/>
              </w:rPr>
              <w:t>,</w:t>
            </w:r>
            <w:r w:rsidRPr="00B11CB0">
              <w:rPr>
                <w:rFonts w:ascii="Arial" w:hAnsi="Arial" w:cs="Arial"/>
                <w:bCs/>
                <w:sz w:val="22"/>
                <w:szCs w:val="22"/>
                <w:lang w:val="es-CR"/>
              </w:rPr>
              <w:t xml:space="preserve"> </w:t>
            </w:r>
            <w:r>
              <w:rPr>
                <w:rFonts w:ascii="Arial" w:hAnsi="Arial" w:cs="Arial"/>
                <w:bCs/>
                <w:sz w:val="22"/>
                <w:szCs w:val="22"/>
                <w:lang w:val="es-CR"/>
              </w:rPr>
              <w:t>l</w:t>
            </w:r>
            <w:r w:rsidRPr="00B11CB0">
              <w:rPr>
                <w:rFonts w:ascii="Arial" w:hAnsi="Arial" w:cs="Arial"/>
                <w:bCs/>
                <w:sz w:val="22"/>
                <w:szCs w:val="22"/>
                <w:lang w:val="es-CR"/>
              </w:rPr>
              <w:t>os miembros de la Comisió</w:t>
            </w:r>
            <w:r w:rsidR="00A0301B">
              <w:rPr>
                <w:rFonts w:ascii="Arial" w:hAnsi="Arial" w:cs="Arial"/>
                <w:bCs/>
                <w:sz w:val="22"/>
                <w:szCs w:val="22"/>
                <w:lang w:val="es-CR"/>
              </w:rPr>
              <w:t xml:space="preserve">n estiman conveniente </w:t>
            </w:r>
            <w:r w:rsidR="00A0301B" w:rsidRPr="00077993">
              <w:rPr>
                <w:rFonts w:ascii="Arial" w:hAnsi="Arial" w:cs="Arial"/>
                <w:bCs/>
                <w:sz w:val="22"/>
                <w:szCs w:val="22"/>
                <w:lang w:val="es-CR"/>
              </w:rPr>
              <w:t>se invite</w:t>
            </w:r>
            <w:r w:rsidRPr="00077993">
              <w:rPr>
                <w:rFonts w:ascii="Arial" w:hAnsi="Arial" w:cs="Arial"/>
                <w:bCs/>
                <w:sz w:val="22"/>
                <w:szCs w:val="22"/>
                <w:lang w:val="es-CR"/>
              </w:rPr>
              <w:t xml:space="preserve"> a las personas interesadas en el tema, por lo que se dispone enviar nota a la señora Grettel Brenes, Coordinadora de la Unidad de Posgrado de la Escuela de Administración de Empresas, con el fin de ahondar más el tema.  </w:t>
            </w:r>
          </w:p>
          <w:p w:rsidR="00B11CB0" w:rsidRPr="00B11CB0" w:rsidRDefault="00B11CB0" w:rsidP="00B11CB0">
            <w:pPr>
              <w:spacing w:after="160" w:line="259" w:lineRule="auto"/>
              <w:jc w:val="both"/>
              <w:rPr>
                <w:rFonts w:ascii="Arial" w:hAnsi="Arial" w:cs="Arial"/>
                <w:bCs/>
                <w:sz w:val="22"/>
                <w:szCs w:val="22"/>
                <w:lang w:val="es-CR"/>
              </w:rPr>
            </w:pPr>
            <w:r w:rsidRPr="00077993">
              <w:rPr>
                <w:rFonts w:ascii="Arial" w:eastAsia="Calibri" w:hAnsi="Arial" w:cs="Arial"/>
                <w:sz w:val="22"/>
                <w:szCs w:val="22"/>
                <w:lang w:val="es-CR" w:eastAsia="en-US"/>
              </w:rPr>
              <w:t>En reunión 456-2015 del 6 de febrero</w:t>
            </w:r>
            <w:r w:rsidR="00103568" w:rsidRPr="00077993">
              <w:rPr>
                <w:rFonts w:ascii="Arial" w:eastAsia="Calibri" w:hAnsi="Arial" w:cs="Arial"/>
                <w:sz w:val="22"/>
                <w:szCs w:val="22"/>
                <w:lang w:val="es-CR" w:eastAsia="en-US"/>
              </w:rPr>
              <w:t xml:space="preserve"> de </w:t>
            </w:r>
            <w:r w:rsidRPr="00077993">
              <w:rPr>
                <w:rFonts w:ascii="Arial" w:eastAsia="Calibri" w:hAnsi="Arial" w:cs="Arial"/>
                <w:sz w:val="22"/>
                <w:szCs w:val="22"/>
                <w:lang w:val="es-CR" w:eastAsia="en-US"/>
              </w:rPr>
              <w:t xml:space="preserve">2015 , se recibe al </w:t>
            </w:r>
            <w:r w:rsidRPr="00077993">
              <w:rPr>
                <w:rFonts w:ascii="Arial" w:hAnsi="Arial" w:cs="Arial"/>
                <w:bCs/>
                <w:sz w:val="22"/>
                <w:szCs w:val="22"/>
                <w:lang w:val="es-CR"/>
              </w:rPr>
              <w:t xml:space="preserve">Sr. </w:t>
            </w:r>
            <w:r w:rsidR="004D3692" w:rsidRPr="00077993">
              <w:rPr>
                <w:rFonts w:ascii="Arial" w:hAnsi="Arial" w:cs="Arial"/>
                <w:bCs/>
                <w:sz w:val="22"/>
                <w:szCs w:val="22"/>
                <w:lang w:val="es-CR"/>
              </w:rPr>
              <w:t>Ronald</w:t>
            </w:r>
            <w:r w:rsidRPr="00077993">
              <w:rPr>
                <w:rFonts w:ascii="Arial" w:hAnsi="Arial" w:cs="Arial"/>
                <w:bCs/>
                <w:sz w:val="22"/>
                <w:szCs w:val="22"/>
                <w:lang w:val="es-CR"/>
              </w:rPr>
              <w:t xml:space="preserve"> Alvarado</w:t>
            </w:r>
            <w:r w:rsidRPr="00B11CB0">
              <w:rPr>
                <w:rFonts w:ascii="Arial" w:hAnsi="Arial" w:cs="Arial"/>
                <w:bCs/>
                <w:sz w:val="22"/>
                <w:szCs w:val="22"/>
                <w:lang w:val="es-CR"/>
              </w:rPr>
              <w:t>, Sr. Juan Carlos Leiva, Sra. Grettel Brenes, Sr. José</w:t>
            </w:r>
            <w:r w:rsidR="00E252AB">
              <w:rPr>
                <w:rFonts w:ascii="Arial" w:hAnsi="Arial" w:cs="Arial"/>
                <w:bCs/>
                <w:sz w:val="22"/>
                <w:szCs w:val="22"/>
                <w:lang w:val="es-CR"/>
              </w:rPr>
              <w:t xml:space="preserve"> Martínez y Sr. Alejandro Masís.</w:t>
            </w:r>
          </w:p>
          <w:p w:rsidR="00B11CB0" w:rsidRPr="00B11CB0" w:rsidRDefault="00B11CB0" w:rsidP="00B11CB0">
            <w:pPr>
              <w:spacing w:after="160" w:line="259" w:lineRule="auto"/>
              <w:jc w:val="both"/>
              <w:rPr>
                <w:rFonts w:ascii="Arial" w:hAnsi="Arial" w:cs="Arial"/>
                <w:bCs/>
                <w:sz w:val="22"/>
                <w:szCs w:val="22"/>
                <w:lang w:val="es-CR"/>
              </w:rPr>
            </w:pPr>
            <w:r w:rsidRPr="00B11CB0">
              <w:rPr>
                <w:rFonts w:ascii="Arial" w:hAnsi="Arial" w:cs="Arial"/>
                <w:bCs/>
                <w:sz w:val="22"/>
                <w:szCs w:val="22"/>
                <w:lang w:val="es-CR"/>
              </w:rPr>
              <w:t>El señor Jorge Chaves solicita que se le envíe la documentación de lineamientos que tienen para que la Comisión se aboque a la revisión de la misma y así tomar una decisión al respecto, por lo que la Comisión lo agendará en la próxima reunión, para luego invitarlos.</w:t>
            </w:r>
          </w:p>
          <w:p w:rsidR="00B11CB0" w:rsidRPr="00B11CB0" w:rsidRDefault="00B11CB0" w:rsidP="00B11CB0">
            <w:pPr>
              <w:spacing w:after="160" w:line="259" w:lineRule="auto"/>
              <w:jc w:val="both"/>
              <w:rPr>
                <w:rFonts w:ascii="Arial" w:hAnsi="Arial" w:cs="Arial"/>
                <w:bCs/>
                <w:sz w:val="22"/>
                <w:szCs w:val="22"/>
                <w:lang w:val="es-CR"/>
              </w:rPr>
            </w:pPr>
            <w:r w:rsidRPr="00B11CB0">
              <w:rPr>
                <w:rFonts w:ascii="Arial" w:eastAsia="Calibri" w:hAnsi="Arial" w:cs="Arial"/>
                <w:sz w:val="22"/>
                <w:szCs w:val="22"/>
                <w:lang w:val="es-CR" w:eastAsia="en-US"/>
              </w:rPr>
              <w:t xml:space="preserve">En reunión 459-2015 </w:t>
            </w:r>
            <w:r>
              <w:rPr>
                <w:rFonts w:ascii="Arial" w:eastAsia="Calibri" w:hAnsi="Arial" w:cs="Arial"/>
                <w:sz w:val="22"/>
                <w:szCs w:val="22"/>
                <w:lang w:val="es-CR" w:eastAsia="en-US"/>
              </w:rPr>
              <w:t xml:space="preserve">del 3 de marzo de 2015, </w:t>
            </w:r>
            <w:r w:rsidRPr="00B11CB0">
              <w:rPr>
                <w:rFonts w:ascii="Arial" w:eastAsia="Calibri" w:hAnsi="Arial" w:cs="Arial"/>
                <w:sz w:val="22"/>
                <w:szCs w:val="22"/>
                <w:lang w:val="es-CR" w:eastAsia="en-US"/>
              </w:rPr>
              <w:t>se revisa documentación enviada por la Escuela de Administración de Empresas y se dispone invitar al señor Luis Paulino Méndez</w:t>
            </w:r>
            <w:r w:rsidRPr="00B11CB0">
              <w:rPr>
                <w:rFonts w:ascii="Arial" w:eastAsia="Calibri" w:hAnsi="Arial" w:cs="Arial"/>
                <w:b/>
                <w:sz w:val="22"/>
                <w:szCs w:val="22"/>
                <w:lang w:val="es-CR" w:eastAsia="en-US"/>
              </w:rPr>
              <w:t xml:space="preserve"> </w:t>
            </w:r>
            <w:r w:rsidRPr="00B11CB0">
              <w:rPr>
                <w:rFonts w:ascii="Arial" w:hAnsi="Arial" w:cs="Arial"/>
                <w:bCs/>
                <w:sz w:val="22"/>
                <w:szCs w:val="22"/>
                <w:lang w:val="es-CR"/>
              </w:rPr>
              <w:t>para la próxima reunión y abordar el tema.</w:t>
            </w:r>
          </w:p>
          <w:p w:rsidR="00B11CB0" w:rsidRPr="00B11CB0" w:rsidRDefault="00B11CB0" w:rsidP="00B11CB0">
            <w:pPr>
              <w:spacing w:after="160" w:line="259" w:lineRule="auto"/>
              <w:jc w:val="both"/>
              <w:rPr>
                <w:rFonts w:ascii="Arial" w:hAnsi="Arial" w:cs="Arial"/>
                <w:bCs/>
                <w:sz w:val="22"/>
                <w:szCs w:val="22"/>
                <w:lang w:val="es-CR"/>
              </w:rPr>
            </w:pPr>
            <w:r w:rsidRPr="00B11CB0">
              <w:rPr>
                <w:rFonts w:ascii="Arial" w:hAnsi="Arial" w:cs="Arial"/>
                <w:bCs/>
                <w:sz w:val="22"/>
                <w:szCs w:val="22"/>
                <w:lang w:val="es-CR"/>
              </w:rPr>
              <w:t>En reunión 461-2015, del 17</w:t>
            </w:r>
            <w:r w:rsidR="00C03555">
              <w:rPr>
                <w:rFonts w:ascii="Arial" w:hAnsi="Arial" w:cs="Arial"/>
                <w:bCs/>
                <w:sz w:val="22"/>
                <w:szCs w:val="22"/>
                <w:lang w:val="es-CR"/>
              </w:rPr>
              <w:t xml:space="preserve"> de febrero de </w:t>
            </w:r>
            <w:r w:rsidRPr="00B11CB0">
              <w:rPr>
                <w:rFonts w:ascii="Arial" w:hAnsi="Arial" w:cs="Arial"/>
                <w:bCs/>
                <w:sz w:val="22"/>
                <w:szCs w:val="22"/>
                <w:lang w:val="es-CR"/>
              </w:rPr>
              <w:t>201</w:t>
            </w:r>
            <w:r w:rsidRPr="00CB7FD9">
              <w:rPr>
                <w:rFonts w:ascii="Arial" w:hAnsi="Arial" w:cs="Arial"/>
                <w:bCs/>
                <w:color w:val="FF0000"/>
                <w:sz w:val="22"/>
                <w:szCs w:val="22"/>
                <w:lang w:val="es-CR"/>
              </w:rPr>
              <w:t>5</w:t>
            </w:r>
            <w:r w:rsidR="00CB7FD9" w:rsidRPr="00CB7FD9">
              <w:rPr>
                <w:rFonts w:ascii="Arial" w:hAnsi="Arial" w:cs="Arial"/>
                <w:bCs/>
                <w:color w:val="FF0000"/>
                <w:sz w:val="22"/>
                <w:szCs w:val="22"/>
                <w:lang w:val="es-CR"/>
              </w:rPr>
              <w:t>,</w:t>
            </w:r>
            <w:r w:rsidRPr="00CB7FD9">
              <w:rPr>
                <w:rFonts w:ascii="Arial" w:hAnsi="Arial" w:cs="Arial"/>
                <w:bCs/>
                <w:color w:val="FF0000"/>
                <w:sz w:val="22"/>
                <w:szCs w:val="22"/>
                <w:lang w:val="es-CR"/>
              </w:rPr>
              <w:t xml:space="preserve"> </w:t>
            </w:r>
            <w:r w:rsidRPr="00B11CB0">
              <w:rPr>
                <w:rFonts w:ascii="Arial" w:hAnsi="Arial" w:cs="Arial"/>
                <w:bCs/>
                <w:sz w:val="22"/>
                <w:szCs w:val="22"/>
                <w:lang w:val="es-CR"/>
              </w:rPr>
              <w:t xml:space="preserve">se recibe al señor Luis Paulino Méndez y Dr. Erick </w:t>
            </w:r>
            <w:r w:rsidR="005D59B1">
              <w:rPr>
                <w:rFonts w:ascii="Arial" w:hAnsi="Arial" w:cs="Arial"/>
                <w:bCs/>
                <w:sz w:val="22"/>
                <w:szCs w:val="22"/>
                <w:lang w:val="es-CR"/>
              </w:rPr>
              <w:t>Mata.</w:t>
            </w:r>
          </w:p>
          <w:p w:rsidR="00077993" w:rsidRDefault="00B11CB0" w:rsidP="00077993">
            <w:pPr>
              <w:spacing w:after="160" w:line="259" w:lineRule="auto"/>
              <w:jc w:val="both"/>
              <w:rPr>
                <w:rFonts w:ascii="Arial" w:eastAsia="Cambria" w:hAnsi="Arial" w:cs="Arial"/>
                <w:sz w:val="22"/>
                <w:szCs w:val="22"/>
                <w:lang w:eastAsia="en-US"/>
              </w:rPr>
            </w:pPr>
            <w:r w:rsidRPr="00B11CB0">
              <w:rPr>
                <w:rFonts w:ascii="Arial" w:hAnsi="Arial" w:cs="Arial"/>
                <w:bCs/>
                <w:sz w:val="22"/>
                <w:szCs w:val="22"/>
                <w:lang w:val="es-CR"/>
              </w:rPr>
              <w:t xml:space="preserve">Una vez discutido el tema, el señor Jorge Chaves sugiere enviar memorando, con el fin de solicitarles que presenten una propuesta de </w:t>
            </w:r>
            <w:r w:rsidRPr="00B11CB0">
              <w:rPr>
                <w:rFonts w:ascii="Arial" w:eastAsia="Cambria" w:hAnsi="Arial" w:cs="Arial"/>
                <w:sz w:val="22"/>
                <w:szCs w:val="22"/>
                <w:lang w:val="es-ES_tradnl" w:eastAsia="en-US"/>
              </w:rPr>
              <w:t>modificación de normativa en los términos que se requieren en sus posgrados para funcionar de forma más ágil y eficie</w:t>
            </w:r>
            <w:r w:rsidR="00D51B35">
              <w:rPr>
                <w:rFonts w:ascii="Arial" w:eastAsia="Cambria" w:hAnsi="Arial" w:cs="Arial"/>
                <w:sz w:val="22"/>
                <w:szCs w:val="22"/>
                <w:lang w:val="es-ES_tradnl" w:eastAsia="en-US"/>
              </w:rPr>
              <w:t xml:space="preserve">nte, </w:t>
            </w:r>
            <w:r w:rsidR="00B1618D" w:rsidRPr="00077993">
              <w:rPr>
                <w:rFonts w:ascii="Arial" w:eastAsia="Cambria" w:hAnsi="Arial" w:cs="Arial"/>
                <w:sz w:val="22"/>
                <w:szCs w:val="22"/>
                <w:lang w:val="es-ES_tradnl" w:eastAsia="en-US"/>
              </w:rPr>
              <w:t xml:space="preserve">esto </w:t>
            </w:r>
            <w:r w:rsidR="00D51B35" w:rsidRPr="00077993">
              <w:rPr>
                <w:rFonts w:ascii="Arial" w:eastAsia="Cambria" w:hAnsi="Arial" w:cs="Arial"/>
                <w:sz w:val="22"/>
                <w:szCs w:val="22"/>
                <w:lang w:val="es-ES_tradnl" w:eastAsia="en-US"/>
              </w:rPr>
              <w:t xml:space="preserve">se hace mediante el </w:t>
            </w:r>
            <w:r w:rsidRPr="00077993">
              <w:rPr>
                <w:rFonts w:ascii="Arial" w:eastAsia="Cambria" w:hAnsi="Arial" w:cs="Arial"/>
                <w:sz w:val="22"/>
                <w:szCs w:val="22"/>
                <w:lang w:val="es-ES_tradnl" w:eastAsia="en-US"/>
              </w:rPr>
              <w:t xml:space="preserve"> </w:t>
            </w:r>
            <w:r w:rsidR="00103568" w:rsidRPr="00077993">
              <w:rPr>
                <w:rFonts w:ascii="Arial" w:eastAsia="Cambria" w:hAnsi="Arial" w:cs="Arial"/>
                <w:sz w:val="22"/>
                <w:szCs w:val="22"/>
                <w:lang w:val="es-ES_tradnl" w:eastAsia="en-US"/>
              </w:rPr>
              <w:t xml:space="preserve">oficio SCI-161-2015, del 18 de marzo de 2015, </w:t>
            </w:r>
            <w:r w:rsidR="00103568">
              <w:rPr>
                <w:rFonts w:ascii="Arial" w:eastAsia="Cambria" w:hAnsi="Arial" w:cs="Arial"/>
                <w:sz w:val="22"/>
                <w:szCs w:val="22"/>
                <w:lang w:val="es-ES_tradnl" w:eastAsia="en-US"/>
              </w:rPr>
              <w:t xml:space="preserve">dirigida al  </w:t>
            </w:r>
            <w:r w:rsidR="00103568" w:rsidRPr="00103568">
              <w:rPr>
                <w:rFonts w:ascii="Arial" w:eastAsia="Cambria" w:hAnsi="Arial" w:cs="Arial"/>
                <w:sz w:val="22"/>
                <w:szCs w:val="22"/>
                <w:lang w:val="es-ES_tradnl" w:eastAsia="en-US"/>
              </w:rPr>
              <w:t>Dr. Alejandro Masís, Director</w:t>
            </w:r>
            <w:r w:rsidR="00103568">
              <w:rPr>
                <w:rFonts w:ascii="Arial" w:eastAsia="Cambria" w:hAnsi="Arial" w:cs="Arial"/>
                <w:sz w:val="22"/>
                <w:szCs w:val="22"/>
                <w:lang w:val="es-ES_tradnl" w:eastAsia="en-US"/>
              </w:rPr>
              <w:t xml:space="preserve"> de la</w:t>
            </w:r>
            <w:r w:rsidR="00D51B35">
              <w:rPr>
                <w:rFonts w:ascii="Arial" w:eastAsia="Cambria" w:hAnsi="Arial" w:cs="Arial"/>
                <w:color w:val="FF0000"/>
                <w:sz w:val="22"/>
                <w:szCs w:val="22"/>
                <w:lang w:val="es-ES_tradnl" w:eastAsia="en-US"/>
              </w:rPr>
              <w:t xml:space="preserve"> </w:t>
            </w:r>
            <w:r w:rsidR="00103568" w:rsidRPr="00103568">
              <w:rPr>
                <w:rFonts w:ascii="Arial" w:eastAsia="Cambria" w:hAnsi="Arial" w:cs="Arial"/>
                <w:sz w:val="22"/>
                <w:szCs w:val="22"/>
                <w:lang w:eastAsia="en-US"/>
              </w:rPr>
              <w:t>Escuela de Administración de Empresas</w:t>
            </w:r>
            <w:r w:rsidR="00103568">
              <w:rPr>
                <w:rFonts w:ascii="Arial" w:eastAsia="Cambria" w:hAnsi="Arial" w:cs="Arial"/>
                <w:sz w:val="22"/>
                <w:szCs w:val="22"/>
                <w:lang w:eastAsia="en-US"/>
              </w:rPr>
              <w:t xml:space="preserve"> y al Dr. Roberto</w:t>
            </w:r>
            <w:r w:rsidR="00103568" w:rsidRPr="00103568">
              <w:rPr>
                <w:rFonts w:ascii="Arial" w:eastAsia="Cambria" w:hAnsi="Arial" w:cs="Arial"/>
                <w:sz w:val="22"/>
                <w:szCs w:val="22"/>
                <w:lang w:eastAsia="en-US"/>
              </w:rPr>
              <w:t xml:space="preserve"> Cortés, Coordinador</w:t>
            </w:r>
            <w:r w:rsidR="00103568">
              <w:rPr>
                <w:rFonts w:ascii="Arial" w:eastAsia="Cambria" w:hAnsi="Arial" w:cs="Arial"/>
                <w:sz w:val="22"/>
                <w:szCs w:val="22"/>
                <w:lang w:eastAsia="en-US"/>
              </w:rPr>
              <w:t xml:space="preserve"> de la </w:t>
            </w:r>
            <w:r w:rsidR="00103568" w:rsidRPr="00103568">
              <w:rPr>
                <w:rFonts w:ascii="Arial" w:eastAsia="Cambria" w:hAnsi="Arial" w:cs="Arial"/>
                <w:sz w:val="22"/>
                <w:szCs w:val="22"/>
                <w:lang w:eastAsia="en-US"/>
              </w:rPr>
              <w:t>Maestría  de Ingeniería en Computación</w:t>
            </w:r>
            <w:r w:rsidR="00D51B35">
              <w:rPr>
                <w:rFonts w:ascii="Arial" w:eastAsia="Cambria" w:hAnsi="Arial" w:cs="Arial"/>
                <w:sz w:val="22"/>
                <w:szCs w:val="22"/>
                <w:lang w:eastAsia="en-US"/>
              </w:rPr>
              <w:t>.</w:t>
            </w:r>
            <w:r w:rsidR="0034293F">
              <w:rPr>
                <w:rFonts w:ascii="Arial" w:eastAsia="Cambria" w:hAnsi="Arial" w:cs="Arial"/>
                <w:sz w:val="22"/>
                <w:szCs w:val="22"/>
                <w:lang w:eastAsia="en-US"/>
              </w:rPr>
              <w:t xml:space="preserve"> </w:t>
            </w:r>
          </w:p>
          <w:p w:rsidR="00D22708" w:rsidRPr="00E64475" w:rsidRDefault="00B11CB0" w:rsidP="00077993">
            <w:pPr>
              <w:spacing w:after="160" w:line="259" w:lineRule="auto"/>
              <w:jc w:val="both"/>
              <w:rPr>
                <w:rFonts w:ascii="Arial" w:eastAsia="Cambria" w:hAnsi="Arial" w:cs="Arial"/>
                <w:sz w:val="22"/>
                <w:szCs w:val="22"/>
                <w:lang w:val="es-ES_tradnl" w:eastAsia="en-US"/>
              </w:rPr>
            </w:pPr>
            <w:r w:rsidRPr="00B11CB0">
              <w:rPr>
                <w:rFonts w:ascii="Arial" w:eastAsia="Cambria" w:hAnsi="Arial" w:cs="Arial"/>
                <w:sz w:val="22"/>
                <w:szCs w:val="22"/>
                <w:lang w:val="es-ES_tradnl" w:eastAsia="en-US"/>
              </w:rPr>
              <w:t>En reunión No. 466-2015, del 13</w:t>
            </w:r>
            <w:r w:rsidR="0034293F">
              <w:rPr>
                <w:rFonts w:ascii="Arial" w:eastAsia="Cambria" w:hAnsi="Arial" w:cs="Arial"/>
                <w:sz w:val="22"/>
                <w:szCs w:val="22"/>
                <w:lang w:val="es-ES_tradnl" w:eastAsia="en-US"/>
              </w:rPr>
              <w:t xml:space="preserve"> de mayo de </w:t>
            </w:r>
            <w:r w:rsidRPr="00B11CB0">
              <w:rPr>
                <w:rFonts w:ascii="Arial" w:eastAsia="Cambria" w:hAnsi="Arial" w:cs="Arial"/>
                <w:sz w:val="22"/>
                <w:szCs w:val="22"/>
                <w:lang w:val="es-ES_tradnl" w:eastAsia="en-US"/>
              </w:rPr>
              <w:t xml:space="preserve">2015, se invitó a los involucrados en el tema de la Escuela de Administración de Empresas, al señor Luis Paulino Méndez y Dr. Erick Mata, </w:t>
            </w:r>
            <w:r w:rsidR="0034293F">
              <w:rPr>
                <w:rFonts w:ascii="Arial" w:eastAsia="Cambria" w:hAnsi="Arial" w:cs="Arial"/>
                <w:sz w:val="22"/>
                <w:szCs w:val="22"/>
                <w:lang w:val="es-ES_tradnl" w:eastAsia="en-US"/>
              </w:rPr>
              <w:t xml:space="preserve">y se revisó la propuesta remitida por la Escuela de Administración de Empresas, y </w:t>
            </w:r>
            <w:r w:rsidRPr="00B11CB0">
              <w:rPr>
                <w:rFonts w:ascii="Arial" w:eastAsia="Cambria" w:hAnsi="Arial" w:cs="Arial"/>
                <w:sz w:val="22"/>
                <w:szCs w:val="22"/>
                <w:lang w:val="es-ES_tradnl" w:eastAsia="en-US"/>
              </w:rPr>
              <w:t>el señor Luis Paulino enviará una propuesta.</w:t>
            </w:r>
          </w:p>
        </w:tc>
      </w:tr>
      <w:tr w:rsidR="002A2707" w:rsidRPr="0030085D" w:rsidTr="00813222">
        <w:tc>
          <w:tcPr>
            <w:tcW w:w="4106" w:type="dxa"/>
          </w:tcPr>
          <w:p w:rsidR="005A258D" w:rsidRPr="005A258D" w:rsidRDefault="005A258D" w:rsidP="005A258D">
            <w:pPr>
              <w:numPr>
                <w:ilvl w:val="0"/>
                <w:numId w:val="26"/>
              </w:numPr>
              <w:tabs>
                <w:tab w:val="left" w:pos="426"/>
              </w:tabs>
              <w:autoSpaceDE w:val="0"/>
              <w:autoSpaceDN w:val="0"/>
              <w:adjustRightInd w:val="0"/>
              <w:ind w:left="426" w:hanging="426"/>
              <w:jc w:val="both"/>
              <w:rPr>
                <w:rFonts w:ascii="Arial" w:hAnsi="Arial" w:cs="Arial"/>
                <w:b/>
                <w:bCs/>
                <w:sz w:val="22"/>
                <w:szCs w:val="22"/>
                <w:lang w:val="es-CR"/>
              </w:rPr>
            </w:pPr>
            <w:r w:rsidRPr="005A258D">
              <w:rPr>
                <w:rFonts w:ascii="Arial" w:hAnsi="Arial" w:cs="Arial"/>
                <w:b/>
                <w:bCs/>
                <w:sz w:val="22"/>
                <w:szCs w:val="22"/>
                <w:lang w:val="es-CR"/>
              </w:rPr>
              <w:lastRenderedPageBreak/>
              <w:t xml:space="preserve">Respuesta a la AIR, Lineamientos para la </w:t>
            </w:r>
            <w:r w:rsidR="00C452F6">
              <w:rPr>
                <w:rFonts w:ascii="Arial" w:hAnsi="Arial" w:cs="Arial"/>
                <w:b/>
                <w:bCs/>
                <w:sz w:val="22"/>
                <w:szCs w:val="22"/>
                <w:lang w:val="es-CR"/>
              </w:rPr>
              <w:t>v</w:t>
            </w:r>
            <w:r w:rsidRPr="005A258D">
              <w:rPr>
                <w:rFonts w:ascii="Arial" w:hAnsi="Arial" w:cs="Arial"/>
                <w:b/>
                <w:bCs/>
                <w:sz w:val="22"/>
                <w:szCs w:val="22"/>
                <w:lang w:val="es-CR"/>
              </w:rPr>
              <w:t>inculación del ITCR</w:t>
            </w:r>
          </w:p>
          <w:p w:rsidR="002A2707" w:rsidRPr="005A258D" w:rsidRDefault="002A2707" w:rsidP="002A2707">
            <w:pPr>
              <w:tabs>
                <w:tab w:val="left" w:pos="426"/>
              </w:tabs>
              <w:autoSpaceDE w:val="0"/>
              <w:autoSpaceDN w:val="0"/>
              <w:adjustRightInd w:val="0"/>
              <w:jc w:val="both"/>
              <w:rPr>
                <w:rFonts w:ascii="Arial" w:hAnsi="Arial" w:cs="Arial"/>
                <w:bCs/>
                <w:iCs/>
                <w:lang w:val="es-CR"/>
              </w:rPr>
            </w:pPr>
          </w:p>
        </w:tc>
        <w:tc>
          <w:tcPr>
            <w:tcW w:w="5245" w:type="dxa"/>
          </w:tcPr>
          <w:p w:rsidR="005A258D" w:rsidRPr="005A258D" w:rsidRDefault="005A258D" w:rsidP="005A258D">
            <w:pPr>
              <w:jc w:val="both"/>
              <w:rPr>
                <w:rFonts w:ascii="Arial" w:hAnsi="Arial" w:cs="Arial"/>
                <w:bCs/>
                <w:sz w:val="22"/>
                <w:szCs w:val="22"/>
                <w:lang w:val="es-CR"/>
              </w:rPr>
            </w:pPr>
            <w:r w:rsidRPr="005A258D">
              <w:rPr>
                <w:rFonts w:ascii="Arial" w:eastAsia="Calibri" w:hAnsi="Arial" w:cs="Arial"/>
                <w:sz w:val="22"/>
                <w:szCs w:val="22"/>
                <w:lang w:val="es-CR" w:eastAsia="en-US"/>
              </w:rPr>
              <w:t>En reunión No. 457-2015 del 20 de febrero de 2015</w:t>
            </w:r>
            <w:r>
              <w:rPr>
                <w:rFonts w:ascii="Arial" w:eastAsia="Calibri" w:hAnsi="Arial" w:cs="Arial"/>
                <w:sz w:val="22"/>
                <w:szCs w:val="22"/>
                <w:lang w:val="es-CR" w:eastAsia="en-US"/>
              </w:rPr>
              <w:t xml:space="preserve"> </w:t>
            </w:r>
            <w:r w:rsidRPr="005A258D">
              <w:rPr>
                <w:rFonts w:ascii="Arial" w:hAnsi="Arial" w:cs="Arial"/>
                <w:bCs/>
                <w:sz w:val="22"/>
                <w:szCs w:val="22"/>
                <w:lang w:val="es-CR"/>
              </w:rPr>
              <w:t>El señor Jorge Chaves indica que él ya empezó a hacer un bosquejo con el fin de responder a la AIR, y así está preparando una propuesta, la cual es comentada entre los miembros de la Comisión.  Se compromete a terminarla para revisarla en la próxima reunión de la Comisión.</w:t>
            </w:r>
          </w:p>
          <w:p w:rsidR="002A2707" w:rsidRDefault="002A2707" w:rsidP="005A258D">
            <w:pPr>
              <w:tabs>
                <w:tab w:val="left" w:pos="426"/>
              </w:tabs>
              <w:autoSpaceDE w:val="0"/>
              <w:autoSpaceDN w:val="0"/>
              <w:adjustRightInd w:val="0"/>
              <w:jc w:val="both"/>
              <w:rPr>
                <w:rFonts w:ascii="Arial" w:hAnsi="Arial" w:cs="Arial"/>
                <w:highlight w:val="yellow"/>
              </w:rPr>
            </w:pPr>
          </w:p>
        </w:tc>
      </w:tr>
      <w:tr w:rsidR="00694DC9" w:rsidRPr="005A258D" w:rsidTr="00813222">
        <w:tc>
          <w:tcPr>
            <w:tcW w:w="4106" w:type="dxa"/>
          </w:tcPr>
          <w:p w:rsidR="005A258D" w:rsidRPr="005A258D" w:rsidRDefault="00747351" w:rsidP="005A258D">
            <w:pPr>
              <w:numPr>
                <w:ilvl w:val="0"/>
                <w:numId w:val="26"/>
              </w:numPr>
              <w:tabs>
                <w:tab w:val="left" w:pos="426"/>
              </w:tabs>
              <w:autoSpaceDE w:val="0"/>
              <w:autoSpaceDN w:val="0"/>
              <w:adjustRightInd w:val="0"/>
              <w:ind w:left="426" w:hanging="426"/>
              <w:jc w:val="both"/>
              <w:rPr>
                <w:rFonts w:ascii="Arial" w:hAnsi="Arial" w:cs="Arial"/>
                <w:b/>
                <w:bCs/>
                <w:sz w:val="22"/>
                <w:szCs w:val="22"/>
                <w:lang w:val="es-CR"/>
              </w:rPr>
            </w:pPr>
            <w:r>
              <w:rPr>
                <w:rFonts w:ascii="Arial" w:hAnsi="Arial" w:cs="Arial"/>
                <w:b/>
                <w:bCs/>
                <w:sz w:val="22"/>
                <w:szCs w:val="22"/>
                <w:lang w:val="es-CR"/>
              </w:rPr>
              <w:t xml:space="preserve">Reglamento </w:t>
            </w:r>
            <w:r w:rsidR="005A258D" w:rsidRPr="005A258D">
              <w:rPr>
                <w:rFonts w:ascii="Arial" w:hAnsi="Arial" w:cs="Arial"/>
                <w:b/>
                <w:bCs/>
                <w:sz w:val="22"/>
                <w:szCs w:val="22"/>
                <w:lang w:val="es-CR"/>
              </w:rPr>
              <w:t>de Admisión Restringida</w:t>
            </w:r>
          </w:p>
          <w:p w:rsidR="00EE7987" w:rsidRPr="00926900" w:rsidRDefault="00EE7987" w:rsidP="00EE7987">
            <w:pPr>
              <w:tabs>
                <w:tab w:val="left" w:pos="426"/>
              </w:tabs>
              <w:autoSpaceDE w:val="0"/>
              <w:autoSpaceDN w:val="0"/>
              <w:adjustRightInd w:val="0"/>
              <w:jc w:val="both"/>
              <w:rPr>
                <w:rFonts w:ascii="Arial" w:hAnsi="Arial" w:cs="Arial"/>
                <w:bCs/>
              </w:rPr>
            </w:pPr>
          </w:p>
        </w:tc>
        <w:tc>
          <w:tcPr>
            <w:tcW w:w="5245" w:type="dxa"/>
          </w:tcPr>
          <w:p w:rsidR="005A258D" w:rsidRPr="005A258D" w:rsidRDefault="005A258D" w:rsidP="005A258D">
            <w:pPr>
              <w:spacing w:after="160" w:line="259" w:lineRule="auto"/>
              <w:jc w:val="both"/>
              <w:rPr>
                <w:rFonts w:ascii="Arial" w:eastAsia="Calibri" w:hAnsi="Arial" w:cs="Arial"/>
                <w:sz w:val="22"/>
                <w:szCs w:val="22"/>
                <w:lang w:val="es-CR" w:eastAsia="en-US"/>
              </w:rPr>
            </w:pPr>
            <w:r w:rsidRPr="005A258D">
              <w:rPr>
                <w:rFonts w:ascii="Arial" w:eastAsia="Calibri" w:hAnsi="Arial" w:cs="Arial"/>
                <w:sz w:val="22"/>
                <w:szCs w:val="22"/>
                <w:lang w:val="es-CR" w:eastAsia="en-US"/>
              </w:rPr>
              <w:t>En reunión No. 457-2015 del 20 de febrero de 2015, e</w:t>
            </w:r>
            <w:r w:rsidRPr="005A258D">
              <w:rPr>
                <w:rFonts w:ascii="Arial" w:eastAsia="Calibri" w:hAnsi="Arial" w:cs="Arial"/>
                <w:bCs/>
                <w:sz w:val="22"/>
                <w:szCs w:val="22"/>
                <w:lang w:val="es-CR" w:eastAsia="en-US"/>
              </w:rPr>
              <w:t xml:space="preserve">l señor Jorge Chaves indica que este tema se pospone, ya que la señora Grettel </w:t>
            </w:r>
            <w:r w:rsidR="00B1618D" w:rsidRPr="00077993">
              <w:rPr>
                <w:rFonts w:ascii="Arial" w:eastAsia="Calibri" w:hAnsi="Arial" w:cs="Arial"/>
                <w:bCs/>
                <w:sz w:val="22"/>
                <w:szCs w:val="22"/>
                <w:lang w:val="es-CR" w:eastAsia="en-US"/>
              </w:rPr>
              <w:t>Castro</w:t>
            </w:r>
            <w:r w:rsidRPr="00077993">
              <w:rPr>
                <w:rFonts w:ascii="Arial" w:eastAsia="Calibri" w:hAnsi="Arial" w:cs="Arial"/>
                <w:bCs/>
                <w:sz w:val="22"/>
                <w:szCs w:val="22"/>
                <w:lang w:val="es-CR" w:eastAsia="en-US"/>
              </w:rPr>
              <w:t>, le indica que se dieron cuent</w:t>
            </w:r>
            <w:r w:rsidR="00913D29" w:rsidRPr="00077993">
              <w:rPr>
                <w:rFonts w:ascii="Arial" w:eastAsia="Calibri" w:hAnsi="Arial" w:cs="Arial"/>
                <w:bCs/>
                <w:sz w:val="22"/>
                <w:szCs w:val="22"/>
                <w:lang w:val="es-CR" w:eastAsia="en-US"/>
              </w:rPr>
              <w:t>a que en este Reglamento estaba</w:t>
            </w:r>
            <w:r w:rsidRPr="00077993">
              <w:rPr>
                <w:rFonts w:ascii="Arial" w:eastAsia="Calibri" w:hAnsi="Arial" w:cs="Arial"/>
                <w:bCs/>
                <w:sz w:val="22"/>
                <w:szCs w:val="22"/>
                <w:lang w:val="es-CR" w:eastAsia="en-US"/>
              </w:rPr>
              <w:t xml:space="preserve"> quedando por fuera la salvaguarda </w:t>
            </w:r>
            <w:r w:rsidRPr="005A258D">
              <w:rPr>
                <w:rFonts w:ascii="Arial" w:eastAsia="Calibri" w:hAnsi="Arial" w:cs="Arial"/>
                <w:bCs/>
                <w:sz w:val="22"/>
                <w:szCs w:val="22"/>
                <w:lang w:val="es-CR" w:eastAsia="en-US"/>
              </w:rPr>
              <w:t>indígena, por lo que se está revisando.</w:t>
            </w:r>
          </w:p>
          <w:p w:rsidR="00694DC9" w:rsidRPr="005A258D" w:rsidRDefault="00694DC9" w:rsidP="005A258D">
            <w:pPr>
              <w:tabs>
                <w:tab w:val="left" w:pos="426"/>
              </w:tabs>
              <w:autoSpaceDE w:val="0"/>
              <w:autoSpaceDN w:val="0"/>
              <w:adjustRightInd w:val="0"/>
              <w:jc w:val="both"/>
              <w:rPr>
                <w:rFonts w:ascii="Arial" w:hAnsi="Arial" w:cs="Arial"/>
                <w:bCs/>
                <w:color w:val="FF0000"/>
                <w:lang w:val="es-CR"/>
              </w:rPr>
            </w:pPr>
          </w:p>
        </w:tc>
      </w:tr>
      <w:tr w:rsidR="00926976" w:rsidRPr="0030085D" w:rsidTr="00813222">
        <w:tc>
          <w:tcPr>
            <w:tcW w:w="4106" w:type="dxa"/>
          </w:tcPr>
          <w:p w:rsidR="0054166F" w:rsidRPr="0054166F" w:rsidRDefault="0054166F" w:rsidP="0054166F">
            <w:pPr>
              <w:numPr>
                <w:ilvl w:val="0"/>
                <w:numId w:val="26"/>
              </w:numPr>
              <w:tabs>
                <w:tab w:val="left" w:pos="426"/>
              </w:tabs>
              <w:autoSpaceDE w:val="0"/>
              <w:autoSpaceDN w:val="0"/>
              <w:adjustRightInd w:val="0"/>
              <w:ind w:left="426" w:hanging="426"/>
              <w:jc w:val="both"/>
              <w:rPr>
                <w:rFonts w:ascii="Arial" w:hAnsi="Arial" w:cs="Arial"/>
                <w:b/>
                <w:bCs/>
                <w:sz w:val="22"/>
                <w:szCs w:val="22"/>
              </w:rPr>
            </w:pPr>
            <w:r w:rsidRPr="0054166F">
              <w:rPr>
                <w:rFonts w:ascii="Arial" w:hAnsi="Arial" w:cs="Arial"/>
                <w:b/>
                <w:bCs/>
                <w:sz w:val="22"/>
                <w:szCs w:val="22"/>
              </w:rPr>
              <w:t>Sede Interuniversitaria de Alajuela</w:t>
            </w:r>
          </w:p>
          <w:p w:rsidR="00926976" w:rsidRPr="00926976" w:rsidRDefault="00926976" w:rsidP="0054166F">
            <w:pPr>
              <w:tabs>
                <w:tab w:val="left" w:pos="426"/>
              </w:tabs>
              <w:autoSpaceDE w:val="0"/>
              <w:autoSpaceDN w:val="0"/>
              <w:adjustRightInd w:val="0"/>
              <w:ind w:left="426"/>
              <w:jc w:val="both"/>
              <w:rPr>
                <w:rFonts w:ascii="Arial" w:hAnsi="Arial" w:cs="Arial"/>
                <w:bCs/>
                <w:iCs/>
              </w:rPr>
            </w:pPr>
          </w:p>
        </w:tc>
        <w:tc>
          <w:tcPr>
            <w:tcW w:w="5245" w:type="dxa"/>
          </w:tcPr>
          <w:p w:rsidR="0054166F" w:rsidRPr="0054166F" w:rsidRDefault="0054166F" w:rsidP="0054166F">
            <w:pPr>
              <w:jc w:val="both"/>
              <w:rPr>
                <w:rFonts w:ascii="Arial" w:hAnsi="Arial" w:cs="Arial"/>
                <w:bCs/>
                <w:sz w:val="22"/>
                <w:szCs w:val="22"/>
                <w:lang w:val="es-CR"/>
              </w:rPr>
            </w:pPr>
            <w:r w:rsidRPr="0054166F">
              <w:rPr>
                <w:rFonts w:ascii="Arial" w:eastAsia="Calibri" w:hAnsi="Arial" w:cs="Arial"/>
                <w:sz w:val="22"/>
                <w:szCs w:val="22"/>
                <w:lang w:val="es-CR" w:eastAsia="en-US"/>
              </w:rPr>
              <w:t>En reunión extraordinaria No.458-2015 del 23 de febrero de 2015</w:t>
            </w:r>
            <w:r>
              <w:rPr>
                <w:rFonts w:ascii="Arial" w:eastAsia="Calibri" w:hAnsi="Arial" w:cs="Arial"/>
                <w:sz w:val="22"/>
                <w:szCs w:val="22"/>
                <w:lang w:val="es-CR" w:eastAsia="en-US"/>
              </w:rPr>
              <w:t>, e</w:t>
            </w:r>
            <w:r w:rsidRPr="0054166F">
              <w:rPr>
                <w:rFonts w:ascii="Arial" w:hAnsi="Arial" w:cs="Arial"/>
                <w:bCs/>
                <w:sz w:val="22"/>
                <w:szCs w:val="22"/>
                <w:lang w:val="es-CR"/>
              </w:rPr>
              <w:t>l señor Jorge Chaves cree que lo más conveniente es argumentar muy bien, con un estudio esa solicitud y en función de eso, el Consejo Institucional tendría la potestad de abrir un Centro Académico.  Le sugiere al señor Jaime Gutiérrez preparar una buena presentación para el día que el Consejo Institucional se reúna en la Sede para presentar una propuesta de creación</w:t>
            </w:r>
            <w:r w:rsidR="00DE20A8">
              <w:rPr>
                <w:rFonts w:ascii="Arial" w:hAnsi="Arial" w:cs="Arial"/>
                <w:bCs/>
                <w:sz w:val="22"/>
                <w:szCs w:val="22"/>
                <w:lang w:val="es-CR"/>
              </w:rPr>
              <w:t xml:space="preserve"> del Centro Académico de Alajuela</w:t>
            </w:r>
            <w:r w:rsidRPr="0054166F">
              <w:rPr>
                <w:rFonts w:ascii="Arial" w:hAnsi="Arial" w:cs="Arial"/>
                <w:bCs/>
                <w:sz w:val="22"/>
                <w:szCs w:val="22"/>
                <w:lang w:val="es-CR"/>
              </w:rPr>
              <w:t>.</w:t>
            </w:r>
          </w:p>
          <w:p w:rsidR="00926976" w:rsidRDefault="00DE20A8" w:rsidP="00DE20A8">
            <w:pPr>
              <w:jc w:val="both"/>
              <w:rPr>
                <w:rFonts w:ascii="Arial" w:eastAsia="Calibri" w:hAnsi="Arial" w:cs="Arial"/>
                <w:sz w:val="22"/>
                <w:szCs w:val="22"/>
                <w:lang w:val="es-CR" w:eastAsia="en-US"/>
              </w:rPr>
            </w:pPr>
            <w:r w:rsidRPr="00DE20A8">
              <w:rPr>
                <w:rFonts w:ascii="Arial" w:eastAsia="Calibri" w:hAnsi="Arial" w:cs="Arial"/>
                <w:sz w:val="22"/>
                <w:szCs w:val="22"/>
                <w:lang w:val="es-CR" w:eastAsia="en-US"/>
              </w:rPr>
              <w:t>En reunión No. 470-2015 del 12/6/2015</w:t>
            </w:r>
            <w:r>
              <w:rPr>
                <w:rFonts w:ascii="Arial" w:eastAsia="Calibri" w:hAnsi="Arial" w:cs="Arial"/>
                <w:sz w:val="22"/>
                <w:szCs w:val="22"/>
                <w:lang w:val="es-CR" w:eastAsia="en-US"/>
              </w:rPr>
              <w:t>,</w:t>
            </w:r>
            <w:r w:rsidRPr="00DE20A8">
              <w:rPr>
                <w:rFonts w:ascii="Arial" w:eastAsia="Calibri" w:hAnsi="Arial" w:cs="Arial"/>
                <w:sz w:val="22"/>
                <w:szCs w:val="22"/>
                <w:lang w:val="es-CR" w:eastAsia="en-US"/>
              </w:rPr>
              <w:t xml:space="preserve"> </w:t>
            </w:r>
            <w:r>
              <w:rPr>
                <w:rFonts w:ascii="Arial" w:eastAsia="Calibri" w:hAnsi="Arial" w:cs="Arial"/>
                <w:sz w:val="22"/>
                <w:szCs w:val="22"/>
                <w:lang w:val="es-CR" w:eastAsia="en-US"/>
              </w:rPr>
              <w:t>s</w:t>
            </w:r>
            <w:r w:rsidRPr="00DE20A8">
              <w:rPr>
                <w:rFonts w:ascii="Arial" w:eastAsia="Calibri" w:hAnsi="Arial" w:cs="Arial"/>
                <w:sz w:val="22"/>
                <w:szCs w:val="22"/>
                <w:lang w:val="es-CR" w:eastAsia="en-US"/>
              </w:rPr>
              <w:t xml:space="preserve">e revisa propuesta de creación del Centro Académico de San José, enviada por el Consejo de Docencia en Sesión 04-2015, artículo 5, del 27 de mayo de 2015, se dispone que la señora Ana Ruth Solano, prepare el </w:t>
            </w:r>
            <w:r w:rsidRPr="00DE20A8">
              <w:rPr>
                <w:rFonts w:ascii="Arial" w:eastAsia="Calibri" w:hAnsi="Arial" w:cs="Arial"/>
                <w:sz w:val="22"/>
                <w:szCs w:val="22"/>
                <w:lang w:val="es-CR" w:eastAsia="en-US"/>
              </w:rPr>
              <w:lastRenderedPageBreak/>
              <w:t>borrador y enviarla al señor Jorge Chaves y María Estrada para que la revisen.</w:t>
            </w:r>
            <w:r>
              <w:rPr>
                <w:rFonts w:ascii="Arial" w:eastAsia="Calibri" w:hAnsi="Arial" w:cs="Arial"/>
                <w:sz w:val="22"/>
                <w:szCs w:val="22"/>
                <w:lang w:val="es-CR" w:eastAsia="en-US"/>
              </w:rPr>
              <w:t xml:space="preserve"> </w:t>
            </w:r>
          </w:p>
          <w:p w:rsidR="00DE20A8" w:rsidRPr="00DE20A8" w:rsidRDefault="00DE20A8" w:rsidP="00DE20A8">
            <w:pPr>
              <w:jc w:val="both"/>
              <w:rPr>
                <w:rFonts w:ascii="Arial" w:hAnsi="Arial"/>
                <w:lang w:val="es-CR"/>
              </w:rPr>
            </w:pPr>
            <w:r>
              <w:rPr>
                <w:rFonts w:ascii="Arial" w:eastAsia="Calibri" w:hAnsi="Arial" w:cs="Arial"/>
                <w:sz w:val="22"/>
                <w:szCs w:val="22"/>
                <w:lang w:val="es-CR" w:eastAsia="en-US"/>
              </w:rPr>
              <w:t xml:space="preserve">Se envía oficio SCI-364-2015, del 15/6/2015, en el cual se solicita el dictamen de la OPI, ya que la propuesta no lo tiene.  </w:t>
            </w:r>
          </w:p>
        </w:tc>
      </w:tr>
      <w:tr w:rsidR="00926976" w:rsidRPr="0054166F" w:rsidTr="00813222">
        <w:tc>
          <w:tcPr>
            <w:tcW w:w="4106" w:type="dxa"/>
          </w:tcPr>
          <w:p w:rsidR="0054166F" w:rsidRPr="0054166F" w:rsidRDefault="0054166F" w:rsidP="0054166F">
            <w:pPr>
              <w:numPr>
                <w:ilvl w:val="0"/>
                <w:numId w:val="26"/>
              </w:numPr>
              <w:tabs>
                <w:tab w:val="left" w:pos="426"/>
              </w:tabs>
              <w:autoSpaceDE w:val="0"/>
              <w:autoSpaceDN w:val="0"/>
              <w:adjustRightInd w:val="0"/>
              <w:ind w:left="426" w:hanging="426"/>
              <w:jc w:val="both"/>
              <w:rPr>
                <w:rFonts w:ascii="Arial" w:hAnsi="Arial" w:cs="Arial"/>
                <w:b/>
                <w:bCs/>
                <w:sz w:val="22"/>
                <w:szCs w:val="22"/>
              </w:rPr>
            </w:pPr>
            <w:r w:rsidRPr="0054166F">
              <w:rPr>
                <w:rFonts w:ascii="Arial" w:hAnsi="Arial" w:cs="Arial"/>
                <w:b/>
                <w:bCs/>
                <w:sz w:val="22"/>
                <w:szCs w:val="22"/>
              </w:rPr>
              <w:lastRenderedPageBreak/>
              <w:t>Revisión propuesta reforma artículos exclusivos posgrado.  Reglamento de Admisión</w:t>
            </w:r>
          </w:p>
          <w:p w:rsidR="00926976" w:rsidRPr="00412E69" w:rsidRDefault="00926976" w:rsidP="0054166F">
            <w:pPr>
              <w:tabs>
                <w:tab w:val="left" w:pos="426"/>
              </w:tabs>
              <w:autoSpaceDE w:val="0"/>
              <w:autoSpaceDN w:val="0"/>
              <w:adjustRightInd w:val="0"/>
              <w:ind w:left="426"/>
              <w:jc w:val="both"/>
              <w:rPr>
                <w:rFonts w:ascii="Arial" w:hAnsi="Arial" w:cs="Arial"/>
                <w:bCs/>
                <w:iCs/>
              </w:rPr>
            </w:pPr>
          </w:p>
        </w:tc>
        <w:tc>
          <w:tcPr>
            <w:tcW w:w="5245" w:type="dxa"/>
          </w:tcPr>
          <w:p w:rsidR="001B74E7" w:rsidRDefault="0054166F" w:rsidP="0054166F">
            <w:pPr>
              <w:jc w:val="both"/>
              <w:rPr>
                <w:rFonts w:ascii="Arial" w:eastAsia="Calibri" w:hAnsi="Arial" w:cs="Arial"/>
                <w:sz w:val="22"/>
                <w:szCs w:val="22"/>
                <w:lang w:val="es-CR" w:eastAsia="en-US"/>
              </w:rPr>
            </w:pPr>
            <w:r w:rsidRPr="0054166F">
              <w:rPr>
                <w:rFonts w:ascii="Arial" w:eastAsia="Calibri" w:hAnsi="Arial" w:cs="Arial"/>
                <w:sz w:val="22"/>
                <w:szCs w:val="22"/>
                <w:lang w:val="es-CR" w:eastAsia="en-US"/>
              </w:rPr>
              <w:t>En reunión No. 460-2015 del 10 de marzo de 2015</w:t>
            </w:r>
            <w:r>
              <w:rPr>
                <w:rFonts w:ascii="Arial" w:eastAsia="Calibri" w:hAnsi="Arial" w:cs="Arial"/>
                <w:sz w:val="22"/>
                <w:szCs w:val="22"/>
                <w:lang w:val="es-CR" w:eastAsia="en-US"/>
              </w:rPr>
              <w:t>,</w:t>
            </w:r>
          </w:p>
          <w:p w:rsidR="0054166F" w:rsidRPr="0054166F" w:rsidRDefault="0054166F" w:rsidP="0054166F">
            <w:pPr>
              <w:spacing w:after="160" w:line="259" w:lineRule="auto"/>
              <w:jc w:val="both"/>
              <w:rPr>
                <w:rFonts w:ascii="Arial" w:hAnsi="Arial" w:cs="Arial"/>
                <w:bCs/>
                <w:sz w:val="22"/>
                <w:szCs w:val="22"/>
                <w:lang w:val="es-CR"/>
              </w:rPr>
            </w:pPr>
            <w:r>
              <w:rPr>
                <w:rFonts w:ascii="Arial" w:hAnsi="Arial" w:cs="Arial"/>
                <w:bCs/>
                <w:sz w:val="22"/>
                <w:szCs w:val="22"/>
                <w:lang w:val="es-CR"/>
              </w:rPr>
              <w:t>l</w:t>
            </w:r>
            <w:r w:rsidRPr="0054166F">
              <w:rPr>
                <w:rFonts w:ascii="Arial" w:hAnsi="Arial" w:cs="Arial"/>
                <w:bCs/>
                <w:sz w:val="22"/>
                <w:szCs w:val="22"/>
                <w:lang w:val="es-CR"/>
              </w:rPr>
              <w:t xml:space="preserve">os miembros de la Comisión analizan las propuestas del cambio del reglamento y disponen incluir un capítulo de posgrado que reúna todas las observaciones planteadas. </w:t>
            </w:r>
          </w:p>
          <w:p w:rsidR="0054166F" w:rsidRPr="0054166F" w:rsidRDefault="0054166F" w:rsidP="0054166F">
            <w:pPr>
              <w:jc w:val="both"/>
              <w:rPr>
                <w:rFonts w:ascii="Arial" w:hAnsi="Arial" w:cs="Arial"/>
                <w:lang w:val="es-CR"/>
              </w:rPr>
            </w:pPr>
          </w:p>
        </w:tc>
      </w:tr>
      <w:tr w:rsidR="00926976" w:rsidRPr="0030085D" w:rsidTr="00813222">
        <w:tc>
          <w:tcPr>
            <w:tcW w:w="4106" w:type="dxa"/>
          </w:tcPr>
          <w:p w:rsidR="00CE78BE" w:rsidRPr="00CE78BE" w:rsidRDefault="00CE78BE" w:rsidP="00CE78BE">
            <w:pPr>
              <w:numPr>
                <w:ilvl w:val="0"/>
                <w:numId w:val="26"/>
              </w:numPr>
              <w:tabs>
                <w:tab w:val="left" w:pos="426"/>
              </w:tabs>
              <w:autoSpaceDE w:val="0"/>
              <w:autoSpaceDN w:val="0"/>
              <w:adjustRightInd w:val="0"/>
              <w:ind w:left="426" w:hanging="426"/>
              <w:jc w:val="both"/>
              <w:rPr>
                <w:rFonts w:ascii="Arial" w:hAnsi="Arial" w:cs="Arial"/>
                <w:b/>
                <w:bCs/>
                <w:sz w:val="22"/>
                <w:szCs w:val="22"/>
                <w:lang w:val="es-CR"/>
              </w:rPr>
            </w:pPr>
            <w:r w:rsidRPr="00CE78BE">
              <w:rPr>
                <w:rFonts w:ascii="Arial" w:hAnsi="Arial" w:cs="Arial"/>
                <w:b/>
                <w:bCs/>
                <w:sz w:val="22"/>
                <w:szCs w:val="22"/>
                <w:lang w:val="es-CR"/>
              </w:rPr>
              <w:t xml:space="preserve">Presentación estado actual de las Áreas Académicas:  ATI, Ingeniería Mecatrónica e Ingeniería en Computadores </w:t>
            </w:r>
          </w:p>
          <w:p w:rsidR="00926976" w:rsidRPr="00CE78BE" w:rsidRDefault="00926976" w:rsidP="00B86D61">
            <w:pPr>
              <w:tabs>
                <w:tab w:val="left" w:pos="426"/>
              </w:tabs>
              <w:autoSpaceDE w:val="0"/>
              <w:autoSpaceDN w:val="0"/>
              <w:adjustRightInd w:val="0"/>
              <w:jc w:val="both"/>
              <w:rPr>
                <w:rFonts w:ascii="Arial" w:hAnsi="Arial" w:cs="Arial"/>
                <w:bCs/>
                <w:iCs/>
                <w:lang w:val="es-CR"/>
              </w:rPr>
            </w:pPr>
          </w:p>
        </w:tc>
        <w:tc>
          <w:tcPr>
            <w:tcW w:w="5245" w:type="dxa"/>
          </w:tcPr>
          <w:p w:rsidR="00CE78BE" w:rsidRPr="00077993" w:rsidRDefault="00CE78BE" w:rsidP="00CE78BE">
            <w:pPr>
              <w:autoSpaceDE w:val="0"/>
              <w:autoSpaceDN w:val="0"/>
              <w:adjustRightInd w:val="0"/>
              <w:jc w:val="both"/>
              <w:rPr>
                <w:rFonts w:ascii="Arial" w:eastAsia="Calibri" w:hAnsi="Arial" w:cs="Arial"/>
                <w:sz w:val="22"/>
                <w:szCs w:val="22"/>
                <w:lang w:val="es-CR" w:eastAsia="en-US"/>
              </w:rPr>
            </w:pPr>
            <w:r w:rsidRPr="00CE78BE">
              <w:rPr>
                <w:rFonts w:ascii="Arial" w:eastAsia="Calibri" w:hAnsi="Arial" w:cs="Arial"/>
                <w:sz w:val="22"/>
                <w:szCs w:val="22"/>
                <w:lang w:val="es-CR" w:eastAsia="en-US"/>
              </w:rPr>
              <w:t>En reunión No. 460-2015 del 10 de mayo de 2015</w:t>
            </w:r>
            <w:r>
              <w:rPr>
                <w:rFonts w:ascii="Arial" w:eastAsia="Calibri" w:hAnsi="Arial" w:cs="Arial"/>
                <w:sz w:val="22"/>
                <w:szCs w:val="22"/>
                <w:lang w:val="es-CR" w:eastAsia="en-US"/>
              </w:rPr>
              <w:t xml:space="preserve"> se recibe al </w:t>
            </w:r>
            <w:r>
              <w:rPr>
                <w:rFonts w:ascii="Arial" w:hAnsi="Arial" w:cs="Arial"/>
                <w:bCs/>
                <w:sz w:val="22"/>
                <w:szCs w:val="22"/>
                <w:lang w:val="es-CR"/>
              </w:rPr>
              <w:t>I</w:t>
            </w:r>
            <w:r w:rsidRPr="00CE78BE">
              <w:rPr>
                <w:rFonts w:ascii="Arial" w:hAnsi="Arial" w:cs="Arial"/>
                <w:bCs/>
                <w:sz w:val="22"/>
                <w:szCs w:val="22"/>
                <w:lang w:val="es-CR"/>
              </w:rPr>
              <w:t>ng. Arys Carrasquilla, Ing. Yarima Sandoval e Ing. Milton Vill</w:t>
            </w:r>
            <w:r>
              <w:rPr>
                <w:rFonts w:ascii="Arial" w:hAnsi="Arial" w:cs="Arial"/>
                <w:bCs/>
                <w:sz w:val="22"/>
                <w:szCs w:val="22"/>
                <w:lang w:val="es-CR"/>
              </w:rPr>
              <w:t>egas</w:t>
            </w:r>
            <w:r w:rsidR="00B1618D">
              <w:rPr>
                <w:rFonts w:ascii="Arial" w:hAnsi="Arial" w:cs="Arial"/>
                <w:bCs/>
                <w:sz w:val="22"/>
                <w:szCs w:val="22"/>
                <w:lang w:val="es-CR"/>
              </w:rPr>
              <w:t xml:space="preserve">, </w:t>
            </w:r>
            <w:r w:rsidR="00B1618D" w:rsidRPr="00077993">
              <w:rPr>
                <w:rFonts w:ascii="Arial" w:hAnsi="Arial" w:cs="Arial"/>
                <w:bCs/>
                <w:sz w:val="22"/>
                <w:szCs w:val="22"/>
                <w:lang w:val="es-CR"/>
              </w:rPr>
              <w:t xml:space="preserve">quienes plantean la situación de desventaja que tienen al plantear sus propuestas de proyectos ante la VIE debido a su estatus de área. </w:t>
            </w:r>
            <w:r w:rsidRPr="00077993">
              <w:rPr>
                <w:rFonts w:ascii="Arial" w:hAnsi="Arial" w:cs="Arial"/>
                <w:bCs/>
                <w:sz w:val="22"/>
                <w:szCs w:val="22"/>
                <w:lang w:val="es-CR"/>
              </w:rPr>
              <w:t>.</w:t>
            </w:r>
          </w:p>
          <w:p w:rsidR="00CE78BE" w:rsidRPr="00CE78BE" w:rsidRDefault="00CE78BE" w:rsidP="00077993">
            <w:pPr>
              <w:spacing w:after="160" w:line="259" w:lineRule="auto"/>
              <w:ind w:left="34"/>
              <w:jc w:val="both"/>
              <w:rPr>
                <w:rFonts w:ascii="Arial" w:hAnsi="Arial" w:cs="Arial"/>
                <w:lang w:val="es-CR"/>
              </w:rPr>
            </w:pPr>
          </w:p>
        </w:tc>
      </w:tr>
      <w:tr w:rsidR="00926976" w:rsidRPr="0030085D" w:rsidTr="00813222">
        <w:tc>
          <w:tcPr>
            <w:tcW w:w="4106" w:type="dxa"/>
          </w:tcPr>
          <w:p w:rsidR="009C1FE2" w:rsidRPr="00E55F7F" w:rsidRDefault="009C1FE2" w:rsidP="009C1FE2">
            <w:pPr>
              <w:numPr>
                <w:ilvl w:val="0"/>
                <w:numId w:val="26"/>
              </w:numPr>
              <w:tabs>
                <w:tab w:val="left" w:pos="426"/>
              </w:tabs>
              <w:autoSpaceDE w:val="0"/>
              <w:autoSpaceDN w:val="0"/>
              <w:adjustRightInd w:val="0"/>
              <w:ind w:left="426" w:hanging="426"/>
              <w:jc w:val="both"/>
              <w:rPr>
                <w:rFonts w:ascii="Arial" w:hAnsi="Arial" w:cs="Arial"/>
                <w:b/>
                <w:bCs/>
                <w:sz w:val="22"/>
                <w:szCs w:val="22"/>
              </w:rPr>
            </w:pPr>
            <w:r w:rsidRPr="00E55F7F">
              <w:rPr>
                <w:rFonts w:ascii="Arial" w:hAnsi="Arial" w:cs="Arial"/>
                <w:b/>
                <w:bCs/>
                <w:sz w:val="22"/>
                <w:szCs w:val="22"/>
              </w:rPr>
              <w:t>Reglamento de Admisión Restringida</w:t>
            </w:r>
          </w:p>
          <w:p w:rsidR="00926976" w:rsidRPr="00E55F7F" w:rsidRDefault="00926976" w:rsidP="009C1FE2">
            <w:pPr>
              <w:tabs>
                <w:tab w:val="left" w:pos="426"/>
              </w:tabs>
              <w:autoSpaceDE w:val="0"/>
              <w:autoSpaceDN w:val="0"/>
              <w:adjustRightInd w:val="0"/>
              <w:ind w:left="426"/>
              <w:jc w:val="both"/>
              <w:rPr>
                <w:rFonts w:ascii="Arial" w:hAnsi="Arial" w:cs="Arial"/>
                <w:bCs/>
                <w:strike/>
                <w:sz w:val="22"/>
                <w:szCs w:val="22"/>
              </w:rPr>
            </w:pPr>
          </w:p>
        </w:tc>
        <w:tc>
          <w:tcPr>
            <w:tcW w:w="5245" w:type="dxa"/>
          </w:tcPr>
          <w:p w:rsidR="009C1FE2" w:rsidRPr="00E55F7F" w:rsidRDefault="00E55F7F" w:rsidP="009C1FE2">
            <w:pPr>
              <w:autoSpaceDE w:val="0"/>
              <w:autoSpaceDN w:val="0"/>
              <w:adjustRightInd w:val="0"/>
              <w:ind w:left="34" w:hanging="34"/>
              <w:jc w:val="both"/>
              <w:rPr>
                <w:rFonts w:ascii="Arial" w:hAnsi="Arial" w:cs="Arial"/>
                <w:bCs/>
                <w:sz w:val="22"/>
                <w:szCs w:val="22"/>
              </w:rPr>
            </w:pPr>
            <w:r w:rsidRPr="00E55F7F">
              <w:rPr>
                <w:rFonts w:ascii="Arial" w:hAnsi="Arial" w:cs="Arial"/>
                <w:bCs/>
                <w:sz w:val="22"/>
                <w:szCs w:val="22"/>
              </w:rPr>
              <w:t xml:space="preserve">En reunión </w:t>
            </w:r>
            <w:r w:rsidRPr="00E55F7F">
              <w:rPr>
                <w:rFonts w:ascii="Arial" w:hAnsi="Arial" w:cs="Arial"/>
                <w:bCs/>
                <w:sz w:val="22"/>
                <w:szCs w:val="22"/>
                <w:lang w:val="es-CR"/>
              </w:rPr>
              <w:t>461-2015, del 17</w:t>
            </w:r>
            <w:r w:rsidR="00967A62">
              <w:rPr>
                <w:rFonts w:ascii="Arial" w:hAnsi="Arial" w:cs="Arial"/>
                <w:bCs/>
                <w:sz w:val="22"/>
                <w:szCs w:val="22"/>
                <w:lang w:val="es-CR"/>
              </w:rPr>
              <w:t xml:space="preserve"> </w:t>
            </w:r>
            <w:r w:rsidRPr="00E55F7F">
              <w:rPr>
                <w:rFonts w:ascii="Arial" w:hAnsi="Arial" w:cs="Arial"/>
                <w:bCs/>
                <w:sz w:val="22"/>
                <w:szCs w:val="22"/>
                <w:lang w:val="es-CR"/>
              </w:rPr>
              <w:t>de marzo de 2015</w:t>
            </w:r>
            <w:r w:rsidRPr="00E55F7F">
              <w:rPr>
                <w:rFonts w:ascii="Arial" w:hAnsi="Arial" w:cs="Arial"/>
                <w:bCs/>
                <w:sz w:val="22"/>
                <w:szCs w:val="22"/>
              </w:rPr>
              <w:t xml:space="preserve"> </w:t>
            </w:r>
            <w:r w:rsidR="009C1FE2" w:rsidRPr="00E55F7F">
              <w:rPr>
                <w:rFonts w:ascii="Arial" w:hAnsi="Arial" w:cs="Arial"/>
                <w:bCs/>
                <w:sz w:val="22"/>
                <w:szCs w:val="22"/>
              </w:rPr>
              <w:t>Invitadas</w:t>
            </w:r>
            <w:r w:rsidR="000B2373" w:rsidRPr="00E55F7F">
              <w:rPr>
                <w:rFonts w:ascii="Arial" w:hAnsi="Arial" w:cs="Arial"/>
                <w:bCs/>
                <w:sz w:val="22"/>
                <w:szCs w:val="22"/>
              </w:rPr>
              <w:t>: Dra</w:t>
            </w:r>
            <w:r w:rsidR="009C1FE2" w:rsidRPr="00E55F7F">
              <w:rPr>
                <w:rFonts w:ascii="Arial" w:hAnsi="Arial" w:cs="Arial"/>
                <w:bCs/>
                <w:sz w:val="22"/>
                <w:szCs w:val="22"/>
              </w:rPr>
              <w:t>. Claudia Madrizova, BQ. Grettel Castro y Licda. Diana Segura</w:t>
            </w:r>
            <w:r w:rsidR="009673F0">
              <w:rPr>
                <w:rFonts w:ascii="Arial" w:hAnsi="Arial" w:cs="Arial"/>
                <w:bCs/>
                <w:sz w:val="22"/>
                <w:szCs w:val="22"/>
              </w:rPr>
              <w:t>.</w:t>
            </w:r>
          </w:p>
          <w:p w:rsidR="009C1FE2" w:rsidRPr="00077993" w:rsidRDefault="009C1FE2" w:rsidP="009C1FE2">
            <w:pPr>
              <w:ind w:left="34"/>
              <w:jc w:val="both"/>
              <w:rPr>
                <w:rFonts w:ascii="Arial" w:hAnsi="Arial" w:cs="Arial"/>
                <w:bCs/>
                <w:sz w:val="22"/>
                <w:szCs w:val="22"/>
              </w:rPr>
            </w:pPr>
            <w:r w:rsidRPr="00E55F7F">
              <w:rPr>
                <w:rFonts w:ascii="Arial" w:hAnsi="Arial" w:cs="Arial"/>
                <w:bCs/>
                <w:sz w:val="22"/>
                <w:szCs w:val="22"/>
              </w:rPr>
              <w:t>El señor Jorge Chaves manifiesta que desde la Comisión se solicita una vía rápida para soluciona</w:t>
            </w:r>
            <w:r w:rsidR="009673F0">
              <w:rPr>
                <w:rFonts w:ascii="Arial" w:hAnsi="Arial" w:cs="Arial"/>
                <w:bCs/>
                <w:sz w:val="22"/>
                <w:szCs w:val="22"/>
              </w:rPr>
              <w:t xml:space="preserve">r esta problemática, se </w:t>
            </w:r>
            <w:r w:rsidR="009673F0" w:rsidRPr="00077993">
              <w:rPr>
                <w:rFonts w:ascii="Arial" w:hAnsi="Arial" w:cs="Arial"/>
                <w:bCs/>
                <w:sz w:val="22"/>
                <w:szCs w:val="22"/>
              </w:rPr>
              <w:t>debe</w:t>
            </w:r>
            <w:r w:rsidRPr="00077993">
              <w:rPr>
                <w:rFonts w:ascii="Arial" w:hAnsi="Arial" w:cs="Arial"/>
                <w:bCs/>
                <w:sz w:val="22"/>
                <w:szCs w:val="22"/>
              </w:rPr>
              <w:t xml:space="preserve"> revisar las cosas que se han hecho por muchos años, como es</w:t>
            </w:r>
            <w:r w:rsidR="009673F0" w:rsidRPr="00077993">
              <w:rPr>
                <w:rFonts w:ascii="Arial" w:hAnsi="Arial" w:cs="Arial"/>
                <w:bCs/>
                <w:sz w:val="22"/>
                <w:szCs w:val="22"/>
              </w:rPr>
              <w:t xml:space="preserve"> la</w:t>
            </w:r>
            <w:r w:rsidRPr="00077993">
              <w:rPr>
                <w:rFonts w:ascii="Arial" w:hAnsi="Arial" w:cs="Arial"/>
                <w:bCs/>
                <w:sz w:val="22"/>
                <w:szCs w:val="22"/>
              </w:rPr>
              <w:t xml:space="preserve"> nota de corte, políticas por admisión diferente, y desde aquí se tiene una gran voluntad de colaborar, por lo que se les solicita presentar u</w:t>
            </w:r>
            <w:r w:rsidR="0009779B" w:rsidRPr="00077993">
              <w:rPr>
                <w:rFonts w:ascii="Arial" w:hAnsi="Arial" w:cs="Arial"/>
                <w:bCs/>
                <w:sz w:val="22"/>
                <w:szCs w:val="22"/>
              </w:rPr>
              <w:t>na propuesta para modificar el R</w:t>
            </w:r>
            <w:r w:rsidRPr="00077993">
              <w:rPr>
                <w:rFonts w:ascii="Arial" w:hAnsi="Arial" w:cs="Arial"/>
                <w:bCs/>
                <w:sz w:val="22"/>
                <w:szCs w:val="22"/>
              </w:rPr>
              <w:t>eglamento</w:t>
            </w:r>
            <w:r w:rsidR="00B1618D" w:rsidRPr="00077993">
              <w:rPr>
                <w:rFonts w:ascii="Arial" w:hAnsi="Arial" w:cs="Arial"/>
                <w:bCs/>
                <w:sz w:val="22"/>
                <w:szCs w:val="22"/>
              </w:rPr>
              <w:t xml:space="preserve">. </w:t>
            </w:r>
            <w:r w:rsidRPr="00077993">
              <w:rPr>
                <w:rFonts w:ascii="Arial" w:hAnsi="Arial" w:cs="Arial"/>
                <w:bCs/>
                <w:sz w:val="22"/>
                <w:szCs w:val="22"/>
              </w:rPr>
              <w:t xml:space="preserve"> </w:t>
            </w:r>
          </w:p>
          <w:p w:rsidR="009C1FE2" w:rsidRPr="00E55F7F" w:rsidRDefault="009C1FE2" w:rsidP="009C1FE2">
            <w:pPr>
              <w:ind w:left="34"/>
              <w:jc w:val="both"/>
              <w:rPr>
                <w:rFonts w:ascii="Arial" w:hAnsi="Arial" w:cs="Arial"/>
                <w:bCs/>
                <w:sz w:val="22"/>
                <w:szCs w:val="22"/>
              </w:rPr>
            </w:pPr>
            <w:r w:rsidRPr="00077993">
              <w:rPr>
                <w:rFonts w:ascii="Arial" w:hAnsi="Arial" w:cs="Arial"/>
                <w:bCs/>
                <w:sz w:val="22"/>
                <w:szCs w:val="22"/>
              </w:rPr>
              <w:t>La señora Claudia Madrizova indica que ya se está trabajando en ella</w:t>
            </w:r>
            <w:r w:rsidR="0060298E" w:rsidRPr="00077993">
              <w:rPr>
                <w:rFonts w:ascii="Arial" w:hAnsi="Arial" w:cs="Arial"/>
                <w:bCs/>
                <w:sz w:val="22"/>
                <w:szCs w:val="22"/>
              </w:rPr>
              <w:t xml:space="preserve"> y </w:t>
            </w:r>
            <w:r w:rsidRPr="00077993">
              <w:rPr>
                <w:rFonts w:ascii="Arial" w:hAnsi="Arial" w:cs="Arial"/>
                <w:bCs/>
                <w:sz w:val="22"/>
                <w:szCs w:val="22"/>
              </w:rPr>
              <w:t xml:space="preserve">que apenas </w:t>
            </w:r>
            <w:r w:rsidRPr="00E55F7F">
              <w:rPr>
                <w:rFonts w:ascii="Arial" w:hAnsi="Arial" w:cs="Arial"/>
                <w:bCs/>
                <w:sz w:val="22"/>
                <w:szCs w:val="22"/>
              </w:rPr>
              <w:t>esté concluida la enviarán.</w:t>
            </w:r>
          </w:p>
          <w:p w:rsidR="00926976" w:rsidRPr="00E55F7F" w:rsidRDefault="00926976" w:rsidP="00886DA3">
            <w:pPr>
              <w:jc w:val="both"/>
              <w:rPr>
                <w:rFonts w:ascii="Arial" w:hAnsi="Arial" w:cs="Arial"/>
                <w:bCs/>
                <w:sz w:val="22"/>
                <w:szCs w:val="22"/>
              </w:rPr>
            </w:pPr>
          </w:p>
        </w:tc>
      </w:tr>
      <w:tr w:rsidR="005E596E" w:rsidRPr="002C1860" w:rsidTr="00813222">
        <w:tc>
          <w:tcPr>
            <w:tcW w:w="4106" w:type="dxa"/>
          </w:tcPr>
          <w:p w:rsidR="002C1860" w:rsidRPr="002C1860" w:rsidRDefault="002C1860" w:rsidP="002C1860">
            <w:pPr>
              <w:numPr>
                <w:ilvl w:val="0"/>
                <w:numId w:val="26"/>
              </w:numPr>
              <w:tabs>
                <w:tab w:val="left" w:pos="426"/>
              </w:tabs>
              <w:autoSpaceDE w:val="0"/>
              <w:autoSpaceDN w:val="0"/>
              <w:adjustRightInd w:val="0"/>
              <w:ind w:left="426" w:hanging="426"/>
              <w:jc w:val="both"/>
              <w:rPr>
                <w:rFonts w:ascii="Arial" w:hAnsi="Arial" w:cs="Arial"/>
                <w:b/>
                <w:sz w:val="22"/>
                <w:szCs w:val="22"/>
              </w:rPr>
            </w:pPr>
            <w:r w:rsidRPr="002C1860">
              <w:rPr>
                <w:rFonts w:ascii="Arial" w:hAnsi="Arial" w:cs="Arial"/>
                <w:b/>
                <w:sz w:val="22"/>
                <w:szCs w:val="22"/>
              </w:rPr>
              <w:lastRenderedPageBreak/>
              <w:t>“Definición del Estatus de Educación Técnica del Instituto Tecnológico de Costa Rica”</w:t>
            </w:r>
          </w:p>
          <w:p w:rsidR="005E596E" w:rsidRPr="00412E69" w:rsidRDefault="005E596E" w:rsidP="002C1860">
            <w:pPr>
              <w:tabs>
                <w:tab w:val="left" w:pos="426"/>
              </w:tabs>
              <w:autoSpaceDE w:val="0"/>
              <w:autoSpaceDN w:val="0"/>
              <w:adjustRightInd w:val="0"/>
              <w:ind w:left="426"/>
              <w:jc w:val="both"/>
              <w:rPr>
                <w:rFonts w:ascii="Arial" w:hAnsi="Arial" w:cs="Arial"/>
                <w:bCs/>
                <w:iCs/>
              </w:rPr>
            </w:pPr>
          </w:p>
        </w:tc>
        <w:tc>
          <w:tcPr>
            <w:tcW w:w="5245" w:type="dxa"/>
          </w:tcPr>
          <w:p w:rsidR="002C1860" w:rsidRDefault="002C1860" w:rsidP="002C1860">
            <w:pPr>
              <w:autoSpaceDE w:val="0"/>
              <w:autoSpaceDN w:val="0"/>
              <w:adjustRightInd w:val="0"/>
              <w:jc w:val="both"/>
              <w:rPr>
                <w:rFonts w:ascii="Arial" w:hAnsi="Arial" w:cs="Arial"/>
                <w:sz w:val="22"/>
                <w:szCs w:val="22"/>
                <w:lang w:val="es-CR"/>
              </w:rPr>
            </w:pPr>
            <w:r w:rsidRPr="002C1860">
              <w:rPr>
                <w:rFonts w:ascii="Arial" w:eastAsia="Calibri" w:hAnsi="Arial"/>
                <w:sz w:val="22"/>
                <w:szCs w:val="22"/>
                <w:lang w:val="es-CR" w:eastAsia="en-US"/>
              </w:rPr>
              <w:t>En reunión No. 462-2015 del 23 de marzo de 2015</w:t>
            </w:r>
            <w:r>
              <w:rPr>
                <w:rFonts w:ascii="Arial" w:eastAsia="Calibri" w:hAnsi="Arial"/>
                <w:sz w:val="22"/>
                <w:szCs w:val="22"/>
                <w:lang w:val="es-CR" w:eastAsia="en-US"/>
              </w:rPr>
              <w:t xml:space="preserve">, </w:t>
            </w:r>
            <w:r>
              <w:rPr>
                <w:rFonts w:ascii="Arial" w:hAnsi="Arial" w:cs="Arial"/>
                <w:sz w:val="22"/>
                <w:szCs w:val="22"/>
                <w:lang w:val="es-CR"/>
              </w:rPr>
              <w:t>l</w:t>
            </w:r>
            <w:r w:rsidRPr="002C1860">
              <w:rPr>
                <w:rFonts w:ascii="Arial" w:hAnsi="Arial" w:cs="Arial"/>
                <w:sz w:val="22"/>
                <w:szCs w:val="22"/>
                <w:lang w:val="es-CR"/>
              </w:rPr>
              <w:t>os miembros de la Comisión están de acuerdo con el cambio de Escuela a Dirección, por lo que se revisará en los Artículos 33 y 39 del Estatuto Orgánico.</w:t>
            </w:r>
          </w:p>
          <w:p w:rsidR="000553A7" w:rsidRPr="002C1860" w:rsidRDefault="000553A7" w:rsidP="002C1860">
            <w:pPr>
              <w:autoSpaceDE w:val="0"/>
              <w:autoSpaceDN w:val="0"/>
              <w:adjustRightInd w:val="0"/>
              <w:jc w:val="both"/>
              <w:rPr>
                <w:rFonts w:ascii="Arial" w:hAnsi="Arial" w:cs="Arial"/>
                <w:sz w:val="22"/>
                <w:szCs w:val="22"/>
                <w:lang w:val="es-CR"/>
              </w:rPr>
            </w:pPr>
          </w:p>
          <w:p w:rsidR="002C1860" w:rsidRPr="002C1860" w:rsidRDefault="002C1860" w:rsidP="002C1860">
            <w:pPr>
              <w:autoSpaceDE w:val="0"/>
              <w:autoSpaceDN w:val="0"/>
              <w:adjustRightInd w:val="0"/>
              <w:spacing w:after="160" w:line="259" w:lineRule="auto"/>
              <w:jc w:val="both"/>
              <w:rPr>
                <w:rFonts w:ascii="Arial" w:hAnsi="Arial" w:cs="Arial"/>
                <w:sz w:val="22"/>
                <w:szCs w:val="22"/>
                <w:lang w:val="es-CR"/>
              </w:rPr>
            </w:pPr>
            <w:r w:rsidRPr="002C1860">
              <w:rPr>
                <w:rFonts w:ascii="Arial" w:hAnsi="Arial" w:cs="Arial"/>
                <w:sz w:val="22"/>
                <w:szCs w:val="22"/>
                <w:lang w:val="es-CR"/>
              </w:rPr>
              <w:t xml:space="preserve">Se revisa la propuesta y el señor Jorge Chaves indica que esta propuesta se trabajará en la reunión de Estatuto Orgánico y Asuntos Académicos. </w:t>
            </w:r>
          </w:p>
          <w:p w:rsidR="00B63266" w:rsidRPr="002C1860" w:rsidRDefault="002C1860" w:rsidP="002C1860">
            <w:pPr>
              <w:autoSpaceDE w:val="0"/>
              <w:autoSpaceDN w:val="0"/>
              <w:adjustRightInd w:val="0"/>
              <w:spacing w:after="160" w:line="259" w:lineRule="auto"/>
              <w:jc w:val="both"/>
              <w:rPr>
                <w:rFonts w:ascii="Arial" w:hAnsi="Arial"/>
                <w:bCs/>
                <w:lang w:val="es-CR"/>
              </w:rPr>
            </w:pPr>
            <w:r w:rsidRPr="002C1860">
              <w:rPr>
                <w:rFonts w:ascii="Arial" w:hAnsi="Arial" w:cs="Arial"/>
                <w:bCs/>
                <w:sz w:val="22"/>
                <w:szCs w:val="22"/>
                <w:lang w:val="es-CR"/>
              </w:rPr>
              <w:t>En reunión 464-2015</w:t>
            </w:r>
            <w:r>
              <w:rPr>
                <w:rFonts w:ascii="Arial" w:hAnsi="Arial" w:cs="Arial"/>
                <w:bCs/>
                <w:sz w:val="22"/>
                <w:szCs w:val="22"/>
                <w:lang w:val="es-CR"/>
              </w:rPr>
              <w:t xml:space="preserve"> del 20 de abril de 2015, e</w:t>
            </w:r>
            <w:r w:rsidRPr="002C1860">
              <w:rPr>
                <w:rFonts w:ascii="Arial" w:hAnsi="Arial" w:cs="Arial"/>
                <w:bCs/>
                <w:sz w:val="22"/>
                <w:szCs w:val="22"/>
                <w:lang w:val="es-CR"/>
              </w:rPr>
              <w:t>l señor Jorge Chaves indica que revisará la propuesta anterior para incluir la consulta a la comunidad, para que la Escuela de Educación Técnica pase a ser una Dirección</w:t>
            </w:r>
            <w:r>
              <w:rPr>
                <w:rFonts w:ascii="Arial" w:hAnsi="Arial" w:cs="Arial"/>
                <w:bCs/>
                <w:sz w:val="22"/>
                <w:szCs w:val="22"/>
                <w:lang w:val="es-CR"/>
              </w:rPr>
              <w:t>.</w:t>
            </w:r>
          </w:p>
        </w:tc>
      </w:tr>
      <w:tr w:rsidR="005E596E" w:rsidRPr="0030085D" w:rsidTr="00813222">
        <w:tc>
          <w:tcPr>
            <w:tcW w:w="4106" w:type="dxa"/>
          </w:tcPr>
          <w:p w:rsidR="00760D08" w:rsidRPr="00760D08" w:rsidRDefault="00760D08" w:rsidP="00760D08">
            <w:pPr>
              <w:numPr>
                <w:ilvl w:val="0"/>
                <w:numId w:val="26"/>
              </w:numPr>
              <w:tabs>
                <w:tab w:val="left" w:pos="426"/>
              </w:tabs>
              <w:autoSpaceDE w:val="0"/>
              <w:autoSpaceDN w:val="0"/>
              <w:adjustRightInd w:val="0"/>
              <w:ind w:left="426" w:hanging="426"/>
              <w:jc w:val="both"/>
              <w:rPr>
                <w:rFonts w:ascii="Arial" w:eastAsia="Calibri" w:hAnsi="Arial" w:cs="Arial"/>
                <w:b/>
                <w:bCs/>
                <w:sz w:val="22"/>
                <w:szCs w:val="22"/>
              </w:rPr>
            </w:pPr>
            <w:r w:rsidRPr="00760D08">
              <w:rPr>
                <w:rFonts w:ascii="Arial" w:hAnsi="Arial" w:cs="Arial"/>
                <w:b/>
                <w:sz w:val="22"/>
                <w:szCs w:val="22"/>
              </w:rPr>
              <w:t>S</w:t>
            </w:r>
            <w:r w:rsidRPr="00760D08">
              <w:rPr>
                <w:rFonts w:ascii="Arial" w:eastAsia="Calibri" w:hAnsi="Arial" w:cs="Arial"/>
                <w:b/>
                <w:bCs/>
                <w:sz w:val="22"/>
                <w:szCs w:val="22"/>
              </w:rPr>
              <w:t xml:space="preserve">olicitud exclusión discriminatoria CEDA </w:t>
            </w:r>
          </w:p>
          <w:p w:rsidR="005E596E" w:rsidRPr="009D4BDA" w:rsidRDefault="005E596E" w:rsidP="00553216">
            <w:pPr>
              <w:tabs>
                <w:tab w:val="left" w:pos="426"/>
              </w:tabs>
              <w:autoSpaceDE w:val="0"/>
              <w:autoSpaceDN w:val="0"/>
              <w:adjustRightInd w:val="0"/>
              <w:ind w:left="426"/>
              <w:jc w:val="both"/>
              <w:rPr>
                <w:rFonts w:ascii="Arial" w:hAnsi="Arial" w:cs="Arial"/>
                <w:bCs/>
                <w:iCs/>
              </w:rPr>
            </w:pPr>
          </w:p>
        </w:tc>
        <w:tc>
          <w:tcPr>
            <w:tcW w:w="5245" w:type="dxa"/>
          </w:tcPr>
          <w:p w:rsidR="00760D08" w:rsidRDefault="00760D08" w:rsidP="00760D08">
            <w:pPr>
              <w:autoSpaceDE w:val="0"/>
              <w:autoSpaceDN w:val="0"/>
              <w:adjustRightInd w:val="0"/>
              <w:jc w:val="both"/>
              <w:rPr>
                <w:rFonts w:ascii="Arial" w:eastAsia="Calibri" w:hAnsi="Arial" w:cs="Arial"/>
                <w:bCs/>
                <w:sz w:val="22"/>
                <w:szCs w:val="22"/>
                <w:lang w:val="es-CR" w:eastAsia="en-US"/>
              </w:rPr>
            </w:pPr>
            <w:r w:rsidRPr="00760D08">
              <w:rPr>
                <w:rFonts w:ascii="Arial" w:hAnsi="Arial" w:cs="Arial"/>
                <w:sz w:val="22"/>
                <w:szCs w:val="22"/>
              </w:rPr>
              <w:t>En reunión No. 464-2015 del 20</w:t>
            </w:r>
            <w:r>
              <w:rPr>
                <w:rFonts w:ascii="Arial" w:hAnsi="Arial" w:cs="Arial"/>
                <w:sz w:val="22"/>
                <w:szCs w:val="22"/>
              </w:rPr>
              <w:t xml:space="preserve"> de abril de </w:t>
            </w:r>
            <w:r w:rsidRPr="00760D08">
              <w:rPr>
                <w:rFonts w:ascii="Arial" w:hAnsi="Arial" w:cs="Arial"/>
                <w:sz w:val="22"/>
                <w:szCs w:val="22"/>
              </w:rPr>
              <w:t>2015</w:t>
            </w:r>
            <w:r>
              <w:rPr>
                <w:rFonts w:ascii="Arial" w:hAnsi="Arial" w:cs="Arial"/>
                <w:sz w:val="22"/>
                <w:szCs w:val="22"/>
              </w:rPr>
              <w:t>, e</w:t>
            </w:r>
            <w:r w:rsidRPr="00760D08">
              <w:rPr>
                <w:rFonts w:ascii="Arial" w:eastAsia="Calibri" w:hAnsi="Arial" w:cs="Arial"/>
                <w:bCs/>
                <w:sz w:val="22"/>
                <w:szCs w:val="22"/>
                <w:lang w:val="es-CR" w:eastAsia="en-US"/>
              </w:rPr>
              <w:t xml:space="preserve">l señor Jorge Chaves indica que redactará la respuesta y la enviará al resto de los miembros de la Comisión, con el fin de que hagan los aportes correspondientes a la misma. </w:t>
            </w:r>
          </w:p>
          <w:p w:rsidR="00736326" w:rsidRPr="00760D08" w:rsidRDefault="00736326" w:rsidP="00760D08">
            <w:pPr>
              <w:autoSpaceDE w:val="0"/>
              <w:autoSpaceDN w:val="0"/>
              <w:adjustRightInd w:val="0"/>
              <w:jc w:val="both"/>
              <w:rPr>
                <w:rFonts w:ascii="Arial" w:eastAsia="Calibri" w:hAnsi="Arial" w:cs="Arial"/>
                <w:bCs/>
                <w:sz w:val="22"/>
                <w:szCs w:val="22"/>
                <w:lang w:val="es-CR" w:eastAsia="en-US"/>
              </w:rPr>
            </w:pPr>
          </w:p>
          <w:p w:rsidR="00760D08" w:rsidRPr="00760D08" w:rsidRDefault="00760D08" w:rsidP="00760D08">
            <w:pPr>
              <w:autoSpaceDE w:val="0"/>
              <w:autoSpaceDN w:val="0"/>
              <w:adjustRightInd w:val="0"/>
              <w:spacing w:after="160" w:line="259" w:lineRule="auto"/>
              <w:jc w:val="both"/>
              <w:rPr>
                <w:rFonts w:ascii="Arial" w:eastAsia="Calibri" w:hAnsi="Arial" w:cs="Arial"/>
                <w:bCs/>
                <w:sz w:val="22"/>
                <w:szCs w:val="22"/>
                <w:lang w:val="es-CR" w:eastAsia="en-US"/>
              </w:rPr>
            </w:pPr>
            <w:r w:rsidRPr="00760D08">
              <w:rPr>
                <w:rFonts w:ascii="Arial" w:eastAsia="Calibri" w:hAnsi="Arial" w:cs="Arial"/>
                <w:bCs/>
                <w:sz w:val="22"/>
                <w:szCs w:val="22"/>
                <w:lang w:val="es-CR" w:eastAsia="en-US"/>
              </w:rPr>
              <w:t>En reunión 465-2015 del 8</w:t>
            </w:r>
            <w:r>
              <w:rPr>
                <w:rFonts w:ascii="Arial" w:eastAsia="Calibri" w:hAnsi="Arial" w:cs="Arial"/>
                <w:bCs/>
                <w:sz w:val="22"/>
                <w:szCs w:val="22"/>
                <w:lang w:val="es-CR" w:eastAsia="en-US"/>
              </w:rPr>
              <w:t xml:space="preserve"> de mayo de </w:t>
            </w:r>
            <w:r w:rsidRPr="00760D08">
              <w:rPr>
                <w:rFonts w:ascii="Arial" w:eastAsia="Calibri" w:hAnsi="Arial" w:cs="Arial"/>
                <w:bCs/>
                <w:sz w:val="22"/>
                <w:szCs w:val="22"/>
                <w:lang w:val="es-CR" w:eastAsia="en-US"/>
              </w:rPr>
              <w:t>2015</w:t>
            </w:r>
            <w:r>
              <w:rPr>
                <w:rFonts w:ascii="Arial" w:eastAsia="Calibri" w:hAnsi="Arial" w:cs="Arial"/>
                <w:bCs/>
                <w:sz w:val="22"/>
                <w:szCs w:val="22"/>
                <w:lang w:val="es-CR" w:eastAsia="en-US"/>
              </w:rPr>
              <w:t>,</w:t>
            </w:r>
            <w:r w:rsidRPr="00760D08">
              <w:rPr>
                <w:rFonts w:ascii="Arial" w:eastAsia="Calibri" w:hAnsi="Arial" w:cs="Arial"/>
                <w:bCs/>
                <w:sz w:val="22"/>
                <w:szCs w:val="22"/>
                <w:lang w:val="es-CR" w:eastAsia="en-US"/>
              </w:rPr>
              <w:t xml:space="preserve"> </w:t>
            </w:r>
            <w:r>
              <w:rPr>
                <w:rFonts w:ascii="Arial" w:eastAsia="Calibri" w:hAnsi="Arial" w:cs="Arial"/>
                <w:bCs/>
                <w:sz w:val="22"/>
                <w:szCs w:val="22"/>
                <w:lang w:val="es-CR" w:eastAsia="en-US"/>
              </w:rPr>
              <w:t>e</w:t>
            </w:r>
            <w:r w:rsidRPr="00760D08">
              <w:rPr>
                <w:rFonts w:ascii="Arial" w:eastAsia="Calibri" w:hAnsi="Arial" w:cs="Arial"/>
                <w:bCs/>
                <w:sz w:val="22"/>
                <w:szCs w:val="22"/>
                <w:lang w:val="es-CR" w:eastAsia="en-US"/>
              </w:rPr>
              <w:t>l señor Jorge Chaves lee la propuesta y es discutida por los miembros de la Comisión, por lo que se dispone invitar para la reunión del próximo miércoles 13 de mayo a los señores Ulises Rodríguez y Andrey Fëderov, para discutir el tema.</w:t>
            </w:r>
          </w:p>
          <w:p w:rsidR="005E596E" w:rsidRPr="00760D08" w:rsidRDefault="00760D08" w:rsidP="00B1618D">
            <w:pPr>
              <w:autoSpaceDE w:val="0"/>
              <w:autoSpaceDN w:val="0"/>
              <w:adjustRightInd w:val="0"/>
              <w:spacing w:after="160" w:line="259" w:lineRule="auto"/>
              <w:jc w:val="both"/>
              <w:rPr>
                <w:rFonts w:ascii="Arial" w:hAnsi="Arial" w:cs="Arial"/>
                <w:sz w:val="22"/>
                <w:szCs w:val="22"/>
                <w:lang w:val="es-CR"/>
              </w:rPr>
            </w:pPr>
            <w:r w:rsidRPr="00760D08">
              <w:rPr>
                <w:rFonts w:ascii="Arial" w:eastAsia="Calibri" w:hAnsi="Arial" w:cs="Arial"/>
                <w:bCs/>
                <w:sz w:val="22"/>
                <w:szCs w:val="22"/>
                <w:lang w:val="es-CR" w:eastAsia="en-US"/>
              </w:rPr>
              <w:t>En reunión 466-2015 del 13</w:t>
            </w:r>
            <w:r>
              <w:rPr>
                <w:rFonts w:ascii="Arial" w:eastAsia="Calibri" w:hAnsi="Arial" w:cs="Arial"/>
                <w:bCs/>
                <w:sz w:val="22"/>
                <w:szCs w:val="22"/>
                <w:lang w:val="es-CR" w:eastAsia="en-US"/>
              </w:rPr>
              <w:t xml:space="preserve"> de mayo de </w:t>
            </w:r>
            <w:r w:rsidRPr="00760D08">
              <w:rPr>
                <w:rFonts w:ascii="Arial" w:eastAsia="Calibri" w:hAnsi="Arial" w:cs="Arial"/>
                <w:bCs/>
                <w:sz w:val="22"/>
                <w:szCs w:val="22"/>
                <w:lang w:val="es-CR" w:eastAsia="en-US"/>
              </w:rPr>
              <w:t xml:space="preserve">2015, estuvieron </w:t>
            </w:r>
            <w:r w:rsidRPr="00077993">
              <w:rPr>
                <w:rFonts w:ascii="Arial" w:eastAsia="Calibri" w:hAnsi="Arial" w:cs="Arial"/>
                <w:bCs/>
                <w:sz w:val="22"/>
                <w:szCs w:val="22"/>
                <w:lang w:val="es-CR" w:eastAsia="en-US"/>
              </w:rPr>
              <w:t xml:space="preserve">presente </w:t>
            </w:r>
            <w:r w:rsidRPr="00760D08">
              <w:rPr>
                <w:rFonts w:ascii="Arial" w:eastAsia="Calibri" w:hAnsi="Arial" w:cs="Arial"/>
                <w:bCs/>
                <w:sz w:val="22"/>
                <w:szCs w:val="22"/>
                <w:lang w:val="es-CR" w:eastAsia="en-US"/>
              </w:rPr>
              <w:t xml:space="preserve">los señores Ulises Rodríguez y Andrey Federov, y se discutió el tema, además ellos enviaron información para que la Comisión la analice. </w:t>
            </w:r>
          </w:p>
        </w:tc>
      </w:tr>
      <w:tr w:rsidR="005E596E" w:rsidRPr="00553216" w:rsidTr="00813222">
        <w:tc>
          <w:tcPr>
            <w:tcW w:w="4106" w:type="dxa"/>
          </w:tcPr>
          <w:p w:rsidR="005E596E" w:rsidRPr="00092C18" w:rsidRDefault="00553216" w:rsidP="005E596E">
            <w:pPr>
              <w:numPr>
                <w:ilvl w:val="0"/>
                <w:numId w:val="26"/>
              </w:numPr>
              <w:tabs>
                <w:tab w:val="left" w:pos="426"/>
              </w:tabs>
              <w:autoSpaceDE w:val="0"/>
              <w:autoSpaceDN w:val="0"/>
              <w:adjustRightInd w:val="0"/>
              <w:ind w:left="426" w:hanging="426"/>
              <w:jc w:val="both"/>
              <w:rPr>
                <w:rFonts w:ascii="Arial" w:hAnsi="Arial" w:cs="Arial"/>
                <w:bCs/>
                <w:i/>
                <w:color w:val="0070C0"/>
              </w:rPr>
            </w:pPr>
            <w:r w:rsidRPr="00553216">
              <w:rPr>
                <w:rFonts w:ascii="Arial" w:eastAsia="Calibri" w:hAnsi="Arial" w:cs="Arial"/>
                <w:b/>
                <w:sz w:val="22"/>
                <w:szCs w:val="22"/>
                <w:lang w:val="es-CR" w:eastAsia="en-US"/>
              </w:rPr>
              <w:t>Revisión pendientes del Reglamento de Enseñanza-Aprendizaje</w:t>
            </w:r>
          </w:p>
        </w:tc>
        <w:tc>
          <w:tcPr>
            <w:tcW w:w="5245" w:type="dxa"/>
          </w:tcPr>
          <w:p w:rsidR="005E596E" w:rsidRPr="00553216" w:rsidRDefault="00553216" w:rsidP="00736326">
            <w:pPr>
              <w:autoSpaceDE w:val="0"/>
              <w:autoSpaceDN w:val="0"/>
              <w:adjustRightInd w:val="0"/>
              <w:jc w:val="both"/>
              <w:rPr>
                <w:rFonts w:ascii="Arial" w:hAnsi="Arial" w:cs="Arial"/>
              </w:rPr>
            </w:pPr>
            <w:r w:rsidRPr="00553216">
              <w:rPr>
                <w:rFonts w:ascii="Arial" w:eastAsia="Calibri" w:hAnsi="Arial" w:cs="Arial"/>
                <w:sz w:val="22"/>
                <w:szCs w:val="22"/>
                <w:lang w:val="es-CR" w:eastAsia="en-US"/>
              </w:rPr>
              <w:t>En reunión No. 465-2015 del 8 de mayo d</w:t>
            </w:r>
            <w:r>
              <w:rPr>
                <w:rFonts w:ascii="Arial" w:eastAsia="Calibri" w:hAnsi="Arial" w:cs="Arial"/>
                <w:sz w:val="22"/>
                <w:szCs w:val="22"/>
                <w:lang w:val="es-CR" w:eastAsia="en-US"/>
              </w:rPr>
              <w:t>e 2015, s</w:t>
            </w:r>
            <w:r w:rsidRPr="00553216">
              <w:rPr>
                <w:rFonts w:ascii="Arial" w:eastAsia="Calibri" w:hAnsi="Arial" w:cs="Arial"/>
                <w:bCs/>
                <w:sz w:val="22"/>
                <w:szCs w:val="22"/>
                <w:lang w:val="es-CR" w:eastAsia="en-US"/>
              </w:rPr>
              <w:t>e</w:t>
            </w:r>
            <w:r w:rsidRPr="00553216">
              <w:rPr>
                <w:rFonts w:ascii="Arial" w:hAnsi="Arial" w:cs="Arial"/>
                <w:sz w:val="22"/>
                <w:szCs w:val="22"/>
                <w:lang w:val="es-CR"/>
              </w:rPr>
              <w:t xml:space="preserve"> revisan los dife</w:t>
            </w:r>
            <w:r w:rsidR="00736326">
              <w:rPr>
                <w:rFonts w:ascii="Arial" w:hAnsi="Arial" w:cs="Arial"/>
                <w:sz w:val="22"/>
                <w:szCs w:val="22"/>
                <w:lang w:val="es-CR"/>
              </w:rPr>
              <w:t>rentes expedientes que se</w:t>
            </w:r>
            <w:r w:rsidR="00736326" w:rsidRPr="00736326">
              <w:rPr>
                <w:rFonts w:ascii="Arial" w:hAnsi="Arial" w:cs="Arial"/>
                <w:color w:val="FF0000"/>
                <w:sz w:val="22"/>
                <w:szCs w:val="22"/>
                <w:lang w:val="es-CR"/>
              </w:rPr>
              <w:t xml:space="preserve"> </w:t>
            </w:r>
            <w:r w:rsidR="00736326" w:rsidRPr="00077993">
              <w:rPr>
                <w:rFonts w:ascii="Arial" w:hAnsi="Arial" w:cs="Arial"/>
                <w:sz w:val="22"/>
                <w:szCs w:val="22"/>
                <w:lang w:val="es-CR"/>
              </w:rPr>
              <w:t>tiene</w:t>
            </w:r>
            <w:r w:rsidRPr="00077993">
              <w:rPr>
                <w:rFonts w:ascii="Arial" w:hAnsi="Arial" w:cs="Arial"/>
                <w:sz w:val="22"/>
                <w:szCs w:val="22"/>
                <w:lang w:val="es-CR"/>
              </w:rPr>
              <w:t xml:space="preserve"> de las solicitudes de cambio de algunos artículos del Reglamento de Enseñanza-Aprendizaje, pero como está pendiente la revisión de la reforma integral del mismo, se procede a consultar a la señora Karla </w:t>
            </w:r>
            <w:r w:rsidRPr="00077993">
              <w:rPr>
                <w:rFonts w:ascii="Arial" w:hAnsi="Arial" w:cs="Arial"/>
                <w:sz w:val="22"/>
                <w:szCs w:val="22"/>
                <w:lang w:val="es-CR"/>
              </w:rPr>
              <w:lastRenderedPageBreak/>
              <w:t>Castro, sobre l</w:t>
            </w:r>
            <w:r w:rsidR="00736326" w:rsidRPr="00077993">
              <w:rPr>
                <w:rFonts w:ascii="Arial" w:hAnsi="Arial" w:cs="Arial"/>
                <w:sz w:val="22"/>
                <w:szCs w:val="22"/>
                <w:lang w:val="es-CR"/>
              </w:rPr>
              <w:t xml:space="preserve">os avances e indica que se está </w:t>
            </w:r>
            <w:r w:rsidRPr="00077993">
              <w:rPr>
                <w:rFonts w:ascii="Arial" w:hAnsi="Arial" w:cs="Arial"/>
                <w:sz w:val="22"/>
                <w:szCs w:val="22"/>
                <w:lang w:val="es-CR"/>
              </w:rPr>
              <w:t xml:space="preserve">haciendo </w:t>
            </w:r>
            <w:r w:rsidR="00736326" w:rsidRPr="00077993">
              <w:rPr>
                <w:rFonts w:ascii="Arial" w:hAnsi="Arial" w:cs="Arial"/>
                <w:sz w:val="22"/>
                <w:szCs w:val="22"/>
                <w:lang w:val="es-CR"/>
              </w:rPr>
              <w:t>las</w:t>
            </w:r>
            <w:r w:rsidRPr="00077993">
              <w:rPr>
                <w:rFonts w:ascii="Arial" w:hAnsi="Arial" w:cs="Arial"/>
                <w:sz w:val="22"/>
                <w:szCs w:val="22"/>
                <w:lang w:val="es-CR"/>
              </w:rPr>
              <w:t xml:space="preserve"> consultas a las Vicerrectoría de </w:t>
            </w:r>
            <w:r w:rsidRPr="00553216">
              <w:rPr>
                <w:rFonts w:ascii="Arial" w:hAnsi="Arial" w:cs="Arial"/>
                <w:sz w:val="22"/>
                <w:szCs w:val="22"/>
                <w:lang w:val="es-CR"/>
              </w:rPr>
              <w:t>Docencia y VIESA, por lo que cree  que la próxima semana estaría lista:  La Comisión dispone esperar esta reforma integral, ya que vienen incorporadas todas las solicitudes hechas de modificación</w:t>
            </w:r>
            <w:r>
              <w:rPr>
                <w:rFonts w:ascii="Arial" w:hAnsi="Arial" w:cs="Arial"/>
                <w:sz w:val="22"/>
                <w:szCs w:val="22"/>
                <w:lang w:val="es-CR"/>
              </w:rPr>
              <w:t>.</w:t>
            </w:r>
            <w:r>
              <w:rPr>
                <w:rFonts w:ascii="Arial" w:eastAsia="Calibri" w:hAnsi="Arial" w:cs="Arial"/>
                <w:sz w:val="22"/>
                <w:szCs w:val="22"/>
                <w:lang w:val="es-CR" w:eastAsia="en-US"/>
              </w:rPr>
              <w:t xml:space="preserve"> </w:t>
            </w:r>
          </w:p>
        </w:tc>
      </w:tr>
    </w:tbl>
    <w:p w:rsidR="003334AE" w:rsidRDefault="003334AE"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203C91" w:rsidRDefault="00203C91"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r>
        <w:rPr>
          <w:noProof/>
          <w:lang w:val="es-CR" w:eastAsia="es-CR"/>
        </w:rPr>
        <mc:AlternateContent>
          <mc:Choice Requires="wps">
            <w:drawing>
              <wp:anchor distT="0" distB="0" distL="114300" distR="114300" simplePos="0" relativeHeight="251666432" behindDoc="0" locked="0" layoutInCell="1" allowOverlap="1" wp14:anchorId="1BF18C8F" wp14:editId="1CAA0DC3">
                <wp:simplePos x="0" y="0"/>
                <wp:positionH relativeFrom="column">
                  <wp:posOffset>449580</wp:posOffset>
                </wp:positionH>
                <wp:positionV relativeFrom="paragraph">
                  <wp:posOffset>60960</wp:posOffset>
                </wp:positionV>
                <wp:extent cx="5073650" cy="571500"/>
                <wp:effectExtent l="57150" t="95250" r="184150" b="571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txbx>
                        <w:txbxContent>
                          <w:p w:rsidR="005A258D" w:rsidRDefault="005A258D" w:rsidP="008821D5">
                            <w:pPr>
                              <w:pStyle w:val="NormalWeb"/>
                              <w:spacing w:before="0" w:beforeAutospacing="0" w:after="0" w:afterAutospacing="0"/>
                              <w:jc w:val="center"/>
                            </w:pPr>
                            <w:r w:rsidRPr="008821D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w:t>
                            </w:r>
                            <w: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pendientes </w:t>
                            </w:r>
                            <w:r w:rsidRPr="008821D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de la Comisión</w:t>
                            </w:r>
                          </w:p>
                          <w:p w:rsidR="005A258D" w:rsidRDefault="005A258D" w:rsidP="008821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18C8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9" type="#_x0000_t176" style="position:absolute;left:0;text-align:left;margin-left:35.4pt;margin-top:4.8pt;width:399.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" fillcolor="#8db3e2">
                <v:fill color2="#9cf" rotate="t" focus="100%" type="gradient"/>
                <o:extrusion v:ext="view" backdepth="1in" color="#8db3e2" on="t" rotationangle="327682fd" type="perspective"/>
                <v:textbox>
                  <w:txbxContent>
                    <w:p w:rsidR="005A258D" w:rsidRDefault="005A258D" w:rsidP="008821D5">
                      <w:pPr>
                        <w:pStyle w:val="NormalWeb"/>
                        <w:spacing w:before="0" w:beforeAutospacing="0" w:after="0" w:afterAutospacing="0"/>
                        <w:jc w:val="center"/>
                      </w:pPr>
                      <w:r w:rsidRPr="008821D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w:t>
                      </w:r>
                      <w:r>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pendientes </w:t>
                      </w:r>
                      <w:r w:rsidRPr="008821D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de la Comisión</w:t>
                      </w:r>
                    </w:p>
                    <w:p w:rsidR="005A258D" w:rsidRDefault="005A258D" w:rsidP="008821D5">
                      <w:pPr>
                        <w:jc w:val="center"/>
                      </w:pPr>
                    </w:p>
                  </w:txbxContent>
                </v:textbox>
              </v:shape>
            </w:pict>
          </mc:Fallback>
        </mc:AlternateContent>
      </w:r>
    </w:p>
    <w:p w:rsidR="008821D5" w:rsidRDefault="008821D5"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8821D5" w:rsidRPr="0030085D" w:rsidTr="005A258D">
        <w:tc>
          <w:tcPr>
            <w:tcW w:w="4106" w:type="dxa"/>
          </w:tcPr>
          <w:p w:rsidR="008821D5" w:rsidRPr="0030085D" w:rsidRDefault="008821D5" w:rsidP="005A258D">
            <w:pPr>
              <w:pStyle w:val="Fuentedeprrafopredet"/>
              <w:tabs>
                <w:tab w:val="left" w:pos="851"/>
                <w:tab w:val="left" w:pos="4253"/>
              </w:tabs>
              <w:suppressAutoHyphens/>
              <w:jc w:val="center"/>
              <w:rPr>
                <w:rFonts w:ascii="Arial" w:hAnsi="Arial" w:cs="Arial"/>
                <w:b/>
                <w:sz w:val="24"/>
                <w:szCs w:val="24"/>
              </w:rPr>
            </w:pPr>
            <w:r w:rsidRPr="0030085D">
              <w:rPr>
                <w:rFonts w:ascii="Arial" w:hAnsi="Arial" w:cs="Arial"/>
                <w:b/>
                <w:sz w:val="24"/>
                <w:szCs w:val="24"/>
              </w:rPr>
              <w:t>TEMA</w:t>
            </w:r>
          </w:p>
        </w:tc>
        <w:tc>
          <w:tcPr>
            <w:tcW w:w="5245" w:type="dxa"/>
          </w:tcPr>
          <w:p w:rsidR="008821D5" w:rsidRPr="0030085D" w:rsidRDefault="008821D5" w:rsidP="005A258D">
            <w:pPr>
              <w:pStyle w:val="Fuentedeprrafopredet"/>
              <w:tabs>
                <w:tab w:val="left" w:pos="851"/>
                <w:tab w:val="left" w:pos="4253"/>
              </w:tabs>
              <w:suppressAutoHyphens/>
              <w:jc w:val="center"/>
              <w:rPr>
                <w:rFonts w:ascii="Arial" w:hAnsi="Arial" w:cs="Arial"/>
                <w:b/>
                <w:sz w:val="24"/>
                <w:szCs w:val="24"/>
              </w:rPr>
            </w:pPr>
            <w:r w:rsidRPr="0030085D">
              <w:rPr>
                <w:rFonts w:ascii="Arial" w:hAnsi="Arial" w:cs="Arial"/>
                <w:b/>
                <w:sz w:val="24"/>
                <w:szCs w:val="24"/>
              </w:rPr>
              <w:t>ACCIONES SEGUIDAS</w:t>
            </w:r>
          </w:p>
        </w:tc>
      </w:tr>
      <w:tr w:rsidR="008821D5" w:rsidRPr="0030085D" w:rsidTr="005A258D">
        <w:trPr>
          <w:trHeight w:val="3071"/>
        </w:trPr>
        <w:tc>
          <w:tcPr>
            <w:tcW w:w="4106" w:type="dxa"/>
          </w:tcPr>
          <w:p w:rsidR="008821D5" w:rsidRPr="00C50CA4" w:rsidRDefault="008821D5" w:rsidP="003064B4">
            <w:pPr>
              <w:pStyle w:val="Prrafodelista"/>
              <w:numPr>
                <w:ilvl w:val="0"/>
                <w:numId w:val="50"/>
              </w:numPr>
              <w:tabs>
                <w:tab w:val="left" w:pos="426"/>
              </w:tabs>
              <w:autoSpaceDE w:val="0"/>
              <w:autoSpaceDN w:val="0"/>
              <w:adjustRightInd w:val="0"/>
              <w:ind w:left="454" w:hanging="425"/>
              <w:jc w:val="both"/>
              <w:rPr>
                <w:rFonts w:ascii="Arial" w:hAnsi="Arial" w:cs="Arial"/>
                <w:b/>
              </w:rPr>
            </w:pPr>
            <w:r w:rsidRPr="00C50CA4">
              <w:rPr>
                <w:rFonts w:ascii="Arial" w:hAnsi="Arial" w:cs="Arial"/>
                <w:b/>
              </w:rPr>
              <w:t>Ejecución del Fondo de Desarrollo de la Unidad Operativa desde la Fundatec</w:t>
            </w:r>
          </w:p>
        </w:tc>
        <w:tc>
          <w:tcPr>
            <w:tcW w:w="5245" w:type="dxa"/>
          </w:tcPr>
          <w:p w:rsidR="008821D5" w:rsidRPr="00C50CA4" w:rsidRDefault="008821D5" w:rsidP="005A258D">
            <w:pPr>
              <w:tabs>
                <w:tab w:val="left" w:pos="426"/>
              </w:tabs>
              <w:autoSpaceDE w:val="0"/>
              <w:autoSpaceDN w:val="0"/>
              <w:adjustRightInd w:val="0"/>
              <w:jc w:val="both"/>
              <w:rPr>
                <w:rFonts w:ascii="Arial" w:hAnsi="Arial" w:cs="Arial"/>
                <w:sz w:val="22"/>
                <w:szCs w:val="22"/>
              </w:rPr>
            </w:pPr>
            <w:r w:rsidRPr="00C50CA4">
              <w:rPr>
                <w:rFonts w:ascii="Arial" w:hAnsi="Arial" w:cs="Arial"/>
                <w:sz w:val="22"/>
                <w:szCs w:val="22"/>
              </w:rPr>
              <w:t>Pendiente de análisis hasta tener claridad con el nuevo Convenio  Marco TEC-FUNDATEC.</w:t>
            </w:r>
          </w:p>
          <w:p w:rsidR="008821D5" w:rsidRPr="00C50CA4" w:rsidRDefault="008821D5" w:rsidP="005A258D">
            <w:pPr>
              <w:tabs>
                <w:tab w:val="left" w:pos="426"/>
              </w:tabs>
              <w:autoSpaceDE w:val="0"/>
              <w:autoSpaceDN w:val="0"/>
              <w:adjustRightInd w:val="0"/>
              <w:jc w:val="both"/>
              <w:rPr>
                <w:rFonts w:ascii="Arial" w:hAnsi="Arial" w:cs="Arial"/>
                <w:sz w:val="22"/>
                <w:szCs w:val="22"/>
              </w:rPr>
            </w:pPr>
          </w:p>
          <w:p w:rsidR="008821D5" w:rsidRDefault="008821D5" w:rsidP="005A258D">
            <w:pPr>
              <w:tabs>
                <w:tab w:val="left" w:pos="426"/>
              </w:tabs>
              <w:autoSpaceDE w:val="0"/>
              <w:autoSpaceDN w:val="0"/>
              <w:adjustRightInd w:val="0"/>
              <w:jc w:val="both"/>
              <w:rPr>
                <w:rFonts w:ascii="Arial" w:hAnsi="Arial" w:cs="Arial"/>
                <w:sz w:val="22"/>
                <w:szCs w:val="22"/>
              </w:rPr>
            </w:pPr>
            <w:r w:rsidRPr="00C50CA4">
              <w:rPr>
                <w:rFonts w:ascii="Arial" w:hAnsi="Arial" w:cs="Arial"/>
                <w:sz w:val="22"/>
                <w:szCs w:val="22"/>
              </w:rPr>
              <w:t>En la reunión No. 432-2014 se concluyó la revisión de la Propuesta del Convenio Marco, la cual se envió mediante el oficio SCI-421-2014 del 16 de junio de 2014, a la Junta Directiva de la FUNDATEC para las observaciones que consideraran.</w:t>
            </w:r>
          </w:p>
          <w:p w:rsidR="00736326" w:rsidRPr="00C50CA4" w:rsidRDefault="00736326" w:rsidP="005A258D">
            <w:pPr>
              <w:tabs>
                <w:tab w:val="left" w:pos="426"/>
              </w:tabs>
              <w:autoSpaceDE w:val="0"/>
              <w:autoSpaceDN w:val="0"/>
              <w:adjustRightInd w:val="0"/>
              <w:jc w:val="both"/>
              <w:rPr>
                <w:rFonts w:ascii="Arial" w:hAnsi="Arial" w:cs="Arial"/>
                <w:sz w:val="22"/>
                <w:szCs w:val="22"/>
              </w:rPr>
            </w:pPr>
          </w:p>
          <w:p w:rsidR="008821D5" w:rsidRPr="00C50CA4" w:rsidRDefault="008821D5" w:rsidP="005A258D">
            <w:pPr>
              <w:tabs>
                <w:tab w:val="left" w:pos="426"/>
              </w:tabs>
              <w:autoSpaceDE w:val="0"/>
              <w:autoSpaceDN w:val="0"/>
              <w:adjustRightInd w:val="0"/>
              <w:jc w:val="both"/>
              <w:rPr>
                <w:rFonts w:ascii="Arial" w:hAnsi="Arial" w:cs="Arial"/>
                <w:sz w:val="22"/>
                <w:szCs w:val="22"/>
              </w:rPr>
            </w:pPr>
            <w:r w:rsidRPr="00C50CA4">
              <w:rPr>
                <w:rFonts w:ascii="Arial" w:hAnsi="Arial" w:cs="Arial"/>
                <w:sz w:val="22"/>
                <w:szCs w:val="22"/>
              </w:rPr>
              <w:t>Se está a la espera del documento para el análisis correspondiente.</w:t>
            </w:r>
          </w:p>
        </w:tc>
      </w:tr>
      <w:tr w:rsidR="008821D5" w:rsidRPr="0030085D"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Fondo de Apoyo a Proyectos (FAP)</w:t>
            </w:r>
          </w:p>
        </w:tc>
        <w:tc>
          <w:tcPr>
            <w:tcW w:w="5245" w:type="dxa"/>
          </w:tcPr>
          <w:p w:rsidR="008821D5" w:rsidRPr="00C50CA4" w:rsidRDefault="008821D5" w:rsidP="005A258D">
            <w:pPr>
              <w:tabs>
                <w:tab w:val="left" w:pos="426"/>
              </w:tabs>
              <w:autoSpaceDE w:val="0"/>
              <w:autoSpaceDN w:val="0"/>
              <w:adjustRightInd w:val="0"/>
              <w:jc w:val="both"/>
              <w:rPr>
                <w:rFonts w:ascii="Arial" w:hAnsi="Arial" w:cs="Arial"/>
                <w:bCs/>
                <w:sz w:val="22"/>
                <w:szCs w:val="22"/>
              </w:rPr>
            </w:pPr>
            <w:r w:rsidRPr="00C50CA4">
              <w:rPr>
                <w:rFonts w:ascii="Arial" w:hAnsi="Arial" w:cs="Arial"/>
                <w:sz w:val="22"/>
                <w:szCs w:val="22"/>
              </w:rPr>
              <w:t>IDEM ANTERIOR.</w:t>
            </w:r>
          </w:p>
          <w:p w:rsidR="008821D5" w:rsidRPr="00C50CA4" w:rsidRDefault="008821D5" w:rsidP="005A258D">
            <w:pPr>
              <w:tabs>
                <w:tab w:val="left" w:pos="426"/>
              </w:tabs>
              <w:autoSpaceDE w:val="0"/>
              <w:autoSpaceDN w:val="0"/>
              <w:adjustRightInd w:val="0"/>
              <w:jc w:val="both"/>
              <w:rPr>
                <w:rFonts w:ascii="Arial" w:hAnsi="Arial" w:cs="Arial"/>
                <w:sz w:val="22"/>
                <w:szCs w:val="22"/>
              </w:rPr>
            </w:pPr>
          </w:p>
        </w:tc>
      </w:tr>
      <w:tr w:rsidR="008821D5" w:rsidRPr="0067209C"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Pasantías para Doctorados</w:t>
            </w:r>
          </w:p>
        </w:tc>
        <w:tc>
          <w:tcPr>
            <w:tcW w:w="5245" w:type="dxa"/>
          </w:tcPr>
          <w:p w:rsidR="008821D5" w:rsidRPr="00C50CA4" w:rsidRDefault="008821D5" w:rsidP="005A258D">
            <w:pPr>
              <w:jc w:val="both"/>
              <w:rPr>
                <w:rFonts w:ascii="Arial" w:hAnsi="Arial" w:cs="Arial"/>
                <w:sz w:val="22"/>
                <w:szCs w:val="22"/>
              </w:rPr>
            </w:pPr>
            <w:r w:rsidRPr="00C50CA4">
              <w:rPr>
                <w:rFonts w:ascii="Arial" w:hAnsi="Arial" w:cs="Arial"/>
                <w:sz w:val="22"/>
                <w:szCs w:val="22"/>
              </w:rPr>
              <w:t xml:space="preserve">En la reunión No. 426-2014 realizada el 2 de mayo 2014, se recibió al Dr. Erick Mata, para exponer la temática de las pasantías. </w:t>
            </w:r>
          </w:p>
          <w:p w:rsidR="008821D5" w:rsidRPr="00C50CA4" w:rsidRDefault="008821D5" w:rsidP="005A258D">
            <w:pPr>
              <w:jc w:val="both"/>
              <w:rPr>
                <w:rFonts w:ascii="Arial" w:hAnsi="Arial" w:cs="Arial"/>
                <w:sz w:val="22"/>
                <w:szCs w:val="22"/>
              </w:rPr>
            </w:pPr>
          </w:p>
          <w:p w:rsidR="008821D5" w:rsidRPr="00C50CA4" w:rsidRDefault="008821D5" w:rsidP="005A258D">
            <w:pPr>
              <w:jc w:val="both"/>
              <w:rPr>
                <w:rFonts w:ascii="Arial" w:hAnsi="Arial" w:cs="Arial"/>
                <w:b/>
                <w:bCs/>
                <w:sz w:val="22"/>
                <w:szCs w:val="22"/>
              </w:rPr>
            </w:pPr>
            <w:r w:rsidRPr="00C50CA4">
              <w:rPr>
                <w:rFonts w:ascii="Arial" w:hAnsi="Arial" w:cs="Arial"/>
                <w:sz w:val="22"/>
                <w:szCs w:val="22"/>
              </w:rPr>
              <w:t xml:space="preserve">En esta reunión el </w:t>
            </w:r>
            <w:r w:rsidRPr="00C50CA4">
              <w:rPr>
                <w:rFonts w:ascii="Arial" w:hAnsi="Arial" w:cs="Arial"/>
                <w:bCs/>
                <w:sz w:val="22"/>
                <w:szCs w:val="22"/>
              </w:rPr>
              <w:t xml:space="preserve">señor Jorge Chaves le sugiere al señor Erick Mata analizar el tema en el Consejo de </w:t>
            </w:r>
            <w:r w:rsidRPr="00C50CA4">
              <w:rPr>
                <w:rFonts w:ascii="Arial" w:hAnsi="Arial" w:cs="Arial"/>
                <w:bCs/>
                <w:sz w:val="22"/>
                <w:szCs w:val="22"/>
              </w:rPr>
              <w:lastRenderedPageBreak/>
              <w:t>Posgrado</w:t>
            </w:r>
            <w:r w:rsidR="00BB03AD">
              <w:rPr>
                <w:rFonts w:ascii="Arial" w:hAnsi="Arial" w:cs="Arial"/>
                <w:bCs/>
                <w:sz w:val="22"/>
                <w:szCs w:val="22"/>
              </w:rPr>
              <w:t>,</w:t>
            </w:r>
            <w:r w:rsidRPr="00C50CA4">
              <w:rPr>
                <w:rFonts w:ascii="Arial" w:hAnsi="Arial" w:cs="Arial"/>
                <w:bCs/>
                <w:sz w:val="22"/>
                <w:szCs w:val="22"/>
              </w:rPr>
              <w:t xml:space="preserve"> con el fin de hacer una valoración sobre el tiempo y el monto asignado a las pasantías y si se requiere hacer una modificación haga llegar la propuesta con la recomendación respectiva, con el fin de elevarla al Consejo Institucional.  </w:t>
            </w:r>
          </w:p>
          <w:p w:rsidR="008821D5" w:rsidRPr="00C50CA4" w:rsidRDefault="008821D5" w:rsidP="005A258D">
            <w:pPr>
              <w:tabs>
                <w:tab w:val="num" w:pos="360"/>
              </w:tabs>
              <w:autoSpaceDE w:val="0"/>
              <w:autoSpaceDN w:val="0"/>
              <w:adjustRightInd w:val="0"/>
              <w:ind w:left="350" w:right="191"/>
              <w:jc w:val="both"/>
              <w:rPr>
                <w:rFonts w:ascii="Arial" w:hAnsi="Arial" w:cs="Arial"/>
                <w:b/>
                <w:bCs/>
                <w:sz w:val="22"/>
                <w:szCs w:val="22"/>
              </w:rPr>
            </w:pPr>
          </w:p>
          <w:p w:rsidR="008821D5" w:rsidRPr="00C50CA4" w:rsidRDefault="008821D5" w:rsidP="005A258D">
            <w:pPr>
              <w:jc w:val="both"/>
              <w:rPr>
                <w:rFonts w:ascii="Arial" w:hAnsi="Arial" w:cs="Arial"/>
                <w:b/>
                <w:bCs/>
                <w:sz w:val="22"/>
                <w:szCs w:val="22"/>
              </w:rPr>
            </w:pPr>
            <w:r w:rsidRPr="00C50CA4">
              <w:rPr>
                <w:rFonts w:ascii="Arial" w:hAnsi="Arial" w:cs="Arial"/>
                <w:bCs/>
                <w:sz w:val="22"/>
                <w:szCs w:val="22"/>
              </w:rPr>
              <w:t xml:space="preserve">El señor William Buckley recomienda se tome en consideración el término </w:t>
            </w:r>
            <w:r w:rsidRPr="00C50CA4">
              <w:rPr>
                <w:rFonts w:ascii="Arial" w:hAnsi="Arial" w:cs="Arial"/>
                <w:bCs/>
                <w:i/>
                <w:sz w:val="22"/>
                <w:szCs w:val="22"/>
              </w:rPr>
              <w:t>“excepcional”</w:t>
            </w:r>
            <w:r w:rsidRPr="00C50CA4">
              <w:rPr>
                <w:rFonts w:ascii="Arial" w:hAnsi="Arial" w:cs="Arial"/>
                <w:bCs/>
                <w:sz w:val="22"/>
                <w:szCs w:val="22"/>
              </w:rPr>
              <w:t xml:space="preserve"> para ciertos casos, para no generalizar.</w:t>
            </w:r>
          </w:p>
          <w:p w:rsidR="008821D5" w:rsidRPr="00C50CA4" w:rsidRDefault="008821D5" w:rsidP="005A258D">
            <w:pPr>
              <w:tabs>
                <w:tab w:val="num" w:pos="360"/>
              </w:tabs>
              <w:autoSpaceDE w:val="0"/>
              <w:autoSpaceDN w:val="0"/>
              <w:adjustRightInd w:val="0"/>
              <w:ind w:left="350" w:right="191"/>
              <w:jc w:val="both"/>
              <w:rPr>
                <w:rFonts w:ascii="Arial" w:hAnsi="Arial" w:cs="Arial"/>
                <w:b/>
                <w:bCs/>
                <w:sz w:val="22"/>
                <w:szCs w:val="22"/>
              </w:rPr>
            </w:pPr>
          </w:p>
          <w:p w:rsidR="008821D5" w:rsidRPr="00C50CA4" w:rsidRDefault="008821D5" w:rsidP="005A258D">
            <w:pPr>
              <w:jc w:val="both"/>
              <w:rPr>
                <w:rFonts w:ascii="Arial" w:hAnsi="Arial" w:cs="Arial"/>
                <w:bCs/>
                <w:sz w:val="22"/>
                <w:szCs w:val="22"/>
              </w:rPr>
            </w:pPr>
            <w:r w:rsidRPr="00C50CA4">
              <w:rPr>
                <w:rFonts w:ascii="Arial" w:hAnsi="Arial" w:cs="Arial"/>
                <w:bCs/>
                <w:sz w:val="22"/>
                <w:szCs w:val="22"/>
              </w:rPr>
              <w:t xml:space="preserve">El señor Erick Mata se compromete a revisar el monto de 1.000 dólares aprobado por el Comité de Becas, ya que desconoce cuándo se aprobó y si está muy obsoleto. </w:t>
            </w:r>
          </w:p>
          <w:p w:rsidR="008821D5" w:rsidRPr="00C50CA4" w:rsidRDefault="008821D5" w:rsidP="005A258D">
            <w:pPr>
              <w:tabs>
                <w:tab w:val="num" w:pos="360"/>
              </w:tabs>
              <w:autoSpaceDE w:val="0"/>
              <w:autoSpaceDN w:val="0"/>
              <w:adjustRightInd w:val="0"/>
              <w:ind w:left="350" w:right="191"/>
              <w:jc w:val="both"/>
              <w:rPr>
                <w:rFonts w:ascii="Arial" w:hAnsi="Arial" w:cs="Arial"/>
                <w:bCs/>
                <w:sz w:val="22"/>
                <w:szCs w:val="22"/>
              </w:rPr>
            </w:pPr>
          </w:p>
          <w:p w:rsidR="008821D5" w:rsidRPr="00C50CA4" w:rsidRDefault="008821D5" w:rsidP="005A258D">
            <w:pPr>
              <w:jc w:val="both"/>
              <w:rPr>
                <w:rFonts w:ascii="Arial" w:hAnsi="Arial" w:cs="Arial"/>
                <w:b/>
                <w:bCs/>
                <w:sz w:val="22"/>
                <w:szCs w:val="22"/>
              </w:rPr>
            </w:pPr>
            <w:r w:rsidRPr="00C50CA4">
              <w:rPr>
                <w:rFonts w:ascii="Arial" w:hAnsi="Arial" w:cs="Arial"/>
                <w:b/>
                <w:bCs/>
                <w:sz w:val="22"/>
                <w:szCs w:val="22"/>
              </w:rPr>
              <w:t>NOTA</w:t>
            </w:r>
            <w:r w:rsidRPr="00C50CA4">
              <w:rPr>
                <w:rFonts w:ascii="Arial" w:hAnsi="Arial" w:cs="Arial"/>
                <w:bCs/>
                <w:sz w:val="22"/>
                <w:szCs w:val="22"/>
              </w:rPr>
              <w:t>: La Comisión continúa a la espera de la respuesta.</w:t>
            </w:r>
          </w:p>
        </w:tc>
      </w:tr>
      <w:tr w:rsidR="008821D5" w:rsidRPr="0030085D"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lastRenderedPageBreak/>
              <w:t>Modificación Artículo 9Bis del Reglamento de Admisión del ITCR</w:t>
            </w:r>
          </w:p>
        </w:tc>
        <w:tc>
          <w:tcPr>
            <w:tcW w:w="5245" w:type="dxa"/>
          </w:tcPr>
          <w:p w:rsidR="008821D5" w:rsidRPr="00C50CA4" w:rsidRDefault="008821D5" w:rsidP="005A258D">
            <w:pPr>
              <w:jc w:val="both"/>
              <w:rPr>
                <w:rFonts w:ascii="Arial" w:hAnsi="Arial" w:cs="Arial"/>
                <w:sz w:val="22"/>
                <w:szCs w:val="22"/>
              </w:rPr>
            </w:pPr>
            <w:r w:rsidRPr="00C50CA4">
              <w:rPr>
                <w:rFonts w:ascii="Arial" w:hAnsi="Arial" w:cs="Arial"/>
                <w:sz w:val="22"/>
                <w:szCs w:val="22"/>
              </w:rPr>
              <w:t xml:space="preserve">(No es un pendiente de la Comisión, sin embargo se mantiene en agenda en espera de una propuesta por parte de la VIESA) </w:t>
            </w:r>
          </w:p>
        </w:tc>
      </w:tr>
      <w:tr w:rsidR="008821D5" w:rsidRPr="00B971FC"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 xml:space="preserve">Autorización al Directorio de la AIR para que traslade a conocimiento de una Comisión Institucional una propuesta base sobre Trabajo Comunal, por parte de estudiantes del ITCR para discutir el fondo de la misma y que proponga una estructura de operación de un programa institucional de Vinculación Estudiantil con la Sociedad, dentro del cual uno de los proyectos es el TCU.  </w:t>
            </w:r>
          </w:p>
          <w:p w:rsidR="008821D5" w:rsidRPr="00C50CA4" w:rsidRDefault="008821D5" w:rsidP="005A258D">
            <w:pPr>
              <w:autoSpaceDE w:val="0"/>
              <w:autoSpaceDN w:val="0"/>
              <w:adjustRightInd w:val="0"/>
              <w:ind w:left="284"/>
              <w:jc w:val="both"/>
              <w:rPr>
                <w:rFonts w:ascii="Arial" w:hAnsi="Arial" w:cs="Arial"/>
                <w:b/>
                <w:bCs/>
              </w:rPr>
            </w:pPr>
            <w:r w:rsidRPr="00C50CA4">
              <w:rPr>
                <w:rFonts w:ascii="Arial" w:hAnsi="Arial" w:cs="Arial"/>
                <w:b/>
                <w:bCs/>
                <w:i/>
                <w:sz w:val="16"/>
                <w:szCs w:val="16"/>
              </w:rPr>
              <w:t>(DAIR-232-2013  19 de Diciembre, 2013</w:t>
            </w:r>
          </w:p>
        </w:tc>
        <w:tc>
          <w:tcPr>
            <w:tcW w:w="5245" w:type="dxa"/>
          </w:tcPr>
          <w:p w:rsidR="008821D5" w:rsidRPr="00C50CA4" w:rsidRDefault="008821D5" w:rsidP="005A258D">
            <w:pPr>
              <w:autoSpaceDE w:val="0"/>
              <w:autoSpaceDN w:val="0"/>
              <w:adjustRightInd w:val="0"/>
              <w:jc w:val="both"/>
              <w:rPr>
                <w:rFonts w:ascii="Arial" w:hAnsi="Arial" w:cs="Arial"/>
                <w:sz w:val="22"/>
                <w:szCs w:val="22"/>
              </w:rPr>
            </w:pPr>
            <w:r w:rsidRPr="00C50CA4">
              <w:rPr>
                <w:rFonts w:ascii="Arial" w:hAnsi="Arial" w:cs="Arial"/>
                <w:sz w:val="22"/>
                <w:szCs w:val="22"/>
              </w:rPr>
              <w:t>En la reunión No. 415-2014 se analizó el oficio DAIR-232-2013.  En esta reunión el señor Esteban Chacón, Representante Estudiantil solicitó tiempo para analizarla en el seno del Consejo Ejecutivo de la FEITEC, donde se acordó llevarla a consulta a las Asociaciones de Estudiantes.</w:t>
            </w:r>
          </w:p>
          <w:p w:rsidR="008821D5" w:rsidRPr="00C50CA4" w:rsidRDefault="008821D5" w:rsidP="005A258D">
            <w:pPr>
              <w:autoSpaceDE w:val="0"/>
              <w:autoSpaceDN w:val="0"/>
              <w:adjustRightInd w:val="0"/>
              <w:spacing w:before="120"/>
              <w:jc w:val="both"/>
              <w:rPr>
                <w:rFonts w:ascii="Arial" w:hAnsi="Arial" w:cs="Arial"/>
                <w:sz w:val="22"/>
                <w:szCs w:val="22"/>
              </w:rPr>
            </w:pPr>
            <w:r w:rsidRPr="00C50CA4">
              <w:rPr>
                <w:rFonts w:ascii="Arial" w:hAnsi="Arial" w:cs="Arial"/>
                <w:sz w:val="22"/>
                <w:szCs w:val="22"/>
              </w:rPr>
              <w:t>En la reunión No. 421-2014 el señor Esteban Chacón informó que dado que persisten muchas dudas, probablemente solicitarían una reunión de Consejo de Presidentes con el Directorio de la AIR para que les expliquen la intención del TCU y remitirían una propuesta consolidada.</w:t>
            </w:r>
          </w:p>
          <w:p w:rsidR="008821D5" w:rsidRPr="00C50CA4" w:rsidRDefault="008821D5" w:rsidP="005A258D">
            <w:pPr>
              <w:autoSpaceDE w:val="0"/>
              <w:autoSpaceDN w:val="0"/>
              <w:adjustRightInd w:val="0"/>
              <w:spacing w:before="120"/>
              <w:jc w:val="both"/>
              <w:rPr>
                <w:rFonts w:ascii="Arial" w:hAnsi="Arial" w:cs="Arial"/>
                <w:sz w:val="22"/>
                <w:szCs w:val="22"/>
              </w:rPr>
            </w:pPr>
            <w:r w:rsidRPr="00C50CA4">
              <w:rPr>
                <w:rFonts w:ascii="Arial" w:hAnsi="Arial" w:cs="Arial"/>
                <w:sz w:val="22"/>
                <w:szCs w:val="22"/>
              </w:rPr>
              <w:t xml:space="preserve">En la reunión No. 431-2014, realizada el viernes 06 de junio, se conoció el oficio DAIR-121-2014 del 28 de mayo de 2014, en el cual se hace recordatorio del oficio DAIR-232-2014. </w:t>
            </w:r>
          </w:p>
          <w:p w:rsidR="008821D5" w:rsidRPr="00C50CA4" w:rsidRDefault="008821D5" w:rsidP="00077993">
            <w:pPr>
              <w:autoSpaceDE w:val="0"/>
              <w:autoSpaceDN w:val="0"/>
              <w:adjustRightInd w:val="0"/>
              <w:spacing w:before="120"/>
              <w:jc w:val="both"/>
              <w:rPr>
                <w:rFonts w:ascii="Arial" w:hAnsi="Arial" w:cs="Arial"/>
                <w:bCs/>
                <w:i/>
                <w:color w:val="0070C0"/>
                <w:sz w:val="22"/>
                <w:szCs w:val="22"/>
              </w:rPr>
            </w:pPr>
            <w:r w:rsidRPr="00C50CA4">
              <w:rPr>
                <w:rFonts w:ascii="Arial" w:hAnsi="Arial" w:cs="Arial"/>
                <w:sz w:val="22"/>
                <w:szCs w:val="22"/>
              </w:rPr>
              <w:t xml:space="preserve">Se retoma el análisis del tema, y </w:t>
            </w:r>
            <w:r w:rsidRPr="00077993">
              <w:rPr>
                <w:rFonts w:ascii="Arial" w:hAnsi="Arial" w:cs="Arial"/>
                <w:sz w:val="22"/>
                <w:szCs w:val="22"/>
              </w:rPr>
              <w:t xml:space="preserve">se </w:t>
            </w:r>
            <w:r w:rsidR="00B1618D" w:rsidRPr="00077993">
              <w:rPr>
                <w:rFonts w:ascii="Arial" w:hAnsi="Arial" w:cs="Arial"/>
                <w:sz w:val="22"/>
                <w:szCs w:val="22"/>
              </w:rPr>
              <w:t>concluye que al ser este un tema operativo le corresponde a la Administración ejecutarlo y proponer lo que corresponda al Consejo Institucional</w:t>
            </w:r>
            <w:r w:rsidR="0063359F" w:rsidRPr="00077993">
              <w:rPr>
                <w:rFonts w:ascii="Arial" w:hAnsi="Arial" w:cs="Arial"/>
                <w:sz w:val="22"/>
                <w:szCs w:val="22"/>
              </w:rPr>
              <w:t xml:space="preserve">. En este </w:t>
            </w:r>
            <w:r w:rsidR="0063359F" w:rsidRPr="00077993">
              <w:rPr>
                <w:rFonts w:ascii="Arial" w:hAnsi="Arial" w:cs="Arial"/>
                <w:sz w:val="22"/>
                <w:szCs w:val="22"/>
              </w:rPr>
              <w:lastRenderedPageBreak/>
              <w:t>proceso es necesario que se discuta a nivel de Consejo de Docencia y Consejo de Rectoría.</w:t>
            </w:r>
            <w:r w:rsidRPr="00077993">
              <w:rPr>
                <w:rFonts w:ascii="Arial" w:hAnsi="Arial" w:cs="Arial"/>
                <w:sz w:val="22"/>
                <w:szCs w:val="22"/>
              </w:rPr>
              <w:t xml:space="preserve"> (SCI</w:t>
            </w:r>
            <w:r w:rsidRPr="00C50CA4">
              <w:rPr>
                <w:rFonts w:ascii="Arial" w:hAnsi="Arial" w:cs="Arial"/>
                <w:sz w:val="22"/>
                <w:szCs w:val="22"/>
              </w:rPr>
              <w:t>-414-2014, 18 junio)</w:t>
            </w:r>
          </w:p>
        </w:tc>
      </w:tr>
      <w:tr w:rsidR="008821D5" w:rsidTr="005A258D">
        <w:tc>
          <w:tcPr>
            <w:tcW w:w="4106" w:type="dxa"/>
          </w:tcPr>
          <w:p w:rsidR="008821D5" w:rsidRPr="00C50CA4" w:rsidRDefault="008821D5" w:rsidP="005A258D">
            <w:pPr>
              <w:tabs>
                <w:tab w:val="left" w:pos="426"/>
              </w:tabs>
              <w:autoSpaceDE w:val="0"/>
              <w:autoSpaceDN w:val="0"/>
              <w:adjustRightInd w:val="0"/>
              <w:jc w:val="both"/>
              <w:rPr>
                <w:rFonts w:ascii="Arial" w:hAnsi="Arial" w:cs="Arial"/>
                <w:b/>
                <w:bCs/>
                <w:iCs/>
              </w:rPr>
            </w:pPr>
          </w:p>
        </w:tc>
        <w:tc>
          <w:tcPr>
            <w:tcW w:w="5245" w:type="dxa"/>
          </w:tcPr>
          <w:p w:rsidR="008821D5" w:rsidRPr="00C50CA4" w:rsidRDefault="008821D5" w:rsidP="005A258D">
            <w:pPr>
              <w:tabs>
                <w:tab w:val="left" w:pos="426"/>
              </w:tabs>
              <w:autoSpaceDE w:val="0"/>
              <w:autoSpaceDN w:val="0"/>
              <w:adjustRightInd w:val="0"/>
              <w:jc w:val="both"/>
              <w:rPr>
                <w:rFonts w:ascii="Arial" w:hAnsi="Arial" w:cs="Arial"/>
                <w:sz w:val="22"/>
                <w:szCs w:val="22"/>
                <w:highlight w:val="yellow"/>
              </w:rPr>
            </w:pPr>
          </w:p>
        </w:tc>
      </w:tr>
      <w:tr w:rsidR="008821D5" w:rsidRPr="00E01641"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b/>
              </w:rPr>
            </w:pPr>
            <w:r w:rsidRPr="00C50CA4">
              <w:rPr>
                <w:rFonts w:ascii="Arial" w:eastAsia="Cambria" w:hAnsi="Arial" w:cs="Arial"/>
                <w:b/>
              </w:rPr>
              <w:t>Modificación del Artículo 79 del Reglamento del Régimen de Enseñanza-Aprendizaje del Instituto Tecnológico de Costa Rica y sus Reformas</w:t>
            </w:r>
          </w:p>
        </w:tc>
        <w:tc>
          <w:tcPr>
            <w:tcW w:w="5245" w:type="dxa"/>
          </w:tcPr>
          <w:p w:rsidR="008821D5" w:rsidRPr="00C50CA4" w:rsidRDefault="008821D5" w:rsidP="005A258D">
            <w:pPr>
              <w:jc w:val="both"/>
              <w:rPr>
                <w:sz w:val="22"/>
                <w:szCs w:val="22"/>
              </w:rPr>
            </w:pPr>
            <w:r w:rsidRPr="00C50CA4">
              <w:rPr>
                <w:rFonts w:ascii="Arial" w:eastAsia="Cambria" w:hAnsi="Arial" w:cs="Arial"/>
                <w:sz w:val="22"/>
                <w:szCs w:val="22"/>
                <w:lang w:eastAsia="en-US"/>
              </w:rPr>
              <w:t xml:space="preserve">En la Sesión Ordinaria No. 2882, Artículo 17, del 27 de agosto de 2014, se modificó el </w:t>
            </w:r>
            <w:r w:rsidRPr="00C50CA4">
              <w:rPr>
                <w:sz w:val="22"/>
                <w:szCs w:val="22"/>
              </w:rPr>
              <w:t xml:space="preserve"> </w:t>
            </w:r>
            <w:r w:rsidRPr="00C50CA4">
              <w:rPr>
                <w:rFonts w:ascii="Arial" w:eastAsia="Cambria" w:hAnsi="Arial" w:cs="Arial"/>
                <w:sz w:val="22"/>
                <w:szCs w:val="22"/>
              </w:rPr>
              <w:t>Artículo 79 del Reglamento del Régimen de Enseñanza-Aprendizaje del Instituto Tecnológico de Costa Rica y sus Reformas.  Sin embargo</w:t>
            </w:r>
            <w:r w:rsidRPr="00C50CA4">
              <w:rPr>
                <w:rFonts w:ascii="Arial" w:eastAsia="Cambria" w:hAnsi="Arial" w:cs="Arial"/>
                <w:color w:val="FF0000"/>
                <w:sz w:val="22"/>
                <w:szCs w:val="22"/>
              </w:rPr>
              <w:t>,</w:t>
            </w:r>
            <w:r w:rsidRPr="00C50CA4">
              <w:rPr>
                <w:rFonts w:ascii="Arial" w:eastAsia="Cambria" w:hAnsi="Arial" w:cs="Arial"/>
                <w:sz w:val="22"/>
                <w:szCs w:val="22"/>
              </w:rPr>
              <w:t xml:space="preserve"> la Escuela de Matemática mediante el oficio EM-886-2014, remitió observaciones a dicho acuerdo y solicitó introducir en el REA la definición de “</w:t>
            </w:r>
            <w:r w:rsidRPr="00C50CA4">
              <w:rPr>
                <w:rFonts w:ascii="Arial" w:eastAsia="Cambria" w:hAnsi="Arial" w:cs="Arial"/>
                <w:i/>
                <w:sz w:val="22"/>
                <w:szCs w:val="22"/>
              </w:rPr>
              <w:t>nota preliminar</w:t>
            </w:r>
            <w:r w:rsidRPr="00C50CA4">
              <w:rPr>
                <w:rFonts w:ascii="Arial" w:eastAsia="Cambria" w:hAnsi="Arial" w:cs="Arial"/>
                <w:sz w:val="22"/>
                <w:szCs w:val="22"/>
              </w:rPr>
              <w:t>”.  Por lo anterior se solicitó el pronunciamiento a la OPI, el cual ingresó el 9 de diciembre del 2014, según el oficio OPI-886-2014.</w:t>
            </w:r>
            <w:r w:rsidR="00203C91">
              <w:rPr>
                <w:rFonts w:ascii="Arial" w:eastAsia="Cambria" w:hAnsi="Arial" w:cs="Arial"/>
                <w:sz w:val="22"/>
                <w:szCs w:val="22"/>
              </w:rPr>
              <w:t xml:space="preserve">  Se revisar</w:t>
            </w:r>
            <w:r w:rsidR="0046513B">
              <w:rPr>
                <w:rFonts w:ascii="Arial" w:eastAsia="Cambria" w:hAnsi="Arial" w:cs="Arial"/>
                <w:sz w:val="22"/>
                <w:szCs w:val="22"/>
              </w:rPr>
              <w:t xml:space="preserve">á cuando se haga la reforma integral. </w:t>
            </w:r>
          </w:p>
        </w:tc>
      </w:tr>
      <w:tr w:rsidR="008821D5" w:rsidRPr="00412E69"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iCs/>
              </w:rPr>
            </w:pPr>
            <w:r w:rsidRPr="00C50CA4">
              <w:rPr>
                <w:rFonts w:ascii="Arial" w:hAnsi="Arial" w:cs="Arial"/>
                <w:b/>
              </w:rPr>
              <w:t>Informe sobre la situación actual de las carreras de Turismo en el ITCR y las perspectivas futuras, según acuerdo del Consejo Institucional Sesión No. 2862, Artículo 8, del 26 de marzo de 2014</w:t>
            </w:r>
          </w:p>
        </w:tc>
        <w:tc>
          <w:tcPr>
            <w:tcW w:w="5245" w:type="dxa"/>
          </w:tcPr>
          <w:p w:rsidR="008821D5" w:rsidRPr="00BB03AD" w:rsidRDefault="008821D5" w:rsidP="005A258D">
            <w:pPr>
              <w:jc w:val="both"/>
              <w:rPr>
                <w:rFonts w:ascii="Arial" w:hAnsi="Arial" w:cs="Arial"/>
                <w:bCs/>
                <w:sz w:val="22"/>
                <w:szCs w:val="22"/>
              </w:rPr>
            </w:pPr>
            <w:r w:rsidRPr="00C50CA4">
              <w:rPr>
                <w:rFonts w:ascii="Arial" w:hAnsi="Arial" w:cs="Arial"/>
                <w:bCs/>
                <w:sz w:val="22"/>
                <w:szCs w:val="22"/>
              </w:rPr>
              <w:t>Según consta en la Minuta No. 450-2014, del 14 de noviembre de 2014, el señor Luis Paulino Méndez, Vicerrector de Docencia y la señora Xinia Alfaro, de la OPI</w:t>
            </w:r>
            <w:r w:rsidRPr="00C50CA4">
              <w:rPr>
                <w:sz w:val="22"/>
                <w:szCs w:val="22"/>
              </w:rPr>
              <w:t xml:space="preserve">, </w:t>
            </w:r>
            <w:r w:rsidRPr="00C50CA4">
              <w:rPr>
                <w:rFonts w:ascii="Arial" w:hAnsi="Arial" w:cs="Arial"/>
                <w:sz w:val="22"/>
                <w:szCs w:val="22"/>
              </w:rPr>
              <w:t>presentan el Informe sobre la situación actual de las carreras de Turismo en el ITCR y las perspectivas futuras, según acuerdo del Consejo Institucional Sesión No. 2862, Artículo 8, del 26 de marzo de 2014.</w:t>
            </w:r>
            <w:r w:rsidR="00BB03AD">
              <w:rPr>
                <w:rFonts w:ascii="Arial" w:hAnsi="Arial" w:cs="Arial"/>
                <w:bCs/>
                <w:sz w:val="22"/>
                <w:szCs w:val="22"/>
              </w:rPr>
              <w:t xml:space="preserve">  </w:t>
            </w:r>
            <w:r w:rsidRPr="00077993">
              <w:rPr>
                <w:rFonts w:ascii="Arial" w:hAnsi="Arial" w:cs="Arial"/>
                <w:sz w:val="22"/>
                <w:szCs w:val="22"/>
              </w:rPr>
              <w:t xml:space="preserve">Sin </w:t>
            </w:r>
            <w:r w:rsidRPr="00C50CA4">
              <w:rPr>
                <w:rFonts w:ascii="Arial" w:hAnsi="Arial" w:cs="Arial"/>
                <w:sz w:val="22"/>
                <w:szCs w:val="22"/>
              </w:rPr>
              <w:t>embargo, se notó la falta de las perspectivas futuras, por lo que no se puede dar por cumplido el acuerdo del CI.  En razón de lo anterior, se cursó invitación a los Coordinadores de las Carreras de Turismo</w:t>
            </w:r>
            <w:r w:rsidRPr="00C50CA4">
              <w:rPr>
                <w:rFonts w:ascii="Arial" w:hAnsi="Arial" w:cs="Arial"/>
                <w:bCs/>
                <w:sz w:val="22"/>
                <w:szCs w:val="22"/>
              </w:rPr>
              <w:t xml:space="preserve">, </w:t>
            </w:r>
            <w:r w:rsidRPr="00C50CA4">
              <w:rPr>
                <w:rFonts w:ascii="Arial" w:hAnsi="Arial" w:cs="Arial"/>
                <w:sz w:val="22"/>
                <w:szCs w:val="22"/>
              </w:rPr>
              <w:t>la cual no se ha llevado a cabo porque el Coordinador de Turismo de San Carlos, solicitó posponer la audiencia hasta enero de 2015.</w:t>
            </w:r>
          </w:p>
        </w:tc>
      </w:tr>
      <w:tr w:rsidR="008821D5" w:rsidRPr="00412E69"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 xml:space="preserve">Propuesta de modificación al Reglamento de Admisión del </w:t>
            </w:r>
            <w:r w:rsidRPr="00C50CA4">
              <w:rPr>
                <w:rFonts w:ascii="Arial" w:hAnsi="Arial" w:cs="Arial"/>
                <w:b/>
                <w:bCs/>
              </w:rPr>
              <w:lastRenderedPageBreak/>
              <w:t>ITCR (observaciones de la OPI, según el oficio OPI-772-2014)</w:t>
            </w:r>
          </w:p>
          <w:p w:rsidR="008821D5" w:rsidRPr="00C50CA4" w:rsidRDefault="008821D5" w:rsidP="005A258D">
            <w:pPr>
              <w:tabs>
                <w:tab w:val="left" w:pos="426"/>
              </w:tabs>
              <w:autoSpaceDE w:val="0"/>
              <w:autoSpaceDN w:val="0"/>
              <w:adjustRightInd w:val="0"/>
              <w:jc w:val="both"/>
              <w:rPr>
                <w:rFonts w:ascii="Arial" w:hAnsi="Arial" w:cs="Arial"/>
                <w:b/>
                <w:bCs/>
                <w:iCs/>
              </w:rPr>
            </w:pPr>
          </w:p>
        </w:tc>
        <w:tc>
          <w:tcPr>
            <w:tcW w:w="5245" w:type="dxa"/>
          </w:tcPr>
          <w:p w:rsidR="008821D5" w:rsidRPr="00C50CA4" w:rsidRDefault="008821D5" w:rsidP="005A258D">
            <w:pPr>
              <w:autoSpaceDE w:val="0"/>
              <w:autoSpaceDN w:val="0"/>
              <w:adjustRightInd w:val="0"/>
              <w:jc w:val="both"/>
              <w:rPr>
                <w:rFonts w:ascii="Arial" w:hAnsi="Arial" w:cs="Arial"/>
                <w:sz w:val="22"/>
                <w:szCs w:val="22"/>
              </w:rPr>
            </w:pPr>
            <w:r w:rsidRPr="00C50CA4">
              <w:rPr>
                <w:rFonts w:ascii="Arial" w:hAnsi="Arial" w:cs="Arial"/>
                <w:sz w:val="22"/>
                <w:szCs w:val="22"/>
              </w:rPr>
              <w:lastRenderedPageBreak/>
              <w:t xml:space="preserve">Según consta en  Minuta No. 447, del 28 de octubre de 2014, se dispone continuar con el análisis de este </w:t>
            </w:r>
            <w:r w:rsidRPr="00C50CA4">
              <w:rPr>
                <w:rFonts w:ascii="Arial" w:hAnsi="Arial" w:cs="Arial"/>
                <w:sz w:val="22"/>
                <w:szCs w:val="22"/>
              </w:rPr>
              <w:lastRenderedPageBreak/>
              <w:t xml:space="preserve">tema en la próxima reunión, en el sentido de que lejos de modificar la redacción de algunos de los artículos del Reglamento de Admisión del ITCR, lo más conveniente es incluir un capítulo específico de los estudiantes de posgrado. </w:t>
            </w:r>
          </w:p>
          <w:p w:rsidR="008821D5" w:rsidRPr="00C50CA4" w:rsidRDefault="008821D5" w:rsidP="005A258D">
            <w:pPr>
              <w:autoSpaceDE w:val="0"/>
              <w:autoSpaceDN w:val="0"/>
              <w:adjustRightInd w:val="0"/>
              <w:jc w:val="both"/>
              <w:rPr>
                <w:rFonts w:ascii="Arial" w:hAnsi="Arial" w:cs="Arial"/>
                <w:sz w:val="22"/>
                <w:szCs w:val="22"/>
              </w:rPr>
            </w:pPr>
          </w:p>
        </w:tc>
      </w:tr>
      <w:tr w:rsidR="008821D5" w:rsidRPr="00BB6A7A"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strike/>
              </w:rPr>
            </w:pPr>
            <w:r w:rsidRPr="00C50CA4">
              <w:rPr>
                <w:rFonts w:ascii="Arial" w:hAnsi="Arial" w:cs="Arial"/>
                <w:b/>
                <w:lang w:val="es-ES_tradnl"/>
              </w:rPr>
              <w:lastRenderedPageBreak/>
              <w:t>Derogatoria</w:t>
            </w:r>
            <w:r w:rsidRPr="00C50CA4">
              <w:rPr>
                <w:rFonts w:ascii="Arial" w:hAnsi="Arial" w:cs="Arial"/>
                <w:b/>
                <w:bCs/>
              </w:rPr>
              <w:t xml:space="preserve"> del acuerdo tomado en la Sesión Ordinaria No. 2591, Artículo 6, del 18 de diciembre del 2008, “Lineamientos internos para la aprobación, seguimiento</w:t>
            </w:r>
            <w:r w:rsidRPr="00C50CA4">
              <w:rPr>
                <w:rFonts w:ascii="Arial" w:hAnsi="Arial" w:cs="Arial"/>
                <w:b/>
                <w:lang w:val="es-ES_tradnl"/>
              </w:rPr>
              <w:t xml:space="preserve"> y control de todas las acciones a desarrollar con los Fondos del Sistema”</w:t>
            </w:r>
            <w:r w:rsidRPr="00C50CA4">
              <w:rPr>
                <w:rFonts w:ascii="Arial" w:hAnsi="Arial" w:cs="Arial"/>
                <w:b/>
                <w:bCs/>
              </w:rPr>
              <w:t xml:space="preserve"> </w:t>
            </w:r>
          </w:p>
        </w:tc>
        <w:tc>
          <w:tcPr>
            <w:tcW w:w="5245" w:type="dxa"/>
          </w:tcPr>
          <w:p w:rsidR="008821D5" w:rsidRDefault="008821D5" w:rsidP="005A258D">
            <w:pPr>
              <w:jc w:val="both"/>
              <w:rPr>
                <w:rFonts w:ascii="Arial" w:hAnsi="Arial" w:cs="Arial"/>
                <w:bCs/>
                <w:sz w:val="22"/>
                <w:szCs w:val="22"/>
              </w:rPr>
            </w:pPr>
            <w:r w:rsidRPr="00C50CA4">
              <w:rPr>
                <w:rFonts w:ascii="Arial" w:hAnsi="Arial" w:cs="Arial"/>
                <w:bCs/>
                <w:sz w:val="22"/>
                <w:szCs w:val="22"/>
              </w:rPr>
              <w:t>En la Sesión No. 2895, de fecha 19 de noviembre de 2014, se presentó la propuesta, la cual fue retirada para una próxima sesión; por la duda presentada por el señor Isidro Álvarez respecto a qué pasa con las entidades que no se pueden asociar directamente con la VIE, por ejemplo las plazas de posgrado; se comenta que el Tec Digital tenía plazas con Fondos del Sistemas; y esto no quedaría cubierto por la guía porque es una entidad propia.</w:t>
            </w:r>
          </w:p>
          <w:p w:rsidR="00BB03AD" w:rsidRPr="00C50CA4" w:rsidRDefault="00BB03AD" w:rsidP="005A258D">
            <w:pPr>
              <w:jc w:val="both"/>
              <w:rPr>
                <w:rFonts w:ascii="Arial" w:hAnsi="Arial" w:cs="Arial"/>
                <w:bCs/>
                <w:sz w:val="22"/>
                <w:szCs w:val="22"/>
              </w:rPr>
            </w:pPr>
          </w:p>
          <w:p w:rsidR="008821D5" w:rsidRPr="00C50CA4" w:rsidRDefault="008821D5" w:rsidP="005A258D">
            <w:pPr>
              <w:jc w:val="both"/>
              <w:rPr>
                <w:rFonts w:ascii="Arial" w:hAnsi="Arial" w:cs="Arial"/>
                <w:bCs/>
                <w:sz w:val="22"/>
                <w:szCs w:val="22"/>
              </w:rPr>
            </w:pPr>
            <w:r w:rsidRPr="00C50CA4">
              <w:rPr>
                <w:rFonts w:ascii="Arial" w:hAnsi="Arial" w:cs="Arial"/>
                <w:bCs/>
                <w:sz w:val="22"/>
                <w:szCs w:val="22"/>
              </w:rPr>
              <w:t>El señor Jorge Chaves responde que tiene razón el señor Isidro Álvarez, sugiere retirarla para discutirla el viernes en la Comisión de Asuntos Académicos, para modificar los Lineamientos fundamentados en los programas de la VIE.</w:t>
            </w:r>
          </w:p>
        </w:tc>
      </w:tr>
      <w:tr w:rsidR="008821D5" w:rsidRPr="009D4BDA"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i/>
                <w:color w:val="0070C0"/>
              </w:rPr>
            </w:pPr>
            <w:r w:rsidRPr="00C50CA4">
              <w:rPr>
                <w:rFonts w:ascii="Arial" w:hAnsi="Arial" w:cs="Arial"/>
                <w:b/>
                <w:bCs/>
              </w:rPr>
              <w:t xml:space="preserve">Solicitud de la VIE Modificación artículos 42 y 119 del Estatuto Orgánico para que entre en vigencia la Normativa “Gestión de Programas de Investigación del ITCR”. Programas de Investigación estén adscritos a la VIE   </w:t>
            </w:r>
          </w:p>
        </w:tc>
        <w:tc>
          <w:tcPr>
            <w:tcW w:w="5245" w:type="dxa"/>
          </w:tcPr>
          <w:p w:rsidR="008821D5" w:rsidRDefault="008821D5" w:rsidP="005A258D">
            <w:pPr>
              <w:tabs>
                <w:tab w:val="num" w:pos="360"/>
              </w:tabs>
              <w:autoSpaceDE w:val="0"/>
              <w:autoSpaceDN w:val="0"/>
              <w:adjustRightInd w:val="0"/>
              <w:ind w:right="191"/>
              <w:jc w:val="both"/>
              <w:rPr>
                <w:rFonts w:ascii="Arial" w:hAnsi="Arial" w:cs="Arial"/>
                <w:bCs/>
                <w:sz w:val="22"/>
                <w:szCs w:val="22"/>
              </w:rPr>
            </w:pPr>
            <w:r w:rsidRPr="00C50CA4">
              <w:rPr>
                <w:rFonts w:ascii="Arial" w:hAnsi="Arial" w:cs="Arial"/>
                <w:bCs/>
                <w:sz w:val="22"/>
                <w:szCs w:val="22"/>
              </w:rPr>
              <w:t xml:space="preserve">Reunión 442, del 19 de setiembre de 2014, se discute, pendiente una evaluación de los programas de la VIE que estaban vigentes, No es prudente generar otros cambios sin tener claro ese panorama. </w:t>
            </w:r>
          </w:p>
          <w:p w:rsidR="00BB03AD" w:rsidRPr="00C50CA4" w:rsidRDefault="00BB03AD" w:rsidP="005A258D">
            <w:pPr>
              <w:tabs>
                <w:tab w:val="num" w:pos="360"/>
              </w:tabs>
              <w:autoSpaceDE w:val="0"/>
              <w:autoSpaceDN w:val="0"/>
              <w:adjustRightInd w:val="0"/>
              <w:ind w:right="191"/>
              <w:jc w:val="both"/>
              <w:rPr>
                <w:rFonts w:ascii="Arial" w:hAnsi="Arial" w:cs="Arial"/>
                <w:bCs/>
                <w:sz w:val="22"/>
                <w:szCs w:val="22"/>
              </w:rPr>
            </w:pPr>
          </w:p>
          <w:p w:rsidR="008821D5" w:rsidRPr="00BB03AD" w:rsidRDefault="008821D5" w:rsidP="00BB03AD">
            <w:pPr>
              <w:tabs>
                <w:tab w:val="num" w:pos="360"/>
              </w:tabs>
              <w:autoSpaceDE w:val="0"/>
              <w:autoSpaceDN w:val="0"/>
              <w:adjustRightInd w:val="0"/>
              <w:ind w:right="191"/>
              <w:jc w:val="both"/>
              <w:rPr>
                <w:rFonts w:ascii="Arial" w:hAnsi="Arial" w:cs="Arial"/>
                <w:bCs/>
                <w:sz w:val="22"/>
                <w:szCs w:val="22"/>
              </w:rPr>
            </w:pPr>
            <w:r w:rsidRPr="00C50CA4">
              <w:rPr>
                <w:rFonts w:ascii="Arial" w:hAnsi="Arial" w:cs="Arial"/>
                <w:bCs/>
                <w:sz w:val="22"/>
                <w:szCs w:val="22"/>
              </w:rPr>
              <w:t xml:space="preserve">Pendiente de agendar para  invitar a los responsables de la VIE para el análisis conjunto.   </w:t>
            </w:r>
            <w:r w:rsidR="00BB03AD">
              <w:rPr>
                <w:rFonts w:ascii="Arial" w:hAnsi="Arial" w:cs="Arial"/>
                <w:bCs/>
                <w:sz w:val="22"/>
                <w:szCs w:val="22"/>
              </w:rPr>
              <w:t xml:space="preserve"> </w:t>
            </w:r>
            <w:r w:rsidRPr="00C50CA4">
              <w:rPr>
                <w:rFonts w:ascii="Arial" w:hAnsi="Arial" w:cs="Arial"/>
                <w:bCs/>
                <w:sz w:val="22"/>
                <w:szCs w:val="22"/>
              </w:rPr>
              <w:t>Se dispone enviar  nota al Vic. de Investigación, indicándoles que analizaron el oficio,  sin embargo dado que aún está pendiente un acuerdo sobre valoración de los programas de investigación, es criterio de la Comisión, esperar dicho informe antes de tomar alguna decisión.</w:t>
            </w:r>
          </w:p>
        </w:tc>
      </w:tr>
      <w:tr w:rsidR="008821D5" w:rsidRPr="009D4BDA"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i/>
                <w:color w:val="0070C0"/>
              </w:rPr>
            </w:pPr>
            <w:r w:rsidRPr="00C50CA4">
              <w:rPr>
                <w:rFonts w:ascii="Arial" w:hAnsi="Arial" w:cs="Arial"/>
                <w:b/>
                <w:bCs/>
              </w:rPr>
              <w:t xml:space="preserve">“Reglamento de Becas para el personal del ITCR”.  </w:t>
            </w:r>
          </w:p>
        </w:tc>
        <w:tc>
          <w:tcPr>
            <w:tcW w:w="5245" w:type="dxa"/>
          </w:tcPr>
          <w:p w:rsidR="008821D5" w:rsidRPr="00C50CA4" w:rsidRDefault="008821D5" w:rsidP="005A258D">
            <w:pPr>
              <w:autoSpaceDE w:val="0"/>
              <w:autoSpaceDN w:val="0"/>
              <w:adjustRightInd w:val="0"/>
              <w:jc w:val="both"/>
              <w:rPr>
                <w:rFonts w:ascii="Arial" w:hAnsi="Arial" w:cs="Arial"/>
                <w:sz w:val="22"/>
                <w:szCs w:val="22"/>
              </w:rPr>
            </w:pPr>
            <w:r w:rsidRPr="00C50CA4">
              <w:rPr>
                <w:rFonts w:ascii="Arial" w:hAnsi="Arial" w:cs="Arial"/>
                <w:bCs/>
                <w:sz w:val="22"/>
                <w:szCs w:val="22"/>
              </w:rPr>
              <w:t xml:space="preserve">Tema conjunto en análisis con la Comisión Planificación.  En oficio SCI-347-2014 con fecha 29 mayo, 2014, fue trasladado al Comité de Becas para algunas observaciones, aún no se ha recibido respuesta.  </w:t>
            </w:r>
          </w:p>
        </w:tc>
      </w:tr>
      <w:tr w:rsidR="008821D5" w:rsidRPr="009D4BDA"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 xml:space="preserve">Manejo del Fondo de Desarrollo de la Unidad Operativa (FDU), </w:t>
            </w:r>
            <w:r w:rsidRPr="00C50CA4">
              <w:rPr>
                <w:rFonts w:ascii="Arial" w:hAnsi="Arial" w:cs="Arial"/>
                <w:b/>
                <w:bCs/>
              </w:rPr>
              <w:lastRenderedPageBreak/>
              <w:t>según Cláusula Quinta del Convenio Marco.</w:t>
            </w:r>
          </w:p>
          <w:p w:rsidR="008821D5" w:rsidRPr="00C50CA4" w:rsidRDefault="008821D5" w:rsidP="005A258D">
            <w:pPr>
              <w:autoSpaceDE w:val="0"/>
              <w:autoSpaceDN w:val="0"/>
              <w:adjustRightInd w:val="0"/>
              <w:ind w:left="490" w:right="191"/>
              <w:jc w:val="both"/>
              <w:rPr>
                <w:rFonts w:ascii="Arial" w:hAnsi="Arial" w:cs="Arial"/>
                <w:b/>
                <w:bCs/>
                <w:i/>
                <w:color w:val="0070C0"/>
              </w:rPr>
            </w:pPr>
            <w:r w:rsidRPr="00C50CA4">
              <w:rPr>
                <w:rFonts w:ascii="Arial" w:hAnsi="Arial" w:cs="Arial"/>
                <w:b/>
                <w:bCs/>
                <w:i/>
                <w:color w:val="0070C0"/>
              </w:rPr>
              <w:t xml:space="preserve"> </w:t>
            </w:r>
          </w:p>
        </w:tc>
        <w:tc>
          <w:tcPr>
            <w:tcW w:w="5245" w:type="dxa"/>
          </w:tcPr>
          <w:p w:rsidR="008821D5" w:rsidRPr="00C50CA4" w:rsidRDefault="008821D5" w:rsidP="005A258D">
            <w:pPr>
              <w:autoSpaceDE w:val="0"/>
              <w:autoSpaceDN w:val="0"/>
              <w:adjustRightInd w:val="0"/>
              <w:ind w:right="191"/>
              <w:jc w:val="both"/>
              <w:rPr>
                <w:rFonts w:ascii="Arial" w:hAnsi="Arial" w:cs="Arial"/>
                <w:bCs/>
                <w:sz w:val="22"/>
                <w:szCs w:val="22"/>
              </w:rPr>
            </w:pPr>
            <w:r w:rsidRPr="00C50CA4">
              <w:rPr>
                <w:rFonts w:ascii="Arial" w:hAnsi="Arial" w:cs="Arial"/>
                <w:bCs/>
                <w:sz w:val="22"/>
                <w:szCs w:val="22"/>
              </w:rPr>
              <w:lastRenderedPageBreak/>
              <w:t xml:space="preserve">Se pospone hasta tener claridad con el nuevo Convenio Marco TEC-Fundatec. </w:t>
            </w:r>
          </w:p>
          <w:p w:rsidR="008821D5" w:rsidRPr="00C50CA4" w:rsidRDefault="008821D5" w:rsidP="00BB03AD">
            <w:pPr>
              <w:autoSpaceDE w:val="0"/>
              <w:autoSpaceDN w:val="0"/>
              <w:adjustRightInd w:val="0"/>
              <w:jc w:val="both"/>
              <w:rPr>
                <w:rFonts w:ascii="Arial" w:hAnsi="Arial" w:cs="Arial"/>
                <w:sz w:val="22"/>
                <w:szCs w:val="22"/>
              </w:rPr>
            </w:pPr>
            <w:r w:rsidRPr="00C50CA4">
              <w:rPr>
                <w:rFonts w:ascii="Arial" w:hAnsi="Arial" w:cs="Arial"/>
                <w:bCs/>
                <w:sz w:val="22"/>
                <w:szCs w:val="22"/>
              </w:rPr>
              <w:lastRenderedPageBreak/>
              <w:t>Se está a la espera de la propuesta enviada a la FUNDATEC</w:t>
            </w:r>
            <w:r w:rsidR="00BB03AD">
              <w:rPr>
                <w:rFonts w:ascii="Arial" w:hAnsi="Arial" w:cs="Arial"/>
                <w:bCs/>
                <w:sz w:val="22"/>
                <w:szCs w:val="22"/>
              </w:rPr>
              <w:t xml:space="preserve">. </w:t>
            </w:r>
            <w:r w:rsidRPr="00C50CA4">
              <w:rPr>
                <w:rFonts w:ascii="Arial" w:hAnsi="Arial" w:cs="Arial"/>
                <w:bCs/>
                <w:sz w:val="22"/>
                <w:szCs w:val="22"/>
              </w:rPr>
              <w:t>Se dispone enviar nota a la FUNDATEC, haciendo recordatorio de la propuesta Convenio Marco.</w:t>
            </w:r>
          </w:p>
        </w:tc>
      </w:tr>
      <w:tr w:rsidR="008821D5" w:rsidRPr="009D4BDA"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i/>
              </w:rPr>
            </w:pPr>
            <w:r w:rsidRPr="00C50CA4">
              <w:rPr>
                <w:rFonts w:ascii="Arial" w:hAnsi="Arial" w:cs="Arial"/>
                <w:b/>
                <w:bCs/>
              </w:rPr>
              <w:lastRenderedPageBreak/>
              <w:t>Pronunciamiento del Consejo Institucional sobre los Proyectos de Ley:</w:t>
            </w:r>
          </w:p>
          <w:p w:rsidR="008821D5" w:rsidRPr="00C50CA4" w:rsidRDefault="008821D5" w:rsidP="005A258D">
            <w:pPr>
              <w:pStyle w:val="Prrafodelista"/>
              <w:numPr>
                <w:ilvl w:val="0"/>
                <w:numId w:val="39"/>
              </w:numPr>
              <w:tabs>
                <w:tab w:val="left" w:pos="567"/>
              </w:tabs>
              <w:autoSpaceDE w:val="0"/>
              <w:autoSpaceDN w:val="0"/>
              <w:adjustRightInd w:val="0"/>
              <w:spacing w:after="0" w:line="240" w:lineRule="auto"/>
              <w:ind w:left="567" w:hanging="141"/>
              <w:contextualSpacing w:val="0"/>
              <w:jc w:val="both"/>
              <w:rPr>
                <w:rFonts w:ascii="Arial" w:hAnsi="Arial" w:cs="Arial"/>
                <w:b/>
                <w:bCs/>
                <w:i/>
              </w:rPr>
            </w:pPr>
            <w:r w:rsidRPr="00C50CA4">
              <w:rPr>
                <w:rFonts w:ascii="Arial" w:hAnsi="Arial" w:cs="Arial"/>
                <w:b/>
                <w:bCs/>
                <w:i/>
              </w:rPr>
              <w:t xml:space="preserve">“Reforma Integral de la Ley 7537, Ley Orgánica del Colegio de Profesionales en Informática y Computación y sus Reformas”, Expediente N°18 919 </w:t>
            </w:r>
          </w:p>
          <w:p w:rsidR="008821D5" w:rsidRPr="00C50CA4" w:rsidRDefault="008821D5" w:rsidP="005A258D">
            <w:pPr>
              <w:pStyle w:val="Prrafodelista"/>
              <w:numPr>
                <w:ilvl w:val="0"/>
                <w:numId w:val="39"/>
              </w:numPr>
              <w:tabs>
                <w:tab w:val="left" w:pos="567"/>
              </w:tabs>
              <w:autoSpaceDE w:val="0"/>
              <w:autoSpaceDN w:val="0"/>
              <w:adjustRightInd w:val="0"/>
              <w:spacing w:after="0" w:line="240" w:lineRule="auto"/>
              <w:ind w:left="567" w:hanging="141"/>
              <w:contextualSpacing w:val="0"/>
              <w:jc w:val="both"/>
              <w:rPr>
                <w:rFonts w:ascii="Arial" w:hAnsi="Arial" w:cs="Arial"/>
                <w:b/>
                <w:bCs/>
                <w:i/>
              </w:rPr>
            </w:pPr>
            <w:r w:rsidRPr="00C50CA4">
              <w:rPr>
                <w:rFonts w:ascii="Arial" w:hAnsi="Arial" w:cs="Arial"/>
                <w:b/>
                <w:bCs/>
                <w:i/>
              </w:rPr>
              <w:t>“Adición de un artículo 3 bis a la Ley Orgánica del Colegio de Profesionales en Informática y Computación, y sus reformas”, Expediente N°18 928</w:t>
            </w:r>
          </w:p>
        </w:tc>
        <w:tc>
          <w:tcPr>
            <w:tcW w:w="5245" w:type="dxa"/>
          </w:tcPr>
          <w:p w:rsidR="008821D5" w:rsidRPr="00C50CA4" w:rsidRDefault="008821D5" w:rsidP="005A258D">
            <w:pPr>
              <w:autoSpaceDE w:val="0"/>
              <w:autoSpaceDN w:val="0"/>
              <w:adjustRightInd w:val="0"/>
              <w:jc w:val="both"/>
              <w:rPr>
                <w:rFonts w:ascii="Arial" w:hAnsi="Arial" w:cs="Arial"/>
                <w:bCs/>
                <w:sz w:val="22"/>
                <w:szCs w:val="22"/>
              </w:rPr>
            </w:pPr>
            <w:r w:rsidRPr="00C50CA4">
              <w:rPr>
                <w:rFonts w:ascii="Arial" w:hAnsi="Arial" w:cs="Arial"/>
                <w:bCs/>
                <w:sz w:val="22"/>
                <w:szCs w:val="22"/>
              </w:rPr>
              <w:t>El señor Jorge Chaves informa que la señora María Estrada le comunicó que los Proyectos de Ley:  “Reforma Integral de la Ley 7537, Ley Orgánica del Colegio de Profesionales en Informática y Computación y sus Reformas”, Expediente N°18 919 y “Adición de un artículo 3 bis a la Ley Orgánica del Colegio de Profesionales en Informática y Computación, y sus reformas”, Expediente N°18 928, estará en la agenda de la Asamblea Legislativa hasta marzo del próximo año, por lo que el pronunciamiento del Consejo se tramitará hasta ese mes.</w:t>
            </w:r>
          </w:p>
        </w:tc>
      </w:tr>
      <w:tr w:rsidR="008821D5" w:rsidRPr="00412E69" w:rsidTr="003D7C5C">
        <w:trPr>
          <w:trHeight w:val="741"/>
        </w:trPr>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Modificación del Artículo 41 del Reglamento de Régimen de Enseñanza-Aprendizaje</w:t>
            </w:r>
          </w:p>
        </w:tc>
        <w:tc>
          <w:tcPr>
            <w:tcW w:w="5245" w:type="dxa"/>
          </w:tcPr>
          <w:p w:rsidR="008821D5" w:rsidRPr="00C50CA4" w:rsidRDefault="008821D5" w:rsidP="00203C91">
            <w:pPr>
              <w:autoSpaceDE w:val="0"/>
              <w:autoSpaceDN w:val="0"/>
              <w:adjustRightInd w:val="0"/>
              <w:jc w:val="both"/>
              <w:rPr>
                <w:rFonts w:ascii="Arial" w:hAnsi="Arial" w:cs="Arial"/>
                <w:sz w:val="22"/>
                <w:szCs w:val="22"/>
              </w:rPr>
            </w:pPr>
            <w:r w:rsidRPr="00C50CA4">
              <w:rPr>
                <w:rFonts w:ascii="Arial" w:hAnsi="Arial" w:cs="Arial"/>
                <w:sz w:val="22"/>
                <w:szCs w:val="22"/>
              </w:rPr>
              <w:t xml:space="preserve">Se </w:t>
            </w:r>
            <w:r w:rsidR="00203C91">
              <w:rPr>
                <w:rFonts w:ascii="Arial" w:hAnsi="Arial" w:cs="Arial"/>
                <w:sz w:val="22"/>
                <w:szCs w:val="22"/>
              </w:rPr>
              <w:t xml:space="preserve">hará una revisión integral por parte de la Comisión. </w:t>
            </w:r>
          </w:p>
        </w:tc>
      </w:tr>
      <w:tr w:rsidR="008821D5" w:rsidRPr="00412E69" w:rsidTr="005A258D">
        <w:tc>
          <w:tcPr>
            <w:tcW w:w="4106" w:type="dxa"/>
          </w:tcPr>
          <w:p w:rsidR="008821D5" w:rsidRPr="00C50CA4" w:rsidRDefault="008821D5" w:rsidP="00D93AE1">
            <w:pPr>
              <w:pStyle w:val="Prrafodelista"/>
              <w:numPr>
                <w:ilvl w:val="0"/>
                <w:numId w:val="50"/>
              </w:numPr>
              <w:tabs>
                <w:tab w:val="left" w:pos="426"/>
              </w:tabs>
              <w:autoSpaceDE w:val="0"/>
              <w:autoSpaceDN w:val="0"/>
              <w:adjustRightInd w:val="0"/>
              <w:ind w:left="454" w:hanging="425"/>
              <w:jc w:val="both"/>
              <w:rPr>
                <w:rFonts w:ascii="Arial" w:hAnsi="Arial" w:cs="Arial"/>
                <w:b/>
                <w:bCs/>
              </w:rPr>
            </w:pPr>
            <w:r w:rsidRPr="00C50CA4">
              <w:rPr>
                <w:rFonts w:ascii="Arial" w:hAnsi="Arial" w:cs="Arial"/>
                <w:b/>
                <w:bCs/>
              </w:rPr>
              <w:t>Modificación del Artículo 79 del Reglamento de Régimen de Enseñanza-Aprendizaje</w:t>
            </w:r>
          </w:p>
        </w:tc>
        <w:tc>
          <w:tcPr>
            <w:tcW w:w="5245" w:type="dxa"/>
          </w:tcPr>
          <w:p w:rsidR="008821D5" w:rsidRPr="00C50CA4" w:rsidRDefault="00203C91" w:rsidP="005A258D">
            <w:pPr>
              <w:autoSpaceDE w:val="0"/>
              <w:autoSpaceDN w:val="0"/>
              <w:adjustRightInd w:val="0"/>
              <w:jc w:val="both"/>
              <w:rPr>
                <w:rFonts w:ascii="Arial" w:hAnsi="Arial" w:cs="Arial"/>
                <w:sz w:val="22"/>
                <w:szCs w:val="22"/>
              </w:rPr>
            </w:pPr>
            <w:r w:rsidRPr="00C50CA4">
              <w:rPr>
                <w:rFonts w:ascii="Arial" w:hAnsi="Arial" w:cs="Arial"/>
                <w:sz w:val="22"/>
                <w:szCs w:val="22"/>
              </w:rPr>
              <w:t xml:space="preserve">Se </w:t>
            </w:r>
            <w:r>
              <w:rPr>
                <w:rFonts w:ascii="Arial" w:hAnsi="Arial" w:cs="Arial"/>
                <w:sz w:val="22"/>
                <w:szCs w:val="22"/>
              </w:rPr>
              <w:t>hará una revisión integral por parte de la Comisión.</w:t>
            </w:r>
          </w:p>
        </w:tc>
      </w:tr>
    </w:tbl>
    <w:p w:rsidR="008821D5" w:rsidRDefault="008821D5" w:rsidP="00FF3C8B">
      <w:pPr>
        <w:pStyle w:val="Textoindependiente"/>
        <w:rPr>
          <w:rFonts w:ascii="Arial" w:hAnsi="Arial" w:cs="Arial"/>
          <w:i/>
          <w:sz w:val="20"/>
          <w:szCs w:val="20"/>
        </w:rPr>
      </w:pPr>
    </w:p>
    <w:p w:rsidR="008821D5" w:rsidRDefault="008821D5" w:rsidP="00FF3C8B">
      <w:pPr>
        <w:pStyle w:val="Textoindependiente"/>
        <w:rPr>
          <w:rFonts w:ascii="Arial" w:hAnsi="Arial" w:cs="Arial"/>
          <w:i/>
          <w:sz w:val="20"/>
          <w:szCs w:val="20"/>
        </w:rPr>
      </w:pPr>
    </w:p>
    <w:p w:rsidR="00C467D6" w:rsidRDefault="00C467D6">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077993" w:rsidRDefault="00077993">
      <w:pPr>
        <w:rPr>
          <w:rFonts w:ascii="Arial" w:hAnsi="Arial" w:cs="Arial"/>
          <w:i/>
          <w:sz w:val="20"/>
          <w:szCs w:val="20"/>
        </w:rPr>
      </w:pPr>
    </w:p>
    <w:p w:rsidR="00C467D6" w:rsidRDefault="00C467D6">
      <w:pPr>
        <w:rPr>
          <w:rFonts w:ascii="Arial" w:hAnsi="Arial" w:cs="Arial"/>
          <w:i/>
          <w:sz w:val="20"/>
          <w:szCs w:val="20"/>
        </w:rPr>
      </w:pPr>
    </w:p>
    <w:p w:rsidR="00C467D6" w:rsidRDefault="00C467D6">
      <w:pPr>
        <w:rPr>
          <w:rFonts w:ascii="Arial" w:hAnsi="Arial" w:cs="Arial"/>
          <w:i/>
          <w:sz w:val="20"/>
          <w:szCs w:val="20"/>
        </w:rPr>
      </w:pPr>
    </w:p>
    <w:p w:rsidR="00FE033F" w:rsidRDefault="00FE033F">
      <w:pPr>
        <w:rPr>
          <w:rFonts w:ascii="Arial" w:hAnsi="Arial" w:cs="Arial"/>
          <w:i/>
          <w:sz w:val="20"/>
          <w:szCs w:val="20"/>
        </w:rPr>
      </w:pPr>
    </w:p>
    <w:p w:rsidR="00FE033F" w:rsidRDefault="0063359F">
      <w:pPr>
        <w:rPr>
          <w:rFonts w:ascii="Arial" w:hAnsi="Arial" w:cs="Arial"/>
          <w:i/>
          <w:sz w:val="20"/>
          <w:szCs w:val="20"/>
        </w:rPr>
      </w:pPr>
      <w:r>
        <w:rPr>
          <w:rFonts w:ascii="Arial" w:hAnsi="Arial" w:cs="Arial"/>
          <w:noProof/>
          <w:lang w:val="es-CR" w:eastAsia="es-CR"/>
        </w:rPr>
        <mc:AlternateContent>
          <mc:Choice Requires="wps">
            <w:drawing>
              <wp:anchor distT="0" distB="0" distL="114300" distR="114300" simplePos="0" relativeHeight="251668480" behindDoc="0" locked="0" layoutInCell="1" allowOverlap="1" wp14:anchorId="03262ABF" wp14:editId="6A4285BA">
                <wp:simplePos x="0" y="0"/>
                <wp:positionH relativeFrom="margin">
                  <wp:align>center</wp:align>
                </wp:positionH>
                <wp:positionV relativeFrom="paragraph">
                  <wp:posOffset>31115</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w14:anchorId="03262ABF" id="Text Box 8" o:spid="_x0000_s1030" type="#_x0000_t202" style="position:absolute;margin-left:0;margin-top:2.45pt;width:400.5pt;height:39.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" filled="f" stroked="f">
                <v:textbo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rsidR="00FE033F" w:rsidRDefault="00FE033F">
      <w:pPr>
        <w:rPr>
          <w:rFonts w:ascii="Arial" w:hAnsi="Arial" w:cs="Arial"/>
          <w:i/>
          <w:sz w:val="20"/>
          <w:szCs w:val="20"/>
        </w:rPr>
      </w:pPr>
    </w:p>
    <w:p w:rsidR="00FE033F" w:rsidRDefault="00FE033F">
      <w:pPr>
        <w:rPr>
          <w:rFonts w:ascii="Arial" w:hAnsi="Arial" w:cs="Arial"/>
          <w:i/>
          <w:sz w:val="20"/>
          <w:szCs w:val="20"/>
        </w:rPr>
      </w:pPr>
    </w:p>
    <w:p w:rsidR="00FE033F" w:rsidRDefault="00FE033F">
      <w:pPr>
        <w:rPr>
          <w:rFonts w:ascii="Arial" w:hAnsi="Arial" w:cs="Arial"/>
          <w:i/>
          <w:sz w:val="20"/>
          <w:szCs w:val="20"/>
        </w:rPr>
      </w:pPr>
    </w:p>
    <w:p w:rsidR="00C467D6" w:rsidRDefault="00C467D6">
      <w:pPr>
        <w:rPr>
          <w:rFonts w:ascii="Arial" w:hAnsi="Arial" w:cs="Arial"/>
          <w:i/>
          <w:sz w:val="20"/>
          <w:szCs w:val="20"/>
        </w:rPr>
      </w:pPr>
    </w:p>
    <w:p w:rsidR="0063359F" w:rsidRPr="00617AED" w:rsidRDefault="0063359F" w:rsidP="0063359F">
      <w:pPr>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Asuntos Académicos analizó y dictaminó los temas que dieron </w:t>
      </w:r>
      <w:r w:rsidRPr="00617AED">
        <w:rPr>
          <w:rFonts w:ascii="Arial" w:hAnsi="Arial" w:cs="Arial"/>
        </w:rPr>
        <w:lastRenderedPageBreak/>
        <w:t>origen a los siguientes acuerdos, los cuales están más ampliamente expuestos en la sección de asuntos dictaminados y que contribuyen en gran medida al cumplimiento de políticas generales, como se muestra en el siguiente cuadro</w:t>
      </w:r>
      <w:r>
        <w:rPr>
          <w:rFonts w:ascii="Arial" w:hAnsi="Arial" w:cs="Arial"/>
        </w:rPr>
        <w:t>:</w:t>
      </w:r>
    </w:p>
    <w:p w:rsidR="0063359F" w:rsidRPr="00617AED" w:rsidRDefault="0063359F" w:rsidP="0063359F">
      <w:pPr>
        <w:jc w:val="both"/>
        <w:rPr>
          <w:rFonts w:ascii="Arial" w:hAnsi="Arial" w:cs="Arial"/>
        </w:rPr>
      </w:pPr>
    </w:p>
    <w:tbl>
      <w:tblPr>
        <w:tblStyle w:val="Tablaconcuadrcula"/>
        <w:tblW w:w="0" w:type="auto"/>
        <w:tblInd w:w="25" w:type="dxa"/>
        <w:tblLook w:val="04A0" w:firstRow="1" w:lastRow="0" w:firstColumn="1" w:lastColumn="0" w:noHBand="0" w:noVBand="1"/>
      </w:tblPr>
      <w:tblGrid>
        <w:gridCol w:w="1655"/>
        <w:gridCol w:w="5453"/>
        <w:gridCol w:w="1700"/>
      </w:tblGrid>
      <w:tr w:rsidR="0063359F" w:rsidRPr="00617AED" w:rsidTr="0023737F">
        <w:trPr>
          <w:trHeight w:val="501"/>
          <w:tblHeader/>
        </w:trPr>
        <w:tc>
          <w:tcPr>
            <w:tcW w:w="1655" w:type="dxa"/>
            <w:tcBorders>
              <w:top w:val="single" w:sz="4" w:space="0" w:color="F2F2F2" w:themeColor="background1" w:themeShade="F2"/>
              <w:left w:val="nil"/>
              <w:bottom w:val="single" w:sz="4" w:space="0" w:color="auto"/>
              <w:right w:val="nil"/>
            </w:tcBorders>
            <w:shd w:val="clear" w:color="auto" w:fill="000099"/>
            <w:vAlign w:val="center"/>
          </w:tcPr>
          <w:p w:rsidR="0063359F" w:rsidRPr="00617AED" w:rsidRDefault="0063359F" w:rsidP="008B6371">
            <w:pPr>
              <w:jc w:val="center"/>
              <w:rPr>
                <w:rFonts w:ascii="Arial" w:hAnsi="Arial" w:cs="Arial"/>
              </w:rPr>
            </w:pPr>
            <w:r w:rsidRPr="00617AED">
              <w:rPr>
                <w:rFonts w:ascii="Arial" w:hAnsi="Arial" w:cs="Arial"/>
              </w:rPr>
              <w:t>No. DE ACUERDO</w:t>
            </w:r>
          </w:p>
        </w:tc>
        <w:tc>
          <w:tcPr>
            <w:tcW w:w="5453" w:type="dxa"/>
            <w:tcBorders>
              <w:top w:val="single" w:sz="4" w:space="0" w:color="F2F2F2" w:themeColor="background1" w:themeShade="F2"/>
              <w:left w:val="nil"/>
              <w:bottom w:val="single" w:sz="4" w:space="0" w:color="auto"/>
              <w:right w:val="nil"/>
            </w:tcBorders>
            <w:shd w:val="clear" w:color="auto" w:fill="000099"/>
            <w:vAlign w:val="center"/>
          </w:tcPr>
          <w:p w:rsidR="0063359F" w:rsidRPr="00617AED" w:rsidRDefault="0063359F" w:rsidP="008B6371">
            <w:pPr>
              <w:jc w:val="center"/>
              <w:rPr>
                <w:rFonts w:ascii="Arial" w:hAnsi="Arial" w:cs="Arial"/>
              </w:rPr>
            </w:pPr>
            <w:r w:rsidRPr="00617AED">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3359F" w:rsidRPr="00617AED" w:rsidRDefault="0063359F" w:rsidP="008B6371">
            <w:pPr>
              <w:jc w:val="center"/>
              <w:rPr>
                <w:rFonts w:ascii="Arial" w:hAnsi="Arial" w:cs="Arial"/>
              </w:rPr>
            </w:pPr>
            <w:r w:rsidRPr="00617AED">
              <w:rPr>
                <w:rFonts w:ascii="Arial" w:hAnsi="Arial" w:cs="Arial"/>
              </w:rPr>
              <w:t>POLÍTICA</w:t>
            </w:r>
            <w:r>
              <w:rPr>
                <w:rFonts w:ascii="Arial" w:hAnsi="Arial" w:cs="Arial"/>
              </w:rPr>
              <w:t>S</w:t>
            </w:r>
            <w:r w:rsidRPr="00617AED">
              <w:rPr>
                <w:rFonts w:ascii="Arial" w:hAnsi="Arial" w:cs="Arial"/>
              </w:rPr>
              <w:t xml:space="preserve"> GENERAL</w:t>
            </w:r>
            <w:r>
              <w:rPr>
                <w:rFonts w:ascii="Arial" w:hAnsi="Arial" w:cs="Arial"/>
              </w:rPr>
              <w:t>ES</w:t>
            </w:r>
          </w:p>
        </w:tc>
      </w:tr>
      <w:tr w:rsidR="0063359F" w:rsidRPr="00617AED" w:rsidTr="0023737F">
        <w:tc>
          <w:tcPr>
            <w:tcW w:w="1655" w:type="dxa"/>
            <w:tcBorders>
              <w:top w:val="single" w:sz="4" w:space="0" w:color="auto"/>
              <w:left w:val="single" w:sz="4" w:space="0" w:color="auto"/>
              <w:bottom w:val="single" w:sz="4" w:space="0" w:color="auto"/>
              <w:right w:val="single" w:sz="4" w:space="0" w:color="auto"/>
            </w:tcBorders>
          </w:tcPr>
          <w:p w:rsidR="0063359F" w:rsidRPr="00341E79" w:rsidRDefault="0063359F" w:rsidP="008B6371">
            <w:pPr>
              <w:jc w:val="both"/>
              <w:rPr>
                <w:rFonts w:ascii="Arial" w:hAnsi="Arial" w:cs="Arial"/>
                <w:i/>
                <w:sz w:val="22"/>
                <w:szCs w:val="22"/>
              </w:rPr>
            </w:pPr>
            <w:r w:rsidRPr="00D648DF">
              <w:rPr>
                <w:rFonts w:ascii="Arial" w:hAnsi="Arial" w:cs="Arial"/>
                <w:b/>
                <w:sz w:val="22"/>
                <w:szCs w:val="22"/>
              </w:rPr>
              <w:t>Sesión Ordinaria No. 2902 Artículo 8, del 4 de febrero de 2015</w:t>
            </w:r>
          </w:p>
        </w:tc>
        <w:tc>
          <w:tcPr>
            <w:tcW w:w="5453" w:type="dxa"/>
            <w:tcBorders>
              <w:top w:val="single" w:sz="4" w:space="0" w:color="auto"/>
              <w:left w:val="single" w:sz="4" w:space="0" w:color="auto"/>
              <w:bottom w:val="single" w:sz="4" w:space="0" w:color="auto"/>
              <w:right w:val="single" w:sz="4" w:space="0" w:color="auto"/>
            </w:tcBorders>
          </w:tcPr>
          <w:p w:rsidR="0063359F" w:rsidRPr="0063359F" w:rsidRDefault="0063359F" w:rsidP="0063359F">
            <w:pPr>
              <w:jc w:val="both"/>
              <w:rPr>
                <w:rFonts w:ascii="Arial" w:eastAsia="Cambria" w:hAnsi="Arial" w:cs="Arial"/>
                <w:sz w:val="22"/>
                <w:szCs w:val="22"/>
                <w:lang w:eastAsia="en-US"/>
              </w:rPr>
            </w:pPr>
            <w:r w:rsidRPr="0063359F">
              <w:rPr>
                <w:rFonts w:ascii="Arial" w:eastAsia="Cambria" w:hAnsi="Arial" w:cs="Arial"/>
                <w:sz w:val="22"/>
                <w:szCs w:val="22"/>
                <w:lang w:eastAsia="en-US"/>
              </w:rPr>
              <w:t>Conformación Comisión Especial para elaborar propuesta para la transformación del Centro Académico de San José a Sede</w:t>
            </w:r>
            <w:r>
              <w:rPr>
                <w:rFonts w:ascii="Arial" w:eastAsia="Cambria" w:hAnsi="Arial" w:cs="Arial"/>
                <w:sz w:val="22"/>
                <w:szCs w:val="22"/>
                <w:lang w:eastAsia="en-US"/>
              </w:rPr>
              <w:t>.</w:t>
            </w:r>
          </w:p>
          <w:p w:rsidR="0063359F" w:rsidRPr="00EE70D2" w:rsidRDefault="0063359F" w:rsidP="008B6371">
            <w:pPr>
              <w:jc w:val="both"/>
              <w:rPr>
                <w:rFonts w:ascii="Arial" w:hAnsi="Arial" w:cs="Arial"/>
                <w:iCs/>
                <w:lang w:val="es-CR"/>
              </w:rPr>
            </w:pPr>
          </w:p>
        </w:tc>
        <w:tc>
          <w:tcPr>
            <w:tcW w:w="1700" w:type="dxa"/>
            <w:tcBorders>
              <w:top w:val="single" w:sz="4" w:space="0" w:color="auto"/>
              <w:left w:val="single" w:sz="4" w:space="0" w:color="auto"/>
              <w:bottom w:val="single" w:sz="4" w:space="0" w:color="auto"/>
              <w:right w:val="single" w:sz="4" w:space="0" w:color="auto"/>
            </w:tcBorders>
          </w:tcPr>
          <w:p w:rsidR="0063359F" w:rsidRPr="00617AED" w:rsidRDefault="0063359F" w:rsidP="008B6371">
            <w:pPr>
              <w:jc w:val="center"/>
              <w:rPr>
                <w:rFonts w:ascii="Arial" w:hAnsi="Arial" w:cs="Arial"/>
                <w:sz w:val="22"/>
                <w:szCs w:val="22"/>
              </w:rPr>
            </w:pPr>
          </w:p>
          <w:p w:rsidR="0063359F" w:rsidRPr="00617AED" w:rsidRDefault="0063359F" w:rsidP="009755F5">
            <w:pPr>
              <w:jc w:val="center"/>
              <w:rPr>
                <w:rFonts w:ascii="Arial" w:hAnsi="Arial" w:cs="Arial"/>
                <w:sz w:val="22"/>
                <w:szCs w:val="22"/>
              </w:rPr>
            </w:pPr>
            <w:r>
              <w:rPr>
                <w:rFonts w:ascii="Arial" w:hAnsi="Arial" w:cs="Arial"/>
                <w:sz w:val="22"/>
                <w:szCs w:val="22"/>
              </w:rPr>
              <w:t>1.</w:t>
            </w:r>
            <w:r w:rsidR="009755F5">
              <w:rPr>
                <w:rFonts w:ascii="Arial" w:hAnsi="Arial" w:cs="Arial"/>
                <w:sz w:val="22"/>
                <w:szCs w:val="22"/>
              </w:rPr>
              <w:t>3 – 1.5  - 1.6</w:t>
            </w:r>
          </w:p>
        </w:tc>
      </w:tr>
      <w:tr w:rsidR="0063359F" w:rsidRPr="00617AED" w:rsidTr="0023737F">
        <w:tc>
          <w:tcPr>
            <w:tcW w:w="1655" w:type="dxa"/>
            <w:tcBorders>
              <w:top w:val="single" w:sz="4" w:space="0" w:color="auto"/>
              <w:left w:val="single" w:sz="4" w:space="0" w:color="auto"/>
              <w:bottom w:val="single" w:sz="4" w:space="0" w:color="auto"/>
              <w:right w:val="single" w:sz="4" w:space="0" w:color="auto"/>
            </w:tcBorders>
          </w:tcPr>
          <w:p w:rsidR="0063359F" w:rsidRPr="00341E79" w:rsidRDefault="0063359F" w:rsidP="0063359F">
            <w:pPr>
              <w:ind w:left="45" w:hanging="45"/>
              <w:jc w:val="both"/>
              <w:rPr>
                <w:rFonts w:ascii="Arial" w:eastAsia="Cambria" w:hAnsi="Arial" w:cs="Arial"/>
                <w:lang w:eastAsia="en-US"/>
              </w:rPr>
            </w:pPr>
            <w:r w:rsidRPr="00D648DF">
              <w:rPr>
                <w:rFonts w:ascii="Arial" w:eastAsia="Cambria" w:hAnsi="Arial" w:cs="Arial"/>
                <w:b/>
                <w:sz w:val="22"/>
                <w:szCs w:val="22"/>
                <w:lang w:eastAsia="en-US"/>
              </w:rPr>
              <w:t>Sesión Ordinaria No. 2918, Artículo 9, del 20 de mayo de 2015</w:t>
            </w:r>
          </w:p>
        </w:tc>
        <w:tc>
          <w:tcPr>
            <w:tcW w:w="5453" w:type="dxa"/>
            <w:tcBorders>
              <w:top w:val="single" w:sz="4" w:space="0" w:color="auto"/>
              <w:left w:val="single" w:sz="4" w:space="0" w:color="auto"/>
              <w:bottom w:val="single" w:sz="4" w:space="0" w:color="auto"/>
              <w:right w:val="single" w:sz="4" w:space="0" w:color="auto"/>
            </w:tcBorders>
          </w:tcPr>
          <w:p w:rsidR="0063359F" w:rsidRPr="0023737F" w:rsidRDefault="0023737F" w:rsidP="0023737F">
            <w:pPr>
              <w:jc w:val="both"/>
              <w:rPr>
                <w:rFonts w:ascii="Arial" w:eastAsia="Calibri" w:hAnsi="Arial" w:cs="Arial"/>
                <w:i/>
                <w:lang w:val="es-CR"/>
              </w:rPr>
            </w:pPr>
            <w:r w:rsidRPr="0023737F">
              <w:rPr>
                <w:rFonts w:ascii="Arial" w:eastAsia="Cambria" w:hAnsi="Arial" w:cs="Arial"/>
                <w:sz w:val="22"/>
                <w:szCs w:val="22"/>
                <w:lang w:eastAsia="en-US"/>
              </w:rPr>
              <w:t>Propuesta de la Administración en atención al acuerdo del Consejo Institucional de la Sesión Ordinaria No. 2887, Artículo 10, inciso c, del 01 de octubre de 2014, en relación a la nota de corte institucional, para admisión de estudiantes</w:t>
            </w:r>
            <w:r>
              <w:rPr>
                <w:rFonts w:ascii="Arial" w:eastAsia="Cambria" w:hAnsi="Arial" w:cs="Arial"/>
                <w:sz w:val="22"/>
                <w:szCs w:val="22"/>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63359F" w:rsidRPr="00617AED" w:rsidRDefault="0063359F" w:rsidP="009755F5">
            <w:pPr>
              <w:jc w:val="center"/>
              <w:rPr>
                <w:rFonts w:ascii="Arial" w:hAnsi="Arial" w:cs="Arial"/>
                <w:sz w:val="22"/>
                <w:szCs w:val="22"/>
              </w:rPr>
            </w:pPr>
            <w:r>
              <w:rPr>
                <w:rFonts w:ascii="Arial" w:hAnsi="Arial" w:cs="Arial"/>
                <w:sz w:val="22"/>
                <w:szCs w:val="22"/>
              </w:rPr>
              <w:t>1.</w:t>
            </w:r>
            <w:r w:rsidR="009755F5">
              <w:rPr>
                <w:rFonts w:ascii="Arial" w:hAnsi="Arial" w:cs="Arial"/>
                <w:sz w:val="22"/>
                <w:szCs w:val="22"/>
              </w:rPr>
              <w:t>1 – 1.6</w:t>
            </w:r>
          </w:p>
        </w:tc>
      </w:tr>
      <w:tr w:rsidR="0023737F" w:rsidRPr="00617AED" w:rsidTr="0023737F">
        <w:tc>
          <w:tcPr>
            <w:tcW w:w="1655" w:type="dxa"/>
            <w:tcBorders>
              <w:top w:val="single" w:sz="4" w:space="0" w:color="auto"/>
              <w:left w:val="single" w:sz="4" w:space="0" w:color="auto"/>
              <w:bottom w:val="single" w:sz="4" w:space="0" w:color="auto"/>
              <w:right w:val="single" w:sz="4" w:space="0" w:color="auto"/>
            </w:tcBorders>
          </w:tcPr>
          <w:p w:rsidR="0023737F" w:rsidRPr="00282280" w:rsidRDefault="0023737F" w:rsidP="0023737F">
            <w:pPr>
              <w:jc w:val="both"/>
              <w:rPr>
                <w:rFonts w:ascii="Arial" w:hAnsi="Arial" w:cs="Arial"/>
                <w:i/>
                <w:color w:val="1F497D" w:themeColor="text2"/>
                <w:sz w:val="22"/>
                <w:szCs w:val="22"/>
              </w:rPr>
            </w:pPr>
            <w:r w:rsidRPr="00D648DF">
              <w:rPr>
                <w:rFonts w:ascii="Arial" w:eastAsia="Cambria" w:hAnsi="Arial" w:cs="Arial"/>
                <w:b/>
                <w:sz w:val="22"/>
                <w:szCs w:val="22"/>
                <w:lang w:eastAsia="en-US"/>
              </w:rPr>
              <w:t>Sesión Ordinaria No. 2919, Artículo 7, del 27 de mayo de 2015</w:t>
            </w:r>
          </w:p>
        </w:tc>
        <w:tc>
          <w:tcPr>
            <w:tcW w:w="5453" w:type="dxa"/>
            <w:tcBorders>
              <w:top w:val="single" w:sz="4" w:space="0" w:color="auto"/>
              <w:left w:val="single" w:sz="4" w:space="0" w:color="auto"/>
              <w:bottom w:val="single" w:sz="4" w:space="0" w:color="auto"/>
              <w:right w:val="single" w:sz="4" w:space="0" w:color="auto"/>
            </w:tcBorders>
          </w:tcPr>
          <w:p w:rsidR="0023737F" w:rsidRPr="0023737F" w:rsidRDefault="0023737F" w:rsidP="0023737F">
            <w:pPr>
              <w:jc w:val="both"/>
              <w:rPr>
                <w:rFonts w:ascii="Arial" w:eastAsia="Calibri" w:hAnsi="Arial" w:cs="Arial"/>
                <w:sz w:val="22"/>
                <w:szCs w:val="22"/>
                <w:lang w:val="es-CR"/>
              </w:rPr>
            </w:pPr>
            <w:r w:rsidRPr="0023737F">
              <w:rPr>
                <w:rFonts w:ascii="Arial" w:eastAsia="Cambria" w:hAnsi="Arial" w:cs="Arial"/>
                <w:sz w:val="22"/>
                <w:szCs w:val="22"/>
                <w:lang w:val="es-ES_tradnl" w:eastAsia="en-US"/>
              </w:rPr>
              <w:t xml:space="preserve">Acciones para atender lo relacionado con la gestión del Programa de Residencias Estudiantiles a nivel institucional. </w:t>
            </w:r>
          </w:p>
          <w:p w:rsidR="0023737F" w:rsidRPr="00D648DF" w:rsidRDefault="0023737F" w:rsidP="0023737F">
            <w:pPr>
              <w:jc w:val="both"/>
              <w:rPr>
                <w:rFonts w:ascii="Arial" w:hAnsi="Arial" w:cs="Arial"/>
                <w:sz w:val="22"/>
                <w:szCs w:val="22"/>
              </w:rPr>
            </w:pPr>
            <w:r w:rsidRPr="00D648DF">
              <w:rPr>
                <w:rFonts w:ascii="Arial" w:eastAsia="Cambria" w:hAnsi="Arial" w:cs="Arial"/>
                <w:b/>
                <w:sz w:val="22"/>
                <w:szCs w:val="22"/>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23737F" w:rsidRPr="00617AED" w:rsidRDefault="0023737F" w:rsidP="009755F5">
            <w:pPr>
              <w:jc w:val="center"/>
              <w:rPr>
                <w:rFonts w:ascii="Arial" w:hAnsi="Arial" w:cs="Arial"/>
                <w:sz w:val="22"/>
                <w:szCs w:val="22"/>
              </w:rPr>
            </w:pPr>
            <w:r>
              <w:rPr>
                <w:rFonts w:ascii="Arial" w:hAnsi="Arial" w:cs="Arial"/>
                <w:sz w:val="22"/>
                <w:szCs w:val="22"/>
              </w:rPr>
              <w:t>1.</w:t>
            </w:r>
            <w:r w:rsidR="009755F5">
              <w:rPr>
                <w:rFonts w:ascii="Arial" w:hAnsi="Arial" w:cs="Arial"/>
                <w:sz w:val="22"/>
                <w:szCs w:val="22"/>
              </w:rPr>
              <w:t>1 – 1.6</w:t>
            </w:r>
          </w:p>
        </w:tc>
      </w:tr>
    </w:tbl>
    <w:p w:rsidR="0063359F" w:rsidRDefault="0063359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23737F" w:rsidRDefault="0023737F" w:rsidP="0063359F">
      <w:pPr>
        <w:jc w:val="center"/>
        <w:rPr>
          <w:rFonts w:ascii="Arial" w:hAnsi="Arial" w:cs="Arial"/>
          <w:b/>
          <w:bCs/>
          <w:i/>
          <w:sz w:val="36"/>
          <w:szCs w:val="36"/>
        </w:rPr>
      </w:pPr>
    </w:p>
    <w:p w:rsidR="00860F30" w:rsidRPr="0063359F" w:rsidRDefault="00860F30">
      <w:pPr>
        <w:rPr>
          <w:rFonts w:ascii="Arial" w:hAnsi="Arial" w:cs="Arial"/>
          <w:sz w:val="20"/>
          <w:szCs w:val="20"/>
        </w:rPr>
      </w:pPr>
    </w:p>
    <w:p w:rsidR="00860F30" w:rsidRDefault="00860F30">
      <w:pPr>
        <w:rPr>
          <w:rFonts w:ascii="Arial" w:hAnsi="Arial" w:cs="Arial"/>
          <w:i/>
          <w:sz w:val="20"/>
          <w:szCs w:val="20"/>
        </w:rPr>
      </w:pPr>
    </w:p>
    <w:p w:rsidR="00860F30" w:rsidRDefault="00860F30">
      <w:pPr>
        <w:rPr>
          <w:rFonts w:ascii="Arial" w:hAnsi="Arial" w:cs="Arial"/>
          <w:sz w:val="20"/>
          <w:szCs w:val="20"/>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Default="003334AE" w:rsidP="002B03F8">
      <w:pPr>
        <w:jc w:val="center"/>
        <w:rPr>
          <w:rFonts w:ascii="Arial" w:hAnsi="Arial" w:cs="Arial"/>
          <w:b/>
          <w:bCs/>
          <w:i/>
          <w:sz w:val="36"/>
          <w:szCs w:val="36"/>
        </w:rPr>
      </w:pPr>
    </w:p>
    <w:p w:rsidR="00495EC5" w:rsidRPr="003334AE" w:rsidRDefault="00495EC5" w:rsidP="002B03F8">
      <w:pPr>
        <w:jc w:val="center"/>
        <w:rPr>
          <w:rFonts w:ascii="Arial" w:hAnsi="Arial" w:cs="Arial"/>
          <w:b/>
          <w:bCs/>
          <w:i/>
          <w:sz w:val="36"/>
          <w:szCs w:val="36"/>
        </w:rPr>
      </w:pPr>
    </w:p>
    <w:p w:rsidR="0023737F" w:rsidRPr="00EE70D2" w:rsidRDefault="0023737F" w:rsidP="0023737F">
      <w:pPr>
        <w:pStyle w:val="Textoindependiente"/>
        <w:rPr>
          <w:rFonts w:ascii="Arial" w:hAnsi="Arial" w:cs="Arial"/>
        </w:rPr>
      </w:pPr>
      <w:r>
        <w:rPr>
          <w:rFonts w:ascii="Arial" w:hAnsi="Arial" w:cs="Arial"/>
        </w:rPr>
        <w:t xml:space="preserve">La Comisión de </w:t>
      </w:r>
      <w:r w:rsidRPr="00EE70D2">
        <w:rPr>
          <w:rFonts w:ascii="Arial" w:hAnsi="Arial" w:cs="Arial"/>
        </w:rPr>
        <w:t>Asuntos Académicos y Estudiantiles durante el I semestre del 201</w:t>
      </w:r>
      <w:r>
        <w:rPr>
          <w:rFonts w:ascii="Arial" w:hAnsi="Arial" w:cs="Arial"/>
        </w:rPr>
        <w:t>5</w:t>
      </w:r>
      <w:r w:rsidRPr="00EE70D2">
        <w:rPr>
          <w:rFonts w:ascii="Arial" w:hAnsi="Arial" w:cs="Arial"/>
        </w:rPr>
        <w:t xml:space="preserve"> </w:t>
      </w:r>
      <w:r>
        <w:rPr>
          <w:rFonts w:ascii="Arial" w:hAnsi="Arial" w:cs="Arial"/>
        </w:rPr>
        <w:t xml:space="preserve">ha organizado el trabajo de forma diferente a otros semestres. Primero se ha tratado de organizar las </w:t>
      </w:r>
      <w:r w:rsidR="003579D5">
        <w:rPr>
          <w:rFonts w:ascii="Arial" w:hAnsi="Arial" w:cs="Arial"/>
        </w:rPr>
        <w:t>gestiones en grandes temas, es así como las solicitudes de reforma parcial a distintos artículos del Reglamento de Enseñanza Apr</w:t>
      </w:r>
      <w:r w:rsidR="00495EC5">
        <w:rPr>
          <w:rFonts w:ascii="Arial" w:hAnsi="Arial" w:cs="Arial"/>
        </w:rPr>
        <w:t>e</w:t>
      </w:r>
      <w:r w:rsidR="003579D5">
        <w:rPr>
          <w:rFonts w:ascii="Arial" w:hAnsi="Arial" w:cs="Arial"/>
        </w:rPr>
        <w:t xml:space="preserve">ndizaje </w:t>
      </w:r>
      <w:r w:rsidR="00495EC5">
        <w:rPr>
          <w:rFonts w:ascii="Arial" w:hAnsi="Arial" w:cs="Arial"/>
        </w:rPr>
        <w:t xml:space="preserve">quedaron supeditados a la reforma integral del mismo. De igual manera los temas relacionados con la FUNDATEC  que están al texto del nuevo convenio marco entre el ITCR y la FUNDATEC, entre otros. Se considera que esta forma de trabajar permitirá que las reformas a reglamentos existentes y los nuevos reglamentos que apruebe el CI favorecerán en mayor grado la consecución de los objetivos institucionales. </w:t>
      </w:r>
      <w:r w:rsidRPr="00EE70D2">
        <w:rPr>
          <w:rFonts w:ascii="Arial" w:hAnsi="Arial" w:cs="Arial"/>
        </w:rPr>
        <w:t xml:space="preserve"> </w:t>
      </w:r>
    </w:p>
    <w:p w:rsidR="0023737F" w:rsidRPr="00EE70D2" w:rsidRDefault="0023737F" w:rsidP="0023737F">
      <w:pPr>
        <w:pStyle w:val="Textoindependiente"/>
        <w:rPr>
          <w:rFonts w:ascii="Arial" w:hAnsi="Arial" w:cs="Arial"/>
        </w:rPr>
      </w:pPr>
    </w:p>
    <w:p w:rsidR="003616AD" w:rsidRDefault="00495EC5" w:rsidP="0023737F">
      <w:pPr>
        <w:pStyle w:val="Textoindependiente"/>
        <w:rPr>
          <w:rFonts w:ascii="Arial" w:hAnsi="Arial" w:cs="Arial"/>
        </w:rPr>
      </w:pPr>
      <w:r>
        <w:rPr>
          <w:rFonts w:ascii="Arial" w:hAnsi="Arial" w:cs="Arial"/>
        </w:rPr>
        <w:t xml:space="preserve">En Coordinación con el Coordinador de la Comisión de estatuto Orgánico, la Coordinación de la Comisión de Asuntos Académicos, con el apoyo del Lic. Eduardo Arcia y la Lic. Bertalía Sánchez S. Se inició un trabajo de revisión y depuración normativa. Ya se han eliminado de la base de datos de reglamentos institucionales varios reglamentos y se inició el proceso de presentar al pleno propuestas para derogar reglamentos que perdieron vigencia. </w:t>
      </w:r>
      <w:r w:rsidR="003616AD">
        <w:rPr>
          <w:rFonts w:ascii="Arial" w:hAnsi="Arial" w:cs="Arial"/>
        </w:rPr>
        <w:t xml:space="preserve">Aunque este trabajo pueda resultar lento y tedioso, es necesario que todas las comisiones lo hagan para avanzar hacia una verdadera simplificación normativa y además para poner en orden las propias funciones del CI, ya que en varios reglamentos el propio Consejo Institucional se ha puesto funciones nuevas, lo cual es incorrecto pues va en contra del propio Estatuto Orgánico del ITCR. </w:t>
      </w:r>
    </w:p>
    <w:p w:rsidR="003616AD" w:rsidRDefault="003616AD" w:rsidP="0023737F">
      <w:pPr>
        <w:pStyle w:val="Textoindependiente"/>
        <w:rPr>
          <w:rFonts w:ascii="Arial" w:hAnsi="Arial" w:cs="Arial"/>
        </w:rPr>
      </w:pPr>
    </w:p>
    <w:p w:rsidR="005F00DB" w:rsidRPr="0023737F" w:rsidRDefault="005F00DB" w:rsidP="00FF3C8B">
      <w:pPr>
        <w:pStyle w:val="Textoindependiente"/>
        <w:rPr>
          <w:rFonts w:ascii="Arial" w:hAnsi="Arial" w:cs="Arial"/>
          <w:sz w:val="20"/>
          <w:szCs w:val="20"/>
        </w:rPr>
      </w:pPr>
    </w:p>
    <w:p w:rsidR="00FC16AF" w:rsidRPr="00EE70D2" w:rsidRDefault="00FC16AF" w:rsidP="00FC16AF">
      <w:pPr>
        <w:pStyle w:val="Textoindependiente"/>
        <w:rPr>
          <w:rFonts w:ascii="Arial" w:hAnsi="Arial" w:cs="Arial"/>
        </w:rPr>
      </w:pPr>
    </w:p>
    <w:p w:rsidR="005F00DB" w:rsidRPr="00EE70D2"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5F00DB" w:rsidP="005F00DB">
      <w:pPr>
        <w:pStyle w:val="Textoindependiente"/>
        <w:rPr>
          <w:rFonts w:ascii="Arial" w:hAnsi="Arial" w:cs="Arial"/>
        </w:rPr>
      </w:pPr>
      <w:r>
        <w:rPr>
          <w:rFonts w:ascii="Arial" w:hAnsi="Arial" w:cs="Arial"/>
        </w:rPr>
        <w:t>MSC. Jorge Chaves Arce, Coordinador</w:t>
      </w:r>
    </w:p>
    <w:p w:rsidR="005F00DB" w:rsidRPr="0030085D" w:rsidRDefault="005F00DB" w:rsidP="005F00DB">
      <w:pPr>
        <w:pStyle w:val="Textoindependiente"/>
        <w:rPr>
          <w:rFonts w:ascii="Arial" w:hAnsi="Arial" w:cs="Arial"/>
        </w:rPr>
      </w:pPr>
      <w:r>
        <w:rPr>
          <w:rFonts w:ascii="Arial" w:hAnsi="Arial" w:cs="Arial"/>
        </w:rPr>
        <w:t>Comisión Asuntos Académicos y Estudiantiles</w:t>
      </w:r>
    </w:p>
    <w:p w:rsidR="005F00DB" w:rsidRPr="00FF3C8B" w:rsidRDefault="005F00DB" w:rsidP="00FF3C8B">
      <w:pPr>
        <w:pStyle w:val="Textoindependiente"/>
        <w:rPr>
          <w:rFonts w:ascii="Arial" w:hAnsi="Arial" w:cs="Arial"/>
          <w:i/>
          <w:sz w:val="20"/>
          <w:szCs w:val="20"/>
        </w:rPr>
      </w:pPr>
    </w:p>
    <w:sectPr w:rsidR="005F00DB"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53" w:rsidRDefault="00764853">
      <w:r>
        <w:separator/>
      </w:r>
    </w:p>
  </w:endnote>
  <w:endnote w:type="continuationSeparator" w:id="0">
    <w:p w:rsidR="00764853" w:rsidRDefault="0076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TE1865388t00">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5A258D">
      <w:tc>
        <w:tcPr>
          <w:tcW w:w="918" w:type="dxa"/>
        </w:tcPr>
        <w:p w:rsidR="005A258D" w:rsidRDefault="005A258D">
          <w:pPr>
            <w:pStyle w:val="Piedepgina"/>
            <w:jc w:val="right"/>
            <w:rPr>
              <w:b/>
              <w:color w:val="4F81BD" w:themeColor="accent1"/>
              <w:sz w:val="32"/>
              <w:szCs w:val="32"/>
            </w:rPr>
          </w:pPr>
          <w:r>
            <w:fldChar w:fldCharType="begin"/>
          </w:r>
          <w:r>
            <w:instrText xml:space="preserve"> PAGE   \* MERGEFORMAT </w:instrText>
          </w:r>
          <w:r>
            <w:fldChar w:fldCharType="separate"/>
          </w:r>
          <w:r w:rsidR="00850C14" w:rsidRPr="00850C14">
            <w:rPr>
              <w:b/>
              <w:noProof/>
              <w:color w:val="4F81BD" w:themeColor="accent1"/>
              <w:sz w:val="32"/>
              <w:szCs w:val="32"/>
            </w:rPr>
            <w:t>3</w:t>
          </w:r>
          <w:r>
            <w:rPr>
              <w:b/>
              <w:noProof/>
              <w:color w:val="4F81BD" w:themeColor="accent1"/>
              <w:sz w:val="32"/>
              <w:szCs w:val="32"/>
            </w:rPr>
            <w:fldChar w:fldCharType="end"/>
          </w:r>
        </w:p>
      </w:tc>
      <w:tc>
        <w:tcPr>
          <w:tcW w:w="7938" w:type="dxa"/>
        </w:tcPr>
        <w:p w:rsidR="005A258D" w:rsidRDefault="005A258D">
          <w:pPr>
            <w:pStyle w:val="Piedepgina"/>
          </w:pPr>
        </w:p>
      </w:tc>
    </w:tr>
  </w:tbl>
  <w:p w:rsidR="005A258D" w:rsidRDefault="005A258D">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53" w:rsidRDefault="00764853">
      <w:r>
        <w:separator/>
      </w:r>
    </w:p>
  </w:footnote>
  <w:footnote w:type="continuationSeparator" w:id="0">
    <w:p w:rsidR="00764853" w:rsidRDefault="0076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5A258D" w:rsidRPr="004C05A2" w:rsidRDefault="005A258D">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Pr>
            <w:rFonts w:ascii="Arial Narrow" w:eastAsiaTheme="majorEastAsia" w:hAnsi="Arial Narrow" w:cstheme="majorBidi"/>
            <w:b/>
            <w:i/>
            <w:sz w:val="28"/>
            <w:szCs w:val="28"/>
            <w:lang w:val="es-CR"/>
          </w:rPr>
          <w:t>5</w:t>
        </w:r>
      </w:p>
    </w:sdtContent>
  </w:sdt>
  <w:p w:rsidR="005A258D" w:rsidRPr="00BF4018" w:rsidRDefault="005A258D"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right" w:y="1"/>
      <w:rPr>
        <w:rStyle w:val="Nmerodepgina"/>
      </w:rPr>
    </w:pPr>
  </w:p>
  <w:p w:rsidR="005A258D" w:rsidRDefault="005A258D">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15:restartNumberingAfterBreak="0">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0C6F4139"/>
    <w:multiLevelType w:val="hybridMultilevel"/>
    <w:tmpl w:val="6D220A18"/>
    <w:lvl w:ilvl="0" w:tplc="83EA4736">
      <w:start w:val="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51E4599"/>
    <w:multiLevelType w:val="hybridMultilevel"/>
    <w:tmpl w:val="03F2A1C2"/>
    <w:lvl w:ilvl="0" w:tplc="004235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99611E0"/>
    <w:multiLevelType w:val="hybridMultilevel"/>
    <w:tmpl w:val="6AF83E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0" w15:restartNumberingAfterBreak="0">
    <w:nsid w:val="2F185E01"/>
    <w:multiLevelType w:val="hybridMultilevel"/>
    <w:tmpl w:val="758292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C7F07F1"/>
    <w:multiLevelType w:val="hybridMultilevel"/>
    <w:tmpl w:val="1ACC6858"/>
    <w:lvl w:ilvl="0" w:tplc="85466FD6">
      <w:start w:val="1"/>
      <w:numFmt w:val="lowerLetter"/>
      <w:lvlText w:val="%1."/>
      <w:lvlJc w:val="left"/>
      <w:pPr>
        <w:ind w:left="862" w:hanging="360"/>
      </w:pPr>
      <w:rPr>
        <w:rFonts w:hint="default"/>
        <w:b/>
        <w:color w:val="auto"/>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4" w15:restartNumberingAfterBreak="0">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6" w15:restartNumberingAfterBreak="0">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0" w15:restartNumberingAfterBreak="0">
    <w:nsid w:val="44EA78D9"/>
    <w:multiLevelType w:val="hybridMultilevel"/>
    <w:tmpl w:val="E8709FAC"/>
    <w:lvl w:ilvl="0" w:tplc="13E0D074">
      <w:start w:val="1"/>
      <w:numFmt w:val="lowerLetter"/>
      <w:lvlText w:val="%1."/>
      <w:lvlJc w:val="left"/>
      <w:pPr>
        <w:ind w:left="720" w:hanging="360"/>
      </w:pPr>
      <w:rPr>
        <w:rFonts w:hint="default"/>
        <w:b/>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2" w15:restartNumberingAfterBreak="0">
    <w:nsid w:val="49730441"/>
    <w:multiLevelType w:val="hybridMultilevel"/>
    <w:tmpl w:val="6072559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5" w15:restartNumberingAfterBreak="0">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6" w15:restartNumberingAfterBreak="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0" w15:restartNumberingAfterBreak="0">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5A94AC5"/>
    <w:multiLevelType w:val="hybridMultilevel"/>
    <w:tmpl w:val="BC5E1B14"/>
    <w:lvl w:ilvl="0" w:tplc="2EE6B166">
      <w:start w:val="1"/>
      <w:numFmt w:val="decimal"/>
      <w:lvlText w:val="%1."/>
      <w:lvlJc w:val="left"/>
      <w:pPr>
        <w:ind w:left="644" w:hanging="360"/>
      </w:pPr>
      <w:rPr>
        <w:rFonts w:hint="default"/>
        <w:b/>
        <w:sz w:val="22"/>
        <w:szCs w:val="22"/>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2" w15:restartNumberingAfterBreak="0">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43" w15:restartNumberingAfterBreak="0">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45" w15:restartNumberingAfterBreak="0">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7" w15:restartNumberingAfterBreak="0">
    <w:nsid w:val="7B9545D6"/>
    <w:multiLevelType w:val="hybridMultilevel"/>
    <w:tmpl w:val="AD24DFA6"/>
    <w:lvl w:ilvl="0" w:tplc="A2481CC8">
      <w:start w:val="1"/>
      <w:numFmt w:val="lowerLetter"/>
      <w:lvlText w:val="%1."/>
      <w:lvlJc w:val="left"/>
      <w:pPr>
        <w:ind w:left="72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F541444"/>
    <w:multiLevelType w:val="hybridMultilevel"/>
    <w:tmpl w:val="5CA6C8B2"/>
    <w:lvl w:ilvl="0" w:tplc="00948EA6">
      <w:start w:val="1"/>
      <w:numFmt w:val="decimal"/>
      <w:lvlText w:val="%1."/>
      <w:lvlJc w:val="left"/>
      <w:pPr>
        <w:ind w:left="720" w:hanging="360"/>
      </w:pPr>
      <w:rPr>
        <w:rFonts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8"/>
  </w:num>
  <w:num w:numId="2">
    <w:abstractNumId w:val="3"/>
  </w:num>
  <w:num w:numId="3">
    <w:abstractNumId w:val="7"/>
  </w:num>
  <w:num w:numId="4">
    <w:abstractNumId w:val="0"/>
  </w:num>
  <w:num w:numId="5">
    <w:abstractNumId w:val="14"/>
  </w:num>
  <w:num w:numId="6">
    <w:abstractNumId w:val="12"/>
  </w:num>
  <w:num w:numId="7">
    <w:abstractNumId w:val="11"/>
  </w:num>
  <w:num w:numId="8">
    <w:abstractNumId w:val="36"/>
  </w:num>
  <w:num w:numId="9">
    <w:abstractNumId w:val="18"/>
  </w:num>
  <w:num w:numId="10">
    <w:abstractNumId w:val="9"/>
  </w:num>
  <w:num w:numId="11">
    <w:abstractNumId w:val="27"/>
  </w:num>
  <w:num w:numId="12">
    <w:abstractNumId w:val="13"/>
  </w:num>
  <w:num w:numId="13">
    <w:abstractNumId w:val="31"/>
  </w:num>
  <w:num w:numId="14">
    <w:abstractNumId w:val="35"/>
  </w:num>
  <w:num w:numId="15">
    <w:abstractNumId w:val="4"/>
  </w:num>
  <w:num w:numId="16">
    <w:abstractNumId w:val="45"/>
  </w:num>
  <w:num w:numId="17">
    <w:abstractNumId w:val="42"/>
  </w:num>
  <w:num w:numId="18">
    <w:abstractNumId w:val="39"/>
  </w:num>
  <w:num w:numId="19">
    <w:abstractNumId w:val="29"/>
  </w:num>
  <w:num w:numId="20">
    <w:abstractNumId w:val="46"/>
  </w:num>
  <w:num w:numId="21">
    <w:abstractNumId w:val="34"/>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6"/>
  </w:num>
  <w:num w:numId="28">
    <w:abstractNumId w:val="37"/>
  </w:num>
  <w:num w:numId="29">
    <w:abstractNumId w:val="44"/>
  </w:num>
  <w:num w:numId="30">
    <w:abstractNumId w:val="22"/>
  </w:num>
  <w:num w:numId="31">
    <w:abstractNumId w:val="26"/>
  </w:num>
  <w:num w:numId="32">
    <w:abstractNumId w:val="2"/>
  </w:num>
  <w:num w:numId="33">
    <w:abstractNumId w:val="37"/>
  </w:num>
  <w:num w:numId="34">
    <w:abstractNumId w:val="15"/>
  </w:num>
  <w:num w:numId="35">
    <w:abstractNumId w:val="24"/>
  </w:num>
  <w:num w:numId="36">
    <w:abstractNumId w:val="19"/>
  </w:num>
  <w:num w:numId="37">
    <w:abstractNumId w:val="25"/>
  </w:num>
  <w:num w:numId="38">
    <w:abstractNumId w:val="43"/>
  </w:num>
  <w:num w:numId="39">
    <w:abstractNumId w:val="17"/>
  </w:num>
  <w:num w:numId="40">
    <w:abstractNumId w:val="40"/>
  </w:num>
  <w:num w:numId="41">
    <w:abstractNumId w:val="21"/>
  </w:num>
  <w:num w:numId="42">
    <w:abstractNumId w:val="10"/>
  </w:num>
  <w:num w:numId="43">
    <w:abstractNumId w:val="48"/>
  </w:num>
  <w:num w:numId="44">
    <w:abstractNumId w:val="16"/>
  </w:num>
  <w:num w:numId="45">
    <w:abstractNumId w:val="20"/>
  </w:num>
  <w:num w:numId="46">
    <w:abstractNumId w:val="23"/>
  </w:num>
  <w:num w:numId="47">
    <w:abstractNumId w:val="47"/>
  </w:num>
  <w:num w:numId="48">
    <w:abstractNumId w:val="30"/>
  </w:num>
  <w:num w:numId="49">
    <w:abstractNumId w:val="41"/>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343"/>
    <w:rsid w:val="000538BF"/>
    <w:rsid w:val="0005403D"/>
    <w:rsid w:val="00054086"/>
    <w:rsid w:val="00054344"/>
    <w:rsid w:val="00054B31"/>
    <w:rsid w:val="00054F8A"/>
    <w:rsid w:val="0005511F"/>
    <w:rsid w:val="000553A7"/>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79B"/>
    <w:rsid w:val="00097875"/>
    <w:rsid w:val="000A0E3A"/>
    <w:rsid w:val="000A0E5F"/>
    <w:rsid w:val="000A0ECC"/>
    <w:rsid w:val="000A17DD"/>
    <w:rsid w:val="000A38FB"/>
    <w:rsid w:val="000A3D8F"/>
    <w:rsid w:val="000A478C"/>
    <w:rsid w:val="000A4A55"/>
    <w:rsid w:val="000A4C1B"/>
    <w:rsid w:val="000A4EFB"/>
    <w:rsid w:val="000A588A"/>
    <w:rsid w:val="000A644D"/>
    <w:rsid w:val="000A74B2"/>
    <w:rsid w:val="000B0217"/>
    <w:rsid w:val="000B1761"/>
    <w:rsid w:val="000B1933"/>
    <w:rsid w:val="000B1D3D"/>
    <w:rsid w:val="000B2373"/>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42F7"/>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B0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26FF"/>
    <w:rsid w:val="000E30C8"/>
    <w:rsid w:val="000E3FD7"/>
    <w:rsid w:val="000E4272"/>
    <w:rsid w:val="000E48FF"/>
    <w:rsid w:val="000E4DAE"/>
    <w:rsid w:val="000E4ECE"/>
    <w:rsid w:val="000E505F"/>
    <w:rsid w:val="000E63D7"/>
    <w:rsid w:val="000E68BB"/>
    <w:rsid w:val="000E6A67"/>
    <w:rsid w:val="000E75AB"/>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68"/>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E2"/>
    <w:rsid w:val="00115A7C"/>
    <w:rsid w:val="00115B9C"/>
    <w:rsid w:val="00115C3A"/>
    <w:rsid w:val="001165AD"/>
    <w:rsid w:val="00116E05"/>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542"/>
    <w:rsid w:val="001E57AB"/>
    <w:rsid w:val="001E664E"/>
    <w:rsid w:val="001E6BB0"/>
    <w:rsid w:val="001E715A"/>
    <w:rsid w:val="001E727A"/>
    <w:rsid w:val="001E7617"/>
    <w:rsid w:val="001E7F4C"/>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3C91"/>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37F"/>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D07"/>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4B4"/>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6F0"/>
    <w:rsid w:val="00340912"/>
    <w:rsid w:val="00340AC5"/>
    <w:rsid w:val="003414B1"/>
    <w:rsid w:val="00341E79"/>
    <w:rsid w:val="0034232E"/>
    <w:rsid w:val="00342703"/>
    <w:rsid w:val="00342781"/>
    <w:rsid w:val="0034293F"/>
    <w:rsid w:val="003431CB"/>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3411"/>
    <w:rsid w:val="003536B0"/>
    <w:rsid w:val="00353AE3"/>
    <w:rsid w:val="00353F29"/>
    <w:rsid w:val="00354954"/>
    <w:rsid w:val="0035496A"/>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1C2E"/>
    <w:rsid w:val="00382102"/>
    <w:rsid w:val="003822EA"/>
    <w:rsid w:val="003823B1"/>
    <w:rsid w:val="003826B1"/>
    <w:rsid w:val="003828D2"/>
    <w:rsid w:val="00382918"/>
    <w:rsid w:val="00382EC3"/>
    <w:rsid w:val="00382F8F"/>
    <w:rsid w:val="00383079"/>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7DB"/>
    <w:rsid w:val="004151D0"/>
    <w:rsid w:val="00415480"/>
    <w:rsid w:val="00415919"/>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0FAE"/>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321D"/>
    <w:rsid w:val="004936DF"/>
    <w:rsid w:val="00494199"/>
    <w:rsid w:val="00494444"/>
    <w:rsid w:val="004947A5"/>
    <w:rsid w:val="00495A74"/>
    <w:rsid w:val="00495EC5"/>
    <w:rsid w:val="00495F9F"/>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C0150"/>
    <w:rsid w:val="004C05A2"/>
    <w:rsid w:val="004C0700"/>
    <w:rsid w:val="004C18B1"/>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4EA8"/>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794"/>
    <w:rsid w:val="004D5CE1"/>
    <w:rsid w:val="004D62DA"/>
    <w:rsid w:val="004D65AD"/>
    <w:rsid w:val="004D6823"/>
    <w:rsid w:val="004D6E21"/>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66F"/>
    <w:rsid w:val="00541B54"/>
    <w:rsid w:val="0054327F"/>
    <w:rsid w:val="0054356E"/>
    <w:rsid w:val="005435CF"/>
    <w:rsid w:val="005445FC"/>
    <w:rsid w:val="00544CB2"/>
    <w:rsid w:val="005459C4"/>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58D"/>
    <w:rsid w:val="005A2B9F"/>
    <w:rsid w:val="005A2EC0"/>
    <w:rsid w:val="005A2F43"/>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9B1"/>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9D3"/>
    <w:rsid w:val="00601AE5"/>
    <w:rsid w:val="00602136"/>
    <w:rsid w:val="00602801"/>
    <w:rsid w:val="006028CF"/>
    <w:rsid w:val="0060298E"/>
    <w:rsid w:val="00602E3C"/>
    <w:rsid w:val="006032FC"/>
    <w:rsid w:val="00604268"/>
    <w:rsid w:val="006048D2"/>
    <w:rsid w:val="0060492D"/>
    <w:rsid w:val="00605080"/>
    <w:rsid w:val="00605388"/>
    <w:rsid w:val="00606348"/>
    <w:rsid w:val="00606BBC"/>
    <w:rsid w:val="00606F20"/>
    <w:rsid w:val="00607912"/>
    <w:rsid w:val="00610046"/>
    <w:rsid w:val="006105EF"/>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9A5"/>
    <w:rsid w:val="00671ABA"/>
    <w:rsid w:val="00671C0A"/>
    <w:rsid w:val="00671C59"/>
    <w:rsid w:val="00671CC6"/>
    <w:rsid w:val="0067209C"/>
    <w:rsid w:val="0067220C"/>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6DF"/>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75A"/>
    <w:rsid w:val="006D3E15"/>
    <w:rsid w:val="006D3F93"/>
    <w:rsid w:val="006D462B"/>
    <w:rsid w:val="006D4FD2"/>
    <w:rsid w:val="006D53B9"/>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DAA"/>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51"/>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0D08"/>
    <w:rsid w:val="0076146B"/>
    <w:rsid w:val="00761966"/>
    <w:rsid w:val="0076227A"/>
    <w:rsid w:val="00762387"/>
    <w:rsid w:val="007624A8"/>
    <w:rsid w:val="007629F1"/>
    <w:rsid w:val="00763049"/>
    <w:rsid w:val="00763106"/>
    <w:rsid w:val="007632B7"/>
    <w:rsid w:val="0076335A"/>
    <w:rsid w:val="00763380"/>
    <w:rsid w:val="007635C6"/>
    <w:rsid w:val="00764853"/>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2"/>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50244"/>
    <w:rsid w:val="0085032A"/>
    <w:rsid w:val="0085070A"/>
    <w:rsid w:val="00850B46"/>
    <w:rsid w:val="00850C14"/>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21D5"/>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69C"/>
    <w:rsid w:val="008917AE"/>
    <w:rsid w:val="008918FB"/>
    <w:rsid w:val="008919B6"/>
    <w:rsid w:val="00891BD5"/>
    <w:rsid w:val="00891E32"/>
    <w:rsid w:val="008928C2"/>
    <w:rsid w:val="0089297F"/>
    <w:rsid w:val="00892F81"/>
    <w:rsid w:val="008933C7"/>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5F5"/>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1399"/>
    <w:rsid w:val="009C1EFC"/>
    <w:rsid w:val="009C1FE2"/>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01B"/>
    <w:rsid w:val="00A03266"/>
    <w:rsid w:val="00A0326F"/>
    <w:rsid w:val="00A03531"/>
    <w:rsid w:val="00A037F9"/>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759"/>
    <w:rsid w:val="00A74DFC"/>
    <w:rsid w:val="00A7581C"/>
    <w:rsid w:val="00A75941"/>
    <w:rsid w:val="00A7653B"/>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F0C"/>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9A6"/>
    <w:rsid w:val="00AA6B28"/>
    <w:rsid w:val="00AA723C"/>
    <w:rsid w:val="00AA733E"/>
    <w:rsid w:val="00AA7A64"/>
    <w:rsid w:val="00AA7B3D"/>
    <w:rsid w:val="00AB0D51"/>
    <w:rsid w:val="00AB1019"/>
    <w:rsid w:val="00AB1117"/>
    <w:rsid w:val="00AB14AE"/>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F4C"/>
    <w:rsid w:val="00AD4FBC"/>
    <w:rsid w:val="00AD5C6F"/>
    <w:rsid w:val="00AD5DA8"/>
    <w:rsid w:val="00AD5E6D"/>
    <w:rsid w:val="00AD6094"/>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10607"/>
    <w:rsid w:val="00B112DB"/>
    <w:rsid w:val="00B11988"/>
    <w:rsid w:val="00B119BF"/>
    <w:rsid w:val="00B11C14"/>
    <w:rsid w:val="00B11CB0"/>
    <w:rsid w:val="00B11DED"/>
    <w:rsid w:val="00B12375"/>
    <w:rsid w:val="00B12CC3"/>
    <w:rsid w:val="00B1322E"/>
    <w:rsid w:val="00B13552"/>
    <w:rsid w:val="00B1397C"/>
    <w:rsid w:val="00B140A0"/>
    <w:rsid w:val="00B14147"/>
    <w:rsid w:val="00B1459B"/>
    <w:rsid w:val="00B146A2"/>
    <w:rsid w:val="00B1490D"/>
    <w:rsid w:val="00B14FFC"/>
    <w:rsid w:val="00B1571F"/>
    <w:rsid w:val="00B15A70"/>
    <w:rsid w:val="00B1618D"/>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794"/>
    <w:rsid w:val="00B86D61"/>
    <w:rsid w:val="00B8714D"/>
    <w:rsid w:val="00B871B0"/>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415"/>
    <w:rsid w:val="00B96789"/>
    <w:rsid w:val="00B96A9A"/>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555"/>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2F6"/>
    <w:rsid w:val="00C456C6"/>
    <w:rsid w:val="00C45C1D"/>
    <w:rsid w:val="00C467D6"/>
    <w:rsid w:val="00C47719"/>
    <w:rsid w:val="00C478EA"/>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E3E"/>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59BE"/>
    <w:rsid w:val="00CE605D"/>
    <w:rsid w:val="00CE60DF"/>
    <w:rsid w:val="00CE6346"/>
    <w:rsid w:val="00CE6920"/>
    <w:rsid w:val="00CE7257"/>
    <w:rsid w:val="00CE736C"/>
    <w:rsid w:val="00CE741B"/>
    <w:rsid w:val="00CE78BE"/>
    <w:rsid w:val="00CF03D2"/>
    <w:rsid w:val="00CF09E0"/>
    <w:rsid w:val="00CF129D"/>
    <w:rsid w:val="00CF171F"/>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35F"/>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1B35"/>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187D"/>
    <w:rsid w:val="00DE1AA0"/>
    <w:rsid w:val="00DE20A8"/>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82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2AB"/>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475"/>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626"/>
    <w:rsid w:val="00F71748"/>
    <w:rsid w:val="00F71D94"/>
    <w:rsid w:val="00F722D6"/>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8ED"/>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85C"/>
    <w:rsid w:val="00FD3E22"/>
    <w:rsid w:val="00FD4663"/>
    <w:rsid w:val="00FD533D"/>
    <w:rsid w:val="00FD5504"/>
    <w:rsid w:val="00FD68BD"/>
    <w:rsid w:val="00FD6908"/>
    <w:rsid w:val="00FD6946"/>
    <w:rsid w:val="00FD6B48"/>
    <w:rsid w:val="00FD7097"/>
    <w:rsid w:val="00FD7981"/>
    <w:rsid w:val="00FD7F4C"/>
    <w:rsid w:val="00FE0102"/>
    <w:rsid w:val="00FE033F"/>
    <w:rsid w:val="00FE04D1"/>
    <w:rsid w:val="00FE0D14"/>
    <w:rsid w:val="00FE10F7"/>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TE1865388t00">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237DBE"/>
    <w:rsid w:val="0028117D"/>
    <w:rsid w:val="002A1A48"/>
    <w:rsid w:val="003015B1"/>
    <w:rsid w:val="00617516"/>
    <w:rsid w:val="00741AF3"/>
    <w:rsid w:val="008D100A"/>
    <w:rsid w:val="00933A9D"/>
    <w:rsid w:val="00B207E3"/>
    <w:rsid w:val="00C320CC"/>
    <w:rsid w:val="00DF24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18A8-CA2C-4664-9370-6A97014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4238</Words>
  <Characters>21730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 SEMESTRE 2015</vt:lpstr>
    </vt:vector>
  </TitlesOfParts>
  <Company>ITCR</Company>
  <LinksUpToDate>false</LinksUpToDate>
  <CharactersWithSpaces>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 SEMESTRE 2015</dc:title>
  <dc:creator>guti</dc:creator>
  <cp:lastModifiedBy>Ana Ruth Solano Moya</cp:lastModifiedBy>
  <cp:revision>2</cp:revision>
  <cp:lastPrinted>2015-08-05T13:05:00Z</cp:lastPrinted>
  <dcterms:created xsi:type="dcterms:W3CDTF">2015-08-05T13:07:00Z</dcterms:created>
  <dcterms:modified xsi:type="dcterms:W3CDTF">2015-08-05T13:07:00Z</dcterms:modified>
</cp:coreProperties>
</file>