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1"/>
          <w:i w:val="0"/>
          <w:sz w:val="26"/>
          <w:szCs w:val="26"/>
          <w:vertAlign w:val="baseline"/>
          <w:rtl w:val="0"/>
        </w:rPr>
        <w:t xml:space="preserve">SCI-550-2014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vertAlign w:val="baseline"/>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10076.0" w:type="dxa"/>
        <w:jc w:val="left"/>
        <w:tblLayout w:type="fixed"/>
        <w:tblLook w:val="0000"/>
      </w:tblPr>
      <w:tblGrid>
        <w:gridCol w:w="1418"/>
        <w:gridCol w:w="8647"/>
        <w:gridCol w:w="11"/>
        <w:tblGridChange w:id="0">
          <w:tblGrid>
            <w:gridCol w:w="1418"/>
            <w:gridCol w:w="8647"/>
            <w:gridCol w:w="11"/>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vertAlign w:val="baseline"/>
                <w:rtl w:val="0"/>
              </w:rPr>
              <w:t xml:space="preserve">Para:</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Dr. Julio Calvo Alvarado, Rector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Licda.  Silma   Elisa  Bolaños   Cerdas, Jefe  de  Área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Comisión Permanente Especial de Ciencia Tecnología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Asamblea Legislativa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De: </w:t>
            </w:r>
            <w:r w:rsidDel="00000000" w:rsidR="00000000" w:rsidRPr="00000000">
              <w:rPr>
                <w:rtl w:val="0"/>
              </w:rPr>
            </w:r>
          </w:p>
        </w:tc>
        <w:tc>
          <w:tcPr>
            <w:gridSpan w:val="2"/>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Licda. Bertalía Sánchez Salas, Directora Ejecutiva </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Secretaría del Consejo Institucional</w:t>
            </w:r>
            <w:r w:rsidDel="00000000" w:rsidR="00000000" w:rsidRPr="00000000">
              <w:rPr>
                <w:rtl w:val="0"/>
              </w:rPr>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vertAlign w:val="baseline"/>
                <w:rtl w:val="0"/>
              </w:rPr>
              <w:t xml:space="preserve">Instituto Tecnológico de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vertAlign w:val="baseline"/>
                <w:rtl w:val="0"/>
              </w:rPr>
              <w:t xml:space="preserve">Fecha:</w:t>
            </w:r>
            <w:r w:rsidDel="00000000" w:rsidR="00000000" w:rsidRPr="00000000">
              <w:rPr>
                <w:rtl w:val="0"/>
              </w:rPr>
            </w:r>
          </w:p>
        </w:tc>
        <w:tc>
          <w:tcPr>
            <w:gridSpan w:val="2"/>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2"/>
                <w:szCs w:val="22"/>
                <w:vertAlign w:val="baseline"/>
                <w:rtl w:val="0"/>
              </w:rPr>
              <w:t xml:space="preserve">30 de julio de 2014</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Asunto:</w:t>
            </w:r>
            <w:r w:rsidDel="00000000" w:rsidR="00000000" w:rsidRPr="00000000">
              <w:rPr>
                <w:rtl w:val="0"/>
              </w:rPr>
            </w:r>
          </w:p>
        </w:tc>
        <w:tc>
          <w:tcPr>
            <w:gridSpan w:val="2"/>
          </w:tcPr>
          <w:p w:rsidR="00000000" w:rsidDel="00000000" w:rsidP="00000000" w:rsidRDefault="00000000" w:rsidRPr="00000000">
            <w:pPr>
              <w:ind w:left="34" w:right="1179" w:hanging="34"/>
              <w:contextualSpacing w:val="0"/>
              <w:jc w:val="both"/>
            </w:pPr>
            <w:r w:rsidDel="00000000" w:rsidR="00000000" w:rsidRPr="00000000">
              <w:rPr>
                <w:rFonts w:ascii="Arial" w:cs="Arial" w:eastAsia="Arial" w:hAnsi="Arial"/>
                <w:b w:val="1"/>
                <w:vertAlign w:val="baseline"/>
                <w:rtl w:val="0"/>
              </w:rPr>
              <w:t xml:space="preserve">Sesión Ordinaria No. 2879 Artículo 16, del 06 de agosto de 2014  Pronunciamiento del Consejo Institucional sobre el Proyecto de Ley “Reforma de varios artículos de la Ley No.  4232, Crea Escuela para Niños Sordos en Cartago”, Expediente No.  18.913</w:t>
            </w:r>
            <w:r w:rsidDel="00000000" w:rsidR="00000000" w:rsidRPr="00000000">
              <w:rPr>
                <w:rtl w:val="0"/>
              </w:rPr>
            </w:r>
          </w:p>
        </w:tc>
      </w:tr>
    </w:tbl>
    <w:p w:rsidR="00000000" w:rsidDel="00000000" w:rsidP="00000000" w:rsidRDefault="00000000" w:rsidRPr="00000000">
      <w:pPr>
        <w:spacing w:after="0" w:before="240" w:line="240" w:lineRule="auto"/>
        <w:contextualSpacing w:val="0"/>
        <w:jc w:val="both"/>
      </w:pPr>
      <w:r w:rsidDel="00000000" w:rsidR="00000000" w:rsidRPr="00000000">
        <w:rPr>
          <w:rFonts w:ascii="Arial" w:cs="Arial" w:eastAsia="Arial" w:hAnsi="Arial"/>
          <w:b w:val="0"/>
          <w:sz w:val="24"/>
          <w:szCs w:val="24"/>
          <w:vertAlign w:val="baseline"/>
          <w:rtl w:val="0"/>
        </w:rPr>
        <w:t xml:space="preserve">Para los fines correspondientes se transcribe el acuerdo tomado por el Consejo Institucional, citado en la referencia, el cual dice: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vertAlign w:val="baseline"/>
          <w:rtl w:val="0"/>
        </w:rPr>
        <w:t xml:space="preserve">CONSIDERANDO QUE:</w:t>
      </w:r>
      <w:r w:rsidDel="00000000" w:rsidR="00000000" w:rsidRPr="00000000">
        <w:rPr>
          <w:rtl w:val="0"/>
        </w:rPr>
      </w:r>
    </w:p>
    <w:p w:rsidR="00000000" w:rsidDel="00000000" w:rsidP="00000000" w:rsidRDefault="00000000" w:rsidRPr="00000000">
      <w:pPr>
        <w:ind w:left="1320" w:hanging="132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Artículo 88 de la Constitución Política de la República de Costa Rica prescribe:</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080" w:right="689" w:firstLine="0"/>
        <w:contextualSpacing w:val="0"/>
        <w:jc w:val="both"/>
      </w:pPr>
      <w:r w:rsidDel="00000000" w:rsidR="00000000" w:rsidRPr="00000000">
        <w:rPr>
          <w:rFonts w:ascii="Arial" w:cs="Arial" w:eastAsia="Arial" w:hAnsi="Arial"/>
          <w:i w:val="1"/>
          <w:sz w:val="20"/>
          <w:szCs w:val="20"/>
          <w:vertAlign w:val="baseline"/>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La Secretaría del Consejo Institucional recibe oficio CTE-80-2014, con fecha de recibido 14 de julio de 2014, suscrito por la Licda.  Silma Elisa Bolaños Cerdas, Jefe de Área de la Asamblea Legislativa, dirigido al Dr.  Julio César Calvo Alvarado, Rector, en el cual solicita criterio sobre el proyecto de ley “Reforma de varios artículos de la Ley No.  4232, Crea Escuela para Niños Sordos en Cartago”, Expediente Legislativo No.  18.913.</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El Proyecto precitado fue conocido por el Consejo Institucional en la Sesión No.  2876, del 16 de julio de 2014, y se dispone remitirlo en consulta a la Comisión Institucional de Equiparación de Oportunidades para personas con discapacidad.</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3"/>
        </w:numPr>
        <w:ind w:left="360" w:hanging="360"/>
        <w:jc w:val="both"/>
        <w:rPr>
          <w:rFonts w:ascii="Arial" w:cs="Arial" w:eastAsia="Arial" w:hAnsi="Arial"/>
          <w:sz w:val="24"/>
          <w:szCs w:val="24"/>
        </w:rPr>
      </w:pPr>
      <w:r w:rsidDel="00000000" w:rsidR="00000000" w:rsidRPr="00000000">
        <w:rPr>
          <w:rFonts w:ascii="Arial" w:cs="Arial" w:eastAsia="Arial" w:hAnsi="Arial"/>
          <w:vertAlign w:val="baseline"/>
          <w:rtl w:val="0"/>
        </w:rPr>
        <w:t xml:space="preserve">Lista de oficios anexos:</w:t>
      </w:r>
      <w:r w:rsidDel="00000000" w:rsidR="00000000" w:rsidRPr="00000000">
        <w:rPr>
          <w:rtl w:val="0"/>
        </w:rPr>
      </w:r>
    </w:p>
    <w:p w:rsidR="00000000" w:rsidDel="00000000" w:rsidP="00000000" w:rsidRDefault="00000000" w:rsidRPr="00000000">
      <w:pPr>
        <w:spacing w:after="0" w:before="0" w:line="240" w:lineRule="auto"/>
        <w:ind w:left="708" w:firstLine="0"/>
        <w:contextualSpacing w:val="0"/>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1</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CTE-80-2014, del 10 de julio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Solicitud de criterio al Instituto Tecnológico de Costa Rica sobre el texto del Proyecto de Ley “Reforma de varios artículos de la Ley No.  4232, Crea Escuela para Niños Sordos en Cartago”, Expediente Legislativo No.  18.913.</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2</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3"/>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SCI-465-2014, del 16 de julio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Solicitud de criterio a la Comisión Institucional de Equiparación de Oportunidades para personas con discapacidad sobre el pronunciamiento del Proyecto de Ley “Reforma de varios artículos de la Ley No.  4232, Crea Escuela para Niños Sordos en Cartago”, Expediente Legislativo No.  18.913.</w:t>
            </w:r>
            <w:r w:rsidDel="00000000" w:rsidR="00000000" w:rsidRPr="00000000">
              <w:rPr>
                <w:rtl w:val="0"/>
              </w:rPr>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sz w:val="20"/>
          <w:szCs w:val="20"/>
          <w:vertAlign w:val="baseline"/>
          <w:rtl w:val="0"/>
        </w:rPr>
        <w:t xml:space="preserve">Anexo 3</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4"/>
        <w:bidi w:val="0"/>
        <w:tblW w:w="8460.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6660"/>
        <w:tblGridChange w:id="0">
          <w:tblGrid>
            <w:gridCol w:w="1800"/>
            <w:gridCol w:w="666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Oficio</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0"/>
                <w:szCs w:val="20"/>
                <w:vertAlign w:val="baseline"/>
                <w:rtl w:val="0"/>
              </w:rPr>
              <w:t xml:space="preserve">Asunto</w:t>
            </w:r>
            <w:r w:rsidDel="00000000" w:rsidR="00000000" w:rsidRPr="00000000">
              <w:rPr>
                <w:rtl w:val="0"/>
              </w:rPr>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VIESA-859-2014, del 30 de julio de 2014</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Pronunciamiento de la Comisión Institucional de Equiparación de Oportunidades para personas con discapacidad sobre el Proyecto de Ley “Reforma de varios artículos de la Ley No.  4232, Crea Escuela para Niños Sordos en Cartago”, Expediente Legislativo No.  18.913.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Entre otras consideraciones, se recomienda aprobar la modificación a esta ley (artículos 1,2,3,4 y 5, así como la eliminación de los artículos 6 y 7), ya que permitiría atender a una población especial mayor, aprovechando la infraestructura de esta institución, así como personal capacitado parta atender diferentes especialidades, brindando más oportunidades de atención a niños y jóvenes del país, especialmente de la provincia de Cartago y comunidades cercanas, que buscan educación especializada, como la que por muchos años se ha brindado en la Escuela para Niños Sordos en Cartago. Asimismo, se siga operando bajo los programas oficiales del Ministerio de Educación Pública y aprobados por el Consejo Superior de Educación</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SE ACUERDA: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Apoyar el Proyecto de Ley “Reforma de varios artículos de la Ley No.  4232, Crea Escuela para Niños Sordos en Cartago”, Expediente Legislativo No.  18.913; con fundamento en las consideraciones expuestas por la Comisión Institucional de Equiparación de Oportunidades para personas con discapacidad.  (Ver criterio adjunto)</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numPr>
          <w:ilvl w:val="0"/>
          <w:numId w:val="2"/>
        </w:numPr>
        <w:ind w:left="426" w:right="-91" w:hanging="426"/>
        <w:jc w:val="both"/>
        <w:rPr>
          <w:rFonts w:ascii="Arial" w:cs="Arial" w:eastAsia="Arial" w:hAnsi="Arial"/>
        </w:rPr>
      </w:pPr>
      <w:r w:rsidDel="00000000" w:rsidR="00000000" w:rsidRPr="00000000">
        <w:rPr>
          <w:rFonts w:ascii="Arial" w:cs="Arial" w:eastAsia="Arial" w:hAnsi="Arial"/>
          <w:vertAlign w:val="baseline"/>
          <w:rtl w:val="0"/>
        </w:rPr>
        <w:t xml:space="preserve">Comunicar.  </w:t>
      </w:r>
      <w:r w:rsidDel="00000000" w:rsidR="00000000" w:rsidRPr="00000000">
        <w:rPr>
          <w:rFonts w:ascii="Arial" w:cs="Arial" w:eastAsia="Arial" w:hAnsi="Arial"/>
          <w:b w:val="1"/>
          <w:vertAlign w:val="baseline"/>
          <w:rtl w:val="0"/>
        </w:rPr>
        <w:t xml:space="preserve">ACUERDO FIRME.</w:t>
      </w: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Palabras Clave:</w:t>
      </w:r>
      <w:r w:rsidDel="00000000" w:rsidR="00000000" w:rsidRPr="00000000">
        <w:rPr>
          <w:rFonts w:ascii="Arial" w:cs="Arial" w:eastAsia="Arial" w:hAnsi="Arial"/>
          <w:b w:val="1"/>
          <w:sz w:val="16"/>
          <w:szCs w:val="16"/>
          <w:vertAlign w:val="baseline"/>
          <w:rtl w:val="0"/>
        </w:rPr>
        <w:t xml:space="preserve"> Proyecto Ley – Crea Escuela – Niños Sordos – Cartago</w:t>
      </w:r>
      <w:r w:rsidDel="00000000" w:rsidR="00000000" w:rsidRPr="00000000">
        <w:rPr>
          <w:rtl w:val="0"/>
        </w:rPr>
      </w:r>
    </w:p>
    <w:p w:rsidR="00000000" w:rsidDel="00000000" w:rsidP="00000000" w:rsidRDefault="00000000" w:rsidRPr="00000000">
      <w:pPr>
        <w:tabs>
          <w:tab w:val="left" w:pos="1182"/>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BSS/apmc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6"/>
        <w:bidi w:val="0"/>
        <w:tblW w:w="9572.0" w:type="dxa"/>
        <w:jc w:val="left"/>
        <w:tblInd w:w="-108.0" w:type="dxa"/>
        <w:tblLayout w:type="fixed"/>
        <w:tblLook w:val="0000"/>
      </w:tblPr>
      <w:tblGrid>
        <w:gridCol w:w="108"/>
        <w:gridCol w:w="4253"/>
        <w:gridCol w:w="108"/>
        <w:gridCol w:w="4995"/>
        <w:gridCol w:w="108"/>
        <w:tblGridChange w:id="0">
          <w:tblGrid>
            <w:gridCol w:w="108"/>
            <w:gridCol w:w="4253"/>
            <w:gridCol w:w="108"/>
            <w:gridCol w:w="4995"/>
            <w:gridCol w:w="108"/>
          </w:tblGrid>
        </w:tblGridChange>
      </w:tblGrid>
      <w:tr>
        <w:trPr>
          <w:trHeight w:val="180" w:hRule="atLeast"/>
        </w:trPr>
        <w:tc>
          <w:tcPr>
            <w:gridSpan w:val="2"/>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ci.  Secretaría del Consejo Institucional</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Administración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Vicerrectoría Docencia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VIESA</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Sede Regional San Carlos</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San José</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vertAlign w:val="baseline"/>
                <w:rtl w:val="0"/>
              </w:rPr>
              <w:t xml:space="preserve">Centro Académico Limón</w:t>
            </w:r>
            <w:r w:rsidDel="00000000" w:rsidR="00000000" w:rsidRPr="00000000">
              <w:rPr>
                <w:rtl w:val="0"/>
              </w:rPr>
            </w:r>
          </w:p>
          <w:p w:rsidR="00000000" w:rsidDel="00000000" w:rsidP="00000000" w:rsidRDefault="00000000" w:rsidRPr="00000000">
            <w:pPr>
              <w:ind w:left="-567" w:firstLine="567"/>
              <w:contextualSpacing w:val="0"/>
              <w:jc w:val="both"/>
            </w:pPr>
            <w:r w:rsidDel="00000000" w:rsidR="00000000" w:rsidRPr="00000000">
              <w:rPr>
                <w:rtl w:val="0"/>
              </w:rPr>
            </w:r>
          </w:p>
        </w:tc>
        <w:tc>
          <w:tcPr>
            <w:gridSpan w:val="3"/>
          </w:tcPr>
          <w:p w:rsidR="00000000" w:rsidDel="00000000" w:rsidP="00000000" w:rsidRDefault="00000000" w:rsidRPr="00000000">
            <w:pPr>
              <w:contextualSpacing w:val="0"/>
            </w:pPr>
            <w:r w:rsidDel="00000000" w:rsidR="00000000" w:rsidRPr="00000000">
              <w:rPr>
                <w:rFonts w:ascii="Arial" w:cs="Arial" w:eastAsia="Arial" w:hAnsi="Arial"/>
                <w:b w:val="1"/>
                <w:sz w:val="16"/>
                <w:szCs w:val="16"/>
                <w:vertAlign w:val="baseline"/>
                <w:rtl w:val="0"/>
              </w:rPr>
              <w:t xml:space="preserve">Oficina de Planificación Institucional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Oficina de Asesoría Legal</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Auditoría Interna (Notificado a la Secretaria vía correo electrónico)</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Oficina de Comunicación y Mercadeo </w:t>
            </w:r>
            <w:r w:rsidDel="00000000" w:rsidR="00000000" w:rsidRPr="00000000">
              <w:rPr>
                <w:rtl w:val="0"/>
              </w:rPr>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vertAlign w:val="baseline"/>
                <w:rtl w:val="0"/>
              </w:rPr>
              <w:t xml:space="preserve">Centro de Archivo y Comunicación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vertAlign w:val="baseline"/>
                <w:rtl w:val="0"/>
              </w:rPr>
              <w:t xml:space="preserve">FEITEC</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r>
      <w:tr>
        <w:trPr>
          <w:trHeight w:val="180" w:hRule="atLeast"/>
        </w:trPr>
        <w:tc>
          <w:tcPr>
            <w:gridSpan w:val="3"/>
          </w:tcPr>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5"/>
              <w:bidi w:val="0"/>
              <w:tblW w:w="9464.0" w:type="dxa"/>
              <w:jc w:val="left"/>
              <w:tblLayout w:type="fixed"/>
              <w:tblLook w:val="00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after="120" w:before="0" w:line="240" w:lineRule="auto"/>
        <w:contextualSpacing w:val="0"/>
      </w:pPr>
      <w:r w:rsidDel="00000000" w:rsidR="00000000" w:rsidRPr="00000000">
        <w:rPr>
          <w:rFonts w:ascii="Arial" w:cs="Arial" w:eastAsia="Arial" w:hAnsi="Arial"/>
          <w:b w:val="0"/>
          <w:sz w:val="24"/>
          <w:szCs w:val="24"/>
          <w:vertAlign w:val="baseline"/>
          <w:rtl w:val="0"/>
        </w:rPr>
        <w:t xml:space="preserve"> </w:t>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San José, </w:t>
      </w:r>
      <w:r w:rsidDel="00000000" w:rsidR="00000000" w:rsidRPr="00000000">
        <w:rPr>
          <w:rFonts w:ascii="Times New Roman" w:cs="Times New Roman" w:eastAsia="Times New Roman" w:hAnsi="Times New Roman"/>
          <w:b w:val="1"/>
          <w:color w:val="000000"/>
          <w:sz w:val="20"/>
          <w:szCs w:val="20"/>
          <w:vertAlign w:val="baseline"/>
          <w:rtl w:val="0"/>
        </w:rPr>
        <w:t xml:space="preserve">10</w:t>
      </w:r>
      <w:r w:rsidDel="00000000" w:rsidR="00000000" w:rsidRPr="00000000">
        <w:rPr>
          <w:rFonts w:ascii="Times New Roman" w:cs="Times New Roman" w:eastAsia="Times New Roman" w:hAnsi="Times New Roman"/>
          <w:b w:val="1"/>
          <w:sz w:val="20"/>
          <w:szCs w:val="20"/>
          <w:vertAlign w:val="baseline"/>
          <w:rtl w:val="0"/>
        </w:rPr>
        <w:t xml:space="preserve"> de</w:t>
      </w:r>
      <w:r w:rsidDel="00000000" w:rsidR="00000000" w:rsidRPr="00000000">
        <w:rPr>
          <w:rFonts w:ascii="Times New Roman" w:cs="Times New Roman" w:eastAsia="Times New Roman" w:hAnsi="Times New Roman"/>
          <w:b w:val="1"/>
          <w:color w:val="000000"/>
          <w:sz w:val="20"/>
          <w:szCs w:val="20"/>
          <w:vertAlign w:val="baseline"/>
          <w:rtl w:val="0"/>
        </w:rPr>
        <w:t xml:space="preserve"> julio 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000000"/>
          <w:sz w:val="20"/>
          <w:szCs w:val="20"/>
          <w:vertAlign w:val="baseline"/>
          <w:rtl w:val="0"/>
        </w:rPr>
        <w:t xml:space="preserve">CTE</w:t>
      </w:r>
      <w:r w:rsidDel="00000000" w:rsidR="00000000" w:rsidRPr="00000000">
        <w:rPr>
          <w:rFonts w:ascii="Times New Roman" w:cs="Times New Roman" w:eastAsia="Times New Roman" w:hAnsi="Times New Roman"/>
          <w:b w:val="1"/>
          <w:sz w:val="20"/>
          <w:szCs w:val="20"/>
          <w:vertAlign w:val="baseline"/>
          <w:rtl w:val="0"/>
        </w:rPr>
        <w:t xml:space="preserve">-</w:t>
      </w:r>
      <w:r w:rsidDel="00000000" w:rsidR="00000000" w:rsidRPr="00000000">
        <w:rPr>
          <w:rFonts w:ascii="Times New Roman" w:cs="Times New Roman" w:eastAsia="Times New Roman" w:hAnsi="Times New Roman"/>
          <w:b w:val="1"/>
          <w:color w:val="000000"/>
          <w:sz w:val="20"/>
          <w:szCs w:val="20"/>
          <w:vertAlign w:val="baseline"/>
          <w:rtl w:val="0"/>
        </w:rPr>
        <w:t xml:space="preserve">80</w:t>
      </w:r>
      <w:r w:rsidDel="00000000" w:rsidR="00000000" w:rsidRPr="00000000">
        <w:rPr>
          <w:rFonts w:ascii="Times New Roman" w:cs="Times New Roman" w:eastAsia="Times New Roman" w:hAnsi="Times New Roman"/>
          <w:b w:val="1"/>
          <w:sz w:val="20"/>
          <w:szCs w:val="20"/>
          <w:vertAlign w:val="baseline"/>
          <w:rtl w:val="0"/>
        </w:rPr>
        <w:t xml:space="preserve">-201</w:t>
      </w:r>
      <w:r w:rsidDel="00000000" w:rsidR="00000000" w:rsidRPr="00000000">
        <w:rPr>
          <w:rFonts w:ascii="Times New Roman" w:cs="Times New Roman" w:eastAsia="Times New Roman" w:hAnsi="Times New Roman"/>
          <w:b w:val="1"/>
          <w:color w:val="000000"/>
          <w:sz w:val="20"/>
          <w:szCs w:val="20"/>
          <w:vertAlign w:val="baseline"/>
          <w:rtl w:val="0"/>
        </w:rPr>
        <w:t xml:space="preserve">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Señor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Julio César Calvo Alvarado</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Rector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Instituto Tecnológico de Costa Rica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Estimad</w:t>
      </w:r>
      <w:r w:rsidDel="00000000" w:rsidR="00000000" w:rsidRPr="00000000">
        <w:rPr>
          <w:rFonts w:ascii="Times New Roman" w:cs="Times New Roman" w:eastAsia="Times New Roman" w:hAnsi="Times New Roman"/>
          <w:b w:val="1"/>
          <w:color w:val="000000"/>
          <w:sz w:val="20"/>
          <w:szCs w:val="20"/>
          <w:vertAlign w:val="baseline"/>
          <w:rtl w:val="0"/>
        </w:rPr>
        <w:t xml:space="preserve">o </w:t>
      </w:r>
      <w:r w:rsidDel="00000000" w:rsidR="00000000" w:rsidRPr="00000000">
        <w:rPr>
          <w:rFonts w:ascii="Times New Roman" w:cs="Times New Roman" w:eastAsia="Times New Roman" w:hAnsi="Times New Roman"/>
          <w:b w:val="1"/>
          <w:sz w:val="20"/>
          <w:szCs w:val="20"/>
          <w:vertAlign w:val="baseline"/>
          <w:rtl w:val="0"/>
        </w:rPr>
        <w:t xml:space="preserve">señor: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La </w:t>
      </w:r>
      <w:r w:rsidDel="00000000" w:rsidR="00000000" w:rsidRPr="00000000">
        <w:rPr>
          <w:rFonts w:ascii="Times New Roman" w:cs="Times New Roman" w:eastAsia="Times New Roman" w:hAnsi="Times New Roman"/>
          <w:b w:val="1"/>
          <w:sz w:val="20"/>
          <w:szCs w:val="20"/>
          <w:vertAlign w:val="baseline"/>
          <w:rtl w:val="0"/>
        </w:rPr>
        <w:t xml:space="preserve">Comisión Permanente </w:t>
      </w:r>
      <w:r w:rsidDel="00000000" w:rsidR="00000000" w:rsidRPr="00000000">
        <w:rPr>
          <w:rFonts w:ascii="Times New Roman" w:cs="Times New Roman" w:eastAsia="Times New Roman" w:hAnsi="Times New Roman"/>
          <w:b w:val="1"/>
          <w:color w:val="000000"/>
          <w:sz w:val="20"/>
          <w:szCs w:val="20"/>
          <w:vertAlign w:val="baseline"/>
          <w:rtl w:val="0"/>
        </w:rPr>
        <w:t xml:space="preserve">Especial de Ciencia Tecnología y </w:t>
      </w:r>
      <w:r w:rsidDel="00000000" w:rsidR="00000000" w:rsidRPr="00000000">
        <w:rPr>
          <w:rFonts w:ascii="Times New Roman" w:cs="Times New Roman" w:eastAsia="Times New Roman" w:hAnsi="Times New Roman"/>
          <w:sz w:val="20"/>
          <w:szCs w:val="20"/>
          <w:vertAlign w:val="baseline"/>
          <w:rtl w:val="0"/>
        </w:rPr>
        <w:t xml:space="preserve">que tiene en estudio el proyecto de ley:</w:t>
      </w:r>
      <w:r w:rsidDel="00000000" w:rsidR="00000000" w:rsidRPr="00000000">
        <w:rPr>
          <w:rFonts w:ascii="Times New Roman" w:cs="Times New Roman" w:eastAsia="Times New Roman" w:hAnsi="Times New Roman"/>
          <w:color w:val="000000"/>
          <w:sz w:val="20"/>
          <w:szCs w:val="20"/>
          <w:vertAlign w:val="baseline"/>
          <w:rtl w:val="0"/>
        </w:rPr>
        <w:t xml:space="preserve"> </w:t>
      </w:r>
      <w:r w:rsidDel="00000000" w:rsidR="00000000" w:rsidRPr="00000000">
        <w:rPr>
          <w:rFonts w:ascii="Times New Roman" w:cs="Times New Roman" w:eastAsia="Times New Roman" w:hAnsi="Times New Roman"/>
          <w:b w:val="1"/>
          <w:color w:val="000000"/>
          <w:sz w:val="20"/>
          <w:szCs w:val="20"/>
          <w:vertAlign w:val="baseline"/>
          <w:rtl w:val="0"/>
        </w:rPr>
        <w:t xml:space="preserve">REFORMA DE VARIOS ARTÍCULOS DE LA LEY Nº 4232, CREA ESCUELA PARA NIÑOS DE SORDOS EN CARTAGO</w:t>
      </w:r>
      <w:r w:rsidDel="00000000" w:rsidR="00000000" w:rsidRPr="00000000">
        <w:rPr>
          <w:rFonts w:ascii="Times New Roman" w:cs="Times New Roman" w:eastAsia="Times New Roman" w:hAnsi="Times New Roman"/>
          <w:b w:val="1"/>
          <w:sz w:val="20"/>
          <w:szCs w:val="20"/>
          <w:vertAlign w:val="baseline"/>
          <w:rtl w:val="0"/>
        </w:rPr>
        <w:t xml:space="preserve">”</w:t>
      </w:r>
      <w:r w:rsidDel="00000000" w:rsidR="00000000" w:rsidRPr="00000000">
        <w:rPr>
          <w:rFonts w:ascii="Times New Roman" w:cs="Times New Roman" w:eastAsia="Times New Roman" w:hAnsi="Times New Roman"/>
          <w:sz w:val="20"/>
          <w:szCs w:val="20"/>
          <w:vertAlign w:val="baseline"/>
          <w:rtl w:val="0"/>
        </w:rPr>
        <w:t xml:space="preserve">, expediente legislativo Nº 1</w:t>
      </w:r>
      <w:r w:rsidDel="00000000" w:rsidR="00000000" w:rsidRPr="00000000">
        <w:rPr>
          <w:rFonts w:ascii="Times New Roman" w:cs="Times New Roman" w:eastAsia="Times New Roman" w:hAnsi="Times New Roman"/>
          <w:color w:val="000000"/>
          <w:sz w:val="20"/>
          <w:szCs w:val="20"/>
          <w:vertAlign w:val="baseline"/>
          <w:rtl w:val="0"/>
        </w:rPr>
        <w:t xml:space="preserve">8.913</w:t>
      </w:r>
      <w:r w:rsidDel="00000000" w:rsidR="00000000" w:rsidRPr="00000000">
        <w:rPr>
          <w:rFonts w:ascii="Times New Roman" w:cs="Times New Roman" w:eastAsia="Times New Roman" w:hAnsi="Times New Roman"/>
          <w:sz w:val="20"/>
          <w:szCs w:val="20"/>
          <w:vertAlign w:val="baseline"/>
          <w:rtl w:val="0"/>
        </w:rPr>
        <w:t xml:space="preserve"> en sesión Nº </w:t>
      </w:r>
      <w:r w:rsidDel="00000000" w:rsidR="00000000" w:rsidRPr="00000000">
        <w:rPr>
          <w:rFonts w:ascii="Times New Roman" w:cs="Times New Roman" w:eastAsia="Times New Roman" w:hAnsi="Times New Roman"/>
          <w:color w:val="000000"/>
          <w:sz w:val="20"/>
          <w:szCs w:val="20"/>
          <w:vertAlign w:val="baseline"/>
          <w:rtl w:val="0"/>
        </w:rPr>
        <w:t xml:space="preserve">03</w:t>
      </w:r>
      <w:r w:rsidDel="00000000" w:rsidR="00000000" w:rsidRPr="00000000">
        <w:rPr>
          <w:rFonts w:ascii="Times New Roman" w:cs="Times New Roman" w:eastAsia="Times New Roman" w:hAnsi="Times New Roman"/>
          <w:sz w:val="20"/>
          <w:szCs w:val="20"/>
          <w:vertAlign w:val="baseline"/>
          <w:rtl w:val="0"/>
        </w:rPr>
        <w:t xml:space="preserve"> de este órgano, aprobó la siguiente moción:</w:t>
      </w:r>
      <w:r w:rsidDel="00000000" w:rsidR="00000000" w:rsidRPr="00000000">
        <w:rPr>
          <w:rtl w:val="0"/>
        </w:rPr>
      </w:r>
    </w:p>
    <w:p w:rsidR="00000000" w:rsidDel="00000000" w:rsidP="00000000" w:rsidRDefault="00000000" w:rsidRPr="00000000">
      <w:pPr>
        <w:ind w:left="709" w:right="709"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tl w:val="0"/>
        </w:rPr>
      </w:r>
    </w:p>
    <w:p w:rsidR="00000000" w:rsidDel="00000000" w:rsidP="00000000" w:rsidRDefault="00000000" w:rsidRPr="00000000">
      <w:pPr>
        <w:ind w:left="709" w:right="709" w:firstLine="0"/>
        <w:contextualSpacing w:val="0"/>
      </w:pPr>
      <w:r w:rsidDel="00000000" w:rsidR="00000000" w:rsidRPr="00000000">
        <w:rPr>
          <w:rFonts w:ascii="Times New Roman" w:cs="Times New Roman" w:eastAsia="Times New Roman" w:hAnsi="Times New Roman"/>
          <w:b w:val="1"/>
          <w:sz w:val="20"/>
          <w:szCs w:val="20"/>
          <w:vertAlign w:val="baseline"/>
          <w:rtl w:val="0"/>
        </w:rPr>
        <w:t xml:space="preserve">“Para que el  proyecto de ley sea número 18.913 “REFORMA DE VARIOS ARTÍCULOS DE LA LEY Nº 4232, CREA ESCUELA PARA NIÑOS DE SORDOS EN CARTAGO” sea consultado a las instituciones y organizaciones:</w:t>
      </w:r>
      <w:r w:rsidDel="00000000" w:rsidR="00000000" w:rsidRPr="00000000">
        <w:rPr>
          <w:rtl w:val="0"/>
        </w:rPr>
      </w:r>
    </w:p>
    <w:p w:rsidR="00000000" w:rsidDel="00000000" w:rsidP="00000000" w:rsidRDefault="00000000" w:rsidRPr="00000000">
      <w:pPr>
        <w:ind w:left="709" w:right="709" w:firstLine="0"/>
        <w:contextualSpacing w:val="0"/>
      </w:pP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Ministerio de Educación Pública (MEP).</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Ministerio de Hacienda.</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Consejo Nacional de Rehabilitación y Educación Especial (CNREE).</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Hijos Oyentes de Padres Sordos (HOPAS).</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Programa Regional de Recursos para la Sordera (PROGRESO), de la Universidad de Costa Rica.</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Tecnológico de Costa Rica (TEC).</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Colegio Universitario de Cartago (CUC).</w:t>
      </w:r>
      <w:r w:rsidDel="00000000" w:rsidR="00000000" w:rsidRPr="00000000">
        <w:rPr>
          <w:rtl w:val="0"/>
        </w:rPr>
      </w:r>
    </w:p>
    <w:p w:rsidR="00000000" w:rsidDel="00000000" w:rsidP="00000000" w:rsidRDefault="00000000" w:rsidRPr="00000000">
      <w:pPr>
        <w:numPr>
          <w:ilvl w:val="0"/>
          <w:numId w:val="1"/>
        </w:numPr>
        <w:ind w:left="1429" w:right="709" w:hanging="360"/>
        <w:jc w:val="both"/>
        <w:rPr>
          <w:b w:val="0"/>
          <w:sz w:val="20"/>
          <w:szCs w:val="20"/>
        </w:rPr>
      </w:pPr>
      <w:r w:rsidDel="00000000" w:rsidR="00000000" w:rsidRPr="00000000">
        <w:rPr>
          <w:rFonts w:ascii="Times New Roman" w:cs="Times New Roman" w:eastAsia="Times New Roman" w:hAnsi="Times New Roman"/>
          <w:b w:val="1"/>
          <w:sz w:val="20"/>
          <w:szCs w:val="20"/>
          <w:vertAlign w:val="baseline"/>
          <w:rtl w:val="0"/>
        </w:rPr>
        <w:t xml:space="preserve">Organizaciones de Personas con Discapacidad”.</w:t>
      </w:r>
      <w:r w:rsidDel="00000000" w:rsidR="00000000" w:rsidRPr="00000000">
        <w:rPr>
          <w:rtl w:val="0"/>
        </w:rPr>
      </w:r>
    </w:p>
    <w:p w:rsidR="00000000" w:rsidDel="00000000" w:rsidP="00000000" w:rsidRDefault="00000000" w:rsidRPr="00000000">
      <w:pPr>
        <w:ind w:right="709"/>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i w:val="1"/>
          <w:sz w:val="20"/>
          <w:szCs w:val="20"/>
          <w:vertAlign w:val="baseline"/>
          <w:rtl w:val="0"/>
        </w:rPr>
        <w:t xml:space="preserve">Con el propósito de conocer su estimable criterio, se adjunta el texto en mención.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i w:val="1"/>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De conformidad con el artículo 157 del Reglamento de la Asamblea Legislativa, me permito informarle que,  a partir del recibo de este oficio, esta normativa concede a la persona o ente consultado,</w:t>
      </w:r>
      <w:r w:rsidDel="00000000" w:rsidR="00000000" w:rsidRPr="00000000">
        <w:rPr>
          <w:rFonts w:ascii="Times New Roman" w:cs="Times New Roman" w:eastAsia="Times New Roman" w:hAnsi="Times New Roman"/>
          <w:b w:val="1"/>
          <w:sz w:val="20"/>
          <w:szCs w:val="20"/>
          <w:vertAlign w:val="baseline"/>
          <w:rtl w:val="0"/>
        </w:rPr>
        <w:t xml:space="preserve"> ocho días hábiles </w:t>
      </w:r>
      <w:r w:rsidDel="00000000" w:rsidR="00000000" w:rsidRPr="00000000">
        <w:rPr>
          <w:rFonts w:ascii="Times New Roman" w:cs="Times New Roman" w:eastAsia="Times New Roman" w:hAnsi="Times New Roman"/>
          <w:sz w:val="20"/>
          <w:szCs w:val="20"/>
          <w:vertAlign w:val="baseline"/>
          <w:rtl w:val="0"/>
        </w:rPr>
        <w:t xml:space="preserve">para remitir su respuesta, de no ser así, se asumirá su total conformidad.</w:t>
      </w: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Cualquier información que pueda requerir sobre el particular,  se le podrá brindar en la Secretaría de la Comisión en los teléfonos 2243-2422, 2243-2423.</w:t>
      </w: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Fonts w:ascii="Times New Roman" w:cs="Times New Roman" w:eastAsia="Times New Roman" w:hAnsi="Times New Roman"/>
          <w:sz w:val="20"/>
          <w:szCs w:val="20"/>
          <w:vertAlign w:val="baseline"/>
          <w:rtl w:val="0"/>
        </w:rPr>
        <w:t xml:space="preserve">Así mismo, a su disposición  se encuentra el correo electrónico  </w:t>
      </w:r>
      <w:hyperlink r:id="rId5">
        <w:r w:rsidDel="00000000" w:rsidR="00000000" w:rsidRPr="00000000">
          <w:rPr>
            <w:rFonts w:ascii="Times New Roman" w:cs="Times New Roman" w:eastAsia="Times New Roman" w:hAnsi="Times New Roman"/>
            <w:color w:val="0000ff"/>
            <w:sz w:val="20"/>
            <w:szCs w:val="20"/>
            <w:u w:val="single"/>
            <w:vertAlign w:val="baseline"/>
            <w:rtl w:val="0"/>
          </w:rPr>
          <w:t xml:space="preserve">comision-economicos@asamblea.go.cr</w:t>
        </w:r>
      </w:hyperlink>
      <w:r w:rsidDel="00000000" w:rsidR="00000000" w:rsidRPr="00000000">
        <w:rPr>
          <w:rFonts w:ascii="Times New Roman" w:cs="Times New Roman" w:eastAsia="Times New Roman" w:hAnsi="Times New Roman"/>
          <w:color w:val="1f497d"/>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color w:val="1f497d"/>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sz w:val="20"/>
          <w:szCs w:val="20"/>
          <w:vertAlign w:val="baseline"/>
          <w:rtl w:val="0"/>
        </w:rPr>
        <w:t xml:space="preserve">De usted atentamente,</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2695575</wp:posOffset>
            </wp:positionH>
            <wp:positionV relativeFrom="paragraph">
              <wp:posOffset>133350</wp:posOffset>
            </wp:positionV>
            <wp:extent cx="1238250" cy="1177925"/>
            <wp:effectExtent b="0" l="0" r="0" t="0"/>
            <wp:wrapSquare wrapText="bothSides" distB="0" distT="0" distL="114300" distR="114300"/>
            <wp:docPr id="1" name="image03.png"/>
            <a:graphic>
              <a:graphicData uri="http://schemas.openxmlformats.org/drawingml/2006/picture">
                <pic:pic>
                  <pic:nvPicPr>
                    <pic:cNvPr id="0" name="image03.png"/>
                    <pic:cNvPicPr preferRelativeResize="0"/>
                  </pic:nvPicPr>
                  <pic:blipFill>
                    <a:blip r:embed="rId6"/>
                    <a:srcRect b="0" l="0" r="0" t="0"/>
                    <a:stretch>
                      <a:fillRect/>
                    </a:stretch>
                  </pic:blipFill>
                  <pic:spPr>
                    <a:xfrm>
                      <a:off x="0" y="0"/>
                      <a:ext cx="1238250" cy="1177925"/>
                    </a:xfrm>
                    <a:prstGeom prst="rect"/>
                    <a:ln/>
                  </pic:spPr>
                </pic:pic>
              </a:graphicData>
            </a:graphic>
          </wp:anchor>
        </w:drawing>
      </w:r>
    </w:p>
    <w:p w:rsidR="00000000" w:rsidDel="00000000" w:rsidP="00000000" w:rsidRDefault="00000000" w:rsidRPr="00000000">
      <w:pPr>
        <w:contextualSpacing w:val="0"/>
      </w:pPr>
      <w:r w:rsidDel="00000000" w:rsidR="00000000" w:rsidRPr="00000000">
        <w:rPr>
          <w:rFonts w:ascii="Quattrocento" w:cs="Quattrocento" w:eastAsia="Quattrocento" w:hAnsi="Quattrocento"/>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Quattrocento" w:cs="Quattrocento" w:eastAsia="Quattrocento" w:hAnsi="Quattrocento"/>
          <w:sz w:val="20"/>
          <w:szCs w:val="20"/>
          <w:vertAlign w:val="baseline"/>
          <w:rtl w:val="0"/>
        </w:rPr>
        <w:t xml:space="preserve"> </w:t>
      </w: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-57149</wp:posOffset>
            </wp:positionH>
            <wp:positionV relativeFrom="paragraph">
              <wp:posOffset>47625</wp:posOffset>
            </wp:positionV>
            <wp:extent cx="2752725" cy="266700"/>
            <wp:effectExtent b="0" l="0" r="0" t="0"/>
            <wp:wrapSquare wrapText="bothSides" distB="0" distT="0" distL="114300" distR="114300"/>
            <wp:docPr id="2" name="image04.jpg"/>
            <a:graphic>
              <a:graphicData uri="http://schemas.openxmlformats.org/drawingml/2006/picture">
                <pic:pic>
                  <pic:nvPicPr>
                    <pic:cNvPr id="0" name="image04.jpg"/>
                    <pic:cNvPicPr preferRelativeResize="0"/>
                  </pic:nvPicPr>
                  <pic:blipFill>
                    <a:blip r:embed="rId7"/>
                    <a:srcRect b="0" l="0" r="0" t="0"/>
                    <a:stretch>
                      <a:fillRect/>
                    </a:stretch>
                  </pic:blipFill>
                  <pic:spPr>
                    <a:xfrm>
                      <a:off x="0" y="0"/>
                      <a:ext cx="2752725" cy="266700"/>
                    </a:xfrm>
                    <a:prstGeom prst="rect"/>
                    <a:ln/>
                  </pic:spPr>
                </pic:pic>
              </a:graphicData>
            </a:graphic>
          </wp:anchor>
        </w:drawing>
      </w:r>
    </w:p>
    <w:p w:rsidR="00000000" w:rsidDel="00000000" w:rsidP="00000000" w:rsidRDefault="00000000" w:rsidRPr="00000000">
      <w:pPr>
        <w:contextualSpacing w:val="0"/>
        <w:jc w:val="center"/>
      </w:pPr>
      <w:r w:rsidDel="00000000" w:rsidR="00000000" w:rsidRPr="00000000">
        <w:rPr>
          <w:rFonts w:ascii="Times New Roman" w:cs="Times New Roman" w:eastAsia="Times New Roman" w:hAnsi="Times New Roman"/>
          <w:b w:val="1"/>
          <w:sz w:val="20"/>
          <w:szCs w:val="20"/>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20"/>
          <w:szCs w:val="20"/>
          <w:vertAlign w:val="baseline"/>
          <w:rtl w:val="0"/>
        </w:rPr>
        <w:t xml:space="preserve">Licda. Silma Elisa Bolaños Cerdas</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i w:val="1"/>
          <w:sz w:val="20"/>
          <w:szCs w:val="20"/>
          <w:vertAlign w:val="baseline"/>
          <w:rtl w:val="0"/>
        </w:rPr>
        <w:t xml:space="preserve">Jefa de Área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color w:val="1f497d"/>
          <w:sz w:val="16"/>
          <w:szCs w:val="16"/>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1f497d"/>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Times New Roman" w:cs="Times New Roman" w:eastAsia="Times New Roman" w:hAnsi="Times New Roman"/>
          <w:b w:val="1"/>
          <w:sz w:val="16"/>
          <w:szCs w:val="16"/>
          <w:vertAlign w:val="baseline"/>
          <w:rtl w:val="0"/>
        </w:rPr>
        <w:t xml:space="preserve">C./Exp. 18.913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vertAlign w:val="baseline"/>
          <w:rtl w:val="0"/>
        </w:rPr>
        <w:t xml:space="preserve">SCI-465-2014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44"/>
          <w:szCs w:val="44"/>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7"/>
        <w:bidi w:val="0"/>
        <w:tblW w:w="9360.0" w:type="dxa"/>
        <w:jc w:val="left"/>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0"/>
                <w:szCs w:val="20"/>
                <w:vertAlign w:val="baseline"/>
                <w:rtl w:val="0"/>
              </w:rPr>
              <w:t xml:space="preserve">Para: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Dra. Claudia Madrizova, Coordinadora</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Comisión Institucional de Equiparación de Oportunidades </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para personas con discapacidad</w:t>
            </w:r>
            <w:r w:rsidDel="00000000" w:rsidR="00000000" w:rsidRPr="00000000">
              <w:rPr>
                <w:rtl w:val="0"/>
              </w:rPr>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De: </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Licda. Bertalía Sánchez Salas, Directora Ejecutiva</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Secretaría del Consejo Institucional</w:t>
            </w: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sz w:val="20"/>
                <w:szCs w:val="20"/>
                <w:vertAlign w:val="baseline"/>
                <w:rtl w:val="0"/>
              </w:rPr>
              <w:t xml:space="preserve">Instituto Tecnológico Costa Rica </w:t>
            </w: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Fecha:</w:t>
            </w: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sz w:val="20"/>
                <w:szCs w:val="20"/>
                <w:vertAlign w:val="baseline"/>
                <w:rtl w:val="0"/>
              </w:rPr>
              <w:t xml:space="preserve">16 de julio del 2014 </w:t>
            </w:r>
            <w:r w:rsidDel="00000000" w:rsidR="00000000" w:rsidRPr="00000000">
              <w:rPr>
                <w:rtl w:val="0"/>
              </w:rPr>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0"/>
                <w:szCs w:val="20"/>
                <w:vertAlign w:val="baseline"/>
                <w:rtl w:val="0"/>
              </w:rPr>
              <w:t xml:space="preserve">Asunto:</w:t>
            </w:r>
            <w:r w:rsidDel="00000000" w:rsidR="00000000" w:rsidRPr="00000000">
              <w:rPr>
                <w:rtl w:val="0"/>
              </w:rPr>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sz w:val="20"/>
                <w:szCs w:val="20"/>
                <w:vertAlign w:val="baseline"/>
                <w:rtl w:val="0"/>
              </w:rPr>
              <w:t xml:space="preserve">Solicitud criterio sobre el Proyecto de ley “Reforma de varios artículos de la Ley No. 4232, Crea Escuela para niños de sordos en Cartago”, Expediente Legislativo No. 18.913</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En la Sesión Ordinaria No. 2876 del Consejo Institucional, celebrada el día 16 de julio del 2014, se conoce el Proyecto de ley “Reforma de varios artículos de la Ley No. 4232, Crea Escuela para niños de sordos en Cartago”, Expediente Legislativo No. 18.913; se dispuso solicitar el criterio de esa Comisión por ser un tema de su competencia.</w:t>
      </w:r>
      <w:r w:rsidDel="00000000" w:rsidR="00000000" w:rsidRPr="00000000">
        <w:rPr>
          <w:rtl w:val="0"/>
        </w:rPr>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sz w:val="20"/>
          <w:szCs w:val="20"/>
          <w:vertAlign w:val="baseline"/>
          <w:rtl w:val="0"/>
        </w:rPr>
        <w:tab/>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Sírvase remitir su criterio a más tardar el 30 de julio del año en curso, para dar respuesta a la Asamblea Legislativa, en el plazo reglamentario. El texto del Proyecto se localiza en la  página de la Asamblea Legislativa o bien pueda solicitar el archivo digital al correo de la funcionaria Cindy Picado Montero (cpicado@itcr.ac.cr).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 le agradece su pronta atención.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tabs>
          <w:tab w:val="left" w:pos="6900"/>
        </w:tabs>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BSS/cmpm</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CI: Consejo Institucional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Archivo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Ref: Z:\Documentos_SCI-465-14\Proyectos de Ley No. 18.913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vertAlign w:val="baseline"/>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sz w:val="20"/>
          <w:szCs w:val="20"/>
          <w:vertAlign w:val="baseline"/>
          <w:rtl w:val="0"/>
        </w:rPr>
        <w:t xml:space="preserve">VIESA-859-2014</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BoldMT" w:cs="Arial-BoldMT" w:eastAsia="Arial-BoldMT" w:hAnsi="Arial-BoldMT"/>
          <w:b w:val="1"/>
          <w:color w:val="808080"/>
          <w:sz w:val="48"/>
          <w:szCs w:val="48"/>
          <w:vertAlign w:val="baseline"/>
          <w:rtl w:val="0"/>
        </w:rPr>
        <w:t xml:space="preserve">Memorando</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Para:</w:t>
        <w:tab/>
        <w:tab/>
        <w:t xml:space="preserve">Licda. Bertalía Sánchez Salas, Directora Ejecutiva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ab/>
        <w:tab/>
        <w:t xml:space="preserve">Secretaría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De:</w:t>
        <w:tab/>
        <w:tab/>
        <w:t xml:space="preserve">Dra. Claudia Madrizova, Coordinadora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ab/>
        <w:t xml:space="preserve">         </w:t>
        <w:tab/>
        <w:t xml:space="preserve">Comisión Institucional de Equiparación de Oportunidades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ab/>
        <w:t xml:space="preserve">         </w:t>
        <w:tab/>
        <w:t xml:space="preserve">Vicerrectora de Vida Estudiantil y Servicios Académicos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Fecha:</w:t>
        <w:tab/>
        <w:tab/>
        <w:t xml:space="preserve">29 de julio del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vertAlign w:val="baseline"/>
          <w:rtl w:val="0"/>
        </w:rPr>
        <w:t xml:space="preserve">Asunto:</w:t>
        <w:tab/>
        <w:t xml:space="preserve">Criterio sobre el Proyecto de Ley “Reforma de varios artículos de la Ley No. </w:t>
        <w:tab/>
        <w:tab/>
        <w:t xml:space="preserve">4232, Crea Escuela para Niños Sordos en Cartago”, Expediente Legislativo No. </w:t>
        <w:tab/>
        <w:tab/>
        <w:t xml:space="preserve">18.913</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Reciba un cordial saludo. A continuación se detalla el criterio de la Comisión de Equiparación de Oportunidades para Personas con Discapacidad sobre la reforma a la Ley 4232:</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Considerando que: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La Escuela para Niños Sordos en Cartago fue la primera institución de educación especial dedicada a la atención particular de niños con sordera en el país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La aplicación de la Ley No. 7600 (“Ley de Igualdad de Oportunidades para Personas con Discapacidad) ha permitido paulatinamente la incorporación de esta población en el sistema educativa regular</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Que el desarrollo científico y tecnológico ha permitido un cambio en la condición de esta población, como por el ejemplo el implante coclear, que modifica el acceso a la educación de esta población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Que las dos variables citadas anteriormente han disminuido la matrícula en este centro de educación en los últimos 5 años (de 31 a 21 estudiantes según los datos suministrados por la dirección de esta Escuela en agosto del 2013)</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Que la planta física de la Escuela cuenta con aulas y espacio físico para aceptar estudiantes que en otras instituciones no tienen oportunidad de ingreso, como la Escuela Luis Valle, que es el Centro de Educación Especial de la provincia de Cartago, que tiene una matrícula muy elevada y una amplia lista de espera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Observaciones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Se solicita en la modificación de varios artículos de esta ley la atención de otro tipo de población con discapacidad, además de la sordera, tales como retardo mental, para que la institución pueda seguir funcionando y dando atención especializada a estas poblaciones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Se pretende ampliar la oferta de servicios para dichas poblaciones en Estimulación Temprana, Terapia Emocional, Terapia Ocupacional, Terapia de Lenguaje, entre otras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Recomendaciones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Se recomienda aprobar la modificación a esta ley (artículos 1,2,3,4 y 5, así como la eliminación de los artículos 6 y 7), ya que permitiría atender a una población especial mayor, aprovechando la infraestructura de esta institución, así como personal capacitado parta atender diferentes especialidades, brindando más oportunidades de atención a niños y jóvenes del país, especialmente de la provincia de Cartago y comunidades cercanas, que buscan educación especializada, como la que por muchos años se ha brindado en la Escuela para Niños Sordos en Cartago.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w:t>
        <w:tab/>
        <w:t xml:space="preserve">Siga operando bajo los programas oficiales del Ministerio de Educación Pública y aprobados por el Consejo Superior de Educación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Ref.: </w:t>
      </w:r>
      <w:r w:rsidDel="00000000" w:rsidR="00000000" w:rsidRPr="00000000">
        <w:rPr>
          <w:rFonts w:ascii="Arial" w:cs="Arial" w:eastAsia="Arial" w:hAnsi="Arial"/>
          <w:sz w:val="18"/>
          <w:szCs w:val="18"/>
          <w:vertAlign w:val="baseline"/>
          <w:rtl w:val="0"/>
        </w:rPr>
        <w:t xml:space="preserve">Consejo Institucional-</w:t>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rFonts w:ascii="Arial" w:cs="Arial" w:eastAsia="Arial" w:hAnsi="Arial"/>
          <w:sz w:val="18"/>
          <w:szCs w:val="18"/>
          <w:vertAlign w:val="baseline"/>
          <w:rtl w:val="0"/>
        </w:rPr>
        <w:t xml:space="preserve">Escuela para Niños Sordos en Cartago</w:t>
      </w:r>
      <w:r w:rsidDel="00000000" w:rsidR="00000000" w:rsidRPr="00000000">
        <w:rPr>
          <w:rFonts w:ascii="Times New Roman" w:cs="Times New Roman" w:eastAsia="Times New Roman" w:hAnsi="Times New Roman"/>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-VIESA-859-2014</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cc.:      </w:t>
        <w:tab/>
        <w:t xml:space="preserve">Archivo</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sectPr>
      <w:headerReference r:id="rId8" w:type="default"/>
      <w:headerReference r:id="rId9" w:type="first"/>
      <w:pgSz w:h="15840" w:w="12240"/>
      <w:pgMar w:bottom="993" w:top="0" w:left="1304" w:right="13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mbria"/>
  <w:font w:name="Georgia"/>
  <w:font w:name="Arial"/>
  <w:font w:name="Times New Roman"/>
  <w:font w:name="Calibri"/>
  <w:font w:name="Arial-BoldMT"/>
  <w:font w:name="Quattrocento">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5029835</wp:posOffset>
          </wp:positionH>
          <wp:positionV relativeFrom="paragraph">
            <wp:posOffset>245110</wp:posOffset>
          </wp:positionV>
          <wp:extent cx="1574800" cy="584200"/>
          <wp:effectExtent b="0" l="0" r="0" t="0"/>
          <wp:wrapNone/>
          <wp:docPr id="4" name="image06.png"/>
          <a:graphic>
            <a:graphicData uri="http://schemas.openxmlformats.org/drawingml/2006/picture">
              <pic:pic>
                <pic:nvPicPr>
                  <pic:cNvPr id="0" name="image06.png"/>
                  <pic:cNvPicPr preferRelativeResize="0"/>
                </pic:nvPicPr>
                <pic:blipFill>
                  <a:blip r:embed="rId1"/>
                  <a:srcRect b="0" l="0" r="0" t="0"/>
                  <a:stretch>
                    <a:fillRect/>
                  </a:stretch>
                </pic:blipFill>
                <pic:spPr>
                  <a:xfrm>
                    <a:off x="0" y="0"/>
                    <a:ext cx="1574800" cy="584200"/>
                  </a:xfrm>
                  <a:prstGeom prst="rect"/>
                  <a:ln/>
                </pic:spPr>
              </pic:pic>
            </a:graphicData>
          </a:graphic>
        </wp:anchor>
      </w:drawing>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vertAlign w:val="baseline"/>
        <w:rtl w:val="0"/>
      </w:rPr>
      <w:t xml:space="preserve">COMUNICACIÓN DE ACUERDO</w:t>
    </w:r>
    <w:r w:rsidDel="00000000" w:rsidR="00000000" w:rsidRPr="00000000">
      <w:rPr>
        <w:rtl w:val="0"/>
      </w:rPr>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vertAlign w:val="baseline"/>
        <w:rtl w:val="0"/>
      </w:rPr>
      <w:t xml:space="preserve">Sesión Ordinaria No. 2878, Artículo 11, del 30 de julio  de 2014</w:t>
    </w:r>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i w:val="1"/>
        <w:sz w:val="18"/>
        <w:szCs w:val="18"/>
        <w:vertAlign w:val="baseline"/>
        <w:rtl w:val="0"/>
      </w:rPr>
      <w:t xml:space="preserve">Página </w:t>
    </w:r>
    <w:fldSimple w:instr="PAGE" w:fldLock="0" w:dirty="0">
      <w:r w:rsidDel="00000000" w:rsidR="00000000" w:rsidRPr="00000000">
        <w:rPr>
          <w:rFonts w:ascii="Arial" w:cs="Arial" w:eastAsia="Arial" w:hAnsi="Arial"/>
          <w:b w:val="0"/>
          <w:i w:val="1"/>
          <w:sz w:val="18"/>
          <w:szCs w:val="18"/>
          <w:vertAlign w:val="baseline"/>
        </w:rPr>
      </w:r>
    </w:fldSimple>
    <w:r w:rsidDel="00000000" w:rsidR="00000000" w:rsidRPr="00000000">
      <w:rPr>
        <w:rtl w:val="0"/>
      </w:rPr>
    </w:r>
  </w:p>
  <w:p w:rsidR="00000000" w:rsidDel="00000000" w:rsidP="00000000" w:rsidRDefault="00000000" w:rsidRPr="00000000">
    <w:pPr>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after="0" w:before="913" w:line="240" w:lineRule="auto"/>
      <w:contextualSpacing w:val="0"/>
    </w:pPr>
    <w:r w:rsidDel="00000000" w:rsidR="00000000" w:rsidRPr="00000000">
      <w:rPr>
        <w:rtl w:val="0"/>
      </w:rPr>
    </w:r>
    <w:r w:rsidDel="00000000" w:rsidR="00000000" w:rsidRPr="00000000">
      <w:drawing>
        <wp:anchor allowOverlap="1" behindDoc="0" distB="0" distT="0" distL="114300" distR="114300" hidden="0" layoutInCell="0" locked="0" relativeHeight="0" simplePos="0">
          <wp:simplePos x="0" y="0"/>
          <wp:positionH relativeFrom="margin">
            <wp:posOffset>5182235</wp:posOffset>
          </wp:positionH>
          <wp:positionV relativeFrom="paragraph">
            <wp:posOffset>565150</wp:posOffset>
          </wp:positionV>
          <wp:extent cx="1574800" cy="584200"/>
          <wp:effectExtent b="0" l="0" r="0" t="0"/>
          <wp:wrapNone/>
          <wp:docPr id="3" name="image05.png"/>
          <a:graphic>
            <a:graphicData uri="http://schemas.openxmlformats.org/drawingml/2006/picture">
              <pic:pic>
                <pic:nvPicPr>
                  <pic:cNvPr id="0" name="image05.png"/>
                  <pic:cNvPicPr preferRelativeResize="0"/>
                </pic:nvPicPr>
                <pic:blipFill>
                  <a:blip r:embed="rId1"/>
                  <a:srcRect b="0" l="0" r="0" t="0"/>
                  <a:stretch>
                    <a:fillRect/>
                  </a:stretch>
                </pic:blipFill>
                <pic:spPr>
                  <a:xfrm>
                    <a:off x="0" y="0"/>
                    <a:ext cx="1574800" cy="584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29" w:firstLine="1069"/>
      </w:pPr>
      <w:rPr>
        <w:rFonts w:ascii="Arial" w:cs="Arial" w:eastAsia="Arial" w:hAnsi="Arial"/>
        <w:vertAlign w:val="baseline"/>
      </w:rPr>
    </w:lvl>
    <w:lvl w:ilvl="1">
      <w:start w:val="1"/>
      <w:numFmt w:val="bullet"/>
      <w:lvlText w:val="o"/>
      <w:lvlJc w:val="left"/>
      <w:pPr>
        <w:ind w:left="2149" w:firstLine="1789"/>
      </w:pPr>
      <w:rPr>
        <w:rFonts w:ascii="Arial" w:cs="Arial" w:eastAsia="Arial" w:hAnsi="Arial"/>
        <w:vertAlign w:val="baseline"/>
      </w:rPr>
    </w:lvl>
    <w:lvl w:ilvl="2">
      <w:start w:val="1"/>
      <w:numFmt w:val="bullet"/>
      <w:lvlText w:val="▪"/>
      <w:lvlJc w:val="left"/>
      <w:pPr>
        <w:ind w:left="2869" w:firstLine="2509"/>
      </w:pPr>
      <w:rPr>
        <w:rFonts w:ascii="Arial" w:cs="Arial" w:eastAsia="Arial" w:hAnsi="Arial"/>
        <w:vertAlign w:val="baseline"/>
      </w:rPr>
    </w:lvl>
    <w:lvl w:ilvl="3">
      <w:start w:val="1"/>
      <w:numFmt w:val="bullet"/>
      <w:lvlText w:val="●"/>
      <w:lvlJc w:val="left"/>
      <w:pPr>
        <w:ind w:left="3589" w:firstLine="3229"/>
      </w:pPr>
      <w:rPr>
        <w:rFonts w:ascii="Arial" w:cs="Arial" w:eastAsia="Arial" w:hAnsi="Arial"/>
        <w:vertAlign w:val="baseline"/>
      </w:rPr>
    </w:lvl>
    <w:lvl w:ilvl="4">
      <w:start w:val="1"/>
      <w:numFmt w:val="bullet"/>
      <w:lvlText w:val="o"/>
      <w:lvlJc w:val="left"/>
      <w:pPr>
        <w:ind w:left="4309" w:firstLine="3949"/>
      </w:pPr>
      <w:rPr>
        <w:rFonts w:ascii="Arial" w:cs="Arial" w:eastAsia="Arial" w:hAnsi="Arial"/>
        <w:vertAlign w:val="baseline"/>
      </w:rPr>
    </w:lvl>
    <w:lvl w:ilvl="5">
      <w:start w:val="1"/>
      <w:numFmt w:val="bullet"/>
      <w:lvlText w:val="▪"/>
      <w:lvlJc w:val="left"/>
      <w:pPr>
        <w:ind w:left="5029" w:firstLine="4669"/>
      </w:pPr>
      <w:rPr>
        <w:rFonts w:ascii="Arial" w:cs="Arial" w:eastAsia="Arial" w:hAnsi="Arial"/>
        <w:vertAlign w:val="baseline"/>
      </w:rPr>
    </w:lvl>
    <w:lvl w:ilvl="6">
      <w:start w:val="1"/>
      <w:numFmt w:val="bullet"/>
      <w:lvlText w:val="●"/>
      <w:lvlJc w:val="left"/>
      <w:pPr>
        <w:ind w:left="5749" w:firstLine="5389"/>
      </w:pPr>
      <w:rPr>
        <w:rFonts w:ascii="Arial" w:cs="Arial" w:eastAsia="Arial" w:hAnsi="Arial"/>
        <w:vertAlign w:val="baseline"/>
      </w:rPr>
    </w:lvl>
    <w:lvl w:ilvl="7">
      <w:start w:val="1"/>
      <w:numFmt w:val="bullet"/>
      <w:lvlText w:val="o"/>
      <w:lvlJc w:val="left"/>
      <w:pPr>
        <w:ind w:left="6469" w:firstLine="6109"/>
      </w:pPr>
      <w:rPr>
        <w:rFonts w:ascii="Arial" w:cs="Arial" w:eastAsia="Arial" w:hAnsi="Arial"/>
        <w:vertAlign w:val="baseline"/>
      </w:rPr>
    </w:lvl>
    <w:lvl w:ilvl="8">
      <w:start w:val="1"/>
      <w:numFmt w:val="bullet"/>
      <w:lvlText w:val="▪"/>
      <w:lvlJc w:val="left"/>
      <w:pPr>
        <w:ind w:left="7189" w:firstLine="6829"/>
      </w:pPr>
      <w:rPr>
        <w:rFonts w:ascii="Arial" w:cs="Arial" w:eastAsia="Arial" w:hAnsi="Arial"/>
        <w:vertAlign w:val="baseline"/>
      </w:rPr>
    </w:lvl>
  </w:abstractNum>
  <w:abstractNum w:abstractNumId="2">
    <w:lvl w:ilvl="0">
      <w:start w:val="1"/>
      <w:numFmt w:val="lowerLetter"/>
      <w:lvlText w:val="%1."/>
      <w:lvlJc w:val="left"/>
      <w:pPr>
        <w:ind w:left="1080" w:firstLine="720"/>
      </w:pPr>
      <w:rPr>
        <w:b w:val="1"/>
        <w:strike w:val="0"/>
        <w:sz w:val="24"/>
        <w:szCs w:val="24"/>
        <w:vertAlign w:val="baseline"/>
      </w:rPr>
    </w:lvl>
    <w:lvl w:ilvl="1">
      <w:start w:val="1"/>
      <w:numFmt w:val="lowerLetter"/>
      <w:lvlText w:val="%2."/>
      <w:lvlJc w:val="left"/>
      <w:pPr>
        <w:ind w:left="1800" w:firstLine="1440"/>
      </w:pPr>
      <w:rPr>
        <w:i w:val="0"/>
        <w:sz w:val="22"/>
        <w:szCs w:val="22"/>
        <w:vertAlign w:val="baseline"/>
      </w:rPr>
    </w:lvl>
    <w:lvl w:ilvl="2">
      <w:start w:val="1"/>
      <w:numFmt w:val="lowerRoman"/>
      <w:lvlText w:val="%3."/>
      <w:lvlJc w:val="right"/>
      <w:pPr>
        <w:ind w:left="2520" w:firstLine="2340"/>
      </w:pPr>
      <w:rPr>
        <w:vertAlign w:val="baseline"/>
      </w:rPr>
    </w:lvl>
    <w:lvl w:ilvl="3">
      <w:start w:val="1"/>
      <w:numFmt w:val="decimal"/>
      <w:lvlText w:val="%4."/>
      <w:lvlJc w:val="left"/>
      <w:pPr>
        <w:ind w:left="3240" w:firstLine="2880"/>
      </w:pPr>
      <w:rPr>
        <w:vertAlign w:val="baseline"/>
      </w:rPr>
    </w:lvl>
    <w:lvl w:ilvl="4">
      <w:start w:val="1"/>
      <w:numFmt w:val="lowerLetter"/>
      <w:lvlText w:val="%5."/>
      <w:lvlJc w:val="left"/>
      <w:pPr>
        <w:ind w:left="3960" w:firstLine="3600"/>
      </w:pPr>
      <w:rPr>
        <w:vertAlign w:val="baseline"/>
      </w:rPr>
    </w:lvl>
    <w:lvl w:ilvl="5">
      <w:start w:val="1"/>
      <w:numFmt w:val="lowerRoman"/>
      <w:lvlText w:val="%6."/>
      <w:lvlJc w:val="right"/>
      <w:pPr>
        <w:ind w:left="4680" w:firstLine="4500"/>
      </w:pPr>
      <w:rPr>
        <w:vertAlign w:val="baseline"/>
      </w:rPr>
    </w:lvl>
    <w:lvl w:ilvl="6">
      <w:start w:val="1"/>
      <w:numFmt w:val="decimal"/>
      <w:lvlText w:val="%7."/>
      <w:lvlJc w:val="left"/>
      <w:pPr>
        <w:ind w:left="5400" w:firstLine="5040"/>
      </w:pPr>
      <w:rPr>
        <w:vertAlign w:val="baseline"/>
      </w:rPr>
    </w:lvl>
    <w:lvl w:ilvl="7">
      <w:start w:val="1"/>
      <w:numFmt w:val="lowerLetter"/>
      <w:lvlText w:val="%8."/>
      <w:lvlJc w:val="left"/>
      <w:pPr>
        <w:ind w:left="6120" w:firstLine="5760"/>
      </w:pPr>
      <w:rPr>
        <w:vertAlign w:val="baseline"/>
      </w:rPr>
    </w:lvl>
    <w:lvl w:ilvl="8">
      <w:start w:val="1"/>
      <w:numFmt w:val="lowerRoman"/>
      <w:lvlText w:val="%9."/>
      <w:lvlJc w:val="right"/>
      <w:pPr>
        <w:ind w:left="6840" w:firstLine="6660"/>
      </w:pPr>
      <w:rPr>
        <w:vertAlign w:val="baseline"/>
      </w:rPr>
    </w:lvl>
  </w:abstractNum>
  <w:abstractNum w:abstractNumId="3">
    <w:lvl w:ilvl="0">
      <w:start w:val="1"/>
      <w:numFmt w:val="decimal"/>
      <w:lvlText w:val="%1."/>
      <w:lvlJc w:val="left"/>
      <w:pPr>
        <w:ind w:left="928" w:firstLine="568"/>
      </w:pPr>
      <w:rPr>
        <w:b w:val="1"/>
        <w:i w:val="0"/>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mbria" w:cs="Cambria" w:eastAsia="Cambria" w:hAnsi="Cambria"/>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eader" Target="header2.xml"/><Relationship Id="rId5" Type="http://schemas.openxmlformats.org/officeDocument/2006/relationships/hyperlink" Target="mailto:comision-economicos@asamblea.go.cr" TargetMode="External"/><Relationship Id="rId6" Type="http://schemas.openxmlformats.org/officeDocument/2006/relationships/image" Target="media/image03.png"/><Relationship Id="rId7" Type="http://schemas.openxmlformats.org/officeDocument/2006/relationships/image" Target="media/image04.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6.png"/></Relationships>
</file>

<file path=word/_rels/header2.xml.rels><?xml version="1.0" encoding="UTF-8" standalone="yes"?><Relationships xmlns="http://schemas.openxmlformats.org/package/2006/relationships"><Relationship Id="rId1" Type="http://schemas.openxmlformats.org/officeDocument/2006/relationships/image" Target="media/image05.png"/></Relationships>
</file>