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i w:val="0"/>
          <w:sz w:val="26"/>
          <w:szCs w:val="26"/>
          <w:vertAlign w:val="baseline"/>
          <w:rtl w:val="0"/>
        </w:rPr>
        <w:t xml:space="preserve">SCI-757-2014</w:t>
      </w:r>
    </w:p>
    <w:p w:rsidR="00000000" w:rsidDel="00000000" w:rsidP="00000000" w:rsidRDefault="00000000" w:rsidRPr="00000000">
      <w:pPr>
        <w:contextualSpacing w:val="0"/>
      </w:pPr>
      <w:r w:rsidDel="00000000" w:rsidR="00000000" w:rsidRPr="00000000">
        <w:rPr>
          <w:rFonts w:ascii="Arial" w:cs="Arial" w:eastAsia="Arial" w:hAnsi="Arial"/>
          <w:b w:val="1"/>
          <w:sz w:val="40"/>
          <w:szCs w:val="40"/>
          <w:vertAlign w:val="baseline"/>
          <w:rtl w:val="0"/>
        </w:rPr>
        <w:t xml:space="preserve">Comunicación de acuerdo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bl>
      <w:tblPr>
        <w:tblStyle w:val="Table1"/>
        <w:bidi w:val="0"/>
        <w:tblW w:w="10076.0" w:type="dxa"/>
        <w:jc w:val="left"/>
        <w:tblLayout w:type="fixed"/>
        <w:tblLook w:val="0000"/>
      </w:tblPr>
      <w:tblGrid>
        <w:gridCol w:w="1418"/>
        <w:gridCol w:w="8647"/>
        <w:gridCol w:w="11"/>
        <w:tblGridChange w:id="0">
          <w:tblGrid>
            <w:gridCol w:w="1418"/>
            <w:gridCol w:w="8647"/>
            <w:gridCol w:w="11"/>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vertAlign w:val="baseline"/>
                <w:rtl w:val="0"/>
              </w:rPr>
              <w:t xml:space="preserve">Para:</w:t>
            </w:r>
            <w:r w:rsidDel="00000000" w:rsidR="00000000" w:rsidRPr="00000000">
              <w:rPr>
                <w:rtl w:val="0"/>
              </w:rPr>
            </w:r>
          </w:p>
        </w:tc>
        <w:tc>
          <w:tcPr>
            <w:gridSpan w:val="2"/>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vertAlign w:val="baseline"/>
                <w:rtl w:val="0"/>
              </w:rPr>
              <w:t xml:space="preserve">MBA. William Vives Brenes, Rector a.i.</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vertAlign w:val="baseline"/>
                <w:rtl w:val="0"/>
              </w:rPr>
              <w:t xml:space="preserve">Ing. Luis Paulino Méndez, Vicerrector de Docencia</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vertAlign w:val="baseline"/>
                <w:rtl w:val="0"/>
              </w:rPr>
              <w:t xml:space="preserve">Dra. Martha Calderón Ferrey, Directora de la Escuela de Ciencias Sociales</w:t>
            </w:r>
            <w:r w:rsidDel="00000000" w:rsidR="00000000" w:rsidRPr="00000000">
              <w:rPr>
                <w:rFonts w:ascii="Arial" w:cs="Arial" w:eastAsia="Arial" w:hAnsi="Arial"/>
                <w:sz w:val="22"/>
                <w:szCs w:val="22"/>
                <w:vertAlign w:val="baseline"/>
                <w:rtl w:val="0"/>
              </w:rPr>
              <w:t xml:space="preserve"> Ing. Geovanni Rojas Rodríguez, M.Ed., Director Departamento Admisión y Registro </w:t>
            </w:r>
            <w:r w:rsidDel="00000000" w:rsidR="00000000" w:rsidRPr="00000000">
              <w:rPr>
                <w:rtl w:val="0"/>
              </w:rPr>
            </w:r>
          </w:p>
          <w:p w:rsidR="00000000" w:rsidDel="00000000" w:rsidP="00000000" w:rsidRDefault="00000000" w:rsidRPr="00000000">
            <w:pPr>
              <w:ind w:right="459"/>
              <w:contextualSpacing w:val="0"/>
              <w:jc w:val="both"/>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De: </w:t>
            </w:r>
            <w:r w:rsidDel="00000000" w:rsidR="00000000" w:rsidRPr="00000000">
              <w:rPr>
                <w:rtl w:val="0"/>
              </w:rPr>
            </w:r>
          </w:p>
        </w:tc>
        <w:tc>
          <w:tcPr>
            <w:gridSpan w:val="2"/>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vertAlign w:val="baseline"/>
                <w:rtl w:val="0"/>
              </w:rPr>
              <w:t xml:space="preserve">Licda. Bertalía Sánchez Salas, Directora Ejecutiva </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vertAlign w:val="baseline"/>
                <w:rtl w:val="0"/>
              </w:rPr>
              <w:t xml:space="preserve">Secretaría del Consejo Institucional</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vertAlign w:val="baseline"/>
                <w:rtl w:val="0"/>
              </w:rPr>
              <w:t xml:space="preserve">Instituto Tecnológico de Costa Rica </w:t>
            </w: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Fecha:</w:t>
            </w:r>
            <w:r w:rsidDel="00000000" w:rsidR="00000000" w:rsidRPr="00000000">
              <w:rPr>
                <w:rtl w:val="0"/>
              </w:rPr>
            </w:r>
          </w:p>
        </w:tc>
        <w:tc>
          <w:tcPr>
            <w:gridSpan w:val="2"/>
          </w:tcPr>
          <w:p w:rsidR="00000000" w:rsidDel="00000000" w:rsidP="00000000" w:rsidRDefault="00000000" w:rsidRPr="00000000">
            <w:pPr>
              <w:tabs>
                <w:tab w:val="right" w:pos="2410"/>
                <w:tab w:val="left" w:pos="2694"/>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01 de octubre de 2014</w:t>
            </w:r>
            <w:r w:rsidDel="00000000" w:rsidR="00000000" w:rsidRPr="00000000">
              <w:rPr>
                <w:rtl w:val="0"/>
              </w:rPr>
            </w:r>
          </w:p>
        </w:tc>
      </w:tr>
      <w:tr>
        <w:trPr>
          <w:trHeight w:val="280" w:hRule="atLeast"/>
        </w:trPr>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Asunto:</w:t>
            </w:r>
            <w:r w:rsidDel="00000000" w:rsidR="00000000" w:rsidRPr="00000000">
              <w:rPr>
                <w:rtl w:val="0"/>
              </w:rPr>
            </w:r>
          </w:p>
        </w:tc>
        <w:tc>
          <w:tcPr>
            <w:gridSpan w:val="2"/>
          </w:tcPr>
          <w:p w:rsidR="00000000" w:rsidDel="00000000" w:rsidP="00000000" w:rsidRDefault="00000000" w:rsidRPr="00000000">
            <w:pPr>
              <w:ind w:left="34" w:hanging="34"/>
              <w:contextualSpacing w:val="0"/>
              <w:jc w:val="both"/>
            </w:pPr>
            <w:r w:rsidDel="00000000" w:rsidR="00000000" w:rsidRPr="00000000">
              <w:rPr>
                <w:rFonts w:ascii="Arial" w:cs="Arial" w:eastAsia="Arial" w:hAnsi="Arial"/>
                <w:b w:val="1"/>
                <w:vertAlign w:val="baseline"/>
                <w:rtl w:val="0"/>
              </w:rPr>
              <w:t xml:space="preserve">Sesión Ordinaria No. 2887 Artículo 8, del 01 de octubre de 2014 Nombramiento de un representante académico, como integrante titular en el Comité Institucional para el Reconocimiento y Equiparación de Títulos y Grados (CIRE)</w:t>
            </w:r>
            <w:r w:rsidDel="00000000" w:rsidR="00000000" w:rsidRPr="00000000">
              <w:rPr>
                <w:rtl w:val="0"/>
              </w:rPr>
            </w:r>
          </w:p>
          <w:p w:rsidR="00000000" w:rsidDel="00000000" w:rsidP="00000000" w:rsidRDefault="00000000" w:rsidRPr="00000000">
            <w:pPr>
              <w:ind w:left="34" w:right="1179" w:hanging="34"/>
              <w:contextualSpacing w:val="0"/>
              <w:jc w:val="both"/>
            </w:pPr>
            <w:r w:rsidDel="00000000" w:rsidR="00000000" w:rsidRPr="00000000">
              <w:rPr>
                <w:rtl w:val="0"/>
              </w:rPr>
            </w:r>
          </w:p>
        </w:tc>
      </w:tr>
    </w:tbl>
    <w:p w:rsidR="00000000" w:rsidDel="00000000" w:rsidP="00000000" w:rsidRDefault="00000000" w:rsidRPr="00000000">
      <w:pPr>
        <w:spacing w:after="0" w:before="240" w:line="240" w:lineRule="auto"/>
        <w:contextualSpacing w:val="0"/>
        <w:jc w:val="both"/>
      </w:pPr>
      <w:r w:rsidDel="00000000" w:rsidR="00000000" w:rsidRPr="00000000">
        <w:rPr>
          <w:rFonts w:ascii="Arial" w:cs="Arial" w:eastAsia="Arial" w:hAnsi="Arial"/>
          <w:b w:val="0"/>
          <w:sz w:val="24"/>
          <w:szCs w:val="24"/>
          <w:vertAlign w:val="baseline"/>
          <w:rtl w:val="0"/>
        </w:rPr>
        <w:t xml:space="preserve">Para los fines correspondientes se transcribe el acuerdo tomado por el Consejo Institucional, citado en la referencia, el cual dice: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
        </w:numPr>
        <w:ind w:left="284" w:hanging="284"/>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Reglamento para el reconocimiento y equiparación de grados y títulos Instituto Tecnológico de Costa Rica, establece: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Fonts w:ascii="Arial" w:cs="Arial" w:eastAsia="Arial" w:hAnsi="Arial"/>
          <w:i w:val="1"/>
          <w:sz w:val="20"/>
          <w:szCs w:val="20"/>
          <w:vertAlign w:val="baseline"/>
          <w:rtl w:val="0"/>
        </w:rPr>
        <w:t xml:space="preserve">“Artículo 12</w:t>
      </w: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tl w:val="0"/>
        </w:rPr>
      </w:r>
    </w:p>
    <w:p w:rsidR="00000000" w:rsidDel="00000000" w:rsidP="00000000" w:rsidRDefault="00000000" w:rsidRPr="00000000">
      <w:pPr>
        <w:spacing w:after="120" w:lineRule="auto"/>
        <w:ind w:left="720" w:right="689" w:firstLine="0"/>
        <w:contextualSpacing w:val="0"/>
        <w:jc w:val="both"/>
      </w:pPr>
      <w:r w:rsidDel="00000000" w:rsidR="00000000" w:rsidRPr="00000000">
        <w:rPr>
          <w:rFonts w:ascii="Arial" w:cs="Arial" w:eastAsia="Arial" w:hAnsi="Arial"/>
          <w:i w:val="1"/>
          <w:sz w:val="20"/>
          <w:szCs w:val="20"/>
          <w:vertAlign w:val="baseline"/>
          <w:rtl w:val="0"/>
        </w:rPr>
        <w:t xml:space="preserve">El CIRE está integrado por:</w:t>
      </w:r>
      <w:r w:rsidDel="00000000" w:rsidR="00000000" w:rsidRPr="00000000">
        <w:rPr>
          <w:rtl w:val="0"/>
        </w:rPr>
      </w:r>
    </w:p>
    <w:p w:rsidR="00000000" w:rsidDel="00000000" w:rsidP="00000000" w:rsidRDefault="00000000" w:rsidRPr="00000000">
      <w:pPr>
        <w:spacing w:after="120" w:lineRule="auto"/>
        <w:ind w:left="720" w:right="689" w:firstLine="0"/>
        <w:contextualSpacing w:val="0"/>
        <w:jc w:val="both"/>
      </w:pPr>
      <w:r w:rsidDel="00000000" w:rsidR="00000000" w:rsidRPr="00000000">
        <w:rPr>
          <w:rFonts w:ascii="Arial" w:cs="Arial" w:eastAsia="Arial" w:hAnsi="Arial"/>
          <w:i w:val="1"/>
          <w:sz w:val="18"/>
          <w:szCs w:val="18"/>
          <w:vertAlign w:val="baseline"/>
          <w:rtl w:val="0"/>
        </w:rPr>
        <w:t xml:space="preserve">a. El Vicerrector de Docencia, quien lo coordinará.</w:t>
      </w:r>
      <w:r w:rsidDel="00000000" w:rsidR="00000000" w:rsidRPr="00000000">
        <w:rPr>
          <w:rtl w:val="0"/>
        </w:rPr>
      </w:r>
    </w:p>
    <w:p w:rsidR="00000000" w:rsidDel="00000000" w:rsidP="00000000" w:rsidRDefault="00000000" w:rsidRPr="00000000">
      <w:pPr>
        <w:spacing w:after="120" w:lineRule="auto"/>
        <w:ind w:left="938" w:right="689" w:hanging="217.99999999999997"/>
        <w:contextualSpacing w:val="0"/>
        <w:jc w:val="both"/>
      </w:pPr>
      <w:r w:rsidDel="00000000" w:rsidR="00000000" w:rsidRPr="00000000">
        <w:rPr>
          <w:rFonts w:ascii="Arial" w:cs="Arial" w:eastAsia="Arial" w:hAnsi="Arial"/>
          <w:i w:val="1"/>
          <w:sz w:val="18"/>
          <w:szCs w:val="18"/>
          <w:vertAlign w:val="baseline"/>
          <w:rtl w:val="0"/>
        </w:rPr>
        <w:t xml:space="preserve">b. Tres académicos de nivel de postgrado designados por el Consejo Institucional, por períodos de tres años, pudiendo ser reelectos.</w:t>
      </w:r>
      <w:r w:rsidDel="00000000" w:rsidR="00000000" w:rsidRPr="00000000">
        <w:rPr>
          <w:rtl w:val="0"/>
        </w:rPr>
      </w:r>
    </w:p>
    <w:p w:rsidR="00000000" w:rsidDel="00000000" w:rsidP="00000000" w:rsidRDefault="00000000" w:rsidRPr="00000000">
      <w:pPr>
        <w:spacing w:after="120" w:lineRule="auto"/>
        <w:ind w:left="938" w:right="689" w:hanging="217.99999999999997"/>
        <w:contextualSpacing w:val="0"/>
        <w:jc w:val="both"/>
      </w:pPr>
      <w:r w:rsidDel="00000000" w:rsidR="00000000" w:rsidRPr="00000000">
        <w:rPr>
          <w:rFonts w:ascii="Arial" w:cs="Arial" w:eastAsia="Arial" w:hAnsi="Arial"/>
          <w:i w:val="1"/>
          <w:sz w:val="18"/>
          <w:szCs w:val="18"/>
          <w:vertAlign w:val="baseline"/>
          <w:rtl w:val="0"/>
        </w:rPr>
        <w:t xml:space="preserve">c. El Director del Departamento de Admisión y Registro, o su representante, que actuará como Secretario Ejecutivo con voz pero sin voto. Además será el representante del Instituto Tecnológico de Costa Rica, en la Comisión de Reconocimientos y Equiparación del Consejo Nacional de Rectores (CONARE). </w:t>
      </w:r>
      <w:r w:rsidDel="00000000" w:rsidR="00000000" w:rsidRPr="00000000">
        <w:rPr>
          <w:rtl w:val="0"/>
        </w:rPr>
      </w:r>
    </w:p>
    <w:p w:rsidR="00000000" w:rsidDel="00000000" w:rsidP="00000000" w:rsidRDefault="00000000" w:rsidRPr="00000000">
      <w:pPr>
        <w:numPr>
          <w:ilvl w:val="0"/>
          <w:numId w:val="1"/>
        </w:numPr>
        <w:spacing w:before="240" w:lineRule="auto"/>
        <w:ind w:left="357" w:hanging="35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ViDa-631-2014, del 26 de agosto de 2014, suscrito por el Ing. Luis Paulino Méndez, Vicerrector de Docencia, dirigido a la Licda. Bertalía Sánchez Salas, Directora Ejecutiva de la Secretaría del Consejo Institucional, en el cual solicita realizar los trámites necesarios para llenar una plaza de miembro titular académico en el Comité Institucional para el Reconocimiento y Equiparación de Títulos y Grados (CIRE), para el período del  02 de octubre de 2014 al 30 de setiembre del 2017. (Anexo 1)</w:t>
      </w:r>
      <w:r w:rsidDel="00000000" w:rsidR="00000000" w:rsidRPr="00000000">
        <w:rPr>
          <w:rtl w:val="0"/>
        </w:rPr>
      </w:r>
    </w:p>
    <w:p w:rsidR="00000000" w:rsidDel="00000000" w:rsidP="00000000" w:rsidRDefault="00000000" w:rsidRPr="00000000">
      <w:pPr>
        <w:ind w:left="-120" w:right="404" w:firstLine="0"/>
        <w:contextualSpacing w:val="0"/>
        <w:jc w:val="both"/>
      </w:pPr>
      <w:r w:rsidDel="00000000" w:rsidR="00000000" w:rsidRPr="00000000">
        <w:rPr>
          <w:rtl w:val="0"/>
        </w:rPr>
      </w:r>
    </w:p>
    <w:p w:rsidR="00000000" w:rsidDel="00000000" w:rsidP="00000000" w:rsidRDefault="00000000" w:rsidRPr="00000000">
      <w:pPr>
        <w:numPr>
          <w:ilvl w:val="0"/>
          <w:numId w:val="1"/>
        </w:numPr>
        <w:ind w:left="357" w:hanging="35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mediante Oficio SCI-634-2014, con fecha 27 de agosto de 2014, procedió a realizar convocatoria a la Comunidad Institucional, para llenar una plaza de miembro académico en el Comité Institucional para el Reconocimiento y Equiparación de Títulos y Grados (CIRE). </w:t>
      </w:r>
      <w:r w:rsidDel="00000000" w:rsidR="00000000" w:rsidRPr="00000000">
        <w:rPr>
          <w:rtl w:val="0"/>
        </w:rPr>
      </w:r>
    </w:p>
    <w:p w:rsidR="00000000" w:rsidDel="00000000" w:rsidP="00000000" w:rsidRDefault="00000000" w:rsidRPr="00000000">
      <w:pPr>
        <w:ind w:left="-120" w:right="404" w:firstLine="0"/>
        <w:contextualSpacing w:val="0"/>
        <w:jc w:val="both"/>
      </w:pPr>
      <w:r w:rsidDel="00000000" w:rsidR="00000000" w:rsidRPr="00000000">
        <w:rPr>
          <w:rtl w:val="0"/>
        </w:rPr>
      </w:r>
    </w:p>
    <w:p w:rsidR="00000000" w:rsidDel="00000000" w:rsidP="00000000" w:rsidRDefault="00000000" w:rsidRPr="00000000">
      <w:pPr>
        <w:numPr>
          <w:ilvl w:val="0"/>
          <w:numId w:val="1"/>
        </w:numPr>
        <w:ind w:left="357" w:hanging="35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virtud de que al vencimiento del plazo establecido, no se presentó ningún candidato, se envía oficio SCI-696-2014, de fecha 16 de setiembre de 2014, suscrito por la Licda. Bertalía Sánchez Salas, Directora Ejecutiva de la Secretaría del Consejo Institucional, dirigido a la Máster Carla Garita, Directora de la Oficina de Comunicación y Mercadeo, en el cual se le solicita publicar a la Comunidad Institucional, la ampliación de la prórroga al 26 de setiembre del 2014, para el nombramiento de un miembro titular en el Comité Institucional para el Reconocimiento y Equiparación de Títulos y Grados (CIRE).</w:t>
      </w:r>
      <w:r w:rsidDel="00000000" w:rsidR="00000000" w:rsidRPr="00000000">
        <w:rPr>
          <w:rtl w:val="0"/>
        </w:rPr>
      </w:r>
    </w:p>
    <w:p w:rsidR="00000000" w:rsidDel="00000000" w:rsidP="00000000" w:rsidRDefault="00000000" w:rsidRPr="00000000">
      <w:pPr>
        <w:numPr>
          <w:ilvl w:val="0"/>
          <w:numId w:val="1"/>
        </w:numPr>
        <w:spacing w:before="240" w:lineRule="auto"/>
        <w:ind w:left="357" w:hanging="35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con fecha 25 de setiembre del 2014, recibió la postulación de la Dra. Martha Calderón Ferrey, Directora de la Escuela de Ciencias Sociales, quien manifiesta el interés en participar como representante académico titular, en el Comité Institucional para el Reconocimiento y Equiparación de Títulos y Grados (CIRE).  La señora Calderón Ferrey, presenta sus atestados y reúne los requisitos para integrar el Comité Institucional para el Reconocimiento y Equiparación de Títulos y Grados (CIRE). (Anexo 2).</w:t>
      </w: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rFonts w:ascii="Arial" w:cs="Arial" w:eastAsia="Arial" w:hAnsi="Arial"/>
          <w:b w:val="1"/>
          <w:color w:val="000000"/>
          <w:vertAlign w:val="baseline"/>
          <w:rtl w:val="0"/>
        </w:rPr>
        <w:t xml:space="preserve">SE ACUERDA: </w:t>
      </w:r>
      <w:r w:rsidDel="00000000" w:rsidR="00000000" w:rsidRPr="00000000">
        <w:rPr>
          <w:rtl w:val="0"/>
        </w:rPr>
      </w:r>
    </w:p>
    <w:p w:rsidR="00000000" w:rsidDel="00000000" w:rsidP="00000000" w:rsidRDefault="00000000" w:rsidRPr="00000000">
      <w:pPr>
        <w:numPr>
          <w:ilvl w:val="0"/>
          <w:numId w:val="2"/>
        </w:numPr>
        <w:ind w:left="426" w:hanging="426"/>
        <w:jc w:val="both"/>
        <w:rPr/>
      </w:pPr>
      <w:r w:rsidDel="00000000" w:rsidR="00000000" w:rsidRPr="00000000">
        <w:rPr>
          <w:rFonts w:ascii="Arial" w:cs="Arial" w:eastAsia="Arial" w:hAnsi="Arial"/>
          <w:vertAlign w:val="baseline"/>
          <w:rtl w:val="0"/>
        </w:rPr>
        <w:t xml:space="preserve">Nombrar a la Dra. Martha Calderón Ferrey, como miembro titular en el Comité Institucional para el Reconocimiento y Equiparación de Títulos y Grados (CIRE), en representación del sector docente; a partir del 02 de octubre del 2014 y hasta el 30 de setiembre de 2017. </w:t>
      </w:r>
      <w:r w:rsidDel="00000000" w:rsidR="00000000" w:rsidRPr="00000000">
        <w:rPr>
          <w:rtl w:val="0"/>
        </w:rPr>
      </w:r>
    </w:p>
    <w:p w:rsidR="00000000" w:rsidDel="00000000" w:rsidP="00000000" w:rsidRDefault="00000000" w:rsidRPr="00000000">
      <w:pPr>
        <w:ind w:left="1080" w:firstLine="0"/>
        <w:contextualSpacing w:val="0"/>
        <w:jc w:val="both"/>
      </w:pPr>
      <w:r w:rsidDel="00000000" w:rsidR="00000000" w:rsidRPr="00000000">
        <w:rPr>
          <w:rtl w:val="0"/>
        </w:rPr>
      </w:r>
    </w:p>
    <w:p w:rsidR="00000000" w:rsidDel="00000000" w:rsidP="00000000" w:rsidRDefault="00000000" w:rsidRPr="00000000">
      <w:pPr>
        <w:numPr>
          <w:ilvl w:val="0"/>
          <w:numId w:val="2"/>
        </w:numPr>
        <w:ind w:left="426" w:hanging="426"/>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spacing w:after="0" w:before="0" w:line="240" w:lineRule="auto"/>
        <w:ind w:left="0" w:firstLine="0"/>
        <w:contextualSpacing w:val="0"/>
      </w:pPr>
      <w:r w:rsidDel="00000000" w:rsidR="00000000" w:rsidRPr="00000000">
        <w:rPr>
          <w:rtl w:val="0"/>
        </w:rPr>
      </w:r>
    </w:p>
    <w:p w:rsidR="00000000" w:rsidDel="00000000" w:rsidP="00000000" w:rsidRDefault="00000000" w:rsidRPr="00000000">
      <w:pPr>
        <w:spacing w:after="0" w:before="0" w:line="240" w:lineRule="auto"/>
        <w:ind w:left="0" w:firstLine="0"/>
        <w:contextualSpacing w:val="0"/>
      </w:pPr>
      <w:r w:rsidDel="00000000" w:rsidR="00000000" w:rsidRPr="00000000">
        <w:rPr>
          <w:rtl w:val="0"/>
        </w:rPr>
      </w:r>
    </w:p>
    <w:p w:rsidR="00000000" w:rsidDel="00000000" w:rsidP="00000000" w:rsidRDefault="00000000" w:rsidRPr="00000000">
      <w:pPr>
        <w:spacing w:after="0" w:before="0" w:line="240" w:lineRule="auto"/>
        <w:ind w:left="0" w:firstLine="0"/>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Palabras Clave</w:t>
      </w: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16"/>
          <w:szCs w:val="16"/>
          <w:vertAlign w:val="baseline"/>
          <w:rtl w:val="0"/>
        </w:rPr>
        <w:t xml:space="preserve">Nombramiento-Representante Docente-CIRE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BSS/apmc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3"/>
        <w:bidi w:val="0"/>
        <w:tblW w:w="19360.0" w:type="dxa"/>
        <w:jc w:val="left"/>
        <w:tblInd w:w="-108.0" w:type="dxa"/>
        <w:tblLayout w:type="fixed"/>
        <w:tblLook w:val="0000"/>
      </w:tblPr>
      <w:tblGrid>
        <w:gridCol w:w="9680"/>
        <w:gridCol w:w="9680"/>
        <w:tblGridChange w:id="0">
          <w:tblGrid>
            <w:gridCol w:w="9680"/>
            <w:gridCol w:w="9680"/>
          </w:tblGrid>
        </w:tblGridChange>
      </w:tblGrid>
      <w:tr>
        <w:trPr>
          <w:trHeight w:val="180" w:hRule="atLeast"/>
        </w:trPr>
        <w:tc>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2"/>
              <w:bidi w:val="0"/>
              <w:tblW w:w="9464.0" w:type="dxa"/>
              <w:jc w:val="left"/>
              <w:tblLayout w:type="fixed"/>
              <w:tblLook w:val="0000"/>
            </w:tblPr>
            <w:tblGrid>
              <w:gridCol w:w="4361"/>
              <w:gridCol w:w="5103"/>
              <w:tblGridChange w:id="0">
                <w:tblGrid>
                  <w:gridCol w:w="4361"/>
                  <w:gridCol w:w="5103"/>
                </w:tblGrid>
              </w:tblGridChange>
            </w:tblGrid>
            <w:tr>
              <w:trPr>
                <w:trHeight w:val="180" w:hRule="atLeast"/>
              </w:trPr>
              <w:tc>
                <w:tcPr/>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ci.  Secretaría del Consejo Institucional</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Vicerrectoría Docencia</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Vicerrectoría de Administración</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VIE</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VIESA</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Centro Académico</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Sede Regional San Carlos</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Centro Académico de Limón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Oficina Asesoría Legal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Oficina de Planificación Institucional</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Auditoría Interna (Notificado a la Secretaria vía correo electrónico)</w:t>
                  </w:r>
                  <w:r w:rsidDel="00000000" w:rsidR="00000000" w:rsidRPr="00000000">
                    <w:rPr>
                      <w:rtl w:val="0"/>
                    </w:rPr>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vertAlign w:val="baseline"/>
                      <w:rtl w:val="0"/>
                    </w:rPr>
                    <w:t xml:space="preserve">Comunicación y Mercadeo </w:t>
                  </w:r>
                  <w:r w:rsidDel="00000000" w:rsidR="00000000" w:rsidRPr="00000000">
                    <w:rPr>
                      <w:rtl w:val="0"/>
                    </w:rPr>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vertAlign w:val="baseline"/>
                      <w:rtl w:val="0"/>
                    </w:rPr>
                    <w:t xml:space="preserve">Centro de Archivo y Comunicaciones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FEITEC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Fonts w:ascii="Arial" w:cs="Arial" w:eastAsia="Arial" w:hAnsi="Arial"/>
          <w:vertAlign w:val="baseline"/>
          <w:rtl w:val="0"/>
        </w:rPr>
        <w:t xml:space="preserve">ANEXO 1</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color w:val="808080"/>
          <w:vertAlign w:val="baseline"/>
          <w:rtl w:val="0"/>
        </w:rPr>
        <w:t xml:space="preserve">ViDa -631-2014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Nunito" w:cs="Nunito" w:eastAsia="Nunito" w:hAnsi="Nunito"/>
          <w:b w:val="1"/>
          <w:color w:val="808080"/>
          <w:sz w:val="48"/>
          <w:szCs w:val="48"/>
          <w:vertAlign w:val="baseline"/>
          <w:rtl w:val="0"/>
        </w:rPr>
        <w:t xml:space="preserve">Memorando</w:t>
      </w:r>
      <w:r w:rsidDel="00000000" w:rsidR="00000000" w:rsidRPr="00000000">
        <w:rPr>
          <w:rFonts w:ascii="Arial-BoldMT" w:cs="Arial-BoldMT" w:eastAsia="Arial-BoldMT" w:hAnsi="Arial-BoldMT"/>
          <w:b w:val="1"/>
          <w:color w:val="808080"/>
          <w:sz w:val="48"/>
          <w:szCs w:val="48"/>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Para</w:t>
      </w:r>
      <w:r w:rsidDel="00000000" w:rsidR="00000000" w:rsidRPr="00000000">
        <w:rPr>
          <w:rFonts w:ascii="Arial" w:cs="Arial" w:eastAsia="Arial" w:hAnsi="Arial"/>
          <w:b w:val="1"/>
          <w:color w:val="000000"/>
          <w:sz w:val="18"/>
          <w:szCs w:val="18"/>
          <w:vertAlign w:val="baseline"/>
          <w:rtl w:val="0"/>
        </w:rPr>
        <w:t xml:space="preserve">:</w:t>
        <w:tab/>
        <w:tab/>
      </w:r>
      <w:r w:rsidDel="00000000" w:rsidR="00000000" w:rsidRPr="00000000">
        <w:rPr>
          <w:rFonts w:ascii="Arial" w:cs="Arial" w:eastAsia="Arial" w:hAnsi="Arial"/>
          <w:b w:val="1"/>
          <w:sz w:val="20"/>
          <w:szCs w:val="20"/>
          <w:vertAlign w:val="baseline"/>
          <w:rtl w:val="0"/>
        </w:rPr>
        <w:t xml:space="preserve">Licda.  Bertalia Sánchez Salas,  Directora Ejecutiva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De:</w:t>
        <w:tab/>
        <w:tab/>
      </w:r>
      <w:r w:rsidDel="00000000" w:rsidR="00000000" w:rsidRPr="00000000">
        <w:rPr>
          <w:rFonts w:ascii="Arial" w:cs="Arial" w:eastAsia="Arial" w:hAnsi="Arial"/>
          <w:b w:val="1"/>
          <w:sz w:val="20"/>
          <w:szCs w:val="20"/>
          <w:vertAlign w:val="baseline"/>
          <w:rtl w:val="0"/>
        </w:rPr>
        <w:t xml:space="preserve">Ing. Luis Paulino Méndez, Vicerrector</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0"/>
          <w:szCs w:val="20"/>
          <w:vertAlign w:val="baseline"/>
          <w:rtl w:val="0"/>
        </w:rPr>
        <w:t xml:space="preserve">                          Vicerrectoría de Docencia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Fecha:</w:t>
        <w:tab/>
        <w:tab/>
      </w:r>
      <w:r w:rsidDel="00000000" w:rsidR="00000000" w:rsidRPr="00000000">
        <w:rPr>
          <w:rFonts w:ascii="Arial" w:cs="Arial" w:eastAsia="Arial" w:hAnsi="Arial"/>
          <w:b w:val="1"/>
          <w:color w:val="000000"/>
          <w:sz w:val="22"/>
          <w:szCs w:val="22"/>
          <w:vertAlign w:val="baseline"/>
          <w:rtl w:val="0"/>
        </w:rPr>
        <w:t xml:space="preserve">26  de agosto, 2014</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418"/>
        </w:tabs>
        <w:contextualSpacing w:val="0"/>
        <w:jc w:val="both"/>
      </w:pPr>
      <w:r w:rsidDel="00000000" w:rsidR="00000000" w:rsidRPr="00000000">
        <w:rPr>
          <w:rFonts w:ascii="Arial" w:cs="Arial" w:eastAsia="Arial" w:hAnsi="Arial"/>
          <w:color w:val="000000"/>
          <w:sz w:val="18"/>
          <w:szCs w:val="18"/>
          <w:vertAlign w:val="baseline"/>
          <w:rtl w:val="0"/>
        </w:rPr>
        <w:t xml:space="preserve">Asunto:</w:t>
        <w:tab/>
      </w:r>
      <w:r w:rsidDel="00000000" w:rsidR="00000000" w:rsidRPr="00000000">
        <w:rPr>
          <w:rFonts w:ascii="Arial" w:cs="Arial" w:eastAsia="Arial" w:hAnsi="Arial"/>
          <w:b w:val="1"/>
          <w:color w:val="000000"/>
          <w:vertAlign w:val="baseline"/>
          <w:rtl w:val="0"/>
        </w:rPr>
        <w:t xml:space="preserve">Solicitud de convocatoria “Nombramiento de un/a representante </w:t>
      </w:r>
      <w:r w:rsidDel="00000000" w:rsidR="00000000" w:rsidRPr="00000000">
        <w:rPr>
          <w:rtl w:val="0"/>
        </w:rPr>
      </w:r>
    </w:p>
    <w:p w:rsidR="00000000" w:rsidDel="00000000" w:rsidP="00000000" w:rsidRDefault="00000000" w:rsidRPr="00000000">
      <w:pPr>
        <w:tabs>
          <w:tab w:val="left" w:pos="1418"/>
        </w:tabs>
        <w:contextualSpacing w:val="0"/>
        <w:jc w:val="both"/>
      </w:pPr>
      <w:r w:rsidDel="00000000" w:rsidR="00000000" w:rsidRPr="00000000">
        <w:rPr>
          <w:rFonts w:ascii="Arial" w:cs="Arial" w:eastAsia="Arial" w:hAnsi="Arial"/>
          <w:b w:val="1"/>
          <w:color w:val="000000"/>
          <w:vertAlign w:val="baseline"/>
          <w:rtl w:val="0"/>
        </w:rPr>
        <w:t xml:space="preserve">                      académico, para llenar una vacante titular Comité Institucional para </w:t>
      </w:r>
      <w:r w:rsidDel="00000000" w:rsidR="00000000" w:rsidRPr="00000000">
        <w:rPr>
          <w:rtl w:val="0"/>
        </w:rPr>
      </w:r>
    </w:p>
    <w:p w:rsidR="00000000" w:rsidDel="00000000" w:rsidP="00000000" w:rsidRDefault="00000000" w:rsidRPr="00000000">
      <w:pPr>
        <w:tabs>
          <w:tab w:val="left" w:pos="1418"/>
        </w:tabs>
        <w:contextualSpacing w:val="0"/>
        <w:jc w:val="both"/>
      </w:pPr>
      <w:r w:rsidDel="00000000" w:rsidR="00000000" w:rsidRPr="00000000">
        <w:rPr>
          <w:rFonts w:ascii="Arial" w:cs="Arial" w:eastAsia="Arial" w:hAnsi="Arial"/>
          <w:b w:val="1"/>
          <w:color w:val="000000"/>
          <w:vertAlign w:val="baseline"/>
          <w:rtl w:val="0"/>
        </w:rPr>
        <w:t xml:space="preserve">                      el Reconocimiento y Equiparación de Títulos y Grados (CIRE)”</w:t>
      </w:r>
      <w:r w:rsidDel="00000000" w:rsidR="00000000" w:rsidRPr="00000000">
        <w:rPr>
          <w:rtl w:val="0"/>
        </w:rPr>
      </w:r>
    </w:p>
    <w:p w:rsidR="00000000" w:rsidDel="00000000" w:rsidP="00000000" w:rsidRDefault="00000000" w:rsidRPr="00000000">
      <w:pPr>
        <w:contextualSpacing w:val="0"/>
        <w:jc w:val="both"/>
      </w:pPr>
      <w:bookmarkStart w:colFirst="0" w:colLast="0" w:name="gjdgxs" w:id="0"/>
      <w:bookmarkEnd w:id="0"/>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De la manera más atenta se le solicita proceder con la convocatoria para iniciar nuevamente el proceso de nombramiento de un académico  para que integre el Comité Institucional para el Reconocimiento y equiparación de Títulos y Grados (CIRE). </w:t>
      </w:r>
      <w:r w:rsidDel="00000000" w:rsidR="00000000" w:rsidRPr="00000000">
        <w:rPr>
          <w:rFonts w:ascii="Arial" w:cs="Arial" w:eastAsia="Arial" w:hAnsi="Arial"/>
          <w:color w:val="000000"/>
          <w:vertAlign w:val="baseline"/>
          <w:rtl w:val="0"/>
        </w:rPr>
        <w:t xml:space="preserve">Para el período  del 01 octubre 2014 al 30 de setiembre del 2017.</w:t>
      </w:r>
      <w:r w:rsidDel="00000000" w:rsidR="00000000" w:rsidRPr="00000000">
        <w:rPr>
          <w:rtl w:val="0"/>
        </w:rPr>
      </w:r>
    </w:p>
    <w:p w:rsidR="00000000" w:rsidDel="00000000" w:rsidP="00000000" w:rsidRDefault="00000000" w:rsidRPr="00000000">
      <w:pPr>
        <w:ind w:right="51"/>
        <w:contextualSpacing w:val="0"/>
        <w:jc w:val="both"/>
      </w:pPr>
      <w:r w:rsidDel="00000000" w:rsidR="00000000" w:rsidRPr="00000000">
        <w:rPr>
          <w:rtl w:val="0"/>
        </w:rPr>
      </w:r>
    </w:p>
    <w:p w:rsidR="00000000" w:rsidDel="00000000" w:rsidP="00000000" w:rsidRDefault="00000000" w:rsidRPr="00000000">
      <w:pPr>
        <w:ind w:right="51"/>
        <w:contextualSpacing w:val="0"/>
        <w:jc w:val="both"/>
      </w:pPr>
      <w:r w:rsidDel="00000000" w:rsidR="00000000" w:rsidRPr="00000000">
        <w:rPr>
          <w:rtl w:val="0"/>
        </w:rPr>
      </w:r>
    </w:p>
    <w:p w:rsidR="00000000" w:rsidDel="00000000" w:rsidP="00000000" w:rsidRDefault="00000000" w:rsidRPr="00000000">
      <w:pPr>
        <w:ind w:right="51"/>
        <w:contextualSpacing w:val="0"/>
        <w:jc w:val="both"/>
      </w:pPr>
      <w:r w:rsidDel="00000000" w:rsidR="00000000" w:rsidRPr="00000000">
        <w:rPr>
          <w:rFonts w:ascii="Arial" w:cs="Arial" w:eastAsia="Arial" w:hAnsi="Arial"/>
          <w:vertAlign w:val="baseline"/>
          <w:rtl w:val="0"/>
        </w:rPr>
        <w:t xml:space="preserve">Para ser miembro de este Comité deben de cumplir con lo establecido con el Artículo 12:</w:t>
      </w:r>
      <w:r w:rsidDel="00000000" w:rsidR="00000000" w:rsidRPr="00000000">
        <w:rPr>
          <w:rtl w:val="0"/>
        </w:rPr>
      </w:r>
    </w:p>
    <w:p w:rsidR="00000000" w:rsidDel="00000000" w:rsidP="00000000" w:rsidRDefault="00000000" w:rsidRPr="00000000">
      <w:pPr>
        <w:spacing w:after="280" w:before="280" w:lineRule="auto"/>
        <w:contextualSpacing w:val="0"/>
      </w:pPr>
      <w:r w:rsidDel="00000000" w:rsidR="00000000" w:rsidRPr="00000000">
        <w:rPr>
          <w:rFonts w:ascii="Verdana" w:cs="Verdana" w:eastAsia="Verdana" w:hAnsi="Verdana"/>
          <w:sz w:val="18"/>
          <w:szCs w:val="18"/>
          <w:vertAlign w:val="baseline"/>
          <w:rtl w:val="0"/>
        </w:rPr>
        <w:t xml:space="preserve">El CIRE está integrado por:</w:t>
      </w:r>
      <w:r w:rsidDel="00000000" w:rsidR="00000000" w:rsidRPr="00000000">
        <w:rPr>
          <w:rtl w:val="0"/>
        </w:rPr>
      </w:r>
    </w:p>
    <w:p w:rsidR="00000000" w:rsidDel="00000000" w:rsidP="00000000" w:rsidRDefault="00000000" w:rsidRPr="00000000">
      <w:pPr>
        <w:spacing w:after="280" w:before="0" w:lineRule="auto"/>
        <w:contextualSpacing w:val="0"/>
      </w:pPr>
      <w:r w:rsidDel="00000000" w:rsidR="00000000" w:rsidRPr="00000000">
        <w:rPr>
          <w:rFonts w:ascii="Verdana" w:cs="Verdana" w:eastAsia="Verdana" w:hAnsi="Verdana"/>
          <w:sz w:val="18"/>
          <w:szCs w:val="18"/>
          <w:vertAlign w:val="baseline"/>
          <w:rtl w:val="0"/>
        </w:rPr>
        <w:t xml:space="preserve">a. El Vicerrector de Docencia, quien lo coordinará.</w:t>
      </w:r>
      <w:r w:rsidDel="00000000" w:rsidR="00000000" w:rsidRPr="00000000">
        <w:rPr>
          <w:rtl w:val="0"/>
        </w:rPr>
      </w:r>
    </w:p>
    <w:p w:rsidR="00000000" w:rsidDel="00000000" w:rsidP="00000000" w:rsidRDefault="00000000" w:rsidRPr="00000000">
      <w:pPr>
        <w:spacing w:after="280" w:before="0" w:lineRule="auto"/>
        <w:contextualSpacing w:val="0"/>
      </w:pPr>
      <w:r w:rsidDel="00000000" w:rsidR="00000000" w:rsidRPr="00000000">
        <w:rPr>
          <w:rFonts w:ascii="Verdana" w:cs="Verdana" w:eastAsia="Verdana" w:hAnsi="Verdana"/>
          <w:sz w:val="18"/>
          <w:szCs w:val="18"/>
          <w:vertAlign w:val="baseline"/>
          <w:rtl w:val="0"/>
        </w:rPr>
        <w:t xml:space="preserve">b. Tres académicos de nivel de postgrado designados por el Consejo Institucional, por períodos de tres años, pudiendo ser reelectos.</w:t>
      </w:r>
      <w:r w:rsidDel="00000000" w:rsidR="00000000" w:rsidRPr="00000000">
        <w:rPr>
          <w:rtl w:val="0"/>
        </w:rPr>
      </w:r>
    </w:p>
    <w:p w:rsidR="00000000" w:rsidDel="00000000" w:rsidP="00000000" w:rsidRDefault="00000000" w:rsidRPr="00000000">
      <w:pPr>
        <w:spacing w:after="280" w:before="0" w:lineRule="auto"/>
        <w:contextualSpacing w:val="0"/>
      </w:pPr>
      <w:r w:rsidDel="00000000" w:rsidR="00000000" w:rsidRPr="00000000">
        <w:rPr>
          <w:rFonts w:ascii="Verdana" w:cs="Verdana" w:eastAsia="Verdana" w:hAnsi="Verdana"/>
          <w:sz w:val="18"/>
          <w:szCs w:val="18"/>
          <w:vertAlign w:val="baseline"/>
          <w:rtl w:val="0"/>
        </w:rPr>
        <w:t xml:space="preserve">c. El Director del Departamento de Admisión y Registro, o su representante, que actuará como Secretario Ejecutivo con voz pero sin voto. Además será el representante del Instituto Tecnológico de Costa Rica, en la Comisión de Reconocimientos y Equiparación del Consejo Nacional de Rectores (CONARE). </w:t>
      </w:r>
      <w:r w:rsidDel="00000000" w:rsidR="00000000" w:rsidRPr="00000000">
        <w:rPr>
          <w:rtl w:val="0"/>
        </w:rPr>
      </w:r>
    </w:p>
    <w:p w:rsidR="00000000" w:rsidDel="00000000" w:rsidP="00000000" w:rsidRDefault="00000000" w:rsidRPr="00000000">
      <w:pPr>
        <w:spacing w:after="284" w:before="0" w:lineRule="auto"/>
        <w:contextualSpacing w:val="0"/>
      </w:pPr>
      <w:r w:rsidDel="00000000" w:rsidR="00000000" w:rsidRPr="00000000">
        <w:rPr>
          <w:rFonts w:ascii="Arial" w:cs="Arial" w:eastAsia="Arial" w:hAnsi="Arial"/>
          <w:b w:val="1"/>
          <w:i w:val="1"/>
          <w:color w:val="0000ff"/>
          <w:sz w:val="16"/>
          <w:szCs w:val="16"/>
          <w:u w:val="single"/>
          <w:vertAlign w:val="baseline"/>
          <w:rtl w:val="0"/>
        </w:rPr>
        <w:t xml:space="preserve">Articulo modificado por el Consejo Institucional en la Sesión Ordinaria No. 2518, Artículo 19, del 28 de junio del 2007 (Gaceta No. 231)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Agradezco su atención.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LPM/amc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ci:  </w:t>
        <w:tab/>
        <w:t xml:space="preserve">Archivo</w:t>
      </w:r>
      <w:r w:rsidDel="00000000" w:rsidR="00000000" w:rsidRPr="00000000">
        <w:rPr>
          <w:rtl w:val="0"/>
        </w:rPr>
      </w:r>
    </w:p>
    <w:p w:rsidR="00000000" w:rsidDel="00000000" w:rsidP="00000000" w:rsidRDefault="00000000" w:rsidRPr="00000000">
      <w:pPr>
        <w:tabs>
          <w:tab w:val="left" w:pos="1800"/>
        </w:tabs>
        <w:ind w:left="900" w:hanging="900"/>
        <w:contextualSpacing w:val="0"/>
        <w:jc w:val="both"/>
      </w:pPr>
      <w:r w:rsidDel="00000000" w:rsidR="00000000" w:rsidRPr="00000000">
        <w:rPr>
          <w:rtl w:val="0"/>
        </w:rPr>
      </w:r>
    </w:p>
    <w:p w:rsidR="00000000" w:rsidDel="00000000" w:rsidP="00000000" w:rsidRDefault="00000000" w:rsidRPr="00000000">
      <w:pPr>
        <w:tabs>
          <w:tab w:val="left" w:pos="1800"/>
        </w:tabs>
        <w:ind w:left="900" w:hanging="900"/>
        <w:contextualSpacing w:val="0"/>
        <w:jc w:val="both"/>
      </w:pPr>
      <w:r w:rsidDel="00000000" w:rsidR="00000000" w:rsidRPr="00000000">
        <w:rPr>
          <w:rFonts w:ascii="Teko" w:cs="Teko" w:eastAsia="Teko" w:hAnsi="Teko"/>
          <w:vertAlign w:val="baseline"/>
          <w:rtl w:val="0"/>
        </w:rPr>
        <w:t xml:space="preserve">Ref :       631  - Solicitud de convocatoria de nombramiento representante CIRE</w:t>
      </w:r>
      <w:r w:rsidDel="00000000" w:rsidR="00000000" w:rsidRPr="00000000">
        <w:rPr>
          <w:rtl w:val="0"/>
        </w:rPr>
      </w:r>
    </w:p>
    <w:p w:rsidR="00000000" w:rsidDel="00000000" w:rsidP="00000000" w:rsidRDefault="00000000" w:rsidRPr="00000000">
      <w:pPr>
        <w:tabs>
          <w:tab w:val="left" w:pos="1800"/>
        </w:tabs>
        <w:ind w:left="900" w:hanging="900"/>
        <w:contextualSpacing w:val="0"/>
        <w:jc w:val="both"/>
      </w:pPr>
      <w:r w:rsidDel="00000000" w:rsidR="00000000" w:rsidRPr="00000000">
        <w:rPr>
          <w:rtl w:val="0"/>
        </w:rPr>
      </w:r>
    </w:p>
    <w:p w:rsidR="00000000" w:rsidDel="00000000" w:rsidP="00000000" w:rsidRDefault="00000000" w:rsidRPr="00000000">
      <w:pPr>
        <w:tabs>
          <w:tab w:val="left" w:pos="1800"/>
        </w:tabs>
        <w:ind w:left="900" w:hanging="900"/>
        <w:contextualSpacing w:val="0"/>
        <w:jc w:val="both"/>
      </w:pPr>
      <w:r w:rsidDel="00000000" w:rsidR="00000000" w:rsidRPr="00000000">
        <w:rPr>
          <w:rtl w:val="0"/>
        </w:rPr>
      </w:r>
    </w:p>
    <w:p w:rsidR="00000000" w:rsidDel="00000000" w:rsidP="00000000" w:rsidRDefault="00000000" w:rsidRPr="00000000">
      <w:pPr>
        <w:tabs>
          <w:tab w:val="left" w:pos="1800"/>
        </w:tabs>
        <w:ind w:left="900" w:hanging="900"/>
        <w:contextualSpacing w:val="0"/>
        <w:jc w:val="right"/>
      </w:pPr>
      <w:r w:rsidDel="00000000" w:rsidR="00000000" w:rsidRPr="00000000">
        <w:rPr>
          <w:rFonts w:ascii="Arial" w:cs="Arial" w:eastAsia="Arial" w:hAnsi="Arial"/>
          <w:vertAlign w:val="baseline"/>
          <w:rtl w:val="0"/>
        </w:rPr>
        <w:t xml:space="preserve">ANEXO 2</w:t>
      </w:r>
      <w:r w:rsidDel="00000000" w:rsidR="00000000" w:rsidRPr="00000000">
        <w:rPr>
          <w:rtl w:val="0"/>
        </w:rPr>
      </w:r>
    </w:p>
    <w:p w:rsidR="00000000" w:rsidDel="00000000" w:rsidP="00000000" w:rsidRDefault="00000000" w:rsidRPr="00000000">
      <w:pPr>
        <w:tabs>
          <w:tab w:val="left" w:pos="1800"/>
        </w:tabs>
        <w:ind w:left="900" w:hanging="900"/>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ECS-267-2014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8"/>
          <w:szCs w:val="28"/>
          <w:vertAlign w:val="baseline"/>
          <w:rtl w:val="0"/>
        </w:rPr>
        <w:t xml:space="preserve">Memorando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Para:</w:t>
      </w:r>
      <w:r w:rsidDel="00000000" w:rsidR="00000000" w:rsidRPr="00000000">
        <w:rPr>
          <w:rFonts w:ascii="Arial" w:cs="Arial" w:eastAsia="Arial" w:hAnsi="Arial"/>
          <w:vertAlign w:val="baseline"/>
          <w:rtl w:val="0"/>
        </w:rPr>
        <w:t xml:space="preserve">  </w:t>
        <w:tab/>
        <w:t xml:space="preserve">Licda. </w:t>
        <w:tab/>
        <w:t xml:space="preserve">Bertalía Sánchez, Secretaria Ejecutiva</w:t>
      </w:r>
      <w:r w:rsidDel="00000000" w:rsidR="00000000" w:rsidRPr="00000000">
        <w:rPr>
          <w:rtl w:val="0"/>
        </w:rPr>
      </w:r>
    </w:p>
    <w:p w:rsidR="00000000" w:rsidDel="00000000" w:rsidP="00000000" w:rsidRDefault="00000000" w:rsidRPr="00000000">
      <w:pPr>
        <w:ind w:left="708" w:firstLine="708"/>
        <w:contextualSpacing w:val="0"/>
      </w:pPr>
      <w:r w:rsidDel="00000000" w:rsidR="00000000" w:rsidRPr="00000000">
        <w:rPr>
          <w:rFonts w:ascii="Arial" w:cs="Arial" w:eastAsia="Arial" w:hAnsi="Arial"/>
          <w:vertAlign w:val="baseline"/>
          <w:rtl w:val="0"/>
        </w:rPr>
        <w:t xml:space="preserve">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      </w:t>
        <w:tab/>
        <w:t xml:space="preserve"> </w:t>
        <w:tab/>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De:</w:t>
      </w:r>
      <w:r w:rsidDel="00000000" w:rsidR="00000000" w:rsidRPr="00000000">
        <w:rPr>
          <w:rFonts w:ascii="Arial" w:cs="Arial" w:eastAsia="Arial" w:hAnsi="Arial"/>
          <w:vertAlign w:val="baseline"/>
          <w:rtl w:val="0"/>
        </w:rPr>
        <w:t xml:space="preserve"> </w:t>
        <w:tab/>
        <w:tab/>
        <w:t xml:space="preserve">Dra.  Martha Calderón Ferrey, Directora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       </w:t>
        <w:tab/>
        <w:tab/>
        <w:t xml:space="preserve">Escuela de Ciencias Sociales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1418" w:hanging="1418"/>
        <w:contextualSpacing w:val="0"/>
      </w:pPr>
      <w:r w:rsidDel="00000000" w:rsidR="00000000" w:rsidRPr="00000000">
        <w:rPr>
          <w:rFonts w:ascii="Arial" w:cs="Arial" w:eastAsia="Arial" w:hAnsi="Arial"/>
          <w:b w:val="1"/>
          <w:vertAlign w:val="baseline"/>
          <w:rtl w:val="0"/>
        </w:rPr>
        <w:t xml:space="preserve">Asunto</w:t>
      </w:r>
      <w:r w:rsidDel="00000000" w:rsidR="00000000" w:rsidRPr="00000000">
        <w:rPr>
          <w:rFonts w:ascii="Arial" w:cs="Arial" w:eastAsia="Arial" w:hAnsi="Arial"/>
          <w:vertAlign w:val="baseline"/>
          <w:rtl w:val="0"/>
        </w:rPr>
        <w:t xml:space="preserve">: </w:t>
        <w:tab/>
        <w:t xml:space="preserve">Respuesta a Convocatoria para el nombramiento de miembro de CIRE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Fecha:</w:t>
        <w:tab/>
      </w:r>
      <w:r w:rsidDel="00000000" w:rsidR="00000000" w:rsidRPr="00000000">
        <w:rPr>
          <w:rFonts w:ascii="Arial" w:cs="Arial" w:eastAsia="Arial" w:hAnsi="Arial"/>
          <w:vertAlign w:val="baseline"/>
          <w:rtl w:val="0"/>
        </w:rPr>
        <w:t xml:space="preserve">25 de setiembre del 2014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atención a la convocatoria para participar del concurso para ocupar vacante en la Comité Institucional para el Reconocimiento y Equiparación de Títulos y Grados (CIRE), hago de su conocimiento mi interés de participar del mismo.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 ese efecto adjunto resumen de mi Currículo Vitae.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Cordialmente.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
        </w:numPr>
        <w:spacing w:before="280" w:lineRule="auto"/>
        <w:ind w:left="0" w:firstLine="0"/>
        <w:jc w:val="both"/>
        <w:rPr/>
      </w:pPr>
      <w:r w:rsidDel="00000000" w:rsidR="00000000" w:rsidRPr="00000000">
        <w:rPr>
          <w:rFonts w:ascii="Arial" w:cs="Arial" w:eastAsia="Arial" w:hAnsi="Arial"/>
          <w:sz w:val="14"/>
          <w:szCs w:val="14"/>
          <w:vertAlign w:val="baseline"/>
          <w:rtl w:val="0"/>
        </w:rPr>
        <w:t xml:space="preserve">Archivo </w:t>
      </w:r>
      <w:r w:rsidDel="00000000" w:rsidR="00000000" w:rsidRPr="00000000">
        <w:rPr>
          <w:rtl w:val="0"/>
        </w:rPr>
      </w:r>
    </w:p>
    <w:p w:rsidR="00000000" w:rsidDel="00000000" w:rsidP="00000000" w:rsidRDefault="00000000" w:rsidRPr="00000000">
      <w:pPr>
        <w:spacing w:before="280" w:lineRule="auto"/>
        <w:contextualSpacing w:val="0"/>
        <w:jc w:val="both"/>
      </w:pPr>
      <w:r w:rsidDel="00000000" w:rsidR="00000000" w:rsidRPr="00000000">
        <w:rPr>
          <w:rtl w:val="0"/>
        </w:rPr>
      </w:r>
    </w:p>
    <w:p w:rsidR="00000000" w:rsidDel="00000000" w:rsidP="00000000" w:rsidRDefault="00000000" w:rsidRPr="00000000">
      <w:pPr>
        <w:spacing w:before="280" w:lineRule="auto"/>
        <w:contextualSpacing w:val="0"/>
        <w:jc w:val="both"/>
      </w:pPr>
      <w:r w:rsidDel="00000000" w:rsidR="00000000" w:rsidRPr="00000000">
        <w:rPr>
          <w:rtl w:val="0"/>
        </w:rPr>
      </w:r>
    </w:p>
    <w:p w:rsidR="00000000" w:rsidDel="00000000" w:rsidP="00000000" w:rsidRDefault="00000000" w:rsidRPr="00000000">
      <w:pPr>
        <w:spacing w:before="280" w:lineRule="auto"/>
        <w:contextualSpacing w:val="0"/>
        <w:jc w:val="both"/>
      </w:pPr>
      <w:r w:rsidDel="00000000" w:rsidR="00000000" w:rsidRPr="00000000">
        <w:rPr>
          <w:rtl w:val="0"/>
        </w:rPr>
      </w:r>
    </w:p>
    <w:p w:rsidR="00000000" w:rsidDel="00000000" w:rsidP="00000000" w:rsidRDefault="00000000" w:rsidRPr="00000000">
      <w:pPr>
        <w:spacing w:before="280" w:lineRule="auto"/>
        <w:contextualSpacing w:val="0"/>
        <w:jc w:val="both"/>
      </w:pPr>
      <w:r w:rsidDel="00000000" w:rsidR="00000000" w:rsidRPr="00000000">
        <w:rPr>
          <w:rtl w:val="0"/>
        </w:rPr>
      </w:r>
    </w:p>
    <w:p w:rsidR="00000000" w:rsidDel="00000000" w:rsidP="00000000" w:rsidRDefault="00000000" w:rsidRPr="00000000">
      <w:pPr>
        <w:spacing w:before="280" w:lineRule="auto"/>
        <w:contextualSpacing w:val="0"/>
        <w:jc w:val="both"/>
      </w:pPr>
      <w:r w:rsidDel="00000000" w:rsidR="00000000" w:rsidRPr="00000000">
        <w:rPr>
          <w:rtl w:val="0"/>
        </w:rPr>
      </w:r>
    </w:p>
    <w:p w:rsidR="00000000" w:rsidDel="00000000" w:rsidP="00000000" w:rsidRDefault="00000000" w:rsidRPr="00000000">
      <w:pPr>
        <w:spacing w:before="280" w:lineRule="auto"/>
        <w:contextualSpacing w:val="0"/>
        <w:jc w:val="both"/>
      </w:pPr>
      <w:r w:rsidDel="00000000" w:rsidR="00000000" w:rsidRPr="00000000">
        <w:rPr>
          <w:rtl w:val="0"/>
        </w:rPr>
      </w:r>
    </w:p>
    <w:p w:rsidR="00000000" w:rsidDel="00000000" w:rsidP="00000000" w:rsidRDefault="00000000" w:rsidRPr="00000000">
      <w:pPr>
        <w:spacing w:before="280" w:lineRule="auto"/>
        <w:contextualSpacing w:val="0"/>
        <w:jc w:val="both"/>
      </w:pPr>
      <w:r w:rsidDel="00000000" w:rsidR="00000000" w:rsidRPr="00000000">
        <w:rPr>
          <w:rtl w:val="0"/>
        </w:rPr>
      </w:r>
    </w:p>
    <w:p w:rsidR="00000000" w:rsidDel="00000000" w:rsidP="00000000" w:rsidRDefault="00000000" w:rsidRPr="00000000">
      <w:pPr>
        <w:spacing w:before="280" w:lineRule="auto"/>
        <w:contextualSpacing w:val="0"/>
        <w:jc w:val="both"/>
      </w:pPr>
      <w:r w:rsidDel="00000000" w:rsidR="00000000" w:rsidRPr="00000000">
        <w:rPr>
          <w:rtl w:val="0"/>
        </w:rPr>
      </w:r>
    </w:p>
    <w:p w:rsidR="00000000" w:rsidDel="00000000" w:rsidP="00000000" w:rsidRDefault="00000000" w:rsidRPr="00000000">
      <w:pPr>
        <w:spacing w:before="280" w:lineRule="auto"/>
        <w:contextualSpacing w:val="0"/>
        <w:jc w:val="both"/>
      </w:pPr>
      <w:r w:rsidDel="00000000" w:rsidR="00000000" w:rsidRPr="00000000">
        <w:rPr>
          <w:rtl w:val="0"/>
        </w:rPr>
      </w:r>
    </w:p>
    <w:p w:rsidR="00000000" w:rsidDel="00000000" w:rsidP="00000000" w:rsidRDefault="00000000" w:rsidRPr="00000000">
      <w:pPr>
        <w:spacing w:before="280" w:lineRule="auto"/>
        <w:contextualSpacing w:val="0"/>
        <w:jc w:val="both"/>
      </w:pPr>
      <w:r w:rsidDel="00000000" w:rsidR="00000000" w:rsidRPr="00000000">
        <w:rPr>
          <w:rtl w:val="0"/>
        </w:rPr>
      </w:r>
    </w:p>
    <w:p w:rsidR="00000000" w:rsidDel="00000000" w:rsidP="00000000" w:rsidRDefault="00000000" w:rsidRPr="00000000">
      <w:pPr>
        <w:spacing w:before="280" w:lineRule="auto"/>
        <w:contextualSpacing w:val="0"/>
        <w:jc w:val="both"/>
      </w:pPr>
      <w:r w:rsidDel="00000000" w:rsidR="00000000" w:rsidRPr="00000000">
        <w:rPr>
          <w:rtl w:val="0"/>
        </w:rPr>
      </w:r>
    </w:p>
    <w:p w:rsidR="00000000" w:rsidDel="00000000" w:rsidP="00000000" w:rsidRDefault="00000000" w:rsidRPr="00000000">
      <w:pPr>
        <w:spacing w:before="280" w:lineRule="auto"/>
        <w:contextualSpacing w:val="0"/>
        <w:jc w:val="both"/>
      </w:pPr>
      <w:r w:rsidDel="00000000" w:rsidR="00000000" w:rsidRPr="00000000">
        <w:rPr>
          <w:rtl w:val="0"/>
        </w:rPr>
      </w:r>
    </w:p>
    <w:p w:rsidR="00000000" w:rsidDel="00000000" w:rsidP="00000000" w:rsidRDefault="00000000" w:rsidRPr="00000000">
      <w:pPr>
        <w:spacing w:before="280" w:lineRule="auto"/>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erdana" w:cs="Verdana" w:eastAsia="Verdana" w:hAnsi="Verdana"/>
          <w:b w:val="1"/>
          <w:sz w:val="22"/>
          <w:szCs w:val="22"/>
          <w:vertAlign w:val="baseline"/>
          <w:rtl w:val="0"/>
        </w:rPr>
        <w:t xml:space="preserve">CURRICULUM VIITAE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erdana" w:cs="Verdana" w:eastAsia="Verdana" w:hAnsi="Verdana"/>
          <w:b w:val="1"/>
          <w:sz w:val="22"/>
          <w:szCs w:val="22"/>
          <w:vertAlign w:val="baseline"/>
          <w:rtl w:val="0"/>
        </w:rPr>
        <w:t xml:space="preserve">RESUMEN</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vertAlign w:val="baseline"/>
          <w:rtl w:val="0"/>
        </w:rPr>
        <w:t xml:space="preserve">NOMBRE:  </w:t>
        <w:tab/>
        <w:tab/>
        <w:tab/>
        <w:tab/>
        <w:t xml:space="preserve">Martha Calderón Ferrey</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vertAlign w:val="baseline"/>
          <w:rtl w:val="0"/>
        </w:rPr>
        <w:t xml:space="preserve">NUMERO DE CEDULA: </w:t>
        <w:tab/>
        <w:tab/>
        <w:t xml:space="preserve">1-0595-0108</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vertAlign w:val="baseline"/>
          <w:rtl w:val="0"/>
        </w:rPr>
        <w:t xml:space="preserve">FECHA DE NACIMIENTO: </w:t>
        <w:tab/>
        <w:t xml:space="preserve">3 de noviembre de 1962</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vertAlign w:val="baseline"/>
          <w:rtl w:val="0"/>
        </w:rPr>
        <w:t xml:space="preserve">PROFESIÓN: </w:t>
        <w:tab/>
        <w:tab/>
        <w:tab/>
        <w:t xml:space="preserve">Abogada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vertAlign w:val="baseline"/>
          <w:rtl w:val="0"/>
        </w:rPr>
        <w:t xml:space="preserve">TELEFONO:</w:t>
        <w:tab/>
        <w:tab/>
        <w:tab/>
        <w:tab/>
        <w:t xml:space="preserve"> (2550) 2281</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vertAlign w:val="baseline"/>
          <w:rtl w:val="0"/>
        </w:rPr>
        <w:t xml:space="preserve">                      </w:t>
        <w:tab/>
        <w:tab/>
        <w:tab/>
        <w:tab/>
        <w:t xml:space="preserve"> (2550) 2761</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vertAlign w:val="baseline"/>
          <w:rtl w:val="0"/>
        </w:rPr>
        <w:t xml:space="preserve">EMAIL:  </w:t>
        <w:tab/>
        <w:tab/>
        <w:tab/>
        <w:tab/>
      </w:r>
      <w:hyperlink r:id="rId5">
        <w:r w:rsidDel="00000000" w:rsidR="00000000" w:rsidRPr="00000000">
          <w:rPr>
            <w:rFonts w:ascii="Times New Roman" w:cs="Times New Roman" w:eastAsia="Times New Roman" w:hAnsi="Times New Roman"/>
            <w:color w:val="0000ff"/>
            <w:u w:val="single"/>
            <w:vertAlign w:val="baseline"/>
            <w:rtl w:val="0"/>
          </w:rPr>
          <w:t xml:space="preserve">micalderon@itcr.ac.cr</w:t>
        </w:r>
      </w:hyperlink>
      <w:r w:rsidDel="00000000" w:rsidR="00000000" w:rsidRPr="00000000">
        <w:rPr>
          <w:rFonts w:ascii="Times New Roman" w:cs="Times New Roman" w:eastAsia="Times New Roman" w:hAnsi="Times New Roman"/>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vertAlign w:val="baseline"/>
          <w:rtl w:val="0"/>
        </w:rPr>
        <w:t xml:space="preserve">FECHA DE NOMBRAMIENTO:  </w:t>
        <w:tab/>
        <w:t xml:space="preserve">22  julio 1996</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vertAlign w:val="baseline"/>
          <w:rtl w:val="0"/>
        </w:rPr>
        <w:t xml:space="preserve">OTROS IDIOMAS: </w:t>
        <w:tab/>
        <w:tab/>
        <w:tab/>
        <w:t xml:space="preserve"> Italiano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vertAlign w:val="baseline"/>
          <w:rtl w:val="0"/>
        </w:rPr>
        <w:t xml:space="preserve">ESTUDIOS UNIVERSITARIOS REALIZADOS: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4"/>
        <w:bidi w:val="0"/>
        <w:tblW w:w="864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81"/>
        <w:gridCol w:w="2881"/>
        <w:gridCol w:w="2882"/>
        <w:tblGridChange w:id="0">
          <w:tblGrid>
            <w:gridCol w:w="2881"/>
            <w:gridCol w:w="2881"/>
            <w:gridCol w:w="2882"/>
          </w:tblGrid>
        </w:tblGridChange>
      </w:tblGrid>
      <w:tr>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Grado académico</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Institución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Período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Licenciatura en Derecho</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UCR</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1980-1986</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Maestría en Derecho Laboral</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UNED</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2002-2003</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Doctorado en Derecho*</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UNED</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2004-2011</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Doctoranda en intervención Educativa</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Universidad de Valencia</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2007-2010</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vertAlign w:val="baseline"/>
          <w:rtl w:val="0"/>
        </w:rPr>
        <w:t xml:space="preserve">OTROS CONOCIMIENTOS.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vertAlign w:val="baseline"/>
          <w:rtl w:val="0"/>
        </w:rPr>
        <w:t xml:space="preserve">Manejo de paquetes software (SPSS, Word, Excel, Power Point)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vertAlign w:val="baseline"/>
          <w:rtl w:val="0"/>
        </w:rPr>
        <w:t xml:space="preserve">EXPERIENCIA LABORAL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5"/>
        <w:bidi w:val="0"/>
        <w:tblW w:w="87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35"/>
        <w:gridCol w:w="2993"/>
        <w:gridCol w:w="2592"/>
        <w:tblGridChange w:id="0">
          <w:tblGrid>
            <w:gridCol w:w="3135"/>
            <w:gridCol w:w="2993"/>
            <w:gridCol w:w="2592"/>
          </w:tblGrid>
        </w:tblGridChange>
      </w:tblGrid>
      <w:tr>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DEPENDENCIA</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PUESTO</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PERÍODO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Escuela de Ciencias Sociales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Profesora de Relaciones Laborales  y Derecho Comercial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1996  a la fecha</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Oficina de Asesoría Legal</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Directora</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2003-2004</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Asesora legal</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2009-2010</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Vicerrectoría de Docencia</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Asistente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2004-2005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2006-2009</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Escuela  de Ciencias Sociales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Directora</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2005-2006</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2010-2014</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before="280" w:lineRule="auto"/>
        <w:ind w:left="270" w:firstLine="0"/>
        <w:contextualSpacing w:val="0"/>
        <w:jc w:val="both"/>
      </w:pPr>
      <w:r w:rsidDel="00000000" w:rsidR="00000000" w:rsidRPr="00000000">
        <w:rPr>
          <w:rtl w:val="0"/>
        </w:rPr>
      </w:r>
    </w:p>
    <w:p w:rsidR="00000000" w:rsidDel="00000000" w:rsidP="00000000" w:rsidRDefault="00000000" w:rsidRPr="00000000">
      <w:pPr>
        <w:tabs>
          <w:tab w:val="left" w:pos="1800"/>
        </w:tabs>
        <w:ind w:left="900" w:hanging="900"/>
        <w:contextualSpacing w:val="0"/>
        <w:jc w:val="both"/>
      </w:pPr>
      <w:r w:rsidDel="00000000" w:rsidR="00000000" w:rsidRPr="00000000">
        <w:rPr>
          <w:rtl w:val="0"/>
        </w:rPr>
      </w:r>
    </w:p>
    <w:p w:rsidR="00000000" w:rsidDel="00000000" w:rsidP="00000000" w:rsidRDefault="00000000" w:rsidRPr="00000000">
      <w:pPr>
        <w:spacing w:after="120" w:before="0" w:line="240" w:lineRule="auto"/>
        <w:contextualSpacing w:val="0"/>
      </w:pPr>
      <w:r w:rsidDel="00000000" w:rsidR="00000000" w:rsidRPr="00000000">
        <w:rPr>
          <w:rtl w:val="0"/>
        </w:rPr>
      </w:r>
    </w:p>
    <w:sectPr>
      <w:headerReference r:id="rId6" w:type="default"/>
      <w:headerReference r:id="rId7" w:type="first"/>
      <w:pgSz w:h="15840" w:w="12240"/>
      <w:pgMar w:bottom="993" w:top="0" w:left="1304" w:right="130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mbria"/>
  <w:font w:name="Georgia"/>
  <w:font w:name="Arial"/>
  <w:font w:name="Verdana"/>
  <w:font w:name="Times New Roman"/>
  <w:font w:name="Calibri"/>
  <w:font w:name="Arial-BoldMT"/>
  <w:font w:name="Teko">
    <w:embedRegular w:fontKey="{00000000-0000-0000-0000-000000000000}" r:id="rId1" w:subsetted="0"/>
    <w:embedBold w:fontKey="{00000000-0000-0000-0000-000000000000}" r:id="rId2" w:subsetted="0"/>
  </w:font>
  <w:font w:name="Arim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unito">
    <w:embedRegular w:fontKey="{00000000-0000-0000-0000-000000000000}" r:id="rId7" w:subsetted="0"/>
    <w:embedBold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0" w:before="913" w:line="240" w:lineRule="auto"/>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5029835</wp:posOffset>
          </wp:positionH>
          <wp:positionV relativeFrom="paragraph">
            <wp:posOffset>245110</wp:posOffset>
          </wp:positionV>
          <wp:extent cx="1574800" cy="584200"/>
          <wp:effectExtent b="0" l="0" r="0" t="0"/>
          <wp:wrapNone/>
          <wp:docPr id="1" name="image01.png"/>
          <a:graphic>
            <a:graphicData uri="http://schemas.openxmlformats.org/drawingml/2006/picture">
              <pic:pic>
                <pic:nvPicPr>
                  <pic:cNvPr id="0" name="image01.png"/>
                  <pic:cNvPicPr preferRelativeResize="0"/>
                </pic:nvPicPr>
                <pic:blipFill>
                  <a:blip r:embed="rId1"/>
                  <a:srcRect b="0" l="0" r="0" t="0"/>
                  <a:stretch>
                    <a:fillRect/>
                  </a:stretch>
                </pic:blipFill>
                <pic:spPr>
                  <a:xfrm>
                    <a:off x="0" y="0"/>
                    <a:ext cx="1574800" cy="584200"/>
                  </a:xfrm>
                  <a:prstGeom prst="rect"/>
                  <a:ln/>
                </pic:spPr>
              </pic:pic>
            </a:graphicData>
          </a:graphic>
        </wp:anchor>
      </w:drawing>
    </w:r>
  </w:p>
  <w:p w:rsidR="00000000" w:rsidDel="00000000" w:rsidP="00000000" w:rsidRDefault="00000000" w:rsidRPr="00000000">
    <w:pPr>
      <w:ind w:right="-40"/>
      <w:contextualSpacing w:val="0"/>
    </w:pPr>
    <w:r w:rsidDel="00000000" w:rsidR="00000000" w:rsidRPr="00000000">
      <w:rPr>
        <w:rFonts w:ascii="Arial" w:cs="Arial" w:eastAsia="Arial" w:hAnsi="Arial"/>
        <w:b w:val="1"/>
        <w:i w:val="1"/>
        <w:sz w:val="18"/>
        <w:szCs w:val="18"/>
        <w:vertAlign w:val="baseline"/>
        <w:rtl w:val="0"/>
      </w:rPr>
      <w:t xml:space="preserve">COMUNICACIÓN DE ACUERDO</w:t>
    </w:r>
    <w:r w:rsidDel="00000000" w:rsidR="00000000" w:rsidRPr="00000000">
      <w:rPr>
        <w:rtl w:val="0"/>
      </w:rPr>
    </w:r>
  </w:p>
  <w:p w:rsidR="00000000" w:rsidDel="00000000" w:rsidP="00000000" w:rsidRDefault="00000000" w:rsidRPr="00000000">
    <w:pPr>
      <w:ind w:right="584"/>
      <w:contextualSpacing w:val="0"/>
      <w:jc w:val="both"/>
    </w:pPr>
    <w:r w:rsidDel="00000000" w:rsidR="00000000" w:rsidRPr="00000000">
      <w:rPr>
        <w:rFonts w:ascii="Arial" w:cs="Arial" w:eastAsia="Arial" w:hAnsi="Arial"/>
        <w:i w:val="1"/>
        <w:sz w:val="18"/>
        <w:szCs w:val="18"/>
        <w:vertAlign w:val="baseline"/>
        <w:rtl w:val="0"/>
      </w:rPr>
      <w:t xml:space="preserve">Sesión Ordinaria No. 2887, Artículo 8, del 01 de octubre  de 2014</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i w:val="1"/>
        <w:sz w:val="18"/>
        <w:szCs w:val="18"/>
        <w:vertAlign w:val="baseline"/>
        <w:rtl w:val="0"/>
      </w:rPr>
      <w:t xml:space="preserve">Página </w:t>
    </w:r>
    <w:fldSimple w:instr="PAGE" w:fldLock="0" w:dirty="0">
      <w:r w:rsidDel="00000000" w:rsidR="00000000" w:rsidRPr="00000000">
        <w:rPr>
          <w:rFonts w:ascii="Arial" w:cs="Arial" w:eastAsia="Arial" w:hAnsi="Arial"/>
          <w:b w:val="0"/>
          <w:i w:val="1"/>
          <w:sz w:val="18"/>
          <w:szCs w:val="18"/>
          <w:vertAlign w:val="baseline"/>
        </w:rPr>
      </w:r>
    </w:fldSimple>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0" w:before="913" w:line="240" w:lineRule="auto"/>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5182235</wp:posOffset>
          </wp:positionH>
          <wp:positionV relativeFrom="paragraph">
            <wp:posOffset>565150</wp:posOffset>
          </wp:positionV>
          <wp:extent cx="1574800" cy="584200"/>
          <wp:effectExtent b="0" l="0" r="0" t="0"/>
          <wp:wrapNone/>
          <wp:docPr id="2" name="image02.png"/>
          <a:graphic>
            <a:graphicData uri="http://schemas.openxmlformats.org/drawingml/2006/picture">
              <pic:pic>
                <pic:nvPicPr>
                  <pic:cNvPr id="0" name="image02.png"/>
                  <pic:cNvPicPr preferRelativeResize="0"/>
                </pic:nvPicPr>
                <pic:blipFill>
                  <a:blip r:embed="rId1"/>
                  <a:srcRect b="0" l="0" r="0" t="0"/>
                  <a:stretch>
                    <a:fillRect/>
                  </a:stretch>
                </pic:blipFill>
                <pic:spPr>
                  <a:xfrm>
                    <a:off x="0" y="0"/>
                    <a:ext cx="1574800" cy="5842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lvl w:ilvl="0">
      <w:start w:val="1"/>
      <w:numFmt w:val="lowerLetter"/>
      <w:lvlText w:val="%1."/>
      <w:lvlJc w:val="left"/>
      <w:pPr>
        <w:ind w:left="1713" w:firstLine="1353"/>
      </w:pPr>
      <w:rPr>
        <w:rFonts w:ascii="Arial" w:cs="Arial" w:eastAsia="Arial" w:hAnsi="Arial"/>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lvl w:ilvl="0">
      <w:start w:val="19"/>
      <w:numFmt w:val="bullet"/>
      <w:lvlText w:val="•"/>
      <w:lvlJc w:val="left"/>
      <w:pPr>
        <w:ind w:left="975" w:firstLine="270"/>
      </w:pPr>
      <w:rPr>
        <w:rFonts w:ascii="Arial" w:cs="Arial" w:eastAsia="Arial" w:hAnsi="Arial"/>
        <w:b w:val="1"/>
        <w:sz w:val="40"/>
        <w:szCs w:val="40"/>
        <w:vertAlign w:val="baseline"/>
      </w:rPr>
    </w:lvl>
    <w:lvl w:ilvl="1">
      <w:start w:val="1"/>
      <w:numFmt w:val="decimal"/>
      <w:lvlText w:val="%2."/>
      <w:lvlJc w:val="left"/>
      <w:pPr>
        <w:ind w:left="1710" w:firstLine="1350"/>
      </w:pPr>
      <w:rPr>
        <w:vertAlign w:val="baseline"/>
      </w:rPr>
    </w:lvl>
    <w:lvl w:ilvl="2">
      <w:start w:val="1"/>
      <w:numFmt w:val="decimal"/>
      <w:lvlText w:val="%3."/>
      <w:lvlJc w:val="left"/>
      <w:pPr>
        <w:ind w:left="2430" w:firstLine="2070"/>
      </w:pPr>
      <w:rPr>
        <w:vertAlign w:val="baseline"/>
      </w:rPr>
    </w:lvl>
    <w:lvl w:ilvl="3">
      <w:start w:val="1"/>
      <w:numFmt w:val="decimal"/>
      <w:lvlText w:val="%4."/>
      <w:lvlJc w:val="left"/>
      <w:pPr>
        <w:ind w:left="3150" w:firstLine="2790"/>
      </w:pPr>
      <w:rPr>
        <w:vertAlign w:val="baseline"/>
      </w:rPr>
    </w:lvl>
    <w:lvl w:ilvl="4">
      <w:start w:val="1"/>
      <w:numFmt w:val="decimal"/>
      <w:lvlText w:val="%5."/>
      <w:lvlJc w:val="left"/>
      <w:pPr>
        <w:ind w:left="3870" w:firstLine="3510"/>
      </w:pPr>
      <w:rPr>
        <w:vertAlign w:val="baseline"/>
      </w:rPr>
    </w:lvl>
    <w:lvl w:ilvl="5">
      <w:start w:val="1"/>
      <w:numFmt w:val="decimal"/>
      <w:lvlText w:val="%6."/>
      <w:lvlJc w:val="left"/>
      <w:pPr>
        <w:ind w:left="4590" w:firstLine="4230"/>
      </w:pPr>
      <w:rPr>
        <w:vertAlign w:val="baseline"/>
      </w:rPr>
    </w:lvl>
    <w:lvl w:ilvl="6">
      <w:start w:val="1"/>
      <w:numFmt w:val="decimal"/>
      <w:lvlText w:val="%7."/>
      <w:lvlJc w:val="left"/>
      <w:pPr>
        <w:ind w:left="5310" w:firstLine="4950"/>
      </w:pPr>
      <w:rPr>
        <w:vertAlign w:val="baseline"/>
      </w:rPr>
    </w:lvl>
    <w:lvl w:ilvl="7">
      <w:start w:val="1"/>
      <w:numFmt w:val="decimal"/>
      <w:lvlText w:val="%8."/>
      <w:lvlJc w:val="left"/>
      <w:pPr>
        <w:ind w:left="6030" w:firstLine="5670"/>
      </w:pPr>
      <w:rPr>
        <w:vertAlign w:val="baseline"/>
      </w:rPr>
    </w:lvl>
    <w:lvl w:ilvl="8">
      <w:start w:val="1"/>
      <w:numFmt w:val="decimal"/>
      <w:lvlText w:val="%9."/>
      <w:lvlJc w:val="left"/>
      <w:pPr>
        <w:ind w:left="6750" w:firstLine="6390"/>
      </w:pPr>
      <w:rP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mbria" w:cs="Cambria" w:eastAsia="Cambria" w:hAnsi="Cambria"/>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yperlink" Target="mailto:micalderon@itcr.ac.cr" TargetMode="External"/><Relationship Id="rId6" Type="http://schemas.openxmlformats.org/officeDocument/2006/relationships/header" Target="header1.xml"/><Relationship Id="rId7"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Teko-regular.ttf"/><Relationship Id="rId2" Type="http://schemas.openxmlformats.org/officeDocument/2006/relationships/font" Target="fonts/Teko-bold.ttf"/><Relationship Id="rId3" Type="http://schemas.openxmlformats.org/officeDocument/2006/relationships/font" Target="fonts/Arimo-regular.ttf"/><Relationship Id="rId4" Type="http://schemas.openxmlformats.org/officeDocument/2006/relationships/font" Target="fonts/Arimo-bold.ttf"/><Relationship Id="rId5" Type="http://schemas.openxmlformats.org/officeDocument/2006/relationships/font" Target="fonts/Arimo-italic.ttf"/><Relationship Id="rId6" Type="http://schemas.openxmlformats.org/officeDocument/2006/relationships/font" Target="fonts/Arimo-boldItalic.ttf"/><Relationship Id="rId7" Type="http://schemas.openxmlformats.org/officeDocument/2006/relationships/font" Target="fonts/Nunito-regular.ttf"/><Relationship Id="rId8" Type="http://schemas.openxmlformats.org/officeDocument/2006/relationships/font" Target="fonts/Nunito-bold.ttf"/></Relationships>
</file>

<file path=word/_rels/header1.xml.rels><?xml version="1.0" encoding="UTF-8" standalone="yes"?><Relationships xmlns="http://schemas.openxmlformats.org/package/2006/relationships"><Relationship Id="rId1" Type="http://schemas.openxmlformats.org/officeDocument/2006/relationships/image" Target="media/image01.png"/></Relationships>
</file>

<file path=word/_rels/header2.xml.rels><?xml version="1.0" encoding="UTF-8" standalone="yes"?><Relationships xmlns="http://schemas.openxmlformats.org/package/2006/relationships"><Relationship Id="rId1" Type="http://schemas.openxmlformats.org/officeDocument/2006/relationships/image" Target="media/image02.png"/></Relationships>
</file>