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SCI-664-2014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781.0" w:type="dxa"/>
        <w:jc w:val="left"/>
        <w:tblInd w:w="-6.999999999999993" w:type="dxa"/>
        <w:tblLayout w:type="fixed"/>
        <w:tblLook w:val="0000"/>
      </w:tblPr>
      <w:tblGrid>
        <w:gridCol w:w="1123"/>
        <w:gridCol w:w="11"/>
        <w:gridCol w:w="8647"/>
        <w:tblGridChange w:id="0">
          <w:tblGrid>
            <w:gridCol w:w="1123"/>
            <w:gridCol w:w="11"/>
            <w:gridCol w:w="8647"/>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Dr. Julio C. Calvo A,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Ing. Luis Paulino Méndez, Presidente Consejo Docencia</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Dra. Claudia Madrizova Madrizova, Vicerrectora de la VIESA</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MAE. William Vives, Vicerrector de Administración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Dr. Milton Villarreal, Vicerrector de Investigación y Extensión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M.Sc. Edgardo Vargas, Director de la Sede Regional San Carlos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Arq. Marlene Ilama, Directora del Centro Académico de San José</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Lic. Wilberth Mata, Director del Centro Académico de Limón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Máster Jaime Gutiérrez Alfaro, Director de la Sede Interuniversitaria Alajuela</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03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45" w:hanging="45"/>
              <w:contextualSpacing w:val="0"/>
              <w:jc w:val="both"/>
            </w:pPr>
            <w:r w:rsidDel="00000000" w:rsidR="00000000" w:rsidRPr="00000000">
              <w:rPr>
                <w:rFonts w:ascii="Arial" w:cs="Arial" w:eastAsia="Arial" w:hAnsi="Arial"/>
                <w:b w:val="1"/>
                <w:sz w:val="24"/>
                <w:szCs w:val="24"/>
                <w:rtl w:val="0"/>
              </w:rPr>
              <w:t xml:space="preserve">Sesión Ordinaria No. 2883, Artículo 8, del 03 de setiembre de 2014.  Modificación acuerdo de la Sesión Ordinaria No. 2881 del Consejo Institucional, Artículo 13, del 20 de agosto de 2014, inciso a), denominado: “Autorización cupos nuevo ingreso para el 2015”, para corregir un error numérico</w:t>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Reglamento del Consejo Institucional, establece en su Artículo 57 establece:  </w:t>
      </w:r>
    </w:p>
    <w:p w:rsidR="00000000" w:rsidDel="00000000" w:rsidP="00000000" w:rsidRDefault="00000000" w:rsidRPr="00000000">
      <w:pPr>
        <w:ind w:left="1418" w:right="618" w:hanging="284.00000000000006"/>
        <w:contextualSpacing w:val="0"/>
        <w:jc w:val="both"/>
      </w:pPr>
      <w:r w:rsidDel="00000000" w:rsidR="00000000" w:rsidRPr="00000000">
        <w:rPr>
          <w:rtl w:val="0"/>
        </w:rPr>
      </w:r>
    </w:p>
    <w:p w:rsidR="00000000" w:rsidDel="00000000" w:rsidP="00000000" w:rsidRDefault="00000000" w:rsidRPr="00000000">
      <w:pPr>
        <w:ind w:left="851" w:right="426" w:firstLine="0"/>
        <w:contextualSpacing w:val="0"/>
        <w:jc w:val="both"/>
      </w:pPr>
      <w:r w:rsidDel="00000000" w:rsidR="00000000" w:rsidRPr="00000000">
        <w:rPr>
          <w:rFonts w:ascii="Arial" w:cs="Arial" w:eastAsia="Arial" w:hAnsi="Arial"/>
          <w:i w:val="1"/>
          <w:sz w:val="22"/>
          <w:szCs w:val="22"/>
          <w:rtl w:val="0"/>
        </w:rPr>
        <w:t xml:space="preserve">“Los acuerdos firmes tomados por el Consejo Institucional podrán modificarse solo una vez, salvo casos calificados como excepción por el mismo Órgano…”</w:t>
        <w:br w:type="textWrapping"/>
      </w:r>
    </w:p>
    <w:p w:rsidR="00000000" w:rsidDel="00000000" w:rsidP="00000000" w:rsidRDefault="00000000" w:rsidRPr="00000000">
      <w:pPr>
        <w:numPr>
          <w:ilvl w:val="0"/>
          <w:numId w:val="1"/>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Consejo Institucional en Sesión Ordinaria No.  2881, Artículo 13, del 20 de agosto del 2014, autorizó los  cupos de nuevo ingreso para el 2015.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recibió el oficio ViDa-645-2014, con fecha de recibido 29 de agosto del 2014, suscrito por el Ing. Luis Paulino Méndez B., Presidente del Consejo de Docencia, dirigido al Dr.  Julio Calvo, Presidente del Consejo Institucional, con copia a la Comisión de Asuntos Académicos, en el cual solicita la modificación del acuerdo tomado por el Consejo Institucional, Sesión Ordinaria No.  2881, Artículo 13, del 20 de agosto del 2014,  Autorización cupos nuevo ingreso para el 2015”, por las siguiente razones:</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ind w:left="334"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spacing w:after="200" w:lineRule="auto"/>
        <w:ind w:left="709" w:firstLine="0"/>
        <w:contextualSpacing w:val="0"/>
        <w:jc w:val="both"/>
      </w:pPr>
      <w:r w:rsidDel="00000000" w:rsidR="00000000" w:rsidRPr="00000000">
        <w:rPr>
          <w:rFonts w:ascii="Arial" w:cs="Arial" w:eastAsia="Arial" w:hAnsi="Arial"/>
          <w:b w:val="1"/>
          <w:i w:val="1"/>
          <w:sz w:val="22"/>
          <w:szCs w:val="22"/>
          <w:rtl w:val="0"/>
        </w:rPr>
        <w:t xml:space="preserve">“Considerando que</w:t>
      </w: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numPr>
          <w:ilvl w:val="0"/>
          <w:numId w:val="2"/>
        </w:numPr>
        <w:spacing w:after="200" w:lineRule="auto"/>
        <w:ind w:left="1003" w:right="192"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En el oficio ViDa-564-2014 se comunica al Dr. Julio Cesar Calvo Alvarado, Presidente del Consejo Institucional el acuerdo tomado por el Consejo de Docencia en la Sesión 09-2014, artículo 5, inciso b sobre la propuesta de cupos de nuevo ingreso para el 2015.</w:t>
      </w:r>
    </w:p>
    <w:p w:rsidR="00000000" w:rsidDel="00000000" w:rsidP="00000000" w:rsidRDefault="00000000" w:rsidRPr="00000000">
      <w:pPr>
        <w:numPr>
          <w:ilvl w:val="0"/>
          <w:numId w:val="2"/>
        </w:numPr>
        <w:spacing w:after="200" w:lineRule="auto"/>
        <w:ind w:left="1003" w:right="192"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Consejo Institucional aprobó en Sesión Ordinaria No. 2881, artículo 13, la propuesta de cupos presentada por la Vicerrectoría de Docencia.</w:t>
      </w:r>
    </w:p>
    <w:p w:rsidR="00000000" w:rsidDel="00000000" w:rsidP="00000000" w:rsidRDefault="00000000" w:rsidRPr="00000000">
      <w:pPr>
        <w:numPr>
          <w:ilvl w:val="0"/>
          <w:numId w:val="2"/>
        </w:numPr>
        <w:spacing w:after="200" w:lineRule="auto"/>
        <w:ind w:left="1003" w:right="192"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asignación de cupos por carrera presentada por la Vicerrectoría para bachillerato y licenciaturas continua es correcta, sin embargo la suma total de los mismos contiene un error numérico. El total de cupos de nuevo ingreso es de 1845  y no 1799 como se consignó en el oficio ViDa-564-2014.</w:t>
      </w:r>
    </w:p>
    <w:p w:rsidR="00000000" w:rsidDel="00000000" w:rsidP="00000000" w:rsidRDefault="00000000" w:rsidRPr="00000000">
      <w:pPr>
        <w:spacing w:after="200" w:lineRule="auto"/>
        <w:ind w:left="643" w:right="192" w:firstLine="0"/>
        <w:contextualSpacing w:val="0"/>
        <w:jc w:val="both"/>
      </w:pPr>
      <w:r w:rsidDel="00000000" w:rsidR="00000000" w:rsidRPr="00000000">
        <w:rPr>
          <w:rFonts w:ascii="Arial" w:cs="Arial" w:eastAsia="Arial" w:hAnsi="Arial"/>
          <w:i w:val="1"/>
          <w:sz w:val="22"/>
          <w:szCs w:val="22"/>
          <w:rtl w:val="0"/>
        </w:rPr>
        <w:t xml:space="preserve">Por lo anterior solicito modificar el acuerdo tomado en la Sesión Ordinaria No. 2881, artículo 13, autorización de cupos de nuevo  ingreso 2015, de manera que se lea:</w:t>
      </w:r>
    </w:p>
    <w:p w:rsidR="00000000" w:rsidDel="00000000" w:rsidP="00000000" w:rsidRDefault="00000000" w:rsidRPr="00000000">
      <w:pPr>
        <w:spacing w:after="200" w:lineRule="auto"/>
        <w:ind w:left="720" w:firstLine="0"/>
        <w:contextualSpacing w:val="0"/>
        <w:jc w:val="center"/>
      </w:pPr>
      <w:r w:rsidDel="00000000" w:rsidR="00000000" w:rsidRPr="00000000">
        <w:rPr>
          <w:rFonts w:ascii="Arial" w:cs="Arial" w:eastAsia="Arial" w:hAnsi="Arial"/>
          <w:b w:val="1"/>
          <w:sz w:val="22"/>
          <w:szCs w:val="22"/>
          <w:rtl w:val="0"/>
        </w:rPr>
        <w:t xml:space="preserve">“Total Bachillerato y Licenciatura Continua: 1845”</w:t>
      </w:r>
    </w:p>
    <w:p w:rsidR="00000000" w:rsidDel="00000000" w:rsidP="00000000" w:rsidRDefault="00000000" w:rsidRPr="00000000">
      <w:pPr>
        <w:numPr>
          <w:ilvl w:val="0"/>
          <w:numId w:val="1"/>
        </w:numPr>
        <w:ind w:left="334" w:hanging="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Asuntos Académicos y Estudiantiles en Reunión No.  439-2014, realizada el 29 de agosto de 2014, analizó la solicitud planteada por el Presidente del Consejo de Docencia, sobre la modificación de acuerdo tomado por el Consejo Institucional Sesión Ordinaria No.  2881, Artículo 13, del 20 de agosto del 2014, “Autorización cupos nuevo ingreso para el 2015”, y dispuso elevar la siguiente propuesta al Consejo Institucional.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3"/>
        </w:numPr>
        <w:ind w:left="426" w:hanging="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Modificar el inciso a) del acuerdo tomado por el Consejo Institucional en la Sesión No.  2881, Artículo 13, del 20 de agosto de 2014, denominado: “</w:t>
      </w:r>
      <w:r w:rsidDel="00000000" w:rsidR="00000000" w:rsidRPr="00000000">
        <w:rPr>
          <w:rFonts w:ascii="Arial" w:cs="Arial" w:eastAsia="Arial" w:hAnsi="Arial"/>
          <w:color w:val="000000"/>
          <w:sz w:val="24"/>
          <w:szCs w:val="24"/>
          <w:rtl w:val="0"/>
        </w:rPr>
        <w:t xml:space="preserve">Autorización cupos nuevo ingreso para el 2015</w:t>
      </w:r>
      <w:r w:rsidDel="00000000" w:rsidR="00000000" w:rsidRPr="00000000">
        <w:rPr>
          <w:rFonts w:ascii="Arial" w:cs="Arial" w:eastAsia="Arial" w:hAnsi="Arial"/>
          <w:sz w:val="24"/>
          <w:szCs w:val="24"/>
          <w:rtl w:val="0"/>
        </w:rPr>
        <w:t xml:space="preserve">”, específicamente en el </w:t>
      </w:r>
      <w:r w:rsidDel="00000000" w:rsidR="00000000" w:rsidRPr="00000000">
        <w:rPr>
          <w:rFonts w:ascii="Arial" w:cs="Arial" w:eastAsia="Arial" w:hAnsi="Arial"/>
          <w:b w:val="1"/>
          <w:color w:val="000000"/>
          <w:sz w:val="22"/>
          <w:szCs w:val="22"/>
          <w:rtl w:val="0"/>
        </w:rPr>
        <w:t xml:space="preserve">Total “Bachillerato y Licenciatura Continua”  </w:t>
      </w:r>
      <w:r w:rsidDel="00000000" w:rsidR="00000000" w:rsidRPr="00000000">
        <w:rPr>
          <w:rFonts w:ascii="Arial" w:cs="Arial" w:eastAsia="Arial" w:hAnsi="Arial"/>
          <w:sz w:val="24"/>
          <w:szCs w:val="24"/>
          <w:rtl w:val="0"/>
        </w:rPr>
        <w:t xml:space="preserve">en el  siguiente cuadro, por error numérico; para que se lea correctamente 1845:</w:t>
      </w:r>
    </w:p>
    <w:p w:rsidR="00000000" w:rsidDel="00000000" w:rsidP="00000000" w:rsidRDefault="00000000" w:rsidRPr="00000000">
      <w:pPr>
        <w:ind w:right="-91"/>
        <w:contextualSpacing w:val="0"/>
        <w:jc w:val="both"/>
      </w:pPr>
      <w:r w:rsidDel="00000000" w:rsidR="00000000" w:rsidRPr="00000000">
        <w:rPr>
          <w:rtl w:val="0"/>
        </w:rPr>
      </w:r>
    </w:p>
    <w:tbl>
      <w:tblPr>
        <w:tblStyle w:val="Table2"/>
        <w:bidi w:val="0"/>
        <w:tblW w:w="8245.000000000002"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
        <w:gridCol w:w="6807"/>
        <w:gridCol w:w="901"/>
        <w:tblGridChange w:id="0">
          <w:tblGrid>
            <w:gridCol w:w="537"/>
            <w:gridCol w:w="6807"/>
            <w:gridCol w:w="901"/>
          </w:tblGrid>
        </w:tblGridChange>
      </w:tblGrid>
      <w:tr>
        <w:tc>
          <w:tcPr>
            <w:shd w:fill="d9d9d9"/>
          </w:tcPr>
          <w:p w:rsidR="00000000" w:rsidDel="00000000" w:rsidP="00000000" w:rsidRDefault="00000000" w:rsidRPr="00000000">
            <w:pPr>
              <w:contextualSpacing w:val="0"/>
              <w:jc w:val="both"/>
            </w:pPr>
            <w:r w:rsidDel="00000000" w:rsidR="00000000" w:rsidRPr="00000000">
              <w:rPr>
                <w:rtl w:val="0"/>
              </w:rPr>
            </w:r>
          </w:p>
        </w:tc>
        <w:tc>
          <w:tcPr>
            <w:shd w:fill="d9d9d9"/>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Programa</w:t>
            </w:r>
          </w:p>
        </w:tc>
        <w:tc>
          <w:tcPr>
            <w:shd w:fill="d9d9d9"/>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Cupos 2015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Agronegocios</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32</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Administración de Empresas</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128</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3</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Administración de Empresas Nocturna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32</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4</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Computación</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120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5</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Construcción</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80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6</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Electrónica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120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7</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Enseñanza de la matemática asistida por computadora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8</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Forestal</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50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9</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Agrícola (licenciatura)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32</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10</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Biotecnología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11</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Mantenimiento Industrial</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96</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12</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Producción Industrial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120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13</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Seguridad Laboral e Higiene Ambiental (bachillerato)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30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14</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Materiales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60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15</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Ambiental</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16</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Administración de Tecnologías de Información</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64</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17</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Diseño Industrial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60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18</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Computadores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80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19</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Mecatrónica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80</w:t>
            </w:r>
          </w:p>
        </w:tc>
      </w:tr>
      <w:tr>
        <w:trPr>
          <w:trHeight w:val="220" w:hRule="atLeast"/>
        </w:trP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20</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Gestión del Turismo Sostenible</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20</w:t>
            </w:r>
          </w:p>
        </w:tc>
      </w:tr>
      <w:tr>
        <w:tc>
          <w:tcPr/>
          <w:p w:rsidR="00000000" w:rsidDel="00000000" w:rsidP="00000000" w:rsidRDefault="00000000" w:rsidRPr="00000000">
            <w:pPr>
              <w:contextualSpacing w:val="0"/>
              <w:jc w:val="right"/>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Total Sede Central</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1314</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21</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Administración de Empresas – Nocturna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80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22</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Arquitectura y Urbanismo</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45</w:t>
            </w:r>
          </w:p>
        </w:tc>
      </w:tr>
      <w:tr>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rtl w:val="0"/>
              </w:rPr>
              <w:t xml:space="preserve">23</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Ingeniería en Computación (Diurna)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p w:rsidR="00000000" w:rsidDel="00000000" w:rsidP="00000000" w:rsidRDefault="00000000" w:rsidRPr="00000000">
            <w:pPr>
              <w:contextualSpacing w:val="0"/>
              <w:jc w:val="right"/>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Total Centro Académico San José</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165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24</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Agronomía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25</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Administración de Empresas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26</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Computación</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50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27</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Producción Industrial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28</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Electrónica</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29</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Gestión del Turismo Rural Sostenible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20</w:t>
            </w:r>
          </w:p>
        </w:tc>
      </w:tr>
      <w:t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Total Sede Regional San Carlos</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230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30</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Computación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3"/>
        <w:bidi w:val="0"/>
        <w:tblW w:w="8245.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
        <w:gridCol w:w="6808"/>
        <w:gridCol w:w="900"/>
        <w:tblGridChange w:id="0">
          <w:tblGrid>
            <w:gridCol w:w="537"/>
            <w:gridCol w:w="6808"/>
            <w:gridCol w:w="900"/>
          </w:tblGrid>
        </w:tblGridChange>
      </w:tblGrid>
      <w:t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Total Sede Interuniversitaria de Alajuela</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40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31</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Administración de Empresas </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32</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32</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Computación</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32</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33</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Ingeniería en Producción Industrial </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32</w:t>
            </w:r>
          </w:p>
        </w:tc>
      </w:tr>
      <w:t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Total Centro Académico Limón</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96</w:t>
            </w:r>
          </w:p>
        </w:tc>
      </w:tr>
      <w:t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Total Bachillerato y Licenciatura Continua</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1845</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i w:val="1"/>
          <w:sz w:val="22"/>
          <w:szCs w:val="22"/>
          <w:rtl w:val="0"/>
        </w:rPr>
        <w:t xml:space="preserve">Licenciatura para egresados</w:t>
      </w:r>
    </w:p>
    <w:p w:rsidR="00000000" w:rsidDel="00000000" w:rsidP="00000000" w:rsidRDefault="00000000" w:rsidRPr="00000000">
      <w:pPr>
        <w:contextualSpacing w:val="0"/>
        <w:jc w:val="both"/>
      </w:pPr>
      <w:r w:rsidDel="00000000" w:rsidR="00000000" w:rsidRPr="00000000">
        <w:rPr>
          <w:rtl w:val="0"/>
        </w:rPr>
      </w:r>
    </w:p>
    <w:tbl>
      <w:tblPr>
        <w:tblStyle w:val="Table4"/>
        <w:bidi w:val="0"/>
        <w:tblW w:w="8221.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6804"/>
        <w:gridCol w:w="850"/>
        <w:tblGridChange w:id="0">
          <w:tblGrid>
            <w:gridCol w:w="567"/>
            <w:gridCol w:w="6804"/>
            <w:gridCol w:w="850"/>
          </w:tblGrid>
        </w:tblGridChange>
      </w:tblGrid>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Ingeniería  Electrónica</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2</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Enseñanza de la matemática asistida por computadora </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20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3</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Ingeniería Agrícola</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4</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Ingeniería en Biotecnología</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20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5</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Ingeniería en Seguridad Laboral e Higiene Ambiental</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15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6</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Ingeniería Agropecuaria</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15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7</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Ingeniería en Construcción</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20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8</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Ingeniería en Mantenimiento Industrial</w:t>
            </w:r>
          </w:p>
        </w:tc>
        <w:tc>
          <w:tcPr>
            <w:vAlign w:val="bottom"/>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5</w:t>
            </w:r>
          </w:p>
        </w:tc>
      </w:tr>
      <w:t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Total Sede Cartago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105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9</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Administración de Empresas Sede San Carlos </w:t>
            </w:r>
          </w:p>
        </w:tc>
        <w:tc>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rtl w:val="0"/>
              </w:rPr>
              <w:t xml:space="preserve">35</w:t>
            </w:r>
            <w:r w:rsidDel="00000000" w:rsidR="00000000" w:rsidRPr="00000000">
              <w:rPr>
                <w:rtl w:val="0"/>
              </w:rPr>
            </w:r>
          </w:p>
        </w:tc>
      </w:tr>
      <w:tr>
        <w:trPr>
          <w:trHeight w:val="280" w:hRule="atLeast"/>
        </w:trP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Total Sede Regional San Carlos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35</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10</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de Administración de Empresas </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rtl w:val="0"/>
              </w:rPr>
              <w:t xml:space="preserve">160</w:t>
            </w:r>
          </w:p>
        </w:tc>
      </w:tr>
      <w:tr>
        <w:tc>
          <w:tcPr>
            <w:vAlign w:val="bottom"/>
          </w:tcPr>
          <w:p w:rsidR="00000000" w:rsidDel="00000000" w:rsidP="00000000" w:rsidRDefault="00000000" w:rsidRPr="00000000">
            <w:pPr>
              <w:contextualSpacing w:val="0"/>
              <w:jc w:val="right"/>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Total Centro Académico San José</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160</w:t>
            </w:r>
          </w:p>
        </w:tc>
      </w:tr>
      <w:tr>
        <w:tc>
          <w:tcPr>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2"/>
                <w:szCs w:val="22"/>
                <w:rtl w:val="0"/>
              </w:rPr>
              <w:t xml:space="preserve">11</w:t>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Licenciatura en Educación  Técnica</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40</w:t>
            </w:r>
          </w:p>
        </w:tc>
      </w:tr>
      <w:tr>
        <w:tc>
          <w:tcPr>
            <w:vAlign w:val="bottom"/>
          </w:tcPr>
          <w:p w:rsidR="00000000" w:rsidDel="00000000" w:rsidP="00000000" w:rsidRDefault="00000000" w:rsidRPr="00000000">
            <w:pPr>
              <w:contextualSpacing w:val="0"/>
            </w:pPr>
            <w:r w:rsidDel="00000000" w:rsidR="00000000" w:rsidRPr="00000000">
              <w:rPr>
                <w:rtl w:val="0"/>
              </w:rPr>
            </w:r>
          </w:p>
        </w:tc>
        <w:tc>
          <w:tcPr>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rtl w:val="0"/>
              </w:rPr>
              <w:t xml:space="preserve">Total Licenciatura para egresados</w:t>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rtl w:val="0"/>
              </w:rPr>
              <w:t xml:space="preserve">340</w:t>
            </w:r>
          </w:p>
        </w:tc>
      </w:tr>
      <w:tr>
        <w:tc>
          <w:tcPr>
            <w:vAlign w:val="bottom"/>
          </w:tcPr>
          <w:p w:rsidR="00000000" w:rsidDel="00000000" w:rsidP="00000000" w:rsidRDefault="00000000" w:rsidRPr="00000000">
            <w:pPr>
              <w:contextualSpacing w:val="0"/>
            </w:pPr>
            <w:r w:rsidDel="00000000" w:rsidR="00000000" w:rsidRPr="00000000">
              <w:rPr>
                <w:rFonts w:ascii="Arial Bold" w:cs="Arial Bold" w:eastAsia="Arial Bold" w:hAnsi="Arial Bold"/>
                <w:color w:val="000000"/>
                <w:sz w:val="22"/>
                <w:szCs w:val="22"/>
                <w:rtl w:val="0"/>
              </w:rPr>
              <w:t xml:space="preserve"> </w:t>
            </w:r>
          </w:p>
        </w:tc>
        <w:tc>
          <w:tcPr>
            <w:vAlign w:val="bottom"/>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3"/>
        </w:numPr>
        <w:ind w:left="426" w:hanging="426"/>
        <w:jc w:val="both"/>
        <w:rPr>
          <w:rFonts w:ascii="Arial" w:cs="Arial" w:eastAsia="Arial" w:hAnsi="Arial"/>
          <w:color w:val="7030a0"/>
          <w:sz w:val="24"/>
          <w:szCs w:val="24"/>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Modificación - Cupos   -  nuevo ingreso - 2015 -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5"/>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4"/>
          <w:szCs w:val="24"/>
          <w:rtl w:val="0"/>
        </w:rPr>
        <w:t xml:space="preserve">ViDa - 645-2014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Para</w:t>
      </w:r>
      <w:r w:rsidDel="00000000" w:rsidR="00000000" w:rsidRPr="00000000">
        <w:rPr>
          <w:rFonts w:ascii="Arial" w:cs="Arial" w:eastAsia="Arial" w:hAnsi="Arial"/>
          <w:b w:val="1"/>
          <w:color w:val="000000"/>
          <w:sz w:val="18"/>
          <w:szCs w:val="18"/>
          <w:rtl w:val="0"/>
        </w:rPr>
        <w:t xml:space="preserve">:</w:t>
        <w:tab/>
        <w:tab/>
      </w:r>
      <w:r w:rsidDel="00000000" w:rsidR="00000000" w:rsidRPr="00000000">
        <w:rPr>
          <w:rFonts w:ascii="Arial" w:cs="Arial" w:eastAsia="Arial" w:hAnsi="Arial"/>
          <w:b w:val="1"/>
          <w:color w:val="000000"/>
          <w:sz w:val="22"/>
          <w:szCs w:val="22"/>
          <w:rtl w:val="0"/>
        </w:rPr>
        <w:t xml:space="preserve">Dr. Julio Calvo, Presidente</w:t>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De:</w:t>
        <w:tab/>
        <w:tab/>
      </w:r>
      <w:r w:rsidDel="00000000" w:rsidR="00000000" w:rsidRPr="00000000">
        <w:rPr>
          <w:rFonts w:ascii="Arial" w:cs="Arial" w:eastAsia="Arial" w:hAnsi="Arial"/>
          <w:b w:val="1"/>
          <w:color w:val="000000"/>
          <w:sz w:val="22"/>
          <w:szCs w:val="22"/>
          <w:rtl w:val="0"/>
        </w:rPr>
        <w:t xml:space="preserve">Ing. Luis Paulino Méndez.,</w:t>
      </w:r>
      <w:r w:rsidDel="00000000" w:rsidR="00000000" w:rsidRPr="00000000">
        <w:rPr>
          <w:rFonts w:ascii="Arial" w:cs="Arial" w:eastAsia="Arial" w:hAnsi="Arial"/>
          <w:b w:val="1"/>
          <w:sz w:val="22"/>
          <w:szCs w:val="22"/>
          <w:rtl w:val="0"/>
        </w:rPr>
        <w:t xml:space="preserve"> Presidente </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2"/>
          <w:szCs w:val="22"/>
          <w:rtl w:val="0"/>
        </w:rPr>
        <w:t xml:space="preserve">Consejo Vicerrectoría de Docencia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Fecha:</w:t>
        <w:tab/>
        <w:tab/>
      </w:r>
      <w:r w:rsidDel="00000000" w:rsidR="00000000" w:rsidRPr="00000000">
        <w:rPr>
          <w:rFonts w:ascii="Arial" w:cs="Arial" w:eastAsia="Arial" w:hAnsi="Arial"/>
          <w:b w:val="1"/>
          <w:color w:val="000000"/>
          <w:sz w:val="24"/>
          <w:szCs w:val="24"/>
          <w:rtl w:val="0"/>
        </w:rPr>
        <w:t xml:space="preserve">28 de agosto, 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18"/>
          <w:szCs w:val="18"/>
          <w:rtl w:val="0"/>
        </w:rPr>
        <w:t xml:space="preserve">Asunto:              </w:t>
      </w:r>
      <w:r w:rsidDel="00000000" w:rsidR="00000000" w:rsidRPr="00000000">
        <w:rPr>
          <w:rFonts w:ascii="Arial" w:cs="Arial" w:eastAsia="Arial" w:hAnsi="Arial"/>
          <w:b w:val="1"/>
          <w:color w:val="000000"/>
          <w:rtl w:val="0"/>
        </w:rPr>
        <w:t xml:space="preserve">Solicitud de modificación del acuerdo tomado en Sesión Ordinaria No. 2881, artículo</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                        13, autorización de cupos de nuevo  ingreso 2015.</w:t>
      </w:r>
    </w:p>
    <w:p w:rsidR="00000000" w:rsidDel="00000000" w:rsidP="00000000" w:rsidRDefault="00000000" w:rsidRPr="00000000">
      <w:pPr>
        <w:keepNext w:val="1"/>
        <w:widowControl w:val="0"/>
        <w:tabs>
          <w:tab w:val="left" w:pos="1418"/>
          <w:tab w:val="left" w:pos="2880"/>
        </w:tabs>
        <w:contextualSpacing w:val="0"/>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b w:val="1"/>
          <w:sz w:val="22"/>
          <w:szCs w:val="22"/>
          <w:rtl w:val="0"/>
        </w:rPr>
        <w:t xml:space="preserve">Considerando que</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numPr>
          <w:ilvl w:val="0"/>
          <w:numId w:val="4"/>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oficio ViDa-564-2014 se comunica al Dr. Julio Cesar Calvo Alvarado, Presidente del Consejo Institucional el acuerdo tomado por el Consejo de Docencia en la Sesión 09-2014, artículo 5, inciso b sobre la propuesta de cupos de nuevo ingreso para el 2015.</w:t>
      </w:r>
    </w:p>
    <w:p w:rsidR="00000000" w:rsidDel="00000000" w:rsidP="00000000" w:rsidRDefault="00000000" w:rsidRPr="00000000">
      <w:pPr>
        <w:numPr>
          <w:ilvl w:val="0"/>
          <w:numId w:val="4"/>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Consejo Institucional aprobó en </w:t>
      </w:r>
      <w:r w:rsidDel="00000000" w:rsidR="00000000" w:rsidRPr="00000000">
        <w:rPr>
          <w:rFonts w:ascii="Arial" w:cs="Arial" w:eastAsia="Arial" w:hAnsi="Arial"/>
          <w:color w:val="000000"/>
          <w:sz w:val="22"/>
          <w:szCs w:val="22"/>
          <w:rtl w:val="0"/>
        </w:rPr>
        <w:t xml:space="preserve">Sesión Ordinaria No. 2881, artículo 13, </w:t>
      </w:r>
      <w:r w:rsidDel="00000000" w:rsidR="00000000" w:rsidRPr="00000000">
        <w:rPr>
          <w:rFonts w:ascii="Arial" w:cs="Arial" w:eastAsia="Arial" w:hAnsi="Arial"/>
          <w:sz w:val="22"/>
          <w:szCs w:val="22"/>
          <w:rtl w:val="0"/>
        </w:rPr>
        <w:t xml:space="preserve">la propuesta de cupos presentada por la Vicerrectoría de Docencia.</w:t>
      </w:r>
    </w:p>
    <w:p w:rsidR="00000000" w:rsidDel="00000000" w:rsidP="00000000" w:rsidRDefault="00000000" w:rsidRPr="00000000">
      <w:pPr>
        <w:numPr>
          <w:ilvl w:val="0"/>
          <w:numId w:val="4"/>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asignación de cupos por carrera presentada por la Vicerrectoría para bachillerato y licenciaturas continua es correcta, sin embargo la suma total de los mismos contiene un error numérico. El total de cupos de nuevo ingreso es de 1845  y no 1799 como se consignó en el oficio ViDa-564-2014.</w:t>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sz w:val="22"/>
          <w:szCs w:val="22"/>
          <w:rtl w:val="0"/>
        </w:rPr>
        <w:t xml:space="preserve">Por lo anterior solicito modificar el acuerdo tomado en la </w:t>
      </w:r>
      <w:r w:rsidDel="00000000" w:rsidR="00000000" w:rsidRPr="00000000">
        <w:rPr>
          <w:rFonts w:ascii="Arial" w:cs="Arial" w:eastAsia="Arial" w:hAnsi="Arial"/>
          <w:color w:val="000000"/>
          <w:sz w:val="22"/>
          <w:szCs w:val="22"/>
          <w:rtl w:val="0"/>
        </w:rPr>
        <w:t xml:space="preserve">Sesión Ordinaria No. 2881, artículo 13, autorización de cupos de nuevo  ingreso 2015, de manera que se lea:</w:t>
      </w:r>
      <w:r w:rsidDel="00000000" w:rsidR="00000000" w:rsidRPr="00000000">
        <w:rPr>
          <w:rtl w:val="0"/>
        </w:rPr>
      </w:r>
    </w:p>
    <w:p w:rsidR="00000000" w:rsidDel="00000000" w:rsidP="00000000" w:rsidRDefault="00000000" w:rsidRPr="00000000">
      <w:pPr>
        <w:spacing w:after="200" w:lineRule="auto"/>
        <w:ind w:left="720" w:firstLine="0"/>
        <w:contextualSpacing w:val="0"/>
        <w:jc w:val="center"/>
      </w:pPr>
      <w:r w:rsidDel="00000000" w:rsidR="00000000" w:rsidRPr="00000000">
        <w:rPr>
          <w:rFonts w:ascii="Arial" w:cs="Arial" w:eastAsia="Arial" w:hAnsi="Arial"/>
          <w:b w:val="1"/>
          <w:sz w:val="22"/>
          <w:szCs w:val="22"/>
          <w:rtl w:val="0"/>
        </w:rPr>
        <w:t xml:space="preserve">“Total Bachillerato y Licenciatura Continua: 1845”</w:t>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sz w:val="22"/>
          <w:szCs w:val="22"/>
          <w:rtl w:val="0"/>
        </w:rPr>
        <w:t xml:space="preserve">Quedo a  la orden para cualquier ampliación al respecto.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Agradezco su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LPM/amc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ci:  </w:t>
        <w:tab/>
        <w:t xml:space="preserve">Comisión de Asunto Académicos</w:t>
      </w:r>
    </w:p>
    <w:p w:rsidR="00000000" w:rsidDel="00000000" w:rsidP="00000000" w:rsidRDefault="00000000" w:rsidRPr="00000000">
      <w:pPr>
        <w:ind w:firstLine="720"/>
        <w:contextualSpacing w:val="0"/>
      </w:pPr>
      <w:r w:rsidDel="00000000" w:rsidR="00000000" w:rsidRPr="00000000">
        <w:rPr>
          <w:rFonts w:ascii="Arial" w:cs="Arial" w:eastAsia="Arial" w:hAnsi="Arial"/>
          <w:sz w:val="18"/>
          <w:szCs w:val="18"/>
          <w:rtl w:val="0"/>
        </w:rPr>
        <w:t xml:space="preserve">Miembros Consejo Institucional</w:t>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ab/>
      </w:r>
      <w:r w:rsidDel="00000000" w:rsidR="00000000" w:rsidRPr="00000000">
        <w:rPr>
          <w:rFonts w:ascii="Teko" w:cs="Teko" w:eastAsia="Teko" w:hAnsi="Teko"/>
          <w:sz w:val="24"/>
          <w:szCs w:val="24"/>
          <w:rtl w:val="0"/>
        </w:rPr>
        <w:t xml:space="preserve">Archivo</w:t>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eko" w:cs="Teko" w:eastAsia="Teko" w:hAnsi="Teko"/>
          <w:sz w:val="22"/>
          <w:szCs w:val="22"/>
          <w:rtl w:val="0"/>
        </w:rPr>
        <w:t xml:space="preserve">Ref.      645- </w:t>
      </w:r>
      <w:r w:rsidDel="00000000" w:rsidR="00000000" w:rsidRPr="00000000">
        <w:rPr>
          <w:rFonts w:ascii="Teko" w:cs="Teko" w:eastAsia="Teko" w:hAnsi="Teko"/>
          <w:color w:val="000000"/>
          <w:rtl w:val="0"/>
        </w:rPr>
        <w:t xml:space="preserve">Solicitud de modificación del acuerdo tomado en Sesión Ordinaria No. 2881, artículo 13, autorización de cupos de nuevo  ingreso 2015.</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 w:type="default"/>
      <w:footerReference r:id="rId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al-BoldMT"/>
  <w:font w:name="Tek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font>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2883, Artículo 8  del 03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1003" w:firstLine="643"/>
      </w:pPr>
      <w:rPr/>
    </w:lvl>
    <w:lvl w:ilvl="1">
      <w:start w:val="1"/>
      <w:numFmt w:val="lowerLetter"/>
      <w:lvlText w:val="%2."/>
      <w:lvlJc w:val="left"/>
      <w:pPr>
        <w:ind w:left="1723" w:firstLine="1363"/>
      </w:pPr>
      <w:rPr/>
    </w:lvl>
    <w:lvl w:ilvl="2">
      <w:start w:val="1"/>
      <w:numFmt w:val="lowerRoman"/>
      <w:lvlText w:val="%3."/>
      <w:lvlJc w:val="right"/>
      <w:pPr>
        <w:ind w:left="2443" w:firstLine="2263"/>
      </w:pPr>
      <w:rPr/>
    </w:lvl>
    <w:lvl w:ilvl="3">
      <w:start w:val="1"/>
      <w:numFmt w:val="decimal"/>
      <w:lvlText w:val="%4."/>
      <w:lvlJc w:val="left"/>
      <w:pPr>
        <w:ind w:left="3163" w:firstLine="2803"/>
      </w:pPr>
      <w:rPr/>
    </w:lvl>
    <w:lvl w:ilvl="4">
      <w:start w:val="1"/>
      <w:numFmt w:val="lowerLetter"/>
      <w:lvlText w:val="%5."/>
      <w:lvlJc w:val="left"/>
      <w:pPr>
        <w:ind w:left="3883" w:firstLine="3523"/>
      </w:pPr>
      <w:rPr/>
    </w:lvl>
    <w:lvl w:ilvl="5">
      <w:start w:val="1"/>
      <w:numFmt w:val="lowerRoman"/>
      <w:lvlText w:val="%6."/>
      <w:lvlJc w:val="right"/>
      <w:pPr>
        <w:ind w:left="4603" w:firstLine="4423"/>
      </w:pPr>
      <w:rPr/>
    </w:lvl>
    <w:lvl w:ilvl="6">
      <w:start w:val="1"/>
      <w:numFmt w:val="decimal"/>
      <w:lvlText w:val="%7."/>
      <w:lvlJc w:val="left"/>
      <w:pPr>
        <w:ind w:left="5323" w:firstLine="4963"/>
      </w:pPr>
      <w:rPr/>
    </w:lvl>
    <w:lvl w:ilvl="7">
      <w:start w:val="1"/>
      <w:numFmt w:val="lowerLetter"/>
      <w:lvlText w:val="%8."/>
      <w:lvlJc w:val="left"/>
      <w:pPr>
        <w:ind w:left="6043" w:firstLine="5683"/>
      </w:pPr>
      <w:rPr/>
    </w:lvl>
    <w:lvl w:ilvl="8">
      <w:start w:val="1"/>
      <w:numFmt w:val="lowerRoman"/>
      <w:lvlText w:val="%9."/>
      <w:lvlJc w:val="right"/>
      <w:pPr>
        <w:ind w:left="6763" w:firstLine="6583"/>
      </w:pPr>
      <w:rPr/>
    </w:lvl>
  </w:abstractNum>
  <w:abstractNum w:abstractNumId="3">
    <w:lvl w:ilvl="0">
      <w:start w:val="1"/>
      <w:numFmt w:val="lowerLetter"/>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unito-regular.ttf"/><Relationship Id="rId8"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