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811ED9">
        <w:rPr>
          <w:rFonts w:ascii="Arial" w:hAnsi="Arial" w:cs="Arial"/>
          <w:b/>
          <w:bCs/>
          <w:iCs/>
          <w:sz w:val="26"/>
          <w:szCs w:val="22"/>
          <w:lang w:val="es-CR"/>
        </w:rPr>
        <w:t>402</w:t>
      </w:r>
      <w:r w:rsidRPr="00D958BC">
        <w:rPr>
          <w:rFonts w:ascii="Arial" w:hAnsi="Arial" w:cs="Arial"/>
          <w:b/>
          <w:bCs/>
          <w:iCs/>
          <w:sz w:val="26"/>
          <w:szCs w:val="22"/>
          <w:lang w:val="es-CR"/>
        </w:rPr>
        <w:t>-201</w:t>
      </w:r>
      <w:r w:rsidR="00A772EF">
        <w:rPr>
          <w:rFonts w:ascii="Arial" w:hAnsi="Arial" w:cs="Arial"/>
          <w:b/>
          <w:bCs/>
          <w:iCs/>
          <w:sz w:val="26"/>
          <w:szCs w:val="22"/>
          <w:lang w:val="es-CR"/>
        </w:rPr>
        <w:t>7</w:t>
      </w:r>
      <w:bookmarkStart w:id="0" w:name="_GoBack"/>
      <w:bookmarkEnd w:id="0"/>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811ED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2D6978" w:rsidRPr="00811ED9" w:rsidRDefault="00811ED9" w:rsidP="002E6DAC">
            <w:pPr>
              <w:ind w:left="45"/>
              <w:jc w:val="both"/>
              <w:rPr>
                <w:rFonts w:ascii="Arial" w:eastAsia="Cambria" w:hAnsi="Arial" w:cs="Arial"/>
                <w:sz w:val="22"/>
                <w:szCs w:val="22"/>
                <w:lang w:val="es-ES_tradnl" w:eastAsia="en-US"/>
              </w:rPr>
            </w:pPr>
            <w:proofErr w:type="spellStart"/>
            <w:r w:rsidRPr="00811ED9">
              <w:rPr>
                <w:rFonts w:ascii="Arial" w:hAnsi="Arial" w:cs="Arial"/>
                <w:sz w:val="22"/>
                <w:szCs w:val="22"/>
                <w:lang w:val="es-ES_tradnl"/>
              </w:rPr>
              <w:t>MBA</w:t>
            </w:r>
            <w:proofErr w:type="spellEnd"/>
            <w:r w:rsidRPr="00811ED9">
              <w:rPr>
                <w:rFonts w:ascii="Arial" w:hAnsi="Arial" w:cs="Arial"/>
                <w:sz w:val="22"/>
                <w:szCs w:val="22"/>
                <w:lang w:val="es-ES_tradnl"/>
              </w:rPr>
              <w:t>. Harold Blanco Leitón, Coordinador, Comisión Institucional de Teletrabajo</w:t>
            </w:r>
          </w:p>
          <w:p w:rsidR="00811ED9" w:rsidRPr="002D6978" w:rsidRDefault="00811ED9" w:rsidP="002E6DAC">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93971" w:rsidP="002E6DAC">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2E6DAC">
              <w:rPr>
                <w:rFonts w:ascii="Arial" w:eastAsia="Cambria" w:hAnsi="Arial" w:cs="Arial"/>
                <w:b/>
                <w:sz w:val="22"/>
                <w:szCs w:val="22"/>
                <w:lang w:val="es-ES_tradnl" w:eastAsia="en-US"/>
              </w:rPr>
              <w:t>8</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EC3BD7">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93971" w:rsidRPr="00811ED9" w:rsidRDefault="007742A1" w:rsidP="002E6DAC">
            <w:pPr>
              <w:jc w:val="both"/>
              <w:rPr>
                <w:rFonts w:ascii="Arial" w:eastAsia="Calibri" w:hAnsi="Arial" w:cs="Arial"/>
                <w:b/>
                <w:sz w:val="22"/>
                <w:szCs w:val="22"/>
              </w:rPr>
            </w:pPr>
            <w:r w:rsidRPr="00A2484D">
              <w:rPr>
                <w:rFonts w:ascii="Arial" w:eastAsia="Calibri" w:hAnsi="Arial" w:cs="Arial"/>
                <w:b/>
                <w:sz w:val="22"/>
                <w:szCs w:val="22"/>
              </w:rPr>
              <w:t xml:space="preserve">Sesión Ordinaria No. </w:t>
            </w:r>
            <w:r w:rsidR="00337455" w:rsidRPr="00A2484D">
              <w:rPr>
                <w:rFonts w:ascii="Arial" w:eastAsia="Calibri" w:hAnsi="Arial" w:cs="Arial"/>
                <w:b/>
                <w:sz w:val="22"/>
                <w:szCs w:val="22"/>
              </w:rPr>
              <w:t>30</w:t>
            </w:r>
            <w:r w:rsidR="001F3E92" w:rsidRPr="00A2484D">
              <w:rPr>
                <w:rFonts w:ascii="Arial" w:eastAsia="Calibri" w:hAnsi="Arial" w:cs="Arial"/>
                <w:b/>
                <w:sz w:val="22"/>
                <w:szCs w:val="22"/>
              </w:rPr>
              <w:t>2</w:t>
            </w:r>
            <w:r w:rsidR="002E6DAC">
              <w:rPr>
                <w:rFonts w:ascii="Arial" w:eastAsia="Calibri" w:hAnsi="Arial" w:cs="Arial"/>
                <w:b/>
                <w:sz w:val="22"/>
                <w:szCs w:val="22"/>
              </w:rPr>
              <w:t>9</w:t>
            </w:r>
            <w:r w:rsidRPr="00A2484D">
              <w:rPr>
                <w:rFonts w:ascii="Arial" w:eastAsia="Calibri" w:hAnsi="Arial" w:cs="Arial"/>
                <w:b/>
                <w:sz w:val="22"/>
                <w:szCs w:val="22"/>
              </w:rPr>
              <w:t>, Artículo</w:t>
            </w:r>
            <w:r w:rsidR="00437F0F" w:rsidRPr="00A2484D">
              <w:rPr>
                <w:rFonts w:ascii="Arial" w:eastAsia="Calibri" w:hAnsi="Arial" w:cs="Arial"/>
                <w:b/>
                <w:sz w:val="22"/>
                <w:szCs w:val="22"/>
              </w:rPr>
              <w:t xml:space="preserve"> </w:t>
            </w:r>
            <w:r w:rsidR="00093971">
              <w:rPr>
                <w:rFonts w:ascii="Arial" w:eastAsia="Calibri" w:hAnsi="Arial" w:cs="Arial"/>
                <w:b/>
                <w:sz w:val="22"/>
                <w:szCs w:val="22"/>
              </w:rPr>
              <w:t>1</w:t>
            </w:r>
            <w:r w:rsidR="00811ED9">
              <w:rPr>
                <w:rFonts w:ascii="Arial" w:eastAsia="Calibri" w:hAnsi="Arial" w:cs="Arial"/>
                <w:b/>
                <w:sz w:val="22"/>
                <w:szCs w:val="22"/>
              </w:rPr>
              <w:t>8</w:t>
            </w:r>
            <w:r w:rsidR="00337455" w:rsidRPr="00A2484D">
              <w:rPr>
                <w:rFonts w:ascii="Arial" w:eastAsia="Calibri" w:hAnsi="Arial" w:cs="Arial"/>
                <w:b/>
                <w:sz w:val="22"/>
                <w:szCs w:val="22"/>
              </w:rPr>
              <w:t>,</w:t>
            </w:r>
            <w:r w:rsidRPr="00A2484D">
              <w:rPr>
                <w:rFonts w:ascii="Arial" w:eastAsia="Calibri" w:hAnsi="Arial" w:cs="Arial"/>
                <w:b/>
                <w:sz w:val="22"/>
                <w:szCs w:val="22"/>
              </w:rPr>
              <w:t xml:space="preserve"> del </w:t>
            </w:r>
            <w:r w:rsidR="00093971">
              <w:rPr>
                <w:rFonts w:ascii="Arial" w:eastAsia="Calibri" w:hAnsi="Arial" w:cs="Arial"/>
                <w:b/>
                <w:sz w:val="22"/>
                <w:szCs w:val="22"/>
              </w:rPr>
              <w:t>2</w:t>
            </w:r>
            <w:r w:rsidR="002E6DAC">
              <w:rPr>
                <w:rFonts w:ascii="Arial" w:eastAsia="Calibri" w:hAnsi="Arial" w:cs="Arial"/>
                <w:b/>
                <w:sz w:val="22"/>
                <w:szCs w:val="22"/>
              </w:rPr>
              <w:t>8</w:t>
            </w:r>
            <w:r w:rsidRPr="00A2484D">
              <w:rPr>
                <w:rFonts w:ascii="Arial" w:eastAsia="Calibri" w:hAnsi="Arial" w:cs="Arial"/>
                <w:b/>
                <w:sz w:val="22"/>
                <w:szCs w:val="22"/>
              </w:rPr>
              <w:t xml:space="preserve"> de </w:t>
            </w:r>
            <w:r w:rsidR="00EC3BD7" w:rsidRPr="00A2484D">
              <w:rPr>
                <w:rFonts w:ascii="Arial" w:eastAsia="Calibri" w:hAnsi="Arial" w:cs="Arial"/>
                <w:b/>
                <w:sz w:val="22"/>
                <w:szCs w:val="22"/>
              </w:rPr>
              <w:t>junio</w:t>
            </w:r>
            <w:r w:rsidR="007A2D73" w:rsidRPr="00A2484D">
              <w:rPr>
                <w:rFonts w:ascii="Arial" w:eastAsia="Calibri" w:hAnsi="Arial" w:cs="Arial"/>
                <w:b/>
                <w:sz w:val="22"/>
                <w:szCs w:val="22"/>
              </w:rPr>
              <w:t xml:space="preserve"> </w:t>
            </w:r>
            <w:r w:rsidR="00A772EF" w:rsidRPr="00A2484D">
              <w:rPr>
                <w:rFonts w:ascii="Arial" w:eastAsia="Calibri" w:hAnsi="Arial" w:cs="Arial"/>
                <w:b/>
                <w:sz w:val="22"/>
                <w:szCs w:val="22"/>
              </w:rPr>
              <w:t>de 2017</w:t>
            </w:r>
            <w:r w:rsidR="002E6DAC">
              <w:rPr>
                <w:rFonts w:ascii="Arial" w:eastAsia="Calibri" w:hAnsi="Arial" w:cs="Arial"/>
                <w:b/>
                <w:sz w:val="22"/>
                <w:szCs w:val="22"/>
              </w:rPr>
              <w:t>.</w:t>
            </w:r>
            <w:r w:rsidR="00811ED9">
              <w:rPr>
                <w:rFonts w:ascii="Arial" w:eastAsia="Calibri" w:hAnsi="Arial" w:cs="Arial"/>
                <w:b/>
                <w:sz w:val="22"/>
                <w:szCs w:val="22"/>
              </w:rPr>
              <w:t xml:space="preserve">  </w:t>
            </w:r>
            <w:r w:rsidR="00811ED9" w:rsidRPr="00811ED9">
              <w:rPr>
                <w:rFonts w:ascii="Arial" w:hAnsi="Arial" w:cs="Arial"/>
                <w:b/>
                <w:sz w:val="22"/>
                <w:szCs w:val="22"/>
                <w:lang w:val="es-CR"/>
              </w:rPr>
              <w:t>Prórroga para atender el acuerdo de la Sesión Ordinaria No. 3011, Artículo 16, del 01 de marzo de 2017.   Reglamento de Tele Trabajo en el Instituto Tecnológico de Costa Rica</w:t>
            </w:r>
          </w:p>
          <w:p w:rsidR="002E6DAC" w:rsidRDefault="002E6DAC" w:rsidP="002E6DAC">
            <w:pPr>
              <w:jc w:val="both"/>
              <w:rPr>
                <w:rFonts w:ascii="Arial" w:eastAsia="Calibri" w:hAnsi="Arial" w:cs="Arial"/>
                <w:b/>
                <w:sz w:val="22"/>
                <w:szCs w:val="22"/>
              </w:rPr>
            </w:pPr>
          </w:p>
          <w:p w:rsidR="002E6DAC" w:rsidRPr="00A2484D" w:rsidRDefault="002E6DAC" w:rsidP="002E6DAC">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D6978" w:rsidRDefault="002D6978" w:rsidP="002D6978">
      <w:pPr>
        <w:autoSpaceDE w:val="0"/>
        <w:autoSpaceDN w:val="0"/>
        <w:adjustRightInd w:val="0"/>
        <w:jc w:val="both"/>
        <w:rPr>
          <w:rFonts w:ascii="Arial" w:hAnsi="Arial" w:cs="Arial"/>
          <w:b/>
          <w:sz w:val="16"/>
          <w:szCs w:val="16"/>
          <w:lang w:val="es-CR"/>
        </w:rPr>
      </w:pPr>
    </w:p>
    <w:p w:rsidR="00811ED9" w:rsidRPr="00811ED9" w:rsidRDefault="00811ED9" w:rsidP="00811ED9">
      <w:pPr>
        <w:spacing w:after="200" w:line="288" w:lineRule="auto"/>
        <w:jc w:val="both"/>
        <w:outlineLvl w:val="0"/>
        <w:rPr>
          <w:rFonts w:ascii="Arial" w:eastAsia="Cambria" w:hAnsi="Arial" w:cs="Arial"/>
          <w:b/>
          <w:lang w:val="es-CR" w:eastAsia="en-US"/>
        </w:rPr>
      </w:pPr>
      <w:r w:rsidRPr="00811ED9">
        <w:rPr>
          <w:rFonts w:ascii="Arial" w:eastAsia="Cambria" w:hAnsi="Arial" w:cs="Arial"/>
          <w:b/>
          <w:lang w:val="es-CR" w:eastAsia="en-US"/>
        </w:rPr>
        <w:t>RESULTANDO QUE:</w:t>
      </w:r>
    </w:p>
    <w:p w:rsidR="00811ED9" w:rsidRPr="00811ED9" w:rsidRDefault="00811ED9" w:rsidP="00811ED9">
      <w:pPr>
        <w:numPr>
          <w:ilvl w:val="0"/>
          <w:numId w:val="19"/>
        </w:numPr>
        <w:tabs>
          <w:tab w:val="num" w:pos="465"/>
        </w:tabs>
        <w:ind w:left="465"/>
        <w:jc w:val="both"/>
        <w:rPr>
          <w:rFonts w:ascii="Arial" w:hAnsi="Arial"/>
          <w:lang w:val="es-CR"/>
        </w:rPr>
      </w:pPr>
      <w:r w:rsidRPr="00811ED9">
        <w:rPr>
          <w:rFonts w:ascii="Arial" w:hAnsi="Arial"/>
          <w:lang w:val="es-CR"/>
        </w:rPr>
        <w:t>El Consejo Institucional en la Sesión Ordinaria No. 3011, Artículo 16, del 01 de marzo de 2017, aprobó el Reglamento de Teletrabajo en el Instituto Tecnológico de Costa Rica.  Los artículos 6 y 8, establecen:</w:t>
      </w:r>
    </w:p>
    <w:p w:rsidR="00811ED9" w:rsidRPr="00811ED9" w:rsidRDefault="00811ED9" w:rsidP="00811ED9">
      <w:pPr>
        <w:overflowPunct w:val="0"/>
        <w:autoSpaceDE w:val="0"/>
        <w:autoSpaceDN w:val="0"/>
        <w:adjustRightInd w:val="0"/>
        <w:ind w:left="993" w:right="618"/>
        <w:jc w:val="both"/>
        <w:textAlignment w:val="baseline"/>
        <w:rPr>
          <w:rFonts w:ascii="Arial" w:hAnsi="Arial" w:cs="Arial"/>
          <w:i/>
          <w:sz w:val="20"/>
          <w:szCs w:val="20"/>
          <w:lang w:val="es-CR"/>
        </w:rPr>
      </w:pPr>
    </w:p>
    <w:p w:rsidR="00811ED9" w:rsidRPr="00811ED9" w:rsidRDefault="00811ED9" w:rsidP="00811ED9">
      <w:pPr>
        <w:overflowPunct w:val="0"/>
        <w:autoSpaceDE w:val="0"/>
        <w:autoSpaceDN w:val="0"/>
        <w:adjustRightInd w:val="0"/>
        <w:ind w:left="1414" w:right="618" w:hanging="421"/>
        <w:jc w:val="both"/>
        <w:textAlignment w:val="baseline"/>
        <w:rPr>
          <w:rFonts w:ascii="Arial" w:hAnsi="Arial" w:cs="Arial"/>
          <w:b/>
          <w:i/>
          <w:sz w:val="20"/>
          <w:szCs w:val="20"/>
          <w:lang w:val="es-CR"/>
        </w:rPr>
      </w:pPr>
      <w:r w:rsidRPr="00811ED9">
        <w:rPr>
          <w:rFonts w:ascii="Arial" w:hAnsi="Arial" w:cs="Arial"/>
          <w:b/>
          <w:i/>
          <w:sz w:val="20"/>
          <w:szCs w:val="20"/>
          <w:lang w:val="es-CR"/>
        </w:rPr>
        <w:t>“Artículo 6: Comisión Institucional de Teletrabajo</w:t>
      </w:r>
    </w:p>
    <w:p w:rsidR="00811ED9" w:rsidRPr="00811ED9" w:rsidRDefault="00811ED9" w:rsidP="00811ED9">
      <w:pPr>
        <w:jc w:val="both"/>
        <w:outlineLvl w:val="1"/>
        <w:rPr>
          <w:rFonts w:ascii="Arial" w:hAnsi="Arial" w:cs="Arial"/>
          <w:b/>
          <w:bCs/>
          <w:sz w:val="16"/>
          <w:szCs w:val="16"/>
          <w:lang w:val="es-CR" w:eastAsia="es-CR"/>
        </w:rPr>
      </w:pPr>
    </w:p>
    <w:p w:rsidR="00811ED9" w:rsidRPr="00811ED9" w:rsidRDefault="00811ED9" w:rsidP="00811ED9">
      <w:pPr>
        <w:ind w:left="993" w:right="333"/>
        <w:jc w:val="both"/>
        <w:outlineLvl w:val="0"/>
        <w:rPr>
          <w:rFonts w:ascii="Arial" w:hAnsi="Arial" w:cs="Arial"/>
          <w:i/>
          <w:sz w:val="20"/>
          <w:szCs w:val="20"/>
          <w:lang w:val="es-CR" w:eastAsia="es-CR"/>
        </w:rPr>
      </w:pPr>
      <w:r w:rsidRPr="00811ED9">
        <w:rPr>
          <w:rFonts w:ascii="Arial" w:hAnsi="Arial" w:cs="Arial"/>
          <w:i/>
          <w:sz w:val="20"/>
          <w:szCs w:val="20"/>
          <w:lang w:val="es-CR" w:eastAsia="es-CR"/>
        </w:rPr>
        <w:t>La Comisión Institucional de Teletrabajo, es el conjunto interdisciplinario de personas, designada por el Consejo Institucional para orientar la modalidad del teletrabajo en el ITCR. Esta Comisión Institucional será la encargada de analizar, impulsar y mejorar la modalidad de teletrabajo.</w:t>
      </w:r>
    </w:p>
    <w:p w:rsidR="00811ED9" w:rsidRPr="00811ED9" w:rsidRDefault="00811ED9" w:rsidP="00811ED9">
      <w:pPr>
        <w:ind w:left="993" w:right="333"/>
        <w:jc w:val="both"/>
        <w:outlineLvl w:val="1"/>
        <w:rPr>
          <w:rFonts w:ascii="Arial" w:hAnsi="Arial" w:cs="Arial"/>
          <w:b/>
          <w:bCs/>
          <w:i/>
          <w:sz w:val="20"/>
          <w:szCs w:val="20"/>
          <w:lang w:val="es-CR" w:eastAsia="es-CR"/>
        </w:rPr>
      </w:pPr>
    </w:p>
    <w:p w:rsidR="00811ED9" w:rsidRPr="00811ED9" w:rsidRDefault="00811ED9" w:rsidP="00811ED9">
      <w:pPr>
        <w:ind w:left="993" w:right="333"/>
        <w:jc w:val="both"/>
        <w:outlineLvl w:val="0"/>
        <w:rPr>
          <w:rFonts w:ascii="Arial" w:hAnsi="Arial" w:cs="Arial"/>
          <w:sz w:val="22"/>
          <w:szCs w:val="22"/>
          <w:lang w:val="es-CR" w:eastAsia="es-CR"/>
        </w:rPr>
      </w:pPr>
      <w:bookmarkStart w:id="1" w:name="RANGE!A36"/>
      <w:r w:rsidRPr="00811ED9">
        <w:rPr>
          <w:rFonts w:ascii="Arial" w:hAnsi="Arial" w:cs="Arial"/>
          <w:i/>
          <w:sz w:val="20"/>
          <w:szCs w:val="20"/>
          <w:lang w:val="es-CR" w:eastAsia="es-CR"/>
        </w:rPr>
        <w:t>Esta comisión estará adscrita al Departamento de Recursos Humanos</w:t>
      </w:r>
      <w:r w:rsidRPr="00811ED9">
        <w:rPr>
          <w:rFonts w:ascii="Arial" w:hAnsi="Arial" w:cs="Arial"/>
          <w:sz w:val="22"/>
          <w:szCs w:val="22"/>
          <w:lang w:val="es-CR" w:eastAsia="es-CR"/>
        </w:rPr>
        <w:t>.</w:t>
      </w:r>
      <w:bookmarkEnd w:id="1"/>
    </w:p>
    <w:p w:rsidR="00811ED9" w:rsidRPr="00811ED9" w:rsidRDefault="00811ED9" w:rsidP="00811ED9">
      <w:pPr>
        <w:jc w:val="both"/>
        <w:outlineLvl w:val="0"/>
        <w:rPr>
          <w:rFonts w:ascii="Arial" w:hAnsi="Arial" w:cs="Arial"/>
          <w:sz w:val="16"/>
          <w:szCs w:val="16"/>
          <w:lang w:val="es-CR" w:eastAsia="es-CR"/>
        </w:rPr>
      </w:pPr>
    </w:p>
    <w:p w:rsidR="00811ED9" w:rsidRPr="00811ED9" w:rsidRDefault="00811ED9" w:rsidP="00811ED9">
      <w:pPr>
        <w:overflowPunct w:val="0"/>
        <w:autoSpaceDE w:val="0"/>
        <w:autoSpaceDN w:val="0"/>
        <w:adjustRightInd w:val="0"/>
        <w:ind w:left="1414" w:right="618" w:hanging="421"/>
        <w:jc w:val="both"/>
        <w:textAlignment w:val="baseline"/>
        <w:rPr>
          <w:rFonts w:ascii="Arial" w:hAnsi="Arial" w:cs="Arial"/>
          <w:b/>
          <w:i/>
          <w:sz w:val="20"/>
          <w:szCs w:val="20"/>
          <w:lang w:val="es-CR"/>
        </w:rPr>
      </w:pPr>
      <w:r w:rsidRPr="00811ED9">
        <w:rPr>
          <w:rFonts w:ascii="Arial" w:hAnsi="Arial" w:cs="Arial"/>
          <w:b/>
          <w:i/>
          <w:sz w:val="20"/>
          <w:szCs w:val="20"/>
          <w:lang w:val="es-CR"/>
        </w:rPr>
        <w:t>Artículo 8: Funciones de la Comisión Institucional de Teletrabajo</w:t>
      </w:r>
    </w:p>
    <w:p w:rsidR="00811ED9" w:rsidRPr="00811ED9" w:rsidRDefault="00811ED9" w:rsidP="00811ED9">
      <w:pPr>
        <w:jc w:val="both"/>
        <w:outlineLvl w:val="0"/>
        <w:rPr>
          <w:rFonts w:ascii="Arial" w:hAnsi="Arial" w:cs="Arial"/>
          <w:sz w:val="16"/>
          <w:szCs w:val="16"/>
          <w:lang w:val="es-CR" w:eastAsia="es-CR"/>
        </w:rPr>
      </w:pPr>
    </w:p>
    <w:p w:rsidR="00811ED9" w:rsidRPr="00811ED9" w:rsidRDefault="00811ED9" w:rsidP="00811ED9">
      <w:pPr>
        <w:ind w:left="993" w:right="333"/>
        <w:jc w:val="both"/>
        <w:outlineLvl w:val="0"/>
        <w:rPr>
          <w:rFonts w:ascii="Arial" w:hAnsi="Arial" w:cs="Arial"/>
          <w:i/>
          <w:sz w:val="20"/>
          <w:szCs w:val="20"/>
          <w:lang w:val="es-CR" w:eastAsia="es-CR"/>
        </w:rPr>
      </w:pPr>
      <w:r w:rsidRPr="00811ED9">
        <w:rPr>
          <w:rFonts w:ascii="Arial" w:hAnsi="Arial" w:cs="Arial"/>
          <w:i/>
          <w:sz w:val="20"/>
          <w:szCs w:val="20"/>
          <w:lang w:val="es-CR" w:eastAsia="es-CR"/>
        </w:rPr>
        <w:t>La Comisión Institucional de Teletrabajo tendrá las siguientes funciones:</w:t>
      </w:r>
    </w:p>
    <w:p w:rsidR="00811ED9" w:rsidRPr="00811ED9" w:rsidRDefault="00811ED9" w:rsidP="00811ED9">
      <w:pPr>
        <w:jc w:val="both"/>
        <w:outlineLvl w:val="0"/>
        <w:rPr>
          <w:rFonts w:ascii="Arial" w:hAnsi="Arial" w:cs="Arial"/>
          <w:sz w:val="16"/>
          <w:szCs w:val="16"/>
          <w:lang w:val="es-CR" w:eastAsia="es-CR"/>
        </w:rPr>
      </w:pPr>
    </w:p>
    <w:p w:rsidR="00811ED9" w:rsidRPr="00811ED9" w:rsidRDefault="00811ED9" w:rsidP="00811ED9">
      <w:pPr>
        <w:ind w:left="1288" w:right="333" w:hanging="294"/>
        <w:jc w:val="both"/>
        <w:outlineLvl w:val="0"/>
        <w:rPr>
          <w:rFonts w:ascii="Arial" w:hAnsi="Arial" w:cs="Arial"/>
          <w:i/>
          <w:sz w:val="20"/>
          <w:szCs w:val="20"/>
          <w:lang w:val="es-CR" w:eastAsia="es-CR"/>
        </w:rPr>
      </w:pPr>
      <w:r w:rsidRPr="00811ED9">
        <w:rPr>
          <w:rFonts w:ascii="Arial" w:hAnsi="Arial" w:cs="Arial"/>
          <w:i/>
          <w:sz w:val="20"/>
          <w:szCs w:val="20"/>
          <w:lang w:val="es-CR" w:eastAsia="es-CR"/>
        </w:rPr>
        <w:t xml:space="preserve">a. </w:t>
      </w:r>
      <w:r w:rsidRPr="00811ED9">
        <w:rPr>
          <w:rFonts w:ascii="Arial" w:hAnsi="Arial" w:cs="Arial"/>
          <w:i/>
          <w:sz w:val="20"/>
          <w:szCs w:val="20"/>
          <w:lang w:val="es-CR" w:eastAsia="es-CR"/>
        </w:rPr>
        <w:tab/>
        <w:t>Recomendar acciones que impulsen el mejoramiento de la productividad por medio del teletrabajo.</w:t>
      </w:r>
    </w:p>
    <w:p w:rsidR="00811ED9" w:rsidRPr="00811ED9" w:rsidRDefault="00811ED9" w:rsidP="00811ED9">
      <w:pPr>
        <w:ind w:left="1288" w:right="333" w:hanging="294"/>
        <w:jc w:val="both"/>
        <w:outlineLvl w:val="0"/>
        <w:rPr>
          <w:rFonts w:ascii="Arial" w:hAnsi="Arial" w:cs="Arial"/>
          <w:i/>
          <w:sz w:val="20"/>
          <w:szCs w:val="20"/>
          <w:lang w:val="es-CR" w:eastAsia="es-CR"/>
        </w:rPr>
      </w:pPr>
      <w:r w:rsidRPr="00811ED9">
        <w:rPr>
          <w:rFonts w:ascii="Arial" w:hAnsi="Arial" w:cs="Arial"/>
          <w:i/>
          <w:sz w:val="20"/>
          <w:szCs w:val="20"/>
          <w:lang w:val="es-CR" w:eastAsia="es-CR"/>
        </w:rPr>
        <w:t>b. </w:t>
      </w:r>
      <w:r w:rsidRPr="00811ED9">
        <w:rPr>
          <w:rFonts w:ascii="Arial" w:hAnsi="Arial" w:cs="Arial"/>
          <w:i/>
          <w:sz w:val="20"/>
          <w:szCs w:val="20"/>
          <w:lang w:val="es-CR" w:eastAsia="es-CR"/>
        </w:rPr>
        <w:tab/>
        <w:t xml:space="preserve">Asesorar a las dependencias en el mejoramiento de los procesos para determinar y desarrollar actividades </w:t>
      </w:r>
      <w:proofErr w:type="spellStart"/>
      <w:r w:rsidRPr="00811ED9">
        <w:rPr>
          <w:rFonts w:ascii="Arial" w:hAnsi="Arial" w:cs="Arial"/>
          <w:i/>
          <w:sz w:val="20"/>
          <w:szCs w:val="20"/>
          <w:lang w:val="es-CR" w:eastAsia="es-CR"/>
        </w:rPr>
        <w:t>teletrabajables</w:t>
      </w:r>
      <w:proofErr w:type="spellEnd"/>
      <w:r w:rsidRPr="00811ED9">
        <w:rPr>
          <w:rFonts w:ascii="Arial" w:hAnsi="Arial" w:cs="Arial"/>
          <w:i/>
          <w:sz w:val="20"/>
          <w:szCs w:val="20"/>
          <w:lang w:val="es-CR" w:eastAsia="es-CR"/>
        </w:rPr>
        <w:t>.</w:t>
      </w:r>
    </w:p>
    <w:p w:rsidR="00811ED9" w:rsidRPr="00811ED9" w:rsidRDefault="00811ED9" w:rsidP="00811ED9">
      <w:pPr>
        <w:ind w:left="1288" w:right="333" w:hanging="294"/>
        <w:jc w:val="both"/>
        <w:outlineLvl w:val="0"/>
        <w:rPr>
          <w:rFonts w:ascii="Arial" w:hAnsi="Arial" w:cs="Arial"/>
          <w:i/>
          <w:sz w:val="20"/>
          <w:szCs w:val="20"/>
          <w:lang w:val="es-CR" w:eastAsia="es-CR"/>
        </w:rPr>
      </w:pPr>
      <w:r w:rsidRPr="00811ED9">
        <w:rPr>
          <w:rFonts w:ascii="Arial" w:hAnsi="Arial" w:cs="Arial"/>
          <w:i/>
          <w:sz w:val="20"/>
          <w:szCs w:val="20"/>
          <w:lang w:val="es-CR" w:eastAsia="es-CR"/>
        </w:rPr>
        <w:t>c. </w:t>
      </w:r>
      <w:r w:rsidRPr="00811ED9">
        <w:rPr>
          <w:rFonts w:ascii="Arial" w:hAnsi="Arial" w:cs="Arial"/>
          <w:i/>
          <w:sz w:val="20"/>
          <w:szCs w:val="20"/>
          <w:lang w:val="es-CR" w:eastAsia="es-CR"/>
        </w:rPr>
        <w:tab/>
        <w:t xml:space="preserve">Apoyar al </w:t>
      </w:r>
      <w:proofErr w:type="spellStart"/>
      <w:r w:rsidRPr="00811ED9">
        <w:rPr>
          <w:rFonts w:ascii="Arial" w:hAnsi="Arial" w:cs="Arial"/>
          <w:i/>
          <w:sz w:val="20"/>
          <w:szCs w:val="20"/>
          <w:lang w:val="es-CR" w:eastAsia="es-CR"/>
        </w:rPr>
        <w:t>DATIC</w:t>
      </w:r>
      <w:proofErr w:type="spellEnd"/>
      <w:r w:rsidRPr="00811ED9">
        <w:rPr>
          <w:rFonts w:ascii="Arial" w:hAnsi="Arial" w:cs="Arial"/>
          <w:i/>
          <w:sz w:val="20"/>
          <w:szCs w:val="20"/>
          <w:lang w:val="es-CR" w:eastAsia="es-CR"/>
        </w:rPr>
        <w:t xml:space="preserve"> en la actualización de la plataforma tecnológica que garantice las aplicaciones que faciliten el Teletrabajo y las Video comunicaciones.</w:t>
      </w:r>
    </w:p>
    <w:p w:rsidR="00811ED9" w:rsidRPr="00811ED9" w:rsidRDefault="00811ED9" w:rsidP="00811ED9">
      <w:pPr>
        <w:ind w:left="1288" w:right="333" w:hanging="294"/>
        <w:jc w:val="both"/>
        <w:outlineLvl w:val="0"/>
        <w:rPr>
          <w:rFonts w:ascii="Arial" w:hAnsi="Arial" w:cs="Arial"/>
          <w:i/>
          <w:sz w:val="20"/>
          <w:szCs w:val="20"/>
          <w:lang w:val="es-CR" w:eastAsia="es-CR"/>
        </w:rPr>
      </w:pPr>
      <w:r w:rsidRPr="00811ED9">
        <w:rPr>
          <w:rFonts w:ascii="Arial" w:hAnsi="Arial" w:cs="Arial"/>
          <w:i/>
          <w:sz w:val="20"/>
          <w:szCs w:val="20"/>
          <w:lang w:val="es-CR" w:eastAsia="es-CR"/>
        </w:rPr>
        <w:t>d. </w:t>
      </w:r>
      <w:r w:rsidRPr="00811ED9">
        <w:rPr>
          <w:rFonts w:ascii="Arial" w:hAnsi="Arial" w:cs="Arial"/>
          <w:i/>
          <w:sz w:val="20"/>
          <w:szCs w:val="20"/>
          <w:lang w:val="es-CR" w:eastAsia="es-CR"/>
        </w:rPr>
        <w:tab/>
        <w:t>Aprobar los manuales, formularios, metodologías, mecanismos de control y otros documentos que elabore la Institución para poner en marcha el Teletrabajo.</w:t>
      </w:r>
    </w:p>
    <w:p w:rsidR="00811ED9" w:rsidRPr="00811ED9" w:rsidRDefault="00811ED9" w:rsidP="00811ED9">
      <w:pPr>
        <w:ind w:left="1288" w:right="333" w:hanging="294"/>
        <w:jc w:val="both"/>
        <w:outlineLvl w:val="0"/>
        <w:rPr>
          <w:rFonts w:ascii="Arial" w:hAnsi="Arial" w:cs="Arial"/>
          <w:i/>
          <w:sz w:val="20"/>
          <w:szCs w:val="20"/>
          <w:lang w:val="es-CR" w:eastAsia="es-CR"/>
        </w:rPr>
      </w:pPr>
      <w:r w:rsidRPr="00811ED9">
        <w:rPr>
          <w:rFonts w:ascii="Arial" w:hAnsi="Arial" w:cs="Arial"/>
          <w:i/>
          <w:sz w:val="20"/>
          <w:szCs w:val="20"/>
          <w:lang w:val="es-CR" w:eastAsia="es-CR"/>
        </w:rPr>
        <w:t>e.   Servir de enlace con la Comisión Nacional de Teletrabajo.</w:t>
      </w:r>
    </w:p>
    <w:p w:rsidR="00811ED9" w:rsidRPr="00811ED9" w:rsidRDefault="00811ED9" w:rsidP="00811ED9">
      <w:pPr>
        <w:ind w:left="1288" w:right="333" w:hanging="294"/>
        <w:jc w:val="both"/>
        <w:outlineLvl w:val="0"/>
        <w:rPr>
          <w:rFonts w:ascii="Arial" w:hAnsi="Arial" w:cs="Arial"/>
          <w:i/>
          <w:sz w:val="20"/>
          <w:szCs w:val="20"/>
          <w:lang w:val="es-CR" w:eastAsia="es-CR"/>
        </w:rPr>
      </w:pPr>
      <w:r w:rsidRPr="00811ED9">
        <w:rPr>
          <w:rFonts w:ascii="Arial" w:hAnsi="Arial" w:cs="Arial"/>
          <w:i/>
          <w:sz w:val="20"/>
          <w:szCs w:val="20"/>
          <w:lang w:val="es-CR" w:eastAsia="es-CR"/>
        </w:rPr>
        <w:t>f.    Proponer al Consejo Institucional los cambios a este reglamento que considere pertinentes.</w:t>
      </w:r>
    </w:p>
    <w:p w:rsidR="00811ED9" w:rsidRPr="00811ED9" w:rsidRDefault="00811ED9" w:rsidP="00811ED9">
      <w:pPr>
        <w:ind w:left="1288" w:right="333" w:hanging="294"/>
        <w:jc w:val="both"/>
        <w:outlineLvl w:val="0"/>
        <w:rPr>
          <w:rFonts w:ascii="Arial" w:hAnsi="Arial" w:cs="Arial"/>
          <w:i/>
          <w:sz w:val="20"/>
          <w:szCs w:val="20"/>
          <w:lang w:val="es-CR" w:eastAsia="es-CR"/>
        </w:rPr>
      </w:pPr>
      <w:bookmarkStart w:id="2" w:name="RANGE!A60"/>
      <w:r w:rsidRPr="00811ED9">
        <w:rPr>
          <w:rFonts w:ascii="Arial" w:hAnsi="Arial" w:cs="Arial"/>
          <w:i/>
          <w:sz w:val="20"/>
          <w:szCs w:val="20"/>
          <w:lang w:val="es-CR" w:eastAsia="es-CR"/>
        </w:rPr>
        <w:t>g. </w:t>
      </w:r>
      <w:r w:rsidRPr="00811ED9">
        <w:rPr>
          <w:rFonts w:ascii="Arial" w:hAnsi="Arial" w:cs="Arial"/>
          <w:i/>
          <w:sz w:val="20"/>
          <w:szCs w:val="20"/>
          <w:lang w:val="es-CR" w:eastAsia="es-CR"/>
        </w:rPr>
        <w:tab/>
        <w:t>Brindar un informe semestralmente al Consejo Institucional del desarrollo del Teletrabajo en el TEC.</w:t>
      </w:r>
      <w:bookmarkEnd w:id="2"/>
      <w:r w:rsidRPr="00811ED9">
        <w:rPr>
          <w:rFonts w:ascii="Arial" w:hAnsi="Arial" w:cs="Arial"/>
          <w:i/>
          <w:sz w:val="20"/>
          <w:szCs w:val="20"/>
          <w:lang w:val="es-CR" w:eastAsia="es-CR"/>
        </w:rPr>
        <w:t>”</w:t>
      </w:r>
    </w:p>
    <w:p w:rsidR="00811ED9" w:rsidRPr="00811ED9" w:rsidRDefault="00811ED9" w:rsidP="00811ED9">
      <w:pPr>
        <w:jc w:val="both"/>
        <w:rPr>
          <w:rFonts w:ascii="Arial" w:eastAsia="Cambria" w:hAnsi="Arial" w:cs="Arial"/>
          <w:lang w:val="es-CR" w:eastAsia="en-US"/>
        </w:rPr>
      </w:pPr>
    </w:p>
    <w:p w:rsidR="00811ED9" w:rsidRPr="00811ED9" w:rsidRDefault="00811ED9" w:rsidP="00811ED9">
      <w:pPr>
        <w:numPr>
          <w:ilvl w:val="0"/>
          <w:numId w:val="19"/>
        </w:numPr>
        <w:jc w:val="both"/>
        <w:rPr>
          <w:rFonts w:ascii="Arial" w:eastAsia="Cambria" w:hAnsi="Arial" w:cs="Arial"/>
          <w:lang w:val="es-CR" w:eastAsia="en-US"/>
        </w:rPr>
      </w:pPr>
      <w:r w:rsidRPr="00811ED9">
        <w:rPr>
          <w:rFonts w:ascii="Arial" w:eastAsia="Cambria" w:hAnsi="Arial" w:cs="Arial"/>
          <w:lang w:val="es-CR" w:eastAsia="en-US"/>
        </w:rPr>
        <w:t xml:space="preserve"> El Transitorio de la Norma </w:t>
      </w:r>
      <w:proofErr w:type="spellStart"/>
      <w:r w:rsidRPr="00811ED9">
        <w:rPr>
          <w:rFonts w:ascii="Arial" w:eastAsia="Cambria" w:hAnsi="Arial" w:cs="Arial"/>
          <w:lang w:val="es-CR" w:eastAsia="en-US"/>
        </w:rPr>
        <w:t>supracitada</w:t>
      </w:r>
      <w:proofErr w:type="spellEnd"/>
      <w:r w:rsidRPr="00811ED9">
        <w:rPr>
          <w:rFonts w:ascii="Arial" w:eastAsia="Cambria" w:hAnsi="Arial" w:cs="Arial"/>
          <w:lang w:val="es-CR" w:eastAsia="en-US"/>
        </w:rPr>
        <w:t>, establece:</w:t>
      </w:r>
    </w:p>
    <w:p w:rsidR="00811ED9" w:rsidRPr="00811ED9" w:rsidRDefault="00811ED9" w:rsidP="00811ED9">
      <w:pPr>
        <w:jc w:val="both"/>
        <w:rPr>
          <w:rFonts w:ascii="Arial" w:hAnsi="Arial" w:cs="Arial"/>
          <w:sz w:val="22"/>
          <w:szCs w:val="22"/>
          <w:lang w:val="es-CR"/>
        </w:rPr>
      </w:pPr>
    </w:p>
    <w:p w:rsidR="00811ED9" w:rsidRPr="00811ED9" w:rsidRDefault="00811ED9" w:rsidP="00811ED9">
      <w:pPr>
        <w:spacing w:after="200"/>
        <w:ind w:left="993" w:right="425"/>
        <w:jc w:val="both"/>
        <w:rPr>
          <w:rFonts w:ascii="Arial" w:hAnsi="Arial" w:cs="Arial"/>
          <w:b/>
          <w:i/>
          <w:sz w:val="20"/>
          <w:szCs w:val="20"/>
          <w:lang w:val="es-CR" w:eastAsia="es-CR"/>
        </w:rPr>
      </w:pPr>
      <w:r w:rsidRPr="00811ED9">
        <w:rPr>
          <w:rFonts w:ascii="Arial" w:hAnsi="Arial" w:cs="Arial"/>
          <w:b/>
          <w:i/>
          <w:sz w:val="20"/>
          <w:szCs w:val="20"/>
          <w:lang w:val="es-CR" w:eastAsia="es-CR"/>
        </w:rPr>
        <w:t>“</w:t>
      </w:r>
      <w:bookmarkStart w:id="3" w:name="RANGE!A237"/>
      <w:r w:rsidRPr="00811ED9">
        <w:rPr>
          <w:rFonts w:ascii="Arial" w:hAnsi="Arial" w:cs="Arial"/>
          <w:b/>
          <w:i/>
          <w:sz w:val="20"/>
          <w:szCs w:val="20"/>
          <w:lang w:val="es-CR" w:eastAsia="es-CR"/>
        </w:rPr>
        <w:t xml:space="preserve">Transitorio I: </w:t>
      </w:r>
    </w:p>
    <w:p w:rsidR="00811ED9" w:rsidRPr="00811ED9" w:rsidRDefault="00811ED9" w:rsidP="00811ED9">
      <w:pPr>
        <w:spacing w:after="200"/>
        <w:ind w:left="993" w:right="425"/>
        <w:jc w:val="both"/>
        <w:rPr>
          <w:rFonts w:ascii="Arial" w:hAnsi="Arial" w:cs="Arial"/>
          <w:b/>
          <w:bCs/>
          <w:i/>
          <w:sz w:val="22"/>
          <w:szCs w:val="22"/>
          <w:lang w:val="es-CR" w:eastAsia="es-CR"/>
        </w:rPr>
      </w:pPr>
      <w:r w:rsidRPr="00811ED9">
        <w:rPr>
          <w:rFonts w:ascii="Arial" w:hAnsi="Arial" w:cs="Arial"/>
          <w:i/>
          <w:sz w:val="20"/>
          <w:szCs w:val="20"/>
          <w:lang w:val="es-CR" w:eastAsia="es-CR"/>
        </w:rPr>
        <w:t>Los formularios, documentos, procedimientos, autorizaciones y parámetros para promover e incorporar la modalidad de teletrabajo en el ITCR, deberán estar estipulados en un "Manual de Procedimiento Interno para promover y regular la modalidad de Teletrabajo en el ITCR", el mismo debe estar elaborado tres meses después de la aprobación de este Reglamento</w:t>
      </w:r>
      <w:r w:rsidRPr="00811ED9">
        <w:rPr>
          <w:rFonts w:ascii="Arial" w:hAnsi="Arial" w:cs="Arial"/>
          <w:i/>
          <w:sz w:val="22"/>
          <w:szCs w:val="22"/>
          <w:lang w:val="es-CR" w:eastAsia="es-CR"/>
        </w:rPr>
        <w:t>.</w:t>
      </w:r>
      <w:bookmarkEnd w:id="3"/>
      <w:r w:rsidRPr="00811ED9">
        <w:rPr>
          <w:rFonts w:ascii="Arial" w:hAnsi="Arial" w:cs="Arial"/>
          <w:i/>
          <w:sz w:val="22"/>
          <w:szCs w:val="22"/>
          <w:lang w:val="es-CR" w:eastAsia="es-CR"/>
        </w:rPr>
        <w:t>”</w:t>
      </w:r>
    </w:p>
    <w:p w:rsidR="00811ED9" w:rsidRPr="00811ED9" w:rsidRDefault="00811ED9" w:rsidP="00811ED9">
      <w:pPr>
        <w:spacing w:after="200" w:line="288" w:lineRule="auto"/>
        <w:jc w:val="both"/>
        <w:outlineLvl w:val="0"/>
        <w:rPr>
          <w:rFonts w:ascii="Arial" w:eastAsia="Cambria" w:hAnsi="Arial" w:cs="Arial"/>
          <w:lang w:val="es-CR" w:eastAsia="en-US"/>
        </w:rPr>
      </w:pPr>
      <w:r w:rsidRPr="00811ED9">
        <w:rPr>
          <w:rFonts w:ascii="Arial" w:eastAsia="Cambria" w:hAnsi="Arial" w:cs="Arial"/>
          <w:b/>
          <w:lang w:val="es-CR" w:eastAsia="en-US"/>
        </w:rPr>
        <w:t>CONSIDERANDO QUE:</w:t>
      </w:r>
    </w:p>
    <w:p w:rsidR="00811ED9" w:rsidRPr="00811ED9" w:rsidRDefault="00811ED9" w:rsidP="00811ED9">
      <w:pPr>
        <w:numPr>
          <w:ilvl w:val="0"/>
          <w:numId w:val="20"/>
        </w:numPr>
        <w:ind w:left="360"/>
        <w:jc w:val="both"/>
        <w:rPr>
          <w:rFonts w:ascii="Arial" w:hAnsi="Arial" w:cs="Arial"/>
          <w:lang w:val="es-ES_tradnl"/>
        </w:rPr>
      </w:pPr>
      <w:r w:rsidRPr="00811ED9">
        <w:rPr>
          <w:rFonts w:ascii="Arial" w:hAnsi="Arial" w:cs="Arial"/>
          <w:lang w:val="es-ES_tradnl"/>
        </w:rPr>
        <w:t xml:space="preserve">En esta misma reunión se conoció el oficio CITT-01-2017, con fecha de recibido 09 de mayo de 2017, suscrito por el </w:t>
      </w:r>
      <w:proofErr w:type="spellStart"/>
      <w:r w:rsidRPr="00811ED9">
        <w:rPr>
          <w:rFonts w:ascii="Arial" w:hAnsi="Arial" w:cs="Arial"/>
          <w:lang w:val="es-ES_tradnl"/>
        </w:rPr>
        <w:t>MBA</w:t>
      </w:r>
      <w:proofErr w:type="spellEnd"/>
      <w:r w:rsidRPr="00811ED9">
        <w:rPr>
          <w:rFonts w:ascii="Arial" w:hAnsi="Arial" w:cs="Arial"/>
          <w:lang w:val="es-ES_tradnl"/>
        </w:rPr>
        <w:t>. Harold Blanco Leitón, Coordinador, Comisión Institucional de Teletrabajo, dirigido al Dr. Julio Cesar Calvo, Presidente del Consejo Institucional, en el cual comunica que la Comisión Institucional en la Sesión 3-2017, acordó solicitar al Consejo Institucional,  una prórroga al 15 de setiembre del año en curso, parar preparar el Manual de Procedimientos Interno para promover y regular la modalidad de Teletrabajo,  de acuerdo a las consideraciones que se resumen a continuación:</w:t>
      </w:r>
    </w:p>
    <w:p w:rsidR="00811ED9" w:rsidRPr="00811ED9" w:rsidRDefault="00811ED9" w:rsidP="00811ED9">
      <w:pPr>
        <w:jc w:val="both"/>
        <w:rPr>
          <w:rFonts w:ascii="Arial" w:hAnsi="Arial" w:cs="Arial"/>
          <w:lang w:val="es-ES_tradnl"/>
        </w:rPr>
      </w:pPr>
    </w:p>
    <w:p w:rsidR="00811ED9" w:rsidRPr="00811ED9" w:rsidRDefault="00811ED9" w:rsidP="00811ED9">
      <w:pPr>
        <w:ind w:left="1418" w:right="333" w:hanging="426"/>
        <w:jc w:val="both"/>
        <w:rPr>
          <w:rFonts w:ascii="Arial" w:hAnsi="Arial" w:cs="Arial"/>
          <w:i/>
          <w:sz w:val="20"/>
          <w:szCs w:val="20"/>
          <w:lang w:val="es-CR"/>
        </w:rPr>
      </w:pPr>
      <w:r w:rsidRPr="00811ED9">
        <w:rPr>
          <w:rFonts w:ascii="Arial" w:hAnsi="Arial" w:cs="Arial"/>
          <w:i/>
          <w:sz w:val="20"/>
          <w:szCs w:val="20"/>
          <w:lang w:val="es-CR"/>
        </w:rPr>
        <w:t xml:space="preserve">“a.  </w:t>
      </w:r>
      <w:r w:rsidRPr="00811ED9">
        <w:rPr>
          <w:rFonts w:ascii="Arial" w:hAnsi="Arial" w:cs="Arial"/>
          <w:i/>
          <w:sz w:val="20"/>
          <w:szCs w:val="20"/>
          <w:lang w:val="es-CR"/>
        </w:rPr>
        <w:tab/>
        <w:t xml:space="preserve">    …</w:t>
      </w:r>
    </w:p>
    <w:p w:rsidR="00811ED9" w:rsidRPr="00811ED9" w:rsidRDefault="00811ED9" w:rsidP="00811ED9">
      <w:pPr>
        <w:numPr>
          <w:ilvl w:val="1"/>
          <w:numId w:val="20"/>
        </w:numPr>
        <w:ind w:left="1560" w:right="333" w:hanging="480"/>
        <w:jc w:val="both"/>
        <w:rPr>
          <w:rFonts w:ascii="Arial" w:hAnsi="Arial" w:cs="Arial"/>
          <w:i/>
          <w:sz w:val="20"/>
          <w:szCs w:val="20"/>
          <w:lang w:val="es-CR"/>
        </w:rPr>
      </w:pPr>
      <w:r w:rsidRPr="00811ED9">
        <w:rPr>
          <w:rFonts w:ascii="Arial" w:hAnsi="Arial" w:cs="Arial"/>
          <w:i/>
          <w:sz w:val="20"/>
          <w:szCs w:val="20"/>
          <w:lang w:val="es-CR"/>
        </w:rPr>
        <w:t>Que, de acuerdo a lo indicado en el Transitorio I de la norma supra citada, a esta comisión se le confieren tres meses para preparar los formularios, documentos, procedimientos, autorizaciones y parámetros que promuevan e incorporen la modalidad de teletrabajo en el ITCR.</w:t>
      </w:r>
    </w:p>
    <w:p w:rsidR="00811ED9" w:rsidRPr="00811ED9" w:rsidRDefault="00811ED9" w:rsidP="00811ED9">
      <w:pPr>
        <w:numPr>
          <w:ilvl w:val="1"/>
          <w:numId w:val="20"/>
        </w:numPr>
        <w:ind w:right="333"/>
        <w:jc w:val="both"/>
        <w:rPr>
          <w:rFonts w:ascii="Arial" w:hAnsi="Arial" w:cs="Arial"/>
          <w:i/>
          <w:sz w:val="20"/>
          <w:szCs w:val="20"/>
          <w:lang w:val="es-CR"/>
        </w:rPr>
      </w:pPr>
    </w:p>
    <w:p w:rsidR="00811ED9" w:rsidRPr="00811ED9" w:rsidRDefault="00811ED9" w:rsidP="00811ED9">
      <w:pPr>
        <w:numPr>
          <w:ilvl w:val="1"/>
          <w:numId w:val="20"/>
        </w:numPr>
        <w:ind w:right="333"/>
        <w:jc w:val="both"/>
        <w:rPr>
          <w:rFonts w:ascii="Arial" w:hAnsi="Arial" w:cs="Arial"/>
          <w:i/>
          <w:sz w:val="20"/>
          <w:szCs w:val="20"/>
          <w:lang w:val="es-CR"/>
        </w:rPr>
      </w:pPr>
      <w:r w:rsidRPr="00811ED9">
        <w:rPr>
          <w:rFonts w:ascii="Arial" w:hAnsi="Arial" w:cs="Arial"/>
          <w:i/>
          <w:sz w:val="20"/>
          <w:szCs w:val="20"/>
          <w:lang w:val="es-CR"/>
        </w:rPr>
        <w:t>Que el plazo indicado en el Transitorio I resulta ser un periodo de tiempo insuficiente para abordar de forma integral esta temática y con esto responder a lo solicitado en la normativa.</w:t>
      </w:r>
    </w:p>
    <w:p w:rsidR="00811ED9" w:rsidRPr="00811ED9" w:rsidRDefault="00811ED9" w:rsidP="00811ED9">
      <w:pPr>
        <w:numPr>
          <w:ilvl w:val="1"/>
          <w:numId w:val="20"/>
        </w:numPr>
        <w:ind w:right="333"/>
        <w:jc w:val="both"/>
        <w:rPr>
          <w:rFonts w:ascii="Arial" w:hAnsi="Arial" w:cs="Arial"/>
          <w:i/>
          <w:sz w:val="20"/>
          <w:szCs w:val="20"/>
          <w:lang w:val="es-CR"/>
        </w:rPr>
      </w:pPr>
    </w:p>
    <w:p w:rsidR="00811ED9" w:rsidRPr="00811ED9" w:rsidRDefault="00811ED9" w:rsidP="00811ED9">
      <w:pPr>
        <w:numPr>
          <w:ilvl w:val="1"/>
          <w:numId w:val="20"/>
        </w:numPr>
        <w:ind w:right="333"/>
        <w:jc w:val="both"/>
        <w:rPr>
          <w:rFonts w:ascii="Arial" w:hAnsi="Arial" w:cs="Arial"/>
          <w:i/>
          <w:sz w:val="20"/>
          <w:szCs w:val="20"/>
          <w:lang w:val="es-CR"/>
        </w:rPr>
      </w:pPr>
      <w:r w:rsidRPr="00811ED9">
        <w:rPr>
          <w:rFonts w:ascii="Arial" w:hAnsi="Arial" w:cs="Arial"/>
          <w:i/>
          <w:sz w:val="20"/>
          <w:szCs w:val="20"/>
          <w:lang w:val="es-CR"/>
        </w:rPr>
        <w:t>Que, conocidos de las implicaciones laborales que podría tener la implementación de la modalidad del teletrabajo dentro de la institución, es de interés de esta comisión responder apropiadamente a la responsabilidad encomendada en el Reglamento de Teletrabajo, por lo cual se considera oportuno solicitar una prórroga al plazo concedido en la norma.”</w:t>
      </w:r>
    </w:p>
    <w:p w:rsidR="00811ED9" w:rsidRPr="00811ED9" w:rsidRDefault="00811ED9" w:rsidP="00811ED9">
      <w:pPr>
        <w:jc w:val="both"/>
        <w:rPr>
          <w:rFonts w:ascii="Arial" w:hAnsi="Arial" w:cs="Arial"/>
          <w:lang w:val="es-ES_tradnl"/>
        </w:rPr>
      </w:pPr>
    </w:p>
    <w:p w:rsidR="00811ED9" w:rsidRPr="00811ED9" w:rsidRDefault="00811ED9" w:rsidP="00811ED9">
      <w:pPr>
        <w:numPr>
          <w:ilvl w:val="0"/>
          <w:numId w:val="20"/>
        </w:numPr>
        <w:ind w:left="66"/>
        <w:jc w:val="both"/>
        <w:rPr>
          <w:rFonts w:ascii="Arial" w:hAnsi="Arial" w:cs="Arial"/>
          <w:lang w:val="es-ES_tradnl"/>
        </w:rPr>
      </w:pPr>
      <w:r w:rsidRPr="00811ED9">
        <w:rPr>
          <w:rFonts w:ascii="Arial" w:hAnsi="Arial" w:cs="Arial"/>
          <w:lang w:val="es-CR"/>
        </w:rPr>
        <w:t xml:space="preserve">La Comisión de Planificación y Administración, en reunión No. 727-2017, celebrada el 05 de junio de 2017, revisó la solicitud de prórroga solicitada por la Comisión Institucional de Teletrabajo y considera </w:t>
      </w:r>
      <w:r w:rsidRPr="00811ED9">
        <w:rPr>
          <w:rFonts w:ascii="Arial" w:hAnsi="Arial" w:cs="Arial"/>
          <w:lang w:val="es-ES_tradnl"/>
        </w:rPr>
        <w:t>la conveniencia de ampliar el plazo solicitado por la Comisión Institucional Teletrabajo, para la realización de su labor, por lo que dispone elevar al Consejo Institucional la siguiente propuesta.</w:t>
      </w:r>
    </w:p>
    <w:p w:rsidR="00811ED9" w:rsidRPr="00811ED9" w:rsidRDefault="00811ED9" w:rsidP="00811ED9">
      <w:pPr>
        <w:widowControl w:val="0"/>
        <w:suppressAutoHyphens/>
        <w:spacing w:after="120"/>
        <w:jc w:val="both"/>
        <w:rPr>
          <w:rFonts w:ascii="Arial" w:eastAsia="Droid Sans" w:hAnsi="Arial" w:cs="Arial"/>
          <w:b/>
          <w:sz w:val="20"/>
          <w:szCs w:val="20"/>
          <w:lang w:val="es-CR" w:eastAsia="zh-CN" w:bidi="hi-IN"/>
        </w:rPr>
      </w:pPr>
    </w:p>
    <w:p w:rsidR="00811ED9" w:rsidRPr="00811ED9" w:rsidRDefault="00811ED9" w:rsidP="00811ED9">
      <w:pPr>
        <w:ind w:left="-284"/>
        <w:jc w:val="both"/>
        <w:rPr>
          <w:rFonts w:ascii="Arial" w:hAnsi="Arial" w:cs="Arial"/>
          <w:b/>
          <w:lang w:val="es-CR"/>
        </w:rPr>
      </w:pPr>
      <w:r w:rsidRPr="00811ED9">
        <w:rPr>
          <w:rFonts w:ascii="Arial" w:hAnsi="Arial" w:cs="Arial"/>
          <w:b/>
          <w:lang w:val="es-CR"/>
        </w:rPr>
        <w:t>SE</w:t>
      </w:r>
      <w:r>
        <w:rPr>
          <w:rFonts w:ascii="Arial" w:hAnsi="Arial" w:cs="Arial"/>
          <w:b/>
          <w:lang w:val="es-CR"/>
        </w:rPr>
        <w:t xml:space="preserve"> ACUERDA</w:t>
      </w:r>
      <w:r w:rsidRPr="00811ED9">
        <w:rPr>
          <w:rFonts w:ascii="Arial" w:hAnsi="Arial" w:cs="Arial"/>
          <w:b/>
          <w:lang w:val="es-CR"/>
        </w:rPr>
        <w:t>:</w:t>
      </w:r>
    </w:p>
    <w:p w:rsidR="00811ED9" w:rsidRPr="00811ED9" w:rsidRDefault="00811ED9" w:rsidP="00811ED9">
      <w:pPr>
        <w:jc w:val="both"/>
        <w:rPr>
          <w:rFonts w:ascii="Arial" w:hAnsi="Arial" w:cs="Arial"/>
          <w:sz w:val="20"/>
          <w:szCs w:val="20"/>
        </w:rPr>
      </w:pPr>
    </w:p>
    <w:p w:rsidR="00811ED9" w:rsidRPr="00811ED9" w:rsidRDefault="00811ED9" w:rsidP="00811ED9">
      <w:pPr>
        <w:numPr>
          <w:ilvl w:val="0"/>
          <w:numId w:val="21"/>
        </w:numPr>
        <w:autoSpaceDE w:val="0"/>
        <w:autoSpaceDN w:val="0"/>
        <w:adjustRightInd w:val="0"/>
        <w:ind w:left="142" w:right="-518"/>
        <w:jc w:val="both"/>
        <w:rPr>
          <w:rFonts w:ascii="Arial" w:hAnsi="Arial" w:cs="Arial"/>
          <w:lang w:val="es-CR"/>
        </w:rPr>
      </w:pPr>
      <w:r w:rsidRPr="00811ED9">
        <w:rPr>
          <w:rFonts w:ascii="Arial" w:hAnsi="Arial" w:cs="Arial"/>
          <w:lang w:val="es-CR"/>
        </w:rPr>
        <w:t>Ampliar el plazo otorgado a la Comisión Institucional de Teletrabajo, al 15 de setiembre de 2017, para cumplir con el acuerdo de la Sesión No. 3011, Artículo 16, del 01 de marzo de 2017.</w:t>
      </w:r>
    </w:p>
    <w:p w:rsidR="00811ED9" w:rsidRPr="00811ED9" w:rsidRDefault="00811ED9" w:rsidP="00811ED9">
      <w:pPr>
        <w:ind w:right="-91"/>
        <w:jc w:val="both"/>
        <w:rPr>
          <w:rFonts w:ascii="Arial" w:hAnsi="Arial" w:cs="Arial"/>
        </w:rPr>
      </w:pPr>
    </w:p>
    <w:p w:rsidR="00A2484D" w:rsidRDefault="007742A1" w:rsidP="00811ED9">
      <w:pPr>
        <w:numPr>
          <w:ilvl w:val="0"/>
          <w:numId w:val="21"/>
        </w:numPr>
        <w:autoSpaceDE w:val="0"/>
        <w:autoSpaceDN w:val="0"/>
        <w:adjustRightInd w:val="0"/>
        <w:ind w:left="142" w:right="-518"/>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p>
    <w:p w:rsidR="00A2484D" w:rsidRDefault="00A2484D" w:rsidP="00A2484D">
      <w:pPr>
        <w:jc w:val="both"/>
        <w:rPr>
          <w:rFonts w:ascii="Arial" w:hAnsi="Arial" w:cs="Arial"/>
          <w:b/>
          <w:lang w:val="es-CR"/>
        </w:rPr>
      </w:pPr>
    </w:p>
    <w:p w:rsidR="00811ED9" w:rsidRPr="00811ED9" w:rsidRDefault="007C46B5" w:rsidP="00811ED9">
      <w:pPr>
        <w:ind w:right="-91"/>
        <w:jc w:val="both"/>
        <w:rPr>
          <w:rFonts w:ascii="Arial" w:hAnsi="Arial" w:cs="Arial"/>
          <w:b/>
          <w:sz w:val="22"/>
          <w:szCs w:val="22"/>
        </w:rPr>
      </w:pPr>
      <w:r w:rsidRPr="0026727D">
        <w:rPr>
          <w:rFonts w:ascii="Arial" w:hAnsi="Arial" w:cs="Arial"/>
          <w:b/>
          <w:lang w:val="es-CR"/>
        </w:rPr>
        <w:t xml:space="preserve">  </w:t>
      </w:r>
      <w:r w:rsidR="00811ED9" w:rsidRPr="00811ED9">
        <w:rPr>
          <w:rFonts w:ascii="Arial" w:hAnsi="Arial" w:cs="Arial"/>
          <w:b/>
          <w:sz w:val="22"/>
          <w:szCs w:val="22"/>
        </w:rPr>
        <w:t xml:space="preserve">Palabras clave:   Prórroga – Sesión No. 3011 – Comisión – Institucional </w:t>
      </w:r>
      <w:proofErr w:type="gramStart"/>
      <w:r w:rsidR="00811ED9" w:rsidRPr="00811ED9">
        <w:rPr>
          <w:rFonts w:ascii="Arial" w:hAnsi="Arial" w:cs="Arial"/>
          <w:b/>
          <w:sz w:val="22"/>
          <w:szCs w:val="22"/>
        </w:rPr>
        <w:t>-  Tele</w:t>
      </w:r>
      <w:proofErr w:type="gramEnd"/>
      <w:r w:rsidR="00811ED9" w:rsidRPr="00811ED9">
        <w:rPr>
          <w:rFonts w:ascii="Arial" w:hAnsi="Arial" w:cs="Arial"/>
          <w:b/>
          <w:sz w:val="22"/>
          <w:szCs w:val="22"/>
        </w:rPr>
        <w:t xml:space="preserve"> Trabajo  </w:t>
      </w:r>
    </w:p>
    <w:p w:rsidR="00811ED9" w:rsidRPr="00811ED9" w:rsidRDefault="00811ED9" w:rsidP="00811ED9">
      <w:pPr>
        <w:ind w:right="-91"/>
        <w:jc w:val="both"/>
        <w:rPr>
          <w:rFonts w:ascii="Arial" w:hAnsi="Arial" w:cs="Arial"/>
          <w:b/>
          <w:sz w:val="22"/>
          <w:szCs w:val="22"/>
        </w:rPr>
      </w:pPr>
    </w:p>
    <w:p w:rsidR="00811ED9" w:rsidRPr="00811ED9" w:rsidRDefault="00811ED9" w:rsidP="00811ED9">
      <w:pPr>
        <w:autoSpaceDE w:val="0"/>
        <w:autoSpaceDN w:val="0"/>
        <w:adjustRightInd w:val="0"/>
        <w:jc w:val="both"/>
        <w:rPr>
          <w:rFonts w:ascii="Arial" w:hAnsi="Arial" w:cs="Arial"/>
          <w:b/>
          <w:sz w:val="16"/>
          <w:szCs w:val="16"/>
        </w:rPr>
      </w:pPr>
    </w:p>
    <w:p w:rsidR="00BE5D68" w:rsidRPr="00BE5D68" w:rsidRDefault="00BE5D68" w:rsidP="00BE5D68">
      <w:pPr>
        <w:rPr>
          <w:rFonts w:ascii="Arial" w:hAnsi="Arial" w:cs="Arial"/>
        </w:rPr>
      </w:pPr>
    </w:p>
    <w:p w:rsidR="002D6978" w:rsidRPr="00A2484D" w:rsidRDefault="002D6978" w:rsidP="002D6978">
      <w:pPr>
        <w:ind w:right="-91"/>
        <w:contextualSpacing/>
        <w:jc w:val="both"/>
        <w:rPr>
          <w:rFonts w:ascii="Arial" w:hAnsi="Arial" w:cs="Arial"/>
          <w:b/>
          <w:lang w:val="es-ES_tradnl"/>
        </w:rPr>
      </w:pPr>
    </w:p>
    <w:p w:rsidR="002D6978" w:rsidRPr="009912AB" w:rsidRDefault="002D6978" w:rsidP="002D6978">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34046D" w:rsidRPr="00474B22" w:rsidTr="00EC73DD">
        <w:trPr>
          <w:trHeight w:val="183"/>
        </w:trPr>
        <w:tc>
          <w:tcPr>
            <w:tcW w:w="22763" w:type="dxa"/>
            <w:gridSpan w:val="7"/>
          </w:tcPr>
          <w:p w:rsidR="0034046D" w:rsidRPr="00474B22" w:rsidRDefault="0034046D" w:rsidP="00E03D24">
            <w:pPr>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r w:rsidR="00EC73DD" w:rsidTr="00EC73DD">
        <w:trPr>
          <w:gridAfter w:val="4"/>
          <w:wAfter w:w="931" w:type="dxa"/>
          <w:trHeight w:val="183"/>
        </w:trPr>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r w:rsidR="00EC73DD" w:rsidTr="00EC73DD">
        <w:trPr>
          <w:gridAfter w:val="5"/>
          <w:wAfter w:w="5292" w:type="dxa"/>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EC73DD" w:rsidRDefault="00EC73DD" w:rsidP="00E87657">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tc>
        <w:tc>
          <w:tcPr>
            <w:tcW w:w="4361" w:type="dxa"/>
          </w:tcPr>
          <w:p w:rsidR="00EC73DD" w:rsidRDefault="00EC73DD" w:rsidP="00E8765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EC73DD" w:rsidRDefault="00EC73DD" w:rsidP="00E8765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EC73DD" w:rsidRDefault="00EC73DD" w:rsidP="00E8765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EC73DD" w:rsidRDefault="00EC73DD" w:rsidP="00E8765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EC73DD" w:rsidRDefault="00EC73DD" w:rsidP="00E87657">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51" w:rsidRDefault="00E35151">
      <w:r>
        <w:separator/>
      </w:r>
    </w:p>
  </w:endnote>
  <w:endnote w:type="continuationSeparator" w:id="0">
    <w:p w:rsidR="00E35151" w:rsidRDefault="00E3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roid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51" w:rsidRDefault="00E35151">
      <w:r>
        <w:separator/>
      </w:r>
    </w:p>
  </w:footnote>
  <w:footnote w:type="continuationSeparator" w:id="0">
    <w:p w:rsidR="00E35151" w:rsidRDefault="00E35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811ED9">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811ED9">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93971">
      <w:rPr>
        <w:rFonts w:ascii="Arial" w:eastAsia="Cambria" w:hAnsi="Arial" w:cs="Arial"/>
        <w:i/>
        <w:sz w:val="18"/>
        <w:szCs w:val="18"/>
        <w:lang w:val="es-ES_tradnl" w:eastAsia="x-none"/>
      </w:rPr>
      <w:t>2</w:t>
    </w:r>
    <w:r w:rsidR="00811ED9">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 xml:space="preserve"> de </w:t>
    </w:r>
    <w:r w:rsidR="00A2484D">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11ED9">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5B14ED"/>
    <w:multiLevelType w:val="hybridMultilevel"/>
    <w:tmpl w:val="C9963AA0"/>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D1240750">
      <w:start w:val="2"/>
      <w:numFmt w:val="lowerLetter"/>
      <w:lvlText w:val="%2."/>
      <w:lvlJc w:val="left"/>
      <w:pPr>
        <w:tabs>
          <w:tab w:val="num" w:pos="1440"/>
        </w:tabs>
        <w:ind w:left="1440" w:hanging="360"/>
      </w:pPr>
      <w:rPr>
        <w:rFonts w:hint="default"/>
      </w:rPr>
    </w:lvl>
    <w:lvl w:ilvl="2" w:tplc="46904F88">
      <w:start w:val="1"/>
      <w:numFmt w:val="lowerLetter"/>
      <w:lvlText w:val="%3)"/>
      <w:lvlJc w:val="left"/>
      <w:pPr>
        <w:ind w:left="198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4"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15"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20"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2"/>
  </w:num>
  <w:num w:numId="3">
    <w:abstractNumId w:val="7"/>
  </w:num>
  <w:num w:numId="4">
    <w:abstractNumId w:val="13"/>
  </w:num>
  <w:num w:numId="5">
    <w:abstractNumId w:val="16"/>
  </w:num>
  <w:num w:numId="6">
    <w:abstractNumId w:val="12"/>
  </w:num>
  <w:num w:numId="7">
    <w:abstractNumId w:val="1"/>
  </w:num>
  <w:num w:numId="8">
    <w:abstractNumId w:val="4"/>
  </w:num>
  <w:num w:numId="9">
    <w:abstractNumId w:val="20"/>
  </w:num>
  <w:num w:numId="10">
    <w:abstractNumId w:val="15"/>
  </w:num>
  <w:num w:numId="11">
    <w:abstractNumId w:val="18"/>
  </w:num>
  <w:num w:numId="12">
    <w:abstractNumId w:val="19"/>
  </w:num>
  <w:num w:numId="13">
    <w:abstractNumId w:val="14"/>
  </w:num>
  <w:num w:numId="14">
    <w:abstractNumId w:val="17"/>
  </w:num>
  <w:num w:numId="15">
    <w:abstractNumId w:val="8"/>
  </w:num>
  <w:num w:numId="16">
    <w:abstractNumId w:val="3"/>
  </w:num>
  <w:num w:numId="17">
    <w:abstractNumId w:val="10"/>
  </w:num>
  <w:num w:numId="18">
    <w:abstractNumId w:val="9"/>
  </w:num>
  <w:num w:numId="19">
    <w:abstractNumId w:val="5"/>
  </w:num>
  <w:num w:numId="20">
    <w:abstractNumId w:val="11"/>
  </w:num>
  <w:num w:numId="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E6DAC"/>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1D65"/>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1ED9"/>
    <w:rsid w:val="0081353F"/>
    <w:rsid w:val="00816407"/>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683D"/>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6F62"/>
    <w:rsid w:val="00E22D17"/>
    <w:rsid w:val="00E26992"/>
    <w:rsid w:val="00E30502"/>
    <w:rsid w:val="00E35151"/>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5A8E-41EE-4787-BA06-8304EDEF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814</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107</cp:revision>
  <cp:lastPrinted>2017-06-29T15:55:00Z</cp:lastPrinted>
  <dcterms:created xsi:type="dcterms:W3CDTF">2016-10-05T20:00:00Z</dcterms:created>
  <dcterms:modified xsi:type="dcterms:W3CDTF">2017-06-29T15:55:00Z</dcterms:modified>
</cp:coreProperties>
</file>