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1C75A9">
        <w:rPr>
          <w:rFonts w:ascii="Arial" w:hAnsi="Arial" w:cs="Arial"/>
          <w:b/>
          <w:bCs/>
          <w:iCs/>
          <w:sz w:val="26"/>
          <w:szCs w:val="22"/>
          <w:lang w:val="es-CR"/>
        </w:rPr>
        <w:t>772</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B36A6C"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p>
          <w:p w:rsidR="001C75A9" w:rsidRDefault="001C75A9" w:rsidP="001C75A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1C75A9" w:rsidRDefault="001C75A9" w:rsidP="001C75A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Giovanny Rojas Rodríguez, </w:t>
            </w:r>
            <w:proofErr w:type="spellStart"/>
            <w:proofErr w:type="gramStart"/>
            <w:r>
              <w:rPr>
                <w:rFonts w:ascii="Arial" w:eastAsia="Cambria" w:hAnsi="Arial" w:cs="Arial"/>
                <w:sz w:val="22"/>
                <w:szCs w:val="22"/>
                <w:lang w:val="es-ES_tradnl" w:eastAsia="en-US"/>
              </w:rPr>
              <w:t>M.Ed</w:t>
            </w:r>
            <w:proofErr w:type="spellEnd"/>
            <w:proofErr w:type="gramEnd"/>
            <w:r>
              <w:rPr>
                <w:rFonts w:ascii="Arial" w:eastAsia="Cambria" w:hAnsi="Arial" w:cs="Arial"/>
                <w:sz w:val="22"/>
                <w:szCs w:val="22"/>
                <w:lang w:val="es-ES_tradnl" w:eastAsia="en-US"/>
              </w:rPr>
              <w:t>, Director Departamento Admisión y Registro</w:t>
            </w:r>
          </w:p>
          <w:p w:rsidR="001C75A9" w:rsidRDefault="001C75A9" w:rsidP="001C75A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Lisandro Araya Rodríguez, Director Escuela Electromecánica</w:t>
            </w:r>
          </w:p>
          <w:p w:rsidR="001C75A9" w:rsidRPr="00C73C0B" w:rsidRDefault="001C75A9" w:rsidP="001C75A9">
            <w:pPr>
              <w:ind w:left="45"/>
              <w:jc w:val="both"/>
              <w:rPr>
                <w:rFonts w:ascii="Arial" w:eastAsia="Calibri" w:hAnsi="Arial" w:cs="Arial"/>
                <w:sz w:val="22"/>
                <w:szCs w:val="22"/>
                <w:lang w:val="es-CR" w:eastAsia="en-US"/>
              </w:rPr>
            </w:pPr>
            <w:r>
              <w:rPr>
                <w:rFonts w:ascii="Arial" w:eastAsia="Calibri" w:hAnsi="Arial" w:cs="Arial"/>
                <w:sz w:val="22"/>
                <w:szCs w:val="22"/>
                <w:lang w:val="es-ES_tradnl" w:eastAsia="en-US"/>
              </w:rPr>
              <w:t xml:space="preserve">Lic. </w:t>
            </w:r>
            <w:r w:rsidRPr="00E52A8E">
              <w:rPr>
                <w:rFonts w:ascii="Arial" w:eastAsia="Calibri" w:hAnsi="Arial" w:cs="Arial"/>
                <w:sz w:val="22"/>
                <w:szCs w:val="22"/>
                <w:lang w:val="es-CR" w:eastAsia="en-US"/>
              </w:rPr>
              <w:t>David Alfonso González Murillo</w:t>
            </w:r>
          </w:p>
          <w:p w:rsidR="00E65876" w:rsidRPr="00887FCC" w:rsidRDefault="00E65876" w:rsidP="00457DD8">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3E02A1" w:rsidP="007742A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 Calvo Alvarado</w:t>
            </w:r>
          </w:p>
          <w:p w:rsidR="007742A1" w:rsidRPr="00267FAF" w:rsidRDefault="003E02A1" w:rsidP="007742A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Presidente Consejo </w:t>
            </w:r>
            <w:r w:rsidR="007742A1" w:rsidRPr="00267FAF">
              <w:rPr>
                <w:rFonts w:ascii="Arial" w:eastAsia="Cambria" w:hAnsi="Arial" w:cs="Arial"/>
                <w:sz w:val="22"/>
                <w:szCs w:val="22"/>
                <w:lang w:val="es-ES_tradnl" w:eastAsia="en-US"/>
              </w:rPr>
              <w:t>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AC3FE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01</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noviem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87FCC" w:rsidRPr="00AC3FE2" w:rsidRDefault="007742A1" w:rsidP="00887FCC">
            <w:pPr>
              <w:jc w:val="both"/>
              <w:rPr>
                <w:rFonts w:ascii="Arial" w:hAnsi="Arial" w:cs="Arial"/>
                <w:b/>
                <w:sz w:val="22"/>
                <w:szCs w:val="22"/>
                <w:u w:val="single"/>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AC3FE2">
              <w:rPr>
                <w:rFonts w:ascii="Arial" w:eastAsia="Calibri" w:hAnsi="Arial" w:cs="Arial"/>
                <w:b/>
                <w:sz w:val="22"/>
                <w:szCs w:val="22"/>
              </w:rPr>
              <w:t>5</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657FBA">
              <w:rPr>
                <w:rFonts w:ascii="Arial" w:eastAsia="Calibri" w:hAnsi="Arial" w:cs="Arial"/>
                <w:b/>
                <w:sz w:val="22"/>
                <w:szCs w:val="22"/>
              </w:rPr>
              <w:t>7</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AC3FE2">
              <w:rPr>
                <w:rFonts w:ascii="Arial" w:eastAsia="Calibri" w:hAnsi="Arial" w:cs="Arial"/>
                <w:b/>
                <w:sz w:val="22"/>
                <w:szCs w:val="22"/>
              </w:rPr>
              <w:t>01</w:t>
            </w:r>
            <w:r w:rsidRPr="00267FAF">
              <w:rPr>
                <w:rFonts w:ascii="Arial" w:eastAsia="Calibri" w:hAnsi="Arial" w:cs="Arial"/>
                <w:b/>
                <w:sz w:val="22"/>
                <w:szCs w:val="22"/>
              </w:rPr>
              <w:t xml:space="preserve"> de </w:t>
            </w:r>
            <w:r w:rsidR="00AC3FE2">
              <w:rPr>
                <w:rFonts w:ascii="Arial" w:eastAsia="Calibri" w:hAnsi="Arial" w:cs="Arial"/>
                <w:b/>
                <w:sz w:val="22"/>
                <w:szCs w:val="22"/>
              </w:rPr>
              <w:t>noviem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AC3FE2" w:rsidRPr="00AC3FE2">
              <w:rPr>
                <w:rFonts w:ascii="Arial" w:hAnsi="Arial" w:cs="Arial"/>
                <w:b/>
                <w:sz w:val="22"/>
                <w:szCs w:val="22"/>
              </w:rPr>
              <w:t>Resolución de recurso de incidente de nulidad contra el acuerdo de la Sesión Ordinaria No. 3044, artículo 9, del 25 de octubre de 2017, presentado por el señor David Alfonso González Murillo, cédula 2-0675-0115”</w:t>
            </w:r>
          </w:p>
          <w:p w:rsidR="00CE5E1A" w:rsidRPr="00887FCC" w:rsidRDefault="00CE5E1A" w:rsidP="00887FCC">
            <w:pPr>
              <w:ind w:left="67"/>
              <w:jc w:val="both"/>
              <w:rPr>
                <w:rFonts w:ascii="Arial" w:eastAsia="Calibri" w:hAnsi="Arial" w:cs="Arial"/>
                <w:b/>
                <w:sz w:val="22"/>
                <w:szCs w:val="22"/>
                <w:lang w:val="es-CR"/>
              </w:rPr>
            </w:pPr>
          </w:p>
          <w:p w:rsidR="00CE5E1A" w:rsidRPr="007F1052" w:rsidRDefault="00CE5E1A" w:rsidP="00887FCC">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1C75A9" w:rsidRDefault="001C75A9" w:rsidP="007742A1">
      <w:pPr>
        <w:jc w:val="both"/>
        <w:rPr>
          <w:rFonts w:ascii="Arial" w:eastAsia="Cambria" w:hAnsi="Arial" w:cs="Arial"/>
          <w:lang w:val="es-ES_tradnl" w:eastAsia="en-US"/>
        </w:rPr>
      </w:pPr>
    </w:p>
    <w:p w:rsidR="001C75A9" w:rsidRDefault="001C75A9" w:rsidP="007742A1">
      <w:pPr>
        <w:jc w:val="both"/>
        <w:rPr>
          <w:rFonts w:ascii="Arial" w:eastAsia="Cambria" w:hAnsi="Arial" w:cs="Arial"/>
          <w:lang w:val="es-ES_tradnl" w:eastAsia="en-US"/>
        </w:rPr>
      </w:pPr>
    </w:p>
    <w:p w:rsidR="001C75A9" w:rsidRPr="001C75A9" w:rsidRDefault="001C75A9" w:rsidP="001C75A9">
      <w:pPr>
        <w:rPr>
          <w:rFonts w:ascii="Arial" w:eastAsia="Calibri" w:hAnsi="Arial" w:cs="Arial"/>
          <w:b/>
          <w:color w:val="000000"/>
          <w:lang w:val="es-CR" w:eastAsia="en-US"/>
        </w:rPr>
      </w:pPr>
      <w:r w:rsidRPr="001C75A9">
        <w:rPr>
          <w:rFonts w:ascii="Arial" w:eastAsia="Calibri" w:hAnsi="Arial" w:cs="Arial"/>
          <w:b/>
          <w:color w:val="000000"/>
          <w:lang w:val="es-CR" w:eastAsia="en-US"/>
        </w:rPr>
        <w:t>RESULTANDO QUE:</w:t>
      </w:r>
    </w:p>
    <w:p w:rsidR="001C75A9" w:rsidRPr="001C75A9" w:rsidRDefault="001C75A9" w:rsidP="001C75A9">
      <w:pPr>
        <w:tabs>
          <w:tab w:val="left" w:pos="426"/>
        </w:tabs>
        <w:contextualSpacing/>
        <w:jc w:val="both"/>
        <w:rPr>
          <w:rFonts w:ascii="Calibri" w:eastAsia="Calibri" w:hAnsi="Calibri"/>
          <w:color w:val="000000"/>
          <w:sz w:val="22"/>
          <w:szCs w:val="22"/>
          <w:lang w:val="es-CR" w:eastAsia="en-US"/>
        </w:rPr>
      </w:pPr>
    </w:p>
    <w:p w:rsidR="001C75A9" w:rsidRPr="001C75A9" w:rsidRDefault="001C75A9" w:rsidP="001C75A9">
      <w:pPr>
        <w:numPr>
          <w:ilvl w:val="0"/>
          <w:numId w:val="24"/>
        </w:numPr>
        <w:suppressAutoHyphens/>
        <w:spacing w:after="160" w:line="259" w:lineRule="auto"/>
        <w:ind w:left="284" w:hanging="284"/>
        <w:jc w:val="both"/>
        <w:rPr>
          <w:rFonts w:ascii="Arial" w:eastAsia="Calibri" w:hAnsi="Arial" w:cs="Arial"/>
          <w:lang w:val="es-CR" w:eastAsia="en-US"/>
        </w:rPr>
      </w:pPr>
      <w:r w:rsidRPr="001C75A9">
        <w:rPr>
          <w:rFonts w:ascii="Arial" w:eastAsia="Calibri" w:hAnsi="Arial" w:cs="Arial"/>
          <w:lang w:val="es-CR" w:eastAsia="en-US"/>
        </w:rPr>
        <w:t xml:space="preserve">El señor </w:t>
      </w:r>
      <w:r w:rsidRPr="001C75A9">
        <w:rPr>
          <w:rFonts w:ascii="Arial" w:eastAsia="Calibri" w:hAnsi="Arial" w:cs="Arial"/>
          <w:b/>
          <w:lang w:val="es-CR" w:eastAsia="en-US"/>
        </w:rPr>
        <w:t xml:space="preserve">David Alfonso González Murillo, </w:t>
      </w:r>
      <w:r w:rsidRPr="001C75A9">
        <w:rPr>
          <w:rFonts w:ascii="Arial" w:eastAsia="Calibri" w:hAnsi="Arial" w:cs="Arial"/>
          <w:lang w:val="es-CR" w:eastAsia="en-US"/>
        </w:rPr>
        <w:t>cédula de identidad</w:t>
      </w:r>
      <w:r w:rsidRPr="001C75A9">
        <w:rPr>
          <w:rFonts w:ascii="Arial" w:eastAsia="Calibri" w:hAnsi="Arial" w:cs="Arial"/>
          <w:b/>
          <w:lang w:val="es-CR" w:eastAsia="en-US"/>
        </w:rPr>
        <w:t xml:space="preserve"> 206750115</w:t>
      </w:r>
      <w:r w:rsidRPr="001C75A9">
        <w:rPr>
          <w:rFonts w:ascii="Arial" w:eastAsia="Calibri" w:hAnsi="Arial" w:cs="Arial"/>
          <w:lang w:val="es-CR" w:eastAsia="en-US"/>
        </w:rPr>
        <w:t xml:space="preserve">, presentó ante la Oficina de Reconocimiento y Equiparación (ORE) en el Consejo Nacional de Rectores (CONARE), una solicitud de reconocimiento y equiparación del diploma obtenido con el título de </w:t>
      </w:r>
      <w:r w:rsidRPr="001C75A9">
        <w:rPr>
          <w:rFonts w:ascii="Arial" w:eastAsia="Calibri" w:hAnsi="Arial" w:cs="Arial"/>
          <w:b/>
          <w:lang w:val="es-CR" w:eastAsia="en-US"/>
        </w:rPr>
        <w:t xml:space="preserve">Licenciatura en Ingeniería en Mantenimiento Industrial y Tecnología, </w:t>
      </w:r>
      <w:r w:rsidRPr="001C75A9">
        <w:rPr>
          <w:rFonts w:ascii="Arial" w:eastAsia="Calibri" w:hAnsi="Arial" w:cs="Arial"/>
          <w:lang w:val="es-CR" w:eastAsia="en-US"/>
        </w:rPr>
        <w:t>otorgado el 24 de junio del año dos mil catorce por la Universidad Rusa de la Amistad de los Pueblos, Ciudad de Moscú, Rusia.</w:t>
      </w:r>
    </w:p>
    <w:p w:rsidR="001C75A9" w:rsidRPr="001C75A9" w:rsidRDefault="001C75A9" w:rsidP="001C75A9">
      <w:pPr>
        <w:spacing w:line="259" w:lineRule="auto"/>
        <w:ind w:left="284" w:hanging="284"/>
        <w:contextualSpacing/>
        <w:jc w:val="both"/>
        <w:rPr>
          <w:rFonts w:ascii="Arial" w:eastAsia="Calibri" w:hAnsi="Arial" w:cs="Arial"/>
          <w:lang w:val="es-CR" w:eastAsia="en-US"/>
        </w:rPr>
      </w:pPr>
    </w:p>
    <w:p w:rsidR="001C75A9" w:rsidRPr="001C75A9" w:rsidRDefault="001C75A9" w:rsidP="001C75A9">
      <w:pPr>
        <w:numPr>
          <w:ilvl w:val="0"/>
          <w:numId w:val="24"/>
        </w:numPr>
        <w:spacing w:after="160" w:line="259" w:lineRule="auto"/>
        <w:ind w:left="284" w:hanging="284"/>
        <w:jc w:val="both"/>
        <w:rPr>
          <w:rFonts w:ascii="Arial" w:eastAsia="Calibri" w:hAnsi="Arial" w:cs="Arial"/>
          <w:b/>
          <w:lang w:val="es-CR" w:eastAsia="en-US"/>
        </w:rPr>
      </w:pPr>
      <w:r w:rsidRPr="001C75A9">
        <w:rPr>
          <w:rFonts w:ascii="Arial" w:eastAsia="Calibri" w:hAnsi="Arial" w:cs="Arial"/>
          <w:lang w:val="es-CR" w:eastAsia="en-US"/>
        </w:rPr>
        <w:t xml:space="preserve">El Comité Institucional para el Reconocimiento y Equiparación de Títulos y Grados (CIRE), en uso de las facultades estipuladas en el Reglamento para el Reconocimiento y Equiparación de Grados y Títulos y el Artículo Nº 6 de la Ley Orgánica del Instituto Tecnológico de Costa Rica, conoció en la sesión Nº 06-2017, artículo 7, del 21 de julio de 2017, la solicitud del señor </w:t>
      </w:r>
      <w:r w:rsidRPr="001C75A9">
        <w:rPr>
          <w:rFonts w:ascii="Arial" w:eastAsia="Calibri" w:hAnsi="Arial" w:cs="Arial"/>
          <w:b/>
          <w:lang w:val="es-CR" w:eastAsia="en-US"/>
        </w:rPr>
        <w:t xml:space="preserve">David Alfonso González Murillo, cédula de identidad 206750115, </w:t>
      </w:r>
      <w:r w:rsidRPr="001C75A9">
        <w:rPr>
          <w:rFonts w:ascii="Arial" w:eastAsia="Calibri" w:hAnsi="Arial" w:cs="Arial"/>
          <w:lang w:val="es-CR" w:eastAsia="en-US"/>
        </w:rPr>
        <w:t>acordando en firme lo siguiente:</w:t>
      </w:r>
      <w:r w:rsidRPr="001C75A9">
        <w:rPr>
          <w:rFonts w:ascii="Arial" w:eastAsia="Calibri" w:hAnsi="Arial" w:cs="Arial"/>
          <w:b/>
          <w:lang w:val="es-CR" w:eastAsia="en-US"/>
        </w:rPr>
        <w:t xml:space="preserve"> </w:t>
      </w:r>
    </w:p>
    <w:p w:rsidR="001C75A9" w:rsidRPr="001C75A9" w:rsidRDefault="001C75A9" w:rsidP="001C75A9">
      <w:pPr>
        <w:numPr>
          <w:ilvl w:val="0"/>
          <w:numId w:val="20"/>
        </w:numPr>
        <w:tabs>
          <w:tab w:val="left" w:pos="1800"/>
        </w:tabs>
        <w:suppressAutoHyphens/>
        <w:spacing w:before="120" w:after="120" w:line="259" w:lineRule="auto"/>
        <w:ind w:left="709" w:hanging="425"/>
        <w:contextualSpacing/>
        <w:jc w:val="both"/>
        <w:rPr>
          <w:rFonts w:ascii="Arial" w:eastAsia="Calibri" w:hAnsi="Arial" w:cs="Arial"/>
          <w:lang w:val="es-CR" w:eastAsia="en-US"/>
        </w:rPr>
      </w:pPr>
      <w:r w:rsidRPr="001C75A9">
        <w:rPr>
          <w:rFonts w:ascii="Arial" w:eastAsia="Calibri" w:hAnsi="Arial" w:cs="Arial"/>
          <w:lang w:val="es-CR" w:eastAsia="en-US"/>
        </w:rPr>
        <w:t>Reconocer el título de Licenciatura Ingeniería en Mantenimiento Industrial y Tecnología, otorgado al señor David Alfonso González Murillo, cédula de identidad N° 206750115, por la Universidad Rusa de la amistad de los pueblos, Federación Rusa.</w:t>
      </w:r>
    </w:p>
    <w:p w:rsidR="001C75A9" w:rsidRPr="001C75A9" w:rsidRDefault="001C75A9" w:rsidP="001C75A9">
      <w:pPr>
        <w:numPr>
          <w:ilvl w:val="0"/>
          <w:numId w:val="20"/>
        </w:numPr>
        <w:tabs>
          <w:tab w:val="left" w:pos="1800"/>
        </w:tabs>
        <w:suppressAutoHyphens/>
        <w:spacing w:before="120" w:after="120" w:line="259" w:lineRule="auto"/>
        <w:ind w:left="709" w:hanging="425"/>
        <w:contextualSpacing/>
        <w:jc w:val="both"/>
        <w:rPr>
          <w:rFonts w:ascii="Arial" w:eastAsia="Calibri" w:hAnsi="Arial" w:cs="Arial"/>
          <w:lang w:val="es-CR" w:eastAsia="en-US"/>
        </w:rPr>
      </w:pPr>
      <w:r w:rsidRPr="001C75A9">
        <w:rPr>
          <w:rFonts w:ascii="Arial" w:eastAsia="Calibri" w:hAnsi="Arial" w:cs="Arial"/>
          <w:lang w:val="es-CR" w:eastAsia="en-US"/>
        </w:rPr>
        <w:t xml:space="preserve">Reconocer el grado académico de Licenciatura por venir explícito en el diploma. </w:t>
      </w:r>
    </w:p>
    <w:p w:rsidR="001C75A9" w:rsidRPr="001C75A9" w:rsidRDefault="001C75A9" w:rsidP="001C75A9">
      <w:pPr>
        <w:numPr>
          <w:ilvl w:val="0"/>
          <w:numId w:val="20"/>
        </w:numPr>
        <w:tabs>
          <w:tab w:val="left" w:pos="1800"/>
        </w:tabs>
        <w:suppressAutoHyphens/>
        <w:spacing w:before="120" w:after="120" w:line="259" w:lineRule="auto"/>
        <w:ind w:left="709" w:hanging="425"/>
        <w:contextualSpacing/>
        <w:jc w:val="both"/>
        <w:rPr>
          <w:rFonts w:ascii="Arial" w:eastAsia="Calibri" w:hAnsi="Arial" w:cs="Arial"/>
          <w:lang w:val="es-CR" w:eastAsia="en-US"/>
        </w:rPr>
      </w:pPr>
      <w:r w:rsidRPr="001C75A9">
        <w:rPr>
          <w:rFonts w:ascii="Arial" w:eastAsia="Calibri" w:hAnsi="Arial" w:cs="Arial"/>
          <w:lang w:val="es-CR" w:eastAsia="en-US"/>
        </w:rPr>
        <w:t xml:space="preserve">No equiparar el título de Licenciatura Ingeniería en Mantenimiento Industrial y Tecnología otorgado al señor David Alfonso González Murillo, cédula de identidad N° 206750115, por la Universidad Rusa de la amistad de los pueblos, </w:t>
      </w:r>
      <w:r w:rsidRPr="001C75A9">
        <w:rPr>
          <w:rFonts w:ascii="Arial" w:eastAsia="Calibri" w:hAnsi="Arial" w:cs="Arial"/>
          <w:lang w:val="es-CR" w:eastAsia="en-US"/>
        </w:rPr>
        <w:lastRenderedPageBreak/>
        <w:t>Federación Rusa, con el título de Ingeniero en Mantenimiento Industrial que otorga el Instituto Tecnológico de Costa Rica.</w:t>
      </w:r>
    </w:p>
    <w:p w:rsidR="001C75A9" w:rsidRPr="001C75A9" w:rsidRDefault="001C75A9" w:rsidP="001C75A9">
      <w:pPr>
        <w:numPr>
          <w:ilvl w:val="0"/>
          <w:numId w:val="20"/>
        </w:numPr>
        <w:tabs>
          <w:tab w:val="left" w:pos="1800"/>
        </w:tabs>
        <w:suppressAutoHyphens/>
        <w:spacing w:before="120" w:after="120" w:line="259" w:lineRule="auto"/>
        <w:ind w:left="709" w:hanging="425"/>
        <w:contextualSpacing/>
        <w:jc w:val="both"/>
        <w:rPr>
          <w:rFonts w:ascii="Arial" w:eastAsia="Calibri" w:hAnsi="Arial" w:cs="Arial"/>
          <w:lang w:val="es-CR" w:eastAsia="en-US"/>
        </w:rPr>
      </w:pPr>
      <w:r w:rsidRPr="001C75A9">
        <w:rPr>
          <w:rFonts w:ascii="Arial" w:eastAsia="Calibri" w:hAnsi="Arial" w:cs="Arial"/>
          <w:lang w:val="es-CR" w:eastAsia="en-US"/>
        </w:rPr>
        <w:t>Equiparar la formación universitaria recibida por el señor David Alfonso González Murillo, cédula de identidad N° 206750115, en la Universidad Rusa de la amistad de los pueblos, Federación Rusa, con el grado académico de Licenciatura, según la Nomenclatura de Grados y Títulos de la Educación Superior Universitaria Estatal.</w:t>
      </w:r>
    </w:p>
    <w:p w:rsidR="001C75A9" w:rsidRPr="001C75A9" w:rsidRDefault="001C75A9" w:rsidP="001C75A9">
      <w:pPr>
        <w:tabs>
          <w:tab w:val="left" w:pos="1800"/>
        </w:tabs>
        <w:suppressAutoHyphens/>
        <w:spacing w:before="120" w:after="120" w:line="259" w:lineRule="auto"/>
        <w:contextualSpacing/>
        <w:jc w:val="both"/>
        <w:rPr>
          <w:rFonts w:ascii="Arial" w:eastAsia="Calibri" w:hAnsi="Arial" w:cs="Arial"/>
          <w:lang w:val="es-CR" w:eastAsia="en-US"/>
        </w:rPr>
      </w:pPr>
      <w:r w:rsidRPr="001C75A9">
        <w:rPr>
          <w:rFonts w:ascii="Arial" w:eastAsia="Calibri" w:hAnsi="Arial" w:cs="Arial"/>
          <w:lang w:val="es-CR" w:eastAsia="en-US"/>
        </w:rPr>
        <w:t xml:space="preserve"> </w:t>
      </w:r>
    </w:p>
    <w:p w:rsidR="001C75A9" w:rsidRPr="001C75A9" w:rsidRDefault="001C75A9" w:rsidP="001C75A9">
      <w:pPr>
        <w:numPr>
          <w:ilvl w:val="0"/>
          <w:numId w:val="24"/>
        </w:numPr>
        <w:spacing w:after="160" w:line="259" w:lineRule="auto"/>
        <w:ind w:left="284" w:hanging="284"/>
        <w:jc w:val="both"/>
        <w:rPr>
          <w:rFonts w:ascii="Arial" w:eastAsia="Calibri" w:hAnsi="Arial" w:cs="Arial"/>
          <w:lang w:val="es-MX" w:eastAsia="en-US"/>
        </w:rPr>
      </w:pPr>
      <w:r w:rsidRPr="001C75A9">
        <w:rPr>
          <w:rFonts w:ascii="Arial" w:eastAsia="Calibri" w:hAnsi="Arial" w:cs="Arial"/>
          <w:lang w:val="es-MX" w:eastAsia="en-US"/>
        </w:rPr>
        <w:t xml:space="preserve">Con fecha 31 de julio 2017, el Departamento de Admisión y Registro recibe oficio, fechado 31 de julio 2017 y firmado por el señor </w:t>
      </w:r>
      <w:r w:rsidRPr="001C75A9">
        <w:rPr>
          <w:rFonts w:ascii="Arial" w:eastAsia="Calibri" w:hAnsi="Arial" w:cs="Arial"/>
          <w:lang w:val="es-CR" w:eastAsia="en-US"/>
        </w:rPr>
        <w:t>David Alfonso González Murillo, cédula de identidad 206750115</w:t>
      </w:r>
      <w:r w:rsidRPr="001C75A9">
        <w:rPr>
          <w:rFonts w:ascii="Arial" w:eastAsia="Calibri" w:hAnsi="Arial" w:cs="Arial"/>
          <w:lang w:val="es-MX" w:eastAsia="en-US"/>
        </w:rPr>
        <w:t xml:space="preserve">, en el que solicita una revaloración en relación con el trámite de Reconocimiento y Equiparación que realizó ante el ITCR y que fue acordado por CIRE en </w:t>
      </w:r>
      <w:r w:rsidRPr="001C75A9">
        <w:rPr>
          <w:rFonts w:ascii="Arial" w:eastAsia="Calibri" w:hAnsi="Arial" w:cs="Arial"/>
          <w:lang w:val="es-CR" w:eastAsia="en-US"/>
        </w:rPr>
        <w:t xml:space="preserve">sesión Nº 06-2017, artículo 7, del 21 de julio 2017, con la siguiente petitoria: </w:t>
      </w:r>
    </w:p>
    <w:p w:rsidR="001C75A9" w:rsidRPr="001C75A9" w:rsidRDefault="001C75A9" w:rsidP="001C75A9">
      <w:pPr>
        <w:numPr>
          <w:ilvl w:val="0"/>
          <w:numId w:val="21"/>
        </w:numPr>
        <w:suppressAutoHyphens/>
        <w:spacing w:after="160" w:line="259" w:lineRule="auto"/>
        <w:ind w:left="567" w:hanging="283"/>
        <w:jc w:val="both"/>
        <w:rPr>
          <w:rFonts w:ascii="Arial" w:eastAsia="Calibri" w:hAnsi="Arial" w:cs="Arial"/>
          <w:lang w:val="es-MX" w:eastAsia="en-US"/>
        </w:rPr>
      </w:pPr>
      <w:r w:rsidRPr="001C75A9">
        <w:rPr>
          <w:rFonts w:ascii="Arial" w:eastAsia="Calibri" w:hAnsi="Arial" w:cs="Arial"/>
          <w:lang w:val="es-MX" w:eastAsia="en-US"/>
        </w:rPr>
        <w:t xml:space="preserve">Solicito respetuosamente reconsiderar la equiparación resuelta por la Comisión, ya que, según las tablas comparativas para estas materias, efectivamente sus contenidos están dentro de los programas entregados a CONARE y ya analizados por la Comisión de credenciales de la Escuela de Ingeniería en Mantenimiento Industrial. </w:t>
      </w:r>
    </w:p>
    <w:p w:rsidR="001C75A9" w:rsidRPr="001C75A9" w:rsidRDefault="001C75A9" w:rsidP="001C75A9">
      <w:pPr>
        <w:numPr>
          <w:ilvl w:val="0"/>
          <w:numId w:val="21"/>
        </w:numPr>
        <w:suppressAutoHyphens/>
        <w:spacing w:after="160" w:line="259" w:lineRule="auto"/>
        <w:ind w:left="567" w:hanging="283"/>
        <w:jc w:val="both"/>
        <w:rPr>
          <w:rFonts w:ascii="Arial" w:eastAsia="Calibri" w:hAnsi="Arial" w:cs="Arial"/>
          <w:lang w:val="es-MX" w:eastAsia="en-US"/>
        </w:rPr>
      </w:pPr>
      <w:r w:rsidRPr="001C75A9">
        <w:rPr>
          <w:rFonts w:ascii="Arial" w:eastAsia="Calibri" w:hAnsi="Arial" w:cs="Arial"/>
          <w:lang w:val="es-MX" w:eastAsia="en-US"/>
        </w:rPr>
        <w:t xml:space="preserve">Solicito la respuesta a las preguntas A y B del bloque anterior a la petitoria. </w:t>
      </w:r>
    </w:p>
    <w:p w:rsidR="001C75A9" w:rsidRPr="001C75A9" w:rsidRDefault="001C75A9" w:rsidP="001C75A9">
      <w:pPr>
        <w:numPr>
          <w:ilvl w:val="0"/>
          <w:numId w:val="21"/>
        </w:numPr>
        <w:suppressAutoHyphens/>
        <w:spacing w:after="160" w:line="259" w:lineRule="auto"/>
        <w:ind w:left="567" w:hanging="283"/>
        <w:jc w:val="both"/>
        <w:rPr>
          <w:rFonts w:ascii="Arial" w:eastAsia="Calibri" w:hAnsi="Arial" w:cs="Arial"/>
          <w:lang w:val="es-MX" w:eastAsia="en-US"/>
        </w:rPr>
      </w:pPr>
      <w:r w:rsidRPr="001C75A9">
        <w:rPr>
          <w:rFonts w:ascii="Arial" w:eastAsia="Calibri" w:hAnsi="Arial" w:cs="Arial"/>
          <w:lang w:val="es-MX" w:eastAsia="en-US"/>
        </w:rPr>
        <w:t xml:space="preserve">Solicito nuevamente con todo respeto reunirme con la comisión de reconocimiento y equiparación de grados y títulos de la Escuela de Ingeniería Electromecánica, para poder explicar mi punto y situación de una manera más fácil, directa y concisa. Esta reunión queda a su conveniencia en el día y la hora. </w:t>
      </w:r>
    </w:p>
    <w:p w:rsidR="001C75A9" w:rsidRPr="001C75A9" w:rsidRDefault="001C75A9" w:rsidP="001C75A9">
      <w:pPr>
        <w:numPr>
          <w:ilvl w:val="0"/>
          <w:numId w:val="21"/>
        </w:numPr>
        <w:suppressAutoHyphens/>
        <w:spacing w:after="160" w:line="259" w:lineRule="auto"/>
        <w:ind w:left="567" w:hanging="283"/>
        <w:jc w:val="both"/>
        <w:rPr>
          <w:rFonts w:ascii="Arial" w:eastAsia="Calibri" w:hAnsi="Arial" w:cs="Arial"/>
          <w:lang w:val="es-MX" w:eastAsia="en-US"/>
        </w:rPr>
      </w:pPr>
      <w:r w:rsidRPr="001C75A9">
        <w:rPr>
          <w:rFonts w:ascii="Arial" w:eastAsia="Calibri" w:hAnsi="Arial" w:cs="Arial"/>
          <w:lang w:val="es-MX" w:eastAsia="en-US"/>
        </w:rPr>
        <w:t xml:space="preserve">Solicito abogando su buen criterio, no emitir una nueva respuesta a esta apelación, no sin antes haber tenido la reunión anteriormente solicitada. </w:t>
      </w:r>
    </w:p>
    <w:p w:rsidR="001C75A9" w:rsidRPr="001C75A9" w:rsidRDefault="001C75A9" w:rsidP="001C75A9">
      <w:pPr>
        <w:spacing w:line="259" w:lineRule="auto"/>
        <w:ind w:left="720"/>
        <w:jc w:val="both"/>
        <w:rPr>
          <w:rFonts w:ascii="Arial" w:eastAsia="Calibri" w:hAnsi="Arial" w:cs="Arial"/>
          <w:lang w:val="es-MX" w:eastAsia="en-US"/>
        </w:rPr>
      </w:pPr>
    </w:p>
    <w:p w:rsidR="001C75A9" w:rsidRPr="001C75A9" w:rsidRDefault="001C75A9" w:rsidP="001C75A9">
      <w:pPr>
        <w:numPr>
          <w:ilvl w:val="0"/>
          <w:numId w:val="24"/>
        </w:numPr>
        <w:spacing w:after="160" w:line="259" w:lineRule="auto"/>
        <w:ind w:left="284" w:hanging="284"/>
        <w:jc w:val="both"/>
        <w:rPr>
          <w:rFonts w:ascii="Arial" w:eastAsia="Calibri" w:hAnsi="Arial" w:cs="Arial"/>
          <w:lang w:val="es-CR" w:eastAsia="en-US"/>
        </w:rPr>
      </w:pPr>
      <w:r w:rsidRPr="001C75A9">
        <w:rPr>
          <w:rFonts w:ascii="Arial" w:eastAsia="Calibri" w:hAnsi="Arial" w:cs="Arial"/>
          <w:lang w:val="es-CR" w:eastAsia="en-US"/>
        </w:rPr>
        <w:t xml:space="preserve">El Comité Institucional para el Reconocimiento y Equiparación de Títulos y Grados (CIRE), en la sesión Nº 08-2017, artículo 03, del 20 de setiembre de 2017, acordó en firme lo siguiente: </w:t>
      </w:r>
    </w:p>
    <w:p w:rsidR="001C75A9" w:rsidRPr="001C75A9" w:rsidRDefault="001C75A9" w:rsidP="001C75A9">
      <w:pPr>
        <w:ind w:left="1066"/>
        <w:jc w:val="both"/>
        <w:rPr>
          <w:rFonts w:ascii="Arial" w:eastAsia="Calibri" w:hAnsi="Arial" w:cs="Arial"/>
          <w:b/>
          <w:bCs/>
          <w:u w:val="single"/>
          <w:lang w:val="es-CR" w:eastAsia="en-US"/>
        </w:rPr>
      </w:pPr>
    </w:p>
    <w:p w:rsidR="001C75A9" w:rsidRPr="001C75A9" w:rsidRDefault="001C75A9" w:rsidP="001C75A9">
      <w:pPr>
        <w:numPr>
          <w:ilvl w:val="0"/>
          <w:numId w:val="22"/>
        </w:numPr>
        <w:suppressAutoHyphens/>
        <w:spacing w:after="160" w:line="259" w:lineRule="auto"/>
        <w:ind w:left="567" w:hanging="283"/>
        <w:jc w:val="both"/>
        <w:rPr>
          <w:rFonts w:ascii="Arial" w:eastAsia="Calibri" w:hAnsi="Arial" w:cs="Arial"/>
          <w:lang w:val="es-CR" w:eastAsia="en-US"/>
        </w:rPr>
      </w:pPr>
      <w:r w:rsidRPr="001C75A9">
        <w:rPr>
          <w:rFonts w:ascii="Arial" w:eastAsia="Calibri" w:hAnsi="Arial" w:cs="Arial"/>
          <w:lang w:val="es-CR" w:eastAsia="en-US"/>
        </w:rPr>
        <w:t xml:space="preserve">Acoger el acuerdo tomado por la Escuela de Ingeniería Electromecánica en sesión extraordinaria N°18-2017, artículo 2, celebrada el 4 de setiembre de 2017 y comunicado mediante oficio EIE-0367-2017 del 05 de setiembre de 2017. </w:t>
      </w:r>
    </w:p>
    <w:p w:rsidR="001C75A9" w:rsidRPr="001C75A9" w:rsidRDefault="001C75A9" w:rsidP="001C75A9">
      <w:pPr>
        <w:ind w:left="567" w:hanging="283"/>
        <w:contextualSpacing/>
        <w:jc w:val="both"/>
        <w:rPr>
          <w:rFonts w:ascii="Arial" w:eastAsia="Calibri" w:hAnsi="Arial" w:cs="Arial"/>
          <w:lang w:val="es-CR" w:eastAsia="en-US"/>
        </w:rPr>
      </w:pPr>
    </w:p>
    <w:p w:rsidR="001C75A9" w:rsidRPr="001C75A9" w:rsidRDefault="001C75A9" w:rsidP="001C75A9">
      <w:pPr>
        <w:numPr>
          <w:ilvl w:val="0"/>
          <w:numId w:val="22"/>
        </w:numPr>
        <w:suppressAutoHyphens/>
        <w:spacing w:after="160" w:line="259" w:lineRule="auto"/>
        <w:ind w:left="567" w:hanging="283"/>
        <w:jc w:val="both"/>
        <w:rPr>
          <w:rFonts w:ascii="Arial" w:eastAsia="Calibri" w:hAnsi="Arial" w:cs="Arial"/>
          <w:lang w:val="es-CR" w:eastAsia="en-US"/>
        </w:rPr>
      </w:pPr>
      <w:r w:rsidRPr="001C75A9">
        <w:rPr>
          <w:rFonts w:ascii="Arial" w:eastAsia="Calibri" w:hAnsi="Arial" w:cs="Arial"/>
          <w:lang w:val="es-CR" w:eastAsia="en-US"/>
        </w:rPr>
        <w:t xml:space="preserve">Ratificar el acuerdo del Comité Institucional para el Reconocimiento y Equiparación de Títulos y Grados (CIRE), según en sesión Nº 06-2017, artículo 7, del 21 de julio de 2017, el cual dice: </w:t>
      </w:r>
    </w:p>
    <w:p w:rsidR="001C75A9" w:rsidRPr="001C75A9" w:rsidRDefault="001C75A9" w:rsidP="001C75A9">
      <w:pPr>
        <w:numPr>
          <w:ilvl w:val="0"/>
          <w:numId w:val="23"/>
        </w:numPr>
        <w:tabs>
          <w:tab w:val="left" w:pos="1800"/>
        </w:tabs>
        <w:suppressAutoHyphens/>
        <w:spacing w:after="160" w:line="259" w:lineRule="auto"/>
        <w:ind w:left="993" w:hanging="284"/>
        <w:contextualSpacing/>
        <w:jc w:val="both"/>
        <w:rPr>
          <w:rFonts w:ascii="Arial" w:eastAsia="Calibri" w:hAnsi="Arial" w:cs="Arial"/>
          <w:lang w:val="es-CR" w:eastAsia="en-US"/>
        </w:rPr>
      </w:pPr>
      <w:r w:rsidRPr="001C75A9">
        <w:rPr>
          <w:rFonts w:ascii="Arial" w:eastAsia="Calibri" w:hAnsi="Arial" w:cs="Arial"/>
          <w:lang w:val="es-CR" w:eastAsia="en-US"/>
        </w:rPr>
        <w:t>Reconocer el título de Licenciatura Ingeniería en Mantenimiento Industrial y Tecnología, otorgado al señor David Alfonso González Murillo, cédula de identidad N° 206750115, por la Universidad Rusa de la amistad de los pueblos, Federación Rusa.</w:t>
      </w:r>
    </w:p>
    <w:p w:rsidR="001C75A9" w:rsidRPr="001C75A9" w:rsidRDefault="001C75A9" w:rsidP="001C75A9">
      <w:pPr>
        <w:numPr>
          <w:ilvl w:val="0"/>
          <w:numId w:val="23"/>
        </w:numPr>
        <w:tabs>
          <w:tab w:val="left" w:pos="1800"/>
        </w:tabs>
        <w:suppressAutoHyphens/>
        <w:spacing w:after="160" w:line="259" w:lineRule="auto"/>
        <w:ind w:left="993" w:hanging="284"/>
        <w:contextualSpacing/>
        <w:jc w:val="both"/>
        <w:rPr>
          <w:rFonts w:ascii="Arial" w:eastAsia="Calibri" w:hAnsi="Arial" w:cs="Arial"/>
          <w:lang w:val="es-CR" w:eastAsia="en-US"/>
        </w:rPr>
      </w:pPr>
      <w:r w:rsidRPr="001C75A9">
        <w:rPr>
          <w:rFonts w:ascii="Arial" w:eastAsia="Calibri" w:hAnsi="Arial" w:cs="Arial"/>
          <w:lang w:val="es-CR" w:eastAsia="en-US"/>
        </w:rPr>
        <w:lastRenderedPageBreak/>
        <w:t xml:space="preserve">Reconocer el grado académico de Licenciatura por venir explícito en el diploma. </w:t>
      </w:r>
    </w:p>
    <w:p w:rsidR="001C75A9" w:rsidRPr="001C75A9" w:rsidRDefault="001C75A9" w:rsidP="001C75A9">
      <w:pPr>
        <w:numPr>
          <w:ilvl w:val="0"/>
          <w:numId w:val="23"/>
        </w:numPr>
        <w:tabs>
          <w:tab w:val="left" w:pos="1800"/>
        </w:tabs>
        <w:suppressAutoHyphens/>
        <w:spacing w:after="160" w:line="259" w:lineRule="auto"/>
        <w:ind w:left="993" w:hanging="284"/>
        <w:contextualSpacing/>
        <w:jc w:val="both"/>
        <w:rPr>
          <w:rFonts w:ascii="Arial" w:eastAsia="Calibri" w:hAnsi="Arial" w:cs="Arial"/>
          <w:lang w:val="es-CR" w:eastAsia="en-US"/>
        </w:rPr>
      </w:pPr>
      <w:r w:rsidRPr="001C75A9">
        <w:rPr>
          <w:rFonts w:ascii="Arial" w:eastAsia="Calibri" w:hAnsi="Arial" w:cs="Arial"/>
          <w:lang w:val="es-CR" w:eastAsia="en-US"/>
        </w:rPr>
        <w:t>No equiparar el título de Licenciatura Ingeniería en Mantenimiento Industrial y Tecnología otorgado al señor David Alfonso González Murillo, cédula de identidad N° 206750115, por la Universidad Rusa de la amistad de los pueblos, Federación Rusa, con el título de Ingeniero en Mantenimiento Industrial que otorga el Instituto Tecnológico de Costa Rica.</w:t>
      </w:r>
    </w:p>
    <w:p w:rsidR="001C75A9" w:rsidRPr="001C75A9" w:rsidRDefault="001C75A9" w:rsidP="001C75A9">
      <w:pPr>
        <w:numPr>
          <w:ilvl w:val="0"/>
          <w:numId w:val="23"/>
        </w:numPr>
        <w:tabs>
          <w:tab w:val="left" w:pos="1800"/>
        </w:tabs>
        <w:suppressAutoHyphens/>
        <w:spacing w:after="160" w:line="259" w:lineRule="auto"/>
        <w:ind w:left="993" w:hanging="284"/>
        <w:contextualSpacing/>
        <w:jc w:val="both"/>
        <w:rPr>
          <w:rFonts w:ascii="Arial" w:eastAsia="Calibri" w:hAnsi="Arial" w:cs="Arial"/>
          <w:lang w:val="es-CR" w:eastAsia="en-US"/>
        </w:rPr>
      </w:pPr>
      <w:r w:rsidRPr="001C75A9">
        <w:rPr>
          <w:rFonts w:ascii="Arial" w:eastAsia="Calibri" w:hAnsi="Arial" w:cs="Arial"/>
          <w:lang w:val="es-CR" w:eastAsia="en-US"/>
        </w:rPr>
        <w:t>Equiparar la formación universitaria recibida por el señor David Alfonso González Murillo, cédula de identidad N° 206750115, en la Universidad Rusa de la amistad de los pueblos, Federación Rusa, con el grado académico de Licenciatura, según la Nomenclatura de Grados y Títulos de la Educación Superior Universitaria Estatal.</w:t>
      </w:r>
    </w:p>
    <w:p w:rsidR="001C75A9" w:rsidRPr="001C75A9" w:rsidRDefault="001C75A9" w:rsidP="001C75A9">
      <w:pPr>
        <w:tabs>
          <w:tab w:val="left" w:pos="1800"/>
        </w:tabs>
        <w:suppressAutoHyphens/>
        <w:spacing w:before="120" w:after="120" w:line="259" w:lineRule="auto"/>
        <w:ind w:left="360"/>
        <w:contextualSpacing/>
        <w:jc w:val="both"/>
        <w:rPr>
          <w:rFonts w:ascii="Arial" w:eastAsia="Calibri" w:hAnsi="Arial" w:cs="Arial"/>
          <w:b/>
          <w:lang w:val="es-CR" w:eastAsia="en-US"/>
        </w:rPr>
      </w:pPr>
      <w:r w:rsidRPr="001C75A9">
        <w:rPr>
          <w:rFonts w:ascii="Arial" w:eastAsia="Calibri" w:hAnsi="Arial" w:cs="Arial"/>
          <w:lang w:val="es-CR" w:eastAsia="en-US"/>
        </w:rPr>
        <w:t xml:space="preserve"> </w:t>
      </w:r>
    </w:p>
    <w:p w:rsidR="001C75A9" w:rsidRPr="001C75A9" w:rsidRDefault="001C75A9" w:rsidP="001C75A9">
      <w:pPr>
        <w:numPr>
          <w:ilvl w:val="0"/>
          <w:numId w:val="24"/>
        </w:numPr>
        <w:spacing w:after="160" w:line="259" w:lineRule="auto"/>
        <w:ind w:left="284" w:hanging="284"/>
        <w:jc w:val="both"/>
        <w:rPr>
          <w:rFonts w:ascii="Arial" w:eastAsia="Calibri" w:hAnsi="Arial" w:cs="Arial"/>
          <w:b/>
          <w:lang w:val="es-CR" w:eastAsia="en-US"/>
        </w:rPr>
      </w:pPr>
      <w:r w:rsidRPr="001C75A9">
        <w:rPr>
          <w:rFonts w:ascii="Arial" w:eastAsia="Calibri" w:hAnsi="Arial" w:cs="Arial"/>
          <w:lang w:val="es-MX" w:eastAsia="en-US"/>
        </w:rPr>
        <w:t xml:space="preserve">Con </w:t>
      </w:r>
      <w:r w:rsidRPr="001C75A9">
        <w:rPr>
          <w:rFonts w:ascii="Arial" w:eastAsia="Calibri" w:hAnsi="Arial" w:cs="Arial"/>
          <w:lang w:val="es-CR" w:eastAsia="en-US"/>
        </w:rPr>
        <w:t>fecha</w:t>
      </w:r>
      <w:r w:rsidRPr="001C75A9">
        <w:rPr>
          <w:rFonts w:ascii="Arial" w:eastAsia="Calibri" w:hAnsi="Arial" w:cs="Arial"/>
          <w:lang w:val="es-MX" w:eastAsia="en-US"/>
        </w:rPr>
        <w:t xml:space="preserve"> 02 de octubre 2017 el Departamento de Admisión y Registro recibe oficio, </w:t>
      </w:r>
      <w:r w:rsidRPr="001C75A9">
        <w:rPr>
          <w:rFonts w:ascii="Arial" w:eastAsia="Calibri" w:hAnsi="Arial" w:cs="Arial"/>
          <w:lang w:val="es-CR" w:eastAsia="en-US"/>
        </w:rPr>
        <w:t>fechado</w:t>
      </w:r>
      <w:r w:rsidRPr="001C75A9">
        <w:rPr>
          <w:rFonts w:ascii="Arial" w:eastAsia="Calibri" w:hAnsi="Arial" w:cs="Arial"/>
          <w:lang w:val="es-MX" w:eastAsia="en-US"/>
        </w:rPr>
        <w:t xml:space="preserve"> 02 de octubre 2017 del señor </w:t>
      </w:r>
      <w:r w:rsidRPr="001C75A9">
        <w:rPr>
          <w:rFonts w:ascii="Arial" w:eastAsia="Calibri" w:hAnsi="Arial" w:cs="Arial"/>
          <w:lang w:val="es-CR" w:eastAsia="en-US"/>
        </w:rPr>
        <w:t xml:space="preserve">David Alfonso González Murillo </w:t>
      </w:r>
      <w:r w:rsidRPr="001C75A9">
        <w:rPr>
          <w:rFonts w:ascii="Arial" w:eastAsia="Calibri" w:hAnsi="Arial" w:cs="Arial"/>
          <w:lang w:val="es-MX" w:eastAsia="en-US"/>
        </w:rPr>
        <w:t>en el cual interpone formal recurso de Revocatoria con Apelación en Subsidio, contra la resolución del acuerdo CIRE-023-2017 del 25 de setiembre de 2017</w:t>
      </w:r>
      <w:r w:rsidRPr="001C75A9">
        <w:rPr>
          <w:rFonts w:ascii="Arial" w:eastAsia="Calibri" w:hAnsi="Arial" w:cs="Arial"/>
          <w:lang w:val="es-CR" w:eastAsia="en-US"/>
        </w:rPr>
        <w:t>.</w:t>
      </w:r>
    </w:p>
    <w:p w:rsidR="001C75A9" w:rsidRPr="001C75A9" w:rsidRDefault="001C75A9" w:rsidP="001C75A9">
      <w:pPr>
        <w:tabs>
          <w:tab w:val="left" w:pos="1800"/>
        </w:tabs>
        <w:suppressAutoHyphens/>
        <w:spacing w:before="120" w:after="120" w:line="259" w:lineRule="auto"/>
        <w:ind w:left="360"/>
        <w:contextualSpacing/>
        <w:jc w:val="both"/>
        <w:rPr>
          <w:rFonts w:ascii="Arial" w:eastAsia="Calibri" w:hAnsi="Arial" w:cs="Arial"/>
          <w:lang w:val="es-CR" w:eastAsia="en-US"/>
        </w:rPr>
      </w:pPr>
    </w:p>
    <w:p w:rsidR="001C75A9" w:rsidRPr="001C75A9" w:rsidRDefault="001C75A9" w:rsidP="001C75A9">
      <w:pPr>
        <w:numPr>
          <w:ilvl w:val="0"/>
          <w:numId w:val="24"/>
        </w:numPr>
        <w:spacing w:after="160" w:line="259" w:lineRule="auto"/>
        <w:ind w:left="284" w:hanging="284"/>
        <w:jc w:val="both"/>
        <w:rPr>
          <w:rFonts w:ascii="Arial" w:eastAsia="Calibri" w:hAnsi="Arial" w:cs="Arial"/>
          <w:lang w:val="es-MX" w:eastAsia="en-US"/>
        </w:rPr>
      </w:pPr>
      <w:r w:rsidRPr="001C75A9">
        <w:rPr>
          <w:rFonts w:ascii="Arial" w:eastAsia="Calibri" w:hAnsi="Arial" w:cs="Arial"/>
          <w:lang w:val="es-MX" w:eastAsia="en-US"/>
        </w:rPr>
        <w:t>Mediante el oficio DAR-562-2017 del 10 de octubre de 2017, recibido el 10 de octubre de 2017, se recibió en la Secretaría del Consejo Institucional el recurso presentado por el señor David Alfonso González Murillo el 02 de octubre de 2017.</w:t>
      </w:r>
    </w:p>
    <w:p w:rsidR="001C75A9" w:rsidRPr="001C75A9" w:rsidRDefault="001C75A9" w:rsidP="001C75A9">
      <w:pPr>
        <w:jc w:val="both"/>
        <w:rPr>
          <w:rFonts w:ascii="Arial" w:eastAsia="Calibri" w:hAnsi="Arial" w:cs="Arial"/>
          <w:lang w:val="es-CR" w:eastAsia="en-US"/>
        </w:rPr>
      </w:pPr>
    </w:p>
    <w:p w:rsidR="001C75A9" w:rsidRPr="001C75A9" w:rsidRDefault="001C75A9" w:rsidP="001C75A9">
      <w:pPr>
        <w:numPr>
          <w:ilvl w:val="0"/>
          <w:numId w:val="24"/>
        </w:numPr>
        <w:spacing w:after="160" w:line="259" w:lineRule="auto"/>
        <w:ind w:left="284" w:hanging="284"/>
        <w:jc w:val="both"/>
        <w:rPr>
          <w:rFonts w:ascii="Arial" w:eastAsia="Calibri" w:hAnsi="Arial" w:cs="Arial"/>
          <w:lang w:val="es-MX" w:eastAsia="en-US"/>
        </w:rPr>
      </w:pPr>
      <w:r w:rsidRPr="001C75A9">
        <w:rPr>
          <w:rFonts w:ascii="Arial" w:eastAsia="Calibri" w:hAnsi="Arial" w:cs="Arial"/>
          <w:lang w:val="es-MX" w:eastAsia="en-US"/>
        </w:rPr>
        <w:t>En la Sesión Ordinaria No. 3044, Artículo 9, del 25 de octubre de 2017 el Consejo Institucional   conoció el “Recurso de Revisión con Apelación ante el Consejo Institucional del Señor David Alfonso González Murillo, sobre Reconocimiento y Equiparación de Título y Grado” y adoptó el siguiente acuerdo:</w:t>
      </w:r>
    </w:p>
    <w:p w:rsidR="001C75A9" w:rsidRPr="001C75A9" w:rsidRDefault="001C75A9" w:rsidP="001C75A9">
      <w:pPr>
        <w:spacing w:after="160" w:line="259" w:lineRule="auto"/>
        <w:ind w:left="720"/>
        <w:contextualSpacing/>
        <w:rPr>
          <w:rFonts w:ascii="Arial" w:hAnsi="Arial" w:cs="Arial"/>
          <w:lang w:val="es-CR"/>
        </w:rPr>
      </w:pPr>
    </w:p>
    <w:p w:rsidR="001C75A9" w:rsidRPr="001C75A9" w:rsidRDefault="001C75A9" w:rsidP="001C75A9">
      <w:pPr>
        <w:numPr>
          <w:ilvl w:val="0"/>
          <w:numId w:val="19"/>
        </w:numPr>
        <w:spacing w:after="160" w:line="259" w:lineRule="auto"/>
        <w:ind w:left="1004" w:right="425"/>
        <w:contextualSpacing/>
        <w:jc w:val="both"/>
        <w:rPr>
          <w:rFonts w:ascii="Arial" w:eastAsia="Calibri" w:hAnsi="Arial" w:cs="Arial"/>
          <w:i/>
          <w:color w:val="000000"/>
          <w:sz w:val="22"/>
          <w:szCs w:val="22"/>
          <w:lang w:val="es-CR" w:eastAsia="en-US"/>
        </w:rPr>
      </w:pPr>
      <w:r w:rsidRPr="001C75A9">
        <w:rPr>
          <w:rFonts w:ascii="Arial" w:eastAsia="Calibri" w:hAnsi="Arial" w:cs="Arial"/>
          <w:i/>
          <w:color w:val="000000"/>
          <w:sz w:val="22"/>
          <w:szCs w:val="22"/>
          <w:lang w:val="es-CR" w:eastAsia="en-US"/>
        </w:rPr>
        <w:t xml:space="preserve">Rechazar en todos sus extremos el recurso presentado por el señor </w:t>
      </w:r>
      <w:r w:rsidRPr="001C75A9">
        <w:rPr>
          <w:rFonts w:ascii="Arial" w:eastAsia="Calibri" w:hAnsi="Arial" w:cs="Arial"/>
          <w:i/>
          <w:sz w:val="22"/>
          <w:szCs w:val="22"/>
          <w:lang w:val="es-CR" w:eastAsia="en-US"/>
        </w:rPr>
        <w:t>David Alfonso González Murillo el 02 de octubre de 2017 y consecuentemente, confirmar el acuerdo del Comité Institucional para el Reconocimiento y Equiparación de Títulos y Grados (CIRE), de la sesión 06-2017, artículo 7, del 21 de julio de 2017.</w:t>
      </w:r>
    </w:p>
    <w:p w:rsidR="001C75A9" w:rsidRPr="001C75A9" w:rsidRDefault="001C75A9" w:rsidP="001C75A9">
      <w:pPr>
        <w:ind w:left="1004" w:right="425"/>
        <w:contextualSpacing/>
        <w:jc w:val="both"/>
        <w:rPr>
          <w:rFonts w:ascii="Arial" w:eastAsia="Calibri" w:hAnsi="Arial" w:cs="Arial"/>
          <w:i/>
          <w:color w:val="000000"/>
          <w:sz w:val="22"/>
          <w:szCs w:val="22"/>
          <w:lang w:val="es-CR" w:eastAsia="en-US"/>
        </w:rPr>
      </w:pPr>
    </w:p>
    <w:p w:rsidR="001C75A9" w:rsidRPr="001C75A9" w:rsidRDefault="001C75A9" w:rsidP="001C75A9">
      <w:pPr>
        <w:numPr>
          <w:ilvl w:val="0"/>
          <w:numId w:val="19"/>
        </w:numPr>
        <w:spacing w:after="160" w:line="259" w:lineRule="auto"/>
        <w:ind w:left="1004" w:right="425"/>
        <w:contextualSpacing/>
        <w:jc w:val="both"/>
        <w:rPr>
          <w:rFonts w:ascii="Arial" w:eastAsia="Calibri" w:hAnsi="Arial" w:cs="Arial"/>
          <w:i/>
          <w:color w:val="000000"/>
          <w:sz w:val="22"/>
          <w:szCs w:val="22"/>
          <w:lang w:val="es-CR" w:eastAsia="en-US"/>
        </w:rPr>
      </w:pPr>
      <w:r w:rsidRPr="001C75A9">
        <w:rPr>
          <w:rFonts w:ascii="Arial" w:eastAsia="Calibri" w:hAnsi="Arial" w:cs="Arial"/>
          <w:i/>
          <w:color w:val="000000"/>
          <w:sz w:val="22"/>
          <w:szCs w:val="22"/>
          <w:lang w:val="es-CR" w:eastAsia="en-US"/>
        </w:rPr>
        <w:t>Dar por agotada la vía administrativa.</w:t>
      </w:r>
    </w:p>
    <w:p w:rsidR="001C75A9" w:rsidRPr="001C75A9" w:rsidRDefault="001C75A9" w:rsidP="001C75A9">
      <w:pPr>
        <w:ind w:left="1364" w:right="425"/>
        <w:contextualSpacing/>
        <w:rPr>
          <w:rFonts w:ascii="Arial" w:eastAsia="Calibri" w:hAnsi="Arial" w:cs="Arial"/>
          <w:i/>
          <w:color w:val="000000"/>
          <w:sz w:val="22"/>
          <w:szCs w:val="22"/>
          <w:lang w:val="es-CR" w:eastAsia="en-US"/>
        </w:rPr>
      </w:pPr>
    </w:p>
    <w:p w:rsidR="001C75A9" w:rsidRPr="001C75A9" w:rsidRDefault="001C75A9" w:rsidP="001C75A9">
      <w:pPr>
        <w:numPr>
          <w:ilvl w:val="0"/>
          <w:numId w:val="19"/>
        </w:numPr>
        <w:spacing w:after="160" w:line="259" w:lineRule="auto"/>
        <w:ind w:left="1004" w:right="425"/>
        <w:contextualSpacing/>
        <w:jc w:val="both"/>
        <w:rPr>
          <w:rFonts w:ascii="Arial" w:eastAsia="Calibri" w:hAnsi="Arial" w:cs="Arial"/>
          <w:i/>
          <w:color w:val="000000"/>
          <w:sz w:val="22"/>
          <w:szCs w:val="22"/>
          <w:lang w:val="es-CR" w:eastAsia="en-US"/>
        </w:rPr>
      </w:pPr>
      <w:r w:rsidRPr="001C75A9">
        <w:rPr>
          <w:rFonts w:ascii="Arial" w:eastAsia="Calibri" w:hAnsi="Arial" w:cs="Arial"/>
          <w:i/>
          <w:color w:val="000000"/>
          <w:sz w:val="22"/>
          <w:szCs w:val="22"/>
          <w:lang w:val="es-CR" w:eastAsia="en-US"/>
        </w:rPr>
        <w:t xml:space="preserve">Informar al señor </w:t>
      </w:r>
      <w:r w:rsidRPr="001C75A9">
        <w:rPr>
          <w:rFonts w:ascii="Arial" w:eastAsia="Calibri" w:hAnsi="Arial" w:cs="Arial"/>
          <w:i/>
          <w:sz w:val="22"/>
          <w:szCs w:val="22"/>
          <w:lang w:val="es-CR" w:eastAsia="en-US"/>
        </w:rPr>
        <w:t>David Alfonso González Murillo</w:t>
      </w:r>
      <w:r w:rsidRPr="001C75A9">
        <w:rPr>
          <w:rFonts w:ascii="Arial" w:eastAsia="Calibri" w:hAnsi="Arial" w:cs="Arial"/>
          <w:i/>
          <w:color w:val="000000"/>
          <w:sz w:val="22"/>
          <w:szCs w:val="22"/>
          <w:lang w:val="es-CR" w:eastAsia="en-US"/>
        </w:rPr>
        <w:t xml:space="preserve"> esta decisión.</w:t>
      </w:r>
    </w:p>
    <w:p w:rsidR="001C75A9" w:rsidRPr="001C75A9" w:rsidRDefault="001C75A9" w:rsidP="001C75A9">
      <w:pPr>
        <w:jc w:val="both"/>
        <w:rPr>
          <w:rFonts w:ascii="Arial" w:hAnsi="Arial" w:cs="Arial"/>
          <w:lang w:val="es-CR"/>
        </w:rPr>
      </w:pPr>
    </w:p>
    <w:p w:rsidR="001C75A9" w:rsidRPr="001C75A9" w:rsidRDefault="001C75A9" w:rsidP="001C75A9">
      <w:pPr>
        <w:numPr>
          <w:ilvl w:val="0"/>
          <w:numId w:val="24"/>
        </w:numPr>
        <w:spacing w:after="160" w:line="259" w:lineRule="auto"/>
        <w:ind w:left="284" w:hanging="284"/>
        <w:jc w:val="both"/>
        <w:rPr>
          <w:rFonts w:ascii="Arial" w:hAnsi="Arial" w:cs="Arial"/>
          <w:lang w:val="es-MX"/>
        </w:rPr>
      </w:pPr>
      <w:r w:rsidRPr="001C75A9">
        <w:rPr>
          <w:rFonts w:ascii="Arial" w:hAnsi="Arial" w:cs="Arial"/>
          <w:lang w:val="es-MX"/>
        </w:rPr>
        <w:t xml:space="preserve">Mediante documento fechado 26 de octubre de 2017 se recibió incidente de nulidad en contra del acuerdo de la </w:t>
      </w:r>
      <w:r w:rsidRPr="001C75A9">
        <w:rPr>
          <w:rFonts w:ascii="Arial" w:eastAsia="Calibri" w:hAnsi="Arial" w:cs="Arial"/>
          <w:lang w:val="es-CR" w:eastAsia="en-US"/>
        </w:rPr>
        <w:t xml:space="preserve">Sesión Ordinaria No. 3044, Artículo 9, del 25 de octubre de 2017 el Consejo Institucional   </w:t>
      </w:r>
      <w:r w:rsidRPr="001C75A9">
        <w:rPr>
          <w:rFonts w:ascii="Arial" w:eastAsia="Calibri" w:hAnsi="Arial" w:cs="Arial"/>
          <w:bCs/>
          <w:color w:val="000000"/>
          <w:lang w:val="es-CR" w:eastAsia="en-US"/>
        </w:rPr>
        <w:t>conoció el “</w:t>
      </w:r>
      <w:r w:rsidRPr="001C75A9">
        <w:rPr>
          <w:rFonts w:ascii="Arial" w:eastAsia="Calibri" w:hAnsi="Arial" w:cs="Arial"/>
          <w:bCs/>
          <w:lang w:val="es-CR" w:eastAsia="es-CR"/>
        </w:rPr>
        <w:t>Recurso de Revisión con Apelación ante el Consejo Institucional del Señor David Alfonso González Murillo, sobre Reconocimiento y Equiparación de Título y Grado”, presentado por el señor David Alfonso González Murillo, en los siguientes términos:</w:t>
      </w:r>
    </w:p>
    <w:p w:rsidR="001C75A9" w:rsidRPr="001C75A9" w:rsidRDefault="001C75A9" w:rsidP="001C75A9">
      <w:pPr>
        <w:jc w:val="both"/>
        <w:rPr>
          <w:rFonts w:ascii="Arial" w:eastAsia="Calibri" w:hAnsi="Arial" w:cs="Arial"/>
          <w:bCs/>
          <w:sz w:val="22"/>
          <w:szCs w:val="22"/>
          <w:lang w:val="es-MX" w:eastAsia="es-CR"/>
        </w:rPr>
      </w:pPr>
    </w:p>
    <w:p w:rsidR="001C75A9" w:rsidRPr="001C75A9" w:rsidRDefault="001C75A9" w:rsidP="001C75A9">
      <w:pPr>
        <w:jc w:val="center"/>
        <w:rPr>
          <w:rFonts w:ascii="Arial" w:eastAsia="Calibri" w:hAnsi="Arial" w:cs="Arial"/>
          <w:bCs/>
          <w:sz w:val="22"/>
          <w:szCs w:val="22"/>
          <w:lang w:val="es-MX" w:eastAsia="es-CR"/>
        </w:rPr>
      </w:pPr>
      <w:r w:rsidRPr="001C75A9">
        <w:rPr>
          <w:rFonts w:ascii="Calibri" w:eastAsia="Calibri" w:hAnsi="Calibri"/>
          <w:noProof/>
          <w:sz w:val="22"/>
          <w:szCs w:val="22"/>
          <w:lang w:val="es-CR" w:eastAsia="es-CR"/>
        </w:rPr>
        <w:drawing>
          <wp:inline distT="0" distB="0" distL="0" distR="0" wp14:anchorId="28978EC6" wp14:editId="594D1AF1">
            <wp:extent cx="4543167" cy="25975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3167" cy="2597595"/>
                    </a:xfrm>
                    <a:prstGeom prst="rect">
                      <a:avLst/>
                    </a:prstGeom>
                  </pic:spPr>
                </pic:pic>
              </a:graphicData>
            </a:graphic>
          </wp:inline>
        </w:drawing>
      </w:r>
    </w:p>
    <w:p w:rsidR="001C75A9" w:rsidRPr="001C75A9" w:rsidRDefault="001C75A9" w:rsidP="001C75A9">
      <w:pPr>
        <w:jc w:val="center"/>
        <w:rPr>
          <w:rFonts w:ascii="Arial" w:hAnsi="Arial" w:cs="Arial"/>
          <w:lang w:val="es-MX"/>
        </w:rPr>
      </w:pPr>
      <w:r w:rsidRPr="001C75A9">
        <w:rPr>
          <w:rFonts w:ascii="Calibri" w:eastAsia="Calibri" w:hAnsi="Calibri"/>
          <w:noProof/>
          <w:sz w:val="22"/>
          <w:szCs w:val="22"/>
          <w:lang w:val="es-CR" w:eastAsia="es-CR"/>
        </w:rPr>
        <w:drawing>
          <wp:inline distT="0" distB="0" distL="0" distR="0" wp14:anchorId="7E0F87A8" wp14:editId="34D43EC1">
            <wp:extent cx="4158481" cy="5371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2899" cy="551912"/>
                    </a:xfrm>
                    <a:prstGeom prst="rect">
                      <a:avLst/>
                    </a:prstGeom>
                  </pic:spPr>
                </pic:pic>
              </a:graphicData>
            </a:graphic>
          </wp:inline>
        </w:drawing>
      </w:r>
    </w:p>
    <w:p w:rsidR="001C75A9" w:rsidRPr="001C75A9" w:rsidRDefault="001C75A9" w:rsidP="001C75A9">
      <w:pPr>
        <w:jc w:val="both"/>
        <w:rPr>
          <w:rFonts w:ascii="Arial" w:hAnsi="Arial" w:cs="Arial"/>
          <w:lang w:val="es-MX"/>
        </w:rPr>
      </w:pPr>
    </w:p>
    <w:p w:rsidR="001C75A9" w:rsidRPr="001C75A9" w:rsidRDefault="001C75A9" w:rsidP="001C75A9">
      <w:pPr>
        <w:rPr>
          <w:rFonts w:ascii="Arial" w:eastAsia="Calibri" w:hAnsi="Arial" w:cs="Arial"/>
          <w:b/>
          <w:color w:val="000000"/>
          <w:lang w:val="es-CR" w:eastAsia="en-US"/>
        </w:rPr>
      </w:pPr>
      <w:r w:rsidRPr="001C75A9">
        <w:rPr>
          <w:rFonts w:ascii="Arial" w:eastAsia="Calibri" w:hAnsi="Arial" w:cs="Arial"/>
          <w:b/>
          <w:color w:val="000000"/>
          <w:lang w:val="es-CR" w:eastAsia="en-US"/>
        </w:rPr>
        <w:t>CONSIDERANDO QUE:</w:t>
      </w:r>
    </w:p>
    <w:p w:rsidR="001C75A9" w:rsidRPr="001C75A9" w:rsidRDefault="001C75A9" w:rsidP="001C75A9">
      <w:pPr>
        <w:rPr>
          <w:rFonts w:ascii="Arial" w:eastAsia="Calibri" w:hAnsi="Arial" w:cs="Arial"/>
          <w:lang w:eastAsia="es-CR"/>
        </w:rPr>
      </w:pPr>
    </w:p>
    <w:p w:rsidR="001C75A9" w:rsidRPr="001C75A9" w:rsidRDefault="001C75A9" w:rsidP="001C75A9">
      <w:pPr>
        <w:numPr>
          <w:ilvl w:val="0"/>
          <w:numId w:val="25"/>
        </w:numPr>
        <w:spacing w:after="160" w:line="259" w:lineRule="auto"/>
        <w:ind w:left="426"/>
        <w:jc w:val="both"/>
        <w:rPr>
          <w:rFonts w:ascii="Arial" w:eastAsia="Calibri" w:hAnsi="Arial" w:cs="Arial"/>
          <w:lang w:val="es-CR" w:eastAsia="en-US"/>
        </w:rPr>
      </w:pPr>
      <w:r w:rsidRPr="001C75A9">
        <w:rPr>
          <w:rFonts w:ascii="Arial" w:eastAsia="Calibri" w:hAnsi="Arial" w:cs="Arial"/>
          <w:color w:val="000000"/>
          <w:lang w:val="es-CR" w:eastAsia="en-US"/>
        </w:rPr>
        <w:t>El artículo 356 de la Ley General de la Administración Pública establece lo siguiente:</w:t>
      </w:r>
    </w:p>
    <w:p w:rsidR="001C75A9" w:rsidRPr="001C75A9" w:rsidRDefault="001C75A9" w:rsidP="001C75A9">
      <w:pPr>
        <w:ind w:left="709" w:right="567"/>
        <w:jc w:val="both"/>
        <w:rPr>
          <w:rFonts w:ascii="Arial" w:hAnsi="Arial" w:cs="Arial"/>
          <w:i/>
          <w:sz w:val="22"/>
          <w:szCs w:val="22"/>
        </w:rPr>
      </w:pPr>
      <w:r w:rsidRPr="001C75A9">
        <w:rPr>
          <w:rFonts w:ascii="Arial" w:hAnsi="Arial" w:cs="Arial"/>
          <w:i/>
          <w:sz w:val="22"/>
          <w:szCs w:val="22"/>
        </w:rPr>
        <w:t>“Artículo 356.-</w:t>
      </w:r>
    </w:p>
    <w:p w:rsidR="001C75A9" w:rsidRPr="001C75A9" w:rsidRDefault="001C75A9" w:rsidP="001C75A9">
      <w:pPr>
        <w:ind w:left="993" w:right="567" w:hanging="284"/>
        <w:jc w:val="both"/>
        <w:rPr>
          <w:rFonts w:ascii="Arial" w:hAnsi="Arial" w:cs="Arial"/>
          <w:i/>
          <w:sz w:val="22"/>
          <w:szCs w:val="22"/>
        </w:rPr>
      </w:pPr>
      <w:r w:rsidRPr="001C75A9">
        <w:rPr>
          <w:rFonts w:ascii="Arial" w:hAnsi="Arial" w:cs="Arial"/>
          <w:i/>
          <w:sz w:val="22"/>
          <w:szCs w:val="22"/>
        </w:rPr>
        <w:t>1. Para dictar el acto que agota la vía administrativa, será indispensable que el órgano que lo emita consulte previamente al Asesor Jurídico de la correspondiente Administración.</w:t>
      </w:r>
    </w:p>
    <w:p w:rsidR="001C75A9" w:rsidRPr="001C75A9" w:rsidRDefault="001C75A9" w:rsidP="001C75A9">
      <w:pPr>
        <w:ind w:left="993" w:right="567" w:hanging="284"/>
        <w:jc w:val="both"/>
        <w:rPr>
          <w:rFonts w:ascii="Arial" w:hAnsi="Arial" w:cs="Arial"/>
          <w:i/>
          <w:sz w:val="22"/>
          <w:szCs w:val="22"/>
        </w:rPr>
      </w:pPr>
      <w:r w:rsidRPr="001C75A9">
        <w:rPr>
          <w:rFonts w:ascii="Arial" w:hAnsi="Arial" w:cs="Arial"/>
          <w:i/>
          <w:sz w:val="22"/>
          <w:szCs w:val="22"/>
        </w:rPr>
        <w:t>2. El acto que agota la vía deberá incluir mención expresa de la consulta y de la opinión del órgano consultado, así como, en su caso, de las razones por las cuales se aparta del dictamen, si éste no es vinculante.</w:t>
      </w:r>
    </w:p>
    <w:p w:rsidR="001C75A9" w:rsidRPr="001C75A9" w:rsidRDefault="001C75A9" w:rsidP="001C75A9">
      <w:pPr>
        <w:ind w:left="993" w:right="567" w:hanging="284"/>
        <w:jc w:val="both"/>
        <w:rPr>
          <w:rFonts w:ascii="Arial" w:hAnsi="Arial" w:cs="Arial"/>
          <w:i/>
          <w:color w:val="000000"/>
          <w:sz w:val="22"/>
          <w:szCs w:val="22"/>
        </w:rPr>
      </w:pPr>
      <w:r w:rsidRPr="001C75A9">
        <w:rPr>
          <w:rFonts w:ascii="Arial" w:hAnsi="Arial" w:cs="Arial"/>
          <w:i/>
          <w:sz w:val="22"/>
          <w:szCs w:val="22"/>
        </w:rPr>
        <w:t>3. La consulta deberá evacuarse dentro de los seis días siguientes a su recibo, sin suspensión del término para resolver.”</w:t>
      </w:r>
    </w:p>
    <w:p w:rsidR="001C75A9" w:rsidRPr="001C75A9" w:rsidRDefault="001C75A9" w:rsidP="001C75A9">
      <w:pPr>
        <w:ind w:left="66"/>
        <w:jc w:val="both"/>
        <w:rPr>
          <w:rFonts w:ascii="Arial" w:eastAsia="Calibri" w:hAnsi="Arial" w:cs="Arial"/>
          <w:lang w:val="es-CR" w:eastAsia="en-US"/>
        </w:rPr>
      </w:pPr>
    </w:p>
    <w:p w:rsidR="001C75A9" w:rsidRDefault="001C75A9" w:rsidP="001C75A9">
      <w:pPr>
        <w:numPr>
          <w:ilvl w:val="0"/>
          <w:numId w:val="25"/>
        </w:numPr>
        <w:ind w:left="426"/>
        <w:jc w:val="both"/>
        <w:rPr>
          <w:rFonts w:ascii="Arial" w:eastAsia="Calibri" w:hAnsi="Arial" w:cs="Arial"/>
          <w:lang w:val="es-CR" w:eastAsia="en-US"/>
        </w:rPr>
      </w:pPr>
      <w:r w:rsidRPr="001C75A9">
        <w:rPr>
          <w:rFonts w:ascii="Arial" w:eastAsia="Calibri" w:hAnsi="Arial" w:cs="Arial"/>
          <w:lang w:val="es-CR" w:eastAsia="en-US"/>
        </w:rPr>
        <w:t>Para la aprobación del acuerdo de la Sesión Ordinaria No. 3044, Artículo 9, del 25 de octubre de 2017 no se consultó previamente a la Oficina de Asesoría Legal, situación por la que lleva razón el señor González Murillo en su incidente de nulidad.</w:t>
      </w:r>
    </w:p>
    <w:p w:rsidR="001C75A9" w:rsidRPr="001C75A9" w:rsidRDefault="001C75A9" w:rsidP="001C75A9">
      <w:pPr>
        <w:ind w:left="426"/>
        <w:jc w:val="both"/>
        <w:rPr>
          <w:rFonts w:ascii="Arial" w:eastAsia="Calibri" w:hAnsi="Arial" w:cs="Arial"/>
          <w:lang w:val="es-CR" w:eastAsia="en-US"/>
        </w:rPr>
      </w:pPr>
    </w:p>
    <w:p w:rsidR="001C75A9" w:rsidRDefault="001C75A9" w:rsidP="001C75A9">
      <w:pPr>
        <w:jc w:val="both"/>
        <w:rPr>
          <w:rFonts w:ascii="Arial" w:eastAsia="Calibri" w:hAnsi="Arial" w:cs="Arial"/>
          <w:b/>
          <w:color w:val="000000"/>
          <w:lang w:val="es-CR" w:eastAsia="en-US"/>
        </w:rPr>
      </w:pPr>
      <w:r w:rsidRPr="001C75A9">
        <w:rPr>
          <w:rFonts w:ascii="Arial" w:eastAsia="Calibri" w:hAnsi="Arial" w:cs="Arial"/>
          <w:b/>
          <w:color w:val="000000"/>
          <w:lang w:val="es-CR" w:eastAsia="en-US"/>
        </w:rPr>
        <w:t xml:space="preserve">SE </w:t>
      </w:r>
      <w:r>
        <w:rPr>
          <w:rFonts w:ascii="Arial" w:eastAsia="Calibri" w:hAnsi="Arial" w:cs="Arial"/>
          <w:b/>
          <w:color w:val="000000"/>
          <w:lang w:val="es-CR" w:eastAsia="en-US"/>
        </w:rPr>
        <w:t>ACUERDA:</w:t>
      </w:r>
    </w:p>
    <w:p w:rsidR="001C75A9" w:rsidRPr="001C75A9" w:rsidRDefault="001C75A9" w:rsidP="001C75A9">
      <w:pPr>
        <w:jc w:val="both"/>
        <w:rPr>
          <w:rFonts w:ascii="Arial" w:eastAsia="Calibri" w:hAnsi="Arial" w:cs="Arial"/>
          <w:color w:val="000000"/>
          <w:lang w:val="es-CR" w:eastAsia="en-US"/>
        </w:rPr>
      </w:pPr>
    </w:p>
    <w:p w:rsidR="001C75A9" w:rsidRPr="001C75A9" w:rsidRDefault="001C75A9" w:rsidP="001C75A9">
      <w:pPr>
        <w:numPr>
          <w:ilvl w:val="0"/>
          <w:numId w:val="26"/>
        </w:numPr>
        <w:spacing w:after="160" w:line="259" w:lineRule="auto"/>
        <w:contextualSpacing/>
        <w:jc w:val="both"/>
        <w:rPr>
          <w:rFonts w:ascii="Arial" w:eastAsia="Calibri" w:hAnsi="Arial" w:cs="Arial"/>
          <w:color w:val="000000"/>
          <w:lang w:val="es-CR" w:eastAsia="en-US"/>
        </w:rPr>
      </w:pPr>
      <w:r w:rsidRPr="001C75A9">
        <w:rPr>
          <w:rFonts w:ascii="Arial" w:eastAsia="Calibri" w:hAnsi="Arial" w:cs="Arial"/>
          <w:color w:val="000000"/>
          <w:lang w:val="es-CR" w:eastAsia="en-US"/>
        </w:rPr>
        <w:t xml:space="preserve">Aceptar el incidente de nulidad </w:t>
      </w:r>
      <w:r w:rsidRPr="001C75A9">
        <w:rPr>
          <w:rFonts w:ascii="Arial" w:hAnsi="Arial" w:cs="Arial"/>
          <w:lang w:val="es-MX"/>
        </w:rPr>
        <w:t xml:space="preserve">en contra del acuerdo de la </w:t>
      </w:r>
      <w:r w:rsidRPr="001C75A9">
        <w:rPr>
          <w:rFonts w:ascii="Arial" w:eastAsia="Calibri" w:hAnsi="Arial" w:cs="Arial"/>
          <w:lang w:val="es-CR" w:eastAsia="en-US"/>
        </w:rPr>
        <w:t xml:space="preserve">Sesión Ordinaria No. 3044, Artículo 9, del 25 de octubre de 2017 el Consejo Institucional   </w:t>
      </w:r>
      <w:r w:rsidRPr="001C75A9">
        <w:rPr>
          <w:rFonts w:ascii="Arial" w:eastAsia="Calibri" w:hAnsi="Arial" w:cs="Arial"/>
          <w:bCs/>
          <w:color w:val="000000"/>
          <w:lang w:val="es-CR" w:eastAsia="en-US"/>
        </w:rPr>
        <w:t>conoció el “</w:t>
      </w:r>
      <w:r w:rsidRPr="001C75A9">
        <w:rPr>
          <w:rFonts w:ascii="Arial" w:eastAsia="Calibri" w:hAnsi="Arial" w:cs="Arial"/>
          <w:bCs/>
          <w:lang w:val="es-CR" w:eastAsia="es-CR"/>
        </w:rPr>
        <w:t>Recurso de Revisión con Apelación ante el Consejo Institucional del Señor David Alfonso González Murillo, sobre Reconocimiento y Equiparación de Título y Grado”, presentado por el señor David Alfonso González Murillo.</w:t>
      </w:r>
    </w:p>
    <w:p w:rsidR="001C75A9" w:rsidRPr="001C75A9" w:rsidRDefault="001C75A9" w:rsidP="001C75A9">
      <w:pPr>
        <w:jc w:val="both"/>
        <w:rPr>
          <w:rFonts w:ascii="Arial" w:eastAsia="Calibri" w:hAnsi="Arial" w:cs="Arial"/>
          <w:color w:val="000000"/>
          <w:lang w:val="es-CR" w:eastAsia="en-US"/>
        </w:rPr>
      </w:pPr>
    </w:p>
    <w:p w:rsidR="001C75A9" w:rsidRPr="001C75A9" w:rsidRDefault="001C75A9" w:rsidP="001C75A9">
      <w:pPr>
        <w:numPr>
          <w:ilvl w:val="0"/>
          <w:numId w:val="26"/>
        </w:numPr>
        <w:spacing w:after="160" w:line="259" w:lineRule="auto"/>
        <w:contextualSpacing/>
        <w:jc w:val="both"/>
        <w:rPr>
          <w:rFonts w:ascii="Arial" w:eastAsia="Calibri" w:hAnsi="Arial" w:cs="Arial"/>
          <w:color w:val="000000"/>
          <w:lang w:val="es-CR" w:eastAsia="en-US"/>
        </w:rPr>
      </w:pPr>
      <w:r w:rsidRPr="001C75A9">
        <w:rPr>
          <w:rFonts w:ascii="Arial" w:eastAsia="Calibri" w:hAnsi="Arial" w:cs="Arial"/>
          <w:bCs/>
          <w:lang w:val="es-CR" w:eastAsia="es-CR"/>
        </w:rPr>
        <w:t xml:space="preserve">Derogar el acuerdo de la Sesión </w:t>
      </w:r>
      <w:r w:rsidRPr="001C75A9">
        <w:rPr>
          <w:rFonts w:ascii="Arial" w:eastAsia="Calibri" w:hAnsi="Arial" w:cs="Arial"/>
          <w:lang w:val="es-CR" w:eastAsia="en-US"/>
        </w:rPr>
        <w:t>Ordinaria No. 3044, Artículo 9, del 25 de octubre de 2017.</w:t>
      </w:r>
    </w:p>
    <w:p w:rsidR="001C75A9" w:rsidRPr="001C75A9" w:rsidRDefault="001C75A9" w:rsidP="001C75A9">
      <w:pPr>
        <w:ind w:left="360"/>
        <w:contextualSpacing/>
        <w:jc w:val="both"/>
        <w:rPr>
          <w:rFonts w:ascii="Arial" w:eastAsia="Calibri" w:hAnsi="Arial" w:cs="Arial"/>
          <w:color w:val="000000"/>
          <w:lang w:val="es-CR" w:eastAsia="en-US"/>
        </w:rPr>
      </w:pPr>
    </w:p>
    <w:p w:rsidR="00672D32" w:rsidRPr="001C75A9" w:rsidRDefault="001C75A9" w:rsidP="00672D32">
      <w:pPr>
        <w:numPr>
          <w:ilvl w:val="0"/>
          <w:numId w:val="26"/>
        </w:numPr>
        <w:spacing w:after="160" w:line="259" w:lineRule="auto"/>
        <w:contextualSpacing/>
        <w:jc w:val="both"/>
        <w:rPr>
          <w:rFonts w:ascii="Arial" w:eastAsia="Calibri" w:hAnsi="Arial" w:cs="Arial"/>
          <w:color w:val="000000"/>
          <w:lang w:val="es-CR" w:eastAsia="en-US"/>
        </w:rPr>
      </w:pPr>
      <w:r w:rsidRPr="001C75A9">
        <w:rPr>
          <w:rFonts w:ascii="Arial" w:eastAsia="Calibri" w:hAnsi="Arial" w:cs="Arial"/>
          <w:color w:val="000000"/>
          <w:lang w:val="es-CR" w:eastAsia="en-US"/>
        </w:rPr>
        <w:t xml:space="preserve">Informar al señor </w:t>
      </w:r>
      <w:r w:rsidRPr="001C75A9">
        <w:rPr>
          <w:rFonts w:ascii="Arial" w:eastAsia="Calibri" w:hAnsi="Arial" w:cs="Arial"/>
          <w:lang w:val="es-CR" w:eastAsia="en-US"/>
        </w:rPr>
        <w:t>David Alfonso González Murillo</w:t>
      </w:r>
      <w:r w:rsidRPr="001C75A9">
        <w:rPr>
          <w:rFonts w:ascii="Arial" w:eastAsia="Calibri" w:hAnsi="Arial" w:cs="Arial"/>
          <w:color w:val="000000"/>
          <w:lang w:val="es-CR" w:eastAsia="en-US"/>
        </w:rPr>
        <w:t xml:space="preserve"> esta decisión y que el recurso será atendido por el fondo en una próxima Sesión.</w:t>
      </w:r>
    </w:p>
    <w:p w:rsidR="004F7EB0" w:rsidRDefault="004F7EB0" w:rsidP="00672D32">
      <w:pPr>
        <w:jc w:val="both"/>
        <w:rPr>
          <w:rFonts w:ascii="Arial" w:hAnsi="Arial" w:cs="Arial"/>
          <w:b/>
          <w:lang w:val="es-CR"/>
        </w:rPr>
      </w:pPr>
    </w:p>
    <w:p w:rsidR="00887FCC" w:rsidRDefault="002204D7" w:rsidP="001C75A9">
      <w:pPr>
        <w:numPr>
          <w:ilvl w:val="0"/>
          <w:numId w:val="26"/>
        </w:numPr>
        <w:spacing w:after="160" w:line="259" w:lineRule="auto"/>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1C75A9" w:rsidRDefault="001C75A9" w:rsidP="001C75A9">
      <w:pPr>
        <w:autoSpaceDE w:val="0"/>
        <w:autoSpaceDN w:val="0"/>
        <w:adjustRightInd w:val="0"/>
        <w:jc w:val="both"/>
        <w:rPr>
          <w:rFonts w:ascii="Arial" w:hAnsi="Arial" w:cs="Arial"/>
          <w:b/>
          <w:lang w:val="es-CR"/>
        </w:rPr>
      </w:pPr>
    </w:p>
    <w:p w:rsidR="001C75A9" w:rsidRDefault="001C75A9" w:rsidP="001C75A9">
      <w:pPr>
        <w:autoSpaceDE w:val="0"/>
        <w:autoSpaceDN w:val="0"/>
        <w:adjustRightInd w:val="0"/>
        <w:jc w:val="both"/>
        <w:rPr>
          <w:rFonts w:ascii="Arial" w:hAnsi="Arial" w:cs="Arial"/>
          <w:b/>
          <w:lang w:val="es-CR"/>
        </w:rPr>
      </w:pPr>
    </w:p>
    <w:p w:rsidR="001C75A9" w:rsidRPr="001C75A9" w:rsidRDefault="001C75A9" w:rsidP="001C75A9">
      <w:pPr>
        <w:ind w:right="-91"/>
        <w:jc w:val="both"/>
        <w:rPr>
          <w:rFonts w:ascii="Arial" w:hAnsi="Arial" w:cs="Arial"/>
          <w:b/>
          <w:color w:val="000000"/>
          <w:sz w:val="22"/>
          <w:szCs w:val="22"/>
        </w:rPr>
      </w:pPr>
      <w:r w:rsidRPr="001C75A9">
        <w:rPr>
          <w:rFonts w:ascii="Arial" w:hAnsi="Arial" w:cs="Arial"/>
          <w:b/>
          <w:color w:val="000000"/>
          <w:sz w:val="22"/>
          <w:szCs w:val="22"/>
        </w:rPr>
        <w:t>Palabras clave:     CIRE – incidente de nulidad – David Alfonso González Murillo</w:t>
      </w:r>
    </w:p>
    <w:p w:rsidR="001C75A9" w:rsidRPr="001C75A9" w:rsidRDefault="001C75A9" w:rsidP="001C75A9">
      <w:pPr>
        <w:autoSpaceDE w:val="0"/>
        <w:autoSpaceDN w:val="0"/>
        <w:adjustRightInd w:val="0"/>
        <w:jc w:val="both"/>
        <w:rPr>
          <w:rFonts w:ascii="Arial" w:hAnsi="Arial" w:cs="Arial"/>
          <w:b/>
        </w:rPr>
      </w:pPr>
    </w:p>
    <w:p w:rsidR="004F7EB0" w:rsidRDefault="004F7EB0" w:rsidP="00672D32">
      <w:pPr>
        <w:jc w:val="both"/>
        <w:rPr>
          <w:rFonts w:ascii="Arial" w:hAnsi="Arial" w:cs="Arial"/>
          <w:b/>
          <w:sz w:val="22"/>
          <w:szCs w:val="22"/>
          <w:lang w:val="es-CR"/>
        </w:rPr>
      </w:pPr>
    </w:p>
    <w:p w:rsidR="004F7EB0" w:rsidRPr="00887FCC" w:rsidRDefault="004F7EB0" w:rsidP="00672D32">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E71841">
        <w:trPr>
          <w:trHeight w:val="183"/>
        </w:trPr>
        <w:tc>
          <w:tcPr>
            <w:tcW w:w="4361" w:type="dxa"/>
          </w:tcPr>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Administración</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F41044" w:rsidRDefault="00F41044" w:rsidP="00E71841">
            <w:pPr>
              <w:ind w:left="-567" w:firstLine="567"/>
              <w:jc w:val="both"/>
              <w:rPr>
                <w:rFonts w:ascii="Arial" w:eastAsia="Cambria" w:hAnsi="Arial" w:cs="Arial"/>
                <w:b/>
                <w:sz w:val="16"/>
                <w:szCs w:val="16"/>
                <w:lang w:val="es-ES_tradnl" w:eastAsia="en-US"/>
              </w:rPr>
            </w:pPr>
          </w:p>
          <w:p w:rsidR="00F41044" w:rsidRDefault="00F41044" w:rsidP="00E71841">
            <w:pPr>
              <w:ind w:left="-567" w:firstLine="567"/>
              <w:jc w:val="both"/>
              <w:rPr>
                <w:rFonts w:ascii="Arial" w:eastAsia="Cambria" w:hAnsi="Arial" w:cs="Arial"/>
                <w:b/>
                <w:sz w:val="16"/>
                <w:szCs w:val="16"/>
                <w:lang w:val="es-ES_tradnl" w:eastAsia="en-US"/>
              </w:rPr>
            </w:pPr>
          </w:p>
        </w:tc>
        <w:tc>
          <w:tcPr>
            <w:tcW w:w="4361" w:type="dxa"/>
          </w:tcPr>
          <w:p w:rsidR="00F41044" w:rsidRDefault="00F41044" w:rsidP="00E7184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F41044" w:rsidRDefault="00F41044" w:rsidP="00E7184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F41044" w:rsidRDefault="00F41044" w:rsidP="00E7184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F41044" w:rsidRDefault="00F41044" w:rsidP="00E7184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F41044" w:rsidRDefault="00F41044" w:rsidP="00E7184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F41044" w:rsidRDefault="00F41044" w:rsidP="00E71841">
            <w:pPr>
              <w:ind w:left="-567" w:firstLine="567"/>
              <w:jc w:val="both"/>
              <w:rPr>
                <w:rFonts w:ascii="Arial" w:eastAsia="Cambria" w:hAnsi="Arial" w:cs="Arial"/>
                <w:b/>
                <w:sz w:val="16"/>
                <w:szCs w:val="16"/>
                <w:lang w:val="es-ES_tradnl" w:eastAsia="en-US"/>
              </w:rPr>
            </w:pPr>
          </w:p>
          <w:p w:rsidR="00F41044" w:rsidRDefault="00F41044" w:rsidP="00E71841">
            <w:pPr>
              <w:jc w:val="both"/>
              <w:rPr>
                <w:rFonts w:ascii="Arial" w:eastAsia="Cambria" w:hAnsi="Arial" w:cs="Arial"/>
                <w:b/>
                <w:sz w:val="16"/>
                <w:szCs w:val="16"/>
                <w:lang w:val="es-ES_tradnl" w:eastAsia="en-US"/>
              </w:rPr>
            </w:pPr>
          </w:p>
          <w:p w:rsidR="00F41044" w:rsidRDefault="00F41044" w:rsidP="00E71841">
            <w:pPr>
              <w:rPr>
                <w:rFonts w:ascii="Arial" w:eastAsia="Cambria" w:hAnsi="Arial" w:cs="Arial"/>
                <w:b/>
                <w:sz w:val="16"/>
                <w:szCs w:val="16"/>
                <w:lang w:val="es-CR" w:eastAsia="en-US"/>
              </w:rPr>
            </w:pPr>
          </w:p>
        </w:tc>
        <w:tc>
          <w:tcPr>
            <w:tcW w:w="4361" w:type="dxa"/>
          </w:tcPr>
          <w:p w:rsidR="00F41044" w:rsidRDefault="00F41044" w:rsidP="00E71841">
            <w:pPr>
              <w:jc w:val="both"/>
              <w:rPr>
                <w:rFonts w:ascii="Arial" w:eastAsia="Cambria" w:hAnsi="Arial" w:cs="Arial"/>
                <w:b/>
                <w:sz w:val="16"/>
                <w:szCs w:val="16"/>
                <w:lang w:val="es-ES_tradnl" w:eastAsia="en-US"/>
              </w:rPr>
            </w:pPr>
          </w:p>
        </w:tc>
        <w:tc>
          <w:tcPr>
            <w:tcW w:w="5103" w:type="dxa"/>
          </w:tcPr>
          <w:p w:rsidR="00F41044" w:rsidRDefault="00F41044" w:rsidP="00E71841">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p w:rsidR="000D220C" w:rsidRPr="000D220C" w:rsidRDefault="000D220C" w:rsidP="000A6BE8">
      <w:pPr>
        <w:ind w:right="-91"/>
        <w:jc w:val="both"/>
        <w:rPr>
          <w:rFonts w:ascii="Arial" w:hAnsi="Arial" w:cs="Arial"/>
          <w:lang w:val="es-CR"/>
        </w:rPr>
      </w:pPr>
    </w:p>
    <w:p w:rsidR="008D0FEC" w:rsidRDefault="008D0FEC" w:rsidP="009912AB">
      <w:pPr>
        <w:jc w:val="both"/>
        <w:rPr>
          <w:rFonts w:ascii="Arial" w:hAnsi="Arial" w:cs="Arial"/>
          <w:b/>
          <w:i/>
          <w:sz w:val="22"/>
          <w:szCs w:val="22"/>
        </w:rPr>
      </w:pPr>
    </w:p>
    <w:sectPr w:rsidR="008D0FEC" w:rsidSect="00CE0215">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E79" w:rsidRDefault="00F54E79">
      <w:r>
        <w:separator/>
      </w:r>
    </w:p>
  </w:endnote>
  <w:endnote w:type="continuationSeparator" w:id="0">
    <w:p w:rsidR="00F54E79" w:rsidRDefault="00F5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BA" w:rsidRDefault="00657F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D5" w:rsidRDefault="00A559D5">
    <w:pPr>
      <w:pStyle w:val="Piedepgina"/>
      <w:jc w:val="center"/>
    </w:pPr>
  </w:p>
  <w:p w:rsidR="00A559D5" w:rsidRDefault="00A559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BA" w:rsidRDefault="00657F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E79" w:rsidRDefault="00F54E79">
      <w:r>
        <w:separator/>
      </w:r>
    </w:p>
  </w:footnote>
  <w:footnote w:type="continuationSeparator" w:id="0">
    <w:p w:rsidR="00F54E79" w:rsidRDefault="00F5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BA" w:rsidRDefault="00657F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1C75A9">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657FBA">
      <w:rPr>
        <w:rFonts w:ascii="Arial" w:eastAsia="Cambria" w:hAnsi="Arial" w:cs="Arial"/>
        <w:i/>
        <w:sz w:val="18"/>
        <w:szCs w:val="18"/>
        <w:lang w:val="es-ES_tradnl" w:eastAsia="x-none"/>
      </w:rPr>
      <w:t>7</w:t>
    </w:r>
    <w:bookmarkStart w:id="0" w:name="_GoBack"/>
    <w:bookmarkEnd w:id="0"/>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1C75A9">
      <w:rPr>
        <w:rFonts w:ascii="Arial" w:eastAsia="Cambria" w:hAnsi="Arial" w:cs="Arial"/>
        <w:i/>
        <w:sz w:val="18"/>
        <w:szCs w:val="18"/>
        <w:lang w:val="es-ES_tradnl" w:eastAsia="x-none"/>
      </w:rPr>
      <w:t>01</w:t>
    </w:r>
    <w:r>
      <w:rPr>
        <w:rFonts w:ascii="Arial" w:eastAsia="Cambria" w:hAnsi="Arial" w:cs="Arial"/>
        <w:i/>
        <w:sz w:val="18"/>
        <w:szCs w:val="18"/>
        <w:lang w:val="es-ES_tradnl" w:eastAsia="x-none"/>
      </w:rPr>
      <w:t xml:space="preserve"> de </w:t>
    </w:r>
    <w:r w:rsidR="001C75A9">
      <w:rPr>
        <w:rFonts w:ascii="Arial" w:eastAsia="Cambria" w:hAnsi="Arial" w:cs="Arial"/>
        <w:i/>
        <w:sz w:val="18"/>
        <w:szCs w:val="18"/>
        <w:lang w:val="es-ES_tradnl" w:eastAsia="x-none"/>
      </w:rPr>
      <w:t>noviembre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57FBA">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BA" w:rsidRDefault="00657F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106E1136"/>
    <w:multiLevelType w:val="hybridMultilevel"/>
    <w:tmpl w:val="596633CC"/>
    <w:lvl w:ilvl="0" w:tplc="AAB8E4AA">
      <w:start w:val="1"/>
      <w:numFmt w:val="lowerLetter"/>
      <w:lvlText w:val="%1."/>
      <w:lvlJc w:val="left"/>
      <w:pPr>
        <w:ind w:left="360" w:hanging="360"/>
      </w:pPr>
      <w:rPr>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5F723EB"/>
    <w:multiLevelType w:val="hybridMultilevel"/>
    <w:tmpl w:val="200A788C"/>
    <w:lvl w:ilvl="0" w:tplc="140A000F">
      <w:start w:val="1"/>
      <w:numFmt w:val="decimal"/>
      <w:lvlText w:val="%1."/>
      <w:lvlJc w:val="left"/>
      <w:pPr>
        <w:ind w:left="1776" w:hanging="360"/>
      </w:pPr>
    </w:lvl>
    <w:lvl w:ilvl="1" w:tplc="140A0019">
      <w:start w:val="1"/>
      <w:numFmt w:val="lowerLetter"/>
      <w:lvlText w:val="%2."/>
      <w:lvlJc w:val="left"/>
      <w:pPr>
        <w:ind w:left="2496" w:hanging="360"/>
      </w:pPr>
    </w:lvl>
    <w:lvl w:ilvl="2" w:tplc="140A001B">
      <w:start w:val="1"/>
      <w:numFmt w:val="lowerRoman"/>
      <w:lvlText w:val="%3."/>
      <w:lvlJc w:val="right"/>
      <w:pPr>
        <w:ind w:left="3216" w:hanging="180"/>
      </w:pPr>
    </w:lvl>
    <w:lvl w:ilvl="3" w:tplc="140A000F">
      <w:start w:val="1"/>
      <w:numFmt w:val="decimal"/>
      <w:lvlText w:val="%4."/>
      <w:lvlJc w:val="left"/>
      <w:pPr>
        <w:ind w:left="3936" w:hanging="360"/>
      </w:pPr>
    </w:lvl>
    <w:lvl w:ilvl="4" w:tplc="140A0019">
      <w:start w:val="1"/>
      <w:numFmt w:val="lowerLetter"/>
      <w:lvlText w:val="%5."/>
      <w:lvlJc w:val="left"/>
      <w:pPr>
        <w:ind w:left="4656" w:hanging="360"/>
      </w:pPr>
    </w:lvl>
    <w:lvl w:ilvl="5" w:tplc="140A001B">
      <w:start w:val="1"/>
      <w:numFmt w:val="lowerRoman"/>
      <w:lvlText w:val="%6."/>
      <w:lvlJc w:val="right"/>
      <w:pPr>
        <w:ind w:left="5376" w:hanging="180"/>
      </w:pPr>
    </w:lvl>
    <w:lvl w:ilvl="6" w:tplc="140A000F">
      <w:start w:val="1"/>
      <w:numFmt w:val="decimal"/>
      <w:lvlText w:val="%7."/>
      <w:lvlJc w:val="left"/>
      <w:pPr>
        <w:ind w:left="6096" w:hanging="360"/>
      </w:pPr>
    </w:lvl>
    <w:lvl w:ilvl="7" w:tplc="140A0019">
      <w:start w:val="1"/>
      <w:numFmt w:val="lowerLetter"/>
      <w:lvlText w:val="%8."/>
      <w:lvlJc w:val="left"/>
      <w:pPr>
        <w:ind w:left="6816" w:hanging="360"/>
      </w:pPr>
    </w:lvl>
    <w:lvl w:ilvl="8" w:tplc="140A001B">
      <w:start w:val="1"/>
      <w:numFmt w:val="lowerRoman"/>
      <w:lvlText w:val="%9."/>
      <w:lvlJc w:val="right"/>
      <w:pPr>
        <w:ind w:left="7536" w:hanging="180"/>
      </w:pPr>
    </w:lvl>
  </w:abstractNum>
  <w:abstractNum w:abstractNumId="7" w15:restartNumberingAfterBreak="0">
    <w:nsid w:val="27E83C75"/>
    <w:multiLevelType w:val="hybridMultilevel"/>
    <w:tmpl w:val="C026F1CA"/>
    <w:lvl w:ilvl="0" w:tplc="140A000F">
      <w:start w:val="1"/>
      <w:numFmt w:val="decimal"/>
      <w:lvlText w:val="%1."/>
      <w:lvlJc w:val="left"/>
      <w:pPr>
        <w:ind w:left="-1440" w:hanging="360"/>
      </w:pPr>
      <w:rPr>
        <w:b/>
      </w:rPr>
    </w:lvl>
    <w:lvl w:ilvl="1" w:tplc="140A0019" w:tentative="1">
      <w:start w:val="1"/>
      <w:numFmt w:val="lowerLetter"/>
      <w:lvlText w:val="%2."/>
      <w:lvlJc w:val="left"/>
      <w:pPr>
        <w:ind w:left="-720" w:hanging="360"/>
      </w:pPr>
    </w:lvl>
    <w:lvl w:ilvl="2" w:tplc="140A001B" w:tentative="1">
      <w:start w:val="1"/>
      <w:numFmt w:val="lowerRoman"/>
      <w:lvlText w:val="%3."/>
      <w:lvlJc w:val="right"/>
      <w:pPr>
        <w:ind w:left="0" w:hanging="180"/>
      </w:pPr>
    </w:lvl>
    <w:lvl w:ilvl="3" w:tplc="140A000F" w:tentative="1">
      <w:start w:val="1"/>
      <w:numFmt w:val="decimal"/>
      <w:lvlText w:val="%4."/>
      <w:lvlJc w:val="left"/>
      <w:pPr>
        <w:ind w:left="720" w:hanging="360"/>
      </w:pPr>
    </w:lvl>
    <w:lvl w:ilvl="4" w:tplc="140A0019" w:tentative="1">
      <w:start w:val="1"/>
      <w:numFmt w:val="lowerLetter"/>
      <w:lvlText w:val="%5."/>
      <w:lvlJc w:val="left"/>
      <w:pPr>
        <w:ind w:left="1440" w:hanging="360"/>
      </w:pPr>
    </w:lvl>
    <w:lvl w:ilvl="5" w:tplc="140A001B" w:tentative="1">
      <w:start w:val="1"/>
      <w:numFmt w:val="lowerRoman"/>
      <w:lvlText w:val="%6."/>
      <w:lvlJc w:val="right"/>
      <w:pPr>
        <w:ind w:left="2160" w:hanging="180"/>
      </w:pPr>
    </w:lvl>
    <w:lvl w:ilvl="6" w:tplc="140A000F" w:tentative="1">
      <w:start w:val="1"/>
      <w:numFmt w:val="decimal"/>
      <w:lvlText w:val="%7."/>
      <w:lvlJc w:val="left"/>
      <w:pPr>
        <w:ind w:left="2880" w:hanging="360"/>
      </w:pPr>
    </w:lvl>
    <w:lvl w:ilvl="7" w:tplc="140A0019" w:tentative="1">
      <w:start w:val="1"/>
      <w:numFmt w:val="lowerLetter"/>
      <w:lvlText w:val="%8."/>
      <w:lvlJc w:val="left"/>
      <w:pPr>
        <w:ind w:left="3600" w:hanging="360"/>
      </w:pPr>
    </w:lvl>
    <w:lvl w:ilvl="8" w:tplc="140A001B" w:tentative="1">
      <w:start w:val="1"/>
      <w:numFmt w:val="lowerRoman"/>
      <w:lvlText w:val="%9."/>
      <w:lvlJc w:val="right"/>
      <w:pPr>
        <w:ind w:left="4320" w:hanging="180"/>
      </w:pPr>
    </w:lvl>
  </w:abstractNum>
  <w:abstractNum w:abstractNumId="8" w15:restartNumberingAfterBreak="0">
    <w:nsid w:val="2DE276CB"/>
    <w:multiLevelType w:val="hybridMultilevel"/>
    <w:tmpl w:val="E240569A"/>
    <w:lvl w:ilvl="0" w:tplc="E5B8735A">
      <w:start w:val="1"/>
      <w:numFmt w:val="decimal"/>
      <w:lvlText w:val="%1."/>
      <w:lvlJc w:val="left"/>
      <w:pPr>
        <w:ind w:left="2136" w:hanging="360"/>
      </w:pPr>
      <w:rPr>
        <w:b w:val="0"/>
      </w:rPr>
    </w:lvl>
    <w:lvl w:ilvl="1" w:tplc="140A0019" w:tentative="1">
      <w:start w:val="1"/>
      <w:numFmt w:val="lowerLetter"/>
      <w:lvlText w:val="%2."/>
      <w:lvlJc w:val="left"/>
      <w:pPr>
        <w:ind w:left="2856" w:hanging="360"/>
      </w:pPr>
    </w:lvl>
    <w:lvl w:ilvl="2" w:tplc="140A001B" w:tentative="1">
      <w:start w:val="1"/>
      <w:numFmt w:val="lowerRoman"/>
      <w:lvlText w:val="%3."/>
      <w:lvlJc w:val="right"/>
      <w:pPr>
        <w:ind w:left="3576" w:hanging="180"/>
      </w:pPr>
    </w:lvl>
    <w:lvl w:ilvl="3" w:tplc="140A000F" w:tentative="1">
      <w:start w:val="1"/>
      <w:numFmt w:val="decimal"/>
      <w:lvlText w:val="%4."/>
      <w:lvlJc w:val="left"/>
      <w:pPr>
        <w:ind w:left="4296" w:hanging="360"/>
      </w:pPr>
    </w:lvl>
    <w:lvl w:ilvl="4" w:tplc="140A0019" w:tentative="1">
      <w:start w:val="1"/>
      <w:numFmt w:val="lowerLetter"/>
      <w:lvlText w:val="%5."/>
      <w:lvlJc w:val="left"/>
      <w:pPr>
        <w:ind w:left="5016" w:hanging="360"/>
      </w:pPr>
    </w:lvl>
    <w:lvl w:ilvl="5" w:tplc="140A001B" w:tentative="1">
      <w:start w:val="1"/>
      <w:numFmt w:val="lowerRoman"/>
      <w:lvlText w:val="%6."/>
      <w:lvlJc w:val="right"/>
      <w:pPr>
        <w:ind w:left="5736" w:hanging="180"/>
      </w:pPr>
    </w:lvl>
    <w:lvl w:ilvl="6" w:tplc="140A000F" w:tentative="1">
      <w:start w:val="1"/>
      <w:numFmt w:val="decimal"/>
      <w:lvlText w:val="%7."/>
      <w:lvlJc w:val="left"/>
      <w:pPr>
        <w:ind w:left="6456" w:hanging="360"/>
      </w:pPr>
    </w:lvl>
    <w:lvl w:ilvl="7" w:tplc="140A0019" w:tentative="1">
      <w:start w:val="1"/>
      <w:numFmt w:val="lowerLetter"/>
      <w:lvlText w:val="%8."/>
      <w:lvlJc w:val="left"/>
      <w:pPr>
        <w:ind w:left="7176" w:hanging="360"/>
      </w:pPr>
    </w:lvl>
    <w:lvl w:ilvl="8" w:tplc="140A001B" w:tentative="1">
      <w:start w:val="1"/>
      <w:numFmt w:val="lowerRoman"/>
      <w:lvlText w:val="%9."/>
      <w:lvlJc w:val="right"/>
      <w:pPr>
        <w:ind w:left="7896" w:hanging="180"/>
      </w:pPr>
    </w:lvl>
  </w:abstractNum>
  <w:abstractNum w:abstractNumId="9"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7120884"/>
    <w:multiLevelType w:val="hybridMultilevel"/>
    <w:tmpl w:val="C026F1CA"/>
    <w:lvl w:ilvl="0" w:tplc="140A000F">
      <w:start w:val="1"/>
      <w:numFmt w:val="decimal"/>
      <w:lvlText w:val="%1."/>
      <w:lvlJc w:val="left"/>
      <w:pPr>
        <w:ind w:left="-1440" w:hanging="360"/>
      </w:pPr>
      <w:rPr>
        <w:b/>
      </w:rPr>
    </w:lvl>
    <w:lvl w:ilvl="1" w:tplc="140A0019" w:tentative="1">
      <w:start w:val="1"/>
      <w:numFmt w:val="lowerLetter"/>
      <w:lvlText w:val="%2."/>
      <w:lvlJc w:val="left"/>
      <w:pPr>
        <w:ind w:left="-720" w:hanging="360"/>
      </w:pPr>
    </w:lvl>
    <w:lvl w:ilvl="2" w:tplc="140A001B" w:tentative="1">
      <w:start w:val="1"/>
      <w:numFmt w:val="lowerRoman"/>
      <w:lvlText w:val="%3."/>
      <w:lvlJc w:val="right"/>
      <w:pPr>
        <w:ind w:left="0" w:hanging="180"/>
      </w:pPr>
    </w:lvl>
    <w:lvl w:ilvl="3" w:tplc="140A000F" w:tentative="1">
      <w:start w:val="1"/>
      <w:numFmt w:val="decimal"/>
      <w:lvlText w:val="%4."/>
      <w:lvlJc w:val="left"/>
      <w:pPr>
        <w:ind w:left="720" w:hanging="360"/>
      </w:pPr>
    </w:lvl>
    <w:lvl w:ilvl="4" w:tplc="140A0019" w:tentative="1">
      <w:start w:val="1"/>
      <w:numFmt w:val="lowerLetter"/>
      <w:lvlText w:val="%5."/>
      <w:lvlJc w:val="left"/>
      <w:pPr>
        <w:ind w:left="1440" w:hanging="360"/>
      </w:pPr>
    </w:lvl>
    <w:lvl w:ilvl="5" w:tplc="140A001B" w:tentative="1">
      <w:start w:val="1"/>
      <w:numFmt w:val="lowerRoman"/>
      <w:lvlText w:val="%6."/>
      <w:lvlJc w:val="right"/>
      <w:pPr>
        <w:ind w:left="2160" w:hanging="180"/>
      </w:pPr>
    </w:lvl>
    <w:lvl w:ilvl="6" w:tplc="140A000F" w:tentative="1">
      <w:start w:val="1"/>
      <w:numFmt w:val="decimal"/>
      <w:lvlText w:val="%7."/>
      <w:lvlJc w:val="left"/>
      <w:pPr>
        <w:ind w:left="2880" w:hanging="360"/>
      </w:pPr>
    </w:lvl>
    <w:lvl w:ilvl="7" w:tplc="140A0019" w:tentative="1">
      <w:start w:val="1"/>
      <w:numFmt w:val="lowerLetter"/>
      <w:lvlText w:val="%8."/>
      <w:lvlJc w:val="left"/>
      <w:pPr>
        <w:ind w:left="3600" w:hanging="360"/>
      </w:pPr>
    </w:lvl>
    <w:lvl w:ilvl="8" w:tplc="140A001B" w:tentative="1">
      <w:start w:val="1"/>
      <w:numFmt w:val="lowerRoman"/>
      <w:lvlText w:val="%9."/>
      <w:lvlJc w:val="right"/>
      <w:pPr>
        <w:ind w:left="4320" w:hanging="180"/>
      </w:pPr>
    </w:lvl>
  </w:abstractNum>
  <w:abstractNum w:abstractNumId="17" w15:restartNumberingAfterBreak="0">
    <w:nsid w:val="678F1EE7"/>
    <w:multiLevelType w:val="hybridMultilevel"/>
    <w:tmpl w:val="A7C0E870"/>
    <w:lvl w:ilvl="0" w:tplc="C734BE8E">
      <w:start w:val="1"/>
      <w:numFmt w:val="decimal"/>
      <w:lvlText w:val="%1."/>
      <w:lvlJc w:val="left"/>
      <w:pPr>
        <w:ind w:left="1428" w:hanging="360"/>
      </w:pPr>
      <w:rPr>
        <w:b w:val="0"/>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8"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0"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1" w15:restartNumberingAfterBreak="0">
    <w:nsid w:val="7273053A"/>
    <w:multiLevelType w:val="hybridMultilevel"/>
    <w:tmpl w:val="77B263EA"/>
    <w:lvl w:ilvl="0" w:tplc="94564D70">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760629E"/>
    <w:multiLevelType w:val="hybridMultilevel"/>
    <w:tmpl w:val="200A788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 w:numId="2">
    <w:abstractNumId w:val="10"/>
  </w:num>
  <w:num w:numId="3">
    <w:abstractNumId w:val="14"/>
  </w:num>
  <w:num w:numId="4">
    <w:abstractNumId w:val="1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13"/>
  </w:num>
  <w:num w:numId="10">
    <w:abstractNumId w:val="20"/>
  </w:num>
  <w:num w:numId="11">
    <w:abstractNumId w:val="1"/>
  </w:num>
  <w:num w:numId="12">
    <w:abstractNumId w:val="9"/>
  </w:num>
  <w:num w:numId="13">
    <w:abstractNumId w:val="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num>
  <w:num w:numId="17">
    <w:abstractNumId w:val="19"/>
  </w:num>
  <w:num w:numId="18">
    <w:abstractNumId w:val="18"/>
  </w:num>
  <w:num w:numId="19">
    <w:abstractNumId w:val="3"/>
  </w:num>
  <w:num w:numId="20">
    <w:abstractNumId w:val="24"/>
  </w:num>
  <w:num w:numId="21">
    <w:abstractNumId w:val="8"/>
  </w:num>
  <w:num w:numId="22">
    <w:abstractNumId w:val="17"/>
  </w:num>
  <w:num w:numId="23">
    <w:abstractNumId w:val="6"/>
  </w:num>
  <w:num w:numId="24">
    <w:abstractNumId w:val="16"/>
  </w:num>
  <w:num w:numId="25">
    <w:abstractNumId w:val="7"/>
  </w:num>
  <w:num w:numId="2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C75A9"/>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0F71"/>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1DC1"/>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7EB0"/>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13E66"/>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57FB5"/>
    <w:rsid w:val="00657FBA"/>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A79"/>
    <w:rsid w:val="00AC3FE2"/>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4E79"/>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2B5099"/>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2B109-936E-45A2-A475-8F37A1F9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5</Pages>
  <Words>1487</Words>
  <Characters>7957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173</cp:revision>
  <cp:lastPrinted>2017-11-02T16:20:00Z</cp:lastPrinted>
  <dcterms:created xsi:type="dcterms:W3CDTF">2016-10-05T20:00:00Z</dcterms:created>
  <dcterms:modified xsi:type="dcterms:W3CDTF">2017-11-02T19:03:00Z</dcterms:modified>
</cp:coreProperties>
</file>