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D444F">
        <w:rPr>
          <w:rFonts w:ascii="Arial" w:hAnsi="Arial" w:cs="Arial"/>
          <w:b/>
          <w:bCs/>
          <w:iCs/>
          <w:sz w:val="26"/>
          <w:szCs w:val="22"/>
          <w:lang w:val="es-CR"/>
        </w:rPr>
        <w:t>386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sz w:val="22"/>
                <w:szCs w:val="22"/>
                <w:lang w:val="es-ES_tradnl" w:eastAsia="en-US"/>
              </w:rPr>
            </w:pPr>
            <w:r w:rsidRPr="00DE74DB">
              <w:rPr>
                <w:rFonts w:ascii="Arial" w:eastAsia="Cambria" w:hAnsi="Arial" w:cs="Arial"/>
                <w:sz w:val="22"/>
                <w:szCs w:val="22"/>
                <w:lang w:val="es-ES_tradnl" w:eastAsia="en-US"/>
              </w:rPr>
              <w:t>Dr. Julio Calvo Alvarado</w:t>
            </w:r>
            <w:r w:rsidR="0090700F" w:rsidRPr="00DE74DB">
              <w:rPr>
                <w:rFonts w:ascii="Arial" w:eastAsia="Cambria" w:hAnsi="Arial" w:cs="Arial"/>
                <w:sz w:val="22"/>
                <w:szCs w:val="22"/>
                <w:lang w:val="es-ES_tradnl" w:eastAsia="en-US"/>
              </w:rPr>
              <w:t>, Rector</w:t>
            </w:r>
            <w:r w:rsidR="00974D66" w:rsidRPr="00DE74DB">
              <w:rPr>
                <w:rFonts w:ascii="Arial" w:eastAsia="Cambria" w:hAnsi="Arial" w:cs="Arial"/>
                <w:sz w:val="22"/>
                <w:szCs w:val="22"/>
                <w:lang w:val="es-ES_tradnl" w:eastAsia="en-US"/>
              </w:rPr>
              <w:t xml:space="preserve"> </w:t>
            </w:r>
          </w:p>
          <w:p w:rsidR="002C0F6C" w:rsidRDefault="002C0F6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Mora, Directora Departamento de Aprovisionamiento</w:t>
            </w:r>
          </w:p>
          <w:p w:rsidR="002C0F6C" w:rsidRDefault="002C0F6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2C0F6C" w:rsidRPr="00DE74DB" w:rsidRDefault="002C0F6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Leitón, Director Departamento de Recursos Humanos</w:t>
            </w:r>
          </w:p>
          <w:p w:rsidR="00B2609D" w:rsidRPr="00336F05" w:rsidRDefault="00B2609D" w:rsidP="00FF11FC">
            <w:pPr>
              <w:jc w:val="both"/>
              <w:rPr>
                <w:rFonts w:ascii="Arial" w:eastAsia="Cambria" w:hAnsi="Arial" w:cs="Arial"/>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DE74DB" w:rsidRDefault="00C55D84" w:rsidP="00841F61">
            <w:pPr>
              <w:ind w:left="45"/>
              <w:jc w:val="both"/>
              <w:rPr>
                <w:rFonts w:ascii="Arial" w:eastAsia="Cambria" w:hAnsi="Arial" w:cs="Arial"/>
                <w:sz w:val="22"/>
                <w:szCs w:val="22"/>
                <w:lang w:val="es-ES_tradnl" w:eastAsia="en-US"/>
              </w:rPr>
            </w:pPr>
            <w:r w:rsidRPr="00DE74DB">
              <w:rPr>
                <w:rFonts w:ascii="Arial" w:eastAsia="Cambria" w:hAnsi="Arial" w:cs="Arial"/>
                <w:sz w:val="22"/>
                <w:szCs w:val="22"/>
                <w:lang w:val="es-ES_tradnl" w:eastAsia="en-US"/>
              </w:rPr>
              <w:t>M</w:t>
            </w:r>
            <w:r w:rsidR="003859C1" w:rsidRPr="00DE74DB">
              <w:rPr>
                <w:rFonts w:ascii="Arial" w:eastAsia="Cambria" w:hAnsi="Arial" w:cs="Arial"/>
                <w:sz w:val="22"/>
                <w:szCs w:val="22"/>
                <w:lang w:val="es-ES_tradnl" w:eastAsia="en-US"/>
              </w:rPr>
              <w:t>.A.E.</w:t>
            </w:r>
            <w:r w:rsidRPr="00DE74DB">
              <w:rPr>
                <w:rFonts w:ascii="Arial" w:eastAsia="Cambria" w:hAnsi="Arial" w:cs="Arial"/>
                <w:sz w:val="22"/>
                <w:szCs w:val="22"/>
                <w:lang w:val="es-ES_tradnl" w:eastAsia="en-US"/>
              </w:rPr>
              <w:t xml:space="preserve"> Ana Damaris Quesada Murillo</w:t>
            </w:r>
            <w:r w:rsidR="00841F61" w:rsidRPr="00DE74DB">
              <w:rPr>
                <w:rFonts w:ascii="Arial" w:eastAsia="Cambria" w:hAnsi="Arial" w:cs="Arial"/>
                <w:sz w:val="22"/>
                <w:szCs w:val="22"/>
                <w:lang w:val="es-ES_tradnl" w:eastAsia="en-US"/>
              </w:rPr>
              <w:t>, Directora Ejecutiva</w:t>
            </w:r>
          </w:p>
          <w:p w:rsidR="007742A1" w:rsidRPr="00A7170F" w:rsidRDefault="00880D5D" w:rsidP="00AC372A">
            <w:pPr>
              <w:ind w:left="45"/>
              <w:jc w:val="both"/>
              <w:rPr>
                <w:rFonts w:ascii="Arial" w:eastAsia="Cambria" w:hAnsi="Arial" w:cs="Arial"/>
                <w:lang w:val="es-ES_tradnl" w:eastAsia="en-US"/>
              </w:rPr>
            </w:pPr>
            <w:r w:rsidRPr="00DE74DB">
              <w:rPr>
                <w:rFonts w:ascii="Arial" w:eastAsia="Cambria" w:hAnsi="Arial" w:cs="Arial"/>
                <w:sz w:val="22"/>
                <w:szCs w:val="22"/>
                <w:lang w:val="es-ES_tradnl" w:eastAsia="en-US"/>
              </w:rPr>
              <w:t xml:space="preserve">Secretaría del </w:t>
            </w:r>
            <w:r w:rsidR="00841F61" w:rsidRPr="00DE74DB">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A7170F" w:rsidRDefault="007742A1" w:rsidP="007742A1">
            <w:pPr>
              <w:tabs>
                <w:tab w:val="right" w:pos="2410"/>
                <w:tab w:val="left" w:pos="2694"/>
              </w:tabs>
              <w:rPr>
                <w:rFonts w:ascii="Arial" w:eastAsia="Cambria" w:hAnsi="Arial" w:cs="Arial"/>
                <w:b/>
                <w:lang w:eastAsia="en-US"/>
              </w:rPr>
            </w:pPr>
          </w:p>
          <w:p w:rsidR="007F1052" w:rsidRPr="00DE74DB" w:rsidRDefault="00FF11FC" w:rsidP="000B5852">
            <w:pPr>
              <w:jc w:val="both"/>
              <w:rPr>
                <w:rFonts w:ascii="Arial" w:eastAsia="Cambria" w:hAnsi="Arial" w:cs="Arial"/>
                <w:b/>
                <w:sz w:val="22"/>
                <w:szCs w:val="22"/>
                <w:lang w:val="es-ES_tradnl" w:eastAsia="en-US"/>
              </w:rPr>
            </w:pPr>
            <w:r w:rsidRPr="00DE74DB">
              <w:rPr>
                <w:rFonts w:ascii="Arial" w:eastAsia="Cambria" w:hAnsi="Arial" w:cs="Arial"/>
                <w:b/>
                <w:sz w:val="22"/>
                <w:szCs w:val="22"/>
                <w:lang w:val="es-ES_tradnl" w:eastAsia="en-US"/>
              </w:rPr>
              <w:t>30</w:t>
            </w:r>
            <w:r w:rsidR="00C001DF" w:rsidRPr="00DE74DB">
              <w:rPr>
                <w:rFonts w:ascii="Arial" w:eastAsia="Cambria" w:hAnsi="Arial" w:cs="Arial"/>
                <w:b/>
                <w:sz w:val="22"/>
                <w:szCs w:val="22"/>
                <w:lang w:val="es-ES_tradnl" w:eastAsia="en-US"/>
              </w:rPr>
              <w:t xml:space="preserve"> </w:t>
            </w:r>
            <w:r w:rsidR="007742A1" w:rsidRPr="00DE74DB">
              <w:rPr>
                <w:rFonts w:ascii="Arial" w:eastAsia="Cambria" w:hAnsi="Arial" w:cs="Arial"/>
                <w:b/>
                <w:sz w:val="22"/>
                <w:szCs w:val="22"/>
                <w:lang w:val="es-ES_tradnl" w:eastAsia="en-US"/>
              </w:rPr>
              <w:t xml:space="preserve">de </w:t>
            </w:r>
            <w:r w:rsidR="00BA51C3" w:rsidRPr="00DE74DB">
              <w:rPr>
                <w:rFonts w:ascii="Arial" w:eastAsia="Cambria" w:hAnsi="Arial" w:cs="Arial"/>
                <w:b/>
                <w:sz w:val="22"/>
                <w:szCs w:val="22"/>
                <w:lang w:val="es-ES_tradnl" w:eastAsia="en-US"/>
              </w:rPr>
              <w:t>mayo</w:t>
            </w:r>
            <w:r w:rsidR="007742A1" w:rsidRPr="00DE74DB">
              <w:rPr>
                <w:rFonts w:ascii="Arial" w:eastAsia="Cambria" w:hAnsi="Arial" w:cs="Arial"/>
                <w:b/>
                <w:sz w:val="22"/>
                <w:szCs w:val="22"/>
                <w:lang w:val="es-ES_tradnl" w:eastAsia="en-US"/>
              </w:rPr>
              <w:t xml:space="preserve"> de 201</w:t>
            </w:r>
            <w:r w:rsidR="003B6DC0" w:rsidRPr="00DE74DB">
              <w:rPr>
                <w:rFonts w:ascii="Arial" w:eastAsia="Cambria" w:hAnsi="Arial" w:cs="Arial"/>
                <w:b/>
                <w:sz w:val="22"/>
                <w:szCs w:val="22"/>
                <w:lang w:val="es-ES_tradnl" w:eastAsia="en-US"/>
              </w:rPr>
              <w:t>8</w:t>
            </w:r>
          </w:p>
          <w:p w:rsidR="00336F05" w:rsidRPr="00A7170F" w:rsidRDefault="00336F05"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DE74DB" w:rsidRDefault="007742A1" w:rsidP="006C6419">
            <w:pPr>
              <w:jc w:val="both"/>
              <w:rPr>
                <w:rFonts w:ascii="Arial" w:eastAsia="Cambria" w:hAnsi="Arial" w:cs="Arial"/>
                <w:b/>
                <w:sz w:val="22"/>
                <w:szCs w:val="22"/>
                <w:highlight w:val="yellow"/>
                <w:lang w:val="es-CR" w:eastAsia="en-US"/>
              </w:rPr>
            </w:pPr>
            <w:r w:rsidRPr="00DE74DB">
              <w:rPr>
                <w:rFonts w:ascii="Arial" w:eastAsia="Calibri" w:hAnsi="Arial" w:cs="Arial"/>
                <w:b/>
                <w:sz w:val="22"/>
                <w:szCs w:val="22"/>
              </w:rPr>
              <w:t xml:space="preserve">Sesión Ordinaria No. </w:t>
            </w:r>
            <w:r w:rsidR="00337455" w:rsidRPr="00DE74DB">
              <w:rPr>
                <w:rFonts w:ascii="Arial" w:eastAsia="Calibri" w:hAnsi="Arial" w:cs="Arial"/>
                <w:b/>
                <w:sz w:val="22"/>
                <w:szCs w:val="22"/>
              </w:rPr>
              <w:t>30</w:t>
            </w:r>
            <w:r w:rsidR="00132307" w:rsidRPr="00DE74DB">
              <w:rPr>
                <w:rFonts w:ascii="Arial" w:eastAsia="Calibri" w:hAnsi="Arial" w:cs="Arial"/>
                <w:b/>
                <w:sz w:val="22"/>
                <w:szCs w:val="22"/>
              </w:rPr>
              <w:t>7</w:t>
            </w:r>
            <w:r w:rsidR="00FF11FC" w:rsidRPr="00DE74DB">
              <w:rPr>
                <w:rFonts w:ascii="Arial" w:eastAsia="Calibri" w:hAnsi="Arial" w:cs="Arial"/>
                <w:b/>
                <w:sz w:val="22"/>
                <w:szCs w:val="22"/>
              </w:rPr>
              <w:t>2</w:t>
            </w:r>
            <w:r w:rsidRPr="00DE74DB">
              <w:rPr>
                <w:rFonts w:ascii="Arial" w:eastAsia="Calibri" w:hAnsi="Arial" w:cs="Arial"/>
                <w:b/>
                <w:sz w:val="22"/>
                <w:szCs w:val="22"/>
              </w:rPr>
              <w:t>, Artículo</w:t>
            </w:r>
            <w:r w:rsidR="00925985" w:rsidRPr="00DE74DB">
              <w:rPr>
                <w:rFonts w:ascii="Arial" w:eastAsia="Calibri" w:hAnsi="Arial" w:cs="Arial"/>
                <w:b/>
                <w:sz w:val="22"/>
                <w:szCs w:val="22"/>
              </w:rPr>
              <w:t xml:space="preserve"> </w:t>
            </w:r>
            <w:r w:rsidR="00C01CAA">
              <w:rPr>
                <w:rFonts w:ascii="Arial" w:eastAsia="Calibri" w:hAnsi="Arial" w:cs="Arial"/>
                <w:b/>
                <w:sz w:val="22"/>
                <w:szCs w:val="22"/>
              </w:rPr>
              <w:t>1</w:t>
            </w:r>
            <w:r w:rsidR="006C6419">
              <w:rPr>
                <w:rFonts w:ascii="Arial" w:eastAsia="Calibri" w:hAnsi="Arial" w:cs="Arial"/>
                <w:b/>
                <w:sz w:val="22"/>
                <w:szCs w:val="22"/>
              </w:rPr>
              <w:t>3</w:t>
            </w:r>
            <w:r w:rsidR="00FF3C43" w:rsidRPr="00DE74DB">
              <w:rPr>
                <w:rFonts w:ascii="Arial" w:eastAsia="Calibri" w:hAnsi="Arial" w:cs="Arial"/>
                <w:b/>
                <w:sz w:val="22"/>
                <w:szCs w:val="22"/>
              </w:rPr>
              <w:t>,</w:t>
            </w:r>
            <w:r w:rsidRPr="00DE74DB">
              <w:rPr>
                <w:rFonts w:ascii="Arial" w:eastAsia="Calibri" w:hAnsi="Arial" w:cs="Arial"/>
                <w:b/>
                <w:sz w:val="22"/>
                <w:szCs w:val="22"/>
              </w:rPr>
              <w:t xml:space="preserve"> del </w:t>
            </w:r>
            <w:r w:rsidR="00FF11FC" w:rsidRPr="00DE74DB">
              <w:rPr>
                <w:rFonts w:ascii="Arial" w:eastAsia="Calibri" w:hAnsi="Arial" w:cs="Arial"/>
                <w:b/>
                <w:sz w:val="22"/>
                <w:szCs w:val="22"/>
              </w:rPr>
              <w:t>30</w:t>
            </w:r>
            <w:r w:rsidR="00132307" w:rsidRPr="00DE74DB">
              <w:rPr>
                <w:rFonts w:ascii="Arial" w:eastAsia="Calibri" w:hAnsi="Arial" w:cs="Arial"/>
                <w:b/>
                <w:sz w:val="22"/>
                <w:szCs w:val="22"/>
              </w:rPr>
              <w:t xml:space="preserve"> </w:t>
            </w:r>
            <w:r w:rsidR="00925985" w:rsidRPr="00DE74DB">
              <w:rPr>
                <w:rFonts w:ascii="Arial" w:eastAsia="Calibri" w:hAnsi="Arial" w:cs="Arial"/>
                <w:b/>
                <w:sz w:val="22"/>
                <w:szCs w:val="22"/>
              </w:rPr>
              <w:t xml:space="preserve">de </w:t>
            </w:r>
            <w:r w:rsidR="00BA51C3" w:rsidRPr="00DE74DB">
              <w:rPr>
                <w:rFonts w:ascii="Arial" w:eastAsia="Calibri" w:hAnsi="Arial" w:cs="Arial"/>
                <w:b/>
                <w:sz w:val="22"/>
                <w:szCs w:val="22"/>
              </w:rPr>
              <w:t>mayo</w:t>
            </w:r>
            <w:r w:rsidR="00925985" w:rsidRPr="00DE74DB">
              <w:rPr>
                <w:rFonts w:ascii="Arial" w:eastAsia="Calibri" w:hAnsi="Arial" w:cs="Arial"/>
                <w:b/>
                <w:sz w:val="22"/>
                <w:szCs w:val="22"/>
              </w:rPr>
              <w:t xml:space="preserve"> </w:t>
            </w:r>
            <w:r w:rsidR="00A772EF" w:rsidRPr="00DE74DB">
              <w:rPr>
                <w:rFonts w:ascii="Arial" w:eastAsia="Calibri" w:hAnsi="Arial" w:cs="Arial"/>
                <w:b/>
                <w:sz w:val="22"/>
                <w:szCs w:val="22"/>
              </w:rPr>
              <w:t>de 201</w:t>
            </w:r>
            <w:r w:rsidR="003B6DC0" w:rsidRPr="00DE74DB">
              <w:rPr>
                <w:rFonts w:ascii="Arial" w:eastAsia="Calibri" w:hAnsi="Arial" w:cs="Arial"/>
                <w:b/>
                <w:sz w:val="22"/>
                <w:szCs w:val="22"/>
              </w:rPr>
              <w:t>8</w:t>
            </w:r>
            <w:r w:rsidR="00925985" w:rsidRPr="00DE74DB">
              <w:rPr>
                <w:rFonts w:ascii="Arial" w:eastAsia="Calibri" w:hAnsi="Arial" w:cs="Arial"/>
                <w:b/>
                <w:sz w:val="22"/>
                <w:szCs w:val="22"/>
              </w:rPr>
              <w:t xml:space="preserve">.  </w:t>
            </w:r>
            <w:r w:rsidR="00DE74DB" w:rsidRPr="00DE74DB">
              <w:rPr>
                <w:rFonts w:ascii="Arial" w:eastAsia="Calibri" w:hAnsi="Arial" w:cs="Arial"/>
                <w:b/>
                <w:sz w:val="22"/>
                <w:szCs w:val="22"/>
              </w:rPr>
              <w:t xml:space="preserve">Autorización de viaje del 09 al 17 de junio de 2018, pago de viáticos y transporte aéreo al Sr. William Boniche Gutiérrez y a la Sra. María Estrada Sánchez, </w:t>
            </w:r>
            <w:r w:rsidR="006C6419">
              <w:rPr>
                <w:rFonts w:ascii="Arial" w:eastAsia="Calibri" w:hAnsi="Arial" w:cs="Arial"/>
                <w:b/>
                <w:sz w:val="22"/>
                <w:szCs w:val="22"/>
              </w:rPr>
              <w:t>Miembros del Consejo Institucional</w:t>
            </w:r>
            <w:r w:rsidR="00DE74DB" w:rsidRPr="00DE74DB">
              <w:rPr>
                <w:rFonts w:ascii="Arial" w:eastAsia="Calibri" w:hAnsi="Arial" w:cs="Arial"/>
                <w:b/>
                <w:sz w:val="22"/>
                <w:szCs w:val="22"/>
              </w:rPr>
              <w:t>, para que viaje</w:t>
            </w:r>
            <w:r w:rsidR="00DE74DB">
              <w:rPr>
                <w:rFonts w:ascii="Arial" w:eastAsia="Calibri" w:hAnsi="Arial" w:cs="Arial"/>
                <w:b/>
                <w:sz w:val="22"/>
                <w:szCs w:val="22"/>
              </w:rPr>
              <w:t>n</w:t>
            </w:r>
            <w:r w:rsidR="00DE74DB" w:rsidRPr="00DE74DB">
              <w:rPr>
                <w:rFonts w:ascii="Arial" w:eastAsia="Calibri" w:hAnsi="Arial" w:cs="Arial"/>
                <w:b/>
                <w:sz w:val="22"/>
                <w:szCs w:val="22"/>
              </w:rPr>
              <w:t xml:space="preserve"> a Córdoba Argentina para asistir a la Conferencia Regional de Educación Superior de América Latina y el Caribe 20</w:t>
            </w:r>
            <w:r w:rsidR="006C6419">
              <w:rPr>
                <w:rFonts w:ascii="Arial" w:eastAsia="Calibri" w:hAnsi="Arial" w:cs="Arial"/>
                <w:b/>
                <w:sz w:val="22"/>
                <w:szCs w:val="22"/>
              </w:rPr>
              <w:t>1</w:t>
            </w:r>
            <w:r w:rsidR="00DE74DB" w:rsidRPr="00DE74DB">
              <w:rPr>
                <w:rFonts w:ascii="Arial" w:eastAsia="Calibri" w:hAnsi="Arial" w:cs="Arial"/>
                <w:b/>
                <w:sz w:val="22"/>
                <w:szCs w:val="22"/>
              </w:rPr>
              <w:t>8 (CRES 2018) y a la conmemoración de los 100</w:t>
            </w:r>
            <w:r w:rsidR="006C6419">
              <w:rPr>
                <w:rFonts w:ascii="Arial" w:eastAsia="Calibri" w:hAnsi="Arial" w:cs="Arial"/>
                <w:b/>
                <w:sz w:val="22"/>
                <w:szCs w:val="22"/>
              </w:rPr>
              <w:t xml:space="preserve"> </w:t>
            </w:r>
            <w:r w:rsidR="00DE74DB" w:rsidRPr="00DE74DB">
              <w:rPr>
                <w:rFonts w:ascii="Arial" w:eastAsia="Calibri" w:hAnsi="Arial" w:cs="Arial"/>
                <w:b/>
                <w:sz w:val="22"/>
                <w:szCs w:val="22"/>
              </w:rPr>
              <w:t xml:space="preserve">años de la Reforma de Córdoba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6C6419" w:rsidRPr="006C6419" w:rsidRDefault="006C6419" w:rsidP="006C6419">
      <w:pPr>
        <w:contextualSpacing/>
        <w:jc w:val="both"/>
        <w:outlineLvl w:val="0"/>
        <w:rPr>
          <w:rFonts w:ascii="Arial" w:hAnsi="Arial" w:cs="Arial"/>
          <w:b/>
          <w:lang w:val="es-CR"/>
        </w:rPr>
      </w:pPr>
      <w:bookmarkStart w:id="0" w:name="_Toc272225920"/>
      <w:bookmarkStart w:id="1" w:name="_Toc272238511"/>
      <w:bookmarkStart w:id="2" w:name="_Toc274319984"/>
      <w:r w:rsidRPr="006C6419">
        <w:rPr>
          <w:rFonts w:ascii="Arial" w:hAnsi="Arial" w:cs="Arial"/>
          <w:b/>
          <w:lang w:val="es-CR"/>
        </w:rPr>
        <w:t>RESULTANDO QUE:</w:t>
      </w:r>
    </w:p>
    <w:p w:rsidR="006C6419" w:rsidRPr="006C6419" w:rsidRDefault="006C6419" w:rsidP="006C6419">
      <w:pPr>
        <w:ind w:left="1320" w:hanging="1320"/>
        <w:jc w:val="both"/>
        <w:rPr>
          <w:rFonts w:ascii="Arial" w:hAnsi="Arial" w:cs="Arial"/>
          <w:lang w:val="es-CR"/>
        </w:rPr>
      </w:pPr>
    </w:p>
    <w:p w:rsidR="006C6419" w:rsidRPr="006C6419" w:rsidRDefault="006C6419" w:rsidP="006C6419">
      <w:pPr>
        <w:numPr>
          <w:ilvl w:val="0"/>
          <w:numId w:val="25"/>
        </w:numPr>
        <w:ind w:left="284"/>
        <w:jc w:val="both"/>
        <w:rPr>
          <w:rFonts w:ascii="Arial" w:hAnsi="Arial" w:cs="Arial"/>
          <w:lang w:val="es-CR"/>
        </w:rPr>
      </w:pPr>
      <w:r w:rsidRPr="006C6419">
        <w:rPr>
          <w:rFonts w:ascii="Arial" w:hAnsi="Arial" w:cs="Arial"/>
          <w:lang w:val="es-CR"/>
        </w:rPr>
        <w:t>L</w:t>
      </w:r>
      <w:r w:rsidRPr="006C6419">
        <w:rPr>
          <w:rFonts w:ascii="Arial" w:hAnsi="Arial" w:cs="Arial"/>
          <w:bCs/>
        </w:rPr>
        <w:t>a Conferencia Regional de Educación Superior de América Latina y el Caribe 2018, que se realizará del 11 al 15 de junio de 2018</w:t>
      </w:r>
      <w:r w:rsidRPr="006C6419">
        <w:rPr>
          <w:rFonts w:ascii="Arial" w:hAnsi="Arial" w:cs="Arial"/>
          <w:lang w:val="es-CR"/>
        </w:rPr>
        <w:t>, e</w:t>
      </w:r>
      <w:r w:rsidRPr="006C6419">
        <w:rPr>
          <w:rFonts w:ascii="Arial" w:hAnsi="Arial" w:cs="Arial"/>
          <w:bCs/>
        </w:rPr>
        <w:t>s el evento más importante del Sistema de Educación Superior de América Latina y el Caribe. Rectores y rectoras, directores y directoras, académicos, docentes, estudiantes y representantes de numerosas organizaciones gubernamentales y no gubernamentales se reúnen, para analizar y debatir sobre la situación del sistema educativo en la región y delinear un plan de acción para la próxima década, orientado en la necesidad de reafirmar el sentido de la educación como bien social, derecho humano y responsabilidad del Estado.</w:t>
      </w:r>
    </w:p>
    <w:p w:rsidR="006C6419" w:rsidRPr="006C6419" w:rsidRDefault="006C6419" w:rsidP="006C6419">
      <w:pPr>
        <w:ind w:left="-76"/>
        <w:jc w:val="both"/>
        <w:rPr>
          <w:rFonts w:ascii="Arial" w:hAnsi="Arial" w:cs="Arial"/>
          <w:lang w:val="es-CR"/>
        </w:rPr>
      </w:pPr>
    </w:p>
    <w:p w:rsidR="006C6419" w:rsidRPr="006C6419" w:rsidRDefault="006C6419" w:rsidP="006C6419">
      <w:pPr>
        <w:numPr>
          <w:ilvl w:val="0"/>
          <w:numId w:val="25"/>
        </w:numPr>
        <w:ind w:left="284"/>
        <w:jc w:val="both"/>
        <w:rPr>
          <w:rFonts w:ascii="Arial" w:hAnsi="Arial" w:cs="Arial"/>
          <w:i/>
          <w:sz w:val="20"/>
          <w:szCs w:val="20"/>
          <w:lang w:val="es-CR"/>
        </w:rPr>
      </w:pPr>
      <w:r w:rsidRPr="006C6419">
        <w:rPr>
          <w:rFonts w:ascii="Arial" w:hAnsi="Arial" w:cs="Arial"/>
          <w:lang w:val="es-CR"/>
        </w:rPr>
        <w:t xml:space="preserve">La señora María Estrada Sánchez recibe invitación con fecha de 24 de febrero de 2018 y el señor William Boniche Gutiérrez recibe invitación con fecha de 28 de mayo de 2018, suscritas  por el señor  Pedro Henríquez Guajardo, Director del Instituto Internacional para la Educación Superior en América Latina y el Caribe de la UNESCO (IESALC) y el señor Francisco </w:t>
      </w:r>
      <w:proofErr w:type="spellStart"/>
      <w:r w:rsidRPr="006C6419">
        <w:rPr>
          <w:rFonts w:ascii="Arial" w:hAnsi="Arial" w:cs="Arial"/>
          <w:lang w:val="es-CR"/>
        </w:rPr>
        <w:t>Tamarit</w:t>
      </w:r>
      <w:proofErr w:type="spellEnd"/>
      <w:r w:rsidRPr="006C6419">
        <w:rPr>
          <w:rFonts w:ascii="Arial" w:hAnsi="Arial" w:cs="Arial"/>
          <w:lang w:val="es-CR"/>
        </w:rPr>
        <w:t xml:space="preserve"> Coordinador General de l</w:t>
      </w:r>
      <w:r w:rsidRPr="006C6419">
        <w:rPr>
          <w:rFonts w:ascii="Arial" w:hAnsi="Arial" w:cs="Arial"/>
          <w:bCs/>
        </w:rPr>
        <w:t>a Conferencia Regional de Educación Superior de América Latina y el Caribe 2018</w:t>
      </w:r>
      <w:r w:rsidRPr="006C6419">
        <w:rPr>
          <w:rFonts w:ascii="Arial" w:hAnsi="Arial" w:cs="Arial"/>
          <w:lang w:val="es-CR"/>
        </w:rPr>
        <w:t>, a realizarse en la ciudad argentina de Córdoba entre los días 11 y 15 de junio de 2018”; en los siguientes términos:</w:t>
      </w:r>
    </w:p>
    <w:p w:rsidR="006C6419" w:rsidRPr="006C6419" w:rsidRDefault="006C6419" w:rsidP="006C6419">
      <w:pPr>
        <w:spacing w:before="100" w:beforeAutospacing="1" w:after="100" w:afterAutospacing="1"/>
        <w:ind w:left="284"/>
        <w:jc w:val="both"/>
        <w:rPr>
          <w:rFonts w:ascii="Arial" w:hAnsi="Arial" w:cs="Arial"/>
          <w:b/>
          <w:lang w:val="es-CR"/>
        </w:rPr>
      </w:pPr>
      <w:r>
        <w:rPr>
          <w:rFonts w:ascii="Arial" w:hAnsi="Arial" w:cs="Arial"/>
          <w:lang w:val="es-CR"/>
        </w:rPr>
        <w:t> </w:t>
      </w:r>
      <w:r w:rsidRPr="006C6419">
        <w:rPr>
          <w:rFonts w:ascii="Arial" w:hAnsi="Arial" w:cs="Arial"/>
          <w:lang w:val="es-CR"/>
        </w:rPr>
        <w:t>“</w:t>
      </w:r>
      <w:r w:rsidRPr="006C6419">
        <w:rPr>
          <w:rFonts w:ascii="Arial" w:hAnsi="Arial" w:cs="Arial"/>
          <w:i/>
          <w:lang w:val="es-CR"/>
        </w:rPr>
        <w:t xml:space="preserve">El Instituto Internacional para la Educación Superior de América Latina y el Caribe (IESALC) de la UNESCO en conjunto con la Universidad Nacional de Córdoba (UNC), el Consejo Interuniversitario Nacional (CIN) de la Argentina y la Secretaría de Políticas Universitarias (SPU) del Ministerio de Educación de la Nación Argentina tienen el honor de ser los organizadores de este encuentro que será sin </w:t>
      </w:r>
      <w:r w:rsidRPr="006C6419">
        <w:rPr>
          <w:rFonts w:ascii="Arial" w:hAnsi="Arial" w:cs="Arial"/>
          <w:i/>
          <w:lang w:val="es-CR"/>
        </w:rPr>
        <w:lastRenderedPageBreak/>
        <w:t xml:space="preserve">duda la instancia de debate, análisis y planificación más importante de la región en lo que respecta a la Educación Superior (ES). Es imperioso que la región discuta y acuerde criterios, formule propuestas y genere líneas de acción capaces de consolidar la Educación Superior como un bien social, derecho humano y universal, responsabilidad y deber de los Estados. </w:t>
      </w:r>
      <w:r w:rsidRPr="006C6419">
        <w:rPr>
          <w:rFonts w:ascii="Arial" w:hAnsi="Arial" w:cs="Arial"/>
          <w:b/>
          <w:i/>
          <w:lang w:val="es-CR"/>
        </w:rPr>
        <w:t>En este sentido, su activa participación será muy valiosa para el éxito en la prosecución de los objetivos de la reunión.</w:t>
      </w:r>
      <w:r w:rsidRPr="006C6419">
        <w:rPr>
          <w:rFonts w:ascii="Arial" w:hAnsi="Arial" w:cs="Arial"/>
          <w:b/>
          <w:lang w:val="es-CR"/>
        </w:rPr>
        <w:t xml:space="preserve">” </w:t>
      </w:r>
    </w:p>
    <w:p w:rsidR="006C6419" w:rsidRPr="006C6419" w:rsidRDefault="006C6419" w:rsidP="002C0F6C">
      <w:pPr>
        <w:spacing w:before="100" w:beforeAutospacing="1" w:after="100" w:afterAutospacing="1"/>
        <w:ind w:left="284"/>
        <w:jc w:val="both"/>
        <w:rPr>
          <w:rFonts w:ascii="Arial" w:hAnsi="Arial" w:cs="Arial"/>
          <w:sz w:val="20"/>
          <w:szCs w:val="20"/>
          <w:lang w:val="es-CR"/>
        </w:rPr>
      </w:pPr>
      <w:r w:rsidRPr="006C6419">
        <w:rPr>
          <w:rFonts w:ascii="Arial" w:hAnsi="Arial" w:cs="Arial"/>
          <w:lang w:val="es-CR"/>
        </w:rPr>
        <w:t xml:space="preserve">El resaltado no es del original. </w:t>
      </w:r>
    </w:p>
    <w:p w:rsidR="006C6419" w:rsidRPr="006C6419" w:rsidRDefault="006C6419" w:rsidP="006C6419">
      <w:pPr>
        <w:numPr>
          <w:ilvl w:val="0"/>
          <w:numId w:val="25"/>
        </w:numPr>
        <w:ind w:left="284"/>
        <w:jc w:val="both"/>
        <w:rPr>
          <w:rFonts w:ascii="Arial" w:hAnsi="Arial" w:cs="Arial"/>
          <w:lang w:val="es-CR"/>
        </w:rPr>
      </w:pPr>
      <w:r w:rsidRPr="006C6419">
        <w:rPr>
          <w:rFonts w:ascii="Arial" w:hAnsi="Arial" w:cs="Arial"/>
          <w:bCs/>
        </w:rPr>
        <w:t xml:space="preserve">La Conferencia Regional de Educación Superior de América Latina y el Caribe 2018 contará con 7 simposios, entre ellos los titulados </w:t>
      </w:r>
      <w:r w:rsidRPr="006C6419">
        <w:rPr>
          <w:rFonts w:ascii="Arial" w:hAnsi="Arial" w:cs="Arial"/>
          <w:lang w:val="es-CR"/>
        </w:rPr>
        <w:t>“L</w:t>
      </w:r>
      <w:r w:rsidRPr="006C6419">
        <w:rPr>
          <w:rFonts w:ascii="Arial" w:hAnsi="Arial" w:cs="Arial"/>
          <w:bCs/>
        </w:rPr>
        <w:t>a investigación científica y tecnológica y la innovación como motor del desarrollo humano, social y económico para América Latina y el Caribe” y “A cien años de la Reforma Universitaria de Córdoba. Hacia un nuevo Manifiesto de la Educación Superior Latinoamericana.”</w:t>
      </w:r>
    </w:p>
    <w:p w:rsidR="006C6419" w:rsidRPr="006C6419" w:rsidRDefault="006C6419" w:rsidP="006C6419">
      <w:pPr>
        <w:ind w:left="708"/>
        <w:rPr>
          <w:rFonts w:ascii="Arial" w:hAnsi="Arial" w:cs="Arial"/>
          <w:bCs/>
        </w:rPr>
      </w:pPr>
    </w:p>
    <w:p w:rsidR="006C6419" w:rsidRPr="006C6419" w:rsidRDefault="006C6419" w:rsidP="006C6419">
      <w:pPr>
        <w:numPr>
          <w:ilvl w:val="0"/>
          <w:numId w:val="25"/>
        </w:numPr>
        <w:ind w:left="284"/>
        <w:jc w:val="both"/>
        <w:rPr>
          <w:rFonts w:ascii="Arial" w:hAnsi="Arial" w:cs="Arial"/>
          <w:lang w:val="es-CR"/>
        </w:rPr>
      </w:pPr>
      <w:r w:rsidRPr="006C6419">
        <w:rPr>
          <w:rFonts w:ascii="Arial" w:hAnsi="Arial" w:cs="Arial"/>
          <w:bCs/>
        </w:rPr>
        <w:t>En el marco de la Conferencia Regional de Educación Superior de América Latina y el Caribe se conmemorará el Centenario de la Autonomía Universitaria, gesta estudiantil que nos hereda el modelo de Universidad con el que contamos.</w:t>
      </w:r>
    </w:p>
    <w:p w:rsidR="006C6419" w:rsidRPr="006C6419" w:rsidRDefault="006C6419" w:rsidP="006C6419">
      <w:pPr>
        <w:ind w:left="708"/>
        <w:rPr>
          <w:rFonts w:ascii="Arial" w:hAnsi="Arial" w:cs="Arial"/>
          <w:lang w:val="es-CR"/>
        </w:rPr>
      </w:pPr>
    </w:p>
    <w:p w:rsidR="006C6419" w:rsidRPr="006C6419" w:rsidRDefault="006C6419" w:rsidP="006C6419">
      <w:pPr>
        <w:numPr>
          <w:ilvl w:val="0"/>
          <w:numId w:val="25"/>
        </w:numPr>
        <w:ind w:left="284"/>
        <w:jc w:val="both"/>
        <w:rPr>
          <w:rFonts w:ascii="Arial" w:hAnsi="Arial" w:cs="Arial"/>
          <w:color w:val="414141"/>
          <w:lang w:val="es-CR"/>
        </w:rPr>
      </w:pPr>
      <w:r w:rsidRPr="006C6419">
        <w:rPr>
          <w:rFonts w:ascii="Arial" w:hAnsi="Arial" w:cs="Arial"/>
          <w:color w:val="414141"/>
          <w:lang w:val="es-CR"/>
        </w:rPr>
        <w:t>La Conferencia Regional de Educación Superior de América Latina y el Caribe 2018 (CRES 2018), se enmarca en los siguientes propósitos:</w:t>
      </w:r>
    </w:p>
    <w:p w:rsidR="006C6419" w:rsidRPr="006C6419" w:rsidRDefault="006C6419" w:rsidP="006C6419">
      <w:pPr>
        <w:jc w:val="both"/>
        <w:rPr>
          <w:rFonts w:ascii="Arial" w:hAnsi="Arial" w:cs="Arial"/>
          <w:color w:val="414141"/>
          <w:lang w:val="es-CR"/>
        </w:rPr>
      </w:pPr>
    </w:p>
    <w:p w:rsidR="006C6419" w:rsidRPr="006C6419" w:rsidRDefault="006C6419" w:rsidP="006C6419">
      <w:pPr>
        <w:ind w:left="284"/>
        <w:jc w:val="both"/>
        <w:rPr>
          <w:rFonts w:ascii="Arial" w:hAnsi="Arial" w:cs="Arial"/>
          <w:i/>
          <w:color w:val="414141"/>
          <w:sz w:val="22"/>
          <w:szCs w:val="22"/>
          <w:lang w:val="es-CR"/>
        </w:rPr>
      </w:pPr>
      <w:r w:rsidRPr="006C6419">
        <w:rPr>
          <w:rFonts w:ascii="Arial" w:hAnsi="Arial" w:cs="Arial"/>
          <w:color w:val="414141"/>
          <w:lang w:val="es-CR"/>
        </w:rPr>
        <w:t>“E</w:t>
      </w:r>
      <w:r w:rsidRPr="006C6419">
        <w:rPr>
          <w:rFonts w:ascii="Arial" w:hAnsi="Arial" w:cs="Arial"/>
          <w:i/>
          <w:color w:val="414141"/>
          <w:sz w:val="22"/>
          <w:szCs w:val="22"/>
          <w:lang w:val="es-CR"/>
        </w:rPr>
        <w:t>s una reunión de dimensión regional organizada de manera conjunta entre el Instituto Internacional para la Educación Superior en América Latina y el Caribe (IESALC) de la UNESCO, la Universidad Nacional de Córdoba, el Consejo Interuniversitario Nacional de Argentina (CIN) y la Secretaría de Políticas Universitarias del Ministerio de Educación y Deportes de la República Argentina (SPU).</w:t>
      </w:r>
    </w:p>
    <w:p w:rsidR="006C6419" w:rsidRPr="006C6419" w:rsidRDefault="006C6419" w:rsidP="006C6419">
      <w:pPr>
        <w:ind w:left="284"/>
        <w:jc w:val="both"/>
        <w:rPr>
          <w:rFonts w:ascii="Arial" w:hAnsi="Arial" w:cs="Arial"/>
          <w:i/>
          <w:color w:val="414141"/>
          <w:sz w:val="22"/>
          <w:szCs w:val="22"/>
        </w:rPr>
      </w:pPr>
      <w:r w:rsidRPr="006C6419">
        <w:rPr>
          <w:rFonts w:ascii="Arial" w:hAnsi="Arial" w:cs="Arial"/>
          <w:i/>
          <w:color w:val="414141"/>
          <w:sz w:val="22"/>
          <w:szCs w:val="22"/>
        </w:rPr>
        <w:t>Es el evento más importante del Sistema de Educación Superior de América Latina y el Caribe. Rectores y rectoras, directores y directoras, académicos, docentes, estudiantes y representantes de numerosas organizaciones gubernamentales y no gubernamentales se reúnen para analizar y debatir sobre la situación del sistema educativo en la región y delinear un plan de acción para la próxima década, orientado en la necesidad de reafirmar el sentido de la educación como bien social, derecho humano y responsabilidad del Estado.</w:t>
      </w:r>
    </w:p>
    <w:p w:rsidR="006C6419" w:rsidRPr="006C6419" w:rsidRDefault="006C6419" w:rsidP="006C6419">
      <w:pPr>
        <w:jc w:val="both"/>
        <w:rPr>
          <w:rFonts w:ascii="Arial" w:hAnsi="Arial" w:cs="Arial"/>
          <w:i/>
          <w:sz w:val="22"/>
          <w:szCs w:val="22"/>
          <w:lang w:val="es-CR"/>
        </w:rPr>
      </w:pPr>
    </w:p>
    <w:p w:rsidR="006C6419" w:rsidRPr="006C6419" w:rsidRDefault="006C6419" w:rsidP="006C6419">
      <w:pPr>
        <w:ind w:firstLine="284"/>
        <w:jc w:val="both"/>
        <w:outlineLvl w:val="3"/>
        <w:rPr>
          <w:rFonts w:ascii="Arial" w:hAnsi="Arial" w:cs="Arial"/>
          <w:b/>
          <w:bCs/>
          <w:i/>
          <w:color w:val="333333"/>
          <w:sz w:val="22"/>
          <w:szCs w:val="22"/>
          <w:u w:val="single"/>
          <w:lang w:val="es-CR" w:eastAsia="es-CR"/>
        </w:rPr>
      </w:pPr>
      <w:r w:rsidRPr="006C6419">
        <w:rPr>
          <w:rFonts w:ascii="Arial" w:hAnsi="Arial" w:cs="Arial"/>
          <w:b/>
          <w:bCs/>
          <w:i/>
          <w:color w:val="333333"/>
          <w:sz w:val="22"/>
          <w:szCs w:val="22"/>
          <w:u w:val="single"/>
          <w:lang w:val="es-CR" w:eastAsia="es-CR"/>
        </w:rPr>
        <w:t>Propósito</w:t>
      </w:r>
    </w:p>
    <w:p w:rsidR="006C6419" w:rsidRDefault="006C6419" w:rsidP="006C6419">
      <w:pPr>
        <w:ind w:left="284"/>
        <w:jc w:val="both"/>
        <w:rPr>
          <w:rFonts w:ascii="Arial" w:hAnsi="Arial" w:cs="Arial"/>
          <w:i/>
          <w:color w:val="414141"/>
          <w:sz w:val="22"/>
          <w:szCs w:val="22"/>
          <w:lang w:val="es-CR" w:eastAsia="es-CR"/>
        </w:rPr>
      </w:pPr>
      <w:r w:rsidRPr="006C6419">
        <w:rPr>
          <w:rFonts w:ascii="Arial" w:hAnsi="Arial" w:cs="Arial"/>
          <w:i/>
          <w:color w:val="414141"/>
          <w:sz w:val="22"/>
          <w:szCs w:val="22"/>
          <w:lang w:val="es-CR" w:eastAsia="es-CR"/>
        </w:rPr>
        <w:t>Concertar la Declaración y Plan de Acción sobre la Educación Superior en América Latina y el Caribe en la perspectiva del desarrollo humano sostenible y el compromiso con sociedades más justas e igualitarias, ratificando la responsabilidad de los Estados de garantizar la Educación Superior como bien público y derecho humano y social.</w:t>
      </w:r>
    </w:p>
    <w:p w:rsidR="002C0F6C" w:rsidRPr="006C6419" w:rsidRDefault="002C0F6C" w:rsidP="006C6419">
      <w:pPr>
        <w:ind w:left="284"/>
        <w:jc w:val="both"/>
        <w:rPr>
          <w:rFonts w:ascii="Arial" w:hAnsi="Arial" w:cs="Arial"/>
          <w:i/>
          <w:color w:val="414141"/>
          <w:sz w:val="22"/>
          <w:szCs w:val="22"/>
          <w:lang w:val="es-CR" w:eastAsia="es-CR"/>
        </w:rPr>
      </w:pPr>
    </w:p>
    <w:p w:rsidR="006C6419" w:rsidRPr="006C6419" w:rsidRDefault="006C6419" w:rsidP="006C6419">
      <w:pPr>
        <w:ind w:firstLine="240"/>
        <w:jc w:val="both"/>
        <w:outlineLvl w:val="3"/>
        <w:rPr>
          <w:rFonts w:ascii="Arial" w:hAnsi="Arial" w:cs="Arial"/>
          <w:b/>
          <w:bCs/>
          <w:i/>
          <w:color w:val="333333"/>
          <w:sz w:val="22"/>
          <w:szCs w:val="22"/>
          <w:u w:val="single"/>
          <w:lang w:val="es-CR" w:eastAsia="es-CR"/>
        </w:rPr>
      </w:pPr>
      <w:r w:rsidRPr="006C6419">
        <w:rPr>
          <w:rFonts w:ascii="Arial" w:hAnsi="Arial" w:cs="Arial"/>
          <w:b/>
          <w:bCs/>
          <w:i/>
          <w:color w:val="333333"/>
          <w:sz w:val="22"/>
          <w:szCs w:val="22"/>
          <w:u w:val="single"/>
          <w:lang w:val="es-CR" w:eastAsia="es-CR"/>
        </w:rPr>
        <w:t>Objetivos</w:t>
      </w:r>
    </w:p>
    <w:p w:rsidR="006C6419" w:rsidRPr="006C6419" w:rsidRDefault="006C6419" w:rsidP="006C6419">
      <w:pPr>
        <w:numPr>
          <w:ilvl w:val="0"/>
          <w:numId w:val="27"/>
        </w:numPr>
        <w:ind w:left="600" w:right="600"/>
        <w:jc w:val="both"/>
        <w:rPr>
          <w:rFonts w:ascii="Arial" w:hAnsi="Arial" w:cs="Arial"/>
          <w:i/>
          <w:color w:val="414141"/>
          <w:sz w:val="22"/>
          <w:szCs w:val="22"/>
          <w:lang w:val="es-CR" w:eastAsia="es-CR"/>
        </w:rPr>
      </w:pPr>
      <w:r w:rsidRPr="006C6419">
        <w:rPr>
          <w:rFonts w:ascii="Arial" w:hAnsi="Arial" w:cs="Arial"/>
          <w:i/>
          <w:color w:val="414141"/>
          <w:sz w:val="22"/>
          <w:szCs w:val="22"/>
          <w:lang w:val="es-CR" w:eastAsia="es-CR"/>
        </w:rPr>
        <w:t>Reflexionar sobre el desarrollo de la educación superior en el último decenio, el estado actual y los desafíos por venir, reconociendo las inequidades sociales de la región, en el contexto de profundos cambios sociales y culturales que vive la humanidad.</w:t>
      </w:r>
    </w:p>
    <w:p w:rsidR="006C6419" w:rsidRPr="006C6419" w:rsidRDefault="006C6419" w:rsidP="006C6419">
      <w:pPr>
        <w:ind w:left="240"/>
        <w:jc w:val="both"/>
        <w:rPr>
          <w:rFonts w:ascii="Arial" w:hAnsi="Arial" w:cs="Arial"/>
          <w:i/>
          <w:color w:val="414141"/>
          <w:sz w:val="22"/>
          <w:szCs w:val="22"/>
          <w:lang w:val="es-CR" w:eastAsia="es-CR"/>
        </w:rPr>
      </w:pPr>
      <w:r w:rsidRPr="006C6419">
        <w:rPr>
          <w:rFonts w:ascii="Arial" w:hAnsi="Arial" w:cs="Arial"/>
          <w:i/>
          <w:color w:val="414141"/>
          <w:sz w:val="22"/>
          <w:szCs w:val="22"/>
          <w:lang w:val="es-CR" w:eastAsia="es-CR"/>
        </w:rPr>
        <w:t>Analizar el sentido de las políticas universitarias contemporáneas y las estrategias de los sistemas de educación superior en América Latina y el Caribe, considerando los lineamientos de calidad, compromiso e inclusión social, diversidad cultural e internacionalización, para enfrentar los retos y desafíos del siglo XXI.</w:t>
      </w:r>
    </w:p>
    <w:p w:rsidR="006C6419" w:rsidRPr="006C6419" w:rsidRDefault="006C6419" w:rsidP="006C6419">
      <w:pPr>
        <w:ind w:left="-76"/>
        <w:jc w:val="both"/>
        <w:rPr>
          <w:rFonts w:ascii="Arial" w:hAnsi="Arial" w:cs="Arial"/>
          <w:lang w:val="es-CR"/>
        </w:rPr>
      </w:pPr>
    </w:p>
    <w:p w:rsidR="006C6419" w:rsidRPr="006C6419" w:rsidRDefault="006C6419" w:rsidP="006C6419">
      <w:pPr>
        <w:numPr>
          <w:ilvl w:val="0"/>
          <w:numId w:val="27"/>
        </w:numPr>
        <w:spacing w:after="160" w:line="259" w:lineRule="auto"/>
        <w:ind w:left="600" w:right="600"/>
        <w:rPr>
          <w:rFonts w:ascii="Arial" w:hAnsi="Arial" w:cs="Arial"/>
          <w:i/>
          <w:color w:val="414141"/>
          <w:sz w:val="22"/>
          <w:szCs w:val="22"/>
          <w:lang w:val="es-CR" w:eastAsia="es-CR"/>
        </w:rPr>
      </w:pPr>
      <w:r w:rsidRPr="006C6419">
        <w:rPr>
          <w:rFonts w:ascii="Arial" w:hAnsi="Arial" w:cs="Arial"/>
          <w:i/>
          <w:color w:val="414141"/>
          <w:sz w:val="22"/>
          <w:szCs w:val="22"/>
          <w:lang w:val="es-CR" w:eastAsia="es-CR"/>
        </w:rPr>
        <w:lastRenderedPageBreak/>
        <w:t>Promover, con el compromiso y la responsabilidad de los actores participantes, la Declaración y Plan de Acción como instrumentos orientadores para los gobiernos, las instituciones de educación superior y otras organizaciones de la sociedad, para garantizar el desarrollo sostenible de la educación superior como bien público, derecho social universal y responsabilidad del Estado.</w:t>
      </w:r>
    </w:p>
    <w:p w:rsidR="006C6419" w:rsidRPr="006C6419" w:rsidRDefault="006C6419" w:rsidP="006C6419">
      <w:pPr>
        <w:numPr>
          <w:ilvl w:val="0"/>
          <w:numId w:val="27"/>
        </w:numPr>
        <w:spacing w:after="160" w:line="259" w:lineRule="auto"/>
        <w:ind w:left="600" w:right="600"/>
        <w:rPr>
          <w:rFonts w:ascii="Arial" w:hAnsi="Arial" w:cs="Arial"/>
          <w:i/>
          <w:color w:val="414141"/>
          <w:sz w:val="22"/>
          <w:szCs w:val="22"/>
          <w:lang w:val="es-CR" w:eastAsia="es-CR"/>
        </w:rPr>
      </w:pPr>
      <w:r w:rsidRPr="006C6419">
        <w:rPr>
          <w:rFonts w:ascii="Arial" w:hAnsi="Arial" w:cs="Arial"/>
          <w:i/>
          <w:color w:val="414141"/>
          <w:sz w:val="22"/>
          <w:szCs w:val="22"/>
          <w:lang w:val="es-CR" w:eastAsia="es-CR"/>
        </w:rPr>
        <w:t xml:space="preserve">Reflexionar sobre el legado de la Reforma Universitaria de Córdoba de 1918, resignificando el compromiso con una universidad autónoma, crítica, democrática, participativa, con libertad académica y una visión latinoamericana sensible a los requerimientos de nuestras sociedades. Este legado es marco de referencia para construir una educación superior abierta a </w:t>
      </w:r>
      <w:proofErr w:type="gramStart"/>
      <w:r w:rsidRPr="006C6419">
        <w:rPr>
          <w:rFonts w:ascii="Arial" w:hAnsi="Arial" w:cs="Arial"/>
          <w:i/>
          <w:color w:val="414141"/>
          <w:sz w:val="22"/>
          <w:szCs w:val="22"/>
          <w:lang w:val="es-CR" w:eastAsia="es-CR"/>
        </w:rPr>
        <w:t>la  cooperación</w:t>
      </w:r>
      <w:proofErr w:type="gramEnd"/>
      <w:r w:rsidRPr="006C6419">
        <w:rPr>
          <w:rFonts w:ascii="Arial" w:hAnsi="Arial" w:cs="Arial"/>
          <w:i/>
          <w:color w:val="414141"/>
          <w:sz w:val="22"/>
          <w:szCs w:val="22"/>
          <w:lang w:val="es-CR" w:eastAsia="es-CR"/>
        </w:rPr>
        <w:t xml:space="preserve"> y a la integración de América Latina y el Caribe, para alcanzar un futuro de prosperidad y buen vivir para nuestros países.</w:t>
      </w:r>
    </w:p>
    <w:p w:rsidR="006C6419" w:rsidRPr="006C6419" w:rsidRDefault="006C6419" w:rsidP="006C6419">
      <w:pPr>
        <w:spacing w:line="390" w:lineRule="atLeast"/>
        <w:rPr>
          <w:rFonts w:ascii="Arial" w:hAnsi="Arial" w:cs="Arial"/>
          <w:i/>
          <w:color w:val="414141"/>
          <w:sz w:val="22"/>
          <w:szCs w:val="22"/>
          <w:lang w:val="es-CR" w:eastAsia="es-CR"/>
        </w:rPr>
      </w:pPr>
      <w:r w:rsidRPr="006C6419">
        <w:rPr>
          <w:rFonts w:ascii="Arial" w:hAnsi="Arial" w:cs="Arial"/>
          <w:b/>
          <w:bCs/>
          <w:i/>
          <w:color w:val="414141"/>
          <w:sz w:val="22"/>
          <w:szCs w:val="22"/>
          <w:lang w:val="es-CR" w:eastAsia="es-CR"/>
        </w:rPr>
        <w:t>Ejes temáticos</w:t>
      </w:r>
    </w:p>
    <w:p w:rsidR="006C6419" w:rsidRPr="006C6419" w:rsidRDefault="006C6419" w:rsidP="006C6419">
      <w:pPr>
        <w:numPr>
          <w:ilvl w:val="0"/>
          <w:numId w:val="28"/>
        </w:numPr>
        <w:spacing w:after="160" w:line="259" w:lineRule="auto"/>
        <w:ind w:left="600" w:right="600"/>
        <w:rPr>
          <w:rFonts w:ascii="Arial" w:hAnsi="Arial" w:cs="Arial"/>
          <w:i/>
          <w:color w:val="414141"/>
          <w:sz w:val="22"/>
          <w:szCs w:val="22"/>
          <w:lang w:val="es-CR" w:eastAsia="es-CR"/>
        </w:rPr>
      </w:pPr>
      <w:r w:rsidRPr="006C6419">
        <w:rPr>
          <w:rFonts w:ascii="Arial" w:hAnsi="Arial" w:cs="Arial"/>
          <w:i/>
          <w:color w:val="414141"/>
          <w:sz w:val="22"/>
          <w:szCs w:val="22"/>
          <w:lang w:val="es-CR" w:eastAsia="es-CR"/>
        </w:rPr>
        <w:t>La Educación Superior como parte del sistema educativo en América Latina y el Caribe.</w:t>
      </w:r>
    </w:p>
    <w:p w:rsidR="006C6419" w:rsidRPr="006C6419" w:rsidRDefault="006C6419" w:rsidP="006C6419">
      <w:pPr>
        <w:numPr>
          <w:ilvl w:val="0"/>
          <w:numId w:val="28"/>
        </w:numPr>
        <w:spacing w:after="160" w:line="259" w:lineRule="auto"/>
        <w:ind w:left="600" w:right="600"/>
        <w:rPr>
          <w:rFonts w:ascii="Arial" w:hAnsi="Arial" w:cs="Arial"/>
          <w:i/>
          <w:color w:val="414141"/>
          <w:sz w:val="22"/>
          <w:szCs w:val="22"/>
          <w:lang w:val="es-CR" w:eastAsia="es-CR"/>
        </w:rPr>
      </w:pPr>
      <w:r w:rsidRPr="006C6419">
        <w:rPr>
          <w:rFonts w:ascii="Arial" w:hAnsi="Arial" w:cs="Arial"/>
          <w:i/>
          <w:color w:val="414141"/>
          <w:sz w:val="22"/>
          <w:szCs w:val="22"/>
          <w:lang w:val="es-CR" w:eastAsia="es-CR"/>
        </w:rPr>
        <w:t>Educación Superior, diversidad cultural e interculturalidad en América Latina.</w:t>
      </w:r>
    </w:p>
    <w:p w:rsidR="006C6419" w:rsidRPr="006C6419" w:rsidRDefault="006C6419" w:rsidP="006C6419">
      <w:pPr>
        <w:numPr>
          <w:ilvl w:val="0"/>
          <w:numId w:val="28"/>
        </w:numPr>
        <w:spacing w:after="160" w:line="259" w:lineRule="auto"/>
        <w:ind w:left="600" w:right="600"/>
        <w:rPr>
          <w:rFonts w:ascii="Arial" w:hAnsi="Arial" w:cs="Arial"/>
          <w:i/>
          <w:color w:val="414141"/>
          <w:sz w:val="22"/>
          <w:szCs w:val="22"/>
          <w:lang w:val="es-CR" w:eastAsia="es-CR"/>
        </w:rPr>
      </w:pPr>
      <w:r w:rsidRPr="006C6419">
        <w:rPr>
          <w:rFonts w:ascii="Arial" w:hAnsi="Arial" w:cs="Arial"/>
          <w:i/>
          <w:color w:val="414141"/>
          <w:sz w:val="22"/>
          <w:szCs w:val="22"/>
          <w:lang w:val="es-CR" w:eastAsia="es-CR"/>
        </w:rPr>
        <w:t>La Educación Superior, internacionalización e integración regional de América Latina y el Caribe.</w:t>
      </w:r>
    </w:p>
    <w:p w:rsidR="006C6419" w:rsidRPr="006C6419" w:rsidRDefault="006C6419" w:rsidP="006C6419">
      <w:pPr>
        <w:numPr>
          <w:ilvl w:val="0"/>
          <w:numId w:val="28"/>
        </w:numPr>
        <w:spacing w:after="160" w:line="259" w:lineRule="auto"/>
        <w:ind w:left="600" w:right="600"/>
        <w:rPr>
          <w:rFonts w:ascii="Arial" w:hAnsi="Arial" w:cs="Arial"/>
          <w:i/>
          <w:color w:val="414141"/>
          <w:sz w:val="22"/>
          <w:szCs w:val="22"/>
          <w:lang w:val="es-CR" w:eastAsia="es-CR"/>
        </w:rPr>
      </w:pPr>
      <w:r w:rsidRPr="006C6419">
        <w:rPr>
          <w:rFonts w:ascii="Arial" w:hAnsi="Arial" w:cs="Arial"/>
          <w:i/>
          <w:color w:val="414141"/>
          <w:sz w:val="22"/>
          <w:szCs w:val="22"/>
          <w:lang w:val="es-CR" w:eastAsia="es-CR"/>
        </w:rPr>
        <w:t>El papel estratégico de la Educación Superior en el desarrollo sostenible de América Latina y el Caribe.</w:t>
      </w:r>
    </w:p>
    <w:p w:rsidR="006C6419" w:rsidRDefault="006C6419" w:rsidP="006C6419">
      <w:pPr>
        <w:numPr>
          <w:ilvl w:val="0"/>
          <w:numId w:val="28"/>
        </w:numPr>
        <w:ind w:left="600" w:right="600"/>
        <w:rPr>
          <w:rFonts w:ascii="Arial" w:hAnsi="Arial" w:cs="Arial"/>
          <w:i/>
          <w:color w:val="414141"/>
          <w:sz w:val="22"/>
          <w:szCs w:val="22"/>
          <w:lang w:val="es-CR" w:eastAsia="es-CR"/>
        </w:rPr>
      </w:pPr>
      <w:r w:rsidRPr="006C6419">
        <w:rPr>
          <w:rFonts w:ascii="Arial" w:hAnsi="Arial" w:cs="Arial"/>
          <w:i/>
          <w:color w:val="414141"/>
          <w:sz w:val="22"/>
          <w:szCs w:val="22"/>
          <w:lang w:val="es-CR" w:eastAsia="es-CR"/>
        </w:rPr>
        <w:t>A cien años de la Reforma Universitaria de Córdoba. Hacia un nuevo Manifiesto de la Educación Superior Latinoamericana”.</w:t>
      </w:r>
    </w:p>
    <w:p w:rsidR="006C6419" w:rsidRPr="006C6419" w:rsidRDefault="006C6419" w:rsidP="006C6419">
      <w:pPr>
        <w:ind w:left="600" w:right="600"/>
        <w:rPr>
          <w:rFonts w:ascii="Arial" w:hAnsi="Arial" w:cs="Arial"/>
          <w:i/>
          <w:color w:val="414141"/>
          <w:sz w:val="22"/>
          <w:szCs w:val="22"/>
          <w:lang w:val="es-CR" w:eastAsia="es-CR"/>
        </w:rPr>
      </w:pPr>
    </w:p>
    <w:p w:rsidR="006C6419" w:rsidRPr="006C6419" w:rsidRDefault="006C6419" w:rsidP="006C6419">
      <w:pPr>
        <w:ind w:left="-76"/>
        <w:jc w:val="both"/>
        <w:rPr>
          <w:rFonts w:ascii="Arial" w:hAnsi="Arial" w:cs="Arial"/>
          <w:b/>
          <w:lang w:val="es-CR"/>
        </w:rPr>
      </w:pPr>
      <w:r w:rsidRPr="006C6419">
        <w:rPr>
          <w:rFonts w:ascii="Arial" w:hAnsi="Arial" w:cs="Arial"/>
          <w:b/>
          <w:lang w:val="es-CR"/>
        </w:rPr>
        <w:t>CONSIDERANDO QUE:</w:t>
      </w:r>
    </w:p>
    <w:p w:rsidR="006C6419" w:rsidRPr="006C6419" w:rsidRDefault="006C6419" w:rsidP="006C6419">
      <w:pPr>
        <w:ind w:left="-76"/>
        <w:jc w:val="both"/>
        <w:rPr>
          <w:rFonts w:ascii="Arial" w:hAnsi="Arial" w:cs="Arial"/>
          <w:lang w:val="es-CR"/>
        </w:rPr>
      </w:pPr>
    </w:p>
    <w:p w:rsidR="006C6419" w:rsidRPr="006C6419" w:rsidRDefault="006C6419" w:rsidP="006C6419">
      <w:pPr>
        <w:numPr>
          <w:ilvl w:val="0"/>
          <w:numId w:val="26"/>
        </w:numPr>
        <w:jc w:val="both"/>
        <w:rPr>
          <w:rFonts w:ascii="Arial" w:hAnsi="Arial" w:cs="Arial"/>
          <w:bCs/>
          <w:lang w:val="es-CR"/>
        </w:rPr>
      </w:pPr>
      <w:r w:rsidRPr="006C6419">
        <w:rPr>
          <w:rFonts w:ascii="Arial" w:hAnsi="Arial" w:cs="Arial"/>
          <w:bCs/>
          <w:lang w:val="es-CR"/>
        </w:rPr>
        <w:t xml:space="preserve">Al ser la autonomía universitaria una concesión otorgada a las Universidades Públicas de Costa Rica por la Constitución Política, siendo nuestro deber vigilar y defender todos aquellos aspectos que atenten contra ella, se considera conveniente la participación de los integrantes del Consejo Institucional en estos espacios de discusión, con miras a generar experiencia y conocimiento en este tema y en beneficio de generar propuestas de alternativas de mejora y crecimiento, en el ámbito académico y estudiantil. Así como para enriquecer su quehacer en el Consejo Institucional. </w:t>
      </w:r>
    </w:p>
    <w:p w:rsidR="006C6419" w:rsidRPr="006C6419" w:rsidRDefault="006C6419" w:rsidP="006C6419">
      <w:pPr>
        <w:ind w:left="360"/>
        <w:rPr>
          <w:rFonts w:ascii="Arial" w:hAnsi="Arial" w:cs="Arial"/>
          <w:bCs/>
          <w:lang w:val="es-CR"/>
        </w:rPr>
      </w:pPr>
    </w:p>
    <w:p w:rsidR="006C6419" w:rsidRPr="006C6419" w:rsidRDefault="006C6419" w:rsidP="006C6419">
      <w:pPr>
        <w:numPr>
          <w:ilvl w:val="0"/>
          <w:numId w:val="26"/>
        </w:numPr>
        <w:jc w:val="both"/>
        <w:rPr>
          <w:rFonts w:ascii="Arial" w:hAnsi="Arial" w:cs="Arial"/>
          <w:lang w:val="es-CR"/>
        </w:rPr>
      </w:pPr>
      <w:r w:rsidRPr="006C6419">
        <w:rPr>
          <w:rFonts w:ascii="Arial" w:hAnsi="Arial" w:cs="Arial"/>
          <w:bCs/>
          <w:lang w:val="es-CR"/>
        </w:rPr>
        <w:t xml:space="preserve">Ambos </w:t>
      </w:r>
      <w:r w:rsidR="00022877">
        <w:rPr>
          <w:rFonts w:ascii="Arial" w:hAnsi="Arial" w:cs="Arial"/>
          <w:bCs/>
          <w:lang w:val="es-CR"/>
        </w:rPr>
        <w:t xml:space="preserve">miembros del Consejo Institucional, </w:t>
      </w:r>
      <w:bookmarkStart w:id="3" w:name="_GoBack"/>
      <w:bookmarkEnd w:id="3"/>
      <w:r w:rsidRPr="006C6419">
        <w:rPr>
          <w:rFonts w:ascii="Arial" w:hAnsi="Arial" w:cs="Arial"/>
          <w:bCs/>
          <w:lang w:val="es-CR"/>
        </w:rPr>
        <w:t xml:space="preserve">han recibido correo de confirmación de inscripción. </w:t>
      </w:r>
    </w:p>
    <w:p w:rsidR="006C6419" w:rsidRPr="006C6419" w:rsidRDefault="006C6419" w:rsidP="006C6419">
      <w:pPr>
        <w:ind w:left="-76"/>
        <w:jc w:val="both"/>
        <w:rPr>
          <w:rFonts w:ascii="Arial" w:hAnsi="Arial" w:cs="Arial"/>
          <w:lang w:val="es-CR"/>
        </w:rPr>
      </w:pPr>
    </w:p>
    <w:p w:rsidR="006C6419" w:rsidRPr="006C6419" w:rsidRDefault="006C6419" w:rsidP="006C6419">
      <w:pPr>
        <w:numPr>
          <w:ilvl w:val="0"/>
          <w:numId w:val="26"/>
        </w:numPr>
        <w:ind w:left="284"/>
        <w:jc w:val="both"/>
        <w:rPr>
          <w:rFonts w:ascii="Arial" w:hAnsi="Arial" w:cs="Arial"/>
          <w:lang w:val="es-CR"/>
        </w:rPr>
      </w:pPr>
      <w:r w:rsidRPr="006C6419">
        <w:rPr>
          <w:rFonts w:ascii="Arial" w:hAnsi="Arial" w:cs="Arial"/>
          <w:bCs/>
          <w:lang w:val="es-CR"/>
        </w:rPr>
        <w:t>La participación académica y estudiantil en espacios de análisis y debate sobre la situación del sistema educativo superior en la región, es vital para la retroalimentación del mismo y específicamente del Instituto Tecnológico de Costa Rica.</w:t>
      </w:r>
    </w:p>
    <w:p w:rsidR="006C6419" w:rsidRPr="006C6419" w:rsidRDefault="006C6419" w:rsidP="006C6419">
      <w:pPr>
        <w:jc w:val="both"/>
        <w:rPr>
          <w:rFonts w:ascii="Arial" w:hAnsi="Arial" w:cs="Arial"/>
          <w:bCs/>
          <w:lang w:val="es-CR"/>
        </w:rPr>
      </w:pPr>
    </w:p>
    <w:p w:rsidR="006C6419" w:rsidRDefault="006C6419" w:rsidP="006C6419">
      <w:pPr>
        <w:numPr>
          <w:ilvl w:val="0"/>
          <w:numId w:val="26"/>
        </w:numPr>
        <w:ind w:left="284"/>
        <w:jc w:val="both"/>
        <w:rPr>
          <w:rFonts w:ascii="Arial" w:hAnsi="Arial" w:cs="Arial"/>
          <w:lang w:val="es-CR"/>
        </w:rPr>
      </w:pPr>
      <w:r w:rsidRPr="006C6419">
        <w:rPr>
          <w:rFonts w:ascii="Arial" w:hAnsi="Arial" w:cs="Arial"/>
          <w:lang w:val="es-CR"/>
        </w:rPr>
        <w:t xml:space="preserve">Se adjunta la siguiente tabla de estimación de gastos: </w:t>
      </w:r>
    </w:p>
    <w:p w:rsidR="002C0F6C" w:rsidRDefault="002C0F6C" w:rsidP="002C0F6C">
      <w:pPr>
        <w:pStyle w:val="Prrafodelista"/>
        <w:rPr>
          <w:rFonts w:ascii="Arial" w:hAnsi="Arial" w:cs="Arial"/>
          <w:lang w:val="es-CR"/>
        </w:rPr>
      </w:pPr>
    </w:p>
    <w:p w:rsidR="002C0F6C" w:rsidRDefault="002C0F6C" w:rsidP="002C0F6C">
      <w:pPr>
        <w:jc w:val="both"/>
        <w:rPr>
          <w:rFonts w:ascii="Arial" w:hAnsi="Arial" w:cs="Arial"/>
          <w:lang w:val="es-CR"/>
        </w:rPr>
      </w:pPr>
    </w:p>
    <w:p w:rsidR="002C0F6C" w:rsidRPr="006C6419" w:rsidRDefault="002C0F6C" w:rsidP="002C0F6C">
      <w:pPr>
        <w:jc w:val="both"/>
        <w:rPr>
          <w:rFonts w:ascii="Arial" w:hAnsi="Arial" w:cs="Arial"/>
          <w:lang w:val="es-CR"/>
        </w:rPr>
      </w:pPr>
    </w:p>
    <w:p w:rsidR="006C6419" w:rsidRPr="006C6419" w:rsidRDefault="006C6419" w:rsidP="006C6419">
      <w:pPr>
        <w:ind w:left="284"/>
        <w:jc w:val="both"/>
        <w:rPr>
          <w:rFonts w:ascii="Arial" w:hAnsi="Arial" w:cs="Arial"/>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3308"/>
        <w:gridCol w:w="2075"/>
      </w:tblGrid>
      <w:tr w:rsidR="006C6419" w:rsidRPr="006C6419" w:rsidTr="001905AC">
        <w:trPr>
          <w:trHeight w:val="354"/>
          <w:jc w:val="center"/>
        </w:trPr>
        <w:tc>
          <w:tcPr>
            <w:tcW w:w="2299" w:type="dxa"/>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jc w:val="center"/>
              <w:rPr>
                <w:rFonts w:ascii="Arial" w:hAnsi="Arial" w:cs="Arial"/>
                <w:b/>
                <w:sz w:val="22"/>
                <w:szCs w:val="22"/>
                <w:lang w:val="es-CR"/>
              </w:rPr>
            </w:pPr>
            <w:r w:rsidRPr="006C6419">
              <w:rPr>
                <w:rFonts w:ascii="Arial" w:hAnsi="Arial" w:cs="Arial"/>
                <w:b/>
                <w:sz w:val="22"/>
                <w:szCs w:val="22"/>
                <w:lang w:val="es-CR"/>
              </w:rPr>
              <w:t>Participante</w:t>
            </w:r>
          </w:p>
        </w:tc>
        <w:tc>
          <w:tcPr>
            <w:tcW w:w="3308" w:type="dxa"/>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jc w:val="center"/>
              <w:rPr>
                <w:rFonts w:ascii="Arial" w:hAnsi="Arial" w:cs="Arial"/>
                <w:b/>
                <w:sz w:val="22"/>
                <w:szCs w:val="22"/>
                <w:lang w:val="es-CR"/>
              </w:rPr>
            </w:pPr>
            <w:r w:rsidRPr="006C6419">
              <w:rPr>
                <w:rFonts w:ascii="Arial" w:hAnsi="Arial" w:cs="Arial"/>
                <w:b/>
                <w:sz w:val="22"/>
                <w:szCs w:val="22"/>
                <w:lang w:val="es-CR"/>
              </w:rPr>
              <w:t>Rubro</w:t>
            </w:r>
          </w:p>
        </w:tc>
        <w:tc>
          <w:tcPr>
            <w:tcW w:w="2075" w:type="dxa"/>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jc w:val="center"/>
              <w:rPr>
                <w:rFonts w:ascii="Arial" w:hAnsi="Arial" w:cs="Arial"/>
                <w:b/>
                <w:sz w:val="22"/>
                <w:szCs w:val="22"/>
                <w:lang w:val="es-CR"/>
              </w:rPr>
            </w:pPr>
            <w:r w:rsidRPr="006C6419">
              <w:rPr>
                <w:rFonts w:ascii="Arial" w:hAnsi="Arial" w:cs="Arial"/>
                <w:b/>
                <w:sz w:val="22"/>
                <w:szCs w:val="22"/>
                <w:lang w:val="es-CR"/>
              </w:rPr>
              <w:t>Monto</w:t>
            </w:r>
          </w:p>
        </w:tc>
      </w:tr>
      <w:tr w:rsidR="006C6419" w:rsidRPr="006C6419" w:rsidTr="001905AC">
        <w:trPr>
          <w:trHeight w:val="308"/>
          <w:jc w:val="center"/>
        </w:trPr>
        <w:tc>
          <w:tcPr>
            <w:tcW w:w="2299" w:type="dxa"/>
            <w:vMerge w:val="restart"/>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ind w:right="-91"/>
              <w:jc w:val="both"/>
              <w:rPr>
                <w:rFonts w:ascii="Arial" w:hAnsi="Arial" w:cs="Arial"/>
                <w:sz w:val="22"/>
                <w:szCs w:val="22"/>
                <w:lang w:val="es-CR"/>
              </w:rPr>
            </w:pPr>
            <w:r w:rsidRPr="006C6419">
              <w:rPr>
                <w:rFonts w:ascii="Arial" w:hAnsi="Arial" w:cs="Arial"/>
                <w:lang w:val="es-CR"/>
              </w:rPr>
              <w:t xml:space="preserve">María Estrada Sánchez </w:t>
            </w:r>
          </w:p>
          <w:p w:rsidR="006C6419" w:rsidRPr="006C6419" w:rsidRDefault="006C6419" w:rsidP="006C6419">
            <w:pPr>
              <w:spacing w:line="256" w:lineRule="auto"/>
              <w:rPr>
                <w:rFonts w:ascii="Arial" w:hAnsi="Arial" w:cs="Arial"/>
                <w:sz w:val="22"/>
                <w:szCs w:val="22"/>
                <w:lang w:val="es-CR"/>
              </w:rPr>
            </w:pPr>
            <w:r w:rsidRPr="006C6419">
              <w:rPr>
                <w:rFonts w:ascii="Arial" w:hAnsi="Arial" w:cs="Arial"/>
                <w:sz w:val="22"/>
                <w:szCs w:val="22"/>
                <w:lang w:val="es-CR"/>
              </w:rPr>
              <w:t xml:space="preserve"> </w:t>
            </w:r>
          </w:p>
        </w:tc>
        <w:tc>
          <w:tcPr>
            <w:tcW w:w="3308" w:type="dxa"/>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jc w:val="both"/>
              <w:rPr>
                <w:rFonts w:ascii="Arial" w:hAnsi="Arial" w:cs="Arial"/>
                <w:sz w:val="22"/>
                <w:szCs w:val="22"/>
                <w:lang w:val="es-CR"/>
              </w:rPr>
            </w:pPr>
            <w:r w:rsidRPr="006C6419">
              <w:rPr>
                <w:rFonts w:ascii="Arial" w:hAnsi="Arial" w:cs="Arial"/>
                <w:sz w:val="22"/>
                <w:szCs w:val="22"/>
                <w:lang w:val="es-CR"/>
              </w:rPr>
              <w:t>Boleto Aéreo  Ida y vuelta San José Argentina,  centro de costo 04  del Consejo Institucional</w:t>
            </w:r>
          </w:p>
        </w:tc>
        <w:tc>
          <w:tcPr>
            <w:tcW w:w="2075" w:type="dxa"/>
            <w:tcBorders>
              <w:top w:val="single" w:sz="4" w:space="0" w:color="auto"/>
              <w:left w:val="single" w:sz="4" w:space="0" w:color="auto"/>
              <w:bottom w:val="single" w:sz="4" w:space="0" w:color="auto"/>
              <w:right w:val="single" w:sz="4" w:space="0" w:color="auto"/>
            </w:tcBorders>
            <w:vAlign w:val="center"/>
            <w:hideMark/>
          </w:tcPr>
          <w:p w:rsidR="006C6419" w:rsidRPr="006C6419" w:rsidRDefault="006C6419" w:rsidP="006C6419">
            <w:pPr>
              <w:spacing w:line="256" w:lineRule="auto"/>
              <w:rPr>
                <w:rFonts w:ascii="Arial" w:hAnsi="Arial" w:cs="Arial"/>
                <w:b/>
                <w:sz w:val="22"/>
                <w:szCs w:val="22"/>
                <w:lang w:val="es-CR"/>
              </w:rPr>
            </w:pPr>
            <w:r w:rsidRPr="006C6419">
              <w:rPr>
                <w:rFonts w:ascii="Arial" w:hAnsi="Arial" w:cs="Arial"/>
                <w:b/>
                <w:sz w:val="22"/>
                <w:szCs w:val="22"/>
                <w:lang w:val="es-CR"/>
              </w:rPr>
              <w:t>US$ 1900</w:t>
            </w:r>
          </w:p>
        </w:tc>
      </w:tr>
      <w:tr w:rsidR="006C6419" w:rsidRPr="006C6419" w:rsidTr="001905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419" w:rsidRPr="006C6419" w:rsidRDefault="006C6419" w:rsidP="006C6419">
            <w:pPr>
              <w:spacing w:line="256" w:lineRule="auto"/>
              <w:rPr>
                <w:rFonts w:ascii="Arial" w:hAnsi="Arial" w:cs="Arial"/>
                <w:sz w:val="22"/>
                <w:szCs w:val="22"/>
              </w:rPr>
            </w:pPr>
          </w:p>
        </w:tc>
        <w:tc>
          <w:tcPr>
            <w:tcW w:w="3308" w:type="dxa"/>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jc w:val="both"/>
              <w:rPr>
                <w:rFonts w:ascii="Arial" w:hAnsi="Arial" w:cs="Arial"/>
                <w:sz w:val="22"/>
                <w:szCs w:val="22"/>
                <w:lang w:val="es-CR"/>
              </w:rPr>
            </w:pPr>
            <w:r w:rsidRPr="006C6419">
              <w:rPr>
                <w:rFonts w:ascii="Arial" w:hAnsi="Arial" w:cs="Arial"/>
                <w:sz w:val="22"/>
                <w:szCs w:val="22"/>
                <w:lang w:val="es-CR"/>
              </w:rPr>
              <w:t>Viáticos, centro de costo de costo 04  del Consejo Institucional</w:t>
            </w:r>
          </w:p>
        </w:tc>
        <w:tc>
          <w:tcPr>
            <w:tcW w:w="2075" w:type="dxa"/>
            <w:tcBorders>
              <w:top w:val="single" w:sz="4" w:space="0" w:color="auto"/>
              <w:left w:val="single" w:sz="4" w:space="0" w:color="auto"/>
              <w:bottom w:val="single" w:sz="4" w:space="0" w:color="auto"/>
              <w:right w:val="single" w:sz="4" w:space="0" w:color="auto"/>
            </w:tcBorders>
            <w:vAlign w:val="center"/>
            <w:hideMark/>
          </w:tcPr>
          <w:p w:rsidR="006C6419" w:rsidRPr="006C6419" w:rsidRDefault="006C6419" w:rsidP="006C6419">
            <w:pPr>
              <w:spacing w:line="256" w:lineRule="auto"/>
              <w:rPr>
                <w:rFonts w:ascii="Arial" w:hAnsi="Arial" w:cs="Arial"/>
                <w:b/>
                <w:sz w:val="22"/>
                <w:szCs w:val="22"/>
                <w:lang w:val="es-CR"/>
              </w:rPr>
            </w:pPr>
            <w:r w:rsidRPr="006C6419">
              <w:rPr>
                <w:rFonts w:ascii="Arial" w:hAnsi="Arial" w:cs="Arial"/>
                <w:b/>
                <w:sz w:val="22"/>
                <w:szCs w:val="22"/>
                <w:lang w:val="es-CR"/>
              </w:rPr>
              <w:t>US$ 2660</w:t>
            </w:r>
          </w:p>
        </w:tc>
      </w:tr>
      <w:tr w:rsidR="006C6419" w:rsidRPr="006C6419" w:rsidTr="001905AC">
        <w:trPr>
          <w:trHeight w:val="308"/>
          <w:jc w:val="center"/>
        </w:trPr>
        <w:tc>
          <w:tcPr>
            <w:tcW w:w="2299" w:type="dxa"/>
            <w:vMerge w:val="restart"/>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rPr>
                <w:rFonts w:ascii="Arial" w:hAnsi="Arial" w:cs="Arial"/>
                <w:sz w:val="22"/>
                <w:szCs w:val="22"/>
                <w:lang w:val="es-CR"/>
              </w:rPr>
            </w:pPr>
            <w:r w:rsidRPr="006C6419">
              <w:rPr>
                <w:rFonts w:ascii="Arial" w:hAnsi="Arial" w:cs="Arial"/>
                <w:sz w:val="22"/>
                <w:szCs w:val="22"/>
                <w:lang w:val="es-CR"/>
              </w:rPr>
              <w:t>William Boniche Gutiérrez</w:t>
            </w:r>
          </w:p>
        </w:tc>
        <w:tc>
          <w:tcPr>
            <w:tcW w:w="3308" w:type="dxa"/>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jc w:val="both"/>
              <w:rPr>
                <w:rFonts w:ascii="Arial" w:hAnsi="Arial" w:cs="Arial"/>
                <w:sz w:val="22"/>
                <w:szCs w:val="22"/>
                <w:lang w:val="es-CR"/>
              </w:rPr>
            </w:pPr>
            <w:r w:rsidRPr="006C6419">
              <w:rPr>
                <w:rFonts w:ascii="Arial" w:hAnsi="Arial" w:cs="Arial"/>
                <w:sz w:val="22"/>
                <w:szCs w:val="22"/>
                <w:lang w:val="es-CR"/>
              </w:rPr>
              <w:t xml:space="preserve">Boleto Aéreo  Ida y vuelta San José Argentina, centro de costo 04, del Consejo Institucional </w:t>
            </w:r>
          </w:p>
        </w:tc>
        <w:tc>
          <w:tcPr>
            <w:tcW w:w="2075" w:type="dxa"/>
            <w:tcBorders>
              <w:top w:val="single" w:sz="4" w:space="0" w:color="auto"/>
              <w:left w:val="single" w:sz="4" w:space="0" w:color="auto"/>
              <w:bottom w:val="single" w:sz="4" w:space="0" w:color="auto"/>
              <w:right w:val="single" w:sz="4" w:space="0" w:color="auto"/>
            </w:tcBorders>
            <w:vAlign w:val="center"/>
            <w:hideMark/>
          </w:tcPr>
          <w:p w:rsidR="006C6419" w:rsidRPr="006C6419" w:rsidRDefault="006C6419" w:rsidP="006C6419">
            <w:pPr>
              <w:spacing w:line="256" w:lineRule="auto"/>
              <w:rPr>
                <w:rFonts w:ascii="Arial" w:hAnsi="Arial" w:cs="Arial"/>
                <w:b/>
                <w:sz w:val="22"/>
                <w:szCs w:val="22"/>
                <w:lang w:val="es-CR"/>
              </w:rPr>
            </w:pPr>
            <w:r w:rsidRPr="006C6419">
              <w:rPr>
                <w:rFonts w:ascii="Arial" w:hAnsi="Arial" w:cs="Arial"/>
                <w:b/>
                <w:sz w:val="22"/>
                <w:szCs w:val="22"/>
                <w:lang w:val="es-CR"/>
              </w:rPr>
              <w:t>US$ 1900</w:t>
            </w:r>
          </w:p>
        </w:tc>
      </w:tr>
      <w:tr w:rsidR="006C6419" w:rsidRPr="006C6419" w:rsidTr="001905A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419" w:rsidRPr="006C6419" w:rsidRDefault="006C6419" w:rsidP="006C6419">
            <w:pPr>
              <w:spacing w:line="256" w:lineRule="auto"/>
              <w:rPr>
                <w:rFonts w:ascii="Arial" w:hAnsi="Arial" w:cs="Arial"/>
                <w:sz w:val="22"/>
                <w:szCs w:val="22"/>
              </w:rPr>
            </w:pPr>
          </w:p>
        </w:tc>
        <w:tc>
          <w:tcPr>
            <w:tcW w:w="3308" w:type="dxa"/>
            <w:tcBorders>
              <w:top w:val="single" w:sz="4" w:space="0" w:color="auto"/>
              <w:left w:val="single" w:sz="4" w:space="0" w:color="auto"/>
              <w:bottom w:val="single" w:sz="4" w:space="0" w:color="auto"/>
              <w:right w:val="single" w:sz="4" w:space="0" w:color="auto"/>
            </w:tcBorders>
            <w:hideMark/>
          </w:tcPr>
          <w:p w:rsidR="006C6419" w:rsidRPr="006C6419" w:rsidRDefault="006C6419" w:rsidP="006C6419">
            <w:pPr>
              <w:spacing w:line="256" w:lineRule="auto"/>
              <w:jc w:val="both"/>
              <w:rPr>
                <w:rFonts w:ascii="Arial" w:hAnsi="Arial" w:cs="Arial"/>
                <w:sz w:val="22"/>
                <w:szCs w:val="22"/>
                <w:lang w:val="es-CR"/>
              </w:rPr>
            </w:pPr>
            <w:r w:rsidRPr="006C6419">
              <w:rPr>
                <w:rFonts w:ascii="Arial" w:hAnsi="Arial" w:cs="Arial"/>
                <w:sz w:val="22"/>
                <w:szCs w:val="22"/>
                <w:lang w:val="es-CR"/>
              </w:rPr>
              <w:t>Viáticos, centro de costo 04, del Consejo Institucional</w:t>
            </w:r>
          </w:p>
        </w:tc>
        <w:tc>
          <w:tcPr>
            <w:tcW w:w="2075" w:type="dxa"/>
            <w:tcBorders>
              <w:top w:val="single" w:sz="4" w:space="0" w:color="auto"/>
              <w:left w:val="single" w:sz="4" w:space="0" w:color="auto"/>
              <w:bottom w:val="single" w:sz="4" w:space="0" w:color="auto"/>
              <w:right w:val="single" w:sz="4" w:space="0" w:color="auto"/>
            </w:tcBorders>
            <w:vAlign w:val="center"/>
            <w:hideMark/>
          </w:tcPr>
          <w:p w:rsidR="006C6419" w:rsidRPr="006C6419" w:rsidRDefault="006C6419" w:rsidP="006C6419">
            <w:pPr>
              <w:spacing w:line="256" w:lineRule="auto"/>
              <w:rPr>
                <w:rFonts w:ascii="Arial" w:hAnsi="Arial" w:cs="Arial"/>
                <w:b/>
                <w:sz w:val="22"/>
                <w:szCs w:val="22"/>
                <w:lang w:val="es-CR"/>
              </w:rPr>
            </w:pPr>
            <w:r w:rsidRPr="006C6419">
              <w:rPr>
                <w:rFonts w:ascii="Arial" w:hAnsi="Arial" w:cs="Arial"/>
                <w:b/>
                <w:sz w:val="22"/>
                <w:szCs w:val="22"/>
                <w:lang w:val="es-CR"/>
              </w:rPr>
              <w:t>US$ 2660</w:t>
            </w:r>
          </w:p>
        </w:tc>
      </w:tr>
    </w:tbl>
    <w:p w:rsidR="006C6419" w:rsidRPr="006C6419" w:rsidRDefault="006C6419" w:rsidP="006C6419">
      <w:pPr>
        <w:ind w:left="284"/>
        <w:jc w:val="both"/>
        <w:rPr>
          <w:rFonts w:ascii="Arial" w:hAnsi="Arial" w:cs="Arial"/>
          <w:lang w:val="es-CR"/>
        </w:rPr>
      </w:pPr>
    </w:p>
    <w:p w:rsidR="006C6419" w:rsidRPr="006C6419" w:rsidRDefault="006C6419" w:rsidP="006C6419">
      <w:pPr>
        <w:ind w:left="284"/>
        <w:jc w:val="both"/>
        <w:rPr>
          <w:rFonts w:ascii="Arial" w:hAnsi="Arial" w:cs="Arial"/>
          <w:lang w:val="es-CR"/>
        </w:rPr>
      </w:pPr>
    </w:p>
    <w:bookmarkEnd w:id="0"/>
    <w:bookmarkEnd w:id="1"/>
    <w:bookmarkEnd w:id="2"/>
    <w:p w:rsidR="006C6419" w:rsidRPr="006C6419" w:rsidRDefault="006C6419" w:rsidP="006C6419">
      <w:pPr>
        <w:tabs>
          <w:tab w:val="left" w:pos="5100"/>
        </w:tabs>
        <w:jc w:val="both"/>
        <w:rPr>
          <w:rFonts w:ascii="Arial" w:hAnsi="Arial" w:cs="Arial"/>
          <w:b/>
          <w:lang w:val="es-CR"/>
        </w:rPr>
      </w:pPr>
      <w:r w:rsidRPr="006C6419">
        <w:rPr>
          <w:rFonts w:ascii="Arial" w:hAnsi="Arial" w:cs="Arial"/>
          <w:b/>
          <w:lang w:val="es-CR"/>
        </w:rPr>
        <w:t>SE</w:t>
      </w:r>
      <w:r>
        <w:rPr>
          <w:rFonts w:ascii="Arial" w:hAnsi="Arial" w:cs="Arial"/>
          <w:b/>
          <w:lang w:val="es-CR"/>
        </w:rPr>
        <w:t xml:space="preserve"> ACUERDA</w:t>
      </w:r>
      <w:r w:rsidRPr="006C6419">
        <w:rPr>
          <w:rFonts w:ascii="Arial" w:hAnsi="Arial" w:cs="Arial"/>
          <w:b/>
          <w:lang w:val="es-CR"/>
        </w:rPr>
        <w:t>:</w:t>
      </w:r>
      <w:r w:rsidRPr="006C6419">
        <w:rPr>
          <w:rFonts w:ascii="Arial" w:hAnsi="Arial" w:cs="Arial"/>
          <w:b/>
          <w:lang w:val="es-CR"/>
        </w:rPr>
        <w:tab/>
      </w:r>
    </w:p>
    <w:p w:rsidR="006C6419" w:rsidRPr="006C6419" w:rsidRDefault="006C6419" w:rsidP="006C6419">
      <w:pPr>
        <w:ind w:right="-91"/>
        <w:jc w:val="both"/>
        <w:rPr>
          <w:rFonts w:ascii="Arial" w:hAnsi="Arial" w:cs="Arial"/>
          <w:lang w:val="es-CR"/>
        </w:rPr>
      </w:pPr>
    </w:p>
    <w:p w:rsidR="006C6419" w:rsidRPr="006C6419" w:rsidRDefault="006C6419" w:rsidP="006C6419">
      <w:pPr>
        <w:numPr>
          <w:ilvl w:val="0"/>
          <w:numId w:val="12"/>
        </w:numPr>
        <w:ind w:left="360" w:right="-91"/>
        <w:jc w:val="both"/>
        <w:rPr>
          <w:rFonts w:ascii="Arial" w:hAnsi="Arial" w:cs="Arial"/>
          <w:lang w:val="es-CR"/>
        </w:rPr>
      </w:pPr>
      <w:r w:rsidRPr="006C6419">
        <w:rPr>
          <w:rFonts w:ascii="Arial" w:hAnsi="Arial" w:cs="Arial"/>
        </w:rPr>
        <w:t xml:space="preserve">Autorizar la participación del Señor William Boniche </w:t>
      </w:r>
      <w:r w:rsidRPr="006C6419">
        <w:rPr>
          <w:rFonts w:ascii="Arial" w:hAnsi="Arial" w:cs="Arial"/>
          <w:lang w:val="es-CR"/>
        </w:rPr>
        <w:t>Gutiérrez, Representante Estudiantil y</w:t>
      </w:r>
      <w:r w:rsidRPr="006C6419">
        <w:rPr>
          <w:rFonts w:ascii="Arial" w:hAnsi="Arial" w:cs="Arial"/>
        </w:rPr>
        <w:t xml:space="preserve"> de la Señora María Estrada Sánchez</w:t>
      </w:r>
      <w:r w:rsidRPr="006C6419">
        <w:rPr>
          <w:rFonts w:ascii="Arial" w:hAnsi="Arial" w:cs="Arial"/>
          <w:lang w:val="es-CR"/>
        </w:rPr>
        <w:t>, Representante Docente, con permiso con goce de salario a la Conferencia Regional de Educación Superior de América Latina y el Caribe 2018 y en la celebración de los 100 años de la Reforma de Córdoba, del 9 al 17 de junio de 2018, en la Ciudad de Córdoba</w:t>
      </w:r>
      <w:r w:rsidRPr="006C6419">
        <w:rPr>
          <w:rFonts w:ascii="Arial" w:hAnsi="Arial" w:cs="Arial"/>
          <w:color w:val="FF0000"/>
          <w:lang w:val="es-CR"/>
        </w:rPr>
        <w:t>,</w:t>
      </w:r>
      <w:r w:rsidRPr="006C6419">
        <w:rPr>
          <w:rFonts w:ascii="Arial" w:hAnsi="Arial" w:cs="Arial"/>
          <w:lang w:val="es-CR"/>
        </w:rPr>
        <w:t xml:space="preserve"> Argentina. </w:t>
      </w:r>
    </w:p>
    <w:p w:rsidR="006C6419" w:rsidRPr="006C6419" w:rsidRDefault="006C6419" w:rsidP="006C6419">
      <w:pPr>
        <w:ind w:right="-91"/>
        <w:jc w:val="both"/>
        <w:rPr>
          <w:rFonts w:ascii="Arial" w:hAnsi="Arial" w:cs="Arial"/>
          <w:lang w:val="es-CR"/>
        </w:rPr>
      </w:pPr>
    </w:p>
    <w:p w:rsidR="006C6419" w:rsidRPr="006C6419" w:rsidRDefault="006C6419" w:rsidP="006C6419">
      <w:pPr>
        <w:numPr>
          <w:ilvl w:val="0"/>
          <w:numId w:val="12"/>
        </w:numPr>
        <w:ind w:left="360" w:right="-91"/>
        <w:jc w:val="both"/>
        <w:rPr>
          <w:rFonts w:ascii="Arial" w:hAnsi="Arial" w:cs="Arial"/>
          <w:lang w:val="es-CR"/>
        </w:rPr>
      </w:pPr>
      <w:r w:rsidRPr="006C6419">
        <w:rPr>
          <w:rFonts w:ascii="Arial" w:hAnsi="Arial" w:cs="Arial"/>
          <w:lang w:val="es-CR"/>
        </w:rPr>
        <w:t>Autorizar la compra de los boletos aéreos San José-Córdoba, Argentina, por un monto aproximado de US$ 1900 cada uno.</w:t>
      </w:r>
    </w:p>
    <w:p w:rsidR="006C6419" w:rsidRPr="006C6419" w:rsidRDefault="006C6419" w:rsidP="006C6419">
      <w:pPr>
        <w:ind w:left="708"/>
        <w:rPr>
          <w:rFonts w:ascii="Arial" w:hAnsi="Arial" w:cs="Arial"/>
          <w:lang w:val="es-CR"/>
        </w:rPr>
      </w:pPr>
    </w:p>
    <w:p w:rsidR="006C6419" w:rsidRPr="006C6419" w:rsidRDefault="006C6419" w:rsidP="006C6419">
      <w:pPr>
        <w:numPr>
          <w:ilvl w:val="0"/>
          <w:numId w:val="12"/>
        </w:numPr>
        <w:ind w:left="360" w:right="-91"/>
        <w:jc w:val="both"/>
        <w:rPr>
          <w:rFonts w:ascii="Arial" w:hAnsi="Arial" w:cs="Arial"/>
          <w:lang w:val="es-CR"/>
        </w:rPr>
      </w:pPr>
      <w:r w:rsidRPr="006C6419">
        <w:rPr>
          <w:rFonts w:ascii="Arial" w:hAnsi="Arial" w:cs="Arial"/>
          <w:lang w:val="es-CR"/>
        </w:rPr>
        <w:t>Autorizar el adelanto de viáticos al exterior, al señor William Boniche Gutiérrez y a la señora María Estrada Sánchez, por un monto aproximado de US$ 2660 cada uno, así como el seguro médico e impuestos de salida.</w:t>
      </w:r>
    </w:p>
    <w:p w:rsidR="006C6419" w:rsidRPr="006C6419" w:rsidRDefault="006C6419" w:rsidP="006C6419">
      <w:pPr>
        <w:ind w:left="708"/>
        <w:rPr>
          <w:rFonts w:ascii="Arial" w:hAnsi="Arial" w:cs="Arial"/>
          <w:lang w:val="es-CR"/>
        </w:rPr>
      </w:pPr>
    </w:p>
    <w:p w:rsidR="006C6419" w:rsidRPr="006C6419" w:rsidRDefault="006C6419" w:rsidP="006C6419">
      <w:pPr>
        <w:numPr>
          <w:ilvl w:val="0"/>
          <w:numId w:val="12"/>
        </w:numPr>
        <w:ind w:left="360" w:right="-91"/>
        <w:jc w:val="both"/>
        <w:rPr>
          <w:rFonts w:ascii="Arial" w:hAnsi="Arial" w:cs="Arial"/>
          <w:lang w:val="es-CR"/>
        </w:rPr>
      </w:pPr>
      <w:r w:rsidRPr="006C6419">
        <w:rPr>
          <w:rFonts w:ascii="Arial" w:hAnsi="Arial" w:cs="Arial"/>
          <w:lang w:val="es-CR"/>
        </w:rPr>
        <w:t>Solicitar al señor Boniche y a la señora Estrada que presenten al Consejo Institucional</w:t>
      </w:r>
      <w:r w:rsidRPr="006C6419">
        <w:rPr>
          <w:sz w:val="20"/>
          <w:szCs w:val="20"/>
          <w:lang w:val="es-CR"/>
        </w:rPr>
        <w:t xml:space="preserve"> </w:t>
      </w:r>
      <w:r w:rsidRPr="006C6419">
        <w:rPr>
          <w:rFonts w:ascii="Arial" w:hAnsi="Arial" w:cs="Arial"/>
          <w:lang w:val="es-CR"/>
        </w:rPr>
        <w:t>un informe de su participación en el evento, en donde se mencionen algunos temas y estrategias de innovación que puedan conocer en el Congreso, la entrega correspondería en un plazo de quince días hábiles posteriores a su regreso.</w:t>
      </w:r>
    </w:p>
    <w:p w:rsidR="006C6419" w:rsidRPr="006C6419" w:rsidRDefault="006C6419" w:rsidP="006C6419">
      <w:pPr>
        <w:ind w:right="-91"/>
        <w:jc w:val="both"/>
        <w:rPr>
          <w:rFonts w:ascii="Arial" w:hAnsi="Arial" w:cs="Arial"/>
          <w:lang w:val="es-CR"/>
        </w:rPr>
      </w:pPr>
    </w:p>
    <w:p w:rsidR="003859C1" w:rsidRPr="00B2609D" w:rsidRDefault="003859C1" w:rsidP="006C6419">
      <w:pPr>
        <w:numPr>
          <w:ilvl w:val="0"/>
          <w:numId w:val="12"/>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B2609D">
        <w:rPr>
          <w:rFonts w:ascii="Arial" w:hAnsi="Arial" w:cs="Arial"/>
          <w:b/>
          <w:lang w:val="es-CR"/>
        </w:rPr>
        <w:t>.</w:t>
      </w:r>
    </w:p>
    <w:p w:rsidR="00B2609D" w:rsidRDefault="00B2609D" w:rsidP="00B2609D">
      <w:pPr>
        <w:pStyle w:val="Sangradetextonormal"/>
        <w:spacing w:after="0"/>
        <w:jc w:val="both"/>
        <w:rPr>
          <w:rFonts w:ascii="Arial" w:hAnsi="Arial" w:cs="Arial"/>
          <w:b/>
          <w:lang w:val="es-CR"/>
        </w:rPr>
      </w:pPr>
    </w:p>
    <w:p w:rsidR="00B2609D" w:rsidRPr="00AC372A" w:rsidRDefault="00B2609D" w:rsidP="00B2609D">
      <w:pPr>
        <w:pStyle w:val="Sangradetextonormal"/>
        <w:spacing w:after="0"/>
        <w:jc w:val="both"/>
        <w:rPr>
          <w:rFonts w:ascii="Arial" w:hAnsi="Arial" w:cs="Arial"/>
        </w:rPr>
      </w:pPr>
    </w:p>
    <w:p w:rsidR="00AC372A" w:rsidRPr="002C0F6C" w:rsidRDefault="006C6419" w:rsidP="002C0F6C">
      <w:pPr>
        <w:autoSpaceDE w:val="0"/>
        <w:autoSpaceDN w:val="0"/>
        <w:adjustRightInd w:val="0"/>
        <w:jc w:val="both"/>
        <w:rPr>
          <w:rFonts w:ascii="Arial" w:hAnsi="Arial" w:cs="Arial"/>
          <w:b/>
          <w:sz w:val="16"/>
          <w:szCs w:val="16"/>
          <w:lang w:val="es-CR"/>
        </w:rPr>
      </w:pPr>
      <w:r w:rsidRPr="006C6419">
        <w:rPr>
          <w:rFonts w:ascii="Arial" w:hAnsi="Arial" w:cs="Arial"/>
          <w:b/>
          <w:sz w:val="16"/>
          <w:szCs w:val="16"/>
          <w:lang w:val="es-CR"/>
        </w:rPr>
        <w:t xml:space="preserve">PALABRAS CLAVE:   Viáticos – Participación - Conferencia – Regional – Córdoba - Argentina </w:t>
      </w: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F6C" w:rsidRDefault="002C0F6C"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roofErr w:type="spellStart"/>
      <w:r>
        <w:rPr>
          <w:rFonts w:ascii="Arial" w:eastAsia="Cambria" w:hAnsi="Arial" w:cs="Arial"/>
          <w:b/>
          <w:sz w:val="16"/>
          <w:szCs w:val="16"/>
          <w:lang w:val="es-ES_tradnl" w:eastAsia="en-US"/>
        </w:rPr>
        <w:t>M.Sc</w:t>
      </w:r>
      <w:proofErr w:type="spellEnd"/>
      <w:r>
        <w:rPr>
          <w:rFonts w:ascii="Arial" w:eastAsia="Cambria" w:hAnsi="Arial" w:cs="Arial"/>
          <w:b/>
          <w:sz w:val="16"/>
          <w:szCs w:val="16"/>
          <w:lang w:val="es-ES_tradnl" w:eastAsia="en-US"/>
        </w:rPr>
        <w:t>. María Estrada, Miembro del Consejo Institucional</w:t>
      </w:r>
    </w:p>
    <w:p w:rsidR="002C0F6C" w:rsidRDefault="002C0F6C"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Sr. William Boniche, Miembro del Consejo Institucional </w:t>
      </w:r>
    </w:p>
    <w:p w:rsidR="002C0F6C" w:rsidRDefault="002C0F6C"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Ing. Mauricio Arroyo, Director Escuela Ingeniería en Computación</w:t>
      </w:r>
    </w:p>
    <w:p w:rsidR="002C0F6C" w:rsidRPr="00885F0A" w:rsidRDefault="002C0F6C"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FEITEC </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6C6419" w:rsidRDefault="006C6419" w:rsidP="00F41044">
      <w:pPr>
        <w:jc w:val="both"/>
        <w:rPr>
          <w:rFonts w:ascii="Arial" w:hAnsi="Arial" w:cs="Arial"/>
          <w:lang w:val="es-CR"/>
        </w:rPr>
      </w:pPr>
    </w:p>
    <w:p w:rsidR="006C6419" w:rsidRPr="00F41044" w:rsidRDefault="006C6419" w:rsidP="00F41044">
      <w:pPr>
        <w:jc w:val="both"/>
        <w:rPr>
          <w:rFonts w:ascii="Arial" w:eastAsia="Cambria" w:hAnsi="Arial" w:cs="Arial"/>
          <w:sz w:val="22"/>
          <w:szCs w:val="22"/>
          <w:lang w:eastAsia="en-US"/>
        </w:rPr>
      </w:pPr>
    </w:p>
    <w:sectPr w:rsidR="006C6419"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C9" w:rsidRDefault="000F3AC9">
      <w:r>
        <w:separator/>
      </w:r>
    </w:p>
  </w:endnote>
  <w:endnote w:type="continuationSeparator" w:id="0">
    <w:p w:rsidR="000F3AC9" w:rsidRDefault="000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C9" w:rsidRDefault="000F3AC9">
      <w:r>
        <w:separator/>
      </w:r>
    </w:p>
  </w:footnote>
  <w:footnote w:type="continuationSeparator" w:id="0">
    <w:p w:rsidR="000F3AC9" w:rsidRDefault="000F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32307">
      <w:rPr>
        <w:rFonts w:ascii="Arial" w:eastAsia="Cambria" w:hAnsi="Arial" w:cs="Arial"/>
        <w:i/>
        <w:sz w:val="18"/>
        <w:szCs w:val="18"/>
        <w:lang w:val="es-ES_tradnl" w:eastAsia="x-none"/>
      </w:rPr>
      <w:t>7</w:t>
    </w:r>
    <w:r w:rsidR="00FF11FC">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Artículo</w:t>
    </w:r>
    <w:r w:rsidR="00132307">
      <w:rPr>
        <w:rFonts w:ascii="Arial" w:eastAsia="Cambria" w:hAnsi="Arial" w:cs="Arial"/>
        <w:i/>
        <w:sz w:val="18"/>
        <w:szCs w:val="18"/>
        <w:lang w:val="es-ES_tradnl" w:eastAsia="x-none"/>
      </w:rPr>
      <w:t xml:space="preserve"> 1</w:t>
    </w:r>
    <w:r w:rsidR="00FF11FC">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F11FC">
      <w:rPr>
        <w:rFonts w:ascii="Arial" w:eastAsia="Cambria" w:hAnsi="Arial" w:cs="Arial"/>
        <w:i/>
        <w:sz w:val="18"/>
        <w:szCs w:val="18"/>
        <w:lang w:val="es-ES_tradnl" w:eastAsia="x-none"/>
      </w:rPr>
      <w:t>30</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22877">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4196B90"/>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53E86"/>
    <w:multiLevelType w:val="hybridMultilevel"/>
    <w:tmpl w:val="CF0EED9E"/>
    <w:lvl w:ilvl="0" w:tplc="8CCA8CC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27202B"/>
    <w:multiLevelType w:val="multilevel"/>
    <w:tmpl w:val="B5A27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58D63ED"/>
    <w:multiLevelType w:val="hybridMultilevel"/>
    <w:tmpl w:val="05260034"/>
    <w:lvl w:ilvl="0" w:tplc="99C241DC">
      <w:start w:val="4"/>
      <w:numFmt w:val="lowerLetter"/>
      <w:lvlText w:val="%1."/>
      <w:lvlJc w:val="left"/>
      <w:pPr>
        <w:ind w:left="1430" w:hanging="360"/>
      </w:pPr>
      <w:rPr>
        <w:rFonts w:hint="default"/>
      </w:rPr>
    </w:lvl>
    <w:lvl w:ilvl="1" w:tplc="140A0019" w:tentative="1">
      <w:start w:val="1"/>
      <w:numFmt w:val="lowerLetter"/>
      <w:lvlText w:val="%2."/>
      <w:lvlJc w:val="left"/>
      <w:pPr>
        <w:ind w:left="2150" w:hanging="360"/>
      </w:p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8"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0" w15:restartNumberingAfterBreak="0">
    <w:nsid w:val="226245A3"/>
    <w:multiLevelType w:val="hybridMultilevel"/>
    <w:tmpl w:val="95849128"/>
    <w:lvl w:ilvl="0" w:tplc="1F463160">
      <w:start w:val="1"/>
      <w:numFmt w:val="decimal"/>
      <w:lvlText w:val="%1."/>
      <w:lvlJc w:val="left"/>
      <w:pPr>
        <w:tabs>
          <w:tab w:val="num" w:pos="4188"/>
        </w:tabs>
        <w:ind w:left="4188" w:hanging="360"/>
      </w:pPr>
      <w:rPr>
        <w:rFonts w:hint="default"/>
        <w:b/>
        <w:i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1"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B7976D6"/>
    <w:multiLevelType w:val="multilevel"/>
    <w:tmpl w:val="68086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55117FB"/>
    <w:multiLevelType w:val="hybridMultilevel"/>
    <w:tmpl w:val="A97C687A"/>
    <w:lvl w:ilvl="0" w:tplc="0C0A0019">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624D71"/>
    <w:multiLevelType w:val="hybridMultilevel"/>
    <w:tmpl w:val="5FF81410"/>
    <w:lvl w:ilvl="0" w:tplc="30CA0D74">
      <w:start w:val="1"/>
      <w:numFmt w:val="decimal"/>
      <w:lvlText w:val="%1."/>
      <w:lvlJc w:val="left"/>
      <w:pPr>
        <w:ind w:left="360" w:hanging="360"/>
      </w:pPr>
      <w:rPr>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0" w15:restartNumberingAfterBreak="0">
    <w:nsid w:val="458375CA"/>
    <w:multiLevelType w:val="hybridMultilevel"/>
    <w:tmpl w:val="5FF81410"/>
    <w:lvl w:ilvl="0" w:tplc="30CA0D74">
      <w:start w:val="1"/>
      <w:numFmt w:val="decimal"/>
      <w:lvlText w:val="%1."/>
      <w:lvlJc w:val="left"/>
      <w:pPr>
        <w:ind w:left="1080" w:hanging="360"/>
      </w:pPr>
      <w:rPr>
        <w:b/>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5"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7"/>
  </w:num>
  <w:num w:numId="3">
    <w:abstractNumId w:val="21"/>
  </w:num>
  <w:num w:numId="4">
    <w:abstractNumId w:val="1"/>
  </w:num>
  <w:num w:numId="5">
    <w:abstractNumId w:val="12"/>
  </w:num>
  <w:num w:numId="6">
    <w:abstractNumId w:val="23"/>
  </w:num>
  <w:num w:numId="7">
    <w:abstractNumId w:val="14"/>
  </w:num>
  <w:num w:numId="8">
    <w:abstractNumId w:val="6"/>
  </w:num>
  <w:num w:numId="9">
    <w:abstractNumId w:val="18"/>
  </w:num>
  <w:num w:numId="10">
    <w:abstractNumId w:val="9"/>
  </w:num>
  <w:num w:numId="11">
    <w:abstractNumId w:val="24"/>
  </w:num>
  <w:num w:numId="12">
    <w:abstractNumId w:val="26"/>
  </w:num>
  <w:num w:numId="13">
    <w:abstractNumId w:val="17"/>
  </w:num>
  <w:num w:numId="14">
    <w:abstractNumId w:val="22"/>
  </w:num>
  <w:num w:numId="15">
    <w:abstractNumId w:val="0"/>
  </w:num>
  <w:num w:numId="16">
    <w:abstractNumId w:val="11"/>
  </w:num>
  <w:num w:numId="17">
    <w:abstractNumId w:val="8"/>
  </w:num>
  <w:num w:numId="18">
    <w:abstractNumId w:val="25"/>
  </w:num>
  <w:num w:numId="19">
    <w:abstractNumId w:val="19"/>
  </w:num>
  <w:num w:numId="20">
    <w:abstractNumId w:val="2"/>
  </w:num>
  <w:num w:numId="21">
    <w:abstractNumId w:val="15"/>
  </w:num>
  <w:num w:numId="22">
    <w:abstractNumId w:val="7"/>
  </w:num>
  <w:num w:numId="23">
    <w:abstractNumId w:val="10"/>
  </w:num>
  <w:num w:numId="24">
    <w:abstractNumId w:val="4"/>
  </w:num>
  <w:num w:numId="25">
    <w:abstractNumId w:val="20"/>
  </w:num>
  <w:num w:numId="26">
    <w:abstractNumId w:val="16"/>
  </w:num>
  <w:num w:numId="27">
    <w:abstractNumId w:val="13"/>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2877"/>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9EA"/>
    <w:rsid w:val="00077BC7"/>
    <w:rsid w:val="00077D4B"/>
    <w:rsid w:val="0008022E"/>
    <w:rsid w:val="00080859"/>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3AC9"/>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307"/>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2F94"/>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0F6C"/>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444F"/>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86F"/>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6419"/>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2959"/>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339"/>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4F90"/>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760E"/>
    <w:rsid w:val="00B2081E"/>
    <w:rsid w:val="00B219FF"/>
    <w:rsid w:val="00B227C4"/>
    <w:rsid w:val="00B229A7"/>
    <w:rsid w:val="00B23A76"/>
    <w:rsid w:val="00B2609D"/>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3C1"/>
    <w:rsid w:val="00BD6464"/>
    <w:rsid w:val="00BD64C2"/>
    <w:rsid w:val="00BD72A1"/>
    <w:rsid w:val="00BE11A5"/>
    <w:rsid w:val="00BE41A3"/>
    <w:rsid w:val="00BE546A"/>
    <w:rsid w:val="00BE5D68"/>
    <w:rsid w:val="00BF7038"/>
    <w:rsid w:val="00BF7AAD"/>
    <w:rsid w:val="00C0001A"/>
    <w:rsid w:val="00C00074"/>
    <w:rsid w:val="00C001DF"/>
    <w:rsid w:val="00C00F1D"/>
    <w:rsid w:val="00C01CAA"/>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4DB"/>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899"/>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11F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4D8D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89075346">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3FC0-AE96-4B32-ABEA-92550C9A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1564</Words>
  <Characters>8602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cp:revision>
  <cp:lastPrinted>2018-05-30T21:13:00Z</cp:lastPrinted>
  <dcterms:created xsi:type="dcterms:W3CDTF">2018-05-02T21:37:00Z</dcterms:created>
  <dcterms:modified xsi:type="dcterms:W3CDTF">2018-05-30T22:23:00Z</dcterms:modified>
</cp:coreProperties>
</file>