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SCI-536-2002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12 de setiembre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RECTORIA</w:t>
            </w:r>
          </w:p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Ing. Guillermo Rodríguez Z., Presidente de la Junta Directiva del Colegio de Ingenieros Tecnólogos </w:t>
            </w:r>
          </w:p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Ing. Juan Carlos Coghi M., Coordinador de la Comisión Bipartita CITEC-ITCR</w:t>
            </w:r>
          </w:p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Ing. Guido Hernández M., Miembro del Consejo Institucional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18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Licda. Bertalía Sánchez S., Directora Ejecutiva de la Secretaría del Consejo Institucional </w:t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2251, Artículo 8, del 12 de setiembre del 2002.   Nombramiento de representante del Consejo Institucional en la Comisión Bipartita Colegio de Ingenieros Tecnólogos e Instituto Tecnológico de Costa Rica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Comisión Bipartita debe contar con la participación de dos miembros del Consejo Institucional.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Sesión No. 2006, Artículo 7, del 27 de julio de 1998,  nombró al Ing. Oscar Gamboa Calderón, como representante del Consejo Institucional ante la Comisión Bipartita.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Ing. Oscar Gamboa Calderón en Sesión No. 2242, del 28 de junio del 2002, concluyó su período como miembro del Consejo Institucional y a la fecha no ha sido sustituido en dicha Comisión.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en Sesión No. 2249, Artículo 12, del 29 de agosto del 2002, recibió a la Junta Directiva del Colegio de Ingenieros Tecnólogos, quienes solicitaron  la reactivación de esta Comisión.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Nombrar al Ing. Guido Hernández Marín, como representante del Consejo Institucional ante la Comisión Bipartita Colegio de Ingenieros Tecnólogos e Instituto Tecnológico de Costa 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Sesión No. 2251, Artículo 8, del 28 de junio del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Página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Administración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VIESA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OPI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8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vertAlign w:val="baseline"/>
        <w:rtl w:val="0"/>
      </w:rPr>
      <w:t xml:space="preserve">Instituto Tecnológico de Costa Rica</w:t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363" w:firstLine="1080.0000000000002"/>
      </w:pPr>
      <w:rPr>
        <w:b w:val="1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