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vertAlign w:val="baseline"/>
          <w:rtl w:val="0"/>
        </w:rPr>
        <w:t xml:space="preserve">SCI-853-2004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vertAlign w:val="baseline"/>
          <w:rtl w:val="0"/>
        </w:rPr>
        <w:t xml:space="preserve">10 de diciembre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MSc. Eugenio Trejos B.,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MBA. José Rafael Hidalgo R., Vicerrector de Administración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Lic. Alejandro Masís A., Director del Departamento de Aprovisionamiento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Lic. Elías Calderón O., Director del Departamento Financiero Contable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M.A.Ed., Antonio Fornaguera T., Director Centro Académico de San José</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Licda. Bertalía Sánchez S., Directora Ejecutiva de la Secretaría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vertAlign w:val="baseline"/>
                <w:rtl w:val="0"/>
              </w:rPr>
              <w:t xml:space="preserve">Sesión Ordinaria No. 2397, Artículo 10, del 10 de diciembre del 2004.  Licitación Pública No. 02-2004 “Concesión de local para servicio de fotocopiado del Centro Académico de San José”</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2"/>
          <w:szCs w:val="22"/>
          <w:vertAlign w:val="baseline"/>
          <w:rtl w:val="0"/>
        </w:rPr>
        <w:t xml:space="preserve">Para los fines correspondientes se transcribe el acuerdo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pPr>
      <w:r w:rsidDel="00000000" w:rsidR="00000000" w:rsidRPr="00000000">
        <w:rPr>
          <w:rFonts w:ascii="Arial" w:cs="Arial" w:eastAsia="Arial" w:hAnsi="Arial"/>
          <w:sz w:val="22"/>
          <w:szCs w:val="22"/>
          <w:vertAlign w:val="baseline"/>
          <w:rtl w:val="0"/>
        </w:rPr>
        <w:t xml:space="preserve">La Secretaría del Consejo Institucional recibió el oficio V.AD-964-2004, con fecha 30 de noviembre del 2004, suscrito por el MBA. José Rafael Hidalgo, Vicerrector de Administración, dirigido al Ing. Rafael Gutiérrez B., Coordinador Comisión de Planificación y Administración, en el cual se adjunta el Informe de Licitación Pública No. 02-2004 “Concesión de local para servicio de fotocopiado del Centro Académico de San José”, para el análisis de la Comisión y posterior aprobación del Consejo Institucional.</w:t>
      </w:r>
      <w:r w:rsidDel="00000000" w:rsidR="00000000" w:rsidRPr="00000000">
        <w:rPr>
          <w:rtl w:val="0"/>
        </w:rPr>
      </w:r>
    </w:p>
    <w:p w:rsidR="00000000" w:rsidDel="00000000" w:rsidP="00000000" w:rsidRDefault="00000000" w:rsidRPr="00000000">
      <w:pPr>
        <w:ind w:left="426" w:hanging="426"/>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pPr>
      <w:r w:rsidDel="00000000" w:rsidR="00000000" w:rsidRPr="00000000">
        <w:rPr>
          <w:rFonts w:ascii="Arial" w:cs="Arial" w:eastAsia="Arial" w:hAnsi="Arial"/>
          <w:sz w:val="22"/>
          <w:szCs w:val="22"/>
          <w:vertAlign w:val="baseline"/>
          <w:rtl w:val="0"/>
        </w:rPr>
        <w:t xml:space="preserve">La Secretaría del Consejo Institucional recibió copia del oficio AL-633-04, con fecha 26 de noviembre del 2004, suscrito por el Lic. Carlos Bonilla, Director de la Asesoría Legal, dirigido al MBA. José Rafael Hidalgo, Vicerrector de Administración, en el cual informa que revisado el Informe de la Licitación Pública No. 02-2004 “Concesión de local para servicio de fotocopiado del Centro Académico de San José”, el mismo cuenta con el visto bueno de esa oficina.</w:t>
      </w:r>
      <w:r w:rsidDel="00000000" w:rsidR="00000000" w:rsidRPr="00000000">
        <w:rPr>
          <w:rtl w:val="0"/>
        </w:rPr>
      </w:r>
    </w:p>
    <w:p w:rsidR="00000000" w:rsidDel="00000000" w:rsidP="00000000" w:rsidRDefault="00000000" w:rsidRPr="00000000">
      <w:pPr>
        <w:ind w:left="426" w:hanging="426"/>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pPr>
      <w:r w:rsidDel="00000000" w:rsidR="00000000" w:rsidRPr="00000000">
        <w:rPr>
          <w:rFonts w:ascii="Arial" w:cs="Arial" w:eastAsia="Arial" w:hAnsi="Arial"/>
          <w:sz w:val="22"/>
          <w:szCs w:val="22"/>
          <w:vertAlign w:val="baseline"/>
          <w:rtl w:val="0"/>
        </w:rPr>
        <w:t xml:space="preserve">La Comisión de Planificación y Administración en su reunión celebrada el 06 de diciembre del 2004, según Minuta 104-04, conoció, analizó y acogió la Licitación Pública No. 02-2004 “Concesión de local para servicio de fotocopiado del Centro Académico de San José”, a fin de elevarla al pleno del Consejo.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Sesión Ordinaria No. 2397, Artículo 10, del 10 de diciembre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Página 2</w:t>
      </w: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pPr>
      <w:r w:rsidDel="00000000" w:rsidR="00000000" w:rsidRPr="00000000">
        <w:rPr>
          <w:rFonts w:ascii="Arial" w:cs="Arial" w:eastAsia="Arial" w:hAnsi="Arial"/>
          <w:sz w:val="22"/>
          <w:szCs w:val="22"/>
          <w:vertAlign w:val="baseline"/>
          <w:rtl w:val="0"/>
        </w:rPr>
        <w:t xml:space="preserve">La Secretaría del Consejo Institucional recibió el oficio AUDI-320-04, con fecha 07 de diciembre del 2004, suscrito por el Lic. Isidro Álvarez Salazar, Auditor Interno, dirigido al Ing. Rafael Gutiérrez, Coordinador de la Comisión de Planificación y Administración, en el que remite Informe AUDI/AS-054-2004, en el que se concluye que revisados los parámetros de evaluación de las ofertas de la Licitación Pública No. 02-2004 “Concesión de local para servicio de fotocopiado del Centro Académico de San José”, son razonables según el cartel presentado, no obstante, se detallan algunas observaciones a las que debe prestarse especial atención en las próximas licitaciones.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pPr>
      <w:r w:rsidDel="00000000" w:rsidR="00000000" w:rsidRPr="00000000">
        <w:rPr>
          <w:rFonts w:ascii="Arial" w:cs="Arial" w:eastAsia="Arial" w:hAnsi="Arial"/>
          <w:sz w:val="22"/>
          <w:szCs w:val="22"/>
          <w:vertAlign w:val="baseline"/>
          <w:rtl w:val="0"/>
        </w:rPr>
        <w:t xml:space="preserve">Adjudicar la Licitación Pública 02-2004 “Concesión de local para servicio de fotocopiado del Centro Académico de San José” a la Empresa Inversiones Creativas Gómez Coto S.A., cédula jurídica número 3-101-220939, por haber obtenido un mayor puntaje, con base en la evaluación de las ofertas presentadas.</w:t>
      </w:r>
      <w:r w:rsidDel="00000000" w:rsidR="00000000" w:rsidRPr="00000000">
        <w:rPr>
          <w:rtl w:val="0"/>
        </w:rPr>
      </w:r>
    </w:p>
    <w:p w:rsidR="00000000" w:rsidDel="00000000" w:rsidP="00000000" w:rsidRDefault="00000000" w:rsidRPr="00000000">
      <w:pPr>
        <w:ind w:left="426" w:hanging="426"/>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pPr>
      <w:r w:rsidDel="00000000" w:rsidR="00000000" w:rsidRPr="00000000">
        <w:rPr>
          <w:rFonts w:ascii="Arial" w:cs="Arial" w:eastAsia="Arial" w:hAnsi="Arial"/>
          <w:sz w:val="22"/>
          <w:szCs w:val="22"/>
          <w:vertAlign w:val="baseline"/>
          <w:rtl w:val="0"/>
        </w:rPr>
        <w:t xml:space="preserve">Solicitar al Departamento de Aprovisionamiento cumplir con las recomendaciones hechas por la Auditoría Interna en el Informe AUDI/AS-054-2004 sobre la Licitación Pública No. 02-2002 “Concesión de local para servicios de Fotocopiado del Centro Académico de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ind w:left="284" w:firstLine="0"/>
        <w:contextualSpacing w:val="0"/>
        <w:jc w:val="both"/>
      </w:pPr>
      <w:r w:rsidDel="00000000" w:rsidR="00000000" w:rsidRPr="00000000">
        <w:rPr>
          <w:rtl w:val="0"/>
        </w:rPr>
      </w:r>
    </w:p>
    <w:sectPr>
      <w:headerReference r:id="rId5" w:type="default"/>
      <w:pgSz w:h="15842" w:w="12242"/>
      <w:pgMar w:bottom="1134" w:top="1134"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9"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004" w:firstLine="644"/>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1004" w:firstLine="644"/>
      </w:pPr>
      <w:rPr>
        <w:rFonts w:ascii="Arial" w:cs="Arial" w:eastAsia="Arial" w:hAnsi="Arial"/>
        <w:b w:val="1"/>
        <w:i w:val="0"/>
        <w:sz w:val="22"/>
        <w:szCs w:val="22"/>
        <w:vertAlign w:val="baseline"/>
      </w:rPr>
    </w:lvl>
    <w:lvl w:ilvl="1">
      <w:start w:val="1"/>
      <w:numFmt w:val="lowerLetter"/>
      <w:lvlText w:val="%2)"/>
      <w:lvlJc w:val="left"/>
      <w:pPr>
        <w:ind w:left="1724" w:firstLine="1364"/>
      </w:pPr>
      <w:rPr>
        <w:b w:val="1"/>
        <w:i w:val="0"/>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