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SCI-146-2006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16 de marzo del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MSc. Eugenio Trejos B., Rector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MBA. José Rafael Hidalgo R., Vicerrector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Lic. Elías Calderón O., Director del Departamento Financiero Contable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Lic. Walter Sequeira Fallas, Director del Departamento de Aprovisionamiento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  <w:rtl w:val="0"/>
              </w:rPr>
              <w:t xml:space="preserve">Licda. Bertalía Sánchez S., Directora Ejecutiva de la Secretaría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  <w:rtl w:val="0"/>
              </w:rPr>
              <w:t xml:space="preserve">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Sesión Ordinaria No. 2456, Artículo 9, del 16 de marzo del 2006.  Autorización para que el MSc. Eugenio Trejos, Rector, asista a la LXXVII Sesión Ordinaria del CSUCA y II Encuentro de Rectores de las Universidades de Colombia ASCUN-CSUCA, por celebrarse en la Ciudad de Panamá, República de Panamá, del 29 de marzo al 1 de abril del 2006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tabs>
          <w:tab w:val="left" w:pos="1418"/>
        </w:tabs>
        <w:ind w:left="1418" w:hanging="141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  <w:jc w:val="both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El Consejo Institucional en la Sesión No. 1894, Artículo 14, del 23 de julio de 1996, aprobó la incorporación del Instituto Tecnológico de Costa Rica al Consejo Superior Universitario Centroamericano (CSUCA).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51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La Secretaría del Consejo Institucional, recibió memorando R-118-06 con fecha 14 marzo del 2005, suscrito por el MSc. Eugenio Trejos B., Rector, dirigido a la Licda. Bertalía Sánchez S., Directora Ejecutiva de la Secretaría del Consejo Institucional, en el cual remite los documentos relativos a la invitación del Consejo Superior Universitario Centroamericano (CSUCA), para que el Rector del Instituto Tecnológico de Costa Rica, asista a la Sesión Ordinaria del CSUCA No. LXXVII, por realizarse el 30 de marzo del presente año, en la Ciudad de Panamá, República de Panamá.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Asimismo, se le invita a participar al II Encuentro de Rectores de las Universidades de Colombia ASCUN-CSUCA, por realizarse los días 31 de marzo y 1 abril del 2006, para lo cual se adjunta el Programa y la Agenda de las actividades.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Sesión Ordinaria No. 2456, Artículo 9, del 16 de marzo del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ACUERDA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252"/>
          <w:tab w:val="right" w:pos="8504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Autorizar la participación del MSc. Eugenio Trejos Benavides, Rector, para que asista a la LXXVII Sesión Ordinaria del CSUCA y II Encuentro de Rectores de las Universidades de Colombia ASCUN-CSUCA, que se celebrará del 30 de marzo al 01 de abril del 2006, en la Ciudad de Panamá, República de Panamá.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Otorgar el pago correspondiente a pasajes aéreos ida y regreso a Panamá, póliza de viaje, gastos de salida, viáticos de ley por cuatro días, a saber del 29 de marzo al 01 de abril del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Solicitar al MSc. Eugenio Trejos B., Rector, presentar el informe al Consejo Institucional a más tardar 15 días después de su regreso.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51" w:hanging="360"/>
        <w:jc w:val="both"/>
        <w:rPr>
          <w:color w:val="000000"/>
        </w:rPr>
      </w:pPr>
      <w:r w:rsidDel="00000000" w:rsidR="00000000" w:rsidRPr="00000000">
        <w:rPr>
          <w:i w:val="0"/>
          <w:color w:val="00000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b w:val="1"/>
          <w:i w:val="0"/>
          <w:color w:val="000000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i w:val="0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0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i w:val="0"/>
          <w:vertAlign w:val="baseline"/>
          <w:rtl w:val="0"/>
        </w:rPr>
        <w:t xml:space="preserve">BSS/mma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2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701" w:top="1701" w:left="1701" w:right="144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605145" cy="1524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1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605145" cy="15240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51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360" w:firstLine="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50" w:firstLine="567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