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C48" w:rsidRDefault="000D7B2F">
      <w:pPr>
        <w:pStyle w:val="Ttulo"/>
        <w:rPr>
          <w:rFonts w:cs="Arial"/>
          <w:sz w:val="44"/>
          <w:szCs w:val="44"/>
        </w:rPr>
      </w:pPr>
      <w:r w:rsidRPr="007C5E8D">
        <w:rPr>
          <w:rFonts w:cs="Arial"/>
          <w:sz w:val="44"/>
          <w:szCs w:val="44"/>
        </w:rPr>
        <w:t xml:space="preserve">ACTA </w:t>
      </w:r>
      <w:r w:rsidR="008209D6">
        <w:rPr>
          <w:rFonts w:cs="Arial"/>
          <w:sz w:val="44"/>
          <w:szCs w:val="44"/>
        </w:rPr>
        <w:t>APROBADA</w:t>
      </w:r>
    </w:p>
    <w:p w:rsidR="000D7B2F" w:rsidRDefault="000D7B2F">
      <w:pPr>
        <w:pStyle w:val="Fuentedeprrafopredet"/>
        <w:jc w:val="center"/>
        <w:rPr>
          <w:rFonts w:ascii="Arial" w:hAnsi="Arial" w:cs="Arial"/>
          <w:b/>
          <w:bCs/>
          <w:sz w:val="24"/>
          <w:szCs w:val="24"/>
          <w:lang w:val="es-ES_tradnl"/>
        </w:rPr>
      </w:pPr>
      <w:r>
        <w:rPr>
          <w:rFonts w:ascii="Arial" w:hAnsi="Arial" w:cs="Arial"/>
          <w:b/>
          <w:bCs/>
          <w:sz w:val="24"/>
          <w:szCs w:val="24"/>
          <w:lang w:val="es-ES_tradnl"/>
        </w:rPr>
        <w:t>SESIÓN ORDINARIA No. 274</w:t>
      </w:r>
      <w:r w:rsidR="006856A6">
        <w:rPr>
          <w:rFonts w:ascii="Arial" w:hAnsi="Arial" w:cs="Arial"/>
          <w:b/>
          <w:bCs/>
          <w:sz w:val="24"/>
          <w:szCs w:val="24"/>
          <w:lang w:val="es-ES_tradnl"/>
        </w:rPr>
        <w:t>6</w:t>
      </w:r>
    </w:p>
    <w:p w:rsidR="000D7B2F" w:rsidRPr="007C5E8D" w:rsidRDefault="000D7B2F">
      <w:pPr>
        <w:pStyle w:val="Fuentedeprrafopredet"/>
        <w:tabs>
          <w:tab w:val="left" w:pos="993"/>
        </w:tabs>
        <w:jc w:val="both"/>
        <w:rPr>
          <w:rFonts w:ascii="Arial" w:hAnsi="Arial" w:cs="Arial"/>
          <w:sz w:val="24"/>
          <w:szCs w:val="24"/>
          <w:lang w:val="es-ES_tradnl"/>
        </w:rPr>
      </w:pPr>
      <w:r w:rsidRPr="007C5E8D">
        <w:rPr>
          <w:rFonts w:ascii="Arial" w:hAnsi="Arial" w:cs="Arial"/>
          <w:b/>
          <w:bCs/>
          <w:sz w:val="24"/>
          <w:szCs w:val="24"/>
          <w:lang w:val="es-ES_tradnl"/>
        </w:rPr>
        <w:t>FECHA:</w:t>
      </w:r>
      <w:r w:rsidRPr="007C5E8D">
        <w:rPr>
          <w:rFonts w:ascii="Arial" w:hAnsi="Arial" w:cs="Arial"/>
          <w:b/>
          <w:bCs/>
          <w:sz w:val="24"/>
          <w:szCs w:val="24"/>
          <w:lang w:val="es-ES_tradnl"/>
        </w:rPr>
        <w:tab/>
      </w:r>
      <w:r w:rsidRPr="007C5E8D">
        <w:rPr>
          <w:rFonts w:ascii="Arial" w:hAnsi="Arial" w:cs="Arial"/>
          <w:b/>
          <w:bCs/>
          <w:sz w:val="24"/>
          <w:szCs w:val="24"/>
          <w:lang w:val="es-ES_tradnl"/>
        </w:rPr>
        <w:tab/>
      </w:r>
      <w:r>
        <w:rPr>
          <w:rFonts w:ascii="Arial" w:hAnsi="Arial" w:cs="Arial"/>
          <w:sz w:val="24"/>
          <w:szCs w:val="24"/>
          <w:lang w:val="es-ES_tradnl"/>
        </w:rPr>
        <w:t xml:space="preserve">Jueves </w:t>
      </w:r>
      <w:r w:rsidR="006856A6">
        <w:rPr>
          <w:rFonts w:ascii="Arial" w:hAnsi="Arial" w:cs="Arial"/>
          <w:sz w:val="24"/>
          <w:szCs w:val="24"/>
          <w:lang w:val="es-ES_tradnl"/>
        </w:rPr>
        <w:t>15</w:t>
      </w:r>
      <w:r>
        <w:rPr>
          <w:rFonts w:ascii="Arial" w:hAnsi="Arial" w:cs="Arial"/>
          <w:sz w:val="24"/>
          <w:szCs w:val="24"/>
          <w:lang w:val="es-ES_tradnl"/>
        </w:rPr>
        <w:t xml:space="preserve"> de </w:t>
      </w:r>
      <w:r w:rsidR="00517DA3">
        <w:rPr>
          <w:rFonts w:ascii="Arial" w:hAnsi="Arial" w:cs="Arial"/>
          <w:sz w:val="24"/>
          <w:szCs w:val="24"/>
          <w:lang w:val="es-ES_tradnl"/>
        </w:rPr>
        <w:t>diciembre</w:t>
      </w:r>
      <w:r>
        <w:rPr>
          <w:rFonts w:ascii="Arial" w:hAnsi="Arial" w:cs="Arial"/>
          <w:sz w:val="24"/>
          <w:szCs w:val="24"/>
          <w:lang w:val="es-ES_tradnl"/>
        </w:rPr>
        <w:t xml:space="preserve">  </w:t>
      </w:r>
      <w:r w:rsidRPr="007C5E8D">
        <w:rPr>
          <w:rFonts w:ascii="Arial" w:hAnsi="Arial" w:cs="Arial"/>
          <w:sz w:val="24"/>
          <w:szCs w:val="24"/>
          <w:lang w:val="es-ES_tradnl"/>
        </w:rPr>
        <w:t xml:space="preserve">del 2011 </w:t>
      </w:r>
    </w:p>
    <w:p w:rsidR="000D7B2F" w:rsidRPr="005809C2" w:rsidRDefault="000D7B2F">
      <w:pPr>
        <w:pStyle w:val="Fuentedeprrafopredet"/>
        <w:jc w:val="both"/>
        <w:rPr>
          <w:rFonts w:ascii="Arial" w:hAnsi="Arial" w:cs="Arial"/>
          <w:sz w:val="24"/>
          <w:szCs w:val="24"/>
          <w:lang w:val="es-ES_tradnl"/>
        </w:rPr>
      </w:pPr>
      <w:r w:rsidRPr="007C5E8D">
        <w:rPr>
          <w:rFonts w:ascii="Arial" w:hAnsi="Arial" w:cs="Arial"/>
          <w:b/>
          <w:bCs/>
          <w:sz w:val="24"/>
          <w:szCs w:val="24"/>
          <w:lang w:val="es-ES_tradnl"/>
        </w:rPr>
        <w:t>HORA:</w:t>
      </w:r>
      <w:r w:rsidRPr="007C5E8D">
        <w:rPr>
          <w:rFonts w:ascii="Arial" w:hAnsi="Arial" w:cs="Arial"/>
          <w:b/>
          <w:bCs/>
          <w:sz w:val="24"/>
          <w:szCs w:val="24"/>
          <w:lang w:val="es-ES_tradnl"/>
        </w:rPr>
        <w:tab/>
      </w:r>
      <w:r w:rsidRPr="002661FA">
        <w:rPr>
          <w:rFonts w:ascii="Arial" w:hAnsi="Arial" w:cs="Arial"/>
          <w:bCs/>
          <w:sz w:val="24"/>
          <w:szCs w:val="24"/>
          <w:lang w:val="es-ES_tradnl"/>
        </w:rPr>
        <w:t>7</w:t>
      </w:r>
      <w:r w:rsidRPr="009041BB">
        <w:rPr>
          <w:rFonts w:ascii="Arial" w:hAnsi="Arial" w:cs="Arial"/>
          <w:sz w:val="24"/>
          <w:szCs w:val="24"/>
          <w:lang w:val="es-ES_tradnl"/>
        </w:rPr>
        <w:t>:30</w:t>
      </w:r>
      <w:r w:rsidRPr="005809C2">
        <w:rPr>
          <w:rFonts w:ascii="Arial" w:hAnsi="Arial" w:cs="Arial"/>
          <w:sz w:val="24"/>
          <w:szCs w:val="24"/>
          <w:lang w:val="es-ES_tradnl"/>
        </w:rPr>
        <w:t xml:space="preserve"> a.m.</w:t>
      </w:r>
    </w:p>
    <w:p w:rsidR="000D7B2F" w:rsidRPr="007C5E8D" w:rsidRDefault="000D7B2F" w:rsidP="002661FA">
      <w:pPr>
        <w:pStyle w:val="Fuentedeprrafopredet"/>
        <w:ind w:left="1416" w:hanging="1416"/>
        <w:rPr>
          <w:rFonts w:ascii="Arial" w:hAnsi="Arial" w:cs="Arial"/>
          <w:b/>
          <w:sz w:val="24"/>
          <w:szCs w:val="24"/>
          <w:lang w:val="es-ES_tradnl"/>
        </w:rPr>
      </w:pPr>
      <w:r w:rsidRPr="007C5E8D">
        <w:rPr>
          <w:rFonts w:ascii="Arial" w:hAnsi="Arial" w:cs="Arial"/>
          <w:b/>
          <w:bCs/>
          <w:sz w:val="24"/>
          <w:szCs w:val="24"/>
          <w:lang w:val="es-ES_tradnl"/>
        </w:rPr>
        <w:t>LUGAR:</w:t>
      </w:r>
      <w:r w:rsidRPr="007C5E8D">
        <w:rPr>
          <w:rFonts w:ascii="Arial" w:hAnsi="Arial" w:cs="Arial"/>
          <w:b/>
          <w:bCs/>
          <w:sz w:val="24"/>
          <w:szCs w:val="24"/>
          <w:lang w:val="es-ES_tradnl"/>
        </w:rPr>
        <w:tab/>
      </w:r>
      <w:r w:rsidRPr="002661FA">
        <w:rPr>
          <w:rFonts w:ascii="Arial" w:hAnsi="Arial" w:cs="Arial"/>
          <w:b/>
          <w:bCs/>
          <w:sz w:val="24"/>
          <w:szCs w:val="24"/>
          <w:lang w:val="es-ES_tradnl"/>
        </w:rPr>
        <w:t xml:space="preserve">SALA DE SESIONES DEL CONSEJO INSTITUCIONAL </w:t>
      </w:r>
      <w:r w:rsidRPr="002661FA">
        <w:rPr>
          <w:rFonts w:ascii="Arial" w:hAnsi="Arial" w:cs="Arial"/>
          <w:b/>
          <w:sz w:val="24"/>
          <w:szCs w:val="24"/>
          <w:lang w:val="es-ES_tradnl"/>
        </w:rPr>
        <w:t>DEL INSTITUTO TECNOLÓGICO DE COSTA RICA</w:t>
      </w:r>
    </w:p>
    <w:p w:rsidR="000D7B2F" w:rsidRDefault="000D7B2F" w:rsidP="009041BB">
      <w:pPr>
        <w:pStyle w:val="Fuentedeprrafopredet"/>
        <w:tabs>
          <w:tab w:val="left" w:pos="4253"/>
        </w:tabs>
        <w:ind w:left="4248" w:hanging="4248"/>
        <w:jc w:val="both"/>
        <w:rPr>
          <w:rFonts w:ascii="Arial" w:hAnsi="Arial" w:cs="Arial"/>
          <w:sz w:val="24"/>
          <w:szCs w:val="24"/>
          <w:lang w:val="es-ES_tradnl"/>
        </w:rPr>
      </w:pPr>
      <w:r>
        <w:rPr>
          <w:rFonts w:ascii="Arial" w:hAnsi="Arial" w:cs="Arial"/>
          <w:sz w:val="24"/>
          <w:szCs w:val="24"/>
          <w:lang w:val="es-ES_tradnl"/>
        </w:rPr>
        <w:t>Dr. Julio C. Calvo Alvarado</w:t>
      </w:r>
      <w:r>
        <w:rPr>
          <w:rFonts w:ascii="Arial" w:hAnsi="Arial" w:cs="Arial"/>
          <w:sz w:val="24"/>
          <w:szCs w:val="24"/>
          <w:lang w:val="es-ES_tradnl"/>
        </w:rPr>
        <w:tab/>
        <w:t xml:space="preserve">Rector y Presidente del Consejo Institucional </w:t>
      </w:r>
    </w:p>
    <w:p w:rsidR="000D7B2F" w:rsidRDefault="000D7B2F" w:rsidP="0067486A">
      <w:pPr>
        <w:pStyle w:val="Fuentedeprrafopredet"/>
        <w:tabs>
          <w:tab w:val="left" w:pos="4253"/>
        </w:tabs>
        <w:jc w:val="both"/>
        <w:rPr>
          <w:rFonts w:ascii="Arial" w:hAnsi="Arial" w:cs="Arial"/>
          <w:sz w:val="24"/>
          <w:szCs w:val="24"/>
          <w:lang w:val="es-ES_tradnl"/>
        </w:rPr>
      </w:pPr>
      <w:r w:rsidRPr="007C5E8D">
        <w:rPr>
          <w:rFonts w:ascii="Arial" w:hAnsi="Arial" w:cs="Arial"/>
          <w:sz w:val="24"/>
          <w:szCs w:val="24"/>
          <w:lang w:val="es-ES_tradnl"/>
        </w:rPr>
        <w:t>Máster Claudia Zúñiga Vega</w:t>
      </w:r>
      <w:r w:rsidRPr="007C5E8D">
        <w:rPr>
          <w:rFonts w:ascii="Arial" w:hAnsi="Arial" w:cs="Arial"/>
          <w:sz w:val="24"/>
          <w:szCs w:val="24"/>
          <w:lang w:val="es-ES_tradnl"/>
        </w:rPr>
        <w:tab/>
        <w:t>Profesora del I</w:t>
      </w:r>
      <w:r>
        <w:rPr>
          <w:rFonts w:ascii="Arial" w:hAnsi="Arial" w:cs="Arial"/>
          <w:sz w:val="24"/>
          <w:szCs w:val="24"/>
          <w:lang w:val="es-ES_tradnl"/>
        </w:rPr>
        <w:t>TCR</w:t>
      </w:r>
    </w:p>
    <w:p w:rsidR="000D7B2F" w:rsidRDefault="000D7B2F" w:rsidP="0067486A">
      <w:pPr>
        <w:pStyle w:val="Fuentedeprrafopredet"/>
        <w:tabs>
          <w:tab w:val="left" w:pos="4253"/>
        </w:tabs>
        <w:jc w:val="both"/>
        <w:rPr>
          <w:rFonts w:ascii="Arial" w:hAnsi="Arial" w:cs="Arial"/>
          <w:sz w:val="24"/>
          <w:szCs w:val="24"/>
          <w:lang w:val="es-ES_tradnl"/>
        </w:rPr>
      </w:pPr>
      <w:r w:rsidRPr="007C5E8D">
        <w:rPr>
          <w:rFonts w:ascii="Arial" w:hAnsi="Arial" w:cs="Arial"/>
          <w:sz w:val="24"/>
          <w:szCs w:val="24"/>
          <w:lang w:val="es-ES_tradnl"/>
        </w:rPr>
        <w:t>Ing. Nancy Hid</w:t>
      </w:r>
      <w:r>
        <w:rPr>
          <w:rFonts w:ascii="Arial" w:hAnsi="Arial" w:cs="Arial"/>
          <w:sz w:val="24"/>
          <w:szCs w:val="24"/>
          <w:lang w:val="es-ES_tradnl"/>
        </w:rPr>
        <w:t>algo Dittel</w:t>
      </w:r>
      <w:r>
        <w:rPr>
          <w:rFonts w:ascii="Arial" w:hAnsi="Arial" w:cs="Arial"/>
          <w:sz w:val="24"/>
          <w:szCs w:val="24"/>
          <w:lang w:val="es-ES_tradnl"/>
        </w:rPr>
        <w:tab/>
      </w:r>
      <w:r w:rsidRPr="007C5E8D">
        <w:rPr>
          <w:rFonts w:ascii="Arial" w:hAnsi="Arial" w:cs="Arial"/>
          <w:sz w:val="24"/>
          <w:szCs w:val="24"/>
          <w:lang w:val="es-ES_tradnl"/>
        </w:rPr>
        <w:t>Profesora del ITCR</w:t>
      </w:r>
    </w:p>
    <w:p w:rsidR="00B102CE" w:rsidRPr="007C5E8D" w:rsidRDefault="00B102CE" w:rsidP="00B102CE">
      <w:pPr>
        <w:pStyle w:val="Fuentedeprrafopredet"/>
        <w:tabs>
          <w:tab w:val="left" w:pos="4253"/>
        </w:tabs>
        <w:ind w:left="4248" w:hanging="4248"/>
        <w:jc w:val="both"/>
        <w:rPr>
          <w:rFonts w:ascii="Arial" w:hAnsi="Arial" w:cs="Arial"/>
          <w:sz w:val="24"/>
          <w:szCs w:val="24"/>
        </w:rPr>
      </w:pPr>
      <w:r w:rsidRPr="007C5E8D">
        <w:rPr>
          <w:rFonts w:ascii="Arial" w:hAnsi="Arial" w:cs="Arial"/>
          <w:sz w:val="24"/>
          <w:szCs w:val="24"/>
          <w:lang w:val="es-ES_tradnl"/>
        </w:rPr>
        <w:t xml:space="preserve">BQ. </w:t>
      </w:r>
      <w:smartTag w:uri="urn:schemas-microsoft-com:office:smarttags" w:element="PersonName">
        <w:r w:rsidRPr="007C5E8D">
          <w:rPr>
            <w:rFonts w:ascii="Arial" w:hAnsi="Arial" w:cs="Arial"/>
            <w:sz w:val="24"/>
            <w:szCs w:val="24"/>
            <w:lang w:val="es-ES_tradnl"/>
          </w:rPr>
          <w:t>Grettel Castro Portuguez</w:t>
        </w:r>
      </w:smartTag>
      <w:r w:rsidRPr="007C5E8D">
        <w:rPr>
          <w:rFonts w:ascii="Arial" w:hAnsi="Arial" w:cs="Arial"/>
          <w:sz w:val="24"/>
          <w:szCs w:val="24"/>
          <w:lang w:val="es-ES_tradnl"/>
        </w:rPr>
        <w:tab/>
        <w:t>Profesora del ITCR</w:t>
      </w:r>
    </w:p>
    <w:p w:rsidR="000D7B2F" w:rsidRDefault="000D7B2F" w:rsidP="002661FA">
      <w:pPr>
        <w:pStyle w:val="Fuentedeprrafopredet"/>
        <w:tabs>
          <w:tab w:val="left" w:pos="4253"/>
        </w:tabs>
        <w:jc w:val="both"/>
        <w:rPr>
          <w:rFonts w:ascii="Arial" w:hAnsi="Arial" w:cs="Arial"/>
          <w:sz w:val="24"/>
          <w:szCs w:val="24"/>
          <w:lang w:val="es-ES_tradnl"/>
        </w:rPr>
      </w:pPr>
      <w:r w:rsidRPr="007C5E8D">
        <w:rPr>
          <w:rFonts w:ascii="Arial" w:hAnsi="Arial" w:cs="Arial"/>
          <w:sz w:val="24"/>
          <w:szCs w:val="24"/>
          <w:lang w:val="es-ES_tradnl"/>
        </w:rPr>
        <w:t>Ing. Jorge Chaves Arce</w:t>
      </w:r>
      <w:r w:rsidRPr="007C5E8D">
        <w:rPr>
          <w:rFonts w:ascii="Arial" w:hAnsi="Arial" w:cs="Arial"/>
          <w:sz w:val="24"/>
          <w:szCs w:val="24"/>
          <w:lang w:val="es-ES_tradnl"/>
        </w:rPr>
        <w:tab/>
        <w:t xml:space="preserve">Profesor del ITCR </w:t>
      </w:r>
    </w:p>
    <w:p w:rsidR="00934171" w:rsidRDefault="00934171" w:rsidP="00934171">
      <w:pPr>
        <w:pStyle w:val="Fuentedeprrafopredet"/>
        <w:tabs>
          <w:tab w:val="left" w:pos="4253"/>
        </w:tabs>
        <w:jc w:val="both"/>
        <w:rPr>
          <w:rFonts w:ascii="Arial" w:hAnsi="Arial" w:cs="Arial"/>
          <w:sz w:val="24"/>
          <w:szCs w:val="24"/>
        </w:rPr>
      </w:pPr>
      <w:r w:rsidRPr="007C5E8D">
        <w:rPr>
          <w:rFonts w:ascii="Arial" w:hAnsi="Arial" w:cs="Arial"/>
          <w:sz w:val="24"/>
          <w:szCs w:val="24"/>
        </w:rPr>
        <w:t>Dra. Lilliana Harley Jiménez</w:t>
      </w:r>
      <w:r w:rsidRPr="007C5E8D">
        <w:rPr>
          <w:rFonts w:ascii="Arial" w:hAnsi="Arial" w:cs="Arial"/>
          <w:sz w:val="24"/>
          <w:szCs w:val="24"/>
        </w:rPr>
        <w:tab/>
        <w:t>Func</w:t>
      </w:r>
      <w:r>
        <w:rPr>
          <w:rFonts w:ascii="Arial" w:hAnsi="Arial" w:cs="Arial"/>
          <w:sz w:val="24"/>
          <w:szCs w:val="24"/>
        </w:rPr>
        <w:t>ionaria Administrativa del ITCR</w:t>
      </w:r>
    </w:p>
    <w:p w:rsidR="000D7B2F" w:rsidRDefault="000D7B2F" w:rsidP="0011467E">
      <w:pPr>
        <w:pStyle w:val="Fuentedeprrafopredet"/>
        <w:tabs>
          <w:tab w:val="left" w:pos="4253"/>
        </w:tabs>
        <w:ind w:left="4248" w:hanging="4248"/>
        <w:jc w:val="both"/>
        <w:rPr>
          <w:rFonts w:ascii="Arial" w:hAnsi="Arial" w:cs="Arial"/>
          <w:sz w:val="24"/>
          <w:szCs w:val="24"/>
        </w:rPr>
      </w:pPr>
      <w:r w:rsidRPr="007C5E8D">
        <w:rPr>
          <w:rFonts w:ascii="Arial" w:hAnsi="Arial" w:cs="Arial"/>
          <w:sz w:val="24"/>
          <w:szCs w:val="24"/>
        </w:rPr>
        <w:t>Ing. Alexander Valerín Castro</w:t>
      </w:r>
      <w:r w:rsidRPr="007C5E8D">
        <w:rPr>
          <w:rFonts w:ascii="Arial" w:hAnsi="Arial" w:cs="Arial"/>
          <w:sz w:val="24"/>
          <w:szCs w:val="24"/>
        </w:rPr>
        <w:tab/>
        <w:t>Func</w:t>
      </w:r>
      <w:r>
        <w:rPr>
          <w:rFonts w:ascii="Arial" w:hAnsi="Arial" w:cs="Arial"/>
          <w:sz w:val="24"/>
          <w:szCs w:val="24"/>
        </w:rPr>
        <w:t>ionario Administrativo del ITCR</w:t>
      </w:r>
    </w:p>
    <w:p w:rsidR="000D7B2F" w:rsidRPr="007C5E8D" w:rsidRDefault="000D7B2F" w:rsidP="002661FA">
      <w:pPr>
        <w:pStyle w:val="Fuentedeprrafopredet"/>
        <w:tabs>
          <w:tab w:val="left" w:pos="4253"/>
        </w:tabs>
        <w:jc w:val="both"/>
        <w:rPr>
          <w:rFonts w:ascii="Arial" w:hAnsi="Arial" w:cs="Arial"/>
          <w:sz w:val="24"/>
          <w:szCs w:val="24"/>
        </w:rPr>
      </w:pPr>
      <w:r w:rsidRPr="004776EC">
        <w:rPr>
          <w:rFonts w:ascii="Arial" w:hAnsi="Arial" w:cs="Arial"/>
          <w:sz w:val="24"/>
          <w:szCs w:val="24"/>
        </w:rPr>
        <w:t>Sr. Erick Sandoval</w:t>
      </w:r>
      <w:r>
        <w:rPr>
          <w:rFonts w:ascii="Arial" w:hAnsi="Arial" w:cs="Arial"/>
          <w:sz w:val="24"/>
          <w:szCs w:val="24"/>
        </w:rPr>
        <w:t xml:space="preserve"> Corrales</w:t>
      </w:r>
      <w:r w:rsidRPr="004776EC">
        <w:rPr>
          <w:rFonts w:ascii="Arial" w:hAnsi="Arial" w:cs="Arial"/>
          <w:sz w:val="24"/>
          <w:szCs w:val="24"/>
        </w:rPr>
        <w:tab/>
      </w:r>
      <w:r>
        <w:rPr>
          <w:rFonts w:ascii="Arial" w:hAnsi="Arial" w:cs="Arial"/>
          <w:sz w:val="24"/>
          <w:szCs w:val="24"/>
        </w:rPr>
        <w:t>Estudiante del ITCR</w:t>
      </w:r>
    </w:p>
    <w:p w:rsidR="000D7B2F" w:rsidRDefault="000D7B2F" w:rsidP="00C12E08">
      <w:pPr>
        <w:pStyle w:val="Fuentedeprrafopredet"/>
        <w:tabs>
          <w:tab w:val="left" w:pos="4253"/>
        </w:tabs>
        <w:jc w:val="both"/>
        <w:rPr>
          <w:rFonts w:ascii="Arial" w:hAnsi="Arial" w:cs="Arial"/>
          <w:sz w:val="24"/>
          <w:szCs w:val="24"/>
          <w:lang w:val="es-ES_tradnl"/>
        </w:rPr>
      </w:pPr>
      <w:r w:rsidRPr="007C5E8D">
        <w:rPr>
          <w:rFonts w:ascii="Arial" w:hAnsi="Arial" w:cs="Arial"/>
          <w:sz w:val="24"/>
          <w:szCs w:val="24"/>
        </w:rPr>
        <w:t xml:space="preserve">Sr. Cristhian </w:t>
      </w:r>
      <w:r>
        <w:rPr>
          <w:rFonts w:ascii="Arial" w:hAnsi="Arial" w:cs="Arial"/>
          <w:sz w:val="24"/>
          <w:szCs w:val="24"/>
        </w:rPr>
        <w:t>González Gómez</w:t>
      </w:r>
      <w:r w:rsidRPr="007C5E8D">
        <w:rPr>
          <w:rFonts w:ascii="Arial" w:hAnsi="Arial" w:cs="Arial"/>
          <w:sz w:val="24"/>
          <w:szCs w:val="24"/>
        </w:rPr>
        <w:tab/>
      </w:r>
      <w:r w:rsidRPr="007C5E8D">
        <w:rPr>
          <w:rFonts w:ascii="Arial" w:hAnsi="Arial" w:cs="Arial"/>
          <w:sz w:val="24"/>
          <w:szCs w:val="24"/>
          <w:lang w:val="es-ES_tradnl"/>
        </w:rPr>
        <w:t xml:space="preserve">Estudiante del ITCR </w:t>
      </w:r>
    </w:p>
    <w:p w:rsidR="00B102CE" w:rsidRDefault="00B102CE" w:rsidP="00C12E08">
      <w:pPr>
        <w:pStyle w:val="Fuentedeprrafopredet"/>
        <w:tabs>
          <w:tab w:val="left" w:pos="4253"/>
        </w:tabs>
        <w:jc w:val="both"/>
        <w:rPr>
          <w:rFonts w:ascii="Arial" w:hAnsi="Arial" w:cs="Arial"/>
          <w:sz w:val="24"/>
          <w:szCs w:val="24"/>
          <w:lang w:val="es-ES_tradnl"/>
        </w:rPr>
      </w:pPr>
      <w:r>
        <w:rPr>
          <w:rFonts w:ascii="Arial" w:hAnsi="Arial" w:cs="Arial"/>
          <w:sz w:val="24"/>
          <w:szCs w:val="24"/>
        </w:rPr>
        <w:t>Sr</w:t>
      </w:r>
      <w:r w:rsidRPr="004C4D8D">
        <w:rPr>
          <w:rFonts w:ascii="Arial" w:hAnsi="Arial" w:cs="Arial"/>
          <w:sz w:val="24"/>
          <w:szCs w:val="24"/>
        </w:rPr>
        <w:t>.</w:t>
      </w:r>
      <w:r w:rsidRPr="004C4D8D">
        <w:rPr>
          <w:rFonts w:ascii="Arial" w:hAnsi="Arial" w:cs="Arial"/>
          <w:color w:val="000000"/>
          <w:sz w:val="24"/>
          <w:szCs w:val="24"/>
        </w:rPr>
        <w:t xml:space="preserve"> </w:t>
      </w:r>
      <w:r w:rsidRPr="0099588A">
        <w:rPr>
          <w:rFonts w:ascii="Arial" w:hAnsi="Arial" w:cs="Arial"/>
          <w:color w:val="000000"/>
          <w:sz w:val="24"/>
          <w:szCs w:val="24"/>
        </w:rPr>
        <w:t>Zorem Navarrete</w:t>
      </w:r>
      <w:r>
        <w:rPr>
          <w:rFonts w:ascii="Arial" w:hAnsi="Arial" w:cs="Arial"/>
          <w:color w:val="000000"/>
          <w:sz w:val="24"/>
          <w:szCs w:val="24"/>
        </w:rPr>
        <w:t xml:space="preserve"> Gutiérrez </w:t>
      </w:r>
      <w:r w:rsidRPr="004C4D8D">
        <w:rPr>
          <w:rFonts w:ascii="Arial" w:hAnsi="Arial" w:cs="Arial"/>
          <w:sz w:val="24"/>
          <w:szCs w:val="24"/>
        </w:rPr>
        <w:tab/>
      </w:r>
      <w:r w:rsidRPr="004C4D8D">
        <w:rPr>
          <w:rFonts w:ascii="Arial" w:hAnsi="Arial" w:cs="Arial"/>
          <w:sz w:val="24"/>
          <w:szCs w:val="24"/>
          <w:lang w:val="es-ES_tradnl"/>
        </w:rPr>
        <w:t>Estudiante del ITCR</w:t>
      </w:r>
    </w:p>
    <w:p w:rsidR="006856A6" w:rsidRDefault="006856A6" w:rsidP="00C12E08">
      <w:pPr>
        <w:pStyle w:val="Fuentedeprrafopredet"/>
        <w:tabs>
          <w:tab w:val="left" w:pos="4253"/>
        </w:tabs>
        <w:jc w:val="both"/>
        <w:rPr>
          <w:rFonts w:ascii="Arial" w:hAnsi="Arial" w:cs="Arial"/>
          <w:sz w:val="24"/>
          <w:szCs w:val="24"/>
          <w:lang w:val="es-ES_tradnl"/>
        </w:rPr>
      </w:pPr>
      <w:r>
        <w:rPr>
          <w:rFonts w:ascii="Arial" w:hAnsi="Arial" w:cs="Arial"/>
          <w:sz w:val="24"/>
          <w:szCs w:val="24"/>
        </w:rPr>
        <w:t>I</w:t>
      </w:r>
      <w:r w:rsidRPr="00F80225">
        <w:rPr>
          <w:rFonts w:ascii="Arial" w:hAnsi="Arial" w:cs="Arial"/>
          <w:sz w:val="24"/>
          <w:szCs w:val="24"/>
        </w:rPr>
        <w:t>ng. Fernando Ortiz Ramírez</w:t>
      </w:r>
      <w:r w:rsidRPr="00F80225">
        <w:rPr>
          <w:rFonts w:ascii="Arial" w:hAnsi="Arial" w:cs="Arial"/>
          <w:sz w:val="24"/>
          <w:szCs w:val="24"/>
          <w:lang w:val="es-ES_tradnl"/>
        </w:rPr>
        <w:tab/>
        <w:t xml:space="preserve">Representante </w:t>
      </w:r>
      <w:r>
        <w:rPr>
          <w:rFonts w:ascii="Arial" w:hAnsi="Arial" w:cs="Arial"/>
          <w:sz w:val="24"/>
          <w:szCs w:val="24"/>
          <w:lang w:val="es-ES_tradnl"/>
        </w:rPr>
        <w:t xml:space="preserve">Titular </w:t>
      </w:r>
      <w:r w:rsidRPr="00F80225">
        <w:rPr>
          <w:rFonts w:ascii="Arial" w:hAnsi="Arial" w:cs="Arial"/>
          <w:sz w:val="24"/>
          <w:szCs w:val="24"/>
          <w:lang w:val="es-ES_tradnl"/>
        </w:rPr>
        <w:t>de los Egresados</w:t>
      </w:r>
    </w:p>
    <w:p w:rsidR="00B102CE" w:rsidRDefault="00B102CE" w:rsidP="00C12E08">
      <w:pPr>
        <w:pStyle w:val="Fuentedeprrafopredet"/>
        <w:tabs>
          <w:tab w:val="left" w:pos="4253"/>
        </w:tabs>
        <w:jc w:val="both"/>
        <w:rPr>
          <w:rFonts w:ascii="Arial" w:hAnsi="Arial" w:cs="Arial"/>
          <w:sz w:val="24"/>
          <w:szCs w:val="24"/>
          <w:lang w:val="es-ES_tradnl"/>
        </w:rPr>
      </w:pPr>
      <w:r>
        <w:rPr>
          <w:rFonts w:ascii="Arial" w:hAnsi="Arial" w:cs="Arial"/>
          <w:sz w:val="24"/>
          <w:szCs w:val="24"/>
          <w:lang w:val="es-ES_tradnl"/>
        </w:rPr>
        <w:t>Dr. Tomás Guzmán Hernández</w:t>
      </w:r>
      <w:r w:rsidRPr="007C5E8D">
        <w:rPr>
          <w:rFonts w:ascii="Arial" w:hAnsi="Arial" w:cs="Arial"/>
          <w:sz w:val="24"/>
          <w:szCs w:val="24"/>
          <w:lang w:val="es-ES_tradnl"/>
        </w:rPr>
        <w:tab/>
      </w:r>
      <w:r w:rsidRPr="00C739C0">
        <w:rPr>
          <w:rFonts w:ascii="Arial" w:hAnsi="Arial" w:cs="Arial"/>
          <w:sz w:val="24"/>
          <w:szCs w:val="24"/>
          <w:lang w:val="es-ES_tradnl"/>
        </w:rPr>
        <w:t>Representante Docente Sede Regional y Centro Académico</w:t>
      </w:r>
    </w:p>
    <w:p w:rsidR="000D7B2F" w:rsidRPr="007C5E8D" w:rsidRDefault="000D7B2F" w:rsidP="009705FF">
      <w:pPr>
        <w:pStyle w:val="Fuentedeprrafopredet"/>
        <w:tabs>
          <w:tab w:val="left" w:pos="4253"/>
        </w:tabs>
        <w:ind w:left="4253" w:hanging="4253"/>
        <w:jc w:val="both"/>
        <w:rPr>
          <w:rFonts w:ascii="Arial" w:hAnsi="Arial" w:cs="Arial"/>
          <w:sz w:val="24"/>
          <w:szCs w:val="24"/>
          <w:lang w:val="es-ES_tradnl"/>
        </w:rPr>
      </w:pPr>
    </w:p>
    <w:p w:rsidR="000D7B2F" w:rsidRPr="007C5E8D" w:rsidRDefault="000D7B2F" w:rsidP="00C12E08">
      <w:pPr>
        <w:pStyle w:val="Fuentedeprrafopredet"/>
        <w:tabs>
          <w:tab w:val="left" w:pos="4253"/>
        </w:tabs>
        <w:jc w:val="both"/>
        <w:rPr>
          <w:rFonts w:ascii="Arial" w:hAnsi="Arial" w:cs="Arial"/>
          <w:b/>
          <w:bCs/>
          <w:sz w:val="24"/>
          <w:szCs w:val="24"/>
          <w:lang w:val="es-ES_tradnl"/>
        </w:rPr>
      </w:pPr>
      <w:r w:rsidRPr="007C5E8D">
        <w:rPr>
          <w:rFonts w:ascii="Arial" w:hAnsi="Arial" w:cs="Arial"/>
          <w:b/>
          <w:bCs/>
          <w:sz w:val="24"/>
          <w:szCs w:val="24"/>
          <w:lang w:val="es-ES_tradnl"/>
        </w:rPr>
        <w:t>FUNCIONARIOS</w:t>
      </w:r>
    </w:p>
    <w:p w:rsidR="000D7B2F" w:rsidRPr="007C5E8D" w:rsidRDefault="000D7B2F" w:rsidP="00C12E08">
      <w:pPr>
        <w:pStyle w:val="Fuentedeprrafopredet"/>
        <w:tabs>
          <w:tab w:val="left" w:pos="4253"/>
        </w:tabs>
        <w:jc w:val="both"/>
        <w:rPr>
          <w:rFonts w:ascii="Arial" w:hAnsi="Arial" w:cs="Arial"/>
          <w:sz w:val="24"/>
          <w:szCs w:val="24"/>
          <w:lang w:val="es-ES_tradnl"/>
        </w:rPr>
      </w:pPr>
      <w:r w:rsidRPr="007C5E8D">
        <w:rPr>
          <w:rFonts w:ascii="Arial" w:hAnsi="Arial" w:cs="Arial"/>
          <w:sz w:val="24"/>
          <w:szCs w:val="24"/>
          <w:lang w:val="es-ES_tradnl"/>
        </w:rPr>
        <w:t>Licda. Bertalía Sánchez Salas</w:t>
      </w:r>
      <w:r w:rsidRPr="007C5E8D">
        <w:rPr>
          <w:rFonts w:ascii="Arial" w:hAnsi="Arial" w:cs="Arial"/>
          <w:sz w:val="24"/>
          <w:szCs w:val="24"/>
          <w:lang w:val="es-ES_tradnl"/>
        </w:rPr>
        <w:tab/>
        <w:t xml:space="preserve">Directora Ejecutiva de </w:t>
      </w:r>
      <w:smartTag w:uri="urn:schemas-microsoft-com:office:smarttags" w:element="PersonName">
        <w:smartTagPr>
          <w:attr w:name="ProductID" w:val="la Secretaría"/>
        </w:smartTagPr>
        <w:r w:rsidRPr="007C5E8D">
          <w:rPr>
            <w:rFonts w:ascii="Arial" w:hAnsi="Arial" w:cs="Arial"/>
            <w:sz w:val="24"/>
            <w:szCs w:val="24"/>
            <w:lang w:val="es-ES_tradnl"/>
          </w:rPr>
          <w:t>la Secretaría</w:t>
        </w:r>
      </w:smartTag>
      <w:r w:rsidRPr="007C5E8D">
        <w:rPr>
          <w:rFonts w:ascii="Arial" w:hAnsi="Arial" w:cs="Arial"/>
          <w:sz w:val="24"/>
          <w:szCs w:val="24"/>
          <w:lang w:val="es-ES_tradnl"/>
        </w:rPr>
        <w:t xml:space="preserve"> </w:t>
      </w:r>
    </w:p>
    <w:p w:rsidR="000D7B2F" w:rsidRPr="007C5E8D" w:rsidRDefault="000D7B2F" w:rsidP="00C12E08">
      <w:pPr>
        <w:pStyle w:val="Fuentedeprrafopredet"/>
        <w:tabs>
          <w:tab w:val="left" w:pos="4253"/>
        </w:tabs>
        <w:jc w:val="both"/>
        <w:rPr>
          <w:rFonts w:ascii="Arial" w:hAnsi="Arial" w:cs="Arial"/>
          <w:sz w:val="24"/>
          <w:szCs w:val="24"/>
          <w:lang w:val="es-ES_tradnl"/>
        </w:rPr>
      </w:pPr>
      <w:r w:rsidRPr="007C5E8D">
        <w:rPr>
          <w:rFonts w:ascii="Arial" w:hAnsi="Arial" w:cs="Arial"/>
          <w:sz w:val="24"/>
          <w:szCs w:val="24"/>
          <w:lang w:val="es-ES_tradnl"/>
        </w:rPr>
        <w:tab/>
        <w:t>del Consejo Institucional</w:t>
      </w:r>
    </w:p>
    <w:p w:rsidR="000D7B2F" w:rsidRPr="007C5E8D" w:rsidRDefault="000D7B2F" w:rsidP="00C12E08">
      <w:pPr>
        <w:pStyle w:val="Fuentedeprrafopredet"/>
        <w:tabs>
          <w:tab w:val="left" w:pos="4253"/>
        </w:tabs>
        <w:jc w:val="both"/>
        <w:rPr>
          <w:rFonts w:ascii="Arial" w:hAnsi="Arial" w:cs="Arial"/>
          <w:sz w:val="24"/>
          <w:szCs w:val="24"/>
          <w:lang w:val="es-ES_tradnl"/>
        </w:rPr>
      </w:pPr>
      <w:r w:rsidRPr="007C5E8D">
        <w:rPr>
          <w:rFonts w:ascii="Arial" w:hAnsi="Arial" w:cs="Arial"/>
          <w:sz w:val="24"/>
          <w:szCs w:val="24"/>
          <w:lang w:val="es-ES_tradnl"/>
        </w:rPr>
        <w:t>Lic. Isidro Álvarez Salazar</w:t>
      </w:r>
      <w:r w:rsidRPr="007C5E8D">
        <w:rPr>
          <w:rFonts w:ascii="Arial" w:hAnsi="Arial" w:cs="Arial"/>
          <w:sz w:val="24"/>
          <w:szCs w:val="24"/>
          <w:lang w:val="es-ES_tradnl"/>
        </w:rPr>
        <w:tab/>
        <w:t xml:space="preserve">Auditor Interno </w:t>
      </w:r>
    </w:p>
    <w:p w:rsidR="000D7B2F" w:rsidRPr="002B65AD" w:rsidRDefault="000D7B2F" w:rsidP="00C16F3B">
      <w:pPr>
        <w:pStyle w:val="Fuentedeprrafopredet"/>
        <w:tabs>
          <w:tab w:val="left" w:pos="4253"/>
        </w:tabs>
        <w:jc w:val="both"/>
        <w:rPr>
          <w:rFonts w:ascii="Arial" w:hAnsi="Arial" w:cs="Arial"/>
          <w:sz w:val="16"/>
          <w:szCs w:val="16"/>
        </w:rPr>
      </w:pPr>
      <w:r w:rsidRPr="002B65AD">
        <w:rPr>
          <w:rFonts w:ascii="Arial" w:hAnsi="Arial" w:cs="Arial"/>
          <w:sz w:val="16"/>
          <w:szCs w:val="16"/>
          <w:lang w:val="es-ES_tradnl"/>
        </w:rPr>
        <w:tab/>
      </w:r>
    </w:p>
    <w:p w:rsidR="000D7B2F" w:rsidRPr="007C5E8D" w:rsidRDefault="000D7B2F" w:rsidP="00D608EF">
      <w:pPr>
        <w:pStyle w:val="Nmerodepgina1"/>
        <w:tabs>
          <w:tab w:val="left" w:pos="1843"/>
        </w:tabs>
        <w:jc w:val="center"/>
        <w:rPr>
          <w:rFonts w:ascii="Arial" w:hAnsi="Arial" w:cs="Arial"/>
          <w:b/>
          <w:bCs/>
          <w:sz w:val="24"/>
          <w:szCs w:val="24"/>
          <w:lang w:val="es-ES_tradnl"/>
        </w:rPr>
      </w:pPr>
      <w:r w:rsidRPr="007C5E8D">
        <w:rPr>
          <w:rFonts w:ascii="Arial" w:hAnsi="Arial" w:cs="Arial"/>
          <w:b/>
          <w:bCs/>
          <w:sz w:val="24"/>
          <w:szCs w:val="24"/>
          <w:lang w:val="es-ES_tradnl"/>
        </w:rPr>
        <w:t>ÍNDICE</w:t>
      </w:r>
    </w:p>
    <w:p w:rsidR="000D7B2F" w:rsidRDefault="000D7B2F" w:rsidP="00D608EF">
      <w:pPr>
        <w:pStyle w:val="Fuentedeprrafopredet"/>
        <w:tabs>
          <w:tab w:val="left" w:pos="8040"/>
        </w:tabs>
        <w:rPr>
          <w:rFonts w:ascii="Arial" w:hAnsi="Arial" w:cs="Arial"/>
          <w:b/>
          <w:bCs/>
          <w:sz w:val="24"/>
          <w:szCs w:val="24"/>
          <w:lang w:val="es-ES_tradnl"/>
        </w:rPr>
      </w:pPr>
      <w:r w:rsidRPr="007C5E8D">
        <w:rPr>
          <w:rFonts w:ascii="Arial" w:hAnsi="Arial" w:cs="Arial"/>
          <w:b/>
          <w:bCs/>
          <w:sz w:val="24"/>
          <w:szCs w:val="24"/>
          <w:lang w:val="es-ES_tradnl"/>
        </w:rPr>
        <w:tab/>
        <w:t xml:space="preserve">     PÁGINA</w:t>
      </w:r>
    </w:p>
    <w:tbl>
      <w:tblPr>
        <w:tblW w:w="0" w:type="auto"/>
        <w:tblInd w:w="70" w:type="dxa"/>
        <w:tblLayout w:type="fixed"/>
        <w:tblCellMar>
          <w:left w:w="70" w:type="dxa"/>
          <w:right w:w="70" w:type="dxa"/>
        </w:tblCellMar>
        <w:tblLook w:val="0000" w:firstRow="0" w:lastRow="0" w:firstColumn="0" w:lastColumn="0" w:noHBand="0" w:noVBand="0"/>
      </w:tblPr>
      <w:tblGrid>
        <w:gridCol w:w="8364"/>
        <w:gridCol w:w="1112"/>
      </w:tblGrid>
      <w:tr w:rsidR="000D7B2F" w:rsidRPr="00C666A8" w:rsidTr="005932C6">
        <w:trPr>
          <w:trHeight w:val="249"/>
        </w:trPr>
        <w:tc>
          <w:tcPr>
            <w:tcW w:w="8364" w:type="dxa"/>
          </w:tcPr>
          <w:p w:rsidR="000D7B2F" w:rsidRPr="00C666A8" w:rsidRDefault="000D7B2F" w:rsidP="00C666A8">
            <w:pPr>
              <w:spacing w:before="120" w:after="120"/>
              <w:jc w:val="center"/>
              <w:rPr>
                <w:rFonts w:ascii="Arial" w:hAnsi="Arial" w:cs="Arial"/>
                <w:b/>
                <w:lang w:val="es-ES"/>
              </w:rPr>
            </w:pPr>
            <w:r w:rsidRPr="00C666A8">
              <w:rPr>
                <w:rFonts w:ascii="Arial" w:hAnsi="Arial" w:cs="Arial"/>
                <w:b/>
                <w:sz w:val="22"/>
                <w:szCs w:val="22"/>
                <w:lang w:val="es-ES"/>
              </w:rPr>
              <w:t>ASUNTOS DE TRÁMITE</w:t>
            </w:r>
          </w:p>
        </w:tc>
        <w:tc>
          <w:tcPr>
            <w:tcW w:w="1112" w:type="dxa"/>
          </w:tcPr>
          <w:p w:rsidR="000D7B2F" w:rsidRPr="00C666A8" w:rsidRDefault="000D7B2F" w:rsidP="00820BFE">
            <w:pPr>
              <w:spacing w:before="120" w:after="120"/>
              <w:jc w:val="center"/>
              <w:rPr>
                <w:rFonts w:ascii="Arial" w:hAnsi="Arial" w:cs="Arial"/>
                <w:b/>
                <w:lang w:val="es-ES"/>
              </w:rPr>
            </w:pPr>
          </w:p>
        </w:tc>
      </w:tr>
      <w:tr w:rsidR="000D7B2F" w:rsidRPr="00067A03" w:rsidTr="005932C6">
        <w:trPr>
          <w:trHeight w:val="169"/>
        </w:trPr>
        <w:tc>
          <w:tcPr>
            <w:tcW w:w="8364" w:type="dxa"/>
          </w:tcPr>
          <w:p w:rsidR="000D7B2F" w:rsidRPr="00C666A8" w:rsidRDefault="000D7B2F" w:rsidP="00523EED">
            <w:pPr>
              <w:pStyle w:val="Fuentedeprrafopredet"/>
              <w:ind w:left="1631" w:hanging="1631"/>
              <w:jc w:val="both"/>
              <w:rPr>
                <w:rFonts w:ascii="Arial" w:hAnsi="Arial" w:cs="Arial"/>
                <w:sz w:val="24"/>
                <w:szCs w:val="24"/>
              </w:rPr>
            </w:pPr>
            <w:r>
              <w:rPr>
                <w:rFonts w:ascii="Arial" w:hAnsi="Arial"/>
                <w:b/>
                <w:sz w:val="22"/>
                <w:szCs w:val="22"/>
              </w:rPr>
              <w:t>ARTÍCULO 1.</w:t>
            </w:r>
            <w:r>
              <w:rPr>
                <w:rFonts w:ascii="Arial" w:hAnsi="Arial"/>
                <w:b/>
                <w:sz w:val="22"/>
                <w:szCs w:val="22"/>
              </w:rPr>
              <w:tab/>
            </w:r>
            <w:r w:rsidRPr="00C666A8">
              <w:rPr>
                <w:rFonts w:ascii="Arial" w:hAnsi="Arial"/>
                <w:b/>
                <w:sz w:val="22"/>
                <w:szCs w:val="22"/>
              </w:rPr>
              <w:t>Aprobación de</w:t>
            </w:r>
            <w:r>
              <w:rPr>
                <w:rFonts w:ascii="Arial" w:hAnsi="Arial"/>
                <w:b/>
                <w:sz w:val="22"/>
                <w:szCs w:val="22"/>
              </w:rPr>
              <w:t xml:space="preserve"> </w:t>
            </w:r>
            <w:r w:rsidRPr="00C666A8">
              <w:rPr>
                <w:rFonts w:ascii="Arial" w:hAnsi="Arial"/>
                <w:b/>
                <w:sz w:val="22"/>
                <w:szCs w:val="22"/>
              </w:rPr>
              <w:t>Agenda</w:t>
            </w:r>
          </w:p>
        </w:tc>
        <w:tc>
          <w:tcPr>
            <w:tcW w:w="1112" w:type="dxa"/>
          </w:tcPr>
          <w:p w:rsidR="000D7B2F" w:rsidRDefault="00AA6DE6" w:rsidP="00820BFE">
            <w:pPr>
              <w:pStyle w:val="Fuentedeprrafopredet"/>
              <w:ind w:left="1631" w:hanging="1631"/>
              <w:jc w:val="center"/>
              <w:rPr>
                <w:rFonts w:ascii="Arial" w:hAnsi="Arial"/>
                <w:b/>
                <w:sz w:val="22"/>
                <w:szCs w:val="22"/>
              </w:rPr>
            </w:pPr>
            <w:r>
              <w:rPr>
                <w:rFonts w:ascii="Arial" w:hAnsi="Arial"/>
                <w:b/>
                <w:sz w:val="22"/>
                <w:szCs w:val="22"/>
              </w:rPr>
              <w:t>2</w:t>
            </w:r>
          </w:p>
        </w:tc>
      </w:tr>
      <w:tr w:rsidR="000D7B2F" w:rsidRPr="00067A03" w:rsidTr="005932C6">
        <w:trPr>
          <w:trHeight w:val="169"/>
        </w:trPr>
        <w:tc>
          <w:tcPr>
            <w:tcW w:w="8364" w:type="dxa"/>
          </w:tcPr>
          <w:p w:rsidR="000D7B2F" w:rsidRDefault="000D7B2F" w:rsidP="006856A6">
            <w:pPr>
              <w:pStyle w:val="Fuentedeprrafopredet"/>
              <w:ind w:left="1631" w:hanging="1631"/>
              <w:jc w:val="both"/>
              <w:rPr>
                <w:rFonts w:ascii="Arial" w:hAnsi="Arial"/>
                <w:b/>
                <w:sz w:val="22"/>
                <w:szCs w:val="22"/>
              </w:rPr>
            </w:pPr>
            <w:r>
              <w:rPr>
                <w:rFonts w:ascii="Arial" w:hAnsi="Arial"/>
                <w:b/>
                <w:sz w:val="22"/>
                <w:szCs w:val="22"/>
              </w:rPr>
              <w:t>ARTÍCULO 2.</w:t>
            </w:r>
            <w:r>
              <w:rPr>
                <w:rFonts w:ascii="Arial" w:hAnsi="Arial"/>
                <w:b/>
                <w:sz w:val="22"/>
                <w:szCs w:val="22"/>
              </w:rPr>
              <w:tab/>
              <w:t>Aprobación de</w:t>
            </w:r>
            <w:r w:rsidR="00B102CE">
              <w:rPr>
                <w:rFonts w:ascii="Arial" w:hAnsi="Arial"/>
                <w:b/>
                <w:sz w:val="22"/>
                <w:szCs w:val="22"/>
              </w:rPr>
              <w:t xml:space="preserve">l </w:t>
            </w:r>
            <w:r>
              <w:rPr>
                <w:rFonts w:ascii="Arial" w:hAnsi="Arial"/>
                <w:b/>
                <w:sz w:val="22"/>
                <w:szCs w:val="22"/>
              </w:rPr>
              <w:t>Acta No. 27</w:t>
            </w:r>
            <w:r w:rsidR="00D60D33">
              <w:rPr>
                <w:rFonts w:ascii="Arial" w:hAnsi="Arial"/>
                <w:b/>
                <w:sz w:val="22"/>
                <w:szCs w:val="22"/>
              </w:rPr>
              <w:t>4</w:t>
            </w:r>
            <w:r w:rsidR="006856A6">
              <w:rPr>
                <w:rFonts w:ascii="Arial" w:hAnsi="Arial"/>
                <w:b/>
                <w:sz w:val="22"/>
                <w:szCs w:val="22"/>
              </w:rPr>
              <w:t>5</w:t>
            </w:r>
          </w:p>
        </w:tc>
        <w:tc>
          <w:tcPr>
            <w:tcW w:w="1112" w:type="dxa"/>
          </w:tcPr>
          <w:p w:rsidR="000D7B2F" w:rsidRDefault="00AA6DE6" w:rsidP="00820BFE">
            <w:pPr>
              <w:pStyle w:val="Fuentedeprrafopredet"/>
              <w:ind w:left="1631" w:hanging="1631"/>
              <w:jc w:val="center"/>
              <w:rPr>
                <w:rFonts w:ascii="Arial" w:hAnsi="Arial"/>
                <w:b/>
                <w:sz w:val="22"/>
                <w:szCs w:val="22"/>
              </w:rPr>
            </w:pPr>
            <w:r>
              <w:rPr>
                <w:rFonts w:ascii="Arial" w:hAnsi="Arial"/>
                <w:b/>
                <w:sz w:val="22"/>
                <w:szCs w:val="22"/>
              </w:rPr>
              <w:t>4</w:t>
            </w:r>
          </w:p>
        </w:tc>
      </w:tr>
      <w:tr w:rsidR="000D7B2F" w:rsidRPr="00067A03" w:rsidTr="00A4292A">
        <w:trPr>
          <w:trHeight w:val="265"/>
        </w:trPr>
        <w:tc>
          <w:tcPr>
            <w:tcW w:w="8364" w:type="dxa"/>
          </w:tcPr>
          <w:p w:rsidR="000D7B2F" w:rsidRPr="00C666A8" w:rsidRDefault="000D7B2F" w:rsidP="00523EED">
            <w:pPr>
              <w:pStyle w:val="Fuentedeprrafopredet"/>
              <w:ind w:left="1631" w:hanging="1631"/>
              <w:jc w:val="both"/>
              <w:rPr>
                <w:rFonts w:ascii="Arial" w:hAnsi="Arial"/>
                <w:b/>
                <w:sz w:val="22"/>
                <w:szCs w:val="22"/>
              </w:rPr>
            </w:pPr>
            <w:r>
              <w:rPr>
                <w:rFonts w:ascii="Arial" w:hAnsi="Arial"/>
                <w:b/>
                <w:sz w:val="22"/>
                <w:szCs w:val="22"/>
              </w:rPr>
              <w:t>ARTÍCULO 3.</w:t>
            </w:r>
            <w:r>
              <w:rPr>
                <w:rFonts w:ascii="Arial" w:hAnsi="Arial"/>
                <w:b/>
                <w:sz w:val="22"/>
                <w:szCs w:val="22"/>
              </w:rPr>
              <w:tab/>
            </w:r>
            <w:r w:rsidRPr="00C666A8">
              <w:rPr>
                <w:rFonts w:ascii="Arial" w:hAnsi="Arial"/>
                <w:b/>
                <w:sz w:val="22"/>
                <w:szCs w:val="22"/>
              </w:rPr>
              <w:t>Informe de Correspondencia (documento anexo)</w:t>
            </w:r>
          </w:p>
        </w:tc>
        <w:tc>
          <w:tcPr>
            <w:tcW w:w="1112" w:type="dxa"/>
          </w:tcPr>
          <w:p w:rsidR="000D7B2F" w:rsidRDefault="00AA6DE6" w:rsidP="00820BFE">
            <w:pPr>
              <w:pStyle w:val="Fuentedeprrafopredet"/>
              <w:ind w:left="1631" w:hanging="1631"/>
              <w:jc w:val="center"/>
              <w:rPr>
                <w:rFonts w:ascii="Arial" w:hAnsi="Arial"/>
                <w:b/>
                <w:sz w:val="22"/>
                <w:szCs w:val="22"/>
              </w:rPr>
            </w:pPr>
            <w:r>
              <w:rPr>
                <w:rFonts w:ascii="Arial" w:hAnsi="Arial"/>
                <w:b/>
                <w:sz w:val="22"/>
                <w:szCs w:val="22"/>
              </w:rPr>
              <w:t>4</w:t>
            </w:r>
          </w:p>
        </w:tc>
      </w:tr>
      <w:tr w:rsidR="000D7B2F" w:rsidRPr="00067A03" w:rsidTr="005932C6">
        <w:trPr>
          <w:trHeight w:val="297"/>
        </w:trPr>
        <w:tc>
          <w:tcPr>
            <w:tcW w:w="8364" w:type="dxa"/>
          </w:tcPr>
          <w:p w:rsidR="000D7B2F" w:rsidRPr="00C666A8" w:rsidRDefault="000D7B2F" w:rsidP="006856A6">
            <w:pPr>
              <w:pStyle w:val="Fuentedeprrafopredet"/>
              <w:ind w:left="1631" w:hanging="1631"/>
              <w:jc w:val="both"/>
              <w:rPr>
                <w:rFonts w:ascii="Arial" w:hAnsi="Arial"/>
                <w:b/>
                <w:sz w:val="22"/>
                <w:szCs w:val="22"/>
              </w:rPr>
            </w:pPr>
            <w:r>
              <w:rPr>
                <w:rFonts w:ascii="Arial" w:hAnsi="Arial"/>
                <w:b/>
                <w:sz w:val="22"/>
                <w:szCs w:val="22"/>
              </w:rPr>
              <w:t xml:space="preserve">ARTÍCULO </w:t>
            </w:r>
            <w:r w:rsidR="006856A6">
              <w:rPr>
                <w:rFonts w:ascii="Arial" w:hAnsi="Arial"/>
                <w:b/>
                <w:sz w:val="22"/>
                <w:szCs w:val="22"/>
              </w:rPr>
              <w:t>4</w:t>
            </w:r>
            <w:r>
              <w:rPr>
                <w:rFonts w:ascii="Arial" w:hAnsi="Arial"/>
                <w:b/>
                <w:sz w:val="22"/>
                <w:szCs w:val="22"/>
              </w:rPr>
              <w:t>.</w:t>
            </w:r>
            <w:r>
              <w:rPr>
                <w:rFonts w:ascii="Arial" w:hAnsi="Arial"/>
                <w:b/>
                <w:sz w:val="22"/>
                <w:szCs w:val="22"/>
              </w:rPr>
              <w:tab/>
            </w:r>
            <w:r w:rsidRPr="00C666A8">
              <w:rPr>
                <w:rFonts w:ascii="Arial" w:hAnsi="Arial"/>
                <w:b/>
                <w:sz w:val="22"/>
                <w:szCs w:val="22"/>
              </w:rPr>
              <w:t>Informes de Rectoría</w:t>
            </w:r>
          </w:p>
        </w:tc>
        <w:tc>
          <w:tcPr>
            <w:tcW w:w="1112" w:type="dxa"/>
          </w:tcPr>
          <w:p w:rsidR="000D7B2F" w:rsidRDefault="00AA6DE6" w:rsidP="00820BFE">
            <w:pPr>
              <w:pStyle w:val="Fuentedeprrafopredet"/>
              <w:ind w:left="1631" w:hanging="1631"/>
              <w:jc w:val="center"/>
              <w:rPr>
                <w:rFonts w:ascii="Arial" w:hAnsi="Arial"/>
                <w:b/>
                <w:sz w:val="22"/>
                <w:szCs w:val="22"/>
              </w:rPr>
            </w:pPr>
            <w:r>
              <w:rPr>
                <w:rFonts w:ascii="Arial" w:hAnsi="Arial"/>
                <w:b/>
                <w:sz w:val="22"/>
                <w:szCs w:val="22"/>
              </w:rPr>
              <w:t>12</w:t>
            </w:r>
          </w:p>
        </w:tc>
      </w:tr>
      <w:tr w:rsidR="000D7B2F" w:rsidRPr="00067A03" w:rsidTr="005932C6">
        <w:trPr>
          <w:trHeight w:val="155"/>
        </w:trPr>
        <w:tc>
          <w:tcPr>
            <w:tcW w:w="8364" w:type="dxa"/>
          </w:tcPr>
          <w:p w:rsidR="000D7B2F" w:rsidRPr="00C666A8" w:rsidRDefault="000D7B2F" w:rsidP="00D7573A">
            <w:pPr>
              <w:pStyle w:val="Fuentedeprrafopredet"/>
              <w:ind w:left="1631" w:hanging="1631"/>
              <w:jc w:val="both"/>
              <w:rPr>
                <w:rFonts w:ascii="Arial" w:hAnsi="Arial"/>
                <w:b/>
                <w:sz w:val="22"/>
                <w:szCs w:val="22"/>
              </w:rPr>
            </w:pPr>
            <w:r>
              <w:rPr>
                <w:rFonts w:ascii="Arial" w:hAnsi="Arial"/>
                <w:b/>
                <w:sz w:val="22"/>
                <w:szCs w:val="22"/>
              </w:rPr>
              <w:t xml:space="preserve">ARTÍCULO </w:t>
            </w:r>
            <w:r w:rsidR="00D7573A">
              <w:rPr>
                <w:rFonts w:ascii="Arial" w:hAnsi="Arial"/>
                <w:b/>
                <w:sz w:val="22"/>
                <w:szCs w:val="22"/>
              </w:rPr>
              <w:t>5</w:t>
            </w:r>
            <w:r w:rsidR="0091595E">
              <w:rPr>
                <w:rFonts w:ascii="Arial" w:hAnsi="Arial"/>
                <w:b/>
                <w:sz w:val="22"/>
                <w:szCs w:val="22"/>
              </w:rPr>
              <w:t>.</w:t>
            </w:r>
            <w:r>
              <w:rPr>
                <w:rFonts w:ascii="Arial" w:hAnsi="Arial"/>
                <w:b/>
                <w:sz w:val="22"/>
                <w:szCs w:val="22"/>
              </w:rPr>
              <w:tab/>
            </w:r>
            <w:r w:rsidRPr="00C666A8">
              <w:rPr>
                <w:rFonts w:ascii="Arial" w:hAnsi="Arial"/>
                <w:b/>
                <w:sz w:val="22"/>
                <w:szCs w:val="22"/>
              </w:rPr>
              <w:t>Propuestas de Comisiones</w:t>
            </w:r>
          </w:p>
        </w:tc>
        <w:tc>
          <w:tcPr>
            <w:tcW w:w="1112" w:type="dxa"/>
          </w:tcPr>
          <w:p w:rsidR="000D7B2F" w:rsidRDefault="00AA6DE6" w:rsidP="00820BFE">
            <w:pPr>
              <w:pStyle w:val="Fuentedeprrafopredet"/>
              <w:ind w:left="1631" w:hanging="1631"/>
              <w:jc w:val="center"/>
              <w:rPr>
                <w:rFonts w:ascii="Arial" w:hAnsi="Arial"/>
                <w:b/>
                <w:sz w:val="22"/>
                <w:szCs w:val="22"/>
              </w:rPr>
            </w:pPr>
            <w:r>
              <w:rPr>
                <w:rFonts w:ascii="Arial" w:hAnsi="Arial"/>
                <w:b/>
                <w:sz w:val="22"/>
                <w:szCs w:val="22"/>
              </w:rPr>
              <w:t>16</w:t>
            </w:r>
          </w:p>
        </w:tc>
      </w:tr>
      <w:tr w:rsidR="000D7B2F" w:rsidRPr="00067A03" w:rsidTr="005932C6">
        <w:trPr>
          <w:trHeight w:val="173"/>
        </w:trPr>
        <w:tc>
          <w:tcPr>
            <w:tcW w:w="8364" w:type="dxa"/>
          </w:tcPr>
          <w:p w:rsidR="000D7B2F" w:rsidRPr="00C666A8" w:rsidRDefault="000D7B2F" w:rsidP="00D7573A">
            <w:pPr>
              <w:pStyle w:val="Fuentedeprrafopredet"/>
              <w:ind w:left="1631" w:hanging="1631"/>
              <w:jc w:val="both"/>
              <w:rPr>
                <w:rFonts w:ascii="Arial" w:hAnsi="Arial"/>
                <w:b/>
                <w:sz w:val="22"/>
                <w:szCs w:val="22"/>
              </w:rPr>
            </w:pPr>
            <w:r>
              <w:rPr>
                <w:rFonts w:ascii="Arial" w:hAnsi="Arial"/>
                <w:b/>
                <w:sz w:val="22"/>
                <w:szCs w:val="22"/>
              </w:rPr>
              <w:t xml:space="preserve">ARTÍCULO </w:t>
            </w:r>
            <w:r w:rsidR="00D7573A">
              <w:rPr>
                <w:rFonts w:ascii="Arial" w:hAnsi="Arial"/>
                <w:b/>
                <w:sz w:val="22"/>
                <w:szCs w:val="22"/>
              </w:rPr>
              <w:t>6</w:t>
            </w:r>
            <w:r w:rsidR="0091595E">
              <w:rPr>
                <w:rFonts w:ascii="Arial" w:hAnsi="Arial"/>
                <w:b/>
                <w:sz w:val="22"/>
                <w:szCs w:val="22"/>
              </w:rPr>
              <w:t>.</w:t>
            </w:r>
            <w:r>
              <w:rPr>
                <w:rFonts w:ascii="Arial" w:hAnsi="Arial"/>
                <w:b/>
                <w:sz w:val="22"/>
                <w:szCs w:val="22"/>
              </w:rPr>
              <w:tab/>
            </w:r>
            <w:r w:rsidRPr="00C666A8">
              <w:rPr>
                <w:rFonts w:ascii="Arial" w:hAnsi="Arial"/>
                <w:b/>
                <w:sz w:val="22"/>
                <w:szCs w:val="22"/>
              </w:rPr>
              <w:t>Propuestas de miembros del Consejo Institucional</w:t>
            </w:r>
          </w:p>
        </w:tc>
        <w:tc>
          <w:tcPr>
            <w:tcW w:w="1112" w:type="dxa"/>
          </w:tcPr>
          <w:p w:rsidR="000D7B2F" w:rsidRDefault="00AA6DE6" w:rsidP="00820BFE">
            <w:pPr>
              <w:pStyle w:val="Fuentedeprrafopredet"/>
              <w:ind w:left="1631" w:hanging="1631"/>
              <w:jc w:val="center"/>
              <w:rPr>
                <w:rFonts w:ascii="Arial" w:hAnsi="Arial"/>
                <w:b/>
                <w:sz w:val="22"/>
                <w:szCs w:val="22"/>
              </w:rPr>
            </w:pPr>
            <w:r>
              <w:rPr>
                <w:rFonts w:ascii="Arial" w:hAnsi="Arial"/>
                <w:b/>
                <w:sz w:val="22"/>
                <w:szCs w:val="22"/>
              </w:rPr>
              <w:t>16</w:t>
            </w:r>
          </w:p>
        </w:tc>
      </w:tr>
      <w:tr w:rsidR="000D7B2F" w:rsidRPr="00A148AC" w:rsidTr="005932C6">
        <w:trPr>
          <w:trHeight w:val="201"/>
        </w:trPr>
        <w:tc>
          <w:tcPr>
            <w:tcW w:w="8364" w:type="dxa"/>
          </w:tcPr>
          <w:p w:rsidR="000D7B2F" w:rsidRPr="000E0985" w:rsidRDefault="000D7B2F" w:rsidP="0091595E">
            <w:pPr>
              <w:spacing w:before="120" w:after="120"/>
              <w:jc w:val="center"/>
              <w:rPr>
                <w:rFonts w:ascii="Arial" w:hAnsi="Arial"/>
                <w:b/>
              </w:rPr>
            </w:pPr>
            <w:r w:rsidRPr="00C666A8">
              <w:rPr>
                <w:rFonts w:ascii="Arial" w:hAnsi="Arial" w:cs="Arial"/>
                <w:b/>
                <w:sz w:val="22"/>
                <w:szCs w:val="22"/>
              </w:rPr>
              <w:t xml:space="preserve">ASUNTOS DE </w:t>
            </w:r>
            <w:r>
              <w:rPr>
                <w:rFonts w:ascii="Arial" w:hAnsi="Arial" w:cs="Arial"/>
                <w:b/>
                <w:sz w:val="22"/>
                <w:szCs w:val="22"/>
              </w:rPr>
              <w:t>FONDO</w:t>
            </w:r>
          </w:p>
        </w:tc>
        <w:tc>
          <w:tcPr>
            <w:tcW w:w="1112" w:type="dxa"/>
          </w:tcPr>
          <w:p w:rsidR="000D7B2F" w:rsidRDefault="000D7B2F" w:rsidP="00820BFE">
            <w:pPr>
              <w:pStyle w:val="Fuentedeprrafopredet"/>
              <w:ind w:left="1631" w:hanging="1631"/>
              <w:jc w:val="center"/>
              <w:rPr>
                <w:rFonts w:ascii="Arial" w:hAnsi="Arial"/>
                <w:b/>
                <w:sz w:val="22"/>
                <w:szCs w:val="22"/>
              </w:rPr>
            </w:pPr>
          </w:p>
        </w:tc>
      </w:tr>
      <w:tr w:rsidR="000D7B2F" w:rsidRPr="00D7573A" w:rsidTr="005932C6">
        <w:trPr>
          <w:trHeight w:val="201"/>
        </w:trPr>
        <w:tc>
          <w:tcPr>
            <w:tcW w:w="8364" w:type="dxa"/>
          </w:tcPr>
          <w:p w:rsidR="00004CB6" w:rsidRPr="00665FB7" w:rsidRDefault="000D7B2F" w:rsidP="00D7573A">
            <w:pPr>
              <w:pStyle w:val="Fuentedeprrafopredet"/>
              <w:ind w:left="1631" w:hanging="1631"/>
              <w:jc w:val="both"/>
              <w:rPr>
                <w:rFonts w:ascii="Arial" w:hAnsi="Arial"/>
                <w:b/>
                <w:sz w:val="22"/>
                <w:szCs w:val="22"/>
              </w:rPr>
            </w:pPr>
            <w:r>
              <w:rPr>
                <w:rFonts w:ascii="Arial" w:hAnsi="Arial"/>
                <w:b/>
                <w:sz w:val="22"/>
                <w:szCs w:val="22"/>
              </w:rPr>
              <w:t xml:space="preserve">ARTÍCULO </w:t>
            </w:r>
            <w:r w:rsidR="00D7573A">
              <w:rPr>
                <w:rFonts w:ascii="Arial" w:hAnsi="Arial"/>
                <w:b/>
                <w:sz w:val="22"/>
                <w:szCs w:val="22"/>
              </w:rPr>
              <w:t>7</w:t>
            </w:r>
            <w:r>
              <w:rPr>
                <w:rFonts w:ascii="Arial" w:hAnsi="Arial"/>
                <w:b/>
                <w:sz w:val="22"/>
                <w:szCs w:val="22"/>
              </w:rPr>
              <w:t>.</w:t>
            </w:r>
            <w:r>
              <w:rPr>
                <w:rFonts w:ascii="Arial" w:hAnsi="Arial"/>
                <w:b/>
                <w:sz w:val="22"/>
                <w:szCs w:val="22"/>
              </w:rPr>
              <w:tab/>
            </w:r>
            <w:r w:rsidR="00D7573A" w:rsidRPr="00D7573A">
              <w:rPr>
                <w:rFonts w:ascii="Arial" w:hAnsi="Arial"/>
                <w:b/>
                <w:sz w:val="22"/>
                <w:szCs w:val="22"/>
              </w:rPr>
              <w:t>Autorización de uso Reserva Salarial para atender el ajuste  salarial  correspondiente al 2012</w:t>
            </w:r>
          </w:p>
        </w:tc>
        <w:tc>
          <w:tcPr>
            <w:tcW w:w="1112" w:type="dxa"/>
          </w:tcPr>
          <w:p w:rsidR="000D7B2F" w:rsidRDefault="00AA6DE6" w:rsidP="00D7573A">
            <w:pPr>
              <w:pStyle w:val="Fuentedeprrafopredet"/>
              <w:ind w:left="1631" w:hanging="1631"/>
              <w:jc w:val="center"/>
              <w:rPr>
                <w:rFonts w:ascii="Arial" w:hAnsi="Arial"/>
                <w:b/>
                <w:sz w:val="22"/>
                <w:szCs w:val="22"/>
              </w:rPr>
            </w:pPr>
            <w:r>
              <w:rPr>
                <w:rFonts w:ascii="Arial" w:hAnsi="Arial"/>
                <w:b/>
                <w:sz w:val="22"/>
                <w:szCs w:val="22"/>
              </w:rPr>
              <w:t>16</w:t>
            </w:r>
          </w:p>
        </w:tc>
      </w:tr>
      <w:tr w:rsidR="00285995" w:rsidRPr="00D7573A" w:rsidTr="005932C6">
        <w:trPr>
          <w:trHeight w:val="201"/>
        </w:trPr>
        <w:tc>
          <w:tcPr>
            <w:tcW w:w="8364" w:type="dxa"/>
          </w:tcPr>
          <w:p w:rsidR="00285995" w:rsidRDefault="00285995" w:rsidP="00D7573A">
            <w:pPr>
              <w:pStyle w:val="Fuentedeprrafopredet"/>
              <w:ind w:left="1631" w:hanging="1631"/>
              <w:jc w:val="both"/>
              <w:rPr>
                <w:rFonts w:ascii="Arial" w:hAnsi="Arial"/>
                <w:b/>
                <w:sz w:val="22"/>
                <w:szCs w:val="22"/>
              </w:rPr>
            </w:pPr>
            <w:r>
              <w:rPr>
                <w:rFonts w:ascii="Arial" w:hAnsi="Arial"/>
                <w:b/>
                <w:sz w:val="22"/>
                <w:szCs w:val="22"/>
              </w:rPr>
              <w:t xml:space="preserve">ARTÍCULO </w:t>
            </w:r>
            <w:r w:rsidR="00D7573A">
              <w:rPr>
                <w:rFonts w:ascii="Arial" w:hAnsi="Arial"/>
                <w:b/>
                <w:sz w:val="22"/>
                <w:szCs w:val="22"/>
              </w:rPr>
              <w:t>8</w:t>
            </w:r>
            <w:r>
              <w:rPr>
                <w:rFonts w:ascii="Arial" w:hAnsi="Arial"/>
                <w:b/>
                <w:sz w:val="22"/>
                <w:szCs w:val="22"/>
              </w:rPr>
              <w:t>.</w:t>
            </w:r>
            <w:r>
              <w:rPr>
                <w:rFonts w:ascii="Arial" w:hAnsi="Arial"/>
                <w:b/>
                <w:sz w:val="22"/>
                <w:szCs w:val="22"/>
              </w:rPr>
              <w:tab/>
            </w:r>
            <w:r w:rsidR="00D7573A" w:rsidRPr="00D7573A">
              <w:rPr>
                <w:rFonts w:ascii="Arial" w:hAnsi="Arial"/>
                <w:b/>
                <w:sz w:val="22"/>
                <w:szCs w:val="22"/>
              </w:rPr>
              <w:t>Cronograma para la Formulación del Plan Anual Operativo y Presupuesto Ordinario 2012</w:t>
            </w:r>
          </w:p>
        </w:tc>
        <w:tc>
          <w:tcPr>
            <w:tcW w:w="1112" w:type="dxa"/>
          </w:tcPr>
          <w:p w:rsidR="00285995" w:rsidRDefault="00AA6DE6" w:rsidP="00D7573A">
            <w:pPr>
              <w:pStyle w:val="Fuentedeprrafopredet"/>
              <w:ind w:left="1631" w:hanging="1631"/>
              <w:jc w:val="center"/>
              <w:rPr>
                <w:rFonts w:ascii="Arial" w:hAnsi="Arial"/>
                <w:b/>
                <w:sz w:val="22"/>
                <w:szCs w:val="22"/>
              </w:rPr>
            </w:pPr>
            <w:r>
              <w:rPr>
                <w:rFonts w:ascii="Arial" w:hAnsi="Arial"/>
                <w:b/>
                <w:sz w:val="22"/>
                <w:szCs w:val="22"/>
              </w:rPr>
              <w:t>18</w:t>
            </w:r>
          </w:p>
        </w:tc>
      </w:tr>
      <w:tr w:rsidR="00285995" w:rsidRPr="00D7573A" w:rsidTr="00B71986">
        <w:trPr>
          <w:trHeight w:val="201"/>
        </w:trPr>
        <w:tc>
          <w:tcPr>
            <w:tcW w:w="8364" w:type="dxa"/>
          </w:tcPr>
          <w:p w:rsidR="00285995" w:rsidRDefault="00285995" w:rsidP="00D7573A">
            <w:pPr>
              <w:pStyle w:val="Fuentedeprrafopredet"/>
              <w:ind w:left="1631" w:hanging="1631"/>
              <w:jc w:val="both"/>
              <w:rPr>
                <w:rFonts w:ascii="Arial" w:hAnsi="Arial"/>
                <w:b/>
                <w:sz w:val="22"/>
                <w:szCs w:val="22"/>
              </w:rPr>
            </w:pPr>
            <w:r>
              <w:rPr>
                <w:rFonts w:ascii="Arial" w:hAnsi="Arial"/>
                <w:b/>
                <w:sz w:val="22"/>
                <w:szCs w:val="22"/>
              </w:rPr>
              <w:t xml:space="preserve">ARTÍCULO </w:t>
            </w:r>
            <w:r w:rsidR="00D7573A">
              <w:rPr>
                <w:rFonts w:ascii="Arial" w:hAnsi="Arial"/>
                <w:b/>
                <w:sz w:val="22"/>
                <w:szCs w:val="22"/>
              </w:rPr>
              <w:t>9</w:t>
            </w:r>
            <w:r>
              <w:rPr>
                <w:rFonts w:ascii="Arial" w:hAnsi="Arial"/>
                <w:b/>
                <w:sz w:val="22"/>
                <w:szCs w:val="22"/>
              </w:rPr>
              <w:t>.</w:t>
            </w:r>
            <w:r>
              <w:rPr>
                <w:rFonts w:ascii="Arial" w:hAnsi="Arial"/>
                <w:b/>
                <w:sz w:val="22"/>
                <w:szCs w:val="22"/>
              </w:rPr>
              <w:tab/>
            </w:r>
            <w:r w:rsidR="00D7573A" w:rsidRPr="00D7573A">
              <w:rPr>
                <w:rFonts w:ascii="Arial" w:hAnsi="Arial"/>
                <w:b/>
                <w:sz w:val="22"/>
                <w:szCs w:val="22"/>
              </w:rPr>
              <w:t>Aprobación del Programa de Regionalización Interuniversitaria como programa de extensión adscrito a la VIE y liberación de plazas para el 2012</w:t>
            </w:r>
          </w:p>
        </w:tc>
        <w:tc>
          <w:tcPr>
            <w:tcW w:w="1112" w:type="dxa"/>
          </w:tcPr>
          <w:p w:rsidR="00285995" w:rsidRDefault="00AA6DE6" w:rsidP="00D7573A">
            <w:pPr>
              <w:pStyle w:val="Fuentedeprrafopredet"/>
              <w:ind w:left="1631" w:hanging="1631"/>
              <w:jc w:val="center"/>
              <w:rPr>
                <w:rFonts w:ascii="Arial" w:hAnsi="Arial"/>
                <w:b/>
                <w:sz w:val="22"/>
                <w:szCs w:val="22"/>
              </w:rPr>
            </w:pPr>
            <w:r>
              <w:rPr>
                <w:rFonts w:ascii="Arial" w:hAnsi="Arial"/>
                <w:b/>
                <w:sz w:val="22"/>
                <w:szCs w:val="22"/>
              </w:rPr>
              <w:t>21</w:t>
            </w:r>
          </w:p>
        </w:tc>
      </w:tr>
      <w:tr w:rsidR="000D7B2F" w:rsidRPr="00D7573A" w:rsidTr="005932C6">
        <w:trPr>
          <w:trHeight w:val="201"/>
        </w:trPr>
        <w:tc>
          <w:tcPr>
            <w:tcW w:w="8364" w:type="dxa"/>
          </w:tcPr>
          <w:p w:rsidR="000D7B2F" w:rsidRDefault="000D7B2F" w:rsidP="00D7573A">
            <w:pPr>
              <w:pStyle w:val="Fuentedeprrafopredet"/>
              <w:ind w:left="1631" w:hanging="1631"/>
              <w:jc w:val="both"/>
              <w:rPr>
                <w:rFonts w:ascii="Arial" w:hAnsi="Arial"/>
                <w:b/>
                <w:sz w:val="22"/>
                <w:szCs w:val="22"/>
              </w:rPr>
            </w:pPr>
            <w:r>
              <w:rPr>
                <w:rFonts w:ascii="Arial" w:hAnsi="Arial"/>
                <w:b/>
                <w:sz w:val="22"/>
                <w:szCs w:val="22"/>
              </w:rPr>
              <w:lastRenderedPageBreak/>
              <w:t xml:space="preserve">ARTÍCULO </w:t>
            </w:r>
            <w:r w:rsidR="00D7573A">
              <w:rPr>
                <w:rFonts w:ascii="Arial" w:hAnsi="Arial"/>
                <w:b/>
                <w:sz w:val="22"/>
                <w:szCs w:val="22"/>
              </w:rPr>
              <w:t>10</w:t>
            </w:r>
            <w:r>
              <w:rPr>
                <w:rFonts w:ascii="Arial" w:hAnsi="Arial"/>
                <w:b/>
                <w:sz w:val="22"/>
                <w:szCs w:val="22"/>
              </w:rPr>
              <w:t>.</w:t>
            </w:r>
            <w:r>
              <w:rPr>
                <w:rFonts w:ascii="Arial" w:hAnsi="Arial"/>
                <w:b/>
                <w:sz w:val="22"/>
                <w:szCs w:val="22"/>
              </w:rPr>
              <w:tab/>
            </w:r>
            <w:r w:rsidR="00D7573A" w:rsidRPr="00D7573A">
              <w:rPr>
                <w:rFonts w:ascii="Arial" w:hAnsi="Arial"/>
                <w:b/>
                <w:sz w:val="22"/>
                <w:szCs w:val="22"/>
              </w:rPr>
              <w:t>Modificación al acuerdo tomado en Sesión Ordinaria No. 2734, Artículo 11, inciso c y e, sobre la aprobación de las plazas FS0071, FS0072,  FS0073 y FS0027, del 30 de setiembre de 2011.</w:t>
            </w:r>
          </w:p>
        </w:tc>
        <w:tc>
          <w:tcPr>
            <w:tcW w:w="1112" w:type="dxa"/>
          </w:tcPr>
          <w:p w:rsidR="00D60D33" w:rsidRDefault="00AA6DE6" w:rsidP="00D7573A">
            <w:pPr>
              <w:pStyle w:val="Fuentedeprrafopredet"/>
              <w:ind w:left="1631" w:hanging="1631"/>
              <w:jc w:val="center"/>
              <w:rPr>
                <w:rFonts w:ascii="Arial" w:hAnsi="Arial"/>
                <w:b/>
                <w:sz w:val="22"/>
                <w:szCs w:val="22"/>
              </w:rPr>
            </w:pPr>
            <w:r>
              <w:rPr>
                <w:rFonts w:ascii="Arial" w:hAnsi="Arial"/>
                <w:b/>
                <w:sz w:val="22"/>
                <w:szCs w:val="22"/>
              </w:rPr>
              <w:t>33</w:t>
            </w:r>
          </w:p>
        </w:tc>
      </w:tr>
      <w:tr w:rsidR="00D60D33" w:rsidRPr="00D7573A" w:rsidTr="005932C6">
        <w:trPr>
          <w:trHeight w:val="201"/>
        </w:trPr>
        <w:tc>
          <w:tcPr>
            <w:tcW w:w="8364" w:type="dxa"/>
          </w:tcPr>
          <w:p w:rsidR="00D60D33" w:rsidRDefault="00D60D33" w:rsidP="00D7573A">
            <w:pPr>
              <w:pStyle w:val="Fuentedeprrafopredet"/>
              <w:ind w:left="1631" w:hanging="1631"/>
              <w:jc w:val="both"/>
              <w:rPr>
                <w:rFonts w:ascii="Arial" w:hAnsi="Arial"/>
                <w:b/>
                <w:sz w:val="22"/>
                <w:szCs w:val="22"/>
              </w:rPr>
            </w:pPr>
            <w:r>
              <w:rPr>
                <w:rFonts w:ascii="Arial" w:hAnsi="Arial"/>
                <w:b/>
                <w:sz w:val="22"/>
                <w:szCs w:val="22"/>
              </w:rPr>
              <w:t xml:space="preserve">ARTÍCULO </w:t>
            </w:r>
            <w:r w:rsidR="00D7573A">
              <w:rPr>
                <w:rFonts w:ascii="Arial" w:hAnsi="Arial"/>
                <w:b/>
                <w:sz w:val="22"/>
                <w:szCs w:val="22"/>
              </w:rPr>
              <w:t>11</w:t>
            </w:r>
            <w:r>
              <w:rPr>
                <w:rFonts w:ascii="Arial" w:hAnsi="Arial"/>
                <w:b/>
                <w:sz w:val="22"/>
                <w:szCs w:val="22"/>
              </w:rPr>
              <w:t>.</w:t>
            </w:r>
            <w:r>
              <w:rPr>
                <w:rFonts w:ascii="Arial" w:hAnsi="Arial"/>
                <w:b/>
                <w:sz w:val="22"/>
                <w:szCs w:val="22"/>
              </w:rPr>
              <w:tab/>
            </w:r>
            <w:r w:rsidR="003441F5" w:rsidRPr="004D28DA">
              <w:rPr>
                <w:rFonts w:ascii="Arial" w:eastAsia="SimSun" w:hAnsi="Arial" w:cs="Arial"/>
                <w:b/>
                <w:sz w:val="22"/>
                <w:szCs w:val="22"/>
              </w:rPr>
              <w:t>Modificación del acuerdo tomado en Sesión Ordinaria No. 2738, Artículo 10, incisos b, del 20 de octubre de 2011</w:t>
            </w:r>
          </w:p>
        </w:tc>
        <w:tc>
          <w:tcPr>
            <w:tcW w:w="1112" w:type="dxa"/>
          </w:tcPr>
          <w:p w:rsidR="00D60D33" w:rsidRDefault="00AA6DE6" w:rsidP="00D7573A">
            <w:pPr>
              <w:pStyle w:val="Fuentedeprrafopredet"/>
              <w:ind w:left="1631" w:hanging="1631"/>
              <w:jc w:val="center"/>
              <w:rPr>
                <w:rFonts w:ascii="Arial" w:hAnsi="Arial"/>
                <w:b/>
                <w:sz w:val="22"/>
                <w:szCs w:val="22"/>
              </w:rPr>
            </w:pPr>
            <w:r>
              <w:rPr>
                <w:rFonts w:ascii="Arial" w:hAnsi="Arial"/>
                <w:b/>
                <w:sz w:val="22"/>
                <w:szCs w:val="22"/>
              </w:rPr>
              <w:t>37</w:t>
            </w:r>
          </w:p>
        </w:tc>
      </w:tr>
      <w:tr w:rsidR="00D60D33" w:rsidRPr="00D7573A" w:rsidTr="005932C6">
        <w:trPr>
          <w:trHeight w:val="201"/>
        </w:trPr>
        <w:tc>
          <w:tcPr>
            <w:tcW w:w="8364" w:type="dxa"/>
          </w:tcPr>
          <w:p w:rsidR="00D60D33" w:rsidRDefault="00D60D33" w:rsidP="00D7573A">
            <w:pPr>
              <w:pStyle w:val="Fuentedeprrafopredet"/>
              <w:ind w:left="1631" w:hanging="1631"/>
              <w:jc w:val="both"/>
              <w:rPr>
                <w:rFonts w:ascii="Arial" w:hAnsi="Arial"/>
                <w:b/>
                <w:sz w:val="22"/>
                <w:szCs w:val="22"/>
              </w:rPr>
            </w:pPr>
            <w:r>
              <w:rPr>
                <w:rFonts w:ascii="Arial" w:hAnsi="Arial"/>
                <w:b/>
                <w:sz w:val="22"/>
                <w:szCs w:val="22"/>
              </w:rPr>
              <w:t xml:space="preserve">ARTÍCULO </w:t>
            </w:r>
            <w:r w:rsidR="00D7573A">
              <w:rPr>
                <w:rFonts w:ascii="Arial" w:hAnsi="Arial"/>
                <w:b/>
                <w:sz w:val="22"/>
                <w:szCs w:val="22"/>
              </w:rPr>
              <w:t>12</w:t>
            </w:r>
            <w:r>
              <w:rPr>
                <w:rFonts w:ascii="Arial" w:hAnsi="Arial"/>
                <w:b/>
                <w:sz w:val="22"/>
                <w:szCs w:val="22"/>
              </w:rPr>
              <w:t>.</w:t>
            </w:r>
            <w:r>
              <w:rPr>
                <w:rFonts w:ascii="Arial" w:hAnsi="Arial"/>
                <w:b/>
                <w:sz w:val="22"/>
                <w:szCs w:val="22"/>
              </w:rPr>
              <w:tab/>
            </w:r>
            <w:r w:rsidR="00D7573A" w:rsidRPr="00D7573A">
              <w:rPr>
                <w:rFonts w:ascii="Arial" w:hAnsi="Arial"/>
                <w:b/>
                <w:sz w:val="22"/>
                <w:szCs w:val="22"/>
              </w:rPr>
              <w:t>Prórroga a la Administración para atender acuerdo del Consejo Institucional de Sesión Ordinaria No. 2739, Artículo 11, del 27 de octubre de 2011 y liberación de plaza CT0068</w:t>
            </w:r>
          </w:p>
        </w:tc>
        <w:tc>
          <w:tcPr>
            <w:tcW w:w="1112" w:type="dxa"/>
          </w:tcPr>
          <w:p w:rsidR="00D7573A" w:rsidRDefault="00AA6DE6" w:rsidP="0080606D">
            <w:pPr>
              <w:pStyle w:val="Fuentedeprrafopredet"/>
              <w:ind w:left="1631" w:hanging="1631"/>
              <w:jc w:val="center"/>
              <w:rPr>
                <w:rFonts w:ascii="Arial" w:hAnsi="Arial"/>
                <w:b/>
                <w:sz w:val="22"/>
                <w:szCs w:val="22"/>
              </w:rPr>
            </w:pPr>
            <w:r>
              <w:rPr>
                <w:rFonts w:ascii="Arial" w:hAnsi="Arial"/>
                <w:b/>
                <w:sz w:val="22"/>
                <w:szCs w:val="22"/>
              </w:rPr>
              <w:t>3</w:t>
            </w:r>
            <w:r w:rsidR="0080606D">
              <w:rPr>
                <w:rFonts w:ascii="Arial" w:hAnsi="Arial"/>
                <w:b/>
                <w:sz w:val="22"/>
                <w:szCs w:val="22"/>
              </w:rPr>
              <w:t>8</w:t>
            </w:r>
          </w:p>
        </w:tc>
      </w:tr>
      <w:tr w:rsidR="00D7573A" w:rsidRPr="00D7573A" w:rsidTr="004D4E8E">
        <w:trPr>
          <w:trHeight w:val="201"/>
        </w:trPr>
        <w:tc>
          <w:tcPr>
            <w:tcW w:w="8364" w:type="dxa"/>
          </w:tcPr>
          <w:p w:rsidR="00D7573A" w:rsidRDefault="00D7573A" w:rsidP="00D7573A">
            <w:pPr>
              <w:pStyle w:val="Fuentedeprrafopredet"/>
              <w:ind w:left="1631" w:hanging="1631"/>
              <w:jc w:val="both"/>
              <w:rPr>
                <w:rFonts w:ascii="Arial" w:hAnsi="Arial"/>
                <w:b/>
                <w:sz w:val="22"/>
                <w:szCs w:val="22"/>
              </w:rPr>
            </w:pPr>
            <w:r>
              <w:rPr>
                <w:rFonts w:ascii="Arial" w:hAnsi="Arial"/>
                <w:b/>
                <w:sz w:val="22"/>
                <w:szCs w:val="22"/>
              </w:rPr>
              <w:t>ARTÍCULO 13.</w:t>
            </w:r>
            <w:r>
              <w:rPr>
                <w:rFonts w:ascii="Arial" w:hAnsi="Arial"/>
                <w:b/>
                <w:sz w:val="22"/>
                <w:szCs w:val="22"/>
              </w:rPr>
              <w:tab/>
            </w:r>
            <w:r w:rsidRPr="00D7573A">
              <w:rPr>
                <w:rFonts w:ascii="Arial" w:hAnsi="Arial"/>
                <w:b/>
                <w:sz w:val="22"/>
                <w:szCs w:val="22"/>
              </w:rPr>
              <w:t>Pronunciamiento del Consejo Institucional sobre el “Proyecto de Ley del nuevo Hospital Doctor Fernando Escalante Pradilla, en Pérez Zeledón”, Expediente Legislativo No. 17.953</w:t>
            </w:r>
          </w:p>
        </w:tc>
        <w:tc>
          <w:tcPr>
            <w:tcW w:w="1112" w:type="dxa"/>
          </w:tcPr>
          <w:p w:rsidR="00D7573A" w:rsidRDefault="00AA6DE6" w:rsidP="00D7573A">
            <w:pPr>
              <w:pStyle w:val="Fuentedeprrafopredet"/>
              <w:ind w:left="1631" w:hanging="1631"/>
              <w:jc w:val="center"/>
              <w:rPr>
                <w:rFonts w:ascii="Arial" w:hAnsi="Arial"/>
                <w:b/>
                <w:sz w:val="22"/>
                <w:szCs w:val="22"/>
              </w:rPr>
            </w:pPr>
            <w:r>
              <w:rPr>
                <w:rFonts w:ascii="Arial" w:hAnsi="Arial"/>
                <w:b/>
                <w:sz w:val="22"/>
                <w:szCs w:val="22"/>
              </w:rPr>
              <w:t>40</w:t>
            </w:r>
          </w:p>
        </w:tc>
      </w:tr>
      <w:tr w:rsidR="00D7573A" w:rsidRPr="00D7573A" w:rsidTr="004D4E8E">
        <w:trPr>
          <w:trHeight w:val="201"/>
        </w:trPr>
        <w:tc>
          <w:tcPr>
            <w:tcW w:w="8364" w:type="dxa"/>
          </w:tcPr>
          <w:p w:rsidR="00D7573A" w:rsidRDefault="00D7573A" w:rsidP="00D7573A">
            <w:pPr>
              <w:pStyle w:val="Fuentedeprrafopredet"/>
              <w:ind w:left="1631" w:hanging="1631"/>
              <w:jc w:val="both"/>
              <w:rPr>
                <w:rFonts w:ascii="Arial" w:hAnsi="Arial"/>
                <w:b/>
                <w:sz w:val="22"/>
                <w:szCs w:val="22"/>
              </w:rPr>
            </w:pPr>
            <w:r>
              <w:rPr>
                <w:rFonts w:ascii="Arial" w:hAnsi="Arial"/>
                <w:b/>
                <w:sz w:val="22"/>
                <w:szCs w:val="22"/>
              </w:rPr>
              <w:t>ARTÍCULO 14.</w:t>
            </w:r>
            <w:r>
              <w:rPr>
                <w:rFonts w:ascii="Arial" w:hAnsi="Arial"/>
                <w:b/>
                <w:sz w:val="22"/>
                <w:szCs w:val="22"/>
              </w:rPr>
              <w:tab/>
            </w:r>
            <w:r w:rsidRPr="00D7573A">
              <w:rPr>
                <w:rFonts w:ascii="Arial" w:hAnsi="Arial"/>
                <w:b/>
                <w:sz w:val="22"/>
                <w:szCs w:val="22"/>
              </w:rPr>
              <w:t>Pronunciamiento del Consejo Institucional sobre el Proyecto de “Ley de Creación del Día Nacional de la Salud Masculina”, Expediente Legislativo No. 18.022</w:t>
            </w:r>
          </w:p>
        </w:tc>
        <w:tc>
          <w:tcPr>
            <w:tcW w:w="1112" w:type="dxa"/>
          </w:tcPr>
          <w:p w:rsidR="00D7573A" w:rsidRDefault="00AA6DE6" w:rsidP="00D7573A">
            <w:pPr>
              <w:pStyle w:val="Fuentedeprrafopredet"/>
              <w:ind w:left="1631" w:hanging="1631"/>
              <w:jc w:val="center"/>
              <w:rPr>
                <w:rFonts w:ascii="Arial" w:hAnsi="Arial"/>
                <w:b/>
                <w:sz w:val="22"/>
                <w:szCs w:val="22"/>
              </w:rPr>
            </w:pPr>
            <w:r>
              <w:rPr>
                <w:rFonts w:ascii="Arial" w:hAnsi="Arial"/>
                <w:b/>
                <w:sz w:val="22"/>
                <w:szCs w:val="22"/>
              </w:rPr>
              <w:t>41</w:t>
            </w:r>
          </w:p>
        </w:tc>
      </w:tr>
      <w:tr w:rsidR="00B2631E" w:rsidRPr="00A148AC" w:rsidTr="005932C6">
        <w:trPr>
          <w:trHeight w:val="201"/>
        </w:trPr>
        <w:tc>
          <w:tcPr>
            <w:tcW w:w="8364" w:type="dxa"/>
          </w:tcPr>
          <w:p w:rsidR="00B2631E" w:rsidRPr="005C153D" w:rsidRDefault="00B2631E" w:rsidP="00B9779B">
            <w:pPr>
              <w:spacing w:before="120" w:after="120"/>
              <w:jc w:val="center"/>
              <w:rPr>
                <w:rFonts w:ascii="Arial" w:hAnsi="Arial" w:cs="Arial"/>
                <w:b/>
                <w:lang w:val="es-ES"/>
              </w:rPr>
            </w:pPr>
            <w:r w:rsidRPr="005C153D">
              <w:rPr>
                <w:rFonts w:ascii="Arial" w:hAnsi="Arial" w:cs="Arial"/>
                <w:b/>
                <w:sz w:val="22"/>
                <w:szCs w:val="22"/>
                <w:lang w:val="es-ES"/>
              </w:rPr>
              <w:t>ASUNTOS VARIOS</w:t>
            </w:r>
          </w:p>
        </w:tc>
        <w:tc>
          <w:tcPr>
            <w:tcW w:w="1112" w:type="dxa"/>
          </w:tcPr>
          <w:p w:rsidR="00B2631E" w:rsidRDefault="00B2631E" w:rsidP="00820BFE">
            <w:pPr>
              <w:pStyle w:val="Fuentedeprrafopredet"/>
              <w:ind w:left="1631" w:hanging="1631"/>
              <w:jc w:val="center"/>
              <w:rPr>
                <w:rFonts w:ascii="Arial" w:hAnsi="Arial"/>
                <w:b/>
                <w:sz w:val="22"/>
                <w:szCs w:val="22"/>
              </w:rPr>
            </w:pPr>
          </w:p>
        </w:tc>
      </w:tr>
      <w:tr w:rsidR="00B2631E" w:rsidRPr="00A81FA4" w:rsidTr="005932C6">
        <w:trPr>
          <w:trHeight w:val="391"/>
        </w:trPr>
        <w:tc>
          <w:tcPr>
            <w:tcW w:w="8364" w:type="dxa"/>
          </w:tcPr>
          <w:p w:rsidR="00B2631E" w:rsidRPr="008D1656" w:rsidRDefault="00B2631E" w:rsidP="009F0867">
            <w:pPr>
              <w:pStyle w:val="Fuentedeprrafopredet"/>
              <w:ind w:left="1631" w:hanging="1631"/>
              <w:jc w:val="both"/>
              <w:rPr>
                <w:rFonts w:ascii="Arial" w:hAnsi="Arial"/>
                <w:b/>
                <w:sz w:val="22"/>
                <w:szCs w:val="22"/>
              </w:rPr>
            </w:pPr>
            <w:r w:rsidRPr="00B9779B">
              <w:rPr>
                <w:rFonts w:ascii="Arial" w:hAnsi="Arial"/>
                <w:b/>
                <w:sz w:val="22"/>
                <w:szCs w:val="22"/>
              </w:rPr>
              <w:t xml:space="preserve">ARTÍCULO </w:t>
            </w:r>
            <w:r w:rsidR="009F0867">
              <w:rPr>
                <w:rFonts w:ascii="Arial" w:hAnsi="Arial"/>
                <w:b/>
                <w:sz w:val="22"/>
                <w:szCs w:val="22"/>
              </w:rPr>
              <w:t>15</w:t>
            </w:r>
            <w:r w:rsidRPr="00B9779B">
              <w:rPr>
                <w:rFonts w:ascii="Arial" w:hAnsi="Arial"/>
                <w:b/>
                <w:sz w:val="22"/>
                <w:szCs w:val="22"/>
              </w:rPr>
              <w:t>.</w:t>
            </w:r>
            <w:r w:rsidRPr="00B9779B">
              <w:rPr>
                <w:rFonts w:ascii="Arial" w:hAnsi="Arial"/>
                <w:b/>
                <w:sz w:val="22"/>
                <w:szCs w:val="22"/>
              </w:rPr>
              <w:tab/>
            </w:r>
            <w:r w:rsidR="00B50E86" w:rsidRPr="00B50E86">
              <w:rPr>
                <w:rFonts w:ascii="Arial" w:hAnsi="Arial"/>
                <w:b/>
                <w:sz w:val="22"/>
                <w:szCs w:val="22"/>
              </w:rPr>
              <w:t>Saludo de Feliz Navidad y Próspero Año</w:t>
            </w:r>
          </w:p>
        </w:tc>
        <w:tc>
          <w:tcPr>
            <w:tcW w:w="1112" w:type="dxa"/>
          </w:tcPr>
          <w:p w:rsidR="00B2631E" w:rsidRDefault="00AA6DE6" w:rsidP="00D7573A">
            <w:pPr>
              <w:pStyle w:val="Fuentedeprrafopredet"/>
              <w:ind w:left="1631" w:hanging="1631"/>
              <w:jc w:val="center"/>
              <w:rPr>
                <w:rFonts w:ascii="Arial" w:hAnsi="Arial"/>
                <w:b/>
                <w:sz w:val="22"/>
                <w:szCs w:val="22"/>
              </w:rPr>
            </w:pPr>
            <w:r>
              <w:rPr>
                <w:rFonts w:ascii="Arial" w:hAnsi="Arial"/>
                <w:b/>
                <w:sz w:val="22"/>
                <w:szCs w:val="22"/>
              </w:rPr>
              <w:t>42</w:t>
            </w:r>
          </w:p>
        </w:tc>
      </w:tr>
      <w:tr w:rsidR="00B2631E" w:rsidRPr="0069285E" w:rsidTr="005932C6">
        <w:trPr>
          <w:trHeight w:val="391"/>
        </w:trPr>
        <w:tc>
          <w:tcPr>
            <w:tcW w:w="8364" w:type="dxa"/>
          </w:tcPr>
          <w:p w:rsidR="00B2631E" w:rsidRPr="008D1656" w:rsidRDefault="00B2631E" w:rsidP="009F0867">
            <w:pPr>
              <w:pStyle w:val="Fuentedeprrafopredet"/>
              <w:ind w:left="1631" w:hanging="1631"/>
              <w:jc w:val="both"/>
              <w:rPr>
                <w:rFonts w:ascii="Arial" w:hAnsi="Arial"/>
                <w:b/>
                <w:sz w:val="22"/>
                <w:szCs w:val="22"/>
              </w:rPr>
            </w:pPr>
            <w:r w:rsidRPr="00B9779B">
              <w:rPr>
                <w:rFonts w:ascii="Arial" w:hAnsi="Arial"/>
                <w:b/>
                <w:sz w:val="22"/>
                <w:szCs w:val="22"/>
              </w:rPr>
              <w:t xml:space="preserve">ARTÍCULO </w:t>
            </w:r>
            <w:r w:rsidR="009F0867">
              <w:rPr>
                <w:rFonts w:ascii="Arial" w:hAnsi="Arial"/>
                <w:b/>
                <w:sz w:val="22"/>
                <w:szCs w:val="22"/>
              </w:rPr>
              <w:t>16</w:t>
            </w:r>
            <w:r w:rsidRPr="00B9779B">
              <w:rPr>
                <w:rFonts w:ascii="Arial" w:hAnsi="Arial"/>
                <w:b/>
                <w:sz w:val="22"/>
                <w:szCs w:val="22"/>
              </w:rPr>
              <w:t>.</w:t>
            </w:r>
            <w:r w:rsidR="008D1656">
              <w:rPr>
                <w:rFonts w:ascii="Arial" w:hAnsi="Arial"/>
                <w:b/>
                <w:sz w:val="22"/>
                <w:szCs w:val="22"/>
              </w:rPr>
              <w:tab/>
            </w:r>
            <w:r w:rsidR="00B50E86" w:rsidRPr="00B50E86">
              <w:rPr>
                <w:rFonts w:ascii="Arial" w:hAnsi="Arial"/>
                <w:b/>
                <w:sz w:val="22"/>
                <w:szCs w:val="22"/>
              </w:rPr>
              <w:t>Informe de la Auditoría Interna respecto a los robos en el Centro Académico San José</w:t>
            </w:r>
          </w:p>
        </w:tc>
        <w:tc>
          <w:tcPr>
            <w:tcW w:w="1112" w:type="dxa"/>
          </w:tcPr>
          <w:p w:rsidR="00B2631E" w:rsidRDefault="00AA6DE6" w:rsidP="00D7573A">
            <w:pPr>
              <w:pStyle w:val="Fuentedeprrafopredet"/>
              <w:ind w:left="1631" w:hanging="1631"/>
              <w:jc w:val="center"/>
              <w:rPr>
                <w:rFonts w:ascii="Arial" w:hAnsi="Arial"/>
                <w:b/>
                <w:sz w:val="22"/>
                <w:szCs w:val="22"/>
              </w:rPr>
            </w:pPr>
            <w:r>
              <w:rPr>
                <w:rFonts w:ascii="Arial" w:hAnsi="Arial"/>
                <w:b/>
                <w:sz w:val="22"/>
                <w:szCs w:val="22"/>
              </w:rPr>
              <w:t>42</w:t>
            </w:r>
          </w:p>
        </w:tc>
      </w:tr>
      <w:tr w:rsidR="00B2631E" w:rsidRPr="0069285E" w:rsidTr="005932C6">
        <w:trPr>
          <w:trHeight w:val="391"/>
        </w:trPr>
        <w:tc>
          <w:tcPr>
            <w:tcW w:w="8364" w:type="dxa"/>
          </w:tcPr>
          <w:p w:rsidR="00B2631E" w:rsidRPr="00B9779B" w:rsidRDefault="00B2631E" w:rsidP="009F0867">
            <w:pPr>
              <w:pStyle w:val="Fuentedeprrafopredet"/>
              <w:ind w:left="1631" w:hanging="1631"/>
              <w:jc w:val="both"/>
              <w:rPr>
                <w:rFonts w:ascii="Arial" w:hAnsi="Arial"/>
                <w:b/>
                <w:sz w:val="22"/>
                <w:szCs w:val="22"/>
              </w:rPr>
            </w:pPr>
            <w:r w:rsidRPr="00B9779B">
              <w:rPr>
                <w:rFonts w:ascii="Arial" w:hAnsi="Arial"/>
                <w:b/>
                <w:sz w:val="22"/>
                <w:szCs w:val="22"/>
              </w:rPr>
              <w:t xml:space="preserve">ARTÍCULO </w:t>
            </w:r>
            <w:r w:rsidR="009F0867">
              <w:rPr>
                <w:rFonts w:ascii="Arial" w:hAnsi="Arial"/>
                <w:b/>
                <w:sz w:val="22"/>
                <w:szCs w:val="22"/>
              </w:rPr>
              <w:t>17</w:t>
            </w:r>
            <w:r w:rsidRPr="00B9779B">
              <w:rPr>
                <w:rFonts w:ascii="Arial" w:hAnsi="Arial"/>
                <w:b/>
                <w:sz w:val="22"/>
                <w:szCs w:val="22"/>
              </w:rPr>
              <w:t>.</w:t>
            </w:r>
            <w:r w:rsidR="008D1656">
              <w:rPr>
                <w:rFonts w:ascii="Arial" w:hAnsi="Arial"/>
                <w:b/>
                <w:sz w:val="22"/>
                <w:szCs w:val="22"/>
              </w:rPr>
              <w:tab/>
            </w:r>
            <w:r w:rsidR="00B50E86" w:rsidRPr="00B50E86">
              <w:rPr>
                <w:rFonts w:ascii="Arial" w:hAnsi="Arial"/>
                <w:b/>
                <w:sz w:val="22"/>
                <w:szCs w:val="22"/>
              </w:rPr>
              <w:t>Informe de la Auditoría Interna respecto Informe de Horas Extra</w:t>
            </w:r>
          </w:p>
        </w:tc>
        <w:tc>
          <w:tcPr>
            <w:tcW w:w="1112" w:type="dxa"/>
          </w:tcPr>
          <w:p w:rsidR="00B2631E" w:rsidRDefault="00AA6DE6" w:rsidP="00D7573A">
            <w:pPr>
              <w:pStyle w:val="Fuentedeprrafopredet"/>
              <w:ind w:left="1631" w:hanging="1631"/>
              <w:jc w:val="center"/>
              <w:rPr>
                <w:rFonts w:ascii="Arial" w:hAnsi="Arial"/>
                <w:b/>
                <w:sz w:val="22"/>
                <w:szCs w:val="22"/>
              </w:rPr>
            </w:pPr>
            <w:r>
              <w:rPr>
                <w:rFonts w:ascii="Arial" w:hAnsi="Arial"/>
                <w:b/>
                <w:sz w:val="22"/>
                <w:szCs w:val="22"/>
              </w:rPr>
              <w:t>42</w:t>
            </w:r>
          </w:p>
        </w:tc>
      </w:tr>
      <w:tr w:rsidR="0069285E" w:rsidRPr="0069285E" w:rsidTr="00280529">
        <w:trPr>
          <w:trHeight w:val="391"/>
        </w:trPr>
        <w:tc>
          <w:tcPr>
            <w:tcW w:w="8364" w:type="dxa"/>
          </w:tcPr>
          <w:p w:rsidR="0069285E" w:rsidRPr="00B9779B" w:rsidRDefault="0069285E" w:rsidP="009F0867">
            <w:pPr>
              <w:pStyle w:val="Fuentedeprrafopredet"/>
              <w:ind w:left="1631" w:hanging="1631"/>
              <w:jc w:val="both"/>
              <w:rPr>
                <w:rFonts w:ascii="Arial" w:hAnsi="Arial"/>
                <w:b/>
                <w:sz w:val="22"/>
                <w:szCs w:val="22"/>
              </w:rPr>
            </w:pPr>
            <w:r w:rsidRPr="00B9779B">
              <w:rPr>
                <w:rFonts w:ascii="Arial" w:hAnsi="Arial"/>
                <w:b/>
                <w:sz w:val="22"/>
                <w:szCs w:val="22"/>
              </w:rPr>
              <w:t xml:space="preserve">ARTÍCULO </w:t>
            </w:r>
            <w:r w:rsidR="009F0867">
              <w:rPr>
                <w:rFonts w:ascii="Arial" w:hAnsi="Arial"/>
                <w:b/>
                <w:sz w:val="22"/>
                <w:szCs w:val="22"/>
              </w:rPr>
              <w:t>18</w:t>
            </w:r>
            <w:r w:rsidRPr="00B9779B">
              <w:rPr>
                <w:rFonts w:ascii="Arial" w:hAnsi="Arial"/>
                <w:b/>
                <w:sz w:val="22"/>
                <w:szCs w:val="22"/>
              </w:rPr>
              <w:t>.</w:t>
            </w:r>
            <w:r>
              <w:rPr>
                <w:rFonts w:ascii="Arial" w:hAnsi="Arial"/>
                <w:b/>
                <w:sz w:val="22"/>
                <w:szCs w:val="22"/>
              </w:rPr>
              <w:tab/>
            </w:r>
            <w:r w:rsidR="00B50E86" w:rsidRPr="00B50E86">
              <w:rPr>
                <w:rFonts w:ascii="Arial" w:hAnsi="Arial"/>
                <w:b/>
                <w:sz w:val="22"/>
                <w:szCs w:val="22"/>
              </w:rPr>
              <w:t>Saludo de Feliz Navidad</w:t>
            </w:r>
          </w:p>
        </w:tc>
        <w:tc>
          <w:tcPr>
            <w:tcW w:w="1112" w:type="dxa"/>
          </w:tcPr>
          <w:p w:rsidR="0069285E" w:rsidRDefault="00AA6DE6" w:rsidP="00D7573A">
            <w:pPr>
              <w:pStyle w:val="Fuentedeprrafopredet"/>
              <w:ind w:left="1631" w:hanging="1631"/>
              <w:jc w:val="center"/>
              <w:rPr>
                <w:rFonts w:ascii="Arial" w:hAnsi="Arial"/>
                <w:b/>
                <w:sz w:val="22"/>
                <w:szCs w:val="22"/>
              </w:rPr>
            </w:pPr>
            <w:r>
              <w:rPr>
                <w:rFonts w:ascii="Arial" w:hAnsi="Arial"/>
                <w:b/>
                <w:sz w:val="22"/>
                <w:szCs w:val="22"/>
              </w:rPr>
              <w:t>42</w:t>
            </w:r>
          </w:p>
        </w:tc>
      </w:tr>
      <w:tr w:rsidR="00B50E86" w:rsidRPr="0069285E" w:rsidTr="00280529">
        <w:trPr>
          <w:trHeight w:val="391"/>
        </w:trPr>
        <w:tc>
          <w:tcPr>
            <w:tcW w:w="8364" w:type="dxa"/>
          </w:tcPr>
          <w:p w:rsidR="00B50E86" w:rsidRPr="00B9779B" w:rsidRDefault="00B50E86" w:rsidP="009F0867">
            <w:pPr>
              <w:pStyle w:val="Fuentedeprrafopredet"/>
              <w:ind w:left="1631" w:hanging="1631"/>
              <w:jc w:val="both"/>
              <w:rPr>
                <w:rFonts w:ascii="Arial" w:hAnsi="Arial"/>
                <w:b/>
                <w:sz w:val="22"/>
                <w:szCs w:val="22"/>
              </w:rPr>
            </w:pPr>
            <w:r w:rsidRPr="00B9779B">
              <w:rPr>
                <w:rFonts w:ascii="Arial" w:hAnsi="Arial"/>
                <w:b/>
                <w:sz w:val="22"/>
                <w:szCs w:val="22"/>
              </w:rPr>
              <w:t xml:space="preserve">ARTÍCULO </w:t>
            </w:r>
            <w:r w:rsidR="009F0867">
              <w:rPr>
                <w:rFonts w:ascii="Arial" w:hAnsi="Arial"/>
                <w:b/>
                <w:sz w:val="22"/>
                <w:szCs w:val="22"/>
              </w:rPr>
              <w:t>19</w:t>
            </w:r>
            <w:r>
              <w:rPr>
                <w:rFonts w:ascii="Arial" w:hAnsi="Arial"/>
                <w:b/>
                <w:sz w:val="22"/>
                <w:szCs w:val="22"/>
              </w:rPr>
              <w:t>.</w:t>
            </w:r>
            <w:r>
              <w:rPr>
                <w:rFonts w:ascii="Arial" w:hAnsi="Arial"/>
                <w:b/>
                <w:sz w:val="22"/>
                <w:szCs w:val="22"/>
              </w:rPr>
              <w:tab/>
            </w:r>
            <w:r w:rsidRPr="00B50E86">
              <w:rPr>
                <w:rFonts w:ascii="Arial" w:hAnsi="Arial"/>
                <w:b/>
                <w:sz w:val="22"/>
                <w:szCs w:val="22"/>
              </w:rPr>
              <w:t>Asamblea sobre la Persona Joven</w:t>
            </w:r>
          </w:p>
        </w:tc>
        <w:tc>
          <w:tcPr>
            <w:tcW w:w="1112" w:type="dxa"/>
          </w:tcPr>
          <w:p w:rsidR="00B50E86" w:rsidRDefault="00AA6DE6" w:rsidP="00D7573A">
            <w:pPr>
              <w:pStyle w:val="Fuentedeprrafopredet"/>
              <w:ind w:left="1631" w:hanging="1631"/>
              <w:jc w:val="center"/>
              <w:rPr>
                <w:rFonts w:ascii="Arial" w:hAnsi="Arial"/>
                <w:b/>
                <w:sz w:val="22"/>
                <w:szCs w:val="22"/>
              </w:rPr>
            </w:pPr>
            <w:r>
              <w:rPr>
                <w:rFonts w:ascii="Arial" w:hAnsi="Arial"/>
                <w:b/>
                <w:sz w:val="22"/>
                <w:szCs w:val="22"/>
              </w:rPr>
              <w:t>42</w:t>
            </w:r>
          </w:p>
        </w:tc>
      </w:tr>
      <w:tr w:rsidR="00C92D01" w:rsidRPr="00C92D01" w:rsidTr="00280529">
        <w:trPr>
          <w:trHeight w:val="391"/>
        </w:trPr>
        <w:tc>
          <w:tcPr>
            <w:tcW w:w="8364" w:type="dxa"/>
          </w:tcPr>
          <w:p w:rsidR="00B50E86" w:rsidRDefault="00B50E86" w:rsidP="0069285E">
            <w:pPr>
              <w:pStyle w:val="Fuentedeprrafopredet"/>
              <w:ind w:left="1631" w:hanging="1631"/>
              <w:jc w:val="both"/>
              <w:rPr>
                <w:rFonts w:ascii="Arial" w:hAnsi="Arial"/>
                <w:b/>
                <w:sz w:val="22"/>
                <w:szCs w:val="22"/>
              </w:rPr>
            </w:pPr>
            <w:r w:rsidRPr="00B50E86">
              <w:rPr>
                <w:rFonts w:ascii="Arial" w:hAnsi="Arial"/>
                <w:b/>
                <w:sz w:val="22"/>
                <w:szCs w:val="22"/>
              </w:rPr>
              <w:t xml:space="preserve">ARTÍCULO </w:t>
            </w:r>
            <w:r w:rsidR="009F0867">
              <w:rPr>
                <w:rFonts w:ascii="Arial" w:hAnsi="Arial"/>
                <w:b/>
                <w:sz w:val="22"/>
                <w:szCs w:val="22"/>
              </w:rPr>
              <w:t>20</w:t>
            </w:r>
            <w:r w:rsidRPr="00B50E86">
              <w:rPr>
                <w:rFonts w:ascii="Arial" w:hAnsi="Arial"/>
                <w:b/>
                <w:sz w:val="22"/>
                <w:szCs w:val="22"/>
              </w:rPr>
              <w:t>.</w:t>
            </w:r>
            <w:r w:rsidRPr="00B50E86">
              <w:rPr>
                <w:rFonts w:ascii="Arial" w:hAnsi="Arial"/>
                <w:b/>
                <w:sz w:val="22"/>
                <w:szCs w:val="22"/>
              </w:rPr>
              <w:tab/>
              <w:t>Inconveniente en el depósito de las becas de los Programas Beca Mauricio Campos y Admisión Restringida</w:t>
            </w:r>
          </w:p>
          <w:p w:rsidR="00B50E86" w:rsidRPr="00B9779B" w:rsidRDefault="00B50E86" w:rsidP="009F0867">
            <w:pPr>
              <w:pStyle w:val="Fuentedeprrafopredet"/>
              <w:ind w:left="1631" w:hanging="1631"/>
              <w:jc w:val="both"/>
              <w:rPr>
                <w:rFonts w:ascii="Arial" w:hAnsi="Arial"/>
                <w:b/>
                <w:sz w:val="22"/>
                <w:szCs w:val="22"/>
              </w:rPr>
            </w:pPr>
            <w:r w:rsidRPr="00B50E86">
              <w:rPr>
                <w:rFonts w:ascii="Arial" w:hAnsi="Arial"/>
                <w:b/>
                <w:sz w:val="22"/>
                <w:szCs w:val="22"/>
              </w:rPr>
              <w:t xml:space="preserve">ARTÍCULO </w:t>
            </w:r>
            <w:r w:rsidR="009F0867">
              <w:rPr>
                <w:rFonts w:ascii="Arial" w:hAnsi="Arial"/>
                <w:b/>
                <w:sz w:val="22"/>
                <w:szCs w:val="22"/>
              </w:rPr>
              <w:t>21</w:t>
            </w:r>
            <w:r w:rsidRPr="00B50E86">
              <w:rPr>
                <w:rFonts w:ascii="Arial" w:hAnsi="Arial"/>
                <w:b/>
                <w:sz w:val="22"/>
                <w:szCs w:val="22"/>
              </w:rPr>
              <w:t>.</w:t>
            </w:r>
            <w:r w:rsidRPr="00B50E86">
              <w:rPr>
                <w:rFonts w:ascii="Arial" w:hAnsi="Arial"/>
                <w:b/>
                <w:sz w:val="22"/>
                <w:szCs w:val="22"/>
              </w:rPr>
              <w:tab/>
              <w:t>Participación de la Federación Indígena Estudiantil en la Salvaguarda Indígena</w:t>
            </w:r>
          </w:p>
        </w:tc>
        <w:tc>
          <w:tcPr>
            <w:tcW w:w="1112" w:type="dxa"/>
          </w:tcPr>
          <w:p w:rsidR="00C92D01" w:rsidRDefault="00AA6DE6" w:rsidP="00D7573A">
            <w:pPr>
              <w:pStyle w:val="Fuentedeprrafopredet"/>
              <w:ind w:left="1631" w:hanging="1631"/>
              <w:jc w:val="center"/>
              <w:rPr>
                <w:rFonts w:ascii="Arial" w:hAnsi="Arial"/>
                <w:b/>
                <w:sz w:val="22"/>
                <w:szCs w:val="22"/>
              </w:rPr>
            </w:pPr>
            <w:r>
              <w:rPr>
                <w:rFonts w:ascii="Arial" w:hAnsi="Arial"/>
                <w:b/>
                <w:sz w:val="22"/>
                <w:szCs w:val="22"/>
              </w:rPr>
              <w:t>43</w:t>
            </w:r>
          </w:p>
        </w:tc>
      </w:tr>
      <w:tr w:rsidR="00B50E86" w:rsidRPr="00C92D01" w:rsidTr="00280529">
        <w:trPr>
          <w:trHeight w:val="391"/>
        </w:trPr>
        <w:tc>
          <w:tcPr>
            <w:tcW w:w="8364" w:type="dxa"/>
          </w:tcPr>
          <w:p w:rsidR="00B50E86" w:rsidRPr="00B50E86" w:rsidRDefault="00B50E86" w:rsidP="009F0867">
            <w:pPr>
              <w:pStyle w:val="Fuentedeprrafopredet"/>
              <w:ind w:left="1631" w:hanging="1631"/>
              <w:jc w:val="both"/>
              <w:rPr>
                <w:rFonts w:ascii="Arial" w:hAnsi="Arial"/>
                <w:b/>
                <w:sz w:val="22"/>
                <w:szCs w:val="22"/>
              </w:rPr>
            </w:pPr>
            <w:r w:rsidRPr="00B50E86">
              <w:rPr>
                <w:rFonts w:ascii="Arial" w:hAnsi="Arial"/>
                <w:b/>
                <w:sz w:val="22"/>
                <w:szCs w:val="22"/>
              </w:rPr>
              <w:t xml:space="preserve">ARTÍCULO </w:t>
            </w:r>
            <w:r w:rsidR="009F0867">
              <w:rPr>
                <w:rFonts w:ascii="Arial" w:hAnsi="Arial"/>
                <w:b/>
                <w:sz w:val="22"/>
                <w:szCs w:val="22"/>
              </w:rPr>
              <w:t>22</w:t>
            </w:r>
            <w:r w:rsidRPr="00B50E86">
              <w:rPr>
                <w:rFonts w:ascii="Arial" w:hAnsi="Arial"/>
                <w:b/>
                <w:sz w:val="22"/>
                <w:szCs w:val="22"/>
              </w:rPr>
              <w:t>.</w:t>
            </w:r>
            <w:r w:rsidRPr="00B50E86">
              <w:rPr>
                <w:rFonts w:ascii="Arial" w:hAnsi="Arial"/>
                <w:b/>
                <w:sz w:val="22"/>
                <w:szCs w:val="22"/>
              </w:rPr>
              <w:tab/>
              <w:t>Invitación a la celebración cultural de los Aborígenes Borucas</w:t>
            </w:r>
          </w:p>
        </w:tc>
        <w:tc>
          <w:tcPr>
            <w:tcW w:w="1112" w:type="dxa"/>
          </w:tcPr>
          <w:p w:rsidR="00B50E86" w:rsidRDefault="00AA6DE6" w:rsidP="00D7573A">
            <w:pPr>
              <w:pStyle w:val="Fuentedeprrafopredet"/>
              <w:ind w:left="1631" w:hanging="1631"/>
              <w:jc w:val="center"/>
              <w:rPr>
                <w:rFonts w:ascii="Arial" w:hAnsi="Arial"/>
                <w:b/>
                <w:sz w:val="22"/>
                <w:szCs w:val="22"/>
              </w:rPr>
            </w:pPr>
            <w:r>
              <w:rPr>
                <w:rFonts w:ascii="Arial" w:hAnsi="Arial"/>
                <w:b/>
                <w:sz w:val="22"/>
                <w:szCs w:val="22"/>
              </w:rPr>
              <w:t>43</w:t>
            </w:r>
          </w:p>
        </w:tc>
      </w:tr>
      <w:tr w:rsidR="00447041" w:rsidRPr="00447041" w:rsidTr="004A6A0E">
        <w:trPr>
          <w:trHeight w:val="391"/>
        </w:trPr>
        <w:tc>
          <w:tcPr>
            <w:tcW w:w="8364" w:type="dxa"/>
          </w:tcPr>
          <w:p w:rsidR="00447041" w:rsidRPr="00B50E86" w:rsidRDefault="00447041" w:rsidP="00447041">
            <w:pPr>
              <w:pStyle w:val="Fuentedeprrafopredet"/>
              <w:ind w:left="1631" w:hanging="1631"/>
              <w:jc w:val="both"/>
              <w:rPr>
                <w:rFonts w:ascii="Arial" w:hAnsi="Arial"/>
                <w:b/>
                <w:sz w:val="22"/>
                <w:szCs w:val="22"/>
              </w:rPr>
            </w:pPr>
            <w:r w:rsidRPr="00447041">
              <w:rPr>
                <w:rFonts w:ascii="Arial" w:hAnsi="Arial"/>
                <w:b/>
                <w:sz w:val="22"/>
                <w:szCs w:val="22"/>
              </w:rPr>
              <w:t xml:space="preserve">ARTÍCULO </w:t>
            </w:r>
            <w:r>
              <w:rPr>
                <w:rFonts w:ascii="Arial" w:hAnsi="Arial"/>
                <w:b/>
                <w:sz w:val="22"/>
                <w:szCs w:val="22"/>
              </w:rPr>
              <w:t>23</w:t>
            </w:r>
            <w:r w:rsidRPr="00447041">
              <w:rPr>
                <w:rFonts w:ascii="Arial" w:hAnsi="Arial"/>
                <w:b/>
                <w:sz w:val="22"/>
                <w:szCs w:val="22"/>
              </w:rPr>
              <w:t>.</w:t>
            </w:r>
            <w:r w:rsidRPr="00447041">
              <w:rPr>
                <w:rFonts w:ascii="Arial" w:hAnsi="Arial"/>
                <w:b/>
                <w:sz w:val="22"/>
                <w:szCs w:val="22"/>
              </w:rPr>
              <w:tab/>
              <w:t>Saludo de la Presidencia de Feliz Navidad</w:t>
            </w:r>
          </w:p>
        </w:tc>
        <w:tc>
          <w:tcPr>
            <w:tcW w:w="1112" w:type="dxa"/>
          </w:tcPr>
          <w:p w:rsidR="00447041" w:rsidRDefault="00447041" w:rsidP="004A6A0E">
            <w:pPr>
              <w:pStyle w:val="Fuentedeprrafopredet"/>
              <w:ind w:left="1631" w:hanging="1631"/>
              <w:jc w:val="center"/>
              <w:rPr>
                <w:rFonts w:ascii="Arial" w:hAnsi="Arial"/>
                <w:b/>
                <w:sz w:val="22"/>
                <w:szCs w:val="22"/>
              </w:rPr>
            </w:pPr>
            <w:r>
              <w:rPr>
                <w:rFonts w:ascii="Arial" w:hAnsi="Arial"/>
                <w:b/>
                <w:sz w:val="22"/>
                <w:szCs w:val="22"/>
              </w:rPr>
              <w:t>43</w:t>
            </w:r>
          </w:p>
        </w:tc>
      </w:tr>
      <w:tr w:rsidR="00B50E86" w:rsidRPr="00C92D01" w:rsidTr="00280529">
        <w:trPr>
          <w:trHeight w:val="391"/>
        </w:trPr>
        <w:tc>
          <w:tcPr>
            <w:tcW w:w="8364" w:type="dxa"/>
          </w:tcPr>
          <w:p w:rsidR="00B50E86" w:rsidRPr="00B9779B" w:rsidRDefault="00B50E86" w:rsidP="00B50E86">
            <w:pPr>
              <w:pStyle w:val="Fuentedeprrafopredet"/>
              <w:ind w:left="1631" w:hanging="1631"/>
              <w:jc w:val="center"/>
              <w:rPr>
                <w:rFonts w:ascii="Arial" w:hAnsi="Arial"/>
                <w:b/>
                <w:sz w:val="22"/>
                <w:szCs w:val="22"/>
              </w:rPr>
            </w:pPr>
            <w:r w:rsidRPr="005C153D">
              <w:rPr>
                <w:rFonts w:ascii="Arial" w:hAnsi="Arial" w:cs="Arial"/>
                <w:b/>
                <w:sz w:val="22"/>
                <w:szCs w:val="22"/>
              </w:rPr>
              <w:t xml:space="preserve">ASUNTOS </w:t>
            </w:r>
            <w:r>
              <w:rPr>
                <w:rFonts w:ascii="Arial" w:hAnsi="Arial" w:cs="Arial"/>
                <w:b/>
                <w:sz w:val="22"/>
                <w:szCs w:val="22"/>
              </w:rPr>
              <w:t>DE FORO</w:t>
            </w:r>
          </w:p>
        </w:tc>
        <w:tc>
          <w:tcPr>
            <w:tcW w:w="1112" w:type="dxa"/>
          </w:tcPr>
          <w:p w:rsidR="00B50E86" w:rsidRDefault="00B50E86" w:rsidP="00D7573A">
            <w:pPr>
              <w:pStyle w:val="Fuentedeprrafopredet"/>
              <w:ind w:left="1631" w:hanging="1631"/>
              <w:jc w:val="center"/>
              <w:rPr>
                <w:rFonts w:ascii="Arial" w:hAnsi="Arial"/>
                <w:b/>
                <w:sz w:val="22"/>
                <w:szCs w:val="22"/>
              </w:rPr>
            </w:pPr>
          </w:p>
        </w:tc>
      </w:tr>
      <w:tr w:rsidR="00B50E86" w:rsidRPr="00C92D01" w:rsidTr="00280529">
        <w:trPr>
          <w:trHeight w:val="391"/>
        </w:trPr>
        <w:tc>
          <w:tcPr>
            <w:tcW w:w="8364" w:type="dxa"/>
          </w:tcPr>
          <w:p w:rsidR="00B50E86" w:rsidRPr="00B9779B" w:rsidRDefault="00B50E86" w:rsidP="00447041">
            <w:pPr>
              <w:pStyle w:val="Fuentedeprrafopredet"/>
              <w:ind w:left="1631" w:hanging="1631"/>
              <w:jc w:val="both"/>
              <w:rPr>
                <w:rFonts w:ascii="Arial" w:hAnsi="Arial"/>
                <w:b/>
                <w:sz w:val="22"/>
                <w:szCs w:val="22"/>
              </w:rPr>
            </w:pPr>
            <w:r w:rsidRPr="00B50E86">
              <w:rPr>
                <w:rFonts w:ascii="Arial" w:hAnsi="Arial"/>
                <w:b/>
                <w:sz w:val="22"/>
                <w:szCs w:val="22"/>
              </w:rPr>
              <w:t xml:space="preserve">ARTÍCULO </w:t>
            </w:r>
            <w:r w:rsidR="00447041">
              <w:rPr>
                <w:rFonts w:ascii="Arial" w:hAnsi="Arial"/>
                <w:b/>
                <w:sz w:val="22"/>
                <w:szCs w:val="22"/>
              </w:rPr>
              <w:t>24</w:t>
            </w:r>
            <w:r w:rsidRPr="00B50E86">
              <w:rPr>
                <w:rFonts w:ascii="Arial" w:hAnsi="Arial"/>
                <w:b/>
                <w:sz w:val="22"/>
                <w:szCs w:val="22"/>
              </w:rPr>
              <w:t>.</w:t>
            </w:r>
            <w:r w:rsidRPr="00B50E86">
              <w:rPr>
                <w:rFonts w:ascii="Arial" w:hAnsi="Arial"/>
                <w:b/>
                <w:sz w:val="22"/>
                <w:szCs w:val="22"/>
              </w:rPr>
              <w:tab/>
            </w:r>
            <w:r w:rsidR="009F0867" w:rsidRPr="009F0867">
              <w:rPr>
                <w:rFonts w:ascii="Arial" w:hAnsi="Arial"/>
                <w:b/>
                <w:sz w:val="22"/>
                <w:szCs w:val="22"/>
              </w:rPr>
              <w:t>Informe Auditoría Externa Financiera 2010</w:t>
            </w:r>
          </w:p>
        </w:tc>
        <w:tc>
          <w:tcPr>
            <w:tcW w:w="1112" w:type="dxa"/>
          </w:tcPr>
          <w:p w:rsidR="00B50E86" w:rsidRDefault="00AA6DE6" w:rsidP="00D7573A">
            <w:pPr>
              <w:pStyle w:val="Fuentedeprrafopredet"/>
              <w:ind w:left="1631" w:hanging="1631"/>
              <w:jc w:val="center"/>
              <w:rPr>
                <w:rFonts w:ascii="Arial" w:hAnsi="Arial"/>
                <w:b/>
                <w:sz w:val="22"/>
                <w:szCs w:val="22"/>
              </w:rPr>
            </w:pPr>
            <w:r>
              <w:rPr>
                <w:rFonts w:ascii="Arial" w:hAnsi="Arial"/>
                <w:b/>
                <w:sz w:val="22"/>
                <w:szCs w:val="22"/>
              </w:rPr>
              <w:t>44</w:t>
            </w:r>
          </w:p>
        </w:tc>
      </w:tr>
      <w:tr w:rsidR="00B2631E" w:rsidRPr="00F04504" w:rsidTr="005932C6">
        <w:trPr>
          <w:trHeight w:val="351"/>
        </w:trPr>
        <w:tc>
          <w:tcPr>
            <w:tcW w:w="8364" w:type="dxa"/>
          </w:tcPr>
          <w:p w:rsidR="00B2631E" w:rsidRPr="00C666A8" w:rsidRDefault="00B2631E" w:rsidP="000E0985">
            <w:pPr>
              <w:pStyle w:val="Fuentedeprrafopredet"/>
              <w:ind w:left="1631" w:hanging="1631"/>
              <w:jc w:val="center"/>
              <w:rPr>
                <w:rFonts w:ascii="Arial" w:hAnsi="Arial"/>
                <w:b/>
                <w:sz w:val="22"/>
                <w:szCs w:val="22"/>
              </w:rPr>
            </w:pPr>
            <w:r>
              <w:rPr>
                <w:rFonts w:ascii="Arial" w:hAnsi="Arial"/>
                <w:b/>
                <w:sz w:val="22"/>
                <w:szCs w:val="22"/>
              </w:rPr>
              <w:t>DEFINICIÓN PUNTOS DE AGENDA</w:t>
            </w:r>
          </w:p>
        </w:tc>
        <w:tc>
          <w:tcPr>
            <w:tcW w:w="1112" w:type="dxa"/>
          </w:tcPr>
          <w:p w:rsidR="00B2631E" w:rsidRDefault="00B2631E" w:rsidP="00820BFE">
            <w:pPr>
              <w:pStyle w:val="Fuentedeprrafopredet"/>
              <w:ind w:left="1631" w:hanging="1631"/>
              <w:jc w:val="center"/>
              <w:rPr>
                <w:rFonts w:ascii="Arial" w:hAnsi="Arial"/>
                <w:b/>
                <w:sz w:val="22"/>
                <w:szCs w:val="22"/>
              </w:rPr>
            </w:pPr>
          </w:p>
        </w:tc>
      </w:tr>
      <w:tr w:rsidR="00B2631E" w:rsidRPr="00B9779B" w:rsidTr="005932C6">
        <w:trPr>
          <w:trHeight w:val="173"/>
        </w:trPr>
        <w:tc>
          <w:tcPr>
            <w:tcW w:w="8364" w:type="dxa"/>
          </w:tcPr>
          <w:p w:rsidR="00B2631E" w:rsidRPr="00B9779B" w:rsidRDefault="00B2631E" w:rsidP="00447041">
            <w:pPr>
              <w:pStyle w:val="Fuentedeprrafopredet"/>
              <w:ind w:left="1631" w:hanging="1631"/>
              <w:jc w:val="both"/>
              <w:rPr>
                <w:rFonts w:ascii="Arial" w:hAnsi="Arial"/>
                <w:b/>
                <w:sz w:val="22"/>
                <w:szCs w:val="22"/>
              </w:rPr>
            </w:pPr>
            <w:r w:rsidRPr="00407C8B">
              <w:rPr>
                <w:rFonts w:ascii="Arial" w:hAnsi="Arial"/>
                <w:b/>
                <w:sz w:val="22"/>
                <w:szCs w:val="22"/>
              </w:rPr>
              <w:t xml:space="preserve">ARTÍCULO </w:t>
            </w:r>
            <w:r w:rsidR="00447041">
              <w:rPr>
                <w:rFonts w:ascii="Arial" w:hAnsi="Arial"/>
                <w:b/>
                <w:sz w:val="22"/>
                <w:szCs w:val="22"/>
              </w:rPr>
              <w:t>25</w:t>
            </w:r>
            <w:r w:rsidRPr="00407C8B">
              <w:rPr>
                <w:rFonts w:ascii="Arial" w:hAnsi="Arial"/>
                <w:b/>
                <w:sz w:val="22"/>
                <w:szCs w:val="22"/>
              </w:rPr>
              <w:t>.</w:t>
            </w:r>
            <w:r w:rsidRPr="00407C8B">
              <w:rPr>
                <w:rFonts w:ascii="Arial" w:hAnsi="Arial"/>
                <w:b/>
                <w:sz w:val="22"/>
                <w:szCs w:val="22"/>
              </w:rPr>
              <w:tab/>
              <w:t>Definición puntos de agenda para la próxima sesión</w:t>
            </w:r>
          </w:p>
        </w:tc>
        <w:tc>
          <w:tcPr>
            <w:tcW w:w="1112" w:type="dxa"/>
          </w:tcPr>
          <w:p w:rsidR="00B2631E" w:rsidRPr="00C666A8" w:rsidRDefault="0080606D" w:rsidP="002B65AD">
            <w:pPr>
              <w:pStyle w:val="Fuentedeprrafopredet"/>
              <w:ind w:left="1631" w:hanging="1631"/>
              <w:jc w:val="center"/>
              <w:rPr>
                <w:rFonts w:ascii="Arial" w:hAnsi="Arial"/>
                <w:b/>
                <w:sz w:val="22"/>
                <w:szCs w:val="22"/>
              </w:rPr>
            </w:pPr>
            <w:r>
              <w:rPr>
                <w:rFonts w:ascii="Arial" w:hAnsi="Arial"/>
                <w:b/>
                <w:sz w:val="22"/>
                <w:szCs w:val="22"/>
              </w:rPr>
              <w:t>59</w:t>
            </w:r>
          </w:p>
        </w:tc>
      </w:tr>
    </w:tbl>
    <w:p w:rsidR="000D7B2F" w:rsidRPr="0081269C" w:rsidRDefault="000D7B2F" w:rsidP="00482428">
      <w:pPr>
        <w:pStyle w:val="Fuentedeprrafopredet"/>
        <w:jc w:val="both"/>
        <w:rPr>
          <w:rFonts w:ascii="Arial" w:hAnsi="Arial" w:cs="Arial"/>
          <w:color w:val="FF0000"/>
          <w:sz w:val="24"/>
          <w:szCs w:val="24"/>
          <w:lang w:val="es-CR"/>
        </w:rPr>
      </w:pPr>
      <w:r w:rsidRPr="00081AA9">
        <w:rPr>
          <w:rFonts w:ascii="Arial" w:hAnsi="Arial" w:cs="Arial"/>
          <w:sz w:val="24"/>
          <w:szCs w:val="24"/>
        </w:rPr>
        <w:t xml:space="preserve">Se inicia la sesión a las siete horas con </w:t>
      </w:r>
      <w:r w:rsidR="006431C8" w:rsidRPr="00081AA9">
        <w:rPr>
          <w:rFonts w:ascii="Arial" w:hAnsi="Arial" w:cs="Arial"/>
          <w:sz w:val="24"/>
          <w:szCs w:val="24"/>
        </w:rPr>
        <w:t>cuarenta y cinco</w:t>
      </w:r>
      <w:r w:rsidR="00226021" w:rsidRPr="00081AA9">
        <w:rPr>
          <w:rFonts w:ascii="Arial" w:hAnsi="Arial" w:cs="Arial"/>
          <w:sz w:val="24"/>
          <w:szCs w:val="24"/>
        </w:rPr>
        <w:t xml:space="preserve"> </w:t>
      </w:r>
      <w:r w:rsidRPr="00081AA9">
        <w:rPr>
          <w:rFonts w:ascii="Arial" w:hAnsi="Arial" w:cs="Arial"/>
          <w:sz w:val="24"/>
          <w:szCs w:val="24"/>
        </w:rPr>
        <w:t xml:space="preserve">minutos, con la presencia del Dr. Julio Calvo Alvarado, quien preside, </w:t>
      </w:r>
      <w:r w:rsidRPr="00081AA9">
        <w:rPr>
          <w:rFonts w:ascii="Arial" w:hAnsi="Arial" w:cs="Arial"/>
          <w:sz w:val="24"/>
          <w:szCs w:val="24"/>
          <w:lang w:val="es-CR"/>
        </w:rPr>
        <w:t xml:space="preserve">el MSc. Jorge Chaves, la Ing. Nancy Hidalgo, </w:t>
      </w:r>
      <w:r w:rsidR="006431C8" w:rsidRPr="00081AA9">
        <w:rPr>
          <w:rFonts w:ascii="Arial" w:hAnsi="Arial" w:cs="Arial"/>
          <w:color w:val="000000"/>
          <w:sz w:val="24"/>
          <w:szCs w:val="24"/>
        </w:rPr>
        <w:t xml:space="preserve">la BQ. Grettel Castro, la </w:t>
      </w:r>
      <w:r w:rsidRPr="00081AA9">
        <w:rPr>
          <w:rFonts w:ascii="Arial" w:hAnsi="Arial" w:cs="Arial"/>
          <w:color w:val="000000"/>
          <w:sz w:val="24"/>
          <w:szCs w:val="24"/>
        </w:rPr>
        <w:t>M.Sc. Claudia Zúñiga</w:t>
      </w:r>
      <w:r w:rsidRPr="00081AA9">
        <w:rPr>
          <w:rFonts w:ascii="Arial" w:hAnsi="Arial" w:cs="Arial"/>
          <w:sz w:val="24"/>
          <w:szCs w:val="24"/>
          <w:lang w:val="es-CR"/>
        </w:rPr>
        <w:t xml:space="preserve">, </w:t>
      </w:r>
      <w:r w:rsidR="00D22FBD">
        <w:rPr>
          <w:rFonts w:ascii="Arial" w:hAnsi="Arial" w:cs="Arial"/>
          <w:sz w:val="24"/>
          <w:szCs w:val="24"/>
          <w:lang w:val="es-CR"/>
        </w:rPr>
        <w:t xml:space="preserve">el señor Zorem Navarrete, el </w:t>
      </w:r>
      <w:r w:rsidR="00D22FBD" w:rsidRPr="007C5E8D">
        <w:rPr>
          <w:rFonts w:ascii="Arial" w:hAnsi="Arial" w:cs="Arial"/>
          <w:sz w:val="24"/>
          <w:szCs w:val="24"/>
        </w:rPr>
        <w:t xml:space="preserve">Sr. Cristhian </w:t>
      </w:r>
      <w:r w:rsidR="00D22FBD">
        <w:rPr>
          <w:rFonts w:ascii="Arial" w:hAnsi="Arial" w:cs="Arial"/>
          <w:sz w:val="24"/>
          <w:szCs w:val="24"/>
        </w:rPr>
        <w:t xml:space="preserve">González, el Ing. Alexander Valerín, </w:t>
      </w:r>
      <w:r w:rsidR="006431C8" w:rsidRPr="00081AA9">
        <w:rPr>
          <w:rFonts w:ascii="Arial" w:hAnsi="Arial" w:cs="Arial"/>
          <w:color w:val="000000"/>
          <w:sz w:val="24"/>
          <w:szCs w:val="24"/>
        </w:rPr>
        <w:t xml:space="preserve"> el Dr. Tomás Guzmán</w:t>
      </w:r>
      <w:r w:rsidR="0081269C">
        <w:rPr>
          <w:rFonts w:ascii="Arial" w:hAnsi="Arial" w:cs="Arial"/>
          <w:color w:val="000000"/>
          <w:sz w:val="24"/>
          <w:szCs w:val="24"/>
        </w:rPr>
        <w:t xml:space="preserve"> </w:t>
      </w:r>
      <w:r w:rsidRPr="00081AA9">
        <w:rPr>
          <w:rFonts w:ascii="Arial" w:hAnsi="Arial" w:cs="Arial"/>
          <w:color w:val="000000"/>
          <w:sz w:val="24"/>
          <w:szCs w:val="24"/>
          <w:lang w:val="es-CR"/>
        </w:rPr>
        <w:t>y</w:t>
      </w:r>
      <w:r w:rsidRPr="00081AA9">
        <w:rPr>
          <w:rFonts w:ascii="Arial" w:hAnsi="Arial" w:cs="Arial"/>
          <w:sz w:val="24"/>
          <w:szCs w:val="24"/>
          <w:lang w:val="es-CR"/>
        </w:rPr>
        <w:t xml:space="preserve"> el Lic. Isidro Álvarez</w:t>
      </w:r>
      <w:r w:rsidRPr="00081AA9">
        <w:rPr>
          <w:rFonts w:ascii="Arial" w:hAnsi="Arial" w:cs="Arial"/>
          <w:color w:val="000000"/>
          <w:sz w:val="24"/>
          <w:szCs w:val="24"/>
          <w:lang w:val="es-CR"/>
        </w:rPr>
        <w:t xml:space="preserve">. </w:t>
      </w:r>
    </w:p>
    <w:p w:rsidR="000D7B2F" w:rsidRDefault="000D7B2F" w:rsidP="00D8649E">
      <w:pPr>
        <w:pStyle w:val="Fuentedeprrafopredet"/>
        <w:ind w:left="1920" w:hanging="1920"/>
        <w:jc w:val="center"/>
        <w:rPr>
          <w:rFonts w:ascii="Arial" w:hAnsi="Arial" w:cs="Arial"/>
          <w:b/>
          <w:bCs/>
          <w:sz w:val="24"/>
          <w:szCs w:val="24"/>
          <w:lang w:val="es-ES_tradnl"/>
        </w:rPr>
      </w:pPr>
      <w:r w:rsidRPr="007C5E8D">
        <w:rPr>
          <w:rFonts w:ascii="Arial" w:hAnsi="Arial" w:cs="Arial"/>
          <w:b/>
          <w:bCs/>
          <w:sz w:val="24"/>
          <w:szCs w:val="24"/>
          <w:lang w:val="es-ES_tradnl"/>
        </w:rPr>
        <w:t>ASUNTOS DE TRÁMITE</w:t>
      </w:r>
    </w:p>
    <w:p w:rsidR="000D7B2F" w:rsidRDefault="000D7B2F" w:rsidP="00D8649E">
      <w:pPr>
        <w:pStyle w:val="Fuentedeprrafopredet"/>
        <w:tabs>
          <w:tab w:val="left" w:pos="1440"/>
          <w:tab w:val="left" w:pos="1800"/>
        </w:tabs>
        <w:ind w:left="1440" w:hanging="1440"/>
        <w:jc w:val="center"/>
        <w:rPr>
          <w:rFonts w:ascii="Arial" w:hAnsi="Arial" w:cs="Arial"/>
          <w:b/>
          <w:bCs/>
          <w:sz w:val="24"/>
          <w:szCs w:val="24"/>
          <w:lang w:val="es-ES_tradnl"/>
        </w:rPr>
      </w:pPr>
      <w:r w:rsidRPr="007C5E8D">
        <w:rPr>
          <w:rFonts w:ascii="Arial" w:hAnsi="Arial" w:cs="Arial"/>
          <w:b/>
          <w:bCs/>
          <w:sz w:val="24"/>
          <w:szCs w:val="24"/>
          <w:lang w:val="es-ES_tradnl"/>
        </w:rPr>
        <w:t>CAPÍTULO DE AGENDA</w:t>
      </w:r>
    </w:p>
    <w:p w:rsidR="00D22FBD" w:rsidRDefault="000D7B2F" w:rsidP="00C05878">
      <w:pPr>
        <w:jc w:val="both"/>
        <w:rPr>
          <w:rFonts w:ascii="Arial" w:hAnsi="Arial" w:cs="Arial"/>
        </w:rPr>
      </w:pPr>
      <w:r w:rsidRPr="00C05878">
        <w:rPr>
          <w:rFonts w:ascii="Arial" w:hAnsi="Arial" w:cs="Arial"/>
        </w:rPr>
        <w:t>El señor</w:t>
      </w:r>
      <w:r>
        <w:rPr>
          <w:rFonts w:ascii="Arial" w:hAnsi="Arial" w:cs="Arial"/>
        </w:rPr>
        <w:t xml:space="preserve"> Julio Calvo Alvarado</w:t>
      </w:r>
      <w:r w:rsidRPr="00C05878">
        <w:rPr>
          <w:rFonts w:ascii="Arial" w:hAnsi="Arial" w:cs="Arial"/>
        </w:rPr>
        <w:t xml:space="preserve"> somete </w:t>
      </w:r>
      <w:r>
        <w:rPr>
          <w:rFonts w:ascii="Arial" w:hAnsi="Arial" w:cs="Arial"/>
        </w:rPr>
        <w:t>a consideración de los señores integr</w:t>
      </w:r>
      <w:r w:rsidR="00C05878">
        <w:rPr>
          <w:rFonts w:ascii="Arial" w:hAnsi="Arial" w:cs="Arial"/>
        </w:rPr>
        <w:t>antes del Consejo Institucional</w:t>
      </w:r>
      <w:r>
        <w:rPr>
          <w:rFonts w:ascii="Arial" w:hAnsi="Arial" w:cs="Arial"/>
        </w:rPr>
        <w:t xml:space="preserve"> </w:t>
      </w:r>
      <w:r w:rsidRPr="000C454A">
        <w:rPr>
          <w:rFonts w:ascii="Arial" w:hAnsi="Arial" w:cs="Arial"/>
        </w:rPr>
        <w:t>el orden del dí</w:t>
      </w:r>
      <w:r>
        <w:rPr>
          <w:rFonts w:ascii="Arial" w:hAnsi="Arial" w:cs="Arial"/>
        </w:rPr>
        <w:t>a</w:t>
      </w:r>
      <w:r w:rsidR="00D22FBD">
        <w:rPr>
          <w:rFonts w:ascii="Arial" w:hAnsi="Arial" w:cs="Arial"/>
        </w:rPr>
        <w:t>.</w:t>
      </w:r>
    </w:p>
    <w:p w:rsidR="00D22FBD" w:rsidRDefault="00D22FBD" w:rsidP="00B018D4">
      <w:pPr>
        <w:jc w:val="both"/>
        <w:rPr>
          <w:rFonts w:ascii="Arial" w:hAnsi="Arial" w:cs="Arial"/>
        </w:rPr>
      </w:pPr>
      <w:r>
        <w:rPr>
          <w:rFonts w:ascii="Arial" w:hAnsi="Arial" w:cs="Arial"/>
        </w:rPr>
        <w:t xml:space="preserve">La señora Grettel Castro </w:t>
      </w:r>
      <w:r w:rsidR="006431C8">
        <w:rPr>
          <w:rFonts w:ascii="Arial" w:hAnsi="Arial" w:cs="Arial"/>
        </w:rPr>
        <w:t xml:space="preserve"> solicita incorporar  </w:t>
      </w:r>
      <w:r>
        <w:rPr>
          <w:rFonts w:ascii="Arial" w:hAnsi="Arial" w:cs="Arial"/>
        </w:rPr>
        <w:t xml:space="preserve">los temas:  </w:t>
      </w:r>
      <w:r w:rsidR="006431C8">
        <w:rPr>
          <w:rFonts w:ascii="Arial" w:hAnsi="Arial" w:cs="Arial"/>
        </w:rPr>
        <w:t>“</w:t>
      </w:r>
      <w:r w:rsidRPr="00ED2F9C">
        <w:rPr>
          <w:rFonts w:ascii="Arial" w:hAnsi="Arial" w:cs="Arial"/>
        </w:rPr>
        <w:t xml:space="preserve">Modificación del acuerdo tomado en la Sesión Ordinaria No.  2734, Artículo 11, inciso c y e, sobre la aprobación </w:t>
      </w:r>
      <w:bookmarkStart w:id="0" w:name="_GoBack"/>
      <w:r w:rsidRPr="00ED2F9C">
        <w:rPr>
          <w:rFonts w:ascii="Arial" w:hAnsi="Arial" w:cs="Arial"/>
        </w:rPr>
        <w:t>de las plazas FS0071, FS 0072, FS0073 y FS0027, del 30 de setiembre del 2011</w:t>
      </w:r>
      <w:r w:rsidR="008B6AEA" w:rsidRPr="00ED2F9C">
        <w:rPr>
          <w:rFonts w:ascii="Arial" w:hAnsi="Arial" w:cs="Arial"/>
        </w:rPr>
        <w:t>”</w:t>
      </w:r>
      <w:r w:rsidR="00266FF1">
        <w:rPr>
          <w:rFonts w:ascii="Arial" w:hAnsi="Arial" w:cs="Arial"/>
        </w:rPr>
        <w:t>;</w:t>
      </w:r>
      <w:r w:rsidR="008B6AEA" w:rsidRPr="00ED2F9C">
        <w:rPr>
          <w:rFonts w:ascii="Arial" w:hAnsi="Arial" w:cs="Arial"/>
        </w:rPr>
        <w:t xml:space="preserve">  </w:t>
      </w:r>
      <w:r w:rsidR="00B018D4" w:rsidRPr="00ED2F9C">
        <w:rPr>
          <w:rFonts w:ascii="Arial" w:hAnsi="Arial" w:cs="Arial"/>
        </w:rPr>
        <w:lastRenderedPageBreak/>
        <w:t>“Modificación del acuerdo tomado en la Sesión Ordinaria No  2738, Artículo 10, inciso b, del 20 de octubre del 2011”</w:t>
      </w:r>
      <w:r w:rsidR="00266FF1">
        <w:rPr>
          <w:rFonts w:ascii="Arial" w:hAnsi="Arial" w:cs="Arial"/>
        </w:rPr>
        <w:t>;</w:t>
      </w:r>
      <w:r w:rsidR="00B018D4" w:rsidRPr="00ED2F9C">
        <w:rPr>
          <w:rFonts w:ascii="Arial" w:hAnsi="Arial" w:cs="Arial"/>
        </w:rPr>
        <w:t xml:space="preserve"> y  “Prórroga a la Administración para atender el acuerdo del Consejo Institucional de la Sesión Ordinaria 2739, Artículo 11, del 27 de octubre del 2011 y liberación de plaza CT0068”</w:t>
      </w:r>
      <w:r w:rsidR="00266FF1">
        <w:rPr>
          <w:rFonts w:ascii="Arial" w:hAnsi="Arial" w:cs="Arial"/>
        </w:rPr>
        <w:t xml:space="preserve">; </w:t>
      </w:r>
      <w:r w:rsidR="008B6AEA" w:rsidRPr="00ED2F9C">
        <w:rPr>
          <w:rFonts w:ascii="Arial" w:hAnsi="Arial" w:cs="Arial"/>
        </w:rPr>
        <w:t xml:space="preserve"> los cuales se incorporan como punto</w:t>
      </w:r>
      <w:r w:rsidR="00B018D4" w:rsidRPr="00ED2F9C">
        <w:rPr>
          <w:rFonts w:ascii="Arial" w:hAnsi="Arial" w:cs="Arial"/>
        </w:rPr>
        <w:t>s</w:t>
      </w:r>
      <w:r w:rsidR="008B6AEA" w:rsidRPr="00ED2F9C">
        <w:rPr>
          <w:rFonts w:ascii="Arial" w:hAnsi="Arial" w:cs="Arial"/>
        </w:rPr>
        <w:t xml:space="preserve"> </w:t>
      </w:r>
      <w:r w:rsidR="00B018D4" w:rsidRPr="00ED2F9C">
        <w:rPr>
          <w:rFonts w:ascii="Arial" w:hAnsi="Arial" w:cs="Arial"/>
        </w:rPr>
        <w:t>10, 11 y 12. Además</w:t>
      </w:r>
      <w:r w:rsidR="00266FF1">
        <w:rPr>
          <w:rFonts w:ascii="Arial" w:hAnsi="Arial" w:cs="Arial"/>
        </w:rPr>
        <w:t>,</w:t>
      </w:r>
      <w:r w:rsidR="00B018D4" w:rsidRPr="00ED2F9C">
        <w:rPr>
          <w:rFonts w:ascii="Arial" w:hAnsi="Arial" w:cs="Arial"/>
        </w:rPr>
        <w:t xml:space="preserve"> solicita corregir el nombre del punto 9, para que se lea: Aprobación del Programa de Regionalización Interuniversitaria como programa de extensión, adscrito a la Vicerrectoría de Investigación y Extensión  y liberación de plazas</w:t>
      </w:r>
      <w:r w:rsidR="00ED2F9C" w:rsidRPr="00ED2F9C">
        <w:rPr>
          <w:rFonts w:ascii="Arial" w:hAnsi="Arial" w:cs="Arial"/>
        </w:rPr>
        <w:t xml:space="preserve"> para el año 2012”.</w:t>
      </w:r>
    </w:p>
    <w:p w:rsidR="0081269C" w:rsidRPr="0081269C" w:rsidRDefault="0081269C" w:rsidP="00B018D4">
      <w:pPr>
        <w:jc w:val="both"/>
        <w:rPr>
          <w:rFonts w:ascii="Arial" w:hAnsi="Arial" w:cs="Arial"/>
          <w:color w:val="FF0000"/>
        </w:rPr>
      </w:pPr>
      <w:r w:rsidRPr="00631EA6">
        <w:rPr>
          <w:rFonts w:ascii="Arial" w:hAnsi="Arial" w:cs="Arial"/>
          <w:b/>
        </w:rPr>
        <w:t>NOTA</w:t>
      </w:r>
      <w:r w:rsidR="00266FF1">
        <w:rPr>
          <w:rFonts w:ascii="Arial" w:hAnsi="Arial" w:cs="Arial"/>
        </w:rPr>
        <w:t>: El</w:t>
      </w:r>
      <w:r>
        <w:rPr>
          <w:rFonts w:ascii="Arial" w:hAnsi="Arial" w:cs="Arial"/>
        </w:rPr>
        <w:t xml:space="preserve"> Señor Fernando Ortiz</w:t>
      </w:r>
      <w:r w:rsidR="00266FF1">
        <w:rPr>
          <w:rFonts w:ascii="Arial" w:hAnsi="Arial" w:cs="Arial"/>
        </w:rPr>
        <w:t>,</w:t>
      </w:r>
      <w:r>
        <w:rPr>
          <w:rFonts w:ascii="Arial" w:hAnsi="Arial" w:cs="Arial"/>
        </w:rPr>
        <w:t xml:space="preserve"> ingresa a las 7:55 am. </w:t>
      </w:r>
    </w:p>
    <w:p w:rsidR="000D7B2F" w:rsidRPr="00AF797D" w:rsidRDefault="005B0EEC" w:rsidP="00520903">
      <w:pPr>
        <w:jc w:val="both"/>
        <w:rPr>
          <w:rFonts w:ascii="Arial" w:hAnsi="Arial" w:cs="Arial"/>
        </w:rPr>
      </w:pPr>
      <w:r>
        <w:rPr>
          <w:rFonts w:ascii="Arial" w:hAnsi="Arial" w:cs="Arial"/>
          <w:lang w:val="es-ES"/>
        </w:rPr>
        <w:t>El señor Julio Calvo somete a votación la agenda  modificada</w:t>
      </w:r>
      <w:r w:rsidR="000D7B2F">
        <w:rPr>
          <w:rFonts w:ascii="Arial" w:hAnsi="Arial" w:cs="Arial"/>
        </w:rPr>
        <w:t xml:space="preserve"> </w:t>
      </w:r>
      <w:r w:rsidR="000D7B2F" w:rsidRPr="00AF797D">
        <w:rPr>
          <w:rFonts w:ascii="Arial" w:hAnsi="Arial" w:cs="Arial"/>
        </w:rPr>
        <w:t xml:space="preserve">y se obtiene el siguiente resultado: </w:t>
      </w:r>
      <w:r w:rsidR="00ED2F9C">
        <w:rPr>
          <w:rFonts w:ascii="Arial" w:hAnsi="Arial" w:cs="Arial"/>
        </w:rPr>
        <w:t>10</w:t>
      </w:r>
      <w:r w:rsidR="000D7B2F">
        <w:rPr>
          <w:rFonts w:ascii="Arial" w:hAnsi="Arial" w:cs="Arial"/>
        </w:rPr>
        <w:t xml:space="preserve"> votos a favor, 0 en contra.</w:t>
      </w:r>
    </w:p>
    <w:p w:rsidR="000D7B2F" w:rsidRPr="007F61D5" w:rsidRDefault="000D7B2F" w:rsidP="00520903">
      <w:pPr>
        <w:jc w:val="both"/>
        <w:rPr>
          <w:rFonts w:ascii="Arial" w:hAnsi="Arial" w:cs="Arial"/>
        </w:rPr>
      </w:pPr>
      <w:r w:rsidRPr="007C5E8D">
        <w:rPr>
          <w:rFonts w:ascii="Arial" w:hAnsi="Arial" w:cs="Arial"/>
        </w:rPr>
        <w:t>Por lo tanto, la agenda se aprueba de la siguiente manera:</w:t>
      </w:r>
    </w:p>
    <w:p w:rsidR="000D7B2F" w:rsidRPr="007159B9" w:rsidRDefault="000D7B2F" w:rsidP="007159B9">
      <w:pPr>
        <w:spacing w:before="120"/>
        <w:jc w:val="center"/>
        <w:rPr>
          <w:rFonts w:ascii="Arial" w:hAnsi="Arial" w:cs="Arial"/>
          <w:b/>
          <w:sz w:val="22"/>
          <w:szCs w:val="22"/>
          <w:lang w:val="es-ES"/>
        </w:rPr>
      </w:pPr>
      <w:r w:rsidRPr="007159B9">
        <w:rPr>
          <w:rFonts w:ascii="Arial" w:hAnsi="Arial" w:cs="Arial"/>
          <w:b/>
          <w:sz w:val="22"/>
          <w:szCs w:val="22"/>
          <w:lang w:val="es-ES"/>
        </w:rPr>
        <w:t>ASUNTOS DE TRÁMITE</w:t>
      </w:r>
    </w:p>
    <w:p w:rsidR="000D7B2F" w:rsidRDefault="000D7B2F" w:rsidP="007159B9">
      <w:pPr>
        <w:widowControl w:val="0"/>
        <w:spacing w:before="120"/>
        <w:ind w:firstLine="408"/>
        <w:jc w:val="both"/>
        <w:outlineLvl w:val="6"/>
        <w:rPr>
          <w:rFonts w:ascii="Arial" w:hAnsi="Arial"/>
          <w:sz w:val="22"/>
          <w:szCs w:val="22"/>
          <w:lang w:val="es-ES"/>
        </w:rPr>
      </w:pPr>
      <w:r w:rsidRPr="007159B9">
        <w:rPr>
          <w:rFonts w:ascii="Arial" w:hAnsi="Arial"/>
          <w:sz w:val="22"/>
          <w:szCs w:val="22"/>
          <w:lang w:val="es-ES"/>
        </w:rPr>
        <w:t>Asistencia</w:t>
      </w:r>
    </w:p>
    <w:p w:rsidR="000D7B2F" w:rsidRPr="007159B9" w:rsidRDefault="000D7B2F" w:rsidP="002E4D46">
      <w:pPr>
        <w:widowControl w:val="0"/>
        <w:numPr>
          <w:ilvl w:val="0"/>
          <w:numId w:val="5"/>
        </w:numPr>
        <w:tabs>
          <w:tab w:val="clear" w:pos="360"/>
        </w:tabs>
        <w:spacing w:before="120"/>
        <w:ind w:left="436" w:hanging="364"/>
        <w:jc w:val="both"/>
        <w:outlineLvl w:val="6"/>
        <w:rPr>
          <w:rFonts w:ascii="Arial" w:hAnsi="Arial"/>
          <w:sz w:val="22"/>
          <w:szCs w:val="22"/>
          <w:lang w:val="es-ES"/>
        </w:rPr>
      </w:pPr>
      <w:r w:rsidRPr="007159B9">
        <w:rPr>
          <w:rFonts w:ascii="Arial" w:hAnsi="Arial"/>
          <w:sz w:val="22"/>
          <w:szCs w:val="22"/>
          <w:lang w:val="es-ES"/>
        </w:rPr>
        <w:t>Aprobación de Agenda</w:t>
      </w:r>
    </w:p>
    <w:p w:rsidR="00E2600B" w:rsidRPr="00E2600B" w:rsidRDefault="00E2600B" w:rsidP="002E4D46">
      <w:pPr>
        <w:widowControl w:val="0"/>
        <w:numPr>
          <w:ilvl w:val="0"/>
          <w:numId w:val="5"/>
        </w:numPr>
        <w:tabs>
          <w:tab w:val="clear" w:pos="360"/>
        </w:tabs>
        <w:spacing w:before="120"/>
        <w:ind w:left="436" w:hanging="357"/>
        <w:jc w:val="both"/>
        <w:outlineLvl w:val="6"/>
        <w:rPr>
          <w:rFonts w:ascii="Arial" w:hAnsi="Arial"/>
          <w:sz w:val="22"/>
          <w:szCs w:val="22"/>
          <w:lang w:val="es-ES"/>
        </w:rPr>
      </w:pPr>
      <w:r w:rsidRPr="003F3EE8">
        <w:rPr>
          <w:rFonts w:ascii="Arial" w:hAnsi="Arial"/>
          <w:sz w:val="22"/>
          <w:szCs w:val="22"/>
          <w:lang w:val="es-ES"/>
        </w:rPr>
        <w:t>Aprobación del Acta No. 274</w:t>
      </w:r>
      <w:r w:rsidR="00631EA6">
        <w:rPr>
          <w:rFonts w:ascii="Arial" w:hAnsi="Arial"/>
          <w:sz w:val="22"/>
          <w:szCs w:val="22"/>
          <w:lang w:val="es-ES"/>
        </w:rPr>
        <w:t>5</w:t>
      </w:r>
    </w:p>
    <w:p w:rsidR="000D7B2F" w:rsidRDefault="000D7B2F" w:rsidP="002E4D46">
      <w:pPr>
        <w:widowControl w:val="0"/>
        <w:numPr>
          <w:ilvl w:val="0"/>
          <w:numId w:val="5"/>
        </w:numPr>
        <w:tabs>
          <w:tab w:val="clear" w:pos="360"/>
        </w:tabs>
        <w:spacing w:before="120"/>
        <w:ind w:left="436" w:hanging="357"/>
        <w:jc w:val="both"/>
        <w:outlineLvl w:val="6"/>
        <w:rPr>
          <w:rFonts w:ascii="Arial" w:hAnsi="Arial"/>
          <w:sz w:val="22"/>
          <w:szCs w:val="22"/>
          <w:lang w:val="es-ES"/>
        </w:rPr>
      </w:pPr>
      <w:r w:rsidRPr="007159B9">
        <w:rPr>
          <w:rFonts w:ascii="Arial" w:hAnsi="Arial"/>
          <w:sz w:val="22"/>
          <w:szCs w:val="22"/>
          <w:lang w:val="es-ES"/>
        </w:rPr>
        <w:t>Informe de Correspondencia (documento anexo)</w:t>
      </w:r>
    </w:p>
    <w:p w:rsidR="000D7B2F" w:rsidRDefault="000D7B2F" w:rsidP="002E4D46">
      <w:pPr>
        <w:widowControl w:val="0"/>
        <w:numPr>
          <w:ilvl w:val="0"/>
          <w:numId w:val="5"/>
        </w:numPr>
        <w:tabs>
          <w:tab w:val="clear" w:pos="360"/>
        </w:tabs>
        <w:spacing w:before="120"/>
        <w:ind w:left="436" w:hanging="357"/>
        <w:jc w:val="both"/>
        <w:outlineLvl w:val="6"/>
        <w:rPr>
          <w:rFonts w:ascii="Arial" w:hAnsi="Arial"/>
          <w:sz w:val="22"/>
          <w:szCs w:val="22"/>
          <w:lang w:val="es-ES"/>
        </w:rPr>
      </w:pPr>
      <w:r w:rsidRPr="007159B9">
        <w:rPr>
          <w:rFonts w:ascii="Arial" w:hAnsi="Arial"/>
          <w:sz w:val="22"/>
          <w:szCs w:val="22"/>
          <w:lang w:val="es-ES"/>
        </w:rPr>
        <w:t>Informes de Rectoría</w:t>
      </w:r>
    </w:p>
    <w:p w:rsidR="000D7B2F" w:rsidRPr="007159B9" w:rsidRDefault="000D7B2F" w:rsidP="002E4D46">
      <w:pPr>
        <w:widowControl w:val="0"/>
        <w:numPr>
          <w:ilvl w:val="0"/>
          <w:numId w:val="5"/>
        </w:numPr>
        <w:tabs>
          <w:tab w:val="clear" w:pos="360"/>
        </w:tabs>
        <w:spacing w:before="120"/>
        <w:ind w:left="436" w:hanging="357"/>
        <w:jc w:val="both"/>
        <w:outlineLvl w:val="6"/>
        <w:rPr>
          <w:rFonts w:ascii="Arial" w:hAnsi="Arial"/>
          <w:sz w:val="22"/>
          <w:szCs w:val="22"/>
          <w:lang w:val="es-ES"/>
        </w:rPr>
      </w:pPr>
      <w:r w:rsidRPr="007159B9">
        <w:rPr>
          <w:rFonts w:ascii="Arial" w:hAnsi="Arial"/>
          <w:sz w:val="22"/>
          <w:szCs w:val="22"/>
          <w:lang w:val="es-ES"/>
        </w:rPr>
        <w:t>Propuestas de Comisiones</w:t>
      </w:r>
    </w:p>
    <w:p w:rsidR="000D7B2F" w:rsidRDefault="000D7B2F" w:rsidP="002E4D46">
      <w:pPr>
        <w:widowControl w:val="0"/>
        <w:numPr>
          <w:ilvl w:val="0"/>
          <w:numId w:val="5"/>
        </w:numPr>
        <w:tabs>
          <w:tab w:val="clear" w:pos="360"/>
        </w:tabs>
        <w:spacing w:before="120"/>
        <w:ind w:left="436" w:hanging="357"/>
        <w:jc w:val="both"/>
        <w:outlineLvl w:val="6"/>
        <w:rPr>
          <w:rFonts w:ascii="Arial" w:hAnsi="Arial"/>
          <w:sz w:val="22"/>
          <w:szCs w:val="22"/>
          <w:lang w:val="es-ES"/>
        </w:rPr>
      </w:pPr>
      <w:r w:rsidRPr="007159B9">
        <w:rPr>
          <w:rFonts w:ascii="Arial" w:hAnsi="Arial"/>
          <w:sz w:val="22"/>
          <w:szCs w:val="22"/>
          <w:lang w:val="es-ES"/>
        </w:rPr>
        <w:t>Propuestas de miembros del Consejo Institucional</w:t>
      </w:r>
    </w:p>
    <w:p w:rsidR="000D7B2F" w:rsidRPr="007159B9" w:rsidRDefault="000D7B2F" w:rsidP="00761C49">
      <w:pPr>
        <w:widowControl w:val="0"/>
        <w:spacing w:before="120"/>
        <w:ind w:left="79"/>
        <w:jc w:val="center"/>
        <w:outlineLvl w:val="6"/>
        <w:rPr>
          <w:rFonts w:ascii="Arial" w:hAnsi="Arial" w:cs="Arial"/>
          <w:b/>
          <w:sz w:val="22"/>
          <w:szCs w:val="22"/>
          <w:lang w:val="es-ES"/>
        </w:rPr>
      </w:pPr>
      <w:r w:rsidRPr="007159B9">
        <w:rPr>
          <w:rFonts w:ascii="Arial" w:hAnsi="Arial" w:cs="Arial"/>
          <w:b/>
          <w:sz w:val="22"/>
          <w:szCs w:val="22"/>
          <w:lang w:val="es-ES"/>
        </w:rPr>
        <w:t>ASUNTOS DE FONDO</w:t>
      </w:r>
    </w:p>
    <w:p w:rsidR="003F3EE8" w:rsidRPr="00580541" w:rsidRDefault="004D4E8E" w:rsidP="003F3EE8">
      <w:pPr>
        <w:widowControl w:val="0"/>
        <w:numPr>
          <w:ilvl w:val="0"/>
          <w:numId w:val="5"/>
        </w:numPr>
        <w:tabs>
          <w:tab w:val="clear" w:pos="360"/>
        </w:tabs>
        <w:spacing w:before="120"/>
        <w:ind w:left="436" w:hanging="357"/>
        <w:jc w:val="both"/>
        <w:outlineLvl w:val="6"/>
        <w:rPr>
          <w:rFonts w:ascii="Arial" w:hAnsi="Arial" w:cs="Arial"/>
          <w:i/>
          <w:sz w:val="18"/>
          <w:szCs w:val="18"/>
          <w:lang w:val="es-ES"/>
        </w:rPr>
      </w:pPr>
      <w:r w:rsidRPr="004D4E8E">
        <w:rPr>
          <w:rFonts w:ascii="Arial" w:hAnsi="Arial"/>
          <w:sz w:val="22"/>
          <w:szCs w:val="22"/>
          <w:lang w:val="es-ES"/>
        </w:rPr>
        <w:t>Autorización de uso Reserva Salarial para atender el ajuste  salarial  correspondiente al 2012</w:t>
      </w:r>
      <w:r w:rsidR="00805D95" w:rsidRPr="00805D95">
        <w:rPr>
          <w:rFonts w:ascii="Arial" w:hAnsi="Arial"/>
          <w:sz w:val="22"/>
          <w:szCs w:val="22"/>
          <w:lang w:val="es-ES"/>
        </w:rPr>
        <w:t xml:space="preserve"> </w:t>
      </w:r>
      <w:r w:rsidR="00715B3C" w:rsidRPr="00805D95">
        <w:rPr>
          <w:sz w:val="22"/>
          <w:szCs w:val="22"/>
        </w:rPr>
        <w:t xml:space="preserve"> </w:t>
      </w:r>
      <w:r w:rsidR="003F3EE8" w:rsidRPr="004D4E8E">
        <w:rPr>
          <w:rFonts w:ascii="Arial" w:hAnsi="Arial"/>
          <w:sz w:val="20"/>
          <w:szCs w:val="20"/>
          <w:lang w:val="es-ES"/>
        </w:rPr>
        <w:t>(</w:t>
      </w:r>
      <w:r w:rsidR="003F3EE8" w:rsidRPr="004D4E8E">
        <w:rPr>
          <w:rFonts w:ascii="Arial" w:hAnsi="Arial" w:cs="Arial"/>
          <w:i/>
          <w:sz w:val="20"/>
          <w:szCs w:val="20"/>
        </w:rPr>
        <w:t>A cargo</w:t>
      </w:r>
      <w:r w:rsidR="003F3EE8" w:rsidRPr="00580541">
        <w:rPr>
          <w:rFonts w:ascii="Arial" w:hAnsi="Arial" w:cs="Arial"/>
          <w:i/>
          <w:sz w:val="18"/>
          <w:szCs w:val="18"/>
        </w:rPr>
        <w:t xml:space="preserve"> de la Comisión de Planificación y Administración)</w:t>
      </w:r>
    </w:p>
    <w:p w:rsidR="003F3EE8" w:rsidRPr="004D4E8E" w:rsidRDefault="004D4E8E" w:rsidP="003F3EE8">
      <w:pPr>
        <w:pStyle w:val="Ttulo7"/>
        <w:widowControl w:val="0"/>
        <w:numPr>
          <w:ilvl w:val="0"/>
          <w:numId w:val="5"/>
        </w:numPr>
        <w:tabs>
          <w:tab w:val="clear" w:pos="360"/>
        </w:tabs>
        <w:spacing w:before="0" w:after="0"/>
        <w:ind w:left="436" w:hanging="357"/>
        <w:jc w:val="both"/>
        <w:rPr>
          <w:rFonts w:ascii="Arial" w:hAnsi="Arial" w:cs="Arial"/>
          <w:i/>
          <w:sz w:val="20"/>
          <w:szCs w:val="20"/>
          <w:lang w:val="es-CR"/>
        </w:rPr>
      </w:pPr>
      <w:r w:rsidRPr="00631EA6">
        <w:rPr>
          <w:rFonts w:ascii="Arial" w:hAnsi="Arial"/>
          <w:sz w:val="22"/>
          <w:szCs w:val="22"/>
        </w:rPr>
        <w:t>Cronograma para la Formulación del Plan Anual Operativo y Presupuesto Ordinario 2012</w:t>
      </w:r>
      <w:r w:rsidR="003F3EE8" w:rsidRPr="00805D95">
        <w:rPr>
          <w:rFonts w:ascii="Arial" w:hAnsi="Arial" w:cs="Arial"/>
          <w:i/>
          <w:sz w:val="20"/>
          <w:szCs w:val="20"/>
        </w:rPr>
        <w:t xml:space="preserve"> </w:t>
      </w:r>
      <w:r w:rsidR="003F3EE8" w:rsidRPr="004D4E8E">
        <w:rPr>
          <w:rFonts w:ascii="Arial" w:hAnsi="Arial" w:cs="Arial"/>
          <w:i/>
          <w:sz w:val="20"/>
          <w:szCs w:val="20"/>
          <w:lang w:val="es-CR"/>
        </w:rPr>
        <w:t>(</w:t>
      </w:r>
      <w:r w:rsidRPr="004D4E8E">
        <w:rPr>
          <w:rFonts w:ascii="Arial" w:hAnsi="Arial" w:cs="Arial"/>
          <w:i/>
          <w:sz w:val="20"/>
          <w:szCs w:val="20"/>
        </w:rPr>
        <w:t>A cargo de la Comisión de Planificación y Administración</w:t>
      </w:r>
      <w:r w:rsidR="003F3EE8" w:rsidRPr="004D4E8E">
        <w:rPr>
          <w:rFonts w:ascii="Arial" w:hAnsi="Arial" w:cs="Arial"/>
          <w:i/>
          <w:sz w:val="20"/>
          <w:szCs w:val="20"/>
          <w:lang w:val="es-CR"/>
        </w:rPr>
        <w:t>)</w:t>
      </w:r>
    </w:p>
    <w:p w:rsidR="00715B3C" w:rsidRPr="004D4E8E" w:rsidRDefault="004D4E8E" w:rsidP="002E4D46">
      <w:pPr>
        <w:widowControl w:val="0"/>
        <w:numPr>
          <w:ilvl w:val="0"/>
          <w:numId w:val="5"/>
        </w:numPr>
        <w:tabs>
          <w:tab w:val="clear" w:pos="360"/>
        </w:tabs>
        <w:spacing w:before="120"/>
        <w:ind w:left="436" w:hanging="357"/>
        <w:jc w:val="both"/>
        <w:outlineLvl w:val="6"/>
        <w:rPr>
          <w:rFonts w:ascii="Arial" w:hAnsi="Arial" w:cs="Arial"/>
          <w:i/>
          <w:sz w:val="18"/>
          <w:szCs w:val="18"/>
        </w:rPr>
      </w:pPr>
      <w:r w:rsidRPr="00631EA6">
        <w:rPr>
          <w:rFonts w:ascii="Arial" w:hAnsi="Arial"/>
          <w:sz w:val="22"/>
          <w:szCs w:val="22"/>
          <w:lang w:val="es-ES"/>
        </w:rPr>
        <w:t>Aprobación del Programa de Regionalización Interuniversitaria como programa de extensión adscrito a la VIE y liberación de plazas para el 2012</w:t>
      </w:r>
      <w:r w:rsidR="00EA6280" w:rsidRPr="003F3EE8">
        <w:rPr>
          <w:rFonts w:ascii="Arial" w:hAnsi="Arial"/>
          <w:sz w:val="22"/>
          <w:szCs w:val="22"/>
          <w:lang w:val="es-ES"/>
        </w:rPr>
        <w:t xml:space="preserve"> </w:t>
      </w:r>
      <w:r w:rsidRPr="004D4E8E">
        <w:rPr>
          <w:rFonts w:ascii="Arial" w:hAnsi="Arial" w:cs="Arial"/>
          <w:i/>
          <w:sz w:val="20"/>
          <w:szCs w:val="20"/>
        </w:rPr>
        <w:t>(A cargo de la Comisión de Planificación y Administración)</w:t>
      </w:r>
    </w:p>
    <w:p w:rsidR="004D4E8E" w:rsidRPr="00631EA6" w:rsidRDefault="004D4E8E" w:rsidP="002E4D46">
      <w:pPr>
        <w:widowControl w:val="0"/>
        <w:numPr>
          <w:ilvl w:val="0"/>
          <w:numId w:val="5"/>
        </w:numPr>
        <w:tabs>
          <w:tab w:val="clear" w:pos="360"/>
        </w:tabs>
        <w:spacing w:before="120"/>
        <w:ind w:left="436" w:hanging="357"/>
        <w:jc w:val="both"/>
        <w:outlineLvl w:val="6"/>
        <w:rPr>
          <w:rFonts w:ascii="Arial" w:hAnsi="Arial"/>
          <w:sz w:val="22"/>
          <w:szCs w:val="22"/>
          <w:lang w:val="es-ES"/>
        </w:rPr>
      </w:pPr>
      <w:r w:rsidRPr="00631EA6">
        <w:rPr>
          <w:rFonts w:ascii="Arial" w:hAnsi="Arial"/>
          <w:sz w:val="22"/>
          <w:szCs w:val="22"/>
          <w:lang w:val="es-ES"/>
        </w:rPr>
        <w:t>Modificación al acuerdo tomado en Sesión Ordinaria No. 2734, Artículo 11, inciso c y e, sobre la aprobación de las plazas FS0071, FS0072,  FS0073 y FS0027, del 30 de setiembre de 2011.</w:t>
      </w:r>
      <w:r w:rsidR="00631EA6">
        <w:rPr>
          <w:rFonts w:ascii="Arial" w:hAnsi="Arial"/>
          <w:sz w:val="22"/>
          <w:szCs w:val="22"/>
          <w:lang w:val="es-ES"/>
        </w:rPr>
        <w:t xml:space="preserve"> </w:t>
      </w:r>
      <w:r w:rsidR="00631EA6" w:rsidRPr="004D4E8E">
        <w:rPr>
          <w:rFonts w:ascii="Arial" w:hAnsi="Arial" w:cs="Arial"/>
          <w:i/>
          <w:sz w:val="20"/>
          <w:szCs w:val="20"/>
        </w:rPr>
        <w:t>(A cargo de la Comisión de Planificación y Administración)</w:t>
      </w:r>
    </w:p>
    <w:p w:rsidR="004D4E8E" w:rsidRPr="00631EA6" w:rsidRDefault="003441F5" w:rsidP="00580541">
      <w:pPr>
        <w:widowControl w:val="0"/>
        <w:numPr>
          <w:ilvl w:val="0"/>
          <w:numId w:val="5"/>
        </w:numPr>
        <w:tabs>
          <w:tab w:val="clear" w:pos="360"/>
        </w:tabs>
        <w:spacing w:before="120"/>
        <w:ind w:left="436" w:hanging="357"/>
        <w:jc w:val="both"/>
        <w:outlineLvl w:val="6"/>
        <w:rPr>
          <w:rFonts w:ascii="Arial" w:hAnsi="Arial" w:cs="Arial"/>
          <w:i/>
          <w:sz w:val="18"/>
          <w:szCs w:val="18"/>
        </w:rPr>
      </w:pPr>
      <w:r w:rsidRPr="00631EA6">
        <w:rPr>
          <w:rFonts w:ascii="Arial" w:eastAsia="SimSun" w:hAnsi="Arial" w:cs="Arial"/>
          <w:sz w:val="22"/>
          <w:szCs w:val="22"/>
        </w:rPr>
        <w:t>Modificación del acuerdo tomado en Sesión Ordinaria No. 2738, Artículo 10, incisos b, del 20 de octubre de 2011</w:t>
      </w:r>
      <w:r w:rsidRPr="00631EA6">
        <w:rPr>
          <w:rFonts w:ascii="Arial" w:hAnsi="Arial"/>
          <w:sz w:val="22"/>
          <w:szCs w:val="22"/>
        </w:rPr>
        <w:t xml:space="preserve"> </w:t>
      </w:r>
      <w:r w:rsidR="004D4E8E" w:rsidRPr="00631EA6">
        <w:rPr>
          <w:rFonts w:ascii="Arial" w:hAnsi="Arial"/>
          <w:sz w:val="22"/>
          <w:szCs w:val="22"/>
        </w:rPr>
        <w:t>(</w:t>
      </w:r>
      <w:r w:rsidR="004D4E8E" w:rsidRPr="00631EA6">
        <w:rPr>
          <w:rFonts w:ascii="Arial" w:hAnsi="Arial" w:cs="Arial"/>
          <w:i/>
          <w:sz w:val="20"/>
          <w:szCs w:val="20"/>
        </w:rPr>
        <w:t>A cargo de la Comisión de Planificación y Administración)</w:t>
      </w:r>
    </w:p>
    <w:p w:rsidR="00417FEC" w:rsidRPr="00631EA6" w:rsidRDefault="003441F5" w:rsidP="00580541">
      <w:pPr>
        <w:widowControl w:val="0"/>
        <w:numPr>
          <w:ilvl w:val="0"/>
          <w:numId w:val="5"/>
        </w:numPr>
        <w:tabs>
          <w:tab w:val="clear" w:pos="360"/>
        </w:tabs>
        <w:spacing w:before="120"/>
        <w:ind w:left="436" w:hanging="357"/>
        <w:jc w:val="both"/>
        <w:outlineLvl w:val="6"/>
        <w:rPr>
          <w:rFonts w:ascii="Arial" w:hAnsi="Arial" w:cs="Arial"/>
          <w:i/>
          <w:sz w:val="18"/>
          <w:szCs w:val="18"/>
        </w:rPr>
      </w:pPr>
      <w:r w:rsidRPr="00631EA6">
        <w:rPr>
          <w:rFonts w:ascii="Arial" w:hAnsi="Arial"/>
          <w:sz w:val="22"/>
          <w:szCs w:val="22"/>
        </w:rPr>
        <w:t>Prórroga a la Administración para atender acuerdo del Consejo Institucional de Sesión Ordinaria No. 2739, Artículo 11, del 27 de octubre de 2011 y liberación de plaza CT0068</w:t>
      </w:r>
      <w:r w:rsidRPr="00631EA6">
        <w:rPr>
          <w:rFonts w:ascii="Arial" w:hAnsi="Arial" w:cs="Arial"/>
          <w:i/>
          <w:iCs/>
          <w:sz w:val="18"/>
          <w:szCs w:val="18"/>
        </w:rPr>
        <w:t xml:space="preserve"> </w:t>
      </w:r>
      <w:r w:rsidRPr="00631EA6">
        <w:rPr>
          <w:rFonts w:ascii="Arial" w:hAnsi="Arial"/>
          <w:sz w:val="22"/>
          <w:szCs w:val="22"/>
        </w:rPr>
        <w:t>(</w:t>
      </w:r>
      <w:r w:rsidRPr="00631EA6">
        <w:rPr>
          <w:rFonts w:ascii="Arial" w:hAnsi="Arial" w:cs="Arial"/>
          <w:i/>
          <w:sz w:val="20"/>
          <w:szCs w:val="20"/>
        </w:rPr>
        <w:t>A cargo de la Comisión de Planificación y Administración)</w:t>
      </w:r>
    </w:p>
    <w:p w:rsidR="003F3EE8" w:rsidRPr="00631EA6" w:rsidRDefault="004D4E8E" w:rsidP="003441F5">
      <w:pPr>
        <w:widowControl w:val="0"/>
        <w:numPr>
          <w:ilvl w:val="0"/>
          <w:numId w:val="5"/>
        </w:numPr>
        <w:tabs>
          <w:tab w:val="clear" w:pos="360"/>
        </w:tabs>
        <w:spacing w:before="120"/>
        <w:ind w:left="436" w:hanging="357"/>
        <w:jc w:val="both"/>
        <w:outlineLvl w:val="6"/>
        <w:rPr>
          <w:rFonts w:cs="Arial"/>
          <w:i/>
          <w:sz w:val="20"/>
          <w:szCs w:val="20"/>
        </w:rPr>
      </w:pPr>
      <w:r w:rsidRPr="00631EA6">
        <w:rPr>
          <w:rFonts w:ascii="Arial" w:hAnsi="Arial"/>
          <w:sz w:val="22"/>
          <w:szCs w:val="22"/>
        </w:rPr>
        <w:t>Pronunciamiento del Consejo Institucional sobre el “Proyecto de Ley del nuevo Hospital Doctor Fernando Escalante Pradilla, en Pérez Zeledón”, Expediente Legislativo No. 17.953</w:t>
      </w:r>
      <w:r w:rsidR="003F3EE8" w:rsidRPr="00631EA6">
        <w:rPr>
          <w:rFonts w:cs="Arial"/>
          <w:sz w:val="22"/>
          <w:szCs w:val="22"/>
        </w:rPr>
        <w:t xml:space="preserve">  </w:t>
      </w:r>
      <w:r w:rsidR="003F3EE8" w:rsidRPr="00631EA6">
        <w:rPr>
          <w:rFonts w:ascii="Arial" w:hAnsi="Arial" w:cs="Arial"/>
          <w:i/>
          <w:sz w:val="20"/>
          <w:szCs w:val="20"/>
        </w:rPr>
        <w:t xml:space="preserve">(A cargo de la </w:t>
      </w:r>
      <w:r w:rsidR="003441F5" w:rsidRPr="00631EA6">
        <w:rPr>
          <w:rFonts w:ascii="Arial" w:hAnsi="Arial" w:cs="Arial"/>
          <w:i/>
          <w:sz w:val="20"/>
          <w:szCs w:val="20"/>
        </w:rPr>
        <w:t>Presidencia</w:t>
      </w:r>
      <w:r w:rsidR="003F3EE8" w:rsidRPr="00631EA6">
        <w:rPr>
          <w:rFonts w:ascii="Arial" w:hAnsi="Arial" w:cs="Arial"/>
          <w:i/>
          <w:sz w:val="20"/>
          <w:szCs w:val="20"/>
        </w:rPr>
        <w:t>)</w:t>
      </w:r>
    </w:p>
    <w:p w:rsidR="003441F5" w:rsidRPr="00631EA6" w:rsidRDefault="003441F5" w:rsidP="003441F5">
      <w:pPr>
        <w:widowControl w:val="0"/>
        <w:numPr>
          <w:ilvl w:val="0"/>
          <w:numId w:val="5"/>
        </w:numPr>
        <w:tabs>
          <w:tab w:val="clear" w:pos="360"/>
        </w:tabs>
        <w:spacing w:before="120"/>
        <w:ind w:left="436" w:hanging="357"/>
        <w:jc w:val="both"/>
        <w:outlineLvl w:val="6"/>
        <w:rPr>
          <w:rFonts w:cs="Arial"/>
          <w:i/>
          <w:sz w:val="20"/>
          <w:szCs w:val="20"/>
        </w:rPr>
      </w:pPr>
      <w:r w:rsidRPr="00631EA6">
        <w:rPr>
          <w:rFonts w:ascii="Arial" w:hAnsi="Arial"/>
          <w:sz w:val="22"/>
          <w:szCs w:val="22"/>
        </w:rPr>
        <w:t xml:space="preserve">Pronunciamiento del Consejo Institucional sobre el Proyecto de “Ley de Creación del Día Nacional de la Salud Masculina”, Expediente Legislativo No. 18.022 </w:t>
      </w:r>
      <w:r w:rsidRPr="00631EA6">
        <w:rPr>
          <w:rFonts w:ascii="Arial" w:hAnsi="Arial" w:cs="Arial"/>
          <w:i/>
          <w:sz w:val="20"/>
          <w:szCs w:val="20"/>
        </w:rPr>
        <w:t>(A cargo de la Presidencia)</w:t>
      </w:r>
    </w:p>
    <w:p w:rsidR="00580541" w:rsidRPr="00580541" w:rsidRDefault="00580541" w:rsidP="00580541">
      <w:pPr>
        <w:widowControl w:val="0"/>
        <w:tabs>
          <w:tab w:val="num" w:pos="497"/>
        </w:tabs>
        <w:spacing w:before="120"/>
        <w:ind w:left="499" w:hanging="425"/>
        <w:jc w:val="center"/>
        <w:outlineLvl w:val="6"/>
        <w:rPr>
          <w:rFonts w:ascii="Arial" w:hAnsi="Arial"/>
          <w:b/>
          <w:sz w:val="22"/>
          <w:szCs w:val="22"/>
          <w:lang w:val="es-ES"/>
        </w:rPr>
      </w:pPr>
      <w:r w:rsidRPr="00580541">
        <w:rPr>
          <w:rFonts w:ascii="Arial" w:hAnsi="Arial"/>
          <w:b/>
          <w:sz w:val="22"/>
          <w:szCs w:val="22"/>
          <w:lang w:val="es-ES"/>
        </w:rPr>
        <w:lastRenderedPageBreak/>
        <w:t>FORO</w:t>
      </w:r>
    </w:p>
    <w:p w:rsidR="00563E09" w:rsidRDefault="003441F5" w:rsidP="00563E09">
      <w:pPr>
        <w:pStyle w:val="Ttulo7"/>
        <w:widowControl w:val="0"/>
        <w:numPr>
          <w:ilvl w:val="0"/>
          <w:numId w:val="5"/>
        </w:numPr>
        <w:tabs>
          <w:tab w:val="clear" w:pos="360"/>
        </w:tabs>
        <w:spacing w:before="0" w:after="0"/>
        <w:ind w:left="436" w:hanging="357"/>
        <w:jc w:val="both"/>
        <w:rPr>
          <w:rFonts w:ascii="Arial" w:hAnsi="Arial"/>
          <w:sz w:val="22"/>
          <w:szCs w:val="22"/>
        </w:rPr>
      </w:pPr>
      <w:r w:rsidRPr="00E92445">
        <w:rPr>
          <w:rFonts w:ascii="Arial" w:hAnsi="Arial"/>
          <w:sz w:val="22"/>
          <w:szCs w:val="22"/>
          <w:lang w:val="es-CR"/>
        </w:rPr>
        <w:t>Informe Auditoría Externa Financiera 2010</w:t>
      </w:r>
      <w:r>
        <w:rPr>
          <w:rFonts w:ascii="Arial" w:hAnsi="Arial"/>
          <w:b/>
          <w:sz w:val="22"/>
          <w:szCs w:val="22"/>
        </w:rPr>
        <w:t xml:space="preserve"> </w:t>
      </w:r>
      <w:r w:rsidRPr="003441F5">
        <w:rPr>
          <w:rFonts w:ascii="Arial" w:hAnsi="Arial" w:cs="Arial"/>
          <w:i/>
          <w:sz w:val="20"/>
          <w:szCs w:val="20"/>
          <w:lang w:val="es-CR"/>
        </w:rPr>
        <w:t xml:space="preserve">(A cargo de la Comisión de Planificación y Administración) </w:t>
      </w:r>
      <w:r w:rsidRPr="00631EA6">
        <w:rPr>
          <w:rFonts w:ascii="Arial" w:hAnsi="Arial" w:cs="Arial"/>
          <w:b/>
          <w:i/>
          <w:sz w:val="20"/>
          <w:szCs w:val="20"/>
          <w:lang w:val="es-CR"/>
        </w:rPr>
        <w:t>Personas Invitadas</w:t>
      </w:r>
      <w:r w:rsidRPr="003441F5">
        <w:rPr>
          <w:rFonts w:ascii="Arial" w:hAnsi="Arial" w:cs="Arial"/>
          <w:i/>
          <w:sz w:val="20"/>
          <w:szCs w:val="20"/>
          <w:lang w:val="es-CR"/>
        </w:rPr>
        <w:t>: Auditores Externos, MAE. Marcel Hernández, Vicerrector de Administración, Funcionarios del Departamento Financiero Contable y del Departamento de Aprovisionamiento</w:t>
      </w:r>
    </w:p>
    <w:p w:rsidR="000D7B2F" w:rsidRPr="005A5179" w:rsidRDefault="000D7B2F" w:rsidP="00715B3C">
      <w:pPr>
        <w:widowControl w:val="0"/>
        <w:tabs>
          <w:tab w:val="num" w:pos="497"/>
        </w:tabs>
        <w:spacing w:before="120"/>
        <w:ind w:left="499" w:hanging="425"/>
        <w:jc w:val="center"/>
        <w:outlineLvl w:val="6"/>
        <w:rPr>
          <w:rFonts w:ascii="Arial" w:hAnsi="Arial"/>
          <w:b/>
          <w:sz w:val="22"/>
          <w:szCs w:val="22"/>
          <w:lang w:val="es-ES"/>
        </w:rPr>
      </w:pPr>
      <w:r w:rsidRPr="005A5179">
        <w:rPr>
          <w:rFonts w:ascii="Arial" w:hAnsi="Arial"/>
          <w:b/>
          <w:sz w:val="22"/>
          <w:szCs w:val="22"/>
          <w:lang w:val="es-ES"/>
        </w:rPr>
        <w:t>ASUNTOS VARIOS</w:t>
      </w:r>
    </w:p>
    <w:p w:rsidR="000D7B2F" w:rsidRPr="005A5179" w:rsidRDefault="000D7B2F" w:rsidP="002E4D46">
      <w:pPr>
        <w:widowControl w:val="0"/>
        <w:numPr>
          <w:ilvl w:val="0"/>
          <w:numId w:val="5"/>
        </w:numPr>
        <w:tabs>
          <w:tab w:val="clear" w:pos="360"/>
        </w:tabs>
        <w:spacing w:before="120"/>
        <w:ind w:left="436" w:hanging="357"/>
        <w:jc w:val="both"/>
        <w:outlineLvl w:val="6"/>
        <w:rPr>
          <w:rFonts w:ascii="Arial" w:hAnsi="Arial"/>
          <w:sz w:val="22"/>
          <w:szCs w:val="22"/>
          <w:lang w:val="es-ES"/>
        </w:rPr>
      </w:pPr>
      <w:r w:rsidRPr="005A5179">
        <w:rPr>
          <w:rFonts w:ascii="Arial" w:hAnsi="Arial"/>
          <w:sz w:val="22"/>
          <w:szCs w:val="22"/>
        </w:rPr>
        <w:t>Varios</w:t>
      </w:r>
    </w:p>
    <w:p w:rsidR="000D7B2F" w:rsidRDefault="000D7B2F" w:rsidP="002E4D46">
      <w:pPr>
        <w:widowControl w:val="0"/>
        <w:numPr>
          <w:ilvl w:val="0"/>
          <w:numId w:val="5"/>
        </w:numPr>
        <w:tabs>
          <w:tab w:val="clear" w:pos="360"/>
        </w:tabs>
        <w:spacing w:before="120"/>
        <w:ind w:left="436" w:hanging="357"/>
        <w:jc w:val="both"/>
        <w:outlineLvl w:val="6"/>
        <w:rPr>
          <w:rFonts w:ascii="Arial" w:hAnsi="Arial"/>
          <w:sz w:val="22"/>
          <w:szCs w:val="22"/>
          <w:lang w:val="es-ES"/>
        </w:rPr>
      </w:pPr>
      <w:r w:rsidRPr="005A5179">
        <w:rPr>
          <w:rFonts w:ascii="Arial" w:hAnsi="Arial"/>
          <w:sz w:val="22"/>
          <w:szCs w:val="22"/>
          <w:lang w:val="es-ES"/>
        </w:rPr>
        <w:t xml:space="preserve">Definición </w:t>
      </w:r>
      <w:r w:rsidRPr="005A5179">
        <w:rPr>
          <w:rFonts w:ascii="Arial" w:hAnsi="Arial"/>
          <w:sz w:val="22"/>
          <w:szCs w:val="22"/>
        </w:rPr>
        <w:t>puntos</w:t>
      </w:r>
      <w:r w:rsidRPr="005A5179">
        <w:rPr>
          <w:rFonts w:ascii="Arial" w:hAnsi="Arial"/>
          <w:sz w:val="22"/>
          <w:szCs w:val="22"/>
          <w:lang w:val="es-ES"/>
        </w:rPr>
        <w:t xml:space="preserve"> de agenda para la próxima sesión.</w:t>
      </w:r>
    </w:p>
    <w:p w:rsidR="005B2806" w:rsidRPr="005B2806" w:rsidRDefault="005B2806" w:rsidP="005B2806">
      <w:pPr>
        <w:widowControl w:val="0"/>
        <w:spacing w:before="120"/>
        <w:ind w:left="79"/>
        <w:jc w:val="both"/>
        <w:outlineLvl w:val="6"/>
        <w:rPr>
          <w:rFonts w:ascii="Arial" w:hAnsi="Arial"/>
          <w:color w:val="FF0000"/>
          <w:sz w:val="22"/>
          <w:szCs w:val="22"/>
          <w:lang w:val="es-ES"/>
        </w:rPr>
      </w:pPr>
      <w:r w:rsidRPr="005B2806">
        <w:rPr>
          <w:rFonts w:ascii="Arial" w:hAnsi="Arial"/>
          <w:b/>
          <w:sz w:val="22"/>
          <w:szCs w:val="22"/>
          <w:lang w:val="es-ES"/>
        </w:rPr>
        <w:t>NOTA</w:t>
      </w:r>
      <w:r w:rsidR="00266FF1">
        <w:rPr>
          <w:rFonts w:ascii="Arial" w:hAnsi="Arial"/>
          <w:sz w:val="22"/>
          <w:szCs w:val="22"/>
          <w:lang w:val="es-ES"/>
        </w:rPr>
        <w:t>: El</w:t>
      </w:r>
      <w:r>
        <w:rPr>
          <w:rFonts w:ascii="Arial" w:hAnsi="Arial"/>
          <w:sz w:val="22"/>
          <w:szCs w:val="22"/>
          <w:lang w:val="es-ES"/>
        </w:rPr>
        <w:t xml:space="preserve"> señor </w:t>
      </w:r>
      <w:r w:rsidR="00631EA6">
        <w:rPr>
          <w:rFonts w:ascii="Arial" w:hAnsi="Arial"/>
          <w:sz w:val="22"/>
          <w:szCs w:val="22"/>
          <w:lang w:val="es-ES"/>
        </w:rPr>
        <w:t xml:space="preserve">Erick Sandoval </w:t>
      </w:r>
      <w:r>
        <w:rPr>
          <w:rFonts w:ascii="Arial" w:hAnsi="Arial"/>
          <w:sz w:val="22"/>
          <w:szCs w:val="22"/>
          <w:lang w:val="es-ES"/>
        </w:rPr>
        <w:t xml:space="preserve"> ingresa a las 8:</w:t>
      </w:r>
      <w:r w:rsidR="00631EA6">
        <w:rPr>
          <w:rFonts w:ascii="Arial" w:hAnsi="Arial"/>
          <w:sz w:val="22"/>
          <w:szCs w:val="22"/>
          <w:lang w:val="es-ES"/>
        </w:rPr>
        <w:t>00</w:t>
      </w:r>
      <w:r>
        <w:rPr>
          <w:rFonts w:ascii="Arial" w:hAnsi="Arial"/>
          <w:sz w:val="22"/>
          <w:szCs w:val="22"/>
          <w:lang w:val="es-ES"/>
        </w:rPr>
        <w:t xml:space="preserve"> am. </w:t>
      </w:r>
    </w:p>
    <w:p w:rsidR="000D7B2F" w:rsidRPr="005A5179" w:rsidRDefault="000D7B2F" w:rsidP="00674365">
      <w:pPr>
        <w:pStyle w:val="Sangradetextonormal"/>
        <w:overflowPunct w:val="0"/>
        <w:autoSpaceDE w:val="0"/>
        <w:autoSpaceDN w:val="0"/>
        <w:adjustRightInd w:val="0"/>
        <w:ind w:left="0"/>
        <w:jc w:val="center"/>
        <w:textAlignment w:val="baseline"/>
        <w:rPr>
          <w:b/>
        </w:rPr>
      </w:pPr>
      <w:r w:rsidRPr="005A5179">
        <w:rPr>
          <w:b/>
        </w:rPr>
        <w:t>CAPITULO ACTAS</w:t>
      </w:r>
    </w:p>
    <w:p w:rsidR="000D7B2F" w:rsidRDefault="000D7B2F" w:rsidP="00CD798A">
      <w:pPr>
        <w:pStyle w:val="Fuentedeprrafopredet"/>
        <w:ind w:left="1631" w:hanging="1631"/>
        <w:jc w:val="both"/>
        <w:rPr>
          <w:rFonts w:ascii="Arial" w:hAnsi="Arial"/>
          <w:b/>
          <w:sz w:val="24"/>
          <w:szCs w:val="22"/>
        </w:rPr>
      </w:pPr>
      <w:r w:rsidRPr="005A5179">
        <w:rPr>
          <w:rFonts w:ascii="Arial" w:hAnsi="Arial"/>
          <w:b/>
          <w:sz w:val="24"/>
          <w:szCs w:val="22"/>
        </w:rPr>
        <w:t>ARTÍCULO 2.</w:t>
      </w:r>
      <w:r w:rsidRPr="005A5179">
        <w:rPr>
          <w:rFonts w:ascii="Arial" w:hAnsi="Arial"/>
          <w:b/>
          <w:sz w:val="24"/>
          <w:szCs w:val="22"/>
        </w:rPr>
        <w:tab/>
        <w:t>Aprobación de</w:t>
      </w:r>
      <w:r w:rsidR="00563E09">
        <w:rPr>
          <w:rFonts w:ascii="Arial" w:hAnsi="Arial"/>
          <w:b/>
          <w:sz w:val="24"/>
          <w:szCs w:val="22"/>
        </w:rPr>
        <w:t>l</w:t>
      </w:r>
      <w:r w:rsidRPr="005A5179">
        <w:rPr>
          <w:rFonts w:ascii="Arial" w:hAnsi="Arial"/>
          <w:b/>
          <w:sz w:val="24"/>
          <w:szCs w:val="22"/>
        </w:rPr>
        <w:t xml:space="preserve"> Acta No. 27</w:t>
      </w:r>
      <w:r w:rsidR="005B0EEC" w:rsidRPr="005A5179">
        <w:rPr>
          <w:rFonts w:ascii="Arial" w:hAnsi="Arial"/>
          <w:b/>
          <w:sz w:val="24"/>
          <w:szCs w:val="22"/>
        </w:rPr>
        <w:t>4</w:t>
      </w:r>
      <w:r w:rsidR="00631EA6">
        <w:rPr>
          <w:rFonts w:ascii="Arial" w:hAnsi="Arial"/>
          <w:b/>
          <w:sz w:val="24"/>
          <w:szCs w:val="22"/>
        </w:rPr>
        <w:t>5</w:t>
      </w:r>
    </w:p>
    <w:p w:rsidR="000D7B2F" w:rsidRDefault="000D7B2F" w:rsidP="002D6941">
      <w:pPr>
        <w:pStyle w:val="Sangradetextonormal"/>
        <w:overflowPunct w:val="0"/>
        <w:autoSpaceDE w:val="0"/>
        <w:autoSpaceDN w:val="0"/>
        <w:adjustRightInd w:val="0"/>
        <w:ind w:left="0"/>
        <w:jc w:val="both"/>
        <w:textAlignment w:val="baseline"/>
      </w:pPr>
      <w:r w:rsidRPr="005A5179">
        <w:t>Se somete a votación el Acta No. 27</w:t>
      </w:r>
      <w:r w:rsidR="005B0EEC" w:rsidRPr="005A5179">
        <w:t>4</w:t>
      </w:r>
      <w:r w:rsidR="00631EA6">
        <w:t>5</w:t>
      </w:r>
      <w:r w:rsidRPr="005A5179">
        <w:t xml:space="preserve"> y se obtiene el siguiente resultado: </w:t>
      </w:r>
      <w:r w:rsidR="00AE6389">
        <w:t>10</w:t>
      </w:r>
      <w:r w:rsidRPr="005A5179">
        <w:t xml:space="preserve"> votos a favor, </w:t>
      </w:r>
      <w:r w:rsidR="00AE6389">
        <w:t>1</w:t>
      </w:r>
      <w:r w:rsidRPr="005A5179">
        <w:t xml:space="preserve"> en contra y se incorporan las modificaciones externadas por los(as) miembros del Consejo Institucional. </w:t>
      </w:r>
    </w:p>
    <w:p w:rsidR="00386FCB" w:rsidRDefault="00386FCB" w:rsidP="002D6941">
      <w:pPr>
        <w:pStyle w:val="Sangradetextonormal"/>
        <w:overflowPunct w:val="0"/>
        <w:autoSpaceDE w:val="0"/>
        <w:autoSpaceDN w:val="0"/>
        <w:adjustRightInd w:val="0"/>
        <w:ind w:left="0"/>
        <w:jc w:val="both"/>
        <w:textAlignment w:val="baseline"/>
      </w:pPr>
      <w:r>
        <w:t xml:space="preserve">El señor Fernando Ortiz justifica su voto en contra por no haber estado presente en esa </w:t>
      </w:r>
      <w:r w:rsidR="00266FF1">
        <w:t>S</w:t>
      </w:r>
      <w:r>
        <w:t>esión.</w:t>
      </w:r>
    </w:p>
    <w:p w:rsidR="000D7B2F" w:rsidRPr="005A5179" w:rsidRDefault="000D7B2F" w:rsidP="006108D4">
      <w:pPr>
        <w:widowControl w:val="0"/>
        <w:ind w:left="436"/>
        <w:jc w:val="center"/>
        <w:outlineLvl w:val="6"/>
        <w:rPr>
          <w:rFonts w:ascii="Arial" w:hAnsi="Arial" w:cs="Arial"/>
          <w:b/>
        </w:rPr>
      </w:pPr>
      <w:r w:rsidRPr="005A5179">
        <w:rPr>
          <w:rFonts w:ascii="Arial" w:hAnsi="Arial" w:cs="Arial"/>
          <w:b/>
        </w:rPr>
        <w:t xml:space="preserve">CAPITULO DE CORRESPONDENCIA </w:t>
      </w:r>
    </w:p>
    <w:p w:rsidR="000D7B2F" w:rsidRPr="005A5179" w:rsidRDefault="000D7B2F" w:rsidP="00CD798A">
      <w:pPr>
        <w:pStyle w:val="Fuentedeprrafopredet"/>
        <w:ind w:left="1631" w:hanging="1631"/>
        <w:jc w:val="both"/>
        <w:rPr>
          <w:rFonts w:ascii="Arial" w:hAnsi="Arial"/>
          <w:b/>
          <w:sz w:val="24"/>
          <w:szCs w:val="24"/>
        </w:rPr>
      </w:pPr>
      <w:r w:rsidRPr="005A5179">
        <w:rPr>
          <w:rFonts w:ascii="Arial" w:hAnsi="Arial"/>
          <w:b/>
          <w:sz w:val="24"/>
          <w:szCs w:val="24"/>
        </w:rPr>
        <w:t>ARTÍCULO 3.</w:t>
      </w:r>
      <w:r w:rsidRPr="005A5179">
        <w:rPr>
          <w:rFonts w:ascii="Arial" w:hAnsi="Arial"/>
          <w:b/>
          <w:sz w:val="24"/>
          <w:szCs w:val="24"/>
        </w:rPr>
        <w:tab/>
        <w:t>Informe de Correspondencia (documento anexo)</w:t>
      </w:r>
    </w:p>
    <w:p w:rsidR="000D7B2F" w:rsidRPr="005A5179" w:rsidRDefault="000D7B2F" w:rsidP="00F25479">
      <w:pPr>
        <w:pStyle w:val="Ttulo1"/>
        <w:keepNext w:val="0"/>
        <w:widowControl w:val="0"/>
        <w:tabs>
          <w:tab w:val="left" w:pos="4536"/>
          <w:tab w:val="left" w:pos="6946"/>
        </w:tabs>
        <w:jc w:val="both"/>
        <w:rPr>
          <w:rFonts w:cs="Arial"/>
          <w:b w:val="0"/>
          <w:bCs/>
          <w:sz w:val="24"/>
        </w:rPr>
      </w:pPr>
      <w:r w:rsidRPr="005A5179">
        <w:rPr>
          <w:rFonts w:cs="Arial"/>
          <w:b w:val="0"/>
          <w:bCs/>
          <w:sz w:val="24"/>
        </w:rPr>
        <w:t xml:space="preserve">Se da a conocer la correspondencia recibida </w:t>
      </w:r>
      <w:r w:rsidR="00266FF1">
        <w:rPr>
          <w:rFonts w:cs="Arial"/>
          <w:b w:val="0"/>
          <w:bCs/>
          <w:sz w:val="24"/>
        </w:rPr>
        <w:t xml:space="preserve">en la </w:t>
      </w:r>
      <w:r w:rsidRPr="005A5179">
        <w:rPr>
          <w:rFonts w:cs="Arial"/>
          <w:b w:val="0"/>
          <w:bCs/>
          <w:sz w:val="24"/>
        </w:rPr>
        <w:t>Secretaría del Consejo Institucional, la cual incluye:</w:t>
      </w:r>
    </w:p>
    <w:p w:rsidR="000D7B2F" w:rsidRDefault="000D7B2F" w:rsidP="00E7213F">
      <w:pPr>
        <w:rPr>
          <w:rFonts w:ascii="Arial" w:hAnsi="Arial" w:cs="Arial"/>
          <w:b/>
          <w:iCs/>
          <w:lang w:val="es-ES_tradnl"/>
        </w:rPr>
      </w:pPr>
      <w:r w:rsidRPr="005A5179">
        <w:rPr>
          <w:rFonts w:ascii="Arial" w:hAnsi="Arial" w:cs="Arial"/>
          <w:b/>
          <w:iCs/>
          <w:u w:val="single"/>
          <w:lang w:val="es-ES_tradnl"/>
        </w:rPr>
        <w:t>Correspondencia remitida al Presidente del Consejo Institucional</w:t>
      </w:r>
      <w:r w:rsidRPr="005A5179">
        <w:rPr>
          <w:rFonts w:ascii="Arial" w:hAnsi="Arial" w:cs="Arial"/>
          <w:b/>
          <w:iCs/>
          <w:lang w:val="es-ES_tradnl"/>
        </w:rPr>
        <w:t>:</w:t>
      </w:r>
    </w:p>
    <w:p w:rsidR="00386FCB" w:rsidRPr="00AA6DE6" w:rsidRDefault="00386FCB" w:rsidP="00386FCB">
      <w:pPr>
        <w:numPr>
          <w:ilvl w:val="0"/>
          <w:numId w:val="7"/>
        </w:numPr>
        <w:tabs>
          <w:tab w:val="clear" w:pos="6314"/>
          <w:tab w:val="num" w:pos="567"/>
          <w:tab w:val="num" w:pos="4330"/>
        </w:tabs>
        <w:ind w:left="567" w:hanging="567"/>
        <w:jc w:val="both"/>
        <w:rPr>
          <w:rFonts w:ascii="Arial" w:hAnsi="Arial" w:cs="Arial"/>
          <w:b/>
          <w:iCs/>
          <w:lang w:val="es-ES_tradnl"/>
        </w:rPr>
      </w:pPr>
      <w:r w:rsidRPr="00386FCB">
        <w:rPr>
          <w:rFonts w:ascii="Arial" w:hAnsi="Arial" w:cs="Arial"/>
          <w:b/>
          <w:iCs/>
          <w:lang w:val="es-ES_tradnl"/>
        </w:rPr>
        <w:t>FUNDATEC-683-2011</w:t>
      </w:r>
      <w:r w:rsidRPr="00386FCB">
        <w:rPr>
          <w:rFonts w:ascii="Arial" w:hAnsi="Arial" w:cs="Arial"/>
          <w:iCs/>
          <w:lang w:val="es-ES_tradnl"/>
        </w:rPr>
        <w:t xml:space="preserve"> Nota con fecha  de recibido 07 de diciembre de 2011,</w:t>
      </w:r>
      <w:r w:rsidRPr="00386FCB">
        <w:rPr>
          <w:rFonts w:ascii="Arial" w:hAnsi="Arial" w:cs="Arial"/>
          <w:lang w:val="es-ES_tradnl"/>
        </w:rPr>
        <w:t xml:space="preserve"> </w:t>
      </w:r>
      <w:r w:rsidRPr="00386FCB">
        <w:rPr>
          <w:rFonts w:ascii="Arial" w:hAnsi="Arial" w:cs="Arial"/>
          <w:iCs/>
          <w:lang w:val="es-ES_tradnl"/>
        </w:rPr>
        <w:t xml:space="preserve">suscrita </w:t>
      </w:r>
      <w:r w:rsidRPr="00AA6DE6">
        <w:rPr>
          <w:rFonts w:ascii="Arial" w:hAnsi="Arial" w:cs="Arial"/>
          <w:iCs/>
          <w:lang w:val="es-ES_tradnl"/>
        </w:rPr>
        <w:t xml:space="preserve">por la MAE Damaris Cordero Castillo, Directora Ejecutiva FundaTEC, dirigida al Dr. Julio César Calvo A., Presidente Consejo Institucional, con copia al Consejo Institucional, </w:t>
      </w:r>
      <w:r w:rsidRPr="00AA6DE6">
        <w:rPr>
          <w:rFonts w:ascii="Arial" w:hAnsi="Arial" w:cs="Arial"/>
          <w:iCs/>
          <w:u w:val="single"/>
          <w:lang w:val="es-ES_tradnl"/>
        </w:rPr>
        <w:t xml:space="preserve">en la cual adjunta, copia del Acta de Donación de Equipo al ITCR No. 11-2011 con los equipos adquiridos por las escuelas, a través de las actividades de vinculación que realizan con la coadyuvancia de </w:t>
      </w:r>
      <w:r w:rsidR="004E0D5D">
        <w:rPr>
          <w:rFonts w:ascii="Arial" w:hAnsi="Arial" w:cs="Arial"/>
          <w:iCs/>
          <w:u w:val="single"/>
          <w:lang w:val="es-ES_tradnl"/>
        </w:rPr>
        <w:t xml:space="preserve">la </w:t>
      </w:r>
      <w:r w:rsidRPr="00AA6DE6">
        <w:rPr>
          <w:rFonts w:ascii="Arial" w:hAnsi="Arial" w:cs="Arial"/>
          <w:iCs/>
          <w:u w:val="single"/>
          <w:lang w:val="es-ES_tradnl"/>
        </w:rPr>
        <w:t xml:space="preserve">Fundatec. </w:t>
      </w:r>
      <w:r w:rsidRPr="00AA6DE6">
        <w:rPr>
          <w:rFonts w:ascii="Arial" w:hAnsi="Arial" w:cs="Arial"/>
          <w:b/>
          <w:iCs/>
          <w:lang w:val="es-ES_tradnl"/>
        </w:rPr>
        <w:t>(SCI-1425-12-11)</w:t>
      </w:r>
    </w:p>
    <w:p w:rsidR="00386FCB" w:rsidRPr="00AA6DE6" w:rsidRDefault="00386FCB" w:rsidP="00386FCB">
      <w:pPr>
        <w:jc w:val="both"/>
        <w:rPr>
          <w:rFonts w:ascii="Arial" w:hAnsi="Arial" w:cs="Arial"/>
          <w:b/>
          <w:iCs/>
          <w:lang w:val="es-ES_tradnl"/>
        </w:rPr>
      </w:pPr>
      <w:r w:rsidRPr="00AA6DE6">
        <w:rPr>
          <w:rFonts w:ascii="Arial" w:hAnsi="Arial" w:cs="Arial"/>
          <w:b/>
          <w:iCs/>
          <w:lang w:val="es-ES_tradnl"/>
        </w:rPr>
        <w:t xml:space="preserve">Se toma nota.  Se traslada a la Comisión de Vinculación </w:t>
      </w:r>
    </w:p>
    <w:p w:rsidR="00386FCB" w:rsidRPr="00AA6DE6" w:rsidRDefault="00386FCB" w:rsidP="00386FCB">
      <w:pPr>
        <w:numPr>
          <w:ilvl w:val="0"/>
          <w:numId w:val="7"/>
        </w:numPr>
        <w:tabs>
          <w:tab w:val="clear" w:pos="6314"/>
          <w:tab w:val="num" w:pos="567"/>
          <w:tab w:val="num" w:pos="4330"/>
        </w:tabs>
        <w:ind w:left="567" w:hanging="567"/>
        <w:jc w:val="both"/>
        <w:rPr>
          <w:rFonts w:ascii="Arial" w:hAnsi="Arial" w:cs="Arial"/>
          <w:b/>
          <w:iCs/>
          <w:lang w:val="es-ES_tradnl"/>
        </w:rPr>
      </w:pPr>
      <w:r w:rsidRPr="00AA6DE6">
        <w:rPr>
          <w:rFonts w:ascii="Arial" w:hAnsi="Arial" w:cs="Arial"/>
          <w:b/>
          <w:iCs/>
          <w:lang w:val="es-ES_tradnl"/>
        </w:rPr>
        <w:t>DSSC-349-2011</w:t>
      </w:r>
      <w:r w:rsidRPr="00AA6DE6">
        <w:rPr>
          <w:rFonts w:ascii="Arial" w:hAnsi="Arial" w:cs="Arial"/>
          <w:iCs/>
          <w:lang w:val="es-ES_tradnl"/>
        </w:rPr>
        <w:t xml:space="preserve"> Nota con fecha de recibido 12 de diciembre de 2011,</w:t>
      </w:r>
      <w:r w:rsidRPr="00AA6DE6">
        <w:rPr>
          <w:rFonts w:ascii="Arial" w:hAnsi="Arial" w:cs="Arial"/>
          <w:lang w:val="es-ES_tradnl"/>
        </w:rPr>
        <w:t xml:space="preserve"> </w:t>
      </w:r>
      <w:r w:rsidRPr="00AA6DE6">
        <w:rPr>
          <w:rFonts w:ascii="Arial" w:hAnsi="Arial" w:cs="Arial"/>
          <w:iCs/>
          <w:lang w:val="es-ES_tradnl"/>
        </w:rPr>
        <w:t xml:space="preserve">suscrita por el MSc. Edgardo Vargas Jarquín, Director ITCR Sede Regional San Carlos, dirigida al Dr. Julio César Calvo A., Presidente Consejo Institucional, </w:t>
      </w:r>
      <w:r w:rsidRPr="00AA6DE6">
        <w:rPr>
          <w:rFonts w:ascii="Arial" w:hAnsi="Arial" w:cs="Arial"/>
          <w:iCs/>
          <w:u w:val="single"/>
          <w:lang w:val="es-ES_tradnl"/>
        </w:rPr>
        <w:t xml:space="preserve">en la cual remite disculpas por la ausencia a la audiencia conferida a la sesión ordinaria del  Consejo Institucional del 24 de noviembre del 2011, para presentar los puntos de vista de la Dirección de la Sede Regional San Carlos sobre la Reforma Integral del Reglamento de Incentivos para funcionarios de la Sede Regional San Carlos.  </w:t>
      </w:r>
      <w:r w:rsidRPr="00AA6DE6">
        <w:rPr>
          <w:rFonts w:ascii="Arial" w:hAnsi="Arial" w:cs="Arial"/>
          <w:b/>
          <w:iCs/>
          <w:lang w:val="es-ES_tradnl"/>
        </w:rPr>
        <w:t>(SCI-1455-12-11)</w:t>
      </w:r>
    </w:p>
    <w:p w:rsidR="00386FCB" w:rsidRPr="00AA6DE6" w:rsidRDefault="00386FCB" w:rsidP="00386FCB">
      <w:pPr>
        <w:jc w:val="both"/>
        <w:rPr>
          <w:rFonts w:ascii="Arial" w:hAnsi="Arial" w:cs="Arial"/>
          <w:b/>
          <w:iCs/>
          <w:lang w:val="es-ES_tradnl"/>
        </w:rPr>
      </w:pPr>
      <w:r w:rsidRPr="00AA6DE6">
        <w:rPr>
          <w:rFonts w:ascii="Arial" w:hAnsi="Arial" w:cs="Arial"/>
          <w:b/>
          <w:iCs/>
          <w:lang w:val="es-ES_tradnl"/>
        </w:rPr>
        <w:t>Se toma nota. Se traslada a la Comisión Planificación y Adm</w:t>
      </w:r>
      <w:r w:rsidR="004E0D5D">
        <w:rPr>
          <w:rFonts w:ascii="Arial" w:hAnsi="Arial" w:cs="Arial"/>
          <w:b/>
          <w:iCs/>
          <w:lang w:val="es-ES_tradnl"/>
        </w:rPr>
        <w:t>inistración</w:t>
      </w:r>
      <w:r w:rsidRPr="00AA6DE6">
        <w:rPr>
          <w:rFonts w:ascii="Arial" w:hAnsi="Arial" w:cs="Arial"/>
          <w:b/>
          <w:iCs/>
          <w:lang w:val="es-ES_tradnl"/>
        </w:rPr>
        <w:t>.</w:t>
      </w:r>
    </w:p>
    <w:p w:rsidR="00386FCB" w:rsidRPr="00AA6DE6" w:rsidRDefault="00386FCB" w:rsidP="00386FCB">
      <w:pPr>
        <w:numPr>
          <w:ilvl w:val="0"/>
          <w:numId w:val="7"/>
        </w:numPr>
        <w:tabs>
          <w:tab w:val="clear" w:pos="6314"/>
          <w:tab w:val="num" w:pos="567"/>
          <w:tab w:val="num" w:pos="4330"/>
        </w:tabs>
        <w:ind w:left="567" w:hanging="567"/>
        <w:jc w:val="both"/>
        <w:rPr>
          <w:rFonts w:ascii="Arial" w:hAnsi="Arial" w:cs="Arial"/>
          <w:b/>
          <w:iCs/>
          <w:lang w:val="es-ES_tradnl"/>
        </w:rPr>
      </w:pPr>
      <w:r w:rsidRPr="00AA6DE6">
        <w:rPr>
          <w:rFonts w:ascii="Arial" w:hAnsi="Arial" w:cs="Arial"/>
          <w:b/>
          <w:iCs/>
          <w:lang w:val="es-ES_tradnl"/>
        </w:rPr>
        <w:t>SIN REFERENCIA</w:t>
      </w:r>
      <w:r w:rsidRPr="00AA6DE6">
        <w:rPr>
          <w:rFonts w:ascii="Arial" w:hAnsi="Arial" w:cs="Arial"/>
          <w:iCs/>
          <w:lang w:val="es-ES_tradnl"/>
        </w:rPr>
        <w:t xml:space="preserve"> Nota con fecha  de recibido 12 de diciembre de 2011,</w:t>
      </w:r>
      <w:r w:rsidRPr="00AA6DE6">
        <w:rPr>
          <w:rFonts w:ascii="Arial" w:hAnsi="Arial" w:cs="Arial"/>
          <w:lang w:val="es-ES_tradnl"/>
        </w:rPr>
        <w:t xml:space="preserve"> </w:t>
      </w:r>
      <w:r w:rsidRPr="00AA6DE6">
        <w:rPr>
          <w:rFonts w:ascii="Arial" w:hAnsi="Arial" w:cs="Arial"/>
          <w:iCs/>
          <w:lang w:val="es-ES_tradnl"/>
        </w:rPr>
        <w:t xml:space="preserve">suscrita por la Asociación de Funcionarios del TEC,  dirigida al Dr. Julio César Calvo A., Rector y Presidente Consejo Institucional, </w:t>
      </w:r>
      <w:r w:rsidRPr="00AA6DE6">
        <w:rPr>
          <w:rFonts w:ascii="Arial" w:hAnsi="Arial" w:cs="Arial"/>
          <w:iCs/>
          <w:u w:val="single"/>
          <w:lang w:val="es-ES_tradnl"/>
        </w:rPr>
        <w:t xml:space="preserve">en la cual de conformidad con el pronunciamiento del Consejo Institucional que establece la posición oficial del Instituto Tecnológico de Costa Rica de rechazar el Proyecto de Ley Solidaridad Tributaria, Expediente Legislativo 18.261 y sus reformas: Se permite instarlo a sumarse junto con las y los integrantes del C.I.,  a la actividad que se realizará </w:t>
      </w:r>
      <w:r w:rsidRPr="00AA6DE6">
        <w:rPr>
          <w:rFonts w:ascii="Arial" w:hAnsi="Arial" w:cs="Arial"/>
          <w:iCs/>
          <w:u w:val="single"/>
          <w:lang w:val="es-ES_tradnl"/>
        </w:rPr>
        <w:lastRenderedPageBreak/>
        <w:t xml:space="preserve">este martes 13 de diciembre en contra de dicho proyecto  y solicita el visto bueno correspondiente para que aquellas compañeros y compañeros funcionarios que deseen sumarse a la concentración, que se llevará a cabo a partir de las 9:00 a.m., en el Parque Central de San José. </w:t>
      </w:r>
      <w:r w:rsidRPr="00AA6DE6">
        <w:rPr>
          <w:rFonts w:ascii="Arial" w:hAnsi="Arial" w:cs="Arial"/>
          <w:b/>
          <w:iCs/>
          <w:lang w:val="es-ES_tradnl"/>
        </w:rPr>
        <w:t>(SCI-1436-12-11)</w:t>
      </w:r>
    </w:p>
    <w:p w:rsidR="00386FCB" w:rsidRPr="00AA6DE6" w:rsidRDefault="00386FCB" w:rsidP="00386FCB">
      <w:pPr>
        <w:jc w:val="both"/>
        <w:rPr>
          <w:rFonts w:ascii="Arial" w:hAnsi="Arial" w:cs="Arial"/>
          <w:b/>
          <w:iCs/>
          <w:lang w:val="es-ES_tradnl"/>
        </w:rPr>
      </w:pPr>
      <w:r w:rsidRPr="00AA6DE6">
        <w:rPr>
          <w:rFonts w:ascii="Arial" w:hAnsi="Arial" w:cs="Arial"/>
          <w:b/>
          <w:iCs/>
          <w:lang w:val="es-ES_tradnl"/>
        </w:rPr>
        <w:t xml:space="preserve">Se toma nota.  </w:t>
      </w:r>
    </w:p>
    <w:p w:rsidR="00386FCB" w:rsidRPr="00AA6DE6" w:rsidRDefault="00386FCB" w:rsidP="00386FCB">
      <w:pPr>
        <w:numPr>
          <w:ilvl w:val="0"/>
          <w:numId w:val="7"/>
        </w:numPr>
        <w:tabs>
          <w:tab w:val="clear" w:pos="6314"/>
          <w:tab w:val="num" w:pos="567"/>
          <w:tab w:val="num" w:pos="4330"/>
        </w:tabs>
        <w:ind w:left="567" w:hanging="567"/>
        <w:jc w:val="both"/>
        <w:rPr>
          <w:rFonts w:ascii="Arial" w:hAnsi="Arial" w:cs="Arial"/>
          <w:b/>
          <w:iCs/>
          <w:lang w:val="es-ES_tradnl"/>
        </w:rPr>
      </w:pPr>
      <w:r w:rsidRPr="00AA6DE6">
        <w:rPr>
          <w:rFonts w:ascii="Arial" w:hAnsi="Arial" w:cs="Arial"/>
          <w:b/>
          <w:iCs/>
          <w:lang w:val="es-ES_tradnl"/>
        </w:rPr>
        <w:t>VIE-1129-2011</w:t>
      </w:r>
      <w:r w:rsidRPr="00AA6DE6">
        <w:rPr>
          <w:rFonts w:ascii="Arial" w:hAnsi="Arial" w:cs="Arial"/>
          <w:iCs/>
          <w:lang w:val="es-ES_tradnl"/>
        </w:rPr>
        <w:t xml:space="preserve"> Nota con fecha de recibido 8 de diciembre de 2011,</w:t>
      </w:r>
      <w:r w:rsidRPr="00AA6DE6">
        <w:rPr>
          <w:rFonts w:ascii="Arial" w:hAnsi="Arial" w:cs="Arial"/>
          <w:lang w:val="es-ES_tradnl"/>
        </w:rPr>
        <w:t xml:space="preserve"> </w:t>
      </w:r>
      <w:r w:rsidRPr="00AA6DE6">
        <w:rPr>
          <w:rFonts w:ascii="Arial" w:hAnsi="Arial" w:cs="Arial"/>
          <w:iCs/>
          <w:lang w:val="es-ES_tradnl"/>
        </w:rPr>
        <w:t xml:space="preserve">suscrita por el Dr. Milton Villarreal Castro, Vicerrector  de Investigación y Extensión, dirigida al Dr. Julio César Calvo A., Rector y Presidente Consejo Institucional, </w:t>
      </w:r>
      <w:r w:rsidRPr="00AA6DE6">
        <w:rPr>
          <w:rFonts w:ascii="Arial" w:hAnsi="Arial" w:cs="Arial"/>
          <w:iCs/>
          <w:u w:val="single"/>
          <w:lang w:val="es-ES_tradnl"/>
        </w:rPr>
        <w:t xml:space="preserve">en la cual indica que la Vicerrectoría de Investigación y Extensión (VIE), está organizando el “V Encuentro de Investigación de Investigación y Extensión”, que se llevará a cabo el jueves 19 de abril del 2012, a partir de las 9:00 am. Por lo tanto, le complace invitar a las y los miembros del Consejo Institucional a participar en esta actividad, para lo cual les solicita, desde ya, reservado en sus agendas. </w:t>
      </w:r>
      <w:r w:rsidRPr="00AA6DE6">
        <w:rPr>
          <w:rFonts w:ascii="Arial" w:hAnsi="Arial" w:cs="Arial"/>
          <w:b/>
          <w:iCs/>
          <w:lang w:val="es-ES_tradnl"/>
        </w:rPr>
        <w:t>(SCI-1492-12-11)</w:t>
      </w:r>
    </w:p>
    <w:p w:rsidR="00386FCB" w:rsidRPr="00AA6DE6" w:rsidRDefault="00386FCB" w:rsidP="00386FCB">
      <w:pPr>
        <w:jc w:val="both"/>
        <w:rPr>
          <w:rFonts w:ascii="Arial" w:hAnsi="Arial" w:cs="Arial"/>
          <w:b/>
          <w:iCs/>
          <w:lang w:val="es-ES_tradnl"/>
        </w:rPr>
      </w:pPr>
      <w:r w:rsidRPr="00AA6DE6">
        <w:rPr>
          <w:rFonts w:ascii="Arial" w:hAnsi="Arial" w:cs="Arial"/>
          <w:b/>
          <w:iCs/>
          <w:lang w:val="es-ES_tradnl"/>
        </w:rPr>
        <w:t xml:space="preserve">Se toma nota. </w:t>
      </w:r>
    </w:p>
    <w:p w:rsidR="00386FCB" w:rsidRPr="00AA6DE6" w:rsidRDefault="00386FCB" w:rsidP="00386FCB">
      <w:pPr>
        <w:numPr>
          <w:ilvl w:val="0"/>
          <w:numId w:val="7"/>
        </w:numPr>
        <w:tabs>
          <w:tab w:val="clear" w:pos="6314"/>
          <w:tab w:val="num" w:pos="567"/>
          <w:tab w:val="num" w:pos="4330"/>
        </w:tabs>
        <w:ind w:left="567" w:hanging="567"/>
        <w:jc w:val="both"/>
        <w:rPr>
          <w:rFonts w:ascii="Arial" w:hAnsi="Arial" w:cs="Arial"/>
          <w:b/>
          <w:iCs/>
          <w:lang w:val="es-ES_tradnl"/>
        </w:rPr>
      </w:pPr>
      <w:r w:rsidRPr="00AA6DE6">
        <w:rPr>
          <w:rFonts w:ascii="Arial" w:hAnsi="Arial" w:cs="Arial"/>
          <w:b/>
          <w:iCs/>
          <w:lang w:val="es-ES_tradnl"/>
        </w:rPr>
        <w:t>ISLHA-405-2011</w:t>
      </w:r>
      <w:r w:rsidRPr="00AA6DE6">
        <w:rPr>
          <w:rFonts w:ascii="Arial" w:hAnsi="Arial" w:cs="Arial"/>
          <w:iCs/>
          <w:lang w:val="es-ES_tradnl"/>
        </w:rPr>
        <w:t xml:space="preserve"> Nota con fecha de recibido 07 de diciembre de 2011,</w:t>
      </w:r>
      <w:r w:rsidRPr="00AA6DE6">
        <w:rPr>
          <w:rFonts w:ascii="Arial" w:hAnsi="Arial" w:cs="Arial"/>
          <w:lang w:val="es-ES_tradnl"/>
        </w:rPr>
        <w:t xml:space="preserve"> </w:t>
      </w:r>
      <w:r w:rsidRPr="00AA6DE6">
        <w:rPr>
          <w:rFonts w:ascii="Arial" w:hAnsi="Arial" w:cs="Arial"/>
          <w:iCs/>
          <w:lang w:val="es-ES_tradnl"/>
        </w:rPr>
        <w:t xml:space="preserve">suscrita por el Ing. Alfonso Navarro Garro, Coordinador Maestría en Salud Ocupacional, EISLHA, dirigida al Dr. Julio Calvo Alvarado, Presidente Consejo Institucional,  y a la BQ. Grettel Castro Portugués, Coordinadora de la Comisión de Planificación y Administración, </w:t>
      </w:r>
      <w:r w:rsidRPr="00AA6DE6">
        <w:rPr>
          <w:rFonts w:ascii="Arial" w:hAnsi="Arial" w:cs="Arial"/>
          <w:iCs/>
          <w:u w:val="single"/>
          <w:lang w:val="es-ES_tradnl"/>
        </w:rPr>
        <w:t xml:space="preserve">en la cual solicitan adicionalmente a la transformación de las plazas del Programa ROA-PIPSO, se eliminen las plazas FS0071 (jornada 50%, periodo del 01-01-2012 al 31-12-2012) FS0073 (Jornada 25%, periodo del 01-01-2012 al 31-12-2012) del presupuesto para el año 2012. </w:t>
      </w:r>
      <w:r w:rsidRPr="00AA6DE6">
        <w:rPr>
          <w:rFonts w:ascii="Arial" w:hAnsi="Arial" w:cs="Arial"/>
          <w:b/>
          <w:iCs/>
          <w:lang w:val="es-ES_tradnl"/>
        </w:rPr>
        <w:t>(SCI-1417-12-11)</w:t>
      </w:r>
    </w:p>
    <w:p w:rsidR="00386FCB" w:rsidRPr="00AA6DE6" w:rsidRDefault="00386FCB" w:rsidP="00386FCB">
      <w:pPr>
        <w:jc w:val="both"/>
        <w:rPr>
          <w:rFonts w:ascii="Arial" w:hAnsi="Arial" w:cs="Arial"/>
          <w:b/>
          <w:iCs/>
          <w:lang w:val="es-ES_tradnl"/>
        </w:rPr>
      </w:pPr>
      <w:r w:rsidRPr="00AA6DE6">
        <w:rPr>
          <w:rFonts w:ascii="Arial" w:hAnsi="Arial" w:cs="Arial"/>
          <w:b/>
          <w:iCs/>
          <w:lang w:val="es-ES_tradnl"/>
        </w:rPr>
        <w:t>Se toma nota. Punto de Agenda.  Se traslada a la Comisión de Comisión de Planificación.</w:t>
      </w:r>
    </w:p>
    <w:p w:rsidR="00386FCB" w:rsidRPr="00AA6DE6" w:rsidRDefault="00386FCB" w:rsidP="00386FCB">
      <w:pPr>
        <w:numPr>
          <w:ilvl w:val="0"/>
          <w:numId w:val="7"/>
        </w:numPr>
        <w:tabs>
          <w:tab w:val="clear" w:pos="6314"/>
          <w:tab w:val="num" w:pos="567"/>
          <w:tab w:val="num" w:pos="4330"/>
        </w:tabs>
        <w:ind w:left="567" w:hanging="567"/>
        <w:jc w:val="both"/>
        <w:rPr>
          <w:rFonts w:ascii="Arial" w:hAnsi="Arial" w:cs="Arial"/>
          <w:b/>
          <w:iCs/>
          <w:lang w:val="es-ES_tradnl"/>
        </w:rPr>
      </w:pPr>
      <w:r w:rsidRPr="00AA6DE6">
        <w:rPr>
          <w:rFonts w:ascii="Arial" w:hAnsi="Arial" w:cs="Arial"/>
          <w:b/>
          <w:iCs/>
          <w:lang w:val="es-ES_tradnl"/>
        </w:rPr>
        <w:t>DAIR-509-2011</w:t>
      </w:r>
      <w:r w:rsidRPr="00AA6DE6">
        <w:rPr>
          <w:rFonts w:ascii="Arial" w:hAnsi="Arial" w:cs="Arial"/>
          <w:iCs/>
          <w:lang w:val="es-ES_tradnl"/>
        </w:rPr>
        <w:t xml:space="preserve"> Nota con fecha de recibido 08 de diciembre de 2011,</w:t>
      </w:r>
      <w:r w:rsidRPr="00AA6DE6">
        <w:rPr>
          <w:rFonts w:ascii="Arial" w:hAnsi="Arial" w:cs="Arial"/>
          <w:lang w:val="es-ES_tradnl"/>
        </w:rPr>
        <w:t xml:space="preserve"> </w:t>
      </w:r>
      <w:r w:rsidRPr="00AA6DE6">
        <w:rPr>
          <w:rFonts w:ascii="Arial" w:hAnsi="Arial" w:cs="Arial"/>
          <w:iCs/>
          <w:lang w:val="es-ES_tradnl"/>
        </w:rPr>
        <w:t xml:space="preserve">suscrita por la Ing. Marcela Arguedas Gamboa, Presidenta Directorio de la AIR, dirigida al Dr. Julio Calvo Alvarado, Presidente del Consejo Institucional,  </w:t>
      </w:r>
      <w:r w:rsidRPr="00AA6DE6">
        <w:rPr>
          <w:rFonts w:ascii="Arial" w:hAnsi="Arial" w:cs="Arial"/>
          <w:iCs/>
          <w:u w:val="single"/>
          <w:lang w:val="es-ES_tradnl"/>
        </w:rPr>
        <w:t xml:space="preserve">en la cual remite el acuerdo tomado en al Sesión Ordinaria No 273-11, del Directorio de la Asamblea Institucional Representativa, Artículo 7 en el que se acuerdan enviar el Informe Ejes de Conocimiento Estratégicos al Consejo Institucional. La consulta inicia el lunes 5 de diciembre 2011 y termina el jueves 2 de febrero del 2012.” </w:t>
      </w:r>
      <w:r w:rsidRPr="00AA6DE6">
        <w:rPr>
          <w:rFonts w:ascii="Arial" w:hAnsi="Arial" w:cs="Arial"/>
          <w:b/>
          <w:iCs/>
          <w:lang w:val="es-ES_tradnl"/>
        </w:rPr>
        <w:t>(SCI-1498-12-11)</w:t>
      </w:r>
    </w:p>
    <w:p w:rsidR="00386FCB" w:rsidRPr="00AA6DE6" w:rsidRDefault="00386FCB" w:rsidP="00386FCB">
      <w:pPr>
        <w:jc w:val="both"/>
        <w:rPr>
          <w:rFonts w:ascii="Arial" w:hAnsi="Arial" w:cs="Arial"/>
          <w:b/>
          <w:iCs/>
          <w:lang w:val="es-ES_tradnl"/>
        </w:rPr>
      </w:pPr>
      <w:r w:rsidRPr="00AA6DE6">
        <w:rPr>
          <w:rFonts w:ascii="Arial" w:hAnsi="Arial" w:cs="Arial"/>
          <w:b/>
          <w:iCs/>
          <w:lang w:val="es-ES_tradnl"/>
        </w:rPr>
        <w:t xml:space="preserve">Se toma nota.  Se traslada a Comisión Asuntos Académicos </w:t>
      </w:r>
    </w:p>
    <w:p w:rsidR="00386FCB" w:rsidRPr="00AA6DE6" w:rsidRDefault="00386FCB" w:rsidP="00386FCB">
      <w:pPr>
        <w:numPr>
          <w:ilvl w:val="0"/>
          <w:numId w:val="7"/>
        </w:numPr>
        <w:tabs>
          <w:tab w:val="clear" w:pos="6314"/>
          <w:tab w:val="num" w:pos="567"/>
          <w:tab w:val="num" w:pos="4330"/>
          <w:tab w:val="num" w:pos="7307"/>
        </w:tabs>
        <w:ind w:left="567" w:hanging="567"/>
        <w:jc w:val="both"/>
        <w:rPr>
          <w:rFonts w:ascii="Arial" w:hAnsi="Arial" w:cs="Arial"/>
          <w:b/>
          <w:iCs/>
          <w:lang w:val="es-ES_tradnl"/>
        </w:rPr>
      </w:pPr>
      <w:r w:rsidRPr="00AA6DE6">
        <w:rPr>
          <w:rFonts w:ascii="Arial" w:hAnsi="Arial" w:cs="Arial"/>
          <w:b/>
          <w:iCs/>
          <w:lang w:val="es-ES_tradnl"/>
        </w:rPr>
        <w:t>SCI-953-2011</w:t>
      </w:r>
      <w:r w:rsidRPr="00AA6DE6">
        <w:rPr>
          <w:rFonts w:ascii="Arial" w:hAnsi="Arial" w:cs="Arial"/>
          <w:iCs/>
          <w:lang w:val="es-ES_tradnl"/>
        </w:rPr>
        <w:t xml:space="preserve"> Nota con fecha de recibido 13 de diciembre de 2011,</w:t>
      </w:r>
      <w:r w:rsidRPr="00AA6DE6">
        <w:rPr>
          <w:rFonts w:ascii="Arial" w:hAnsi="Arial" w:cs="Arial"/>
          <w:lang w:val="es-ES_tradnl"/>
        </w:rPr>
        <w:t xml:space="preserve"> </w:t>
      </w:r>
      <w:r w:rsidRPr="00AA6DE6">
        <w:rPr>
          <w:rFonts w:ascii="Arial" w:hAnsi="Arial" w:cs="Arial"/>
          <w:iCs/>
          <w:lang w:val="es-ES_tradnl"/>
        </w:rPr>
        <w:t xml:space="preserve">suscrita por la Licda. Bertalía Sánchez S., Directora Ejecutiva de la  Secretaría del Consejo Institucional, dirigida al Dr. Julio Calvo Alvarado, Presidente del Consejo Institucional, </w:t>
      </w:r>
      <w:r w:rsidRPr="00AA6DE6">
        <w:rPr>
          <w:rFonts w:ascii="Arial" w:hAnsi="Arial" w:cs="Arial"/>
          <w:iCs/>
          <w:u w:val="single"/>
          <w:lang w:val="es-ES_tradnl"/>
        </w:rPr>
        <w:t xml:space="preserve">en la cual remite nota aclaratoria sobre el oficio DSSC/349-2011, suscrita por el MSc. Edgardo Vargas Jarquín, Director de la Sede Regional San Carlos, en la que justifica la ausencia a la Audiencia conferida para la sesión ordinaria del 24-12-2011, para presentar puntos de vista a la Reforma al Reglamento de Incentivos para funcionarios de la Sede Regional. </w:t>
      </w:r>
      <w:r w:rsidRPr="00AA6DE6">
        <w:rPr>
          <w:rFonts w:ascii="Arial" w:hAnsi="Arial" w:cs="Arial"/>
          <w:b/>
          <w:iCs/>
          <w:lang w:val="es-ES_tradnl"/>
        </w:rPr>
        <w:t>(SCI-1440-12-11)</w:t>
      </w:r>
    </w:p>
    <w:p w:rsidR="00386FCB" w:rsidRPr="00AA6DE6" w:rsidRDefault="00386FCB" w:rsidP="00386FCB">
      <w:pPr>
        <w:jc w:val="both"/>
        <w:rPr>
          <w:rFonts w:ascii="Arial" w:hAnsi="Arial" w:cs="Arial"/>
          <w:b/>
          <w:iCs/>
          <w:lang w:val="es-ES_tradnl"/>
        </w:rPr>
      </w:pPr>
      <w:r w:rsidRPr="00AA6DE6">
        <w:rPr>
          <w:rFonts w:ascii="Arial" w:hAnsi="Arial" w:cs="Arial"/>
          <w:b/>
          <w:iCs/>
          <w:lang w:val="es-ES_tradnl"/>
        </w:rPr>
        <w:t>Se toma nota. Se traslada copia a la CPA</w:t>
      </w:r>
    </w:p>
    <w:p w:rsidR="00386FCB" w:rsidRPr="00AA6DE6" w:rsidRDefault="00386FCB" w:rsidP="00386FCB">
      <w:pPr>
        <w:jc w:val="both"/>
        <w:rPr>
          <w:rFonts w:ascii="Arial" w:hAnsi="Arial" w:cs="Arial"/>
          <w:b/>
          <w:iCs/>
          <w:u w:val="single"/>
          <w:lang w:val="es-ES_tradnl"/>
        </w:rPr>
      </w:pPr>
      <w:r w:rsidRPr="00AA6DE6">
        <w:rPr>
          <w:rFonts w:ascii="Arial" w:hAnsi="Arial" w:cs="Arial"/>
          <w:b/>
          <w:iCs/>
          <w:u w:val="single"/>
          <w:lang w:val="es-ES_tradnl"/>
        </w:rPr>
        <w:t>Correspondencia remitida al Consejo Institucional</w:t>
      </w:r>
    </w:p>
    <w:p w:rsidR="00386FCB" w:rsidRPr="00AA6DE6" w:rsidRDefault="00386FCB" w:rsidP="00386FCB">
      <w:pPr>
        <w:numPr>
          <w:ilvl w:val="0"/>
          <w:numId w:val="7"/>
        </w:numPr>
        <w:tabs>
          <w:tab w:val="clear" w:pos="6314"/>
          <w:tab w:val="num" w:pos="567"/>
          <w:tab w:val="num" w:pos="4330"/>
        </w:tabs>
        <w:ind w:left="567" w:hanging="567"/>
        <w:jc w:val="both"/>
        <w:rPr>
          <w:rFonts w:ascii="Arial" w:hAnsi="Arial" w:cs="Arial"/>
          <w:b/>
          <w:iCs/>
          <w:lang w:val="es-ES_tradnl"/>
        </w:rPr>
      </w:pPr>
      <w:r w:rsidRPr="00AA6DE6">
        <w:rPr>
          <w:rFonts w:ascii="Arial" w:hAnsi="Arial" w:cs="Arial"/>
          <w:b/>
          <w:iCs/>
          <w:lang w:val="es-ES_tradnl"/>
        </w:rPr>
        <w:t>AUDI-F-006-11-2011</w:t>
      </w:r>
      <w:r w:rsidRPr="00AA6DE6">
        <w:rPr>
          <w:rFonts w:ascii="Arial" w:hAnsi="Arial" w:cs="Arial"/>
          <w:iCs/>
          <w:lang w:val="es-ES_tradnl"/>
        </w:rPr>
        <w:t xml:space="preserve"> Nota con fecha de recibido 07 de diciembre de 2011,</w:t>
      </w:r>
      <w:r w:rsidRPr="00AA6DE6">
        <w:rPr>
          <w:rFonts w:ascii="Arial" w:hAnsi="Arial" w:cs="Arial"/>
          <w:lang w:val="es-ES_tradnl"/>
        </w:rPr>
        <w:t xml:space="preserve"> </w:t>
      </w:r>
      <w:r w:rsidR="00F86126">
        <w:rPr>
          <w:rFonts w:ascii="Arial" w:hAnsi="Arial" w:cs="Arial"/>
          <w:iCs/>
          <w:lang w:val="es-ES_tradnl"/>
        </w:rPr>
        <w:t>suscrita por el Lic. Isidro Á</w:t>
      </w:r>
      <w:r w:rsidRPr="00AA6DE6">
        <w:rPr>
          <w:rFonts w:ascii="Arial" w:hAnsi="Arial" w:cs="Arial"/>
          <w:iCs/>
          <w:lang w:val="es-ES_tradnl"/>
        </w:rPr>
        <w:t xml:space="preserve">lvarez Salazar, Auditor Interno, dirigida a la Arq. </w:t>
      </w:r>
      <w:r w:rsidRPr="00AA6DE6">
        <w:rPr>
          <w:rFonts w:ascii="Arial" w:hAnsi="Arial" w:cs="Arial"/>
          <w:iCs/>
          <w:lang w:val="es-ES_tradnl"/>
        </w:rPr>
        <w:lastRenderedPageBreak/>
        <w:t xml:space="preserve">Marlene Ilama M., Directora Centro Académico San José, con copia a miembros del Consejo Institucional, </w:t>
      </w:r>
      <w:r w:rsidRPr="00AA6DE6">
        <w:rPr>
          <w:rFonts w:ascii="Arial" w:hAnsi="Arial" w:cs="Arial"/>
          <w:iCs/>
          <w:u w:val="single"/>
          <w:lang w:val="es-ES_tradnl"/>
        </w:rPr>
        <w:t xml:space="preserve">en la cual remiten informe sobre servicios de vigilancia privada en el Centro Académico de San José. </w:t>
      </w:r>
      <w:r w:rsidRPr="00AA6DE6">
        <w:rPr>
          <w:rFonts w:ascii="Arial" w:hAnsi="Arial" w:cs="Arial"/>
          <w:b/>
          <w:iCs/>
          <w:lang w:val="es-ES_tradnl"/>
        </w:rPr>
        <w:t>(SCI-1426-12-11)</w:t>
      </w:r>
    </w:p>
    <w:p w:rsidR="00386FCB" w:rsidRPr="00AA6DE6" w:rsidRDefault="00386FCB" w:rsidP="00386FCB">
      <w:pPr>
        <w:jc w:val="both"/>
        <w:rPr>
          <w:rFonts w:ascii="Arial" w:hAnsi="Arial" w:cs="Arial"/>
          <w:b/>
          <w:iCs/>
          <w:lang w:val="es-ES_tradnl"/>
        </w:rPr>
      </w:pPr>
      <w:r w:rsidRPr="00AA6DE6">
        <w:rPr>
          <w:rFonts w:ascii="Arial" w:hAnsi="Arial" w:cs="Arial"/>
          <w:b/>
          <w:iCs/>
          <w:lang w:val="es-ES_tradnl"/>
        </w:rPr>
        <w:t xml:space="preserve">Se toma nota. </w:t>
      </w:r>
    </w:p>
    <w:p w:rsidR="00386FCB" w:rsidRPr="00AA6DE6" w:rsidRDefault="00386FCB" w:rsidP="00386FCB">
      <w:pPr>
        <w:numPr>
          <w:ilvl w:val="0"/>
          <w:numId w:val="7"/>
        </w:numPr>
        <w:tabs>
          <w:tab w:val="clear" w:pos="6314"/>
          <w:tab w:val="num" w:pos="567"/>
          <w:tab w:val="num" w:pos="4330"/>
        </w:tabs>
        <w:ind w:left="567" w:hanging="567"/>
        <w:jc w:val="both"/>
        <w:rPr>
          <w:rFonts w:ascii="Arial" w:hAnsi="Arial" w:cs="Arial"/>
          <w:b/>
          <w:iCs/>
          <w:lang w:val="es-ES_tradnl"/>
        </w:rPr>
      </w:pPr>
      <w:r w:rsidRPr="00AA6DE6">
        <w:rPr>
          <w:rFonts w:ascii="Arial" w:hAnsi="Arial" w:cs="Arial"/>
          <w:b/>
          <w:iCs/>
          <w:lang w:val="es-ES_tradnl"/>
        </w:rPr>
        <w:t>SCI-913-2011</w:t>
      </w:r>
      <w:r w:rsidRPr="00AA6DE6">
        <w:rPr>
          <w:rFonts w:ascii="Arial" w:hAnsi="Arial" w:cs="Arial"/>
          <w:iCs/>
          <w:lang w:val="es-ES_tradnl"/>
        </w:rPr>
        <w:t xml:space="preserve"> Nota con fecha de recibido 8 de diciembre de 2011,</w:t>
      </w:r>
      <w:r w:rsidRPr="00AA6DE6">
        <w:rPr>
          <w:rFonts w:ascii="Arial" w:hAnsi="Arial" w:cs="Arial"/>
          <w:lang w:val="es-ES_tradnl"/>
        </w:rPr>
        <w:t xml:space="preserve"> </w:t>
      </w:r>
      <w:r w:rsidRPr="00AA6DE6">
        <w:rPr>
          <w:rFonts w:ascii="Arial" w:hAnsi="Arial" w:cs="Arial"/>
          <w:iCs/>
          <w:lang w:val="es-ES_tradnl"/>
        </w:rPr>
        <w:t xml:space="preserve">suscrita por la MSc. Claudia Zúñiga V., Coordinadora Comisión Estatuto Orgánico, dirigida al Ing. Rolando Fournier Zepeda, Ing. Nancy Hidalgo Dittel, Comisión RETO, con copia a Miembros del Consejo Institucional, </w:t>
      </w:r>
      <w:r w:rsidRPr="00AA6DE6">
        <w:rPr>
          <w:rFonts w:ascii="Arial" w:hAnsi="Arial" w:cs="Arial"/>
          <w:iCs/>
          <w:u w:val="single"/>
          <w:lang w:val="es-ES_tradnl"/>
        </w:rPr>
        <w:t xml:space="preserve">en la cual se le hace el traslado del tema: Solicitud de modificación al Artículo 43 del Estatuto Orgánico, relativo al cambio de nombre del Centro de información Tecnológica al Centro de Vinculación Universidad Empresa. </w:t>
      </w:r>
      <w:r w:rsidRPr="00AA6DE6">
        <w:rPr>
          <w:rFonts w:ascii="Arial" w:hAnsi="Arial" w:cs="Arial"/>
          <w:b/>
          <w:iCs/>
          <w:lang w:val="es-ES_tradnl"/>
        </w:rPr>
        <w:t>(SCI-1402-12-11)</w:t>
      </w:r>
    </w:p>
    <w:p w:rsidR="00386FCB" w:rsidRPr="00AA6DE6" w:rsidRDefault="00386FCB" w:rsidP="00386FCB">
      <w:pPr>
        <w:jc w:val="both"/>
        <w:rPr>
          <w:rFonts w:ascii="Arial" w:hAnsi="Arial" w:cs="Arial"/>
          <w:b/>
          <w:iCs/>
          <w:lang w:val="es-ES_tradnl"/>
        </w:rPr>
      </w:pPr>
      <w:r w:rsidRPr="00AA6DE6">
        <w:rPr>
          <w:rFonts w:ascii="Arial" w:hAnsi="Arial" w:cs="Arial"/>
          <w:b/>
          <w:iCs/>
          <w:lang w:val="es-ES_tradnl"/>
        </w:rPr>
        <w:t xml:space="preserve">Se toma nota </w:t>
      </w:r>
    </w:p>
    <w:p w:rsidR="00386FCB" w:rsidRPr="00AA6DE6" w:rsidRDefault="00386FCB" w:rsidP="00386FCB">
      <w:pPr>
        <w:numPr>
          <w:ilvl w:val="0"/>
          <w:numId w:val="7"/>
        </w:numPr>
        <w:tabs>
          <w:tab w:val="clear" w:pos="6314"/>
          <w:tab w:val="num" w:pos="567"/>
          <w:tab w:val="num" w:pos="4330"/>
        </w:tabs>
        <w:ind w:left="567" w:hanging="567"/>
        <w:jc w:val="both"/>
        <w:rPr>
          <w:rFonts w:ascii="Arial" w:hAnsi="Arial" w:cs="Arial"/>
          <w:b/>
          <w:iCs/>
          <w:lang w:val="es-ES_tradnl"/>
        </w:rPr>
      </w:pPr>
      <w:r w:rsidRPr="00AA6DE6">
        <w:rPr>
          <w:rFonts w:ascii="Arial" w:hAnsi="Arial" w:cs="Arial"/>
          <w:b/>
          <w:iCs/>
          <w:lang w:val="es-ES_tradnl"/>
        </w:rPr>
        <w:t>SCI-925-2011</w:t>
      </w:r>
      <w:r w:rsidRPr="00AA6DE6">
        <w:rPr>
          <w:rFonts w:ascii="Arial" w:hAnsi="Arial" w:cs="Arial"/>
          <w:iCs/>
          <w:lang w:val="es-ES_tradnl"/>
        </w:rPr>
        <w:t xml:space="preserve"> Nota con fecha de recibido 5 de diciembre de 2011,</w:t>
      </w:r>
      <w:r w:rsidRPr="00AA6DE6">
        <w:rPr>
          <w:rFonts w:ascii="Arial" w:hAnsi="Arial" w:cs="Arial"/>
          <w:lang w:val="es-ES_tradnl"/>
        </w:rPr>
        <w:t xml:space="preserve"> </w:t>
      </w:r>
      <w:r w:rsidRPr="00AA6DE6">
        <w:rPr>
          <w:rFonts w:ascii="Arial" w:hAnsi="Arial" w:cs="Arial"/>
          <w:iCs/>
          <w:lang w:val="es-ES_tradnl"/>
        </w:rPr>
        <w:t xml:space="preserve">suscrita por la Licda. Bertalía Sánchez Salas, Directora Ejecutiva, Secretaría Consejo Institucional, dirigida al Ing. Luis Paulino Méndez, Vicerrector de Docencia, con copia a Miembros del Consejo Institucional, </w:t>
      </w:r>
      <w:r w:rsidRPr="00AA6DE6">
        <w:rPr>
          <w:rFonts w:ascii="Arial" w:hAnsi="Arial" w:cs="Arial"/>
          <w:iCs/>
          <w:u w:val="single"/>
          <w:lang w:val="es-ES_tradnl"/>
        </w:rPr>
        <w:t xml:space="preserve">en la cual el señor Erick Sandoval, en un vario de la Sesión Ordinaria No. 2744, solicitó al departamento correspondiente, analizar la actualización de la plataforma en el Tec Digital, ya que cuando los estudiantes hacen inclusiones en los cursos, la actualización del estudiante en la plataforma se realiza hasta la semana sexta o séptima, lo cual provoca atraso para que los estudiantes puedan actualizarse o tener acceso a los materiales didácticos, quices entre otros. Por lo anterior se solicita se analice dicha situación y se agilice de manera oportuna, previo a que inicie el primer semestre del 2012. </w:t>
      </w:r>
      <w:r w:rsidRPr="00AA6DE6">
        <w:rPr>
          <w:rFonts w:ascii="Arial" w:hAnsi="Arial" w:cs="Arial"/>
          <w:b/>
          <w:iCs/>
          <w:lang w:val="es-ES_tradnl"/>
        </w:rPr>
        <w:t>(SCI-1412-12-11)</w:t>
      </w:r>
    </w:p>
    <w:p w:rsidR="00386FCB" w:rsidRPr="00AA6DE6" w:rsidRDefault="00386FCB" w:rsidP="00386FCB">
      <w:pPr>
        <w:jc w:val="both"/>
        <w:rPr>
          <w:rFonts w:ascii="Arial" w:hAnsi="Arial" w:cs="Arial"/>
          <w:b/>
          <w:iCs/>
          <w:lang w:val="es-ES_tradnl"/>
        </w:rPr>
      </w:pPr>
      <w:r w:rsidRPr="00AA6DE6">
        <w:rPr>
          <w:rFonts w:ascii="Arial" w:hAnsi="Arial" w:cs="Arial"/>
          <w:b/>
          <w:iCs/>
          <w:lang w:val="es-ES_tradnl"/>
        </w:rPr>
        <w:t xml:space="preserve">Se toma nota </w:t>
      </w:r>
    </w:p>
    <w:p w:rsidR="00386FCB" w:rsidRPr="00AA6DE6" w:rsidRDefault="00386FCB" w:rsidP="00386FCB">
      <w:pPr>
        <w:numPr>
          <w:ilvl w:val="0"/>
          <w:numId w:val="7"/>
        </w:numPr>
        <w:tabs>
          <w:tab w:val="clear" w:pos="6314"/>
          <w:tab w:val="num" w:pos="567"/>
          <w:tab w:val="num" w:pos="4330"/>
        </w:tabs>
        <w:ind w:left="567" w:hanging="567"/>
        <w:jc w:val="both"/>
        <w:rPr>
          <w:rFonts w:ascii="Arial" w:hAnsi="Arial" w:cs="Arial"/>
          <w:b/>
          <w:iCs/>
          <w:lang w:val="es-ES_tradnl"/>
        </w:rPr>
      </w:pPr>
      <w:r w:rsidRPr="00AA6DE6">
        <w:rPr>
          <w:rFonts w:ascii="Arial" w:hAnsi="Arial" w:cs="Arial"/>
          <w:b/>
          <w:iCs/>
          <w:lang w:val="es-ES_tradnl"/>
        </w:rPr>
        <w:t>SCI-926-2011</w:t>
      </w:r>
      <w:r w:rsidRPr="00AA6DE6">
        <w:rPr>
          <w:rFonts w:ascii="Arial" w:hAnsi="Arial" w:cs="Arial"/>
          <w:iCs/>
          <w:lang w:val="es-ES_tradnl"/>
        </w:rPr>
        <w:t xml:space="preserve"> Nota con fecha de recibido 7 de diciembre de 2011,</w:t>
      </w:r>
      <w:r w:rsidRPr="00AA6DE6">
        <w:rPr>
          <w:rFonts w:ascii="Arial" w:hAnsi="Arial" w:cs="Arial"/>
          <w:lang w:val="es-ES_tradnl"/>
        </w:rPr>
        <w:t xml:space="preserve"> </w:t>
      </w:r>
      <w:r w:rsidRPr="00AA6DE6">
        <w:rPr>
          <w:rFonts w:ascii="Arial" w:hAnsi="Arial" w:cs="Arial"/>
          <w:iCs/>
          <w:lang w:val="es-ES_tradnl"/>
        </w:rPr>
        <w:t xml:space="preserve">suscrita por la Licda. Bertalía Sánchez Salas, Directora Ejecutiva Secretaría Consejo Institucional, dirigida al Dr. Julio Calvo A, Presidente, Consejo de Rectoría, </w:t>
      </w:r>
      <w:r w:rsidRPr="00AA6DE6">
        <w:rPr>
          <w:rFonts w:ascii="Arial" w:hAnsi="Arial" w:cs="Arial"/>
          <w:iCs/>
          <w:u w:val="single"/>
          <w:lang w:val="es-ES_tradnl"/>
        </w:rPr>
        <w:t xml:space="preserve">en la cual se remite un vario presentado por el señor Jorge Chaves, quien solicitó al señor Julio Calvo, Rector, informar sobre el conversatorio que se realizó el pasado lunes 14 de noviembre, sobre la problemática de los perros que deambulan por esta Institución. </w:t>
      </w:r>
      <w:r w:rsidRPr="00AA6DE6">
        <w:rPr>
          <w:rFonts w:ascii="Arial" w:hAnsi="Arial" w:cs="Arial"/>
          <w:b/>
          <w:iCs/>
          <w:lang w:val="es-ES_tradnl"/>
        </w:rPr>
        <w:t>(SCI-1413-12-11)</w:t>
      </w:r>
    </w:p>
    <w:p w:rsidR="00386FCB" w:rsidRPr="00AA6DE6" w:rsidRDefault="00386FCB" w:rsidP="00386FCB">
      <w:pPr>
        <w:jc w:val="both"/>
        <w:rPr>
          <w:rFonts w:ascii="Arial" w:hAnsi="Arial" w:cs="Arial"/>
          <w:b/>
          <w:iCs/>
          <w:lang w:val="es-ES_tradnl"/>
        </w:rPr>
      </w:pPr>
      <w:r w:rsidRPr="00AA6DE6">
        <w:rPr>
          <w:rFonts w:ascii="Arial" w:hAnsi="Arial" w:cs="Arial"/>
          <w:b/>
          <w:iCs/>
          <w:lang w:val="es-ES_tradnl"/>
        </w:rPr>
        <w:t xml:space="preserve">Se toma nota </w:t>
      </w:r>
    </w:p>
    <w:p w:rsidR="00386FCB" w:rsidRPr="00AA6DE6" w:rsidRDefault="00386FCB" w:rsidP="00386FCB">
      <w:pPr>
        <w:numPr>
          <w:ilvl w:val="0"/>
          <w:numId w:val="7"/>
        </w:numPr>
        <w:tabs>
          <w:tab w:val="clear" w:pos="6314"/>
          <w:tab w:val="num" w:pos="567"/>
          <w:tab w:val="num" w:pos="4330"/>
        </w:tabs>
        <w:ind w:left="567" w:hanging="567"/>
        <w:jc w:val="both"/>
        <w:rPr>
          <w:rFonts w:ascii="Arial" w:hAnsi="Arial" w:cs="Arial"/>
          <w:b/>
          <w:iCs/>
          <w:lang w:val="es-ES_tradnl"/>
        </w:rPr>
      </w:pPr>
      <w:r w:rsidRPr="00AA6DE6">
        <w:rPr>
          <w:rFonts w:ascii="Arial" w:hAnsi="Arial" w:cs="Arial"/>
          <w:b/>
          <w:iCs/>
          <w:lang w:val="es-ES_tradnl"/>
        </w:rPr>
        <w:t>SCI-935-2011</w:t>
      </w:r>
      <w:r w:rsidRPr="00AA6DE6">
        <w:rPr>
          <w:rFonts w:ascii="Arial" w:hAnsi="Arial" w:cs="Arial"/>
          <w:iCs/>
          <w:lang w:val="es-ES_tradnl"/>
        </w:rPr>
        <w:t xml:space="preserve"> Nota con fecha de recibido 8 de diciembre de 2011,</w:t>
      </w:r>
      <w:r w:rsidRPr="00AA6DE6">
        <w:rPr>
          <w:rFonts w:ascii="Arial" w:hAnsi="Arial" w:cs="Arial"/>
          <w:lang w:val="es-ES_tradnl"/>
        </w:rPr>
        <w:t xml:space="preserve"> </w:t>
      </w:r>
      <w:r w:rsidRPr="00AA6DE6">
        <w:rPr>
          <w:rFonts w:ascii="Arial" w:hAnsi="Arial" w:cs="Arial"/>
          <w:iCs/>
          <w:lang w:val="es-ES_tradnl"/>
        </w:rPr>
        <w:t xml:space="preserve">suscrita por la BQ. Licda. Bertalía Sánchez Salas, Directora Ejecutiva Secretaría del Consejo Institucional, dirigida al MAP. Jaime Brenes, Director Escuela de Biología, Licda. Sonia Villegas Salas, Directora Escuela de Ciencias y Letras, MSc. Marta Calderón, Directora, Escuela de Ciencias Sociales, con copia a miembros del Consejo Institucional, </w:t>
      </w:r>
      <w:r w:rsidRPr="00AA6DE6">
        <w:rPr>
          <w:rFonts w:ascii="Arial" w:hAnsi="Arial" w:cs="Arial"/>
          <w:iCs/>
          <w:u w:val="single"/>
          <w:lang w:val="es-ES_tradnl"/>
        </w:rPr>
        <w:t xml:space="preserve">en la cual solicitan criterio sobre el pronunciamiento del Proyecto de Ley Reguladora de Investigación Biométrica (originalmente denominado): Ley General de Investigación en Seres Humanos, Expediente No. 17.777. </w:t>
      </w:r>
      <w:r w:rsidRPr="00AA6DE6">
        <w:rPr>
          <w:rFonts w:ascii="Arial" w:hAnsi="Arial" w:cs="Arial"/>
          <w:b/>
          <w:iCs/>
          <w:lang w:val="es-ES_tradnl"/>
        </w:rPr>
        <w:t>(SCI-1428-12-11)</w:t>
      </w:r>
    </w:p>
    <w:p w:rsidR="00386FCB" w:rsidRPr="00AA6DE6" w:rsidRDefault="00386FCB" w:rsidP="00386FCB">
      <w:pPr>
        <w:jc w:val="both"/>
        <w:rPr>
          <w:rFonts w:ascii="Arial" w:hAnsi="Arial" w:cs="Arial"/>
          <w:b/>
          <w:iCs/>
          <w:lang w:val="es-ES_tradnl"/>
        </w:rPr>
      </w:pPr>
      <w:r w:rsidRPr="00AA6DE6">
        <w:rPr>
          <w:rFonts w:ascii="Arial" w:hAnsi="Arial" w:cs="Arial"/>
          <w:b/>
          <w:iCs/>
          <w:lang w:val="es-ES_tradnl"/>
        </w:rPr>
        <w:t xml:space="preserve">Se toma nota </w:t>
      </w:r>
    </w:p>
    <w:p w:rsidR="00386FCB" w:rsidRPr="00AA6DE6" w:rsidRDefault="00386FCB" w:rsidP="00386FCB">
      <w:pPr>
        <w:numPr>
          <w:ilvl w:val="0"/>
          <w:numId w:val="7"/>
        </w:numPr>
        <w:tabs>
          <w:tab w:val="clear" w:pos="6314"/>
          <w:tab w:val="num" w:pos="567"/>
          <w:tab w:val="num" w:pos="4330"/>
        </w:tabs>
        <w:ind w:left="567" w:hanging="567"/>
        <w:jc w:val="both"/>
        <w:rPr>
          <w:rFonts w:ascii="Arial" w:hAnsi="Arial" w:cs="Arial"/>
          <w:b/>
          <w:iCs/>
          <w:lang w:val="es-ES_tradnl"/>
        </w:rPr>
      </w:pPr>
      <w:r w:rsidRPr="00AA6DE6">
        <w:rPr>
          <w:rFonts w:ascii="Arial" w:hAnsi="Arial" w:cs="Arial"/>
          <w:b/>
          <w:iCs/>
          <w:lang w:val="es-ES_tradnl"/>
        </w:rPr>
        <w:t>SCI-936-2011</w:t>
      </w:r>
      <w:r w:rsidRPr="00AA6DE6">
        <w:rPr>
          <w:rFonts w:ascii="Arial" w:hAnsi="Arial" w:cs="Arial"/>
          <w:iCs/>
          <w:lang w:val="es-ES_tradnl"/>
        </w:rPr>
        <w:t xml:space="preserve"> Nota con fecha de recibido 8 de diciembre de 2011,</w:t>
      </w:r>
      <w:r w:rsidRPr="00AA6DE6">
        <w:rPr>
          <w:rFonts w:ascii="Arial" w:hAnsi="Arial" w:cs="Arial"/>
          <w:lang w:val="es-ES_tradnl"/>
        </w:rPr>
        <w:t xml:space="preserve"> </w:t>
      </w:r>
      <w:r w:rsidRPr="00AA6DE6">
        <w:rPr>
          <w:rFonts w:ascii="Arial" w:hAnsi="Arial" w:cs="Arial"/>
          <w:iCs/>
          <w:lang w:val="es-ES_tradnl"/>
        </w:rPr>
        <w:t xml:space="preserve">suscrita por la BQ. Licda. Bertalía Sánchez Salas, Directora Ejecutiva, Secretaría del Consejo Institucional, dirigida al Ing. Hugo Navarro Serrano, Director, Escuela de </w:t>
      </w:r>
      <w:r w:rsidRPr="00AA6DE6">
        <w:rPr>
          <w:rFonts w:ascii="Arial" w:hAnsi="Arial" w:cs="Arial"/>
          <w:iCs/>
          <w:lang w:val="es-ES_tradnl"/>
        </w:rPr>
        <w:lastRenderedPageBreak/>
        <w:t xml:space="preserve">Construcción, Arquitecto Marco Valverde, Director Escuela de Arquitectura, </w:t>
      </w:r>
      <w:r w:rsidRPr="00AA6DE6">
        <w:rPr>
          <w:rFonts w:ascii="Arial" w:hAnsi="Arial" w:cs="Arial"/>
          <w:iCs/>
          <w:u w:val="single"/>
          <w:lang w:val="es-ES_tradnl"/>
        </w:rPr>
        <w:t xml:space="preserve">en la cual solicitan criterio sobre el pronunciamiento del Proyecto de Ley Fortalecimiento del Instituto Costarricense de Ferrocarriles (INCOFER) y Promoción del Tren Eléctrico Inter Urbano de la Gran Área Metropolitana, Expediente No. 18.252. </w:t>
      </w:r>
      <w:r w:rsidRPr="00AA6DE6">
        <w:rPr>
          <w:rFonts w:ascii="Arial" w:hAnsi="Arial" w:cs="Arial"/>
          <w:b/>
          <w:iCs/>
          <w:lang w:val="es-ES_tradnl"/>
        </w:rPr>
        <w:t>(SCI-1427-12-11)</w:t>
      </w:r>
    </w:p>
    <w:p w:rsidR="00386FCB" w:rsidRPr="00AA6DE6" w:rsidRDefault="00386FCB" w:rsidP="00386FCB">
      <w:pPr>
        <w:jc w:val="both"/>
        <w:rPr>
          <w:rFonts w:ascii="Arial" w:hAnsi="Arial" w:cs="Arial"/>
          <w:b/>
          <w:iCs/>
          <w:lang w:val="es-ES_tradnl"/>
        </w:rPr>
      </w:pPr>
      <w:r w:rsidRPr="00AA6DE6">
        <w:rPr>
          <w:rFonts w:ascii="Arial" w:hAnsi="Arial" w:cs="Arial"/>
          <w:b/>
          <w:iCs/>
          <w:lang w:val="es-ES_tradnl"/>
        </w:rPr>
        <w:t xml:space="preserve">Se toma nota </w:t>
      </w:r>
    </w:p>
    <w:p w:rsidR="00386FCB" w:rsidRPr="00AA6DE6" w:rsidRDefault="00386FCB" w:rsidP="00386FCB">
      <w:pPr>
        <w:numPr>
          <w:ilvl w:val="0"/>
          <w:numId w:val="7"/>
        </w:numPr>
        <w:tabs>
          <w:tab w:val="clear" w:pos="6314"/>
          <w:tab w:val="num" w:pos="567"/>
          <w:tab w:val="num" w:pos="4330"/>
        </w:tabs>
        <w:ind w:left="567" w:hanging="567"/>
        <w:jc w:val="both"/>
        <w:rPr>
          <w:rFonts w:ascii="Arial" w:hAnsi="Arial" w:cs="Arial"/>
          <w:b/>
          <w:iCs/>
          <w:lang w:val="es-ES_tradnl"/>
        </w:rPr>
      </w:pPr>
      <w:r w:rsidRPr="00AA6DE6">
        <w:rPr>
          <w:rFonts w:ascii="Arial" w:hAnsi="Arial" w:cs="Arial"/>
          <w:b/>
          <w:iCs/>
          <w:lang w:val="es-ES_tradnl"/>
        </w:rPr>
        <w:t>SIN REFERENCIA, ESTUDIO DE SEGUIMIENTO DE LAS PERSONAS GRADUADAS DEL PERIODO 2001-2008,</w:t>
      </w:r>
      <w:r w:rsidRPr="00AA6DE6">
        <w:rPr>
          <w:rFonts w:ascii="Arial" w:hAnsi="Arial" w:cs="Arial"/>
          <w:iCs/>
          <w:lang w:val="es-ES_tradnl"/>
        </w:rPr>
        <w:t xml:space="preserve"> con fecha de recibido 8 de diciembre de 2011,</w:t>
      </w:r>
      <w:r w:rsidRPr="00AA6DE6">
        <w:rPr>
          <w:rFonts w:ascii="Arial" w:hAnsi="Arial" w:cs="Arial"/>
          <w:lang w:val="es-ES_tradnl"/>
        </w:rPr>
        <w:t xml:space="preserve"> elaborado</w:t>
      </w:r>
      <w:r w:rsidRPr="00AA6DE6">
        <w:rPr>
          <w:rFonts w:ascii="Arial" w:hAnsi="Arial" w:cs="Arial"/>
          <w:iCs/>
          <w:lang w:val="es-ES_tradnl"/>
        </w:rPr>
        <w:t xml:space="preserve"> por el Consejo Nacional de Rectores (CONARE), dirigido a Miembros del Consejo Institucional, </w:t>
      </w:r>
      <w:r w:rsidRPr="00AA6DE6">
        <w:rPr>
          <w:rFonts w:ascii="Arial" w:hAnsi="Arial" w:cs="Arial"/>
          <w:iCs/>
          <w:u w:val="single"/>
          <w:lang w:val="es-ES_tradnl"/>
        </w:rPr>
        <w:t xml:space="preserve">en la cual remiten 2 ejemplares del Estudio de Seguimiento de las Personas Graduadas del Periodo 2001-2008 de trece programas de posgrado de las Universidades Estatales Costarricenses. </w:t>
      </w:r>
      <w:r w:rsidRPr="00AA6DE6">
        <w:rPr>
          <w:rFonts w:ascii="Arial" w:hAnsi="Arial" w:cs="Arial"/>
          <w:b/>
          <w:iCs/>
          <w:lang w:val="es-ES_tradnl"/>
        </w:rPr>
        <w:t xml:space="preserve"> (SCI-1430-12-11)</w:t>
      </w:r>
    </w:p>
    <w:p w:rsidR="00386FCB" w:rsidRPr="00AA6DE6" w:rsidRDefault="00386FCB" w:rsidP="00386FCB">
      <w:pPr>
        <w:jc w:val="both"/>
        <w:rPr>
          <w:rFonts w:ascii="Arial" w:hAnsi="Arial" w:cs="Arial"/>
          <w:b/>
          <w:iCs/>
          <w:lang w:val="es-ES_tradnl"/>
        </w:rPr>
      </w:pPr>
      <w:r w:rsidRPr="00AA6DE6">
        <w:rPr>
          <w:rFonts w:ascii="Arial" w:hAnsi="Arial" w:cs="Arial"/>
          <w:b/>
          <w:iCs/>
          <w:lang w:val="es-ES_tradnl"/>
        </w:rPr>
        <w:t>Se toma nota. Se traslada a las Comisiones Permanentes y Asuntos Académicos</w:t>
      </w:r>
    </w:p>
    <w:p w:rsidR="00386FCB" w:rsidRPr="00AA6DE6" w:rsidRDefault="00386FCB" w:rsidP="00386FCB">
      <w:pPr>
        <w:numPr>
          <w:ilvl w:val="0"/>
          <w:numId w:val="7"/>
        </w:numPr>
        <w:tabs>
          <w:tab w:val="clear" w:pos="6314"/>
          <w:tab w:val="num" w:pos="567"/>
          <w:tab w:val="num" w:pos="4330"/>
        </w:tabs>
        <w:ind w:left="567" w:hanging="567"/>
        <w:jc w:val="both"/>
        <w:rPr>
          <w:rFonts w:ascii="Arial" w:hAnsi="Arial" w:cs="Arial"/>
          <w:b/>
          <w:iCs/>
          <w:lang w:val="es-ES_tradnl"/>
        </w:rPr>
      </w:pPr>
      <w:r w:rsidRPr="00AA6DE6">
        <w:rPr>
          <w:rFonts w:ascii="Arial" w:hAnsi="Arial" w:cs="Arial"/>
          <w:b/>
          <w:iCs/>
          <w:lang w:val="es-ES_tradnl"/>
        </w:rPr>
        <w:t>VIESA-1568-2011</w:t>
      </w:r>
      <w:r w:rsidRPr="00AA6DE6">
        <w:rPr>
          <w:rFonts w:ascii="Arial" w:hAnsi="Arial" w:cs="Arial"/>
          <w:iCs/>
          <w:lang w:val="es-ES_tradnl"/>
        </w:rPr>
        <w:t xml:space="preserve"> Nota con fecha de recibido 7de diciembre de 2011,</w:t>
      </w:r>
      <w:r w:rsidRPr="00AA6DE6">
        <w:rPr>
          <w:rFonts w:ascii="Arial" w:hAnsi="Arial" w:cs="Arial"/>
          <w:lang w:val="es-ES_tradnl"/>
        </w:rPr>
        <w:t xml:space="preserve"> </w:t>
      </w:r>
      <w:r w:rsidRPr="00AA6DE6">
        <w:rPr>
          <w:rFonts w:ascii="Arial" w:hAnsi="Arial" w:cs="Arial"/>
          <w:iCs/>
          <w:lang w:val="es-ES_tradnl"/>
        </w:rPr>
        <w:t xml:space="preserve">suscrita por la Dra. Claudia Madrizova M., Vicerrectora Vida Estudiantil y Servicios Académicos, dirigida a la Licda. Bertalía Sánchez Salas, Directora Ejecutiva Secretaría del Consejo Institucional, </w:t>
      </w:r>
      <w:r w:rsidRPr="00AA6DE6">
        <w:rPr>
          <w:rFonts w:ascii="Arial" w:hAnsi="Arial" w:cs="Arial"/>
          <w:iCs/>
          <w:u w:val="single"/>
          <w:lang w:val="es-ES_tradnl"/>
        </w:rPr>
        <w:t xml:space="preserve">en la cual informa que según el oficio SCI-903-11 de fecha 30 de noviembre, </w:t>
      </w:r>
      <w:r w:rsidR="00747FB9" w:rsidRPr="00AA6DE6">
        <w:rPr>
          <w:rFonts w:ascii="Arial" w:hAnsi="Arial" w:cs="Arial"/>
          <w:iCs/>
          <w:u w:val="single"/>
          <w:lang w:val="es-ES_tradnl"/>
        </w:rPr>
        <w:t xml:space="preserve">relativo al vario presentado por el  señor Erick Sandoval en la Sesión Ordinaria del Consejo Institucional No. 2743, sobre los problemas que se están presentando respecto a los niveles de agua de las Residencias Estudiantiles, </w:t>
      </w:r>
      <w:r w:rsidRPr="00AA6DE6">
        <w:rPr>
          <w:rFonts w:ascii="Arial" w:hAnsi="Arial" w:cs="Arial"/>
          <w:iCs/>
          <w:u w:val="single"/>
          <w:lang w:val="es-ES_tradnl"/>
        </w:rPr>
        <w:t>se ha coordinado lo correspondiente.</w:t>
      </w:r>
      <w:r w:rsidRPr="00AA6DE6">
        <w:rPr>
          <w:rFonts w:ascii="Arial" w:hAnsi="Arial" w:cs="Arial"/>
          <w:b/>
          <w:iCs/>
          <w:lang w:val="es-ES_tradnl"/>
        </w:rPr>
        <w:t xml:space="preserve"> (SCI-1424-12-11)</w:t>
      </w:r>
    </w:p>
    <w:p w:rsidR="00386FCB" w:rsidRPr="00AA6DE6" w:rsidRDefault="00386FCB" w:rsidP="00386FCB">
      <w:pPr>
        <w:jc w:val="both"/>
        <w:rPr>
          <w:rFonts w:ascii="Arial" w:hAnsi="Arial" w:cs="Arial"/>
          <w:b/>
          <w:iCs/>
          <w:lang w:val="es-ES_tradnl"/>
        </w:rPr>
      </w:pPr>
      <w:r w:rsidRPr="00AA6DE6">
        <w:rPr>
          <w:rFonts w:ascii="Arial" w:hAnsi="Arial" w:cs="Arial"/>
          <w:b/>
          <w:iCs/>
          <w:lang w:val="es-ES_tradnl"/>
        </w:rPr>
        <w:t>Se toma nota.</w:t>
      </w:r>
    </w:p>
    <w:p w:rsidR="00386FCB" w:rsidRPr="00AA6DE6" w:rsidRDefault="00386FCB" w:rsidP="00386FCB">
      <w:pPr>
        <w:numPr>
          <w:ilvl w:val="0"/>
          <w:numId w:val="7"/>
        </w:numPr>
        <w:tabs>
          <w:tab w:val="clear" w:pos="6314"/>
          <w:tab w:val="num" w:pos="567"/>
          <w:tab w:val="num" w:pos="4330"/>
        </w:tabs>
        <w:ind w:left="567" w:hanging="567"/>
        <w:jc w:val="both"/>
        <w:rPr>
          <w:rFonts w:ascii="Arial" w:hAnsi="Arial" w:cs="Arial"/>
          <w:b/>
          <w:iCs/>
          <w:lang w:val="es-ES_tradnl"/>
        </w:rPr>
      </w:pPr>
      <w:r w:rsidRPr="00AA6DE6">
        <w:rPr>
          <w:rFonts w:ascii="Arial" w:hAnsi="Arial" w:cs="Arial"/>
          <w:b/>
          <w:iCs/>
          <w:lang w:val="es-ES_tradnl"/>
        </w:rPr>
        <w:t>VIE-1126-2011</w:t>
      </w:r>
      <w:r w:rsidRPr="00AA6DE6">
        <w:rPr>
          <w:rFonts w:ascii="Arial" w:hAnsi="Arial" w:cs="Arial"/>
          <w:iCs/>
          <w:lang w:val="es-ES_tradnl"/>
        </w:rPr>
        <w:t xml:space="preserve"> Nota con fecha de recibido 5 de diciembre de 2011,</w:t>
      </w:r>
      <w:r w:rsidRPr="00AA6DE6">
        <w:rPr>
          <w:rFonts w:ascii="Arial" w:hAnsi="Arial" w:cs="Arial"/>
          <w:lang w:val="es-ES_tradnl"/>
        </w:rPr>
        <w:t xml:space="preserve"> </w:t>
      </w:r>
      <w:r w:rsidRPr="00AA6DE6">
        <w:rPr>
          <w:rFonts w:ascii="Arial" w:hAnsi="Arial" w:cs="Arial"/>
          <w:iCs/>
          <w:lang w:val="es-ES_tradnl"/>
        </w:rPr>
        <w:t xml:space="preserve">suscrita por el Dr. Milton Villarreal Castro, Vicerrector  de Investigación y Extensión, dirigida a la Licda. Bertalía Sánchez S., Directora Ejecutiva Secretaría Consejo Institucional, </w:t>
      </w:r>
      <w:r w:rsidRPr="00AA6DE6">
        <w:rPr>
          <w:rFonts w:ascii="Arial" w:hAnsi="Arial" w:cs="Arial"/>
          <w:iCs/>
          <w:u w:val="single"/>
          <w:lang w:val="es-ES_tradnl"/>
        </w:rPr>
        <w:t xml:space="preserve">en la cual remite comunicado de acuerdo de la Sesión Ordinaria No 9-2011, Artículo 6, del 30 de noviembre del 2012 y que dice: “Tomar nota sobre el Proyecto de Ley para el control de malpraxis gubernamental y la efectiva rendición de cuentas. Expediente No 16.684, por considerar que es una Ley General no hace alusión directa a ninguna de las áreas de competencia de este Consejo de Vicerrectoría de Investigación y Extensión.” </w:t>
      </w:r>
      <w:r w:rsidRPr="00AA6DE6">
        <w:rPr>
          <w:rFonts w:ascii="Arial" w:hAnsi="Arial" w:cs="Arial"/>
          <w:b/>
          <w:iCs/>
          <w:lang w:val="es-ES_tradnl"/>
        </w:rPr>
        <w:t>(SCI-1402-12-11)</w:t>
      </w:r>
    </w:p>
    <w:p w:rsidR="00386FCB" w:rsidRPr="00AA6DE6" w:rsidRDefault="00386FCB" w:rsidP="00386FCB">
      <w:pPr>
        <w:jc w:val="both"/>
        <w:rPr>
          <w:rFonts w:ascii="Arial" w:hAnsi="Arial" w:cs="Arial"/>
          <w:b/>
          <w:iCs/>
          <w:lang w:val="es-ES_tradnl"/>
        </w:rPr>
      </w:pPr>
      <w:r w:rsidRPr="00AA6DE6">
        <w:rPr>
          <w:rFonts w:ascii="Arial" w:hAnsi="Arial" w:cs="Arial"/>
          <w:b/>
          <w:iCs/>
          <w:lang w:val="es-ES_tradnl"/>
        </w:rPr>
        <w:t xml:space="preserve">Se toma nota. </w:t>
      </w:r>
    </w:p>
    <w:p w:rsidR="00386FCB" w:rsidRPr="00AA6DE6" w:rsidRDefault="00386FCB" w:rsidP="00386FCB">
      <w:pPr>
        <w:numPr>
          <w:ilvl w:val="0"/>
          <w:numId w:val="7"/>
        </w:numPr>
        <w:tabs>
          <w:tab w:val="clear" w:pos="6314"/>
          <w:tab w:val="num" w:pos="567"/>
          <w:tab w:val="num" w:pos="4330"/>
        </w:tabs>
        <w:ind w:left="567" w:hanging="567"/>
        <w:jc w:val="both"/>
        <w:rPr>
          <w:rFonts w:ascii="Arial" w:hAnsi="Arial" w:cs="Arial"/>
          <w:b/>
          <w:iCs/>
          <w:lang w:val="es-ES_tradnl"/>
        </w:rPr>
      </w:pPr>
      <w:r w:rsidRPr="00AA6DE6">
        <w:rPr>
          <w:rFonts w:ascii="Arial" w:hAnsi="Arial" w:cs="Arial"/>
          <w:b/>
          <w:iCs/>
          <w:lang w:val="es-ES"/>
        </w:rPr>
        <w:t>AA-598-2011</w:t>
      </w:r>
      <w:r w:rsidRPr="00AA6DE6">
        <w:rPr>
          <w:rFonts w:ascii="Arial" w:hAnsi="Arial" w:cs="Arial"/>
          <w:iCs/>
          <w:lang w:val="es-ES"/>
        </w:rPr>
        <w:t xml:space="preserve">  Nota con fecha de recibido 07 de diciembre de 2011, suscrita por el Ing. Randall Chávez Abarca, Director Escuela de Ingeniería Agropecuaria Administrativa, dirigida a la Licda. Bertalía Sánchez S., Directora Ejecutiva Secretaría del Consejo Institucional, </w:t>
      </w:r>
      <w:r w:rsidRPr="00AA6DE6">
        <w:rPr>
          <w:rFonts w:ascii="Arial" w:hAnsi="Arial" w:cs="Arial"/>
          <w:iCs/>
          <w:u w:val="single"/>
          <w:lang w:val="es-ES"/>
        </w:rPr>
        <w:t xml:space="preserve">en la cual remite el análisis sobre el Proyecto de “Ley de Creación de la Oficina del Frijol”. </w:t>
      </w:r>
      <w:r w:rsidRPr="00AA6DE6">
        <w:rPr>
          <w:rFonts w:ascii="Arial" w:hAnsi="Arial" w:cs="Arial"/>
          <w:b/>
          <w:iCs/>
          <w:lang w:val="es-ES_tradnl"/>
        </w:rPr>
        <w:t>(SCI-1415-12-11)</w:t>
      </w:r>
    </w:p>
    <w:p w:rsidR="00386FCB" w:rsidRPr="00AA6DE6" w:rsidRDefault="00386FCB" w:rsidP="00386FCB">
      <w:pPr>
        <w:jc w:val="both"/>
        <w:rPr>
          <w:rFonts w:ascii="Arial" w:hAnsi="Arial" w:cs="Arial"/>
          <w:b/>
          <w:iCs/>
          <w:lang w:val="es-ES_tradnl"/>
        </w:rPr>
      </w:pPr>
      <w:r w:rsidRPr="00AA6DE6">
        <w:rPr>
          <w:rFonts w:ascii="Arial" w:hAnsi="Arial" w:cs="Arial"/>
          <w:b/>
          <w:iCs/>
          <w:lang w:val="es-ES_tradnl"/>
        </w:rPr>
        <w:t>Se toma nota.  Se traslada como futuro punto de agenda.</w:t>
      </w:r>
    </w:p>
    <w:p w:rsidR="00386FCB" w:rsidRPr="00AA6DE6" w:rsidRDefault="00386FCB" w:rsidP="00386FCB">
      <w:pPr>
        <w:numPr>
          <w:ilvl w:val="0"/>
          <w:numId w:val="7"/>
        </w:numPr>
        <w:tabs>
          <w:tab w:val="clear" w:pos="6314"/>
          <w:tab w:val="num" w:pos="567"/>
          <w:tab w:val="num" w:pos="4330"/>
        </w:tabs>
        <w:ind w:left="567" w:hanging="567"/>
        <w:jc w:val="both"/>
        <w:rPr>
          <w:rFonts w:ascii="Arial" w:hAnsi="Arial" w:cs="Arial"/>
          <w:b/>
          <w:iCs/>
          <w:lang w:val="es-ES_tradnl"/>
        </w:rPr>
      </w:pPr>
      <w:r w:rsidRPr="00AA6DE6">
        <w:rPr>
          <w:rFonts w:ascii="Arial" w:hAnsi="Arial" w:cs="Arial"/>
          <w:b/>
          <w:iCs/>
          <w:lang w:val="es-ES_tradnl"/>
        </w:rPr>
        <w:t xml:space="preserve">SCI-912-2011 </w:t>
      </w:r>
      <w:r w:rsidRPr="00AA6DE6">
        <w:rPr>
          <w:rFonts w:ascii="Arial" w:hAnsi="Arial" w:cs="Arial"/>
          <w:lang w:val="es-ES_tradnl"/>
        </w:rPr>
        <w:t xml:space="preserve">Nota con fecha de recibido 12 de diciembre del 2011, </w:t>
      </w:r>
      <w:r w:rsidRPr="00AA6DE6">
        <w:rPr>
          <w:rFonts w:ascii="Arial" w:hAnsi="Arial" w:cs="Arial"/>
          <w:iCs/>
          <w:lang w:val="es-ES_tradnl"/>
        </w:rPr>
        <w:t xml:space="preserve">suscrita por  MSc. Claudia Zúñiga, Coordinadora Comisión de Estatuto Orgánico, dirigida a la Ing. Gabriela Ortiz, Presidenta Tribunal Institucional Electoral,  </w:t>
      </w:r>
      <w:r w:rsidRPr="00AA6DE6">
        <w:rPr>
          <w:rFonts w:ascii="Arial" w:hAnsi="Arial" w:cs="Arial"/>
          <w:iCs/>
          <w:u w:val="single"/>
          <w:lang w:val="es-ES_tradnl"/>
        </w:rPr>
        <w:t xml:space="preserve">en la cual se  somete a consulta la propuesta del Reglamento para la Elección de los miembros Académicos ante el Consejo de Investigación y Extensión del Instituto Tecnológico de Costa Rica. Lo anterior para que se sirvan revisarlo y remitir las observaciones </w:t>
      </w:r>
      <w:r w:rsidRPr="00AA6DE6">
        <w:rPr>
          <w:rFonts w:ascii="Arial" w:hAnsi="Arial" w:cs="Arial"/>
          <w:iCs/>
          <w:u w:val="single"/>
          <w:lang w:val="es-ES_tradnl"/>
        </w:rPr>
        <w:lastRenderedPageBreak/>
        <w:t xml:space="preserve">sobre la propuesta, a la Comisión de Estatuto Orgánico, a más tardar el jueves 30 de enero 2012. </w:t>
      </w:r>
      <w:r w:rsidRPr="00AA6DE6">
        <w:rPr>
          <w:rFonts w:ascii="Arial" w:hAnsi="Arial" w:cs="Arial"/>
          <w:b/>
          <w:iCs/>
          <w:lang w:val="es-ES_tradnl"/>
        </w:rPr>
        <w:t>(SCI-1437-12-11)</w:t>
      </w:r>
    </w:p>
    <w:p w:rsidR="00386FCB" w:rsidRPr="00AA6DE6" w:rsidRDefault="00386FCB" w:rsidP="00386FCB">
      <w:pPr>
        <w:jc w:val="both"/>
        <w:rPr>
          <w:rFonts w:ascii="Arial" w:hAnsi="Arial" w:cs="Arial"/>
          <w:b/>
          <w:iCs/>
          <w:lang w:val="es-ES_tradnl"/>
        </w:rPr>
      </w:pPr>
      <w:r w:rsidRPr="00AA6DE6">
        <w:rPr>
          <w:rFonts w:ascii="Arial" w:hAnsi="Arial" w:cs="Arial"/>
          <w:b/>
          <w:iCs/>
          <w:lang w:val="es-ES_tradnl"/>
        </w:rPr>
        <w:t xml:space="preserve">Se toma nota </w:t>
      </w:r>
    </w:p>
    <w:p w:rsidR="00386FCB" w:rsidRPr="00AA6DE6" w:rsidRDefault="00386FCB" w:rsidP="00386FCB">
      <w:pPr>
        <w:numPr>
          <w:ilvl w:val="0"/>
          <w:numId w:val="7"/>
        </w:numPr>
        <w:tabs>
          <w:tab w:val="clear" w:pos="6314"/>
          <w:tab w:val="num" w:pos="567"/>
          <w:tab w:val="num" w:pos="4330"/>
        </w:tabs>
        <w:ind w:left="567" w:hanging="567"/>
        <w:jc w:val="both"/>
        <w:rPr>
          <w:rFonts w:ascii="Arial" w:hAnsi="Arial" w:cs="Arial"/>
          <w:b/>
          <w:iCs/>
          <w:lang w:val="es-ES_tradnl"/>
        </w:rPr>
      </w:pPr>
      <w:r w:rsidRPr="00AA6DE6">
        <w:rPr>
          <w:rFonts w:ascii="Arial" w:hAnsi="Arial" w:cs="Arial"/>
          <w:b/>
          <w:iCs/>
          <w:lang w:val="es-ES_tradnl"/>
        </w:rPr>
        <w:t xml:space="preserve">SCI-923-2011 </w:t>
      </w:r>
      <w:r w:rsidRPr="00AA6DE6">
        <w:rPr>
          <w:rFonts w:ascii="Arial" w:hAnsi="Arial" w:cs="Arial"/>
          <w:lang w:val="es-ES_tradnl"/>
        </w:rPr>
        <w:t xml:space="preserve">Nota con fecha de recibido 07 de diciembre del 2011, </w:t>
      </w:r>
      <w:r w:rsidRPr="00AA6DE6">
        <w:rPr>
          <w:rFonts w:ascii="Arial" w:hAnsi="Arial" w:cs="Arial"/>
          <w:iCs/>
          <w:lang w:val="es-ES_tradnl"/>
        </w:rPr>
        <w:t xml:space="preserve">suscrita por la Licda. Bertalía Sánchez S., Directora Ejecutiva, Secretaría del Consejo Institucional, dirigida a los estudiantes: Kelvin José Jiménez, Alejandro Baltodano, Andrés José Aguilar, Víctor Andrés Guzmán, </w:t>
      </w:r>
      <w:r w:rsidR="00747FB9" w:rsidRPr="00AA6DE6">
        <w:rPr>
          <w:rFonts w:ascii="Arial" w:hAnsi="Arial" w:cs="Arial"/>
          <w:iCs/>
          <w:lang w:val="es-ES_tradnl"/>
        </w:rPr>
        <w:t>Fabián</w:t>
      </w:r>
      <w:r w:rsidRPr="00AA6DE6">
        <w:rPr>
          <w:rFonts w:ascii="Arial" w:hAnsi="Arial" w:cs="Arial"/>
          <w:iCs/>
          <w:lang w:val="es-ES_tradnl"/>
        </w:rPr>
        <w:t xml:space="preserve"> Hernández de la Escuela de Computación, con copia al Consejo Institucional,   </w:t>
      </w:r>
      <w:r w:rsidRPr="00AA6DE6">
        <w:rPr>
          <w:rFonts w:ascii="Arial" w:hAnsi="Arial" w:cs="Arial"/>
          <w:iCs/>
          <w:u w:val="single"/>
          <w:lang w:val="es-ES_tradnl"/>
        </w:rPr>
        <w:t xml:space="preserve">en la cual se les remite felicitación por participar en el Student Cluster Competition, que se llevó a cabo en Seatle, la semana pasada, siendo la primera vez, que alcanzan el lugar de los 8 mejores, lo cual ha generado atinados comentarios y deja muy en alto al Tecnológico. </w:t>
      </w:r>
      <w:r w:rsidRPr="00AA6DE6">
        <w:rPr>
          <w:rFonts w:ascii="Arial" w:hAnsi="Arial" w:cs="Arial"/>
          <w:b/>
          <w:iCs/>
          <w:lang w:val="es-ES_tradnl"/>
        </w:rPr>
        <w:t>(SCI-1414-12-11)</w:t>
      </w:r>
    </w:p>
    <w:p w:rsidR="00386FCB" w:rsidRPr="00AA6DE6" w:rsidRDefault="00386FCB" w:rsidP="00386FCB">
      <w:pPr>
        <w:jc w:val="both"/>
        <w:rPr>
          <w:rFonts w:ascii="Arial" w:hAnsi="Arial" w:cs="Arial"/>
          <w:b/>
          <w:iCs/>
          <w:lang w:val="es-ES_tradnl"/>
        </w:rPr>
      </w:pPr>
      <w:r w:rsidRPr="00AA6DE6">
        <w:rPr>
          <w:rFonts w:ascii="Arial" w:hAnsi="Arial" w:cs="Arial"/>
          <w:b/>
          <w:iCs/>
          <w:lang w:val="es-ES_tradnl"/>
        </w:rPr>
        <w:t xml:space="preserve">Se toma nota </w:t>
      </w:r>
    </w:p>
    <w:p w:rsidR="00386FCB" w:rsidRPr="00AA6DE6" w:rsidRDefault="00386FCB" w:rsidP="00386FCB">
      <w:pPr>
        <w:numPr>
          <w:ilvl w:val="0"/>
          <w:numId w:val="7"/>
        </w:numPr>
        <w:tabs>
          <w:tab w:val="clear" w:pos="6314"/>
          <w:tab w:val="num" w:pos="567"/>
          <w:tab w:val="num" w:pos="4330"/>
        </w:tabs>
        <w:ind w:left="567" w:hanging="567"/>
        <w:jc w:val="both"/>
        <w:rPr>
          <w:rFonts w:ascii="Arial" w:hAnsi="Arial" w:cs="Arial"/>
          <w:b/>
          <w:iCs/>
          <w:lang w:val="es-ES_tradnl"/>
        </w:rPr>
      </w:pPr>
      <w:r w:rsidRPr="00AA6DE6">
        <w:rPr>
          <w:rFonts w:ascii="Arial" w:hAnsi="Arial" w:cs="Arial"/>
          <w:b/>
          <w:iCs/>
          <w:lang w:val="es-ES_tradnl"/>
        </w:rPr>
        <w:t xml:space="preserve">SCI-924-2011 </w:t>
      </w:r>
      <w:r w:rsidRPr="00AA6DE6">
        <w:rPr>
          <w:rFonts w:ascii="Arial" w:hAnsi="Arial" w:cs="Arial"/>
          <w:lang w:val="es-ES_tradnl"/>
        </w:rPr>
        <w:t xml:space="preserve">Nota con fecha de recibido 07 de diciembre del 2011, </w:t>
      </w:r>
      <w:r w:rsidRPr="00AA6DE6">
        <w:rPr>
          <w:rFonts w:ascii="Arial" w:hAnsi="Arial" w:cs="Arial"/>
          <w:iCs/>
          <w:lang w:val="es-ES_tradnl"/>
        </w:rPr>
        <w:t xml:space="preserve">suscrita por la Licda. Bertalía Sánchez S., Directora Ejecutiva, Secretaría del Consejo Institucional, dirigida al Dr. Manuel Cifuentes Jara, Investigador Escuela de Ingeniería Forestal, con copia al Consejo Institucional,  </w:t>
      </w:r>
      <w:r w:rsidRPr="00AA6DE6">
        <w:rPr>
          <w:rFonts w:ascii="Arial" w:hAnsi="Arial" w:cs="Arial"/>
          <w:iCs/>
          <w:u w:val="single"/>
          <w:lang w:val="es-ES_tradnl"/>
        </w:rPr>
        <w:t xml:space="preserve">en la cual remiten felicitación por el reconocimiento realizado en la revista “El Financiero”, en su undécima edición, dentro de su proyecto editorial denominado 40 menores de 40. </w:t>
      </w:r>
      <w:r w:rsidRPr="00AA6DE6">
        <w:rPr>
          <w:rFonts w:ascii="Arial" w:hAnsi="Arial" w:cs="Arial"/>
          <w:b/>
          <w:iCs/>
          <w:lang w:val="es-ES_tradnl"/>
        </w:rPr>
        <w:t>(SCI-1419-12-11)</w:t>
      </w:r>
    </w:p>
    <w:p w:rsidR="00386FCB" w:rsidRPr="00AA6DE6" w:rsidRDefault="00386FCB" w:rsidP="00386FCB">
      <w:pPr>
        <w:jc w:val="both"/>
        <w:rPr>
          <w:rFonts w:ascii="Arial" w:hAnsi="Arial" w:cs="Arial"/>
          <w:b/>
          <w:iCs/>
          <w:lang w:val="es-ES_tradnl"/>
        </w:rPr>
      </w:pPr>
      <w:r w:rsidRPr="00AA6DE6">
        <w:rPr>
          <w:rFonts w:ascii="Arial" w:hAnsi="Arial" w:cs="Arial"/>
          <w:b/>
          <w:iCs/>
          <w:lang w:val="es-ES_tradnl"/>
        </w:rPr>
        <w:t xml:space="preserve">Se toma nota </w:t>
      </w:r>
    </w:p>
    <w:p w:rsidR="00386FCB" w:rsidRPr="00AA6DE6" w:rsidRDefault="00386FCB" w:rsidP="00386FCB">
      <w:pPr>
        <w:numPr>
          <w:ilvl w:val="0"/>
          <w:numId w:val="7"/>
        </w:numPr>
        <w:tabs>
          <w:tab w:val="clear" w:pos="6314"/>
          <w:tab w:val="num" w:pos="567"/>
          <w:tab w:val="num" w:pos="4330"/>
        </w:tabs>
        <w:ind w:left="567" w:hanging="567"/>
        <w:jc w:val="both"/>
        <w:rPr>
          <w:rFonts w:ascii="Arial" w:hAnsi="Arial" w:cs="Arial"/>
          <w:b/>
          <w:iCs/>
          <w:lang w:val="es-ES_tradnl"/>
        </w:rPr>
      </w:pPr>
      <w:r w:rsidRPr="00AA6DE6">
        <w:rPr>
          <w:rFonts w:ascii="Arial" w:hAnsi="Arial" w:cs="Arial"/>
          <w:b/>
          <w:iCs/>
          <w:lang w:val="es-ES_tradnl"/>
        </w:rPr>
        <w:t xml:space="preserve">SCI-928-2011 </w:t>
      </w:r>
      <w:r w:rsidRPr="00AA6DE6">
        <w:rPr>
          <w:rFonts w:ascii="Arial" w:hAnsi="Arial" w:cs="Arial"/>
          <w:lang w:val="es-ES_tradnl"/>
        </w:rPr>
        <w:t xml:space="preserve">Nota con fecha de recibido 07 de diciembre del 2011, </w:t>
      </w:r>
      <w:r w:rsidRPr="00AA6DE6">
        <w:rPr>
          <w:rFonts w:ascii="Arial" w:hAnsi="Arial" w:cs="Arial"/>
          <w:iCs/>
          <w:lang w:val="es-ES_tradnl"/>
        </w:rPr>
        <w:t xml:space="preserve">suscrita por la Licda. Bertalía Sánchez S., Directora Ejecutiva, Secretaría del Consejo Institucional, dirigida al Máster Andrey Elizondo, Investigador Escuela de Ingeniería en Computación, con copia al Consejo Institucional,   </w:t>
      </w:r>
      <w:r w:rsidRPr="00AA6DE6">
        <w:rPr>
          <w:rFonts w:ascii="Arial" w:hAnsi="Arial" w:cs="Arial"/>
          <w:iCs/>
          <w:u w:val="single"/>
          <w:lang w:val="es-ES_tradnl"/>
        </w:rPr>
        <w:t>en la cual remiten felicitación por el reconocimiento realizado en la revista “El Financiero”, en su undécima edición, dentro de su proyecto editorial denominado 40 menores de 40..</w:t>
      </w:r>
      <w:r w:rsidRPr="00AA6DE6">
        <w:rPr>
          <w:rFonts w:ascii="Arial" w:hAnsi="Arial" w:cs="Arial"/>
          <w:b/>
          <w:iCs/>
          <w:lang w:val="es-ES_tradnl"/>
        </w:rPr>
        <w:t>(SCI-1420-12-11)</w:t>
      </w:r>
    </w:p>
    <w:p w:rsidR="00386FCB" w:rsidRPr="00AA6DE6" w:rsidRDefault="00386FCB" w:rsidP="00386FCB">
      <w:pPr>
        <w:jc w:val="both"/>
        <w:rPr>
          <w:rFonts w:ascii="Arial" w:hAnsi="Arial" w:cs="Arial"/>
          <w:b/>
          <w:iCs/>
          <w:lang w:val="es-ES_tradnl"/>
        </w:rPr>
      </w:pPr>
      <w:r w:rsidRPr="00AA6DE6">
        <w:rPr>
          <w:rFonts w:ascii="Arial" w:hAnsi="Arial" w:cs="Arial"/>
          <w:b/>
          <w:iCs/>
          <w:lang w:val="es-ES_tradnl"/>
        </w:rPr>
        <w:t xml:space="preserve">Se toma nota </w:t>
      </w:r>
    </w:p>
    <w:p w:rsidR="00386FCB" w:rsidRPr="00AA6DE6" w:rsidRDefault="00386FCB" w:rsidP="00386FCB">
      <w:pPr>
        <w:numPr>
          <w:ilvl w:val="0"/>
          <w:numId w:val="7"/>
        </w:numPr>
        <w:tabs>
          <w:tab w:val="clear" w:pos="6314"/>
          <w:tab w:val="num" w:pos="567"/>
          <w:tab w:val="num" w:pos="4330"/>
        </w:tabs>
        <w:ind w:left="567" w:hanging="567"/>
        <w:jc w:val="both"/>
        <w:rPr>
          <w:rFonts w:ascii="Arial" w:hAnsi="Arial" w:cs="Arial"/>
          <w:b/>
          <w:iCs/>
          <w:lang w:val="es-ES_tradnl"/>
        </w:rPr>
      </w:pPr>
      <w:r w:rsidRPr="00AA6DE6">
        <w:rPr>
          <w:rFonts w:ascii="Arial" w:hAnsi="Arial" w:cs="Arial"/>
          <w:b/>
          <w:iCs/>
          <w:lang w:val="es-ES_tradnl"/>
        </w:rPr>
        <w:t xml:space="preserve">SCI-929-2011 </w:t>
      </w:r>
      <w:r w:rsidRPr="00AA6DE6">
        <w:rPr>
          <w:rFonts w:ascii="Arial" w:hAnsi="Arial" w:cs="Arial"/>
          <w:lang w:val="es-ES_tradnl"/>
        </w:rPr>
        <w:t xml:space="preserve">Nota con fecha de recibido 07 de diciembre del 2011, </w:t>
      </w:r>
      <w:r w:rsidRPr="00AA6DE6">
        <w:rPr>
          <w:rFonts w:ascii="Arial" w:hAnsi="Arial" w:cs="Arial"/>
          <w:iCs/>
          <w:lang w:val="es-ES_tradnl"/>
        </w:rPr>
        <w:t xml:space="preserve">suscrita por la Licda. Bertalía Sánchez S., Directora Ejecutiva, Secretaría del Consejo Institucional, dirigida a la Ing. Andrea San Gil León, Ambientalista Escuela de Ingeniería Ambiental, </w:t>
      </w:r>
      <w:r w:rsidRPr="00AA6DE6">
        <w:rPr>
          <w:rFonts w:ascii="Arial" w:hAnsi="Arial" w:cs="Arial"/>
          <w:iCs/>
          <w:u w:val="single"/>
          <w:lang w:val="es-ES_tradnl"/>
        </w:rPr>
        <w:t xml:space="preserve">en la cual remite felicitación por el reconocimiento realizado en la revista “El Financiero”, en su undécima edición, dentro de su proyecto editorial denominado 40 menores de 40. </w:t>
      </w:r>
      <w:r w:rsidRPr="00AA6DE6">
        <w:rPr>
          <w:rFonts w:ascii="Arial" w:hAnsi="Arial" w:cs="Arial"/>
          <w:b/>
          <w:iCs/>
          <w:lang w:val="es-ES_tradnl"/>
        </w:rPr>
        <w:t>(SCI-1421-12-11)</w:t>
      </w:r>
    </w:p>
    <w:p w:rsidR="00386FCB" w:rsidRPr="00AA6DE6" w:rsidRDefault="00386FCB" w:rsidP="00386FCB">
      <w:pPr>
        <w:jc w:val="both"/>
        <w:rPr>
          <w:rFonts w:ascii="Arial" w:hAnsi="Arial" w:cs="Arial"/>
          <w:b/>
          <w:iCs/>
          <w:lang w:val="es-ES_tradnl"/>
        </w:rPr>
      </w:pPr>
      <w:r w:rsidRPr="00AA6DE6">
        <w:rPr>
          <w:rFonts w:ascii="Arial" w:hAnsi="Arial" w:cs="Arial"/>
          <w:b/>
          <w:iCs/>
          <w:lang w:val="es-ES_tradnl"/>
        </w:rPr>
        <w:t xml:space="preserve">Se toma nota </w:t>
      </w:r>
    </w:p>
    <w:p w:rsidR="00386FCB" w:rsidRPr="00AA6DE6" w:rsidRDefault="00386FCB" w:rsidP="00386FCB">
      <w:pPr>
        <w:numPr>
          <w:ilvl w:val="0"/>
          <w:numId w:val="7"/>
        </w:numPr>
        <w:tabs>
          <w:tab w:val="clear" w:pos="6314"/>
          <w:tab w:val="num" w:pos="567"/>
          <w:tab w:val="num" w:pos="4330"/>
        </w:tabs>
        <w:ind w:left="567" w:hanging="567"/>
        <w:jc w:val="both"/>
        <w:rPr>
          <w:rFonts w:ascii="Arial" w:hAnsi="Arial" w:cs="Arial"/>
          <w:b/>
          <w:iCs/>
          <w:lang w:val="es-ES_tradnl"/>
        </w:rPr>
      </w:pPr>
      <w:r w:rsidRPr="00AA6DE6">
        <w:rPr>
          <w:rFonts w:ascii="Arial" w:hAnsi="Arial" w:cs="Arial"/>
          <w:b/>
          <w:iCs/>
          <w:lang w:val="es-ES_tradnl"/>
        </w:rPr>
        <w:t>VIE-1124-2011</w:t>
      </w:r>
      <w:r w:rsidRPr="00AA6DE6">
        <w:rPr>
          <w:rFonts w:ascii="Arial" w:hAnsi="Arial" w:cs="Arial"/>
          <w:iCs/>
          <w:lang w:val="es-ES_tradnl"/>
        </w:rPr>
        <w:t xml:space="preserve"> Nota con fecha de recibido 06 de diciembre de 2011,</w:t>
      </w:r>
      <w:r w:rsidRPr="00AA6DE6">
        <w:rPr>
          <w:rFonts w:ascii="Arial" w:hAnsi="Arial" w:cs="Arial"/>
          <w:lang w:val="es-ES_tradnl"/>
        </w:rPr>
        <w:t xml:space="preserve"> </w:t>
      </w:r>
      <w:r w:rsidRPr="00AA6DE6">
        <w:rPr>
          <w:rFonts w:ascii="Arial" w:hAnsi="Arial" w:cs="Arial"/>
          <w:iCs/>
          <w:lang w:val="es-ES_tradnl"/>
        </w:rPr>
        <w:t>suscrita por el Dr. Milton Villarreal Castro, Consejo de Vicerrectoría de Investigación y Extensión, dirigida al Dr. Oscar López Villegas, Coordinador General, Programa de Regionalización Interuniversitaria Sede Regional San Carlos,  con copia a la Licda. Bertalía Sánchez S., Directora Ejecutiva de la Secretaría del Consejo Institucional,</w:t>
      </w:r>
      <w:r w:rsidRPr="00AA6DE6">
        <w:rPr>
          <w:rFonts w:ascii="Arial" w:hAnsi="Arial" w:cs="Arial"/>
          <w:iCs/>
          <w:u w:val="single"/>
          <w:lang w:val="es-ES_tradnl"/>
        </w:rPr>
        <w:t xml:space="preserve"> en la cual solicita enviar nota a todos (as) los(as) Ejecutores(as) de las Iniciativas Interuniversitarias de Desarrollo Regional (IIDR), con propuestas aprobadas para el 2012 y a los Coordinadores/as) de la Comisión de Regionalización Interuniversitaria (CRI), que las iniciativas, así como sus respectivos presupuestos, estarán siendo ejecutados según lo planeado durante el 2011. </w:t>
      </w:r>
      <w:r w:rsidRPr="00AA6DE6">
        <w:rPr>
          <w:rFonts w:ascii="Arial" w:hAnsi="Arial" w:cs="Arial"/>
          <w:b/>
          <w:iCs/>
          <w:lang w:val="es-ES_tradnl"/>
        </w:rPr>
        <w:t>(SCI-1405-12-2011)</w:t>
      </w:r>
    </w:p>
    <w:p w:rsidR="00386FCB" w:rsidRPr="00AA6DE6" w:rsidRDefault="00386FCB" w:rsidP="00386FCB">
      <w:pPr>
        <w:jc w:val="both"/>
        <w:rPr>
          <w:rFonts w:ascii="Arial" w:hAnsi="Arial" w:cs="Arial"/>
          <w:b/>
          <w:iCs/>
          <w:lang w:val="es-ES_tradnl"/>
        </w:rPr>
      </w:pPr>
      <w:r w:rsidRPr="00AA6DE6">
        <w:rPr>
          <w:rFonts w:ascii="Arial" w:hAnsi="Arial" w:cs="Arial"/>
          <w:b/>
          <w:iCs/>
          <w:lang w:val="es-ES_tradnl"/>
        </w:rPr>
        <w:lastRenderedPageBreak/>
        <w:t>Se toma nota.</w:t>
      </w:r>
    </w:p>
    <w:p w:rsidR="00386FCB" w:rsidRPr="00AA6DE6" w:rsidRDefault="00386FCB" w:rsidP="00386FCB">
      <w:pPr>
        <w:numPr>
          <w:ilvl w:val="0"/>
          <w:numId w:val="7"/>
        </w:numPr>
        <w:tabs>
          <w:tab w:val="clear" w:pos="6314"/>
          <w:tab w:val="num" w:pos="567"/>
          <w:tab w:val="num" w:pos="4330"/>
        </w:tabs>
        <w:ind w:left="567" w:hanging="567"/>
        <w:jc w:val="both"/>
        <w:rPr>
          <w:rFonts w:ascii="Arial" w:hAnsi="Arial" w:cs="Arial"/>
          <w:b/>
          <w:iCs/>
          <w:lang w:val="es-ES_tradnl"/>
        </w:rPr>
      </w:pPr>
      <w:r w:rsidRPr="00AA6DE6">
        <w:rPr>
          <w:rFonts w:ascii="Arial" w:hAnsi="Arial" w:cs="Arial"/>
          <w:b/>
          <w:iCs/>
          <w:lang w:val="es-ES_tradnl"/>
        </w:rPr>
        <w:t>VIESA-1566-2011</w:t>
      </w:r>
      <w:r w:rsidRPr="00AA6DE6">
        <w:rPr>
          <w:rFonts w:ascii="Arial" w:hAnsi="Arial" w:cs="Arial"/>
          <w:iCs/>
          <w:lang w:val="es-ES_tradnl"/>
        </w:rPr>
        <w:t xml:space="preserve"> Nota con fecha de recibido 6 de diciembre de 2011,</w:t>
      </w:r>
      <w:r w:rsidRPr="00AA6DE6">
        <w:rPr>
          <w:rFonts w:ascii="Arial" w:hAnsi="Arial" w:cs="Arial"/>
          <w:lang w:val="es-ES_tradnl"/>
        </w:rPr>
        <w:t xml:space="preserve"> </w:t>
      </w:r>
      <w:r w:rsidRPr="00AA6DE6">
        <w:rPr>
          <w:rFonts w:ascii="Arial" w:hAnsi="Arial" w:cs="Arial"/>
          <w:iCs/>
          <w:lang w:val="es-ES_tradnl"/>
        </w:rPr>
        <w:t xml:space="preserve">suscrita por la Dra. Claudia Madrizova M., Vicerrectora Vida Estudiantil y Servicios Académicos, dirigida al Bach. Lidia Gómez V., Directora Biblioteca José Figueres Ferrer, con copia al Consejo Institucional, </w:t>
      </w:r>
      <w:r w:rsidRPr="00AA6DE6">
        <w:rPr>
          <w:rFonts w:ascii="Arial" w:hAnsi="Arial" w:cs="Arial"/>
          <w:iCs/>
          <w:u w:val="single"/>
          <w:lang w:val="es-ES_tradnl"/>
        </w:rPr>
        <w:t>en la cual solicita que los servicios bibliotecarios se cierren solamente en casos excepcionales, para lo cual se deberá informar a la FEITEC, por lo menos con 15 días de días de anticipación para poder buscar algunas alternativas de servicio adicionales; asimismo, informar a esta Vicerrectoría.</w:t>
      </w:r>
      <w:r w:rsidRPr="00AA6DE6">
        <w:rPr>
          <w:rFonts w:ascii="Arial" w:hAnsi="Arial" w:cs="Arial"/>
          <w:b/>
          <w:iCs/>
          <w:lang w:val="es-ES_tradnl"/>
        </w:rPr>
        <w:t xml:space="preserve"> (SCI-1406-12-2011)</w:t>
      </w:r>
    </w:p>
    <w:p w:rsidR="00386FCB" w:rsidRPr="00AA6DE6" w:rsidRDefault="00386FCB" w:rsidP="00386FCB">
      <w:pPr>
        <w:jc w:val="both"/>
        <w:rPr>
          <w:rFonts w:ascii="Arial" w:hAnsi="Arial" w:cs="Arial"/>
          <w:b/>
          <w:iCs/>
          <w:lang w:val="es-ES_tradnl"/>
        </w:rPr>
      </w:pPr>
      <w:r w:rsidRPr="00AA6DE6">
        <w:rPr>
          <w:rFonts w:ascii="Arial" w:hAnsi="Arial" w:cs="Arial"/>
          <w:b/>
          <w:iCs/>
          <w:lang w:val="es-ES_tradnl"/>
        </w:rPr>
        <w:t xml:space="preserve">Se toma nota. </w:t>
      </w:r>
    </w:p>
    <w:p w:rsidR="00386FCB" w:rsidRPr="00AA6DE6" w:rsidRDefault="00386FCB" w:rsidP="00386FCB">
      <w:pPr>
        <w:numPr>
          <w:ilvl w:val="0"/>
          <w:numId w:val="7"/>
        </w:numPr>
        <w:tabs>
          <w:tab w:val="clear" w:pos="6314"/>
          <w:tab w:val="num" w:pos="567"/>
          <w:tab w:val="num" w:pos="4330"/>
        </w:tabs>
        <w:ind w:left="567" w:hanging="567"/>
        <w:jc w:val="both"/>
        <w:rPr>
          <w:rFonts w:ascii="Arial" w:hAnsi="Arial" w:cs="Arial"/>
          <w:b/>
          <w:iCs/>
          <w:lang w:val="es-ES_tradnl"/>
        </w:rPr>
      </w:pPr>
      <w:r w:rsidRPr="00AA6DE6">
        <w:rPr>
          <w:rFonts w:ascii="Arial" w:hAnsi="Arial" w:cs="Arial"/>
          <w:b/>
          <w:iCs/>
          <w:lang w:val="es-ES_tradnl"/>
        </w:rPr>
        <w:t>VIESA-1567-2011</w:t>
      </w:r>
      <w:r w:rsidRPr="00AA6DE6">
        <w:rPr>
          <w:rFonts w:ascii="Arial" w:hAnsi="Arial" w:cs="Arial"/>
          <w:iCs/>
          <w:lang w:val="es-ES_tradnl"/>
        </w:rPr>
        <w:t xml:space="preserve"> Nota con fecha de recibido 8 de diciembre de 2011,</w:t>
      </w:r>
      <w:r w:rsidRPr="00AA6DE6">
        <w:rPr>
          <w:rFonts w:ascii="Arial" w:hAnsi="Arial" w:cs="Arial"/>
          <w:lang w:val="es-ES_tradnl"/>
        </w:rPr>
        <w:t xml:space="preserve"> </w:t>
      </w:r>
      <w:r w:rsidRPr="00AA6DE6">
        <w:rPr>
          <w:rFonts w:ascii="Arial" w:hAnsi="Arial" w:cs="Arial"/>
          <w:iCs/>
          <w:lang w:val="es-ES_tradnl"/>
        </w:rPr>
        <w:t xml:space="preserve">suscrita por la Dra. Claudia Madrizova M., Vicerrectora Vida Estudiantil y Servicios Académicos, dirigida al Lic. Florencio Prendas, Director Departamento de Administración de Mantenimiento, con copia al Consejo Institucional, </w:t>
      </w:r>
      <w:r w:rsidRPr="00AA6DE6">
        <w:rPr>
          <w:rFonts w:ascii="Arial" w:hAnsi="Arial" w:cs="Arial"/>
          <w:iCs/>
          <w:u w:val="single"/>
          <w:lang w:val="es-ES_tradnl"/>
        </w:rPr>
        <w:t>en la cual solicita realizar una revisión de los niveles de agua en las Residencias Estudiantiles, dados los problemas que se han presentado últimamente, en atención a un vario presentado por el señor Erick Sandoval.</w:t>
      </w:r>
      <w:r w:rsidRPr="00AA6DE6">
        <w:rPr>
          <w:rFonts w:ascii="Arial" w:hAnsi="Arial" w:cs="Arial"/>
          <w:b/>
          <w:iCs/>
          <w:lang w:val="es-ES_tradnl"/>
        </w:rPr>
        <w:t xml:space="preserve"> (SCI-1407-12-2011)</w:t>
      </w:r>
    </w:p>
    <w:p w:rsidR="00386FCB" w:rsidRPr="00AA6DE6" w:rsidRDefault="00386FCB" w:rsidP="00386FCB">
      <w:pPr>
        <w:jc w:val="both"/>
        <w:rPr>
          <w:rFonts w:ascii="Arial" w:hAnsi="Arial" w:cs="Arial"/>
          <w:b/>
          <w:iCs/>
          <w:lang w:val="es-ES_tradnl"/>
        </w:rPr>
      </w:pPr>
      <w:r w:rsidRPr="00AA6DE6">
        <w:rPr>
          <w:rFonts w:ascii="Arial" w:hAnsi="Arial" w:cs="Arial"/>
          <w:b/>
          <w:iCs/>
          <w:lang w:val="es-ES_tradnl"/>
        </w:rPr>
        <w:t xml:space="preserve">Se toma nota. </w:t>
      </w:r>
    </w:p>
    <w:p w:rsidR="00386FCB" w:rsidRPr="00AA6DE6" w:rsidRDefault="00386FCB" w:rsidP="00386FCB">
      <w:pPr>
        <w:jc w:val="center"/>
        <w:rPr>
          <w:rFonts w:ascii="Arial" w:hAnsi="Arial" w:cs="Arial"/>
          <w:b/>
          <w:iCs/>
          <w:u w:val="single"/>
          <w:lang w:val="es-ES_tradnl"/>
        </w:rPr>
      </w:pPr>
      <w:r w:rsidRPr="00AA6DE6">
        <w:rPr>
          <w:rFonts w:ascii="Arial" w:hAnsi="Arial" w:cs="Arial"/>
          <w:b/>
          <w:iCs/>
          <w:u w:val="single"/>
          <w:lang w:val="es-ES_tradnl"/>
        </w:rPr>
        <w:t>Correspondencia remitida a las Comisiones y a personas integrantes del Consejo Institucional</w:t>
      </w:r>
    </w:p>
    <w:p w:rsidR="00386FCB" w:rsidRPr="00AA6DE6" w:rsidRDefault="00386FCB" w:rsidP="00386FCB">
      <w:pPr>
        <w:numPr>
          <w:ilvl w:val="0"/>
          <w:numId w:val="7"/>
        </w:numPr>
        <w:tabs>
          <w:tab w:val="clear" w:pos="6314"/>
          <w:tab w:val="num" w:pos="567"/>
          <w:tab w:val="num" w:pos="4330"/>
        </w:tabs>
        <w:ind w:left="567" w:hanging="567"/>
        <w:jc w:val="both"/>
        <w:rPr>
          <w:rFonts w:ascii="Arial" w:hAnsi="Arial" w:cs="Arial"/>
          <w:b/>
          <w:iCs/>
          <w:lang w:val="es-ES_tradnl"/>
        </w:rPr>
      </w:pPr>
      <w:r w:rsidRPr="00AA6DE6">
        <w:rPr>
          <w:rFonts w:ascii="Arial" w:hAnsi="Arial" w:cs="Arial"/>
          <w:b/>
          <w:iCs/>
          <w:lang w:val="es-ES_tradnl"/>
        </w:rPr>
        <w:t>OPI-196-2011</w:t>
      </w:r>
      <w:r w:rsidRPr="00AA6DE6">
        <w:rPr>
          <w:rFonts w:ascii="Arial" w:hAnsi="Arial" w:cs="Arial"/>
          <w:iCs/>
          <w:lang w:val="es-ES_tradnl"/>
        </w:rPr>
        <w:t xml:space="preserve"> Nota con fecha de recibido 6 de diciembre de 2011,</w:t>
      </w:r>
      <w:r w:rsidRPr="00AA6DE6">
        <w:rPr>
          <w:rFonts w:ascii="Arial" w:hAnsi="Arial" w:cs="Arial"/>
          <w:lang w:val="es-ES_tradnl"/>
        </w:rPr>
        <w:t xml:space="preserve"> </w:t>
      </w:r>
      <w:r w:rsidRPr="00AA6DE6">
        <w:rPr>
          <w:rFonts w:ascii="Arial" w:hAnsi="Arial" w:cs="Arial"/>
          <w:iCs/>
          <w:lang w:val="es-ES_tradnl"/>
        </w:rPr>
        <w:t xml:space="preserve">suscrita por la MAE. Yaffany Monge D’Avanzo, Directora a.i. Oficina de Planificación Institucional, dirigida a la BQ Grettel Castro Portuguez, Coordinadora, Comisión de Planificación y Administración, </w:t>
      </w:r>
      <w:r w:rsidRPr="00AA6DE6">
        <w:rPr>
          <w:rFonts w:ascii="Arial" w:hAnsi="Arial" w:cs="Arial"/>
          <w:iCs/>
          <w:u w:val="single"/>
          <w:lang w:val="es-ES_tradnl"/>
        </w:rPr>
        <w:t xml:space="preserve">en la cual se extiende la presente en atención a lo que define el artículo 2 de las Normas de Contratación y Remuneraciones del personal del ITCR, dictamen sobre modificaciones de las plazas FS0015, CT0027, CT0028, CT0029, CT0030, CT0046, FS0072, FS0071, FS0073, FS0027, SE0016 y SE0017. </w:t>
      </w:r>
      <w:r w:rsidRPr="00AA6DE6">
        <w:rPr>
          <w:rFonts w:ascii="Arial" w:hAnsi="Arial" w:cs="Arial"/>
          <w:b/>
          <w:iCs/>
          <w:lang w:val="es-ES_tradnl"/>
        </w:rPr>
        <w:t>(SCI-1168-10-11)</w:t>
      </w:r>
    </w:p>
    <w:p w:rsidR="00386FCB" w:rsidRPr="00AA6DE6" w:rsidRDefault="00386FCB" w:rsidP="00386FCB">
      <w:pPr>
        <w:jc w:val="both"/>
        <w:rPr>
          <w:rFonts w:ascii="Arial" w:hAnsi="Arial" w:cs="Arial"/>
          <w:b/>
          <w:iCs/>
          <w:lang w:val="es-ES_tradnl"/>
        </w:rPr>
      </w:pPr>
      <w:r w:rsidRPr="00AA6DE6">
        <w:rPr>
          <w:rFonts w:ascii="Arial" w:hAnsi="Arial" w:cs="Arial"/>
          <w:b/>
          <w:iCs/>
          <w:lang w:val="es-ES_tradnl"/>
        </w:rPr>
        <w:t xml:space="preserve">Se toma nota. </w:t>
      </w:r>
    </w:p>
    <w:p w:rsidR="00386FCB" w:rsidRPr="00AA6DE6" w:rsidRDefault="00386FCB" w:rsidP="00386FCB">
      <w:pPr>
        <w:numPr>
          <w:ilvl w:val="0"/>
          <w:numId w:val="7"/>
        </w:numPr>
        <w:tabs>
          <w:tab w:val="clear" w:pos="6314"/>
          <w:tab w:val="num" w:pos="567"/>
          <w:tab w:val="num" w:pos="4330"/>
        </w:tabs>
        <w:ind w:left="567" w:hanging="567"/>
        <w:jc w:val="both"/>
        <w:rPr>
          <w:rFonts w:ascii="Arial" w:hAnsi="Arial" w:cs="Arial"/>
          <w:b/>
          <w:iCs/>
          <w:lang w:val="es-ES_tradnl"/>
        </w:rPr>
      </w:pPr>
      <w:r w:rsidRPr="00AA6DE6">
        <w:rPr>
          <w:rFonts w:ascii="Arial" w:hAnsi="Arial" w:cs="Arial"/>
          <w:b/>
          <w:iCs/>
          <w:lang w:val="es-ES_tradnl"/>
        </w:rPr>
        <w:t>RH-1735-2011</w:t>
      </w:r>
      <w:r w:rsidRPr="00AA6DE6">
        <w:rPr>
          <w:rFonts w:ascii="Arial" w:hAnsi="Arial" w:cs="Arial"/>
          <w:iCs/>
          <w:lang w:val="es-ES_tradnl"/>
        </w:rPr>
        <w:t xml:space="preserve"> Nota con fecha  de recibido 08 de diciembre de 2011,</w:t>
      </w:r>
      <w:r w:rsidRPr="00AA6DE6">
        <w:rPr>
          <w:rFonts w:ascii="Arial" w:hAnsi="Arial" w:cs="Arial"/>
          <w:lang w:val="es-ES_tradnl"/>
        </w:rPr>
        <w:t xml:space="preserve"> </w:t>
      </w:r>
      <w:r w:rsidRPr="00AA6DE6">
        <w:rPr>
          <w:rFonts w:ascii="Arial" w:hAnsi="Arial" w:cs="Arial"/>
          <w:iCs/>
          <w:lang w:val="es-ES_tradnl"/>
        </w:rPr>
        <w:t xml:space="preserve">suscrita por la Dra. Hannia Rodríguez Mora, Directora del Departamento de Recursos Humanos, dirigida a la BQ Grettel Castro Portuguez, Coordinadora, Comisión de Planificación y Administración, </w:t>
      </w:r>
      <w:r w:rsidRPr="00AA6DE6">
        <w:rPr>
          <w:rFonts w:ascii="Arial" w:hAnsi="Arial" w:cs="Arial"/>
          <w:iCs/>
          <w:u w:val="single"/>
          <w:lang w:val="es-ES_tradnl"/>
        </w:rPr>
        <w:t xml:space="preserve">en la cual para los efectos que correspondan, adjunta la propuesta de autorización de uso de reserva salarial para atender el ajuste del primer semestre del año 2012. </w:t>
      </w:r>
      <w:r w:rsidRPr="00AA6DE6">
        <w:rPr>
          <w:rFonts w:ascii="Arial" w:hAnsi="Arial" w:cs="Arial"/>
          <w:b/>
          <w:iCs/>
          <w:lang w:val="es-ES_tradnl"/>
        </w:rPr>
        <w:t>(SCI-1438-12-11)</w:t>
      </w:r>
    </w:p>
    <w:p w:rsidR="00386FCB" w:rsidRPr="00AA6DE6" w:rsidRDefault="00386FCB" w:rsidP="00386FCB">
      <w:pPr>
        <w:jc w:val="both"/>
        <w:rPr>
          <w:rFonts w:ascii="Arial" w:hAnsi="Arial" w:cs="Arial"/>
          <w:b/>
          <w:iCs/>
          <w:lang w:val="es-ES_tradnl"/>
        </w:rPr>
      </w:pPr>
      <w:r w:rsidRPr="00AA6DE6">
        <w:rPr>
          <w:rFonts w:ascii="Arial" w:hAnsi="Arial" w:cs="Arial"/>
          <w:b/>
          <w:iCs/>
          <w:lang w:val="es-ES_tradnl"/>
        </w:rPr>
        <w:t>Se toma nota.  Punto de agenda.</w:t>
      </w:r>
    </w:p>
    <w:p w:rsidR="00386FCB" w:rsidRPr="00AA6DE6" w:rsidRDefault="00386FCB" w:rsidP="00386FCB">
      <w:pPr>
        <w:jc w:val="center"/>
        <w:rPr>
          <w:rFonts w:ascii="Arial" w:hAnsi="Arial" w:cs="Arial"/>
          <w:b/>
          <w:iCs/>
          <w:vanish/>
          <w:lang w:val="es-ES_tradnl"/>
          <w:specVanish/>
        </w:rPr>
      </w:pPr>
      <w:r w:rsidRPr="00AA6DE6">
        <w:rPr>
          <w:rFonts w:ascii="Arial" w:hAnsi="Arial" w:cs="Arial"/>
          <w:b/>
          <w:iCs/>
          <w:lang w:val="es-ES_tradnl"/>
        </w:rPr>
        <w:t>ADDENDUM DE CORRESPONDENCIA</w:t>
      </w:r>
    </w:p>
    <w:p w:rsidR="00386FCB" w:rsidRPr="00AA6DE6" w:rsidRDefault="00386FCB" w:rsidP="00386FCB">
      <w:pPr>
        <w:jc w:val="both"/>
        <w:rPr>
          <w:rFonts w:ascii="Arial" w:hAnsi="Arial" w:cs="Arial"/>
          <w:b/>
          <w:i/>
          <w:iCs/>
          <w:lang w:val="es-ES_tradnl"/>
        </w:rPr>
      </w:pPr>
    </w:p>
    <w:p w:rsidR="00386FCB" w:rsidRPr="00AA6DE6" w:rsidRDefault="00386FCB" w:rsidP="00386FCB">
      <w:pPr>
        <w:numPr>
          <w:ilvl w:val="0"/>
          <w:numId w:val="7"/>
        </w:numPr>
        <w:tabs>
          <w:tab w:val="clear" w:pos="6314"/>
          <w:tab w:val="num" w:pos="567"/>
          <w:tab w:val="num" w:pos="4330"/>
        </w:tabs>
        <w:ind w:left="567" w:hanging="567"/>
        <w:jc w:val="both"/>
        <w:rPr>
          <w:rFonts w:ascii="Arial" w:hAnsi="Arial" w:cs="Arial"/>
          <w:iCs/>
          <w:lang w:val="es-ES_tradnl"/>
        </w:rPr>
      </w:pPr>
      <w:r w:rsidRPr="00AA6DE6">
        <w:rPr>
          <w:rFonts w:ascii="Arial" w:hAnsi="Arial" w:cs="Arial"/>
          <w:b/>
          <w:lang w:val="es-ES_tradnl"/>
        </w:rPr>
        <w:t>ViDa-1125-2011</w:t>
      </w:r>
      <w:r w:rsidRPr="00AA6DE6">
        <w:rPr>
          <w:rFonts w:ascii="Arial" w:hAnsi="Arial" w:cs="Arial"/>
          <w:i/>
          <w:lang w:val="es-ES_tradnl"/>
        </w:rPr>
        <w:t xml:space="preserve"> </w:t>
      </w:r>
      <w:r w:rsidRPr="00AA6DE6">
        <w:rPr>
          <w:rFonts w:ascii="Arial" w:hAnsi="Arial" w:cs="Arial"/>
          <w:lang w:val="es-ES_tradnl"/>
        </w:rPr>
        <w:t xml:space="preserve">Nota con fecha de recibido 13 de diciembre de 2011, suscrita por el Ing. Luis Paulino Méndez, Presidente de la Vicerrectoría de Docencia, dirigida a la BQ Grettel Castro Portuguez, Coordinadora, Comisión de Planificación y Administración, </w:t>
      </w:r>
      <w:r w:rsidRPr="00AA6DE6">
        <w:rPr>
          <w:rFonts w:ascii="Arial" w:hAnsi="Arial" w:cs="Arial"/>
          <w:u w:val="single"/>
          <w:lang w:val="es-ES_tradnl"/>
        </w:rPr>
        <w:t>en la cual solicita prórroga para entregar el informe solicitado por el Consejo Institucional en su acuerdo del 27 de octubre de 2011, sesión ordinaria 2739, artículo 11</w:t>
      </w:r>
      <w:r w:rsidRPr="00AA6DE6">
        <w:rPr>
          <w:rFonts w:ascii="Arial" w:hAnsi="Arial" w:cs="Arial"/>
          <w:iCs/>
          <w:u w:val="single"/>
          <w:lang w:val="es-ES_tradnl"/>
        </w:rPr>
        <w:t>, al 17 de enero de 2012,  de manera que se puedan incluir las observaciones del Consejo de Rectoría. A la vez solicita se levante la restricción impuesta a la plaza de coordinador del CTEC, para que pueda ser utilizada de inmediato</w:t>
      </w:r>
      <w:r w:rsidRPr="00AA6DE6">
        <w:rPr>
          <w:rFonts w:ascii="Arial" w:hAnsi="Arial" w:cs="Arial"/>
          <w:i/>
          <w:iCs/>
          <w:u w:val="single"/>
          <w:lang w:val="es-ES_tradnl"/>
        </w:rPr>
        <w:t>.</w:t>
      </w:r>
      <w:r w:rsidRPr="00AA6DE6">
        <w:rPr>
          <w:rFonts w:ascii="Arial" w:hAnsi="Arial" w:cs="Arial"/>
          <w:iCs/>
          <w:u w:val="single"/>
          <w:lang w:val="es-ES_tradnl"/>
        </w:rPr>
        <w:t xml:space="preserve"> </w:t>
      </w:r>
      <w:r w:rsidRPr="00AA6DE6">
        <w:rPr>
          <w:rFonts w:ascii="Arial" w:hAnsi="Arial" w:cs="Arial"/>
          <w:b/>
          <w:iCs/>
          <w:lang w:val="es-ES_tradnl"/>
        </w:rPr>
        <w:t>(SCI-1439-12-11)</w:t>
      </w:r>
    </w:p>
    <w:p w:rsidR="00386FCB" w:rsidRPr="00AA6DE6" w:rsidRDefault="00386FCB" w:rsidP="00386FCB">
      <w:pPr>
        <w:jc w:val="both"/>
        <w:rPr>
          <w:rFonts w:ascii="Arial" w:hAnsi="Arial" w:cs="Arial"/>
          <w:b/>
          <w:iCs/>
          <w:lang w:val="es-ES_tradnl"/>
        </w:rPr>
      </w:pPr>
      <w:r w:rsidRPr="00AA6DE6">
        <w:rPr>
          <w:rFonts w:ascii="Arial" w:hAnsi="Arial" w:cs="Arial"/>
          <w:b/>
          <w:iCs/>
          <w:lang w:val="es-ES_tradnl"/>
        </w:rPr>
        <w:lastRenderedPageBreak/>
        <w:t xml:space="preserve">Se toma nota en el Seguimiento de la Ejecución de los acuerdos tomados por el C.I.  </w:t>
      </w:r>
    </w:p>
    <w:p w:rsidR="00386FCB" w:rsidRPr="00AA6DE6" w:rsidRDefault="00386FCB" w:rsidP="00386FCB">
      <w:pPr>
        <w:numPr>
          <w:ilvl w:val="0"/>
          <w:numId w:val="7"/>
        </w:numPr>
        <w:tabs>
          <w:tab w:val="clear" w:pos="6314"/>
          <w:tab w:val="num" w:pos="567"/>
          <w:tab w:val="num" w:pos="4330"/>
        </w:tabs>
        <w:ind w:left="567" w:hanging="567"/>
        <w:jc w:val="both"/>
        <w:rPr>
          <w:rFonts w:ascii="Arial" w:hAnsi="Arial" w:cs="Arial"/>
          <w:b/>
          <w:iCs/>
          <w:lang w:val="es-ES_tradnl"/>
        </w:rPr>
      </w:pPr>
      <w:r w:rsidRPr="00AA6DE6">
        <w:rPr>
          <w:rFonts w:ascii="Arial" w:hAnsi="Arial" w:cs="Arial"/>
          <w:b/>
          <w:iCs/>
          <w:lang w:val="es-ES_tradnl"/>
        </w:rPr>
        <w:t>AUDI-431-2011</w:t>
      </w:r>
      <w:r w:rsidRPr="00AA6DE6">
        <w:rPr>
          <w:rFonts w:ascii="Arial" w:hAnsi="Arial" w:cs="Arial"/>
          <w:iCs/>
          <w:lang w:val="es-ES_tradnl"/>
        </w:rPr>
        <w:t xml:space="preserve"> Nota con fecha de recibido 14 de diciembre de 2011,</w:t>
      </w:r>
      <w:r w:rsidRPr="00AA6DE6">
        <w:rPr>
          <w:rFonts w:ascii="Arial" w:hAnsi="Arial" w:cs="Arial"/>
          <w:lang w:val="es-ES_tradnl"/>
        </w:rPr>
        <w:t xml:space="preserve"> </w:t>
      </w:r>
      <w:r w:rsidRPr="00AA6DE6">
        <w:rPr>
          <w:rFonts w:ascii="Arial" w:hAnsi="Arial" w:cs="Arial"/>
          <w:iCs/>
          <w:lang w:val="es-ES_tradnl"/>
        </w:rPr>
        <w:t xml:space="preserve">suscrita por el Lic. Isidro Álvarez Salazar, Auditor Interno, dirigida a la BQ Grettel Castro Portuguez, Coordinadora, Comisión de Planificación y Administración, </w:t>
      </w:r>
      <w:r w:rsidRPr="00AA6DE6">
        <w:rPr>
          <w:rFonts w:ascii="Arial" w:hAnsi="Arial" w:cs="Arial"/>
          <w:iCs/>
          <w:u w:val="single"/>
          <w:lang w:val="es-ES_tradnl"/>
        </w:rPr>
        <w:t xml:space="preserve">en la cual acusa recibo del Informe de Auditoría Externa y de Gerencia, correspondiente a la evaluación de auditoría externa de los Estados Financieros del Instituto Tecnológico de Costa Rica, periodo 2010. </w:t>
      </w:r>
      <w:r w:rsidRPr="00AA6DE6">
        <w:rPr>
          <w:rFonts w:ascii="Arial" w:hAnsi="Arial" w:cs="Arial"/>
          <w:b/>
          <w:iCs/>
          <w:lang w:val="es-ES_tradnl"/>
        </w:rPr>
        <w:t>(SCI-1447-12-11)</w:t>
      </w:r>
    </w:p>
    <w:p w:rsidR="00386FCB" w:rsidRPr="00AA6DE6" w:rsidRDefault="00386FCB" w:rsidP="00386FCB">
      <w:pPr>
        <w:jc w:val="both"/>
        <w:rPr>
          <w:rFonts w:ascii="Arial" w:hAnsi="Arial" w:cs="Arial"/>
          <w:b/>
          <w:iCs/>
          <w:lang w:val="es-ES_tradnl"/>
        </w:rPr>
      </w:pPr>
      <w:r w:rsidRPr="00AA6DE6">
        <w:rPr>
          <w:rFonts w:ascii="Arial" w:hAnsi="Arial" w:cs="Arial"/>
          <w:b/>
          <w:iCs/>
          <w:lang w:val="es-ES_tradnl"/>
        </w:rPr>
        <w:t>Se toma nota. Punto de agenda correspondiente.</w:t>
      </w:r>
    </w:p>
    <w:p w:rsidR="000D7B2F" w:rsidRPr="00AA6DE6" w:rsidRDefault="000D7B2F" w:rsidP="00570260">
      <w:pPr>
        <w:pStyle w:val="Textoindependiente3"/>
        <w:rPr>
          <w:rFonts w:cs="Arial"/>
          <w:i w:val="0"/>
          <w:u w:val="none"/>
        </w:rPr>
      </w:pPr>
      <w:r w:rsidRPr="00AA6DE6">
        <w:rPr>
          <w:rFonts w:cs="Arial"/>
          <w:i w:val="0"/>
          <w:u w:val="none"/>
        </w:rPr>
        <w:t xml:space="preserve">La señora Bertalía Sánchez da lectura al informe de correspondencia, la cual se direcciona a las diferentes Comisiones, como sigue: </w:t>
      </w:r>
    </w:p>
    <w:p w:rsidR="00747FB9" w:rsidRPr="00AA6DE6" w:rsidRDefault="00747FB9" w:rsidP="00747FB9">
      <w:pPr>
        <w:tabs>
          <w:tab w:val="num" w:pos="567"/>
        </w:tabs>
        <w:jc w:val="both"/>
        <w:rPr>
          <w:rFonts w:ascii="Arial" w:hAnsi="Arial" w:cs="Arial"/>
          <w:b/>
        </w:rPr>
      </w:pPr>
      <w:r w:rsidRPr="00AA6DE6">
        <w:rPr>
          <w:rFonts w:ascii="Arial" w:hAnsi="Arial" w:cs="Arial"/>
          <w:b/>
        </w:rPr>
        <w:t>Punto 1 (FUNDATEC-683-2011);</w:t>
      </w:r>
      <w:r w:rsidRPr="00AA6DE6">
        <w:rPr>
          <w:rFonts w:ascii="Arial" w:hAnsi="Arial" w:cs="Arial"/>
        </w:rPr>
        <w:t xml:space="preserve"> en la cual adjunta, copia del Acta de Donación de Equipo al ITCR No. 11-2011 con los equipos adquiridos por las escuelas, a través de las actividades de vinculación que realizan con la coadyuvancia de FUNDATEC </w:t>
      </w:r>
      <w:r w:rsidRPr="00AA6DE6">
        <w:rPr>
          <w:rFonts w:ascii="Arial" w:hAnsi="Arial" w:cs="Arial"/>
          <w:b/>
        </w:rPr>
        <w:t>(SCI-1425-12-11).  Se toma nota.  Se traslada a la Comisión de Vinculación Externa Remunerada.</w:t>
      </w:r>
    </w:p>
    <w:p w:rsidR="00747FB9" w:rsidRPr="00AA6DE6" w:rsidRDefault="00747FB9" w:rsidP="00747FB9">
      <w:pPr>
        <w:tabs>
          <w:tab w:val="num" w:pos="567"/>
        </w:tabs>
        <w:jc w:val="both"/>
        <w:rPr>
          <w:rFonts w:ascii="Arial" w:hAnsi="Arial" w:cs="Arial"/>
          <w:b/>
        </w:rPr>
      </w:pPr>
      <w:r w:rsidRPr="00AA6DE6">
        <w:rPr>
          <w:rFonts w:ascii="Arial" w:hAnsi="Arial" w:cs="Arial"/>
          <w:b/>
        </w:rPr>
        <w:t>Punto 2 (DSSC-349-2011);</w:t>
      </w:r>
      <w:r w:rsidRPr="00AA6DE6">
        <w:rPr>
          <w:rFonts w:ascii="Arial" w:hAnsi="Arial" w:cs="Arial"/>
        </w:rPr>
        <w:t xml:space="preserve"> en la cual remite disculpas por la ausencia a la audiencia conferida a la sesión ordinaria del  Consejo Institucional del 24 de noviembre del 2011, para presentar los puntos de vista de la Dirección de la Sede Regional San Carlos sobre la Reforma Integral del Reglamento de Incentivos para funcionarios de la Sede Regional San Carlos </w:t>
      </w:r>
      <w:r w:rsidRPr="00AA6DE6">
        <w:rPr>
          <w:rFonts w:ascii="Arial" w:hAnsi="Arial" w:cs="Arial"/>
          <w:b/>
        </w:rPr>
        <w:t>(SCI-1455-12-11).  Se toma nota.  Se traslada a la Comisión de Planificación y Administración.</w:t>
      </w:r>
    </w:p>
    <w:p w:rsidR="00747FB9" w:rsidRPr="00AA6DE6" w:rsidRDefault="00747FB9" w:rsidP="00747FB9">
      <w:pPr>
        <w:tabs>
          <w:tab w:val="num" w:pos="567"/>
        </w:tabs>
        <w:jc w:val="both"/>
        <w:rPr>
          <w:rFonts w:ascii="Arial" w:hAnsi="Arial" w:cs="Arial"/>
          <w:b/>
        </w:rPr>
      </w:pPr>
      <w:r w:rsidRPr="00AA6DE6">
        <w:rPr>
          <w:rFonts w:ascii="Arial" w:hAnsi="Arial" w:cs="Arial"/>
          <w:b/>
        </w:rPr>
        <w:t>Punto 6 (DAIR-509-2011);</w:t>
      </w:r>
      <w:r w:rsidRPr="00AA6DE6">
        <w:rPr>
          <w:rFonts w:ascii="Arial" w:hAnsi="Arial" w:cs="Arial"/>
        </w:rPr>
        <w:t xml:space="preserve"> en la cual remite el acuerdo tomado en </w:t>
      </w:r>
      <w:r w:rsidR="00F350B3" w:rsidRPr="00AA6DE6">
        <w:rPr>
          <w:rFonts w:ascii="Arial" w:hAnsi="Arial" w:cs="Arial"/>
        </w:rPr>
        <w:t>la</w:t>
      </w:r>
      <w:r w:rsidRPr="00AA6DE6">
        <w:rPr>
          <w:rFonts w:ascii="Arial" w:hAnsi="Arial" w:cs="Arial"/>
        </w:rPr>
        <w:t xml:space="preserve"> Sesión Ordinaria No 273-11, del Directorio de la Asamblea Institucional Representativa, Artículo 7 en el que se acuerdan enviar el Informe Ejes de Conocimiento Estratégicos al Consejo Institucional. La consulta inicia el lunes 5 de diciembre 2011 y termina el jueves 2 de febrero del </w:t>
      </w:r>
      <w:smartTag w:uri="urn:schemas-microsoft-com:office:smarttags" w:element="metricconverter">
        <w:smartTagPr>
          <w:attr w:name="ProductID" w:val="2012.”"/>
        </w:smartTagPr>
        <w:r w:rsidRPr="00AA6DE6">
          <w:rPr>
            <w:rFonts w:ascii="Arial" w:hAnsi="Arial" w:cs="Arial"/>
          </w:rPr>
          <w:t>2012.”</w:t>
        </w:r>
      </w:smartTag>
      <w:r w:rsidRPr="00AA6DE6">
        <w:rPr>
          <w:rFonts w:ascii="Arial" w:hAnsi="Arial" w:cs="Arial"/>
        </w:rPr>
        <w:t xml:space="preserve"> </w:t>
      </w:r>
      <w:r w:rsidRPr="00AA6DE6">
        <w:rPr>
          <w:rFonts w:ascii="Arial" w:hAnsi="Arial" w:cs="Arial"/>
          <w:b/>
        </w:rPr>
        <w:t>(SCI-1498-12-11).  Se toma nota.   Se traslada a la Comisión de Asuntos Académicos.</w:t>
      </w:r>
    </w:p>
    <w:p w:rsidR="00747FB9" w:rsidRPr="00AA6DE6" w:rsidRDefault="00747FB9" w:rsidP="00747FB9">
      <w:pPr>
        <w:tabs>
          <w:tab w:val="num" w:pos="567"/>
        </w:tabs>
        <w:jc w:val="both"/>
        <w:rPr>
          <w:rFonts w:ascii="Arial" w:hAnsi="Arial" w:cs="Arial"/>
          <w:b/>
        </w:rPr>
      </w:pPr>
      <w:r w:rsidRPr="00AA6DE6">
        <w:rPr>
          <w:rFonts w:ascii="Arial" w:hAnsi="Arial" w:cs="Arial"/>
          <w:b/>
        </w:rPr>
        <w:t>Punto 9 (SCI-913-2011);</w:t>
      </w:r>
      <w:r w:rsidRPr="00AA6DE6">
        <w:rPr>
          <w:rFonts w:ascii="Arial" w:hAnsi="Arial" w:cs="Arial"/>
        </w:rPr>
        <w:t xml:space="preserve"> en la cual se le hace el traslado del tema: Solicitud de modificación al Artículo 43 del Estatuto Orgánico, relativo al cambio de nombre del Centro de información Tecnológica al Centro de Vinculación Universidad Empresa </w:t>
      </w:r>
      <w:r w:rsidRPr="00AA6DE6">
        <w:rPr>
          <w:rFonts w:ascii="Arial" w:hAnsi="Arial" w:cs="Arial"/>
          <w:b/>
        </w:rPr>
        <w:t>(SCI-1402-12-11).  Se toma nota.</w:t>
      </w:r>
    </w:p>
    <w:p w:rsidR="00747FB9" w:rsidRPr="00AA6DE6" w:rsidRDefault="00E92445" w:rsidP="00747FB9">
      <w:pPr>
        <w:tabs>
          <w:tab w:val="num" w:pos="567"/>
        </w:tabs>
        <w:jc w:val="both"/>
        <w:rPr>
          <w:rFonts w:ascii="Arial" w:hAnsi="Arial" w:cs="Arial"/>
        </w:rPr>
      </w:pPr>
      <w:r w:rsidRPr="00AA6DE6">
        <w:rPr>
          <w:rFonts w:ascii="Arial" w:hAnsi="Arial" w:cs="Arial"/>
        </w:rPr>
        <w:t>La señora Grettel Castro</w:t>
      </w:r>
      <w:r w:rsidR="00747FB9" w:rsidRPr="00AA6DE6">
        <w:rPr>
          <w:rFonts w:ascii="Arial" w:hAnsi="Arial" w:cs="Arial"/>
        </w:rPr>
        <w:t xml:space="preserve"> solicita </w:t>
      </w:r>
      <w:r w:rsidRPr="00AA6DE6">
        <w:rPr>
          <w:rFonts w:ascii="Arial" w:hAnsi="Arial" w:cs="Arial"/>
        </w:rPr>
        <w:t xml:space="preserve">a los integrantes de la Comisión de Estatuto Orgánico, </w:t>
      </w:r>
      <w:r w:rsidR="00747FB9" w:rsidRPr="00AA6DE6">
        <w:rPr>
          <w:rFonts w:ascii="Arial" w:hAnsi="Arial" w:cs="Arial"/>
        </w:rPr>
        <w:t xml:space="preserve"> </w:t>
      </w:r>
      <w:r w:rsidRPr="00AA6DE6">
        <w:rPr>
          <w:rFonts w:ascii="Arial" w:hAnsi="Arial" w:cs="Arial"/>
        </w:rPr>
        <w:t xml:space="preserve">ampliar respecto a las razones para trasladar </w:t>
      </w:r>
      <w:r w:rsidR="00866C5A">
        <w:rPr>
          <w:rFonts w:ascii="Arial" w:hAnsi="Arial" w:cs="Arial"/>
        </w:rPr>
        <w:t xml:space="preserve">este </w:t>
      </w:r>
      <w:r w:rsidRPr="00AA6DE6">
        <w:rPr>
          <w:rFonts w:ascii="Arial" w:hAnsi="Arial" w:cs="Arial"/>
        </w:rPr>
        <w:t>tema a la Comisión RETO.</w:t>
      </w:r>
    </w:p>
    <w:p w:rsidR="00034A22" w:rsidRPr="000B3D46" w:rsidRDefault="00866C5A" w:rsidP="00747FB9">
      <w:pPr>
        <w:tabs>
          <w:tab w:val="num" w:pos="567"/>
        </w:tabs>
        <w:jc w:val="both"/>
        <w:rPr>
          <w:rFonts w:ascii="Arial" w:hAnsi="Arial" w:cs="Arial"/>
        </w:rPr>
      </w:pPr>
      <w:r>
        <w:rPr>
          <w:rFonts w:ascii="Arial" w:hAnsi="Arial" w:cs="Arial"/>
        </w:rPr>
        <w:t>La señora Claudia Zúñiga</w:t>
      </w:r>
      <w:r w:rsidR="00747FB9" w:rsidRPr="00AA6DE6">
        <w:rPr>
          <w:rFonts w:ascii="Arial" w:hAnsi="Arial" w:cs="Arial"/>
        </w:rPr>
        <w:t xml:space="preserve"> </w:t>
      </w:r>
      <w:r w:rsidR="00E92445" w:rsidRPr="00AA6DE6">
        <w:rPr>
          <w:rFonts w:ascii="Arial" w:hAnsi="Arial" w:cs="Arial"/>
        </w:rPr>
        <w:t>manifiesta</w:t>
      </w:r>
      <w:r w:rsidR="00747FB9" w:rsidRPr="00AA6DE6">
        <w:rPr>
          <w:rFonts w:ascii="Arial" w:hAnsi="Arial" w:cs="Arial"/>
        </w:rPr>
        <w:t xml:space="preserve"> que </w:t>
      </w:r>
      <w:r w:rsidR="00034A22" w:rsidRPr="00AA6DE6">
        <w:rPr>
          <w:rFonts w:ascii="Arial" w:hAnsi="Arial" w:cs="Arial"/>
        </w:rPr>
        <w:t xml:space="preserve">siguiendo las recomendaciones del  Pleno </w:t>
      </w:r>
      <w:r w:rsidR="00E92445" w:rsidRPr="00AA6DE6">
        <w:rPr>
          <w:rFonts w:ascii="Arial" w:hAnsi="Arial" w:cs="Arial"/>
        </w:rPr>
        <w:t xml:space="preserve">cuando </w:t>
      </w:r>
      <w:r w:rsidR="00034A22" w:rsidRPr="00AA6DE6">
        <w:rPr>
          <w:rFonts w:ascii="Arial" w:hAnsi="Arial" w:cs="Arial"/>
        </w:rPr>
        <w:t xml:space="preserve">fue </w:t>
      </w:r>
      <w:r w:rsidR="00E92445" w:rsidRPr="00AA6DE6">
        <w:rPr>
          <w:rFonts w:ascii="Arial" w:hAnsi="Arial" w:cs="Arial"/>
        </w:rPr>
        <w:t>present</w:t>
      </w:r>
      <w:r w:rsidR="00034A22" w:rsidRPr="00AA6DE6">
        <w:rPr>
          <w:rFonts w:ascii="Arial" w:hAnsi="Arial" w:cs="Arial"/>
        </w:rPr>
        <w:t xml:space="preserve">ada </w:t>
      </w:r>
      <w:r w:rsidR="00E92445" w:rsidRPr="00AA6DE6">
        <w:rPr>
          <w:rFonts w:ascii="Arial" w:hAnsi="Arial" w:cs="Arial"/>
        </w:rPr>
        <w:t xml:space="preserve">la propuesta </w:t>
      </w:r>
      <w:r w:rsidR="00034A22" w:rsidRPr="00AA6DE6">
        <w:rPr>
          <w:rFonts w:ascii="Arial" w:hAnsi="Arial" w:cs="Arial"/>
        </w:rPr>
        <w:t>sobre</w:t>
      </w:r>
      <w:r w:rsidR="00E92445" w:rsidRPr="00AA6DE6">
        <w:rPr>
          <w:rFonts w:ascii="Arial" w:hAnsi="Arial" w:cs="Arial"/>
        </w:rPr>
        <w:t xml:space="preserve"> el  cambio de nombre </w:t>
      </w:r>
      <w:r w:rsidR="00034A22" w:rsidRPr="00AA6DE6">
        <w:rPr>
          <w:rFonts w:ascii="Arial" w:hAnsi="Arial" w:cs="Arial"/>
        </w:rPr>
        <w:t>del CIT a</w:t>
      </w:r>
      <w:r w:rsidR="00034A22" w:rsidRPr="000B3D46">
        <w:rPr>
          <w:rFonts w:ascii="Arial" w:hAnsi="Arial" w:cs="Arial"/>
        </w:rPr>
        <w:t xml:space="preserve"> Centro de Vinculación Universidad Empresa, </w:t>
      </w:r>
      <w:r w:rsidR="00747FB9" w:rsidRPr="000B3D46">
        <w:rPr>
          <w:rFonts w:ascii="Arial" w:hAnsi="Arial" w:cs="Arial"/>
        </w:rPr>
        <w:t xml:space="preserve">se </w:t>
      </w:r>
      <w:r w:rsidR="00034A22" w:rsidRPr="000B3D46">
        <w:rPr>
          <w:rFonts w:ascii="Arial" w:hAnsi="Arial" w:cs="Arial"/>
        </w:rPr>
        <w:t xml:space="preserve">realizó el </w:t>
      </w:r>
      <w:r w:rsidR="00747FB9" w:rsidRPr="000B3D46">
        <w:rPr>
          <w:rFonts w:ascii="Arial" w:hAnsi="Arial" w:cs="Arial"/>
        </w:rPr>
        <w:t>intent</w:t>
      </w:r>
      <w:r>
        <w:rPr>
          <w:rFonts w:ascii="Arial" w:hAnsi="Arial" w:cs="Arial"/>
        </w:rPr>
        <w:t>o</w:t>
      </w:r>
      <w:r w:rsidR="00747FB9" w:rsidRPr="000B3D46">
        <w:rPr>
          <w:rFonts w:ascii="Arial" w:hAnsi="Arial" w:cs="Arial"/>
        </w:rPr>
        <w:t xml:space="preserve"> </w:t>
      </w:r>
      <w:r w:rsidR="00E92445" w:rsidRPr="000B3D46">
        <w:rPr>
          <w:rFonts w:ascii="Arial" w:hAnsi="Arial" w:cs="Arial"/>
        </w:rPr>
        <w:t xml:space="preserve">en varias ocasiones </w:t>
      </w:r>
      <w:r w:rsidR="00034A22" w:rsidRPr="000B3D46">
        <w:rPr>
          <w:rFonts w:ascii="Arial" w:hAnsi="Arial" w:cs="Arial"/>
        </w:rPr>
        <w:t xml:space="preserve">para </w:t>
      </w:r>
      <w:r w:rsidR="00E92445" w:rsidRPr="000B3D46">
        <w:rPr>
          <w:rFonts w:ascii="Arial" w:hAnsi="Arial" w:cs="Arial"/>
        </w:rPr>
        <w:t xml:space="preserve">reunirse con el </w:t>
      </w:r>
      <w:r w:rsidR="00034A22" w:rsidRPr="000B3D46">
        <w:rPr>
          <w:rFonts w:ascii="Arial" w:hAnsi="Arial" w:cs="Arial"/>
        </w:rPr>
        <w:t xml:space="preserve">anterior </w:t>
      </w:r>
      <w:r w:rsidR="00E92445" w:rsidRPr="000B3D46">
        <w:rPr>
          <w:rFonts w:ascii="Arial" w:hAnsi="Arial" w:cs="Arial"/>
        </w:rPr>
        <w:t>C</w:t>
      </w:r>
      <w:r w:rsidR="00747FB9" w:rsidRPr="000B3D46">
        <w:rPr>
          <w:rFonts w:ascii="Arial" w:hAnsi="Arial" w:cs="Arial"/>
        </w:rPr>
        <w:t xml:space="preserve">oordinador de la Comisión </w:t>
      </w:r>
      <w:r w:rsidR="00E92445" w:rsidRPr="000B3D46">
        <w:rPr>
          <w:rFonts w:ascii="Arial" w:hAnsi="Arial" w:cs="Arial"/>
        </w:rPr>
        <w:t>RE</w:t>
      </w:r>
      <w:r w:rsidR="00034A22" w:rsidRPr="000B3D46">
        <w:rPr>
          <w:rFonts w:ascii="Arial" w:hAnsi="Arial" w:cs="Arial"/>
        </w:rPr>
        <w:t>TO; sin embargo no fue posible, así mismo</w:t>
      </w:r>
      <w:r>
        <w:rPr>
          <w:rFonts w:ascii="Arial" w:hAnsi="Arial" w:cs="Arial"/>
        </w:rPr>
        <w:t>,</w:t>
      </w:r>
      <w:r w:rsidR="00034A22" w:rsidRPr="000B3D46">
        <w:rPr>
          <w:rFonts w:ascii="Arial" w:hAnsi="Arial" w:cs="Arial"/>
        </w:rPr>
        <w:t xml:space="preserve"> con los nuevos integrantes de dicha Comisión pero tampoco se ha</w:t>
      </w:r>
      <w:r>
        <w:rPr>
          <w:rFonts w:ascii="Arial" w:hAnsi="Arial" w:cs="Arial"/>
        </w:rPr>
        <w:t>n</w:t>
      </w:r>
      <w:r w:rsidR="00034A22" w:rsidRPr="000B3D46">
        <w:rPr>
          <w:rFonts w:ascii="Arial" w:hAnsi="Arial" w:cs="Arial"/>
        </w:rPr>
        <w:t xml:space="preserve"> podido reunir</w:t>
      </w:r>
      <w:r>
        <w:rPr>
          <w:rFonts w:ascii="Arial" w:hAnsi="Arial" w:cs="Arial"/>
        </w:rPr>
        <w:t>;</w:t>
      </w:r>
      <w:r w:rsidR="00034A22" w:rsidRPr="000B3D46">
        <w:rPr>
          <w:rFonts w:ascii="Arial" w:hAnsi="Arial" w:cs="Arial"/>
        </w:rPr>
        <w:t xml:space="preserve"> considera que ya el tema ha </w:t>
      </w:r>
      <w:r>
        <w:rPr>
          <w:rFonts w:ascii="Arial" w:hAnsi="Arial" w:cs="Arial"/>
        </w:rPr>
        <w:t>estado por bastante tiempo sin lograr un resultado concreto para cerrarlo</w:t>
      </w:r>
      <w:r w:rsidR="00034A22" w:rsidRPr="000B3D46">
        <w:rPr>
          <w:rFonts w:ascii="Arial" w:hAnsi="Arial" w:cs="Arial"/>
        </w:rPr>
        <w:t>, por lo que</w:t>
      </w:r>
      <w:r>
        <w:rPr>
          <w:rFonts w:ascii="Arial" w:hAnsi="Arial" w:cs="Arial"/>
        </w:rPr>
        <w:t xml:space="preserve"> la Comisión dispuso</w:t>
      </w:r>
      <w:r w:rsidR="00034A22" w:rsidRPr="000B3D46">
        <w:rPr>
          <w:rFonts w:ascii="Arial" w:hAnsi="Arial" w:cs="Arial"/>
        </w:rPr>
        <w:t xml:space="preserve"> trasla</w:t>
      </w:r>
      <w:r>
        <w:rPr>
          <w:rFonts w:ascii="Arial" w:hAnsi="Arial" w:cs="Arial"/>
        </w:rPr>
        <w:t xml:space="preserve">dar </w:t>
      </w:r>
      <w:r w:rsidR="00034A22" w:rsidRPr="000B3D46">
        <w:rPr>
          <w:rFonts w:ascii="Arial" w:hAnsi="Arial" w:cs="Arial"/>
        </w:rPr>
        <w:t>toda la información</w:t>
      </w:r>
      <w:r>
        <w:rPr>
          <w:rFonts w:ascii="Arial" w:hAnsi="Arial" w:cs="Arial"/>
        </w:rPr>
        <w:t xml:space="preserve"> a esa Comisión para que lo analicen y decidan lo correspondiente.</w:t>
      </w:r>
      <w:r w:rsidR="00034A22" w:rsidRPr="000B3D46">
        <w:rPr>
          <w:rFonts w:ascii="Arial" w:hAnsi="Arial" w:cs="Arial"/>
        </w:rPr>
        <w:t xml:space="preserve">   </w:t>
      </w:r>
    </w:p>
    <w:p w:rsidR="00034A22" w:rsidRPr="009D2EED" w:rsidRDefault="00034A22" w:rsidP="00747FB9">
      <w:pPr>
        <w:tabs>
          <w:tab w:val="num" w:pos="567"/>
        </w:tabs>
        <w:jc w:val="both"/>
        <w:rPr>
          <w:rFonts w:ascii="Arial" w:hAnsi="Arial" w:cs="Arial"/>
        </w:rPr>
      </w:pPr>
      <w:r w:rsidRPr="009D2EED">
        <w:rPr>
          <w:rFonts w:ascii="Arial" w:hAnsi="Arial" w:cs="Arial"/>
        </w:rPr>
        <w:t>La señor</w:t>
      </w:r>
      <w:r w:rsidR="00866C5A">
        <w:rPr>
          <w:rFonts w:ascii="Arial" w:hAnsi="Arial" w:cs="Arial"/>
        </w:rPr>
        <w:t>a</w:t>
      </w:r>
      <w:r w:rsidRPr="009D2EED">
        <w:rPr>
          <w:rFonts w:ascii="Arial" w:hAnsi="Arial" w:cs="Arial"/>
        </w:rPr>
        <w:t xml:space="preserve"> Grettel Castro señala que quedará sin definir el cambio de nombre, lo cual le preocupa porque desconoce cuánto tiempo tardará la Comisión RETO para </w:t>
      </w:r>
      <w:r w:rsidR="00866C5A">
        <w:rPr>
          <w:rFonts w:ascii="Arial" w:hAnsi="Arial" w:cs="Arial"/>
        </w:rPr>
        <w:t>precisar</w:t>
      </w:r>
      <w:r w:rsidRPr="009D2EED">
        <w:rPr>
          <w:rFonts w:ascii="Arial" w:hAnsi="Arial" w:cs="Arial"/>
        </w:rPr>
        <w:t xml:space="preserve"> y</w:t>
      </w:r>
      <w:r w:rsidR="00866C5A">
        <w:rPr>
          <w:rFonts w:ascii="Arial" w:hAnsi="Arial" w:cs="Arial"/>
        </w:rPr>
        <w:t xml:space="preserve"> dar una respuesta </w:t>
      </w:r>
      <w:r w:rsidRPr="009D2EED">
        <w:rPr>
          <w:rFonts w:ascii="Arial" w:hAnsi="Arial" w:cs="Arial"/>
        </w:rPr>
        <w:t>a las personas interesadas</w:t>
      </w:r>
      <w:r w:rsidR="00866C5A">
        <w:rPr>
          <w:rFonts w:ascii="Arial" w:hAnsi="Arial" w:cs="Arial"/>
        </w:rPr>
        <w:t>.</w:t>
      </w:r>
    </w:p>
    <w:p w:rsidR="00747FB9" w:rsidRPr="00747FB9" w:rsidRDefault="004F2295" w:rsidP="00747FB9">
      <w:pPr>
        <w:tabs>
          <w:tab w:val="num" w:pos="567"/>
        </w:tabs>
        <w:jc w:val="both"/>
        <w:rPr>
          <w:rFonts w:ascii="Arial" w:hAnsi="Arial" w:cs="Arial"/>
        </w:rPr>
      </w:pPr>
      <w:r>
        <w:rPr>
          <w:rFonts w:ascii="Arial" w:hAnsi="Arial" w:cs="Arial"/>
        </w:rPr>
        <w:lastRenderedPageBreak/>
        <w:t xml:space="preserve">La señora Claudia Zúñiga continua informando que </w:t>
      </w:r>
      <w:r w:rsidR="00747FB9" w:rsidRPr="009D2EED">
        <w:rPr>
          <w:rFonts w:ascii="Arial" w:hAnsi="Arial" w:cs="Arial"/>
        </w:rPr>
        <w:t xml:space="preserve">se conversó con la señora Silvia Hidalgo, </w:t>
      </w:r>
      <w:r w:rsidR="00E92445" w:rsidRPr="009D2EED">
        <w:rPr>
          <w:rFonts w:ascii="Arial" w:hAnsi="Arial" w:cs="Arial"/>
        </w:rPr>
        <w:t>Coordinadora del Centro de Vinculación Universidad Empresa</w:t>
      </w:r>
      <w:r w:rsidR="00747FB9" w:rsidRPr="009D2EED">
        <w:rPr>
          <w:rFonts w:ascii="Arial" w:hAnsi="Arial" w:cs="Arial"/>
        </w:rPr>
        <w:t xml:space="preserve">, </w:t>
      </w:r>
      <w:r w:rsidR="009D2EED" w:rsidRPr="009D2EED">
        <w:rPr>
          <w:rFonts w:ascii="Arial" w:hAnsi="Arial" w:cs="Arial"/>
        </w:rPr>
        <w:t xml:space="preserve">quien expresó su malestar por la </w:t>
      </w:r>
      <w:r w:rsidR="004129FD">
        <w:rPr>
          <w:rFonts w:ascii="Arial" w:hAnsi="Arial" w:cs="Arial"/>
        </w:rPr>
        <w:t>no atención del asunto, ya que se envió al Consejo para modificar el cambio de nombre en el Estatuto</w:t>
      </w:r>
      <w:r w:rsidR="009D2EED" w:rsidRPr="009D2EED">
        <w:rPr>
          <w:rFonts w:ascii="Arial" w:hAnsi="Arial" w:cs="Arial"/>
        </w:rPr>
        <w:t xml:space="preserve">, además </w:t>
      </w:r>
      <w:r w:rsidR="00747FB9" w:rsidRPr="009D2EED">
        <w:rPr>
          <w:rFonts w:ascii="Arial" w:hAnsi="Arial" w:cs="Arial"/>
        </w:rPr>
        <w:t xml:space="preserve"> indicó que </w:t>
      </w:r>
      <w:r w:rsidR="009D2EED" w:rsidRPr="009D2EED">
        <w:rPr>
          <w:rFonts w:ascii="Arial" w:hAnsi="Arial" w:cs="Arial"/>
        </w:rPr>
        <w:t xml:space="preserve">el cambio no les </w:t>
      </w:r>
      <w:r w:rsidR="00747FB9" w:rsidRPr="009D2EED">
        <w:rPr>
          <w:rFonts w:ascii="Arial" w:hAnsi="Arial" w:cs="Arial"/>
        </w:rPr>
        <w:t>afecta</w:t>
      </w:r>
      <w:r w:rsidR="009D2EED" w:rsidRPr="009D2EED">
        <w:rPr>
          <w:rFonts w:ascii="Arial" w:hAnsi="Arial" w:cs="Arial"/>
        </w:rPr>
        <w:t xml:space="preserve"> y </w:t>
      </w:r>
      <w:r w:rsidR="004129FD">
        <w:rPr>
          <w:rFonts w:ascii="Arial" w:hAnsi="Arial" w:cs="Arial"/>
        </w:rPr>
        <w:t xml:space="preserve">que </w:t>
      </w:r>
      <w:r w:rsidR="009D2EED" w:rsidRPr="009D2EED">
        <w:rPr>
          <w:rFonts w:ascii="Arial" w:hAnsi="Arial" w:cs="Arial"/>
        </w:rPr>
        <w:t>les ha servido  para comunicarse, además ya mucha gente los identifica con  ese nombre</w:t>
      </w:r>
      <w:r w:rsidR="00747FB9" w:rsidRPr="009D2EED">
        <w:rPr>
          <w:rFonts w:ascii="Arial" w:hAnsi="Arial" w:cs="Arial"/>
        </w:rPr>
        <w:t>.</w:t>
      </w:r>
    </w:p>
    <w:p w:rsidR="009D2EED" w:rsidRPr="00747FB9" w:rsidRDefault="004129FD" w:rsidP="009D2EED">
      <w:pPr>
        <w:tabs>
          <w:tab w:val="num" w:pos="567"/>
        </w:tabs>
        <w:jc w:val="both"/>
        <w:rPr>
          <w:rFonts w:ascii="Arial" w:hAnsi="Arial" w:cs="Arial"/>
        </w:rPr>
      </w:pPr>
      <w:r>
        <w:rPr>
          <w:rFonts w:ascii="Arial" w:hAnsi="Arial" w:cs="Arial"/>
        </w:rPr>
        <w:t>El señor Julio Calvo</w:t>
      </w:r>
      <w:r w:rsidR="009D2EED" w:rsidRPr="00747FB9">
        <w:rPr>
          <w:rFonts w:ascii="Arial" w:hAnsi="Arial" w:cs="Arial"/>
        </w:rPr>
        <w:t xml:space="preserve"> </w:t>
      </w:r>
      <w:r w:rsidR="009D2EED">
        <w:rPr>
          <w:rFonts w:ascii="Arial" w:hAnsi="Arial" w:cs="Arial"/>
        </w:rPr>
        <w:t>interviene y expresa que</w:t>
      </w:r>
      <w:r>
        <w:rPr>
          <w:rFonts w:ascii="Arial" w:hAnsi="Arial" w:cs="Arial"/>
        </w:rPr>
        <w:t xml:space="preserve"> esa oficina </w:t>
      </w:r>
      <w:r w:rsidR="009D2EED">
        <w:rPr>
          <w:rFonts w:ascii="Arial" w:hAnsi="Arial" w:cs="Arial"/>
        </w:rPr>
        <w:t xml:space="preserve"> ya</w:t>
      </w:r>
      <w:r>
        <w:rPr>
          <w:rFonts w:ascii="Arial" w:hAnsi="Arial" w:cs="Arial"/>
        </w:rPr>
        <w:t xml:space="preserve"> levantó </w:t>
      </w:r>
      <w:r w:rsidR="009D2EED" w:rsidRPr="00747FB9">
        <w:rPr>
          <w:rFonts w:ascii="Arial" w:hAnsi="Arial" w:cs="Arial"/>
        </w:rPr>
        <w:t>una imagen</w:t>
      </w:r>
      <w:r>
        <w:rPr>
          <w:rFonts w:ascii="Arial" w:hAnsi="Arial" w:cs="Arial"/>
        </w:rPr>
        <w:t xml:space="preserve"> con ese nombre</w:t>
      </w:r>
      <w:r w:rsidR="009D2EED" w:rsidRPr="00747FB9">
        <w:rPr>
          <w:rFonts w:ascii="Arial" w:hAnsi="Arial" w:cs="Arial"/>
        </w:rPr>
        <w:t>.</w:t>
      </w:r>
    </w:p>
    <w:p w:rsidR="00747FB9" w:rsidRPr="00747FB9" w:rsidRDefault="00747FB9" w:rsidP="00747FB9">
      <w:pPr>
        <w:tabs>
          <w:tab w:val="num" w:pos="567"/>
        </w:tabs>
        <w:jc w:val="both"/>
        <w:rPr>
          <w:rFonts w:ascii="Arial" w:hAnsi="Arial" w:cs="Arial"/>
        </w:rPr>
      </w:pPr>
      <w:r w:rsidRPr="00747FB9">
        <w:rPr>
          <w:rFonts w:ascii="Arial" w:hAnsi="Arial" w:cs="Arial"/>
        </w:rPr>
        <w:t xml:space="preserve">La señora Grettel Castro </w:t>
      </w:r>
      <w:r w:rsidR="004129FD">
        <w:rPr>
          <w:rFonts w:ascii="Arial" w:hAnsi="Arial" w:cs="Arial"/>
        </w:rPr>
        <w:t>manifiesta que de forma respetuosa considera u</w:t>
      </w:r>
      <w:r w:rsidRPr="00747FB9">
        <w:rPr>
          <w:rFonts w:ascii="Arial" w:hAnsi="Arial" w:cs="Arial"/>
        </w:rPr>
        <w:t xml:space="preserve">na barbaridad que una instancia </w:t>
      </w:r>
      <w:r w:rsidR="009D2EED">
        <w:rPr>
          <w:rFonts w:ascii="Arial" w:hAnsi="Arial" w:cs="Arial"/>
        </w:rPr>
        <w:t xml:space="preserve">institucional, </w:t>
      </w:r>
      <w:r w:rsidRPr="00747FB9">
        <w:rPr>
          <w:rFonts w:ascii="Arial" w:hAnsi="Arial" w:cs="Arial"/>
        </w:rPr>
        <w:t xml:space="preserve">pase por alto </w:t>
      </w:r>
      <w:r w:rsidR="009D2EED">
        <w:rPr>
          <w:rFonts w:ascii="Arial" w:hAnsi="Arial" w:cs="Arial"/>
        </w:rPr>
        <w:t xml:space="preserve">lo que está escrito en el </w:t>
      </w:r>
      <w:r w:rsidRPr="00747FB9">
        <w:rPr>
          <w:rFonts w:ascii="Arial" w:hAnsi="Arial" w:cs="Arial"/>
        </w:rPr>
        <w:t xml:space="preserve"> Estatuto</w:t>
      </w:r>
      <w:r w:rsidR="004129FD">
        <w:rPr>
          <w:rFonts w:ascii="Arial" w:hAnsi="Arial" w:cs="Arial"/>
        </w:rPr>
        <w:t xml:space="preserve"> Orgánico y haga lo que quiera sin consultar, estas</w:t>
      </w:r>
      <w:r w:rsidR="009D2EED">
        <w:rPr>
          <w:rFonts w:ascii="Arial" w:hAnsi="Arial" w:cs="Arial"/>
        </w:rPr>
        <w:t xml:space="preserve"> situaciones son preocupantes y </w:t>
      </w:r>
      <w:r w:rsidR="004129FD">
        <w:rPr>
          <w:rFonts w:ascii="Arial" w:hAnsi="Arial" w:cs="Arial"/>
        </w:rPr>
        <w:t xml:space="preserve"> es necesario ordenar lo procedente</w:t>
      </w:r>
      <w:r w:rsidR="009D2EED">
        <w:rPr>
          <w:rFonts w:ascii="Arial" w:hAnsi="Arial" w:cs="Arial"/>
        </w:rPr>
        <w:t>.</w:t>
      </w:r>
    </w:p>
    <w:p w:rsidR="00747FB9" w:rsidRPr="00747FB9" w:rsidRDefault="00B46BB8" w:rsidP="00747FB9">
      <w:pPr>
        <w:tabs>
          <w:tab w:val="num" w:pos="567"/>
        </w:tabs>
        <w:jc w:val="both"/>
        <w:rPr>
          <w:rFonts w:ascii="Arial" w:hAnsi="Arial" w:cs="Arial"/>
        </w:rPr>
      </w:pPr>
      <w:r>
        <w:rPr>
          <w:rFonts w:ascii="Arial" w:hAnsi="Arial" w:cs="Arial"/>
        </w:rPr>
        <w:t>La señora Claudia Zúñiga</w:t>
      </w:r>
      <w:r w:rsidR="00747FB9" w:rsidRPr="00747FB9">
        <w:rPr>
          <w:rFonts w:ascii="Arial" w:hAnsi="Arial" w:cs="Arial"/>
        </w:rPr>
        <w:t xml:space="preserve"> comenta que se mencionó que dicho tema tenía bastante tiempo de estar </w:t>
      </w:r>
      <w:r>
        <w:rPr>
          <w:rFonts w:ascii="Arial" w:hAnsi="Arial" w:cs="Arial"/>
        </w:rPr>
        <w:t>en este Consejo</w:t>
      </w:r>
      <w:r w:rsidR="00747FB9" w:rsidRPr="00747FB9">
        <w:rPr>
          <w:rFonts w:ascii="Arial" w:hAnsi="Arial" w:cs="Arial"/>
        </w:rPr>
        <w:t>, mencionaron que existen otros centros que no son Centros de Inve</w:t>
      </w:r>
      <w:r w:rsidR="009D2EED">
        <w:rPr>
          <w:rFonts w:ascii="Arial" w:hAnsi="Arial" w:cs="Arial"/>
        </w:rPr>
        <w:t xml:space="preserve">stigación y se llaman “Centros”, además expresaron la preocupación de que a estas alturas se presenten estos cuestionamientos.  </w:t>
      </w:r>
    </w:p>
    <w:p w:rsidR="00747FB9" w:rsidRPr="00747FB9" w:rsidRDefault="00747FB9" w:rsidP="00747FB9">
      <w:pPr>
        <w:tabs>
          <w:tab w:val="num" w:pos="567"/>
        </w:tabs>
        <w:jc w:val="both"/>
        <w:rPr>
          <w:rFonts w:ascii="Arial" w:hAnsi="Arial" w:cs="Arial"/>
        </w:rPr>
      </w:pPr>
      <w:r w:rsidRPr="00747FB9">
        <w:rPr>
          <w:rFonts w:ascii="Arial" w:hAnsi="Arial" w:cs="Arial"/>
        </w:rPr>
        <w:t xml:space="preserve">El señor Alexander Valerín refuerza lo mencionado por la señora Claudia Zúñiga.  Comenta que este </w:t>
      </w:r>
      <w:r w:rsidR="00854C31">
        <w:rPr>
          <w:rFonts w:ascii="Arial" w:hAnsi="Arial" w:cs="Arial"/>
        </w:rPr>
        <w:t>tema llegó</w:t>
      </w:r>
      <w:r w:rsidRPr="00747FB9">
        <w:rPr>
          <w:rFonts w:ascii="Arial" w:hAnsi="Arial" w:cs="Arial"/>
        </w:rPr>
        <w:t xml:space="preserve"> al Consejo porque está en el Estatuto </w:t>
      </w:r>
      <w:r w:rsidR="00854C31">
        <w:rPr>
          <w:rFonts w:ascii="Arial" w:hAnsi="Arial" w:cs="Arial"/>
        </w:rPr>
        <w:t xml:space="preserve">tiene </w:t>
      </w:r>
      <w:r w:rsidRPr="00747FB9">
        <w:rPr>
          <w:rFonts w:ascii="Arial" w:hAnsi="Arial" w:cs="Arial"/>
        </w:rPr>
        <w:t xml:space="preserve">el nombre anterior </w:t>
      </w:r>
      <w:r w:rsidR="00854C31">
        <w:rPr>
          <w:rFonts w:ascii="Arial" w:hAnsi="Arial" w:cs="Arial"/>
        </w:rPr>
        <w:t>y es necesario cambiarlo</w:t>
      </w:r>
      <w:r w:rsidRPr="00747FB9">
        <w:rPr>
          <w:rFonts w:ascii="Arial" w:hAnsi="Arial" w:cs="Arial"/>
        </w:rPr>
        <w:t>; sin embargo</w:t>
      </w:r>
      <w:r w:rsidR="00854C31">
        <w:rPr>
          <w:rFonts w:ascii="Arial" w:hAnsi="Arial" w:cs="Arial"/>
        </w:rPr>
        <w:t>,</w:t>
      </w:r>
      <w:r w:rsidRPr="00747FB9">
        <w:rPr>
          <w:rFonts w:ascii="Arial" w:hAnsi="Arial" w:cs="Arial"/>
        </w:rPr>
        <w:t xml:space="preserve"> las instancias correspondientes tomaron la decisión en aquel momento</w:t>
      </w:r>
      <w:r w:rsidR="009D2EED">
        <w:rPr>
          <w:rFonts w:ascii="Arial" w:hAnsi="Arial" w:cs="Arial"/>
        </w:rPr>
        <w:t xml:space="preserve"> de cambiarle el nombre. Agrega que no recuerda que exista</w:t>
      </w:r>
      <w:r w:rsidRPr="00747FB9">
        <w:rPr>
          <w:rFonts w:ascii="Arial" w:hAnsi="Arial" w:cs="Arial"/>
        </w:rPr>
        <w:t xml:space="preserve"> </w:t>
      </w:r>
      <w:r w:rsidR="009D2EED">
        <w:rPr>
          <w:rFonts w:ascii="Arial" w:hAnsi="Arial" w:cs="Arial"/>
        </w:rPr>
        <w:t>alguna</w:t>
      </w:r>
      <w:r w:rsidRPr="00747FB9">
        <w:rPr>
          <w:rFonts w:ascii="Arial" w:hAnsi="Arial" w:cs="Arial"/>
        </w:rPr>
        <w:t xml:space="preserve"> normativa específica en el ITCR</w:t>
      </w:r>
      <w:r w:rsidR="00AF774D">
        <w:rPr>
          <w:rFonts w:ascii="Arial" w:hAnsi="Arial" w:cs="Arial"/>
        </w:rPr>
        <w:t>,</w:t>
      </w:r>
      <w:r w:rsidRPr="00747FB9">
        <w:rPr>
          <w:rFonts w:ascii="Arial" w:hAnsi="Arial" w:cs="Arial"/>
        </w:rPr>
        <w:t xml:space="preserve"> en donde se indique el procedimiento para camb</w:t>
      </w:r>
      <w:r w:rsidR="009D2EED">
        <w:rPr>
          <w:rFonts w:ascii="Arial" w:hAnsi="Arial" w:cs="Arial"/>
        </w:rPr>
        <w:t xml:space="preserve">iar el nombre a una dependencia.  Agrega que los funcionarios del CIT </w:t>
      </w:r>
      <w:r w:rsidRPr="00747FB9">
        <w:rPr>
          <w:rFonts w:ascii="Arial" w:hAnsi="Arial" w:cs="Arial"/>
        </w:rPr>
        <w:t xml:space="preserve">hicieron todas las justificaciones y aprobaron el cambio de nombre en el Consejo de la Vicerrectoría de Investigación y Extensión, </w:t>
      </w:r>
      <w:r w:rsidR="009D2EED">
        <w:rPr>
          <w:rFonts w:ascii="Arial" w:hAnsi="Arial" w:cs="Arial"/>
        </w:rPr>
        <w:t xml:space="preserve">y </w:t>
      </w:r>
      <w:r w:rsidR="00AF774D">
        <w:rPr>
          <w:rFonts w:ascii="Arial" w:hAnsi="Arial" w:cs="Arial"/>
        </w:rPr>
        <w:t>lo enviaron a</w:t>
      </w:r>
      <w:r w:rsidRPr="00747FB9">
        <w:rPr>
          <w:rFonts w:ascii="Arial" w:hAnsi="Arial" w:cs="Arial"/>
        </w:rPr>
        <w:t xml:space="preserve"> este Consejo</w:t>
      </w:r>
      <w:r w:rsidR="00796DB5">
        <w:rPr>
          <w:rFonts w:ascii="Arial" w:hAnsi="Arial" w:cs="Arial"/>
        </w:rPr>
        <w:t>.</w:t>
      </w:r>
    </w:p>
    <w:p w:rsidR="00747FB9" w:rsidRPr="00747FB9" w:rsidRDefault="00AF774D" w:rsidP="00747FB9">
      <w:pPr>
        <w:tabs>
          <w:tab w:val="num" w:pos="567"/>
        </w:tabs>
        <w:jc w:val="both"/>
        <w:rPr>
          <w:rFonts w:ascii="Arial" w:hAnsi="Arial" w:cs="Arial"/>
        </w:rPr>
      </w:pPr>
      <w:r>
        <w:rPr>
          <w:rFonts w:ascii="Arial" w:hAnsi="Arial" w:cs="Arial"/>
        </w:rPr>
        <w:t xml:space="preserve">El señor Jorge Chaves </w:t>
      </w:r>
      <w:r w:rsidR="00747FB9" w:rsidRPr="00747FB9">
        <w:rPr>
          <w:rFonts w:ascii="Arial" w:hAnsi="Arial" w:cs="Arial"/>
        </w:rPr>
        <w:t xml:space="preserve">aclara que </w:t>
      </w:r>
      <w:r w:rsidR="00FC1574">
        <w:rPr>
          <w:rFonts w:ascii="Arial" w:hAnsi="Arial" w:cs="Arial"/>
        </w:rPr>
        <w:t xml:space="preserve">el cambio de nombre fue una decisión </w:t>
      </w:r>
      <w:r w:rsidR="00747FB9" w:rsidRPr="00747FB9">
        <w:rPr>
          <w:rFonts w:ascii="Arial" w:hAnsi="Arial" w:cs="Arial"/>
        </w:rPr>
        <w:t>de la Vicerrectoría de Investigación y Extensión</w:t>
      </w:r>
      <w:r w:rsidR="00FC1574">
        <w:rPr>
          <w:rFonts w:ascii="Arial" w:hAnsi="Arial" w:cs="Arial"/>
        </w:rPr>
        <w:t>, añade que aunque ciertamente no exist</w:t>
      </w:r>
      <w:r>
        <w:rPr>
          <w:rFonts w:ascii="Arial" w:hAnsi="Arial" w:cs="Arial"/>
        </w:rPr>
        <w:t>í</w:t>
      </w:r>
      <w:r w:rsidR="00FC1574">
        <w:rPr>
          <w:rFonts w:ascii="Arial" w:hAnsi="Arial" w:cs="Arial"/>
        </w:rPr>
        <w:t xml:space="preserve">a </w:t>
      </w:r>
      <w:r w:rsidR="00747FB9" w:rsidRPr="00747FB9">
        <w:rPr>
          <w:rFonts w:ascii="Arial" w:hAnsi="Arial" w:cs="Arial"/>
        </w:rPr>
        <w:t xml:space="preserve"> un procedim</w:t>
      </w:r>
      <w:r>
        <w:rPr>
          <w:rFonts w:ascii="Arial" w:hAnsi="Arial" w:cs="Arial"/>
        </w:rPr>
        <w:t>iento para el cambio de nombre en e</w:t>
      </w:r>
      <w:r w:rsidR="00747FB9" w:rsidRPr="00747FB9">
        <w:rPr>
          <w:rFonts w:ascii="Arial" w:hAnsi="Arial" w:cs="Arial"/>
        </w:rPr>
        <w:t xml:space="preserve">l Estatuto Orgánico, </w:t>
      </w:r>
      <w:r w:rsidR="00FC1574">
        <w:rPr>
          <w:rFonts w:ascii="Arial" w:hAnsi="Arial" w:cs="Arial"/>
        </w:rPr>
        <w:t>cuando un nombre se menciona en el mismo,  tienen claro el procedimiento para hacer la modificación</w:t>
      </w:r>
      <w:r w:rsidR="00003CFA">
        <w:rPr>
          <w:rFonts w:ascii="Arial" w:hAnsi="Arial" w:cs="Arial"/>
        </w:rPr>
        <w:t xml:space="preserve"> de cambio de nombre</w:t>
      </w:r>
      <w:r w:rsidR="00FC1574">
        <w:rPr>
          <w:rFonts w:ascii="Arial" w:hAnsi="Arial" w:cs="Arial"/>
        </w:rPr>
        <w:t xml:space="preserve">.  Considera que lo que  </w:t>
      </w:r>
      <w:r w:rsidR="00747FB9" w:rsidRPr="00747FB9">
        <w:rPr>
          <w:rFonts w:ascii="Arial" w:hAnsi="Arial" w:cs="Arial"/>
        </w:rPr>
        <w:t xml:space="preserve">realmente </w:t>
      </w:r>
      <w:r w:rsidR="00FC1574">
        <w:rPr>
          <w:rFonts w:ascii="Arial" w:hAnsi="Arial" w:cs="Arial"/>
        </w:rPr>
        <w:t xml:space="preserve">le </w:t>
      </w:r>
      <w:r w:rsidR="00747FB9" w:rsidRPr="00747FB9">
        <w:rPr>
          <w:rFonts w:ascii="Arial" w:hAnsi="Arial" w:cs="Arial"/>
        </w:rPr>
        <w:t xml:space="preserve">preocupa </w:t>
      </w:r>
      <w:r w:rsidR="00FC1574">
        <w:rPr>
          <w:rFonts w:ascii="Arial" w:hAnsi="Arial" w:cs="Arial"/>
        </w:rPr>
        <w:t xml:space="preserve">es que se incumpla </w:t>
      </w:r>
      <w:r w:rsidR="00747FB9" w:rsidRPr="00747FB9">
        <w:rPr>
          <w:rFonts w:ascii="Arial" w:hAnsi="Arial" w:cs="Arial"/>
        </w:rPr>
        <w:t>y se pas</w:t>
      </w:r>
      <w:r w:rsidR="00FC1574">
        <w:rPr>
          <w:rFonts w:ascii="Arial" w:hAnsi="Arial" w:cs="Arial"/>
        </w:rPr>
        <w:t>e</w:t>
      </w:r>
      <w:r w:rsidR="00747FB9" w:rsidRPr="00747FB9">
        <w:rPr>
          <w:rFonts w:ascii="Arial" w:hAnsi="Arial" w:cs="Arial"/>
        </w:rPr>
        <w:t xml:space="preserve"> por encima a lo que dice el Estatuto O</w:t>
      </w:r>
      <w:r w:rsidR="00FC1574">
        <w:rPr>
          <w:rFonts w:ascii="Arial" w:hAnsi="Arial" w:cs="Arial"/>
        </w:rPr>
        <w:t>rgánico, por lo que</w:t>
      </w:r>
      <w:r w:rsidR="00003CFA">
        <w:rPr>
          <w:rFonts w:ascii="Arial" w:hAnsi="Arial" w:cs="Arial"/>
        </w:rPr>
        <w:t>,</w:t>
      </w:r>
      <w:r w:rsidR="00FC1574">
        <w:rPr>
          <w:rFonts w:ascii="Arial" w:hAnsi="Arial" w:cs="Arial"/>
        </w:rPr>
        <w:t xml:space="preserve"> se debe llamar la atención ya que también se ha presentado la situación con </w:t>
      </w:r>
      <w:r w:rsidR="00E0786E">
        <w:rPr>
          <w:rFonts w:ascii="Arial" w:hAnsi="Arial" w:cs="Arial"/>
        </w:rPr>
        <w:t xml:space="preserve">otras instancias.  Agrega que en </w:t>
      </w:r>
      <w:r w:rsidR="00003CFA">
        <w:rPr>
          <w:rFonts w:ascii="Arial" w:hAnsi="Arial" w:cs="Arial"/>
        </w:rPr>
        <w:t xml:space="preserve">el </w:t>
      </w:r>
      <w:r w:rsidR="00E0786E">
        <w:rPr>
          <w:rFonts w:ascii="Arial" w:hAnsi="Arial" w:cs="Arial"/>
        </w:rPr>
        <w:t xml:space="preserve">caso particular, con el fin de ordenar </w:t>
      </w:r>
      <w:r w:rsidR="00003CFA">
        <w:rPr>
          <w:rFonts w:ascii="Arial" w:hAnsi="Arial" w:cs="Arial"/>
        </w:rPr>
        <w:t xml:space="preserve"> este cambio, </w:t>
      </w:r>
      <w:r w:rsidR="00E0786E">
        <w:rPr>
          <w:rFonts w:ascii="Arial" w:hAnsi="Arial" w:cs="Arial"/>
        </w:rPr>
        <w:t xml:space="preserve">la Comisión de Estatuto </w:t>
      </w:r>
      <w:r w:rsidR="00747FB9" w:rsidRPr="00747FB9">
        <w:rPr>
          <w:rFonts w:ascii="Arial" w:hAnsi="Arial" w:cs="Arial"/>
        </w:rPr>
        <w:t xml:space="preserve">tomó la decisión de </w:t>
      </w:r>
      <w:r w:rsidR="00E0786E">
        <w:rPr>
          <w:rFonts w:ascii="Arial" w:hAnsi="Arial" w:cs="Arial"/>
        </w:rPr>
        <w:t>elevar la propuesta para oficializar el nombre</w:t>
      </w:r>
      <w:r w:rsidR="00003CFA">
        <w:rPr>
          <w:rFonts w:ascii="Arial" w:hAnsi="Arial" w:cs="Arial"/>
        </w:rPr>
        <w:t>,</w:t>
      </w:r>
      <w:r w:rsidR="00E0786E">
        <w:rPr>
          <w:rFonts w:ascii="Arial" w:hAnsi="Arial" w:cs="Arial"/>
        </w:rPr>
        <w:t xml:space="preserve"> no obstante</w:t>
      </w:r>
      <w:r w:rsidR="00003CFA">
        <w:rPr>
          <w:rFonts w:ascii="Arial" w:hAnsi="Arial" w:cs="Arial"/>
        </w:rPr>
        <w:t>,</w:t>
      </w:r>
      <w:r w:rsidR="00E0786E">
        <w:rPr>
          <w:rFonts w:ascii="Arial" w:hAnsi="Arial" w:cs="Arial"/>
        </w:rPr>
        <w:t xml:space="preserve"> cuando se analizó en el Pleno se dieron los cuestionamientos sobre la definición de Centros por lo que</w:t>
      </w:r>
      <w:r w:rsidR="00003CFA">
        <w:rPr>
          <w:rFonts w:ascii="Arial" w:hAnsi="Arial" w:cs="Arial"/>
        </w:rPr>
        <w:t>,</w:t>
      </w:r>
      <w:r w:rsidR="00E0786E">
        <w:rPr>
          <w:rFonts w:ascii="Arial" w:hAnsi="Arial" w:cs="Arial"/>
        </w:rPr>
        <w:t xml:space="preserve"> se procedió a  </w:t>
      </w:r>
      <w:r w:rsidR="00747FB9" w:rsidRPr="00747FB9">
        <w:rPr>
          <w:rFonts w:ascii="Arial" w:hAnsi="Arial" w:cs="Arial"/>
        </w:rPr>
        <w:t xml:space="preserve">retirar la propuesta para </w:t>
      </w:r>
      <w:r w:rsidR="00E0786E">
        <w:rPr>
          <w:rFonts w:ascii="Arial" w:hAnsi="Arial" w:cs="Arial"/>
        </w:rPr>
        <w:t>analizarla con la Comisión</w:t>
      </w:r>
      <w:r w:rsidR="00747FB9" w:rsidRPr="00747FB9">
        <w:rPr>
          <w:rFonts w:ascii="Arial" w:hAnsi="Arial" w:cs="Arial"/>
        </w:rPr>
        <w:t xml:space="preserve"> RETO.  </w:t>
      </w:r>
      <w:r w:rsidR="00003CFA">
        <w:rPr>
          <w:rFonts w:ascii="Arial" w:hAnsi="Arial" w:cs="Arial"/>
        </w:rPr>
        <w:t>Sintetiza</w:t>
      </w:r>
      <w:r w:rsidR="00747FB9" w:rsidRPr="00747FB9">
        <w:rPr>
          <w:rFonts w:ascii="Arial" w:hAnsi="Arial" w:cs="Arial"/>
        </w:rPr>
        <w:t xml:space="preserve"> que </w:t>
      </w:r>
      <w:r w:rsidR="00E0786E">
        <w:rPr>
          <w:rFonts w:ascii="Arial" w:hAnsi="Arial" w:cs="Arial"/>
        </w:rPr>
        <w:t xml:space="preserve">el </w:t>
      </w:r>
      <w:r w:rsidR="00747FB9" w:rsidRPr="00747FB9">
        <w:rPr>
          <w:rFonts w:ascii="Arial" w:hAnsi="Arial" w:cs="Arial"/>
        </w:rPr>
        <w:t xml:space="preserve"> asunto </w:t>
      </w:r>
      <w:r w:rsidR="00E0786E">
        <w:rPr>
          <w:rFonts w:ascii="Arial" w:hAnsi="Arial" w:cs="Arial"/>
        </w:rPr>
        <w:t xml:space="preserve">del nombre </w:t>
      </w:r>
      <w:r w:rsidR="00747FB9" w:rsidRPr="00747FB9">
        <w:rPr>
          <w:rFonts w:ascii="Arial" w:hAnsi="Arial" w:cs="Arial"/>
        </w:rPr>
        <w:t>se hizo hace años lo cual es incorrecto.</w:t>
      </w:r>
    </w:p>
    <w:p w:rsidR="00747FB9" w:rsidRPr="00747FB9" w:rsidRDefault="00003CFA" w:rsidP="00747FB9">
      <w:pPr>
        <w:tabs>
          <w:tab w:val="num" w:pos="567"/>
        </w:tabs>
        <w:jc w:val="both"/>
        <w:rPr>
          <w:rFonts w:ascii="Arial" w:hAnsi="Arial" w:cs="Arial"/>
        </w:rPr>
      </w:pPr>
      <w:r>
        <w:rPr>
          <w:rFonts w:ascii="Arial" w:hAnsi="Arial" w:cs="Arial"/>
        </w:rPr>
        <w:t>La señora Nancy Hidalgo</w:t>
      </w:r>
      <w:r w:rsidR="00747FB9" w:rsidRPr="00747FB9">
        <w:rPr>
          <w:rFonts w:ascii="Arial" w:hAnsi="Arial" w:cs="Arial"/>
        </w:rPr>
        <w:t xml:space="preserve"> menciona que si bien es cierto </w:t>
      </w:r>
      <w:r w:rsidR="00FD56A6">
        <w:rPr>
          <w:rFonts w:ascii="Arial" w:hAnsi="Arial" w:cs="Arial"/>
        </w:rPr>
        <w:t xml:space="preserve">que </w:t>
      </w:r>
      <w:r w:rsidR="00747FB9" w:rsidRPr="00747FB9">
        <w:rPr>
          <w:rFonts w:ascii="Arial" w:hAnsi="Arial" w:cs="Arial"/>
        </w:rPr>
        <w:t xml:space="preserve">no hay claridad en </w:t>
      </w:r>
      <w:r w:rsidR="00FD56A6">
        <w:rPr>
          <w:rFonts w:ascii="Arial" w:hAnsi="Arial" w:cs="Arial"/>
        </w:rPr>
        <w:t xml:space="preserve">cuando a </w:t>
      </w:r>
      <w:r w:rsidR="00747FB9" w:rsidRPr="00747FB9">
        <w:rPr>
          <w:rFonts w:ascii="Arial" w:hAnsi="Arial" w:cs="Arial"/>
        </w:rPr>
        <w:t xml:space="preserve"> los procedimientos para </w:t>
      </w:r>
      <w:r w:rsidR="00FD56A6">
        <w:rPr>
          <w:rFonts w:ascii="Arial" w:hAnsi="Arial" w:cs="Arial"/>
        </w:rPr>
        <w:t xml:space="preserve">el </w:t>
      </w:r>
      <w:r>
        <w:rPr>
          <w:rFonts w:ascii="Arial" w:hAnsi="Arial" w:cs="Arial"/>
        </w:rPr>
        <w:t>cambio de nombre</w:t>
      </w:r>
      <w:r w:rsidR="00747FB9" w:rsidRPr="00747FB9">
        <w:rPr>
          <w:rFonts w:ascii="Arial" w:hAnsi="Arial" w:cs="Arial"/>
        </w:rPr>
        <w:t xml:space="preserve"> de la</w:t>
      </w:r>
      <w:r w:rsidR="00FD56A6">
        <w:rPr>
          <w:rFonts w:ascii="Arial" w:hAnsi="Arial" w:cs="Arial"/>
        </w:rPr>
        <w:t>s</w:t>
      </w:r>
      <w:r w:rsidR="00747FB9" w:rsidRPr="00747FB9">
        <w:rPr>
          <w:rFonts w:ascii="Arial" w:hAnsi="Arial" w:cs="Arial"/>
        </w:rPr>
        <w:t xml:space="preserve"> instancias de la Institución</w:t>
      </w:r>
      <w:r w:rsidR="00FD56A6">
        <w:rPr>
          <w:rFonts w:ascii="Arial" w:hAnsi="Arial" w:cs="Arial"/>
        </w:rPr>
        <w:t xml:space="preserve">, si hay un procedimiento para la modificación </w:t>
      </w:r>
      <w:r>
        <w:rPr>
          <w:rFonts w:ascii="Arial" w:hAnsi="Arial" w:cs="Arial"/>
        </w:rPr>
        <w:t>de</w:t>
      </w:r>
      <w:r w:rsidR="00FD56A6">
        <w:rPr>
          <w:rFonts w:ascii="Arial" w:hAnsi="Arial" w:cs="Arial"/>
        </w:rPr>
        <w:t xml:space="preserve">l </w:t>
      </w:r>
      <w:r w:rsidR="00747FB9" w:rsidRPr="00747FB9">
        <w:rPr>
          <w:rFonts w:ascii="Arial" w:hAnsi="Arial" w:cs="Arial"/>
        </w:rPr>
        <w:t xml:space="preserve"> Estatuto </w:t>
      </w:r>
      <w:r w:rsidR="00FD56A6">
        <w:rPr>
          <w:rFonts w:ascii="Arial" w:hAnsi="Arial" w:cs="Arial"/>
        </w:rPr>
        <w:t>Orgánico; considera que la Comisión Permanente de Estatuto Orgánico debe velar tanto por el cumplimiento del Estatuto Or</w:t>
      </w:r>
      <w:r>
        <w:rPr>
          <w:rFonts w:ascii="Arial" w:hAnsi="Arial" w:cs="Arial"/>
        </w:rPr>
        <w:t>gánico en todos  sus extremos, como el</w:t>
      </w:r>
      <w:r w:rsidR="00FD56A6">
        <w:rPr>
          <w:rFonts w:ascii="Arial" w:hAnsi="Arial" w:cs="Arial"/>
        </w:rPr>
        <w:t xml:space="preserve"> que se respeten los procedimientos de modificación y manejo del mismo.  Expresa que </w:t>
      </w:r>
      <w:r w:rsidR="00747FB9" w:rsidRPr="00747FB9">
        <w:rPr>
          <w:rFonts w:ascii="Arial" w:hAnsi="Arial" w:cs="Arial"/>
        </w:rPr>
        <w:t xml:space="preserve">no le parece que </w:t>
      </w:r>
      <w:r w:rsidR="00FD56A6">
        <w:rPr>
          <w:rFonts w:ascii="Arial" w:hAnsi="Arial" w:cs="Arial"/>
        </w:rPr>
        <w:t xml:space="preserve">la </w:t>
      </w:r>
      <w:r w:rsidR="00747FB9" w:rsidRPr="00747FB9">
        <w:rPr>
          <w:rFonts w:ascii="Arial" w:hAnsi="Arial" w:cs="Arial"/>
        </w:rPr>
        <w:t xml:space="preserve"> Comisión </w:t>
      </w:r>
      <w:r w:rsidR="00FD56A6">
        <w:rPr>
          <w:rFonts w:ascii="Arial" w:hAnsi="Arial" w:cs="Arial"/>
        </w:rPr>
        <w:t xml:space="preserve">Permanente de  Estatuto Orgánico </w:t>
      </w:r>
      <w:r w:rsidR="00980F7B">
        <w:rPr>
          <w:rFonts w:ascii="Arial" w:hAnsi="Arial" w:cs="Arial"/>
        </w:rPr>
        <w:t xml:space="preserve">pase a otra Comisión el </w:t>
      </w:r>
      <w:r w:rsidR="00FD56A6">
        <w:rPr>
          <w:rFonts w:ascii="Arial" w:hAnsi="Arial" w:cs="Arial"/>
        </w:rPr>
        <w:t>trabajo</w:t>
      </w:r>
      <w:r w:rsidR="00980F7B">
        <w:rPr>
          <w:rFonts w:ascii="Arial" w:hAnsi="Arial" w:cs="Arial"/>
        </w:rPr>
        <w:t xml:space="preserve"> que le fue asignado</w:t>
      </w:r>
      <w:r w:rsidR="00890ACC">
        <w:rPr>
          <w:rFonts w:ascii="Arial" w:hAnsi="Arial" w:cs="Arial"/>
        </w:rPr>
        <w:t>, además</w:t>
      </w:r>
      <w:r w:rsidR="00980F7B">
        <w:rPr>
          <w:rFonts w:ascii="Arial" w:hAnsi="Arial" w:cs="Arial"/>
        </w:rPr>
        <w:t>,</w:t>
      </w:r>
      <w:r w:rsidR="00890ACC">
        <w:rPr>
          <w:rFonts w:ascii="Arial" w:hAnsi="Arial" w:cs="Arial"/>
        </w:rPr>
        <w:t xml:space="preserve"> deben tener </w:t>
      </w:r>
      <w:r w:rsidR="00FD56A6">
        <w:rPr>
          <w:rFonts w:ascii="Arial" w:hAnsi="Arial" w:cs="Arial"/>
        </w:rPr>
        <w:t>cuidado</w:t>
      </w:r>
      <w:r w:rsidR="00747FB9" w:rsidRPr="00747FB9">
        <w:rPr>
          <w:rFonts w:ascii="Arial" w:hAnsi="Arial" w:cs="Arial"/>
        </w:rPr>
        <w:t xml:space="preserve"> </w:t>
      </w:r>
      <w:r w:rsidR="00890ACC">
        <w:rPr>
          <w:rFonts w:ascii="Arial" w:hAnsi="Arial" w:cs="Arial"/>
        </w:rPr>
        <w:t xml:space="preserve">porque es </w:t>
      </w:r>
      <w:r w:rsidR="00747FB9" w:rsidRPr="00747FB9">
        <w:rPr>
          <w:rFonts w:ascii="Arial" w:hAnsi="Arial" w:cs="Arial"/>
        </w:rPr>
        <w:t>mala imagen</w:t>
      </w:r>
      <w:r w:rsidR="00FD56A6">
        <w:rPr>
          <w:rFonts w:ascii="Arial" w:hAnsi="Arial" w:cs="Arial"/>
        </w:rPr>
        <w:t xml:space="preserve"> para el Consejo Institucional</w:t>
      </w:r>
      <w:r w:rsidR="00890ACC">
        <w:rPr>
          <w:rFonts w:ascii="Arial" w:hAnsi="Arial" w:cs="Arial"/>
        </w:rPr>
        <w:t xml:space="preserve">.  Reitera que no le parece </w:t>
      </w:r>
      <w:r w:rsidR="00980F7B">
        <w:rPr>
          <w:rFonts w:ascii="Arial" w:hAnsi="Arial" w:cs="Arial"/>
        </w:rPr>
        <w:t xml:space="preserve">correcto </w:t>
      </w:r>
      <w:r w:rsidR="00890ACC">
        <w:rPr>
          <w:rFonts w:ascii="Arial" w:hAnsi="Arial" w:cs="Arial"/>
        </w:rPr>
        <w:t>que es</w:t>
      </w:r>
      <w:r w:rsidR="00980F7B">
        <w:rPr>
          <w:rFonts w:ascii="Arial" w:hAnsi="Arial" w:cs="Arial"/>
        </w:rPr>
        <w:t>t</w:t>
      </w:r>
      <w:r w:rsidR="00890ACC">
        <w:rPr>
          <w:rFonts w:ascii="Arial" w:hAnsi="Arial" w:cs="Arial"/>
        </w:rPr>
        <w:t xml:space="preserve">a Comisión le </w:t>
      </w:r>
      <w:r w:rsidR="00980F7B">
        <w:rPr>
          <w:rFonts w:ascii="Arial" w:hAnsi="Arial" w:cs="Arial"/>
        </w:rPr>
        <w:t>pase</w:t>
      </w:r>
      <w:r w:rsidR="00890ACC">
        <w:rPr>
          <w:rFonts w:ascii="Arial" w:hAnsi="Arial" w:cs="Arial"/>
        </w:rPr>
        <w:t xml:space="preserve"> e</w:t>
      </w:r>
      <w:r w:rsidR="00980F7B">
        <w:rPr>
          <w:rFonts w:ascii="Arial" w:hAnsi="Arial" w:cs="Arial"/>
        </w:rPr>
        <w:t>ste trabajo a otra instancia</w:t>
      </w:r>
      <w:r w:rsidR="00890ACC">
        <w:rPr>
          <w:rFonts w:ascii="Arial" w:hAnsi="Arial" w:cs="Arial"/>
        </w:rPr>
        <w:t xml:space="preserve">  </w:t>
      </w:r>
      <w:r w:rsidR="00980F7B">
        <w:rPr>
          <w:rFonts w:ascii="Arial" w:hAnsi="Arial" w:cs="Arial"/>
        </w:rPr>
        <w:t>sin asumir la responsabilidad</w:t>
      </w:r>
      <w:r w:rsidR="00747FB9" w:rsidRPr="00747FB9">
        <w:rPr>
          <w:rFonts w:ascii="Arial" w:hAnsi="Arial" w:cs="Arial"/>
        </w:rPr>
        <w:t xml:space="preserve"> </w:t>
      </w:r>
      <w:r w:rsidR="00890ACC">
        <w:rPr>
          <w:rFonts w:ascii="Arial" w:hAnsi="Arial" w:cs="Arial"/>
        </w:rPr>
        <w:t>de</w:t>
      </w:r>
      <w:r w:rsidR="00747FB9" w:rsidRPr="00747FB9">
        <w:rPr>
          <w:rFonts w:ascii="Arial" w:hAnsi="Arial" w:cs="Arial"/>
        </w:rPr>
        <w:t xml:space="preserve"> velar</w:t>
      </w:r>
      <w:r w:rsidR="00890ACC">
        <w:rPr>
          <w:rFonts w:ascii="Arial" w:hAnsi="Arial" w:cs="Arial"/>
        </w:rPr>
        <w:t xml:space="preserve"> para que se cumpla el Estatuto y sus procedimientos. </w:t>
      </w:r>
    </w:p>
    <w:p w:rsidR="00747FB9" w:rsidRPr="00747FB9" w:rsidRDefault="00980F7B" w:rsidP="00747FB9">
      <w:pPr>
        <w:tabs>
          <w:tab w:val="num" w:pos="567"/>
        </w:tabs>
        <w:jc w:val="both"/>
        <w:rPr>
          <w:rFonts w:ascii="Arial" w:hAnsi="Arial" w:cs="Arial"/>
        </w:rPr>
      </w:pPr>
      <w:r>
        <w:rPr>
          <w:rFonts w:ascii="Arial" w:hAnsi="Arial" w:cs="Arial"/>
        </w:rPr>
        <w:lastRenderedPageBreak/>
        <w:t>El señor Alexander Valerín</w:t>
      </w:r>
      <w:r w:rsidR="00747FB9" w:rsidRPr="00747FB9">
        <w:rPr>
          <w:rFonts w:ascii="Arial" w:hAnsi="Arial" w:cs="Arial"/>
        </w:rPr>
        <w:t xml:space="preserve"> </w:t>
      </w:r>
      <w:r w:rsidR="00EC7F12">
        <w:rPr>
          <w:rFonts w:ascii="Arial" w:hAnsi="Arial" w:cs="Arial"/>
        </w:rPr>
        <w:t xml:space="preserve">expresa que la  propuesta se trajo al Pleno </w:t>
      </w:r>
      <w:r w:rsidR="00747FB9" w:rsidRPr="00747FB9">
        <w:rPr>
          <w:rFonts w:ascii="Arial" w:hAnsi="Arial" w:cs="Arial"/>
        </w:rPr>
        <w:t xml:space="preserve">justamente para que se respetara el procedimiento de cambio de nombre </w:t>
      </w:r>
      <w:r w:rsidR="00B13C05">
        <w:rPr>
          <w:rFonts w:ascii="Arial" w:hAnsi="Arial" w:cs="Arial"/>
        </w:rPr>
        <w:t xml:space="preserve">en </w:t>
      </w:r>
      <w:r w:rsidR="00747FB9" w:rsidRPr="00747FB9">
        <w:rPr>
          <w:rFonts w:ascii="Arial" w:hAnsi="Arial" w:cs="Arial"/>
        </w:rPr>
        <w:t xml:space="preserve">el Estatuto, </w:t>
      </w:r>
      <w:r w:rsidR="00B13C05">
        <w:rPr>
          <w:rFonts w:ascii="Arial" w:hAnsi="Arial" w:cs="Arial"/>
        </w:rPr>
        <w:t xml:space="preserve">y </w:t>
      </w:r>
      <w:r w:rsidR="00747FB9" w:rsidRPr="00747FB9">
        <w:rPr>
          <w:rFonts w:ascii="Arial" w:hAnsi="Arial" w:cs="Arial"/>
        </w:rPr>
        <w:t xml:space="preserve">se convino trasladarlo a la Comisión </w:t>
      </w:r>
      <w:r w:rsidR="00EC7F12">
        <w:rPr>
          <w:rFonts w:ascii="Arial" w:hAnsi="Arial" w:cs="Arial"/>
        </w:rPr>
        <w:t>RETO</w:t>
      </w:r>
      <w:r w:rsidR="00B13C05">
        <w:rPr>
          <w:rFonts w:ascii="Arial" w:hAnsi="Arial" w:cs="Arial"/>
        </w:rPr>
        <w:t xml:space="preserve">. </w:t>
      </w:r>
      <w:r w:rsidR="00816D11">
        <w:rPr>
          <w:rFonts w:ascii="Arial" w:hAnsi="Arial" w:cs="Arial"/>
        </w:rPr>
        <w:t xml:space="preserve">Considera que </w:t>
      </w:r>
      <w:r w:rsidR="00747FB9" w:rsidRPr="00747FB9">
        <w:rPr>
          <w:rFonts w:ascii="Arial" w:hAnsi="Arial" w:cs="Arial"/>
        </w:rPr>
        <w:t>probabl</w:t>
      </w:r>
      <w:r w:rsidR="00B13C05">
        <w:rPr>
          <w:rFonts w:ascii="Arial" w:hAnsi="Arial" w:cs="Arial"/>
        </w:rPr>
        <w:t>emente el error fue no someter este asunto</w:t>
      </w:r>
      <w:r w:rsidR="00747FB9" w:rsidRPr="00747FB9">
        <w:rPr>
          <w:rFonts w:ascii="Arial" w:hAnsi="Arial" w:cs="Arial"/>
        </w:rPr>
        <w:t xml:space="preserve"> a votación </w:t>
      </w:r>
      <w:r w:rsidR="00B13C05">
        <w:rPr>
          <w:rFonts w:ascii="Arial" w:hAnsi="Arial" w:cs="Arial"/>
        </w:rPr>
        <w:t>por parte de Consejo, y</w:t>
      </w:r>
      <w:r w:rsidR="00747FB9" w:rsidRPr="00747FB9">
        <w:rPr>
          <w:rFonts w:ascii="Arial" w:hAnsi="Arial" w:cs="Arial"/>
        </w:rPr>
        <w:t xml:space="preserve"> ahora se dice que no </w:t>
      </w:r>
      <w:r w:rsidR="00816D11">
        <w:rPr>
          <w:rFonts w:ascii="Arial" w:hAnsi="Arial" w:cs="Arial"/>
        </w:rPr>
        <w:t xml:space="preserve">se </w:t>
      </w:r>
      <w:r w:rsidR="00747FB9" w:rsidRPr="00747FB9">
        <w:rPr>
          <w:rFonts w:ascii="Arial" w:hAnsi="Arial" w:cs="Arial"/>
        </w:rPr>
        <w:t xml:space="preserve">está haciendo la labor </w:t>
      </w:r>
      <w:r w:rsidR="00162804">
        <w:rPr>
          <w:rFonts w:ascii="Arial" w:hAnsi="Arial" w:cs="Arial"/>
        </w:rPr>
        <w:t>por pate de l</w:t>
      </w:r>
      <w:r w:rsidR="00816D11">
        <w:rPr>
          <w:rFonts w:ascii="Arial" w:hAnsi="Arial" w:cs="Arial"/>
        </w:rPr>
        <w:t>a Comisión de Estatuto Orgánico</w:t>
      </w:r>
      <w:r w:rsidR="00B13C05">
        <w:rPr>
          <w:rFonts w:ascii="Arial" w:hAnsi="Arial" w:cs="Arial"/>
        </w:rPr>
        <w:t xml:space="preserve">; recuerda que </w:t>
      </w:r>
      <w:r w:rsidR="00816D11">
        <w:rPr>
          <w:rFonts w:ascii="Arial" w:hAnsi="Arial" w:cs="Arial"/>
        </w:rPr>
        <w:t>la decisión fue rechazarla por los cuestionamientos sobre la definición de un Centro</w:t>
      </w:r>
      <w:r w:rsidR="00162804">
        <w:rPr>
          <w:rFonts w:ascii="Arial" w:hAnsi="Arial" w:cs="Arial"/>
        </w:rPr>
        <w:t>,</w:t>
      </w:r>
      <w:r w:rsidR="00816D11">
        <w:rPr>
          <w:rFonts w:ascii="Arial" w:hAnsi="Arial" w:cs="Arial"/>
        </w:rPr>
        <w:t xml:space="preserve"> por lo que no entiende cuál es la definición. </w:t>
      </w:r>
    </w:p>
    <w:p w:rsidR="00747FB9" w:rsidRPr="00747FB9" w:rsidRDefault="00747FB9" w:rsidP="00747FB9">
      <w:pPr>
        <w:tabs>
          <w:tab w:val="num" w:pos="567"/>
        </w:tabs>
        <w:jc w:val="both"/>
        <w:rPr>
          <w:rFonts w:ascii="Arial" w:hAnsi="Arial" w:cs="Arial"/>
        </w:rPr>
      </w:pPr>
      <w:r w:rsidRPr="00747FB9">
        <w:rPr>
          <w:rFonts w:ascii="Arial" w:hAnsi="Arial" w:cs="Arial"/>
        </w:rPr>
        <w:t>La señora Claudia Zúñig</w:t>
      </w:r>
      <w:r w:rsidR="00162804">
        <w:rPr>
          <w:rFonts w:ascii="Arial" w:hAnsi="Arial" w:cs="Arial"/>
        </w:rPr>
        <w:t>a</w:t>
      </w:r>
      <w:r w:rsidRPr="00747FB9">
        <w:rPr>
          <w:rFonts w:ascii="Arial" w:hAnsi="Arial" w:cs="Arial"/>
        </w:rPr>
        <w:t xml:space="preserve"> menciona que es importante </w:t>
      </w:r>
      <w:r w:rsidR="00816D11">
        <w:rPr>
          <w:rFonts w:ascii="Arial" w:hAnsi="Arial" w:cs="Arial"/>
        </w:rPr>
        <w:t xml:space="preserve">que </w:t>
      </w:r>
      <w:r w:rsidRPr="00747FB9">
        <w:rPr>
          <w:rFonts w:ascii="Arial" w:hAnsi="Arial" w:cs="Arial"/>
        </w:rPr>
        <w:t xml:space="preserve">antes de decir que se está incumpliendo con lo estipulado por el Estatuto, lo cual </w:t>
      </w:r>
      <w:r w:rsidR="00816D11">
        <w:rPr>
          <w:rFonts w:ascii="Arial" w:hAnsi="Arial" w:cs="Arial"/>
        </w:rPr>
        <w:t xml:space="preserve">le </w:t>
      </w:r>
      <w:r w:rsidRPr="00747FB9">
        <w:rPr>
          <w:rFonts w:ascii="Arial" w:hAnsi="Arial" w:cs="Arial"/>
        </w:rPr>
        <w:t xml:space="preserve">parece un tanto grave, darse cuenta que antes se llamaba Centro, eso es lo que se está cuestionando, la palabra “Centro”, </w:t>
      </w:r>
      <w:r w:rsidR="00816D11">
        <w:rPr>
          <w:rFonts w:ascii="Arial" w:hAnsi="Arial" w:cs="Arial"/>
        </w:rPr>
        <w:t xml:space="preserve">agrega que </w:t>
      </w:r>
      <w:r w:rsidRPr="00747FB9">
        <w:rPr>
          <w:rFonts w:ascii="Arial" w:hAnsi="Arial" w:cs="Arial"/>
        </w:rPr>
        <w:t xml:space="preserve">se supone que la Comisión Reto lo está corrigiendo, </w:t>
      </w:r>
      <w:r w:rsidR="00816D11">
        <w:rPr>
          <w:rFonts w:ascii="Arial" w:hAnsi="Arial" w:cs="Arial"/>
        </w:rPr>
        <w:t xml:space="preserve">expresa que si es del caso la Comisión de Estatuto lo </w:t>
      </w:r>
      <w:r w:rsidR="00A503D6">
        <w:rPr>
          <w:rFonts w:ascii="Arial" w:hAnsi="Arial" w:cs="Arial"/>
        </w:rPr>
        <w:t xml:space="preserve">puede subir al Pleno, aunque fue este mismo Consejo </w:t>
      </w:r>
      <w:r w:rsidR="00816D11">
        <w:rPr>
          <w:rFonts w:ascii="Arial" w:hAnsi="Arial" w:cs="Arial"/>
        </w:rPr>
        <w:t>quien precisamente sugirió en su momento</w:t>
      </w:r>
      <w:r w:rsidR="00A503D6">
        <w:rPr>
          <w:rFonts w:ascii="Arial" w:hAnsi="Arial" w:cs="Arial"/>
        </w:rPr>
        <w:t>,</w:t>
      </w:r>
      <w:r w:rsidR="00816D11">
        <w:rPr>
          <w:rFonts w:ascii="Arial" w:hAnsi="Arial" w:cs="Arial"/>
        </w:rPr>
        <w:t xml:space="preserve"> que lo llevaran a la Comisión Reto ya que ellos lo tienen en análisis</w:t>
      </w:r>
      <w:r w:rsidR="00A503D6">
        <w:rPr>
          <w:rFonts w:ascii="Arial" w:hAnsi="Arial" w:cs="Arial"/>
        </w:rPr>
        <w:t>,</w:t>
      </w:r>
      <w:r w:rsidR="00816D11">
        <w:rPr>
          <w:rFonts w:ascii="Arial" w:hAnsi="Arial" w:cs="Arial"/>
        </w:rPr>
        <w:t xml:space="preserve"> por lo que</w:t>
      </w:r>
      <w:r w:rsidR="00A503D6">
        <w:rPr>
          <w:rFonts w:ascii="Arial" w:hAnsi="Arial" w:cs="Arial"/>
        </w:rPr>
        <w:t>,</w:t>
      </w:r>
      <w:r w:rsidR="00816D11">
        <w:rPr>
          <w:rFonts w:ascii="Arial" w:hAnsi="Arial" w:cs="Arial"/>
        </w:rPr>
        <w:t xml:space="preserve"> no le ve sentido a que el Consejo haga cambios que luego una Comisión de la AIR debe modificar</w:t>
      </w:r>
      <w:r w:rsidR="00EB749D">
        <w:rPr>
          <w:rFonts w:ascii="Arial" w:hAnsi="Arial" w:cs="Arial"/>
        </w:rPr>
        <w:t xml:space="preserve"> o viceversa, por lo que sería recomendable  que la Comisión RETO les informe sobre los avances y así orientar a la Comisión de Estatuto Orgánico para tomar una decisión.  Expresa que el cambio de nombre ya es un tema viejo y ese era el meollo del asunto.</w:t>
      </w:r>
    </w:p>
    <w:p w:rsidR="00747FB9" w:rsidRPr="00AA6DE6" w:rsidRDefault="00747FB9" w:rsidP="00747FB9">
      <w:pPr>
        <w:tabs>
          <w:tab w:val="num" w:pos="567"/>
        </w:tabs>
        <w:jc w:val="both"/>
        <w:rPr>
          <w:rFonts w:ascii="Arial" w:hAnsi="Arial" w:cs="Arial"/>
          <w:b/>
        </w:rPr>
      </w:pPr>
      <w:r w:rsidRPr="00AA6DE6">
        <w:rPr>
          <w:rFonts w:ascii="Arial" w:hAnsi="Arial" w:cs="Arial"/>
          <w:b/>
        </w:rPr>
        <w:t>Punto 14 (SIN REFERENCIA, ESTUDIO DE SEGUIMIENTO DE LAS PERSONAS GRADUADAS DEL PERIODO 2001-2008);</w:t>
      </w:r>
      <w:r w:rsidRPr="00AA6DE6">
        <w:rPr>
          <w:rFonts w:ascii="Arial" w:hAnsi="Arial" w:cs="Arial"/>
        </w:rPr>
        <w:t xml:space="preserve"> en la cual remiten 2 ejemplares del Estudio de Seguimiento de las Personas Graduadas del Periodo 2001-2008 de trece programas de posgrado de las Universidades Estatales Costarricenses </w:t>
      </w:r>
      <w:r w:rsidRPr="00AA6DE6">
        <w:rPr>
          <w:rFonts w:ascii="Arial" w:hAnsi="Arial" w:cs="Arial"/>
          <w:b/>
        </w:rPr>
        <w:t>(SCI-1430-12-11).  Se toma nota.  Se traslada a la Comisión de Asuntos Académicos.</w:t>
      </w:r>
    </w:p>
    <w:p w:rsidR="000D7B2F" w:rsidRPr="0013598E" w:rsidRDefault="000D7B2F" w:rsidP="006108D4">
      <w:pPr>
        <w:widowControl w:val="0"/>
        <w:ind w:left="436"/>
        <w:jc w:val="center"/>
        <w:outlineLvl w:val="6"/>
        <w:rPr>
          <w:rFonts w:ascii="Arial" w:hAnsi="Arial" w:cs="Arial"/>
          <w:b/>
        </w:rPr>
      </w:pPr>
      <w:r w:rsidRPr="0013598E">
        <w:rPr>
          <w:rFonts w:ascii="Arial" w:hAnsi="Arial" w:cs="Arial"/>
          <w:b/>
        </w:rPr>
        <w:t xml:space="preserve">CAPITULO ASUNTOS DE RECTORIA </w:t>
      </w:r>
    </w:p>
    <w:p w:rsidR="000D7B2F" w:rsidRPr="0013598E" w:rsidRDefault="000D7B2F" w:rsidP="00CD798A">
      <w:pPr>
        <w:pStyle w:val="Fuentedeprrafopredet"/>
        <w:ind w:left="1631" w:hanging="1631"/>
        <w:jc w:val="both"/>
        <w:rPr>
          <w:rFonts w:ascii="Arial" w:hAnsi="Arial"/>
          <w:b/>
          <w:sz w:val="24"/>
          <w:szCs w:val="24"/>
        </w:rPr>
      </w:pPr>
      <w:r w:rsidRPr="0013598E">
        <w:rPr>
          <w:rFonts w:ascii="Arial" w:hAnsi="Arial"/>
          <w:b/>
          <w:sz w:val="24"/>
          <w:szCs w:val="24"/>
        </w:rPr>
        <w:t xml:space="preserve">ARTÍCULO </w:t>
      </w:r>
      <w:r w:rsidR="00386FCB">
        <w:rPr>
          <w:rFonts w:ascii="Arial" w:hAnsi="Arial"/>
          <w:b/>
          <w:sz w:val="24"/>
          <w:szCs w:val="24"/>
        </w:rPr>
        <w:t>4</w:t>
      </w:r>
      <w:r w:rsidRPr="0013598E">
        <w:rPr>
          <w:rFonts w:ascii="Arial" w:hAnsi="Arial"/>
          <w:b/>
          <w:sz w:val="24"/>
          <w:szCs w:val="24"/>
        </w:rPr>
        <w:t>.</w:t>
      </w:r>
      <w:r w:rsidRPr="0013598E">
        <w:rPr>
          <w:rFonts w:ascii="Arial" w:hAnsi="Arial"/>
          <w:b/>
          <w:sz w:val="24"/>
          <w:szCs w:val="24"/>
        </w:rPr>
        <w:tab/>
        <w:t>Informes de Rectoría</w:t>
      </w:r>
    </w:p>
    <w:p w:rsidR="000D7B2F" w:rsidRDefault="000D7B2F" w:rsidP="00086440">
      <w:pPr>
        <w:pStyle w:val="Fuentedeprrafopredet"/>
        <w:widowControl/>
        <w:tabs>
          <w:tab w:val="left" w:pos="1843"/>
          <w:tab w:val="left" w:pos="8222"/>
        </w:tabs>
        <w:jc w:val="both"/>
        <w:rPr>
          <w:rFonts w:ascii="Arial" w:hAnsi="Arial" w:cs="Arial"/>
          <w:sz w:val="24"/>
          <w:szCs w:val="24"/>
          <w:lang w:val="es-ES_tradnl"/>
        </w:rPr>
      </w:pPr>
      <w:r w:rsidRPr="0013598E">
        <w:rPr>
          <w:rFonts w:ascii="Arial" w:hAnsi="Arial" w:cs="Arial"/>
          <w:sz w:val="24"/>
          <w:szCs w:val="24"/>
          <w:lang w:val="es-ES_tradnl"/>
        </w:rPr>
        <w:t xml:space="preserve">El señor Julio Calvo Alvarado, Rector y Presidente del Consejo Institucional, presenta un informe de las actividades realizadas durante la semana del </w:t>
      </w:r>
      <w:r w:rsidR="00386FCB">
        <w:rPr>
          <w:rFonts w:ascii="Arial" w:hAnsi="Arial" w:cs="Arial"/>
          <w:sz w:val="24"/>
          <w:szCs w:val="24"/>
          <w:lang w:val="es-ES_tradnl"/>
        </w:rPr>
        <w:t>08</w:t>
      </w:r>
      <w:r w:rsidRPr="0013598E">
        <w:rPr>
          <w:rFonts w:ascii="Arial" w:hAnsi="Arial" w:cs="Arial"/>
          <w:sz w:val="24"/>
          <w:szCs w:val="24"/>
          <w:lang w:val="es-ES_tradnl"/>
        </w:rPr>
        <w:t xml:space="preserve"> de </w:t>
      </w:r>
      <w:r w:rsidR="002A53D2">
        <w:rPr>
          <w:rFonts w:ascii="Arial" w:hAnsi="Arial" w:cs="Arial"/>
          <w:sz w:val="24"/>
          <w:szCs w:val="24"/>
          <w:lang w:val="es-ES_tradnl"/>
        </w:rPr>
        <w:t>diciembre</w:t>
      </w:r>
      <w:r w:rsidRPr="0013598E">
        <w:rPr>
          <w:rFonts w:ascii="Arial" w:hAnsi="Arial" w:cs="Arial"/>
          <w:sz w:val="24"/>
          <w:szCs w:val="24"/>
          <w:lang w:val="es-ES_tradnl"/>
        </w:rPr>
        <w:t xml:space="preserve"> al </w:t>
      </w:r>
      <w:r w:rsidR="00386FCB">
        <w:rPr>
          <w:rFonts w:ascii="Arial" w:hAnsi="Arial" w:cs="Arial"/>
          <w:sz w:val="24"/>
          <w:szCs w:val="24"/>
          <w:lang w:val="es-ES_tradnl"/>
        </w:rPr>
        <w:t>14</w:t>
      </w:r>
      <w:r w:rsidR="005318EB" w:rsidRPr="0013598E">
        <w:rPr>
          <w:rFonts w:ascii="Arial" w:hAnsi="Arial" w:cs="Arial"/>
          <w:sz w:val="24"/>
          <w:szCs w:val="24"/>
          <w:lang w:val="es-ES_tradnl"/>
        </w:rPr>
        <w:t xml:space="preserve"> de </w:t>
      </w:r>
      <w:r w:rsidR="002A53D2">
        <w:rPr>
          <w:rFonts w:ascii="Arial" w:hAnsi="Arial" w:cs="Arial"/>
          <w:sz w:val="24"/>
          <w:szCs w:val="24"/>
          <w:lang w:val="es-ES_tradnl"/>
        </w:rPr>
        <w:t>diciembre</w:t>
      </w:r>
      <w:r w:rsidR="005318EB" w:rsidRPr="0013598E">
        <w:rPr>
          <w:rFonts w:ascii="Arial" w:hAnsi="Arial" w:cs="Arial"/>
          <w:sz w:val="24"/>
          <w:szCs w:val="24"/>
          <w:lang w:val="es-ES_tradnl"/>
        </w:rPr>
        <w:t xml:space="preserve"> del</w:t>
      </w:r>
      <w:r w:rsidRPr="0013598E">
        <w:rPr>
          <w:rFonts w:ascii="Arial" w:hAnsi="Arial" w:cs="Arial"/>
          <w:sz w:val="24"/>
          <w:szCs w:val="24"/>
          <w:lang w:val="es-ES_tradnl"/>
        </w:rPr>
        <w:t xml:space="preserve"> 2011, detalladas de la siguiente manera:</w:t>
      </w:r>
    </w:p>
    <w:p w:rsidR="00747FB9" w:rsidRPr="00747FB9" w:rsidRDefault="009D2F26" w:rsidP="00747FB9">
      <w:pPr>
        <w:tabs>
          <w:tab w:val="num" w:pos="567"/>
        </w:tabs>
        <w:jc w:val="both"/>
        <w:rPr>
          <w:rFonts w:ascii="Arial" w:hAnsi="Arial" w:cs="Arial"/>
        </w:rPr>
      </w:pPr>
      <w:r>
        <w:rPr>
          <w:rFonts w:ascii="Arial" w:hAnsi="Arial" w:cs="Arial"/>
          <w:b/>
        </w:rPr>
        <w:t xml:space="preserve">1. </w:t>
      </w:r>
      <w:r w:rsidR="0053003B" w:rsidRPr="0053003B">
        <w:rPr>
          <w:rFonts w:ascii="Arial" w:hAnsi="Arial" w:cs="Arial"/>
          <w:b/>
        </w:rPr>
        <w:t>Renuncia del Presidente de la FUNDATEC</w:t>
      </w:r>
      <w:r w:rsidR="0053003B">
        <w:rPr>
          <w:rFonts w:ascii="Arial" w:hAnsi="Arial" w:cs="Arial"/>
        </w:rPr>
        <w:t xml:space="preserve">: </w:t>
      </w:r>
      <w:r w:rsidR="00747FB9" w:rsidRPr="00747FB9">
        <w:rPr>
          <w:rFonts w:ascii="Arial" w:hAnsi="Arial" w:cs="Arial"/>
        </w:rPr>
        <w:t>El señor Julio Calvo, inf</w:t>
      </w:r>
      <w:r w:rsidR="0053003B">
        <w:rPr>
          <w:rFonts w:ascii="Arial" w:hAnsi="Arial" w:cs="Arial"/>
        </w:rPr>
        <w:t xml:space="preserve">orma que recibió la renuncia del señor </w:t>
      </w:r>
      <w:r w:rsidR="00747FB9" w:rsidRPr="00747FB9">
        <w:rPr>
          <w:rFonts w:ascii="Arial" w:hAnsi="Arial" w:cs="Arial"/>
        </w:rPr>
        <w:t xml:space="preserve"> </w:t>
      </w:r>
      <w:r w:rsidR="0053003B" w:rsidRPr="00747FB9">
        <w:rPr>
          <w:rFonts w:ascii="Arial" w:hAnsi="Arial" w:cs="Arial"/>
        </w:rPr>
        <w:t>Hugo Navarro</w:t>
      </w:r>
      <w:r w:rsidR="0053003B">
        <w:rPr>
          <w:rFonts w:ascii="Arial" w:hAnsi="Arial" w:cs="Arial"/>
        </w:rPr>
        <w:t xml:space="preserve"> como </w:t>
      </w:r>
      <w:r w:rsidR="00747FB9" w:rsidRPr="00747FB9">
        <w:rPr>
          <w:rFonts w:ascii="Arial" w:hAnsi="Arial" w:cs="Arial"/>
        </w:rPr>
        <w:t>Presidente de FUNDATEC, a partir del 31 de diciembre.</w:t>
      </w:r>
      <w:r w:rsidR="00CA25C2">
        <w:rPr>
          <w:rFonts w:ascii="Arial" w:hAnsi="Arial" w:cs="Arial"/>
        </w:rPr>
        <w:t xml:space="preserve"> Expresa que debe revisar los lineamientos para la nueva designación.</w:t>
      </w:r>
    </w:p>
    <w:p w:rsidR="00747FB9" w:rsidRPr="00747FB9" w:rsidRDefault="009D2F26" w:rsidP="00747FB9">
      <w:pPr>
        <w:tabs>
          <w:tab w:val="num" w:pos="567"/>
        </w:tabs>
        <w:jc w:val="both"/>
        <w:rPr>
          <w:rFonts w:ascii="Arial" w:hAnsi="Arial" w:cs="Arial"/>
        </w:rPr>
      </w:pPr>
      <w:r>
        <w:rPr>
          <w:rFonts w:ascii="Arial" w:hAnsi="Arial" w:cs="Arial"/>
          <w:b/>
        </w:rPr>
        <w:t xml:space="preserve">2. </w:t>
      </w:r>
      <w:r w:rsidR="002A31BB" w:rsidRPr="002A31BB">
        <w:rPr>
          <w:rFonts w:ascii="Arial" w:hAnsi="Arial" w:cs="Arial"/>
          <w:b/>
        </w:rPr>
        <w:t>Reunión en CONARE sobre el Proyecto del Banco Mundial</w:t>
      </w:r>
      <w:r w:rsidR="002A31BB">
        <w:rPr>
          <w:rFonts w:ascii="Arial" w:hAnsi="Arial" w:cs="Arial"/>
        </w:rPr>
        <w:t xml:space="preserve">: </w:t>
      </w:r>
      <w:r w:rsidR="00747FB9" w:rsidRPr="00747FB9">
        <w:rPr>
          <w:rFonts w:ascii="Arial" w:hAnsi="Arial" w:cs="Arial"/>
        </w:rPr>
        <w:t>El día martes</w:t>
      </w:r>
      <w:r w:rsidR="0064315B">
        <w:rPr>
          <w:rFonts w:ascii="Arial" w:hAnsi="Arial" w:cs="Arial"/>
        </w:rPr>
        <w:t xml:space="preserve"> 13 de diciembre</w:t>
      </w:r>
      <w:r w:rsidR="00747FB9" w:rsidRPr="00747FB9">
        <w:rPr>
          <w:rFonts w:ascii="Arial" w:hAnsi="Arial" w:cs="Arial"/>
        </w:rPr>
        <w:t xml:space="preserve">, </w:t>
      </w:r>
      <w:r w:rsidR="00967549">
        <w:rPr>
          <w:rFonts w:ascii="Arial" w:hAnsi="Arial" w:cs="Arial"/>
        </w:rPr>
        <w:t xml:space="preserve">se reunió durante todo el día en </w:t>
      </w:r>
      <w:r w:rsidR="0064315B">
        <w:rPr>
          <w:rFonts w:ascii="Arial" w:hAnsi="Arial" w:cs="Arial"/>
        </w:rPr>
        <w:t xml:space="preserve"> </w:t>
      </w:r>
      <w:r w:rsidR="00967549">
        <w:rPr>
          <w:rFonts w:ascii="Arial" w:hAnsi="Arial" w:cs="Arial"/>
        </w:rPr>
        <w:t>CONARE</w:t>
      </w:r>
      <w:r w:rsidR="0064315B">
        <w:rPr>
          <w:rFonts w:ascii="Arial" w:hAnsi="Arial" w:cs="Arial"/>
        </w:rPr>
        <w:t xml:space="preserve">.  En horas de la </w:t>
      </w:r>
      <w:r w:rsidR="00747FB9" w:rsidRPr="00747FB9">
        <w:rPr>
          <w:rFonts w:ascii="Arial" w:hAnsi="Arial" w:cs="Arial"/>
        </w:rPr>
        <w:t xml:space="preserve">mañana </w:t>
      </w:r>
      <w:r w:rsidR="0064315B">
        <w:rPr>
          <w:rFonts w:ascii="Arial" w:hAnsi="Arial" w:cs="Arial"/>
        </w:rPr>
        <w:t xml:space="preserve">se reunieron </w:t>
      </w:r>
      <w:r w:rsidR="00747FB9" w:rsidRPr="00747FB9">
        <w:rPr>
          <w:rFonts w:ascii="Arial" w:hAnsi="Arial" w:cs="Arial"/>
        </w:rPr>
        <w:t xml:space="preserve">con la Comisión de Enlace </w:t>
      </w:r>
      <w:r w:rsidR="0064315B">
        <w:rPr>
          <w:rFonts w:ascii="Arial" w:hAnsi="Arial" w:cs="Arial"/>
        </w:rPr>
        <w:t>para discutir sobre</w:t>
      </w:r>
      <w:r w:rsidR="00747FB9" w:rsidRPr="00747FB9">
        <w:rPr>
          <w:rFonts w:ascii="Arial" w:hAnsi="Arial" w:cs="Arial"/>
        </w:rPr>
        <w:t xml:space="preserve"> el Proyecto de Banco Mundial, ya que era el retiro de la Misión de Costa Rica</w:t>
      </w:r>
      <w:r w:rsidR="002A31BB">
        <w:rPr>
          <w:rFonts w:ascii="Arial" w:hAnsi="Arial" w:cs="Arial"/>
        </w:rPr>
        <w:t xml:space="preserve">.  Comenta que al parecer todo está en orden y el </w:t>
      </w:r>
      <w:r w:rsidR="00747FB9" w:rsidRPr="00747FB9">
        <w:rPr>
          <w:rFonts w:ascii="Arial" w:hAnsi="Arial" w:cs="Arial"/>
        </w:rPr>
        <w:t xml:space="preserve">Ministro de Educación está conforme como está planteado, está muy alineado a las universidades, el Banco Mundial tiene algunas presiones por parte de la Junta Directiva sobre algunos indicadores y sobre los costos adicionales al proyecto, ya que debe ser auditado, tiene que haber unas misiones de evaluación y esos costos no estaban incluidos en los 200 millones, se están haciendo gestiones para que el Banco </w:t>
      </w:r>
      <w:r w:rsidR="00986DAA">
        <w:rPr>
          <w:rFonts w:ascii="Arial" w:hAnsi="Arial" w:cs="Arial"/>
        </w:rPr>
        <w:t xml:space="preserve">a través de </w:t>
      </w:r>
      <w:r w:rsidR="00747FB9" w:rsidRPr="00747FB9">
        <w:rPr>
          <w:rFonts w:ascii="Arial" w:hAnsi="Arial" w:cs="Arial"/>
        </w:rPr>
        <w:t>otro fondo pague alguna parte de eso, que las mismas universida</w:t>
      </w:r>
      <w:r w:rsidR="00986DAA">
        <w:rPr>
          <w:rFonts w:ascii="Arial" w:hAnsi="Arial" w:cs="Arial"/>
        </w:rPr>
        <w:t>des asuman algunos costos y el g</w:t>
      </w:r>
      <w:r w:rsidR="00747FB9" w:rsidRPr="00747FB9">
        <w:rPr>
          <w:rFonts w:ascii="Arial" w:hAnsi="Arial" w:cs="Arial"/>
        </w:rPr>
        <w:t xml:space="preserve">obierno también se compromete a costear </w:t>
      </w:r>
      <w:r w:rsidR="002A31BB">
        <w:rPr>
          <w:rFonts w:ascii="Arial" w:hAnsi="Arial" w:cs="Arial"/>
        </w:rPr>
        <w:t>la Oficina de Seguimiento del G</w:t>
      </w:r>
      <w:r w:rsidR="00747FB9" w:rsidRPr="00747FB9">
        <w:rPr>
          <w:rFonts w:ascii="Arial" w:hAnsi="Arial" w:cs="Arial"/>
        </w:rPr>
        <w:t xml:space="preserve">obierno.  Amplía que el punto más preocupante es que </w:t>
      </w:r>
      <w:r w:rsidR="00986DAA">
        <w:rPr>
          <w:rFonts w:ascii="Arial" w:hAnsi="Arial" w:cs="Arial"/>
        </w:rPr>
        <w:t xml:space="preserve">la Administración </w:t>
      </w:r>
      <w:r w:rsidR="00747FB9" w:rsidRPr="00747FB9">
        <w:rPr>
          <w:rFonts w:ascii="Arial" w:hAnsi="Arial" w:cs="Arial"/>
        </w:rPr>
        <w:t>deberá tra</w:t>
      </w:r>
      <w:r w:rsidR="00986DAA">
        <w:rPr>
          <w:rFonts w:ascii="Arial" w:hAnsi="Arial" w:cs="Arial"/>
        </w:rPr>
        <w:t>bajar a partir del 02 de enero</w:t>
      </w:r>
      <w:r w:rsidR="00747FB9" w:rsidRPr="00747FB9">
        <w:rPr>
          <w:rFonts w:ascii="Arial" w:hAnsi="Arial" w:cs="Arial"/>
        </w:rPr>
        <w:t>, al menos algunos Vicerrectores para darle seguimiento</w:t>
      </w:r>
      <w:r w:rsidR="00986DAA">
        <w:rPr>
          <w:rFonts w:ascii="Arial" w:hAnsi="Arial" w:cs="Arial"/>
        </w:rPr>
        <w:t xml:space="preserve"> al préstamo</w:t>
      </w:r>
      <w:r w:rsidR="00747FB9" w:rsidRPr="00747FB9">
        <w:rPr>
          <w:rFonts w:ascii="Arial" w:hAnsi="Arial" w:cs="Arial"/>
        </w:rPr>
        <w:t>, ya que al 16 de enero</w:t>
      </w:r>
      <w:r w:rsidR="002A31BB">
        <w:rPr>
          <w:rFonts w:ascii="Arial" w:hAnsi="Arial" w:cs="Arial"/>
        </w:rPr>
        <w:t xml:space="preserve"> 2012</w:t>
      </w:r>
      <w:r w:rsidR="00747FB9" w:rsidRPr="00747FB9">
        <w:rPr>
          <w:rFonts w:ascii="Arial" w:hAnsi="Arial" w:cs="Arial"/>
        </w:rPr>
        <w:t xml:space="preserve"> se debe presentar una </w:t>
      </w:r>
      <w:r w:rsidR="00747FB9" w:rsidRPr="00747FB9">
        <w:rPr>
          <w:rFonts w:ascii="Arial" w:hAnsi="Arial" w:cs="Arial"/>
        </w:rPr>
        <w:lastRenderedPageBreak/>
        <w:t xml:space="preserve">información importante, puesto que dicho proyecto entraría para ser firmado y aprobado por el gobierno en el mes de marzo.  </w:t>
      </w:r>
    </w:p>
    <w:p w:rsidR="00747FB9" w:rsidRPr="00747FB9" w:rsidRDefault="009D2F26" w:rsidP="00747FB9">
      <w:pPr>
        <w:tabs>
          <w:tab w:val="num" w:pos="567"/>
        </w:tabs>
        <w:jc w:val="both"/>
        <w:rPr>
          <w:rFonts w:ascii="Arial" w:hAnsi="Arial" w:cs="Arial"/>
        </w:rPr>
      </w:pPr>
      <w:r w:rsidRPr="009D2F26">
        <w:rPr>
          <w:rFonts w:ascii="Arial" w:hAnsi="Arial" w:cs="Arial"/>
          <w:b/>
        </w:rPr>
        <w:t xml:space="preserve">2.1. </w:t>
      </w:r>
      <w:r>
        <w:rPr>
          <w:rFonts w:ascii="Arial" w:hAnsi="Arial" w:cs="Arial"/>
          <w:b/>
        </w:rPr>
        <w:t xml:space="preserve">Visita del Rector de la UTN en la reunión del CONARE: </w:t>
      </w:r>
      <w:r>
        <w:rPr>
          <w:rFonts w:ascii="Arial" w:hAnsi="Arial" w:cs="Arial"/>
        </w:rPr>
        <w:t>El señor Julio Calvo informa  que en la reunión del CONARE</w:t>
      </w:r>
      <w:r w:rsidR="00096011">
        <w:rPr>
          <w:rFonts w:ascii="Arial" w:hAnsi="Arial" w:cs="Arial"/>
        </w:rPr>
        <w:t>,</w:t>
      </w:r>
      <w:r>
        <w:rPr>
          <w:rFonts w:ascii="Arial" w:hAnsi="Arial" w:cs="Arial"/>
        </w:rPr>
        <w:t xml:space="preserve"> realizada el martes 13 de diciembre  </w:t>
      </w:r>
      <w:r w:rsidR="00747FB9" w:rsidRPr="00747FB9">
        <w:rPr>
          <w:rFonts w:ascii="Arial" w:hAnsi="Arial" w:cs="Arial"/>
        </w:rPr>
        <w:t xml:space="preserve">se recibió </w:t>
      </w:r>
      <w:r w:rsidRPr="00E400DD">
        <w:rPr>
          <w:rFonts w:ascii="Arial" w:hAnsi="Arial" w:cs="Arial"/>
        </w:rPr>
        <w:t>al</w:t>
      </w:r>
      <w:r w:rsidR="00747FB9" w:rsidRPr="00E400DD">
        <w:rPr>
          <w:rFonts w:ascii="Arial" w:hAnsi="Arial" w:cs="Arial"/>
        </w:rPr>
        <w:t xml:space="preserve"> señor Marcelo Prieto,</w:t>
      </w:r>
      <w:r w:rsidR="002A31BB" w:rsidRPr="00E400DD">
        <w:rPr>
          <w:rFonts w:ascii="Arial" w:hAnsi="Arial" w:cs="Arial"/>
        </w:rPr>
        <w:t xml:space="preserve"> Rector de la Universidad Técnica Nacional, en compañía</w:t>
      </w:r>
      <w:r w:rsidR="002A31BB">
        <w:rPr>
          <w:rFonts w:ascii="Arial" w:hAnsi="Arial" w:cs="Arial"/>
        </w:rPr>
        <w:t xml:space="preserve"> de las Vicerrectoras de </w:t>
      </w:r>
      <w:r w:rsidR="00747FB9" w:rsidRPr="00747FB9">
        <w:rPr>
          <w:rFonts w:ascii="Arial" w:hAnsi="Arial" w:cs="Arial"/>
        </w:rPr>
        <w:t xml:space="preserve">Docencia y </w:t>
      </w:r>
      <w:r w:rsidR="002A31BB">
        <w:rPr>
          <w:rFonts w:ascii="Arial" w:hAnsi="Arial" w:cs="Arial"/>
        </w:rPr>
        <w:t>de</w:t>
      </w:r>
      <w:r w:rsidR="00747FB9" w:rsidRPr="00747FB9">
        <w:rPr>
          <w:rFonts w:ascii="Arial" w:hAnsi="Arial" w:cs="Arial"/>
        </w:rPr>
        <w:t xml:space="preserve"> Vida Estudiantil</w:t>
      </w:r>
      <w:r w:rsidR="002A31BB">
        <w:rPr>
          <w:rFonts w:ascii="Arial" w:hAnsi="Arial" w:cs="Arial"/>
        </w:rPr>
        <w:t xml:space="preserve">.  </w:t>
      </w:r>
      <w:r>
        <w:rPr>
          <w:rFonts w:ascii="Arial" w:hAnsi="Arial" w:cs="Arial"/>
        </w:rPr>
        <w:t>Comenta</w:t>
      </w:r>
      <w:r w:rsidR="002A31BB">
        <w:rPr>
          <w:rFonts w:ascii="Arial" w:hAnsi="Arial" w:cs="Arial"/>
        </w:rPr>
        <w:t xml:space="preserve"> que </w:t>
      </w:r>
      <w:r w:rsidR="00747FB9" w:rsidRPr="00747FB9">
        <w:rPr>
          <w:rFonts w:ascii="Arial" w:hAnsi="Arial" w:cs="Arial"/>
        </w:rPr>
        <w:t xml:space="preserve"> la UTN solicitó ser incluida dentro de CONARE</w:t>
      </w:r>
      <w:r w:rsidR="002A31BB">
        <w:rPr>
          <w:rFonts w:ascii="Arial" w:hAnsi="Arial" w:cs="Arial"/>
        </w:rPr>
        <w:t>.  Agrega que en el Consejo Nacional de Rector</w:t>
      </w:r>
      <w:r w:rsidR="00096011">
        <w:rPr>
          <w:rFonts w:ascii="Arial" w:hAnsi="Arial" w:cs="Arial"/>
        </w:rPr>
        <w:t>es</w:t>
      </w:r>
      <w:r w:rsidR="002A31BB">
        <w:rPr>
          <w:rFonts w:ascii="Arial" w:hAnsi="Arial" w:cs="Arial"/>
        </w:rPr>
        <w:t xml:space="preserve"> han</w:t>
      </w:r>
      <w:r w:rsidR="00747FB9" w:rsidRPr="00747FB9">
        <w:rPr>
          <w:rFonts w:ascii="Arial" w:hAnsi="Arial" w:cs="Arial"/>
        </w:rPr>
        <w:t xml:space="preserve"> discutido sobre el tema </w:t>
      </w:r>
      <w:r w:rsidR="002A31BB">
        <w:rPr>
          <w:rFonts w:ascii="Arial" w:hAnsi="Arial" w:cs="Arial"/>
        </w:rPr>
        <w:t xml:space="preserve">ya que </w:t>
      </w:r>
      <w:r w:rsidR="00747FB9" w:rsidRPr="00747FB9">
        <w:rPr>
          <w:rFonts w:ascii="Arial" w:hAnsi="Arial" w:cs="Arial"/>
        </w:rPr>
        <w:t xml:space="preserve">al parecer tienen plenos derechos de formar parte de CONARE, se planteó dentro de los Rectores una discusión profunda, ya que la agenda de CONARE básicamente </w:t>
      </w:r>
      <w:r>
        <w:rPr>
          <w:rFonts w:ascii="Arial" w:hAnsi="Arial" w:cs="Arial"/>
        </w:rPr>
        <w:t xml:space="preserve">está </w:t>
      </w:r>
      <w:r w:rsidR="00747FB9" w:rsidRPr="00747FB9">
        <w:rPr>
          <w:rFonts w:ascii="Arial" w:hAnsi="Arial" w:cs="Arial"/>
        </w:rPr>
        <w:t xml:space="preserve"> s</w:t>
      </w:r>
      <w:r>
        <w:rPr>
          <w:rFonts w:ascii="Arial" w:hAnsi="Arial" w:cs="Arial"/>
        </w:rPr>
        <w:t>ometida a la articulación de las Universidades respecto a los gastos comunes del FEES.  El</w:t>
      </w:r>
      <w:r w:rsidR="00747FB9" w:rsidRPr="00747FB9">
        <w:rPr>
          <w:rFonts w:ascii="Arial" w:hAnsi="Arial" w:cs="Arial"/>
        </w:rPr>
        <w:t xml:space="preserve"> señor Marcelo Prieto fue claro e indicó que no van a solicitar ser incluidos en el FEES hasta que no tengan consolidad</w:t>
      </w:r>
      <w:r>
        <w:rPr>
          <w:rFonts w:ascii="Arial" w:hAnsi="Arial" w:cs="Arial"/>
        </w:rPr>
        <w:t>o</w:t>
      </w:r>
      <w:r w:rsidR="00747FB9" w:rsidRPr="00747FB9">
        <w:rPr>
          <w:rFonts w:ascii="Arial" w:hAnsi="Arial" w:cs="Arial"/>
        </w:rPr>
        <w:t xml:space="preserve"> </w:t>
      </w:r>
      <w:r>
        <w:rPr>
          <w:rFonts w:ascii="Arial" w:hAnsi="Arial" w:cs="Arial"/>
        </w:rPr>
        <w:t>el</w:t>
      </w:r>
      <w:r w:rsidR="00747FB9" w:rsidRPr="00747FB9">
        <w:rPr>
          <w:rFonts w:ascii="Arial" w:hAnsi="Arial" w:cs="Arial"/>
        </w:rPr>
        <w:t xml:space="preserve"> volumen de estudiantes y presupuestos,</w:t>
      </w:r>
      <w:r>
        <w:rPr>
          <w:rFonts w:ascii="Arial" w:hAnsi="Arial" w:cs="Arial"/>
        </w:rPr>
        <w:t xml:space="preserve"> que consideren que pueden pasarse con garantías para que sean respetados dentro de CONARE.  Expone que </w:t>
      </w:r>
      <w:r w:rsidR="00747FB9" w:rsidRPr="00747FB9">
        <w:rPr>
          <w:rFonts w:ascii="Arial" w:hAnsi="Arial" w:cs="Arial"/>
        </w:rPr>
        <w:t xml:space="preserve"> la oferta académica </w:t>
      </w:r>
      <w:r>
        <w:rPr>
          <w:rFonts w:ascii="Arial" w:hAnsi="Arial" w:cs="Arial"/>
        </w:rPr>
        <w:t xml:space="preserve">de la UTN </w:t>
      </w:r>
      <w:r w:rsidR="00747FB9" w:rsidRPr="00747FB9">
        <w:rPr>
          <w:rFonts w:ascii="Arial" w:hAnsi="Arial" w:cs="Arial"/>
        </w:rPr>
        <w:t xml:space="preserve">es muy amplia, tienen 4 Sedes, básicamente van por las mismas carreras que tiene el Tecnológico, incluso cuentan con la carrera de Administración de Empresas con varias ramas y muchas especialidades, es claro que esperan tener una Universidad consolidada y lo están logrando con </w:t>
      </w:r>
      <w:r w:rsidR="00863273">
        <w:rPr>
          <w:rFonts w:ascii="Arial" w:hAnsi="Arial" w:cs="Arial"/>
        </w:rPr>
        <w:t xml:space="preserve">una libertad en </w:t>
      </w:r>
      <w:r w:rsidR="00747FB9" w:rsidRPr="00747FB9">
        <w:rPr>
          <w:rFonts w:ascii="Arial" w:hAnsi="Arial" w:cs="Arial"/>
        </w:rPr>
        <w:t xml:space="preserve"> ges</w:t>
      </w:r>
      <w:r w:rsidR="00863273">
        <w:rPr>
          <w:rFonts w:ascii="Arial" w:hAnsi="Arial" w:cs="Arial"/>
        </w:rPr>
        <w:t xml:space="preserve">tión administrativa y académica, pero si entran en CONARE deben cumplir una serie de procesos entorpecedores.  Considera que  cuando la UTN </w:t>
      </w:r>
      <w:r w:rsidR="00747FB9" w:rsidRPr="00747FB9">
        <w:rPr>
          <w:rFonts w:ascii="Arial" w:hAnsi="Arial" w:cs="Arial"/>
        </w:rPr>
        <w:t>entre</w:t>
      </w:r>
      <w:r w:rsidR="00863273">
        <w:rPr>
          <w:rFonts w:ascii="Arial" w:hAnsi="Arial" w:cs="Arial"/>
        </w:rPr>
        <w:t xml:space="preserve"> </w:t>
      </w:r>
      <w:r w:rsidR="00747FB9" w:rsidRPr="00747FB9">
        <w:rPr>
          <w:rFonts w:ascii="Arial" w:hAnsi="Arial" w:cs="Arial"/>
        </w:rPr>
        <w:t xml:space="preserve">al FEES </w:t>
      </w:r>
      <w:r w:rsidR="00863273">
        <w:rPr>
          <w:rFonts w:ascii="Arial" w:hAnsi="Arial" w:cs="Arial"/>
        </w:rPr>
        <w:t xml:space="preserve">él visualizaría </w:t>
      </w:r>
      <w:r w:rsidR="00747FB9" w:rsidRPr="00747FB9">
        <w:rPr>
          <w:rFonts w:ascii="Arial" w:hAnsi="Arial" w:cs="Arial"/>
        </w:rPr>
        <w:t xml:space="preserve"> al </w:t>
      </w:r>
      <w:r w:rsidR="00863273">
        <w:rPr>
          <w:rFonts w:ascii="Arial" w:hAnsi="Arial" w:cs="Arial"/>
        </w:rPr>
        <w:t xml:space="preserve">TEC como la cuarta universidad.  Señala que la UTN </w:t>
      </w:r>
      <w:r w:rsidR="00747FB9" w:rsidRPr="00747FB9">
        <w:rPr>
          <w:rFonts w:ascii="Arial" w:hAnsi="Arial" w:cs="Arial"/>
        </w:rPr>
        <w:t>no tiene procesos de acreditación en marcha, no tienen un programa de investigación consolidado, no tienen examen de admisión, llenan cupos a su gusto, tienen un programa de becas que involucra el 35% de la población estudiantil, no tienen un sistema de posgrado</w:t>
      </w:r>
      <w:r w:rsidR="00096011">
        <w:rPr>
          <w:rFonts w:ascii="Arial" w:hAnsi="Arial" w:cs="Arial"/>
        </w:rPr>
        <w:t>. Hace el c</w:t>
      </w:r>
      <w:r w:rsidR="00747FB9" w:rsidRPr="00747FB9">
        <w:rPr>
          <w:rFonts w:ascii="Arial" w:hAnsi="Arial" w:cs="Arial"/>
        </w:rPr>
        <w:t>omenta</w:t>
      </w:r>
      <w:r w:rsidR="00096011">
        <w:rPr>
          <w:rFonts w:ascii="Arial" w:hAnsi="Arial" w:cs="Arial"/>
        </w:rPr>
        <w:t>rio</w:t>
      </w:r>
      <w:r w:rsidR="00747FB9" w:rsidRPr="00747FB9">
        <w:rPr>
          <w:rFonts w:ascii="Arial" w:hAnsi="Arial" w:cs="Arial"/>
        </w:rPr>
        <w:t xml:space="preserve"> para que sea considerado, existe un crecimiento acelerado estudiantil, al contrario con el Tecnológico en donde las carreras no crecen, las nuevas carreras solo llenan el hueco de</w:t>
      </w:r>
      <w:r w:rsidR="00863273">
        <w:rPr>
          <w:rFonts w:ascii="Arial" w:hAnsi="Arial" w:cs="Arial"/>
        </w:rPr>
        <w:t>l decrecimiento de</w:t>
      </w:r>
      <w:r w:rsidR="00747FB9" w:rsidRPr="00747FB9">
        <w:rPr>
          <w:rFonts w:ascii="Arial" w:hAnsi="Arial" w:cs="Arial"/>
        </w:rPr>
        <w:t xml:space="preserve"> las otras</w:t>
      </w:r>
      <w:r w:rsidR="00863273">
        <w:rPr>
          <w:rFonts w:ascii="Arial" w:hAnsi="Arial" w:cs="Arial"/>
        </w:rPr>
        <w:t xml:space="preserve">.  Llama la atención de que con </w:t>
      </w:r>
      <w:r w:rsidR="00747FB9" w:rsidRPr="00747FB9">
        <w:rPr>
          <w:rFonts w:ascii="Arial" w:hAnsi="Arial" w:cs="Arial"/>
        </w:rPr>
        <w:t xml:space="preserve">esto </w:t>
      </w:r>
      <w:r w:rsidR="00863273">
        <w:rPr>
          <w:rFonts w:ascii="Arial" w:hAnsi="Arial" w:cs="Arial"/>
        </w:rPr>
        <w:t xml:space="preserve">se </w:t>
      </w:r>
      <w:r w:rsidR="00747FB9" w:rsidRPr="00747FB9">
        <w:rPr>
          <w:rFonts w:ascii="Arial" w:hAnsi="Arial" w:cs="Arial"/>
        </w:rPr>
        <w:t xml:space="preserve">requiere </w:t>
      </w:r>
      <w:r w:rsidR="00863273">
        <w:rPr>
          <w:rFonts w:ascii="Arial" w:hAnsi="Arial" w:cs="Arial"/>
        </w:rPr>
        <w:t xml:space="preserve">de </w:t>
      </w:r>
      <w:r w:rsidR="00747FB9" w:rsidRPr="00747FB9">
        <w:rPr>
          <w:rFonts w:ascii="Arial" w:hAnsi="Arial" w:cs="Arial"/>
        </w:rPr>
        <w:t xml:space="preserve">un análisis estratégico </w:t>
      </w:r>
      <w:r w:rsidR="00863273">
        <w:rPr>
          <w:rFonts w:ascii="Arial" w:hAnsi="Arial" w:cs="Arial"/>
        </w:rPr>
        <w:t xml:space="preserve">para </w:t>
      </w:r>
      <w:r w:rsidR="00747FB9" w:rsidRPr="00747FB9">
        <w:rPr>
          <w:rFonts w:ascii="Arial" w:hAnsi="Arial" w:cs="Arial"/>
        </w:rPr>
        <w:t xml:space="preserve">los próximos años, existen muchas cosas que llaman a la reflexión, el </w:t>
      </w:r>
      <w:r w:rsidR="00863273">
        <w:rPr>
          <w:rFonts w:ascii="Arial" w:hAnsi="Arial" w:cs="Arial"/>
        </w:rPr>
        <w:t>caso</w:t>
      </w:r>
      <w:r w:rsidR="00747FB9" w:rsidRPr="00747FB9">
        <w:rPr>
          <w:rFonts w:ascii="Arial" w:hAnsi="Arial" w:cs="Arial"/>
        </w:rPr>
        <w:t xml:space="preserve"> es directamente con el TEC, </w:t>
      </w:r>
      <w:r w:rsidR="00863273">
        <w:rPr>
          <w:rFonts w:ascii="Arial" w:hAnsi="Arial" w:cs="Arial"/>
        </w:rPr>
        <w:t>además se mencionó que se iniciaron los trámites para la creación de la UTN, el</w:t>
      </w:r>
      <w:r w:rsidR="00747FB9" w:rsidRPr="00747FB9">
        <w:rPr>
          <w:rFonts w:ascii="Arial" w:hAnsi="Arial" w:cs="Arial"/>
        </w:rPr>
        <w:t xml:space="preserve">  TEC no se manifestó.</w:t>
      </w:r>
    </w:p>
    <w:p w:rsidR="00747FB9" w:rsidRPr="00747FB9" w:rsidRDefault="00747FB9" w:rsidP="00747FB9">
      <w:pPr>
        <w:tabs>
          <w:tab w:val="num" w:pos="567"/>
        </w:tabs>
        <w:jc w:val="both"/>
        <w:rPr>
          <w:rFonts w:ascii="Arial" w:hAnsi="Arial" w:cs="Arial"/>
        </w:rPr>
      </w:pPr>
      <w:r w:rsidRPr="00747FB9">
        <w:rPr>
          <w:rFonts w:ascii="Arial" w:hAnsi="Arial" w:cs="Arial"/>
        </w:rPr>
        <w:t xml:space="preserve">El señor Jorge Chaves amplía que los datos son preocupantes, cuando se creó </w:t>
      </w:r>
      <w:r w:rsidR="00D86C97">
        <w:rPr>
          <w:rFonts w:ascii="Arial" w:hAnsi="Arial" w:cs="Arial"/>
        </w:rPr>
        <w:t xml:space="preserve">la UTN, </w:t>
      </w:r>
      <w:r w:rsidRPr="00747FB9">
        <w:rPr>
          <w:rFonts w:ascii="Arial" w:hAnsi="Arial" w:cs="Arial"/>
        </w:rPr>
        <w:t>fue claro que el Tecnológico no dijo nada, s</w:t>
      </w:r>
      <w:r w:rsidR="00D86C97">
        <w:rPr>
          <w:rFonts w:ascii="Arial" w:hAnsi="Arial" w:cs="Arial"/>
        </w:rPr>
        <w:t xml:space="preserve">e veía venir y sorprendentemente no se hizo nada.  </w:t>
      </w:r>
      <w:r w:rsidRPr="00747FB9">
        <w:rPr>
          <w:rFonts w:ascii="Arial" w:hAnsi="Arial" w:cs="Arial"/>
        </w:rPr>
        <w:t>Propone que a raíz del informe</w:t>
      </w:r>
      <w:r w:rsidR="00D86C97">
        <w:rPr>
          <w:rFonts w:ascii="Arial" w:hAnsi="Arial" w:cs="Arial"/>
        </w:rPr>
        <w:t xml:space="preserve"> presentado por la Presidencia, que </w:t>
      </w:r>
      <w:r w:rsidRPr="00747FB9">
        <w:rPr>
          <w:rFonts w:ascii="Arial" w:hAnsi="Arial" w:cs="Arial"/>
        </w:rPr>
        <w:t xml:space="preserve">la Comisión de Asuntos Académicos </w:t>
      </w:r>
      <w:r w:rsidR="00D86C97" w:rsidRPr="00747FB9">
        <w:rPr>
          <w:rFonts w:ascii="Arial" w:hAnsi="Arial" w:cs="Arial"/>
        </w:rPr>
        <w:t xml:space="preserve">adopte el tema </w:t>
      </w:r>
      <w:r w:rsidR="00D86C97">
        <w:rPr>
          <w:rFonts w:ascii="Arial" w:hAnsi="Arial" w:cs="Arial"/>
        </w:rPr>
        <w:t xml:space="preserve">para analizarlo con el Vicerrector de Docencia.  Comenta que </w:t>
      </w:r>
      <w:r w:rsidRPr="00747FB9">
        <w:rPr>
          <w:rFonts w:ascii="Arial" w:hAnsi="Arial" w:cs="Arial"/>
        </w:rPr>
        <w:t>es evidente que la estrategia está muy clara, en el proceso de negociación 2015</w:t>
      </w:r>
      <w:r w:rsidR="00096011">
        <w:rPr>
          <w:rFonts w:ascii="Arial" w:hAnsi="Arial" w:cs="Arial"/>
        </w:rPr>
        <w:t>,</w:t>
      </w:r>
      <w:r w:rsidRPr="00747FB9">
        <w:rPr>
          <w:rFonts w:ascii="Arial" w:hAnsi="Arial" w:cs="Arial"/>
        </w:rPr>
        <w:t xml:space="preserve"> va a estar la UTN presente solicitando fondos del FEES con indicadores de crecimiento, de carr</w:t>
      </w:r>
      <w:r w:rsidR="00D86C97">
        <w:rPr>
          <w:rFonts w:ascii="Arial" w:hAnsi="Arial" w:cs="Arial"/>
        </w:rPr>
        <w:t>eras, de eficiencia, en función</w:t>
      </w:r>
      <w:r w:rsidRPr="00747FB9">
        <w:rPr>
          <w:rFonts w:ascii="Arial" w:hAnsi="Arial" w:cs="Arial"/>
        </w:rPr>
        <w:t xml:space="preserve"> presupuesto, número de graduados, entre otros y el TEC como insti</w:t>
      </w:r>
      <w:r w:rsidR="00096011">
        <w:rPr>
          <w:rFonts w:ascii="Arial" w:hAnsi="Arial" w:cs="Arial"/>
        </w:rPr>
        <w:t xml:space="preserve">tución no se pueden quedar ajena </w:t>
      </w:r>
      <w:r w:rsidRPr="00747FB9">
        <w:rPr>
          <w:rFonts w:ascii="Arial" w:hAnsi="Arial" w:cs="Arial"/>
        </w:rPr>
        <w:t xml:space="preserve">a eso.  Propone dar por recibido el informe y </w:t>
      </w:r>
      <w:r w:rsidR="00096011">
        <w:rPr>
          <w:rFonts w:ascii="Arial" w:hAnsi="Arial" w:cs="Arial"/>
        </w:rPr>
        <w:t xml:space="preserve">que sea </w:t>
      </w:r>
      <w:r w:rsidRPr="00747FB9">
        <w:rPr>
          <w:rFonts w:ascii="Arial" w:hAnsi="Arial" w:cs="Arial"/>
        </w:rPr>
        <w:t>retomarlo en la Comisión d</w:t>
      </w:r>
      <w:r w:rsidR="000F725F">
        <w:rPr>
          <w:rFonts w:ascii="Arial" w:hAnsi="Arial" w:cs="Arial"/>
        </w:rPr>
        <w:t>e Asuntos Académicos y que las respectivas instancias lo asuman con la  preocupación del caso, cita al Consejo de Docencia, Consejo de Investigación, Consejo Institucional.</w:t>
      </w:r>
    </w:p>
    <w:p w:rsidR="00747FB9" w:rsidRPr="00747FB9" w:rsidRDefault="00747FB9" w:rsidP="00747FB9">
      <w:pPr>
        <w:tabs>
          <w:tab w:val="num" w:pos="567"/>
        </w:tabs>
        <w:jc w:val="both"/>
        <w:rPr>
          <w:rFonts w:ascii="Arial" w:hAnsi="Arial" w:cs="Arial"/>
        </w:rPr>
      </w:pPr>
      <w:r w:rsidRPr="00747FB9">
        <w:rPr>
          <w:rFonts w:ascii="Arial" w:hAnsi="Arial" w:cs="Arial"/>
        </w:rPr>
        <w:t xml:space="preserve">El señor Julio Calvo </w:t>
      </w:r>
      <w:r w:rsidR="000F725F">
        <w:rPr>
          <w:rFonts w:ascii="Arial" w:hAnsi="Arial" w:cs="Arial"/>
        </w:rPr>
        <w:t>agrega</w:t>
      </w:r>
      <w:r w:rsidRPr="00747FB9">
        <w:rPr>
          <w:rFonts w:ascii="Arial" w:hAnsi="Arial" w:cs="Arial"/>
        </w:rPr>
        <w:t xml:space="preserve"> que el presupuesto de la UTN es de 24 mil millones</w:t>
      </w:r>
      <w:r w:rsidR="000F725F">
        <w:rPr>
          <w:rFonts w:ascii="Arial" w:hAnsi="Arial" w:cs="Arial"/>
        </w:rPr>
        <w:t xml:space="preserve"> de colones</w:t>
      </w:r>
      <w:r w:rsidRPr="00747FB9">
        <w:rPr>
          <w:rFonts w:ascii="Arial" w:hAnsi="Arial" w:cs="Arial"/>
        </w:rPr>
        <w:t xml:space="preserve">, </w:t>
      </w:r>
      <w:r w:rsidR="000F725F">
        <w:rPr>
          <w:rFonts w:ascii="Arial" w:hAnsi="Arial" w:cs="Arial"/>
        </w:rPr>
        <w:t xml:space="preserve">y </w:t>
      </w:r>
      <w:r w:rsidRPr="00747FB9">
        <w:rPr>
          <w:rFonts w:ascii="Arial" w:hAnsi="Arial" w:cs="Arial"/>
        </w:rPr>
        <w:t>el FEES que está recibiendo el Tecnológico es de 2</w:t>
      </w:r>
      <w:r w:rsidR="000F725F">
        <w:rPr>
          <w:rFonts w:ascii="Arial" w:hAnsi="Arial" w:cs="Arial"/>
        </w:rPr>
        <w:t>6</w:t>
      </w:r>
      <w:r w:rsidRPr="00747FB9">
        <w:rPr>
          <w:rFonts w:ascii="Arial" w:hAnsi="Arial" w:cs="Arial"/>
        </w:rPr>
        <w:t xml:space="preserve"> mil millones, para el próximo año el presupuesto de l</w:t>
      </w:r>
      <w:r w:rsidR="000F725F">
        <w:rPr>
          <w:rFonts w:ascii="Arial" w:hAnsi="Arial" w:cs="Arial"/>
        </w:rPr>
        <w:t xml:space="preserve">a UTN será mayor que el del TEC.  Agrega que para el mes de junio del 2012, la Universidad </w:t>
      </w:r>
      <w:r w:rsidRPr="00747FB9">
        <w:rPr>
          <w:rFonts w:ascii="Arial" w:hAnsi="Arial" w:cs="Arial"/>
        </w:rPr>
        <w:t xml:space="preserve"> entra en un proceso de elección democrática </w:t>
      </w:r>
      <w:r w:rsidRPr="00747FB9">
        <w:rPr>
          <w:rFonts w:ascii="Arial" w:hAnsi="Arial" w:cs="Arial"/>
        </w:rPr>
        <w:lastRenderedPageBreak/>
        <w:t>para comenzar a limpiar el argument</w:t>
      </w:r>
      <w:r w:rsidR="000F725F">
        <w:rPr>
          <w:rFonts w:ascii="Arial" w:hAnsi="Arial" w:cs="Arial"/>
        </w:rPr>
        <w:t>o sobre autonomía universitaria y que</w:t>
      </w:r>
      <w:r w:rsidRPr="00747FB9">
        <w:rPr>
          <w:rFonts w:ascii="Arial" w:hAnsi="Arial" w:cs="Arial"/>
        </w:rPr>
        <w:t xml:space="preserve"> están totalmente alineados políticamente.</w:t>
      </w:r>
    </w:p>
    <w:p w:rsidR="00747FB9" w:rsidRPr="00747FB9" w:rsidRDefault="00747FB9" w:rsidP="00747FB9">
      <w:pPr>
        <w:tabs>
          <w:tab w:val="num" w:pos="567"/>
        </w:tabs>
        <w:jc w:val="both"/>
        <w:rPr>
          <w:rFonts w:ascii="Arial" w:hAnsi="Arial" w:cs="Arial"/>
        </w:rPr>
      </w:pPr>
      <w:r w:rsidRPr="00747FB9">
        <w:rPr>
          <w:rFonts w:ascii="Arial" w:hAnsi="Arial" w:cs="Arial"/>
        </w:rPr>
        <w:t xml:space="preserve">La señora Claudia Zúñiga </w:t>
      </w:r>
      <w:r w:rsidR="000F725F">
        <w:rPr>
          <w:rFonts w:ascii="Arial" w:hAnsi="Arial" w:cs="Arial"/>
        </w:rPr>
        <w:t xml:space="preserve">coincide con lo expresado por el señor Jorge Chaves y considera preferible </w:t>
      </w:r>
      <w:r w:rsidRPr="00747FB9">
        <w:rPr>
          <w:rFonts w:ascii="Arial" w:hAnsi="Arial" w:cs="Arial"/>
        </w:rPr>
        <w:t xml:space="preserve"> que dicha solicitud viniera como una iniciativa por parte de la Administración Central</w:t>
      </w:r>
      <w:r w:rsidR="00096011">
        <w:rPr>
          <w:rFonts w:ascii="Arial" w:hAnsi="Arial" w:cs="Arial"/>
        </w:rPr>
        <w:t>,</w:t>
      </w:r>
      <w:r w:rsidRPr="00747FB9">
        <w:rPr>
          <w:rFonts w:ascii="Arial" w:hAnsi="Arial" w:cs="Arial"/>
        </w:rPr>
        <w:t xml:space="preserve"> </w:t>
      </w:r>
      <w:r w:rsidR="00096011">
        <w:rPr>
          <w:rFonts w:ascii="Arial" w:hAnsi="Arial" w:cs="Arial"/>
        </w:rPr>
        <w:t xml:space="preserve">y que </w:t>
      </w:r>
      <w:r w:rsidRPr="00747FB9">
        <w:rPr>
          <w:rFonts w:ascii="Arial" w:hAnsi="Arial" w:cs="Arial"/>
        </w:rPr>
        <w:t xml:space="preserve">convoque a un grupo numeroso de entes para </w:t>
      </w:r>
      <w:r w:rsidR="000F725F">
        <w:rPr>
          <w:rFonts w:ascii="Arial" w:hAnsi="Arial" w:cs="Arial"/>
        </w:rPr>
        <w:t>definir una estrategia concreta</w:t>
      </w:r>
      <w:r w:rsidRPr="00747FB9">
        <w:rPr>
          <w:rFonts w:ascii="Arial" w:hAnsi="Arial" w:cs="Arial"/>
        </w:rPr>
        <w:t xml:space="preserve">, </w:t>
      </w:r>
      <w:r w:rsidR="000F725F">
        <w:rPr>
          <w:rFonts w:ascii="Arial" w:hAnsi="Arial" w:cs="Arial"/>
        </w:rPr>
        <w:t xml:space="preserve">con la </w:t>
      </w:r>
      <w:r w:rsidRPr="00747FB9">
        <w:rPr>
          <w:rFonts w:ascii="Arial" w:hAnsi="Arial" w:cs="Arial"/>
        </w:rPr>
        <w:t>urgencia</w:t>
      </w:r>
      <w:r w:rsidR="000F725F">
        <w:rPr>
          <w:rFonts w:ascii="Arial" w:hAnsi="Arial" w:cs="Arial"/>
        </w:rPr>
        <w:t xml:space="preserve"> del caso</w:t>
      </w:r>
      <w:r w:rsidR="00096011">
        <w:rPr>
          <w:rFonts w:ascii="Arial" w:hAnsi="Arial" w:cs="Arial"/>
        </w:rPr>
        <w:t>, que dé</w:t>
      </w:r>
      <w:r w:rsidRPr="00747FB9">
        <w:rPr>
          <w:rFonts w:ascii="Arial" w:hAnsi="Arial" w:cs="Arial"/>
        </w:rPr>
        <w:t xml:space="preserve"> resultados.</w:t>
      </w:r>
    </w:p>
    <w:p w:rsidR="00747FB9" w:rsidRPr="00747FB9" w:rsidRDefault="00747FB9" w:rsidP="00747FB9">
      <w:pPr>
        <w:tabs>
          <w:tab w:val="num" w:pos="567"/>
        </w:tabs>
        <w:jc w:val="both"/>
        <w:rPr>
          <w:rFonts w:ascii="Arial" w:hAnsi="Arial" w:cs="Arial"/>
        </w:rPr>
      </w:pPr>
      <w:r w:rsidRPr="00747FB9">
        <w:rPr>
          <w:rFonts w:ascii="Arial" w:hAnsi="Arial" w:cs="Arial"/>
        </w:rPr>
        <w:t>El señor Erick Sandoval comenta que en la Comisión de Asuntos Académicos el tema se ha venido conversando, tanto su persona como el señor Zorem Navarrete solicitaro</w:t>
      </w:r>
      <w:r w:rsidR="000F725F">
        <w:rPr>
          <w:rFonts w:ascii="Arial" w:hAnsi="Arial" w:cs="Arial"/>
        </w:rPr>
        <w:t>n se realizara un conversatorio</w:t>
      </w:r>
      <w:r w:rsidRPr="00747FB9">
        <w:rPr>
          <w:rFonts w:ascii="Arial" w:hAnsi="Arial" w:cs="Arial"/>
        </w:rPr>
        <w:t>; sin embargo, no se logró</w:t>
      </w:r>
      <w:r w:rsidR="000F725F">
        <w:rPr>
          <w:rFonts w:ascii="Arial" w:hAnsi="Arial" w:cs="Arial"/>
        </w:rPr>
        <w:t>, para tratar el tema de matrícula, acceso, permanencia, etc.  y tocar el tema de la UTN.  Considera que la situación de la UTN ya no es solamente político</w:t>
      </w:r>
      <w:r w:rsidR="00096011">
        <w:rPr>
          <w:rFonts w:ascii="Arial" w:hAnsi="Arial" w:cs="Arial"/>
        </w:rPr>
        <w:t>,</w:t>
      </w:r>
      <w:r w:rsidR="000F725F">
        <w:rPr>
          <w:rFonts w:ascii="Arial" w:hAnsi="Arial" w:cs="Arial"/>
        </w:rPr>
        <w:t xml:space="preserve"> sino quizá un poco de culpa de las mismas universidades públicas que no han logrado aumentar la matrícula </w:t>
      </w:r>
      <w:r w:rsidR="00AE4DF4">
        <w:rPr>
          <w:rFonts w:ascii="Arial" w:hAnsi="Arial" w:cs="Arial"/>
        </w:rPr>
        <w:t xml:space="preserve">UTN. </w:t>
      </w:r>
      <w:r w:rsidR="00096011">
        <w:rPr>
          <w:rFonts w:ascii="Arial" w:hAnsi="Arial" w:cs="Arial"/>
        </w:rPr>
        <w:t>S</w:t>
      </w:r>
      <w:r w:rsidRPr="00747FB9">
        <w:rPr>
          <w:rFonts w:ascii="Arial" w:hAnsi="Arial" w:cs="Arial"/>
        </w:rPr>
        <w:t xml:space="preserve">e discutió en varias ocasiones que </w:t>
      </w:r>
      <w:r w:rsidR="00AE4DF4">
        <w:rPr>
          <w:rFonts w:ascii="Arial" w:hAnsi="Arial" w:cs="Arial"/>
        </w:rPr>
        <w:t xml:space="preserve">les </w:t>
      </w:r>
      <w:r w:rsidRPr="00747FB9">
        <w:rPr>
          <w:rFonts w:ascii="Arial" w:hAnsi="Arial" w:cs="Arial"/>
        </w:rPr>
        <w:t xml:space="preserve">preocupaba </w:t>
      </w:r>
      <w:r w:rsidR="00AE4DF4">
        <w:rPr>
          <w:rFonts w:ascii="Arial" w:hAnsi="Arial" w:cs="Arial"/>
        </w:rPr>
        <w:t xml:space="preserve">y debían hacer algo, pero  </w:t>
      </w:r>
      <w:r w:rsidRPr="00747FB9">
        <w:rPr>
          <w:rFonts w:ascii="Arial" w:hAnsi="Arial" w:cs="Arial"/>
        </w:rPr>
        <w:t>no quisiera que para diciembre del 2012 se tengan los mismo</w:t>
      </w:r>
      <w:r w:rsidR="00096011">
        <w:rPr>
          <w:rFonts w:ascii="Arial" w:hAnsi="Arial" w:cs="Arial"/>
        </w:rPr>
        <w:t>s</w:t>
      </w:r>
      <w:r w:rsidRPr="00747FB9">
        <w:rPr>
          <w:rFonts w:ascii="Arial" w:hAnsi="Arial" w:cs="Arial"/>
        </w:rPr>
        <w:t xml:space="preserve"> estudiantes, considera que se deberían plantear</w:t>
      </w:r>
      <w:r w:rsidR="00AE4DF4">
        <w:rPr>
          <w:rFonts w:ascii="Arial" w:hAnsi="Arial" w:cs="Arial"/>
        </w:rPr>
        <w:t>se</w:t>
      </w:r>
      <w:r w:rsidRPr="00747FB9">
        <w:rPr>
          <w:rFonts w:ascii="Arial" w:hAnsi="Arial" w:cs="Arial"/>
        </w:rPr>
        <w:t xml:space="preserve"> metas </w:t>
      </w:r>
      <w:r w:rsidR="00AE4DF4">
        <w:rPr>
          <w:rFonts w:ascii="Arial" w:hAnsi="Arial" w:cs="Arial"/>
        </w:rPr>
        <w:t xml:space="preserve">altas y que no sea ni el Gobierno ni el Banco Mundial quienes les </w:t>
      </w:r>
      <w:r w:rsidR="00096011">
        <w:rPr>
          <w:rFonts w:ascii="Arial" w:hAnsi="Arial" w:cs="Arial"/>
        </w:rPr>
        <w:t xml:space="preserve">digan cuánto será el porcentaje, </w:t>
      </w:r>
      <w:r w:rsidR="00AE4DF4">
        <w:rPr>
          <w:rFonts w:ascii="Arial" w:hAnsi="Arial" w:cs="Arial"/>
        </w:rPr>
        <w:t xml:space="preserve">sino que sea la misma Institución quien se proponga los objetivos, </w:t>
      </w:r>
      <w:r w:rsidRPr="00747FB9">
        <w:rPr>
          <w:rFonts w:ascii="Arial" w:hAnsi="Arial" w:cs="Arial"/>
        </w:rPr>
        <w:t>que tanto la Administración com</w:t>
      </w:r>
      <w:r w:rsidR="00AE4DF4">
        <w:rPr>
          <w:rFonts w:ascii="Arial" w:hAnsi="Arial" w:cs="Arial"/>
        </w:rPr>
        <w:t xml:space="preserve">o las Escuelas trabajen en eso.  Agrega que la Federación de Estudiantes ve el caso con suma preocupación y </w:t>
      </w:r>
      <w:r w:rsidRPr="00747FB9">
        <w:rPr>
          <w:rFonts w:ascii="Arial" w:hAnsi="Arial" w:cs="Arial"/>
        </w:rPr>
        <w:t xml:space="preserve">espera </w:t>
      </w:r>
      <w:r w:rsidR="00AE4DF4">
        <w:rPr>
          <w:rFonts w:ascii="Arial" w:hAnsi="Arial" w:cs="Arial"/>
        </w:rPr>
        <w:t xml:space="preserve">que el Foro se realice a más tardar </w:t>
      </w:r>
      <w:r w:rsidRPr="00747FB9">
        <w:rPr>
          <w:rFonts w:ascii="Arial" w:hAnsi="Arial" w:cs="Arial"/>
        </w:rPr>
        <w:t xml:space="preserve"> en</w:t>
      </w:r>
      <w:r w:rsidR="00AE4DF4">
        <w:rPr>
          <w:rFonts w:ascii="Arial" w:hAnsi="Arial" w:cs="Arial"/>
        </w:rPr>
        <w:t xml:space="preserve"> el mes de </w:t>
      </w:r>
      <w:r w:rsidRPr="00747FB9">
        <w:rPr>
          <w:rFonts w:ascii="Arial" w:hAnsi="Arial" w:cs="Arial"/>
        </w:rPr>
        <w:t xml:space="preserve"> febrero</w:t>
      </w:r>
      <w:r w:rsidR="00AE4DF4">
        <w:rPr>
          <w:rFonts w:ascii="Arial" w:hAnsi="Arial" w:cs="Arial"/>
        </w:rPr>
        <w:t xml:space="preserve"> 2012</w:t>
      </w:r>
      <w:r w:rsidRPr="00747FB9">
        <w:rPr>
          <w:rFonts w:ascii="Arial" w:hAnsi="Arial" w:cs="Arial"/>
        </w:rPr>
        <w:t>.</w:t>
      </w:r>
    </w:p>
    <w:p w:rsidR="00747FB9" w:rsidRPr="00747FB9" w:rsidRDefault="00747FB9" w:rsidP="00747FB9">
      <w:pPr>
        <w:tabs>
          <w:tab w:val="num" w:pos="567"/>
        </w:tabs>
        <w:jc w:val="both"/>
        <w:rPr>
          <w:rFonts w:ascii="Arial" w:hAnsi="Arial" w:cs="Arial"/>
        </w:rPr>
      </w:pPr>
      <w:r w:rsidRPr="00747FB9">
        <w:rPr>
          <w:rFonts w:ascii="Arial" w:hAnsi="Arial" w:cs="Arial"/>
        </w:rPr>
        <w:t>El señor Julio Calvo menciona que esta Administración comenzó a hacer lo</w:t>
      </w:r>
      <w:r w:rsidR="00096011">
        <w:rPr>
          <w:rFonts w:ascii="Arial" w:hAnsi="Arial" w:cs="Arial"/>
        </w:rPr>
        <w:t>s</w:t>
      </w:r>
      <w:r w:rsidRPr="00747FB9">
        <w:rPr>
          <w:rFonts w:ascii="Arial" w:hAnsi="Arial" w:cs="Arial"/>
        </w:rPr>
        <w:t xml:space="preserve"> golpes de timón que se debía hacer</w:t>
      </w:r>
      <w:r w:rsidR="00096011" w:rsidRPr="00096011">
        <w:rPr>
          <w:rFonts w:ascii="Arial" w:hAnsi="Arial" w:cs="Arial"/>
        </w:rPr>
        <w:t xml:space="preserve"> </w:t>
      </w:r>
      <w:r w:rsidR="00096011" w:rsidRPr="00747FB9">
        <w:rPr>
          <w:rFonts w:ascii="Arial" w:hAnsi="Arial" w:cs="Arial"/>
        </w:rPr>
        <w:t>estratégicamente</w:t>
      </w:r>
      <w:r w:rsidRPr="00747FB9">
        <w:rPr>
          <w:rFonts w:ascii="Arial" w:hAnsi="Arial" w:cs="Arial"/>
        </w:rPr>
        <w:t xml:space="preserve">, iniciando con el Banco Mundial, </w:t>
      </w:r>
      <w:r w:rsidR="00600E6C">
        <w:rPr>
          <w:rFonts w:ascii="Arial" w:hAnsi="Arial" w:cs="Arial"/>
        </w:rPr>
        <w:t xml:space="preserve">y todos los cambios de la propuesta van dirigidos a la capacidad </w:t>
      </w:r>
      <w:r w:rsidR="00096011">
        <w:rPr>
          <w:rFonts w:ascii="Arial" w:hAnsi="Arial" w:cs="Arial"/>
        </w:rPr>
        <w:t xml:space="preserve">de </w:t>
      </w:r>
      <w:r w:rsidR="00600E6C">
        <w:rPr>
          <w:rFonts w:ascii="Arial" w:hAnsi="Arial" w:cs="Arial"/>
        </w:rPr>
        <w:t>infraestructura para aumentar la matrícula, para las tres Sedes, iniciando con la construcción del Edificio de Aulas, agrega que l</w:t>
      </w:r>
      <w:r w:rsidRPr="00747FB9">
        <w:rPr>
          <w:rFonts w:ascii="Arial" w:hAnsi="Arial" w:cs="Arial"/>
        </w:rPr>
        <w:t xml:space="preserve">a negociación salarial está totalmente alineada a un proceso de sostenibilidad económica para tener salarios justos; pero también tener recursos para atacar esta situación, la </w:t>
      </w:r>
      <w:r w:rsidR="00600E6C">
        <w:rPr>
          <w:rFonts w:ascii="Arial" w:hAnsi="Arial" w:cs="Arial"/>
        </w:rPr>
        <w:t>a</w:t>
      </w:r>
      <w:r w:rsidRPr="00747FB9">
        <w:rPr>
          <w:rFonts w:ascii="Arial" w:hAnsi="Arial" w:cs="Arial"/>
        </w:rPr>
        <w:t>puesta para prevalecer tiene que ser por investigación y por consolidar fuertemente un sistema de posgrado</w:t>
      </w:r>
      <w:r w:rsidR="00600E6C">
        <w:rPr>
          <w:rFonts w:ascii="Arial" w:hAnsi="Arial" w:cs="Arial"/>
        </w:rPr>
        <w:t xml:space="preserve">, </w:t>
      </w:r>
      <w:r w:rsidR="00096011">
        <w:rPr>
          <w:rFonts w:ascii="Arial" w:hAnsi="Arial" w:cs="Arial"/>
        </w:rPr>
        <w:t>m</w:t>
      </w:r>
      <w:r w:rsidR="00600E6C">
        <w:rPr>
          <w:rFonts w:ascii="Arial" w:hAnsi="Arial" w:cs="Arial"/>
        </w:rPr>
        <w:t xml:space="preserve">enciona que </w:t>
      </w:r>
      <w:r w:rsidRPr="00747FB9">
        <w:rPr>
          <w:rFonts w:ascii="Arial" w:hAnsi="Arial" w:cs="Arial"/>
        </w:rPr>
        <w:t>espera que el Consejo Institucional</w:t>
      </w:r>
      <w:r w:rsidR="00096011">
        <w:rPr>
          <w:rFonts w:ascii="Arial" w:hAnsi="Arial" w:cs="Arial"/>
        </w:rPr>
        <w:t xml:space="preserve"> colabore en </w:t>
      </w:r>
      <w:r w:rsidRPr="00747FB9">
        <w:rPr>
          <w:rFonts w:ascii="Arial" w:hAnsi="Arial" w:cs="Arial"/>
        </w:rPr>
        <w:t>montar el sistema de posgrado</w:t>
      </w:r>
      <w:r w:rsidR="00600E6C">
        <w:rPr>
          <w:rFonts w:ascii="Arial" w:hAnsi="Arial" w:cs="Arial"/>
        </w:rPr>
        <w:t xml:space="preserve">, y tener aprobado un Director para ese sistema.  </w:t>
      </w:r>
      <w:r w:rsidR="00D40F53">
        <w:rPr>
          <w:rFonts w:ascii="Arial" w:hAnsi="Arial" w:cs="Arial"/>
        </w:rPr>
        <w:t xml:space="preserve">Comenta que el </w:t>
      </w:r>
      <w:r w:rsidRPr="00747FB9">
        <w:rPr>
          <w:rFonts w:ascii="Arial" w:hAnsi="Arial" w:cs="Arial"/>
        </w:rPr>
        <w:t xml:space="preserve">Tecnológico tendrá que prevalecer por excelencia, por vinculación, por calidad, por cooperación internacional, </w:t>
      </w:r>
      <w:r w:rsidR="00D40F53">
        <w:rPr>
          <w:rFonts w:ascii="Arial" w:hAnsi="Arial" w:cs="Arial"/>
        </w:rPr>
        <w:t xml:space="preserve">y </w:t>
      </w:r>
      <w:r w:rsidRPr="00747FB9">
        <w:rPr>
          <w:rFonts w:ascii="Arial" w:hAnsi="Arial" w:cs="Arial"/>
        </w:rPr>
        <w:t xml:space="preserve">la parte estratégica que se hará en </w:t>
      </w:r>
      <w:r w:rsidR="00D40F53">
        <w:rPr>
          <w:rFonts w:ascii="Arial" w:hAnsi="Arial" w:cs="Arial"/>
        </w:rPr>
        <w:t xml:space="preserve">los próximos </w:t>
      </w:r>
      <w:r w:rsidRPr="00747FB9">
        <w:rPr>
          <w:rFonts w:ascii="Arial" w:hAnsi="Arial" w:cs="Arial"/>
        </w:rPr>
        <w:t xml:space="preserve">tres años se tiene que ubicar con un grado de diferenciación grande, </w:t>
      </w:r>
      <w:r w:rsidR="00096011">
        <w:rPr>
          <w:rFonts w:ascii="Arial" w:hAnsi="Arial" w:cs="Arial"/>
        </w:rPr>
        <w:t xml:space="preserve">lo </w:t>
      </w:r>
      <w:r w:rsidR="00D40F53">
        <w:rPr>
          <w:rFonts w:ascii="Arial" w:hAnsi="Arial" w:cs="Arial"/>
        </w:rPr>
        <w:t xml:space="preserve">que es factible.  Deben analizar </w:t>
      </w:r>
      <w:r w:rsidRPr="00747FB9">
        <w:rPr>
          <w:rFonts w:ascii="Arial" w:hAnsi="Arial" w:cs="Arial"/>
        </w:rPr>
        <w:t xml:space="preserve">cómo se entrará a la negociación del FEES, </w:t>
      </w:r>
      <w:r w:rsidR="00D40F53">
        <w:rPr>
          <w:rFonts w:ascii="Arial" w:hAnsi="Arial" w:cs="Arial"/>
        </w:rPr>
        <w:t xml:space="preserve">señala que </w:t>
      </w:r>
      <w:r w:rsidRPr="00747FB9">
        <w:rPr>
          <w:rFonts w:ascii="Arial" w:hAnsi="Arial" w:cs="Arial"/>
        </w:rPr>
        <w:t xml:space="preserve">la UTN no tiene nada que discutir, </w:t>
      </w:r>
      <w:r w:rsidR="00D40F53">
        <w:rPr>
          <w:rFonts w:ascii="Arial" w:hAnsi="Arial" w:cs="Arial"/>
        </w:rPr>
        <w:t xml:space="preserve">porque </w:t>
      </w:r>
      <w:r w:rsidRPr="00747FB9">
        <w:rPr>
          <w:rFonts w:ascii="Arial" w:hAnsi="Arial" w:cs="Arial"/>
        </w:rPr>
        <w:t>simplemente ent</w:t>
      </w:r>
      <w:r w:rsidR="00782895">
        <w:rPr>
          <w:rFonts w:ascii="Arial" w:hAnsi="Arial" w:cs="Arial"/>
        </w:rPr>
        <w:t xml:space="preserve">ran con presupuesto garantizado.  </w:t>
      </w:r>
      <w:r w:rsidR="001B7359">
        <w:rPr>
          <w:rFonts w:ascii="Arial" w:hAnsi="Arial" w:cs="Arial"/>
        </w:rPr>
        <w:t xml:space="preserve">Comenta </w:t>
      </w:r>
      <w:r w:rsidR="00782895">
        <w:rPr>
          <w:rFonts w:ascii="Arial" w:hAnsi="Arial" w:cs="Arial"/>
        </w:rPr>
        <w:t xml:space="preserve">que </w:t>
      </w:r>
      <w:r w:rsidRPr="00747FB9">
        <w:rPr>
          <w:rFonts w:ascii="Arial" w:hAnsi="Arial" w:cs="Arial"/>
        </w:rPr>
        <w:t xml:space="preserve"> en la Asamblea Legislativa </w:t>
      </w:r>
      <w:r w:rsidR="00782895">
        <w:rPr>
          <w:rFonts w:ascii="Arial" w:hAnsi="Arial" w:cs="Arial"/>
        </w:rPr>
        <w:t xml:space="preserve">tendrán problemas ya que </w:t>
      </w:r>
      <w:r w:rsidRPr="00747FB9">
        <w:rPr>
          <w:rFonts w:ascii="Arial" w:hAnsi="Arial" w:cs="Arial"/>
        </w:rPr>
        <w:t xml:space="preserve">la UTN </w:t>
      </w:r>
      <w:r w:rsidR="00782895">
        <w:rPr>
          <w:rFonts w:ascii="Arial" w:hAnsi="Arial" w:cs="Arial"/>
        </w:rPr>
        <w:t xml:space="preserve">ya </w:t>
      </w:r>
      <w:r w:rsidRPr="00747FB9">
        <w:rPr>
          <w:rFonts w:ascii="Arial" w:hAnsi="Arial" w:cs="Arial"/>
        </w:rPr>
        <w:t>está presentando proyectos</w:t>
      </w:r>
      <w:r w:rsidR="00782895">
        <w:rPr>
          <w:rFonts w:ascii="Arial" w:hAnsi="Arial" w:cs="Arial"/>
        </w:rPr>
        <w:t xml:space="preserve"> de ley </w:t>
      </w:r>
      <w:r w:rsidRPr="00747FB9">
        <w:rPr>
          <w:rFonts w:ascii="Arial" w:hAnsi="Arial" w:cs="Arial"/>
        </w:rPr>
        <w:t xml:space="preserve"> para </w:t>
      </w:r>
      <w:r w:rsidR="00782895">
        <w:rPr>
          <w:rFonts w:ascii="Arial" w:hAnsi="Arial" w:cs="Arial"/>
        </w:rPr>
        <w:t xml:space="preserve">el </w:t>
      </w:r>
      <w:r w:rsidRPr="00747FB9">
        <w:rPr>
          <w:rFonts w:ascii="Arial" w:hAnsi="Arial" w:cs="Arial"/>
        </w:rPr>
        <w:t>financiamiento de recursos propios.</w:t>
      </w:r>
      <w:r w:rsidR="001B7359">
        <w:rPr>
          <w:rFonts w:ascii="Arial" w:hAnsi="Arial" w:cs="Arial"/>
        </w:rPr>
        <w:t xml:space="preserve">  Finalmente comenta que el reto es duro, ellos están planteand</w:t>
      </w:r>
      <w:r w:rsidR="006008A6">
        <w:rPr>
          <w:rFonts w:ascii="Arial" w:hAnsi="Arial" w:cs="Arial"/>
        </w:rPr>
        <w:t xml:space="preserve">o para los próximos tres años  un fuerte trabajo estratégico y </w:t>
      </w:r>
      <w:r w:rsidR="001B7359">
        <w:rPr>
          <w:rFonts w:ascii="Arial" w:hAnsi="Arial" w:cs="Arial"/>
        </w:rPr>
        <w:t xml:space="preserve"> que el Consejo Institucional esté bien alineado con la Administración, además los estudiantes deben estar claros de la situación.  Por su parte en el mes de enero se preparará para realizar foros en los Consejos de Escuela, además por grupos de Escuelas ya que debe tener la situación bien clara.</w:t>
      </w:r>
    </w:p>
    <w:p w:rsidR="00747FB9" w:rsidRPr="00747FB9" w:rsidRDefault="006008A6" w:rsidP="00747FB9">
      <w:pPr>
        <w:tabs>
          <w:tab w:val="num" w:pos="567"/>
        </w:tabs>
        <w:jc w:val="both"/>
        <w:rPr>
          <w:rFonts w:ascii="Arial" w:hAnsi="Arial" w:cs="Arial"/>
        </w:rPr>
      </w:pPr>
      <w:r>
        <w:rPr>
          <w:rFonts w:ascii="Arial" w:hAnsi="Arial" w:cs="Arial"/>
        </w:rPr>
        <w:t>El señor Tomás Guzmán</w:t>
      </w:r>
      <w:r w:rsidR="00747FB9" w:rsidRPr="00747FB9">
        <w:rPr>
          <w:rFonts w:ascii="Arial" w:hAnsi="Arial" w:cs="Arial"/>
        </w:rPr>
        <w:t xml:space="preserve"> comenta que percibe que el Tecnológico es un tanto lento en cuanto a determinados procesos, la gente tiene que buscar un grado de flexibilidad y un nivel de acople con la Institución en virtud de lo mencionado, puesto que hay cosas que se demoran </w:t>
      </w:r>
      <w:r w:rsidR="00D7293B">
        <w:rPr>
          <w:rFonts w:ascii="Arial" w:hAnsi="Arial" w:cs="Arial"/>
        </w:rPr>
        <w:t>y</w:t>
      </w:r>
      <w:r w:rsidR="00747FB9" w:rsidRPr="00747FB9">
        <w:rPr>
          <w:rFonts w:ascii="Arial" w:hAnsi="Arial" w:cs="Arial"/>
        </w:rPr>
        <w:t xml:space="preserve"> no se ejecutan, se debe busca</w:t>
      </w:r>
      <w:r>
        <w:rPr>
          <w:rFonts w:ascii="Arial" w:hAnsi="Arial" w:cs="Arial"/>
        </w:rPr>
        <w:t xml:space="preserve">r una gestión que sea más ágil </w:t>
      </w:r>
      <w:r w:rsidR="00D7293B">
        <w:rPr>
          <w:rFonts w:ascii="Arial" w:hAnsi="Arial" w:cs="Arial"/>
        </w:rPr>
        <w:t xml:space="preserve">y más </w:t>
      </w:r>
      <w:r w:rsidR="00D7293B">
        <w:rPr>
          <w:rFonts w:ascii="Arial" w:hAnsi="Arial" w:cs="Arial"/>
        </w:rPr>
        <w:lastRenderedPageBreak/>
        <w:t xml:space="preserve">pertinente.  Coincide en que se debe cambiar el sistema de ingreso </w:t>
      </w:r>
      <w:r w:rsidR="007B1A1E">
        <w:rPr>
          <w:rFonts w:ascii="Arial" w:hAnsi="Arial" w:cs="Arial"/>
        </w:rPr>
        <w:t>de los estudiantes ya que debe ser  más flexible y más inclusivo y solidario</w:t>
      </w:r>
      <w:r w:rsidR="001B728C">
        <w:rPr>
          <w:rFonts w:ascii="Arial" w:hAnsi="Arial" w:cs="Arial"/>
        </w:rPr>
        <w:t xml:space="preserve">. </w:t>
      </w:r>
    </w:p>
    <w:p w:rsidR="00FB52A9" w:rsidRPr="00FB52A9" w:rsidRDefault="00FB52A9" w:rsidP="00FB52A9">
      <w:pPr>
        <w:jc w:val="both"/>
        <w:rPr>
          <w:rFonts w:ascii="Arial" w:hAnsi="Arial" w:cs="Arial"/>
          <w:color w:val="FF0000"/>
        </w:rPr>
      </w:pPr>
      <w:r w:rsidRPr="00FB52A9">
        <w:rPr>
          <w:rFonts w:ascii="Arial" w:hAnsi="Arial" w:cs="Arial"/>
          <w:b/>
        </w:rPr>
        <w:t>NOTA</w:t>
      </w:r>
      <w:r w:rsidR="006008A6">
        <w:rPr>
          <w:rFonts w:ascii="Arial" w:hAnsi="Arial" w:cs="Arial"/>
        </w:rPr>
        <w:t>: La</w:t>
      </w:r>
      <w:r>
        <w:rPr>
          <w:rFonts w:ascii="Arial" w:hAnsi="Arial" w:cs="Arial"/>
        </w:rPr>
        <w:t xml:space="preserve"> señora Lilliana Harley ingresa a las 8:48 am.</w:t>
      </w:r>
    </w:p>
    <w:p w:rsidR="00747FB9" w:rsidRPr="00747FB9" w:rsidRDefault="00747FB9" w:rsidP="00747FB9">
      <w:pPr>
        <w:tabs>
          <w:tab w:val="num" w:pos="567"/>
        </w:tabs>
        <w:jc w:val="both"/>
        <w:rPr>
          <w:rFonts w:ascii="Arial" w:hAnsi="Arial" w:cs="Arial"/>
        </w:rPr>
      </w:pPr>
      <w:r w:rsidRPr="00747FB9">
        <w:rPr>
          <w:rFonts w:ascii="Arial" w:hAnsi="Arial" w:cs="Arial"/>
        </w:rPr>
        <w:t>La señora Grettel Castro manifiesta su preocupación en cuanto al tema de admisión, cuando se hacen cupos la cantidad de estudiantes que ingresan realmente es menor que los cupos que se abren, la problemática no es la admisión, el problema es que las Escuelas no hacen na</w:t>
      </w:r>
      <w:r w:rsidR="001B728C">
        <w:rPr>
          <w:rFonts w:ascii="Arial" w:hAnsi="Arial" w:cs="Arial"/>
        </w:rPr>
        <w:t>da por buscar a los estudiantes.  Además en el corto plazo deben fortalecer lo relacionado con calidad en investigación y extensión e incidir en que l</w:t>
      </w:r>
      <w:r w:rsidR="006008A6">
        <w:rPr>
          <w:rFonts w:ascii="Arial" w:hAnsi="Arial" w:cs="Arial"/>
        </w:rPr>
        <w:t>os indicadores con los que rinde</w:t>
      </w:r>
      <w:r w:rsidR="001B728C">
        <w:rPr>
          <w:rFonts w:ascii="Arial" w:hAnsi="Arial" w:cs="Arial"/>
        </w:rPr>
        <w:t xml:space="preserve"> cuentas sean en  términos de calidad,  de  formación, de investigación y extensión de los graduados;  y no solo volumen.  </w:t>
      </w:r>
      <w:r w:rsidR="003C60E6">
        <w:rPr>
          <w:rFonts w:ascii="Arial" w:hAnsi="Arial" w:cs="Arial"/>
        </w:rPr>
        <w:t xml:space="preserve">Comenta que si bien el Gobierno presionará por el recibimiento de los estudiantes, también considera que con los datos e información </w:t>
      </w:r>
      <w:r w:rsidR="006008A6">
        <w:rPr>
          <w:rFonts w:ascii="Arial" w:hAnsi="Arial" w:cs="Arial"/>
        </w:rPr>
        <w:t>adecuada puede convencer.</w:t>
      </w:r>
      <w:r w:rsidR="003C60E6">
        <w:rPr>
          <w:rFonts w:ascii="Arial" w:hAnsi="Arial" w:cs="Arial"/>
        </w:rPr>
        <w:t xml:space="preserve">  En el mediano plazo deben hacer ingentes esfuerzos por aumentar la capacidad de los estudiantes pero no a lo loco sino según las necesidades </w:t>
      </w:r>
      <w:r w:rsidR="006008A6">
        <w:rPr>
          <w:rFonts w:ascii="Arial" w:hAnsi="Arial" w:cs="Arial"/>
        </w:rPr>
        <w:t xml:space="preserve">del </w:t>
      </w:r>
      <w:r w:rsidR="003C60E6">
        <w:rPr>
          <w:rFonts w:ascii="Arial" w:hAnsi="Arial" w:cs="Arial"/>
        </w:rPr>
        <w:t xml:space="preserve">país, y no pueden ser irresponsables en mencionar incrementos proyectados como los de la UTN </w:t>
      </w:r>
      <w:r w:rsidR="00EA255A">
        <w:rPr>
          <w:rFonts w:ascii="Arial" w:hAnsi="Arial" w:cs="Arial"/>
        </w:rPr>
        <w:t xml:space="preserve">ya que deben defender los indicadores de </w:t>
      </w:r>
      <w:r w:rsidR="003C60E6">
        <w:rPr>
          <w:rFonts w:ascii="Arial" w:hAnsi="Arial" w:cs="Arial"/>
        </w:rPr>
        <w:t>calidad</w:t>
      </w:r>
      <w:r w:rsidR="00EA255A">
        <w:rPr>
          <w:rFonts w:ascii="Arial" w:hAnsi="Arial" w:cs="Arial"/>
        </w:rPr>
        <w:t xml:space="preserve"> que señaló  anteriormente.  Comenta que la admisión diferenciada no se llena, y no harían nada ampliando la capacidad si no se llena.  Considera que no deben </w:t>
      </w:r>
      <w:r w:rsidRPr="00747FB9">
        <w:rPr>
          <w:rFonts w:ascii="Arial" w:hAnsi="Arial" w:cs="Arial"/>
        </w:rPr>
        <w:t xml:space="preserve">trabajar en </w:t>
      </w:r>
      <w:r w:rsidR="006008A6">
        <w:rPr>
          <w:rFonts w:ascii="Arial" w:hAnsi="Arial" w:cs="Arial"/>
        </w:rPr>
        <w:t xml:space="preserve">el </w:t>
      </w:r>
      <w:r w:rsidRPr="00747FB9">
        <w:rPr>
          <w:rFonts w:ascii="Arial" w:hAnsi="Arial" w:cs="Arial"/>
        </w:rPr>
        <w:t xml:space="preserve">examen de admisión, el problema está en que </w:t>
      </w:r>
      <w:r w:rsidR="006008A6">
        <w:rPr>
          <w:rFonts w:ascii="Arial" w:hAnsi="Arial" w:cs="Arial"/>
        </w:rPr>
        <w:t xml:space="preserve">las Escuelas </w:t>
      </w:r>
      <w:r w:rsidRPr="00747FB9">
        <w:rPr>
          <w:rFonts w:ascii="Arial" w:hAnsi="Arial" w:cs="Arial"/>
        </w:rPr>
        <w:t>se sienta</w:t>
      </w:r>
      <w:r w:rsidR="00EA255A">
        <w:rPr>
          <w:rFonts w:ascii="Arial" w:hAnsi="Arial" w:cs="Arial"/>
        </w:rPr>
        <w:t>n</w:t>
      </w:r>
      <w:r w:rsidRPr="00747FB9">
        <w:rPr>
          <w:rFonts w:ascii="Arial" w:hAnsi="Arial" w:cs="Arial"/>
        </w:rPr>
        <w:t xml:space="preserve"> en los laureles, </w:t>
      </w:r>
      <w:r w:rsidR="00EA255A">
        <w:rPr>
          <w:rFonts w:ascii="Arial" w:hAnsi="Arial" w:cs="Arial"/>
        </w:rPr>
        <w:t xml:space="preserve">cuestiona </w:t>
      </w:r>
      <w:r w:rsidRPr="00747FB9">
        <w:rPr>
          <w:rFonts w:ascii="Arial" w:hAnsi="Arial" w:cs="Arial"/>
        </w:rPr>
        <w:t xml:space="preserve">qué escuelas hacen movimientos para atraer esos estudiantes que ganaron el examen de admisión, </w:t>
      </w:r>
      <w:r w:rsidR="00EA255A">
        <w:rPr>
          <w:rFonts w:ascii="Arial" w:hAnsi="Arial" w:cs="Arial"/>
        </w:rPr>
        <w:t xml:space="preserve">y las </w:t>
      </w:r>
      <w:r w:rsidRPr="00747FB9">
        <w:rPr>
          <w:rFonts w:ascii="Arial" w:hAnsi="Arial" w:cs="Arial"/>
        </w:rPr>
        <w:t xml:space="preserve">escuelas hacen esfuerzos para ver como utilizan sus recursos y ver </w:t>
      </w:r>
      <w:r w:rsidR="00EA255A" w:rsidRPr="00747FB9">
        <w:rPr>
          <w:rFonts w:ascii="Arial" w:hAnsi="Arial" w:cs="Arial"/>
        </w:rPr>
        <w:t>cómo</w:t>
      </w:r>
      <w:r w:rsidRPr="00747FB9">
        <w:rPr>
          <w:rFonts w:ascii="Arial" w:hAnsi="Arial" w:cs="Arial"/>
        </w:rPr>
        <w:t xml:space="preserve"> se pueden recibir más estudiantes</w:t>
      </w:r>
      <w:r w:rsidR="00EA255A">
        <w:rPr>
          <w:rFonts w:ascii="Arial" w:hAnsi="Arial" w:cs="Arial"/>
        </w:rPr>
        <w:t xml:space="preserve">; </w:t>
      </w:r>
      <w:r w:rsidRPr="00747FB9">
        <w:rPr>
          <w:rFonts w:ascii="Arial" w:hAnsi="Arial" w:cs="Arial"/>
        </w:rPr>
        <w:t xml:space="preserve"> </w:t>
      </w:r>
      <w:r w:rsidR="00EA255A">
        <w:rPr>
          <w:rFonts w:ascii="Arial" w:hAnsi="Arial" w:cs="Arial"/>
        </w:rPr>
        <w:t xml:space="preserve">y </w:t>
      </w:r>
      <w:r w:rsidRPr="00747FB9">
        <w:rPr>
          <w:rFonts w:ascii="Arial" w:hAnsi="Arial" w:cs="Arial"/>
        </w:rPr>
        <w:t>esas son las cosas que se deben trabajar arduamente en esta Institución.</w:t>
      </w:r>
    </w:p>
    <w:p w:rsidR="00747FB9" w:rsidRPr="00747FB9" w:rsidRDefault="00747FB9" w:rsidP="00747FB9">
      <w:pPr>
        <w:tabs>
          <w:tab w:val="num" w:pos="567"/>
        </w:tabs>
        <w:jc w:val="both"/>
        <w:rPr>
          <w:rFonts w:ascii="Arial" w:hAnsi="Arial" w:cs="Arial"/>
        </w:rPr>
      </w:pPr>
      <w:r w:rsidRPr="00747FB9">
        <w:rPr>
          <w:rFonts w:ascii="Arial" w:hAnsi="Arial" w:cs="Arial"/>
        </w:rPr>
        <w:t xml:space="preserve">El señor Erick Sandoval aporta que en cuanto a </w:t>
      </w:r>
      <w:r w:rsidR="00FC6689">
        <w:rPr>
          <w:rFonts w:ascii="Arial" w:hAnsi="Arial" w:cs="Arial"/>
        </w:rPr>
        <w:t xml:space="preserve">materia salarial, </w:t>
      </w:r>
      <w:r w:rsidRPr="00747FB9">
        <w:rPr>
          <w:rFonts w:ascii="Arial" w:hAnsi="Arial" w:cs="Arial"/>
        </w:rPr>
        <w:t xml:space="preserve"> es hora de sentarse a analizar la política de la relación masa salarial FEES, </w:t>
      </w:r>
      <w:r w:rsidR="00FC6689">
        <w:rPr>
          <w:rFonts w:ascii="Arial" w:hAnsi="Arial" w:cs="Arial"/>
        </w:rPr>
        <w:t xml:space="preserve">considera que es un </w:t>
      </w:r>
      <w:r w:rsidRPr="00747FB9">
        <w:rPr>
          <w:rFonts w:ascii="Arial" w:hAnsi="Arial" w:cs="Arial"/>
        </w:rPr>
        <w:t xml:space="preserve">tema </w:t>
      </w:r>
      <w:r w:rsidR="00FC6689">
        <w:rPr>
          <w:rFonts w:ascii="Arial" w:hAnsi="Arial" w:cs="Arial"/>
        </w:rPr>
        <w:t>tabú</w:t>
      </w:r>
      <w:r w:rsidRPr="00747FB9">
        <w:rPr>
          <w:rFonts w:ascii="Arial" w:hAnsi="Arial" w:cs="Arial"/>
        </w:rPr>
        <w:t>; pero debe</w:t>
      </w:r>
      <w:r w:rsidR="00FC6689">
        <w:rPr>
          <w:rFonts w:ascii="Arial" w:hAnsi="Arial" w:cs="Arial"/>
        </w:rPr>
        <w:t xml:space="preserve">n </w:t>
      </w:r>
      <w:r w:rsidRPr="00747FB9">
        <w:rPr>
          <w:rFonts w:ascii="Arial" w:hAnsi="Arial" w:cs="Arial"/>
        </w:rPr>
        <w:t xml:space="preserve"> tomar decisiones </w:t>
      </w:r>
      <w:r w:rsidR="00FC6689">
        <w:rPr>
          <w:rFonts w:ascii="Arial" w:hAnsi="Arial" w:cs="Arial"/>
        </w:rPr>
        <w:t>al respecto y espera que en esta Administración se pueda lograr algo.</w:t>
      </w:r>
    </w:p>
    <w:p w:rsidR="00747FB9" w:rsidRPr="00747FB9" w:rsidRDefault="00747FB9" w:rsidP="00747FB9">
      <w:pPr>
        <w:tabs>
          <w:tab w:val="num" w:pos="567"/>
        </w:tabs>
        <w:jc w:val="both"/>
        <w:rPr>
          <w:rFonts w:ascii="Arial" w:hAnsi="Arial" w:cs="Arial"/>
        </w:rPr>
      </w:pPr>
      <w:r w:rsidRPr="00747FB9">
        <w:rPr>
          <w:rFonts w:ascii="Arial" w:hAnsi="Arial" w:cs="Arial"/>
          <w:b/>
        </w:rPr>
        <w:t>NOTA</w:t>
      </w:r>
      <w:r w:rsidR="006008A6" w:rsidRPr="00747FB9">
        <w:rPr>
          <w:rFonts w:ascii="Arial" w:hAnsi="Arial" w:cs="Arial"/>
        </w:rPr>
        <w:t>: El</w:t>
      </w:r>
      <w:r w:rsidRPr="00747FB9">
        <w:rPr>
          <w:rFonts w:ascii="Arial" w:hAnsi="Arial" w:cs="Arial"/>
        </w:rPr>
        <w:t xml:space="preserve"> señor Erick Sandoval </w:t>
      </w:r>
      <w:r w:rsidR="00FC6689">
        <w:rPr>
          <w:rFonts w:ascii="Arial" w:hAnsi="Arial" w:cs="Arial"/>
        </w:rPr>
        <w:t>se retira a las 8:55 am, con permiso de la Presidencia</w:t>
      </w:r>
      <w:r w:rsidR="006008A6">
        <w:rPr>
          <w:rFonts w:ascii="Arial" w:hAnsi="Arial" w:cs="Arial"/>
        </w:rPr>
        <w:t>,</w:t>
      </w:r>
      <w:r w:rsidR="00FC6689">
        <w:rPr>
          <w:rFonts w:ascii="Arial" w:hAnsi="Arial" w:cs="Arial"/>
        </w:rPr>
        <w:t xml:space="preserve"> para asistir al Acto de premiación de los mejores promedios del Examen de Admisión</w:t>
      </w:r>
      <w:r w:rsidR="006008A6">
        <w:rPr>
          <w:rFonts w:ascii="Arial" w:hAnsi="Arial" w:cs="Arial"/>
        </w:rPr>
        <w:t xml:space="preserve"> del 2012</w:t>
      </w:r>
      <w:r w:rsidR="00FC6689">
        <w:rPr>
          <w:rFonts w:ascii="Arial" w:hAnsi="Arial" w:cs="Arial"/>
        </w:rPr>
        <w:t>.</w:t>
      </w:r>
    </w:p>
    <w:p w:rsidR="00FB52A9" w:rsidRPr="00126242" w:rsidRDefault="00FB52A9" w:rsidP="00FB52A9">
      <w:pPr>
        <w:pStyle w:val="Fuentedeprrafopredet"/>
        <w:widowControl/>
        <w:tabs>
          <w:tab w:val="left" w:pos="1843"/>
          <w:tab w:val="left" w:pos="8222"/>
        </w:tabs>
        <w:jc w:val="both"/>
        <w:rPr>
          <w:rFonts w:ascii="Arial" w:hAnsi="Arial" w:cs="Arial"/>
          <w:sz w:val="24"/>
          <w:szCs w:val="24"/>
          <w:lang w:val="es-CR"/>
        </w:rPr>
      </w:pPr>
      <w:r w:rsidRPr="00322E91">
        <w:rPr>
          <w:rFonts w:ascii="Arial" w:hAnsi="Arial" w:cs="Arial"/>
          <w:b/>
          <w:sz w:val="24"/>
          <w:szCs w:val="24"/>
          <w:lang w:val="es-CR"/>
        </w:rPr>
        <w:t>NOTA</w:t>
      </w:r>
      <w:r>
        <w:rPr>
          <w:rFonts w:ascii="Arial" w:hAnsi="Arial" w:cs="Arial"/>
          <w:sz w:val="24"/>
          <w:szCs w:val="24"/>
          <w:lang w:val="es-CR"/>
        </w:rPr>
        <w:t>: Se realiza un receso al ser las 8:56 am.</w:t>
      </w:r>
    </w:p>
    <w:p w:rsidR="00FB52A9" w:rsidRDefault="00FB52A9" w:rsidP="00FB52A9">
      <w:pPr>
        <w:pStyle w:val="Fuentedeprrafopredet"/>
        <w:widowControl/>
        <w:tabs>
          <w:tab w:val="left" w:pos="1843"/>
          <w:tab w:val="left" w:pos="8222"/>
        </w:tabs>
        <w:jc w:val="both"/>
        <w:rPr>
          <w:rFonts w:ascii="Arial" w:hAnsi="Arial" w:cs="Arial"/>
          <w:sz w:val="24"/>
          <w:szCs w:val="24"/>
          <w:lang w:val="es-CR"/>
        </w:rPr>
      </w:pPr>
      <w:r w:rsidRPr="00322E91">
        <w:rPr>
          <w:rFonts w:ascii="Arial" w:hAnsi="Arial" w:cs="Arial"/>
          <w:b/>
          <w:sz w:val="24"/>
          <w:szCs w:val="24"/>
          <w:lang w:val="es-CR"/>
        </w:rPr>
        <w:t>NOTA</w:t>
      </w:r>
      <w:r>
        <w:rPr>
          <w:rFonts w:ascii="Arial" w:hAnsi="Arial" w:cs="Arial"/>
          <w:sz w:val="24"/>
          <w:szCs w:val="24"/>
          <w:lang w:val="es-CR"/>
        </w:rPr>
        <w:t>: Reinicia la sesión al ser las 9:16 am.</w:t>
      </w:r>
    </w:p>
    <w:p w:rsidR="00747FB9" w:rsidRPr="00747FB9" w:rsidRDefault="006008A6" w:rsidP="00747FB9">
      <w:pPr>
        <w:tabs>
          <w:tab w:val="num" w:pos="567"/>
        </w:tabs>
        <w:jc w:val="both"/>
        <w:rPr>
          <w:rFonts w:ascii="Arial" w:hAnsi="Arial" w:cs="Arial"/>
        </w:rPr>
      </w:pPr>
      <w:r>
        <w:rPr>
          <w:rFonts w:ascii="Arial" w:hAnsi="Arial" w:cs="Arial"/>
        </w:rPr>
        <w:t>El señor Julio Calvo</w:t>
      </w:r>
      <w:r w:rsidR="00747FB9" w:rsidRPr="00747FB9">
        <w:rPr>
          <w:rFonts w:ascii="Arial" w:hAnsi="Arial" w:cs="Arial"/>
        </w:rPr>
        <w:t xml:space="preserve"> concluye </w:t>
      </w:r>
      <w:r w:rsidR="001B6CE1">
        <w:rPr>
          <w:rFonts w:ascii="Arial" w:hAnsi="Arial" w:cs="Arial"/>
        </w:rPr>
        <w:t xml:space="preserve">que el </w:t>
      </w:r>
      <w:r w:rsidR="00747FB9" w:rsidRPr="00747FB9">
        <w:rPr>
          <w:rFonts w:ascii="Arial" w:hAnsi="Arial" w:cs="Arial"/>
        </w:rPr>
        <w:t xml:space="preserve"> informe </w:t>
      </w:r>
      <w:r w:rsidR="001B6CE1">
        <w:rPr>
          <w:rFonts w:ascii="Arial" w:hAnsi="Arial" w:cs="Arial"/>
        </w:rPr>
        <w:t xml:space="preserve">presentado anteriormente, tiene como fin tomar conciencia de que el  próximo año </w:t>
      </w:r>
      <w:r w:rsidR="00747FB9" w:rsidRPr="00747FB9">
        <w:rPr>
          <w:rFonts w:ascii="Arial" w:hAnsi="Arial" w:cs="Arial"/>
        </w:rPr>
        <w:t xml:space="preserve">será de </w:t>
      </w:r>
      <w:r w:rsidR="001B6CE1">
        <w:rPr>
          <w:rFonts w:ascii="Arial" w:hAnsi="Arial" w:cs="Arial"/>
        </w:rPr>
        <w:t>mucho</w:t>
      </w:r>
      <w:r w:rsidR="00747FB9" w:rsidRPr="00747FB9">
        <w:rPr>
          <w:rFonts w:ascii="Arial" w:hAnsi="Arial" w:cs="Arial"/>
        </w:rPr>
        <w:t xml:space="preserve"> trabajo estratégico</w:t>
      </w:r>
      <w:r w:rsidR="001B6CE1">
        <w:rPr>
          <w:rFonts w:ascii="Arial" w:hAnsi="Arial" w:cs="Arial"/>
        </w:rPr>
        <w:t xml:space="preserve"> y que </w:t>
      </w:r>
      <w:r w:rsidR="00747FB9" w:rsidRPr="00747FB9">
        <w:rPr>
          <w:rFonts w:ascii="Arial" w:hAnsi="Arial" w:cs="Arial"/>
        </w:rPr>
        <w:t xml:space="preserve">la Administración </w:t>
      </w:r>
      <w:r w:rsidR="001B6CE1">
        <w:rPr>
          <w:rFonts w:ascii="Arial" w:hAnsi="Arial" w:cs="Arial"/>
        </w:rPr>
        <w:t xml:space="preserve">lo asumirá </w:t>
      </w:r>
      <w:r w:rsidR="001B6CE1" w:rsidRPr="00747FB9">
        <w:rPr>
          <w:rFonts w:ascii="Arial" w:hAnsi="Arial" w:cs="Arial"/>
        </w:rPr>
        <w:t>con todas sus capacidades y motivaciones</w:t>
      </w:r>
      <w:r w:rsidR="001B6CE1">
        <w:rPr>
          <w:rFonts w:ascii="Arial" w:hAnsi="Arial" w:cs="Arial"/>
        </w:rPr>
        <w:t xml:space="preserve"> y </w:t>
      </w:r>
      <w:r w:rsidR="00747FB9" w:rsidRPr="00747FB9">
        <w:rPr>
          <w:rFonts w:ascii="Arial" w:hAnsi="Arial" w:cs="Arial"/>
        </w:rPr>
        <w:t xml:space="preserve">espera coordinar </w:t>
      </w:r>
      <w:r w:rsidR="001B6CE1">
        <w:rPr>
          <w:rFonts w:ascii="Arial" w:hAnsi="Arial" w:cs="Arial"/>
        </w:rPr>
        <w:t xml:space="preserve">la mayor parte del </w:t>
      </w:r>
      <w:r w:rsidR="00747FB9" w:rsidRPr="00747FB9">
        <w:rPr>
          <w:rFonts w:ascii="Arial" w:hAnsi="Arial" w:cs="Arial"/>
        </w:rPr>
        <w:t xml:space="preserve"> traba</w:t>
      </w:r>
      <w:r w:rsidR="00B52199">
        <w:rPr>
          <w:rFonts w:ascii="Arial" w:hAnsi="Arial" w:cs="Arial"/>
        </w:rPr>
        <w:t xml:space="preserve">jo con el Consejo Institucional; </w:t>
      </w:r>
      <w:r w:rsidR="00747FB9" w:rsidRPr="00747FB9">
        <w:rPr>
          <w:rFonts w:ascii="Arial" w:hAnsi="Arial" w:cs="Arial"/>
        </w:rPr>
        <w:t xml:space="preserve"> reitera que su plan es </w:t>
      </w:r>
      <w:r>
        <w:rPr>
          <w:rFonts w:ascii="Arial" w:hAnsi="Arial" w:cs="Arial"/>
        </w:rPr>
        <w:t>realiza</w:t>
      </w:r>
      <w:r w:rsidR="00747FB9" w:rsidRPr="00747FB9">
        <w:rPr>
          <w:rFonts w:ascii="Arial" w:hAnsi="Arial" w:cs="Arial"/>
        </w:rPr>
        <w:t xml:space="preserve"> reuniones plenas con Escuelas</w:t>
      </w:r>
      <w:r>
        <w:rPr>
          <w:rFonts w:ascii="Arial" w:hAnsi="Arial" w:cs="Arial"/>
        </w:rPr>
        <w:t xml:space="preserve"> y personal administrativo</w:t>
      </w:r>
      <w:r w:rsidR="00747FB9" w:rsidRPr="00747FB9">
        <w:rPr>
          <w:rFonts w:ascii="Arial" w:hAnsi="Arial" w:cs="Arial"/>
        </w:rPr>
        <w:t xml:space="preserve">, de concientización ara que se tome una clara conciencia </w:t>
      </w:r>
      <w:r>
        <w:rPr>
          <w:rFonts w:ascii="Arial" w:hAnsi="Arial" w:cs="Arial"/>
        </w:rPr>
        <w:t xml:space="preserve">en dónde </w:t>
      </w:r>
      <w:r w:rsidR="00747FB9" w:rsidRPr="00747FB9">
        <w:rPr>
          <w:rFonts w:ascii="Arial" w:hAnsi="Arial" w:cs="Arial"/>
        </w:rPr>
        <w:t xml:space="preserve"> está</w:t>
      </w:r>
      <w:r w:rsidR="00B52199">
        <w:rPr>
          <w:rFonts w:ascii="Arial" w:hAnsi="Arial" w:cs="Arial"/>
        </w:rPr>
        <w:t>n</w:t>
      </w:r>
      <w:r w:rsidR="00747FB9" w:rsidRPr="00747FB9">
        <w:rPr>
          <w:rFonts w:ascii="Arial" w:hAnsi="Arial" w:cs="Arial"/>
        </w:rPr>
        <w:t xml:space="preserve"> y hacia d</w:t>
      </w:r>
      <w:r>
        <w:rPr>
          <w:rFonts w:ascii="Arial" w:hAnsi="Arial" w:cs="Arial"/>
        </w:rPr>
        <w:t>ó</w:t>
      </w:r>
      <w:r w:rsidR="00747FB9" w:rsidRPr="00747FB9">
        <w:rPr>
          <w:rFonts w:ascii="Arial" w:hAnsi="Arial" w:cs="Arial"/>
        </w:rPr>
        <w:t>nde se quiere dirigir.</w:t>
      </w:r>
    </w:p>
    <w:p w:rsidR="00747FB9" w:rsidRPr="00747FB9" w:rsidRDefault="00747FB9" w:rsidP="00747FB9">
      <w:pPr>
        <w:tabs>
          <w:tab w:val="num" w:pos="567"/>
        </w:tabs>
        <w:jc w:val="both"/>
        <w:rPr>
          <w:rFonts w:ascii="Arial" w:hAnsi="Arial" w:cs="Arial"/>
        </w:rPr>
      </w:pPr>
      <w:r w:rsidRPr="00747FB9">
        <w:rPr>
          <w:rFonts w:ascii="Arial" w:hAnsi="Arial" w:cs="Arial"/>
        </w:rPr>
        <w:t xml:space="preserve">El señor Fernando </w:t>
      </w:r>
      <w:r w:rsidR="001E295C" w:rsidRPr="00B52199">
        <w:rPr>
          <w:rFonts w:ascii="Arial" w:hAnsi="Arial" w:cs="Arial"/>
        </w:rPr>
        <w:t>Ortiz</w:t>
      </w:r>
      <w:r w:rsidRPr="00747FB9">
        <w:rPr>
          <w:rFonts w:ascii="Arial" w:hAnsi="Arial" w:cs="Arial"/>
        </w:rPr>
        <w:t xml:space="preserve"> </w:t>
      </w:r>
      <w:r w:rsidR="00B52199">
        <w:rPr>
          <w:rFonts w:ascii="Arial" w:hAnsi="Arial" w:cs="Arial"/>
        </w:rPr>
        <w:t xml:space="preserve">expresa que la </w:t>
      </w:r>
      <w:r w:rsidRPr="00747FB9">
        <w:rPr>
          <w:rFonts w:ascii="Arial" w:hAnsi="Arial" w:cs="Arial"/>
        </w:rPr>
        <w:t xml:space="preserve">preocupación no debe ser solo del Tecnológico, </w:t>
      </w:r>
      <w:r w:rsidR="00B52199">
        <w:rPr>
          <w:rFonts w:ascii="Arial" w:hAnsi="Arial" w:cs="Arial"/>
        </w:rPr>
        <w:t xml:space="preserve">ya que </w:t>
      </w:r>
      <w:r w:rsidRPr="00747FB9">
        <w:rPr>
          <w:rFonts w:ascii="Arial" w:hAnsi="Arial" w:cs="Arial"/>
        </w:rPr>
        <w:t xml:space="preserve">el CITEC también ha </w:t>
      </w:r>
      <w:r w:rsidR="00B52199">
        <w:rPr>
          <w:rFonts w:ascii="Arial" w:hAnsi="Arial" w:cs="Arial"/>
        </w:rPr>
        <w:t>analizado el tema</w:t>
      </w:r>
      <w:r w:rsidRPr="00747FB9">
        <w:rPr>
          <w:rFonts w:ascii="Arial" w:hAnsi="Arial" w:cs="Arial"/>
        </w:rPr>
        <w:t xml:space="preserve">, </w:t>
      </w:r>
      <w:r w:rsidR="00B52199">
        <w:rPr>
          <w:rFonts w:ascii="Arial" w:hAnsi="Arial" w:cs="Arial"/>
        </w:rPr>
        <w:t>ya que los insumos provienen del  Tecnológico</w:t>
      </w:r>
      <w:r w:rsidRPr="00747FB9">
        <w:rPr>
          <w:rFonts w:ascii="Arial" w:hAnsi="Arial" w:cs="Arial"/>
        </w:rPr>
        <w:t xml:space="preserve"> </w:t>
      </w:r>
      <w:r w:rsidR="00B52199">
        <w:rPr>
          <w:rFonts w:ascii="Arial" w:hAnsi="Arial" w:cs="Arial"/>
        </w:rPr>
        <w:t>y si disminuyen los estudiantes eso  les afecta directamente. Considera que si bien la calidad es importante, los votos son por cantidad</w:t>
      </w:r>
      <w:r w:rsidR="006008A6">
        <w:rPr>
          <w:rFonts w:ascii="Arial" w:hAnsi="Arial" w:cs="Arial"/>
        </w:rPr>
        <w:t>,</w:t>
      </w:r>
      <w:r w:rsidR="00B52199">
        <w:rPr>
          <w:rFonts w:ascii="Arial" w:hAnsi="Arial" w:cs="Arial"/>
        </w:rPr>
        <w:t xml:space="preserve"> por lo que </w:t>
      </w:r>
      <w:r w:rsidRPr="00747FB9">
        <w:rPr>
          <w:rFonts w:ascii="Arial" w:hAnsi="Arial" w:cs="Arial"/>
        </w:rPr>
        <w:t>deben</w:t>
      </w:r>
      <w:r w:rsidR="00B52199">
        <w:rPr>
          <w:rFonts w:ascii="Arial" w:hAnsi="Arial" w:cs="Arial"/>
        </w:rPr>
        <w:t xml:space="preserve"> buscar la forma de</w:t>
      </w:r>
      <w:r w:rsidRPr="00747FB9">
        <w:rPr>
          <w:rFonts w:ascii="Arial" w:hAnsi="Arial" w:cs="Arial"/>
        </w:rPr>
        <w:t xml:space="preserve"> trabajar </w:t>
      </w:r>
      <w:r w:rsidR="00B52199">
        <w:rPr>
          <w:rFonts w:ascii="Arial" w:hAnsi="Arial" w:cs="Arial"/>
        </w:rPr>
        <w:t xml:space="preserve">con el CITEC y aunar esfuerzos.  Cree que tienen la ventaja de 40 años y han surgido de un ambiente muy reacio al cambio, ya </w:t>
      </w:r>
      <w:r w:rsidRPr="00747FB9">
        <w:rPr>
          <w:rFonts w:ascii="Arial" w:hAnsi="Arial" w:cs="Arial"/>
        </w:rPr>
        <w:t xml:space="preserve">el Tecnológico </w:t>
      </w:r>
      <w:r w:rsidR="00B52199">
        <w:rPr>
          <w:rFonts w:ascii="Arial" w:hAnsi="Arial" w:cs="Arial"/>
        </w:rPr>
        <w:t xml:space="preserve">ha creado el mercado y </w:t>
      </w:r>
      <w:r w:rsidRPr="00747FB9">
        <w:rPr>
          <w:rFonts w:ascii="Arial" w:hAnsi="Arial" w:cs="Arial"/>
        </w:rPr>
        <w:t>no todo está perdido</w:t>
      </w:r>
      <w:r w:rsidR="00B52199">
        <w:rPr>
          <w:rFonts w:ascii="Arial" w:hAnsi="Arial" w:cs="Arial"/>
        </w:rPr>
        <w:t xml:space="preserve">.  </w:t>
      </w:r>
      <w:r w:rsidR="001E295C">
        <w:rPr>
          <w:rFonts w:ascii="Arial" w:hAnsi="Arial" w:cs="Arial"/>
        </w:rPr>
        <w:t xml:space="preserve">Finalmente expresa </w:t>
      </w:r>
      <w:r w:rsidR="00B52199">
        <w:rPr>
          <w:rFonts w:ascii="Arial" w:hAnsi="Arial" w:cs="Arial"/>
        </w:rPr>
        <w:t xml:space="preserve"> que es </w:t>
      </w:r>
      <w:r w:rsidRPr="00747FB9">
        <w:rPr>
          <w:rFonts w:ascii="Arial" w:hAnsi="Arial" w:cs="Arial"/>
        </w:rPr>
        <w:t xml:space="preserve">una gran oportunidad para seguir adelante y no </w:t>
      </w:r>
      <w:r w:rsidR="00B52199">
        <w:rPr>
          <w:rFonts w:ascii="Arial" w:hAnsi="Arial" w:cs="Arial"/>
        </w:rPr>
        <w:t>dormirse</w:t>
      </w:r>
      <w:r w:rsidRPr="00747FB9">
        <w:rPr>
          <w:rFonts w:ascii="Arial" w:hAnsi="Arial" w:cs="Arial"/>
        </w:rPr>
        <w:t xml:space="preserve"> en los laureles.</w:t>
      </w:r>
    </w:p>
    <w:p w:rsidR="00747FB9" w:rsidRPr="00747FB9" w:rsidRDefault="006008A6" w:rsidP="00747FB9">
      <w:pPr>
        <w:tabs>
          <w:tab w:val="num" w:pos="567"/>
        </w:tabs>
        <w:jc w:val="both"/>
        <w:rPr>
          <w:rFonts w:ascii="Arial" w:hAnsi="Arial" w:cs="Arial"/>
        </w:rPr>
      </w:pPr>
      <w:r>
        <w:rPr>
          <w:rFonts w:ascii="Arial" w:hAnsi="Arial" w:cs="Arial"/>
        </w:rPr>
        <w:t>Al respecto, e</w:t>
      </w:r>
      <w:r w:rsidR="00747FB9" w:rsidRPr="00747FB9">
        <w:rPr>
          <w:rFonts w:ascii="Arial" w:hAnsi="Arial" w:cs="Arial"/>
        </w:rPr>
        <w:t>l señor Julio Cal</w:t>
      </w:r>
      <w:r>
        <w:rPr>
          <w:rFonts w:ascii="Arial" w:hAnsi="Arial" w:cs="Arial"/>
        </w:rPr>
        <w:t>vo</w:t>
      </w:r>
      <w:r w:rsidR="00747FB9" w:rsidRPr="00747FB9">
        <w:rPr>
          <w:rFonts w:ascii="Arial" w:hAnsi="Arial" w:cs="Arial"/>
        </w:rPr>
        <w:t xml:space="preserve"> </w:t>
      </w:r>
      <w:r w:rsidR="001E295C">
        <w:rPr>
          <w:rFonts w:ascii="Arial" w:hAnsi="Arial" w:cs="Arial"/>
        </w:rPr>
        <w:t>acota que tiene programado reunirse con el CITEC.</w:t>
      </w:r>
    </w:p>
    <w:p w:rsidR="000D7B2F" w:rsidRPr="006108D4" w:rsidRDefault="000D7B2F" w:rsidP="006108D4">
      <w:pPr>
        <w:widowControl w:val="0"/>
        <w:ind w:left="436"/>
        <w:jc w:val="center"/>
        <w:outlineLvl w:val="6"/>
        <w:rPr>
          <w:rFonts w:ascii="Arial" w:hAnsi="Arial" w:cs="Arial"/>
          <w:b/>
        </w:rPr>
      </w:pPr>
      <w:r w:rsidRPr="006108D4">
        <w:rPr>
          <w:rFonts w:ascii="Arial" w:hAnsi="Arial" w:cs="Arial"/>
          <w:b/>
        </w:rPr>
        <w:lastRenderedPageBreak/>
        <w:t xml:space="preserve">CAPITULO PROPUESTA DE COMISIONES </w:t>
      </w:r>
    </w:p>
    <w:p w:rsidR="000D7B2F" w:rsidRPr="00D92591" w:rsidRDefault="000D7B2F" w:rsidP="00CD798A">
      <w:pPr>
        <w:pStyle w:val="Fuentedeprrafopredet"/>
        <w:ind w:left="1631" w:hanging="1631"/>
        <w:jc w:val="both"/>
        <w:rPr>
          <w:rFonts w:ascii="Arial" w:hAnsi="Arial"/>
          <w:b/>
          <w:sz w:val="24"/>
          <w:szCs w:val="24"/>
        </w:rPr>
      </w:pPr>
      <w:r w:rsidRPr="00D92591">
        <w:rPr>
          <w:rFonts w:ascii="Arial" w:hAnsi="Arial"/>
          <w:b/>
          <w:sz w:val="24"/>
          <w:szCs w:val="24"/>
        </w:rPr>
        <w:t xml:space="preserve">ARTÍCULO </w:t>
      </w:r>
      <w:r w:rsidR="00F350B3">
        <w:rPr>
          <w:rFonts w:ascii="Arial" w:hAnsi="Arial"/>
          <w:b/>
          <w:sz w:val="24"/>
          <w:szCs w:val="24"/>
        </w:rPr>
        <w:t>5</w:t>
      </w:r>
      <w:r w:rsidRPr="00D92591">
        <w:rPr>
          <w:rFonts w:ascii="Arial" w:hAnsi="Arial"/>
          <w:b/>
          <w:sz w:val="24"/>
          <w:szCs w:val="24"/>
        </w:rPr>
        <w:t>.</w:t>
      </w:r>
      <w:r w:rsidRPr="00D92591">
        <w:rPr>
          <w:rFonts w:ascii="Arial" w:hAnsi="Arial"/>
          <w:b/>
          <w:sz w:val="24"/>
          <w:szCs w:val="24"/>
        </w:rPr>
        <w:tab/>
        <w:t>Propuestas de Comisiones</w:t>
      </w:r>
    </w:p>
    <w:p w:rsidR="000D7B2F" w:rsidRPr="00E744BE" w:rsidRDefault="000D7B2F" w:rsidP="002B1476">
      <w:pPr>
        <w:jc w:val="both"/>
        <w:rPr>
          <w:rFonts w:ascii="Arial" w:hAnsi="Arial" w:cs="Arial"/>
          <w:lang w:val="es-ES"/>
        </w:rPr>
      </w:pPr>
      <w:r w:rsidRPr="00E744BE">
        <w:rPr>
          <w:rFonts w:ascii="Arial" w:hAnsi="Arial" w:cs="Arial"/>
          <w:bCs/>
          <w:lang w:val="es-ES_tradnl"/>
        </w:rPr>
        <w:t>No se presentaron propuestas de Comisiones del Consejo Institucional</w:t>
      </w:r>
      <w:r w:rsidRPr="00E744BE">
        <w:rPr>
          <w:rFonts w:ascii="Arial" w:hAnsi="Arial" w:cs="Arial"/>
          <w:lang w:val="es-ES"/>
        </w:rPr>
        <w:t>.</w:t>
      </w:r>
    </w:p>
    <w:p w:rsidR="000D7B2F" w:rsidRPr="006108D4" w:rsidRDefault="000D7B2F" w:rsidP="006108D4">
      <w:pPr>
        <w:widowControl w:val="0"/>
        <w:ind w:left="436"/>
        <w:jc w:val="center"/>
        <w:outlineLvl w:val="6"/>
        <w:rPr>
          <w:rFonts w:ascii="Arial" w:hAnsi="Arial" w:cs="Arial"/>
          <w:b/>
        </w:rPr>
      </w:pPr>
      <w:r w:rsidRPr="006108D4">
        <w:rPr>
          <w:rFonts w:ascii="Arial" w:hAnsi="Arial" w:cs="Arial"/>
          <w:b/>
        </w:rPr>
        <w:t xml:space="preserve">CAPITULO PROPUESTAS DE MIEMBROS </w:t>
      </w:r>
    </w:p>
    <w:p w:rsidR="000D7B2F" w:rsidRPr="00D92591" w:rsidRDefault="000D7B2F" w:rsidP="00CD798A">
      <w:pPr>
        <w:pStyle w:val="Fuentedeprrafopredet"/>
        <w:ind w:left="1631" w:hanging="1631"/>
        <w:jc w:val="both"/>
        <w:rPr>
          <w:rFonts w:ascii="Arial" w:hAnsi="Arial"/>
          <w:b/>
          <w:sz w:val="24"/>
          <w:szCs w:val="24"/>
        </w:rPr>
      </w:pPr>
      <w:r w:rsidRPr="00D92591">
        <w:rPr>
          <w:rFonts w:ascii="Arial" w:hAnsi="Arial"/>
          <w:b/>
          <w:sz w:val="24"/>
          <w:szCs w:val="24"/>
        </w:rPr>
        <w:t xml:space="preserve">ARTÍCULO </w:t>
      </w:r>
      <w:r w:rsidR="00F350B3">
        <w:rPr>
          <w:rFonts w:ascii="Arial" w:hAnsi="Arial"/>
          <w:b/>
          <w:sz w:val="24"/>
          <w:szCs w:val="24"/>
        </w:rPr>
        <w:t>6</w:t>
      </w:r>
      <w:r w:rsidRPr="00D92591">
        <w:rPr>
          <w:rFonts w:ascii="Arial" w:hAnsi="Arial"/>
          <w:b/>
          <w:sz w:val="24"/>
          <w:szCs w:val="24"/>
        </w:rPr>
        <w:t>.</w:t>
      </w:r>
      <w:r w:rsidRPr="00D92591">
        <w:rPr>
          <w:rFonts w:ascii="Arial" w:hAnsi="Arial"/>
          <w:b/>
          <w:sz w:val="24"/>
          <w:szCs w:val="24"/>
        </w:rPr>
        <w:tab/>
        <w:t>Propuestas de miembros del Consejo Institucional</w:t>
      </w:r>
    </w:p>
    <w:p w:rsidR="000D7B2F" w:rsidRDefault="000D7B2F" w:rsidP="00F25479">
      <w:pPr>
        <w:jc w:val="both"/>
        <w:rPr>
          <w:rFonts w:ascii="Arial" w:hAnsi="Arial" w:cs="Arial"/>
          <w:bCs/>
          <w:lang w:val="es-ES_tradnl"/>
        </w:rPr>
      </w:pPr>
      <w:r w:rsidRPr="000C6170">
        <w:rPr>
          <w:rFonts w:ascii="Arial" w:hAnsi="Arial" w:cs="Arial"/>
          <w:bCs/>
          <w:lang w:val="es-ES_tradnl"/>
        </w:rPr>
        <w:t>No se presentaron propuestas por parte de los Miembros del Consejo Institucional</w:t>
      </w:r>
      <w:r w:rsidRPr="00F32964">
        <w:rPr>
          <w:rFonts w:ascii="Arial" w:hAnsi="Arial" w:cs="Arial"/>
          <w:bCs/>
          <w:lang w:val="es-ES_tradnl"/>
        </w:rPr>
        <w:t>.</w:t>
      </w:r>
    </w:p>
    <w:p w:rsidR="004C5D0D" w:rsidRDefault="004C5D0D" w:rsidP="004C5D0D">
      <w:pPr>
        <w:pStyle w:val="Fuentedeprrafopredet"/>
        <w:ind w:left="1631" w:hanging="1631"/>
        <w:jc w:val="center"/>
        <w:rPr>
          <w:rFonts w:ascii="Arial" w:hAnsi="Arial"/>
          <w:b/>
          <w:sz w:val="24"/>
          <w:szCs w:val="24"/>
        </w:rPr>
      </w:pPr>
      <w:r w:rsidRPr="00F8295C">
        <w:rPr>
          <w:rFonts w:ascii="Arial" w:hAnsi="Arial"/>
          <w:b/>
          <w:sz w:val="24"/>
          <w:szCs w:val="24"/>
        </w:rPr>
        <w:t xml:space="preserve">ASUNTOS </w:t>
      </w:r>
      <w:r>
        <w:rPr>
          <w:rFonts w:ascii="Arial" w:hAnsi="Arial"/>
          <w:b/>
          <w:sz w:val="24"/>
          <w:szCs w:val="24"/>
        </w:rPr>
        <w:t>DE FONDO</w:t>
      </w:r>
    </w:p>
    <w:p w:rsidR="00D51323" w:rsidRDefault="004C5D0D" w:rsidP="004C5D0D">
      <w:pPr>
        <w:pStyle w:val="Fuentedeprrafopredet"/>
        <w:ind w:left="1843" w:hanging="1843"/>
        <w:jc w:val="both"/>
        <w:rPr>
          <w:rFonts w:ascii="Arial" w:hAnsi="Arial"/>
          <w:b/>
          <w:sz w:val="24"/>
          <w:szCs w:val="24"/>
        </w:rPr>
      </w:pPr>
      <w:r w:rsidRPr="00452E55">
        <w:rPr>
          <w:rFonts w:ascii="Arial" w:hAnsi="Arial"/>
          <w:b/>
          <w:sz w:val="24"/>
          <w:szCs w:val="24"/>
        </w:rPr>
        <w:t xml:space="preserve">ARTÍCULO </w:t>
      </w:r>
      <w:r w:rsidR="00B32DC5">
        <w:rPr>
          <w:rFonts w:ascii="Arial" w:hAnsi="Arial"/>
          <w:b/>
          <w:sz w:val="24"/>
          <w:szCs w:val="24"/>
        </w:rPr>
        <w:t>7</w:t>
      </w:r>
      <w:r w:rsidRPr="00452E55">
        <w:rPr>
          <w:rFonts w:ascii="Arial" w:hAnsi="Arial"/>
          <w:b/>
          <w:sz w:val="24"/>
          <w:szCs w:val="24"/>
        </w:rPr>
        <w:t>.</w:t>
      </w:r>
      <w:r w:rsidRPr="00452E55">
        <w:rPr>
          <w:rFonts w:ascii="Arial" w:hAnsi="Arial"/>
          <w:b/>
          <w:sz w:val="24"/>
          <w:szCs w:val="24"/>
        </w:rPr>
        <w:tab/>
      </w:r>
      <w:r w:rsidR="00B32DC5">
        <w:rPr>
          <w:rFonts w:ascii="Arial" w:hAnsi="Arial"/>
          <w:b/>
          <w:sz w:val="24"/>
          <w:szCs w:val="24"/>
        </w:rPr>
        <w:t>Autorización de uso de la Reserva Salarial para atender el ajuste correspondiente al 2012</w:t>
      </w:r>
      <w:r w:rsidR="004B5E12">
        <w:rPr>
          <w:rFonts w:ascii="Arial" w:hAnsi="Arial"/>
          <w:b/>
          <w:sz w:val="24"/>
          <w:szCs w:val="24"/>
        </w:rPr>
        <w:t>, aprobado por el Rector.</w:t>
      </w:r>
    </w:p>
    <w:p w:rsidR="00B32DC5" w:rsidRDefault="00F04331" w:rsidP="00D51323">
      <w:pPr>
        <w:jc w:val="both"/>
        <w:rPr>
          <w:rFonts w:ascii="Arial" w:hAnsi="Arial" w:cs="Arial"/>
          <w:lang w:val="es-ES"/>
        </w:rPr>
      </w:pPr>
      <w:r>
        <w:rPr>
          <w:rFonts w:ascii="Arial" w:hAnsi="Arial" w:cs="Arial"/>
          <w:lang w:val="es-ES"/>
        </w:rPr>
        <w:t>La señora Grettel Castro</w:t>
      </w:r>
      <w:r w:rsidR="004C5D0D" w:rsidRPr="00EE6D65">
        <w:rPr>
          <w:rFonts w:ascii="Arial" w:hAnsi="Arial" w:cs="Arial"/>
          <w:lang w:val="es-ES"/>
        </w:rPr>
        <w:t xml:space="preserve"> presenta la propuesta denominada: “</w:t>
      </w:r>
      <w:r w:rsidR="00B32DC5" w:rsidRPr="00B32DC5">
        <w:rPr>
          <w:rFonts w:ascii="Arial" w:hAnsi="Arial" w:cs="Arial"/>
          <w:lang w:val="es-ES"/>
        </w:rPr>
        <w:t>Autorización de uso de la Reserva Salarial para atender el ajuste correspondiente al 2012</w:t>
      </w:r>
      <w:r w:rsidR="004C5D0D" w:rsidRPr="00EE6D65">
        <w:rPr>
          <w:rFonts w:ascii="Arial" w:hAnsi="Arial" w:cs="Arial"/>
          <w:lang w:val="es-ES"/>
        </w:rPr>
        <w:t xml:space="preserve">”; elaborada por </w:t>
      </w:r>
      <w:r w:rsidR="00D51323" w:rsidRPr="00EE6D65">
        <w:rPr>
          <w:rFonts w:ascii="Arial" w:hAnsi="Arial" w:cs="Arial"/>
          <w:lang w:val="es-ES"/>
        </w:rPr>
        <w:t>la Comisión de Planificación y Administración</w:t>
      </w:r>
      <w:r w:rsidR="004C5D0D" w:rsidRPr="00EE6D65">
        <w:rPr>
          <w:rFonts w:ascii="Arial" w:hAnsi="Arial" w:cs="Arial"/>
          <w:lang w:val="es-ES"/>
        </w:rPr>
        <w:t>.  (Adjunta a la carpeta de esta Acta)</w:t>
      </w:r>
      <w:r w:rsidR="00D51323" w:rsidRPr="00EE6D65">
        <w:rPr>
          <w:rFonts w:ascii="Arial" w:hAnsi="Arial" w:cs="Arial"/>
          <w:lang w:val="es-ES"/>
        </w:rPr>
        <w:t xml:space="preserve">. </w:t>
      </w:r>
    </w:p>
    <w:p w:rsidR="00B94190" w:rsidRPr="00B94190" w:rsidRDefault="00B94190" w:rsidP="00B94190">
      <w:pPr>
        <w:jc w:val="both"/>
        <w:rPr>
          <w:rFonts w:ascii="Arial" w:hAnsi="Arial" w:cs="Arial"/>
          <w:lang w:val="es-ES"/>
        </w:rPr>
      </w:pPr>
      <w:r w:rsidRPr="00B94190">
        <w:rPr>
          <w:rFonts w:ascii="Arial" w:hAnsi="Arial" w:cs="Arial"/>
          <w:lang w:val="es-ES"/>
        </w:rPr>
        <w:t>E</w:t>
      </w:r>
      <w:r w:rsidR="006008A6">
        <w:rPr>
          <w:rFonts w:ascii="Arial" w:hAnsi="Arial" w:cs="Arial"/>
          <w:lang w:val="es-ES"/>
        </w:rPr>
        <w:t>l señor Isidro Álvarez</w:t>
      </w:r>
      <w:r w:rsidRPr="00B94190">
        <w:rPr>
          <w:rFonts w:ascii="Arial" w:hAnsi="Arial" w:cs="Arial"/>
          <w:lang w:val="es-ES"/>
        </w:rPr>
        <w:t xml:space="preserve"> exter</w:t>
      </w:r>
      <w:r w:rsidR="006008A6">
        <w:rPr>
          <w:rFonts w:ascii="Arial" w:hAnsi="Arial" w:cs="Arial"/>
          <w:lang w:val="es-ES"/>
        </w:rPr>
        <w:t xml:space="preserve">ioriza </w:t>
      </w:r>
      <w:r w:rsidRPr="00B94190">
        <w:rPr>
          <w:rFonts w:ascii="Arial" w:hAnsi="Arial" w:cs="Arial"/>
          <w:lang w:val="es-ES"/>
        </w:rPr>
        <w:t xml:space="preserve">su duda en cuanto a si es factible autorizar el uso de la reserva de una vez para todo el </w:t>
      </w:r>
      <w:r>
        <w:rPr>
          <w:rFonts w:ascii="Arial" w:hAnsi="Arial" w:cs="Arial"/>
          <w:lang w:val="es-ES"/>
        </w:rPr>
        <w:t xml:space="preserve">año </w:t>
      </w:r>
      <w:r w:rsidRPr="00B94190">
        <w:rPr>
          <w:rFonts w:ascii="Arial" w:hAnsi="Arial" w:cs="Arial"/>
          <w:lang w:val="es-ES"/>
        </w:rPr>
        <w:t>2012</w:t>
      </w:r>
      <w:r w:rsidR="006008A6">
        <w:rPr>
          <w:rFonts w:ascii="Arial" w:hAnsi="Arial" w:cs="Arial"/>
          <w:lang w:val="es-ES"/>
        </w:rPr>
        <w:t>,</w:t>
      </w:r>
      <w:r w:rsidRPr="00B94190">
        <w:rPr>
          <w:rFonts w:ascii="Arial" w:hAnsi="Arial" w:cs="Arial"/>
          <w:lang w:val="es-ES"/>
        </w:rPr>
        <w:t xml:space="preserve"> o si siempre se ha acostumbrado  hacer dos acuerdos.</w:t>
      </w:r>
    </w:p>
    <w:p w:rsidR="00B94190" w:rsidRPr="00B94190" w:rsidRDefault="00B94190" w:rsidP="00B94190">
      <w:pPr>
        <w:jc w:val="both"/>
        <w:rPr>
          <w:rFonts w:ascii="Arial" w:hAnsi="Arial" w:cs="Arial"/>
          <w:lang w:val="es-ES"/>
        </w:rPr>
      </w:pPr>
      <w:r w:rsidRPr="00B94190">
        <w:rPr>
          <w:rFonts w:ascii="Arial" w:hAnsi="Arial" w:cs="Arial"/>
          <w:lang w:val="es-ES"/>
        </w:rPr>
        <w:t xml:space="preserve">La señora Grettel Castro evacua la </w:t>
      </w:r>
      <w:r>
        <w:rPr>
          <w:rFonts w:ascii="Arial" w:hAnsi="Arial" w:cs="Arial"/>
          <w:lang w:val="es-ES"/>
        </w:rPr>
        <w:t>consulta</w:t>
      </w:r>
      <w:r w:rsidRPr="00B94190">
        <w:rPr>
          <w:rFonts w:ascii="Arial" w:hAnsi="Arial" w:cs="Arial"/>
          <w:lang w:val="es-ES"/>
        </w:rPr>
        <w:t xml:space="preserve"> del señor Isidro y comenta que la solicitud es para autorizar pagar el 3%, </w:t>
      </w:r>
      <w:r w:rsidR="006008A6">
        <w:rPr>
          <w:rFonts w:ascii="Arial" w:hAnsi="Arial" w:cs="Arial"/>
          <w:lang w:val="es-ES"/>
        </w:rPr>
        <w:t xml:space="preserve">ya que </w:t>
      </w:r>
      <w:r w:rsidRPr="00B94190">
        <w:rPr>
          <w:rFonts w:ascii="Arial" w:hAnsi="Arial" w:cs="Arial"/>
          <w:lang w:val="es-ES"/>
        </w:rPr>
        <w:t>el ajuste salarial que se resolvió no tenía el suficiente respaldo en la reserva, en este momento se está aut</w:t>
      </w:r>
      <w:r w:rsidR="006008A6">
        <w:rPr>
          <w:rFonts w:ascii="Arial" w:hAnsi="Arial" w:cs="Arial"/>
          <w:lang w:val="es-ES"/>
        </w:rPr>
        <w:t>orizando el uso de la reserva únicamente d</w:t>
      </w:r>
      <w:r w:rsidRPr="00B94190">
        <w:rPr>
          <w:rFonts w:ascii="Arial" w:hAnsi="Arial" w:cs="Arial"/>
          <w:lang w:val="es-ES"/>
        </w:rPr>
        <w:t>el primer semestre, que es lo que corresponde.</w:t>
      </w:r>
    </w:p>
    <w:p w:rsidR="004C5D0D" w:rsidRDefault="004C5D0D" w:rsidP="004C5D0D">
      <w:pPr>
        <w:pStyle w:val="Fuentedeprrafopredet"/>
        <w:widowControl/>
        <w:tabs>
          <w:tab w:val="left" w:pos="1843"/>
          <w:tab w:val="left" w:pos="8222"/>
        </w:tabs>
        <w:jc w:val="both"/>
        <w:rPr>
          <w:rFonts w:ascii="Arial" w:hAnsi="Arial" w:cs="Arial"/>
          <w:sz w:val="24"/>
          <w:szCs w:val="24"/>
          <w:lang w:val="es-CR"/>
        </w:rPr>
      </w:pPr>
      <w:r>
        <w:rPr>
          <w:rFonts w:ascii="Arial" w:hAnsi="Arial" w:cs="Arial"/>
          <w:sz w:val="24"/>
          <w:szCs w:val="24"/>
          <w:lang w:val="es-CR"/>
        </w:rPr>
        <w:t xml:space="preserve">El señor Julio Calvo somete a votación la propuesta y se obtiene el siguiente resultado: </w:t>
      </w:r>
      <w:r w:rsidR="00D51323">
        <w:rPr>
          <w:rFonts w:ascii="Arial" w:hAnsi="Arial" w:cs="Arial"/>
          <w:sz w:val="24"/>
          <w:szCs w:val="24"/>
          <w:lang w:val="es-CR"/>
        </w:rPr>
        <w:t>11</w:t>
      </w:r>
      <w:r>
        <w:rPr>
          <w:rFonts w:ascii="Arial" w:hAnsi="Arial" w:cs="Arial"/>
          <w:sz w:val="24"/>
          <w:szCs w:val="24"/>
          <w:lang w:val="es-CR"/>
        </w:rPr>
        <w:t xml:space="preserve"> votos a favor, 0 en contra.</w:t>
      </w:r>
    </w:p>
    <w:p w:rsidR="004C5D0D" w:rsidRDefault="004C5D0D" w:rsidP="004C5D0D">
      <w:pPr>
        <w:pStyle w:val="Fuentedeprrafopredet"/>
        <w:widowControl/>
        <w:tabs>
          <w:tab w:val="left" w:pos="1843"/>
          <w:tab w:val="left" w:pos="8222"/>
        </w:tabs>
        <w:jc w:val="both"/>
        <w:rPr>
          <w:rFonts w:ascii="Arial" w:hAnsi="Arial" w:cs="Arial"/>
          <w:sz w:val="24"/>
          <w:szCs w:val="24"/>
          <w:lang w:val="es-CR"/>
        </w:rPr>
      </w:pPr>
      <w:r>
        <w:rPr>
          <w:rFonts w:ascii="Arial" w:hAnsi="Arial" w:cs="Arial"/>
          <w:sz w:val="24"/>
          <w:szCs w:val="24"/>
          <w:lang w:val="es-CR"/>
        </w:rPr>
        <w:t xml:space="preserve">Se somete a votación la firmeza del acuerdo y se obtiene el siguiente resultado: </w:t>
      </w:r>
      <w:r w:rsidR="00D51323">
        <w:rPr>
          <w:rFonts w:ascii="Arial" w:hAnsi="Arial" w:cs="Arial"/>
          <w:sz w:val="24"/>
          <w:szCs w:val="24"/>
          <w:lang w:val="es-CR"/>
        </w:rPr>
        <w:t>11</w:t>
      </w:r>
      <w:r>
        <w:rPr>
          <w:rFonts w:ascii="Arial" w:hAnsi="Arial" w:cs="Arial"/>
          <w:sz w:val="24"/>
          <w:szCs w:val="24"/>
          <w:lang w:val="es-CR"/>
        </w:rPr>
        <w:t xml:space="preserve"> votos a favor, 0 en contra:</w:t>
      </w:r>
    </w:p>
    <w:p w:rsidR="004C5D0D" w:rsidRPr="000E0654" w:rsidRDefault="004C5D0D" w:rsidP="004C5D0D">
      <w:pPr>
        <w:pStyle w:val="Fuentedeprrafopredet"/>
        <w:widowControl/>
        <w:tabs>
          <w:tab w:val="left" w:pos="1843"/>
          <w:tab w:val="left" w:pos="8222"/>
        </w:tabs>
        <w:jc w:val="both"/>
        <w:rPr>
          <w:rFonts w:ascii="Arial" w:hAnsi="Arial" w:cs="Arial"/>
          <w:sz w:val="24"/>
          <w:szCs w:val="24"/>
          <w:lang w:val="es-CR"/>
        </w:rPr>
      </w:pPr>
      <w:r>
        <w:rPr>
          <w:rFonts w:ascii="Arial" w:hAnsi="Arial" w:cs="Arial"/>
          <w:sz w:val="24"/>
          <w:szCs w:val="24"/>
          <w:lang w:val="es-CR"/>
        </w:rPr>
        <w:t>Por lo tanto, el Consejo Institucional:</w:t>
      </w:r>
    </w:p>
    <w:p w:rsidR="004C5D0D" w:rsidRDefault="004C5D0D" w:rsidP="004C5D0D">
      <w:pPr>
        <w:jc w:val="both"/>
        <w:rPr>
          <w:rFonts w:ascii="Arial" w:hAnsi="Arial" w:cs="Arial"/>
          <w:b/>
        </w:rPr>
      </w:pPr>
      <w:r w:rsidRPr="00863EF0">
        <w:rPr>
          <w:rFonts w:ascii="Arial" w:hAnsi="Arial" w:cs="Arial"/>
          <w:b/>
        </w:rPr>
        <w:t>CONSIDERANDO QUE:</w:t>
      </w:r>
    </w:p>
    <w:p w:rsidR="004B5E12" w:rsidRPr="004B5E12" w:rsidRDefault="004B5E12" w:rsidP="0035751A">
      <w:pPr>
        <w:numPr>
          <w:ilvl w:val="0"/>
          <w:numId w:val="9"/>
        </w:numPr>
        <w:tabs>
          <w:tab w:val="left" w:pos="426"/>
        </w:tabs>
        <w:spacing w:after="120"/>
        <w:ind w:left="425" w:hanging="425"/>
        <w:contextualSpacing/>
        <w:jc w:val="both"/>
        <w:rPr>
          <w:rFonts w:ascii="Arial" w:eastAsia="Cambria" w:hAnsi="Arial" w:cs="Arial"/>
          <w:lang w:val="es-ES" w:eastAsia="en-US"/>
        </w:rPr>
      </w:pPr>
      <w:r w:rsidRPr="004B5E12">
        <w:rPr>
          <w:rFonts w:ascii="Arial" w:eastAsia="Cambria" w:hAnsi="Arial" w:cs="Arial"/>
          <w:lang w:val="es-ES_tradnl" w:eastAsia="es-CR"/>
        </w:rPr>
        <w:t>La Secretaría del Consejo Institucional, recibe oficio RH-1735-2011, de fecha 08 de diciembre de 2011, suscrito por la Dra. Hannia Rodríguez Mora, Directora del Departamento de Recursos Humanos, dirigido a la BQ. Grettel Castro Portuguez, Coordinadora de la Comisión de Planificación y Administración, en el cual remite la Propuesta de “Autorización de uso de la Reserva Salarial, correspondiente al 2012”, la cual en sus considerandos indica:</w:t>
      </w:r>
    </w:p>
    <w:p w:rsidR="004B5E12" w:rsidRPr="004B5E12" w:rsidRDefault="004B5E12" w:rsidP="004B5E12">
      <w:pPr>
        <w:spacing w:before="120" w:after="120"/>
        <w:ind w:left="709"/>
        <w:contextualSpacing/>
        <w:jc w:val="both"/>
        <w:rPr>
          <w:rFonts w:ascii="Arial" w:eastAsia="Cambria" w:hAnsi="Arial" w:cs="Arial"/>
          <w:i/>
          <w:sz w:val="22"/>
          <w:szCs w:val="22"/>
          <w:lang w:val="es-ES_tradnl" w:eastAsia="en-US"/>
        </w:rPr>
      </w:pPr>
      <w:r w:rsidRPr="004B5E12">
        <w:rPr>
          <w:rFonts w:ascii="Arial" w:eastAsia="Cambria" w:hAnsi="Arial" w:cs="Arial"/>
          <w:lang w:val="es-ES_tradnl" w:eastAsia="en-US"/>
        </w:rPr>
        <w:t>“</w:t>
      </w:r>
      <w:r w:rsidRPr="004B5E12">
        <w:rPr>
          <w:rFonts w:ascii="Arial" w:eastAsia="Cambria" w:hAnsi="Arial" w:cs="Arial"/>
          <w:i/>
          <w:sz w:val="22"/>
          <w:szCs w:val="22"/>
          <w:lang w:val="es-ES_tradnl" w:eastAsia="en-US"/>
        </w:rPr>
        <w:t>Mediante Oficio R-1205-2011, suscrito por el Dr. Julio Calvo Alvarado, Rector, con fecha 07 de diciembre de 2011, dirigido al Prof. Carlos Martínez, Secretario General de AFITEC, se comunica la Resolución de Rectoría RR-455-11, la cual en vista de la posición que mantuvo el Comité Ejecutivo de la AFITEC, y a fin de garantizar el aumento salarial a los funcionarios y funcionarias del ITCR resuelve los ajustes salariales para el año 2012.</w:t>
      </w:r>
    </w:p>
    <w:p w:rsidR="004B5E12" w:rsidRPr="004B5E12" w:rsidRDefault="004B5E12" w:rsidP="004B5E12">
      <w:pPr>
        <w:spacing w:before="120" w:after="120"/>
        <w:ind w:left="709"/>
        <w:contextualSpacing/>
        <w:jc w:val="both"/>
        <w:rPr>
          <w:rFonts w:ascii="Arial" w:eastAsia="Calibri" w:hAnsi="Arial" w:cs="Arial"/>
          <w:i/>
          <w:sz w:val="22"/>
          <w:szCs w:val="22"/>
        </w:rPr>
      </w:pPr>
      <w:r w:rsidRPr="004B5E12">
        <w:rPr>
          <w:rFonts w:ascii="Arial" w:eastAsia="Calibri" w:hAnsi="Arial" w:cs="Arial"/>
          <w:i/>
          <w:sz w:val="22"/>
          <w:szCs w:val="22"/>
        </w:rPr>
        <w:t>La Resolución de Rectoría RR-455-10, resuelve:</w:t>
      </w:r>
    </w:p>
    <w:p w:rsidR="004B5E12" w:rsidRPr="004B5E12" w:rsidRDefault="004B5E12" w:rsidP="004B5E12">
      <w:pPr>
        <w:ind w:left="993" w:right="424"/>
        <w:jc w:val="both"/>
        <w:rPr>
          <w:rFonts w:ascii="Arial" w:eastAsia="Cambria" w:hAnsi="Arial" w:cs="Arial"/>
          <w:i/>
          <w:sz w:val="20"/>
          <w:szCs w:val="20"/>
          <w:lang w:val="es-ES_tradnl" w:eastAsia="en-US"/>
        </w:rPr>
      </w:pPr>
      <w:r w:rsidRPr="004B5E12">
        <w:rPr>
          <w:rFonts w:ascii="Arial" w:eastAsia="Cambria" w:hAnsi="Arial" w:cs="Arial"/>
          <w:i/>
          <w:sz w:val="20"/>
          <w:szCs w:val="20"/>
          <w:lang w:val="es-ES_tradnl" w:eastAsia="en-US"/>
        </w:rPr>
        <w:t>“En compensación del alza en el costo de vida,  la equiparación salarial con las otras universidades públicas  y respondiendo a la máxima legal de seguridad jurídica que debe regir todo el actuar de la administración pública y bajo las especiales potestades que nuestro sistema de derecho nos otorga, la Rectoría del Instituto Tecnológico de Costa Rica, en vista de la posición  que mantuvo el Comité Ejecutivo de la AFITEC, y a fin de garantizar el aumento salarial a los funcionarios y funcionarias del ITCR resuelve:</w:t>
      </w:r>
    </w:p>
    <w:p w:rsidR="004B5E12" w:rsidRPr="004B5E12" w:rsidRDefault="004B5E12" w:rsidP="004B5E12">
      <w:pPr>
        <w:ind w:left="1276" w:right="424" w:hanging="284"/>
        <w:jc w:val="both"/>
        <w:rPr>
          <w:rFonts w:ascii="Arial" w:eastAsia="Cambria" w:hAnsi="Arial" w:cs="Arial"/>
          <w:i/>
          <w:sz w:val="20"/>
          <w:szCs w:val="20"/>
          <w:lang w:val="es-ES_tradnl" w:eastAsia="en-US"/>
        </w:rPr>
      </w:pPr>
      <w:r w:rsidRPr="004B5E12">
        <w:rPr>
          <w:rFonts w:ascii="Arial" w:eastAsia="Cambria" w:hAnsi="Arial" w:cs="Arial"/>
          <w:i/>
          <w:sz w:val="20"/>
          <w:szCs w:val="20"/>
          <w:lang w:val="es-ES_tradnl" w:eastAsia="en-US"/>
        </w:rPr>
        <w:t>1.</w:t>
      </w:r>
      <w:r w:rsidRPr="004B5E12">
        <w:rPr>
          <w:rFonts w:ascii="Arial" w:eastAsia="Cambria" w:hAnsi="Arial" w:cs="Arial"/>
          <w:i/>
          <w:sz w:val="20"/>
          <w:szCs w:val="20"/>
          <w:lang w:val="es-ES_tradnl" w:eastAsia="en-US"/>
        </w:rPr>
        <w:tab/>
        <w:t>Realizar un incremento salarial de un 3% sobre la base salarial vigente a diciembre de 2011 a partir del 01 de Enero de 2012.</w:t>
      </w:r>
    </w:p>
    <w:p w:rsidR="004B5E12" w:rsidRPr="004B5E12" w:rsidRDefault="004B5E12" w:rsidP="004B5E12">
      <w:pPr>
        <w:ind w:left="1276" w:right="424" w:hanging="284"/>
        <w:jc w:val="both"/>
        <w:rPr>
          <w:rFonts w:ascii="Arial" w:eastAsia="Cambria" w:hAnsi="Arial" w:cs="Arial"/>
          <w:i/>
          <w:sz w:val="20"/>
          <w:szCs w:val="20"/>
          <w:lang w:val="es-ES_tradnl" w:eastAsia="en-US"/>
        </w:rPr>
      </w:pPr>
      <w:r w:rsidRPr="004B5E12">
        <w:rPr>
          <w:rFonts w:ascii="Arial" w:eastAsia="Cambria" w:hAnsi="Arial" w:cs="Arial"/>
          <w:i/>
          <w:sz w:val="20"/>
          <w:szCs w:val="20"/>
          <w:lang w:val="es-ES_tradnl" w:eastAsia="en-US"/>
        </w:rPr>
        <w:t>2.</w:t>
      </w:r>
      <w:r w:rsidRPr="004B5E12">
        <w:rPr>
          <w:rFonts w:ascii="Arial" w:eastAsia="Cambria" w:hAnsi="Arial" w:cs="Arial"/>
          <w:i/>
          <w:sz w:val="20"/>
          <w:szCs w:val="20"/>
          <w:lang w:val="es-ES_tradnl" w:eastAsia="en-US"/>
        </w:rPr>
        <w:tab/>
        <w:t>Realizar un incremento salarial de un 1% sobre la base salarial vigente a junio de 2012 a partir del 01 de julio de 2012.</w:t>
      </w:r>
    </w:p>
    <w:p w:rsidR="004B5E12" w:rsidRPr="004B5E12" w:rsidRDefault="004B5E12" w:rsidP="004B5E12">
      <w:pPr>
        <w:ind w:left="993" w:right="424" w:hanging="284"/>
        <w:jc w:val="both"/>
        <w:rPr>
          <w:rFonts w:ascii="Arial" w:eastAsia="Cambria" w:hAnsi="Arial" w:cs="Arial"/>
          <w:i/>
          <w:sz w:val="20"/>
          <w:szCs w:val="20"/>
          <w:lang w:val="es-ES_tradnl" w:eastAsia="en-US"/>
        </w:rPr>
      </w:pPr>
      <w:r w:rsidRPr="004B5E12">
        <w:rPr>
          <w:rFonts w:ascii="Arial" w:eastAsia="Cambria" w:hAnsi="Arial" w:cs="Arial"/>
          <w:i/>
          <w:sz w:val="20"/>
          <w:szCs w:val="20"/>
          <w:lang w:val="es-ES_tradnl" w:eastAsia="en-US"/>
        </w:rPr>
        <w:lastRenderedPageBreak/>
        <w:t>3.</w:t>
      </w:r>
      <w:r w:rsidRPr="004B5E12">
        <w:rPr>
          <w:rFonts w:ascii="Arial" w:eastAsia="Cambria" w:hAnsi="Arial" w:cs="Arial"/>
          <w:i/>
          <w:sz w:val="20"/>
          <w:szCs w:val="20"/>
          <w:lang w:val="es-ES_tradnl" w:eastAsia="en-US"/>
        </w:rPr>
        <w:tab/>
        <w:t xml:space="preserve">Trasladar un 2% del componente salarial denominado “Sobresueldo Porcentual” de las categorías 22 y 23 a la base salarial vigente a junio de 2012, a partir del 01 de octubre de 2012. </w:t>
      </w:r>
    </w:p>
    <w:p w:rsidR="004B5E12" w:rsidRPr="004B5E12" w:rsidRDefault="004B5E12" w:rsidP="004B5E12">
      <w:pPr>
        <w:ind w:left="993" w:right="424" w:hanging="284"/>
        <w:jc w:val="both"/>
        <w:rPr>
          <w:rFonts w:ascii="Arial" w:eastAsia="Cambria" w:hAnsi="Arial" w:cs="Arial"/>
          <w:i/>
          <w:sz w:val="20"/>
          <w:szCs w:val="20"/>
          <w:lang w:val="es-ES_tradnl" w:eastAsia="en-US"/>
        </w:rPr>
      </w:pPr>
      <w:r w:rsidRPr="004B5E12">
        <w:rPr>
          <w:rFonts w:ascii="Arial" w:eastAsia="Cambria" w:hAnsi="Arial" w:cs="Arial"/>
          <w:i/>
          <w:sz w:val="20"/>
          <w:szCs w:val="20"/>
          <w:lang w:val="es-ES_tradnl" w:eastAsia="en-US"/>
        </w:rPr>
        <w:t>4.</w:t>
      </w:r>
      <w:r w:rsidRPr="004B5E12">
        <w:rPr>
          <w:rFonts w:ascii="Arial" w:eastAsia="Cambria" w:hAnsi="Arial" w:cs="Arial"/>
          <w:i/>
          <w:sz w:val="20"/>
          <w:szCs w:val="20"/>
          <w:lang w:val="es-ES_tradnl" w:eastAsia="en-US"/>
        </w:rPr>
        <w:tab/>
        <w:t>Incrementar un monto fijo de ¢11.000 (Once mil colones con 00/100) a la base salarial vigente de los puestos ubicados en las categorías de la 1 a la 16 a partir del 01 de octubre de 2012.</w:t>
      </w:r>
    </w:p>
    <w:p w:rsidR="004B5E12" w:rsidRPr="004B5E12" w:rsidRDefault="004B5E12" w:rsidP="004B5E12">
      <w:pPr>
        <w:ind w:left="993" w:right="424" w:hanging="284"/>
        <w:jc w:val="both"/>
        <w:rPr>
          <w:rFonts w:ascii="Arial" w:eastAsia="Cambria" w:hAnsi="Arial" w:cs="Arial"/>
          <w:i/>
          <w:sz w:val="20"/>
          <w:szCs w:val="20"/>
          <w:lang w:val="es-ES_tradnl" w:eastAsia="en-US"/>
        </w:rPr>
      </w:pPr>
      <w:r w:rsidRPr="004B5E12">
        <w:rPr>
          <w:rFonts w:ascii="Arial" w:eastAsia="Cambria" w:hAnsi="Arial" w:cs="Arial"/>
          <w:i/>
          <w:sz w:val="20"/>
          <w:szCs w:val="20"/>
          <w:lang w:val="es-ES_tradnl" w:eastAsia="en-US"/>
        </w:rPr>
        <w:t>5.</w:t>
      </w:r>
      <w:r w:rsidRPr="004B5E12">
        <w:rPr>
          <w:rFonts w:ascii="Arial" w:eastAsia="Cambria" w:hAnsi="Arial" w:cs="Arial"/>
          <w:i/>
          <w:sz w:val="20"/>
          <w:szCs w:val="20"/>
          <w:lang w:val="es-ES_tradnl" w:eastAsia="en-US"/>
        </w:rPr>
        <w:tab/>
        <w:t>En caso de que la inflación acumulada al 31 de diciembre de 2012 supere el 3%, reconocer en forma retroactiva al 01 de julio de 2012 y sobre la base salarial vigente a esa fecha, la diferencia porcentual en que la inflación supere dicho porcentaje.</w:t>
      </w:r>
    </w:p>
    <w:p w:rsidR="004B5E12" w:rsidRPr="004B5E12" w:rsidRDefault="004B5E12" w:rsidP="004B5E12">
      <w:pPr>
        <w:ind w:left="993" w:right="424"/>
        <w:jc w:val="both"/>
        <w:rPr>
          <w:rFonts w:ascii="Arial" w:eastAsia="Cambria" w:hAnsi="Arial" w:cs="Arial"/>
          <w:i/>
          <w:sz w:val="20"/>
          <w:szCs w:val="20"/>
          <w:lang w:val="es-MX" w:eastAsia="en-US"/>
        </w:rPr>
      </w:pPr>
      <w:r w:rsidRPr="004B5E12">
        <w:rPr>
          <w:rFonts w:ascii="Arial" w:eastAsia="Cambria" w:hAnsi="Arial" w:cs="Arial"/>
          <w:i/>
          <w:sz w:val="20"/>
          <w:szCs w:val="20"/>
          <w:lang w:val="es-ES_tradnl" w:eastAsia="en-US"/>
        </w:rPr>
        <w:t>Notifíquese</w:t>
      </w:r>
      <w:r w:rsidRPr="004B5E12">
        <w:rPr>
          <w:rFonts w:ascii="Arial" w:eastAsia="Cambria" w:hAnsi="Arial" w:cs="Arial"/>
          <w:i/>
          <w:sz w:val="20"/>
          <w:szCs w:val="20"/>
          <w:lang w:val="es-MX" w:eastAsia="en-US"/>
        </w:rPr>
        <w:t>.”</w:t>
      </w:r>
    </w:p>
    <w:p w:rsidR="004B5E12" w:rsidRPr="004B5E12" w:rsidRDefault="004B5E12" w:rsidP="004B5E12">
      <w:pPr>
        <w:spacing w:before="120" w:after="120"/>
        <w:ind w:left="709"/>
        <w:contextualSpacing/>
        <w:jc w:val="both"/>
        <w:rPr>
          <w:rFonts w:ascii="Arial" w:eastAsia="Cambria" w:hAnsi="Arial" w:cs="Arial"/>
          <w:i/>
          <w:sz w:val="22"/>
          <w:szCs w:val="22"/>
          <w:lang w:val="es-ES_tradnl" w:eastAsia="en-US"/>
        </w:rPr>
      </w:pPr>
      <w:r w:rsidRPr="004B5E12">
        <w:rPr>
          <w:rFonts w:ascii="Arial" w:eastAsia="Cambria" w:hAnsi="Arial" w:cs="Arial"/>
          <w:i/>
          <w:sz w:val="22"/>
          <w:szCs w:val="22"/>
          <w:lang w:val="es-ES_tradnl" w:eastAsia="en-US"/>
        </w:rPr>
        <w:t>El Consejo Institucional, en la Sesión Ordinaria No. 2734, Artículo 12, del 30 de setiembre de 2011, aprobó el Plan Anual Operativo y Presupuesto 2012, el cual incluye la Reserva de Aumento Salarial correspondiente al año 2012, según el siguiente detalle:</w:t>
      </w:r>
    </w:p>
    <w:tbl>
      <w:tblPr>
        <w:tblW w:w="6969" w:type="dxa"/>
        <w:jc w:val="center"/>
        <w:tblInd w:w="-741" w:type="dxa"/>
        <w:tblCellMar>
          <w:left w:w="70" w:type="dxa"/>
          <w:right w:w="70" w:type="dxa"/>
        </w:tblCellMar>
        <w:tblLook w:val="04A0" w:firstRow="1" w:lastRow="0" w:firstColumn="1" w:lastColumn="0" w:noHBand="0" w:noVBand="1"/>
      </w:tblPr>
      <w:tblGrid>
        <w:gridCol w:w="5299"/>
        <w:gridCol w:w="1670"/>
      </w:tblGrid>
      <w:tr w:rsidR="004B5E12" w:rsidRPr="004B5E12" w:rsidTr="00EF196E">
        <w:trPr>
          <w:trHeight w:val="209"/>
          <w:jc w:val="center"/>
        </w:trPr>
        <w:tc>
          <w:tcPr>
            <w:tcW w:w="6969" w:type="dxa"/>
            <w:gridSpan w:val="2"/>
            <w:tcBorders>
              <w:top w:val="nil"/>
              <w:left w:val="nil"/>
              <w:bottom w:val="nil"/>
              <w:right w:val="nil"/>
            </w:tcBorders>
            <w:shd w:val="clear" w:color="000000" w:fill="FFFFFF"/>
            <w:vAlign w:val="bottom"/>
            <w:hideMark/>
          </w:tcPr>
          <w:p w:rsidR="004B5E12" w:rsidRPr="004B5E12" w:rsidRDefault="004B5E12" w:rsidP="004B5E12">
            <w:pPr>
              <w:jc w:val="both"/>
              <w:rPr>
                <w:rFonts w:ascii="TTE2385DC0t00" w:eastAsia="Cambria" w:hAnsi="TTE2385DC0t00" w:cs="Calibri"/>
                <w:b/>
                <w:bCs/>
                <w:i/>
                <w:color w:val="000000"/>
                <w:lang w:val="es-ES_tradnl" w:eastAsia="en-US"/>
              </w:rPr>
            </w:pPr>
            <w:r w:rsidRPr="004B5E12">
              <w:rPr>
                <w:rFonts w:ascii="TTE2385DC0t00" w:eastAsia="Cambria" w:hAnsi="TTE2385DC0t00" w:cs="TTE2385DC0t00"/>
                <w:b/>
                <w:bCs/>
                <w:i/>
                <w:color w:val="000000"/>
                <w:sz w:val="22"/>
                <w:szCs w:val="22"/>
                <w:lang w:val="es-ES_tradnl" w:eastAsia="en-US"/>
              </w:rPr>
              <w:t>Resumen de Reservas Ajustes Salariales</w:t>
            </w:r>
            <w:r w:rsidRPr="004B5E12">
              <w:rPr>
                <w:rFonts w:ascii="Arial" w:eastAsia="Cambria" w:hAnsi="Arial" w:cs="Arial"/>
                <w:b/>
                <w:bCs/>
                <w:i/>
                <w:color w:val="000000"/>
                <w:sz w:val="22"/>
                <w:szCs w:val="22"/>
                <w:lang w:val="es-ES_tradnl" w:eastAsia="en-US"/>
              </w:rPr>
              <w:t xml:space="preserve"> </w:t>
            </w:r>
          </w:p>
        </w:tc>
      </w:tr>
      <w:tr w:rsidR="004B5E12" w:rsidRPr="004B5E12" w:rsidTr="00EF196E">
        <w:trPr>
          <w:trHeight w:val="315"/>
          <w:jc w:val="center"/>
        </w:trPr>
        <w:tc>
          <w:tcPr>
            <w:tcW w:w="6969" w:type="dxa"/>
            <w:gridSpan w:val="2"/>
            <w:tcBorders>
              <w:top w:val="nil"/>
              <w:left w:val="nil"/>
              <w:bottom w:val="single" w:sz="8" w:space="0" w:color="000000"/>
              <w:right w:val="nil"/>
            </w:tcBorders>
            <w:shd w:val="clear" w:color="000000" w:fill="FFFFFF"/>
            <w:vAlign w:val="bottom"/>
            <w:hideMark/>
          </w:tcPr>
          <w:p w:rsidR="004B5E12" w:rsidRPr="004B5E12" w:rsidRDefault="004B5E12" w:rsidP="004B5E12">
            <w:pPr>
              <w:jc w:val="both"/>
              <w:rPr>
                <w:rFonts w:ascii="Arial" w:eastAsia="Cambria" w:hAnsi="Arial" w:cs="Arial"/>
                <w:b/>
                <w:bCs/>
                <w:i/>
                <w:color w:val="000000"/>
                <w:lang w:val="es-ES_tradnl" w:eastAsia="en-US"/>
              </w:rPr>
            </w:pPr>
            <w:r w:rsidRPr="004B5E12">
              <w:rPr>
                <w:rFonts w:ascii="Arial" w:eastAsia="Cambria" w:hAnsi="Arial" w:cs="Arial"/>
                <w:b/>
                <w:bCs/>
                <w:i/>
                <w:color w:val="000000"/>
                <w:sz w:val="22"/>
                <w:szCs w:val="22"/>
                <w:lang w:val="es-MX" w:eastAsia="en-US"/>
              </w:rPr>
              <w:t xml:space="preserve">(en colones) </w:t>
            </w:r>
          </w:p>
        </w:tc>
      </w:tr>
      <w:tr w:rsidR="004B5E12" w:rsidRPr="004B5E12" w:rsidTr="004B5E12">
        <w:trPr>
          <w:trHeight w:val="315"/>
          <w:jc w:val="center"/>
        </w:trPr>
        <w:tc>
          <w:tcPr>
            <w:tcW w:w="5299" w:type="dxa"/>
            <w:tcBorders>
              <w:top w:val="nil"/>
              <w:left w:val="nil"/>
              <w:bottom w:val="single" w:sz="8" w:space="0" w:color="000000"/>
              <w:right w:val="nil"/>
            </w:tcBorders>
            <w:shd w:val="clear" w:color="000000" w:fill="FFFFFF"/>
            <w:vAlign w:val="bottom"/>
            <w:hideMark/>
          </w:tcPr>
          <w:p w:rsidR="004B5E12" w:rsidRPr="004B5E12" w:rsidRDefault="004B5E12" w:rsidP="004B5E12">
            <w:pPr>
              <w:jc w:val="center"/>
              <w:rPr>
                <w:rFonts w:ascii="Arial" w:eastAsia="Cambria" w:hAnsi="Arial" w:cs="Arial"/>
                <w:b/>
                <w:bCs/>
                <w:i/>
                <w:color w:val="000000"/>
                <w:lang w:val="es-ES_tradnl" w:eastAsia="en-US"/>
              </w:rPr>
            </w:pPr>
            <w:r w:rsidRPr="004B5E12">
              <w:rPr>
                <w:rFonts w:ascii="Arial" w:eastAsia="Cambria" w:hAnsi="Arial" w:cs="Arial"/>
                <w:b/>
                <w:bCs/>
                <w:i/>
                <w:color w:val="000000"/>
                <w:sz w:val="22"/>
                <w:szCs w:val="22"/>
                <w:lang w:val="es-MX" w:eastAsia="en-US"/>
              </w:rPr>
              <w:t>CONCEPTO</w:t>
            </w:r>
          </w:p>
        </w:tc>
        <w:tc>
          <w:tcPr>
            <w:tcW w:w="1670" w:type="dxa"/>
            <w:tcBorders>
              <w:top w:val="nil"/>
              <w:left w:val="nil"/>
              <w:bottom w:val="single" w:sz="8" w:space="0" w:color="000000"/>
              <w:right w:val="nil"/>
            </w:tcBorders>
            <w:shd w:val="clear" w:color="000000" w:fill="FFFFFF"/>
            <w:vAlign w:val="bottom"/>
            <w:hideMark/>
          </w:tcPr>
          <w:p w:rsidR="004B5E12" w:rsidRPr="004B5E12" w:rsidRDefault="004B5E12" w:rsidP="004B5E12">
            <w:pPr>
              <w:jc w:val="center"/>
              <w:rPr>
                <w:rFonts w:ascii="Arial" w:eastAsia="Cambria" w:hAnsi="Arial" w:cs="Arial"/>
                <w:b/>
                <w:bCs/>
                <w:i/>
                <w:color w:val="000000"/>
                <w:lang w:val="es-ES_tradnl" w:eastAsia="en-US"/>
              </w:rPr>
            </w:pPr>
            <w:r w:rsidRPr="004B5E12">
              <w:rPr>
                <w:rFonts w:ascii="Arial" w:eastAsia="Cambria" w:hAnsi="Arial" w:cs="Arial"/>
                <w:b/>
                <w:bCs/>
                <w:i/>
                <w:color w:val="000000"/>
                <w:sz w:val="22"/>
                <w:szCs w:val="22"/>
                <w:lang w:val="es-MX" w:eastAsia="en-US"/>
              </w:rPr>
              <w:t xml:space="preserve"> TOTAL </w:t>
            </w:r>
          </w:p>
        </w:tc>
      </w:tr>
      <w:tr w:rsidR="004B5E12" w:rsidRPr="004B5E12" w:rsidTr="004B5E12">
        <w:trPr>
          <w:trHeight w:val="300"/>
          <w:jc w:val="center"/>
        </w:trPr>
        <w:tc>
          <w:tcPr>
            <w:tcW w:w="5299" w:type="dxa"/>
            <w:tcBorders>
              <w:top w:val="nil"/>
              <w:left w:val="nil"/>
              <w:bottom w:val="nil"/>
              <w:right w:val="nil"/>
            </w:tcBorders>
            <w:shd w:val="clear" w:color="000000" w:fill="FFFFFF"/>
            <w:vAlign w:val="bottom"/>
            <w:hideMark/>
          </w:tcPr>
          <w:p w:rsidR="004B5E12" w:rsidRPr="004B5E12" w:rsidRDefault="004B5E12" w:rsidP="004B5E12">
            <w:pPr>
              <w:jc w:val="both"/>
              <w:rPr>
                <w:rFonts w:ascii="Arial" w:eastAsia="Cambria" w:hAnsi="Arial" w:cs="Arial"/>
                <w:i/>
                <w:color w:val="000000"/>
                <w:lang w:val="es-ES_tradnl" w:eastAsia="en-US"/>
              </w:rPr>
            </w:pPr>
            <w:r w:rsidRPr="004B5E12">
              <w:rPr>
                <w:rFonts w:ascii="Arial" w:eastAsia="Cambria" w:hAnsi="Arial" w:cs="Arial"/>
                <w:i/>
                <w:color w:val="000000"/>
                <w:sz w:val="22"/>
                <w:szCs w:val="22"/>
                <w:lang w:val="es-MX" w:eastAsia="en-US"/>
              </w:rPr>
              <w:t>Sueldos para cargos fijos</w:t>
            </w:r>
          </w:p>
        </w:tc>
        <w:tc>
          <w:tcPr>
            <w:tcW w:w="1670" w:type="dxa"/>
            <w:tcBorders>
              <w:top w:val="nil"/>
              <w:left w:val="nil"/>
              <w:bottom w:val="nil"/>
              <w:right w:val="nil"/>
            </w:tcBorders>
            <w:shd w:val="clear" w:color="000000" w:fill="FFFFFF"/>
            <w:vAlign w:val="center"/>
            <w:hideMark/>
          </w:tcPr>
          <w:p w:rsidR="004B5E12" w:rsidRPr="004B5E12" w:rsidRDefault="004B5E12" w:rsidP="004B5E12">
            <w:pPr>
              <w:jc w:val="right"/>
              <w:rPr>
                <w:rFonts w:ascii="Arial" w:eastAsia="Cambria" w:hAnsi="Arial" w:cs="Arial"/>
                <w:i/>
                <w:color w:val="000000"/>
                <w:lang w:val="es-ES_tradnl" w:eastAsia="en-US"/>
              </w:rPr>
            </w:pPr>
            <w:r w:rsidRPr="004B5E12">
              <w:rPr>
                <w:rFonts w:ascii="Arial" w:eastAsia="Cambria" w:hAnsi="Arial" w:cs="Arial"/>
                <w:i/>
                <w:color w:val="000000"/>
                <w:sz w:val="22"/>
                <w:szCs w:val="22"/>
                <w:lang w:val="es-MX" w:eastAsia="en-US"/>
              </w:rPr>
              <w:t>236,795,879.60</w:t>
            </w:r>
          </w:p>
        </w:tc>
      </w:tr>
      <w:tr w:rsidR="004B5E12" w:rsidRPr="004B5E12" w:rsidTr="004B5E12">
        <w:trPr>
          <w:trHeight w:val="300"/>
          <w:jc w:val="center"/>
        </w:trPr>
        <w:tc>
          <w:tcPr>
            <w:tcW w:w="5299" w:type="dxa"/>
            <w:tcBorders>
              <w:top w:val="nil"/>
              <w:left w:val="nil"/>
              <w:bottom w:val="nil"/>
              <w:right w:val="nil"/>
            </w:tcBorders>
            <w:shd w:val="clear" w:color="000000" w:fill="FFFFFF"/>
            <w:vAlign w:val="bottom"/>
            <w:hideMark/>
          </w:tcPr>
          <w:p w:rsidR="004B5E12" w:rsidRPr="004B5E12" w:rsidRDefault="004B5E12" w:rsidP="004B5E12">
            <w:pPr>
              <w:jc w:val="both"/>
              <w:rPr>
                <w:rFonts w:ascii="Arial" w:eastAsia="Cambria" w:hAnsi="Arial" w:cs="Arial"/>
                <w:i/>
                <w:color w:val="000000"/>
                <w:lang w:val="es-ES_tradnl" w:eastAsia="en-US"/>
              </w:rPr>
            </w:pPr>
            <w:r w:rsidRPr="004B5E12">
              <w:rPr>
                <w:rFonts w:ascii="Arial" w:eastAsia="Cambria" w:hAnsi="Arial" w:cs="Arial"/>
                <w:i/>
                <w:color w:val="000000"/>
                <w:sz w:val="22"/>
                <w:szCs w:val="22"/>
                <w:lang w:val="es-ES_tradnl" w:eastAsia="en-US"/>
              </w:rPr>
              <w:t>Retribución por años servidos</w:t>
            </w:r>
          </w:p>
        </w:tc>
        <w:tc>
          <w:tcPr>
            <w:tcW w:w="1670" w:type="dxa"/>
            <w:tcBorders>
              <w:top w:val="nil"/>
              <w:left w:val="nil"/>
              <w:bottom w:val="nil"/>
              <w:right w:val="nil"/>
            </w:tcBorders>
            <w:shd w:val="clear" w:color="000000" w:fill="FFFFFF"/>
            <w:vAlign w:val="center"/>
            <w:hideMark/>
          </w:tcPr>
          <w:p w:rsidR="004B5E12" w:rsidRPr="004B5E12" w:rsidRDefault="004B5E12" w:rsidP="004B5E12">
            <w:pPr>
              <w:jc w:val="right"/>
              <w:rPr>
                <w:rFonts w:ascii="Arial" w:eastAsia="Cambria" w:hAnsi="Arial" w:cs="Arial"/>
                <w:i/>
                <w:color w:val="000000"/>
                <w:lang w:val="es-ES_tradnl" w:eastAsia="en-US"/>
              </w:rPr>
            </w:pPr>
            <w:r w:rsidRPr="004B5E12">
              <w:rPr>
                <w:rFonts w:ascii="Arial" w:eastAsia="Cambria" w:hAnsi="Arial" w:cs="Arial"/>
                <w:i/>
                <w:color w:val="000000"/>
                <w:sz w:val="22"/>
                <w:szCs w:val="22"/>
                <w:lang w:val="es-ES_tradnl" w:eastAsia="en-US"/>
              </w:rPr>
              <w:t>144,338,010.13</w:t>
            </w:r>
          </w:p>
        </w:tc>
      </w:tr>
      <w:tr w:rsidR="004B5E12" w:rsidRPr="004B5E12" w:rsidTr="004B5E12">
        <w:trPr>
          <w:trHeight w:val="300"/>
          <w:jc w:val="center"/>
        </w:trPr>
        <w:tc>
          <w:tcPr>
            <w:tcW w:w="5299" w:type="dxa"/>
            <w:tcBorders>
              <w:top w:val="nil"/>
              <w:left w:val="nil"/>
              <w:bottom w:val="nil"/>
              <w:right w:val="nil"/>
            </w:tcBorders>
            <w:shd w:val="clear" w:color="000000" w:fill="FFFFFF"/>
            <w:vAlign w:val="bottom"/>
            <w:hideMark/>
          </w:tcPr>
          <w:p w:rsidR="004B5E12" w:rsidRPr="004B5E12" w:rsidRDefault="004B5E12" w:rsidP="004B5E12">
            <w:pPr>
              <w:jc w:val="both"/>
              <w:rPr>
                <w:rFonts w:ascii="Arial" w:eastAsia="Cambria" w:hAnsi="Arial" w:cs="Arial"/>
                <w:i/>
                <w:color w:val="000000"/>
                <w:lang w:val="es-ES_tradnl" w:eastAsia="en-US"/>
              </w:rPr>
            </w:pPr>
            <w:r w:rsidRPr="004B5E12">
              <w:rPr>
                <w:rFonts w:ascii="Arial" w:eastAsia="Cambria" w:hAnsi="Arial" w:cs="Arial"/>
                <w:i/>
                <w:color w:val="000000"/>
                <w:sz w:val="22"/>
                <w:szCs w:val="22"/>
                <w:lang w:val="es-ES_tradnl" w:eastAsia="en-US"/>
              </w:rPr>
              <w:t>Restricción al ejercicio liberal de la profesión</w:t>
            </w:r>
          </w:p>
        </w:tc>
        <w:tc>
          <w:tcPr>
            <w:tcW w:w="1670" w:type="dxa"/>
            <w:tcBorders>
              <w:top w:val="nil"/>
              <w:left w:val="nil"/>
              <w:bottom w:val="nil"/>
              <w:right w:val="nil"/>
            </w:tcBorders>
            <w:shd w:val="clear" w:color="000000" w:fill="FFFFFF"/>
            <w:vAlign w:val="center"/>
            <w:hideMark/>
          </w:tcPr>
          <w:p w:rsidR="004B5E12" w:rsidRPr="004B5E12" w:rsidRDefault="004B5E12" w:rsidP="004B5E12">
            <w:pPr>
              <w:jc w:val="right"/>
              <w:rPr>
                <w:rFonts w:ascii="Arial" w:eastAsia="Cambria" w:hAnsi="Arial" w:cs="Arial"/>
                <w:i/>
                <w:color w:val="000000"/>
                <w:lang w:val="es-ES_tradnl" w:eastAsia="en-US"/>
              </w:rPr>
            </w:pPr>
            <w:r w:rsidRPr="004B5E12">
              <w:rPr>
                <w:rFonts w:ascii="Arial" w:eastAsia="Cambria" w:hAnsi="Arial" w:cs="Arial"/>
                <w:i/>
                <w:color w:val="000000"/>
                <w:sz w:val="22"/>
                <w:szCs w:val="22"/>
                <w:lang w:val="es-ES_tradnl" w:eastAsia="en-US"/>
              </w:rPr>
              <w:t>40,428,705.75</w:t>
            </w:r>
          </w:p>
        </w:tc>
      </w:tr>
      <w:tr w:rsidR="004B5E12" w:rsidRPr="004B5E12" w:rsidTr="004B5E12">
        <w:trPr>
          <w:trHeight w:val="300"/>
          <w:jc w:val="center"/>
        </w:trPr>
        <w:tc>
          <w:tcPr>
            <w:tcW w:w="5299" w:type="dxa"/>
            <w:tcBorders>
              <w:top w:val="nil"/>
              <w:left w:val="nil"/>
              <w:bottom w:val="nil"/>
              <w:right w:val="nil"/>
            </w:tcBorders>
            <w:shd w:val="clear" w:color="000000" w:fill="FFFFFF"/>
            <w:vAlign w:val="bottom"/>
            <w:hideMark/>
          </w:tcPr>
          <w:p w:rsidR="004B5E12" w:rsidRPr="004B5E12" w:rsidRDefault="004B5E12" w:rsidP="004B5E12">
            <w:pPr>
              <w:jc w:val="both"/>
              <w:rPr>
                <w:rFonts w:ascii="Arial" w:eastAsia="Cambria" w:hAnsi="Arial" w:cs="Arial"/>
                <w:i/>
                <w:color w:val="000000"/>
                <w:lang w:val="es-ES_tradnl" w:eastAsia="en-US"/>
              </w:rPr>
            </w:pPr>
            <w:r w:rsidRPr="004B5E12">
              <w:rPr>
                <w:rFonts w:ascii="Arial" w:eastAsia="Cambria" w:hAnsi="Arial" w:cs="Arial"/>
                <w:i/>
                <w:color w:val="000000"/>
                <w:sz w:val="22"/>
                <w:szCs w:val="22"/>
                <w:lang w:val="es-MX" w:eastAsia="en-US"/>
              </w:rPr>
              <w:t>Otros incentivos salariales</w:t>
            </w:r>
          </w:p>
        </w:tc>
        <w:tc>
          <w:tcPr>
            <w:tcW w:w="1670" w:type="dxa"/>
            <w:tcBorders>
              <w:top w:val="nil"/>
              <w:left w:val="nil"/>
              <w:bottom w:val="nil"/>
              <w:right w:val="nil"/>
            </w:tcBorders>
            <w:shd w:val="clear" w:color="000000" w:fill="FFFFFF"/>
            <w:vAlign w:val="center"/>
            <w:hideMark/>
          </w:tcPr>
          <w:p w:rsidR="004B5E12" w:rsidRPr="004B5E12" w:rsidRDefault="004B5E12" w:rsidP="004B5E12">
            <w:pPr>
              <w:jc w:val="right"/>
              <w:rPr>
                <w:rFonts w:ascii="Arial" w:eastAsia="Cambria" w:hAnsi="Arial" w:cs="Arial"/>
                <w:i/>
                <w:color w:val="000000"/>
                <w:lang w:val="es-ES_tradnl" w:eastAsia="en-US"/>
              </w:rPr>
            </w:pPr>
            <w:r w:rsidRPr="004B5E12">
              <w:rPr>
                <w:rFonts w:ascii="Arial" w:eastAsia="Cambria" w:hAnsi="Arial" w:cs="Arial"/>
                <w:i/>
                <w:color w:val="000000"/>
                <w:sz w:val="22"/>
                <w:szCs w:val="22"/>
                <w:lang w:val="es-MX" w:eastAsia="en-US"/>
              </w:rPr>
              <w:t>144,416,746.41</w:t>
            </w:r>
          </w:p>
        </w:tc>
      </w:tr>
      <w:tr w:rsidR="004B5E12" w:rsidRPr="004B5E12" w:rsidTr="004B5E12">
        <w:trPr>
          <w:trHeight w:val="300"/>
          <w:jc w:val="center"/>
        </w:trPr>
        <w:tc>
          <w:tcPr>
            <w:tcW w:w="5299" w:type="dxa"/>
            <w:tcBorders>
              <w:top w:val="nil"/>
              <w:left w:val="nil"/>
              <w:bottom w:val="nil"/>
              <w:right w:val="nil"/>
            </w:tcBorders>
            <w:shd w:val="clear" w:color="000000" w:fill="FFFFFF"/>
            <w:vAlign w:val="bottom"/>
            <w:hideMark/>
          </w:tcPr>
          <w:p w:rsidR="004B5E12" w:rsidRPr="004B5E12" w:rsidRDefault="004B5E12" w:rsidP="004B5E12">
            <w:pPr>
              <w:jc w:val="both"/>
              <w:rPr>
                <w:rFonts w:ascii="Arial" w:eastAsia="Cambria" w:hAnsi="Arial" w:cs="Arial"/>
                <w:i/>
                <w:color w:val="000000"/>
                <w:lang w:val="es-ES_tradnl" w:eastAsia="en-US"/>
              </w:rPr>
            </w:pPr>
            <w:r w:rsidRPr="004B5E12">
              <w:rPr>
                <w:rFonts w:ascii="Arial" w:eastAsia="Cambria" w:hAnsi="Arial" w:cs="Arial"/>
                <w:i/>
                <w:color w:val="000000"/>
                <w:sz w:val="22"/>
                <w:szCs w:val="22"/>
                <w:lang w:val="es-MX" w:eastAsia="en-US"/>
              </w:rPr>
              <w:t>Decimotercer mes</w:t>
            </w:r>
          </w:p>
        </w:tc>
        <w:tc>
          <w:tcPr>
            <w:tcW w:w="1670" w:type="dxa"/>
            <w:tcBorders>
              <w:top w:val="nil"/>
              <w:left w:val="nil"/>
              <w:bottom w:val="nil"/>
              <w:right w:val="nil"/>
            </w:tcBorders>
            <w:shd w:val="clear" w:color="000000" w:fill="FFFFFF"/>
            <w:vAlign w:val="center"/>
            <w:hideMark/>
          </w:tcPr>
          <w:p w:rsidR="004B5E12" w:rsidRPr="004B5E12" w:rsidRDefault="004B5E12" w:rsidP="004B5E12">
            <w:pPr>
              <w:jc w:val="right"/>
              <w:rPr>
                <w:rFonts w:ascii="Arial" w:eastAsia="Cambria" w:hAnsi="Arial" w:cs="Arial"/>
                <w:i/>
                <w:color w:val="000000"/>
                <w:lang w:val="es-ES_tradnl" w:eastAsia="en-US"/>
              </w:rPr>
            </w:pPr>
            <w:r w:rsidRPr="004B5E12">
              <w:rPr>
                <w:rFonts w:ascii="Arial" w:eastAsia="Cambria" w:hAnsi="Arial" w:cs="Arial"/>
                <w:i/>
                <w:color w:val="000000"/>
                <w:sz w:val="22"/>
                <w:szCs w:val="22"/>
                <w:lang w:val="es-MX" w:eastAsia="en-US"/>
              </w:rPr>
              <w:t>47,146,079.18</w:t>
            </w:r>
          </w:p>
        </w:tc>
      </w:tr>
      <w:tr w:rsidR="004B5E12" w:rsidRPr="004B5E12" w:rsidTr="004B5E12">
        <w:trPr>
          <w:trHeight w:val="375"/>
          <w:jc w:val="center"/>
        </w:trPr>
        <w:tc>
          <w:tcPr>
            <w:tcW w:w="5299" w:type="dxa"/>
            <w:tcBorders>
              <w:top w:val="nil"/>
              <w:left w:val="nil"/>
              <w:bottom w:val="nil"/>
              <w:right w:val="nil"/>
            </w:tcBorders>
            <w:shd w:val="clear" w:color="000000" w:fill="FFFFFF"/>
            <w:vAlign w:val="bottom"/>
            <w:hideMark/>
          </w:tcPr>
          <w:p w:rsidR="004B5E12" w:rsidRPr="004B5E12" w:rsidRDefault="004B5E12" w:rsidP="004B5E12">
            <w:pPr>
              <w:jc w:val="both"/>
              <w:rPr>
                <w:rFonts w:ascii="Arial" w:eastAsia="Cambria" w:hAnsi="Arial" w:cs="Arial"/>
                <w:i/>
                <w:color w:val="000000"/>
                <w:lang w:val="es-ES_tradnl" w:eastAsia="en-US"/>
              </w:rPr>
            </w:pPr>
            <w:r w:rsidRPr="004B5E12">
              <w:rPr>
                <w:rFonts w:ascii="Arial" w:eastAsia="Cambria" w:hAnsi="Arial" w:cs="Arial"/>
                <w:i/>
                <w:color w:val="000000"/>
                <w:sz w:val="22"/>
                <w:szCs w:val="22"/>
                <w:lang w:val="es-MX" w:eastAsia="en-US"/>
              </w:rPr>
              <w:t>Cont. Patronales al Desarrollo y Seguridad Social</w:t>
            </w:r>
          </w:p>
        </w:tc>
        <w:tc>
          <w:tcPr>
            <w:tcW w:w="1670" w:type="dxa"/>
            <w:tcBorders>
              <w:top w:val="nil"/>
              <w:left w:val="nil"/>
              <w:bottom w:val="nil"/>
              <w:right w:val="nil"/>
            </w:tcBorders>
            <w:shd w:val="clear" w:color="000000" w:fill="FFFFFF"/>
            <w:vAlign w:val="center"/>
            <w:hideMark/>
          </w:tcPr>
          <w:p w:rsidR="004B5E12" w:rsidRPr="004B5E12" w:rsidRDefault="004B5E12" w:rsidP="004B5E12">
            <w:pPr>
              <w:jc w:val="right"/>
              <w:rPr>
                <w:rFonts w:ascii="Arial" w:eastAsia="Cambria" w:hAnsi="Arial" w:cs="Arial"/>
                <w:i/>
                <w:color w:val="000000"/>
                <w:lang w:val="es-ES_tradnl" w:eastAsia="en-US"/>
              </w:rPr>
            </w:pPr>
            <w:r w:rsidRPr="004B5E12">
              <w:rPr>
                <w:rFonts w:ascii="Arial" w:eastAsia="Cambria" w:hAnsi="Arial" w:cs="Arial"/>
                <w:i/>
                <w:color w:val="000000"/>
                <w:sz w:val="22"/>
                <w:szCs w:val="22"/>
                <w:lang w:val="es-MX" w:eastAsia="en-US"/>
              </w:rPr>
              <w:t>55,182,985.83</w:t>
            </w:r>
          </w:p>
        </w:tc>
      </w:tr>
      <w:tr w:rsidR="004B5E12" w:rsidRPr="004B5E12" w:rsidTr="004B5E12">
        <w:trPr>
          <w:trHeight w:val="315"/>
          <w:jc w:val="center"/>
        </w:trPr>
        <w:tc>
          <w:tcPr>
            <w:tcW w:w="5299" w:type="dxa"/>
            <w:tcBorders>
              <w:top w:val="nil"/>
              <w:left w:val="nil"/>
              <w:bottom w:val="single" w:sz="8" w:space="0" w:color="000000"/>
              <w:right w:val="nil"/>
            </w:tcBorders>
            <w:shd w:val="clear" w:color="000000" w:fill="FFFFFF"/>
            <w:vAlign w:val="bottom"/>
            <w:hideMark/>
          </w:tcPr>
          <w:p w:rsidR="004B5E12" w:rsidRPr="004B5E12" w:rsidRDefault="004B5E12" w:rsidP="004B5E12">
            <w:pPr>
              <w:jc w:val="both"/>
              <w:rPr>
                <w:rFonts w:ascii="Arial" w:eastAsia="Cambria" w:hAnsi="Arial" w:cs="Arial"/>
                <w:i/>
                <w:color w:val="000000"/>
                <w:lang w:val="es-ES_tradnl" w:eastAsia="en-US"/>
              </w:rPr>
            </w:pPr>
            <w:r w:rsidRPr="004B5E12">
              <w:rPr>
                <w:rFonts w:ascii="Arial" w:eastAsia="Cambria" w:hAnsi="Arial" w:cs="Arial"/>
                <w:i/>
                <w:color w:val="000000"/>
                <w:sz w:val="22"/>
                <w:szCs w:val="22"/>
                <w:lang w:val="es-MX" w:eastAsia="en-US"/>
              </w:rPr>
              <w:t>Cont. Patro. Fdos. Pensiones y otros</w:t>
            </w:r>
          </w:p>
        </w:tc>
        <w:tc>
          <w:tcPr>
            <w:tcW w:w="1670" w:type="dxa"/>
            <w:tcBorders>
              <w:top w:val="nil"/>
              <w:left w:val="nil"/>
              <w:bottom w:val="single" w:sz="8" w:space="0" w:color="000000"/>
              <w:right w:val="nil"/>
            </w:tcBorders>
            <w:shd w:val="clear" w:color="000000" w:fill="FFFFFF"/>
            <w:vAlign w:val="center"/>
            <w:hideMark/>
          </w:tcPr>
          <w:p w:rsidR="004B5E12" w:rsidRPr="004B5E12" w:rsidRDefault="004B5E12" w:rsidP="004B5E12">
            <w:pPr>
              <w:jc w:val="right"/>
              <w:rPr>
                <w:rFonts w:ascii="Arial" w:eastAsia="Cambria" w:hAnsi="Arial" w:cs="Arial"/>
                <w:i/>
                <w:color w:val="000000"/>
                <w:lang w:val="es-ES_tradnl" w:eastAsia="en-US"/>
              </w:rPr>
            </w:pPr>
            <w:r w:rsidRPr="004B5E12">
              <w:rPr>
                <w:rFonts w:ascii="Arial" w:eastAsia="Cambria" w:hAnsi="Arial" w:cs="Arial"/>
                <w:i/>
                <w:color w:val="000000"/>
                <w:sz w:val="22"/>
                <w:szCs w:val="22"/>
                <w:lang w:val="es-MX" w:eastAsia="en-US"/>
              </w:rPr>
              <w:t>71,369,995.01</w:t>
            </w:r>
          </w:p>
        </w:tc>
      </w:tr>
      <w:tr w:rsidR="004B5E12" w:rsidRPr="004B5E12" w:rsidTr="004B5E12">
        <w:trPr>
          <w:trHeight w:val="315"/>
          <w:jc w:val="center"/>
        </w:trPr>
        <w:tc>
          <w:tcPr>
            <w:tcW w:w="5299" w:type="dxa"/>
            <w:tcBorders>
              <w:top w:val="nil"/>
              <w:left w:val="nil"/>
              <w:bottom w:val="double" w:sz="6" w:space="0" w:color="000000"/>
              <w:right w:val="nil"/>
            </w:tcBorders>
            <w:shd w:val="clear" w:color="000000" w:fill="FFFFFF"/>
            <w:vAlign w:val="bottom"/>
            <w:hideMark/>
          </w:tcPr>
          <w:p w:rsidR="004B5E12" w:rsidRPr="004B5E12" w:rsidRDefault="004B5E12" w:rsidP="004B5E12">
            <w:pPr>
              <w:jc w:val="both"/>
              <w:rPr>
                <w:rFonts w:ascii="Arial" w:eastAsia="Cambria" w:hAnsi="Arial" w:cs="Arial"/>
                <w:b/>
                <w:bCs/>
                <w:i/>
                <w:color w:val="000000"/>
                <w:lang w:val="es-ES_tradnl" w:eastAsia="en-US"/>
              </w:rPr>
            </w:pPr>
            <w:r w:rsidRPr="004B5E12">
              <w:rPr>
                <w:rFonts w:ascii="Arial" w:eastAsia="Cambria" w:hAnsi="Arial" w:cs="Arial"/>
                <w:b/>
                <w:bCs/>
                <w:i/>
                <w:color w:val="000000"/>
                <w:sz w:val="22"/>
                <w:szCs w:val="22"/>
                <w:lang w:val="es-MX" w:eastAsia="en-US"/>
              </w:rPr>
              <w:t xml:space="preserve"> Total </w:t>
            </w:r>
          </w:p>
        </w:tc>
        <w:tc>
          <w:tcPr>
            <w:tcW w:w="1670" w:type="dxa"/>
            <w:tcBorders>
              <w:top w:val="nil"/>
              <w:left w:val="nil"/>
              <w:bottom w:val="double" w:sz="6" w:space="0" w:color="000000"/>
              <w:right w:val="nil"/>
            </w:tcBorders>
            <w:shd w:val="clear" w:color="000000" w:fill="FFFFFF"/>
            <w:vAlign w:val="bottom"/>
            <w:hideMark/>
          </w:tcPr>
          <w:p w:rsidR="004B5E12" w:rsidRPr="004B5E12" w:rsidRDefault="004B5E12" w:rsidP="004B5E12">
            <w:pPr>
              <w:jc w:val="right"/>
              <w:rPr>
                <w:rFonts w:ascii="Arial" w:eastAsia="Cambria" w:hAnsi="Arial" w:cs="Arial"/>
                <w:b/>
                <w:bCs/>
                <w:i/>
                <w:color w:val="000000"/>
                <w:lang w:val="es-ES_tradnl" w:eastAsia="en-US"/>
              </w:rPr>
            </w:pPr>
            <w:r w:rsidRPr="004B5E12">
              <w:rPr>
                <w:rFonts w:ascii="Arial" w:eastAsia="Cambria" w:hAnsi="Arial" w:cs="Arial"/>
                <w:b/>
                <w:bCs/>
                <w:i/>
                <w:color w:val="000000"/>
                <w:sz w:val="22"/>
                <w:szCs w:val="22"/>
                <w:lang w:val="es-MX" w:eastAsia="en-US"/>
              </w:rPr>
              <w:t>739,678,401.91</w:t>
            </w:r>
          </w:p>
        </w:tc>
      </w:tr>
    </w:tbl>
    <w:p w:rsidR="004B5E12" w:rsidRPr="004B5E12" w:rsidRDefault="004B5E12" w:rsidP="004B5E12">
      <w:pPr>
        <w:spacing w:before="120" w:after="120"/>
        <w:ind w:left="709"/>
        <w:contextualSpacing/>
        <w:jc w:val="both"/>
        <w:rPr>
          <w:rFonts w:ascii="Arial" w:eastAsia="Cambria" w:hAnsi="Arial" w:cs="Arial"/>
          <w:i/>
          <w:sz w:val="22"/>
          <w:szCs w:val="22"/>
          <w:lang w:val="es-ES_tradnl" w:eastAsia="en-US"/>
        </w:rPr>
      </w:pPr>
      <w:r w:rsidRPr="004B5E12">
        <w:rPr>
          <w:rFonts w:ascii="Arial" w:eastAsia="Cambria" w:hAnsi="Arial" w:cs="Arial"/>
          <w:i/>
          <w:sz w:val="22"/>
          <w:szCs w:val="22"/>
          <w:lang w:val="es-ES_tradnl" w:eastAsia="en-US"/>
        </w:rPr>
        <w:t>La atención del punto 1 de la Resolución de Rectoría RR-455-11, requiere de la utilización de la reserva por un monto de ¢ 677,040,840.18 (Seiscientos setenta y siete millones cuarenta mil ochocientos cuarenta colones con 18/100), según el siguiente detalle:</w:t>
      </w:r>
    </w:p>
    <w:tbl>
      <w:tblPr>
        <w:tblW w:w="6812" w:type="dxa"/>
        <w:jc w:val="center"/>
        <w:tblInd w:w="70" w:type="dxa"/>
        <w:shd w:val="clear" w:color="000000" w:fill="FFFFFF"/>
        <w:tblCellMar>
          <w:left w:w="70" w:type="dxa"/>
          <w:right w:w="70" w:type="dxa"/>
        </w:tblCellMar>
        <w:tblLook w:val="04A0" w:firstRow="1" w:lastRow="0" w:firstColumn="1" w:lastColumn="0" w:noHBand="0" w:noVBand="1"/>
      </w:tblPr>
      <w:tblGrid>
        <w:gridCol w:w="4616"/>
        <w:gridCol w:w="2196"/>
      </w:tblGrid>
      <w:tr w:rsidR="004B5E12" w:rsidRPr="004B5E12" w:rsidTr="00EF196E">
        <w:trPr>
          <w:trHeight w:val="300"/>
          <w:jc w:val="center"/>
        </w:trPr>
        <w:tc>
          <w:tcPr>
            <w:tcW w:w="4616" w:type="dxa"/>
            <w:tcBorders>
              <w:top w:val="single" w:sz="4" w:space="0" w:color="auto"/>
              <w:left w:val="nil"/>
              <w:bottom w:val="single" w:sz="4" w:space="0" w:color="auto"/>
              <w:right w:val="nil"/>
            </w:tcBorders>
            <w:shd w:val="clear" w:color="000000" w:fill="FFFFFF"/>
            <w:noWrap/>
            <w:vAlign w:val="bottom"/>
            <w:hideMark/>
          </w:tcPr>
          <w:p w:rsidR="004B5E12" w:rsidRPr="004B5E12" w:rsidRDefault="004B5E12" w:rsidP="004B5E12">
            <w:pPr>
              <w:jc w:val="center"/>
              <w:rPr>
                <w:rFonts w:ascii="Arial" w:eastAsia="Cambria" w:hAnsi="Arial" w:cs="Arial"/>
                <w:b/>
                <w:bCs/>
                <w:i/>
                <w:lang w:val="es-ES_tradnl" w:eastAsia="en-US"/>
              </w:rPr>
            </w:pPr>
            <w:r w:rsidRPr="004B5E12">
              <w:rPr>
                <w:rFonts w:ascii="Arial" w:eastAsia="Cambria" w:hAnsi="Arial" w:cs="Arial"/>
                <w:b/>
                <w:bCs/>
                <w:i/>
                <w:sz w:val="22"/>
                <w:szCs w:val="22"/>
                <w:lang w:val="es-ES_tradnl" w:eastAsia="en-US"/>
              </w:rPr>
              <w:t>CONCEPTO</w:t>
            </w:r>
          </w:p>
        </w:tc>
        <w:tc>
          <w:tcPr>
            <w:tcW w:w="2196" w:type="dxa"/>
            <w:tcBorders>
              <w:top w:val="single" w:sz="4" w:space="0" w:color="auto"/>
              <w:left w:val="nil"/>
              <w:bottom w:val="single" w:sz="4" w:space="0" w:color="auto"/>
              <w:right w:val="nil"/>
            </w:tcBorders>
            <w:shd w:val="clear" w:color="000000" w:fill="FFFFFF"/>
            <w:noWrap/>
            <w:vAlign w:val="bottom"/>
            <w:hideMark/>
          </w:tcPr>
          <w:p w:rsidR="004B5E12" w:rsidRPr="004B5E12" w:rsidRDefault="004B5E12" w:rsidP="004B5E12">
            <w:pPr>
              <w:jc w:val="center"/>
              <w:rPr>
                <w:rFonts w:ascii="Arial" w:eastAsia="Cambria" w:hAnsi="Arial" w:cs="Arial"/>
                <w:b/>
                <w:bCs/>
                <w:i/>
                <w:lang w:val="es-ES_tradnl" w:eastAsia="en-US"/>
              </w:rPr>
            </w:pPr>
            <w:r w:rsidRPr="004B5E12">
              <w:rPr>
                <w:rFonts w:ascii="Arial" w:eastAsia="Cambria" w:hAnsi="Arial" w:cs="Arial"/>
                <w:b/>
                <w:bCs/>
                <w:i/>
                <w:sz w:val="22"/>
                <w:szCs w:val="22"/>
                <w:lang w:val="es-ES_tradnl" w:eastAsia="en-US"/>
              </w:rPr>
              <w:t xml:space="preserve"> TOTAL </w:t>
            </w:r>
          </w:p>
        </w:tc>
      </w:tr>
      <w:tr w:rsidR="004B5E12" w:rsidRPr="004B5E12" w:rsidTr="00EF196E">
        <w:trPr>
          <w:trHeight w:val="243"/>
          <w:jc w:val="center"/>
        </w:trPr>
        <w:tc>
          <w:tcPr>
            <w:tcW w:w="4616" w:type="dxa"/>
            <w:tcBorders>
              <w:top w:val="nil"/>
              <w:left w:val="nil"/>
              <w:bottom w:val="nil"/>
              <w:right w:val="nil"/>
            </w:tcBorders>
            <w:shd w:val="clear" w:color="000000" w:fill="FFFFFF"/>
            <w:noWrap/>
            <w:vAlign w:val="bottom"/>
            <w:hideMark/>
          </w:tcPr>
          <w:p w:rsidR="004B5E12" w:rsidRPr="004B5E12" w:rsidRDefault="004B5E12" w:rsidP="004B5E12">
            <w:pPr>
              <w:rPr>
                <w:rFonts w:ascii="Arial" w:eastAsia="Cambria" w:hAnsi="Arial" w:cs="Arial"/>
                <w:i/>
                <w:lang w:val="es-ES_tradnl" w:eastAsia="en-US"/>
              </w:rPr>
            </w:pPr>
            <w:r w:rsidRPr="004B5E12">
              <w:rPr>
                <w:rFonts w:ascii="Arial" w:eastAsia="Cambria" w:hAnsi="Arial" w:cs="Arial"/>
                <w:i/>
                <w:sz w:val="22"/>
                <w:szCs w:val="22"/>
                <w:lang w:val="es-ES_tradnl" w:eastAsia="en-US"/>
              </w:rPr>
              <w:t>Sueldos para cargos fijos</w:t>
            </w:r>
          </w:p>
        </w:tc>
        <w:tc>
          <w:tcPr>
            <w:tcW w:w="2196" w:type="dxa"/>
            <w:tcBorders>
              <w:top w:val="nil"/>
              <w:left w:val="nil"/>
              <w:bottom w:val="nil"/>
              <w:right w:val="nil"/>
            </w:tcBorders>
            <w:shd w:val="clear" w:color="000000" w:fill="FFFFFF"/>
            <w:noWrap/>
            <w:vAlign w:val="bottom"/>
            <w:hideMark/>
          </w:tcPr>
          <w:p w:rsidR="004B5E12" w:rsidRPr="004B5E12" w:rsidRDefault="004B5E12" w:rsidP="004B5E12">
            <w:pPr>
              <w:jc w:val="right"/>
              <w:rPr>
                <w:rFonts w:ascii="Arial" w:eastAsia="Cambria" w:hAnsi="Arial" w:cs="Arial"/>
                <w:i/>
                <w:lang w:val="es-ES_tradnl" w:eastAsia="en-US"/>
              </w:rPr>
            </w:pPr>
            <w:r w:rsidRPr="004B5E12">
              <w:rPr>
                <w:rFonts w:ascii="Arial" w:eastAsia="Cambria" w:hAnsi="Arial" w:cs="Arial"/>
                <w:i/>
                <w:sz w:val="22"/>
                <w:szCs w:val="22"/>
                <w:lang w:val="es-ES_tradnl" w:eastAsia="en-US"/>
              </w:rPr>
              <w:t xml:space="preserve"> 216,743,494.01 </w:t>
            </w:r>
          </w:p>
        </w:tc>
      </w:tr>
      <w:tr w:rsidR="004B5E12" w:rsidRPr="004B5E12" w:rsidTr="00EF196E">
        <w:trPr>
          <w:trHeight w:val="270"/>
          <w:jc w:val="center"/>
        </w:trPr>
        <w:tc>
          <w:tcPr>
            <w:tcW w:w="4616" w:type="dxa"/>
            <w:tcBorders>
              <w:top w:val="nil"/>
              <w:left w:val="nil"/>
              <w:bottom w:val="nil"/>
              <w:right w:val="nil"/>
            </w:tcBorders>
            <w:shd w:val="clear" w:color="000000" w:fill="FFFFFF"/>
            <w:noWrap/>
            <w:vAlign w:val="bottom"/>
            <w:hideMark/>
          </w:tcPr>
          <w:p w:rsidR="004B5E12" w:rsidRPr="004B5E12" w:rsidRDefault="004B5E12" w:rsidP="004B5E12">
            <w:pPr>
              <w:rPr>
                <w:rFonts w:ascii="Arial" w:eastAsia="Cambria" w:hAnsi="Arial" w:cs="Arial"/>
                <w:i/>
                <w:lang w:val="es-ES_tradnl" w:eastAsia="en-US"/>
              </w:rPr>
            </w:pPr>
            <w:r w:rsidRPr="004B5E12">
              <w:rPr>
                <w:rFonts w:ascii="Arial" w:eastAsia="Cambria" w:hAnsi="Arial" w:cs="Arial"/>
                <w:i/>
                <w:sz w:val="22"/>
                <w:szCs w:val="22"/>
                <w:lang w:val="es-ES_tradnl" w:eastAsia="en-US"/>
              </w:rPr>
              <w:t>Retribución por años servidos</w:t>
            </w:r>
          </w:p>
        </w:tc>
        <w:tc>
          <w:tcPr>
            <w:tcW w:w="2196" w:type="dxa"/>
            <w:tcBorders>
              <w:top w:val="nil"/>
              <w:left w:val="nil"/>
              <w:bottom w:val="nil"/>
              <w:right w:val="nil"/>
            </w:tcBorders>
            <w:shd w:val="clear" w:color="000000" w:fill="FFFFFF"/>
            <w:noWrap/>
            <w:vAlign w:val="bottom"/>
            <w:hideMark/>
          </w:tcPr>
          <w:p w:rsidR="004B5E12" w:rsidRPr="004B5E12" w:rsidRDefault="004B5E12" w:rsidP="004B5E12">
            <w:pPr>
              <w:jc w:val="right"/>
              <w:rPr>
                <w:rFonts w:ascii="Arial" w:eastAsia="Cambria" w:hAnsi="Arial" w:cs="Arial"/>
                <w:i/>
                <w:lang w:val="es-ES_tradnl" w:eastAsia="en-US"/>
              </w:rPr>
            </w:pPr>
            <w:r w:rsidRPr="004B5E12">
              <w:rPr>
                <w:rFonts w:ascii="Arial" w:eastAsia="Cambria" w:hAnsi="Arial" w:cs="Arial"/>
                <w:i/>
                <w:sz w:val="22"/>
                <w:szCs w:val="22"/>
                <w:lang w:val="es-ES_tradnl" w:eastAsia="en-US"/>
              </w:rPr>
              <w:t xml:space="preserve"> 132,115,156.26 </w:t>
            </w:r>
          </w:p>
        </w:tc>
      </w:tr>
      <w:tr w:rsidR="004B5E12" w:rsidRPr="004B5E12" w:rsidTr="00EF196E">
        <w:trPr>
          <w:trHeight w:val="270"/>
          <w:jc w:val="center"/>
        </w:trPr>
        <w:tc>
          <w:tcPr>
            <w:tcW w:w="4616" w:type="dxa"/>
            <w:tcBorders>
              <w:top w:val="nil"/>
              <w:left w:val="nil"/>
              <w:bottom w:val="nil"/>
              <w:right w:val="nil"/>
            </w:tcBorders>
            <w:shd w:val="clear" w:color="000000" w:fill="FFFFFF"/>
            <w:noWrap/>
            <w:vAlign w:val="bottom"/>
            <w:hideMark/>
          </w:tcPr>
          <w:p w:rsidR="004B5E12" w:rsidRPr="004B5E12" w:rsidRDefault="004B5E12" w:rsidP="004B5E12">
            <w:pPr>
              <w:rPr>
                <w:rFonts w:ascii="Arial" w:eastAsia="Cambria" w:hAnsi="Arial" w:cs="Arial"/>
                <w:i/>
                <w:lang w:val="es-ES_tradnl" w:eastAsia="en-US"/>
              </w:rPr>
            </w:pPr>
            <w:r w:rsidRPr="004B5E12">
              <w:rPr>
                <w:rFonts w:ascii="Arial" w:eastAsia="Cambria" w:hAnsi="Arial" w:cs="Arial"/>
                <w:i/>
                <w:sz w:val="22"/>
                <w:szCs w:val="22"/>
                <w:lang w:val="es-ES_tradnl" w:eastAsia="en-US"/>
              </w:rPr>
              <w:t>Restricción al ejercicio liberal de la profesión</w:t>
            </w:r>
          </w:p>
        </w:tc>
        <w:tc>
          <w:tcPr>
            <w:tcW w:w="2196" w:type="dxa"/>
            <w:tcBorders>
              <w:top w:val="nil"/>
              <w:left w:val="nil"/>
              <w:bottom w:val="nil"/>
              <w:right w:val="nil"/>
            </w:tcBorders>
            <w:shd w:val="clear" w:color="000000" w:fill="FFFFFF"/>
            <w:noWrap/>
            <w:vAlign w:val="bottom"/>
            <w:hideMark/>
          </w:tcPr>
          <w:p w:rsidR="004B5E12" w:rsidRPr="004B5E12" w:rsidRDefault="004B5E12" w:rsidP="004B5E12">
            <w:pPr>
              <w:jc w:val="right"/>
              <w:rPr>
                <w:rFonts w:ascii="Arial" w:eastAsia="Cambria" w:hAnsi="Arial" w:cs="Arial"/>
                <w:i/>
                <w:lang w:val="es-ES_tradnl" w:eastAsia="en-US"/>
              </w:rPr>
            </w:pPr>
            <w:r w:rsidRPr="004B5E12">
              <w:rPr>
                <w:rFonts w:ascii="Arial" w:eastAsia="Cambria" w:hAnsi="Arial" w:cs="Arial"/>
                <w:i/>
                <w:sz w:val="22"/>
                <w:szCs w:val="22"/>
                <w:lang w:val="es-ES_tradnl" w:eastAsia="en-US"/>
              </w:rPr>
              <w:t xml:space="preserve"> 37,005,115.78 </w:t>
            </w:r>
          </w:p>
        </w:tc>
      </w:tr>
      <w:tr w:rsidR="004B5E12" w:rsidRPr="004B5E12" w:rsidTr="00EF196E">
        <w:trPr>
          <w:trHeight w:val="270"/>
          <w:jc w:val="center"/>
        </w:trPr>
        <w:tc>
          <w:tcPr>
            <w:tcW w:w="4616" w:type="dxa"/>
            <w:tcBorders>
              <w:top w:val="nil"/>
              <w:left w:val="nil"/>
              <w:bottom w:val="nil"/>
              <w:right w:val="nil"/>
            </w:tcBorders>
            <w:shd w:val="clear" w:color="000000" w:fill="FFFFFF"/>
            <w:noWrap/>
            <w:vAlign w:val="bottom"/>
            <w:hideMark/>
          </w:tcPr>
          <w:p w:rsidR="004B5E12" w:rsidRPr="004B5E12" w:rsidRDefault="004B5E12" w:rsidP="004B5E12">
            <w:pPr>
              <w:rPr>
                <w:rFonts w:ascii="Arial" w:eastAsia="Cambria" w:hAnsi="Arial" w:cs="Arial"/>
                <w:i/>
                <w:lang w:val="es-ES_tradnl" w:eastAsia="en-US"/>
              </w:rPr>
            </w:pPr>
            <w:r w:rsidRPr="004B5E12">
              <w:rPr>
                <w:rFonts w:ascii="Arial" w:eastAsia="Cambria" w:hAnsi="Arial" w:cs="Arial"/>
                <w:i/>
                <w:sz w:val="22"/>
                <w:szCs w:val="22"/>
                <w:lang w:val="es-ES_tradnl" w:eastAsia="en-US"/>
              </w:rPr>
              <w:t>Otros incentivos salariales</w:t>
            </w:r>
          </w:p>
        </w:tc>
        <w:tc>
          <w:tcPr>
            <w:tcW w:w="2196" w:type="dxa"/>
            <w:tcBorders>
              <w:top w:val="nil"/>
              <w:left w:val="nil"/>
              <w:bottom w:val="nil"/>
              <w:right w:val="nil"/>
            </w:tcBorders>
            <w:shd w:val="clear" w:color="000000" w:fill="FFFFFF"/>
            <w:noWrap/>
            <w:vAlign w:val="bottom"/>
            <w:hideMark/>
          </w:tcPr>
          <w:p w:rsidR="004B5E12" w:rsidRPr="004B5E12" w:rsidRDefault="004B5E12" w:rsidP="004B5E12">
            <w:pPr>
              <w:jc w:val="right"/>
              <w:rPr>
                <w:rFonts w:ascii="Arial" w:eastAsia="Cambria" w:hAnsi="Arial" w:cs="Arial"/>
                <w:i/>
                <w:lang w:val="es-ES_tradnl" w:eastAsia="en-US"/>
              </w:rPr>
            </w:pPr>
            <w:r w:rsidRPr="004B5E12">
              <w:rPr>
                <w:rFonts w:ascii="Arial" w:eastAsia="Cambria" w:hAnsi="Arial" w:cs="Arial"/>
                <w:i/>
                <w:sz w:val="22"/>
                <w:szCs w:val="22"/>
                <w:lang w:val="es-ES_tradnl" w:eastAsia="en-US"/>
              </w:rPr>
              <w:t xml:space="preserve"> 132,187,224.98 </w:t>
            </w:r>
          </w:p>
        </w:tc>
      </w:tr>
      <w:tr w:rsidR="004B5E12" w:rsidRPr="004B5E12" w:rsidTr="00EF196E">
        <w:trPr>
          <w:trHeight w:val="285"/>
          <w:jc w:val="center"/>
        </w:trPr>
        <w:tc>
          <w:tcPr>
            <w:tcW w:w="4616" w:type="dxa"/>
            <w:tcBorders>
              <w:top w:val="nil"/>
              <w:left w:val="nil"/>
              <w:bottom w:val="nil"/>
              <w:right w:val="nil"/>
            </w:tcBorders>
            <w:shd w:val="clear" w:color="000000" w:fill="FFFFFF"/>
            <w:noWrap/>
            <w:vAlign w:val="bottom"/>
            <w:hideMark/>
          </w:tcPr>
          <w:p w:rsidR="004B5E12" w:rsidRPr="004B5E12" w:rsidRDefault="004B5E12" w:rsidP="004B5E12">
            <w:pPr>
              <w:rPr>
                <w:rFonts w:ascii="Arial" w:eastAsia="Cambria" w:hAnsi="Arial" w:cs="Arial"/>
                <w:i/>
                <w:lang w:val="es-ES_tradnl" w:eastAsia="en-US"/>
              </w:rPr>
            </w:pPr>
            <w:r w:rsidRPr="004B5E12">
              <w:rPr>
                <w:rFonts w:ascii="Arial" w:eastAsia="Cambria" w:hAnsi="Arial" w:cs="Arial"/>
                <w:i/>
                <w:sz w:val="22"/>
                <w:szCs w:val="22"/>
                <w:lang w:val="es-ES_tradnl" w:eastAsia="en-US"/>
              </w:rPr>
              <w:t>Decimotercer mes</w:t>
            </w:r>
          </w:p>
        </w:tc>
        <w:tc>
          <w:tcPr>
            <w:tcW w:w="2196" w:type="dxa"/>
            <w:tcBorders>
              <w:top w:val="nil"/>
              <w:left w:val="nil"/>
              <w:bottom w:val="nil"/>
              <w:right w:val="nil"/>
            </w:tcBorders>
            <w:shd w:val="clear" w:color="000000" w:fill="FFFFFF"/>
            <w:noWrap/>
            <w:vAlign w:val="bottom"/>
            <w:hideMark/>
          </w:tcPr>
          <w:p w:rsidR="004B5E12" w:rsidRPr="004B5E12" w:rsidRDefault="004B5E12" w:rsidP="004B5E12">
            <w:pPr>
              <w:jc w:val="right"/>
              <w:rPr>
                <w:rFonts w:ascii="Arial" w:eastAsia="Cambria" w:hAnsi="Arial" w:cs="Arial"/>
                <w:i/>
                <w:lang w:val="es-ES_tradnl" w:eastAsia="en-US"/>
              </w:rPr>
            </w:pPr>
            <w:r w:rsidRPr="004B5E12">
              <w:rPr>
                <w:rFonts w:ascii="Arial" w:eastAsia="Cambria" w:hAnsi="Arial" w:cs="Arial"/>
                <w:i/>
                <w:sz w:val="22"/>
                <w:szCs w:val="22"/>
                <w:lang w:val="es-ES_tradnl" w:eastAsia="en-US"/>
              </w:rPr>
              <w:t xml:space="preserve"> 43,153,647.55 </w:t>
            </w:r>
          </w:p>
        </w:tc>
      </w:tr>
      <w:tr w:rsidR="004B5E12" w:rsidRPr="004B5E12" w:rsidTr="00EF196E">
        <w:trPr>
          <w:trHeight w:val="270"/>
          <w:jc w:val="center"/>
        </w:trPr>
        <w:tc>
          <w:tcPr>
            <w:tcW w:w="4616" w:type="dxa"/>
            <w:tcBorders>
              <w:top w:val="nil"/>
              <w:left w:val="nil"/>
              <w:bottom w:val="nil"/>
              <w:right w:val="nil"/>
            </w:tcBorders>
            <w:shd w:val="clear" w:color="000000" w:fill="FFFFFF"/>
            <w:noWrap/>
            <w:vAlign w:val="bottom"/>
            <w:hideMark/>
          </w:tcPr>
          <w:p w:rsidR="004B5E12" w:rsidRPr="004B5E12" w:rsidRDefault="004B5E12" w:rsidP="004B5E12">
            <w:pPr>
              <w:rPr>
                <w:rFonts w:ascii="Arial" w:eastAsia="Cambria" w:hAnsi="Arial" w:cs="Arial"/>
                <w:i/>
                <w:lang w:val="es-ES_tradnl" w:eastAsia="en-US"/>
              </w:rPr>
            </w:pPr>
            <w:r w:rsidRPr="004B5E12">
              <w:rPr>
                <w:rFonts w:ascii="Arial" w:eastAsia="Cambria" w:hAnsi="Arial" w:cs="Arial"/>
                <w:i/>
                <w:sz w:val="22"/>
                <w:szCs w:val="22"/>
                <w:lang w:val="es-ES_tradnl" w:eastAsia="en-US"/>
              </w:rPr>
              <w:t>Cont. Patronales al Desarrollo y Seguridad Social</w:t>
            </w:r>
          </w:p>
        </w:tc>
        <w:tc>
          <w:tcPr>
            <w:tcW w:w="2196" w:type="dxa"/>
            <w:tcBorders>
              <w:top w:val="nil"/>
              <w:left w:val="nil"/>
              <w:bottom w:val="nil"/>
              <w:right w:val="nil"/>
            </w:tcBorders>
            <w:shd w:val="clear" w:color="000000" w:fill="FFFFFF"/>
            <w:noWrap/>
            <w:vAlign w:val="bottom"/>
            <w:hideMark/>
          </w:tcPr>
          <w:p w:rsidR="004B5E12" w:rsidRPr="004B5E12" w:rsidRDefault="004B5E12" w:rsidP="004B5E12">
            <w:pPr>
              <w:jc w:val="right"/>
              <w:rPr>
                <w:rFonts w:ascii="Arial" w:eastAsia="Cambria" w:hAnsi="Arial" w:cs="Arial"/>
                <w:i/>
                <w:lang w:val="es-ES_tradnl" w:eastAsia="en-US"/>
              </w:rPr>
            </w:pPr>
            <w:r w:rsidRPr="004B5E12">
              <w:rPr>
                <w:rFonts w:ascii="Arial" w:eastAsia="Cambria" w:hAnsi="Arial" w:cs="Arial"/>
                <w:i/>
                <w:sz w:val="22"/>
                <w:szCs w:val="22"/>
                <w:lang w:val="es-ES_tradnl" w:eastAsia="en-US"/>
              </w:rPr>
              <w:t xml:space="preserve"> 50,509,971.63 </w:t>
            </w:r>
          </w:p>
        </w:tc>
      </w:tr>
      <w:tr w:rsidR="004B5E12" w:rsidRPr="004B5E12" w:rsidTr="00EF196E">
        <w:trPr>
          <w:trHeight w:val="270"/>
          <w:jc w:val="center"/>
        </w:trPr>
        <w:tc>
          <w:tcPr>
            <w:tcW w:w="4616" w:type="dxa"/>
            <w:tcBorders>
              <w:top w:val="nil"/>
              <w:left w:val="nil"/>
              <w:bottom w:val="nil"/>
              <w:right w:val="nil"/>
            </w:tcBorders>
            <w:shd w:val="clear" w:color="000000" w:fill="FFFFFF"/>
            <w:noWrap/>
            <w:vAlign w:val="bottom"/>
            <w:hideMark/>
          </w:tcPr>
          <w:p w:rsidR="004B5E12" w:rsidRPr="004B5E12" w:rsidRDefault="004B5E12" w:rsidP="004B5E12">
            <w:pPr>
              <w:rPr>
                <w:rFonts w:ascii="Arial" w:eastAsia="Cambria" w:hAnsi="Arial" w:cs="Arial"/>
                <w:i/>
                <w:lang w:val="es-ES_tradnl" w:eastAsia="en-US"/>
              </w:rPr>
            </w:pPr>
            <w:r w:rsidRPr="004B5E12">
              <w:rPr>
                <w:rFonts w:ascii="Arial" w:eastAsia="Cambria" w:hAnsi="Arial" w:cs="Arial"/>
                <w:i/>
                <w:sz w:val="22"/>
                <w:szCs w:val="22"/>
                <w:lang w:val="es-ES_tradnl" w:eastAsia="en-US"/>
              </w:rPr>
              <w:t>Cont. Patr. Fondos Pensiones y otros</w:t>
            </w:r>
          </w:p>
        </w:tc>
        <w:tc>
          <w:tcPr>
            <w:tcW w:w="2196" w:type="dxa"/>
            <w:tcBorders>
              <w:top w:val="nil"/>
              <w:left w:val="nil"/>
              <w:bottom w:val="nil"/>
              <w:right w:val="nil"/>
            </w:tcBorders>
            <w:shd w:val="clear" w:color="000000" w:fill="FFFFFF"/>
            <w:noWrap/>
            <w:vAlign w:val="bottom"/>
            <w:hideMark/>
          </w:tcPr>
          <w:p w:rsidR="004B5E12" w:rsidRPr="004B5E12" w:rsidRDefault="004B5E12" w:rsidP="004B5E12">
            <w:pPr>
              <w:jc w:val="right"/>
              <w:rPr>
                <w:rFonts w:ascii="Arial" w:eastAsia="Cambria" w:hAnsi="Arial" w:cs="Arial"/>
                <w:i/>
                <w:lang w:val="es-ES_tradnl" w:eastAsia="en-US"/>
              </w:rPr>
            </w:pPr>
            <w:r w:rsidRPr="004B5E12">
              <w:rPr>
                <w:rFonts w:ascii="Arial" w:eastAsia="Cambria" w:hAnsi="Arial" w:cs="Arial"/>
                <w:i/>
                <w:sz w:val="22"/>
                <w:szCs w:val="22"/>
                <w:lang w:val="es-ES_tradnl" w:eastAsia="en-US"/>
              </w:rPr>
              <w:t xml:space="preserve"> 65,326,229.97 </w:t>
            </w:r>
          </w:p>
        </w:tc>
      </w:tr>
      <w:tr w:rsidR="004B5E12" w:rsidRPr="004B5E12" w:rsidTr="00EF196E">
        <w:trPr>
          <w:trHeight w:val="315"/>
          <w:jc w:val="center"/>
        </w:trPr>
        <w:tc>
          <w:tcPr>
            <w:tcW w:w="4616" w:type="dxa"/>
            <w:tcBorders>
              <w:top w:val="single" w:sz="4" w:space="0" w:color="auto"/>
              <w:left w:val="nil"/>
              <w:bottom w:val="double" w:sz="6" w:space="0" w:color="auto"/>
              <w:right w:val="nil"/>
            </w:tcBorders>
            <w:shd w:val="clear" w:color="000000" w:fill="FFFFFF"/>
            <w:noWrap/>
            <w:vAlign w:val="bottom"/>
            <w:hideMark/>
          </w:tcPr>
          <w:p w:rsidR="004B5E12" w:rsidRPr="004B5E12" w:rsidRDefault="004B5E12" w:rsidP="004B5E12">
            <w:pPr>
              <w:jc w:val="both"/>
              <w:rPr>
                <w:rFonts w:ascii="Arial" w:eastAsia="Cambria" w:hAnsi="Arial" w:cs="Arial"/>
                <w:b/>
                <w:bCs/>
                <w:i/>
                <w:lang w:val="es-ES_tradnl" w:eastAsia="en-US"/>
              </w:rPr>
            </w:pPr>
            <w:r w:rsidRPr="004B5E12">
              <w:rPr>
                <w:rFonts w:ascii="Arial" w:eastAsia="Cambria" w:hAnsi="Arial" w:cs="Arial"/>
                <w:b/>
                <w:bCs/>
                <w:i/>
                <w:color w:val="800080"/>
                <w:sz w:val="22"/>
                <w:szCs w:val="22"/>
                <w:lang w:val="es-ES_tradnl" w:eastAsia="en-US"/>
              </w:rPr>
              <w:t> </w:t>
            </w:r>
            <w:r w:rsidRPr="004B5E12">
              <w:rPr>
                <w:rFonts w:ascii="Arial" w:eastAsia="Cambria" w:hAnsi="Arial" w:cs="Arial"/>
                <w:b/>
                <w:bCs/>
                <w:i/>
                <w:sz w:val="22"/>
                <w:szCs w:val="22"/>
                <w:lang w:val="es-ES_tradnl" w:eastAsia="en-US"/>
              </w:rPr>
              <w:t>Total</w:t>
            </w:r>
          </w:p>
        </w:tc>
        <w:tc>
          <w:tcPr>
            <w:tcW w:w="2196" w:type="dxa"/>
            <w:tcBorders>
              <w:top w:val="single" w:sz="4" w:space="0" w:color="auto"/>
              <w:left w:val="nil"/>
              <w:bottom w:val="double" w:sz="6" w:space="0" w:color="auto"/>
              <w:right w:val="nil"/>
            </w:tcBorders>
            <w:shd w:val="clear" w:color="000000" w:fill="FFFFFF"/>
            <w:noWrap/>
            <w:vAlign w:val="bottom"/>
            <w:hideMark/>
          </w:tcPr>
          <w:p w:rsidR="004B5E12" w:rsidRPr="004B5E12" w:rsidRDefault="004B5E12" w:rsidP="004B5E12">
            <w:pPr>
              <w:jc w:val="right"/>
              <w:rPr>
                <w:rFonts w:ascii="Arial" w:eastAsia="Cambria" w:hAnsi="Arial" w:cs="Arial"/>
                <w:b/>
                <w:bCs/>
                <w:i/>
                <w:lang w:val="es-ES_tradnl" w:eastAsia="en-US"/>
              </w:rPr>
            </w:pPr>
            <w:r w:rsidRPr="004B5E12">
              <w:rPr>
                <w:rFonts w:ascii="Arial" w:eastAsia="Cambria" w:hAnsi="Arial" w:cs="Arial"/>
                <w:b/>
                <w:bCs/>
                <w:i/>
                <w:sz w:val="22"/>
                <w:szCs w:val="22"/>
                <w:lang w:val="es-ES_tradnl" w:eastAsia="en-US"/>
              </w:rPr>
              <w:t xml:space="preserve"> 677,040,840.18 </w:t>
            </w:r>
          </w:p>
        </w:tc>
      </w:tr>
    </w:tbl>
    <w:p w:rsidR="004B5E12" w:rsidRPr="004B5E12" w:rsidRDefault="004B5E12" w:rsidP="004B5E12">
      <w:pPr>
        <w:spacing w:before="120" w:after="120"/>
        <w:ind w:left="709"/>
        <w:contextualSpacing/>
        <w:jc w:val="both"/>
        <w:rPr>
          <w:rFonts w:ascii="Arial" w:eastAsia="Cambria" w:hAnsi="Arial" w:cs="Arial"/>
          <w:i/>
          <w:sz w:val="22"/>
          <w:szCs w:val="22"/>
          <w:lang w:val="es-ES_tradnl" w:eastAsia="en-US"/>
        </w:rPr>
      </w:pPr>
      <w:r w:rsidRPr="004B5E12">
        <w:rPr>
          <w:rFonts w:ascii="Arial" w:eastAsia="Cambria" w:hAnsi="Arial" w:cs="Arial"/>
          <w:i/>
          <w:sz w:val="22"/>
          <w:szCs w:val="22"/>
          <w:lang w:val="es-ES_tradnl" w:eastAsia="en-US"/>
        </w:rPr>
        <w:t>Se encuentra pendiente la aprobación, por parte de la Contraloría General de la República, del Presupuesto Ordinario 2012 solicitada el 30 de setiembre del 2011, mediante oficio R-940-2011, remitido a la Licda. Giselle Segnini Hurtado, Gerente Área Servicios Sociales de la Dirección Fiscalización Operativa y Evaluativa de la Contraloría General de la República (recibido por la CGR mediante Oficio No. 17318).</w:t>
      </w:r>
    </w:p>
    <w:p w:rsidR="004B5E12" w:rsidRPr="004B5E12" w:rsidRDefault="004B5E12" w:rsidP="004B5E12">
      <w:pPr>
        <w:ind w:left="851"/>
        <w:jc w:val="both"/>
        <w:rPr>
          <w:rFonts w:ascii="Arial" w:eastAsia="Cambria" w:hAnsi="Arial" w:cs="Arial"/>
          <w:b/>
          <w:i/>
          <w:sz w:val="22"/>
          <w:szCs w:val="22"/>
          <w:lang w:val="es-ES_tradnl" w:eastAsia="en-US"/>
        </w:rPr>
      </w:pPr>
      <w:r w:rsidRPr="004B5E12">
        <w:rPr>
          <w:rFonts w:ascii="Arial" w:eastAsia="Cambria" w:hAnsi="Arial" w:cs="Arial"/>
          <w:b/>
          <w:i/>
          <w:sz w:val="22"/>
          <w:szCs w:val="22"/>
          <w:lang w:val="es-ES_tradnl" w:eastAsia="en-US"/>
        </w:rPr>
        <w:t>ACUERDA</w:t>
      </w:r>
    </w:p>
    <w:p w:rsidR="004B5E12" w:rsidRPr="004B5E12" w:rsidRDefault="004B5E12" w:rsidP="0035751A">
      <w:pPr>
        <w:numPr>
          <w:ilvl w:val="0"/>
          <w:numId w:val="10"/>
        </w:numPr>
        <w:ind w:left="1134" w:hanging="283"/>
        <w:jc w:val="both"/>
        <w:rPr>
          <w:rFonts w:ascii="Arial" w:eastAsia="Calibri" w:hAnsi="Arial" w:cs="Arial"/>
          <w:i/>
          <w:sz w:val="22"/>
          <w:szCs w:val="22"/>
        </w:rPr>
      </w:pPr>
      <w:r w:rsidRPr="004B5E12">
        <w:rPr>
          <w:rFonts w:ascii="Arial" w:eastAsia="Calibri" w:hAnsi="Arial" w:cs="Arial"/>
          <w:i/>
          <w:sz w:val="22"/>
          <w:szCs w:val="22"/>
        </w:rPr>
        <w:t xml:space="preserve">Autorizar la utilización de las Reservas para ajustes salariales según lo requerido para efectuar el incremento en el porcentaje indicado en el punto 1de la Resolución </w:t>
      </w:r>
      <w:r w:rsidRPr="004B5E12">
        <w:rPr>
          <w:rFonts w:ascii="Arial" w:eastAsia="Calibri" w:hAnsi="Arial" w:cs="Arial"/>
          <w:i/>
          <w:sz w:val="22"/>
          <w:szCs w:val="22"/>
        </w:rPr>
        <w:lastRenderedPageBreak/>
        <w:t xml:space="preserve">de Rectoría RR-455-11, condicionado a la aprobación del Presupuesto Ordinario 2012, por parte de la Contraloría General de la República”. </w:t>
      </w:r>
    </w:p>
    <w:p w:rsidR="004B5E12" w:rsidRPr="004B5E12" w:rsidRDefault="004B5E12" w:rsidP="0035751A">
      <w:pPr>
        <w:numPr>
          <w:ilvl w:val="0"/>
          <w:numId w:val="9"/>
        </w:numPr>
        <w:tabs>
          <w:tab w:val="left" w:pos="426"/>
        </w:tabs>
        <w:ind w:left="426" w:hanging="426"/>
        <w:contextualSpacing/>
        <w:jc w:val="both"/>
        <w:rPr>
          <w:rFonts w:ascii="Arial" w:eastAsia="Cambria" w:hAnsi="Arial" w:cs="Arial"/>
          <w:lang w:val="es-ES" w:eastAsia="en-US"/>
        </w:rPr>
      </w:pPr>
      <w:r w:rsidRPr="004B5E12">
        <w:rPr>
          <w:rFonts w:ascii="Arial" w:eastAsia="Cambria" w:hAnsi="Arial" w:cs="Arial"/>
          <w:lang w:val="es-ES" w:eastAsia="en-US"/>
        </w:rPr>
        <w:t>La Segunda Convención Colectiva de Trabajo y sus Reformas, en su Capítulo 4: Salarios, artículo 20, en lo conducente dice:</w:t>
      </w:r>
    </w:p>
    <w:p w:rsidR="004B5E12" w:rsidRPr="004B5E12" w:rsidRDefault="004B5E12" w:rsidP="004B5E12">
      <w:pPr>
        <w:tabs>
          <w:tab w:val="left" w:pos="426"/>
        </w:tabs>
        <w:ind w:left="709"/>
        <w:contextualSpacing/>
        <w:jc w:val="both"/>
        <w:rPr>
          <w:rFonts w:ascii="Arial" w:eastAsia="Cambria" w:hAnsi="Arial" w:cs="Arial"/>
          <w:i/>
          <w:sz w:val="22"/>
          <w:szCs w:val="22"/>
          <w:lang w:val="es-ES" w:eastAsia="en-US"/>
        </w:rPr>
      </w:pPr>
      <w:r w:rsidRPr="004B5E12">
        <w:rPr>
          <w:rFonts w:ascii="Arial" w:eastAsia="Cambria" w:hAnsi="Arial" w:cs="Arial"/>
          <w:i/>
          <w:lang w:val="es-ES" w:eastAsia="en-US"/>
        </w:rPr>
        <w:t>“</w:t>
      </w:r>
      <w:r w:rsidRPr="004B5E12">
        <w:rPr>
          <w:rFonts w:ascii="Arial" w:eastAsia="Cambria" w:hAnsi="Arial" w:cs="Arial"/>
          <w:i/>
          <w:sz w:val="22"/>
          <w:szCs w:val="22"/>
          <w:lang w:val="es-ES" w:eastAsia="en-US"/>
        </w:rPr>
        <w:t xml:space="preserve">Artículo 20 </w:t>
      </w:r>
    </w:p>
    <w:p w:rsidR="004B5E12" w:rsidRPr="004B5E12" w:rsidRDefault="004B5E12" w:rsidP="004B5E12">
      <w:pPr>
        <w:tabs>
          <w:tab w:val="left" w:pos="426"/>
        </w:tabs>
        <w:ind w:left="709"/>
        <w:contextualSpacing/>
        <w:jc w:val="both"/>
        <w:rPr>
          <w:rFonts w:ascii="Arial" w:eastAsia="Cambria" w:hAnsi="Arial" w:cs="Arial"/>
          <w:i/>
          <w:sz w:val="22"/>
          <w:szCs w:val="22"/>
          <w:lang w:val="es-ES" w:eastAsia="en-US"/>
        </w:rPr>
      </w:pPr>
      <w:r w:rsidRPr="004B5E12">
        <w:rPr>
          <w:rFonts w:ascii="Arial" w:eastAsia="Cambria" w:hAnsi="Arial" w:cs="Arial"/>
          <w:i/>
          <w:sz w:val="22"/>
          <w:szCs w:val="22"/>
          <w:lang w:val="es-ES" w:eastAsia="en-US"/>
        </w:rPr>
        <w:t xml:space="preserve">Todo incremento salarial general para los trabajadores, ya sea éste a la base o como sobresueldo, </w:t>
      </w:r>
      <w:r w:rsidRPr="004B5E12">
        <w:rPr>
          <w:rFonts w:ascii="Arial" w:eastAsia="Cambria" w:hAnsi="Arial" w:cs="Arial"/>
          <w:b/>
          <w:i/>
          <w:sz w:val="22"/>
          <w:szCs w:val="22"/>
          <w:lang w:val="es-ES" w:eastAsia="en-US"/>
        </w:rPr>
        <w:t>deberá ser negociado y pactado con el titular de la presente Convención Colectiva de Trabajo, y mediante los procedimientos que aquí se establecen”</w:t>
      </w:r>
      <w:r w:rsidRPr="004B5E12">
        <w:rPr>
          <w:rFonts w:ascii="Arial" w:eastAsia="Cambria" w:hAnsi="Arial" w:cs="Arial"/>
          <w:i/>
          <w:sz w:val="22"/>
          <w:szCs w:val="22"/>
          <w:lang w:val="es-ES" w:eastAsia="en-US"/>
        </w:rPr>
        <w:t>.</w:t>
      </w:r>
    </w:p>
    <w:p w:rsidR="004B5E12" w:rsidRPr="004B5E12" w:rsidRDefault="004B5E12" w:rsidP="004B5E12">
      <w:pPr>
        <w:tabs>
          <w:tab w:val="left" w:pos="426"/>
        </w:tabs>
        <w:ind w:left="709"/>
        <w:contextualSpacing/>
        <w:jc w:val="both"/>
        <w:rPr>
          <w:rFonts w:ascii="Arial" w:eastAsia="Cambria" w:hAnsi="Arial" w:cs="Arial"/>
          <w:i/>
          <w:sz w:val="22"/>
          <w:szCs w:val="22"/>
          <w:lang w:val="es-ES_tradnl" w:eastAsia="en-US"/>
        </w:rPr>
      </w:pPr>
      <w:r w:rsidRPr="004B5E12">
        <w:rPr>
          <w:rFonts w:ascii="Arial" w:eastAsia="Cambria" w:hAnsi="Arial" w:cs="Arial"/>
          <w:i/>
          <w:sz w:val="22"/>
          <w:szCs w:val="22"/>
          <w:lang w:val="es-ES_tradnl" w:eastAsia="en-US"/>
        </w:rPr>
        <w:t>…” (el resaltado no es del original)</w:t>
      </w:r>
    </w:p>
    <w:p w:rsidR="004B5E12" w:rsidRPr="004B5E12" w:rsidRDefault="004B5E12" w:rsidP="0035751A">
      <w:pPr>
        <w:numPr>
          <w:ilvl w:val="0"/>
          <w:numId w:val="9"/>
        </w:numPr>
        <w:tabs>
          <w:tab w:val="left" w:pos="426"/>
        </w:tabs>
        <w:ind w:left="426" w:hanging="426"/>
        <w:contextualSpacing/>
        <w:jc w:val="both"/>
        <w:rPr>
          <w:rFonts w:ascii="Arial" w:eastAsia="Cambria" w:hAnsi="Arial" w:cs="Arial"/>
          <w:i/>
          <w:lang w:val="es-ES_tradnl" w:eastAsia="en-US"/>
        </w:rPr>
      </w:pPr>
      <w:r w:rsidRPr="004B5E12">
        <w:rPr>
          <w:rFonts w:ascii="Arial" w:eastAsia="Cambria" w:hAnsi="Arial" w:cs="Arial"/>
          <w:lang w:val="es-ES_tradnl" w:eastAsia="en-US"/>
        </w:rPr>
        <w:t xml:space="preserve">En reunión de la Comisión de Planificación y Administración No. 440-2011, del 8 de diciembre de 2011, se conoce la propuesta de autorización de uso de reserva salarial para atender el ajuste del primer semestre del año 2012 y se dispone elevarla al pleno del Consejo Institucional. </w:t>
      </w:r>
    </w:p>
    <w:p w:rsidR="004B5E12" w:rsidRPr="004B5E12" w:rsidRDefault="004B5E12" w:rsidP="004B5E12">
      <w:pPr>
        <w:jc w:val="both"/>
        <w:rPr>
          <w:rFonts w:ascii="Arial" w:eastAsia="ヒラギノ角ゴ Pro W3" w:hAnsi="Arial" w:cs="Arial"/>
          <w:b/>
          <w:color w:val="000000"/>
          <w:lang w:eastAsia="es-CR"/>
        </w:rPr>
      </w:pPr>
      <w:r w:rsidRPr="004B5E12">
        <w:rPr>
          <w:rFonts w:ascii="Arial" w:eastAsia="ヒラギノ角ゴ Pro W3" w:hAnsi="Arial" w:cs="Arial"/>
          <w:b/>
          <w:color w:val="000000"/>
          <w:lang w:eastAsia="es-CR"/>
        </w:rPr>
        <w:t>ACUERDA:</w:t>
      </w:r>
    </w:p>
    <w:p w:rsidR="004B5E12" w:rsidRPr="004B5E12" w:rsidRDefault="004B5E12" w:rsidP="0035751A">
      <w:pPr>
        <w:numPr>
          <w:ilvl w:val="0"/>
          <w:numId w:val="8"/>
        </w:numPr>
        <w:ind w:left="426" w:hanging="426"/>
        <w:jc w:val="both"/>
        <w:rPr>
          <w:rFonts w:ascii="Arial" w:eastAsia="ヒラギノ角ゴ Pro W3" w:hAnsi="Arial" w:cs="Arial"/>
          <w:lang w:val="es-MX" w:eastAsia="es-CR"/>
        </w:rPr>
      </w:pPr>
      <w:r w:rsidRPr="004B5E12">
        <w:rPr>
          <w:rFonts w:ascii="Arial" w:eastAsia="ヒラギノ角ゴ Pro W3" w:hAnsi="Arial" w:cs="Arial"/>
          <w:lang w:val="es-MX" w:eastAsia="es-CR"/>
        </w:rPr>
        <w:t xml:space="preserve">Autorizar el uso de la Reserva Salarial para atender el ajuste salarial </w:t>
      </w:r>
      <w:r w:rsidRPr="004B5E12">
        <w:rPr>
          <w:rFonts w:ascii="Arial" w:eastAsia="ヒラギノ角ゴ Pro W3" w:hAnsi="Arial" w:cs="Arial"/>
          <w:szCs w:val="20"/>
          <w:lang w:eastAsia="es-CR"/>
        </w:rPr>
        <w:t xml:space="preserve">del 3%, </w:t>
      </w:r>
      <w:r w:rsidRPr="004B5E12">
        <w:rPr>
          <w:rFonts w:ascii="Arial" w:eastAsia="ヒラギノ角ゴ Pro W3" w:hAnsi="Arial" w:cs="Arial"/>
          <w:lang w:val="es-MX" w:eastAsia="es-CR"/>
        </w:rPr>
        <w:t xml:space="preserve">correspondiente al 2012, </w:t>
      </w:r>
      <w:r w:rsidRPr="004B5E12">
        <w:rPr>
          <w:rFonts w:ascii="Arial" w:eastAsia="ヒラギノ角ゴ Pro W3" w:hAnsi="Arial" w:cs="Arial"/>
          <w:szCs w:val="20"/>
          <w:lang w:eastAsia="es-CR"/>
        </w:rPr>
        <w:t>indicado en el punto 1 de la Resolución de Rectoría RR-455-2011, condicionado a la aprobación del Presupuesto Ordinario 2012, por parte de la Contraloría General de la República</w:t>
      </w:r>
      <w:r w:rsidRPr="004B5E12">
        <w:rPr>
          <w:rFonts w:ascii="Arial" w:eastAsia="ヒラギノ角ゴ Pro W3" w:hAnsi="Arial" w:cs="Arial"/>
          <w:lang w:val="es-MX" w:eastAsia="es-CR"/>
        </w:rPr>
        <w:t>.</w:t>
      </w:r>
    </w:p>
    <w:p w:rsidR="004B5E12" w:rsidRPr="004B5E12" w:rsidRDefault="004B5E12" w:rsidP="0035751A">
      <w:pPr>
        <w:numPr>
          <w:ilvl w:val="0"/>
          <w:numId w:val="8"/>
        </w:numPr>
        <w:ind w:left="426" w:hanging="426"/>
        <w:jc w:val="both"/>
        <w:rPr>
          <w:rFonts w:ascii="Arial" w:eastAsia="ヒラギノ角ゴ Pro W3" w:hAnsi="Arial" w:cs="Arial"/>
          <w:color w:val="000000"/>
          <w:szCs w:val="20"/>
          <w:lang w:val="es-ES" w:eastAsia="es-CR"/>
        </w:rPr>
      </w:pPr>
      <w:r w:rsidRPr="004B5E12">
        <w:rPr>
          <w:rFonts w:ascii="Arial" w:eastAsia="ヒラギノ角ゴ Pro W3" w:hAnsi="Arial" w:cs="Arial"/>
          <w:lang w:eastAsia="es-CR"/>
        </w:rPr>
        <w:t>Comunicar</w:t>
      </w:r>
      <w:r w:rsidRPr="004B5E12">
        <w:rPr>
          <w:rFonts w:ascii="Arial" w:eastAsia="ヒラギノ角ゴ Pro W3" w:hAnsi="Arial" w:cs="Arial"/>
          <w:color w:val="000000"/>
          <w:szCs w:val="20"/>
          <w:lang w:val="en-US" w:eastAsia="es-CR"/>
        </w:rPr>
        <w:t xml:space="preserve">. </w:t>
      </w:r>
      <w:r w:rsidRPr="004B5E12">
        <w:rPr>
          <w:rFonts w:ascii="Arial" w:eastAsia="ヒラギノ角ゴ Pro W3" w:hAnsi="Arial" w:cs="Arial"/>
          <w:b/>
          <w:color w:val="000000"/>
          <w:szCs w:val="20"/>
          <w:lang w:val="en-US" w:eastAsia="es-CR"/>
        </w:rPr>
        <w:t>ACUERDO FIRME.</w:t>
      </w:r>
    </w:p>
    <w:p w:rsidR="000D7B2F" w:rsidRDefault="000D7B2F" w:rsidP="001C2508">
      <w:pPr>
        <w:pStyle w:val="Fuentedeprrafopredet"/>
        <w:widowControl/>
        <w:tabs>
          <w:tab w:val="left" w:pos="1843"/>
          <w:tab w:val="left" w:pos="8222"/>
        </w:tabs>
        <w:jc w:val="both"/>
        <w:rPr>
          <w:rFonts w:ascii="Arial" w:hAnsi="Arial" w:cs="Arial"/>
          <w:sz w:val="24"/>
          <w:szCs w:val="24"/>
          <w:lang w:val="es-CR"/>
        </w:rPr>
      </w:pPr>
      <w:r w:rsidRPr="0095099E">
        <w:rPr>
          <w:rFonts w:ascii="Arial" w:hAnsi="Arial" w:cs="Arial"/>
          <w:sz w:val="24"/>
          <w:szCs w:val="24"/>
          <w:lang w:val="es-CR"/>
        </w:rPr>
        <w:t>La discusión de este punto consta en el archivo digital de la Sesión No. 274</w:t>
      </w:r>
      <w:r w:rsidR="004B5E12">
        <w:rPr>
          <w:rFonts w:ascii="Arial" w:hAnsi="Arial" w:cs="Arial"/>
          <w:sz w:val="24"/>
          <w:szCs w:val="24"/>
          <w:lang w:val="es-CR"/>
        </w:rPr>
        <w:t>6</w:t>
      </w:r>
      <w:r w:rsidRPr="0095099E">
        <w:rPr>
          <w:rFonts w:ascii="Arial" w:hAnsi="Arial" w:cs="Arial"/>
          <w:sz w:val="24"/>
          <w:szCs w:val="24"/>
          <w:lang w:val="es-CR"/>
        </w:rPr>
        <w:t>.</w:t>
      </w:r>
    </w:p>
    <w:p w:rsidR="00F04331" w:rsidRDefault="00F04331" w:rsidP="00F04331">
      <w:pPr>
        <w:pStyle w:val="Fuentedeprrafopredet"/>
        <w:ind w:left="1843" w:hanging="1843"/>
        <w:jc w:val="both"/>
        <w:rPr>
          <w:rFonts w:ascii="Arial" w:hAnsi="Arial"/>
          <w:b/>
          <w:sz w:val="24"/>
          <w:szCs w:val="24"/>
        </w:rPr>
      </w:pPr>
      <w:r w:rsidRPr="00F04331">
        <w:rPr>
          <w:rFonts w:ascii="Arial" w:hAnsi="Arial"/>
          <w:b/>
          <w:sz w:val="24"/>
          <w:szCs w:val="24"/>
        </w:rPr>
        <w:t xml:space="preserve">ARTÍCULO </w:t>
      </w:r>
      <w:r w:rsidR="00B94190">
        <w:rPr>
          <w:rFonts w:ascii="Arial" w:hAnsi="Arial"/>
          <w:b/>
          <w:sz w:val="24"/>
          <w:szCs w:val="24"/>
        </w:rPr>
        <w:t>8</w:t>
      </w:r>
      <w:r w:rsidRPr="00F04331">
        <w:rPr>
          <w:rFonts w:ascii="Arial" w:hAnsi="Arial"/>
          <w:b/>
          <w:sz w:val="24"/>
          <w:szCs w:val="24"/>
        </w:rPr>
        <w:t>.</w:t>
      </w:r>
      <w:r w:rsidRPr="00F04331">
        <w:rPr>
          <w:rFonts w:ascii="Arial" w:hAnsi="Arial"/>
          <w:b/>
          <w:sz w:val="24"/>
          <w:szCs w:val="24"/>
        </w:rPr>
        <w:tab/>
      </w:r>
      <w:r w:rsidR="004B5E12" w:rsidRPr="004B5E12">
        <w:rPr>
          <w:rFonts w:ascii="Arial" w:hAnsi="Arial"/>
          <w:b/>
          <w:sz w:val="24"/>
          <w:szCs w:val="24"/>
        </w:rPr>
        <w:t>Cronograma para la Formulación del Plan Anual Operativo y Presupuesto Ordinario 2013</w:t>
      </w:r>
    </w:p>
    <w:p w:rsidR="004B5E12" w:rsidRDefault="000B3D46" w:rsidP="004B5E12">
      <w:pPr>
        <w:jc w:val="both"/>
        <w:rPr>
          <w:rFonts w:ascii="Arial" w:hAnsi="Arial"/>
        </w:rPr>
      </w:pPr>
      <w:r>
        <w:rPr>
          <w:rFonts w:ascii="Arial" w:hAnsi="Arial"/>
          <w:b/>
        </w:rPr>
        <w:t>PERSONAS INVITADA</w:t>
      </w:r>
      <w:r w:rsidR="004B5E12">
        <w:rPr>
          <w:rFonts w:ascii="Arial" w:hAnsi="Arial"/>
          <w:b/>
        </w:rPr>
        <w:t xml:space="preserve">: </w:t>
      </w:r>
      <w:r w:rsidR="004B5E12" w:rsidRPr="004B5E12">
        <w:rPr>
          <w:rFonts w:ascii="Arial" w:hAnsi="Arial"/>
        </w:rPr>
        <w:t>Lic</w:t>
      </w:r>
      <w:r w:rsidR="006008A6">
        <w:rPr>
          <w:rFonts w:ascii="Arial" w:hAnsi="Arial"/>
        </w:rPr>
        <w:t>da</w:t>
      </w:r>
      <w:r w:rsidR="004B5E12" w:rsidRPr="004B5E12">
        <w:rPr>
          <w:rFonts w:ascii="Arial" w:hAnsi="Arial"/>
        </w:rPr>
        <w:t xml:space="preserve">. Yafanny Monge, Directora ai. </w:t>
      </w:r>
      <w:r w:rsidR="004B5E12">
        <w:rPr>
          <w:rFonts w:ascii="Arial" w:hAnsi="Arial"/>
        </w:rPr>
        <w:t>d</w:t>
      </w:r>
      <w:r w:rsidR="004B5E12" w:rsidRPr="004B5E12">
        <w:rPr>
          <w:rFonts w:ascii="Arial" w:hAnsi="Arial"/>
        </w:rPr>
        <w:t>e la Oficina de Planificación Institucional.</w:t>
      </w:r>
    </w:p>
    <w:p w:rsidR="00F04331" w:rsidRDefault="004B5E12" w:rsidP="00F04331">
      <w:pPr>
        <w:jc w:val="both"/>
        <w:rPr>
          <w:rFonts w:ascii="Arial" w:hAnsi="Arial" w:cs="Arial"/>
          <w:lang w:val="es-ES"/>
        </w:rPr>
      </w:pPr>
      <w:r>
        <w:rPr>
          <w:rFonts w:ascii="Arial" w:hAnsi="Arial" w:cs="Arial"/>
          <w:lang w:val="es-ES"/>
        </w:rPr>
        <w:t>El señor Alexander Valerín</w:t>
      </w:r>
      <w:r w:rsidR="00F04331" w:rsidRPr="00F04331">
        <w:rPr>
          <w:rFonts w:ascii="Arial" w:hAnsi="Arial" w:cs="Arial"/>
          <w:lang w:val="es-ES"/>
        </w:rPr>
        <w:t xml:space="preserve"> presenta la propuesta denominada: </w:t>
      </w:r>
      <w:r w:rsidR="00F04331" w:rsidRPr="004B5E12">
        <w:rPr>
          <w:rFonts w:ascii="Arial" w:hAnsi="Arial" w:cs="Arial"/>
          <w:lang w:val="es-ES"/>
        </w:rPr>
        <w:t>“</w:t>
      </w:r>
      <w:r w:rsidRPr="004B5E12">
        <w:rPr>
          <w:rFonts w:ascii="Arial" w:hAnsi="Arial"/>
        </w:rPr>
        <w:t>Cronograma para la Formulación del Plan Anual Operativo y Presupuesto Ordinario 2013</w:t>
      </w:r>
      <w:r w:rsidR="00F04331" w:rsidRPr="004B5E12">
        <w:rPr>
          <w:rFonts w:ascii="Arial" w:hAnsi="Arial" w:cs="Arial"/>
          <w:lang w:val="es-ES"/>
        </w:rPr>
        <w:t xml:space="preserve">”; </w:t>
      </w:r>
      <w:r w:rsidR="00F04331" w:rsidRPr="00F04331">
        <w:rPr>
          <w:rFonts w:ascii="Arial" w:hAnsi="Arial" w:cs="Arial"/>
          <w:lang w:val="es-ES"/>
        </w:rPr>
        <w:t xml:space="preserve">elaborada por </w:t>
      </w:r>
      <w:r>
        <w:rPr>
          <w:rFonts w:ascii="Arial" w:hAnsi="Arial" w:cs="Arial"/>
          <w:lang w:val="es-ES"/>
        </w:rPr>
        <w:t>la Comisión de Planificación y Administración</w:t>
      </w:r>
      <w:r w:rsidR="00F04331" w:rsidRPr="00F04331">
        <w:rPr>
          <w:rFonts w:ascii="Arial" w:hAnsi="Arial" w:cs="Arial"/>
          <w:lang w:val="es-ES"/>
        </w:rPr>
        <w:t>.  (Adjunta a la carpeta de esta Acta).</w:t>
      </w:r>
    </w:p>
    <w:p w:rsidR="000B3D46" w:rsidRDefault="000B3D46" w:rsidP="00F04331">
      <w:pPr>
        <w:jc w:val="both"/>
        <w:rPr>
          <w:rFonts w:ascii="Arial" w:hAnsi="Arial" w:cs="Arial"/>
          <w:lang w:val="es-ES"/>
        </w:rPr>
      </w:pPr>
      <w:r w:rsidRPr="000B3D46">
        <w:rPr>
          <w:rFonts w:ascii="Arial" w:hAnsi="Arial" w:cs="Arial"/>
          <w:b/>
          <w:lang w:val="es-ES"/>
        </w:rPr>
        <w:t>NOTA</w:t>
      </w:r>
      <w:r w:rsidR="006008A6">
        <w:rPr>
          <w:rFonts w:ascii="Arial" w:hAnsi="Arial" w:cs="Arial"/>
          <w:lang w:val="es-ES"/>
        </w:rPr>
        <w:t>: El</w:t>
      </w:r>
      <w:r>
        <w:rPr>
          <w:rFonts w:ascii="Arial" w:hAnsi="Arial" w:cs="Arial"/>
          <w:lang w:val="es-ES"/>
        </w:rPr>
        <w:t xml:space="preserve"> señor Julio Calvo da la bienvenida a la señora Yafanny Monge, quien ingresa  a las 9:30 am. </w:t>
      </w:r>
    </w:p>
    <w:p w:rsidR="000B3D46" w:rsidRDefault="006008A6" w:rsidP="000B3D46">
      <w:pPr>
        <w:jc w:val="both"/>
        <w:rPr>
          <w:rFonts w:ascii="Arial" w:hAnsi="Arial" w:cs="Arial"/>
          <w:lang w:val="es-ES"/>
        </w:rPr>
      </w:pPr>
      <w:r>
        <w:rPr>
          <w:rFonts w:ascii="Arial" w:hAnsi="Arial" w:cs="Arial"/>
          <w:lang w:val="es-ES"/>
        </w:rPr>
        <w:t>La señora Grettel Castro</w:t>
      </w:r>
      <w:r w:rsidR="000B3D46" w:rsidRPr="00510EB7">
        <w:rPr>
          <w:rFonts w:ascii="Arial" w:hAnsi="Arial" w:cs="Arial"/>
          <w:lang w:val="es-ES"/>
        </w:rPr>
        <w:t xml:space="preserve"> comenta  que se adelantó la fecha de entrega del punto 3) “Creación de Plazas Fondo del Sistema y otros proyectos con Fondo del Sistema 2013”</w:t>
      </w:r>
      <w:r>
        <w:rPr>
          <w:rFonts w:ascii="Arial" w:hAnsi="Arial" w:cs="Arial"/>
          <w:lang w:val="es-ES"/>
        </w:rPr>
        <w:t>,</w:t>
      </w:r>
      <w:r w:rsidR="00510EB7" w:rsidRPr="00510EB7">
        <w:rPr>
          <w:rFonts w:ascii="Arial" w:hAnsi="Arial" w:cs="Arial"/>
          <w:lang w:val="es-ES"/>
        </w:rPr>
        <w:t xml:space="preserve"> con el fin de tener la información </w:t>
      </w:r>
      <w:r w:rsidR="00976D36">
        <w:rPr>
          <w:rFonts w:ascii="Arial" w:hAnsi="Arial" w:cs="Arial"/>
          <w:lang w:val="es-ES"/>
        </w:rPr>
        <w:t>y</w:t>
      </w:r>
      <w:r w:rsidR="00510EB7" w:rsidRPr="00510EB7">
        <w:rPr>
          <w:rFonts w:ascii="Arial" w:hAnsi="Arial" w:cs="Arial"/>
          <w:lang w:val="es-ES"/>
        </w:rPr>
        <w:t xml:space="preserve"> analizarla en la reunión de la Comisión </w:t>
      </w:r>
      <w:r w:rsidR="00976D36">
        <w:rPr>
          <w:rFonts w:ascii="Arial" w:hAnsi="Arial" w:cs="Arial"/>
          <w:lang w:val="es-ES"/>
        </w:rPr>
        <w:t xml:space="preserve">de Planificación </w:t>
      </w:r>
      <w:r w:rsidR="00510EB7" w:rsidRPr="00510EB7">
        <w:rPr>
          <w:rFonts w:ascii="Arial" w:hAnsi="Arial" w:cs="Arial"/>
          <w:lang w:val="es-ES"/>
        </w:rPr>
        <w:t>de</w:t>
      </w:r>
      <w:r w:rsidR="00976D36">
        <w:rPr>
          <w:rFonts w:ascii="Arial" w:hAnsi="Arial" w:cs="Arial"/>
          <w:lang w:val="es-ES"/>
        </w:rPr>
        <w:t>l día viernes de esa semana.  Comenta que dado</w:t>
      </w:r>
      <w:r w:rsidR="00510EB7" w:rsidRPr="00510EB7">
        <w:rPr>
          <w:rFonts w:ascii="Arial" w:hAnsi="Arial" w:cs="Arial"/>
          <w:lang w:val="es-ES"/>
        </w:rPr>
        <w:t xml:space="preserve"> que depende de los Rectores, </w:t>
      </w:r>
      <w:r w:rsidR="00976D36">
        <w:rPr>
          <w:rFonts w:ascii="Arial" w:hAnsi="Arial" w:cs="Arial"/>
          <w:lang w:val="es-ES"/>
        </w:rPr>
        <w:t>le solicita</w:t>
      </w:r>
      <w:r w:rsidR="00510EB7" w:rsidRPr="00510EB7">
        <w:rPr>
          <w:rFonts w:ascii="Arial" w:hAnsi="Arial" w:cs="Arial"/>
          <w:lang w:val="es-ES"/>
        </w:rPr>
        <w:t xml:space="preserve"> </w:t>
      </w:r>
      <w:r w:rsidR="000B3D46" w:rsidRPr="00510EB7">
        <w:rPr>
          <w:rFonts w:ascii="Arial" w:hAnsi="Arial" w:cs="Arial"/>
          <w:lang w:val="es-ES"/>
        </w:rPr>
        <w:t xml:space="preserve">al señor </w:t>
      </w:r>
      <w:r w:rsidR="00510EB7" w:rsidRPr="00510EB7">
        <w:rPr>
          <w:rFonts w:ascii="Arial" w:hAnsi="Arial" w:cs="Arial"/>
          <w:lang w:val="es-ES"/>
        </w:rPr>
        <w:t xml:space="preserve">Rector </w:t>
      </w:r>
      <w:r w:rsidR="000B3D46" w:rsidRPr="00510EB7">
        <w:rPr>
          <w:rFonts w:ascii="Arial" w:hAnsi="Arial" w:cs="Arial"/>
          <w:lang w:val="es-ES"/>
        </w:rPr>
        <w:t xml:space="preserve"> </w:t>
      </w:r>
      <w:r w:rsidR="00510EB7" w:rsidRPr="00510EB7">
        <w:rPr>
          <w:rFonts w:ascii="Arial" w:hAnsi="Arial" w:cs="Arial"/>
          <w:lang w:val="es-ES"/>
        </w:rPr>
        <w:t>presionar ante el CONARE</w:t>
      </w:r>
      <w:r>
        <w:rPr>
          <w:rFonts w:ascii="Arial" w:hAnsi="Arial" w:cs="Arial"/>
          <w:lang w:val="es-ES"/>
        </w:rPr>
        <w:t>,</w:t>
      </w:r>
      <w:r w:rsidR="00510EB7" w:rsidRPr="00510EB7">
        <w:rPr>
          <w:rFonts w:ascii="Arial" w:hAnsi="Arial" w:cs="Arial"/>
          <w:lang w:val="es-ES"/>
        </w:rPr>
        <w:t xml:space="preserve"> para que la repartición de la definición de los proyectos de recursos del sistema, se dé con </w:t>
      </w:r>
      <w:r w:rsidR="00976D36">
        <w:rPr>
          <w:rFonts w:ascii="Arial" w:hAnsi="Arial" w:cs="Arial"/>
          <w:lang w:val="es-ES"/>
        </w:rPr>
        <w:t xml:space="preserve">más </w:t>
      </w:r>
      <w:r w:rsidR="00510EB7" w:rsidRPr="00510EB7">
        <w:rPr>
          <w:rFonts w:ascii="Arial" w:hAnsi="Arial" w:cs="Arial"/>
          <w:lang w:val="es-ES"/>
        </w:rPr>
        <w:t xml:space="preserve">tiempo para que las Universidades puedan presupuestar de forma adecuada. </w:t>
      </w:r>
      <w:r w:rsidR="000B3D46" w:rsidRPr="00510EB7">
        <w:rPr>
          <w:rFonts w:ascii="Arial" w:hAnsi="Arial" w:cs="Arial"/>
          <w:lang w:val="es-ES"/>
        </w:rPr>
        <w:t xml:space="preserve"> </w:t>
      </w:r>
      <w:r w:rsidR="00976D36">
        <w:rPr>
          <w:rFonts w:ascii="Arial" w:hAnsi="Arial" w:cs="Arial"/>
          <w:lang w:val="es-ES"/>
        </w:rPr>
        <w:t xml:space="preserve">Agrega que </w:t>
      </w:r>
      <w:r w:rsidR="00510EB7" w:rsidRPr="00510EB7">
        <w:rPr>
          <w:rFonts w:ascii="Arial" w:hAnsi="Arial" w:cs="Arial"/>
          <w:lang w:val="es-ES"/>
        </w:rPr>
        <w:t xml:space="preserve">al correr </w:t>
      </w:r>
      <w:r w:rsidR="00510EB7">
        <w:rPr>
          <w:rFonts w:ascii="Arial" w:hAnsi="Arial" w:cs="Arial"/>
          <w:lang w:val="es-ES"/>
        </w:rPr>
        <w:t>los cuatro días</w:t>
      </w:r>
      <w:r w:rsidR="00976D36">
        <w:rPr>
          <w:rFonts w:ascii="Arial" w:hAnsi="Arial" w:cs="Arial"/>
          <w:lang w:val="es-ES"/>
        </w:rPr>
        <w:t xml:space="preserve"> en el cronograma, también </w:t>
      </w:r>
      <w:r w:rsidR="000B3D46" w:rsidRPr="00510EB7">
        <w:rPr>
          <w:rFonts w:ascii="Arial" w:hAnsi="Arial" w:cs="Arial"/>
          <w:lang w:val="es-ES"/>
        </w:rPr>
        <w:t>consider</w:t>
      </w:r>
      <w:r w:rsidR="00510EB7" w:rsidRPr="00510EB7">
        <w:rPr>
          <w:rFonts w:ascii="Arial" w:hAnsi="Arial" w:cs="Arial"/>
          <w:lang w:val="es-ES"/>
        </w:rPr>
        <w:t xml:space="preserve">aron viable correr </w:t>
      </w:r>
      <w:r w:rsidR="000B3D46" w:rsidRPr="00510EB7">
        <w:rPr>
          <w:rFonts w:ascii="Arial" w:hAnsi="Arial" w:cs="Arial"/>
          <w:lang w:val="es-ES"/>
        </w:rPr>
        <w:t xml:space="preserve">las fechas siguientes en la misma proporción </w:t>
      </w:r>
      <w:r w:rsidR="00510EB7" w:rsidRPr="00510EB7">
        <w:rPr>
          <w:rFonts w:ascii="Arial" w:hAnsi="Arial" w:cs="Arial"/>
          <w:lang w:val="es-ES"/>
        </w:rPr>
        <w:t xml:space="preserve">para contar con </w:t>
      </w:r>
      <w:r w:rsidR="000B3D46" w:rsidRPr="00510EB7">
        <w:rPr>
          <w:rFonts w:ascii="Arial" w:hAnsi="Arial" w:cs="Arial"/>
          <w:lang w:val="es-ES"/>
        </w:rPr>
        <w:t xml:space="preserve">más de tiempo </w:t>
      </w:r>
      <w:r w:rsidR="00976D36">
        <w:rPr>
          <w:rFonts w:ascii="Arial" w:hAnsi="Arial" w:cs="Arial"/>
          <w:lang w:val="es-ES"/>
        </w:rPr>
        <w:t>al</w:t>
      </w:r>
      <w:r w:rsidR="000B3D46" w:rsidRPr="00510EB7">
        <w:rPr>
          <w:rFonts w:ascii="Arial" w:hAnsi="Arial" w:cs="Arial"/>
          <w:lang w:val="es-ES"/>
        </w:rPr>
        <w:t xml:space="preserve"> hacer el análisis del proyecto final.</w:t>
      </w:r>
    </w:p>
    <w:p w:rsidR="00510EB7" w:rsidRPr="00510EB7" w:rsidRDefault="00510EB7" w:rsidP="000B3D46">
      <w:pPr>
        <w:jc w:val="both"/>
        <w:rPr>
          <w:rFonts w:ascii="Arial" w:hAnsi="Arial" w:cs="Arial"/>
          <w:lang w:val="es-ES"/>
        </w:rPr>
      </w:pPr>
      <w:r w:rsidRPr="00510EB7">
        <w:rPr>
          <w:rFonts w:ascii="Arial" w:hAnsi="Arial" w:cs="Arial"/>
          <w:b/>
          <w:lang w:val="es-ES"/>
        </w:rPr>
        <w:t>NOTA</w:t>
      </w:r>
      <w:r w:rsidR="006008A6">
        <w:rPr>
          <w:rFonts w:ascii="Arial" w:hAnsi="Arial" w:cs="Arial"/>
          <w:lang w:val="es-ES"/>
        </w:rPr>
        <w:t>: Se</w:t>
      </w:r>
      <w:r>
        <w:rPr>
          <w:rFonts w:ascii="Arial" w:hAnsi="Arial" w:cs="Arial"/>
          <w:lang w:val="es-ES"/>
        </w:rPr>
        <w:t xml:space="preserve"> retira la señora Yafanny Monge</w:t>
      </w:r>
      <w:r w:rsidR="00265B08">
        <w:rPr>
          <w:rFonts w:ascii="Arial" w:hAnsi="Arial" w:cs="Arial"/>
          <w:lang w:val="es-ES"/>
        </w:rPr>
        <w:t>,</w:t>
      </w:r>
      <w:r>
        <w:rPr>
          <w:rFonts w:ascii="Arial" w:hAnsi="Arial" w:cs="Arial"/>
          <w:lang w:val="es-ES"/>
        </w:rPr>
        <w:t xml:space="preserve"> al ser las 9:37, </w:t>
      </w:r>
      <w:r w:rsidR="00265B08">
        <w:rPr>
          <w:rFonts w:ascii="Arial" w:hAnsi="Arial" w:cs="Arial"/>
          <w:lang w:val="es-ES"/>
        </w:rPr>
        <w:t xml:space="preserve">por no existir dudas sobre el tema y se </w:t>
      </w:r>
      <w:r>
        <w:rPr>
          <w:rFonts w:ascii="Arial" w:hAnsi="Arial" w:cs="Arial"/>
          <w:lang w:val="es-ES"/>
        </w:rPr>
        <w:t>le da</w:t>
      </w:r>
      <w:r w:rsidR="00265B08">
        <w:rPr>
          <w:rFonts w:ascii="Arial" w:hAnsi="Arial" w:cs="Arial"/>
          <w:lang w:val="es-ES"/>
        </w:rPr>
        <w:t xml:space="preserve"> </w:t>
      </w:r>
      <w:r>
        <w:rPr>
          <w:rFonts w:ascii="Arial" w:hAnsi="Arial" w:cs="Arial"/>
          <w:lang w:val="es-ES"/>
        </w:rPr>
        <w:t>las gracias</w:t>
      </w:r>
      <w:r w:rsidR="00265B08">
        <w:rPr>
          <w:rFonts w:ascii="Arial" w:hAnsi="Arial" w:cs="Arial"/>
          <w:lang w:val="es-ES"/>
        </w:rPr>
        <w:t xml:space="preserve"> por su presencia</w:t>
      </w:r>
      <w:r>
        <w:rPr>
          <w:rFonts w:ascii="Arial" w:hAnsi="Arial" w:cs="Arial"/>
          <w:lang w:val="es-ES"/>
        </w:rPr>
        <w:t>.</w:t>
      </w:r>
    </w:p>
    <w:p w:rsidR="00F04331" w:rsidRDefault="00F04331" w:rsidP="00F04331">
      <w:pPr>
        <w:pStyle w:val="Fuentedeprrafopredet"/>
        <w:widowControl/>
        <w:tabs>
          <w:tab w:val="left" w:pos="1843"/>
          <w:tab w:val="left" w:pos="8222"/>
        </w:tabs>
        <w:jc w:val="both"/>
        <w:rPr>
          <w:rFonts w:ascii="Arial" w:hAnsi="Arial" w:cs="Arial"/>
          <w:sz w:val="24"/>
          <w:szCs w:val="24"/>
          <w:lang w:val="es-CR"/>
        </w:rPr>
      </w:pPr>
      <w:r>
        <w:rPr>
          <w:rFonts w:ascii="Arial" w:hAnsi="Arial" w:cs="Arial"/>
          <w:sz w:val="24"/>
          <w:szCs w:val="24"/>
          <w:lang w:val="es-CR"/>
        </w:rPr>
        <w:t>El señor Julio Calvo somete a votación la propuesta y se obtiene el siguiente resultado: 11 votos a favor, 0 en contra.</w:t>
      </w:r>
    </w:p>
    <w:p w:rsidR="00F04331" w:rsidRDefault="00F04331" w:rsidP="00F04331">
      <w:pPr>
        <w:pStyle w:val="Fuentedeprrafopredet"/>
        <w:widowControl/>
        <w:tabs>
          <w:tab w:val="left" w:pos="1843"/>
          <w:tab w:val="left" w:pos="8222"/>
        </w:tabs>
        <w:jc w:val="both"/>
        <w:rPr>
          <w:rFonts w:ascii="Arial" w:hAnsi="Arial" w:cs="Arial"/>
          <w:sz w:val="24"/>
          <w:szCs w:val="24"/>
          <w:lang w:val="es-CR"/>
        </w:rPr>
      </w:pPr>
      <w:r>
        <w:rPr>
          <w:rFonts w:ascii="Arial" w:hAnsi="Arial" w:cs="Arial"/>
          <w:sz w:val="24"/>
          <w:szCs w:val="24"/>
          <w:lang w:val="es-CR"/>
        </w:rPr>
        <w:t>Se somete a votación la firmeza del acuerdo y se obtiene el siguiente resultado: 11 votos a favor, 0 en contra:</w:t>
      </w:r>
    </w:p>
    <w:p w:rsidR="00F04331" w:rsidRPr="000E0654" w:rsidRDefault="00F04331" w:rsidP="00F04331">
      <w:pPr>
        <w:pStyle w:val="Fuentedeprrafopredet"/>
        <w:widowControl/>
        <w:tabs>
          <w:tab w:val="left" w:pos="1843"/>
          <w:tab w:val="left" w:pos="8222"/>
        </w:tabs>
        <w:jc w:val="both"/>
        <w:rPr>
          <w:rFonts w:ascii="Arial" w:hAnsi="Arial" w:cs="Arial"/>
          <w:sz w:val="24"/>
          <w:szCs w:val="24"/>
          <w:lang w:val="es-CR"/>
        </w:rPr>
      </w:pPr>
      <w:r>
        <w:rPr>
          <w:rFonts w:ascii="Arial" w:hAnsi="Arial" w:cs="Arial"/>
          <w:sz w:val="24"/>
          <w:szCs w:val="24"/>
          <w:lang w:val="es-CR"/>
        </w:rPr>
        <w:lastRenderedPageBreak/>
        <w:t>Por lo tanto, el Consejo Institucional:</w:t>
      </w:r>
    </w:p>
    <w:p w:rsidR="00F04331" w:rsidRDefault="00F04331" w:rsidP="00F04331">
      <w:pPr>
        <w:jc w:val="both"/>
        <w:rPr>
          <w:rFonts w:ascii="Arial" w:hAnsi="Arial" w:cs="Arial"/>
          <w:b/>
        </w:rPr>
      </w:pPr>
      <w:r w:rsidRPr="00863EF0">
        <w:rPr>
          <w:rFonts w:ascii="Arial" w:hAnsi="Arial" w:cs="Arial"/>
          <w:b/>
        </w:rPr>
        <w:t>CONSIDERANDO QUE:</w:t>
      </w:r>
    </w:p>
    <w:p w:rsidR="004B5E12" w:rsidRPr="004B5E12" w:rsidRDefault="004B5E12" w:rsidP="0035751A">
      <w:pPr>
        <w:pStyle w:val="Textoindependiente3"/>
        <w:numPr>
          <w:ilvl w:val="0"/>
          <w:numId w:val="11"/>
        </w:numPr>
        <w:tabs>
          <w:tab w:val="num" w:pos="2520"/>
        </w:tabs>
        <w:rPr>
          <w:rFonts w:cs="Arial"/>
          <w:i w:val="0"/>
          <w:u w:val="none"/>
        </w:rPr>
      </w:pPr>
      <w:r w:rsidRPr="004B5E12">
        <w:rPr>
          <w:rFonts w:cs="Arial"/>
          <w:i w:val="0"/>
          <w:u w:val="none"/>
        </w:rPr>
        <w:t>El Reglamento para la Elaboración, Aprobación y Modificación de los Cronogramas Institucionales, aprobado en la Sesión del Consejo Institucional No. 2449, Artículo 10, del 26 de enero del 2006, publicado en la Gaceta No. 201, del día viernes 10 de marzo del año 2006, establece que:</w:t>
      </w:r>
    </w:p>
    <w:p w:rsidR="004B5E12" w:rsidRPr="00F24FCD" w:rsidRDefault="004B5E12" w:rsidP="001552E2">
      <w:pPr>
        <w:pStyle w:val="NormalWeb"/>
        <w:spacing w:before="0" w:beforeAutospacing="0" w:after="0" w:afterAutospacing="0"/>
        <w:ind w:left="709" w:right="442" w:hanging="142"/>
        <w:jc w:val="both"/>
        <w:rPr>
          <w:rFonts w:ascii="Arial" w:hAnsi="Arial" w:cs="Arial"/>
          <w:i/>
          <w:sz w:val="22"/>
          <w:szCs w:val="22"/>
        </w:rPr>
      </w:pPr>
      <w:r w:rsidRPr="00F24FCD">
        <w:rPr>
          <w:rFonts w:ascii="Arial" w:hAnsi="Arial" w:cs="Arial"/>
          <w:i/>
          <w:sz w:val="22"/>
          <w:szCs w:val="22"/>
        </w:rPr>
        <w:t xml:space="preserve">“El Consejo Institucional a más tardar en el mes de noviembre de cada año, establecerá las fechas relevantes para la presentación y aprobación de las etapas principales del Plan Presupuesto del ITCR, con el propósito de cumplir lo establecido por </w:t>
      </w:r>
      <w:smartTag w:uri="urn:schemas-microsoft-com:office:smarttags" w:element="PersonName">
        <w:smartTagPr>
          <w:attr w:name="ProductID" w:val="la Contralor￭a General"/>
        </w:smartTagPr>
        <w:r w:rsidRPr="00F24FCD">
          <w:rPr>
            <w:rFonts w:ascii="Arial" w:hAnsi="Arial" w:cs="Arial"/>
            <w:i/>
            <w:sz w:val="22"/>
            <w:szCs w:val="22"/>
          </w:rPr>
          <w:t>la Contraloría General</w:t>
        </w:r>
      </w:smartTag>
      <w:r w:rsidRPr="00F24FCD">
        <w:rPr>
          <w:rFonts w:ascii="Arial" w:hAnsi="Arial" w:cs="Arial"/>
          <w:i/>
          <w:sz w:val="22"/>
          <w:szCs w:val="22"/>
        </w:rPr>
        <w:t xml:space="preserve"> de </w:t>
      </w:r>
      <w:smartTag w:uri="urn:schemas-microsoft-com:office:smarttags" w:element="PersonName">
        <w:smartTagPr>
          <w:attr w:name="ProductID" w:val="la Rep￺blica.  Las Etapas"/>
        </w:smartTagPr>
        <w:smartTag w:uri="urn:schemas-microsoft-com:office:smarttags" w:element="PersonName">
          <w:smartTagPr>
            <w:attr w:name="ProductID" w:val="la Rep￺blica.  Las"/>
          </w:smartTagPr>
          <w:r w:rsidRPr="00F24FCD">
            <w:rPr>
              <w:rFonts w:ascii="Arial" w:hAnsi="Arial" w:cs="Arial"/>
              <w:i/>
              <w:sz w:val="22"/>
              <w:szCs w:val="22"/>
            </w:rPr>
            <w:t>la República.  Las</w:t>
          </w:r>
        </w:smartTag>
        <w:r w:rsidRPr="00F24FCD">
          <w:rPr>
            <w:rFonts w:ascii="Arial" w:hAnsi="Arial" w:cs="Arial"/>
            <w:i/>
            <w:sz w:val="22"/>
            <w:szCs w:val="22"/>
          </w:rPr>
          <w:t xml:space="preserve"> Etapas</w:t>
        </w:r>
      </w:smartTag>
      <w:r w:rsidRPr="00F24FCD">
        <w:rPr>
          <w:rFonts w:ascii="Arial" w:hAnsi="Arial" w:cs="Arial"/>
          <w:i/>
          <w:sz w:val="22"/>
          <w:szCs w:val="22"/>
        </w:rPr>
        <w:t xml:space="preserve"> son: </w:t>
      </w:r>
    </w:p>
    <w:p w:rsidR="004B5E12" w:rsidRPr="00F24FCD" w:rsidRDefault="004B5E12" w:rsidP="001552E2">
      <w:pPr>
        <w:pStyle w:val="NormalWeb"/>
        <w:spacing w:before="0" w:beforeAutospacing="0" w:after="0" w:afterAutospacing="0"/>
        <w:ind w:left="2120" w:right="1486" w:hanging="1440"/>
        <w:rPr>
          <w:rFonts w:ascii="Arial" w:hAnsi="Arial" w:cs="Arial"/>
          <w:i/>
          <w:sz w:val="22"/>
          <w:szCs w:val="22"/>
        </w:rPr>
      </w:pPr>
      <w:r w:rsidRPr="00F24FCD">
        <w:rPr>
          <w:rFonts w:ascii="Arial" w:hAnsi="Arial" w:cs="Arial"/>
          <w:b/>
          <w:i/>
          <w:sz w:val="22"/>
          <w:szCs w:val="22"/>
        </w:rPr>
        <w:t>1.</w:t>
      </w:r>
      <w:r w:rsidRPr="00F24FCD">
        <w:rPr>
          <w:rFonts w:ascii="Arial" w:hAnsi="Arial" w:cs="Arial"/>
          <w:i/>
          <w:sz w:val="22"/>
          <w:szCs w:val="22"/>
        </w:rPr>
        <w:t xml:space="preserve"> Políticas Específicas y Lineamientos</w:t>
      </w:r>
    </w:p>
    <w:p w:rsidR="004B5E12" w:rsidRPr="00F24FCD" w:rsidRDefault="004B5E12" w:rsidP="001552E2">
      <w:pPr>
        <w:pStyle w:val="NormalWeb"/>
        <w:spacing w:before="0" w:beforeAutospacing="0" w:after="0" w:afterAutospacing="0"/>
        <w:ind w:left="2120" w:right="1486" w:hanging="1440"/>
        <w:rPr>
          <w:rFonts w:ascii="Arial" w:hAnsi="Arial" w:cs="Arial"/>
          <w:i/>
          <w:sz w:val="22"/>
          <w:szCs w:val="22"/>
        </w:rPr>
      </w:pPr>
      <w:r w:rsidRPr="00F24FCD">
        <w:rPr>
          <w:rFonts w:ascii="Arial" w:hAnsi="Arial" w:cs="Arial"/>
          <w:b/>
          <w:i/>
          <w:sz w:val="22"/>
          <w:szCs w:val="22"/>
        </w:rPr>
        <w:t>2.</w:t>
      </w:r>
      <w:r w:rsidRPr="00F24FCD">
        <w:rPr>
          <w:rFonts w:ascii="Arial" w:hAnsi="Arial" w:cs="Arial"/>
          <w:i/>
          <w:sz w:val="22"/>
          <w:szCs w:val="22"/>
        </w:rPr>
        <w:t xml:space="preserve"> Creación de Plazas</w:t>
      </w:r>
    </w:p>
    <w:p w:rsidR="004B5E12" w:rsidRPr="00F24FCD" w:rsidRDefault="004B5E12" w:rsidP="001552E2">
      <w:pPr>
        <w:pStyle w:val="NormalWeb"/>
        <w:spacing w:before="0" w:beforeAutospacing="0" w:after="0" w:afterAutospacing="0"/>
        <w:ind w:left="2120" w:right="1486" w:hanging="1440"/>
        <w:rPr>
          <w:rFonts w:ascii="Arial" w:hAnsi="Arial" w:cs="Arial"/>
          <w:i/>
          <w:sz w:val="22"/>
          <w:szCs w:val="22"/>
        </w:rPr>
      </w:pPr>
      <w:r w:rsidRPr="00F24FCD">
        <w:rPr>
          <w:rFonts w:ascii="Arial" w:hAnsi="Arial" w:cs="Arial"/>
          <w:b/>
          <w:i/>
          <w:sz w:val="22"/>
          <w:szCs w:val="22"/>
        </w:rPr>
        <w:t>3.</w:t>
      </w:r>
      <w:r w:rsidRPr="00F24FCD">
        <w:rPr>
          <w:rFonts w:ascii="Arial" w:hAnsi="Arial" w:cs="Arial"/>
          <w:i/>
          <w:sz w:val="22"/>
          <w:szCs w:val="22"/>
        </w:rPr>
        <w:t xml:space="preserve"> Anteproyecto</w:t>
      </w:r>
    </w:p>
    <w:p w:rsidR="004B5E12" w:rsidRPr="00F24FCD" w:rsidRDefault="004B5E12" w:rsidP="001552E2">
      <w:pPr>
        <w:pStyle w:val="NormalWeb"/>
        <w:spacing w:before="0" w:beforeAutospacing="0" w:after="0" w:afterAutospacing="0"/>
        <w:ind w:left="2120" w:right="1486" w:hanging="1440"/>
        <w:rPr>
          <w:rFonts w:ascii="Arial" w:hAnsi="Arial" w:cs="Arial"/>
          <w:i/>
          <w:sz w:val="22"/>
          <w:szCs w:val="22"/>
        </w:rPr>
      </w:pPr>
      <w:r w:rsidRPr="00F24FCD">
        <w:rPr>
          <w:rFonts w:ascii="Arial" w:hAnsi="Arial" w:cs="Arial"/>
          <w:b/>
          <w:i/>
          <w:sz w:val="22"/>
          <w:szCs w:val="22"/>
        </w:rPr>
        <w:t>4.</w:t>
      </w:r>
      <w:r w:rsidRPr="00F24FCD">
        <w:rPr>
          <w:rFonts w:ascii="Arial" w:hAnsi="Arial" w:cs="Arial"/>
          <w:i/>
          <w:sz w:val="22"/>
          <w:szCs w:val="22"/>
        </w:rPr>
        <w:t xml:space="preserve"> Proyecto Final del Plan Presupuesto”</w:t>
      </w:r>
    </w:p>
    <w:p w:rsidR="004B5E12" w:rsidRPr="000B3D46" w:rsidRDefault="004B5E12" w:rsidP="0035751A">
      <w:pPr>
        <w:pStyle w:val="Textoindependiente3"/>
        <w:numPr>
          <w:ilvl w:val="0"/>
          <w:numId w:val="11"/>
        </w:numPr>
        <w:tabs>
          <w:tab w:val="num" w:pos="2520"/>
        </w:tabs>
        <w:rPr>
          <w:rFonts w:cs="Arial"/>
          <w:i w:val="0"/>
          <w:u w:val="none"/>
        </w:rPr>
      </w:pPr>
      <w:r w:rsidRPr="000B3D46">
        <w:rPr>
          <w:rFonts w:cs="Arial"/>
          <w:i w:val="0"/>
          <w:u w:val="none"/>
        </w:rPr>
        <w:t>La Secretaría del Consejo Institucional recibe oficio R-01194-2011, del 06 de diciembre de 2011, suscrito por el Dr. Julio C. Calvo Alvarado, Rector, dirigido a la B.Q. Grettel Castro Portuguez, Coordinadora de la Comisión de Planificación y Administración, en el cual remite la propuesta del cronograma para la Formulación del Plan Anual Operativo y Presupuesto Ordinario 2013.  Dicha propuesta fue conocida y avalada en la Sesión del Consejo de Rectoría No. 41-2011, Artículo 3, del 02 de diciembre de 2011, la cual dice:</w:t>
      </w:r>
    </w:p>
    <w:p w:rsidR="004B5E12" w:rsidRDefault="004B5E12" w:rsidP="001552E2">
      <w:pPr>
        <w:jc w:val="center"/>
        <w:rPr>
          <w:rFonts w:ascii="Arial" w:hAnsi="Arial" w:cs="Arial"/>
          <w:i/>
          <w:sz w:val="20"/>
          <w:szCs w:val="20"/>
          <w:lang w:eastAsia="es-CR"/>
        </w:rPr>
      </w:pPr>
      <w:r w:rsidRPr="00B8500F">
        <w:rPr>
          <w:rFonts w:ascii="Arial" w:hAnsi="Arial" w:cs="Arial"/>
          <w:i/>
          <w:sz w:val="20"/>
          <w:szCs w:val="20"/>
          <w:lang w:eastAsia="es-CR"/>
        </w:rPr>
        <w:t>“PROPUESTA COMISIÓN PLAN PRESPUESTO</w:t>
      </w:r>
      <w:r w:rsidRPr="00B8500F">
        <w:rPr>
          <w:rFonts w:ascii="Arial" w:hAnsi="Arial" w:cs="Arial"/>
          <w:i/>
          <w:sz w:val="20"/>
          <w:szCs w:val="20"/>
          <w:lang w:eastAsia="es-CR"/>
        </w:rPr>
        <w:br/>
        <w:t xml:space="preserve">CRONOGRAMA  PARA LA FORMULACIÓN </w:t>
      </w:r>
      <w:r w:rsidRPr="00B8500F">
        <w:rPr>
          <w:rFonts w:ascii="Arial" w:hAnsi="Arial" w:cs="Arial"/>
          <w:i/>
          <w:sz w:val="20"/>
          <w:szCs w:val="20"/>
          <w:lang w:eastAsia="es-CR"/>
        </w:rPr>
        <w:br/>
        <w:t>DEL PLAN ANUAL OPERATIVO Y PRESUPUESTO ORDINARIO 2013</w:t>
      </w:r>
    </w:p>
    <w:tbl>
      <w:tblPr>
        <w:tblW w:w="9610" w:type="dxa"/>
        <w:tblInd w:w="60" w:type="dxa"/>
        <w:tblLayout w:type="fixed"/>
        <w:tblCellMar>
          <w:left w:w="70" w:type="dxa"/>
          <w:right w:w="70" w:type="dxa"/>
        </w:tblCellMar>
        <w:tblLook w:val="04A0" w:firstRow="1" w:lastRow="0" w:firstColumn="1" w:lastColumn="0" w:noHBand="0" w:noVBand="1"/>
      </w:tblPr>
      <w:tblGrid>
        <w:gridCol w:w="495"/>
        <w:gridCol w:w="2609"/>
        <w:gridCol w:w="1441"/>
        <w:gridCol w:w="1510"/>
        <w:gridCol w:w="1878"/>
        <w:gridCol w:w="1677"/>
      </w:tblGrid>
      <w:tr w:rsidR="004B5E12" w:rsidRPr="00A263B5" w:rsidTr="000A4176">
        <w:trPr>
          <w:trHeight w:val="807"/>
        </w:trPr>
        <w:tc>
          <w:tcPr>
            <w:tcW w:w="4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E12" w:rsidRPr="000A4176" w:rsidRDefault="004B5E12" w:rsidP="00EF196E">
            <w:pPr>
              <w:jc w:val="center"/>
              <w:rPr>
                <w:rFonts w:ascii="Arial" w:hAnsi="Arial" w:cs="Arial"/>
                <w:b/>
                <w:bCs/>
                <w:i/>
                <w:sz w:val="20"/>
                <w:szCs w:val="20"/>
                <w:lang w:eastAsia="es-CR"/>
              </w:rPr>
            </w:pPr>
            <w:r w:rsidRPr="000A4176">
              <w:rPr>
                <w:rFonts w:ascii="Arial" w:hAnsi="Arial" w:cs="Arial"/>
                <w:b/>
                <w:bCs/>
                <w:i/>
                <w:sz w:val="20"/>
                <w:szCs w:val="20"/>
                <w:lang w:eastAsia="es-CR"/>
              </w:rPr>
              <w:t>No.</w:t>
            </w:r>
          </w:p>
        </w:tc>
        <w:tc>
          <w:tcPr>
            <w:tcW w:w="2609" w:type="dxa"/>
            <w:tcBorders>
              <w:top w:val="single" w:sz="4" w:space="0" w:color="auto"/>
              <w:left w:val="nil"/>
              <w:bottom w:val="single" w:sz="4" w:space="0" w:color="auto"/>
              <w:right w:val="single" w:sz="4" w:space="0" w:color="auto"/>
            </w:tcBorders>
            <w:shd w:val="clear" w:color="auto" w:fill="auto"/>
            <w:vAlign w:val="center"/>
            <w:hideMark/>
          </w:tcPr>
          <w:p w:rsidR="004B5E12" w:rsidRPr="000A4176" w:rsidRDefault="004B5E12" w:rsidP="00EF196E">
            <w:pPr>
              <w:jc w:val="center"/>
              <w:rPr>
                <w:rFonts w:ascii="Arial" w:hAnsi="Arial" w:cs="Arial"/>
                <w:b/>
                <w:bCs/>
                <w:i/>
                <w:sz w:val="20"/>
                <w:szCs w:val="20"/>
                <w:lang w:eastAsia="es-CR"/>
              </w:rPr>
            </w:pPr>
            <w:r w:rsidRPr="000A4176">
              <w:rPr>
                <w:rFonts w:ascii="Arial" w:hAnsi="Arial" w:cs="Arial"/>
                <w:b/>
                <w:bCs/>
                <w:i/>
                <w:sz w:val="20"/>
                <w:szCs w:val="20"/>
                <w:lang w:eastAsia="es-CR"/>
              </w:rPr>
              <w:t>ETAPAS</w:t>
            </w:r>
          </w:p>
        </w:tc>
        <w:tc>
          <w:tcPr>
            <w:tcW w:w="1441" w:type="dxa"/>
            <w:tcBorders>
              <w:top w:val="single" w:sz="4" w:space="0" w:color="auto"/>
              <w:left w:val="nil"/>
              <w:bottom w:val="single" w:sz="4" w:space="0" w:color="auto"/>
              <w:right w:val="single" w:sz="4" w:space="0" w:color="auto"/>
            </w:tcBorders>
            <w:shd w:val="clear" w:color="auto" w:fill="auto"/>
            <w:vAlign w:val="center"/>
            <w:hideMark/>
          </w:tcPr>
          <w:p w:rsidR="004B5E12" w:rsidRPr="000A4176" w:rsidRDefault="004B5E12" w:rsidP="00EF196E">
            <w:pPr>
              <w:jc w:val="center"/>
              <w:rPr>
                <w:rFonts w:ascii="Arial" w:hAnsi="Arial" w:cs="Arial"/>
                <w:b/>
                <w:bCs/>
                <w:i/>
                <w:sz w:val="20"/>
                <w:szCs w:val="20"/>
                <w:lang w:eastAsia="es-CR"/>
              </w:rPr>
            </w:pPr>
            <w:r w:rsidRPr="000A4176">
              <w:rPr>
                <w:rFonts w:ascii="Arial" w:hAnsi="Arial" w:cs="Arial"/>
                <w:b/>
                <w:bCs/>
                <w:i/>
                <w:sz w:val="20"/>
                <w:szCs w:val="20"/>
                <w:lang w:eastAsia="es-CR"/>
              </w:rPr>
              <w:t>Entrega al CI</w:t>
            </w:r>
          </w:p>
        </w:tc>
        <w:tc>
          <w:tcPr>
            <w:tcW w:w="1510" w:type="dxa"/>
            <w:tcBorders>
              <w:top w:val="single" w:sz="4" w:space="0" w:color="auto"/>
              <w:left w:val="nil"/>
              <w:bottom w:val="single" w:sz="4" w:space="0" w:color="auto"/>
              <w:right w:val="single" w:sz="4" w:space="0" w:color="auto"/>
            </w:tcBorders>
            <w:shd w:val="clear" w:color="auto" w:fill="auto"/>
            <w:vAlign w:val="center"/>
            <w:hideMark/>
          </w:tcPr>
          <w:p w:rsidR="004B5E12" w:rsidRPr="000A4176" w:rsidRDefault="004B5E12" w:rsidP="00EF196E">
            <w:pPr>
              <w:jc w:val="center"/>
              <w:rPr>
                <w:rFonts w:ascii="Arial" w:hAnsi="Arial" w:cs="Arial"/>
                <w:b/>
                <w:bCs/>
                <w:i/>
                <w:sz w:val="20"/>
                <w:szCs w:val="20"/>
                <w:lang w:eastAsia="es-CR"/>
              </w:rPr>
            </w:pPr>
            <w:r w:rsidRPr="000A4176">
              <w:rPr>
                <w:rFonts w:ascii="Arial" w:hAnsi="Arial" w:cs="Arial"/>
                <w:b/>
                <w:bCs/>
                <w:i/>
                <w:sz w:val="20"/>
                <w:szCs w:val="20"/>
                <w:lang w:eastAsia="es-CR"/>
              </w:rPr>
              <w:t>Responsable presentación</w:t>
            </w:r>
          </w:p>
        </w:tc>
        <w:tc>
          <w:tcPr>
            <w:tcW w:w="1878" w:type="dxa"/>
            <w:tcBorders>
              <w:top w:val="single" w:sz="4" w:space="0" w:color="auto"/>
              <w:left w:val="nil"/>
              <w:bottom w:val="single" w:sz="4" w:space="0" w:color="auto"/>
              <w:right w:val="single" w:sz="4" w:space="0" w:color="auto"/>
            </w:tcBorders>
            <w:shd w:val="clear" w:color="auto" w:fill="auto"/>
            <w:vAlign w:val="center"/>
            <w:hideMark/>
          </w:tcPr>
          <w:p w:rsidR="004B5E12" w:rsidRPr="000A4176" w:rsidRDefault="004B5E12" w:rsidP="00EF196E">
            <w:pPr>
              <w:jc w:val="center"/>
              <w:rPr>
                <w:rFonts w:ascii="Arial" w:hAnsi="Arial" w:cs="Arial"/>
                <w:b/>
                <w:bCs/>
                <w:i/>
                <w:sz w:val="20"/>
                <w:szCs w:val="20"/>
                <w:lang w:eastAsia="es-CR"/>
              </w:rPr>
            </w:pPr>
            <w:r w:rsidRPr="000A4176">
              <w:rPr>
                <w:rFonts w:ascii="Arial" w:hAnsi="Arial" w:cs="Arial"/>
                <w:b/>
                <w:bCs/>
                <w:i/>
                <w:sz w:val="20"/>
                <w:szCs w:val="20"/>
                <w:lang w:eastAsia="es-CR"/>
              </w:rPr>
              <w:t>Fecha propuesta / aprobación 2012</w:t>
            </w:r>
          </w:p>
        </w:tc>
        <w:tc>
          <w:tcPr>
            <w:tcW w:w="1677" w:type="dxa"/>
            <w:tcBorders>
              <w:top w:val="single" w:sz="4" w:space="0" w:color="auto"/>
              <w:left w:val="nil"/>
              <w:bottom w:val="single" w:sz="4" w:space="0" w:color="auto"/>
              <w:right w:val="single" w:sz="4" w:space="0" w:color="auto"/>
            </w:tcBorders>
            <w:shd w:val="clear" w:color="auto" w:fill="auto"/>
            <w:vAlign w:val="center"/>
            <w:hideMark/>
          </w:tcPr>
          <w:p w:rsidR="004B5E12" w:rsidRPr="000A4176" w:rsidRDefault="004B5E12" w:rsidP="00EF196E">
            <w:pPr>
              <w:jc w:val="center"/>
              <w:rPr>
                <w:rFonts w:ascii="Arial" w:hAnsi="Arial" w:cs="Arial"/>
                <w:b/>
                <w:bCs/>
                <w:i/>
                <w:sz w:val="20"/>
                <w:szCs w:val="20"/>
                <w:lang w:eastAsia="es-CR"/>
              </w:rPr>
            </w:pPr>
            <w:r w:rsidRPr="000A4176">
              <w:rPr>
                <w:rFonts w:ascii="Arial" w:hAnsi="Arial" w:cs="Arial"/>
                <w:b/>
                <w:bCs/>
                <w:i/>
                <w:sz w:val="20"/>
                <w:szCs w:val="20"/>
                <w:lang w:eastAsia="es-CR"/>
              </w:rPr>
              <w:t>Responsable de aprobación - dictamen</w:t>
            </w:r>
          </w:p>
        </w:tc>
      </w:tr>
      <w:tr w:rsidR="004B5E12" w:rsidRPr="00A263B5" w:rsidTr="000A4176">
        <w:trPr>
          <w:trHeight w:val="836"/>
        </w:trPr>
        <w:tc>
          <w:tcPr>
            <w:tcW w:w="495" w:type="dxa"/>
            <w:tcBorders>
              <w:top w:val="nil"/>
              <w:left w:val="single" w:sz="4" w:space="0" w:color="auto"/>
              <w:bottom w:val="single" w:sz="4" w:space="0" w:color="auto"/>
              <w:right w:val="single" w:sz="4" w:space="0" w:color="auto"/>
            </w:tcBorders>
            <w:shd w:val="clear" w:color="auto" w:fill="auto"/>
            <w:vAlign w:val="center"/>
            <w:hideMark/>
          </w:tcPr>
          <w:p w:rsidR="004B5E12" w:rsidRPr="000A4176" w:rsidRDefault="004B5E12" w:rsidP="00EF196E">
            <w:pPr>
              <w:jc w:val="center"/>
              <w:rPr>
                <w:rFonts w:ascii="Arial" w:hAnsi="Arial" w:cs="Arial"/>
                <w:i/>
                <w:sz w:val="20"/>
                <w:szCs w:val="20"/>
                <w:lang w:eastAsia="es-CR"/>
              </w:rPr>
            </w:pPr>
            <w:r w:rsidRPr="000A4176">
              <w:rPr>
                <w:rFonts w:ascii="Arial" w:hAnsi="Arial" w:cs="Arial"/>
                <w:i/>
                <w:sz w:val="20"/>
                <w:szCs w:val="20"/>
                <w:lang w:eastAsia="es-CR"/>
              </w:rPr>
              <w:t>1.</w:t>
            </w:r>
          </w:p>
        </w:tc>
        <w:tc>
          <w:tcPr>
            <w:tcW w:w="2609" w:type="dxa"/>
            <w:tcBorders>
              <w:top w:val="nil"/>
              <w:left w:val="nil"/>
              <w:bottom w:val="single" w:sz="4" w:space="0" w:color="auto"/>
              <w:right w:val="single" w:sz="4" w:space="0" w:color="auto"/>
            </w:tcBorders>
            <w:shd w:val="clear" w:color="auto" w:fill="auto"/>
            <w:vAlign w:val="center"/>
            <w:hideMark/>
          </w:tcPr>
          <w:p w:rsidR="004B5E12" w:rsidRPr="000A4176" w:rsidRDefault="004B5E12" w:rsidP="00EF196E">
            <w:pPr>
              <w:jc w:val="center"/>
              <w:rPr>
                <w:rFonts w:ascii="Arial" w:hAnsi="Arial" w:cs="Arial"/>
                <w:i/>
                <w:sz w:val="20"/>
                <w:szCs w:val="20"/>
                <w:lang w:eastAsia="es-CR"/>
              </w:rPr>
            </w:pPr>
            <w:r w:rsidRPr="000A4176">
              <w:rPr>
                <w:rFonts w:ascii="Arial" w:hAnsi="Arial" w:cs="Arial"/>
                <w:i/>
                <w:sz w:val="20"/>
                <w:szCs w:val="20"/>
                <w:lang w:eastAsia="es-CR"/>
              </w:rPr>
              <w:t>Lineamientos de Formulación Plan Presupuesto 2013</w:t>
            </w:r>
          </w:p>
        </w:tc>
        <w:tc>
          <w:tcPr>
            <w:tcW w:w="1441" w:type="dxa"/>
            <w:tcBorders>
              <w:top w:val="nil"/>
              <w:left w:val="nil"/>
              <w:bottom w:val="single" w:sz="4" w:space="0" w:color="auto"/>
              <w:right w:val="single" w:sz="4" w:space="0" w:color="auto"/>
            </w:tcBorders>
            <w:shd w:val="clear" w:color="auto" w:fill="auto"/>
            <w:vAlign w:val="center"/>
            <w:hideMark/>
          </w:tcPr>
          <w:p w:rsidR="004B5E12" w:rsidRPr="000A4176" w:rsidRDefault="004B5E12" w:rsidP="00EF196E">
            <w:pPr>
              <w:jc w:val="center"/>
              <w:rPr>
                <w:rFonts w:ascii="Arial" w:hAnsi="Arial" w:cs="Arial"/>
                <w:i/>
                <w:sz w:val="20"/>
                <w:szCs w:val="20"/>
                <w:lang w:eastAsia="es-CR"/>
              </w:rPr>
            </w:pPr>
            <w:r w:rsidRPr="000A4176">
              <w:rPr>
                <w:rFonts w:ascii="Arial" w:hAnsi="Arial" w:cs="Arial"/>
                <w:i/>
                <w:sz w:val="20"/>
                <w:szCs w:val="20"/>
                <w:lang w:eastAsia="es-CR"/>
              </w:rPr>
              <w:t>25 de enero de 2012</w:t>
            </w:r>
          </w:p>
        </w:tc>
        <w:tc>
          <w:tcPr>
            <w:tcW w:w="1510" w:type="dxa"/>
            <w:tcBorders>
              <w:top w:val="nil"/>
              <w:left w:val="nil"/>
              <w:bottom w:val="single" w:sz="4" w:space="0" w:color="auto"/>
              <w:right w:val="single" w:sz="4" w:space="0" w:color="auto"/>
            </w:tcBorders>
            <w:shd w:val="clear" w:color="auto" w:fill="auto"/>
            <w:vAlign w:val="center"/>
            <w:hideMark/>
          </w:tcPr>
          <w:p w:rsidR="004B5E12" w:rsidRPr="000A4176" w:rsidRDefault="004B5E12" w:rsidP="00EF196E">
            <w:pPr>
              <w:jc w:val="center"/>
              <w:rPr>
                <w:rFonts w:ascii="Arial" w:hAnsi="Arial" w:cs="Arial"/>
                <w:i/>
                <w:sz w:val="20"/>
                <w:szCs w:val="20"/>
                <w:lang w:eastAsia="es-CR"/>
              </w:rPr>
            </w:pPr>
            <w:r w:rsidRPr="000A4176">
              <w:rPr>
                <w:rFonts w:ascii="Arial" w:hAnsi="Arial" w:cs="Arial"/>
                <w:i/>
                <w:sz w:val="20"/>
                <w:szCs w:val="20"/>
                <w:lang w:eastAsia="es-CR"/>
              </w:rPr>
              <w:t>OPI</w:t>
            </w:r>
            <w:r w:rsidRPr="000A4176">
              <w:rPr>
                <w:rFonts w:ascii="Arial" w:hAnsi="Arial" w:cs="Arial"/>
                <w:i/>
                <w:sz w:val="20"/>
                <w:szCs w:val="20"/>
                <w:lang w:eastAsia="es-CR"/>
              </w:rPr>
              <w:br/>
              <w:t>VAD</w:t>
            </w:r>
            <w:r w:rsidRPr="000A4176">
              <w:rPr>
                <w:rFonts w:ascii="Arial" w:hAnsi="Arial" w:cs="Arial"/>
                <w:i/>
                <w:sz w:val="20"/>
                <w:szCs w:val="20"/>
                <w:lang w:eastAsia="es-CR"/>
              </w:rPr>
              <w:br/>
              <w:t>Rectoría</w:t>
            </w:r>
          </w:p>
        </w:tc>
        <w:tc>
          <w:tcPr>
            <w:tcW w:w="1878" w:type="dxa"/>
            <w:tcBorders>
              <w:top w:val="nil"/>
              <w:left w:val="nil"/>
              <w:bottom w:val="single" w:sz="4" w:space="0" w:color="auto"/>
              <w:right w:val="single" w:sz="4" w:space="0" w:color="auto"/>
            </w:tcBorders>
            <w:shd w:val="clear" w:color="auto" w:fill="auto"/>
            <w:vAlign w:val="center"/>
            <w:hideMark/>
          </w:tcPr>
          <w:p w:rsidR="004B5E12" w:rsidRPr="000A4176" w:rsidRDefault="004B5E12" w:rsidP="00EF196E">
            <w:pPr>
              <w:jc w:val="center"/>
              <w:rPr>
                <w:rFonts w:ascii="Arial" w:hAnsi="Arial" w:cs="Arial"/>
                <w:i/>
                <w:sz w:val="20"/>
                <w:szCs w:val="20"/>
                <w:lang w:eastAsia="es-CR"/>
              </w:rPr>
            </w:pPr>
            <w:r w:rsidRPr="000A4176">
              <w:rPr>
                <w:rFonts w:ascii="Arial" w:hAnsi="Arial" w:cs="Arial"/>
                <w:i/>
                <w:sz w:val="20"/>
                <w:szCs w:val="20"/>
                <w:lang w:eastAsia="es-CR"/>
              </w:rPr>
              <w:t>09 de febrero de 2012</w:t>
            </w:r>
          </w:p>
        </w:tc>
        <w:tc>
          <w:tcPr>
            <w:tcW w:w="1677" w:type="dxa"/>
            <w:tcBorders>
              <w:top w:val="nil"/>
              <w:left w:val="nil"/>
              <w:bottom w:val="single" w:sz="4" w:space="0" w:color="auto"/>
              <w:right w:val="single" w:sz="4" w:space="0" w:color="auto"/>
            </w:tcBorders>
            <w:shd w:val="clear" w:color="auto" w:fill="auto"/>
            <w:vAlign w:val="center"/>
            <w:hideMark/>
          </w:tcPr>
          <w:p w:rsidR="004B5E12" w:rsidRPr="000A4176" w:rsidRDefault="004B5E12" w:rsidP="00EF196E">
            <w:pPr>
              <w:jc w:val="center"/>
              <w:rPr>
                <w:rFonts w:ascii="Arial" w:hAnsi="Arial" w:cs="Arial"/>
                <w:i/>
                <w:sz w:val="20"/>
                <w:szCs w:val="20"/>
                <w:lang w:eastAsia="es-CR"/>
              </w:rPr>
            </w:pPr>
            <w:r w:rsidRPr="000A4176">
              <w:rPr>
                <w:rFonts w:ascii="Arial" w:hAnsi="Arial" w:cs="Arial"/>
                <w:i/>
                <w:sz w:val="20"/>
                <w:szCs w:val="20"/>
                <w:lang w:eastAsia="es-CR"/>
              </w:rPr>
              <w:t xml:space="preserve">Consejo </w:t>
            </w:r>
            <w:r w:rsidRPr="000A4176">
              <w:rPr>
                <w:rFonts w:ascii="Arial" w:hAnsi="Arial" w:cs="Arial"/>
                <w:i/>
                <w:sz w:val="20"/>
                <w:szCs w:val="20"/>
                <w:lang w:eastAsia="es-CR"/>
              </w:rPr>
              <w:br/>
              <w:t>Institucional</w:t>
            </w:r>
          </w:p>
        </w:tc>
      </w:tr>
      <w:tr w:rsidR="004B5E12" w:rsidRPr="00A263B5" w:rsidTr="000A4176">
        <w:trPr>
          <w:trHeight w:val="696"/>
        </w:trPr>
        <w:tc>
          <w:tcPr>
            <w:tcW w:w="495" w:type="dxa"/>
            <w:tcBorders>
              <w:top w:val="nil"/>
              <w:left w:val="single" w:sz="4" w:space="0" w:color="auto"/>
              <w:bottom w:val="single" w:sz="4" w:space="0" w:color="auto"/>
              <w:right w:val="single" w:sz="4" w:space="0" w:color="auto"/>
            </w:tcBorders>
            <w:shd w:val="clear" w:color="auto" w:fill="auto"/>
            <w:vAlign w:val="center"/>
            <w:hideMark/>
          </w:tcPr>
          <w:p w:rsidR="004B5E12" w:rsidRPr="000A4176" w:rsidRDefault="004B5E12" w:rsidP="00EF196E">
            <w:pPr>
              <w:jc w:val="center"/>
              <w:rPr>
                <w:rFonts w:ascii="Arial" w:hAnsi="Arial" w:cs="Arial"/>
                <w:i/>
                <w:sz w:val="20"/>
                <w:szCs w:val="20"/>
                <w:lang w:eastAsia="es-CR"/>
              </w:rPr>
            </w:pPr>
            <w:r w:rsidRPr="000A4176">
              <w:rPr>
                <w:rFonts w:ascii="Arial" w:hAnsi="Arial" w:cs="Arial"/>
                <w:i/>
                <w:sz w:val="20"/>
                <w:szCs w:val="20"/>
                <w:lang w:eastAsia="es-CR"/>
              </w:rPr>
              <w:t>2.</w:t>
            </w:r>
          </w:p>
        </w:tc>
        <w:tc>
          <w:tcPr>
            <w:tcW w:w="2609" w:type="dxa"/>
            <w:tcBorders>
              <w:top w:val="nil"/>
              <w:left w:val="nil"/>
              <w:bottom w:val="single" w:sz="4" w:space="0" w:color="auto"/>
              <w:right w:val="single" w:sz="4" w:space="0" w:color="auto"/>
            </w:tcBorders>
            <w:shd w:val="clear" w:color="auto" w:fill="auto"/>
            <w:vAlign w:val="center"/>
            <w:hideMark/>
          </w:tcPr>
          <w:p w:rsidR="004B5E12" w:rsidRPr="000A4176" w:rsidRDefault="004B5E12" w:rsidP="00EF196E">
            <w:pPr>
              <w:jc w:val="center"/>
              <w:rPr>
                <w:rFonts w:ascii="Arial" w:hAnsi="Arial" w:cs="Arial"/>
                <w:i/>
                <w:sz w:val="20"/>
                <w:szCs w:val="20"/>
                <w:lang w:eastAsia="es-CR"/>
              </w:rPr>
            </w:pPr>
            <w:r w:rsidRPr="000A4176">
              <w:rPr>
                <w:rFonts w:ascii="Arial" w:hAnsi="Arial" w:cs="Arial"/>
                <w:i/>
                <w:sz w:val="20"/>
                <w:szCs w:val="20"/>
                <w:lang w:eastAsia="es-CR"/>
              </w:rPr>
              <w:t xml:space="preserve"> Políticas Específicas 2013</w:t>
            </w:r>
          </w:p>
        </w:tc>
        <w:tc>
          <w:tcPr>
            <w:tcW w:w="1441" w:type="dxa"/>
            <w:tcBorders>
              <w:top w:val="nil"/>
              <w:left w:val="nil"/>
              <w:bottom w:val="single" w:sz="4" w:space="0" w:color="auto"/>
              <w:right w:val="single" w:sz="4" w:space="0" w:color="auto"/>
            </w:tcBorders>
            <w:shd w:val="clear" w:color="auto" w:fill="auto"/>
            <w:vAlign w:val="center"/>
            <w:hideMark/>
          </w:tcPr>
          <w:p w:rsidR="004B5E12" w:rsidRPr="000A4176" w:rsidRDefault="004B5E12" w:rsidP="00EF196E">
            <w:pPr>
              <w:jc w:val="center"/>
              <w:rPr>
                <w:rFonts w:ascii="Arial" w:hAnsi="Arial" w:cs="Arial"/>
                <w:i/>
                <w:sz w:val="20"/>
                <w:szCs w:val="20"/>
                <w:lang w:eastAsia="es-CR"/>
              </w:rPr>
            </w:pPr>
            <w:r w:rsidRPr="000A4176">
              <w:rPr>
                <w:rFonts w:ascii="Arial" w:hAnsi="Arial" w:cs="Arial"/>
                <w:i/>
                <w:sz w:val="20"/>
                <w:szCs w:val="20"/>
                <w:lang w:eastAsia="es-CR"/>
              </w:rPr>
              <w:t>01 de febrero de 2012</w:t>
            </w:r>
          </w:p>
        </w:tc>
        <w:tc>
          <w:tcPr>
            <w:tcW w:w="1510" w:type="dxa"/>
            <w:tcBorders>
              <w:top w:val="nil"/>
              <w:left w:val="nil"/>
              <w:bottom w:val="single" w:sz="4" w:space="0" w:color="auto"/>
              <w:right w:val="single" w:sz="4" w:space="0" w:color="auto"/>
            </w:tcBorders>
            <w:shd w:val="clear" w:color="auto" w:fill="auto"/>
            <w:vAlign w:val="center"/>
            <w:hideMark/>
          </w:tcPr>
          <w:p w:rsidR="004B5E12" w:rsidRPr="000A4176" w:rsidRDefault="004B5E12" w:rsidP="00EF196E">
            <w:pPr>
              <w:jc w:val="center"/>
              <w:rPr>
                <w:rFonts w:ascii="Arial" w:hAnsi="Arial" w:cs="Arial"/>
                <w:i/>
                <w:sz w:val="20"/>
                <w:szCs w:val="20"/>
                <w:lang w:eastAsia="es-CR"/>
              </w:rPr>
            </w:pPr>
            <w:r w:rsidRPr="000A4176">
              <w:rPr>
                <w:rFonts w:ascii="Arial" w:hAnsi="Arial" w:cs="Arial"/>
                <w:i/>
                <w:sz w:val="20"/>
                <w:szCs w:val="20"/>
                <w:lang w:eastAsia="es-CR"/>
              </w:rPr>
              <w:t>OPI</w:t>
            </w:r>
            <w:r w:rsidRPr="000A4176">
              <w:rPr>
                <w:rFonts w:ascii="Arial" w:hAnsi="Arial" w:cs="Arial"/>
                <w:i/>
                <w:sz w:val="20"/>
                <w:szCs w:val="20"/>
                <w:lang w:eastAsia="es-CR"/>
              </w:rPr>
              <w:br/>
              <w:t>VAD</w:t>
            </w:r>
            <w:r w:rsidRPr="000A4176">
              <w:rPr>
                <w:rFonts w:ascii="Arial" w:hAnsi="Arial" w:cs="Arial"/>
                <w:i/>
                <w:sz w:val="20"/>
                <w:szCs w:val="20"/>
                <w:lang w:eastAsia="es-CR"/>
              </w:rPr>
              <w:br/>
              <w:t>Rectoría</w:t>
            </w:r>
          </w:p>
        </w:tc>
        <w:tc>
          <w:tcPr>
            <w:tcW w:w="1878" w:type="dxa"/>
            <w:tcBorders>
              <w:top w:val="nil"/>
              <w:left w:val="nil"/>
              <w:bottom w:val="single" w:sz="4" w:space="0" w:color="auto"/>
              <w:right w:val="single" w:sz="4" w:space="0" w:color="auto"/>
            </w:tcBorders>
            <w:shd w:val="clear" w:color="auto" w:fill="auto"/>
            <w:vAlign w:val="center"/>
            <w:hideMark/>
          </w:tcPr>
          <w:p w:rsidR="004B5E12" w:rsidRPr="000A4176" w:rsidRDefault="004B5E12" w:rsidP="00EF196E">
            <w:pPr>
              <w:jc w:val="center"/>
              <w:rPr>
                <w:rFonts w:ascii="Arial" w:hAnsi="Arial" w:cs="Arial"/>
                <w:i/>
                <w:sz w:val="20"/>
                <w:szCs w:val="20"/>
                <w:lang w:eastAsia="es-CR"/>
              </w:rPr>
            </w:pPr>
            <w:r w:rsidRPr="000A4176">
              <w:rPr>
                <w:rFonts w:ascii="Arial" w:hAnsi="Arial" w:cs="Arial"/>
                <w:i/>
                <w:sz w:val="20"/>
                <w:szCs w:val="20"/>
                <w:lang w:eastAsia="es-CR"/>
              </w:rPr>
              <w:t>01 de marzo de 2012</w:t>
            </w:r>
          </w:p>
        </w:tc>
        <w:tc>
          <w:tcPr>
            <w:tcW w:w="1677" w:type="dxa"/>
            <w:tcBorders>
              <w:top w:val="nil"/>
              <w:left w:val="nil"/>
              <w:bottom w:val="single" w:sz="4" w:space="0" w:color="auto"/>
              <w:right w:val="single" w:sz="4" w:space="0" w:color="auto"/>
            </w:tcBorders>
            <w:shd w:val="clear" w:color="auto" w:fill="auto"/>
            <w:vAlign w:val="center"/>
            <w:hideMark/>
          </w:tcPr>
          <w:p w:rsidR="004B5E12" w:rsidRPr="000A4176" w:rsidRDefault="004B5E12" w:rsidP="00EF196E">
            <w:pPr>
              <w:jc w:val="center"/>
              <w:rPr>
                <w:rFonts w:ascii="Arial" w:hAnsi="Arial" w:cs="Arial"/>
                <w:i/>
                <w:sz w:val="20"/>
                <w:szCs w:val="20"/>
                <w:lang w:eastAsia="es-CR"/>
              </w:rPr>
            </w:pPr>
            <w:r w:rsidRPr="000A4176">
              <w:rPr>
                <w:rFonts w:ascii="Arial" w:hAnsi="Arial" w:cs="Arial"/>
                <w:i/>
                <w:sz w:val="20"/>
                <w:szCs w:val="20"/>
                <w:lang w:eastAsia="es-CR"/>
              </w:rPr>
              <w:t>Consejo</w:t>
            </w:r>
            <w:r w:rsidRPr="000A4176">
              <w:rPr>
                <w:rFonts w:ascii="Arial" w:hAnsi="Arial" w:cs="Arial"/>
                <w:i/>
                <w:sz w:val="20"/>
                <w:szCs w:val="20"/>
                <w:lang w:eastAsia="es-CR"/>
              </w:rPr>
              <w:br/>
              <w:t xml:space="preserve"> Institucional</w:t>
            </w:r>
          </w:p>
        </w:tc>
      </w:tr>
      <w:tr w:rsidR="004B5E12" w:rsidRPr="00A263B5" w:rsidTr="000A4176">
        <w:trPr>
          <w:trHeight w:val="734"/>
        </w:trPr>
        <w:tc>
          <w:tcPr>
            <w:tcW w:w="495" w:type="dxa"/>
            <w:vMerge w:val="restart"/>
            <w:tcBorders>
              <w:top w:val="nil"/>
              <w:left w:val="single" w:sz="4" w:space="0" w:color="auto"/>
              <w:bottom w:val="single" w:sz="4" w:space="0" w:color="000000"/>
              <w:right w:val="single" w:sz="4" w:space="0" w:color="auto"/>
            </w:tcBorders>
            <w:shd w:val="clear" w:color="auto" w:fill="auto"/>
            <w:vAlign w:val="center"/>
            <w:hideMark/>
          </w:tcPr>
          <w:p w:rsidR="004B5E12" w:rsidRPr="000A4176" w:rsidRDefault="004B5E12" w:rsidP="00EF196E">
            <w:pPr>
              <w:jc w:val="center"/>
              <w:rPr>
                <w:rFonts w:ascii="Arial" w:hAnsi="Arial" w:cs="Arial"/>
                <w:i/>
                <w:sz w:val="20"/>
                <w:szCs w:val="20"/>
                <w:lang w:eastAsia="es-CR"/>
              </w:rPr>
            </w:pPr>
            <w:r w:rsidRPr="000A4176">
              <w:rPr>
                <w:rFonts w:ascii="Arial" w:hAnsi="Arial" w:cs="Arial"/>
                <w:i/>
                <w:sz w:val="20"/>
                <w:szCs w:val="20"/>
                <w:lang w:eastAsia="es-CR"/>
              </w:rPr>
              <w:t>3.</w:t>
            </w:r>
          </w:p>
        </w:tc>
        <w:tc>
          <w:tcPr>
            <w:tcW w:w="2609" w:type="dxa"/>
            <w:tcBorders>
              <w:top w:val="nil"/>
              <w:left w:val="nil"/>
              <w:bottom w:val="single" w:sz="4" w:space="0" w:color="auto"/>
              <w:right w:val="single" w:sz="4" w:space="0" w:color="auto"/>
            </w:tcBorders>
            <w:shd w:val="clear" w:color="auto" w:fill="auto"/>
            <w:vAlign w:val="center"/>
            <w:hideMark/>
          </w:tcPr>
          <w:p w:rsidR="004B5E12" w:rsidRPr="000A4176" w:rsidRDefault="004B5E12" w:rsidP="00EF196E">
            <w:pPr>
              <w:jc w:val="center"/>
              <w:rPr>
                <w:rFonts w:ascii="Arial" w:hAnsi="Arial" w:cs="Arial"/>
                <w:i/>
                <w:sz w:val="20"/>
                <w:szCs w:val="20"/>
                <w:lang w:eastAsia="es-CR"/>
              </w:rPr>
            </w:pPr>
            <w:r w:rsidRPr="000A4176">
              <w:rPr>
                <w:rFonts w:ascii="Arial" w:hAnsi="Arial" w:cs="Arial"/>
                <w:i/>
                <w:sz w:val="20"/>
                <w:szCs w:val="20"/>
                <w:lang w:eastAsia="es-CR"/>
              </w:rPr>
              <w:t>Renovación y Creación de Plazas 2013</w:t>
            </w:r>
          </w:p>
        </w:tc>
        <w:tc>
          <w:tcPr>
            <w:tcW w:w="1441" w:type="dxa"/>
            <w:tcBorders>
              <w:top w:val="nil"/>
              <w:left w:val="nil"/>
              <w:bottom w:val="single" w:sz="4" w:space="0" w:color="auto"/>
              <w:right w:val="single" w:sz="4" w:space="0" w:color="auto"/>
            </w:tcBorders>
            <w:shd w:val="clear" w:color="auto" w:fill="auto"/>
            <w:vAlign w:val="center"/>
            <w:hideMark/>
          </w:tcPr>
          <w:p w:rsidR="004B5E12" w:rsidRPr="000A4176" w:rsidRDefault="004B5E12" w:rsidP="00EF196E">
            <w:pPr>
              <w:jc w:val="center"/>
              <w:rPr>
                <w:rFonts w:ascii="Arial" w:hAnsi="Arial" w:cs="Arial"/>
                <w:i/>
                <w:sz w:val="20"/>
                <w:szCs w:val="20"/>
                <w:lang w:eastAsia="es-CR"/>
              </w:rPr>
            </w:pPr>
            <w:r w:rsidRPr="000A4176">
              <w:rPr>
                <w:rFonts w:ascii="Arial" w:hAnsi="Arial" w:cs="Arial"/>
                <w:i/>
                <w:sz w:val="20"/>
                <w:szCs w:val="20"/>
                <w:lang w:eastAsia="es-CR"/>
              </w:rPr>
              <w:t>3 de mayo de 2012</w:t>
            </w:r>
          </w:p>
        </w:tc>
        <w:tc>
          <w:tcPr>
            <w:tcW w:w="1510" w:type="dxa"/>
            <w:tcBorders>
              <w:top w:val="nil"/>
              <w:left w:val="nil"/>
              <w:bottom w:val="single" w:sz="4" w:space="0" w:color="auto"/>
              <w:right w:val="single" w:sz="4" w:space="0" w:color="auto"/>
            </w:tcBorders>
            <w:shd w:val="clear" w:color="auto" w:fill="auto"/>
            <w:vAlign w:val="center"/>
            <w:hideMark/>
          </w:tcPr>
          <w:p w:rsidR="004B5E12" w:rsidRPr="000A4176" w:rsidRDefault="004B5E12" w:rsidP="00EF196E">
            <w:pPr>
              <w:jc w:val="center"/>
              <w:rPr>
                <w:rFonts w:ascii="Arial" w:hAnsi="Arial" w:cs="Arial"/>
                <w:i/>
                <w:sz w:val="20"/>
                <w:szCs w:val="20"/>
                <w:lang w:eastAsia="es-CR"/>
              </w:rPr>
            </w:pPr>
            <w:r w:rsidRPr="000A4176">
              <w:rPr>
                <w:rFonts w:ascii="Arial" w:hAnsi="Arial" w:cs="Arial"/>
                <w:i/>
                <w:sz w:val="20"/>
                <w:szCs w:val="20"/>
                <w:lang w:eastAsia="es-CR"/>
              </w:rPr>
              <w:t>OPI</w:t>
            </w:r>
            <w:r w:rsidRPr="000A4176">
              <w:rPr>
                <w:rFonts w:ascii="Arial" w:hAnsi="Arial" w:cs="Arial"/>
                <w:i/>
                <w:sz w:val="20"/>
                <w:szCs w:val="20"/>
                <w:lang w:eastAsia="es-CR"/>
              </w:rPr>
              <w:br/>
              <w:t>VAD</w:t>
            </w:r>
            <w:r w:rsidRPr="000A4176">
              <w:rPr>
                <w:rFonts w:ascii="Arial" w:hAnsi="Arial" w:cs="Arial"/>
                <w:i/>
                <w:sz w:val="20"/>
                <w:szCs w:val="20"/>
                <w:lang w:eastAsia="es-CR"/>
              </w:rPr>
              <w:br/>
              <w:t>Rectoría</w:t>
            </w:r>
          </w:p>
        </w:tc>
        <w:tc>
          <w:tcPr>
            <w:tcW w:w="1878" w:type="dxa"/>
            <w:tcBorders>
              <w:top w:val="nil"/>
              <w:left w:val="nil"/>
              <w:bottom w:val="single" w:sz="4" w:space="0" w:color="auto"/>
              <w:right w:val="single" w:sz="4" w:space="0" w:color="auto"/>
            </w:tcBorders>
            <w:shd w:val="clear" w:color="auto" w:fill="auto"/>
            <w:vAlign w:val="center"/>
            <w:hideMark/>
          </w:tcPr>
          <w:p w:rsidR="004B5E12" w:rsidRPr="000A4176" w:rsidRDefault="004B5E12" w:rsidP="00EF196E">
            <w:pPr>
              <w:jc w:val="center"/>
              <w:rPr>
                <w:rFonts w:ascii="Arial" w:hAnsi="Arial" w:cs="Arial"/>
                <w:i/>
                <w:sz w:val="20"/>
                <w:szCs w:val="20"/>
                <w:lang w:eastAsia="es-CR"/>
              </w:rPr>
            </w:pPr>
            <w:r w:rsidRPr="000A4176">
              <w:rPr>
                <w:rFonts w:ascii="Arial" w:hAnsi="Arial" w:cs="Arial"/>
                <w:i/>
                <w:sz w:val="20"/>
                <w:szCs w:val="20"/>
                <w:lang w:eastAsia="es-CR"/>
              </w:rPr>
              <w:t>24 de mayo de 2012</w:t>
            </w:r>
          </w:p>
        </w:tc>
        <w:tc>
          <w:tcPr>
            <w:tcW w:w="1677" w:type="dxa"/>
            <w:tcBorders>
              <w:top w:val="nil"/>
              <w:left w:val="nil"/>
              <w:bottom w:val="single" w:sz="4" w:space="0" w:color="auto"/>
              <w:right w:val="single" w:sz="4" w:space="0" w:color="auto"/>
            </w:tcBorders>
            <w:shd w:val="clear" w:color="auto" w:fill="auto"/>
            <w:vAlign w:val="center"/>
            <w:hideMark/>
          </w:tcPr>
          <w:p w:rsidR="004B5E12" w:rsidRPr="000A4176" w:rsidRDefault="004B5E12" w:rsidP="00EF196E">
            <w:pPr>
              <w:jc w:val="center"/>
              <w:rPr>
                <w:rFonts w:ascii="Arial" w:hAnsi="Arial" w:cs="Arial"/>
                <w:i/>
                <w:sz w:val="20"/>
                <w:szCs w:val="20"/>
                <w:lang w:eastAsia="es-CR"/>
              </w:rPr>
            </w:pPr>
            <w:r w:rsidRPr="000A4176">
              <w:rPr>
                <w:rFonts w:ascii="Arial" w:hAnsi="Arial" w:cs="Arial"/>
                <w:i/>
                <w:sz w:val="20"/>
                <w:szCs w:val="20"/>
                <w:lang w:eastAsia="es-CR"/>
              </w:rPr>
              <w:t>Consejo</w:t>
            </w:r>
            <w:r w:rsidRPr="000A4176">
              <w:rPr>
                <w:rFonts w:ascii="Arial" w:hAnsi="Arial" w:cs="Arial"/>
                <w:i/>
                <w:sz w:val="20"/>
                <w:szCs w:val="20"/>
                <w:lang w:eastAsia="es-CR"/>
              </w:rPr>
              <w:br/>
              <w:t xml:space="preserve"> Institucional</w:t>
            </w:r>
          </w:p>
        </w:tc>
      </w:tr>
      <w:tr w:rsidR="004B5E12" w:rsidRPr="00A263B5" w:rsidTr="000A4176">
        <w:trPr>
          <w:trHeight w:val="1174"/>
        </w:trPr>
        <w:tc>
          <w:tcPr>
            <w:tcW w:w="495" w:type="dxa"/>
            <w:vMerge/>
            <w:tcBorders>
              <w:top w:val="nil"/>
              <w:left w:val="single" w:sz="4" w:space="0" w:color="auto"/>
              <w:bottom w:val="single" w:sz="4" w:space="0" w:color="000000"/>
              <w:right w:val="single" w:sz="4" w:space="0" w:color="auto"/>
            </w:tcBorders>
            <w:vAlign w:val="center"/>
            <w:hideMark/>
          </w:tcPr>
          <w:p w:rsidR="004B5E12" w:rsidRPr="000A4176" w:rsidRDefault="004B5E12" w:rsidP="00EF196E">
            <w:pPr>
              <w:rPr>
                <w:rFonts w:ascii="Arial" w:hAnsi="Arial" w:cs="Arial"/>
                <w:i/>
                <w:sz w:val="20"/>
                <w:szCs w:val="20"/>
                <w:lang w:eastAsia="es-CR"/>
              </w:rPr>
            </w:pPr>
          </w:p>
        </w:tc>
        <w:tc>
          <w:tcPr>
            <w:tcW w:w="2609" w:type="dxa"/>
            <w:tcBorders>
              <w:top w:val="nil"/>
              <w:left w:val="nil"/>
              <w:bottom w:val="single" w:sz="4" w:space="0" w:color="auto"/>
              <w:right w:val="single" w:sz="4" w:space="0" w:color="auto"/>
            </w:tcBorders>
            <w:shd w:val="clear" w:color="auto" w:fill="auto"/>
            <w:vAlign w:val="center"/>
            <w:hideMark/>
          </w:tcPr>
          <w:p w:rsidR="004B5E12" w:rsidRPr="000A4176" w:rsidRDefault="004B5E12" w:rsidP="00EF196E">
            <w:pPr>
              <w:jc w:val="center"/>
              <w:rPr>
                <w:rFonts w:ascii="Arial" w:hAnsi="Arial" w:cs="Arial"/>
                <w:i/>
                <w:sz w:val="20"/>
                <w:szCs w:val="20"/>
                <w:lang w:eastAsia="es-CR"/>
              </w:rPr>
            </w:pPr>
            <w:r w:rsidRPr="000A4176">
              <w:rPr>
                <w:rFonts w:ascii="Arial" w:hAnsi="Arial" w:cs="Arial"/>
                <w:i/>
                <w:sz w:val="20"/>
                <w:szCs w:val="20"/>
                <w:lang w:eastAsia="es-CR"/>
              </w:rPr>
              <w:t>Creación de Plazas Fondo del Sistema y otros proyectos con Fondo del Sistema 2013</w:t>
            </w:r>
          </w:p>
        </w:tc>
        <w:tc>
          <w:tcPr>
            <w:tcW w:w="1441" w:type="dxa"/>
            <w:tcBorders>
              <w:top w:val="nil"/>
              <w:left w:val="nil"/>
              <w:bottom w:val="single" w:sz="4" w:space="0" w:color="auto"/>
              <w:right w:val="single" w:sz="4" w:space="0" w:color="auto"/>
            </w:tcBorders>
            <w:shd w:val="clear" w:color="auto" w:fill="auto"/>
            <w:vAlign w:val="center"/>
            <w:hideMark/>
          </w:tcPr>
          <w:p w:rsidR="004B5E12" w:rsidRPr="000A4176" w:rsidRDefault="004B5E12" w:rsidP="00EF196E">
            <w:pPr>
              <w:jc w:val="center"/>
              <w:rPr>
                <w:rFonts w:ascii="Arial" w:hAnsi="Arial" w:cs="Arial"/>
                <w:i/>
                <w:sz w:val="20"/>
                <w:szCs w:val="20"/>
                <w:lang w:eastAsia="es-CR"/>
              </w:rPr>
            </w:pPr>
            <w:r w:rsidRPr="000A4176">
              <w:rPr>
                <w:rFonts w:ascii="Arial" w:hAnsi="Arial" w:cs="Arial"/>
                <w:i/>
                <w:sz w:val="20"/>
                <w:szCs w:val="20"/>
                <w:lang w:eastAsia="es-CR"/>
              </w:rPr>
              <w:t>Viernes 10 de agosto de 2012</w:t>
            </w:r>
          </w:p>
        </w:tc>
        <w:tc>
          <w:tcPr>
            <w:tcW w:w="1510" w:type="dxa"/>
            <w:tcBorders>
              <w:top w:val="nil"/>
              <w:left w:val="nil"/>
              <w:bottom w:val="single" w:sz="4" w:space="0" w:color="auto"/>
              <w:right w:val="single" w:sz="4" w:space="0" w:color="auto"/>
            </w:tcBorders>
            <w:shd w:val="clear" w:color="auto" w:fill="auto"/>
            <w:vAlign w:val="center"/>
            <w:hideMark/>
          </w:tcPr>
          <w:p w:rsidR="004B5E12" w:rsidRPr="000A4176" w:rsidRDefault="004B5E12" w:rsidP="00EF196E">
            <w:pPr>
              <w:jc w:val="center"/>
              <w:rPr>
                <w:rFonts w:ascii="Arial" w:hAnsi="Arial" w:cs="Arial"/>
                <w:i/>
                <w:sz w:val="20"/>
                <w:szCs w:val="20"/>
                <w:lang w:eastAsia="es-CR"/>
              </w:rPr>
            </w:pPr>
            <w:r w:rsidRPr="000A4176">
              <w:rPr>
                <w:rFonts w:ascii="Arial" w:hAnsi="Arial" w:cs="Arial"/>
                <w:i/>
                <w:sz w:val="20"/>
                <w:szCs w:val="20"/>
                <w:lang w:eastAsia="es-CR"/>
              </w:rPr>
              <w:t>OPI</w:t>
            </w:r>
            <w:r w:rsidRPr="000A4176">
              <w:rPr>
                <w:rFonts w:ascii="Arial" w:hAnsi="Arial" w:cs="Arial"/>
                <w:i/>
                <w:sz w:val="20"/>
                <w:szCs w:val="20"/>
                <w:lang w:eastAsia="es-CR"/>
              </w:rPr>
              <w:br/>
              <w:t>VAD</w:t>
            </w:r>
            <w:r w:rsidRPr="000A4176">
              <w:rPr>
                <w:rFonts w:ascii="Arial" w:hAnsi="Arial" w:cs="Arial"/>
                <w:i/>
                <w:sz w:val="20"/>
                <w:szCs w:val="20"/>
                <w:lang w:eastAsia="es-CR"/>
              </w:rPr>
              <w:br/>
              <w:t>Rectoría</w:t>
            </w:r>
          </w:p>
        </w:tc>
        <w:tc>
          <w:tcPr>
            <w:tcW w:w="1878" w:type="dxa"/>
            <w:tcBorders>
              <w:top w:val="nil"/>
              <w:left w:val="nil"/>
              <w:bottom w:val="single" w:sz="4" w:space="0" w:color="auto"/>
              <w:right w:val="single" w:sz="4" w:space="0" w:color="auto"/>
            </w:tcBorders>
            <w:shd w:val="clear" w:color="auto" w:fill="auto"/>
            <w:vAlign w:val="center"/>
            <w:hideMark/>
          </w:tcPr>
          <w:p w:rsidR="004B5E12" w:rsidRPr="000A4176" w:rsidRDefault="004B5E12" w:rsidP="00EF196E">
            <w:pPr>
              <w:jc w:val="center"/>
              <w:rPr>
                <w:rFonts w:ascii="Arial" w:hAnsi="Arial" w:cs="Arial"/>
                <w:i/>
                <w:sz w:val="20"/>
                <w:szCs w:val="20"/>
                <w:lang w:eastAsia="es-CR"/>
              </w:rPr>
            </w:pPr>
            <w:r w:rsidRPr="000A4176">
              <w:rPr>
                <w:rFonts w:ascii="Arial" w:hAnsi="Arial" w:cs="Arial"/>
                <w:i/>
                <w:sz w:val="20"/>
                <w:szCs w:val="20"/>
                <w:lang w:eastAsia="es-CR"/>
              </w:rPr>
              <w:t>23 de agosto de 2012</w:t>
            </w:r>
          </w:p>
        </w:tc>
        <w:tc>
          <w:tcPr>
            <w:tcW w:w="1677" w:type="dxa"/>
            <w:tcBorders>
              <w:top w:val="nil"/>
              <w:left w:val="nil"/>
              <w:bottom w:val="single" w:sz="4" w:space="0" w:color="auto"/>
              <w:right w:val="single" w:sz="4" w:space="0" w:color="auto"/>
            </w:tcBorders>
            <w:shd w:val="clear" w:color="auto" w:fill="auto"/>
            <w:vAlign w:val="center"/>
            <w:hideMark/>
          </w:tcPr>
          <w:p w:rsidR="004B5E12" w:rsidRPr="000A4176" w:rsidRDefault="004B5E12" w:rsidP="00EF196E">
            <w:pPr>
              <w:jc w:val="center"/>
              <w:rPr>
                <w:rFonts w:ascii="Arial" w:hAnsi="Arial" w:cs="Arial"/>
                <w:i/>
                <w:sz w:val="20"/>
                <w:szCs w:val="20"/>
                <w:lang w:eastAsia="es-CR"/>
              </w:rPr>
            </w:pPr>
            <w:r w:rsidRPr="000A4176">
              <w:rPr>
                <w:rFonts w:ascii="Arial" w:hAnsi="Arial" w:cs="Arial"/>
                <w:i/>
                <w:sz w:val="20"/>
                <w:szCs w:val="20"/>
                <w:lang w:eastAsia="es-CR"/>
              </w:rPr>
              <w:t xml:space="preserve">Consejo </w:t>
            </w:r>
            <w:r w:rsidRPr="000A4176">
              <w:rPr>
                <w:rFonts w:ascii="Arial" w:hAnsi="Arial" w:cs="Arial"/>
                <w:i/>
                <w:sz w:val="20"/>
                <w:szCs w:val="20"/>
                <w:lang w:eastAsia="es-CR"/>
              </w:rPr>
              <w:br/>
              <w:t>Institucional</w:t>
            </w:r>
          </w:p>
        </w:tc>
      </w:tr>
      <w:tr w:rsidR="004B5E12" w:rsidRPr="00A263B5" w:rsidTr="000A4176">
        <w:trPr>
          <w:trHeight w:val="1097"/>
        </w:trPr>
        <w:tc>
          <w:tcPr>
            <w:tcW w:w="495" w:type="dxa"/>
            <w:tcBorders>
              <w:top w:val="nil"/>
              <w:left w:val="single" w:sz="4" w:space="0" w:color="auto"/>
              <w:bottom w:val="single" w:sz="4" w:space="0" w:color="auto"/>
              <w:right w:val="single" w:sz="4" w:space="0" w:color="auto"/>
            </w:tcBorders>
            <w:shd w:val="clear" w:color="auto" w:fill="auto"/>
            <w:vAlign w:val="center"/>
            <w:hideMark/>
          </w:tcPr>
          <w:p w:rsidR="004B5E12" w:rsidRPr="000A4176" w:rsidRDefault="004B5E12" w:rsidP="00EF196E">
            <w:pPr>
              <w:jc w:val="center"/>
              <w:rPr>
                <w:rFonts w:ascii="Arial" w:hAnsi="Arial" w:cs="Arial"/>
                <w:i/>
                <w:sz w:val="20"/>
                <w:szCs w:val="20"/>
                <w:lang w:eastAsia="es-CR"/>
              </w:rPr>
            </w:pPr>
            <w:r w:rsidRPr="000A4176">
              <w:rPr>
                <w:rFonts w:ascii="Arial" w:hAnsi="Arial" w:cs="Arial"/>
                <w:i/>
                <w:sz w:val="20"/>
                <w:szCs w:val="20"/>
                <w:lang w:eastAsia="es-CR"/>
              </w:rPr>
              <w:t>4.</w:t>
            </w:r>
          </w:p>
        </w:tc>
        <w:tc>
          <w:tcPr>
            <w:tcW w:w="2609" w:type="dxa"/>
            <w:tcBorders>
              <w:top w:val="nil"/>
              <w:left w:val="nil"/>
              <w:bottom w:val="single" w:sz="4" w:space="0" w:color="auto"/>
              <w:right w:val="single" w:sz="4" w:space="0" w:color="auto"/>
            </w:tcBorders>
            <w:shd w:val="clear" w:color="auto" w:fill="auto"/>
            <w:vAlign w:val="center"/>
            <w:hideMark/>
          </w:tcPr>
          <w:p w:rsidR="004B5E12" w:rsidRPr="000A4176" w:rsidRDefault="004B5E12" w:rsidP="00EF196E">
            <w:pPr>
              <w:jc w:val="center"/>
              <w:rPr>
                <w:rFonts w:ascii="Arial" w:hAnsi="Arial" w:cs="Arial"/>
                <w:i/>
                <w:sz w:val="20"/>
                <w:szCs w:val="20"/>
                <w:lang w:eastAsia="es-CR"/>
              </w:rPr>
            </w:pPr>
            <w:r w:rsidRPr="000A4176">
              <w:rPr>
                <w:rFonts w:ascii="Arial" w:hAnsi="Arial" w:cs="Arial"/>
                <w:i/>
                <w:sz w:val="20"/>
                <w:szCs w:val="20"/>
                <w:lang w:eastAsia="es-CR"/>
              </w:rPr>
              <w:t>Anteproyecto Presupuesto Ordinario y Plan Anual Operativo 2013</w:t>
            </w:r>
          </w:p>
        </w:tc>
        <w:tc>
          <w:tcPr>
            <w:tcW w:w="1441" w:type="dxa"/>
            <w:tcBorders>
              <w:top w:val="nil"/>
              <w:left w:val="nil"/>
              <w:bottom w:val="single" w:sz="4" w:space="0" w:color="auto"/>
              <w:right w:val="single" w:sz="4" w:space="0" w:color="auto"/>
            </w:tcBorders>
            <w:shd w:val="clear" w:color="auto" w:fill="auto"/>
            <w:vAlign w:val="center"/>
            <w:hideMark/>
          </w:tcPr>
          <w:p w:rsidR="004B5E12" w:rsidRPr="000A4176" w:rsidRDefault="004B5E12" w:rsidP="00EF196E">
            <w:pPr>
              <w:jc w:val="center"/>
              <w:rPr>
                <w:rFonts w:ascii="Arial" w:hAnsi="Arial" w:cs="Arial"/>
                <w:i/>
                <w:sz w:val="20"/>
                <w:szCs w:val="20"/>
                <w:lang w:eastAsia="es-CR"/>
              </w:rPr>
            </w:pPr>
            <w:r w:rsidRPr="000A4176">
              <w:rPr>
                <w:rFonts w:ascii="Arial" w:hAnsi="Arial" w:cs="Arial"/>
                <w:i/>
                <w:sz w:val="20"/>
                <w:szCs w:val="20"/>
                <w:lang w:eastAsia="es-CR"/>
              </w:rPr>
              <w:t>31 de agosto de 2012</w:t>
            </w:r>
          </w:p>
        </w:tc>
        <w:tc>
          <w:tcPr>
            <w:tcW w:w="1510" w:type="dxa"/>
            <w:tcBorders>
              <w:top w:val="nil"/>
              <w:left w:val="nil"/>
              <w:bottom w:val="single" w:sz="4" w:space="0" w:color="auto"/>
              <w:right w:val="single" w:sz="4" w:space="0" w:color="auto"/>
            </w:tcBorders>
            <w:shd w:val="clear" w:color="auto" w:fill="auto"/>
            <w:vAlign w:val="center"/>
            <w:hideMark/>
          </w:tcPr>
          <w:p w:rsidR="004B5E12" w:rsidRPr="000A4176" w:rsidRDefault="004B5E12" w:rsidP="00EF196E">
            <w:pPr>
              <w:jc w:val="center"/>
              <w:rPr>
                <w:rFonts w:ascii="Arial" w:hAnsi="Arial" w:cs="Arial"/>
                <w:i/>
                <w:sz w:val="20"/>
                <w:szCs w:val="20"/>
                <w:lang w:eastAsia="es-CR"/>
              </w:rPr>
            </w:pPr>
            <w:r w:rsidRPr="000A4176">
              <w:rPr>
                <w:rFonts w:ascii="Arial" w:hAnsi="Arial" w:cs="Arial"/>
                <w:i/>
                <w:sz w:val="20"/>
                <w:szCs w:val="20"/>
                <w:lang w:eastAsia="es-CR"/>
              </w:rPr>
              <w:t>OPI</w:t>
            </w:r>
            <w:r w:rsidRPr="000A4176">
              <w:rPr>
                <w:rFonts w:ascii="Arial" w:hAnsi="Arial" w:cs="Arial"/>
                <w:i/>
                <w:sz w:val="20"/>
                <w:szCs w:val="20"/>
                <w:lang w:eastAsia="es-CR"/>
              </w:rPr>
              <w:br/>
              <w:t>VAD</w:t>
            </w:r>
            <w:r w:rsidRPr="000A4176">
              <w:rPr>
                <w:rFonts w:ascii="Arial" w:hAnsi="Arial" w:cs="Arial"/>
                <w:i/>
                <w:sz w:val="20"/>
                <w:szCs w:val="20"/>
                <w:lang w:eastAsia="es-CR"/>
              </w:rPr>
              <w:br/>
              <w:t>Rectoría</w:t>
            </w:r>
          </w:p>
        </w:tc>
        <w:tc>
          <w:tcPr>
            <w:tcW w:w="1878" w:type="dxa"/>
            <w:tcBorders>
              <w:top w:val="nil"/>
              <w:left w:val="nil"/>
              <w:bottom w:val="single" w:sz="4" w:space="0" w:color="auto"/>
              <w:right w:val="single" w:sz="4" w:space="0" w:color="auto"/>
            </w:tcBorders>
            <w:shd w:val="clear" w:color="auto" w:fill="auto"/>
            <w:vAlign w:val="center"/>
            <w:hideMark/>
          </w:tcPr>
          <w:p w:rsidR="004B5E12" w:rsidRPr="000A4176" w:rsidRDefault="004B5E12" w:rsidP="00EF196E">
            <w:pPr>
              <w:jc w:val="center"/>
              <w:rPr>
                <w:rFonts w:ascii="Arial" w:hAnsi="Arial" w:cs="Arial"/>
                <w:i/>
                <w:sz w:val="20"/>
                <w:szCs w:val="20"/>
                <w:lang w:eastAsia="es-CR"/>
              </w:rPr>
            </w:pPr>
            <w:r w:rsidRPr="000A4176">
              <w:rPr>
                <w:rFonts w:ascii="Arial" w:hAnsi="Arial" w:cs="Arial"/>
                <w:i/>
                <w:sz w:val="20"/>
                <w:szCs w:val="20"/>
                <w:lang w:eastAsia="es-CR"/>
              </w:rPr>
              <w:t>(Periodo de análisis,  revisión y retroalimentación)</w:t>
            </w:r>
          </w:p>
        </w:tc>
        <w:tc>
          <w:tcPr>
            <w:tcW w:w="1677" w:type="dxa"/>
            <w:tcBorders>
              <w:top w:val="nil"/>
              <w:left w:val="nil"/>
              <w:bottom w:val="single" w:sz="4" w:space="0" w:color="auto"/>
              <w:right w:val="single" w:sz="4" w:space="0" w:color="auto"/>
            </w:tcBorders>
            <w:shd w:val="clear" w:color="auto" w:fill="auto"/>
            <w:vAlign w:val="center"/>
            <w:hideMark/>
          </w:tcPr>
          <w:p w:rsidR="004B5E12" w:rsidRPr="000A4176" w:rsidRDefault="004B5E12" w:rsidP="00EF196E">
            <w:pPr>
              <w:jc w:val="center"/>
              <w:rPr>
                <w:rFonts w:ascii="Arial" w:hAnsi="Arial" w:cs="Arial"/>
                <w:i/>
                <w:sz w:val="20"/>
                <w:szCs w:val="20"/>
                <w:lang w:eastAsia="es-CR"/>
              </w:rPr>
            </w:pPr>
            <w:r w:rsidRPr="000A4176">
              <w:rPr>
                <w:rFonts w:ascii="Arial" w:hAnsi="Arial" w:cs="Arial"/>
                <w:i/>
                <w:sz w:val="20"/>
                <w:szCs w:val="20"/>
                <w:lang w:eastAsia="es-CR"/>
              </w:rPr>
              <w:t>Comisión de Planificación y Administración</w:t>
            </w:r>
          </w:p>
        </w:tc>
      </w:tr>
      <w:tr w:rsidR="004B5E12" w:rsidRPr="00A263B5" w:rsidTr="000A4176">
        <w:trPr>
          <w:trHeight w:val="920"/>
        </w:trPr>
        <w:tc>
          <w:tcPr>
            <w:tcW w:w="495" w:type="dxa"/>
            <w:tcBorders>
              <w:top w:val="nil"/>
              <w:left w:val="single" w:sz="4" w:space="0" w:color="auto"/>
              <w:bottom w:val="single" w:sz="4" w:space="0" w:color="auto"/>
              <w:right w:val="single" w:sz="4" w:space="0" w:color="auto"/>
            </w:tcBorders>
            <w:shd w:val="clear" w:color="auto" w:fill="auto"/>
            <w:vAlign w:val="center"/>
            <w:hideMark/>
          </w:tcPr>
          <w:p w:rsidR="004B5E12" w:rsidRPr="00A263B5" w:rsidRDefault="004B5E12" w:rsidP="00EF196E">
            <w:pPr>
              <w:jc w:val="center"/>
              <w:rPr>
                <w:rFonts w:ascii="Arial" w:hAnsi="Arial" w:cs="Arial"/>
                <w:i/>
                <w:lang w:eastAsia="es-CR"/>
              </w:rPr>
            </w:pPr>
            <w:r w:rsidRPr="00A263B5">
              <w:rPr>
                <w:rFonts w:ascii="Arial" w:hAnsi="Arial" w:cs="Arial"/>
                <w:i/>
                <w:sz w:val="22"/>
                <w:szCs w:val="22"/>
                <w:lang w:eastAsia="es-CR"/>
              </w:rPr>
              <w:t>5.</w:t>
            </w:r>
          </w:p>
        </w:tc>
        <w:tc>
          <w:tcPr>
            <w:tcW w:w="2609" w:type="dxa"/>
            <w:tcBorders>
              <w:top w:val="nil"/>
              <w:left w:val="nil"/>
              <w:bottom w:val="single" w:sz="4" w:space="0" w:color="auto"/>
              <w:right w:val="single" w:sz="4" w:space="0" w:color="auto"/>
            </w:tcBorders>
            <w:shd w:val="clear" w:color="auto" w:fill="auto"/>
            <w:vAlign w:val="center"/>
            <w:hideMark/>
          </w:tcPr>
          <w:p w:rsidR="004B5E12" w:rsidRPr="000A4176" w:rsidRDefault="004B5E12" w:rsidP="00EF196E">
            <w:pPr>
              <w:jc w:val="center"/>
              <w:rPr>
                <w:rFonts w:ascii="Arial" w:hAnsi="Arial" w:cs="Arial"/>
                <w:b/>
                <w:bCs/>
                <w:i/>
                <w:sz w:val="20"/>
                <w:szCs w:val="20"/>
                <w:lang w:eastAsia="es-CR"/>
              </w:rPr>
            </w:pPr>
            <w:r w:rsidRPr="000A4176">
              <w:rPr>
                <w:rFonts w:ascii="Arial" w:hAnsi="Arial" w:cs="Arial"/>
                <w:b/>
                <w:bCs/>
                <w:i/>
                <w:sz w:val="20"/>
                <w:szCs w:val="20"/>
                <w:lang w:eastAsia="es-CR"/>
              </w:rPr>
              <w:t>Proyecto Plan Presupuesto Formato Contraloría 2013</w:t>
            </w:r>
          </w:p>
        </w:tc>
        <w:tc>
          <w:tcPr>
            <w:tcW w:w="1441" w:type="dxa"/>
            <w:tcBorders>
              <w:top w:val="nil"/>
              <w:left w:val="nil"/>
              <w:bottom w:val="single" w:sz="4" w:space="0" w:color="auto"/>
              <w:right w:val="single" w:sz="4" w:space="0" w:color="auto"/>
            </w:tcBorders>
            <w:shd w:val="clear" w:color="auto" w:fill="auto"/>
            <w:vAlign w:val="center"/>
            <w:hideMark/>
          </w:tcPr>
          <w:p w:rsidR="004B5E12" w:rsidRPr="000A4176" w:rsidRDefault="004B5E12" w:rsidP="00EF196E">
            <w:pPr>
              <w:jc w:val="center"/>
              <w:rPr>
                <w:rFonts w:ascii="Arial" w:hAnsi="Arial" w:cs="Arial"/>
                <w:b/>
                <w:bCs/>
                <w:i/>
                <w:sz w:val="20"/>
                <w:szCs w:val="20"/>
                <w:lang w:eastAsia="es-CR"/>
              </w:rPr>
            </w:pPr>
            <w:r w:rsidRPr="000A4176">
              <w:rPr>
                <w:rFonts w:ascii="Arial" w:hAnsi="Arial" w:cs="Arial"/>
                <w:b/>
                <w:bCs/>
                <w:i/>
                <w:sz w:val="20"/>
                <w:szCs w:val="20"/>
                <w:lang w:eastAsia="es-CR"/>
              </w:rPr>
              <w:t>13 de setiembre de 2012</w:t>
            </w:r>
          </w:p>
        </w:tc>
        <w:tc>
          <w:tcPr>
            <w:tcW w:w="1510" w:type="dxa"/>
            <w:tcBorders>
              <w:top w:val="nil"/>
              <w:left w:val="nil"/>
              <w:bottom w:val="single" w:sz="4" w:space="0" w:color="auto"/>
              <w:right w:val="single" w:sz="4" w:space="0" w:color="auto"/>
            </w:tcBorders>
            <w:shd w:val="clear" w:color="auto" w:fill="auto"/>
            <w:vAlign w:val="center"/>
            <w:hideMark/>
          </w:tcPr>
          <w:p w:rsidR="004B5E12" w:rsidRPr="000A4176" w:rsidRDefault="004B5E12" w:rsidP="00EF196E">
            <w:pPr>
              <w:jc w:val="center"/>
              <w:rPr>
                <w:rFonts w:ascii="Arial" w:hAnsi="Arial" w:cs="Arial"/>
                <w:b/>
                <w:bCs/>
                <w:i/>
                <w:sz w:val="20"/>
                <w:szCs w:val="20"/>
                <w:lang w:eastAsia="es-CR"/>
              </w:rPr>
            </w:pPr>
            <w:r w:rsidRPr="000A4176">
              <w:rPr>
                <w:rFonts w:ascii="Arial" w:hAnsi="Arial" w:cs="Arial"/>
                <w:b/>
                <w:bCs/>
                <w:i/>
                <w:sz w:val="20"/>
                <w:szCs w:val="20"/>
                <w:lang w:eastAsia="es-CR"/>
              </w:rPr>
              <w:t>Rectoría</w:t>
            </w:r>
          </w:p>
        </w:tc>
        <w:tc>
          <w:tcPr>
            <w:tcW w:w="1878" w:type="dxa"/>
            <w:tcBorders>
              <w:top w:val="nil"/>
              <w:left w:val="nil"/>
              <w:bottom w:val="single" w:sz="4" w:space="0" w:color="auto"/>
              <w:right w:val="single" w:sz="4" w:space="0" w:color="auto"/>
            </w:tcBorders>
            <w:shd w:val="clear" w:color="auto" w:fill="auto"/>
            <w:vAlign w:val="center"/>
            <w:hideMark/>
          </w:tcPr>
          <w:p w:rsidR="004B5E12" w:rsidRPr="000A4176" w:rsidRDefault="004B5E12" w:rsidP="00EF196E">
            <w:pPr>
              <w:jc w:val="center"/>
              <w:rPr>
                <w:rFonts w:ascii="Arial" w:hAnsi="Arial" w:cs="Arial"/>
                <w:b/>
                <w:bCs/>
                <w:i/>
                <w:sz w:val="20"/>
                <w:szCs w:val="20"/>
                <w:lang w:eastAsia="es-CR"/>
              </w:rPr>
            </w:pPr>
            <w:r w:rsidRPr="000A4176">
              <w:rPr>
                <w:rFonts w:ascii="Arial" w:hAnsi="Arial" w:cs="Arial"/>
                <w:b/>
                <w:bCs/>
                <w:i/>
                <w:sz w:val="20"/>
                <w:szCs w:val="20"/>
                <w:lang w:eastAsia="es-CR"/>
              </w:rPr>
              <w:t>27 de setiembre de 2012</w:t>
            </w:r>
          </w:p>
        </w:tc>
        <w:tc>
          <w:tcPr>
            <w:tcW w:w="1677" w:type="dxa"/>
            <w:tcBorders>
              <w:top w:val="nil"/>
              <w:left w:val="nil"/>
              <w:bottom w:val="single" w:sz="4" w:space="0" w:color="auto"/>
              <w:right w:val="single" w:sz="4" w:space="0" w:color="auto"/>
            </w:tcBorders>
            <w:shd w:val="clear" w:color="auto" w:fill="auto"/>
            <w:vAlign w:val="center"/>
            <w:hideMark/>
          </w:tcPr>
          <w:p w:rsidR="004B5E12" w:rsidRPr="000A4176" w:rsidRDefault="004B5E12" w:rsidP="00EF196E">
            <w:pPr>
              <w:jc w:val="center"/>
              <w:rPr>
                <w:rFonts w:ascii="Arial" w:hAnsi="Arial" w:cs="Arial"/>
                <w:b/>
                <w:bCs/>
                <w:i/>
                <w:sz w:val="20"/>
                <w:szCs w:val="20"/>
                <w:lang w:eastAsia="es-CR"/>
              </w:rPr>
            </w:pPr>
            <w:r w:rsidRPr="000A4176">
              <w:rPr>
                <w:rFonts w:ascii="Arial" w:hAnsi="Arial" w:cs="Arial"/>
                <w:b/>
                <w:bCs/>
                <w:i/>
                <w:sz w:val="20"/>
                <w:szCs w:val="20"/>
                <w:lang w:eastAsia="es-CR"/>
              </w:rPr>
              <w:t xml:space="preserve">Consejo </w:t>
            </w:r>
            <w:r w:rsidRPr="000A4176">
              <w:rPr>
                <w:rFonts w:ascii="Arial" w:hAnsi="Arial" w:cs="Arial"/>
                <w:b/>
                <w:bCs/>
                <w:i/>
                <w:sz w:val="20"/>
                <w:szCs w:val="20"/>
                <w:lang w:eastAsia="es-CR"/>
              </w:rPr>
              <w:br/>
              <w:t>Institucional</w:t>
            </w:r>
          </w:p>
        </w:tc>
      </w:tr>
    </w:tbl>
    <w:p w:rsidR="004B5E12" w:rsidRPr="001552E2" w:rsidRDefault="004B5E12" w:rsidP="0035751A">
      <w:pPr>
        <w:pStyle w:val="Textoindependiente3"/>
        <w:numPr>
          <w:ilvl w:val="0"/>
          <w:numId w:val="11"/>
        </w:numPr>
        <w:tabs>
          <w:tab w:val="num" w:pos="2520"/>
        </w:tabs>
        <w:rPr>
          <w:rFonts w:cs="Arial"/>
          <w:i w:val="0"/>
          <w:u w:val="none"/>
        </w:rPr>
      </w:pPr>
      <w:r w:rsidRPr="001552E2">
        <w:rPr>
          <w:rFonts w:cs="Arial"/>
          <w:i w:val="0"/>
          <w:u w:val="none"/>
        </w:rPr>
        <w:lastRenderedPageBreak/>
        <w:t>En reunión de la Comisión de Planificación y Administración No. 440-2011, del 08 de diciembre de 2011, se analizaron las fechas propuestas y la Comisión considera importante realizar algunas modificaciones a las mismas.  Se corrige la propuesta y se dispone elevar la propuesta al pleno del Consejo Institucional.</w:t>
      </w:r>
    </w:p>
    <w:p w:rsidR="004B5E12" w:rsidRDefault="004B5E12" w:rsidP="004B5E12">
      <w:pPr>
        <w:pStyle w:val="Body"/>
        <w:jc w:val="both"/>
        <w:rPr>
          <w:rFonts w:ascii="Arial" w:hAnsi="Arial" w:cs="Arial"/>
          <w:b/>
          <w:szCs w:val="24"/>
          <w:lang w:val="es-CR"/>
        </w:rPr>
      </w:pPr>
      <w:r>
        <w:rPr>
          <w:rFonts w:ascii="Arial" w:hAnsi="Arial" w:cs="Arial"/>
          <w:b/>
          <w:szCs w:val="24"/>
          <w:lang w:val="es-CR"/>
        </w:rPr>
        <w:t>ACUERDA</w:t>
      </w:r>
      <w:r w:rsidRPr="000A7495">
        <w:rPr>
          <w:rFonts w:ascii="Arial" w:hAnsi="Arial" w:cs="Arial"/>
          <w:b/>
          <w:szCs w:val="24"/>
          <w:lang w:val="es-CR"/>
        </w:rPr>
        <w:t>:</w:t>
      </w:r>
    </w:p>
    <w:p w:rsidR="004B5E12" w:rsidRDefault="004B5E12" w:rsidP="0035751A">
      <w:pPr>
        <w:numPr>
          <w:ilvl w:val="0"/>
          <w:numId w:val="12"/>
        </w:numPr>
        <w:tabs>
          <w:tab w:val="clear" w:pos="720"/>
        </w:tabs>
        <w:ind w:left="480" w:hanging="480"/>
        <w:jc w:val="both"/>
        <w:rPr>
          <w:rFonts w:ascii="Arial" w:hAnsi="Arial" w:cs="Arial"/>
        </w:rPr>
      </w:pPr>
      <w:r w:rsidRPr="009A5F7F">
        <w:rPr>
          <w:rFonts w:ascii="Arial" w:hAnsi="Arial" w:cs="Arial"/>
        </w:rPr>
        <w:t xml:space="preserve">Establecer </w:t>
      </w:r>
      <w:r w:rsidRPr="00EC7D31">
        <w:rPr>
          <w:rFonts w:ascii="Arial" w:hAnsi="Arial" w:cs="Arial"/>
        </w:rPr>
        <w:t>el siguiente cronograma de presentación y aprobación de las diferentes etapas del Plan-Presupuesto del Instituto Tecnológico de Costa Rica, para el 2013, con</w:t>
      </w:r>
      <w:r w:rsidRPr="009A5F7F">
        <w:rPr>
          <w:rFonts w:ascii="Arial" w:hAnsi="Arial" w:cs="Arial"/>
        </w:rPr>
        <w:t xml:space="preserve"> el propósito de que el Plan Anual Operativo 2013 y el Presupuesto Ordinario 2013, sean enviados a la Contraloría General de la República, a más tardar el 27 de setiembre del año 2012: </w:t>
      </w:r>
    </w:p>
    <w:p w:rsidR="004B5E12" w:rsidRDefault="004B5E12" w:rsidP="001552E2">
      <w:pPr>
        <w:jc w:val="center"/>
        <w:rPr>
          <w:rFonts w:ascii="Arial" w:hAnsi="Arial" w:cs="Arial"/>
          <w:i/>
          <w:sz w:val="20"/>
          <w:szCs w:val="20"/>
          <w:lang w:eastAsia="es-CR"/>
        </w:rPr>
      </w:pPr>
      <w:r w:rsidRPr="00B8500F">
        <w:rPr>
          <w:rFonts w:ascii="Arial" w:hAnsi="Arial" w:cs="Arial"/>
          <w:i/>
          <w:sz w:val="20"/>
          <w:szCs w:val="20"/>
          <w:lang w:eastAsia="es-CR"/>
        </w:rPr>
        <w:t xml:space="preserve">CRONOGRAMA  PARA LA FORMULACIÓN </w:t>
      </w:r>
      <w:r w:rsidRPr="00B8500F">
        <w:rPr>
          <w:rFonts w:ascii="Arial" w:hAnsi="Arial" w:cs="Arial"/>
          <w:i/>
          <w:sz w:val="20"/>
          <w:szCs w:val="20"/>
          <w:lang w:eastAsia="es-CR"/>
        </w:rPr>
        <w:br/>
        <w:t>DEL PLAN ANUAL OPERATIVO Y PRESUPUESTO ORDINARIO 2013</w:t>
      </w:r>
    </w:p>
    <w:tbl>
      <w:tblPr>
        <w:tblW w:w="0" w:type="auto"/>
        <w:tblInd w:w="70" w:type="dxa"/>
        <w:tblCellMar>
          <w:left w:w="70" w:type="dxa"/>
          <w:right w:w="70" w:type="dxa"/>
        </w:tblCellMar>
        <w:tblLook w:val="04A0" w:firstRow="1" w:lastRow="0" w:firstColumn="1" w:lastColumn="0" w:noHBand="0" w:noVBand="1"/>
      </w:tblPr>
      <w:tblGrid>
        <w:gridCol w:w="495"/>
        <w:gridCol w:w="2089"/>
        <w:gridCol w:w="1239"/>
        <w:gridCol w:w="1639"/>
        <w:gridCol w:w="2182"/>
        <w:gridCol w:w="1832"/>
      </w:tblGrid>
      <w:tr w:rsidR="004B5E12" w:rsidRPr="00A263B5" w:rsidTr="001552E2">
        <w:trPr>
          <w:trHeight w:val="88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B5E12" w:rsidRPr="00A263B5" w:rsidRDefault="004B5E12" w:rsidP="00EF196E">
            <w:pPr>
              <w:jc w:val="center"/>
              <w:rPr>
                <w:rFonts w:ascii="Arial" w:hAnsi="Arial" w:cs="Arial"/>
                <w:b/>
                <w:bCs/>
                <w:lang w:eastAsia="es-CR"/>
              </w:rPr>
            </w:pPr>
            <w:r w:rsidRPr="00A263B5">
              <w:rPr>
                <w:rFonts w:ascii="Arial" w:hAnsi="Arial" w:cs="Arial"/>
                <w:b/>
                <w:bCs/>
                <w:sz w:val="22"/>
                <w:szCs w:val="22"/>
                <w:lang w:eastAsia="es-CR"/>
              </w:rPr>
              <w:t>No.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B5E12" w:rsidRPr="00A263B5" w:rsidRDefault="004B5E12" w:rsidP="00EF196E">
            <w:pPr>
              <w:jc w:val="center"/>
              <w:rPr>
                <w:rFonts w:ascii="Arial" w:hAnsi="Arial" w:cs="Arial"/>
                <w:b/>
                <w:bCs/>
                <w:lang w:eastAsia="es-CR"/>
              </w:rPr>
            </w:pPr>
            <w:r w:rsidRPr="00A263B5">
              <w:rPr>
                <w:rFonts w:ascii="Arial" w:hAnsi="Arial" w:cs="Arial"/>
                <w:b/>
                <w:bCs/>
                <w:sz w:val="22"/>
                <w:szCs w:val="22"/>
                <w:lang w:eastAsia="es-CR"/>
              </w:rPr>
              <w:t>ETAPAS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B5E12" w:rsidRPr="00A263B5" w:rsidRDefault="004B5E12" w:rsidP="00EF196E">
            <w:pPr>
              <w:jc w:val="center"/>
              <w:rPr>
                <w:rFonts w:ascii="Arial" w:hAnsi="Arial" w:cs="Arial"/>
                <w:b/>
                <w:bCs/>
                <w:lang w:eastAsia="es-CR"/>
              </w:rPr>
            </w:pPr>
            <w:r w:rsidRPr="00A263B5">
              <w:rPr>
                <w:rFonts w:ascii="Arial" w:hAnsi="Arial" w:cs="Arial"/>
                <w:b/>
                <w:bCs/>
                <w:sz w:val="22"/>
                <w:szCs w:val="22"/>
                <w:lang w:eastAsia="es-CR"/>
              </w:rPr>
              <w:t>Entrega al CI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B5E12" w:rsidRPr="00A263B5" w:rsidRDefault="004B5E12" w:rsidP="00EF196E">
            <w:pPr>
              <w:jc w:val="center"/>
              <w:rPr>
                <w:rFonts w:ascii="Arial" w:hAnsi="Arial" w:cs="Arial"/>
                <w:b/>
                <w:bCs/>
                <w:lang w:eastAsia="es-CR"/>
              </w:rPr>
            </w:pPr>
            <w:r w:rsidRPr="00A263B5">
              <w:rPr>
                <w:rFonts w:ascii="Arial" w:hAnsi="Arial" w:cs="Arial"/>
                <w:b/>
                <w:bCs/>
                <w:sz w:val="22"/>
                <w:szCs w:val="22"/>
                <w:lang w:eastAsia="es-CR"/>
              </w:rPr>
              <w:t>Responsable presentación</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B5E12" w:rsidRPr="00A263B5" w:rsidRDefault="004B5E12" w:rsidP="00EF196E">
            <w:pPr>
              <w:jc w:val="center"/>
              <w:rPr>
                <w:rFonts w:ascii="Arial" w:hAnsi="Arial" w:cs="Arial"/>
                <w:b/>
                <w:bCs/>
                <w:lang w:eastAsia="es-CR"/>
              </w:rPr>
            </w:pPr>
            <w:r w:rsidRPr="00A263B5">
              <w:rPr>
                <w:rFonts w:ascii="Arial" w:hAnsi="Arial" w:cs="Arial"/>
                <w:b/>
                <w:bCs/>
                <w:sz w:val="22"/>
                <w:szCs w:val="22"/>
                <w:lang w:eastAsia="es-CR"/>
              </w:rPr>
              <w:t>Fecha propuesta / aprobación 2012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B5E12" w:rsidRPr="00A263B5" w:rsidRDefault="004B5E12" w:rsidP="00EF196E">
            <w:pPr>
              <w:jc w:val="center"/>
              <w:rPr>
                <w:rFonts w:ascii="Arial" w:hAnsi="Arial" w:cs="Arial"/>
                <w:b/>
                <w:bCs/>
                <w:lang w:eastAsia="es-CR"/>
              </w:rPr>
            </w:pPr>
            <w:r w:rsidRPr="00A263B5">
              <w:rPr>
                <w:rFonts w:ascii="Arial" w:hAnsi="Arial" w:cs="Arial"/>
                <w:b/>
                <w:bCs/>
                <w:sz w:val="22"/>
                <w:szCs w:val="22"/>
                <w:lang w:eastAsia="es-CR"/>
              </w:rPr>
              <w:t>Responsable de aprobación - dictamen</w:t>
            </w:r>
          </w:p>
        </w:tc>
      </w:tr>
      <w:tr w:rsidR="004B5E12" w:rsidRPr="00A263B5" w:rsidTr="001552E2">
        <w:trPr>
          <w:trHeight w:val="9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B5E12" w:rsidRPr="00A263B5" w:rsidRDefault="004B5E12" w:rsidP="00EF196E">
            <w:pPr>
              <w:jc w:val="center"/>
              <w:rPr>
                <w:rFonts w:ascii="Arial" w:hAnsi="Arial" w:cs="Arial"/>
                <w:lang w:eastAsia="es-CR"/>
              </w:rPr>
            </w:pPr>
            <w:r w:rsidRPr="00A263B5">
              <w:rPr>
                <w:rFonts w:ascii="Arial" w:hAnsi="Arial" w:cs="Arial"/>
                <w:sz w:val="22"/>
                <w:szCs w:val="22"/>
                <w:lang w:eastAsia="es-CR"/>
              </w:rPr>
              <w:t>1.</w:t>
            </w:r>
          </w:p>
        </w:tc>
        <w:tc>
          <w:tcPr>
            <w:tcW w:w="0" w:type="auto"/>
            <w:tcBorders>
              <w:top w:val="nil"/>
              <w:left w:val="nil"/>
              <w:bottom w:val="single" w:sz="4" w:space="0" w:color="auto"/>
              <w:right w:val="single" w:sz="4" w:space="0" w:color="auto"/>
            </w:tcBorders>
            <w:shd w:val="clear" w:color="auto" w:fill="auto"/>
            <w:vAlign w:val="center"/>
            <w:hideMark/>
          </w:tcPr>
          <w:p w:rsidR="004B5E12" w:rsidRPr="00A263B5" w:rsidRDefault="004B5E12" w:rsidP="00EF196E">
            <w:pPr>
              <w:jc w:val="center"/>
              <w:rPr>
                <w:rFonts w:ascii="Arial" w:hAnsi="Arial" w:cs="Arial"/>
                <w:lang w:eastAsia="es-CR"/>
              </w:rPr>
            </w:pPr>
            <w:r w:rsidRPr="00A263B5">
              <w:rPr>
                <w:rFonts w:ascii="Arial" w:hAnsi="Arial" w:cs="Arial"/>
                <w:sz w:val="22"/>
                <w:szCs w:val="22"/>
                <w:lang w:eastAsia="es-CR"/>
              </w:rPr>
              <w:t>Lineamientos de Formulación Plan Presupuesto 2013</w:t>
            </w:r>
          </w:p>
        </w:tc>
        <w:tc>
          <w:tcPr>
            <w:tcW w:w="0" w:type="auto"/>
            <w:tcBorders>
              <w:top w:val="nil"/>
              <w:left w:val="nil"/>
              <w:bottom w:val="single" w:sz="4" w:space="0" w:color="auto"/>
              <w:right w:val="single" w:sz="4" w:space="0" w:color="auto"/>
            </w:tcBorders>
            <w:shd w:val="clear" w:color="auto" w:fill="auto"/>
            <w:vAlign w:val="center"/>
            <w:hideMark/>
          </w:tcPr>
          <w:p w:rsidR="004B5E12" w:rsidRPr="00A263B5" w:rsidRDefault="004B5E12" w:rsidP="00EF196E">
            <w:pPr>
              <w:jc w:val="center"/>
              <w:rPr>
                <w:rFonts w:ascii="Arial" w:hAnsi="Arial" w:cs="Arial"/>
                <w:lang w:eastAsia="es-CR"/>
              </w:rPr>
            </w:pPr>
            <w:r w:rsidRPr="00A263B5">
              <w:rPr>
                <w:rFonts w:ascii="Arial" w:hAnsi="Arial" w:cs="Arial"/>
                <w:sz w:val="22"/>
                <w:szCs w:val="22"/>
                <w:lang w:eastAsia="es-CR"/>
              </w:rPr>
              <w:t>25 de enero de 2012</w:t>
            </w:r>
          </w:p>
        </w:tc>
        <w:tc>
          <w:tcPr>
            <w:tcW w:w="0" w:type="auto"/>
            <w:tcBorders>
              <w:top w:val="nil"/>
              <w:left w:val="nil"/>
              <w:bottom w:val="single" w:sz="4" w:space="0" w:color="auto"/>
              <w:right w:val="single" w:sz="4" w:space="0" w:color="auto"/>
            </w:tcBorders>
            <w:shd w:val="clear" w:color="auto" w:fill="auto"/>
            <w:vAlign w:val="center"/>
            <w:hideMark/>
          </w:tcPr>
          <w:p w:rsidR="004B5E12" w:rsidRPr="00A263B5" w:rsidRDefault="004B5E12" w:rsidP="00EF196E">
            <w:pPr>
              <w:jc w:val="center"/>
              <w:rPr>
                <w:rFonts w:ascii="Arial" w:hAnsi="Arial" w:cs="Arial"/>
                <w:lang w:eastAsia="es-CR"/>
              </w:rPr>
            </w:pPr>
            <w:r w:rsidRPr="00A263B5">
              <w:rPr>
                <w:rFonts w:ascii="Arial" w:hAnsi="Arial" w:cs="Arial"/>
                <w:sz w:val="22"/>
                <w:szCs w:val="22"/>
                <w:lang w:eastAsia="es-CR"/>
              </w:rPr>
              <w:t>OPI</w:t>
            </w:r>
            <w:r w:rsidRPr="00A263B5">
              <w:rPr>
                <w:rFonts w:ascii="Arial" w:hAnsi="Arial" w:cs="Arial"/>
                <w:sz w:val="22"/>
                <w:szCs w:val="22"/>
                <w:lang w:eastAsia="es-CR"/>
              </w:rPr>
              <w:br/>
              <w:t>VAD</w:t>
            </w:r>
            <w:r w:rsidRPr="00A263B5">
              <w:rPr>
                <w:rFonts w:ascii="Arial" w:hAnsi="Arial" w:cs="Arial"/>
                <w:sz w:val="22"/>
                <w:szCs w:val="22"/>
                <w:lang w:eastAsia="es-CR"/>
              </w:rPr>
              <w:br/>
              <w:t>Rectoría</w:t>
            </w:r>
          </w:p>
        </w:tc>
        <w:tc>
          <w:tcPr>
            <w:tcW w:w="0" w:type="auto"/>
            <w:tcBorders>
              <w:top w:val="nil"/>
              <w:left w:val="nil"/>
              <w:bottom w:val="single" w:sz="4" w:space="0" w:color="auto"/>
              <w:right w:val="single" w:sz="4" w:space="0" w:color="auto"/>
            </w:tcBorders>
            <w:shd w:val="clear" w:color="auto" w:fill="auto"/>
            <w:vAlign w:val="center"/>
            <w:hideMark/>
          </w:tcPr>
          <w:p w:rsidR="004B5E12" w:rsidRPr="00A263B5" w:rsidRDefault="004B5E12" w:rsidP="00EF196E">
            <w:pPr>
              <w:jc w:val="center"/>
              <w:rPr>
                <w:rFonts w:ascii="Arial" w:hAnsi="Arial" w:cs="Arial"/>
                <w:lang w:eastAsia="es-CR"/>
              </w:rPr>
            </w:pPr>
            <w:r w:rsidRPr="00A263B5">
              <w:rPr>
                <w:rFonts w:ascii="Arial" w:hAnsi="Arial" w:cs="Arial"/>
                <w:sz w:val="22"/>
                <w:szCs w:val="22"/>
                <w:lang w:eastAsia="es-CR"/>
              </w:rPr>
              <w:t>09 de febrero de 2012</w:t>
            </w:r>
          </w:p>
        </w:tc>
        <w:tc>
          <w:tcPr>
            <w:tcW w:w="0" w:type="auto"/>
            <w:tcBorders>
              <w:top w:val="nil"/>
              <w:left w:val="nil"/>
              <w:bottom w:val="single" w:sz="4" w:space="0" w:color="auto"/>
              <w:right w:val="single" w:sz="4" w:space="0" w:color="auto"/>
            </w:tcBorders>
            <w:shd w:val="clear" w:color="auto" w:fill="auto"/>
            <w:vAlign w:val="center"/>
            <w:hideMark/>
          </w:tcPr>
          <w:p w:rsidR="004B5E12" w:rsidRPr="00A263B5" w:rsidRDefault="004B5E12" w:rsidP="00EF196E">
            <w:pPr>
              <w:jc w:val="center"/>
              <w:rPr>
                <w:rFonts w:ascii="Arial" w:hAnsi="Arial" w:cs="Arial"/>
                <w:lang w:eastAsia="es-CR"/>
              </w:rPr>
            </w:pPr>
            <w:r w:rsidRPr="00A263B5">
              <w:rPr>
                <w:rFonts w:ascii="Arial" w:hAnsi="Arial" w:cs="Arial"/>
                <w:sz w:val="22"/>
                <w:szCs w:val="22"/>
                <w:lang w:eastAsia="es-CR"/>
              </w:rPr>
              <w:t xml:space="preserve">Consejo </w:t>
            </w:r>
            <w:r w:rsidRPr="00A263B5">
              <w:rPr>
                <w:rFonts w:ascii="Arial" w:hAnsi="Arial" w:cs="Arial"/>
                <w:sz w:val="22"/>
                <w:szCs w:val="22"/>
                <w:lang w:eastAsia="es-CR"/>
              </w:rPr>
              <w:br/>
              <w:t>Institucional</w:t>
            </w:r>
          </w:p>
        </w:tc>
      </w:tr>
      <w:tr w:rsidR="004B5E12" w:rsidRPr="00A263B5" w:rsidTr="001552E2">
        <w:trPr>
          <w:trHeight w:val="8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B5E12" w:rsidRPr="00A263B5" w:rsidRDefault="004B5E12" w:rsidP="00EF196E">
            <w:pPr>
              <w:jc w:val="center"/>
              <w:rPr>
                <w:rFonts w:ascii="Arial" w:hAnsi="Arial" w:cs="Arial"/>
                <w:lang w:eastAsia="es-CR"/>
              </w:rPr>
            </w:pPr>
            <w:r w:rsidRPr="00A263B5">
              <w:rPr>
                <w:rFonts w:ascii="Arial" w:hAnsi="Arial" w:cs="Arial"/>
                <w:sz w:val="22"/>
                <w:szCs w:val="22"/>
                <w:lang w:eastAsia="es-CR"/>
              </w:rPr>
              <w:t>2.</w:t>
            </w:r>
          </w:p>
        </w:tc>
        <w:tc>
          <w:tcPr>
            <w:tcW w:w="0" w:type="auto"/>
            <w:tcBorders>
              <w:top w:val="nil"/>
              <w:left w:val="nil"/>
              <w:bottom w:val="single" w:sz="4" w:space="0" w:color="auto"/>
              <w:right w:val="single" w:sz="4" w:space="0" w:color="auto"/>
            </w:tcBorders>
            <w:shd w:val="clear" w:color="auto" w:fill="auto"/>
            <w:vAlign w:val="center"/>
            <w:hideMark/>
          </w:tcPr>
          <w:p w:rsidR="004B5E12" w:rsidRPr="00A263B5" w:rsidRDefault="004B5E12" w:rsidP="00EF196E">
            <w:pPr>
              <w:jc w:val="center"/>
              <w:rPr>
                <w:rFonts w:ascii="Arial" w:hAnsi="Arial" w:cs="Arial"/>
                <w:lang w:eastAsia="es-CR"/>
              </w:rPr>
            </w:pPr>
            <w:r w:rsidRPr="00A263B5">
              <w:rPr>
                <w:rFonts w:ascii="Arial" w:hAnsi="Arial" w:cs="Arial"/>
                <w:sz w:val="22"/>
                <w:szCs w:val="22"/>
                <w:lang w:eastAsia="es-CR"/>
              </w:rPr>
              <w:t xml:space="preserve"> Políticas Específicas 2013</w:t>
            </w:r>
          </w:p>
        </w:tc>
        <w:tc>
          <w:tcPr>
            <w:tcW w:w="0" w:type="auto"/>
            <w:tcBorders>
              <w:top w:val="nil"/>
              <w:left w:val="nil"/>
              <w:bottom w:val="single" w:sz="4" w:space="0" w:color="auto"/>
              <w:right w:val="single" w:sz="4" w:space="0" w:color="auto"/>
            </w:tcBorders>
            <w:shd w:val="clear" w:color="auto" w:fill="auto"/>
            <w:vAlign w:val="center"/>
            <w:hideMark/>
          </w:tcPr>
          <w:p w:rsidR="004B5E12" w:rsidRPr="00A263B5" w:rsidRDefault="004B5E12" w:rsidP="00EF196E">
            <w:pPr>
              <w:jc w:val="center"/>
              <w:rPr>
                <w:rFonts w:ascii="Arial" w:hAnsi="Arial" w:cs="Arial"/>
                <w:lang w:eastAsia="es-CR"/>
              </w:rPr>
            </w:pPr>
            <w:r w:rsidRPr="00A263B5">
              <w:rPr>
                <w:rFonts w:ascii="Arial" w:hAnsi="Arial" w:cs="Arial"/>
                <w:sz w:val="22"/>
                <w:szCs w:val="22"/>
                <w:lang w:eastAsia="es-CR"/>
              </w:rPr>
              <w:t>01 de febrero de 2012</w:t>
            </w:r>
          </w:p>
        </w:tc>
        <w:tc>
          <w:tcPr>
            <w:tcW w:w="0" w:type="auto"/>
            <w:tcBorders>
              <w:top w:val="nil"/>
              <w:left w:val="nil"/>
              <w:bottom w:val="single" w:sz="4" w:space="0" w:color="auto"/>
              <w:right w:val="single" w:sz="4" w:space="0" w:color="auto"/>
            </w:tcBorders>
            <w:shd w:val="clear" w:color="auto" w:fill="auto"/>
            <w:vAlign w:val="center"/>
            <w:hideMark/>
          </w:tcPr>
          <w:p w:rsidR="004B5E12" w:rsidRPr="00A263B5" w:rsidRDefault="004B5E12" w:rsidP="00EF196E">
            <w:pPr>
              <w:jc w:val="center"/>
              <w:rPr>
                <w:rFonts w:ascii="Arial" w:hAnsi="Arial" w:cs="Arial"/>
                <w:lang w:eastAsia="es-CR"/>
              </w:rPr>
            </w:pPr>
            <w:r w:rsidRPr="00A263B5">
              <w:rPr>
                <w:rFonts w:ascii="Arial" w:hAnsi="Arial" w:cs="Arial"/>
                <w:sz w:val="22"/>
                <w:szCs w:val="22"/>
                <w:lang w:eastAsia="es-CR"/>
              </w:rPr>
              <w:t>OPI</w:t>
            </w:r>
            <w:r w:rsidRPr="00A263B5">
              <w:rPr>
                <w:rFonts w:ascii="Arial" w:hAnsi="Arial" w:cs="Arial"/>
                <w:sz w:val="22"/>
                <w:szCs w:val="22"/>
                <w:lang w:eastAsia="es-CR"/>
              </w:rPr>
              <w:br/>
              <w:t>VAD</w:t>
            </w:r>
            <w:r w:rsidRPr="00A263B5">
              <w:rPr>
                <w:rFonts w:ascii="Arial" w:hAnsi="Arial" w:cs="Arial"/>
                <w:sz w:val="22"/>
                <w:szCs w:val="22"/>
                <w:lang w:eastAsia="es-CR"/>
              </w:rPr>
              <w:br/>
              <w:t>Rectoría</w:t>
            </w:r>
          </w:p>
        </w:tc>
        <w:tc>
          <w:tcPr>
            <w:tcW w:w="0" w:type="auto"/>
            <w:tcBorders>
              <w:top w:val="nil"/>
              <w:left w:val="nil"/>
              <w:bottom w:val="single" w:sz="4" w:space="0" w:color="auto"/>
              <w:right w:val="single" w:sz="4" w:space="0" w:color="auto"/>
            </w:tcBorders>
            <w:shd w:val="clear" w:color="auto" w:fill="auto"/>
            <w:vAlign w:val="center"/>
            <w:hideMark/>
          </w:tcPr>
          <w:p w:rsidR="004B5E12" w:rsidRPr="00A263B5" w:rsidRDefault="004B5E12" w:rsidP="00EF196E">
            <w:pPr>
              <w:jc w:val="center"/>
              <w:rPr>
                <w:rFonts w:ascii="Arial" w:hAnsi="Arial" w:cs="Arial"/>
                <w:lang w:eastAsia="es-CR"/>
              </w:rPr>
            </w:pPr>
            <w:r w:rsidRPr="00A263B5">
              <w:rPr>
                <w:rFonts w:ascii="Arial" w:hAnsi="Arial" w:cs="Arial"/>
                <w:sz w:val="22"/>
                <w:szCs w:val="22"/>
                <w:lang w:eastAsia="es-CR"/>
              </w:rPr>
              <w:t>01 de marzo de 2012</w:t>
            </w:r>
          </w:p>
        </w:tc>
        <w:tc>
          <w:tcPr>
            <w:tcW w:w="0" w:type="auto"/>
            <w:tcBorders>
              <w:top w:val="nil"/>
              <w:left w:val="nil"/>
              <w:bottom w:val="single" w:sz="4" w:space="0" w:color="auto"/>
              <w:right w:val="single" w:sz="4" w:space="0" w:color="auto"/>
            </w:tcBorders>
            <w:shd w:val="clear" w:color="auto" w:fill="auto"/>
            <w:vAlign w:val="center"/>
            <w:hideMark/>
          </w:tcPr>
          <w:p w:rsidR="004B5E12" w:rsidRPr="00A263B5" w:rsidRDefault="004B5E12" w:rsidP="00EF196E">
            <w:pPr>
              <w:jc w:val="center"/>
              <w:rPr>
                <w:rFonts w:ascii="Arial" w:hAnsi="Arial" w:cs="Arial"/>
                <w:lang w:eastAsia="es-CR"/>
              </w:rPr>
            </w:pPr>
            <w:r w:rsidRPr="00A263B5">
              <w:rPr>
                <w:rFonts w:ascii="Arial" w:hAnsi="Arial" w:cs="Arial"/>
                <w:sz w:val="22"/>
                <w:szCs w:val="22"/>
                <w:lang w:eastAsia="es-CR"/>
              </w:rPr>
              <w:t>Consejo</w:t>
            </w:r>
            <w:r w:rsidRPr="00A263B5">
              <w:rPr>
                <w:rFonts w:ascii="Arial" w:hAnsi="Arial" w:cs="Arial"/>
                <w:sz w:val="22"/>
                <w:szCs w:val="22"/>
                <w:lang w:eastAsia="es-CR"/>
              </w:rPr>
              <w:br/>
              <w:t xml:space="preserve"> Institucional</w:t>
            </w:r>
          </w:p>
        </w:tc>
      </w:tr>
      <w:tr w:rsidR="004B5E12" w:rsidRPr="00A263B5" w:rsidTr="001552E2">
        <w:trPr>
          <w:trHeight w:val="811"/>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4B5E12" w:rsidRPr="00A263B5" w:rsidRDefault="004B5E12" w:rsidP="00EF196E">
            <w:pPr>
              <w:jc w:val="center"/>
              <w:rPr>
                <w:rFonts w:ascii="Arial" w:hAnsi="Arial" w:cs="Arial"/>
                <w:lang w:eastAsia="es-CR"/>
              </w:rPr>
            </w:pPr>
            <w:r w:rsidRPr="00A263B5">
              <w:rPr>
                <w:rFonts w:ascii="Arial" w:hAnsi="Arial" w:cs="Arial"/>
                <w:sz w:val="22"/>
                <w:szCs w:val="22"/>
                <w:lang w:eastAsia="es-CR"/>
              </w:rPr>
              <w:t>3.</w:t>
            </w:r>
          </w:p>
        </w:tc>
        <w:tc>
          <w:tcPr>
            <w:tcW w:w="0" w:type="auto"/>
            <w:tcBorders>
              <w:top w:val="nil"/>
              <w:left w:val="nil"/>
              <w:bottom w:val="single" w:sz="4" w:space="0" w:color="auto"/>
              <w:right w:val="single" w:sz="4" w:space="0" w:color="auto"/>
            </w:tcBorders>
            <w:shd w:val="clear" w:color="auto" w:fill="auto"/>
            <w:vAlign w:val="center"/>
            <w:hideMark/>
          </w:tcPr>
          <w:p w:rsidR="004B5E12" w:rsidRPr="00A263B5" w:rsidRDefault="004B5E12" w:rsidP="00EF196E">
            <w:pPr>
              <w:jc w:val="center"/>
              <w:rPr>
                <w:rFonts w:ascii="Arial" w:hAnsi="Arial" w:cs="Arial"/>
                <w:lang w:eastAsia="es-CR"/>
              </w:rPr>
            </w:pPr>
            <w:r w:rsidRPr="00A263B5">
              <w:rPr>
                <w:rFonts w:ascii="Arial" w:hAnsi="Arial" w:cs="Arial"/>
                <w:sz w:val="22"/>
                <w:szCs w:val="22"/>
                <w:lang w:eastAsia="es-CR"/>
              </w:rPr>
              <w:t>Renovación y Creación de Plazas 2013</w:t>
            </w:r>
          </w:p>
        </w:tc>
        <w:tc>
          <w:tcPr>
            <w:tcW w:w="0" w:type="auto"/>
            <w:tcBorders>
              <w:top w:val="nil"/>
              <w:left w:val="nil"/>
              <w:bottom w:val="single" w:sz="4" w:space="0" w:color="auto"/>
              <w:right w:val="single" w:sz="4" w:space="0" w:color="auto"/>
            </w:tcBorders>
            <w:shd w:val="clear" w:color="auto" w:fill="auto"/>
            <w:vAlign w:val="center"/>
            <w:hideMark/>
          </w:tcPr>
          <w:p w:rsidR="004B5E12" w:rsidRPr="00A263B5" w:rsidRDefault="004B5E12" w:rsidP="00EF196E">
            <w:pPr>
              <w:jc w:val="center"/>
              <w:rPr>
                <w:rFonts w:ascii="Arial" w:hAnsi="Arial" w:cs="Arial"/>
                <w:lang w:eastAsia="es-CR"/>
              </w:rPr>
            </w:pPr>
            <w:r w:rsidRPr="00A263B5">
              <w:rPr>
                <w:rFonts w:ascii="Arial" w:hAnsi="Arial" w:cs="Arial"/>
                <w:sz w:val="22"/>
                <w:szCs w:val="22"/>
                <w:lang w:eastAsia="es-CR"/>
              </w:rPr>
              <w:t>3 de mayo de 2012</w:t>
            </w:r>
          </w:p>
        </w:tc>
        <w:tc>
          <w:tcPr>
            <w:tcW w:w="0" w:type="auto"/>
            <w:tcBorders>
              <w:top w:val="nil"/>
              <w:left w:val="nil"/>
              <w:bottom w:val="single" w:sz="4" w:space="0" w:color="auto"/>
              <w:right w:val="single" w:sz="4" w:space="0" w:color="auto"/>
            </w:tcBorders>
            <w:shd w:val="clear" w:color="auto" w:fill="auto"/>
            <w:vAlign w:val="center"/>
            <w:hideMark/>
          </w:tcPr>
          <w:p w:rsidR="004B5E12" w:rsidRPr="00A263B5" w:rsidRDefault="004B5E12" w:rsidP="00EF196E">
            <w:pPr>
              <w:jc w:val="center"/>
              <w:rPr>
                <w:rFonts w:ascii="Arial" w:hAnsi="Arial" w:cs="Arial"/>
                <w:lang w:eastAsia="es-CR"/>
              </w:rPr>
            </w:pPr>
            <w:r w:rsidRPr="00A263B5">
              <w:rPr>
                <w:rFonts w:ascii="Arial" w:hAnsi="Arial" w:cs="Arial"/>
                <w:sz w:val="22"/>
                <w:szCs w:val="22"/>
                <w:lang w:eastAsia="es-CR"/>
              </w:rPr>
              <w:t>OPI</w:t>
            </w:r>
            <w:r w:rsidRPr="00A263B5">
              <w:rPr>
                <w:rFonts w:ascii="Arial" w:hAnsi="Arial" w:cs="Arial"/>
                <w:sz w:val="22"/>
                <w:szCs w:val="22"/>
                <w:lang w:eastAsia="es-CR"/>
              </w:rPr>
              <w:br/>
              <w:t>VAD</w:t>
            </w:r>
            <w:r w:rsidRPr="00A263B5">
              <w:rPr>
                <w:rFonts w:ascii="Arial" w:hAnsi="Arial" w:cs="Arial"/>
                <w:sz w:val="22"/>
                <w:szCs w:val="22"/>
                <w:lang w:eastAsia="es-CR"/>
              </w:rPr>
              <w:br/>
              <w:t>Rectoría</w:t>
            </w:r>
          </w:p>
        </w:tc>
        <w:tc>
          <w:tcPr>
            <w:tcW w:w="0" w:type="auto"/>
            <w:tcBorders>
              <w:top w:val="nil"/>
              <w:left w:val="nil"/>
              <w:bottom w:val="single" w:sz="4" w:space="0" w:color="auto"/>
              <w:right w:val="single" w:sz="4" w:space="0" w:color="auto"/>
            </w:tcBorders>
            <w:shd w:val="clear" w:color="auto" w:fill="auto"/>
            <w:vAlign w:val="center"/>
            <w:hideMark/>
          </w:tcPr>
          <w:p w:rsidR="004B5E12" w:rsidRPr="00A263B5" w:rsidRDefault="004B5E12" w:rsidP="00EF196E">
            <w:pPr>
              <w:jc w:val="center"/>
              <w:rPr>
                <w:rFonts w:ascii="Arial" w:hAnsi="Arial" w:cs="Arial"/>
                <w:lang w:eastAsia="es-CR"/>
              </w:rPr>
            </w:pPr>
            <w:r w:rsidRPr="00A263B5">
              <w:rPr>
                <w:rFonts w:ascii="Arial" w:hAnsi="Arial" w:cs="Arial"/>
                <w:sz w:val="22"/>
                <w:szCs w:val="22"/>
                <w:lang w:eastAsia="es-CR"/>
              </w:rPr>
              <w:t>24 de mayo de 2012</w:t>
            </w:r>
          </w:p>
        </w:tc>
        <w:tc>
          <w:tcPr>
            <w:tcW w:w="0" w:type="auto"/>
            <w:tcBorders>
              <w:top w:val="nil"/>
              <w:left w:val="nil"/>
              <w:bottom w:val="single" w:sz="4" w:space="0" w:color="auto"/>
              <w:right w:val="single" w:sz="4" w:space="0" w:color="auto"/>
            </w:tcBorders>
            <w:shd w:val="clear" w:color="auto" w:fill="auto"/>
            <w:vAlign w:val="center"/>
            <w:hideMark/>
          </w:tcPr>
          <w:p w:rsidR="004B5E12" w:rsidRPr="00A263B5" w:rsidRDefault="004B5E12" w:rsidP="00EF196E">
            <w:pPr>
              <w:jc w:val="center"/>
              <w:rPr>
                <w:rFonts w:ascii="Arial" w:hAnsi="Arial" w:cs="Arial"/>
                <w:lang w:eastAsia="es-CR"/>
              </w:rPr>
            </w:pPr>
            <w:r w:rsidRPr="00A263B5">
              <w:rPr>
                <w:rFonts w:ascii="Arial" w:hAnsi="Arial" w:cs="Arial"/>
                <w:sz w:val="22"/>
                <w:szCs w:val="22"/>
                <w:lang w:eastAsia="es-CR"/>
              </w:rPr>
              <w:t>Consejo</w:t>
            </w:r>
            <w:r w:rsidRPr="00A263B5">
              <w:rPr>
                <w:rFonts w:ascii="Arial" w:hAnsi="Arial" w:cs="Arial"/>
                <w:sz w:val="22"/>
                <w:szCs w:val="22"/>
                <w:lang w:eastAsia="es-CR"/>
              </w:rPr>
              <w:br/>
              <w:t xml:space="preserve"> Institucional</w:t>
            </w:r>
          </w:p>
        </w:tc>
      </w:tr>
      <w:tr w:rsidR="004B5E12" w:rsidRPr="00A263B5" w:rsidTr="001552E2">
        <w:trPr>
          <w:trHeight w:val="1078"/>
        </w:trPr>
        <w:tc>
          <w:tcPr>
            <w:tcW w:w="0" w:type="auto"/>
            <w:vMerge/>
            <w:tcBorders>
              <w:top w:val="nil"/>
              <w:left w:val="single" w:sz="4" w:space="0" w:color="auto"/>
              <w:bottom w:val="single" w:sz="4" w:space="0" w:color="000000"/>
              <w:right w:val="single" w:sz="4" w:space="0" w:color="auto"/>
            </w:tcBorders>
            <w:vAlign w:val="center"/>
            <w:hideMark/>
          </w:tcPr>
          <w:p w:rsidR="004B5E12" w:rsidRPr="00A263B5" w:rsidRDefault="004B5E12" w:rsidP="00EF196E">
            <w:pPr>
              <w:rPr>
                <w:rFonts w:ascii="Arial" w:hAnsi="Arial" w:cs="Arial"/>
                <w:lang w:eastAsia="es-CR"/>
              </w:rPr>
            </w:pPr>
          </w:p>
        </w:tc>
        <w:tc>
          <w:tcPr>
            <w:tcW w:w="0" w:type="auto"/>
            <w:tcBorders>
              <w:top w:val="nil"/>
              <w:left w:val="nil"/>
              <w:bottom w:val="single" w:sz="4" w:space="0" w:color="auto"/>
              <w:right w:val="single" w:sz="4" w:space="0" w:color="auto"/>
            </w:tcBorders>
            <w:shd w:val="clear" w:color="auto" w:fill="auto"/>
            <w:vAlign w:val="center"/>
            <w:hideMark/>
          </w:tcPr>
          <w:p w:rsidR="004B5E12" w:rsidRPr="00A263B5" w:rsidRDefault="004B5E12" w:rsidP="00EF196E">
            <w:pPr>
              <w:jc w:val="center"/>
              <w:rPr>
                <w:rFonts w:ascii="Arial" w:hAnsi="Arial" w:cs="Arial"/>
                <w:lang w:eastAsia="es-CR"/>
              </w:rPr>
            </w:pPr>
            <w:r w:rsidRPr="00A263B5">
              <w:rPr>
                <w:rFonts w:ascii="Arial" w:hAnsi="Arial" w:cs="Arial"/>
                <w:sz w:val="22"/>
                <w:szCs w:val="22"/>
                <w:lang w:eastAsia="es-CR"/>
              </w:rPr>
              <w:t>Creación de Plazas Fondo del Sistema y otros proyectos con Fondo del Sistema 2013</w:t>
            </w:r>
          </w:p>
        </w:tc>
        <w:tc>
          <w:tcPr>
            <w:tcW w:w="0" w:type="auto"/>
            <w:tcBorders>
              <w:top w:val="nil"/>
              <w:left w:val="nil"/>
              <w:bottom w:val="single" w:sz="4" w:space="0" w:color="auto"/>
              <w:right w:val="single" w:sz="4" w:space="0" w:color="auto"/>
            </w:tcBorders>
            <w:shd w:val="clear" w:color="auto" w:fill="auto"/>
            <w:vAlign w:val="center"/>
            <w:hideMark/>
          </w:tcPr>
          <w:p w:rsidR="004B5E12" w:rsidRPr="00A263B5" w:rsidRDefault="004B5E12" w:rsidP="00EF196E">
            <w:pPr>
              <w:jc w:val="center"/>
              <w:rPr>
                <w:rFonts w:ascii="Arial" w:hAnsi="Arial" w:cs="Arial"/>
                <w:lang w:eastAsia="es-CR"/>
              </w:rPr>
            </w:pPr>
            <w:r w:rsidRPr="00A263B5">
              <w:rPr>
                <w:rFonts w:ascii="Arial" w:hAnsi="Arial" w:cs="Arial"/>
                <w:sz w:val="22"/>
                <w:szCs w:val="22"/>
                <w:lang w:eastAsia="es-CR"/>
              </w:rPr>
              <w:t xml:space="preserve"> 06 de agosto de 2012</w:t>
            </w:r>
          </w:p>
        </w:tc>
        <w:tc>
          <w:tcPr>
            <w:tcW w:w="0" w:type="auto"/>
            <w:tcBorders>
              <w:top w:val="nil"/>
              <w:left w:val="nil"/>
              <w:bottom w:val="single" w:sz="4" w:space="0" w:color="auto"/>
              <w:right w:val="single" w:sz="4" w:space="0" w:color="auto"/>
            </w:tcBorders>
            <w:shd w:val="clear" w:color="auto" w:fill="auto"/>
            <w:vAlign w:val="center"/>
            <w:hideMark/>
          </w:tcPr>
          <w:p w:rsidR="004B5E12" w:rsidRPr="00A263B5" w:rsidRDefault="004B5E12" w:rsidP="00EF196E">
            <w:pPr>
              <w:jc w:val="center"/>
              <w:rPr>
                <w:rFonts w:ascii="Arial" w:hAnsi="Arial" w:cs="Arial"/>
                <w:lang w:eastAsia="es-CR"/>
              </w:rPr>
            </w:pPr>
            <w:r w:rsidRPr="00A263B5">
              <w:rPr>
                <w:rFonts w:ascii="Arial" w:hAnsi="Arial" w:cs="Arial"/>
                <w:sz w:val="22"/>
                <w:szCs w:val="22"/>
                <w:lang w:eastAsia="es-CR"/>
              </w:rPr>
              <w:t>OPI</w:t>
            </w:r>
            <w:r w:rsidRPr="00A263B5">
              <w:rPr>
                <w:rFonts w:ascii="Arial" w:hAnsi="Arial" w:cs="Arial"/>
                <w:sz w:val="22"/>
                <w:szCs w:val="22"/>
                <w:lang w:eastAsia="es-CR"/>
              </w:rPr>
              <w:br/>
              <w:t>VAD</w:t>
            </w:r>
            <w:r w:rsidRPr="00A263B5">
              <w:rPr>
                <w:rFonts w:ascii="Arial" w:hAnsi="Arial" w:cs="Arial"/>
                <w:sz w:val="22"/>
                <w:szCs w:val="22"/>
                <w:lang w:eastAsia="es-CR"/>
              </w:rPr>
              <w:br/>
              <w:t>Rectoría</w:t>
            </w:r>
          </w:p>
        </w:tc>
        <w:tc>
          <w:tcPr>
            <w:tcW w:w="0" w:type="auto"/>
            <w:tcBorders>
              <w:top w:val="nil"/>
              <w:left w:val="nil"/>
              <w:bottom w:val="single" w:sz="4" w:space="0" w:color="auto"/>
              <w:right w:val="single" w:sz="4" w:space="0" w:color="auto"/>
            </w:tcBorders>
            <w:shd w:val="clear" w:color="auto" w:fill="auto"/>
            <w:vAlign w:val="center"/>
            <w:hideMark/>
          </w:tcPr>
          <w:p w:rsidR="004B5E12" w:rsidRPr="00A263B5" w:rsidRDefault="004B5E12" w:rsidP="00EF196E">
            <w:pPr>
              <w:jc w:val="center"/>
              <w:rPr>
                <w:rFonts w:ascii="Arial" w:hAnsi="Arial" w:cs="Arial"/>
                <w:lang w:eastAsia="es-CR"/>
              </w:rPr>
            </w:pPr>
            <w:r w:rsidRPr="00A263B5">
              <w:rPr>
                <w:rFonts w:ascii="Arial" w:hAnsi="Arial" w:cs="Arial"/>
                <w:sz w:val="22"/>
                <w:szCs w:val="22"/>
                <w:lang w:eastAsia="es-CR"/>
              </w:rPr>
              <w:t>23 de agosto de 2012</w:t>
            </w:r>
          </w:p>
        </w:tc>
        <w:tc>
          <w:tcPr>
            <w:tcW w:w="0" w:type="auto"/>
            <w:tcBorders>
              <w:top w:val="nil"/>
              <w:left w:val="nil"/>
              <w:bottom w:val="single" w:sz="4" w:space="0" w:color="auto"/>
              <w:right w:val="single" w:sz="4" w:space="0" w:color="auto"/>
            </w:tcBorders>
            <w:shd w:val="clear" w:color="auto" w:fill="auto"/>
            <w:vAlign w:val="center"/>
            <w:hideMark/>
          </w:tcPr>
          <w:p w:rsidR="004B5E12" w:rsidRPr="00A263B5" w:rsidRDefault="004B5E12" w:rsidP="00EF196E">
            <w:pPr>
              <w:jc w:val="center"/>
              <w:rPr>
                <w:rFonts w:ascii="Arial" w:hAnsi="Arial" w:cs="Arial"/>
                <w:lang w:eastAsia="es-CR"/>
              </w:rPr>
            </w:pPr>
            <w:r w:rsidRPr="00A263B5">
              <w:rPr>
                <w:rFonts w:ascii="Arial" w:hAnsi="Arial" w:cs="Arial"/>
                <w:sz w:val="22"/>
                <w:szCs w:val="22"/>
                <w:lang w:eastAsia="es-CR"/>
              </w:rPr>
              <w:t xml:space="preserve">Consejo </w:t>
            </w:r>
            <w:r w:rsidRPr="00A263B5">
              <w:rPr>
                <w:rFonts w:ascii="Arial" w:hAnsi="Arial" w:cs="Arial"/>
                <w:sz w:val="22"/>
                <w:szCs w:val="22"/>
                <w:lang w:eastAsia="es-CR"/>
              </w:rPr>
              <w:br/>
              <w:t>Institucional</w:t>
            </w:r>
          </w:p>
        </w:tc>
      </w:tr>
      <w:tr w:rsidR="004B5E12" w:rsidRPr="00A263B5" w:rsidTr="001552E2">
        <w:trPr>
          <w:trHeight w:val="93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B5E12" w:rsidRPr="00A263B5" w:rsidRDefault="004B5E12" w:rsidP="00EF196E">
            <w:pPr>
              <w:jc w:val="center"/>
              <w:rPr>
                <w:rFonts w:ascii="Arial" w:hAnsi="Arial" w:cs="Arial"/>
                <w:lang w:eastAsia="es-CR"/>
              </w:rPr>
            </w:pPr>
            <w:r w:rsidRPr="00A263B5">
              <w:rPr>
                <w:rFonts w:ascii="Arial" w:hAnsi="Arial" w:cs="Arial"/>
                <w:sz w:val="22"/>
                <w:szCs w:val="22"/>
                <w:lang w:eastAsia="es-CR"/>
              </w:rPr>
              <w:t>4.</w:t>
            </w:r>
          </w:p>
        </w:tc>
        <w:tc>
          <w:tcPr>
            <w:tcW w:w="0" w:type="auto"/>
            <w:tcBorders>
              <w:top w:val="nil"/>
              <w:left w:val="nil"/>
              <w:bottom w:val="single" w:sz="4" w:space="0" w:color="auto"/>
              <w:right w:val="single" w:sz="4" w:space="0" w:color="auto"/>
            </w:tcBorders>
            <w:shd w:val="clear" w:color="auto" w:fill="auto"/>
            <w:vAlign w:val="center"/>
            <w:hideMark/>
          </w:tcPr>
          <w:p w:rsidR="004B5E12" w:rsidRPr="00A263B5" w:rsidRDefault="004B5E12" w:rsidP="00EF196E">
            <w:pPr>
              <w:jc w:val="center"/>
              <w:rPr>
                <w:rFonts w:ascii="Arial" w:hAnsi="Arial" w:cs="Arial"/>
                <w:lang w:eastAsia="es-CR"/>
              </w:rPr>
            </w:pPr>
            <w:r w:rsidRPr="00A263B5">
              <w:rPr>
                <w:rFonts w:ascii="Arial" w:hAnsi="Arial" w:cs="Arial"/>
                <w:sz w:val="22"/>
                <w:szCs w:val="22"/>
                <w:lang w:eastAsia="es-CR"/>
              </w:rPr>
              <w:t>Anteproyecto Presupuesto Ordinario y Plan Anual Operativo 2013</w:t>
            </w:r>
          </w:p>
        </w:tc>
        <w:tc>
          <w:tcPr>
            <w:tcW w:w="0" w:type="auto"/>
            <w:tcBorders>
              <w:top w:val="nil"/>
              <w:left w:val="nil"/>
              <w:bottom w:val="single" w:sz="4" w:space="0" w:color="auto"/>
              <w:right w:val="single" w:sz="4" w:space="0" w:color="auto"/>
            </w:tcBorders>
            <w:shd w:val="clear" w:color="auto" w:fill="auto"/>
            <w:vAlign w:val="center"/>
            <w:hideMark/>
          </w:tcPr>
          <w:p w:rsidR="004B5E12" w:rsidRPr="00A263B5" w:rsidRDefault="004B5E12" w:rsidP="00EF196E">
            <w:pPr>
              <w:jc w:val="center"/>
              <w:rPr>
                <w:rFonts w:ascii="Arial" w:hAnsi="Arial" w:cs="Arial"/>
                <w:lang w:eastAsia="es-CR"/>
              </w:rPr>
            </w:pPr>
            <w:r w:rsidRPr="00A263B5">
              <w:rPr>
                <w:rFonts w:ascii="Arial" w:hAnsi="Arial" w:cs="Arial"/>
                <w:sz w:val="22"/>
                <w:szCs w:val="22"/>
                <w:lang w:eastAsia="es-CR"/>
              </w:rPr>
              <w:t>24 de agosto de 2012</w:t>
            </w:r>
          </w:p>
        </w:tc>
        <w:tc>
          <w:tcPr>
            <w:tcW w:w="0" w:type="auto"/>
            <w:tcBorders>
              <w:top w:val="nil"/>
              <w:left w:val="nil"/>
              <w:bottom w:val="single" w:sz="4" w:space="0" w:color="auto"/>
              <w:right w:val="single" w:sz="4" w:space="0" w:color="auto"/>
            </w:tcBorders>
            <w:shd w:val="clear" w:color="auto" w:fill="auto"/>
            <w:vAlign w:val="center"/>
            <w:hideMark/>
          </w:tcPr>
          <w:p w:rsidR="004B5E12" w:rsidRPr="00A263B5" w:rsidRDefault="004B5E12" w:rsidP="00EF196E">
            <w:pPr>
              <w:jc w:val="center"/>
              <w:rPr>
                <w:rFonts w:ascii="Arial" w:hAnsi="Arial" w:cs="Arial"/>
                <w:lang w:eastAsia="es-CR"/>
              </w:rPr>
            </w:pPr>
            <w:r w:rsidRPr="00A263B5">
              <w:rPr>
                <w:rFonts w:ascii="Arial" w:hAnsi="Arial" w:cs="Arial"/>
                <w:sz w:val="22"/>
                <w:szCs w:val="22"/>
                <w:lang w:eastAsia="es-CR"/>
              </w:rPr>
              <w:t>OPI</w:t>
            </w:r>
            <w:r w:rsidRPr="00A263B5">
              <w:rPr>
                <w:rFonts w:ascii="Arial" w:hAnsi="Arial" w:cs="Arial"/>
                <w:sz w:val="22"/>
                <w:szCs w:val="22"/>
                <w:lang w:eastAsia="es-CR"/>
              </w:rPr>
              <w:br/>
              <w:t>VAD</w:t>
            </w:r>
            <w:r w:rsidRPr="00A263B5">
              <w:rPr>
                <w:rFonts w:ascii="Arial" w:hAnsi="Arial" w:cs="Arial"/>
                <w:sz w:val="22"/>
                <w:szCs w:val="22"/>
                <w:lang w:eastAsia="es-CR"/>
              </w:rPr>
              <w:br/>
              <w:t>Rectoría</w:t>
            </w:r>
          </w:p>
        </w:tc>
        <w:tc>
          <w:tcPr>
            <w:tcW w:w="0" w:type="auto"/>
            <w:tcBorders>
              <w:top w:val="nil"/>
              <w:left w:val="nil"/>
              <w:bottom w:val="single" w:sz="4" w:space="0" w:color="auto"/>
              <w:right w:val="single" w:sz="4" w:space="0" w:color="auto"/>
            </w:tcBorders>
            <w:shd w:val="clear" w:color="auto" w:fill="auto"/>
            <w:vAlign w:val="center"/>
            <w:hideMark/>
          </w:tcPr>
          <w:p w:rsidR="004B5E12" w:rsidRPr="00A263B5" w:rsidRDefault="004B5E12" w:rsidP="00EF196E">
            <w:pPr>
              <w:jc w:val="center"/>
              <w:rPr>
                <w:rFonts w:ascii="Arial" w:hAnsi="Arial" w:cs="Arial"/>
                <w:lang w:eastAsia="es-CR"/>
              </w:rPr>
            </w:pPr>
            <w:r w:rsidRPr="00A263B5">
              <w:rPr>
                <w:rFonts w:ascii="Arial" w:hAnsi="Arial" w:cs="Arial"/>
                <w:sz w:val="22"/>
                <w:szCs w:val="22"/>
                <w:lang w:eastAsia="es-CR"/>
              </w:rPr>
              <w:t>(Periodo de análisis,  revisión y retroalimentación)</w:t>
            </w:r>
          </w:p>
        </w:tc>
        <w:tc>
          <w:tcPr>
            <w:tcW w:w="0" w:type="auto"/>
            <w:tcBorders>
              <w:top w:val="nil"/>
              <w:left w:val="nil"/>
              <w:bottom w:val="single" w:sz="4" w:space="0" w:color="auto"/>
              <w:right w:val="single" w:sz="4" w:space="0" w:color="auto"/>
            </w:tcBorders>
            <w:shd w:val="clear" w:color="auto" w:fill="auto"/>
            <w:vAlign w:val="center"/>
            <w:hideMark/>
          </w:tcPr>
          <w:p w:rsidR="004B5E12" w:rsidRPr="00A263B5" w:rsidRDefault="004B5E12" w:rsidP="00EF196E">
            <w:pPr>
              <w:jc w:val="center"/>
              <w:rPr>
                <w:rFonts w:ascii="Arial" w:hAnsi="Arial" w:cs="Arial"/>
                <w:lang w:eastAsia="es-CR"/>
              </w:rPr>
            </w:pPr>
            <w:r w:rsidRPr="00A263B5">
              <w:rPr>
                <w:rFonts w:ascii="Arial" w:hAnsi="Arial" w:cs="Arial"/>
                <w:sz w:val="22"/>
                <w:szCs w:val="22"/>
                <w:lang w:eastAsia="es-CR"/>
              </w:rPr>
              <w:t>Comisión de Planificación y Administración</w:t>
            </w:r>
          </w:p>
        </w:tc>
      </w:tr>
      <w:tr w:rsidR="004B5E12" w:rsidRPr="00A263B5" w:rsidTr="001552E2">
        <w:trPr>
          <w:trHeight w:val="80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B5E12" w:rsidRPr="00A263B5" w:rsidRDefault="004B5E12" w:rsidP="00EF196E">
            <w:pPr>
              <w:jc w:val="center"/>
              <w:rPr>
                <w:rFonts w:ascii="Arial" w:hAnsi="Arial" w:cs="Arial"/>
                <w:lang w:eastAsia="es-CR"/>
              </w:rPr>
            </w:pPr>
            <w:r w:rsidRPr="00A263B5">
              <w:rPr>
                <w:rFonts w:ascii="Arial" w:hAnsi="Arial" w:cs="Arial"/>
                <w:sz w:val="22"/>
                <w:szCs w:val="22"/>
                <w:lang w:eastAsia="es-CR"/>
              </w:rPr>
              <w:t>5.</w:t>
            </w:r>
          </w:p>
        </w:tc>
        <w:tc>
          <w:tcPr>
            <w:tcW w:w="0" w:type="auto"/>
            <w:tcBorders>
              <w:top w:val="nil"/>
              <w:left w:val="nil"/>
              <w:bottom w:val="single" w:sz="4" w:space="0" w:color="auto"/>
              <w:right w:val="single" w:sz="4" w:space="0" w:color="auto"/>
            </w:tcBorders>
            <w:shd w:val="clear" w:color="auto" w:fill="auto"/>
            <w:vAlign w:val="center"/>
            <w:hideMark/>
          </w:tcPr>
          <w:p w:rsidR="004B5E12" w:rsidRPr="00A263B5" w:rsidRDefault="004B5E12" w:rsidP="00EF196E">
            <w:pPr>
              <w:jc w:val="center"/>
              <w:rPr>
                <w:rFonts w:ascii="Arial" w:hAnsi="Arial" w:cs="Arial"/>
                <w:lang w:eastAsia="es-CR"/>
              </w:rPr>
            </w:pPr>
            <w:r w:rsidRPr="00A263B5">
              <w:rPr>
                <w:rFonts w:ascii="Arial" w:hAnsi="Arial" w:cs="Arial"/>
                <w:sz w:val="22"/>
                <w:szCs w:val="22"/>
                <w:lang w:eastAsia="es-CR"/>
              </w:rPr>
              <w:t>Proyecto Plan Presupuesto Formato Contraloría 2013</w:t>
            </w:r>
          </w:p>
        </w:tc>
        <w:tc>
          <w:tcPr>
            <w:tcW w:w="0" w:type="auto"/>
            <w:tcBorders>
              <w:top w:val="nil"/>
              <w:left w:val="nil"/>
              <w:bottom w:val="single" w:sz="4" w:space="0" w:color="auto"/>
              <w:right w:val="single" w:sz="4" w:space="0" w:color="auto"/>
            </w:tcBorders>
            <w:shd w:val="clear" w:color="auto" w:fill="auto"/>
            <w:vAlign w:val="center"/>
            <w:hideMark/>
          </w:tcPr>
          <w:p w:rsidR="004B5E12" w:rsidRPr="00A263B5" w:rsidRDefault="004B5E12" w:rsidP="00EF196E">
            <w:pPr>
              <w:jc w:val="center"/>
              <w:rPr>
                <w:rFonts w:ascii="Arial" w:hAnsi="Arial" w:cs="Arial"/>
                <w:lang w:eastAsia="es-CR"/>
              </w:rPr>
            </w:pPr>
            <w:r w:rsidRPr="00A263B5">
              <w:rPr>
                <w:rFonts w:ascii="Arial" w:hAnsi="Arial" w:cs="Arial"/>
                <w:sz w:val="22"/>
                <w:szCs w:val="22"/>
                <w:lang w:eastAsia="es-CR"/>
              </w:rPr>
              <w:t>06 de setiembre de 2012</w:t>
            </w:r>
          </w:p>
        </w:tc>
        <w:tc>
          <w:tcPr>
            <w:tcW w:w="0" w:type="auto"/>
            <w:tcBorders>
              <w:top w:val="nil"/>
              <w:left w:val="nil"/>
              <w:bottom w:val="single" w:sz="4" w:space="0" w:color="auto"/>
              <w:right w:val="single" w:sz="4" w:space="0" w:color="auto"/>
            </w:tcBorders>
            <w:shd w:val="clear" w:color="auto" w:fill="auto"/>
            <w:vAlign w:val="center"/>
            <w:hideMark/>
          </w:tcPr>
          <w:p w:rsidR="004B5E12" w:rsidRPr="00A263B5" w:rsidRDefault="004B5E12" w:rsidP="00EF196E">
            <w:pPr>
              <w:jc w:val="center"/>
              <w:rPr>
                <w:rFonts w:ascii="Arial" w:hAnsi="Arial" w:cs="Arial"/>
                <w:lang w:eastAsia="es-CR"/>
              </w:rPr>
            </w:pPr>
            <w:r w:rsidRPr="00A263B5">
              <w:rPr>
                <w:rFonts w:ascii="Arial" w:hAnsi="Arial" w:cs="Arial"/>
                <w:sz w:val="22"/>
                <w:szCs w:val="22"/>
                <w:lang w:eastAsia="es-CR"/>
              </w:rPr>
              <w:t>Rectoría</w:t>
            </w:r>
          </w:p>
        </w:tc>
        <w:tc>
          <w:tcPr>
            <w:tcW w:w="0" w:type="auto"/>
            <w:tcBorders>
              <w:top w:val="nil"/>
              <w:left w:val="nil"/>
              <w:bottom w:val="single" w:sz="4" w:space="0" w:color="auto"/>
              <w:right w:val="single" w:sz="4" w:space="0" w:color="auto"/>
            </w:tcBorders>
            <w:shd w:val="clear" w:color="auto" w:fill="auto"/>
            <w:vAlign w:val="center"/>
            <w:hideMark/>
          </w:tcPr>
          <w:p w:rsidR="004B5E12" w:rsidRPr="00A263B5" w:rsidRDefault="004B5E12" w:rsidP="00EF196E">
            <w:pPr>
              <w:jc w:val="center"/>
              <w:rPr>
                <w:rFonts w:ascii="Arial" w:hAnsi="Arial" w:cs="Arial"/>
                <w:lang w:eastAsia="es-CR"/>
              </w:rPr>
            </w:pPr>
            <w:r w:rsidRPr="00A263B5">
              <w:rPr>
                <w:rFonts w:ascii="Arial" w:hAnsi="Arial" w:cs="Arial"/>
                <w:sz w:val="22"/>
                <w:szCs w:val="22"/>
                <w:lang w:eastAsia="es-CR"/>
              </w:rPr>
              <w:t>27 de setiembre de 2012</w:t>
            </w:r>
          </w:p>
        </w:tc>
        <w:tc>
          <w:tcPr>
            <w:tcW w:w="0" w:type="auto"/>
            <w:tcBorders>
              <w:top w:val="nil"/>
              <w:left w:val="nil"/>
              <w:bottom w:val="single" w:sz="4" w:space="0" w:color="auto"/>
              <w:right w:val="single" w:sz="4" w:space="0" w:color="auto"/>
            </w:tcBorders>
            <w:shd w:val="clear" w:color="auto" w:fill="auto"/>
            <w:vAlign w:val="center"/>
            <w:hideMark/>
          </w:tcPr>
          <w:p w:rsidR="004B5E12" w:rsidRPr="00A263B5" w:rsidRDefault="004B5E12" w:rsidP="00EF196E">
            <w:pPr>
              <w:jc w:val="center"/>
              <w:rPr>
                <w:rFonts w:ascii="Arial" w:hAnsi="Arial" w:cs="Arial"/>
                <w:lang w:eastAsia="es-CR"/>
              </w:rPr>
            </w:pPr>
            <w:r w:rsidRPr="00A263B5">
              <w:rPr>
                <w:rFonts w:ascii="Arial" w:hAnsi="Arial" w:cs="Arial"/>
                <w:sz w:val="22"/>
                <w:szCs w:val="22"/>
                <w:lang w:eastAsia="es-CR"/>
              </w:rPr>
              <w:t xml:space="preserve">Consejo </w:t>
            </w:r>
            <w:r w:rsidRPr="00A263B5">
              <w:rPr>
                <w:rFonts w:ascii="Arial" w:hAnsi="Arial" w:cs="Arial"/>
                <w:sz w:val="22"/>
                <w:szCs w:val="22"/>
                <w:lang w:eastAsia="es-CR"/>
              </w:rPr>
              <w:br/>
              <w:t>Institucional</w:t>
            </w:r>
          </w:p>
        </w:tc>
      </w:tr>
    </w:tbl>
    <w:p w:rsidR="004B5E12" w:rsidRDefault="004B5E12" w:rsidP="004B5E12">
      <w:pPr>
        <w:pStyle w:val="Body"/>
        <w:jc w:val="both"/>
        <w:rPr>
          <w:rFonts w:ascii="Arial" w:hAnsi="Arial" w:cs="Arial"/>
          <w:b/>
          <w:szCs w:val="24"/>
          <w:lang w:val="es-CR"/>
        </w:rPr>
      </w:pPr>
    </w:p>
    <w:p w:rsidR="004B5E12" w:rsidRPr="00EC7D31" w:rsidRDefault="004B5E12" w:rsidP="0035751A">
      <w:pPr>
        <w:numPr>
          <w:ilvl w:val="0"/>
          <w:numId w:val="12"/>
        </w:numPr>
        <w:tabs>
          <w:tab w:val="clear" w:pos="720"/>
        </w:tabs>
        <w:ind w:left="480" w:hanging="480"/>
        <w:jc w:val="both"/>
        <w:rPr>
          <w:rFonts w:ascii="Arial" w:hAnsi="Arial" w:cs="Arial"/>
        </w:rPr>
      </w:pPr>
      <w:r w:rsidRPr="009A5F7F">
        <w:rPr>
          <w:rFonts w:ascii="Arial" w:hAnsi="Arial" w:cs="Arial"/>
        </w:rPr>
        <w:t xml:space="preserve">Solicitar a la Oficina </w:t>
      </w:r>
      <w:r>
        <w:rPr>
          <w:rFonts w:ascii="Arial" w:hAnsi="Arial" w:cs="Arial"/>
        </w:rPr>
        <w:t xml:space="preserve">de Planificación Institucional y al Departamento Financiero Contable, introducir dentro del </w:t>
      </w:r>
      <w:r w:rsidRPr="00EC7D31">
        <w:rPr>
          <w:rFonts w:ascii="Arial" w:hAnsi="Arial" w:cs="Arial"/>
        </w:rPr>
        <w:t>Cronograma Institucional para el año 2013</w:t>
      </w:r>
      <w:r>
        <w:rPr>
          <w:rFonts w:ascii="Arial" w:hAnsi="Arial" w:cs="Arial"/>
        </w:rPr>
        <w:t>,</w:t>
      </w:r>
      <w:r w:rsidRPr="00EC7D31">
        <w:rPr>
          <w:rFonts w:ascii="Arial" w:hAnsi="Arial" w:cs="Arial"/>
        </w:rPr>
        <w:t xml:space="preserve"> el Cronograma de Formulación Plan-Presupuesto 2013, así como las fechas correspondiente</w:t>
      </w:r>
      <w:r>
        <w:rPr>
          <w:rFonts w:ascii="Arial" w:hAnsi="Arial" w:cs="Arial"/>
        </w:rPr>
        <w:t>s</w:t>
      </w:r>
      <w:r w:rsidRPr="00EC7D31">
        <w:rPr>
          <w:rFonts w:ascii="Arial" w:hAnsi="Arial" w:cs="Arial"/>
        </w:rPr>
        <w:t xml:space="preserve"> a las etapas de formulación del Plan-Presupuesto de los </w:t>
      </w:r>
      <w:r>
        <w:rPr>
          <w:rFonts w:ascii="Arial" w:hAnsi="Arial" w:cs="Arial"/>
        </w:rPr>
        <w:t>d</w:t>
      </w:r>
      <w:r w:rsidRPr="00EC7D31">
        <w:rPr>
          <w:rFonts w:ascii="Arial" w:hAnsi="Arial" w:cs="Arial"/>
        </w:rPr>
        <w:t xml:space="preserve">epartamentos y </w:t>
      </w:r>
      <w:r>
        <w:rPr>
          <w:rFonts w:ascii="Arial" w:hAnsi="Arial" w:cs="Arial"/>
        </w:rPr>
        <w:t>u</w:t>
      </w:r>
      <w:r w:rsidRPr="00EC7D31">
        <w:rPr>
          <w:rFonts w:ascii="Arial" w:hAnsi="Arial" w:cs="Arial"/>
        </w:rPr>
        <w:t>nidades ejecutoras.</w:t>
      </w:r>
    </w:p>
    <w:p w:rsidR="004B5E12" w:rsidRPr="00372798" w:rsidRDefault="004B5E12" w:rsidP="0035751A">
      <w:pPr>
        <w:numPr>
          <w:ilvl w:val="0"/>
          <w:numId w:val="12"/>
        </w:numPr>
        <w:tabs>
          <w:tab w:val="clear" w:pos="720"/>
        </w:tabs>
        <w:ind w:left="480" w:hanging="480"/>
        <w:jc w:val="both"/>
        <w:rPr>
          <w:rFonts w:ascii="Arial" w:hAnsi="Arial" w:cs="Arial"/>
          <w:lang w:val="es-ES"/>
        </w:rPr>
      </w:pPr>
      <w:r w:rsidRPr="00B8500F">
        <w:rPr>
          <w:rFonts w:ascii="Arial" w:hAnsi="Arial" w:cs="Arial"/>
        </w:rPr>
        <w:t>Comunicar</w:t>
      </w:r>
      <w:r w:rsidRPr="00372798">
        <w:rPr>
          <w:rFonts w:ascii="Arial" w:hAnsi="Arial" w:cs="Arial"/>
        </w:rPr>
        <w:t xml:space="preserve">. </w:t>
      </w:r>
      <w:r w:rsidRPr="00372798">
        <w:rPr>
          <w:rFonts w:ascii="Arial" w:hAnsi="Arial" w:cs="Arial"/>
          <w:b/>
        </w:rPr>
        <w:t>ACUERDO FIRME.</w:t>
      </w:r>
    </w:p>
    <w:p w:rsidR="0001790A" w:rsidRDefault="0001790A" w:rsidP="004B1A8C">
      <w:pPr>
        <w:pStyle w:val="Fuentedeprrafopredet"/>
        <w:widowControl/>
        <w:tabs>
          <w:tab w:val="left" w:pos="1843"/>
          <w:tab w:val="left" w:pos="8222"/>
        </w:tabs>
        <w:jc w:val="both"/>
        <w:rPr>
          <w:rFonts w:ascii="Arial" w:hAnsi="Arial" w:cs="Arial"/>
          <w:sz w:val="24"/>
          <w:szCs w:val="24"/>
          <w:lang w:val="es-CR"/>
        </w:rPr>
      </w:pPr>
      <w:r w:rsidRPr="0095099E">
        <w:rPr>
          <w:rFonts w:ascii="Arial" w:hAnsi="Arial" w:cs="Arial"/>
          <w:sz w:val="24"/>
          <w:szCs w:val="24"/>
          <w:lang w:val="es-CR"/>
        </w:rPr>
        <w:t>La discusión de este punto consta en el archivo digital de la Sesión No. 274</w:t>
      </w:r>
      <w:r w:rsidR="001552E2">
        <w:rPr>
          <w:rFonts w:ascii="Arial" w:hAnsi="Arial" w:cs="Arial"/>
          <w:sz w:val="24"/>
          <w:szCs w:val="24"/>
          <w:lang w:val="es-CR"/>
        </w:rPr>
        <w:t>6</w:t>
      </w:r>
      <w:r w:rsidRPr="0095099E">
        <w:rPr>
          <w:rFonts w:ascii="Arial" w:hAnsi="Arial" w:cs="Arial"/>
          <w:sz w:val="24"/>
          <w:szCs w:val="24"/>
          <w:lang w:val="es-CR"/>
        </w:rPr>
        <w:t>.</w:t>
      </w:r>
    </w:p>
    <w:p w:rsidR="00790D38" w:rsidRPr="001552E2" w:rsidRDefault="00C30653" w:rsidP="00790D38">
      <w:pPr>
        <w:ind w:left="1701" w:hanging="1701"/>
        <w:jc w:val="both"/>
        <w:rPr>
          <w:rFonts w:ascii="Arial" w:hAnsi="Arial" w:cs="Arial"/>
          <w:color w:val="000000"/>
          <w:shd w:val="clear" w:color="auto" w:fill="FFFFFF"/>
        </w:rPr>
      </w:pPr>
      <w:r w:rsidRPr="001552E2">
        <w:rPr>
          <w:rFonts w:ascii="Arial" w:hAnsi="Arial"/>
          <w:b/>
        </w:rPr>
        <w:lastRenderedPageBreak/>
        <w:t xml:space="preserve">ARTÍCULO </w:t>
      </w:r>
      <w:r w:rsidR="001552E2" w:rsidRPr="001552E2">
        <w:rPr>
          <w:rFonts w:ascii="Arial" w:hAnsi="Arial"/>
          <w:b/>
        </w:rPr>
        <w:t>9</w:t>
      </w:r>
      <w:r w:rsidR="007A748C" w:rsidRPr="001552E2">
        <w:rPr>
          <w:rFonts w:ascii="Arial" w:hAnsi="Arial"/>
          <w:b/>
        </w:rPr>
        <w:t xml:space="preserve">. </w:t>
      </w:r>
      <w:r w:rsidR="001552E2" w:rsidRPr="001552E2">
        <w:rPr>
          <w:rFonts w:ascii="Arial" w:eastAsia="SimSun" w:hAnsi="Arial" w:cs="Arial"/>
          <w:b/>
        </w:rPr>
        <w:t>Aprobación del Programa de Regionalización como programa de extensión adscrito a la Vicerrectoría de Investigación y Extensión y liberación de las plazas del programa para el año 2012</w:t>
      </w:r>
      <w:r w:rsidR="00790D38" w:rsidRPr="001552E2">
        <w:rPr>
          <w:rFonts w:ascii="Arial" w:hAnsi="Arial" w:cs="Arial"/>
          <w:b/>
          <w:color w:val="000000"/>
          <w:shd w:val="clear" w:color="auto" w:fill="FFFFFF"/>
        </w:rPr>
        <w:t>.</w:t>
      </w:r>
    </w:p>
    <w:p w:rsidR="00DC35E4" w:rsidRPr="00302B0E" w:rsidRDefault="001552E2" w:rsidP="00241A74">
      <w:pPr>
        <w:jc w:val="both"/>
        <w:rPr>
          <w:rFonts w:ascii="Arial" w:hAnsi="Arial" w:cs="Arial"/>
          <w:lang w:val="es-ES"/>
        </w:rPr>
      </w:pPr>
      <w:r w:rsidRPr="001552E2">
        <w:rPr>
          <w:rFonts w:ascii="Arial" w:hAnsi="Arial" w:cs="Arial"/>
          <w:lang w:val="es-ES"/>
        </w:rPr>
        <w:t>La señora Nancy Hidalgo</w:t>
      </w:r>
      <w:r w:rsidR="00C30653" w:rsidRPr="001552E2">
        <w:rPr>
          <w:rFonts w:ascii="Arial" w:hAnsi="Arial" w:cs="Arial"/>
          <w:lang w:val="es-ES"/>
        </w:rPr>
        <w:t xml:space="preserve"> presenta la propuesta denominada: “</w:t>
      </w:r>
      <w:r w:rsidRPr="001552E2">
        <w:rPr>
          <w:rFonts w:ascii="Arial" w:eastAsia="SimSun" w:hAnsi="Arial" w:cs="Arial"/>
        </w:rPr>
        <w:t>Aprobación del Programa de Regionalización como programa de extensión adscrito a la Vicerrectoría de Investigación y Extensión y liberación de las plazas del programa para el año 2012</w:t>
      </w:r>
      <w:r w:rsidR="00C30653" w:rsidRPr="001552E2">
        <w:rPr>
          <w:rFonts w:ascii="Arial" w:hAnsi="Arial" w:cs="Arial"/>
          <w:lang w:val="es-ES"/>
        </w:rPr>
        <w:t xml:space="preserve">”; elaborada por </w:t>
      </w:r>
      <w:r w:rsidR="00241A74">
        <w:rPr>
          <w:rFonts w:ascii="Arial" w:hAnsi="Arial" w:cs="Arial"/>
          <w:lang w:val="es-ES"/>
        </w:rPr>
        <w:t>la Comisión de Planificación y Administración</w:t>
      </w:r>
      <w:r w:rsidR="00C30653" w:rsidRPr="001552E2">
        <w:rPr>
          <w:rFonts w:ascii="Arial" w:hAnsi="Arial" w:cs="Arial"/>
          <w:lang w:val="es-ES"/>
        </w:rPr>
        <w:t>.  (Adjunta a la carpeta de esta Acta)</w:t>
      </w:r>
      <w:r w:rsidR="00790D38" w:rsidRPr="001552E2">
        <w:rPr>
          <w:rFonts w:ascii="Arial" w:hAnsi="Arial" w:cs="Arial"/>
          <w:lang w:val="es-ES"/>
        </w:rPr>
        <w:t xml:space="preserve">.  </w:t>
      </w:r>
    </w:p>
    <w:p w:rsidR="00B65B56" w:rsidRDefault="000D49AF" w:rsidP="00B65B56">
      <w:pPr>
        <w:pStyle w:val="Fuentedeprrafopredet"/>
        <w:widowControl/>
        <w:tabs>
          <w:tab w:val="left" w:pos="1843"/>
          <w:tab w:val="left" w:pos="8222"/>
        </w:tabs>
        <w:jc w:val="both"/>
        <w:rPr>
          <w:rFonts w:ascii="Arial" w:hAnsi="Arial" w:cs="Arial"/>
          <w:sz w:val="24"/>
          <w:szCs w:val="24"/>
          <w:lang w:val="es-CR"/>
        </w:rPr>
      </w:pPr>
      <w:r>
        <w:rPr>
          <w:rFonts w:ascii="Arial" w:hAnsi="Arial" w:cs="Arial"/>
          <w:sz w:val="24"/>
          <w:szCs w:val="24"/>
          <w:lang w:val="es-CR"/>
        </w:rPr>
        <w:t xml:space="preserve">Se somete a votación la propuesta y se obtiene el siguiente resultado: </w:t>
      </w:r>
      <w:r w:rsidR="00FB0490">
        <w:rPr>
          <w:rFonts w:ascii="Arial" w:hAnsi="Arial" w:cs="Arial"/>
          <w:sz w:val="24"/>
          <w:szCs w:val="24"/>
          <w:lang w:val="es-CR"/>
        </w:rPr>
        <w:t>11</w:t>
      </w:r>
      <w:r w:rsidR="00B65B56">
        <w:rPr>
          <w:rFonts w:ascii="Arial" w:hAnsi="Arial" w:cs="Arial"/>
          <w:sz w:val="24"/>
          <w:szCs w:val="24"/>
          <w:lang w:val="es-CR"/>
        </w:rPr>
        <w:t xml:space="preserve"> votos a favor, 0 en contra.</w:t>
      </w:r>
    </w:p>
    <w:p w:rsidR="00B65B56" w:rsidRDefault="00B65B56" w:rsidP="00B65B56">
      <w:pPr>
        <w:pStyle w:val="Fuentedeprrafopredet"/>
        <w:widowControl/>
        <w:tabs>
          <w:tab w:val="left" w:pos="1843"/>
          <w:tab w:val="left" w:pos="8222"/>
        </w:tabs>
        <w:jc w:val="both"/>
        <w:rPr>
          <w:rFonts w:ascii="Arial" w:hAnsi="Arial" w:cs="Arial"/>
          <w:sz w:val="24"/>
          <w:szCs w:val="24"/>
          <w:lang w:val="es-CR"/>
        </w:rPr>
      </w:pPr>
      <w:r>
        <w:rPr>
          <w:rFonts w:ascii="Arial" w:hAnsi="Arial" w:cs="Arial"/>
          <w:sz w:val="24"/>
          <w:szCs w:val="24"/>
          <w:lang w:val="es-CR"/>
        </w:rPr>
        <w:t xml:space="preserve">Se somete a votación la firmeza del acuerdo y se obtiene el siguiente resultado: </w:t>
      </w:r>
      <w:r w:rsidR="00FB0490">
        <w:rPr>
          <w:rFonts w:ascii="Arial" w:hAnsi="Arial" w:cs="Arial"/>
          <w:sz w:val="24"/>
          <w:szCs w:val="24"/>
          <w:lang w:val="es-CR"/>
        </w:rPr>
        <w:t>11</w:t>
      </w:r>
      <w:r>
        <w:rPr>
          <w:rFonts w:ascii="Arial" w:hAnsi="Arial" w:cs="Arial"/>
          <w:sz w:val="24"/>
          <w:szCs w:val="24"/>
          <w:lang w:val="es-CR"/>
        </w:rPr>
        <w:t xml:space="preserve"> votos a favor, 0 en contra:</w:t>
      </w:r>
    </w:p>
    <w:p w:rsidR="00B65B56" w:rsidRDefault="00B65B56" w:rsidP="00B65B56">
      <w:pPr>
        <w:pStyle w:val="Fuentedeprrafopredet"/>
        <w:widowControl/>
        <w:tabs>
          <w:tab w:val="left" w:pos="1843"/>
          <w:tab w:val="left" w:pos="8222"/>
        </w:tabs>
        <w:jc w:val="both"/>
        <w:rPr>
          <w:rFonts w:ascii="Arial" w:hAnsi="Arial" w:cs="Arial"/>
          <w:sz w:val="24"/>
          <w:szCs w:val="24"/>
          <w:lang w:val="es-CR"/>
        </w:rPr>
      </w:pPr>
      <w:r>
        <w:rPr>
          <w:rFonts w:ascii="Arial" w:hAnsi="Arial" w:cs="Arial"/>
          <w:sz w:val="24"/>
          <w:szCs w:val="24"/>
          <w:lang w:val="es-CR"/>
        </w:rPr>
        <w:t>Por lo tanto, el Consejo Institucional:</w:t>
      </w:r>
    </w:p>
    <w:p w:rsidR="000E6695" w:rsidRDefault="000E6695" w:rsidP="000E6695">
      <w:pPr>
        <w:ind w:left="1440" w:hanging="1440"/>
        <w:jc w:val="both"/>
        <w:rPr>
          <w:rFonts w:ascii="Arial" w:hAnsi="Arial" w:cs="Arial"/>
          <w:b/>
        </w:rPr>
      </w:pPr>
      <w:r w:rsidRPr="008A05F4">
        <w:rPr>
          <w:rFonts w:ascii="Arial" w:hAnsi="Arial" w:cs="Arial"/>
          <w:b/>
        </w:rPr>
        <w:t xml:space="preserve">CONSIDERANDO QUE: </w:t>
      </w:r>
    </w:p>
    <w:p w:rsidR="00EF196E" w:rsidRPr="00A450C0" w:rsidRDefault="00EF196E" w:rsidP="0035751A">
      <w:pPr>
        <w:numPr>
          <w:ilvl w:val="0"/>
          <w:numId w:val="17"/>
        </w:numPr>
        <w:ind w:left="392"/>
        <w:contextualSpacing/>
        <w:jc w:val="both"/>
        <w:rPr>
          <w:rFonts w:ascii="Arial" w:hAnsi="Arial" w:cs="Arial"/>
        </w:rPr>
      </w:pPr>
      <w:r w:rsidRPr="00A450C0">
        <w:rPr>
          <w:rFonts w:ascii="Arial" w:hAnsi="Arial" w:cs="Arial"/>
        </w:rPr>
        <w:t>El Estatuto Orgánico en sus artículos 18, 42 y 119, con respecto a los Programas establece:</w:t>
      </w:r>
    </w:p>
    <w:p w:rsidR="00EF196E" w:rsidRPr="00A450C0" w:rsidRDefault="00EF196E" w:rsidP="00EF196E">
      <w:pPr>
        <w:tabs>
          <w:tab w:val="left" w:pos="426"/>
        </w:tabs>
        <w:ind w:left="708"/>
        <w:contextualSpacing/>
        <w:jc w:val="both"/>
        <w:rPr>
          <w:rFonts w:ascii="Arial" w:hAnsi="Arial" w:cs="Arial"/>
          <w:b/>
          <w:i/>
          <w:sz w:val="22"/>
          <w:szCs w:val="22"/>
        </w:rPr>
      </w:pPr>
      <w:r w:rsidRPr="00A450C0">
        <w:rPr>
          <w:rFonts w:ascii="Arial" w:hAnsi="Arial" w:cs="Arial"/>
          <w:i/>
          <w:sz w:val="22"/>
          <w:szCs w:val="22"/>
        </w:rPr>
        <w:t>“</w:t>
      </w:r>
      <w:r w:rsidRPr="00A450C0">
        <w:rPr>
          <w:rFonts w:ascii="Arial" w:hAnsi="Arial" w:cs="Arial"/>
          <w:b/>
          <w:i/>
          <w:sz w:val="22"/>
          <w:szCs w:val="22"/>
        </w:rPr>
        <w:t>Artículo 18</w:t>
      </w:r>
    </w:p>
    <w:p w:rsidR="00EF196E" w:rsidRPr="00A450C0" w:rsidRDefault="00EF196E" w:rsidP="00EF196E">
      <w:pPr>
        <w:tabs>
          <w:tab w:val="left" w:pos="426"/>
        </w:tabs>
        <w:ind w:left="708"/>
        <w:contextualSpacing/>
        <w:jc w:val="both"/>
        <w:rPr>
          <w:rFonts w:ascii="Arial" w:hAnsi="Arial" w:cs="Arial"/>
          <w:i/>
          <w:sz w:val="22"/>
          <w:szCs w:val="22"/>
        </w:rPr>
      </w:pPr>
      <w:r w:rsidRPr="00A450C0">
        <w:rPr>
          <w:rFonts w:ascii="Arial" w:hAnsi="Arial" w:cs="Arial"/>
          <w:i/>
          <w:sz w:val="22"/>
          <w:szCs w:val="22"/>
        </w:rPr>
        <w:t>Son funciones del Consejo Institucional:</w:t>
      </w:r>
    </w:p>
    <w:p w:rsidR="00EF196E" w:rsidRPr="00A450C0" w:rsidRDefault="00EF196E" w:rsidP="00EF196E">
      <w:pPr>
        <w:tabs>
          <w:tab w:val="left" w:pos="426"/>
        </w:tabs>
        <w:ind w:left="708"/>
        <w:contextualSpacing/>
        <w:jc w:val="both"/>
        <w:rPr>
          <w:rFonts w:ascii="Arial" w:hAnsi="Arial" w:cs="Arial"/>
          <w:i/>
          <w:sz w:val="22"/>
          <w:szCs w:val="22"/>
        </w:rPr>
      </w:pPr>
      <w:r w:rsidRPr="00A450C0">
        <w:rPr>
          <w:rFonts w:ascii="Arial" w:hAnsi="Arial" w:cs="Arial"/>
          <w:i/>
          <w:sz w:val="22"/>
          <w:szCs w:val="22"/>
        </w:rPr>
        <w:t>…</w:t>
      </w:r>
    </w:p>
    <w:p w:rsidR="00EF196E" w:rsidRPr="00A450C0" w:rsidRDefault="00EF196E" w:rsidP="00EF196E">
      <w:pPr>
        <w:tabs>
          <w:tab w:val="left" w:pos="426"/>
        </w:tabs>
        <w:ind w:left="708"/>
        <w:contextualSpacing/>
        <w:jc w:val="both"/>
        <w:rPr>
          <w:rFonts w:ascii="Arial" w:hAnsi="Arial" w:cs="Arial"/>
          <w:i/>
          <w:sz w:val="22"/>
          <w:szCs w:val="22"/>
        </w:rPr>
      </w:pPr>
      <w:r w:rsidRPr="00A450C0">
        <w:rPr>
          <w:rFonts w:ascii="Arial" w:hAnsi="Arial" w:cs="Arial"/>
          <w:i/>
          <w:sz w:val="22"/>
          <w:szCs w:val="22"/>
        </w:rPr>
        <w:t>d.</w:t>
      </w:r>
      <w:r w:rsidRPr="00A450C0">
        <w:rPr>
          <w:rFonts w:ascii="Arial" w:hAnsi="Arial" w:cs="Arial"/>
          <w:i/>
          <w:sz w:val="22"/>
          <w:szCs w:val="22"/>
        </w:rPr>
        <w:tab/>
        <w:t>Decidir, previa consulta al Consejo de Vicerrectoría respectivo sobre la creación, modificación, traslado, o eliminación de carreras y programas del Instituto.</w:t>
      </w:r>
    </w:p>
    <w:p w:rsidR="00EF196E" w:rsidRPr="00A450C0" w:rsidRDefault="00EF196E" w:rsidP="00EF196E">
      <w:pPr>
        <w:tabs>
          <w:tab w:val="left" w:pos="426"/>
        </w:tabs>
        <w:ind w:left="708"/>
        <w:contextualSpacing/>
        <w:jc w:val="both"/>
        <w:rPr>
          <w:rFonts w:ascii="Arial" w:hAnsi="Arial" w:cs="Arial"/>
          <w:i/>
          <w:sz w:val="22"/>
          <w:szCs w:val="22"/>
        </w:rPr>
      </w:pPr>
      <w:r w:rsidRPr="00A450C0">
        <w:rPr>
          <w:rFonts w:ascii="Arial" w:hAnsi="Arial" w:cs="Arial"/>
          <w:i/>
          <w:sz w:val="22"/>
          <w:szCs w:val="22"/>
        </w:rPr>
        <w:t>…</w:t>
      </w:r>
    </w:p>
    <w:p w:rsidR="00EF196E" w:rsidRPr="00A616AE" w:rsidRDefault="00EF196E" w:rsidP="00EF196E">
      <w:pPr>
        <w:tabs>
          <w:tab w:val="left" w:pos="426"/>
        </w:tabs>
        <w:ind w:left="708"/>
        <w:contextualSpacing/>
        <w:jc w:val="both"/>
        <w:rPr>
          <w:rFonts w:ascii="Arial" w:hAnsi="Arial" w:cs="Arial"/>
          <w:i/>
          <w:sz w:val="16"/>
          <w:szCs w:val="16"/>
        </w:rPr>
      </w:pPr>
    </w:p>
    <w:p w:rsidR="00EF196E" w:rsidRPr="00A450C0" w:rsidRDefault="00EF196E" w:rsidP="00EF196E">
      <w:pPr>
        <w:tabs>
          <w:tab w:val="left" w:pos="426"/>
        </w:tabs>
        <w:ind w:left="708"/>
        <w:contextualSpacing/>
        <w:jc w:val="both"/>
        <w:rPr>
          <w:rFonts w:ascii="Arial" w:hAnsi="Arial" w:cs="Arial"/>
          <w:b/>
          <w:i/>
          <w:sz w:val="22"/>
          <w:szCs w:val="22"/>
        </w:rPr>
      </w:pPr>
      <w:r w:rsidRPr="00A450C0">
        <w:rPr>
          <w:rFonts w:ascii="Arial" w:hAnsi="Arial" w:cs="Arial"/>
          <w:b/>
          <w:i/>
          <w:sz w:val="22"/>
          <w:szCs w:val="22"/>
        </w:rPr>
        <w:t>Artículo 42</w:t>
      </w:r>
    </w:p>
    <w:p w:rsidR="00EF196E" w:rsidRPr="00A450C0" w:rsidRDefault="00EF196E" w:rsidP="00EF196E">
      <w:pPr>
        <w:tabs>
          <w:tab w:val="left" w:pos="426"/>
        </w:tabs>
        <w:ind w:left="708"/>
        <w:contextualSpacing/>
        <w:jc w:val="both"/>
        <w:rPr>
          <w:rFonts w:ascii="Arial" w:hAnsi="Arial" w:cs="Arial"/>
          <w:i/>
          <w:sz w:val="22"/>
          <w:szCs w:val="22"/>
        </w:rPr>
      </w:pPr>
      <w:r w:rsidRPr="00A450C0">
        <w:rPr>
          <w:rFonts w:ascii="Arial" w:hAnsi="Arial" w:cs="Arial"/>
          <w:i/>
          <w:sz w:val="22"/>
          <w:szCs w:val="22"/>
        </w:rPr>
        <w:t>Son funciones específicas del Consejo de Investigación y Extensión:</w:t>
      </w:r>
    </w:p>
    <w:p w:rsidR="00EF196E" w:rsidRPr="00A450C0" w:rsidRDefault="00EF196E" w:rsidP="00EF196E">
      <w:pPr>
        <w:tabs>
          <w:tab w:val="left" w:pos="426"/>
        </w:tabs>
        <w:ind w:left="708"/>
        <w:contextualSpacing/>
        <w:jc w:val="both"/>
        <w:rPr>
          <w:rFonts w:ascii="Arial" w:hAnsi="Arial" w:cs="Arial"/>
          <w:i/>
          <w:sz w:val="22"/>
          <w:szCs w:val="22"/>
        </w:rPr>
      </w:pPr>
      <w:r w:rsidRPr="00A450C0">
        <w:rPr>
          <w:rFonts w:ascii="Arial" w:hAnsi="Arial" w:cs="Arial"/>
          <w:i/>
          <w:sz w:val="22"/>
          <w:szCs w:val="22"/>
        </w:rPr>
        <w:t>…</w:t>
      </w:r>
    </w:p>
    <w:p w:rsidR="00EF196E" w:rsidRPr="00A450C0" w:rsidRDefault="00EF196E" w:rsidP="00EF196E">
      <w:pPr>
        <w:tabs>
          <w:tab w:val="left" w:pos="426"/>
        </w:tabs>
        <w:ind w:left="708"/>
        <w:contextualSpacing/>
        <w:jc w:val="both"/>
        <w:rPr>
          <w:rFonts w:ascii="Arial" w:hAnsi="Arial" w:cs="Arial"/>
          <w:i/>
          <w:sz w:val="22"/>
          <w:szCs w:val="22"/>
        </w:rPr>
      </w:pPr>
      <w:r w:rsidRPr="00A450C0">
        <w:rPr>
          <w:rFonts w:ascii="Arial" w:hAnsi="Arial" w:cs="Arial"/>
          <w:i/>
          <w:sz w:val="22"/>
          <w:szCs w:val="22"/>
        </w:rPr>
        <w:t>c.</w:t>
      </w:r>
      <w:r w:rsidRPr="00A450C0">
        <w:rPr>
          <w:rFonts w:ascii="Arial" w:hAnsi="Arial" w:cs="Arial"/>
          <w:i/>
          <w:sz w:val="22"/>
          <w:szCs w:val="22"/>
        </w:rPr>
        <w:tab/>
        <w:t>Recomendar al Consejo Institucional la ubicación de los programas de investigación y extensión.</w:t>
      </w:r>
    </w:p>
    <w:p w:rsidR="00EF196E" w:rsidRPr="00A450C0" w:rsidRDefault="00EF196E" w:rsidP="00EF196E">
      <w:pPr>
        <w:tabs>
          <w:tab w:val="left" w:pos="426"/>
        </w:tabs>
        <w:ind w:left="708"/>
        <w:contextualSpacing/>
        <w:jc w:val="both"/>
        <w:rPr>
          <w:rFonts w:ascii="Arial" w:hAnsi="Arial" w:cs="Arial"/>
          <w:b/>
          <w:i/>
          <w:sz w:val="22"/>
          <w:szCs w:val="22"/>
        </w:rPr>
      </w:pPr>
      <w:r w:rsidRPr="00A450C0">
        <w:rPr>
          <w:rFonts w:ascii="Arial" w:hAnsi="Arial" w:cs="Arial"/>
          <w:b/>
          <w:i/>
          <w:sz w:val="22"/>
          <w:szCs w:val="22"/>
        </w:rPr>
        <w:t>Artículo 119</w:t>
      </w:r>
    </w:p>
    <w:p w:rsidR="00EF196E" w:rsidRPr="00A450C0" w:rsidRDefault="00EF196E" w:rsidP="00EF196E">
      <w:pPr>
        <w:tabs>
          <w:tab w:val="left" w:pos="426"/>
        </w:tabs>
        <w:ind w:left="708"/>
        <w:contextualSpacing/>
        <w:jc w:val="both"/>
        <w:rPr>
          <w:rFonts w:ascii="Arial" w:hAnsi="Arial" w:cs="Arial"/>
          <w:i/>
          <w:sz w:val="22"/>
          <w:szCs w:val="22"/>
        </w:rPr>
      </w:pPr>
      <w:r w:rsidRPr="00A450C0">
        <w:rPr>
          <w:rFonts w:ascii="Arial" w:hAnsi="Arial" w:cs="Arial"/>
          <w:i/>
          <w:sz w:val="22"/>
          <w:szCs w:val="22"/>
        </w:rPr>
        <w:t>Los programas de investigación y extensión estarán adscritos al Departamento Académico más afín.  Por acuerdo del Consejo Institucional y a la recomendación del Consejo de Investigación y Extensión, los programas interdisciplinarios o que no tengan Departamento Académico afín, podrán adscribirse a la Vicerrectoría de Investigación y Extensión.”</w:t>
      </w:r>
    </w:p>
    <w:p w:rsidR="00EF196E" w:rsidRDefault="00EF196E" w:rsidP="0035751A">
      <w:pPr>
        <w:numPr>
          <w:ilvl w:val="0"/>
          <w:numId w:val="17"/>
        </w:numPr>
        <w:tabs>
          <w:tab w:val="left" w:pos="426"/>
        </w:tabs>
        <w:ind w:left="426" w:hanging="426"/>
        <w:contextualSpacing/>
        <w:jc w:val="both"/>
        <w:rPr>
          <w:rFonts w:ascii="Arial" w:hAnsi="Arial" w:cs="Arial"/>
        </w:rPr>
      </w:pPr>
      <w:r w:rsidRPr="00A450C0">
        <w:rPr>
          <w:rFonts w:ascii="Arial" w:hAnsi="Arial" w:cs="Arial"/>
        </w:rPr>
        <w:t>El Consejo Institucional en Sesión Ordinaria No. 2734, Artículo</w:t>
      </w:r>
      <w:r>
        <w:rPr>
          <w:rFonts w:ascii="Arial" w:hAnsi="Arial" w:cs="Arial"/>
        </w:rPr>
        <w:t xml:space="preserve"> 11, del 30 de setiembre de 2011, aprueba en los incisos h. i., lo siguiente:</w:t>
      </w:r>
    </w:p>
    <w:p w:rsidR="00EF196E" w:rsidRPr="00B550F1" w:rsidRDefault="00EF196E" w:rsidP="00EF196E">
      <w:pPr>
        <w:pStyle w:val="Prrafodelista"/>
        <w:ind w:left="851" w:hanging="425"/>
        <w:jc w:val="both"/>
        <w:rPr>
          <w:rFonts w:ascii="Arial" w:hAnsi="Arial" w:cs="Arial"/>
          <w:i/>
          <w:color w:val="000000"/>
          <w:sz w:val="22"/>
          <w:szCs w:val="22"/>
        </w:rPr>
      </w:pPr>
      <w:r>
        <w:rPr>
          <w:rFonts w:ascii="Arial" w:hAnsi="Arial" w:cs="Arial"/>
        </w:rPr>
        <w:t>“</w:t>
      </w:r>
      <w:r w:rsidRPr="00B550F1">
        <w:rPr>
          <w:rFonts w:ascii="Arial" w:hAnsi="Arial" w:cs="Arial"/>
          <w:sz w:val="22"/>
          <w:szCs w:val="22"/>
        </w:rPr>
        <w:t>h</w:t>
      </w:r>
      <w:r>
        <w:rPr>
          <w:rFonts w:ascii="Arial" w:hAnsi="Arial" w:cs="Arial"/>
        </w:rPr>
        <w:t xml:space="preserve">. </w:t>
      </w:r>
      <w:r w:rsidRPr="00B550F1">
        <w:rPr>
          <w:rFonts w:ascii="Arial" w:hAnsi="Arial" w:cs="Arial"/>
          <w:i/>
          <w:color w:val="000000"/>
          <w:sz w:val="22"/>
          <w:szCs w:val="22"/>
        </w:rPr>
        <w:t>Aprobar en el Programa 5: Sede Regional, la renovación para el año 2012 de las siguientes 13 plazas de Fondos del Sistema, correspondientes a 6,59 tiempos completos equivalentes:</w:t>
      </w:r>
    </w:p>
    <w:p w:rsidR="00EF196E" w:rsidRDefault="00EF196E" w:rsidP="00EF196E">
      <w:pPr>
        <w:pStyle w:val="Prrafodelista"/>
        <w:ind w:left="426"/>
        <w:jc w:val="both"/>
        <w:rPr>
          <w:rFonts w:ascii="Arial" w:hAnsi="Arial" w:cs="Arial"/>
        </w:rPr>
      </w:pPr>
    </w:p>
    <w:tbl>
      <w:tblPr>
        <w:tblW w:w="8946" w:type="dxa"/>
        <w:tblInd w:w="353" w:type="dxa"/>
        <w:tblLayout w:type="fixed"/>
        <w:tblCellMar>
          <w:left w:w="70" w:type="dxa"/>
          <w:right w:w="70" w:type="dxa"/>
        </w:tblCellMar>
        <w:tblLook w:val="04A0" w:firstRow="1" w:lastRow="0" w:firstColumn="1" w:lastColumn="0" w:noHBand="0" w:noVBand="1"/>
      </w:tblPr>
      <w:tblGrid>
        <w:gridCol w:w="1007"/>
        <w:gridCol w:w="850"/>
        <w:gridCol w:w="1418"/>
        <w:gridCol w:w="567"/>
        <w:gridCol w:w="850"/>
        <w:gridCol w:w="992"/>
        <w:gridCol w:w="993"/>
        <w:gridCol w:w="1276"/>
        <w:gridCol w:w="993"/>
      </w:tblGrid>
      <w:tr w:rsidR="00EF196E" w:rsidRPr="002513CC" w:rsidTr="00EF196E">
        <w:trPr>
          <w:trHeight w:val="725"/>
        </w:trPr>
        <w:tc>
          <w:tcPr>
            <w:tcW w:w="1007" w:type="dxa"/>
            <w:tcBorders>
              <w:top w:val="single" w:sz="4" w:space="0" w:color="auto"/>
              <w:left w:val="single" w:sz="4" w:space="0" w:color="auto"/>
              <w:bottom w:val="single" w:sz="4" w:space="0" w:color="auto"/>
              <w:right w:val="single" w:sz="4" w:space="0" w:color="auto"/>
            </w:tcBorders>
            <w:shd w:val="clear" w:color="000000" w:fill="4F81BD"/>
            <w:vAlign w:val="center"/>
            <w:hideMark/>
          </w:tcPr>
          <w:p w:rsidR="00EF196E" w:rsidRPr="00A616AE" w:rsidRDefault="00EF196E" w:rsidP="00EF196E">
            <w:pPr>
              <w:jc w:val="center"/>
              <w:rPr>
                <w:rFonts w:ascii="Calibri" w:hAnsi="Calibri"/>
                <w:b/>
                <w:bCs/>
                <w:color w:val="FFFFFF"/>
                <w:sz w:val="16"/>
                <w:szCs w:val="16"/>
                <w:lang w:eastAsia="es-CR"/>
              </w:rPr>
            </w:pPr>
            <w:r w:rsidRPr="00A616AE">
              <w:rPr>
                <w:rFonts w:ascii="Calibri" w:hAnsi="Calibri"/>
                <w:b/>
                <w:bCs/>
                <w:color w:val="FFFFFF"/>
                <w:sz w:val="16"/>
                <w:szCs w:val="16"/>
                <w:lang w:eastAsia="es-CR"/>
              </w:rPr>
              <w:t>Programa</w:t>
            </w:r>
          </w:p>
        </w:tc>
        <w:tc>
          <w:tcPr>
            <w:tcW w:w="850" w:type="dxa"/>
            <w:tcBorders>
              <w:top w:val="single" w:sz="8" w:space="0" w:color="auto"/>
              <w:left w:val="nil"/>
              <w:bottom w:val="single" w:sz="4" w:space="0" w:color="auto"/>
              <w:right w:val="single" w:sz="4" w:space="0" w:color="auto"/>
            </w:tcBorders>
            <w:shd w:val="clear" w:color="000000" w:fill="4F81BD"/>
            <w:vAlign w:val="center"/>
            <w:hideMark/>
          </w:tcPr>
          <w:p w:rsidR="00EF196E" w:rsidRPr="00A616AE" w:rsidRDefault="00EF196E" w:rsidP="00EF196E">
            <w:pPr>
              <w:jc w:val="center"/>
              <w:rPr>
                <w:rFonts w:ascii="Calibri" w:hAnsi="Calibri"/>
                <w:b/>
                <w:bCs/>
                <w:color w:val="FFFFFF"/>
                <w:sz w:val="16"/>
                <w:szCs w:val="16"/>
                <w:lang w:eastAsia="es-CR"/>
              </w:rPr>
            </w:pPr>
            <w:r w:rsidRPr="00A616AE">
              <w:rPr>
                <w:rFonts w:ascii="Calibri" w:hAnsi="Calibri"/>
                <w:b/>
                <w:bCs/>
                <w:color w:val="FFFFFF"/>
                <w:sz w:val="16"/>
                <w:szCs w:val="16"/>
                <w:lang w:eastAsia="es-CR"/>
              </w:rPr>
              <w:t xml:space="preserve">Número de </w:t>
            </w:r>
            <w:r w:rsidRPr="00A616AE">
              <w:rPr>
                <w:rFonts w:ascii="Calibri" w:hAnsi="Calibri"/>
                <w:b/>
                <w:bCs/>
                <w:color w:val="FFFFFF"/>
                <w:sz w:val="16"/>
                <w:szCs w:val="16"/>
                <w:lang w:eastAsia="es-CR"/>
              </w:rPr>
              <w:br/>
              <w:t>Plazas</w:t>
            </w:r>
          </w:p>
        </w:tc>
        <w:tc>
          <w:tcPr>
            <w:tcW w:w="1418" w:type="dxa"/>
            <w:tcBorders>
              <w:top w:val="single" w:sz="8" w:space="0" w:color="auto"/>
              <w:left w:val="nil"/>
              <w:bottom w:val="single" w:sz="4" w:space="0" w:color="auto"/>
              <w:right w:val="single" w:sz="4" w:space="0" w:color="auto"/>
            </w:tcBorders>
            <w:shd w:val="clear" w:color="000000" w:fill="4F81BD"/>
            <w:vAlign w:val="center"/>
            <w:hideMark/>
          </w:tcPr>
          <w:p w:rsidR="00EF196E" w:rsidRPr="00A616AE" w:rsidRDefault="00EF196E" w:rsidP="00EF196E">
            <w:pPr>
              <w:jc w:val="center"/>
              <w:rPr>
                <w:rFonts w:ascii="Calibri" w:hAnsi="Calibri"/>
                <w:b/>
                <w:bCs/>
                <w:color w:val="FFFFFF"/>
                <w:sz w:val="16"/>
                <w:szCs w:val="16"/>
                <w:lang w:eastAsia="es-CR"/>
              </w:rPr>
            </w:pPr>
            <w:r w:rsidRPr="00A616AE">
              <w:rPr>
                <w:rFonts w:ascii="Calibri" w:hAnsi="Calibri"/>
                <w:b/>
                <w:bCs/>
                <w:color w:val="FFFFFF"/>
                <w:sz w:val="16"/>
                <w:szCs w:val="16"/>
                <w:lang w:eastAsia="es-CR"/>
              </w:rPr>
              <w:t>Puesto</w:t>
            </w:r>
          </w:p>
        </w:tc>
        <w:tc>
          <w:tcPr>
            <w:tcW w:w="567" w:type="dxa"/>
            <w:tcBorders>
              <w:top w:val="single" w:sz="8" w:space="0" w:color="auto"/>
              <w:left w:val="nil"/>
              <w:bottom w:val="single" w:sz="4" w:space="0" w:color="auto"/>
              <w:right w:val="single" w:sz="4" w:space="0" w:color="auto"/>
            </w:tcBorders>
            <w:shd w:val="clear" w:color="000000" w:fill="4F81BD"/>
            <w:vAlign w:val="center"/>
            <w:hideMark/>
          </w:tcPr>
          <w:p w:rsidR="00EF196E" w:rsidRPr="00A616AE" w:rsidRDefault="00EF196E" w:rsidP="00EF196E">
            <w:pPr>
              <w:jc w:val="center"/>
              <w:rPr>
                <w:rFonts w:ascii="Calibri" w:hAnsi="Calibri"/>
                <w:b/>
                <w:bCs/>
                <w:color w:val="FFFFFF"/>
                <w:sz w:val="16"/>
                <w:szCs w:val="16"/>
                <w:lang w:eastAsia="es-CR"/>
              </w:rPr>
            </w:pPr>
            <w:r w:rsidRPr="00A616AE">
              <w:rPr>
                <w:rFonts w:ascii="Calibri" w:hAnsi="Calibri"/>
                <w:b/>
                <w:bCs/>
                <w:color w:val="FFFFFF"/>
                <w:sz w:val="16"/>
                <w:szCs w:val="16"/>
                <w:lang w:eastAsia="es-CR"/>
              </w:rPr>
              <w:t>Cat.</w:t>
            </w:r>
          </w:p>
        </w:tc>
        <w:tc>
          <w:tcPr>
            <w:tcW w:w="850" w:type="dxa"/>
            <w:tcBorders>
              <w:top w:val="single" w:sz="8" w:space="0" w:color="auto"/>
              <w:left w:val="nil"/>
              <w:bottom w:val="single" w:sz="4" w:space="0" w:color="auto"/>
              <w:right w:val="single" w:sz="4" w:space="0" w:color="auto"/>
            </w:tcBorders>
            <w:shd w:val="clear" w:color="000000" w:fill="4F81BD"/>
            <w:hideMark/>
          </w:tcPr>
          <w:p w:rsidR="00EF196E" w:rsidRPr="00A616AE" w:rsidRDefault="00EF196E" w:rsidP="00EF196E">
            <w:pPr>
              <w:jc w:val="center"/>
              <w:rPr>
                <w:rFonts w:ascii="Calibri" w:hAnsi="Calibri"/>
                <w:b/>
                <w:bCs/>
                <w:color w:val="FFFFFF"/>
                <w:sz w:val="16"/>
                <w:szCs w:val="16"/>
                <w:lang w:eastAsia="es-CR"/>
              </w:rPr>
            </w:pPr>
            <w:r w:rsidRPr="00A616AE">
              <w:rPr>
                <w:rFonts w:ascii="Calibri" w:hAnsi="Calibri"/>
                <w:b/>
                <w:bCs/>
                <w:color w:val="FFFFFF"/>
                <w:sz w:val="16"/>
                <w:szCs w:val="16"/>
                <w:lang w:eastAsia="es-CR"/>
              </w:rPr>
              <w:t>Periodo (meses)</w:t>
            </w:r>
          </w:p>
        </w:tc>
        <w:tc>
          <w:tcPr>
            <w:tcW w:w="992" w:type="dxa"/>
            <w:tcBorders>
              <w:top w:val="single" w:sz="8" w:space="0" w:color="auto"/>
              <w:left w:val="nil"/>
              <w:bottom w:val="single" w:sz="4" w:space="0" w:color="auto"/>
              <w:right w:val="single" w:sz="4" w:space="0" w:color="auto"/>
            </w:tcBorders>
            <w:shd w:val="clear" w:color="000000" w:fill="4F81BD"/>
            <w:vAlign w:val="center"/>
            <w:hideMark/>
          </w:tcPr>
          <w:p w:rsidR="00EF196E" w:rsidRPr="00A616AE" w:rsidRDefault="00EF196E" w:rsidP="00EF196E">
            <w:pPr>
              <w:jc w:val="center"/>
              <w:rPr>
                <w:rFonts w:ascii="Calibri" w:hAnsi="Calibri"/>
                <w:b/>
                <w:bCs/>
                <w:color w:val="FFFFFF"/>
                <w:sz w:val="16"/>
                <w:szCs w:val="16"/>
                <w:lang w:eastAsia="es-CR"/>
              </w:rPr>
            </w:pPr>
            <w:r w:rsidRPr="00A616AE">
              <w:rPr>
                <w:rFonts w:ascii="Calibri" w:hAnsi="Calibri"/>
                <w:b/>
                <w:bCs/>
                <w:color w:val="FFFFFF"/>
                <w:sz w:val="16"/>
                <w:szCs w:val="16"/>
                <w:lang w:eastAsia="es-CR"/>
              </w:rPr>
              <w:t>Jornada %</w:t>
            </w:r>
          </w:p>
        </w:tc>
        <w:tc>
          <w:tcPr>
            <w:tcW w:w="993" w:type="dxa"/>
            <w:tcBorders>
              <w:top w:val="single" w:sz="8" w:space="0" w:color="auto"/>
              <w:left w:val="nil"/>
              <w:bottom w:val="single" w:sz="4" w:space="0" w:color="auto"/>
              <w:right w:val="single" w:sz="4" w:space="0" w:color="auto"/>
            </w:tcBorders>
            <w:shd w:val="clear" w:color="000000" w:fill="4F81BD"/>
            <w:vAlign w:val="center"/>
            <w:hideMark/>
          </w:tcPr>
          <w:p w:rsidR="00EF196E" w:rsidRPr="00A616AE" w:rsidRDefault="00EF196E" w:rsidP="00EF196E">
            <w:pPr>
              <w:jc w:val="center"/>
              <w:rPr>
                <w:rFonts w:ascii="Calibri" w:hAnsi="Calibri"/>
                <w:b/>
                <w:bCs/>
                <w:color w:val="FFFFFF"/>
                <w:sz w:val="16"/>
                <w:szCs w:val="16"/>
                <w:lang w:eastAsia="es-CR"/>
              </w:rPr>
            </w:pPr>
            <w:r w:rsidRPr="00A616AE">
              <w:rPr>
                <w:rFonts w:ascii="Calibri" w:hAnsi="Calibri"/>
                <w:b/>
                <w:bCs/>
                <w:color w:val="FFFFFF"/>
                <w:sz w:val="16"/>
                <w:szCs w:val="16"/>
                <w:lang w:eastAsia="es-CR"/>
              </w:rPr>
              <w:t>Equivalencia de Tiempo Completo</w:t>
            </w:r>
          </w:p>
        </w:tc>
        <w:tc>
          <w:tcPr>
            <w:tcW w:w="1276" w:type="dxa"/>
            <w:tcBorders>
              <w:top w:val="single" w:sz="8" w:space="0" w:color="auto"/>
              <w:left w:val="nil"/>
              <w:bottom w:val="single" w:sz="4" w:space="0" w:color="auto"/>
              <w:right w:val="single" w:sz="4" w:space="0" w:color="auto"/>
            </w:tcBorders>
            <w:shd w:val="clear" w:color="000000" w:fill="4F81BD"/>
            <w:vAlign w:val="center"/>
            <w:hideMark/>
          </w:tcPr>
          <w:p w:rsidR="00EF196E" w:rsidRPr="00A616AE" w:rsidRDefault="00EF196E" w:rsidP="00EF196E">
            <w:pPr>
              <w:jc w:val="center"/>
              <w:rPr>
                <w:rFonts w:ascii="Calibri" w:hAnsi="Calibri"/>
                <w:b/>
                <w:bCs/>
                <w:color w:val="FFFFFF"/>
                <w:sz w:val="16"/>
                <w:szCs w:val="16"/>
                <w:lang w:eastAsia="es-CR"/>
              </w:rPr>
            </w:pPr>
            <w:r w:rsidRPr="00A616AE">
              <w:rPr>
                <w:rFonts w:ascii="Calibri" w:hAnsi="Calibri"/>
                <w:b/>
                <w:bCs/>
                <w:color w:val="FFFFFF"/>
                <w:sz w:val="16"/>
                <w:szCs w:val="16"/>
                <w:lang w:eastAsia="es-CR"/>
              </w:rPr>
              <w:t>Estado</w:t>
            </w:r>
          </w:p>
        </w:tc>
        <w:tc>
          <w:tcPr>
            <w:tcW w:w="993" w:type="dxa"/>
            <w:tcBorders>
              <w:top w:val="single" w:sz="8" w:space="0" w:color="auto"/>
              <w:left w:val="nil"/>
              <w:bottom w:val="single" w:sz="4" w:space="0" w:color="auto"/>
              <w:right w:val="single" w:sz="4" w:space="0" w:color="auto"/>
            </w:tcBorders>
            <w:shd w:val="clear" w:color="000000" w:fill="4F81BD"/>
            <w:vAlign w:val="center"/>
            <w:hideMark/>
          </w:tcPr>
          <w:p w:rsidR="00EF196E" w:rsidRPr="00A616AE" w:rsidRDefault="00EF196E" w:rsidP="00EF196E">
            <w:pPr>
              <w:jc w:val="center"/>
              <w:rPr>
                <w:rFonts w:ascii="Calibri" w:hAnsi="Calibri"/>
                <w:b/>
                <w:bCs/>
                <w:color w:val="FFFFFF"/>
                <w:sz w:val="16"/>
                <w:szCs w:val="16"/>
                <w:lang w:eastAsia="es-CR"/>
              </w:rPr>
            </w:pPr>
            <w:r w:rsidRPr="00A616AE">
              <w:rPr>
                <w:rFonts w:ascii="Calibri" w:hAnsi="Calibri"/>
                <w:b/>
                <w:bCs/>
                <w:color w:val="FFFFFF"/>
                <w:sz w:val="16"/>
                <w:szCs w:val="16"/>
                <w:lang w:eastAsia="es-CR"/>
              </w:rPr>
              <w:t>Adscrita a:</w:t>
            </w:r>
          </w:p>
        </w:tc>
      </w:tr>
      <w:tr w:rsidR="00EF196E" w:rsidRPr="00A92713" w:rsidTr="00EF196E">
        <w:trPr>
          <w:trHeight w:val="402"/>
        </w:trPr>
        <w:tc>
          <w:tcPr>
            <w:tcW w:w="1007" w:type="dxa"/>
            <w:tcBorders>
              <w:top w:val="single" w:sz="4" w:space="0" w:color="auto"/>
              <w:left w:val="single" w:sz="4" w:space="0" w:color="auto"/>
              <w:bottom w:val="single" w:sz="4" w:space="0" w:color="auto"/>
              <w:right w:val="single" w:sz="4" w:space="0" w:color="auto"/>
            </w:tcBorders>
            <w:shd w:val="clear" w:color="000000" w:fill="FFFFFF"/>
            <w:noWrap/>
            <w:hideMark/>
          </w:tcPr>
          <w:p w:rsidR="00EF196E" w:rsidRPr="00A92713" w:rsidRDefault="00EF196E" w:rsidP="00EF196E">
            <w:pPr>
              <w:jc w:val="center"/>
              <w:rPr>
                <w:rFonts w:ascii="Calibri" w:hAnsi="Calibri"/>
                <w:sz w:val="16"/>
                <w:szCs w:val="16"/>
                <w:lang w:eastAsia="es-CR"/>
              </w:rPr>
            </w:pPr>
            <w:r w:rsidRPr="00A92713">
              <w:rPr>
                <w:rFonts w:ascii="Calibri" w:hAnsi="Calibri"/>
                <w:sz w:val="16"/>
                <w:szCs w:val="16"/>
                <w:lang w:eastAsia="es-CR"/>
              </w:rPr>
              <w:t>5</w:t>
            </w:r>
          </w:p>
        </w:tc>
        <w:tc>
          <w:tcPr>
            <w:tcW w:w="850" w:type="dxa"/>
            <w:tcBorders>
              <w:top w:val="nil"/>
              <w:left w:val="nil"/>
              <w:bottom w:val="single" w:sz="4" w:space="0" w:color="auto"/>
              <w:right w:val="single" w:sz="4" w:space="0" w:color="auto"/>
            </w:tcBorders>
            <w:shd w:val="clear" w:color="000000" w:fill="FFFFFF"/>
            <w:noWrap/>
            <w:hideMark/>
          </w:tcPr>
          <w:p w:rsidR="00EF196E" w:rsidRPr="00A92713" w:rsidRDefault="00EF196E" w:rsidP="00EF196E">
            <w:pPr>
              <w:jc w:val="center"/>
              <w:rPr>
                <w:rFonts w:ascii="Calibri" w:hAnsi="Calibri"/>
                <w:color w:val="000000"/>
                <w:sz w:val="18"/>
                <w:szCs w:val="18"/>
                <w:lang w:eastAsia="es-CR"/>
              </w:rPr>
            </w:pPr>
            <w:r w:rsidRPr="00A92713">
              <w:rPr>
                <w:rFonts w:ascii="Calibri" w:hAnsi="Calibri"/>
                <w:color w:val="000000"/>
                <w:sz w:val="18"/>
                <w:szCs w:val="18"/>
                <w:lang w:eastAsia="es-CR"/>
              </w:rPr>
              <w:t>FS0055</w:t>
            </w:r>
          </w:p>
        </w:tc>
        <w:tc>
          <w:tcPr>
            <w:tcW w:w="1418" w:type="dxa"/>
            <w:tcBorders>
              <w:top w:val="nil"/>
              <w:left w:val="nil"/>
              <w:bottom w:val="single" w:sz="4" w:space="0" w:color="auto"/>
              <w:right w:val="single" w:sz="4" w:space="0" w:color="auto"/>
            </w:tcBorders>
            <w:shd w:val="clear" w:color="000000" w:fill="FFFFFF"/>
            <w:noWrap/>
            <w:hideMark/>
          </w:tcPr>
          <w:p w:rsidR="00EF196E" w:rsidRPr="00A92713" w:rsidRDefault="00EF196E" w:rsidP="00EF196E">
            <w:pPr>
              <w:rPr>
                <w:rFonts w:ascii="Calibri" w:hAnsi="Calibri"/>
                <w:color w:val="000000"/>
                <w:sz w:val="18"/>
                <w:szCs w:val="18"/>
                <w:lang w:eastAsia="es-CR"/>
              </w:rPr>
            </w:pPr>
            <w:r w:rsidRPr="00A92713">
              <w:rPr>
                <w:rFonts w:ascii="Calibri" w:hAnsi="Calibri"/>
                <w:color w:val="000000"/>
                <w:sz w:val="18"/>
                <w:szCs w:val="18"/>
                <w:lang w:eastAsia="es-CR"/>
              </w:rPr>
              <w:t>Secretaria (o) Ejecutiva (o) 1</w:t>
            </w:r>
          </w:p>
        </w:tc>
        <w:tc>
          <w:tcPr>
            <w:tcW w:w="567" w:type="dxa"/>
            <w:tcBorders>
              <w:top w:val="nil"/>
              <w:left w:val="nil"/>
              <w:bottom w:val="single" w:sz="4" w:space="0" w:color="auto"/>
              <w:right w:val="single" w:sz="4" w:space="0" w:color="auto"/>
            </w:tcBorders>
            <w:shd w:val="clear" w:color="000000" w:fill="FFFFFF"/>
            <w:noWrap/>
            <w:hideMark/>
          </w:tcPr>
          <w:p w:rsidR="00EF196E" w:rsidRPr="00A92713" w:rsidRDefault="00EF196E" w:rsidP="00EF196E">
            <w:pPr>
              <w:jc w:val="center"/>
              <w:rPr>
                <w:rFonts w:ascii="Calibri" w:hAnsi="Calibri"/>
                <w:color w:val="000000"/>
                <w:sz w:val="18"/>
                <w:szCs w:val="18"/>
                <w:lang w:eastAsia="es-CR"/>
              </w:rPr>
            </w:pPr>
            <w:r w:rsidRPr="00A92713">
              <w:rPr>
                <w:rFonts w:ascii="Calibri" w:hAnsi="Calibri"/>
                <w:color w:val="000000"/>
                <w:sz w:val="18"/>
                <w:szCs w:val="18"/>
                <w:lang w:eastAsia="es-CR"/>
              </w:rPr>
              <w:t>9</w:t>
            </w:r>
          </w:p>
        </w:tc>
        <w:tc>
          <w:tcPr>
            <w:tcW w:w="850" w:type="dxa"/>
            <w:tcBorders>
              <w:top w:val="nil"/>
              <w:left w:val="nil"/>
              <w:bottom w:val="single" w:sz="4" w:space="0" w:color="auto"/>
              <w:right w:val="single" w:sz="4" w:space="0" w:color="auto"/>
            </w:tcBorders>
            <w:shd w:val="clear" w:color="000000" w:fill="FFFFFF"/>
            <w:noWrap/>
            <w:hideMark/>
          </w:tcPr>
          <w:p w:rsidR="00EF196E" w:rsidRPr="00A92713" w:rsidRDefault="00EF196E" w:rsidP="00EF196E">
            <w:pPr>
              <w:jc w:val="center"/>
              <w:rPr>
                <w:rFonts w:ascii="Calibri" w:hAnsi="Calibri"/>
                <w:color w:val="000000"/>
                <w:sz w:val="18"/>
                <w:szCs w:val="18"/>
                <w:lang w:eastAsia="es-CR"/>
              </w:rPr>
            </w:pPr>
            <w:r w:rsidRPr="00A92713">
              <w:rPr>
                <w:rFonts w:ascii="Calibri" w:hAnsi="Calibri"/>
                <w:color w:val="000000"/>
                <w:sz w:val="18"/>
                <w:szCs w:val="18"/>
                <w:lang w:eastAsia="es-CR"/>
              </w:rPr>
              <w:t>11,5</w:t>
            </w:r>
          </w:p>
        </w:tc>
        <w:tc>
          <w:tcPr>
            <w:tcW w:w="992" w:type="dxa"/>
            <w:tcBorders>
              <w:top w:val="nil"/>
              <w:left w:val="nil"/>
              <w:bottom w:val="single" w:sz="4" w:space="0" w:color="auto"/>
              <w:right w:val="single" w:sz="4" w:space="0" w:color="auto"/>
            </w:tcBorders>
            <w:shd w:val="clear" w:color="000000" w:fill="FFFFFF"/>
            <w:noWrap/>
            <w:hideMark/>
          </w:tcPr>
          <w:p w:rsidR="00EF196E" w:rsidRPr="00A92713" w:rsidRDefault="00EF196E" w:rsidP="00EF196E">
            <w:pPr>
              <w:jc w:val="center"/>
              <w:rPr>
                <w:rFonts w:ascii="Calibri" w:hAnsi="Calibri"/>
                <w:color w:val="000000"/>
                <w:sz w:val="18"/>
                <w:szCs w:val="18"/>
                <w:lang w:eastAsia="es-CR"/>
              </w:rPr>
            </w:pPr>
            <w:r w:rsidRPr="00A92713">
              <w:rPr>
                <w:rFonts w:ascii="Calibri" w:hAnsi="Calibri"/>
                <w:color w:val="000000"/>
                <w:sz w:val="18"/>
                <w:szCs w:val="18"/>
                <w:lang w:eastAsia="es-CR"/>
              </w:rPr>
              <w:t>50</w:t>
            </w:r>
          </w:p>
        </w:tc>
        <w:tc>
          <w:tcPr>
            <w:tcW w:w="993" w:type="dxa"/>
            <w:tcBorders>
              <w:top w:val="nil"/>
              <w:left w:val="nil"/>
              <w:bottom w:val="single" w:sz="4" w:space="0" w:color="auto"/>
              <w:right w:val="single" w:sz="4" w:space="0" w:color="auto"/>
            </w:tcBorders>
            <w:shd w:val="clear" w:color="000000" w:fill="FFFFFF"/>
            <w:noWrap/>
            <w:hideMark/>
          </w:tcPr>
          <w:p w:rsidR="00EF196E" w:rsidRPr="00A92713" w:rsidRDefault="00EF196E" w:rsidP="00EF196E">
            <w:pPr>
              <w:jc w:val="center"/>
              <w:rPr>
                <w:rFonts w:ascii="Calibri" w:hAnsi="Calibri"/>
                <w:color w:val="000000"/>
                <w:sz w:val="18"/>
                <w:szCs w:val="18"/>
                <w:lang w:eastAsia="es-CR"/>
              </w:rPr>
            </w:pPr>
            <w:r w:rsidRPr="00A92713">
              <w:rPr>
                <w:rFonts w:ascii="Calibri" w:hAnsi="Calibri"/>
                <w:color w:val="000000"/>
                <w:sz w:val="18"/>
                <w:szCs w:val="18"/>
                <w:lang w:eastAsia="es-CR"/>
              </w:rPr>
              <w:t>0,48</w:t>
            </w:r>
          </w:p>
        </w:tc>
        <w:tc>
          <w:tcPr>
            <w:tcW w:w="1276" w:type="dxa"/>
            <w:tcBorders>
              <w:top w:val="nil"/>
              <w:left w:val="nil"/>
              <w:bottom w:val="single" w:sz="4" w:space="0" w:color="auto"/>
              <w:right w:val="single" w:sz="4" w:space="0" w:color="auto"/>
            </w:tcBorders>
            <w:shd w:val="clear" w:color="000000" w:fill="FFFFFF"/>
            <w:noWrap/>
            <w:hideMark/>
          </w:tcPr>
          <w:p w:rsidR="00EF196E" w:rsidRPr="00A92713" w:rsidRDefault="00EF196E" w:rsidP="00EF196E">
            <w:pPr>
              <w:jc w:val="center"/>
              <w:rPr>
                <w:rFonts w:ascii="Calibri" w:hAnsi="Calibri"/>
                <w:color w:val="000000"/>
                <w:sz w:val="18"/>
                <w:szCs w:val="18"/>
                <w:lang w:eastAsia="es-CR"/>
              </w:rPr>
            </w:pPr>
            <w:r w:rsidRPr="00A92713">
              <w:rPr>
                <w:rFonts w:ascii="Calibri" w:hAnsi="Calibri"/>
                <w:color w:val="000000"/>
                <w:sz w:val="18"/>
                <w:szCs w:val="18"/>
                <w:lang w:eastAsia="es-CR"/>
              </w:rPr>
              <w:t>Condicionada</w:t>
            </w:r>
          </w:p>
        </w:tc>
        <w:tc>
          <w:tcPr>
            <w:tcW w:w="993" w:type="dxa"/>
            <w:tcBorders>
              <w:top w:val="nil"/>
              <w:left w:val="nil"/>
              <w:bottom w:val="single" w:sz="4" w:space="0" w:color="auto"/>
              <w:right w:val="single" w:sz="4" w:space="0" w:color="auto"/>
            </w:tcBorders>
            <w:shd w:val="clear" w:color="000000" w:fill="FFFFFF"/>
            <w:noWrap/>
            <w:hideMark/>
          </w:tcPr>
          <w:p w:rsidR="00EF196E" w:rsidRPr="00A92713" w:rsidRDefault="00EF196E" w:rsidP="00EF196E">
            <w:pPr>
              <w:rPr>
                <w:rFonts w:ascii="Calibri" w:hAnsi="Calibri"/>
                <w:color w:val="000000"/>
                <w:lang w:eastAsia="es-CR"/>
              </w:rPr>
            </w:pPr>
            <w:r w:rsidRPr="00A92713">
              <w:rPr>
                <w:rFonts w:ascii="Calibri" w:hAnsi="Calibri"/>
                <w:color w:val="000000"/>
                <w:lang w:eastAsia="es-CR"/>
              </w:rPr>
              <w:t>Sede</w:t>
            </w:r>
          </w:p>
        </w:tc>
      </w:tr>
      <w:tr w:rsidR="00EF196E" w:rsidRPr="00A92713" w:rsidTr="00EF196E">
        <w:trPr>
          <w:trHeight w:val="402"/>
        </w:trPr>
        <w:tc>
          <w:tcPr>
            <w:tcW w:w="1007" w:type="dxa"/>
            <w:tcBorders>
              <w:top w:val="single" w:sz="4" w:space="0" w:color="auto"/>
              <w:left w:val="single" w:sz="4" w:space="0" w:color="auto"/>
              <w:bottom w:val="single" w:sz="4" w:space="0" w:color="auto"/>
              <w:right w:val="single" w:sz="4" w:space="0" w:color="auto"/>
            </w:tcBorders>
            <w:shd w:val="clear" w:color="000000" w:fill="FFFFFF"/>
            <w:noWrap/>
            <w:hideMark/>
          </w:tcPr>
          <w:p w:rsidR="00EF196E" w:rsidRPr="00A92713" w:rsidRDefault="00EF196E" w:rsidP="00EF196E">
            <w:pPr>
              <w:jc w:val="center"/>
              <w:rPr>
                <w:rFonts w:ascii="Calibri" w:hAnsi="Calibri"/>
                <w:sz w:val="16"/>
                <w:szCs w:val="16"/>
                <w:lang w:eastAsia="es-CR"/>
              </w:rPr>
            </w:pPr>
            <w:r w:rsidRPr="00A92713">
              <w:rPr>
                <w:rFonts w:ascii="Calibri" w:hAnsi="Calibri"/>
                <w:sz w:val="16"/>
                <w:szCs w:val="16"/>
                <w:lang w:eastAsia="es-CR"/>
              </w:rPr>
              <w:t>5</w:t>
            </w:r>
          </w:p>
        </w:tc>
        <w:tc>
          <w:tcPr>
            <w:tcW w:w="850" w:type="dxa"/>
            <w:tcBorders>
              <w:top w:val="nil"/>
              <w:left w:val="nil"/>
              <w:bottom w:val="single" w:sz="4" w:space="0" w:color="auto"/>
              <w:right w:val="single" w:sz="4" w:space="0" w:color="auto"/>
            </w:tcBorders>
            <w:shd w:val="clear" w:color="000000" w:fill="FFFFFF"/>
            <w:noWrap/>
            <w:hideMark/>
          </w:tcPr>
          <w:p w:rsidR="00EF196E" w:rsidRPr="00A92713" w:rsidRDefault="00EF196E" w:rsidP="00EF196E">
            <w:pPr>
              <w:jc w:val="center"/>
              <w:rPr>
                <w:rFonts w:ascii="Calibri" w:hAnsi="Calibri"/>
                <w:color w:val="000000"/>
                <w:sz w:val="18"/>
                <w:szCs w:val="18"/>
                <w:lang w:eastAsia="es-CR"/>
              </w:rPr>
            </w:pPr>
            <w:r w:rsidRPr="00A92713">
              <w:rPr>
                <w:rFonts w:ascii="Calibri" w:hAnsi="Calibri"/>
                <w:color w:val="000000"/>
                <w:sz w:val="18"/>
                <w:szCs w:val="18"/>
                <w:lang w:eastAsia="es-CR"/>
              </w:rPr>
              <w:t>FS0056</w:t>
            </w:r>
          </w:p>
        </w:tc>
        <w:tc>
          <w:tcPr>
            <w:tcW w:w="1418" w:type="dxa"/>
            <w:tcBorders>
              <w:top w:val="nil"/>
              <w:left w:val="nil"/>
              <w:bottom w:val="single" w:sz="4" w:space="0" w:color="auto"/>
              <w:right w:val="single" w:sz="4" w:space="0" w:color="auto"/>
            </w:tcBorders>
            <w:shd w:val="clear" w:color="000000" w:fill="FFFFFF"/>
            <w:noWrap/>
            <w:hideMark/>
          </w:tcPr>
          <w:p w:rsidR="00EF196E" w:rsidRPr="00A92713" w:rsidRDefault="00EF196E" w:rsidP="00EF196E">
            <w:pPr>
              <w:rPr>
                <w:rFonts w:ascii="Calibri" w:hAnsi="Calibri"/>
                <w:color w:val="000000"/>
                <w:sz w:val="18"/>
                <w:szCs w:val="18"/>
                <w:lang w:eastAsia="es-CR"/>
              </w:rPr>
            </w:pPr>
            <w:r w:rsidRPr="00A92713">
              <w:rPr>
                <w:rFonts w:ascii="Calibri" w:hAnsi="Calibri"/>
                <w:color w:val="000000"/>
                <w:sz w:val="18"/>
                <w:szCs w:val="18"/>
                <w:lang w:eastAsia="es-CR"/>
              </w:rPr>
              <w:t xml:space="preserve">Secretaria (o) Ejecutiva (o) 1, categoría 9, jornada 50%, </w:t>
            </w:r>
            <w:r w:rsidRPr="00A92713">
              <w:rPr>
                <w:rFonts w:ascii="Calibri" w:hAnsi="Calibri"/>
                <w:color w:val="000000"/>
                <w:sz w:val="18"/>
                <w:szCs w:val="18"/>
                <w:lang w:eastAsia="es-CR"/>
              </w:rPr>
              <w:lastRenderedPageBreak/>
              <w:t>11.5 meses</w:t>
            </w:r>
          </w:p>
        </w:tc>
        <w:tc>
          <w:tcPr>
            <w:tcW w:w="567" w:type="dxa"/>
            <w:tcBorders>
              <w:top w:val="nil"/>
              <w:left w:val="nil"/>
              <w:bottom w:val="single" w:sz="4" w:space="0" w:color="auto"/>
              <w:right w:val="single" w:sz="4" w:space="0" w:color="auto"/>
            </w:tcBorders>
            <w:shd w:val="clear" w:color="000000" w:fill="FFFFFF"/>
            <w:noWrap/>
            <w:hideMark/>
          </w:tcPr>
          <w:p w:rsidR="00EF196E" w:rsidRPr="00A92713" w:rsidRDefault="00EF196E" w:rsidP="00EF196E">
            <w:pPr>
              <w:jc w:val="center"/>
              <w:rPr>
                <w:rFonts w:ascii="Calibri" w:hAnsi="Calibri"/>
                <w:color w:val="000000"/>
                <w:sz w:val="18"/>
                <w:szCs w:val="18"/>
                <w:lang w:eastAsia="es-CR"/>
              </w:rPr>
            </w:pPr>
            <w:r w:rsidRPr="00A92713">
              <w:rPr>
                <w:rFonts w:ascii="Calibri" w:hAnsi="Calibri"/>
                <w:color w:val="000000"/>
                <w:sz w:val="18"/>
                <w:szCs w:val="18"/>
                <w:lang w:eastAsia="es-CR"/>
              </w:rPr>
              <w:lastRenderedPageBreak/>
              <w:t>9</w:t>
            </w:r>
          </w:p>
        </w:tc>
        <w:tc>
          <w:tcPr>
            <w:tcW w:w="850" w:type="dxa"/>
            <w:tcBorders>
              <w:top w:val="nil"/>
              <w:left w:val="nil"/>
              <w:bottom w:val="single" w:sz="4" w:space="0" w:color="auto"/>
              <w:right w:val="single" w:sz="4" w:space="0" w:color="auto"/>
            </w:tcBorders>
            <w:shd w:val="clear" w:color="000000" w:fill="FFFFFF"/>
            <w:noWrap/>
            <w:hideMark/>
          </w:tcPr>
          <w:p w:rsidR="00EF196E" w:rsidRPr="00A92713" w:rsidRDefault="00EF196E" w:rsidP="00EF196E">
            <w:pPr>
              <w:jc w:val="center"/>
              <w:rPr>
                <w:rFonts w:ascii="Calibri" w:hAnsi="Calibri"/>
                <w:color w:val="000000"/>
                <w:sz w:val="18"/>
                <w:szCs w:val="18"/>
                <w:lang w:eastAsia="es-CR"/>
              </w:rPr>
            </w:pPr>
            <w:r w:rsidRPr="00A92713">
              <w:rPr>
                <w:rFonts w:ascii="Calibri" w:hAnsi="Calibri"/>
                <w:color w:val="000000"/>
                <w:sz w:val="18"/>
                <w:szCs w:val="18"/>
                <w:lang w:eastAsia="es-CR"/>
              </w:rPr>
              <w:t>11,5</w:t>
            </w:r>
          </w:p>
        </w:tc>
        <w:tc>
          <w:tcPr>
            <w:tcW w:w="992" w:type="dxa"/>
            <w:tcBorders>
              <w:top w:val="nil"/>
              <w:left w:val="nil"/>
              <w:bottom w:val="single" w:sz="4" w:space="0" w:color="auto"/>
              <w:right w:val="single" w:sz="4" w:space="0" w:color="auto"/>
            </w:tcBorders>
            <w:shd w:val="clear" w:color="000000" w:fill="FFFFFF"/>
            <w:noWrap/>
            <w:hideMark/>
          </w:tcPr>
          <w:p w:rsidR="00EF196E" w:rsidRPr="00A92713" w:rsidRDefault="00EF196E" w:rsidP="00EF196E">
            <w:pPr>
              <w:jc w:val="center"/>
              <w:rPr>
                <w:rFonts w:ascii="Calibri" w:hAnsi="Calibri"/>
                <w:color w:val="000000"/>
                <w:sz w:val="18"/>
                <w:szCs w:val="18"/>
                <w:lang w:eastAsia="es-CR"/>
              </w:rPr>
            </w:pPr>
            <w:r w:rsidRPr="00A92713">
              <w:rPr>
                <w:rFonts w:ascii="Calibri" w:hAnsi="Calibri"/>
                <w:color w:val="000000"/>
                <w:sz w:val="18"/>
                <w:szCs w:val="18"/>
                <w:lang w:eastAsia="es-CR"/>
              </w:rPr>
              <w:t>50</w:t>
            </w:r>
          </w:p>
        </w:tc>
        <w:tc>
          <w:tcPr>
            <w:tcW w:w="993" w:type="dxa"/>
            <w:tcBorders>
              <w:top w:val="nil"/>
              <w:left w:val="nil"/>
              <w:bottom w:val="single" w:sz="4" w:space="0" w:color="auto"/>
              <w:right w:val="single" w:sz="4" w:space="0" w:color="auto"/>
            </w:tcBorders>
            <w:shd w:val="clear" w:color="000000" w:fill="FFFFFF"/>
            <w:noWrap/>
            <w:hideMark/>
          </w:tcPr>
          <w:p w:rsidR="00EF196E" w:rsidRPr="00A92713" w:rsidRDefault="00EF196E" w:rsidP="00EF196E">
            <w:pPr>
              <w:jc w:val="center"/>
              <w:rPr>
                <w:rFonts w:ascii="Calibri" w:hAnsi="Calibri"/>
                <w:color w:val="000000"/>
                <w:sz w:val="18"/>
                <w:szCs w:val="18"/>
                <w:lang w:eastAsia="es-CR"/>
              </w:rPr>
            </w:pPr>
            <w:r w:rsidRPr="00A92713">
              <w:rPr>
                <w:rFonts w:ascii="Calibri" w:hAnsi="Calibri"/>
                <w:color w:val="000000"/>
                <w:sz w:val="18"/>
                <w:szCs w:val="18"/>
                <w:lang w:eastAsia="es-CR"/>
              </w:rPr>
              <w:t>0,48</w:t>
            </w:r>
          </w:p>
        </w:tc>
        <w:tc>
          <w:tcPr>
            <w:tcW w:w="1276" w:type="dxa"/>
            <w:tcBorders>
              <w:top w:val="nil"/>
              <w:left w:val="nil"/>
              <w:bottom w:val="single" w:sz="4" w:space="0" w:color="auto"/>
              <w:right w:val="single" w:sz="4" w:space="0" w:color="auto"/>
            </w:tcBorders>
            <w:shd w:val="clear" w:color="000000" w:fill="FFFFFF"/>
            <w:noWrap/>
            <w:hideMark/>
          </w:tcPr>
          <w:p w:rsidR="00EF196E" w:rsidRPr="00A92713" w:rsidRDefault="00EF196E" w:rsidP="00EF196E">
            <w:pPr>
              <w:jc w:val="center"/>
              <w:rPr>
                <w:rFonts w:ascii="Calibri" w:hAnsi="Calibri"/>
                <w:color w:val="000000"/>
                <w:sz w:val="18"/>
                <w:szCs w:val="18"/>
                <w:lang w:eastAsia="es-CR"/>
              </w:rPr>
            </w:pPr>
            <w:r w:rsidRPr="00A92713">
              <w:rPr>
                <w:rFonts w:ascii="Calibri" w:hAnsi="Calibri"/>
                <w:color w:val="000000"/>
                <w:sz w:val="18"/>
                <w:szCs w:val="18"/>
                <w:lang w:eastAsia="es-CR"/>
              </w:rPr>
              <w:t>Condicionada</w:t>
            </w:r>
          </w:p>
        </w:tc>
        <w:tc>
          <w:tcPr>
            <w:tcW w:w="993" w:type="dxa"/>
            <w:tcBorders>
              <w:top w:val="nil"/>
              <w:left w:val="nil"/>
              <w:bottom w:val="single" w:sz="4" w:space="0" w:color="auto"/>
              <w:right w:val="single" w:sz="4" w:space="0" w:color="auto"/>
            </w:tcBorders>
            <w:shd w:val="clear" w:color="000000" w:fill="FFFFFF"/>
            <w:noWrap/>
            <w:hideMark/>
          </w:tcPr>
          <w:p w:rsidR="00EF196E" w:rsidRPr="00A92713" w:rsidRDefault="00EF196E" w:rsidP="00EF196E">
            <w:pPr>
              <w:rPr>
                <w:rFonts w:ascii="Calibri" w:hAnsi="Calibri"/>
                <w:color w:val="000000"/>
                <w:lang w:eastAsia="es-CR"/>
              </w:rPr>
            </w:pPr>
            <w:r w:rsidRPr="00A92713">
              <w:rPr>
                <w:rFonts w:ascii="Calibri" w:hAnsi="Calibri"/>
                <w:color w:val="000000"/>
                <w:lang w:eastAsia="es-CR"/>
              </w:rPr>
              <w:t>Sede</w:t>
            </w:r>
          </w:p>
        </w:tc>
      </w:tr>
      <w:tr w:rsidR="00EF196E" w:rsidRPr="00A92713" w:rsidTr="00EF196E">
        <w:trPr>
          <w:trHeight w:val="402"/>
        </w:trPr>
        <w:tc>
          <w:tcPr>
            <w:tcW w:w="1007" w:type="dxa"/>
            <w:tcBorders>
              <w:top w:val="single" w:sz="4" w:space="0" w:color="auto"/>
              <w:left w:val="single" w:sz="4" w:space="0" w:color="auto"/>
              <w:bottom w:val="single" w:sz="4" w:space="0" w:color="auto"/>
              <w:right w:val="single" w:sz="4" w:space="0" w:color="auto"/>
            </w:tcBorders>
            <w:shd w:val="clear" w:color="000000" w:fill="FFFFFF"/>
            <w:noWrap/>
            <w:hideMark/>
          </w:tcPr>
          <w:p w:rsidR="00EF196E" w:rsidRPr="00A92713" w:rsidRDefault="00EF196E" w:rsidP="00EF196E">
            <w:pPr>
              <w:jc w:val="center"/>
              <w:rPr>
                <w:rFonts w:ascii="Calibri" w:hAnsi="Calibri"/>
                <w:sz w:val="16"/>
                <w:szCs w:val="16"/>
                <w:lang w:eastAsia="es-CR"/>
              </w:rPr>
            </w:pPr>
            <w:r w:rsidRPr="00A92713">
              <w:rPr>
                <w:rFonts w:ascii="Calibri" w:hAnsi="Calibri"/>
                <w:sz w:val="16"/>
                <w:szCs w:val="16"/>
                <w:lang w:eastAsia="es-CR"/>
              </w:rPr>
              <w:lastRenderedPageBreak/>
              <w:t>5</w:t>
            </w:r>
          </w:p>
        </w:tc>
        <w:tc>
          <w:tcPr>
            <w:tcW w:w="850" w:type="dxa"/>
            <w:tcBorders>
              <w:top w:val="nil"/>
              <w:left w:val="nil"/>
              <w:bottom w:val="single" w:sz="4" w:space="0" w:color="auto"/>
              <w:right w:val="single" w:sz="4" w:space="0" w:color="auto"/>
            </w:tcBorders>
            <w:shd w:val="clear" w:color="000000" w:fill="FFFFFF"/>
            <w:noWrap/>
            <w:hideMark/>
          </w:tcPr>
          <w:p w:rsidR="00EF196E" w:rsidRPr="00A92713" w:rsidRDefault="00EF196E" w:rsidP="00EF196E">
            <w:pPr>
              <w:jc w:val="center"/>
              <w:rPr>
                <w:rFonts w:ascii="Calibri" w:hAnsi="Calibri"/>
                <w:color w:val="000000"/>
                <w:sz w:val="18"/>
                <w:szCs w:val="18"/>
                <w:lang w:eastAsia="es-CR"/>
              </w:rPr>
            </w:pPr>
            <w:r w:rsidRPr="00A92713">
              <w:rPr>
                <w:rFonts w:ascii="Calibri" w:hAnsi="Calibri"/>
                <w:color w:val="000000"/>
                <w:sz w:val="18"/>
                <w:szCs w:val="18"/>
                <w:lang w:eastAsia="es-CR"/>
              </w:rPr>
              <w:t>FS0057</w:t>
            </w:r>
          </w:p>
        </w:tc>
        <w:tc>
          <w:tcPr>
            <w:tcW w:w="1418" w:type="dxa"/>
            <w:tcBorders>
              <w:top w:val="nil"/>
              <w:left w:val="nil"/>
              <w:bottom w:val="single" w:sz="4" w:space="0" w:color="auto"/>
              <w:right w:val="single" w:sz="4" w:space="0" w:color="auto"/>
            </w:tcBorders>
            <w:shd w:val="clear" w:color="000000" w:fill="FFFFFF"/>
            <w:noWrap/>
            <w:hideMark/>
          </w:tcPr>
          <w:p w:rsidR="00EF196E" w:rsidRPr="00A92713" w:rsidRDefault="00EF196E" w:rsidP="00EF196E">
            <w:pPr>
              <w:rPr>
                <w:rFonts w:ascii="Calibri" w:hAnsi="Calibri"/>
                <w:color w:val="000000"/>
                <w:sz w:val="18"/>
                <w:szCs w:val="18"/>
                <w:lang w:eastAsia="es-CR"/>
              </w:rPr>
            </w:pPr>
            <w:r w:rsidRPr="00A92713">
              <w:rPr>
                <w:rFonts w:ascii="Calibri" w:hAnsi="Calibri"/>
                <w:color w:val="000000"/>
                <w:sz w:val="18"/>
                <w:szCs w:val="18"/>
                <w:lang w:eastAsia="es-CR"/>
              </w:rPr>
              <w:t>Profesional en Ing. Y Arquitectura</w:t>
            </w:r>
          </w:p>
        </w:tc>
        <w:tc>
          <w:tcPr>
            <w:tcW w:w="567" w:type="dxa"/>
            <w:tcBorders>
              <w:top w:val="nil"/>
              <w:left w:val="nil"/>
              <w:bottom w:val="single" w:sz="4" w:space="0" w:color="auto"/>
              <w:right w:val="single" w:sz="4" w:space="0" w:color="auto"/>
            </w:tcBorders>
            <w:shd w:val="clear" w:color="000000" w:fill="FFFFFF"/>
            <w:noWrap/>
            <w:hideMark/>
          </w:tcPr>
          <w:p w:rsidR="00EF196E" w:rsidRPr="00A92713" w:rsidRDefault="00EF196E" w:rsidP="00EF196E">
            <w:pPr>
              <w:jc w:val="center"/>
              <w:rPr>
                <w:rFonts w:ascii="Calibri" w:hAnsi="Calibri"/>
                <w:color w:val="000000"/>
                <w:sz w:val="18"/>
                <w:szCs w:val="18"/>
                <w:lang w:eastAsia="es-CR"/>
              </w:rPr>
            </w:pPr>
            <w:r w:rsidRPr="00A92713">
              <w:rPr>
                <w:rFonts w:ascii="Calibri" w:hAnsi="Calibri"/>
                <w:color w:val="000000"/>
                <w:sz w:val="18"/>
                <w:szCs w:val="18"/>
                <w:lang w:eastAsia="es-CR"/>
              </w:rPr>
              <w:t>23</w:t>
            </w:r>
          </w:p>
        </w:tc>
        <w:tc>
          <w:tcPr>
            <w:tcW w:w="850" w:type="dxa"/>
            <w:tcBorders>
              <w:top w:val="nil"/>
              <w:left w:val="nil"/>
              <w:bottom w:val="single" w:sz="4" w:space="0" w:color="auto"/>
              <w:right w:val="single" w:sz="4" w:space="0" w:color="auto"/>
            </w:tcBorders>
            <w:shd w:val="clear" w:color="000000" w:fill="FFFFFF"/>
            <w:noWrap/>
            <w:hideMark/>
          </w:tcPr>
          <w:p w:rsidR="00EF196E" w:rsidRPr="00A92713" w:rsidRDefault="00EF196E" w:rsidP="00EF196E">
            <w:pPr>
              <w:jc w:val="center"/>
              <w:rPr>
                <w:rFonts w:ascii="Calibri" w:hAnsi="Calibri"/>
                <w:color w:val="000000"/>
                <w:sz w:val="18"/>
                <w:szCs w:val="18"/>
                <w:lang w:eastAsia="es-CR"/>
              </w:rPr>
            </w:pPr>
            <w:r w:rsidRPr="00A92713">
              <w:rPr>
                <w:rFonts w:ascii="Calibri" w:hAnsi="Calibri"/>
                <w:color w:val="000000"/>
                <w:sz w:val="18"/>
                <w:szCs w:val="18"/>
                <w:lang w:eastAsia="es-CR"/>
              </w:rPr>
              <w:t>12,0</w:t>
            </w:r>
          </w:p>
        </w:tc>
        <w:tc>
          <w:tcPr>
            <w:tcW w:w="992" w:type="dxa"/>
            <w:tcBorders>
              <w:top w:val="nil"/>
              <w:left w:val="nil"/>
              <w:bottom w:val="single" w:sz="4" w:space="0" w:color="auto"/>
              <w:right w:val="single" w:sz="4" w:space="0" w:color="auto"/>
            </w:tcBorders>
            <w:shd w:val="clear" w:color="000000" w:fill="FFFFFF"/>
            <w:noWrap/>
            <w:hideMark/>
          </w:tcPr>
          <w:p w:rsidR="00EF196E" w:rsidRPr="00A92713" w:rsidRDefault="00EF196E" w:rsidP="00EF196E">
            <w:pPr>
              <w:jc w:val="center"/>
              <w:rPr>
                <w:rFonts w:ascii="Calibri" w:hAnsi="Calibri"/>
                <w:color w:val="000000"/>
                <w:sz w:val="18"/>
                <w:szCs w:val="18"/>
                <w:lang w:eastAsia="es-CR"/>
              </w:rPr>
            </w:pPr>
            <w:r w:rsidRPr="00A92713">
              <w:rPr>
                <w:rFonts w:ascii="Calibri" w:hAnsi="Calibri"/>
                <w:color w:val="000000"/>
                <w:sz w:val="18"/>
                <w:szCs w:val="18"/>
                <w:lang w:eastAsia="es-CR"/>
              </w:rPr>
              <w:t>45</w:t>
            </w:r>
          </w:p>
        </w:tc>
        <w:tc>
          <w:tcPr>
            <w:tcW w:w="993" w:type="dxa"/>
            <w:tcBorders>
              <w:top w:val="nil"/>
              <w:left w:val="nil"/>
              <w:bottom w:val="single" w:sz="4" w:space="0" w:color="auto"/>
              <w:right w:val="single" w:sz="4" w:space="0" w:color="auto"/>
            </w:tcBorders>
            <w:shd w:val="clear" w:color="000000" w:fill="FFFFFF"/>
            <w:noWrap/>
            <w:hideMark/>
          </w:tcPr>
          <w:p w:rsidR="00EF196E" w:rsidRPr="00A92713" w:rsidRDefault="00EF196E" w:rsidP="00EF196E">
            <w:pPr>
              <w:jc w:val="center"/>
              <w:rPr>
                <w:rFonts w:ascii="Calibri" w:hAnsi="Calibri"/>
                <w:color w:val="000000"/>
                <w:sz w:val="18"/>
                <w:szCs w:val="18"/>
                <w:lang w:eastAsia="es-CR"/>
              </w:rPr>
            </w:pPr>
            <w:r w:rsidRPr="00A92713">
              <w:rPr>
                <w:rFonts w:ascii="Calibri" w:hAnsi="Calibri"/>
                <w:color w:val="000000"/>
                <w:sz w:val="18"/>
                <w:szCs w:val="18"/>
                <w:lang w:eastAsia="es-CR"/>
              </w:rPr>
              <w:t>0,45</w:t>
            </w:r>
          </w:p>
        </w:tc>
        <w:tc>
          <w:tcPr>
            <w:tcW w:w="1276" w:type="dxa"/>
            <w:tcBorders>
              <w:top w:val="nil"/>
              <w:left w:val="nil"/>
              <w:bottom w:val="single" w:sz="4" w:space="0" w:color="auto"/>
              <w:right w:val="single" w:sz="4" w:space="0" w:color="auto"/>
            </w:tcBorders>
            <w:shd w:val="clear" w:color="000000" w:fill="FFFFFF"/>
            <w:noWrap/>
            <w:hideMark/>
          </w:tcPr>
          <w:p w:rsidR="00EF196E" w:rsidRPr="00A92713" w:rsidRDefault="00EF196E" w:rsidP="00EF196E">
            <w:pPr>
              <w:jc w:val="center"/>
              <w:rPr>
                <w:rFonts w:ascii="Calibri" w:hAnsi="Calibri"/>
                <w:color w:val="000000"/>
                <w:sz w:val="18"/>
                <w:szCs w:val="18"/>
                <w:lang w:eastAsia="es-CR"/>
              </w:rPr>
            </w:pPr>
            <w:r w:rsidRPr="00A92713">
              <w:rPr>
                <w:rFonts w:ascii="Calibri" w:hAnsi="Calibri"/>
                <w:color w:val="000000"/>
                <w:sz w:val="18"/>
                <w:szCs w:val="18"/>
                <w:lang w:eastAsia="es-CR"/>
              </w:rPr>
              <w:t>Condicionada</w:t>
            </w:r>
          </w:p>
        </w:tc>
        <w:tc>
          <w:tcPr>
            <w:tcW w:w="993" w:type="dxa"/>
            <w:tcBorders>
              <w:top w:val="nil"/>
              <w:left w:val="nil"/>
              <w:bottom w:val="single" w:sz="4" w:space="0" w:color="auto"/>
              <w:right w:val="single" w:sz="4" w:space="0" w:color="auto"/>
            </w:tcBorders>
            <w:shd w:val="clear" w:color="000000" w:fill="FFFFFF"/>
            <w:noWrap/>
            <w:hideMark/>
          </w:tcPr>
          <w:p w:rsidR="00EF196E" w:rsidRPr="00A92713" w:rsidRDefault="00EF196E" w:rsidP="00EF196E">
            <w:pPr>
              <w:rPr>
                <w:rFonts w:ascii="Calibri" w:hAnsi="Calibri"/>
                <w:color w:val="000000"/>
                <w:lang w:eastAsia="es-CR"/>
              </w:rPr>
            </w:pPr>
            <w:r w:rsidRPr="00A92713">
              <w:rPr>
                <w:rFonts w:ascii="Calibri" w:hAnsi="Calibri"/>
                <w:color w:val="000000"/>
                <w:lang w:eastAsia="es-CR"/>
              </w:rPr>
              <w:t>Sede</w:t>
            </w:r>
          </w:p>
        </w:tc>
      </w:tr>
      <w:tr w:rsidR="00EF196E" w:rsidRPr="002513CC" w:rsidTr="00EF196E">
        <w:trPr>
          <w:trHeight w:val="405"/>
        </w:trPr>
        <w:tc>
          <w:tcPr>
            <w:tcW w:w="1007" w:type="dxa"/>
            <w:tcBorders>
              <w:top w:val="single" w:sz="4" w:space="0" w:color="auto"/>
              <w:left w:val="single" w:sz="4" w:space="0" w:color="auto"/>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sz w:val="16"/>
                <w:szCs w:val="16"/>
                <w:lang w:eastAsia="es-CR"/>
              </w:rPr>
            </w:pPr>
            <w:r w:rsidRPr="002513CC">
              <w:rPr>
                <w:rFonts w:ascii="Calibri" w:hAnsi="Calibri"/>
                <w:sz w:val="16"/>
                <w:szCs w:val="16"/>
                <w:lang w:eastAsia="es-CR"/>
              </w:rPr>
              <w:t>5</w:t>
            </w:r>
          </w:p>
        </w:tc>
        <w:tc>
          <w:tcPr>
            <w:tcW w:w="850"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FS0016</w:t>
            </w:r>
          </w:p>
        </w:tc>
        <w:tc>
          <w:tcPr>
            <w:tcW w:w="1418"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rPr>
                <w:rFonts w:ascii="Calibri" w:hAnsi="Calibri"/>
                <w:color w:val="000000"/>
                <w:sz w:val="18"/>
                <w:szCs w:val="18"/>
                <w:lang w:eastAsia="es-CR"/>
              </w:rPr>
            </w:pPr>
            <w:r w:rsidRPr="002513CC">
              <w:rPr>
                <w:rFonts w:ascii="Calibri" w:hAnsi="Calibri"/>
                <w:color w:val="000000"/>
                <w:sz w:val="18"/>
                <w:szCs w:val="18"/>
                <w:lang w:eastAsia="es-CR"/>
              </w:rPr>
              <w:t>Profesional en Administración</w:t>
            </w:r>
          </w:p>
        </w:tc>
        <w:tc>
          <w:tcPr>
            <w:tcW w:w="567"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23</w:t>
            </w:r>
          </w:p>
        </w:tc>
        <w:tc>
          <w:tcPr>
            <w:tcW w:w="850"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12,0</w:t>
            </w:r>
          </w:p>
        </w:tc>
        <w:tc>
          <w:tcPr>
            <w:tcW w:w="992"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40</w:t>
            </w:r>
          </w:p>
        </w:tc>
        <w:tc>
          <w:tcPr>
            <w:tcW w:w="993"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0,40</w:t>
            </w:r>
          </w:p>
        </w:tc>
        <w:tc>
          <w:tcPr>
            <w:tcW w:w="1276"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Condicionada</w:t>
            </w:r>
          </w:p>
        </w:tc>
        <w:tc>
          <w:tcPr>
            <w:tcW w:w="993"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rPr>
                <w:rFonts w:ascii="Calibri" w:hAnsi="Calibri"/>
                <w:color w:val="000000"/>
                <w:lang w:eastAsia="es-CR"/>
              </w:rPr>
            </w:pPr>
            <w:r w:rsidRPr="002513CC">
              <w:rPr>
                <w:rFonts w:ascii="Calibri" w:hAnsi="Calibri"/>
                <w:color w:val="000000"/>
                <w:lang w:eastAsia="es-CR"/>
              </w:rPr>
              <w:t>Sede</w:t>
            </w:r>
          </w:p>
        </w:tc>
      </w:tr>
      <w:tr w:rsidR="00EF196E" w:rsidRPr="002513CC" w:rsidTr="00EF196E">
        <w:trPr>
          <w:trHeight w:val="405"/>
        </w:trPr>
        <w:tc>
          <w:tcPr>
            <w:tcW w:w="1007" w:type="dxa"/>
            <w:tcBorders>
              <w:top w:val="single" w:sz="4" w:space="0" w:color="auto"/>
              <w:left w:val="single" w:sz="4" w:space="0" w:color="auto"/>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sz w:val="16"/>
                <w:szCs w:val="16"/>
                <w:lang w:eastAsia="es-CR"/>
              </w:rPr>
            </w:pPr>
            <w:r w:rsidRPr="002513CC">
              <w:rPr>
                <w:rFonts w:ascii="Calibri" w:hAnsi="Calibri"/>
                <w:sz w:val="16"/>
                <w:szCs w:val="16"/>
                <w:lang w:eastAsia="es-CR"/>
              </w:rPr>
              <w:t>5</w:t>
            </w:r>
          </w:p>
        </w:tc>
        <w:tc>
          <w:tcPr>
            <w:tcW w:w="850"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FS0021</w:t>
            </w:r>
          </w:p>
        </w:tc>
        <w:tc>
          <w:tcPr>
            <w:tcW w:w="1418"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rPr>
                <w:rFonts w:ascii="Calibri" w:hAnsi="Calibri"/>
                <w:color w:val="000000"/>
                <w:sz w:val="18"/>
                <w:szCs w:val="18"/>
                <w:lang w:eastAsia="es-CR"/>
              </w:rPr>
            </w:pPr>
            <w:r w:rsidRPr="002513CC">
              <w:rPr>
                <w:rFonts w:ascii="Calibri" w:hAnsi="Calibri"/>
                <w:color w:val="000000"/>
                <w:sz w:val="18"/>
                <w:szCs w:val="18"/>
                <w:lang w:eastAsia="es-CR"/>
              </w:rPr>
              <w:t>Profesional en Administración</w:t>
            </w:r>
          </w:p>
        </w:tc>
        <w:tc>
          <w:tcPr>
            <w:tcW w:w="567"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23</w:t>
            </w:r>
          </w:p>
        </w:tc>
        <w:tc>
          <w:tcPr>
            <w:tcW w:w="850"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12,0</w:t>
            </w:r>
          </w:p>
        </w:tc>
        <w:tc>
          <w:tcPr>
            <w:tcW w:w="992"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40</w:t>
            </w:r>
          </w:p>
        </w:tc>
        <w:tc>
          <w:tcPr>
            <w:tcW w:w="993"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0,40</w:t>
            </w:r>
          </w:p>
        </w:tc>
        <w:tc>
          <w:tcPr>
            <w:tcW w:w="1276"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Condicionada</w:t>
            </w:r>
          </w:p>
        </w:tc>
        <w:tc>
          <w:tcPr>
            <w:tcW w:w="993"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rPr>
                <w:rFonts w:ascii="Calibri" w:hAnsi="Calibri"/>
                <w:color w:val="000000"/>
                <w:lang w:eastAsia="es-CR"/>
              </w:rPr>
            </w:pPr>
            <w:r w:rsidRPr="002513CC">
              <w:rPr>
                <w:rFonts w:ascii="Calibri" w:hAnsi="Calibri"/>
                <w:color w:val="000000"/>
                <w:lang w:eastAsia="es-CR"/>
              </w:rPr>
              <w:t>Sede</w:t>
            </w:r>
          </w:p>
        </w:tc>
      </w:tr>
      <w:tr w:rsidR="00EF196E" w:rsidRPr="002513CC" w:rsidTr="00EF196E">
        <w:trPr>
          <w:trHeight w:val="405"/>
        </w:trPr>
        <w:tc>
          <w:tcPr>
            <w:tcW w:w="1007" w:type="dxa"/>
            <w:tcBorders>
              <w:top w:val="single" w:sz="4" w:space="0" w:color="auto"/>
              <w:left w:val="single" w:sz="4" w:space="0" w:color="auto"/>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sz w:val="16"/>
                <w:szCs w:val="16"/>
                <w:lang w:eastAsia="es-CR"/>
              </w:rPr>
            </w:pPr>
            <w:r w:rsidRPr="002513CC">
              <w:rPr>
                <w:rFonts w:ascii="Calibri" w:hAnsi="Calibri"/>
                <w:sz w:val="16"/>
                <w:szCs w:val="16"/>
                <w:lang w:eastAsia="es-CR"/>
              </w:rPr>
              <w:t>5</w:t>
            </w:r>
          </w:p>
        </w:tc>
        <w:tc>
          <w:tcPr>
            <w:tcW w:w="850"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FS0026</w:t>
            </w:r>
          </w:p>
        </w:tc>
        <w:tc>
          <w:tcPr>
            <w:tcW w:w="1418"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rPr>
                <w:rFonts w:ascii="Calibri" w:hAnsi="Calibri"/>
                <w:color w:val="000000"/>
                <w:sz w:val="18"/>
                <w:szCs w:val="18"/>
                <w:lang w:eastAsia="es-CR"/>
              </w:rPr>
            </w:pPr>
            <w:r w:rsidRPr="002513CC">
              <w:rPr>
                <w:rFonts w:ascii="Calibri" w:hAnsi="Calibri"/>
                <w:color w:val="000000"/>
                <w:sz w:val="18"/>
                <w:szCs w:val="18"/>
                <w:lang w:eastAsia="es-CR"/>
              </w:rPr>
              <w:t>Profesional en Administración</w:t>
            </w:r>
          </w:p>
        </w:tc>
        <w:tc>
          <w:tcPr>
            <w:tcW w:w="567"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23</w:t>
            </w:r>
          </w:p>
        </w:tc>
        <w:tc>
          <w:tcPr>
            <w:tcW w:w="850"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12,0</w:t>
            </w:r>
          </w:p>
        </w:tc>
        <w:tc>
          <w:tcPr>
            <w:tcW w:w="992"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40</w:t>
            </w:r>
          </w:p>
        </w:tc>
        <w:tc>
          <w:tcPr>
            <w:tcW w:w="993"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0,40</w:t>
            </w:r>
          </w:p>
        </w:tc>
        <w:tc>
          <w:tcPr>
            <w:tcW w:w="1276"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Condicionada</w:t>
            </w:r>
          </w:p>
        </w:tc>
        <w:tc>
          <w:tcPr>
            <w:tcW w:w="993"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rPr>
                <w:rFonts w:ascii="Calibri" w:hAnsi="Calibri"/>
                <w:color w:val="000000"/>
                <w:lang w:eastAsia="es-CR"/>
              </w:rPr>
            </w:pPr>
            <w:r w:rsidRPr="002513CC">
              <w:rPr>
                <w:rFonts w:ascii="Calibri" w:hAnsi="Calibri"/>
                <w:color w:val="000000"/>
                <w:lang w:eastAsia="es-CR"/>
              </w:rPr>
              <w:t>Sede</w:t>
            </w:r>
          </w:p>
        </w:tc>
      </w:tr>
      <w:tr w:rsidR="00EF196E" w:rsidRPr="002513CC" w:rsidTr="00EF196E">
        <w:trPr>
          <w:trHeight w:val="405"/>
        </w:trPr>
        <w:tc>
          <w:tcPr>
            <w:tcW w:w="1007" w:type="dxa"/>
            <w:tcBorders>
              <w:top w:val="single" w:sz="4" w:space="0" w:color="auto"/>
              <w:left w:val="single" w:sz="4" w:space="0" w:color="auto"/>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sz w:val="16"/>
                <w:szCs w:val="16"/>
                <w:lang w:eastAsia="es-CR"/>
              </w:rPr>
            </w:pPr>
            <w:r w:rsidRPr="002513CC">
              <w:rPr>
                <w:rFonts w:ascii="Calibri" w:hAnsi="Calibri"/>
                <w:sz w:val="16"/>
                <w:szCs w:val="16"/>
                <w:lang w:eastAsia="es-CR"/>
              </w:rPr>
              <w:t>5</w:t>
            </w:r>
          </w:p>
        </w:tc>
        <w:tc>
          <w:tcPr>
            <w:tcW w:w="850" w:type="dxa"/>
            <w:tcBorders>
              <w:top w:val="single" w:sz="4" w:space="0" w:color="auto"/>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FS0014</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EF196E" w:rsidRPr="002513CC" w:rsidRDefault="00EF196E" w:rsidP="00EF196E">
            <w:pPr>
              <w:rPr>
                <w:rFonts w:ascii="Calibri" w:hAnsi="Calibri"/>
                <w:color w:val="000000"/>
                <w:sz w:val="18"/>
                <w:szCs w:val="18"/>
                <w:lang w:eastAsia="es-CR"/>
              </w:rPr>
            </w:pPr>
            <w:r w:rsidRPr="002513CC">
              <w:rPr>
                <w:rFonts w:ascii="Calibri" w:hAnsi="Calibri"/>
                <w:color w:val="000000"/>
                <w:sz w:val="18"/>
                <w:szCs w:val="18"/>
                <w:lang w:eastAsia="es-CR"/>
              </w:rPr>
              <w:t>Profesor (a)</w:t>
            </w:r>
          </w:p>
        </w:tc>
        <w:tc>
          <w:tcPr>
            <w:tcW w:w="567" w:type="dxa"/>
            <w:tcBorders>
              <w:top w:val="single" w:sz="4" w:space="0" w:color="auto"/>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23</w:t>
            </w:r>
          </w:p>
        </w:tc>
        <w:tc>
          <w:tcPr>
            <w:tcW w:w="850" w:type="dxa"/>
            <w:tcBorders>
              <w:top w:val="single" w:sz="4" w:space="0" w:color="auto"/>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12,0</w:t>
            </w:r>
          </w:p>
        </w:tc>
        <w:tc>
          <w:tcPr>
            <w:tcW w:w="992" w:type="dxa"/>
            <w:tcBorders>
              <w:top w:val="single" w:sz="4" w:space="0" w:color="auto"/>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50</w:t>
            </w:r>
          </w:p>
        </w:tc>
        <w:tc>
          <w:tcPr>
            <w:tcW w:w="993" w:type="dxa"/>
            <w:tcBorders>
              <w:top w:val="single" w:sz="4" w:space="0" w:color="auto"/>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0,50</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Condicionada</w:t>
            </w:r>
          </w:p>
        </w:tc>
        <w:tc>
          <w:tcPr>
            <w:tcW w:w="993" w:type="dxa"/>
            <w:tcBorders>
              <w:top w:val="single" w:sz="4" w:space="0" w:color="auto"/>
              <w:left w:val="nil"/>
              <w:bottom w:val="single" w:sz="4" w:space="0" w:color="auto"/>
              <w:right w:val="single" w:sz="4" w:space="0" w:color="auto"/>
            </w:tcBorders>
            <w:shd w:val="clear" w:color="000000" w:fill="FFFFFF"/>
            <w:noWrap/>
            <w:hideMark/>
          </w:tcPr>
          <w:p w:rsidR="00EF196E" w:rsidRPr="002513CC" w:rsidRDefault="00EF196E" w:rsidP="00EF196E">
            <w:pPr>
              <w:rPr>
                <w:rFonts w:ascii="Calibri" w:hAnsi="Calibri"/>
                <w:color w:val="000000"/>
                <w:lang w:eastAsia="es-CR"/>
              </w:rPr>
            </w:pPr>
            <w:r w:rsidRPr="002513CC">
              <w:rPr>
                <w:rFonts w:ascii="Calibri" w:hAnsi="Calibri"/>
                <w:color w:val="000000"/>
                <w:lang w:eastAsia="es-CR"/>
              </w:rPr>
              <w:t>Sede</w:t>
            </w:r>
          </w:p>
        </w:tc>
      </w:tr>
      <w:tr w:rsidR="00EF196E" w:rsidRPr="002513CC" w:rsidTr="00EF196E">
        <w:trPr>
          <w:trHeight w:val="405"/>
        </w:trPr>
        <w:tc>
          <w:tcPr>
            <w:tcW w:w="1007" w:type="dxa"/>
            <w:tcBorders>
              <w:top w:val="single" w:sz="4" w:space="0" w:color="auto"/>
              <w:left w:val="single" w:sz="4" w:space="0" w:color="auto"/>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sz w:val="16"/>
                <w:szCs w:val="16"/>
                <w:lang w:eastAsia="es-CR"/>
              </w:rPr>
            </w:pPr>
            <w:r w:rsidRPr="002513CC">
              <w:rPr>
                <w:rFonts w:ascii="Calibri" w:hAnsi="Calibri"/>
                <w:sz w:val="16"/>
                <w:szCs w:val="16"/>
                <w:lang w:eastAsia="es-CR"/>
              </w:rPr>
              <w:t>5</w:t>
            </w:r>
          </w:p>
        </w:tc>
        <w:tc>
          <w:tcPr>
            <w:tcW w:w="850" w:type="dxa"/>
            <w:tcBorders>
              <w:top w:val="single" w:sz="4" w:space="0" w:color="auto"/>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FS0015</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EF196E" w:rsidRPr="002513CC" w:rsidRDefault="00EF196E" w:rsidP="00EF196E">
            <w:pPr>
              <w:rPr>
                <w:rFonts w:ascii="Calibri" w:hAnsi="Calibri"/>
                <w:color w:val="000000"/>
                <w:sz w:val="18"/>
                <w:szCs w:val="18"/>
                <w:lang w:eastAsia="es-CR"/>
              </w:rPr>
            </w:pPr>
            <w:r w:rsidRPr="002513CC">
              <w:rPr>
                <w:rFonts w:ascii="Calibri" w:hAnsi="Calibri"/>
                <w:color w:val="000000"/>
                <w:sz w:val="18"/>
                <w:szCs w:val="18"/>
                <w:lang w:eastAsia="es-CR"/>
              </w:rPr>
              <w:t>Profesor (a)</w:t>
            </w:r>
          </w:p>
        </w:tc>
        <w:tc>
          <w:tcPr>
            <w:tcW w:w="567" w:type="dxa"/>
            <w:tcBorders>
              <w:top w:val="single" w:sz="4" w:space="0" w:color="auto"/>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23</w:t>
            </w:r>
          </w:p>
        </w:tc>
        <w:tc>
          <w:tcPr>
            <w:tcW w:w="850" w:type="dxa"/>
            <w:tcBorders>
              <w:top w:val="single" w:sz="4" w:space="0" w:color="auto"/>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11,5</w:t>
            </w:r>
          </w:p>
        </w:tc>
        <w:tc>
          <w:tcPr>
            <w:tcW w:w="992" w:type="dxa"/>
            <w:tcBorders>
              <w:top w:val="single" w:sz="4" w:space="0" w:color="auto"/>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40</w:t>
            </w:r>
          </w:p>
        </w:tc>
        <w:tc>
          <w:tcPr>
            <w:tcW w:w="993" w:type="dxa"/>
            <w:tcBorders>
              <w:top w:val="single" w:sz="4" w:space="0" w:color="auto"/>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0,38</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Condicionada</w:t>
            </w:r>
          </w:p>
        </w:tc>
        <w:tc>
          <w:tcPr>
            <w:tcW w:w="993" w:type="dxa"/>
            <w:tcBorders>
              <w:top w:val="single" w:sz="4" w:space="0" w:color="auto"/>
              <w:left w:val="nil"/>
              <w:bottom w:val="single" w:sz="4" w:space="0" w:color="auto"/>
              <w:right w:val="single" w:sz="4" w:space="0" w:color="auto"/>
            </w:tcBorders>
            <w:shd w:val="clear" w:color="000000" w:fill="FFFFFF"/>
            <w:noWrap/>
            <w:hideMark/>
          </w:tcPr>
          <w:p w:rsidR="00EF196E" w:rsidRPr="002513CC" w:rsidRDefault="00EF196E" w:rsidP="00EF196E">
            <w:pPr>
              <w:rPr>
                <w:rFonts w:ascii="Calibri" w:hAnsi="Calibri"/>
                <w:color w:val="000000"/>
                <w:lang w:eastAsia="es-CR"/>
              </w:rPr>
            </w:pPr>
            <w:r w:rsidRPr="002513CC">
              <w:rPr>
                <w:rFonts w:ascii="Calibri" w:hAnsi="Calibri"/>
                <w:color w:val="000000"/>
                <w:lang w:eastAsia="es-CR"/>
              </w:rPr>
              <w:t>Sede</w:t>
            </w:r>
          </w:p>
        </w:tc>
      </w:tr>
      <w:tr w:rsidR="00EF196E" w:rsidRPr="002513CC" w:rsidTr="00EF196E">
        <w:trPr>
          <w:trHeight w:val="405"/>
        </w:trPr>
        <w:tc>
          <w:tcPr>
            <w:tcW w:w="1007" w:type="dxa"/>
            <w:tcBorders>
              <w:top w:val="single" w:sz="4" w:space="0" w:color="auto"/>
              <w:left w:val="single" w:sz="4" w:space="0" w:color="auto"/>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sz w:val="16"/>
                <w:szCs w:val="16"/>
                <w:lang w:eastAsia="es-CR"/>
              </w:rPr>
            </w:pPr>
            <w:r w:rsidRPr="002513CC">
              <w:rPr>
                <w:rFonts w:ascii="Calibri" w:hAnsi="Calibri"/>
                <w:sz w:val="16"/>
                <w:szCs w:val="16"/>
                <w:lang w:eastAsia="es-CR"/>
              </w:rPr>
              <w:t>5</w:t>
            </w:r>
          </w:p>
        </w:tc>
        <w:tc>
          <w:tcPr>
            <w:tcW w:w="850"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FS0020</w:t>
            </w:r>
          </w:p>
        </w:tc>
        <w:tc>
          <w:tcPr>
            <w:tcW w:w="1418"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rPr>
                <w:rFonts w:ascii="Calibri" w:hAnsi="Calibri"/>
                <w:color w:val="000000"/>
                <w:sz w:val="18"/>
                <w:szCs w:val="18"/>
                <w:lang w:eastAsia="es-CR"/>
              </w:rPr>
            </w:pPr>
            <w:r w:rsidRPr="002513CC">
              <w:rPr>
                <w:rFonts w:ascii="Calibri" w:hAnsi="Calibri"/>
                <w:color w:val="000000"/>
                <w:sz w:val="18"/>
                <w:szCs w:val="18"/>
                <w:lang w:eastAsia="es-CR"/>
              </w:rPr>
              <w:t>Profesor (a)</w:t>
            </w:r>
          </w:p>
        </w:tc>
        <w:tc>
          <w:tcPr>
            <w:tcW w:w="567"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23</w:t>
            </w:r>
          </w:p>
        </w:tc>
        <w:tc>
          <w:tcPr>
            <w:tcW w:w="850"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12,0</w:t>
            </w:r>
          </w:p>
        </w:tc>
        <w:tc>
          <w:tcPr>
            <w:tcW w:w="992"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30</w:t>
            </w:r>
          </w:p>
        </w:tc>
        <w:tc>
          <w:tcPr>
            <w:tcW w:w="993"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0,30</w:t>
            </w:r>
          </w:p>
        </w:tc>
        <w:tc>
          <w:tcPr>
            <w:tcW w:w="1276"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Condicionada</w:t>
            </w:r>
          </w:p>
        </w:tc>
        <w:tc>
          <w:tcPr>
            <w:tcW w:w="993"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rPr>
                <w:rFonts w:ascii="Calibri" w:hAnsi="Calibri"/>
                <w:color w:val="000000"/>
                <w:lang w:eastAsia="es-CR"/>
              </w:rPr>
            </w:pPr>
            <w:r w:rsidRPr="002513CC">
              <w:rPr>
                <w:rFonts w:ascii="Calibri" w:hAnsi="Calibri"/>
                <w:color w:val="000000"/>
                <w:lang w:eastAsia="es-CR"/>
              </w:rPr>
              <w:t>Sede</w:t>
            </w:r>
          </w:p>
        </w:tc>
      </w:tr>
      <w:tr w:rsidR="00EF196E" w:rsidRPr="002513CC" w:rsidTr="00EF196E">
        <w:trPr>
          <w:trHeight w:val="405"/>
        </w:trPr>
        <w:tc>
          <w:tcPr>
            <w:tcW w:w="1007" w:type="dxa"/>
            <w:tcBorders>
              <w:top w:val="single" w:sz="4" w:space="0" w:color="auto"/>
              <w:left w:val="single" w:sz="4" w:space="0" w:color="auto"/>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sz w:val="16"/>
                <w:szCs w:val="16"/>
                <w:lang w:eastAsia="es-CR"/>
              </w:rPr>
            </w:pPr>
            <w:r w:rsidRPr="002513CC">
              <w:rPr>
                <w:rFonts w:ascii="Calibri" w:hAnsi="Calibri"/>
                <w:sz w:val="16"/>
                <w:szCs w:val="16"/>
                <w:lang w:eastAsia="es-CR"/>
              </w:rPr>
              <w:t>5</w:t>
            </w:r>
          </w:p>
        </w:tc>
        <w:tc>
          <w:tcPr>
            <w:tcW w:w="850"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FS0022</w:t>
            </w:r>
          </w:p>
        </w:tc>
        <w:tc>
          <w:tcPr>
            <w:tcW w:w="1418"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rPr>
                <w:rFonts w:ascii="Calibri" w:hAnsi="Calibri"/>
                <w:color w:val="000000"/>
                <w:sz w:val="18"/>
                <w:szCs w:val="18"/>
                <w:lang w:eastAsia="es-CR"/>
              </w:rPr>
            </w:pPr>
            <w:r w:rsidRPr="002513CC">
              <w:rPr>
                <w:rFonts w:ascii="Calibri" w:hAnsi="Calibri"/>
                <w:color w:val="000000"/>
                <w:sz w:val="18"/>
                <w:szCs w:val="18"/>
                <w:lang w:eastAsia="es-CR"/>
              </w:rPr>
              <w:t>Profesor (a)</w:t>
            </w:r>
          </w:p>
        </w:tc>
        <w:tc>
          <w:tcPr>
            <w:tcW w:w="567"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23</w:t>
            </w:r>
          </w:p>
        </w:tc>
        <w:tc>
          <w:tcPr>
            <w:tcW w:w="850"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11,5</w:t>
            </w:r>
          </w:p>
        </w:tc>
        <w:tc>
          <w:tcPr>
            <w:tcW w:w="992"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80</w:t>
            </w:r>
          </w:p>
        </w:tc>
        <w:tc>
          <w:tcPr>
            <w:tcW w:w="993"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0,77</w:t>
            </w:r>
          </w:p>
        </w:tc>
        <w:tc>
          <w:tcPr>
            <w:tcW w:w="1276"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Condicionada</w:t>
            </w:r>
          </w:p>
        </w:tc>
        <w:tc>
          <w:tcPr>
            <w:tcW w:w="993"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rPr>
                <w:rFonts w:ascii="Calibri" w:hAnsi="Calibri"/>
                <w:color w:val="000000"/>
                <w:lang w:eastAsia="es-CR"/>
              </w:rPr>
            </w:pPr>
            <w:r w:rsidRPr="002513CC">
              <w:rPr>
                <w:rFonts w:ascii="Calibri" w:hAnsi="Calibri"/>
                <w:color w:val="000000"/>
                <w:lang w:eastAsia="es-CR"/>
              </w:rPr>
              <w:t>Sede</w:t>
            </w:r>
          </w:p>
        </w:tc>
      </w:tr>
      <w:tr w:rsidR="00EF196E" w:rsidRPr="002513CC" w:rsidTr="00EF196E">
        <w:trPr>
          <w:trHeight w:val="405"/>
        </w:trPr>
        <w:tc>
          <w:tcPr>
            <w:tcW w:w="1007" w:type="dxa"/>
            <w:tcBorders>
              <w:top w:val="single" w:sz="4" w:space="0" w:color="auto"/>
              <w:left w:val="single" w:sz="4" w:space="0" w:color="auto"/>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sz w:val="16"/>
                <w:szCs w:val="16"/>
                <w:lang w:eastAsia="es-CR"/>
              </w:rPr>
            </w:pPr>
            <w:r w:rsidRPr="002513CC">
              <w:rPr>
                <w:rFonts w:ascii="Calibri" w:hAnsi="Calibri"/>
                <w:sz w:val="16"/>
                <w:szCs w:val="16"/>
                <w:lang w:eastAsia="es-CR"/>
              </w:rPr>
              <w:t>5</w:t>
            </w:r>
          </w:p>
        </w:tc>
        <w:tc>
          <w:tcPr>
            <w:tcW w:w="850"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FS0023</w:t>
            </w:r>
          </w:p>
        </w:tc>
        <w:tc>
          <w:tcPr>
            <w:tcW w:w="1418"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rPr>
                <w:rFonts w:ascii="Calibri" w:hAnsi="Calibri"/>
                <w:color w:val="000000"/>
                <w:sz w:val="18"/>
                <w:szCs w:val="18"/>
                <w:lang w:eastAsia="es-CR"/>
              </w:rPr>
            </w:pPr>
            <w:r w:rsidRPr="002513CC">
              <w:rPr>
                <w:rFonts w:ascii="Calibri" w:hAnsi="Calibri"/>
                <w:color w:val="000000"/>
                <w:sz w:val="18"/>
                <w:szCs w:val="18"/>
                <w:lang w:eastAsia="es-CR"/>
              </w:rPr>
              <w:t>Profesor (a)</w:t>
            </w:r>
          </w:p>
        </w:tc>
        <w:tc>
          <w:tcPr>
            <w:tcW w:w="567"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23</w:t>
            </w:r>
          </w:p>
        </w:tc>
        <w:tc>
          <w:tcPr>
            <w:tcW w:w="850"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12,0</w:t>
            </w:r>
          </w:p>
        </w:tc>
        <w:tc>
          <w:tcPr>
            <w:tcW w:w="992"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80</w:t>
            </w:r>
          </w:p>
        </w:tc>
        <w:tc>
          <w:tcPr>
            <w:tcW w:w="993"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0,80</w:t>
            </w:r>
          </w:p>
        </w:tc>
        <w:tc>
          <w:tcPr>
            <w:tcW w:w="1276"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Condicionada</w:t>
            </w:r>
          </w:p>
        </w:tc>
        <w:tc>
          <w:tcPr>
            <w:tcW w:w="993"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rPr>
                <w:rFonts w:ascii="Calibri" w:hAnsi="Calibri"/>
                <w:color w:val="000000"/>
                <w:lang w:eastAsia="es-CR"/>
              </w:rPr>
            </w:pPr>
            <w:r w:rsidRPr="002513CC">
              <w:rPr>
                <w:rFonts w:ascii="Calibri" w:hAnsi="Calibri"/>
                <w:color w:val="000000"/>
                <w:lang w:eastAsia="es-CR"/>
              </w:rPr>
              <w:t>Sede</w:t>
            </w:r>
          </w:p>
        </w:tc>
      </w:tr>
      <w:tr w:rsidR="00EF196E" w:rsidRPr="002513CC" w:rsidTr="00EF196E">
        <w:trPr>
          <w:trHeight w:val="405"/>
        </w:trPr>
        <w:tc>
          <w:tcPr>
            <w:tcW w:w="1007" w:type="dxa"/>
            <w:tcBorders>
              <w:top w:val="single" w:sz="4" w:space="0" w:color="auto"/>
              <w:left w:val="single" w:sz="4" w:space="0" w:color="auto"/>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sz w:val="16"/>
                <w:szCs w:val="16"/>
                <w:lang w:eastAsia="es-CR"/>
              </w:rPr>
            </w:pPr>
            <w:r w:rsidRPr="002513CC">
              <w:rPr>
                <w:rFonts w:ascii="Calibri" w:hAnsi="Calibri"/>
                <w:sz w:val="16"/>
                <w:szCs w:val="16"/>
                <w:lang w:eastAsia="es-CR"/>
              </w:rPr>
              <w:t>5</w:t>
            </w:r>
          </w:p>
        </w:tc>
        <w:tc>
          <w:tcPr>
            <w:tcW w:w="850"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FS0024</w:t>
            </w:r>
          </w:p>
        </w:tc>
        <w:tc>
          <w:tcPr>
            <w:tcW w:w="1418"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rPr>
                <w:rFonts w:ascii="Calibri" w:hAnsi="Calibri"/>
                <w:color w:val="000000"/>
                <w:sz w:val="18"/>
                <w:szCs w:val="18"/>
                <w:lang w:eastAsia="es-CR"/>
              </w:rPr>
            </w:pPr>
            <w:r w:rsidRPr="002513CC">
              <w:rPr>
                <w:rFonts w:ascii="Calibri" w:hAnsi="Calibri"/>
                <w:color w:val="000000"/>
                <w:sz w:val="18"/>
                <w:szCs w:val="18"/>
                <w:lang w:eastAsia="es-CR"/>
              </w:rPr>
              <w:t>Profesor (a)</w:t>
            </w:r>
          </w:p>
        </w:tc>
        <w:tc>
          <w:tcPr>
            <w:tcW w:w="567"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23</w:t>
            </w:r>
          </w:p>
        </w:tc>
        <w:tc>
          <w:tcPr>
            <w:tcW w:w="850"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11,5</w:t>
            </w:r>
          </w:p>
        </w:tc>
        <w:tc>
          <w:tcPr>
            <w:tcW w:w="992"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40</w:t>
            </w:r>
          </w:p>
        </w:tc>
        <w:tc>
          <w:tcPr>
            <w:tcW w:w="993"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0,38</w:t>
            </w:r>
          </w:p>
        </w:tc>
        <w:tc>
          <w:tcPr>
            <w:tcW w:w="1276"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Condicionada</w:t>
            </w:r>
          </w:p>
        </w:tc>
        <w:tc>
          <w:tcPr>
            <w:tcW w:w="993"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rPr>
                <w:rFonts w:ascii="Calibri" w:hAnsi="Calibri"/>
                <w:color w:val="000000"/>
                <w:lang w:eastAsia="es-CR"/>
              </w:rPr>
            </w:pPr>
            <w:r w:rsidRPr="002513CC">
              <w:rPr>
                <w:rFonts w:ascii="Calibri" w:hAnsi="Calibri"/>
                <w:color w:val="000000"/>
                <w:lang w:eastAsia="es-CR"/>
              </w:rPr>
              <w:t>Sede</w:t>
            </w:r>
          </w:p>
        </w:tc>
      </w:tr>
      <w:tr w:rsidR="00EF196E" w:rsidRPr="002513CC" w:rsidTr="00EF196E">
        <w:trPr>
          <w:trHeight w:val="405"/>
        </w:trPr>
        <w:tc>
          <w:tcPr>
            <w:tcW w:w="1007" w:type="dxa"/>
            <w:tcBorders>
              <w:top w:val="single" w:sz="4" w:space="0" w:color="auto"/>
              <w:left w:val="single" w:sz="4" w:space="0" w:color="auto"/>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sz w:val="16"/>
                <w:szCs w:val="16"/>
                <w:lang w:eastAsia="es-CR"/>
              </w:rPr>
            </w:pPr>
            <w:r w:rsidRPr="002513CC">
              <w:rPr>
                <w:rFonts w:ascii="Calibri" w:hAnsi="Calibri"/>
                <w:sz w:val="16"/>
                <w:szCs w:val="16"/>
                <w:lang w:eastAsia="es-CR"/>
              </w:rPr>
              <w:t>5</w:t>
            </w:r>
          </w:p>
        </w:tc>
        <w:tc>
          <w:tcPr>
            <w:tcW w:w="850"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FS0050</w:t>
            </w:r>
          </w:p>
        </w:tc>
        <w:tc>
          <w:tcPr>
            <w:tcW w:w="1418"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rPr>
                <w:rFonts w:ascii="Calibri" w:hAnsi="Calibri"/>
                <w:color w:val="000000"/>
                <w:sz w:val="18"/>
                <w:szCs w:val="18"/>
                <w:lang w:eastAsia="es-CR"/>
              </w:rPr>
            </w:pPr>
            <w:r w:rsidRPr="002513CC">
              <w:rPr>
                <w:rFonts w:ascii="Calibri" w:hAnsi="Calibri"/>
                <w:color w:val="000000"/>
                <w:sz w:val="18"/>
                <w:szCs w:val="18"/>
                <w:lang w:eastAsia="es-CR"/>
              </w:rPr>
              <w:t>Profesor (a)</w:t>
            </w:r>
          </w:p>
        </w:tc>
        <w:tc>
          <w:tcPr>
            <w:tcW w:w="567"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23</w:t>
            </w:r>
          </w:p>
        </w:tc>
        <w:tc>
          <w:tcPr>
            <w:tcW w:w="850"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12,0</w:t>
            </w:r>
          </w:p>
        </w:tc>
        <w:tc>
          <w:tcPr>
            <w:tcW w:w="992"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85</w:t>
            </w:r>
          </w:p>
        </w:tc>
        <w:tc>
          <w:tcPr>
            <w:tcW w:w="993"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0,85</w:t>
            </w:r>
          </w:p>
        </w:tc>
        <w:tc>
          <w:tcPr>
            <w:tcW w:w="1276"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Condicionada</w:t>
            </w:r>
          </w:p>
        </w:tc>
        <w:tc>
          <w:tcPr>
            <w:tcW w:w="993"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rPr>
                <w:rFonts w:ascii="Calibri" w:hAnsi="Calibri"/>
                <w:color w:val="000000"/>
                <w:lang w:eastAsia="es-CR"/>
              </w:rPr>
            </w:pPr>
            <w:r w:rsidRPr="002513CC">
              <w:rPr>
                <w:rFonts w:ascii="Calibri" w:hAnsi="Calibri"/>
                <w:color w:val="000000"/>
                <w:lang w:eastAsia="es-CR"/>
              </w:rPr>
              <w:t>Sede</w:t>
            </w:r>
          </w:p>
        </w:tc>
      </w:tr>
    </w:tbl>
    <w:p w:rsidR="00EF196E" w:rsidRPr="00B550F1" w:rsidRDefault="00EF196E" w:rsidP="0035751A">
      <w:pPr>
        <w:pStyle w:val="Prrafodelista"/>
        <w:numPr>
          <w:ilvl w:val="0"/>
          <w:numId w:val="13"/>
        </w:numPr>
        <w:ind w:left="709" w:hanging="349"/>
        <w:jc w:val="both"/>
        <w:rPr>
          <w:rFonts w:ascii="Arial" w:hAnsi="Arial" w:cs="Arial"/>
          <w:i/>
          <w:sz w:val="22"/>
          <w:szCs w:val="22"/>
        </w:rPr>
      </w:pPr>
      <w:r w:rsidRPr="00B550F1">
        <w:rPr>
          <w:rFonts w:ascii="Arial" w:hAnsi="Arial" w:cs="Arial"/>
          <w:i/>
          <w:sz w:val="22"/>
          <w:szCs w:val="22"/>
        </w:rPr>
        <w:t>Condicionar el uso de las plazas FS0055, FS0056, FS0057, FS0016, FS0021, FS0026, FS0014, FS0015, FS0020, FS0022, FS0023, FS0024 y FS0050, hasta que se defina a nivel institucional la ubicación del Programa de Regionalización. En la primera modificación presupuestaria después de resuelto este tema, estas plazas se trasladarán a la VIE</w:t>
      </w:r>
      <w:r>
        <w:rPr>
          <w:rFonts w:ascii="Arial" w:hAnsi="Arial" w:cs="Arial"/>
          <w:i/>
          <w:sz w:val="22"/>
          <w:szCs w:val="22"/>
        </w:rPr>
        <w:t>”</w:t>
      </w:r>
      <w:r w:rsidRPr="00B550F1">
        <w:rPr>
          <w:rFonts w:ascii="Arial" w:hAnsi="Arial" w:cs="Arial"/>
          <w:i/>
          <w:sz w:val="22"/>
          <w:szCs w:val="22"/>
        </w:rPr>
        <w:t xml:space="preserve">. </w:t>
      </w:r>
    </w:p>
    <w:p w:rsidR="00EF196E" w:rsidRDefault="00EF196E" w:rsidP="0035751A">
      <w:pPr>
        <w:numPr>
          <w:ilvl w:val="0"/>
          <w:numId w:val="17"/>
        </w:numPr>
        <w:tabs>
          <w:tab w:val="left" w:pos="426"/>
        </w:tabs>
        <w:ind w:left="426" w:hanging="426"/>
        <w:contextualSpacing/>
        <w:jc w:val="both"/>
        <w:rPr>
          <w:rFonts w:ascii="Arial" w:hAnsi="Arial" w:cs="Arial"/>
          <w:lang w:eastAsia="es-CR"/>
        </w:rPr>
      </w:pPr>
      <w:r w:rsidRPr="00C374E4">
        <w:rPr>
          <w:rFonts w:ascii="Arial" w:hAnsi="Arial" w:cs="Arial"/>
          <w:lang w:eastAsia="es-CR"/>
        </w:rPr>
        <w:t xml:space="preserve">En reunión de la Comisión de Planificación y Administración No. 438-2011, del 25 de noviembre de 2011, se retomó el tema, y la señora Nancy Hidalgo, comenta que por lo que tenía entendido el acuerdo ya había sido tomado por el Consejo de Investigación y Extensión, </w:t>
      </w:r>
      <w:r w:rsidRPr="00C374E4">
        <w:rPr>
          <w:rFonts w:ascii="Arial" w:hAnsi="Arial" w:cs="Arial"/>
        </w:rPr>
        <w:t xml:space="preserve">por lo que la Comisión dispone enviar nota al Dr. Milton Villarreal, Vicerrector de Investigación y Extensión, con el fin de solicitarle el acuerdo emitido por el Consejo de Investigación y Extensión, incluyendo la solicitud de ubicación del Programa de Regionalización dentro de la Vicerrectoría, con el fin de cerrar este tema y liberar las plazas que están condicionadas; no obstante, dicha nota no se </w:t>
      </w:r>
      <w:r>
        <w:rPr>
          <w:rFonts w:ascii="Arial" w:hAnsi="Arial" w:cs="Arial"/>
        </w:rPr>
        <w:t xml:space="preserve">ha </w:t>
      </w:r>
      <w:r w:rsidRPr="00C374E4">
        <w:rPr>
          <w:rFonts w:ascii="Arial" w:hAnsi="Arial" w:cs="Arial"/>
        </w:rPr>
        <w:t xml:space="preserve">remitido en razón de que en esta misma semana se recibió el acuerdo.  </w:t>
      </w:r>
    </w:p>
    <w:p w:rsidR="00EF196E" w:rsidRPr="00A450C0" w:rsidRDefault="00EF196E" w:rsidP="0035751A">
      <w:pPr>
        <w:numPr>
          <w:ilvl w:val="0"/>
          <w:numId w:val="17"/>
        </w:numPr>
        <w:tabs>
          <w:tab w:val="left" w:pos="426"/>
        </w:tabs>
        <w:ind w:left="426" w:hanging="426"/>
        <w:contextualSpacing/>
        <w:jc w:val="both"/>
        <w:rPr>
          <w:rFonts w:ascii="Arial" w:hAnsi="Arial" w:cs="Arial"/>
          <w:lang w:eastAsia="es-CR"/>
        </w:rPr>
      </w:pPr>
      <w:r>
        <w:rPr>
          <w:rFonts w:ascii="Arial" w:hAnsi="Arial" w:cs="Arial"/>
          <w:lang w:eastAsia="es-CR"/>
        </w:rPr>
        <w:t xml:space="preserve">Se recibe oficio R-1181-2011, del 28 de noviembre de 2011, suscrito  por el Dr. Julio Calvo Alvarado, Rector, dirigido a los miembros del Consejo Institucional, en el cual remite el acuerdo tomado por el Consejo de Investigación y Extensión en Sesión No. 23-2011, Artículo Único, del 14 de noviembre de 2011, sobre la “Ubicación del Programa de Regionalización Interuniversitaria como programa de extensión en la VIE. </w:t>
      </w:r>
      <w:r w:rsidRPr="00A450C0">
        <w:rPr>
          <w:rFonts w:ascii="Arial" w:hAnsi="Arial" w:cs="Arial"/>
          <w:lang w:eastAsia="es-CR"/>
        </w:rPr>
        <w:t>El cual fue conocido y avalado por el Consejo de Rectoría en la Sesión Nº 39-2011 del miércoles  23 de noviembre  del 2011.</w:t>
      </w:r>
    </w:p>
    <w:p w:rsidR="00EF196E" w:rsidRDefault="00EF196E" w:rsidP="0035751A">
      <w:pPr>
        <w:numPr>
          <w:ilvl w:val="0"/>
          <w:numId w:val="17"/>
        </w:numPr>
        <w:tabs>
          <w:tab w:val="left" w:pos="426"/>
        </w:tabs>
        <w:ind w:left="426" w:hanging="426"/>
        <w:contextualSpacing/>
        <w:jc w:val="both"/>
        <w:rPr>
          <w:rFonts w:ascii="Arial" w:hAnsi="Arial" w:cs="Arial"/>
          <w:lang w:eastAsia="es-CR"/>
        </w:rPr>
      </w:pPr>
      <w:r w:rsidRPr="00C374E4">
        <w:rPr>
          <w:rFonts w:ascii="Arial" w:hAnsi="Arial" w:cs="Arial"/>
          <w:lang w:eastAsia="es-CR"/>
        </w:rPr>
        <w:t>En reunión de la Comisión de Planificación y Administración No. 439-2011, del 02 de diciembre de 2011, se revisa el oficio R-1181-2011, el cual no se le adjuntó la propuesta correspondiente</w:t>
      </w:r>
      <w:r>
        <w:rPr>
          <w:rFonts w:ascii="Arial" w:hAnsi="Arial" w:cs="Arial"/>
          <w:lang w:eastAsia="es-CR"/>
        </w:rPr>
        <w:t>, por lo que se dispuso solicitarlo.</w:t>
      </w:r>
    </w:p>
    <w:p w:rsidR="00EF196E" w:rsidRPr="00A450C0" w:rsidRDefault="00EF196E" w:rsidP="0035751A">
      <w:pPr>
        <w:numPr>
          <w:ilvl w:val="0"/>
          <w:numId w:val="17"/>
        </w:numPr>
        <w:tabs>
          <w:tab w:val="left" w:pos="426"/>
        </w:tabs>
        <w:ind w:left="426" w:hanging="426"/>
        <w:contextualSpacing/>
        <w:jc w:val="both"/>
        <w:rPr>
          <w:rFonts w:ascii="Arial" w:hAnsi="Arial" w:cs="Arial"/>
          <w:lang w:eastAsia="es-CR"/>
        </w:rPr>
      </w:pPr>
      <w:r>
        <w:rPr>
          <w:rFonts w:ascii="Arial" w:hAnsi="Arial" w:cs="Arial"/>
          <w:lang w:eastAsia="es-CR"/>
        </w:rPr>
        <w:t xml:space="preserve">Se recibe oficio VIE-1119-11, del 02 de diciembre de 2011, suscrito por Dr. Milton Villarreal Castro, Ph.D., Presidente del Consejo de Investigación y Extensión, </w:t>
      </w:r>
      <w:r>
        <w:rPr>
          <w:rFonts w:ascii="Arial" w:hAnsi="Arial" w:cs="Arial"/>
          <w:lang w:eastAsia="es-CR"/>
        </w:rPr>
        <w:lastRenderedPageBreak/>
        <w:t xml:space="preserve">dirigido al Dr. Julio Calvo Alvarado, Presidente del Consejo Institucional, con copia a la Comisión de Planificación y Administración,  en el cual transcriben el acuerdo tomado por el Consejo de Investigación y Extensión en la Sesión Extraordinaria No. 23-2011, Artículo Único, del 14 de noviembre de 2011, </w:t>
      </w:r>
      <w:r w:rsidRPr="00A450C0">
        <w:rPr>
          <w:rFonts w:ascii="Arial" w:hAnsi="Arial" w:cs="Arial"/>
          <w:lang w:eastAsia="es-CR"/>
        </w:rPr>
        <w:t>basado en el documento transcrito en el</w:t>
      </w:r>
      <w:r>
        <w:rPr>
          <w:rFonts w:ascii="Arial" w:hAnsi="Arial" w:cs="Arial"/>
          <w:color w:val="FF0000"/>
          <w:lang w:eastAsia="es-CR"/>
        </w:rPr>
        <w:t xml:space="preserve"> </w:t>
      </w:r>
      <w:r>
        <w:rPr>
          <w:rFonts w:ascii="Arial" w:hAnsi="Arial" w:cs="Arial"/>
          <w:lang w:eastAsia="es-CR"/>
        </w:rPr>
        <w:t xml:space="preserve">anexo No. 1. </w:t>
      </w:r>
      <w:r w:rsidRPr="00A450C0">
        <w:rPr>
          <w:rFonts w:ascii="Arial" w:hAnsi="Arial" w:cs="Arial"/>
          <w:lang w:eastAsia="es-CR"/>
        </w:rPr>
        <w:t>El acuerdo</w:t>
      </w:r>
      <w:r>
        <w:rPr>
          <w:rFonts w:ascii="Arial" w:hAnsi="Arial" w:cs="Arial"/>
          <w:lang w:eastAsia="es-CR"/>
        </w:rPr>
        <w:t xml:space="preserve"> dice</w:t>
      </w:r>
      <w:r w:rsidRPr="00A450C0">
        <w:rPr>
          <w:rFonts w:ascii="Arial" w:hAnsi="Arial" w:cs="Arial"/>
          <w:lang w:eastAsia="es-CR"/>
        </w:rPr>
        <w:t>:</w:t>
      </w:r>
    </w:p>
    <w:p w:rsidR="00EF196E" w:rsidRPr="00A450C0" w:rsidRDefault="00EF196E" w:rsidP="00EF196E">
      <w:pPr>
        <w:tabs>
          <w:tab w:val="left" w:pos="426"/>
        </w:tabs>
        <w:ind w:left="708"/>
        <w:contextualSpacing/>
        <w:jc w:val="both"/>
        <w:rPr>
          <w:rFonts w:ascii="Arial" w:hAnsi="Arial" w:cs="Arial"/>
          <w:i/>
          <w:sz w:val="22"/>
          <w:szCs w:val="22"/>
          <w:lang w:eastAsia="es-CR"/>
        </w:rPr>
      </w:pPr>
      <w:r w:rsidRPr="00A450C0">
        <w:rPr>
          <w:rFonts w:ascii="Arial" w:hAnsi="Arial" w:cs="Arial"/>
          <w:i/>
          <w:sz w:val="22"/>
          <w:szCs w:val="22"/>
          <w:lang w:eastAsia="es-CR"/>
        </w:rPr>
        <w:t>“</w:t>
      </w:r>
      <w:r w:rsidRPr="00A450C0">
        <w:rPr>
          <w:rFonts w:ascii="Arial" w:hAnsi="Arial" w:cs="Arial"/>
          <w:b/>
          <w:i/>
          <w:sz w:val="22"/>
          <w:szCs w:val="22"/>
          <w:lang w:eastAsia="es-CR"/>
        </w:rPr>
        <w:t>CONSIDERANDO QUE:</w:t>
      </w:r>
      <w:r w:rsidRPr="00A450C0">
        <w:rPr>
          <w:rFonts w:ascii="Arial" w:hAnsi="Arial" w:cs="Arial"/>
          <w:i/>
          <w:sz w:val="22"/>
          <w:szCs w:val="22"/>
          <w:lang w:eastAsia="es-CR"/>
        </w:rPr>
        <w:tab/>
      </w:r>
    </w:p>
    <w:p w:rsidR="00EF196E" w:rsidRPr="00A450C0" w:rsidRDefault="00EF196E" w:rsidP="00EF196E">
      <w:pPr>
        <w:tabs>
          <w:tab w:val="left" w:pos="426"/>
        </w:tabs>
        <w:ind w:left="1134" w:hanging="426"/>
        <w:contextualSpacing/>
        <w:jc w:val="both"/>
        <w:rPr>
          <w:rFonts w:ascii="Arial" w:hAnsi="Arial" w:cs="Arial"/>
          <w:i/>
          <w:sz w:val="22"/>
          <w:szCs w:val="22"/>
          <w:lang w:eastAsia="es-CR"/>
        </w:rPr>
      </w:pPr>
      <w:r w:rsidRPr="00A450C0">
        <w:rPr>
          <w:rFonts w:ascii="Arial" w:hAnsi="Arial" w:cs="Arial"/>
          <w:i/>
          <w:sz w:val="22"/>
          <w:szCs w:val="22"/>
          <w:lang w:eastAsia="es-CR"/>
        </w:rPr>
        <w:t>1.</w:t>
      </w:r>
      <w:r w:rsidRPr="00A450C0">
        <w:rPr>
          <w:rFonts w:ascii="Arial" w:hAnsi="Arial" w:cs="Arial"/>
          <w:i/>
          <w:sz w:val="22"/>
          <w:szCs w:val="22"/>
          <w:lang w:eastAsia="es-CR"/>
        </w:rPr>
        <w:tab/>
        <w:t xml:space="preserve">El programa de Regionalización Interuniversitaria del Consejo Nacional de Rectores (CONARE) fue creado en el 2006, con el propósito fundamental de lograr  una mejora cualitativa en la relación interuniversitaria para avanzar hacia una verdadera articulación de la acción académica del sistema de la educación superior estatal en beneficio de las regiones periféricas con mayor rezago socioeconómico en el país. </w:t>
      </w:r>
    </w:p>
    <w:p w:rsidR="00EF196E" w:rsidRPr="00A450C0" w:rsidRDefault="00EF196E" w:rsidP="00EF196E">
      <w:pPr>
        <w:tabs>
          <w:tab w:val="left" w:pos="426"/>
        </w:tabs>
        <w:ind w:left="1134" w:hanging="426"/>
        <w:contextualSpacing/>
        <w:jc w:val="both"/>
        <w:rPr>
          <w:rFonts w:ascii="Arial" w:hAnsi="Arial" w:cs="Arial"/>
          <w:i/>
          <w:sz w:val="22"/>
          <w:szCs w:val="22"/>
          <w:lang w:eastAsia="es-CR"/>
        </w:rPr>
      </w:pPr>
      <w:r w:rsidRPr="00A450C0">
        <w:rPr>
          <w:rFonts w:ascii="Arial" w:hAnsi="Arial" w:cs="Arial"/>
          <w:i/>
          <w:sz w:val="22"/>
          <w:szCs w:val="22"/>
          <w:lang w:eastAsia="es-CR"/>
        </w:rPr>
        <w:t>2.</w:t>
      </w:r>
      <w:r w:rsidRPr="00A450C0">
        <w:rPr>
          <w:rFonts w:ascii="Arial" w:hAnsi="Arial" w:cs="Arial"/>
          <w:i/>
          <w:sz w:val="22"/>
          <w:szCs w:val="22"/>
          <w:lang w:eastAsia="es-CR"/>
        </w:rPr>
        <w:tab/>
        <w:t>Esta iniciativa quedó sustentada en el Plan Nacional de la Educación Superior Universitaria Estatal 2006-2010 (PLANES), aprobada en sesión de CONARE No. 39-05, del 29 de noviembre del 2005 y amparada a la negociación del “Cuarto Convenio de Financiamiento de la Educación Superior Estatal” (FEES 2004-2009).  A su vez, este Convenio permitió a CONARE crear un fondo especial, conocido como el Fondo del Sistema (FS), para apoyar proyectos conjuntos en áreas prioritarias definidas por CONARE.</w:t>
      </w:r>
    </w:p>
    <w:p w:rsidR="00EF196E" w:rsidRPr="00A450C0" w:rsidRDefault="00EF196E" w:rsidP="00EF196E">
      <w:pPr>
        <w:tabs>
          <w:tab w:val="left" w:pos="426"/>
        </w:tabs>
        <w:ind w:left="1134" w:hanging="426"/>
        <w:contextualSpacing/>
        <w:jc w:val="both"/>
        <w:rPr>
          <w:rFonts w:ascii="Arial" w:hAnsi="Arial" w:cs="Arial"/>
          <w:i/>
          <w:sz w:val="22"/>
          <w:szCs w:val="22"/>
          <w:lang w:eastAsia="es-CR"/>
        </w:rPr>
      </w:pPr>
      <w:r w:rsidRPr="00A450C0">
        <w:rPr>
          <w:rFonts w:ascii="Arial" w:hAnsi="Arial" w:cs="Arial"/>
          <w:i/>
          <w:sz w:val="22"/>
          <w:szCs w:val="22"/>
          <w:lang w:eastAsia="es-CR"/>
        </w:rPr>
        <w:t>3.</w:t>
      </w:r>
      <w:r w:rsidRPr="00A450C0">
        <w:rPr>
          <w:rFonts w:ascii="Arial" w:hAnsi="Arial" w:cs="Arial"/>
          <w:i/>
          <w:sz w:val="22"/>
          <w:szCs w:val="22"/>
          <w:lang w:eastAsia="es-CR"/>
        </w:rPr>
        <w:tab/>
        <w:t>En el año 2010, el Consejo Institucional en la Sesión No. 2700, Artículo 11, del 17 de febrero del 2011, acordó solicitar a la Administración la presentación de una propuesta para ubicar el Programa de Regionalización en l</w:t>
      </w:r>
      <w:r w:rsidR="00265B08">
        <w:rPr>
          <w:rFonts w:ascii="Arial" w:hAnsi="Arial" w:cs="Arial"/>
          <w:i/>
          <w:sz w:val="22"/>
          <w:szCs w:val="22"/>
          <w:lang w:eastAsia="es-CR"/>
        </w:rPr>
        <w:t>a estructura de las Vicerrectorí</w:t>
      </w:r>
      <w:r w:rsidRPr="00A450C0">
        <w:rPr>
          <w:rFonts w:ascii="Arial" w:hAnsi="Arial" w:cs="Arial"/>
          <w:i/>
          <w:sz w:val="22"/>
          <w:szCs w:val="22"/>
          <w:lang w:eastAsia="es-CR"/>
        </w:rPr>
        <w:t xml:space="preserve">as.  </w:t>
      </w:r>
    </w:p>
    <w:p w:rsidR="00EF196E" w:rsidRPr="00A450C0" w:rsidRDefault="00EF196E" w:rsidP="00EF196E">
      <w:pPr>
        <w:tabs>
          <w:tab w:val="left" w:pos="426"/>
        </w:tabs>
        <w:ind w:left="1134" w:hanging="426"/>
        <w:contextualSpacing/>
        <w:jc w:val="both"/>
        <w:rPr>
          <w:rFonts w:ascii="Arial" w:hAnsi="Arial" w:cs="Arial"/>
          <w:i/>
          <w:sz w:val="22"/>
          <w:szCs w:val="22"/>
          <w:lang w:eastAsia="es-CR"/>
        </w:rPr>
      </w:pPr>
      <w:r w:rsidRPr="00A450C0">
        <w:rPr>
          <w:rFonts w:ascii="Arial" w:hAnsi="Arial" w:cs="Arial"/>
          <w:i/>
          <w:sz w:val="22"/>
          <w:szCs w:val="22"/>
          <w:lang w:eastAsia="es-CR"/>
        </w:rPr>
        <w:t>4.</w:t>
      </w:r>
      <w:r w:rsidRPr="00A450C0">
        <w:rPr>
          <w:rFonts w:ascii="Arial" w:hAnsi="Arial" w:cs="Arial"/>
          <w:i/>
          <w:sz w:val="22"/>
          <w:szCs w:val="22"/>
          <w:lang w:eastAsia="es-CR"/>
        </w:rPr>
        <w:tab/>
        <w:t>El Programa de Regionalización Interuniversitaria del Consejo Nacional de Rectores (CONARE),  puede constituirse en un programa especial de  extensión- vinculación dentro de la estructura de la  Vicerrectoría  de Investigación  y Extensión del Instituto Tecnológico de Costa Rica (ITCR), de acuerdo a la normativa vigente:  “Normas para la Gestión de Programas de Investigación y Extensión  del Instituto Tecnológico de Costa Rica (ITCR)”, aprobadas por el Consejo de Investigación y Extensión de la VIE, en Sesión Ordinaria No. 02-2009, del 16 de febrero del 2009.</w:t>
      </w:r>
    </w:p>
    <w:p w:rsidR="00EF196E" w:rsidRPr="00A450C0" w:rsidRDefault="00EF196E" w:rsidP="00EF196E">
      <w:pPr>
        <w:tabs>
          <w:tab w:val="left" w:pos="426"/>
        </w:tabs>
        <w:ind w:left="1134" w:hanging="426"/>
        <w:contextualSpacing/>
        <w:jc w:val="both"/>
        <w:rPr>
          <w:rFonts w:ascii="Arial" w:hAnsi="Arial" w:cs="Arial"/>
          <w:i/>
          <w:sz w:val="22"/>
          <w:szCs w:val="22"/>
          <w:lang w:eastAsia="es-CR"/>
        </w:rPr>
      </w:pPr>
      <w:r w:rsidRPr="00A450C0">
        <w:rPr>
          <w:rFonts w:ascii="Arial" w:hAnsi="Arial" w:cs="Arial"/>
          <w:i/>
          <w:sz w:val="22"/>
          <w:szCs w:val="22"/>
          <w:lang w:eastAsia="es-CR"/>
        </w:rPr>
        <w:t>5.</w:t>
      </w:r>
      <w:r w:rsidRPr="00A450C0">
        <w:rPr>
          <w:rFonts w:ascii="Arial" w:hAnsi="Arial" w:cs="Arial"/>
          <w:i/>
          <w:sz w:val="22"/>
          <w:szCs w:val="22"/>
          <w:lang w:eastAsia="es-CR"/>
        </w:rPr>
        <w:tab/>
        <w:t>El Consejo de Investigación y Extensión conoció la propuesta titulada: “Ubicación del Programa de Regionalización Interuniversitaria como PROGRAMA de extensión en la Vicerrectoría de Investigación y Extensión del ITCR” para la creación del Programa Especial de Extensión-Vinculación “Regionalización Interuniversitaria”, que estaría sustentado en el desarrollo de iniciativas interuniversitarias de desarrollo regional, cuyo énfasis sería la vinculación con comunidades y grupos socio productivos con las regiones de mayor rezago socioeconómico.  El objetivo final de programa sería dinamizar el desarrollo económico local mediante la acción articulada de las cuatro universidades que conforman CONARE.</w:t>
      </w:r>
    </w:p>
    <w:p w:rsidR="00EF196E" w:rsidRPr="00A450C0" w:rsidRDefault="00EF196E" w:rsidP="00EF196E">
      <w:pPr>
        <w:tabs>
          <w:tab w:val="left" w:pos="426"/>
        </w:tabs>
        <w:ind w:left="1134" w:hanging="426"/>
        <w:contextualSpacing/>
        <w:jc w:val="both"/>
        <w:rPr>
          <w:rFonts w:ascii="Arial" w:hAnsi="Arial" w:cs="Arial"/>
          <w:i/>
          <w:sz w:val="22"/>
          <w:szCs w:val="22"/>
          <w:lang w:eastAsia="es-CR"/>
        </w:rPr>
      </w:pPr>
      <w:r w:rsidRPr="00A450C0">
        <w:rPr>
          <w:rFonts w:ascii="Arial" w:hAnsi="Arial" w:cs="Arial"/>
          <w:i/>
          <w:sz w:val="22"/>
          <w:szCs w:val="22"/>
          <w:lang w:eastAsia="es-CR"/>
        </w:rPr>
        <w:t>6.</w:t>
      </w:r>
      <w:r w:rsidRPr="00A450C0">
        <w:rPr>
          <w:rFonts w:ascii="Arial" w:hAnsi="Arial" w:cs="Arial"/>
          <w:i/>
          <w:sz w:val="22"/>
          <w:szCs w:val="22"/>
          <w:lang w:eastAsia="es-CR"/>
        </w:rPr>
        <w:tab/>
        <w:t>Se reconoce que el Programa de Regionalización Interuniversitaria es una actividad estratégica para el ITCR, que permitirá un trabajo articulado con las demás universidades.  Se reconoce la importancia y necesidad de que este programa esté bajo la estructura formal que tiene el ITCR, para administrar la actividad de investigación, desarrollo tecnológico y extensión.</w:t>
      </w:r>
    </w:p>
    <w:p w:rsidR="00EF196E" w:rsidRPr="00A450C0" w:rsidRDefault="00EF196E" w:rsidP="00EF196E">
      <w:pPr>
        <w:tabs>
          <w:tab w:val="left" w:pos="426"/>
        </w:tabs>
        <w:ind w:left="1134" w:hanging="426"/>
        <w:contextualSpacing/>
        <w:jc w:val="both"/>
        <w:rPr>
          <w:rFonts w:ascii="Arial" w:hAnsi="Arial" w:cs="Arial"/>
          <w:i/>
          <w:sz w:val="22"/>
          <w:szCs w:val="22"/>
          <w:lang w:eastAsia="es-CR"/>
        </w:rPr>
      </w:pPr>
      <w:r w:rsidRPr="00A450C0">
        <w:rPr>
          <w:rFonts w:ascii="Arial" w:hAnsi="Arial" w:cs="Arial"/>
          <w:i/>
          <w:sz w:val="22"/>
          <w:szCs w:val="22"/>
          <w:lang w:eastAsia="es-CR"/>
        </w:rPr>
        <w:t>7.</w:t>
      </w:r>
      <w:r w:rsidRPr="00A450C0">
        <w:rPr>
          <w:rFonts w:ascii="Arial" w:hAnsi="Arial" w:cs="Arial"/>
          <w:i/>
          <w:sz w:val="22"/>
          <w:szCs w:val="22"/>
          <w:lang w:eastAsia="es-CR"/>
        </w:rPr>
        <w:tab/>
        <w:t>Durante el 2012, período de transición, el Programa de Regionalización en el ITCR, responderá directamente al Vicerrector de Investigación y Extensión, y se propondrán al nivel que corresponda, y se implementarán cuando así sea aprobado, los ajustes requeridos a nivel reglamentario y operativo para la convocatoria, ejecución y evaluación de proyectos del programa propuesto, a iniciar en el 2013.</w:t>
      </w:r>
    </w:p>
    <w:p w:rsidR="00EF196E" w:rsidRPr="00A450C0" w:rsidRDefault="00EF196E" w:rsidP="00EF196E">
      <w:pPr>
        <w:tabs>
          <w:tab w:val="left" w:pos="426"/>
        </w:tabs>
        <w:ind w:left="708"/>
        <w:contextualSpacing/>
        <w:jc w:val="both"/>
        <w:rPr>
          <w:rFonts w:ascii="Arial" w:hAnsi="Arial" w:cs="Arial"/>
          <w:i/>
          <w:sz w:val="22"/>
          <w:szCs w:val="22"/>
          <w:lang w:eastAsia="es-CR"/>
        </w:rPr>
      </w:pPr>
      <w:r w:rsidRPr="00A450C0">
        <w:rPr>
          <w:rFonts w:ascii="Arial" w:hAnsi="Arial" w:cs="Arial"/>
          <w:i/>
          <w:sz w:val="22"/>
          <w:szCs w:val="22"/>
          <w:lang w:eastAsia="es-CR"/>
        </w:rPr>
        <w:t>SE ACUERDA:</w:t>
      </w:r>
    </w:p>
    <w:p w:rsidR="00EF196E" w:rsidRPr="00A450C0" w:rsidRDefault="00EF196E" w:rsidP="00EF196E">
      <w:pPr>
        <w:tabs>
          <w:tab w:val="left" w:pos="426"/>
        </w:tabs>
        <w:ind w:left="1134" w:hanging="426"/>
        <w:contextualSpacing/>
        <w:jc w:val="both"/>
        <w:rPr>
          <w:rFonts w:ascii="Arial" w:hAnsi="Arial" w:cs="Arial"/>
          <w:i/>
          <w:sz w:val="22"/>
          <w:szCs w:val="22"/>
          <w:lang w:eastAsia="es-CR"/>
        </w:rPr>
      </w:pPr>
      <w:r w:rsidRPr="00A450C0">
        <w:rPr>
          <w:rFonts w:ascii="Arial" w:hAnsi="Arial" w:cs="Arial"/>
          <w:i/>
          <w:sz w:val="22"/>
          <w:szCs w:val="22"/>
          <w:lang w:eastAsia="es-CR"/>
        </w:rPr>
        <w:lastRenderedPageBreak/>
        <w:t>a)</w:t>
      </w:r>
      <w:r w:rsidRPr="00A450C0">
        <w:rPr>
          <w:rFonts w:ascii="Arial" w:hAnsi="Arial" w:cs="Arial"/>
          <w:i/>
          <w:sz w:val="22"/>
          <w:szCs w:val="22"/>
          <w:lang w:eastAsia="es-CR"/>
        </w:rPr>
        <w:tab/>
        <w:t>Recomendar  al Consejo Institucional la aprobación del “Programa de Regionalización Interuniversitaria”  como PROGRAMA de extensión del ITCR”, a fin de que quede adscrito a la Vicerrectoría de Investigación y Extensión (VIE) del Instituto Tecnológico de Costa Rica, a partir del 01 de enero del 2012.</w:t>
      </w:r>
    </w:p>
    <w:p w:rsidR="00EF196E" w:rsidRDefault="00EF196E" w:rsidP="00EF196E">
      <w:pPr>
        <w:tabs>
          <w:tab w:val="left" w:pos="426"/>
        </w:tabs>
        <w:ind w:left="1134" w:hanging="426"/>
        <w:contextualSpacing/>
        <w:jc w:val="both"/>
        <w:rPr>
          <w:rFonts w:ascii="Arial" w:hAnsi="Arial" w:cs="Arial"/>
          <w:i/>
          <w:sz w:val="22"/>
          <w:szCs w:val="22"/>
          <w:lang w:eastAsia="es-CR"/>
        </w:rPr>
      </w:pPr>
      <w:r w:rsidRPr="00A450C0">
        <w:rPr>
          <w:rFonts w:ascii="Arial" w:hAnsi="Arial" w:cs="Arial"/>
          <w:i/>
          <w:sz w:val="22"/>
          <w:szCs w:val="22"/>
          <w:lang w:eastAsia="es-CR"/>
        </w:rPr>
        <w:t>b)</w:t>
      </w:r>
      <w:r w:rsidRPr="00A450C0">
        <w:rPr>
          <w:rFonts w:ascii="Arial" w:hAnsi="Arial" w:cs="Arial"/>
          <w:i/>
          <w:sz w:val="22"/>
          <w:szCs w:val="22"/>
          <w:lang w:eastAsia="es-CR"/>
        </w:rPr>
        <w:tab/>
        <w:t>Comunicar.</w:t>
      </w:r>
    </w:p>
    <w:p w:rsidR="00EF196E" w:rsidRPr="00A450C0" w:rsidRDefault="00EF196E" w:rsidP="00EF196E">
      <w:pPr>
        <w:tabs>
          <w:tab w:val="left" w:pos="426"/>
        </w:tabs>
        <w:ind w:left="708"/>
        <w:contextualSpacing/>
        <w:rPr>
          <w:rFonts w:ascii="Arial" w:hAnsi="Arial" w:cs="Arial"/>
          <w:b/>
          <w:i/>
          <w:sz w:val="22"/>
          <w:szCs w:val="22"/>
          <w:lang w:eastAsia="es-CR"/>
        </w:rPr>
      </w:pPr>
      <w:r w:rsidRPr="00A450C0">
        <w:rPr>
          <w:rFonts w:ascii="Arial" w:hAnsi="Arial" w:cs="Arial"/>
          <w:b/>
          <w:i/>
          <w:sz w:val="22"/>
          <w:szCs w:val="22"/>
          <w:lang w:eastAsia="es-CR"/>
        </w:rPr>
        <w:t>ACUERDO FIRME”</w:t>
      </w:r>
      <w:r w:rsidR="00265B08">
        <w:rPr>
          <w:rFonts w:ascii="Arial" w:hAnsi="Arial" w:cs="Arial"/>
          <w:b/>
          <w:i/>
          <w:sz w:val="22"/>
          <w:szCs w:val="22"/>
          <w:lang w:eastAsia="es-CR"/>
        </w:rPr>
        <w:t>.</w:t>
      </w:r>
    </w:p>
    <w:p w:rsidR="00EF196E" w:rsidRPr="00A450C0" w:rsidRDefault="00EF196E" w:rsidP="0035751A">
      <w:pPr>
        <w:numPr>
          <w:ilvl w:val="0"/>
          <w:numId w:val="17"/>
        </w:numPr>
        <w:tabs>
          <w:tab w:val="left" w:pos="426"/>
        </w:tabs>
        <w:ind w:left="426" w:hanging="426"/>
        <w:contextualSpacing/>
        <w:jc w:val="both"/>
        <w:rPr>
          <w:rFonts w:ascii="Arial" w:hAnsi="Arial" w:cs="Arial"/>
          <w:lang w:eastAsia="es-CR"/>
        </w:rPr>
      </w:pPr>
      <w:r w:rsidRPr="00A450C0">
        <w:rPr>
          <w:rFonts w:ascii="Arial" w:hAnsi="Arial" w:cs="Arial"/>
          <w:lang w:eastAsia="es-CR"/>
        </w:rPr>
        <w:t>En reunión de la Comisión de Planificación y Administración No. 440-2011, del 08 de diciembre de 2011, se analiza el oficio VIE-1119-11 y el adjunto y se dispone elevar la propuesta al Consejo Institucional.</w:t>
      </w:r>
    </w:p>
    <w:p w:rsidR="00EF196E" w:rsidRPr="00A450C0" w:rsidRDefault="00EF196E" w:rsidP="00EF196E">
      <w:pPr>
        <w:pStyle w:val="Body"/>
        <w:jc w:val="both"/>
        <w:rPr>
          <w:rFonts w:ascii="Arial" w:hAnsi="Arial" w:cs="Arial"/>
          <w:b/>
          <w:color w:val="auto"/>
          <w:szCs w:val="24"/>
          <w:lang w:val="es-CR"/>
        </w:rPr>
      </w:pPr>
      <w:r>
        <w:rPr>
          <w:rFonts w:ascii="Arial" w:hAnsi="Arial" w:cs="Arial"/>
          <w:b/>
          <w:color w:val="auto"/>
          <w:szCs w:val="24"/>
          <w:lang w:val="es-CR"/>
        </w:rPr>
        <w:t>ACUERDA</w:t>
      </w:r>
      <w:r w:rsidRPr="00A450C0">
        <w:rPr>
          <w:rFonts w:ascii="Arial" w:hAnsi="Arial" w:cs="Arial"/>
          <w:b/>
          <w:color w:val="auto"/>
          <w:szCs w:val="24"/>
          <w:lang w:val="es-CR"/>
        </w:rPr>
        <w:t>:</w:t>
      </w:r>
    </w:p>
    <w:p w:rsidR="00265B08" w:rsidRPr="00265B08" w:rsidRDefault="00EF196E" w:rsidP="0035751A">
      <w:pPr>
        <w:pStyle w:val="Body"/>
        <w:numPr>
          <w:ilvl w:val="0"/>
          <w:numId w:val="18"/>
        </w:numPr>
        <w:autoSpaceDE w:val="0"/>
        <w:autoSpaceDN w:val="0"/>
        <w:adjustRightInd w:val="0"/>
        <w:ind w:left="426" w:hanging="426"/>
        <w:jc w:val="both"/>
        <w:rPr>
          <w:rFonts w:ascii="Arial" w:hAnsi="Arial" w:cs="Arial"/>
          <w:b/>
          <w:i/>
          <w:color w:val="auto"/>
          <w:szCs w:val="24"/>
          <w:lang w:val="es-MX"/>
        </w:rPr>
      </w:pPr>
      <w:r w:rsidRPr="00265B08">
        <w:rPr>
          <w:rFonts w:ascii="Arial" w:hAnsi="Arial" w:cs="Arial"/>
          <w:color w:val="auto"/>
          <w:szCs w:val="24"/>
          <w:lang w:val="es-MX"/>
        </w:rPr>
        <w:t>Aprobar el Programa de Regionalización Interuniversitaria, como programa de extensión del Instituto Tecnológico de Costa Rica, adscrito a la Vicerrectoría de Investigación y Extensión, a partir del 01 de enero de 2012, con base en el documento consignado en el Anexo 1, de este acuerdo.</w:t>
      </w:r>
      <w:r w:rsidR="00265B08" w:rsidRPr="00265B08">
        <w:rPr>
          <w:rFonts w:ascii="Arial" w:hAnsi="Arial" w:cs="Arial"/>
          <w:color w:val="auto"/>
          <w:szCs w:val="24"/>
          <w:lang w:val="es-MX"/>
        </w:rPr>
        <w:t xml:space="preserve"> </w:t>
      </w:r>
    </w:p>
    <w:p w:rsidR="00EF196E" w:rsidRPr="00A450C0" w:rsidRDefault="00EF196E" w:rsidP="0035751A">
      <w:pPr>
        <w:pStyle w:val="Body"/>
        <w:numPr>
          <w:ilvl w:val="0"/>
          <w:numId w:val="18"/>
        </w:numPr>
        <w:autoSpaceDE w:val="0"/>
        <w:autoSpaceDN w:val="0"/>
        <w:adjustRightInd w:val="0"/>
        <w:ind w:left="426" w:hanging="426"/>
        <w:jc w:val="both"/>
        <w:rPr>
          <w:rFonts w:ascii="Arial" w:hAnsi="Arial" w:cs="Arial"/>
          <w:b/>
          <w:i/>
          <w:color w:val="auto"/>
          <w:szCs w:val="24"/>
          <w:lang w:val="es-MX"/>
        </w:rPr>
      </w:pPr>
      <w:r w:rsidRPr="00265B08">
        <w:rPr>
          <w:rFonts w:ascii="Arial" w:hAnsi="Arial" w:cs="Arial"/>
          <w:color w:val="auto"/>
          <w:szCs w:val="24"/>
          <w:lang w:val="es-MX"/>
        </w:rPr>
        <w:t>Liberar en el Programa 5:  “San Carlos”, las siguientes 13 plazas de Fondos del Sistema, correspondientes a 6,59 tiempos completos, para el Programa de Regionalización, con las siguientes características</w:t>
      </w:r>
      <w:r w:rsidRPr="00265B08">
        <w:rPr>
          <w:rFonts w:ascii="Arial" w:hAnsi="Arial" w:cs="Arial"/>
          <w:b/>
          <w:i/>
          <w:color w:val="auto"/>
          <w:szCs w:val="24"/>
          <w:lang w:val="es-MX"/>
        </w:rPr>
        <w:t>:</w:t>
      </w:r>
    </w:p>
    <w:tbl>
      <w:tblPr>
        <w:tblW w:w="8946" w:type="dxa"/>
        <w:tblInd w:w="353" w:type="dxa"/>
        <w:tblLayout w:type="fixed"/>
        <w:tblCellMar>
          <w:left w:w="70" w:type="dxa"/>
          <w:right w:w="70" w:type="dxa"/>
        </w:tblCellMar>
        <w:tblLook w:val="04A0" w:firstRow="1" w:lastRow="0" w:firstColumn="1" w:lastColumn="0" w:noHBand="0" w:noVBand="1"/>
      </w:tblPr>
      <w:tblGrid>
        <w:gridCol w:w="1007"/>
        <w:gridCol w:w="850"/>
        <w:gridCol w:w="1418"/>
        <w:gridCol w:w="567"/>
        <w:gridCol w:w="850"/>
        <w:gridCol w:w="992"/>
        <w:gridCol w:w="993"/>
        <w:gridCol w:w="1276"/>
        <w:gridCol w:w="993"/>
      </w:tblGrid>
      <w:tr w:rsidR="00EF196E" w:rsidRPr="001E6451" w:rsidTr="000A4176">
        <w:trPr>
          <w:trHeight w:val="658"/>
        </w:trPr>
        <w:tc>
          <w:tcPr>
            <w:tcW w:w="1007" w:type="dxa"/>
            <w:tcBorders>
              <w:top w:val="single" w:sz="4" w:space="0" w:color="auto"/>
              <w:left w:val="single" w:sz="4" w:space="0" w:color="auto"/>
              <w:bottom w:val="single" w:sz="4" w:space="0" w:color="auto"/>
              <w:right w:val="single" w:sz="4" w:space="0" w:color="auto"/>
            </w:tcBorders>
            <w:shd w:val="clear" w:color="000000" w:fill="4F81BD"/>
            <w:vAlign w:val="center"/>
            <w:hideMark/>
          </w:tcPr>
          <w:p w:rsidR="00EF196E" w:rsidRPr="001E6451" w:rsidRDefault="00EF196E" w:rsidP="00EF196E">
            <w:pPr>
              <w:jc w:val="center"/>
              <w:rPr>
                <w:rFonts w:ascii="Calibri" w:hAnsi="Calibri"/>
                <w:b/>
                <w:bCs/>
                <w:sz w:val="16"/>
                <w:szCs w:val="16"/>
                <w:lang w:eastAsia="es-CR"/>
              </w:rPr>
            </w:pPr>
            <w:r w:rsidRPr="001E6451">
              <w:rPr>
                <w:rFonts w:ascii="Calibri" w:hAnsi="Calibri"/>
                <w:b/>
                <w:bCs/>
                <w:sz w:val="16"/>
                <w:szCs w:val="16"/>
                <w:lang w:eastAsia="es-CR"/>
              </w:rPr>
              <w:t>Programa</w:t>
            </w:r>
          </w:p>
        </w:tc>
        <w:tc>
          <w:tcPr>
            <w:tcW w:w="850" w:type="dxa"/>
            <w:tcBorders>
              <w:top w:val="single" w:sz="8" w:space="0" w:color="auto"/>
              <w:left w:val="nil"/>
              <w:bottom w:val="single" w:sz="4" w:space="0" w:color="auto"/>
              <w:right w:val="single" w:sz="4" w:space="0" w:color="auto"/>
            </w:tcBorders>
            <w:shd w:val="clear" w:color="000000" w:fill="4F81BD"/>
            <w:vAlign w:val="center"/>
            <w:hideMark/>
          </w:tcPr>
          <w:p w:rsidR="00EF196E" w:rsidRPr="001E6451" w:rsidRDefault="00EF196E" w:rsidP="00EF196E">
            <w:pPr>
              <w:jc w:val="center"/>
              <w:rPr>
                <w:rFonts w:ascii="Calibri" w:hAnsi="Calibri"/>
                <w:b/>
                <w:bCs/>
                <w:sz w:val="16"/>
                <w:szCs w:val="16"/>
                <w:lang w:eastAsia="es-CR"/>
              </w:rPr>
            </w:pPr>
            <w:r w:rsidRPr="001E6451">
              <w:rPr>
                <w:rFonts w:ascii="Calibri" w:hAnsi="Calibri"/>
                <w:b/>
                <w:bCs/>
                <w:sz w:val="16"/>
                <w:szCs w:val="16"/>
                <w:lang w:eastAsia="es-CR"/>
              </w:rPr>
              <w:t xml:space="preserve">Número de </w:t>
            </w:r>
            <w:r w:rsidRPr="001E6451">
              <w:rPr>
                <w:rFonts w:ascii="Calibri" w:hAnsi="Calibri"/>
                <w:b/>
                <w:bCs/>
                <w:sz w:val="16"/>
                <w:szCs w:val="16"/>
                <w:lang w:eastAsia="es-CR"/>
              </w:rPr>
              <w:br/>
              <w:t>Plazas</w:t>
            </w:r>
          </w:p>
        </w:tc>
        <w:tc>
          <w:tcPr>
            <w:tcW w:w="1418" w:type="dxa"/>
            <w:tcBorders>
              <w:top w:val="single" w:sz="8" w:space="0" w:color="auto"/>
              <w:left w:val="nil"/>
              <w:bottom w:val="single" w:sz="4" w:space="0" w:color="auto"/>
              <w:right w:val="single" w:sz="4" w:space="0" w:color="auto"/>
            </w:tcBorders>
            <w:shd w:val="clear" w:color="000000" w:fill="4F81BD"/>
            <w:vAlign w:val="center"/>
            <w:hideMark/>
          </w:tcPr>
          <w:p w:rsidR="00EF196E" w:rsidRPr="001E6451" w:rsidRDefault="00EF196E" w:rsidP="00EF196E">
            <w:pPr>
              <w:jc w:val="center"/>
              <w:rPr>
                <w:rFonts w:ascii="Calibri" w:hAnsi="Calibri"/>
                <w:b/>
                <w:bCs/>
                <w:sz w:val="16"/>
                <w:szCs w:val="16"/>
                <w:lang w:eastAsia="es-CR"/>
              </w:rPr>
            </w:pPr>
            <w:r w:rsidRPr="001E6451">
              <w:rPr>
                <w:rFonts w:ascii="Calibri" w:hAnsi="Calibri"/>
                <w:b/>
                <w:bCs/>
                <w:sz w:val="16"/>
                <w:szCs w:val="16"/>
                <w:lang w:eastAsia="es-CR"/>
              </w:rPr>
              <w:t>Puesto</w:t>
            </w:r>
          </w:p>
        </w:tc>
        <w:tc>
          <w:tcPr>
            <w:tcW w:w="567" w:type="dxa"/>
            <w:tcBorders>
              <w:top w:val="single" w:sz="8" w:space="0" w:color="auto"/>
              <w:left w:val="nil"/>
              <w:bottom w:val="single" w:sz="4" w:space="0" w:color="auto"/>
              <w:right w:val="single" w:sz="4" w:space="0" w:color="auto"/>
            </w:tcBorders>
            <w:shd w:val="clear" w:color="000000" w:fill="4F81BD"/>
            <w:vAlign w:val="center"/>
            <w:hideMark/>
          </w:tcPr>
          <w:p w:rsidR="00EF196E" w:rsidRPr="001E6451" w:rsidRDefault="00EF196E" w:rsidP="00EF196E">
            <w:pPr>
              <w:jc w:val="center"/>
              <w:rPr>
                <w:rFonts w:ascii="Calibri" w:hAnsi="Calibri"/>
                <w:b/>
                <w:bCs/>
                <w:sz w:val="16"/>
                <w:szCs w:val="16"/>
                <w:lang w:eastAsia="es-CR"/>
              </w:rPr>
            </w:pPr>
            <w:r w:rsidRPr="001E6451">
              <w:rPr>
                <w:rFonts w:ascii="Calibri" w:hAnsi="Calibri"/>
                <w:b/>
                <w:bCs/>
                <w:sz w:val="16"/>
                <w:szCs w:val="16"/>
                <w:lang w:eastAsia="es-CR"/>
              </w:rPr>
              <w:t>Cat.</w:t>
            </w:r>
          </w:p>
        </w:tc>
        <w:tc>
          <w:tcPr>
            <w:tcW w:w="850" w:type="dxa"/>
            <w:tcBorders>
              <w:top w:val="single" w:sz="8" w:space="0" w:color="auto"/>
              <w:left w:val="nil"/>
              <w:bottom w:val="single" w:sz="4" w:space="0" w:color="auto"/>
              <w:right w:val="single" w:sz="4" w:space="0" w:color="auto"/>
            </w:tcBorders>
            <w:shd w:val="clear" w:color="000000" w:fill="4F81BD"/>
            <w:hideMark/>
          </w:tcPr>
          <w:p w:rsidR="00EF196E" w:rsidRPr="001E6451" w:rsidRDefault="00EF196E" w:rsidP="00EF196E">
            <w:pPr>
              <w:jc w:val="center"/>
              <w:rPr>
                <w:rFonts w:ascii="Calibri" w:hAnsi="Calibri"/>
                <w:b/>
                <w:bCs/>
                <w:sz w:val="16"/>
                <w:szCs w:val="16"/>
                <w:lang w:eastAsia="es-CR"/>
              </w:rPr>
            </w:pPr>
            <w:r w:rsidRPr="001E6451">
              <w:rPr>
                <w:rFonts w:ascii="Calibri" w:hAnsi="Calibri"/>
                <w:b/>
                <w:bCs/>
                <w:sz w:val="16"/>
                <w:szCs w:val="16"/>
                <w:lang w:eastAsia="es-CR"/>
              </w:rPr>
              <w:t>Periodo (meses)</w:t>
            </w:r>
          </w:p>
        </w:tc>
        <w:tc>
          <w:tcPr>
            <w:tcW w:w="992" w:type="dxa"/>
            <w:tcBorders>
              <w:top w:val="single" w:sz="8" w:space="0" w:color="auto"/>
              <w:left w:val="nil"/>
              <w:bottom w:val="single" w:sz="4" w:space="0" w:color="auto"/>
              <w:right w:val="single" w:sz="4" w:space="0" w:color="auto"/>
            </w:tcBorders>
            <w:shd w:val="clear" w:color="000000" w:fill="4F81BD"/>
            <w:vAlign w:val="center"/>
            <w:hideMark/>
          </w:tcPr>
          <w:p w:rsidR="00EF196E" w:rsidRPr="001E6451" w:rsidRDefault="00EF196E" w:rsidP="00EF196E">
            <w:pPr>
              <w:jc w:val="center"/>
              <w:rPr>
                <w:rFonts w:ascii="Calibri" w:hAnsi="Calibri"/>
                <w:b/>
                <w:bCs/>
                <w:sz w:val="16"/>
                <w:szCs w:val="16"/>
                <w:lang w:eastAsia="es-CR"/>
              </w:rPr>
            </w:pPr>
            <w:r w:rsidRPr="001E6451">
              <w:rPr>
                <w:rFonts w:ascii="Calibri" w:hAnsi="Calibri"/>
                <w:b/>
                <w:bCs/>
                <w:sz w:val="16"/>
                <w:szCs w:val="16"/>
                <w:lang w:eastAsia="es-CR"/>
              </w:rPr>
              <w:t>Jornada %</w:t>
            </w:r>
          </w:p>
        </w:tc>
        <w:tc>
          <w:tcPr>
            <w:tcW w:w="993" w:type="dxa"/>
            <w:tcBorders>
              <w:top w:val="single" w:sz="8" w:space="0" w:color="auto"/>
              <w:left w:val="nil"/>
              <w:bottom w:val="single" w:sz="4" w:space="0" w:color="auto"/>
              <w:right w:val="single" w:sz="4" w:space="0" w:color="auto"/>
            </w:tcBorders>
            <w:shd w:val="clear" w:color="000000" w:fill="4F81BD"/>
            <w:vAlign w:val="center"/>
            <w:hideMark/>
          </w:tcPr>
          <w:p w:rsidR="00EF196E" w:rsidRPr="001E6451" w:rsidRDefault="00EF196E" w:rsidP="00EF196E">
            <w:pPr>
              <w:jc w:val="center"/>
              <w:rPr>
                <w:rFonts w:ascii="Calibri" w:hAnsi="Calibri"/>
                <w:b/>
                <w:bCs/>
                <w:sz w:val="16"/>
                <w:szCs w:val="16"/>
                <w:lang w:eastAsia="es-CR"/>
              </w:rPr>
            </w:pPr>
            <w:r w:rsidRPr="001E6451">
              <w:rPr>
                <w:rFonts w:ascii="Calibri" w:hAnsi="Calibri"/>
                <w:b/>
                <w:bCs/>
                <w:sz w:val="16"/>
                <w:szCs w:val="16"/>
                <w:lang w:eastAsia="es-CR"/>
              </w:rPr>
              <w:t>Equivalencia de Tiempo Completo</w:t>
            </w:r>
          </w:p>
        </w:tc>
        <w:tc>
          <w:tcPr>
            <w:tcW w:w="1276" w:type="dxa"/>
            <w:tcBorders>
              <w:top w:val="single" w:sz="8" w:space="0" w:color="auto"/>
              <w:left w:val="nil"/>
              <w:bottom w:val="single" w:sz="4" w:space="0" w:color="auto"/>
              <w:right w:val="single" w:sz="4" w:space="0" w:color="auto"/>
            </w:tcBorders>
            <w:shd w:val="clear" w:color="000000" w:fill="4F81BD"/>
            <w:vAlign w:val="center"/>
            <w:hideMark/>
          </w:tcPr>
          <w:p w:rsidR="00EF196E" w:rsidRPr="001E6451" w:rsidRDefault="00EF196E" w:rsidP="00EF196E">
            <w:pPr>
              <w:jc w:val="center"/>
              <w:rPr>
                <w:rFonts w:ascii="Calibri" w:hAnsi="Calibri"/>
                <w:b/>
                <w:bCs/>
                <w:sz w:val="16"/>
                <w:szCs w:val="16"/>
                <w:lang w:eastAsia="es-CR"/>
              </w:rPr>
            </w:pPr>
            <w:r w:rsidRPr="001E6451">
              <w:rPr>
                <w:rFonts w:ascii="Calibri" w:hAnsi="Calibri"/>
                <w:b/>
                <w:bCs/>
                <w:sz w:val="16"/>
                <w:szCs w:val="16"/>
                <w:lang w:eastAsia="es-CR"/>
              </w:rPr>
              <w:t>Estado</w:t>
            </w:r>
          </w:p>
        </w:tc>
        <w:tc>
          <w:tcPr>
            <w:tcW w:w="993" w:type="dxa"/>
            <w:tcBorders>
              <w:top w:val="single" w:sz="8" w:space="0" w:color="auto"/>
              <w:left w:val="nil"/>
              <w:bottom w:val="single" w:sz="4" w:space="0" w:color="auto"/>
              <w:right w:val="single" w:sz="4" w:space="0" w:color="auto"/>
            </w:tcBorders>
            <w:shd w:val="clear" w:color="000000" w:fill="4F81BD"/>
            <w:vAlign w:val="center"/>
            <w:hideMark/>
          </w:tcPr>
          <w:p w:rsidR="00EF196E" w:rsidRPr="001E6451" w:rsidRDefault="00EF196E" w:rsidP="00EF196E">
            <w:pPr>
              <w:jc w:val="center"/>
              <w:rPr>
                <w:rFonts w:ascii="Calibri" w:hAnsi="Calibri"/>
                <w:b/>
                <w:bCs/>
                <w:sz w:val="16"/>
                <w:szCs w:val="16"/>
                <w:lang w:eastAsia="es-CR"/>
              </w:rPr>
            </w:pPr>
            <w:r w:rsidRPr="001E6451">
              <w:rPr>
                <w:rFonts w:ascii="Calibri" w:hAnsi="Calibri"/>
                <w:b/>
                <w:bCs/>
                <w:sz w:val="16"/>
                <w:szCs w:val="16"/>
                <w:lang w:eastAsia="es-CR"/>
              </w:rPr>
              <w:t>Adscrita a:</w:t>
            </w:r>
          </w:p>
        </w:tc>
      </w:tr>
      <w:tr w:rsidR="00EF196E" w:rsidRPr="00A92713" w:rsidTr="00EF196E">
        <w:trPr>
          <w:trHeight w:val="402"/>
        </w:trPr>
        <w:tc>
          <w:tcPr>
            <w:tcW w:w="1007" w:type="dxa"/>
            <w:tcBorders>
              <w:top w:val="single" w:sz="4" w:space="0" w:color="auto"/>
              <w:left w:val="single" w:sz="4" w:space="0" w:color="auto"/>
              <w:bottom w:val="single" w:sz="4" w:space="0" w:color="auto"/>
              <w:right w:val="single" w:sz="4" w:space="0" w:color="auto"/>
            </w:tcBorders>
            <w:shd w:val="clear" w:color="000000" w:fill="FFFFFF"/>
            <w:noWrap/>
            <w:hideMark/>
          </w:tcPr>
          <w:p w:rsidR="00EF196E" w:rsidRPr="00A92713" w:rsidRDefault="00EF196E" w:rsidP="00EF196E">
            <w:pPr>
              <w:jc w:val="center"/>
              <w:rPr>
                <w:rFonts w:ascii="Calibri" w:hAnsi="Calibri"/>
                <w:sz w:val="16"/>
                <w:szCs w:val="16"/>
                <w:lang w:eastAsia="es-CR"/>
              </w:rPr>
            </w:pPr>
            <w:r w:rsidRPr="00A92713">
              <w:rPr>
                <w:rFonts w:ascii="Calibri" w:hAnsi="Calibri"/>
                <w:sz w:val="16"/>
                <w:szCs w:val="16"/>
                <w:lang w:eastAsia="es-CR"/>
              </w:rPr>
              <w:t>5</w:t>
            </w:r>
          </w:p>
        </w:tc>
        <w:tc>
          <w:tcPr>
            <w:tcW w:w="850" w:type="dxa"/>
            <w:tcBorders>
              <w:top w:val="nil"/>
              <w:left w:val="nil"/>
              <w:bottom w:val="single" w:sz="4" w:space="0" w:color="auto"/>
              <w:right w:val="single" w:sz="4" w:space="0" w:color="auto"/>
            </w:tcBorders>
            <w:shd w:val="clear" w:color="000000" w:fill="FFFFFF"/>
            <w:noWrap/>
            <w:hideMark/>
          </w:tcPr>
          <w:p w:rsidR="00EF196E" w:rsidRPr="00A92713" w:rsidRDefault="00EF196E" w:rsidP="00EF196E">
            <w:pPr>
              <w:jc w:val="center"/>
              <w:rPr>
                <w:rFonts w:ascii="Calibri" w:hAnsi="Calibri"/>
                <w:color w:val="000000"/>
                <w:sz w:val="18"/>
                <w:szCs w:val="18"/>
                <w:lang w:eastAsia="es-CR"/>
              </w:rPr>
            </w:pPr>
            <w:r w:rsidRPr="00A92713">
              <w:rPr>
                <w:rFonts w:ascii="Calibri" w:hAnsi="Calibri"/>
                <w:color w:val="000000"/>
                <w:sz w:val="18"/>
                <w:szCs w:val="18"/>
                <w:lang w:eastAsia="es-CR"/>
              </w:rPr>
              <w:t>FS0055</w:t>
            </w:r>
          </w:p>
        </w:tc>
        <w:tc>
          <w:tcPr>
            <w:tcW w:w="1418" w:type="dxa"/>
            <w:tcBorders>
              <w:top w:val="nil"/>
              <w:left w:val="nil"/>
              <w:bottom w:val="single" w:sz="4" w:space="0" w:color="auto"/>
              <w:right w:val="single" w:sz="4" w:space="0" w:color="auto"/>
            </w:tcBorders>
            <w:shd w:val="clear" w:color="000000" w:fill="FFFFFF"/>
            <w:noWrap/>
            <w:hideMark/>
          </w:tcPr>
          <w:p w:rsidR="00EF196E" w:rsidRPr="00A92713" w:rsidRDefault="00EF196E" w:rsidP="00EF196E">
            <w:pPr>
              <w:rPr>
                <w:rFonts w:ascii="Calibri" w:hAnsi="Calibri"/>
                <w:color w:val="000000"/>
                <w:sz w:val="18"/>
                <w:szCs w:val="18"/>
                <w:lang w:eastAsia="es-CR"/>
              </w:rPr>
            </w:pPr>
            <w:r w:rsidRPr="00A92713">
              <w:rPr>
                <w:rFonts w:ascii="Calibri" w:hAnsi="Calibri"/>
                <w:color w:val="000000"/>
                <w:sz w:val="18"/>
                <w:szCs w:val="18"/>
                <w:lang w:eastAsia="es-CR"/>
              </w:rPr>
              <w:t>Secretaria (o) Ejecutiva (o) 1</w:t>
            </w:r>
          </w:p>
        </w:tc>
        <w:tc>
          <w:tcPr>
            <w:tcW w:w="567" w:type="dxa"/>
            <w:tcBorders>
              <w:top w:val="nil"/>
              <w:left w:val="nil"/>
              <w:bottom w:val="single" w:sz="4" w:space="0" w:color="auto"/>
              <w:right w:val="single" w:sz="4" w:space="0" w:color="auto"/>
            </w:tcBorders>
            <w:shd w:val="clear" w:color="000000" w:fill="FFFFFF"/>
            <w:noWrap/>
            <w:hideMark/>
          </w:tcPr>
          <w:p w:rsidR="00EF196E" w:rsidRPr="00A92713" w:rsidRDefault="00EF196E" w:rsidP="00EF196E">
            <w:pPr>
              <w:jc w:val="center"/>
              <w:rPr>
                <w:rFonts w:ascii="Calibri" w:hAnsi="Calibri"/>
                <w:color w:val="000000"/>
                <w:sz w:val="18"/>
                <w:szCs w:val="18"/>
                <w:lang w:eastAsia="es-CR"/>
              </w:rPr>
            </w:pPr>
            <w:r w:rsidRPr="00A92713">
              <w:rPr>
                <w:rFonts w:ascii="Calibri" w:hAnsi="Calibri"/>
                <w:color w:val="000000"/>
                <w:sz w:val="18"/>
                <w:szCs w:val="18"/>
                <w:lang w:eastAsia="es-CR"/>
              </w:rPr>
              <w:t>9</w:t>
            </w:r>
          </w:p>
        </w:tc>
        <w:tc>
          <w:tcPr>
            <w:tcW w:w="850" w:type="dxa"/>
            <w:tcBorders>
              <w:top w:val="nil"/>
              <w:left w:val="nil"/>
              <w:bottom w:val="single" w:sz="4" w:space="0" w:color="auto"/>
              <w:right w:val="single" w:sz="4" w:space="0" w:color="auto"/>
            </w:tcBorders>
            <w:shd w:val="clear" w:color="000000" w:fill="FFFFFF"/>
            <w:noWrap/>
            <w:hideMark/>
          </w:tcPr>
          <w:p w:rsidR="00EF196E" w:rsidRPr="00A92713" w:rsidRDefault="00EF196E" w:rsidP="00EF196E">
            <w:pPr>
              <w:jc w:val="center"/>
              <w:rPr>
                <w:rFonts w:ascii="Calibri" w:hAnsi="Calibri"/>
                <w:color w:val="000000"/>
                <w:sz w:val="18"/>
                <w:szCs w:val="18"/>
                <w:lang w:eastAsia="es-CR"/>
              </w:rPr>
            </w:pPr>
            <w:r w:rsidRPr="00A92713">
              <w:rPr>
                <w:rFonts w:ascii="Calibri" w:hAnsi="Calibri"/>
                <w:color w:val="000000"/>
                <w:sz w:val="18"/>
                <w:szCs w:val="18"/>
                <w:lang w:eastAsia="es-CR"/>
              </w:rPr>
              <w:t>11,5</w:t>
            </w:r>
          </w:p>
        </w:tc>
        <w:tc>
          <w:tcPr>
            <w:tcW w:w="992" w:type="dxa"/>
            <w:tcBorders>
              <w:top w:val="nil"/>
              <w:left w:val="nil"/>
              <w:bottom w:val="single" w:sz="4" w:space="0" w:color="auto"/>
              <w:right w:val="single" w:sz="4" w:space="0" w:color="auto"/>
            </w:tcBorders>
            <w:shd w:val="clear" w:color="000000" w:fill="FFFFFF"/>
            <w:noWrap/>
            <w:hideMark/>
          </w:tcPr>
          <w:p w:rsidR="00EF196E" w:rsidRPr="00A92713" w:rsidRDefault="00EF196E" w:rsidP="00EF196E">
            <w:pPr>
              <w:jc w:val="center"/>
              <w:rPr>
                <w:rFonts w:ascii="Calibri" w:hAnsi="Calibri"/>
                <w:color w:val="000000"/>
                <w:sz w:val="18"/>
                <w:szCs w:val="18"/>
                <w:lang w:eastAsia="es-CR"/>
              </w:rPr>
            </w:pPr>
            <w:r w:rsidRPr="00A92713">
              <w:rPr>
                <w:rFonts w:ascii="Calibri" w:hAnsi="Calibri"/>
                <w:color w:val="000000"/>
                <w:sz w:val="18"/>
                <w:szCs w:val="18"/>
                <w:lang w:eastAsia="es-CR"/>
              </w:rPr>
              <w:t>50</w:t>
            </w:r>
          </w:p>
        </w:tc>
        <w:tc>
          <w:tcPr>
            <w:tcW w:w="993" w:type="dxa"/>
            <w:tcBorders>
              <w:top w:val="nil"/>
              <w:left w:val="nil"/>
              <w:bottom w:val="single" w:sz="4" w:space="0" w:color="auto"/>
              <w:right w:val="single" w:sz="4" w:space="0" w:color="auto"/>
            </w:tcBorders>
            <w:shd w:val="clear" w:color="000000" w:fill="FFFFFF"/>
            <w:noWrap/>
            <w:hideMark/>
          </w:tcPr>
          <w:p w:rsidR="00EF196E" w:rsidRPr="00A92713" w:rsidRDefault="00EF196E" w:rsidP="00EF196E">
            <w:pPr>
              <w:jc w:val="center"/>
              <w:rPr>
                <w:rFonts w:ascii="Calibri" w:hAnsi="Calibri"/>
                <w:color w:val="000000"/>
                <w:sz w:val="18"/>
                <w:szCs w:val="18"/>
                <w:lang w:eastAsia="es-CR"/>
              </w:rPr>
            </w:pPr>
            <w:r w:rsidRPr="00A92713">
              <w:rPr>
                <w:rFonts w:ascii="Calibri" w:hAnsi="Calibri"/>
                <w:color w:val="000000"/>
                <w:sz w:val="18"/>
                <w:szCs w:val="18"/>
                <w:lang w:eastAsia="es-CR"/>
              </w:rPr>
              <w:t>0,48</w:t>
            </w:r>
          </w:p>
        </w:tc>
        <w:tc>
          <w:tcPr>
            <w:tcW w:w="1276" w:type="dxa"/>
            <w:tcBorders>
              <w:top w:val="nil"/>
              <w:left w:val="nil"/>
              <w:bottom w:val="single" w:sz="4" w:space="0" w:color="auto"/>
              <w:right w:val="single" w:sz="4" w:space="0" w:color="auto"/>
            </w:tcBorders>
            <w:shd w:val="clear" w:color="000000" w:fill="FFFFFF"/>
            <w:noWrap/>
            <w:hideMark/>
          </w:tcPr>
          <w:p w:rsidR="00EF196E" w:rsidRPr="00A92713" w:rsidRDefault="00EF196E" w:rsidP="00EF196E">
            <w:pPr>
              <w:jc w:val="center"/>
              <w:rPr>
                <w:rFonts w:ascii="Calibri" w:hAnsi="Calibri"/>
                <w:color w:val="000000"/>
                <w:sz w:val="18"/>
                <w:szCs w:val="18"/>
                <w:lang w:eastAsia="es-CR"/>
              </w:rPr>
            </w:pPr>
            <w:r>
              <w:rPr>
                <w:rFonts w:ascii="Calibri" w:hAnsi="Calibri"/>
                <w:color w:val="000000"/>
                <w:sz w:val="18"/>
                <w:szCs w:val="18"/>
                <w:lang w:eastAsia="es-CR"/>
              </w:rPr>
              <w:t>Aprobada</w:t>
            </w:r>
          </w:p>
        </w:tc>
        <w:tc>
          <w:tcPr>
            <w:tcW w:w="993" w:type="dxa"/>
            <w:tcBorders>
              <w:top w:val="nil"/>
              <w:left w:val="nil"/>
              <w:bottom w:val="single" w:sz="4" w:space="0" w:color="auto"/>
              <w:right w:val="single" w:sz="4" w:space="0" w:color="auto"/>
            </w:tcBorders>
            <w:shd w:val="clear" w:color="000000" w:fill="FFFFFF"/>
            <w:noWrap/>
            <w:hideMark/>
          </w:tcPr>
          <w:p w:rsidR="00EF196E" w:rsidRPr="00A92713" w:rsidRDefault="00EF196E" w:rsidP="00EF196E">
            <w:pPr>
              <w:rPr>
                <w:rFonts w:ascii="Calibri" w:hAnsi="Calibri"/>
                <w:color w:val="000000"/>
                <w:lang w:eastAsia="es-CR"/>
              </w:rPr>
            </w:pPr>
            <w:r w:rsidRPr="00A92713">
              <w:rPr>
                <w:rFonts w:ascii="Calibri" w:hAnsi="Calibri"/>
                <w:color w:val="000000"/>
                <w:lang w:eastAsia="es-CR"/>
              </w:rPr>
              <w:t>Sede</w:t>
            </w:r>
          </w:p>
        </w:tc>
      </w:tr>
      <w:tr w:rsidR="00EF196E" w:rsidRPr="00A92713" w:rsidTr="00EF196E">
        <w:trPr>
          <w:trHeight w:val="402"/>
        </w:trPr>
        <w:tc>
          <w:tcPr>
            <w:tcW w:w="1007" w:type="dxa"/>
            <w:tcBorders>
              <w:top w:val="single" w:sz="4" w:space="0" w:color="auto"/>
              <w:left w:val="single" w:sz="4" w:space="0" w:color="auto"/>
              <w:bottom w:val="single" w:sz="4" w:space="0" w:color="auto"/>
              <w:right w:val="single" w:sz="4" w:space="0" w:color="auto"/>
            </w:tcBorders>
            <w:shd w:val="clear" w:color="000000" w:fill="FFFFFF"/>
            <w:noWrap/>
            <w:hideMark/>
          </w:tcPr>
          <w:p w:rsidR="00EF196E" w:rsidRPr="00A92713" w:rsidRDefault="00EF196E" w:rsidP="00EF196E">
            <w:pPr>
              <w:jc w:val="center"/>
              <w:rPr>
                <w:rFonts w:ascii="Calibri" w:hAnsi="Calibri"/>
                <w:sz w:val="16"/>
                <w:szCs w:val="16"/>
                <w:lang w:eastAsia="es-CR"/>
              </w:rPr>
            </w:pPr>
            <w:r w:rsidRPr="00A92713">
              <w:rPr>
                <w:rFonts w:ascii="Calibri" w:hAnsi="Calibri"/>
                <w:sz w:val="16"/>
                <w:szCs w:val="16"/>
                <w:lang w:eastAsia="es-CR"/>
              </w:rPr>
              <w:t>5</w:t>
            </w:r>
          </w:p>
        </w:tc>
        <w:tc>
          <w:tcPr>
            <w:tcW w:w="850" w:type="dxa"/>
            <w:tcBorders>
              <w:top w:val="nil"/>
              <w:left w:val="nil"/>
              <w:bottom w:val="single" w:sz="4" w:space="0" w:color="auto"/>
              <w:right w:val="single" w:sz="4" w:space="0" w:color="auto"/>
            </w:tcBorders>
            <w:shd w:val="clear" w:color="000000" w:fill="FFFFFF"/>
            <w:noWrap/>
            <w:hideMark/>
          </w:tcPr>
          <w:p w:rsidR="00EF196E" w:rsidRPr="00A92713" w:rsidRDefault="00EF196E" w:rsidP="00EF196E">
            <w:pPr>
              <w:jc w:val="center"/>
              <w:rPr>
                <w:rFonts w:ascii="Calibri" w:hAnsi="Calibri"/>
                <w:color w:val="000000"/>
                <w:sz w:val="18"/>
                <w:szCs w:val="18"/>
                <w:lang w:eastAsia="es-CR"/>
              </w:rPr>
            </w:pPr>
            <w:r w:rsidRPr="00A92713">
              <w:rPr>
                <w:rFonts w:ascii="Calibri" w:hAnsi="Calibri"/>
                <w:color w:val="000000"/>
                <w:sz w:val="18"/>
                <w:szCs w:val="18"/>
                <w:lang w:eastAsia="es-CR"/>
              </w:rPr>
              <w:t>FS0056</w:t>
            </w:r>
          </w:p>
        </w:tc>
        <w:tc>
          <w:tcPr>
            <w:tcW w:w="1418" w:type="dxa"/>
            <w:tcBorders>
              <w:top w:val="nil"/>
              <w:left w:val="nil"/>
              <w:bottom w:val="single" w:sz="4" w:space="0" w:color="auto"/>
              <w:right w:val="single" w:sz="4" w:space="0" w:color="auto"/>
            </w:tcBorders>
            <w:shd w:val="clear" w:color="000000" w:fill="FFFFFF"/>
            <w:noWrap/>
            <w:hideMark/>
          </w:tcPr>
          <w:p w:rsidR="00EF196E" w:rsidRPr="00A92713" w:rsidRDefault="00EF196E" w:rsidP="00EF196E">
            <w:pPr>
              <w:rPr>
                <w:rFonts w:ascii="Calibri" w:hAnsi="Calibri"/>
                <w:color w:val="000000"/>
                <w:sz w:val="18"/>
                <w:szCs w:val="18"/>
                <w:lang w:eastAsia="es-CR"/>
              </w:rPr>
            </w:pPr>
            <w:r w:rsidRPr="00A92713">
              <w:rPr>
                <w:rFonts w:ascii="Calibri" w:hAnsi="Calibri"/>
                <w:color w:val="000000"/>
                <w:sz w:val="18"/>
                <w:szCs w:val="18"/>
                <w:lang w:eastAsia="es-CR"/>
              </w:rPr>
              <w:t>Secretaria (o) Ejecutiva (o) 1, categoría 9, jornada 50%, 11.5 meses</w:t>
            </w:r>
          </w:p>
        </w:tc>
        <w:tc>
          <w:tcPr>
            <w:tcW w:w="567" w:type="dxa"/>
            <w:tcBorders>
              <w:top w:val="nil"/>
              <w:left w:val="nil"/>
              <w:bottom w:val="single" w:sz="4" w:space="0" w:color="auto"/>
              <w:right w:val="single" w:sz="4" w:space="0" w:color="auto"/>
            </w:tcBorders>
            <w:shd w:val="clear" w:color="000000" w:fill="FFFFFF"/>
            <w:noWrap/>
            <w:hideMark/>
          </w:tcPr>
          <w:p w:rsidR="00EF196E" w:rsidRPr="00A92713" w:rsidRDefault="00EF196E" w:rsidP="00EF196E">
            <w:pPr>
              <w:jc w:val="center"/>
              <w:rPr>
                <w:rFonts w:ascii="Calibri" w:hAnsi="Calibri"/>
                <w:color w:val="000000"/>
                <w:sz w:val="18"/>
                <w:szCs w:val="18"/>
                <w:lang w:eastAsia="es-CR"/>
              </w:rPr>
            </w:pPr>
            <w:r w:rsidRPr="00A92713">
              <w:rPr>
                <w:rFonts w:ascii="Calibri" w:hAnsi="Calibri"/>
                <w:color w:val="000000"/>
                <w:sz w:val="18"/>
                <w:szCs w:val="18"/>
                <w:lang w:eastAsia="es-CR"/>
              </w:rPr>
              <w:t>9</w:t>
            </w:r>
          </w:p>
        </w:tc>
        <w:tc>
          <w:tcPr>
            <w:tcW w:w="850" w:type="dxa"/>
            <w:tcBorders>
              <w:top w:val="nil"/>
              <w:left w:val="nil"/>
              <w:bottom w:val="single" w:sz="4" w:space="0" w:color="auto"/>
              <w:right w:val="single" w:sz="4" w:space="0" w:color="auto"/>
            </w:tcBorders>
            <w:shd w:val="clear" w:color="000000" w:fill="FFFFFF"/>
            <w:noWrap/>
            <w:hideMark/>
          </w:tcPr>
          <w:p w:rsidR="00EF196E" w:rsidRPr="00A92713" w:rsidRDefault="00EF196E" w:rsidP="00EF196E">
            <w:pPr>
              <w:jc w:val="center"/>
              <w:rPr>
                <w:rFonts w:ascii="Calibri" w:hAnsi="Calibri"/>
                <w:color w:val="000000"/>
                <w:sz w:val="18"/>
                <w:szCs w:val="18"/>
                <w:lang w:eastAsia="es-CR"/>
              </w:rPr>
            </w:pPr>
            <w:r w:rsidRPr="00A92713">
              <w:rPr>
                <w:rFonts w:ascii="Calibri" w:hAnsi="Calibri"/>
                <w:color w:val="000000"/>
                <w:sz w:val="18"/>
                <w:szCs w:val="18"/>
                <w:lang w:eastAsia="es-CR"/>
              </w:rPr>
              <w:t>11,5</w:t>
            </w:r>
          </w:p>
        </w:tc>
        <w:tc>
          <w:tcPr>
            <w:tcW w:w="992" w:type="dxa"/>
            <w:tcBorders>
              <w:top w:val="nil"/>
              <w:left w:val="nil"/>
              <w:bottom w:val="single" w:sz="4" w:space="0" w:color="auto"/>
              <w:right w:val="single" w:sz="4" w:space="0" w:color="auto"/>
            </w:tcBorders>
            <w:shd w:val="clear" w:color="000000" w:fill="FFFFFF"/>
            <w:noWrap/>
            <w:hideMark/>
          </w:tcPr>
          <w:p w:rsidR="00EF196E" w:rsidRPr="00A92713" w:rsidRDefault="00EF196E" w:rsidP="00EF196E">
            <w:pPr>
              <w:jc w:val="center"/>
              <w:rPr>
                <w:rFonts w:ascii="Calibri" w:hAnsi="Calibri"/>
                <w:color w:val="000000"/>
                <w:sz w:val="18"/>
                <w:szCs w:val="18"/>
                <w:lang w:eastAsia="es-CR"/>
              </w:rPr>
            </w:pPr>
            <w:r w:rsidRPr="00A92713">
              <w:rPr>
                <w:rFonts w:ascii="Calibri" w:hAnsi="Calibri"/>
                <w:color w:val="000000"/>
                <w:sz w:val="18"/>
                <w:szCs w:val="18"/>
                <w:lang w:eastAsia="es-CR"/>
              </w:rPr>
              <w:t>50</w:t>
            </w:r>
          </w:p>
        </w:tc>
        <w:tc>
          <w:tcPr>
            <w:tcW w:w="993" w:type="dxa"/>
            <w:tcBorders>
              <w:top w:val="nil"/>
              <w:left w:val="nil"/>
              <w:bottom w:val="single" w:sz="4" w:space="0" w:color="auto"/>
              <w:right w:val="single" w:sz="4" w:space="0" w:color="auto"/>
            </w:tcBorders>
            <w:shd w:val="clear" w:color="000000" w:fill="FFFFFF"/>
            <w:noWrap/>
            <w:hideMark/>
          </w:tcPr>
          <w:p w:rsidR="00EF196E" w:rsidRPr="00A92713" w:rsidRDefault="00EF196E" w:rsidP="00EF196E">
            <w:pPr>
              <w:jc w:val="center"/>
              <w:rPr>
                <w:rFonts w:ascii="Calibri" w:hAnsi="Calibri"/>
                <w:color w:val="000000"/>
                <w:sz w:val="18"/>
                <w:szCs w:val="18"/>
                <w:lang w:eastAsia="es-CR"/>
              </w:rPr>
            </w:pPr>
            <w:r w:rsidRPr="00A92713">
              <w:rPr>
                <w:rFonts w:ascii="Calibri" w:hAnsi="Calibri"/>
                <w:color w:val="000000"/>
                <w:sz w:val="18"/>
                <w:szCs w:val="18"/>
                <w:lang w:eastAsia="es-CR"/>
              </w:rPr>
              <w:t>0,48</w:t>
            </w:r>
          </w:p>
        </w:tc>
        <w:tc>
          <w:tcPr>
            <w:tcW w:w="1276" w:type="dxa"/>
            <w:tcBorders>
              <w:top w:val="nil"/>
              <w:left w:val="nil"/>
              <w:bottom w:val="single" w:sz="4" w:space="0" w:color="auto"/>
              <w:right w:val="single" w:sz="4" w:space="0" w:color="auto"/>
            </w:tcBorders>
            <w:shd w:val="clear" w:color="000000" w:fill="FFFFFF"/>
            <w:noWrap/>
            <w:hideMark/>
          </w:tcPr>
          <w:p w:rsidR="00EF196E" w:rsidRPr="00A92713" w:rsidRDefault="00EF196E" w:rsidP="00EF196E">
            <w:pPr>
              <w:jc w:val="center"/>
              <w:rPr>
                <w:rFonts w:ascii="Calibri" w:hAnsi="Calibri"/>
                <w:color w:val="000000"/>
                <w:sz w:val="18"/>
                <w:szCs w:val="18"/>
                <w:lang w:eastAsia="es-CR"/>
              </w:rPr>
            </w:pPr>
            <w:r>
              <w:rPr>
                <w:rFonts w:ascii="Calibri" w:hAnsi="Calibri"/>
                <w:color w:val="000000"/>
                <w:sz w:val="18"/>
                <w:szCs w:val="18"/>
                <w:lang w:eastAsia="es-CR"/>
              </w:rPr>
              <w:t>Aprobada</w:t>
            </w:r>
          </w:p>
        </w:tc>
        <w:tc>
          <w:tcPr>
            <w:tcW w:w="993" w:type="dxa"/>
            <w:tcBorders>
              <w:top w:val="nil"/>
              <w:left w:val="nil"/>
              <w:bottom w:val="single" w:sz="4" w:space="0" w:color="auto"/>
              <w:right w:val="single" w:sz="4" w:space="0" w:color="auto"/>
            </w:tcBorders>
            <w:shd w:val="clear" w:color="000000" w:fill="FFFFFF"/>
            <w:noWrap/>
            <w:hideMark/>
          </w:tcPr>
          <w:p w:rsidR="00EF196E" w:rsidRPr="00A92713" w:rsidRDefault="00EF196E" w:rsidP="00EF196E">
            <w:pPr>
              <w:rPr>
                <w:rFonts w:ascii="Calibri" w:hAnsi="Calibri"/>
                <w:color w:val="000000"/>
                <w:lang w:eastAsia="es-CR"/>
              </w:rPr>
            </w:pPr>
            <w:r w:rsidRPr="00A92713">
              <w:rPr>
                <w:rFonts w:ascii="Calibri" w:hAnsi="Calibri"/>
                <w:color w:val="000000"/>
                <w:lang w:eastAsia="es-CR"/>
              </w:rPr>
              <w:t>Sede</w:t>
            </w:r>
          </w:p>
        </w:tc>
      </w:tr>
      <w:tr w:rsidR="00EF196E" w:rsidRPr="00A92713" w:rsidTr="00EF196E">
        <w:trPr>
          <w:trHeight w:val="402"/>
        </w:trPr>
        <w:tc>
          <w:tcPr>
            <w:tcW w:w="1007" w:type="dxa"/>
            <w:tcBorders>
              <w:top w:val="single" w:sz="4" w:space="0" w:color="auto"/>
              <w:left w:val="single" w:sz="4" w:space="0" w:color="auto"/>
              <w:bottom w:val="single" w:sz="4" w:space="0" w:color="auto"/>
              <w:right w:val="single" w:sz="4" w:space="0" w:color="auto"/>
            </w:tcBorders>
            <w:shd w:val="clear" w:color="000000" w:fill="FFFFFF"/>
            <w:noWrap/>
            <w:hideMark/>
          </w:tcPr>
          <w:p w:rsidR="00EF196E" w:rsidRPr="00A92713" w:rsidRDefault="00EF196E" w:rsidP="00EF196E">
            <w:pPr>
              <w:jc w:val="center"/>
              <w:rPr>
                <w:rFonts w:ascii="Calibri" w:hAnsi="Calibri"/>
                <w:sz w:val="16"/>
                <w:szCs w:val="16"/>
                <w:lang w:eastAsia="es-CR"/>
              </w:rPr>
            </w:pPr>
            <w:r w:rsidRPr="00A92713">
              <w:rPr>
                <w:rFonts w:ascii="Calibri" w:hAnsi="Calibri"/>
                <w:sz w:val="16"/>
                <w:szCs w:val="16"/>
                <w:lang w:eastAsia="es-CR"/>
              </w:rPr>
              <w:t>5</w:t>
            </w:r>
          </w:p>
        </w:tc>
        <w:tc>
          <w:tcPr>
            <w:tcW w:w="850" w:type="dxa"/>
            <w:tcBorders>
              <w:top w:val="nil"/>
              <w:left w:val="nil"/>
              <w:bottom w:val="single" w:sz="4" w:space="0" w:color="auto"/>
              <w:right w:val="single" w:sz="4" w:space="0" w:color="auto"/>
            </w:tcBorders>
            <w:shd w:val="clear" w:color="000000" w:fill="FFFFFF"/>
            <w:noWrap/>
            <w:hideMark/>
          </w:tcPr>
          <w:p w:rsidR="00EF196E" w:rsidRPr="00A92713" w:rsidRDefault="00EF196E" w:rsidP="00EF196E">
            <w:pPr>
              <w:jc w:val="center"/>
              <w:rPr>
                <w:rFonts w:ascii="Calibri" w:hAnsi="Calibri"/>
                <w:color w:val="000000"/>
                <w:sz w:val="18"/>
                <w:szCs w:val="18"/>
                <w:lang w:eastAsia="es-CR"/>
              </w:rPr>
            </w:pPr>
            <w:r w:rsidRPr="00A92713">
              <w:rPr>
                <w:rFonts w:ascii="Calibri" w:hAnsi="Calibri"/>
                <w:color w:val="000000"/>
                <w:sz w:val="18"/>
                <w:szCs w:val="18"/>
                <w:lang w:eastAsia="es-CR"/>
              </w:rPr>
              <w:t>FS0057</w:t>
            </w:r>
          </w:p>
        </w:tc>
        <w:tc>
          <w:tcPr>
            <w:tcW w:w="1418" w:type="dxa"/>
            <w:tcBorders>
              <w:top w:val="nil"/>
              <w:left w:val="nil"/>
              <w:bottom w:val="single" w:sz="4" w:space="0" w:color="auto"/>
              <w:right w:val="single" w:sz="4" w:space="0" w:color="auto"/>
            </w:tcBorders>
            <w:shd w:val="clear" w:color="000000" w:fill="FFFFFF"/>
            <w:noWrap/>
            <w:hideMark/>
          </w:tcPr>
          <w:p w:rsidR="00EF196E" w:rsidRPr="00A92713" w:rsidRDefault="00EF196E" w:rsidP="00EF196E">
            <w:pPr>
              <w:rPr>
                <w:rFonts w:ascii="Calibri" w:hAnsi="Calibri"/>
                <w:color w:val="000000"/>
                <w:sz w:val="18"/>
                <w:szCs w:val="18"/>
                <w:lang w:eastAsia="es-CR"/>
              </w:rPr>
            </w:pPr>
            <w:r w:rsidRPr="00A92713">
              <w:rPr>
                <w:rFonts w:ascii="Calibri" w:hAnsi="Calibri"/>
                <w:color w:val="000000"/>
                <w:sz w:val="18"/>
                <w:szCs w:val="18"/>
                <w:lang w:eastAsia="es-CR"/>
              </w:rPr>
              <w:t>Profesional en Ing. Y Arquitectura</w:t>
            </w:r>
          </w:p>
        </w:tc>
        <w:tc>
          <w:tcPr>
            <w:tcW w:w="567" w:type="dxa"/>
            <w:tcBorders>
              <w:top w:val="nil"/>
              <w:left w:val="nil"/>
              <w:bottom w:val="single" w:sz="4" w:space="0" w:color="auto"/>
              <w:right w:val="single" w:sz="4" w:space="0" w:color="auto"/>
            </w:tcBorders>
            <w:shd w:val="clear" w:color="000000" w:fill="FFFFFF"/>
            <w:noWrap/>
            <w:hideMark/>
          </w:tcPr>
          <w:p w:rsidR="00EF196E" w:rsidRPr="00A92713" w:rsidRDefault="00EF196E" w:rsidP="00EF196E">
            <w:pPr>
              <w:jc w:val="center"/>
              <w:rPr>
                <w:rFonts w:ascii="Calibri" w:hAnsi="Calibri"/>
                <w:color w:val="000000"/>
                <w:sz w:val="18"/>
                <w:szCs w:val="18"/>
                <w:lang w:eastAsia="es-CR"/>
              </w:rPr>
            </w:pPr>
            <w:r w:rsidRPr="00A92713">
              <w:rPr>
                <w:rFonts w:ascii="Calibri" w:hAnsi="Calibri"/>
                <w:color w:val="000000"/>
                <w:sz w:val="18"/>
                <w:szCs w:val="18"/>
                <w:lang w:eastAsia="es-CR"/>
              </w:rPr>
              <w:t>23</w:t>
            </w:r>
          </w:p>
        </w:tc>
        <w:tc>
          <w:tcPr>
            <w:tcW w:w="850" w:type="dxa"/>
            <w:tcBorders>
              <w:top w:val="nil"/>
              <w:left w:val="nil"/>
              <w:bottom w:val="single" w:sz="4" w:space="0" w:color="auto"/>
              <w:right w:val="single" w:sz="4" w:space="0" w:color="auto"/>
            </w:tcBorders>
            <w:shd w:val="clear" w:color="000000" w:fill="FFFFFF"/>
            <w:noWrap/>
            <w:hideMark/>
          </w:tcPr>
          <w:p w:rsidR="00EF196E" w:rsidRPr="00A92713" w:rsidRDefault="00EF196E" w:rsidP="00EF196E">
            <w:pPr>
              <w:jc w:val="center"/>
              <w:rPr>
                <w:rFonts w:ascii="Calibri" w:hAnsi="Calibri"/>
                <w:color w:val="000000"/>
                <w:sz w:val="18"/>
                <w:szCs w:val="18"/>
                <w:lang w:eastAsia="es-CR"/>
              </w:rPr>
            </w:pPr>
            <w:r w:rsidRPr="00A92713">
              <w:rPr>
                <w:rFonts w:ascii="Calibri" w:hAnsi="Calibri"/>
                <w:color w:val="000000"/>
                <w:sz w:val="18"/>
                <w:szCs w:val="18"/>
                <w:lang w:eastAsia="es-CR"/>
              </w:rPr>
              <w:t>12,0</w:t>
            </w:r>
          </w:p>
        </w:tc>
        <w:tc>
          <w:tcPr>
            <w:tcW w:w="992" w:type="dxa"/>
            <w:tcBorders>
              <w:top w:val="nil"/>
              <w:left w:val="nil"/>
              <w:bottom w:val="single" w:sz="4" w:space="0" w:color="auto"/>
              <w:right w:val="single" w:sz="4" w:space="0" w:color="auto"/>
            </w:tcBorders>
            <w:shd w:val="clear" w:color="000000" w:fill="FFFFFF"/>
            <w:noWrap/>
            <w:hideMark/>
          </w:tcPr>
          <w:p w:rsidR="00EF196E" w:rsidRPr="00A92713" w:rsidRDefault="00EF196E" w:rsidP="00EF196E">
            <w:pPr>
              <w:jc w:val="center"/>
              <w:rPr>
                <w:rFonts w:ascii="Calibri" w:hAnsi="Calibri"/>
                <w:color w:val="000000"/>
                <w:sz w:val="18"/>
                <w:szCs w:val="18"/>
                <w:lang w:eastAsia="es-CR"/>
              </w:rPr>
            </w:pPr>
            <w:r w:rsidRPr="00A92713">
              <w:rPr>
                <w:rFonts w:ascii="Calibri" w:hAnsi="Calibri"/>
                <w:color w:val="000000"/>
                <w:sz w:val="18"/>
                <w:szCs w:val="18"/>
                <w:lang w:eastAsia="es-CR"/>
              </w:rPr>
              <w:t>45</w:t>
            </w:r>
          </w:p>
        </w:tc>
        <w:tc>
          <w:tcPr>
            <w:tcW w:w="993" w:type="dxa"/>
            <w:tcBorders>
              <w:top w:val="nil"/>
              <w:left w:val="nil"/>
              <w:bottom w:val="single" w:sz="4" w:space="0" w:color="auto"/>
              <w:right w:val="single" w:sz="4" w:space="0" w:color="auto"/>
            </w:tcBorders>
            <w:shd w:val="clear" w:color="000000" w:fill="FFFFFF"/>
            <w:noWrap/>
            <w:hideMark/>
          </w:tcPr>
          <w:p w:rsidR="00EF196E" w:rsidRPr="00A92713" w:rsidRDefault="00EF196E" w:rsidP="00EF196E">
            <w:pPr>
              <w:jc w:val="center"/>
              <w:rPr>
                <w:rFonts w:ascii="Calibri" w:hAnsi="Calibri"/>
                <w:color w:val="000000"/>
                <w:sz w:val="18"/>
                <w:szCs w:val="18"/>
                <w:lang w:eastAsia="es-CR"/>
              </w:rPr>
            </w:pPr>
            <w:r w:rsidRPr="00A92713">
              <w:rPr>
                <w:rFonts w:ascii="Calibri" w:hAnsi="Calibri"/>
                <w:color w:val="000000"/>
                <w:sz w:val="18"/>
                <w:szCs w:val="18"/>
                <w:lang w:eastAsia="es-CR"/>
              </w:rPr>
              <w:t>0,45</w:t>
            </w:r>
          </w:p>
        </w:tc>
        <w:tc>
          <w:tcPr>
            <w:tcW w:w="1276" w:type="dxa"/>
            <w:tcBorders>
              <w:top w:val="nil"/>
              <w:left w:val="nil"/>
              <w:bottom w:val="single" w:sz="4" w:space="0" w:color="auto"/>
              <w:right w:val="single" w:sz="4" w:space="0" w:color="auto"/>
            </w:tcBorders>
            <w:shd w:val="clear" w:color="000000" w:fill="FFFFFF"/>
            <w:noWrap/>
            <w:hideMark/>
          </w:tcPr>
          <w:p w:rsidR="00EF196E" w:rsidRPr="00A92713" w:rsidRDefault="00EF196E" w:rsidP="00EF196E">
            <w:pPr>
              <w:jc w:val="center"/>
              <w:rPr>
                <w:rFonts w:ascii="Calibri" w:hAnsi="Calibri"/>
                <w:color w:val="000000"/>
                <w:sz w:val="18"/>
                <w:szCs w:val="18"/>
                <w:lang w:eastAsia="es-CR"/>
              </w:rPr>
            </w:pPr>
            <w:r>
              <w:rPr>
                <w:rFonts w:ascii="Calibri" w:hAnsi="Calibri"/>
                <w:color w:val="000000"/>
                <w:sz w:val="18"/>
                <w:szCs w:val="18"/>
                <w:lang w:eastAsia="es-CR"/>
              </w:rPr>
              <w:t>Aprobada</w:t>
            </w:r>
          </w:p>
        </w:tc>
        <w:tc>
          <w:tcPr>
            <w:tcW w:w="993" w:type="dxa"/>
            <w:tcBorders>
              <w:top w:val="nil"/>
              <w:left w:val="nil"/>
              <w:bottom w:val="single" w:sz="4" w:space="0" w:color="auto"/>
              <w:right w:val="single" w:sz="4" w:space="0" w:color="auto"/>
            </w:tcBorders>
            <w:shd w:val="clear" w:color="000000" w:fill="FFFFFF"/>
            <w:noWrap/>
            <w:hideMark/>
          </w:tcPr>
          <w:p w:rsidR="00EF196E" w:rsidRPr="00A92713" w:rsidRDefault="00EF196E" w:rsidP="00EF196E">
            <w:pPr>
              <w:rPr>
                <w:rFonts w:ascii="Calibri" w:hAnsi="Calibri"/>
                <w:color w:val="000000"/>
                <w:lang w:eastAsia="es-CR"/>
              </w:rPr>
            </w:pPr>
            <w:r w:rsidRPr="00A92713">
              <w:rPr>
                <w:rFonts w:ascii="Calibri" w:hAnsi="Calibri"/>
                <w:color w:val="000000"/>
                <w:lang w:eastAsia="es-CR"/>
              </w:rPr>
              <w:t>Sede</w:t>
            </w:r>
          </w:p>
        </w:tc>
      </w:tr>
      <w:tr w:rsidR="00EF196E" w:rsidRPr="002513CC" w:rsidTr="00EF196E">
        <w:trPr>
          <w:trHeight w:val="405"/>
        </w:trPr>
        <w:tc>
          <w:tcPr>
            <w:tcW w:w="1007" w:type="dxa"/>
            <w:tcBorders>
              <w:top w:val="single" w:sz="4" w:space="0" w:color="auto"/>
              <w:left w:val="single" w:sz="4" w:space="0" w:color="auto"/>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sz w:val="16"/>
                <w:szCs w:val="16"/>
                <w:lang w:eastAsia="es-CR"/>
              </w:rPr>
            </w:pPr>
            <w:r w:rsidRPr="002513CC">
              <w:rPr>
                <w:rFonts w:ascii="Calibri" w:hAnsi="Calibri"/>
                <w:sz w:val="16"/>
                <w:szCs w:val="16"/>
                <w:lang w:eastAsia="es-CR"/>
              </w:rPr>
              <w:t>5</w:t>
            </w:r>
          </w:p>
        </w:tc>
        <w:tc>
          <w:tcPr>
            <w:tcW w:w="850"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FS0016</w:t>
            </w:r>
          </w:p>
        </w:tc>
        <w:tc>
          <w:tcPr>
            <w:tcW w:w="1418"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rPr>
                <w:rFonts w:ascii="Calibri" w:hAnsi="Calibri"/>
                <w:color w:val="000000"/>
                <w:sz w:val="18"/>
                <w:szCs w:val="18"/>
                <w:lang w:eastAsia="es-CR"/>
              </w:rPr>
            </w:pPr>
            <w:r w:rsidRPr="002513CC">
              <w:rPr>
                <w:rFonts w:ascii="Calibri" w:hAnsi="Calibri"/>
                <w:color w:val="000000"/>
                <w:sz w:val="18"/>
                <w:szCs w:val="18"/>
                <w:lang w:eastAsia="es-CR"/>
              </w:rPr>
              <w:t>Profesional en Administración</w:t>
            </w:r>
          </w:p>
        </w:tc>
        <w:tc>
          <w:tcPr>
            <w:tcW w:w="567"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23</w:t>
            </w:r>
          </w:p>
        </w:tc>
        <w:tc>
          <w:tcPr>
            <w:tcW w:w="850"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12,0</w:t>
            </w:r>
          </w:p>
        </w:tc>
        <w:tc>
          <w:tcPr>
            <w:tcW w:w="992"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40</w:t>
            </w:r>
          </w:p>
        </w:tc>
        <w:tc>
          <w:tcPr>
            <w:tcW w:w="993"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0,40</w:t>
            </w:r>
          </w:p>
        </w:tc>
        <w:tc>
          <w:tcPr>
            <w:tcW w:w="1276"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Pr>
                <w:rFonts w:ascii="Calibri" w:hAnsi="Calibri"/>
                <w:color w:val="000000"/>
                <w:sz w:val="18"/>
                <w:szCs w:val="18"/>
                <w:lang w:eastAsia="es-CR"/>
              </w:rPr>
              <w:t>Aprobada</w:t>
            </w:r>
          </w:p>
        </w:tc>
        <w:tc>
          <w:tcPr>
            <w:tcW w:w="993"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rPr>
                <w:rFonts w:ascii="Calibri" w:hAnsi="Calibri"/>
                <w:color w:val="000000"/>
                <w:lang w:eastAsia="es-CR"/>
              </w:rPr>
            </w:pPr>
            <w:r w:rsidRPr="002513CC">
              <w:rPr>
                <w:rFonts w:ascii="Calibri" w:hAnsi="Calibri"/>
                <w:color w:val="000000"/>
                <w:lang w:eastAsia="es-CR"/>
              </w:rPr>
              <w:t>Sede</w:t>
            </w:r>
          </w:p>
        </w:tc>
      </w:tr>
      <w:tr w:rsidR="00EF196E" w:rsidRPr="002513CC" w:rsidTr="00EF196E">
        <w:trPr>
          <w:trHeight w:val="405"/>
        </w:trPr>
        <w:tc>
          <w:tcPr>
            <w:tcW w:w="1007" w:type="dxa"/>
            <w:tcBorders>
              <w:top w:val="single" w:sz="4" w:space="0" w:color="auto"/>
              <w:left w:val="single" w:sz="4" w:space="0" w:color="auto"/>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sz w:val="16"/>
                <w:szCs w:val="16"/>
                <w:lang w:eastAsia="es-CR"/>
              </w:rPr>
            </w:pPr>
            <w:r w:rsidRPr="002513CC">
              <w:rPr>
                <w:rFonts w:ascii="Calibri" w:hAnsi="Calibri"/>
                <w:sz w:val="16"/>
                <w:szCs w:val="16"/>
                <w:lang w:eastAsia="es-CR"/>
              </w:rPr>
              <w:t>5</w:t>
            </w:r>
          </w:p>
        </w:tc>
        <w:tc>
          <w:tcPr>
            <w:tcW w:w="850"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FS0021</w:t>
            </w:r>
          </w:p>
        </w:tc>
        <w:tc>
          <w:tcPr>
            <w:tcW w:w="1418"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rPr>
                <w:rFonts w:ascii="Calibri" w:hAnsi="Calibri"/>
                <w:color w:val="000000"/>
                <w:sz w:val="18"/>
                <w:szCs w:val="18"/>
                <w:lang w:eastAsia="es-CR"/>
              </w:rPr>
            </w:pPr>
            <w:r w:rsidRPr="002513CC">
              <w:rPr>
                <w:rFonts w:ascii="Calibri" w:hAnsi="Calibri"/>
                <w:color w:val="000000"/>
                <w:sz w:val="18"/>
                <w:szCs w:val="18"/>
                <w:lang w:eastAsia="es-CR"/>
              </w:rPr>
              <w:t>Profesional en Administración</w:t>
            </w:r>
          </w:p>
        </w:tc>
        <w:tc>
          <w:tcPr>
            <w:tcW w:w="567"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23</w:t>
            </w:r>
          </w:p>
        </w:tc>
        <w:tc>
          <w:tcPr>
            <w:tcW w:w="850"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12,0</w:t>
            </w:r>
          </w:p>
        </w:tc>
        <w:tc>
          <w:tcPr>
            <w:tcW w:w="992"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40</w:t>
            </w:r>
          </w:p>
        </w:tc>
        <w:tc>
          <w:tcPr>
            <w:tcW w:w="993"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0,40</w:t>
            </w:r>
          </w:p>
        </w:tc>
        <w:tc>
          <w:tcPr>
            <w:tcW w:w="1276"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Pr>
                <w:rFonts w:ascii="Calibri" w:hAnsi="Calibri"/>
                <w:color w:val="000000"/>
                <w:sz w:val="18"/>
                <w:szCs w:val="18"/>
                <w:lang w:eastAsia="es-CR"/>
              </w:rPr>
              <w:t>Aprobada</w:t>
            </w:r>
          </w:p>
        </w:tc>
        <w:tc>
          <w:tcPr>
            <w:tcW w:w="993"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rPr>
                <w:rFonts w:ascii="Calibri" w:hAnsi="Calibri"/>
                <w:color w:val="000000"/>
                <w:lang w:eastAsia="es-CR"/>
              </w:rPr>
            </w:pPr>
            <w:r w:rsidRPr="002513CC">
              <w:rPr>
                <w:rFonts w:ascii="Calibri" w:hAnsi="Calibri"/>
                <w:color w:val="000000"/>
                <w:lang w:eastAsia="es-CR"/>
              </w:rPr>
              <w:t>Sede</w:t>
            </w:r>
          </w:p>
        </w:tc>
      </w:tr>
      <w:tr w:rsidR="00EF196E" w:rsidRPr="002513CC" w:rsidTr="00EF196E">
        <w:trPr>
          <w:trHeight w:val="405"/>
        </w:trPr>
        <w:tc>
          <w:tcPr>
            <w:tcW w:w="1007" w:type="dxa"/>
            <w:tcBorders>
              <w:top w:val="single" w:sz="4" w:space="0" w:color="auto"/>
              <w:left w:val="single" w:sz="4" w:space="0" w:color="auto"/>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sz w:val="16"/>
                <w:szCs w:val="16"/>
                <w:lang w:eastAsia="es-CR"/>
              </w:rPr>
            </w:pPr>
            <w:r w:rsidRPr="002513CC">
              <w:rPr>
                <w:rFonts w:ascii="Calibri" w:hAnsi="Calibri"/>
                <w:sz w:val="16"/>
                <w:szCs w:val="16"/>
                <w:lang w:eastAsia="es-CR"/>
              </w:rPr>
              <w:t>5</w:t>
            </w:r>
          </w:p>
        </w:tc>
        <w:tc>
          <w:tcPr>
            <w:tcW w:w="850"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FS0026</w:t>
            </w:r>
          </w:p>
        </w:tc>
        <w:tc>
          <w:tcPr>
            <w:tcW w:w="1418"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rPr>
                <w:rFonts w:ascii="Calibri" w:hAnsi="Calibri"/>
                <w:color w:val="000000"/>
                <w:sz w:val="18"/>
                <w:szCs w:val="18"/>
                <w:lang w:eastAsia="es-CR"/>
              </w:rPr>
            </w:pPr>
            <w:r w:rsidRPr="002513CC">
              <w:rPr>
                <w:rFonts w:ascii="Calibri" w:hAnsi="Calibri"/>
                <w:color w:val="000000"/>
                <w:sz w:val="18"/>
                <w:szCs w:val="18"/>
                <w:lang w:eastAsia="es-CR"/>
              </w:rPr>
              <w:t>Profesional en Administración</w:t>
            </w:r>
          </w:p>
        </w:tc>
        <w:tc>
          <w:tcPr>
            <w:tcW w:w="567"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23</w:t>
            </w:r>
          </w:p>
        </w:tc>
        <w:tc>
          <w:tcPr>
            <w:tcW w:w="850"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12,0</w:t>
            </w:r>
          </w:p>
        </w:tc>
        <w:tc>
          <w:tcPr>
            <w:tcW w:w="992"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40</w:t>
            </w:r>
          </w:p>
        </w:tc>
        <w:tc>
          <w:tcPr>
            <w:tcW w:w="993"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0,40</w:t>
            </w:r>
          </w:p>
        </w:tc>
        <w:tc>
          <w:tcPr>
            <w:tcW w:w="1276"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Pr>
                <w:rFonts w:ascii="Calibri" w:hAnsi="Calibri"/>
                <w:color w:val="000000"/>
                <w:sz w:val="18"/>
                <w:szCs w:val="18"/>
                <w:lang w:eastAsia="es-CR"/>
              </w:rPr>
              <w:t>Aprobada</w:t>
            </w:r>
          </w:p>
        </w:tc>
        <w:tc>
          <w:tcPr>
            <w:tcW w:w="993"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rPr>
                <w:rFonts w:ascii="Calibri" w:hAnsi="Calibri"/>
                <w:color w:val="000000"/>
                <w:lang w:eastAsia="es-CR"/>
              </w:rPr>
            </w:pPr>
            <w:r w:rsidRPr="002513CC">
              <w:rPr>
                <w:rFonts w:ascii="Calibri" w:hAnsi="Calibri"/>
                <w:color w:val="000000"/>
                <w:lang w:eastAsia="es-CR"/>
              </w:rPr>
              <w:t>Sede</w:t>
            </w:r>
          </w:p>
        </w:tc>
      </w:tr>
      <w:tr w:rsidR="00EF196E" w:rsidRPr="002513CC" w:rsidTr="000A4176">
        <w:trPr>
          <w:trHeight w:val="249"/>
        </w:trPr>
        <w:tc>
          <w:tcPr>
            <w:tcW w:w="1007" w:type="dxa"/>
            <w:tcBorders>
              <w:top w:val="single" w:sz="4" w:space="0" w:color="auto"/>
              <w:left w:val="single" w:sz="4" w:space="0" w:color="auto"/>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sz w:val="16"/>
                <w:szCs w:val="16"/>
                <w:lang w:eastAsia="es-CR"/>
              </w:rPr>
            </w:pPr>
            <w:r w:rsidRPr="002513CC">
              <w:rPr>
                <w:rFonts w:ascii="Calibri" w:hAnsi="Calibri"/>
                <w:sz w:val="16"/>
                <w:szCs w:val="16"/>
                <w:lang w:eastAsia="es-CR"/>
              </w:rPr>
              <w:t>5</w:t>
            </w:r>
          </w:p>
        </w:tc>
        <w:tc>
          <w:tcPr>
            <w:tcW w:w="850" w:type="dxa"/>
            <w:tcBorders>
              <w:top w:val="single" w:sz="4" w:space="0" w:color="auto"/>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FS0014</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EF196E" w:rsidRPr="002513CC" w:rsidRDefault="00EF196E" w:rsidP="00EF196E">
            <w:pPr>
              <w:rPr>
                <w:rFonts w:ascii="Calibri" w:hAnsi="Calibri"/>
                <w:color w:val="000000"/>
                <w:sz w:val="18"/>
                <w:szCs w:val="18"/>
                <w:lang w:eastAsia="es-CR"/>
              </w:rPr>
            </w:pPr>
            <w:r w:rsidRPr="002513CC">
              <w:rPr>
                <w:rFonts w:ascii="Calibri" w:hAnsi="Calibri"/>
                <w:color w:val="000000"/>
                <w:sz w:val="18"/>
                <w:szCs w:val="18"/>
                <w:lang w:eastAsia="es-CR"/>
              </w:rPr>
              <w:t>Profesor (a)</w:t>
            </w:r>
          </w:p>
        </w:tc>
        <w:tc>
          <w:tcPr>
            <w:tcW w:w="567" w:type="dxa"/>
            <w:tcBorders>
              <w:top w:val="single" w:sz="4" w:space="0" w:color="auto"/>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23</w:t>
            </w:r>
          </w:p>
        </w:tc>
        <w:tc>
          <w:tcPr>
            <w:tcW w:w="850" w:type="dxa"/>
            <w:tcBorders>
              <w:top w:val="single" w:sz="4" w:space="0" w:color="auto"/>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12,0</w:t>
            </w:r>
          </w:p>
        </w:tc>
        <w:tc>
          <w:tcPr>
            <w:tcW w:w="992" w:type="dxa"/>
            <w:tcBorders>
              <w:top w:val="single" w:sz="4" w:space="0" w:color="auto"/>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50</w:t>
            </w:r>
          </w:p>
        </w:tc>
        <w:tc>
          <w:tcPr>
            <w:tcW w:w="993" w:type="dxa"/>
            <w:tcBorders>
              <w:top w:val="single" w:sz="4" w:space="0" w:color="auto"/>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0,50</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Pr>
                <w:rFonts w:ascii="Calibri" w:hAnsi="Calibri"/>
                <w:color w:val="000000"/>
                <w:sz w:val="18"/>
                <w:szCs w:val="18"/>
                <w:lang w:eastAsia="es-CR"/>
              </w:rPr>
              <w:t>Aprobada</w:t>
            </w:r>
          </w:p>
        </w:tc>
        <w:tc>
          <w:tcPr>
            <w:tcW w:w="993" w:type="dxa"/>
            <w:tcBorders>
              <w:top w:val="single" w:sz="4" w:space="0" w:color="auto"/>
              <w:left w:val="nil"/>
              <w:bottom w:val="single" w:sz="4" w:space="0" w:color="auto"/>
              <w:right w:val="single" w:sz="4" w:space="0" w:color="auto"/>
            </w:tcBorders>
            <w:shd w:val="clear" w:color="000000" w:fill="FFFFFF"/>
            <w:noWrap/>
            <w:hideMark/>
          </w:tcPr>
          <w:p w:rsidR="00EF196E" w:rsidRPr="002513CC" w:rsidRDefault="00EF196E" w:rsidP="00EF196E">
            <w:pPr>
              <w:rPr>
                <w:rFonts w:ascii="Calibri" w:hAnsi="Calibri"/>
                <w:color w:val="000000"/>
                <w:lang w:eastAsia="es-CR"/>
              </w:rPr>
            </w:pPr>
            <w:r w:rsidRPr="002513CC">
              <w:rPr>
                <w:rFonts w:ascii="Calibri" w:hAnsi="Calibri"/>
                <w:color w:val="000000"/>
                <w:lang w:eastAsia="es-CR"/>
              </w:rPr>
              <w:t>Sede</w:t>
            </w:r>
          </w:p>
        </w:tc>
      </w:tr>
      <w:tr w:rsidR="00EF196E" w:rsidRPr="002513CC" w:rsidTr="000A4176">
        <w:trPr>
          <w:trHeight w:val="242"/>
        </w:trPr>
        <w:tc>
          <w:tcPr>
            <w:tcW w:w="1007" w:type="dxa"/>
            <w:tcBorders>
              <w:top w:val="single" w:sz="4" w:space="0" w:color="auto"/>
              <w:left w:val="single" w:sz="4" w:space="0" w:color="auto"/>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sz w:val="16"/>
                <w:szCs w:val="16"/>
                <w:lang w:eastAsia="es-CR"/>
              </w:rPr>
            </w:pPr>
            <w:r w:rsidRPr="002513CC">
              <w:rPr>
                <w:rFonts w:ascii="Calibri" w:hAnsi="Calibri"/>
                <w:sz w:val="16"/>
                <w:szCs w:val="16"/>
                <w:lang w:eastAsia="es-CR"/>
              </w:rPr>
              <w:t>5</w:t>
            </w:r>
          </w:p>
        </w:tc>
        <w:tc>
          <w:tcPr>
            <w:tcW w:w="850" w:type="dxa"/>
            <w:tcBorders>
              <w:top w:val="single" w:sz="4" w:space="0" w:color="auto"/>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FS0015</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EF196E" w:rsidRPr="002513CC" w:rsidRDefault="00EF196E" w:rsidP="00EF196E">
            <w:pPr>
              <w:rPr>
                <w:rFonts w:ascii="Calibri" w:hAnsi="Calibri"/>
                <w:color w:val="000000"/>
                <w:sz w:val="18"/>
                <w:szCs w:val="18"/>
                <w:lang w:eastAsia="es-CR"/>
              </w:rPr>
            </w:pPr>
            <w:r w:rsidRPr="002513CC">
              <w:rPr>
                <w:rFonts w:ascii="Calibri" w:hAnsi="Calibri"/>
                <w:color w:val="000000"/>
                <w:sz w:val="18"/>
                <w:szCs w:val="18"/>
                <w:lang w:eastAsia="es-CR"/>
              </w:rPr>
              <w:t>Profesor (a)</w:t>
            </w:r>
          </w:p>
        </w:tc>
        <w:tc>
          <w:tcPr>
            <w:tcW w:w="567" w:type="dxa"/>
            <w:tcBorders>
              <w:top w:val="single" w:sz="4" w:space="0" w:color="auto"/>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23</w:t>
            </w:r>
          </w:p>
        </w:tc>
        <w:tc>
          <w:tcPr>
            <w:tcW w:w="850" w:type="dxa"/>
            <w:tcBorders>
              <w:top w:val="single" w:sz="4" w:space="0" w:color="auto"/>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11,5</w:t>
            </w:r>
          </w:p>
        </w:tc>
        <w:tc>
          <w:tcPr>
            <w:tcW w:w="992" w:type="dxa"/>
            <w:tcBorders>
              <w:top w:val="single" w:sz="4" w:space="0" w:color="auto"/>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40</w:t>
            </w:r>
          </w:p>
        </w:tc>
        <w:tc>
          <w:tcPr>
            <w:tcW w:w="993" w:type="dxa"/>
            <w:tcBorders>
              <w:top w:val="single" w:sz="4" w:space="0" w:color="auto"/>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0,38</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Pr>
                <w:rFonts w:ascii="Calibri" w:hAnsi="Calibri"/>
                <w:color w:val="000000"/>
                <w:sz w:val="18"/>
                <w:szCs w:val="18"/>
                <w:lang w:eastAsia="es-CR"/>
              </w:rPr>
              <w:t>Aprobada</w:t>
            </w:r>
          </w:p>
        </w:tc>
        <w:tc>
          <w:tcPr>
            <w:tcW w:w="993" w:type="dxa"/>
            <w:tcBorders>
              <w:top w:val="single" w:sz="4" w:space="0" w:color="auto"/>
              <w:left w:val="nil"/>
              <w:bottom w:val="single" w:sz="4" w:space="0" w:color="auto"/>
              <w:right w:val="single" w:sz="4" w:space="0" w:color="auto"/>
            </w:tcBorders>
            <w:shd w:val="clear" w:color="000000" w:fill="FFFFFF"/>
            <w:noWrap/>
            <w:hideMark/>
          </w:tcPr>
          <w:p w:rsidR="00EF196E" w:rsidRPr="002513CC" w:rsidRDefault="00EF196E" w:rsidP="00EF196E">
            <w:pPr>
              <w:rPr>
                <w:rFonts w:ascii="Calibri" w:hAnsi="Calibri"/>
                <w:color w:val="000000"/>
                <w:lang w:eastAsia="es-CR"/>
              </w:rPr>
            </w:pPr>
            <w:r w:rsidRPr="002513CC">
              <w:rPr>
                <w:rFonts w:ascii="Calibri" w:hAnsi="Calibri"/>
                <w:color w:val="000000"/>
                <w:lang w:eastAsia="es-CR"/>
              </w:rPr>
              <w:t>Sede</w:t>
            </w:r>
          </w:p>
        </w:tc>
      </w:tr>
      <w:tr w:rsidR="00EF196E" w:rsidRPr="002513CC" w:rsidTr="000A4176">
        <w:trPr>
          <w:trHeight w:val="305"/>
        </w:trPr>
        <w:tc>
          <w:tcPr>
            <w:tcW w:w="1007" w:type="dxa"/>
            <w:tcBorders>
              <w:top w:val="single" w:sz="4" w:space="0" w:color="auto"/>
              <w:left w:val="single" w:sz="4" w:space="0" w:color="auto"/>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sz w:val="16"/>
                <w:szCs w:val="16"/>
                <w:lang w:eastAsia="es-CR"/>
              </w:rPr>
            </w:pPr>
            <w:r w:rsidRPr="002513CC">
              <w:rPr>
                <w:rFonts w:ascii="Calibri" w:hAnsi="Calibri"/>
                <w:sz w:val="16"/>
                <w:szCs w:val="16"/>
                <w:lang w:eastAsia="es-CR"/>
              </w:rPr>
              <w:t>5</w:t>
            </w:r>
          </w:p>
        </w:tc>
        <w:tc>
          <w:tcPr>
            <w:tcW w:w="850"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FS0020</w:t>
            </w:r>
          </w:p>
        </w:tc>
        <w:tc>
          <w:tcPr>
            <w:tcW w:w="1418"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rPr>
                <w:rFonts w:ascii="Calibri" w:hAnsi="Calibri"/>
                <w:color w:val="000000"/>
                <w:sz w:val="18"/>
                <w:szCs w:val="18"/>
                <w:lang w:eastAsia="es-CR"/>
              </w:rPr>
            </w:pPr>
            <w:r w:rsidRPr="002513CC">
              <w:rPr>
                <w:rFonts w:ascii="Calibri" w:hAnsi="Calibri"/>
                <w:color w:val="000000"/>
                <w:sz w:val="18"/>
                <w:szCs w:val="18"/>
                <w:lang w:eastAsia="es-CR"/>
              </w:rPr>
              <w:t>Profesor (a)</w:t>
            </w:r>
          </w:p>
        </w:tc>
        <w:tc>
          <w:tcPr>
            <w:tcW w:w="567"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23</w:t>
            </w:r>
          </w:p>
        </w:tc>
        <w:tc>
          <w:tcPr>
            <w:tcW w:w="850"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12,0</w:t>
            </w:r>
          </w:p>
        </w:tc>
        <w:tc>
          <w:tcPr>
            <w:tcW w:w="992"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30</w:t>
            </w:r>
          </w:p>
        </w:tc>
        <w:tc>
          <w:tcPr>
            <w:tcW w:w="993"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0,30</w:t>
            </w:r>
          </w:p>
        </w:tc>
        <w:tc>
          <w:tcPr>
            <w:tcW w:w="1276"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Pr>
                <w:rFonts w:ascii="Calibri" w:hAnsi="Calibri"/>
                <w:color w:val="000000"/>
                <w:sz w:val="18"/>
                <w:szCs w:val="18"/>
                <w:lang w:eastAsia="es-CR"/>
              </w:rPr>
              <w:t>Aprobada</w:t>
            </w:r>
          </w:p>
        </w:tc>
        <w:tc>
          <w:tcPr>
            <w:tcW w:w="993"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rPr>
                <w:rFonts w:ascii="Calibri" w:hAnsi="Calibri"/>
                <w:color w:val="000000"/>
                <w:lang w:eastAsia="es-CR"/>
              </w:rPr>
            </w:pPr>
            <w:r w:rsidRPr="002513CC">
              <w:rPr>
                <w:rFonts w:ascii="Calibri" w:hAnsi="Calibri"/>
                <w:color w:val="000000"/>
                <w:lang w:eastAsia="es-CR"/>
              </w:rPr>
              <w:t>Sede</w:t>
            </w:r>
          </w:p>
        </w:tc>
      </w:tr>
      <w:tr w:rsidR="00EF196E" w:rsidRPr="002513CC" w:rsidTr="000A4176">
        <w:trPr>
          <w:trHeight w:val="291"/>
        </w:trPr>
        <w:tc>
          <w:tcPr>
            <w:tcW w:w="1007" w:type="dxa"/>
            <w:tcBorders>
              <w:top w:val="single" w:sz="4" w:space="0" w:color="auto"/>
              <w:left w:val="single" w:sz="4" w:space="0" w:color="auto"/>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sz w:val="16"/>
                <w:szCs w:val="16"/>
                <w:lang w:eastAsia="es-CR"/>
              </w:rPr>
            </w:pPr>
            <w:r w:rsidRPr="002513CC">
              <w:rPr>
                <w:rFonts w:ascii="Calibri" w:hAnsi="Calibri"/>
                <w:sz w:val="16"/>
                <w:szCs w:val="16"/>
                <w:lang w:eastAsia="es-CR"/>
              </w:rPr>
              <w:t>5</w:t>
            </w:r>
          </w:p>
        </w:tc>
        <w:tc>
          <w:tcPr>
            <w:tcW w:w="850"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FS0022</w:t>
            </w:r>
          </w:p>
        </w:tc>
        <w:tc>
          <w:tcPr>
            <w:tcW w:w="1418"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rPr>
                <w:rFonts w:ascii="Calibri" w:hAnsi="Calibri"/>
                <w:color w:val="000000"/>
                <w:sz w:val="18"/>
                <w:szCs w:val="18"/>
                <w:lang w:eastAsia="es-CR"/>
              </w:rPr>
            </w:pPr>
            <w:r w:rsidRPr="002513CC">
              <w:rPr>
                <w:rFonts w:ascii="Calibri" w:hAnsi="Calibri"/>
                <w:color w:val="000000"/>
                <w:sz w:val="18"/>
                <w:szCs w:val="18"/>
                <w:lang w:eastAsia="es-CR"/>
              </w:rPr>
              <w:t>Profesor (a)</w:t>
            </w:r>
          </w:p>
        </w:tc>
        <w:tc>
          <w:tcPr>
            <w:tcW w:w="567"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23</w:t>
            </w:r>
          </w:p>
        </w:tc>
        <w:tc>
          <w:tcPr>
            <w:tcW w:w="850"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11,5</w:t>
            </w:r>
          </w:p>
        </w:tc>
        <w:tc>
          <w:tcPr>
            <w:tcW w:w="992"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80</w:t>
            </w:r>
          </w:p>
        </w:tc>
        <w:tc>
          <w:tcPr>
            <w:tcW w:w="993"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0,77</w:t>
            </w:r>
          </w:p>
        </w:tc>
        <w:tc>
          <w:tcPr>
            <w:tcW w:w="1276"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Pr>
                <w:rFonts w:ascii="Calibri" w:hAnsi="Calibri"/>
                <w:color w:val="000000"/>
                <w:sz w:val="18"/>
                <w:szCs w:val="18"/>
                <w:lang w:eastAsia="es-CR"/>
              </w:rPr>
              <w:t>Aprobada</w:t>
            </w:r>
          </w:p>
        </w:tc>
        <w:tc>
          <w:tcPr>
            <w:tcW w:w="993"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rPr>
                <w:rFonts w:ascii="Calibri" w:hAnsi="Calibri"/>
                <w:color w:val="000000"/>
                <w:lang w:eastAsia="es-CR"/>
              </w:rPr>
            </w:pPr>
            <w:r w:rsidRPr="002513CC">
              <w:rPr>
                <w:rFonts w:ascii="Calibri" w:hAnsi="Calibri"/>
                <w:color w:val="000000"/>
                <w:lang w:eastAsia="es-CR"/>
              </w:rPr>
              <w:t>Sede</w:t>
            </w:r>
          </w:p>
        </w:tc>
      </w:tr>
      <w:tr w:rsidR="00EF196E" w:rsidRPr="002513CC" w:rsidTr="000A4176">
        <w:trPr>
          <w:trHeight w:val="227"/>
        </w:trPr>
        <w:tc>
          <w:tcPr>
            <w:tcW w:w="1007" w:type="dxa"/>
            <w:tcBorders>
              <w:top w:val="single" w:sz="4" w:space="0" w:color="auto"/>
              <w:left w:val="single" w:sz="4" w:space="0" w:color="auto"/>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sz w:val="16"/>
                <w:szCs w:val="16"/>
                <w:lang w:eastAsia="es-CR"/>
              </w:rPr>
            </w:pPr>
            <w:r w:rsidRPr="002513CC">
              <w:rPr>
                <w:rFonts w:ascii="Calibri" w:hAnsi="Calibri"/>
                <w:sz w:val="16"/>
                <w:szCs w:val="16"/>
                <w:lang w:eastAsia="es-CR"/>
              </w:rPr>
              <w:t>5</w:t>
            </w:r>
          </w:p>
        </w:tc>
        <w:tc>
          <w:tcPr>
            <w:tcW w:w="850"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FS0023</w:t>
            </w:r>
          </w:p>
        </w:tc>
        <w:tc>
          <w:tcPr>
            <w:tcW w:w="1418"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rPr>
                <w:rFonts w:ascii="Calibri" w:hAnsi="Calibri"/>
                <w:color w:val="000000"/>
                <w:sz w:val="18"/>
                <w:szCs w:val="18"/>
                <w:lang w:eastAsia="es-CR"/>
              </w:rPr>
            </w:pPr>
            <w:r w:rsidRPr="002513CC">
              <w:rPr>
                <w:rFonts w:ascii="Calibri" w:hAnsi="Calibri"/>
                <w:color w:val="000000"/>
                <w:sz w:val="18"/>
                <w:szCs w:val="18"/>
                <w:lang w:eastAsia="es-CR"/>
              </w:rPr>
              <w:t>Profesor (a)</w:t>
            </w:r>
          </w:p>
        </w:tc>
        <w:tc>
          <w:tcPr>
            <w:tcW w:w="567"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23</w:t>
            </w:r>
          </w:p>
        </w:tc>
        <w:tc>
          <w:tcPr>
            <w:tcW w:w="850"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12,0</w:t>
            </w:r>
          </w:p>
        </w:tc>
        <w:tc>
          <w:tcPr>
            <w:tcW w:w="992"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80</w:t>
            </w:r>
          </w:p>
        </w:tc>
        <w:tc>
          <w:tcPr>
            <w:tcW w:w="993"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0,80</w:t>
            </w:r>
          </w:p>
        </w:tc>
        <w:tc>
          <w:tcPr>
            <w:tcW w:w="1276"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Pr>
                <w:rFonts w:ascii="Calibri" w:hAnsi="Calibri"/>
                <w:color w:val="000000"/>
                <w:sz w:val="18"/>
                <w:szCs w:val="18"/>
                <w:lang w:eastAsia="es-CR"/>
              </w:rPr>
              <w:t>Aprobada</w:t>
            </w:r>
          </w:p>
        </w:tc>
        <w:tc>
          <w:tcPr>
            <w:tcW w:w="993"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rPr>
                <w:rFonts w:ascii="Calibri" w:hAnsi="Calibri"/>
                <w:color w:val="000000"/>
                <w:lang w:eastAsia="es-CR"/>
              </w:rPr>
            </w:pPr>
            <w:r w:rsidRPr="002513CC">
              <w:rPr>
                <w:rFonts w:ascii="Calibri" w:hAnsi="Calibri"/>
                <w:color w:val="000000"/>
                <w:lang w:eastAsia="es-CR"/>
              </w:rPr>
              <w:t>Sede</w:t>
            </w:r>
          </w:p>
        </w:tc>
      </w:tr>
      <w:tr w:rsidR="00EF196E" w:rsidRPr="002513CC" w:rsidTr="000A4176">
        <w:trPr>
          <w:trHeight w:val="233"/>
        </w:trPr>
        <w:tc>
          <w:tcPr>
            <w:tcW w:w="1007" w:type="dxa"/>
            <w:tcBorders>
              <w:top w:val="single" w:sz="4" w:space="0" w:color="auto"/>
              <w:left w:val="single" w:sz="4" w:space="0" w:color="auto"/>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sz w:val="16"/>
                <w:szCs w:val="16"/>
                <w:lang w:eastAsia="es-CR"/>
              </w:rPr>
            </w:pPr>
            <w:r w:rsidRPr="002513CC">
              <w:rPr>
                <w:rFonts w:ascii="Calibri" w:hAnsi="Calibri"/>
                <w:sz w:val="16"/>
                <w:szCs w:val="16"/>
                <w:lang w:eastAsia="es-CR"/>
              </w:rPr>
              <w:t>5</w:t>
            </w:r>
          </w:p>
        </w:tc>
        <w:tc>
          <w:tcPr>
            <w:tcW w:w="850"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FS0024</w:t>
            </w:r>
          </w:p>
        </w:tc>
        <w:tc>
          <w:tcPr>
            <w:tcW w:w="1418"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rPr>
                <w:rFonts w:ascii="Calibri" w:hAnsi="Calibri"/>
                <w:color w:val="000000"/>
                <w:sz w:val="18"/>
                <w:szCs w:val="18"/>
                <w:lang w:eastAsia="es-CR"/>
              </w:rPr>
            </w:pPr>
            <w:r w:rsidRPr="002513CC">
              <w:rPr>
                <w:rFonts w:ascii="Calibri" w:hAnsi="Calibri"/>
                <w:color w:val="000000"/>
                <w:sz w:val="18"/>
                <w:szCs w:val="18"/>
                <w:lang w:eastAsia="es-CR"/>
              </w:rPr>
              <w:t>Profesor (a)</w:t>
            </w:r>
          </w:p>
        </w:tc>
        <w:tc>
          <w:tcPr>
            <w:tcW w:w="567"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23</w:t>
            </w:r>
          </w:p>
        </w:tc>
        <w:tc>
          <w:tcPr>
            <w:tcW w:w="850"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11,5</w:t>
            </w:r>
          </w:p>
        </w:tc>
        <w:tc>
          <w:tcPr>
            <w:tcW w:w="992"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40</w:t>
            </w:r>
          </w:p>
        </w:tc>
        <w:tc>
          <w:tcPr>
            <w:tcW w:w="993"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0,38</w:t>
            </w:r>
          </w:p>
        </w:tc>
        <w:tc>
          <w:tcPr>
            <w:tcW w:w="1276"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Pr>
                <w:rFonts w:ascii="Calibri" w:hAnsi="Calibri"/>
                <w:color w:val="000000"/>
                <w:sz w:val="18"/>
                <w:szCs w:val="18"/>
                <w:lang w:eastAsia="es-CR"/>
              </w:rPr>
              <w:t>Aprobada</w:t>
            </w:r>
          </w:p>
        </w:tc>
        <w:tc>
          <w:tcPr>
            <w:tcW w:w="993"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rPr>
                <w:rFonts w:ascii="Calibri" w:hAnsi="Calibri"/>
                <w:color w:val="000000"/>
                <w:lang w:eastAsia="es-CR"/>
              </w:rPr>
            </w:pPr>
            <w:r w:rsidRPr="002513CC">
              <w:rPr>
                <w:rFonts w:ascii="Calibri" w:hAnsi="Calibri"/>
                <w:color w:val="000000"/>
                <w:lang w:eastAsia="es-CR"/>
              </w:rPr>
              <w:t>Sede</w:t>
            </w:r>
          </w:p>
        </w:tc>
      </w:tr>
      <w:tr w:rsidR="00EF196E" w:rsidRPr="002513CC" w:rsidTr="00EF196E">
        <w:trPr>
          <w:trHeight w:val="405"/>
        </w:trPr>
        <w:tc>
          <w:tcPr>
            <w:tcW w:w="1007" w:type="dxa"/>
            <w:tcBorders>
              <w:top w:val="single" w:sz="4" w:space="0" w:color="auto"/>
              <w:left w:val="single" w:sz="4" w:space="0" w:color="auto"/>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sz w:val="16"/>
                <w:szCs w:val="16"/>
                <w:lang w:eastAsia="es-CR"/>
              </w:rPr>
            </w:pPr>
            <w:r w:rsidRPr="002513CC">
              <w:rPr>
                <w:rFonts w:ascii="Calibri" w:hAnsi="Calibri"/>
                <w:sz w:val="16"/>
                <w:szCs w:val="16"/>
                <w:lang w:eastAsia="es-CR"/>
              </w:rPr>
              <w:t>5</w:t>
            </w:r>
          </w:p>
        </w:tc>
        <w:tc>
          <w:tcPr>
            <w:tcW w:w="850"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FS0050</w:t>
            </w:r>
          </w:p>
        </w:tc>
        <w:tc>
          <w:tcPr>
            <w:tcW w:w="1418"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rPr>
                <w:rFonts w:ascii="Calibri" w:hAnsi="Calibri"/>
                <w:color w:val="000000"/>
                <w:sz w:val="18"/>
                <w:szCs w:val="18"/>
                <w:lang w:eastAsia="es-CR"/>
              </w:rPr>
            </w:pPr>
            <w:r w:rsidRPr="002513CC">
              <w:rPr>
                <w:rFonts w:ascii="Calibri" w:hAnsi="Calibri"/>
                <w:color w:val="000000"/>
                <w:sz w:val="18"/>
                <w:szCs w:val="18"/>
                <w:lang w:eastAsia="es-CR"/>
              </w:rPr>
              <w:t>Profesor (a)</w:t>
            </w:r>
          </w:p>
        </w:tc>
        <w:tc>
          <w:tcPr>
            <w:tcW w:w="567"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23</w:t>
            </w:r>
          </w:p>
        </w:tc>
        <w:tc>
          <w:tcPr>
            <w:tcW w:w="850"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12,0</w:t>
            </w:r>
          </w:p>
        </w:tc>
        <w:tc>
          <w:tcPr>
            <w:tcW w:w="992"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85</w:t>
            </w:r>
          </w:p>
        </w:tc>
        <w:tc>
          <w:tcPr>
            <w:tcW w:w="993"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sidRPr="002513CC">
              <w:rPr>
                <w:rFonts w:ascii="Calibri" w:hAnsi="Calibri"/>
                <w:color w:val="000000"/>
                <w:sz w:val="18"/>
                <w:szCs w:val="18"/>
                <w:lang w:eastAsia="es-CR"/>
              </w:rPr>
              <w:t>0,85</w:t>
            </w:r>
          </w:p>
        </w:tc>
        <w:tc>
          <w:tcPr>
            <w:tcW w:w="1276"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jc w:val="center"/>
              <w:rPr>
                <w:rFonts w:ascii="Calibri" w:hAnsi="Calibri"/>
                <w:color w:val="000000"/>
                <w:sz w:val="18"/>
                <w:szCs w:val="18"/>
                <w:lang w:eastAsia="es-CR"/>
              </w:rPr>
            </w:pPr>
            <w:r>
              <w:rPr>
                <w:rFonts w:ascii="Calibri" w:hAnsi="Calibri"/>
                <w:color w:val="000000"/>
                <w:sz w:val="18"/>
                <w:szCs w:val="18"/>
                <w:lang w:eastAsia="es-CR"/>
              </w:rPr>
              <w:t>Aprobada</w:t>
            </w:r>
          </w:p>
        </w:tc>
        <w:tc>
          <w:tcPr>
            <w:tcW w:w="993" w:type="dxa"/>
            <w:tcBorders>
              <w:top w:val="nil"/>
              <w:left w:val="nil"/>
              <w:bottom w:val="single" w:sz="4" w:space="0" w:color="auto"/>
              <w:right w:val="single" w:sz="4" w:space="0" w:color="auto"/>
            </w:tcBorders>
            <w:shd w:val="clear" w:color="000000" w:fill="FFFFFF"/>
            <w:noWrap/>
            <w:hideMark/>
          </w:tcPr>
          <w:p w:rsidR="00EF196E" w:rsidRPr="002513CC" w:rsidRDefault="00EF196E" w:rsidP="00EF196E">
            <w:pPr>
              <w:rPr>
                <w:rFonts w:ascii="Calibri" w:hAnsi="Calibri"/>
                <w:color w:val="000000"/>
                <w:lang w:eastAsia="es-CR"/>
              </w:rPr>
            </w:pPr>
            <w:r w:rsidRPr="002513CC">
              <w:rPr>
                <w:rFonts w:ascii="Calibri" w:hAnsi="Calibri"/>
                <w:color w:val="000000"/>
                <w:lang w:eastAsia="es-CR"/>
              </w:rPr>
              <w:t>Sede</w:t>
            </w:r>
          </w:p>
        </w:tc>
      </w:tr>
    </w:tbl>
    <w:p w:rsidR="00EF196E" w:rsidRPr="00372798" w:rsidRDefault="00EF196E" w:rsidP="0035751A">
      <w:pPr>
        <w:numPr>
          <w:ilvl w:val="0"/>
          <w:numId w:val="12"/>
        </w:numPr>
        <w:tabs>
          <w:tab w:val="clear" w:pos="720"/>
        </w:tabs>
        <w:ind w:left="480" w:hanging="480"/>
        <w:jc w:val="both"/>
        <w:rPr>
          <w:rFonts w:ascii="Arial" w:hAnsi="Arial" w:cs="Arial"/>
          <w:lang w:val="es-ES"/>
        </w:rPr>
      </w:pPr>
      <w:r w:rsidRPr="00B8500F">
        <w:rPr>
          <w:rFonts w:ascii="Arial" w:hAnsi="Arial" w:cs="Arial"/>
        </w:rPr>
        <w:t>Comunicar</w:t>
      </w:r>
      <w:r w:rsidRPr="00372798">
        <w:rPr>
          <w:rFonts w:ascii="Arial" w:hAnsi="Arial" w:cs="Arial"/>
        </w:rPr>
        <w:t xml:space="preserve">. </w:t>
      </w:r>
      <w:r w:rsidRPr="00372798">
        <w:rPr>
          <w:rFonts w:ascii="Arial" w:hAnsi="Arial" w:cs="Arial"/>
          <w:b/>
        </w:rPr>
        <w:t>ACUERDO FIRME.</w:t>
      </w:r>
    </w:p>
    <w:p w:rsidR="00EF196E" w:rsidRDefault="00EF196E" w:rsidP="00EF196E">
      <w:pPr>
        <w:autoSpaceDE w:val="0"/>
        <w:autoSpaceDN w:val="0"/>
        <w:adjustRightInd w:val="0"/>
        <w:jc w:val="center"/>
        <w:rPr>
          <w:rFonts w:ascii="Arial" w:hAnsi="Arial" w:cs="Arial"/>
          <w:b/>
          <w:i/>
          <w:lang w:val="es-MX"/>
        </w:rPr>
      </w:pPr>
      <w:r>
        <w:rPr>
          <w:rFonts w:ascii="Arial" w:hAnsi="Arial" w:cs="Arial"/>
          <w:b/>
          <w:i/>
          <w:lang w:val="es-MX"/>
        </w:rPr>
        <w:t>ANEXO No. 1</w:t>
      </w:r>
    </w:p>
    <w:p w:rsidR="00EF196E" w:rsidRPr="009840B8" w:rsidRDefault="00EF196E" w:rsidP="00EF196E">
      <w:pPr>
        <w:jc w:val="center"/>
        <w:rPr>
          <w:rFonts w:ascii="Arial" w:hAnsi="Arial" w:cs="Arial"/>
          <w:b/>
        </w:rPr>
      </w:pPr>
      <w:r w:rsidRPr="009840B8">
        <w:rPr>
          <w:rFonts w:ascii="Arial" w:hAnsi="Arial" w:cs="Arial"/>
          <w:b/>
        </w:rPr>
        <w:t xml:space="preserve">Ubicación del Programa de Regionalización Interuniversitaria como </w:t>
      </w:r>
      <w:r w:rsidRPr="009840B8">
        <w:rPr>
          <w:rFonts w:ascii="Arial" w:hAnsi="Arial" w:cs="Arial"/>
          <w:b/>
          <w:i/>
        </w:rPr>
        <w:t xml:space="preserve">PROGRAMA </w:t>
      </w:r>
      <w:r w:rsidRPr="009840B8">
        <w:rPr>
          <w:rFonts w:ascii="Arial" w:hAnsi="Arial" w:cs="Arial"/>
          <w:b/>
        </w:rPr>
        <w:t>de extensión en la Vicerrectoría de Investigación y Extensión del ITCR</w:t>
      </w:r>
    </w:p>
    <w:p w:rsidR="00EF196E" w:rsidRPr="009840B8" w:rsidRDefault="00EF196E" w:rsidP="00EF196E">
      <w:pPr>
        <w:jc w:val="right"/>
        <w:rPr>
          <w:rFonts w:ascii="Arial" w:hAnsi="Arial" w:cs="Arial"/>
          <w:b/>
        </w:rPr>
      </w:pPr>
      <w:r w:rsidRPr="009840B8">
        <w:rPr>
          <w:rFonts w:ascii="Arial" w:hAnsi="Arial" w:cs="Arial"/>
          <w:b/>
        </w:rPr>
        <w:t xml:space="preserve">Milton Villarreal C., Ph.D. </w:t>
      </w:r>
    </w:p>
    <w:p w:rsidR="00EF196E" w:rsidRPr="009840B8" w:rsidRDefault="00EF196E" w:rsidP="00EF196E">
      <w:pPr>
        <w:jc w:val="right"/>
        <w:rPr>
          <w:rFonts w:ascii="Arial" w:hAnsi="Arial" w:cs="Arial"/>
          <w:b/>
        </w:rPr>
      </w:pPr>
      <w:r w:rsidRPr="009840B8">
        <w:rPr>
          <w:rFonts w:ascii="Arial" w:hAnsi="Arial" w:cs="Arial"/>
          <w:b/>
        </w:rPr>
        <w:t>Vicerrector de Investigación y Extensión del ITCR</w:t>
      </w:r>
    </w:p>
    <w:p w:rsidR="00EF196E" w:rsidRPr="009840B8" w:rsidRDefault="00EF196E" w:rsidP="00EF196E">
      <w:pPr>
        <w:jc w:val="right"/>
        <w:rPr>
          <w:rFonts w:ascii="Arial" w:hAnsi="Arial" w:cs="Arial"/>
          <w:b/>
        </w:rPr>
      </w:pPr>
      <w:r w:rsidRPr="009840B8">
        <w:rPr>
          <w:rFonts w:ascii="Arial" w:hAnsi="Arial" w:cs="Arial"/>
          <w:b/>
        </w:rPr>
        <w:lastRenderedPageBreak/>
        <w:t>Noviembre 09, 2011</w:t>
      </w:r>
    </w:p>
    <w:p w:rsidR="00EF196E" w:rsidRPr="009840B8" w:rsidRDefault="00EF196E" w:rsidP="0035751A">
      <w:pPr>
        <w:pStyle w:val="Prrafodelista"/>
        <w:numPr>
          <w:ilvl w:val="0"/>
          <w:numId w:val="14"/>
        </w:numPr>
        <w:spacing w:line="276" w:lineRule="auto"/>
        <w:ind w:left="426" w:hanging="426"/>
        <w:contextualSpacing/>
        <w:jc w:val="both"/>
        <w:rPr>
          <w:rFonts w:ascii="Arial" w:hAnsi="Arial" w:cs="Arial"/>
          <w:b/>
        </w:rPr>
      </w:pPr>
      <w:r w:rsidRPr="009840B8">
        <w:rPr>
          <w:rFonts w:ascii="Arial" w:hAnsi="Arial" w:cs="Arial"/>
          <w:b/>
        </w:rPr>
        <w:t>Antecedentes</w:t>
      </w:r>
    </w:p>
    <w:p w:rsidR="00EF196E" w:rsidRPr="00E55BE8" w:rsidRDefault="000B03F8" w:rsidP="00EF196E">
      <w:pPr>
        <w:jc w:val="both"/>
        <w:rPr>
          <w:rFonts w:ascii="Arial" w:hAnsi="Arial" w:cs="Arial"/>
        </w:rPr>
      </w:pPr>
      <w:r>
        <w:rPr>
          <w:rFonts w:ascii="Arial" w:hAnsi="Arial" w:cs="Arial"/>
        </w:rPr>
        <w:t>El P</w:t>
      </w:r>
      <w:r w:rsidR="00EF196E" w:rsidRPr="00E55BE8">
        <w:rPr>
          <w:rFonts w:ascii="Arial" w:hAnsi="Arial" w:cs="Arial"/>
        </w:rPr>
        <w:t>rograma de Regionalización Interuniversitaria de CONARE se creó en el 2006.  Esta iniciativa quedó sustentada en el Plan Nacional de la Educación Superior Universitaria Estatal 2006-2010 (PLANES), aprobado en sesión de CONARE 39-05, del 29 de noviembre del 2005, amparado a la negociación del Cuarto Convenio de Financiamiento de la Educación Superior Estatal (FEES 2004-2009).  A su vez, este Convenio permitió a CONARE crear un fondo especial, el Fondo del Sistema (FS), para apoyar proyectos conjuntos en áreas prioritarias definidas por CONARE.</w:t>
      </w:r>
    </w:p>
    <w:p w:rsidR="00EF196E" w:rsidRPr="00E55BE8" w:rsidRDefault="00EF196E" w:rsidP="00EF196E">
      <w:pPr>
        <w:jc w:val="both"/>
        <w:rPr>
          <w:rFonts w:ascii="Arial" w:hAnsi="Arial" w:cs="Arial"/>
        </w:rPr>
      </w:pPr>
      <w:r w:rsidRPr="00E55BE8">
        <w:rPr>
          <w:rFonts w:ascii="Arial" w:hAnsi="Arial" w:cs="Arial"/>
        </w:rPr>
        <w:t xml:space="preserve">Las bases del programa de Regionalización Interuniversitaria de CONARE se encuentran dentro de uno de los cinco ejes estratégicos de PLANES, </w:t>
      </w:r>
      <w:r w:rsidRPr="00E55BE8">
        <w:rPr>
          <w:rFonts w:ascii="Arial" w:hAnsi="Arial" w:cs="Arial"/>
          <w:b/>
        </w:rPr>
        <w:t>Pertinencia e Impacto</w:t>
      </w:r>
      <w:r w:rsidRPr="00E55BE8">
        <w:rPr>
          <w:rFonts w:ascii="Arial" w:hAnsi="Arial" w:cs="Arial"/>
        </w:rPr>
        <w:t>, según se desprende de algunos de los Objetivos y Acciones Estratégicas como se resume a continuación:</w:t>
      </w:r>
    </w:p>
    <w:p w:rsidR="00EF196E" w:rsidRPr="00E55BE8" w:rsidRDefault="00EF196E" w:rsidP="00EF196E">
      <w:pPr>
        <w:jc w:val="center"/>
        <w:rPr>
          <w:rFonts w:ascii="Arial" w:hAnsi="Arial" w:cs="Arial"/>
        </w:rPr>
      </w:pPr>
      <w:r w:rsidRPr="00E55BE8">
        <w:rPr>
          <w:rFonts w:ascii="Arial" w:hAnsi="Arial" w:cs="Arial"/>
        </w:rPr>
        <w:t>Eje Pertinencia e Impacto  (PLANES 2006-2010)</w:t>
      </w:r>
    </w:p>
    <w:tbl>
      <w:tblPr>
        <w:tblW w:w="0" w:type="auto"/>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0"/>
        <w:gridCol w:w="5954"/>
      </w:tblGrid>
      <w:tr w:rsidR="00EF196E" w:rsidRPr="00E55BE8" w:rsidTr="00B84807">
        <w:tc>
          <w:tcPr>
            <w:tcW w:w="9384" w:type="dxa"/>
            <w:gridSpan w:val="2"/>
            <w:shd w:val="clear" w:color="auto" w:fill="D9D9D9"/>
          </w:tcPr>
          <w:p w:rsidR="00EF196E" w:rsidRPr="00B84807" w:rsidRDefault="00EF196E" w:rsidP="00EF196E">
            <w:pPr>
              <w:jc w:val="center"/>
              <w:rPr>
                <w:rFonts w:ascii="Arial" w:hAnsi="Arial" w:cs="Arial"/>
                <w:b/>
              </w:rPr>
            </w:pPr>
            <w:r w:rsidRPr="00B84807">
              <w:rPr>
                <w:rFonts w:ascii="Arial" w:hAnsi="Arial" w:cs="Arial"/>
                <w:b/>
                <w:sz w:val="22"/>
                <w:szCs w:val="22"/>
              </w:rPr>
              <w:t>TEMA :  VINCULACION CON EL ENTORNO</w:t>
            </w:r>
          </w:p>
        </w:tc>
      </w:tr>
      <w:tr w:rsidR="00EF196E" w:rsidRPr="00E55BE8" w:rsidTr="00B84807">
        <w:tc>
          <w:tcPr>
            <w:tcW w:w="3430" w:type="dxa"/>
          </w:tcPr>
          <w:p w:rsidR="00EF196E" w:rsidRPr="00BD2F7F" w:rsidRDefault="00EF196E" w:rsidP="00EF196E">
            <w:pPr>
              <w:jc w:val="center"/>
              <w:rPr>
                <w:rFonts w:ascii="Arial" w:hAnsi="Arial" w:cs="Arial"/>
              </w:rPr>
            </w:pPr>
            <w:r w:rsidRPr="00BD2F7F">
              <w:rPr>
                <w:rFonts w:ascii="Arial" w:hAnsi="Arial" w:cs="Arial"/>
              </w:rPr>
              <w:t>Objetivo Estratégico</w:t>
            </w:r>
          </w:p>
        </w:tc>
        <w:tc>
          <w:tcPr>
            <w:tcW w:w="5954" w:type="dxa"/>
          </w:tcPr>
          <w:p w:rsidR="00EF196E" w:rsidRPr="00BD2F7F" w:rsidRDefault="00EF196E" w:rsidP="00EF196E">
            <w:pPr>
              <w:jc w:val="center"/>
              <w:rPr>
                <w:rFonts w:ascii="Arial" w:hAnsi="Arial" w:cs="Arial"/>
              </w:rPr>
            </w:pPr>
            <w:r w:rsidRPr="00BD2F7F">
              <w:rPr>
                <w:rFonts w:ascii="Arial" w:hAnsi="Arial" w:cs="Arial"/>
              </w:rPr>
              <w:t>Acción estratégica</w:t>
            </w:r>
          </w:p>
        </w:tc>
      </w:tr>
      <w:tr w:rsidR="00EF196E" w:rsidRPr="00E55BE8" w:rsidTr="00B84807">
        <w:tc>
          <w:tcPr>
            <w:tcW w:w="3430" w:type="dxa"/>
          </w:tcPr>
          <w:p w:rsidR="00EF196E" w:rsidRPr="00BD2F7F" w:rsidRDefault="00EF196E" w:rsidP="00EF196E">
            <w:pPr>
              <w:jc w:val="both"/>
              <w:rPr>
                <w:rFonts w:ascii="Arial" w:hAnsi="Arial" w:cs="Arial"/>
                <w:sz w:val="16"/>
                <w:szCs w:val="16"/>
              </w:rPr>
            </w:pPr>
            <w:r w:rsidRPr="00BD2F7F">
              <w:rPr>
                <w:rFonts w:ascii="Arial" w:hAnsi="Arial" w:cs="Arial"/>
                <w:sz w:val="16"/>
                <w:szCs w:val="16"/>
              </w:rPr>
              <w:t>Fortalecer la presencia del CONARE en el análisis de la realidad nacional</w:t>
            </w:r>
          </w:p>
        </w:tc>
        <w:tc>
          <w:tcPr>
            <w:tcW w:w="5954" w:type="dxa"/>
          </w:tcPr>
          <w:p w:rsidR="00EF196E" w:rsidRPr="00BD2F7F" w:rsidRDefault="00EF196E" w:rsidP="00EF196E">
            <w:pPr>
              <w:jc w:val="both"/>
              <w:rPr>
                <w:rFonts w:ascii="Arial" w:hAnsi="Arial" w:cs="Arial"/>
                <w:sz w:val="16"/>
                <w:szCs w:val="16"/>
              </w:rPr>
            </w:pPr>
            <w:r w:rsidRPr="00BD2F7F">
              <w:rPr>
                <w:rFonts w:ascii="Arial" w:hAnsi="Arial" w:cs="Arial"/>
                <w:sz w:val="16"/>
                <w:szCs w:val="16"/>
              </w:rPr>
              <w:t>Conformar grupos mixtos de trabajo para contribuir en las acciones que orienten el desarrollo nacional y regional</w:t>
            </w:r>
          </w:p>
        </w:tc>
      </w:tr>
      <w:tr w:rsidR="00EF196E" w:rsidRPr="00E55BE8" w:rsidTr="00B84807">
        <w:tc>
          <w:tcPr>
            <w:tcW w:w="9384" w:type="dxa"/>
            <w:gridSpan w:val="2"/>
            <w:shd w:val="clear" w:color="auto" w:fill="D9D9D9"/>
          </w:tcPr>
          <w:p w:rsidR="00EF196E" w:rsidRPr="00B84807" w:rsidRDefault="00EF196E" w:rsidP="00EF196E">
            <w:pPr>
              <w:jc w:val="center"/>
              <w:rPr>
                <w:rFonts w:ascii="Arial" w:hAnsi="Arial" w:cs="Arial"/>
                <w:b/>
              </w:rPr>
            </w:pPr>
            <w:r w:rsidRPr="00B84807">
              <w:rPr>
                <w:rFonts w:ascii="Arial" w:hAnsi="Arial" w:cs="Arial"/>
                <w:b/>
                <w:sz w:val="22"/>
                <w:szCs w:val="22"/>
              </w:rPr>
              <w:t>TEMA :  DESARROLLO REGIONAL</w:t>
            </w:r>
          </w:p>
        </w:tc>
      </w:tr>
      <w:tr w:rsidR="00EF196E" w:rsidRPr="00E55BE8" w:rsidTr="00B84807">
        <w:tc>
          <w:tcPr>
            <w:tcW w:w="3430" w:type="dxa"/>
          </w:tcPr>
          <w:p w:rsidR="00EF196E" w:rsidRPr="00BD2F7F" w:rsidRDefault="00EF196E" w:rsidP="00EF196E">
            <w:pPr>
              <w:jc w:val="both"/>
              <w:rPr>
                <w:rFonts w:ascii="Arial" w:hAnsi="Arial" w:cs="Arial"/>
                <w:sz w:val="16"/>
                <w:szCs w:val="16"/>
              </w:rPr>
            </w:pPr>
            <w:r w:rsidRPr="00BD2F7F">
              <w:rPr>
                <w:rFonts w:ascii="Arial" w:hAnsi="Arial" w:cs="Arial"/>
                <w:sz w:val="16"/>
                <w:szCs w:val="16"/>
              </w:rPr>
              <w:t>Impulsar la regionalización interuniversitaria de forma que contemple las necesidades por región</w:t>
            </w:r>
          </w:p>
        </w:tc>
        <w:tc>
          <w:tcPr>
            <w:tcW w:w="5954" w:type="dxa"/>
          </w:tcPr>
          <w:p w:rsidR="00EF196E" w:rsidRPr="00BD2F7F" w:rsidRDefault="00EF196E" w:rsidP="0035751A">
            <w:pPr>
              <w:pStyle w:val="Prrafodelista"/>
              <w:numPr>
                <w:ilvl w:val="0"/>
                <w:numId w:val="15"/>
              </w:numPr>
              <w:ind w:left="612" w:hanging="360"/>
              <w:contextualSpacing/>
              <w:jc w:val="both"/>
              <w:rPr>
                <w:rFonts w:ascii="Arial" w:hAnsi="Arial" w:cs="Arial"/>
                <w:sz w:val="16"/>
                <w:szCs w:val="16"/>
              </w:rPr>
            </w:pPr>
            <w:r w:rsidRPr="00BD2F7F">
              <w:rPr>
                <w:rFonts w:ascii="Arial" w:hAnsi="Arial" w:cs="Arial"/>
                <w:sz w:val="16"/>
                <w:szCs w:val="16"/>
              </w:rPr>
              <w:t>Desarrollar diagnósticos regionales que apoyen la labor conjunta de las universidades</w:t>
            </w:r>
          </w:p>
          <w:p w:rsidR="00EF196E" w:rsidRPr="00BD2F7F" w:rsidRDefault="00EF196E" w:rsidP="0035751A">
            <w:pPr>
              <w:pStyle w:val="Prrafodelista"/>
              <w:numPr>
                <w:ilvl w:val="0"/>
                <w:numId w:val="15"/>
              </w:numPr>
              <w:ind w:left="612" w:hanging="360"/>
              <w:contextualSpacing/>
              <w:jc w:val="both"/>
              <w:rPr>
                <w:rFonts w:ascii="Arial" w:hAnsi="Arial" w:cs="Arial"/>
                <w:sz w:val="16"/>
                <w:szCs w:val="16"/>
              </w:rPr>
            </w:pPr>
            <w:r w:rsidRPr="00BD2F7F">
              <w:rPr>
                <w:rFonts w:ascii="Arial" w:hAnsi="Arial" w:cs="Arial"/>
                <w:sz w:val="16"/>
                <w:szCs w:val="16"/>
              </w:rPr>
              <w:t>Desarrollar programas de impacto regional</w:t>
            </w:r>
          </w:p>
          <w:p w:rsidR="00EF196E" w:rsidRPr="00BD2F7F" w:rsidRDefault="00EF196E" w:rsidP="0035751A">
            <w:pPr>
              <w:pStyle w:val="Prrafodelista"/>
              <w:numPr>
                <w:ilvl w:val="0"/>
                <w:numId w:val="15"/>
              </w:numPr>
              <w:ind w:left="612" w:hanging="360"/>
              <w:contextualSpacing/>
              <w:jc w:val="both"/>
              <w:rPr>
                <w:rFonts w:ascii="Arial" w:hAnsi="Arial" w:cs="Arial"/>
                <w:sz w:val="16"/>
                <w:szCs w:val="16"/>
              </w:rPr>
            </w:pPr>
            <w:r w:rsidRPr="00BD2F7F">
              <w:rPr>
                <w:rFonts w:ascii="Arial" w:hAnsi="Arial" w:cs="Arial"/>
                <w:sz w:val="16"/>
                <w:szCs w:val="16"/>
              </w:rPr>
              <w:t>Promover proyectos conjuntos de investigación, extensión y acción social en las regiones del país</w:t>
            </w:r>
          </w:p>
        </w:tc>
      </w:tr>
      <w:tr w:rsidR="00EF196E" w:rsidRPr="00E55BE8" w:rsidTr="00B84807">
        <w:tc>
          <w:tcPr>
            <w:tcW w:w="3430" w:type="dxa"/>
          </w:tcPr>
          <w:p w:rsidR="00EF196E" w:rsidRPr="00BD2F7F" w:rsidRDefault="00EF196E" w:rsidP="00EF196E">
            <w:pPr>
              <w:jc w:val="both"/>
              <w:rPr>
                <w:rFonts w:ascii="Arial" w:hAnsi="Arial" w:cs="Arial"/>
                <w:sz w:val="16"/>
                <w:szCs w:val="16"/>
              </w:rPr>
            </w:pPr>
            <w:r w:rsidRPr="00BD2F7F">
              <w:rPr>
                <w:rFonts w:ascii="Arial" w:hAnsi="Arial" w:cs="Arial"/>
                <w:sz w:val="16"/>
                <w:szCs w:val="16"/>
              </w:rPr>
              <w:t>Fortalecer la capacidad académica de las sedes regionales</w:t>
            </w:r>
          </w:p>
        </w:tc>
        <w:tc>
          <w:tcPr>
            <w:tcW w:w="5954" w:type="dxa"/>
          </w:tcPr>
          <w:p w:rsidR="00EF196E" w:rsidRPr="00BD2F7F" w:rsidRDefault="00EF196E" w:rsidP="0035751A">
            <w:pPr>
              <w:pStyle w:val="Prrafodelista"/>
              <w:numPr>
                <w:ilvl w:val="0"/>
                <w:numId w:val="15"/>
              </w:numPr>
              <w:ind w:left="612" w:hanging="360"/>
              <w:contextualSpacing/>
              <w:jc w:val="both"/>
              <w:rPr>
                <w:rFonts w:ascii="Arial" w:hAnsi="Arial" w:cs="Arial"/>
                <w:sz w:val="16"/>
                <w:szCs w:val="16"/>
              </w:rPr>
            </w:pPr>
            <w:r w:rsidRPr="00BD2F7F">
              <w:rPr>
                <w:rFonts w:ascii="Arial" w:hAnsi="Arial" w:cs="Arial"/>
                <w:sz w:val="16"/>
                <w:szCs w:val="16"/>
              </w:rPr>
              <w:t>Elaborar un programa integrado de proyección en docencia, investigación, vida estudiantil, extensión y acción social, en las regiones</w:t>
            </w:r>
          </w:p>
          <w:p w:rsidR="00EF196E" w:rsidRPr="00BD2F7F" w:rsidRDefault="00EF196E" w:rsidP="00EF196E">
            <w:pPr>
              <w:pStyle w:val="Prrafodelista"/>
              <w:ind w:left="612" w:hanging="360"/>
              <w:jc w:val="both"/>
              <w:rPr>
                <w:rFonts w:ascii="Arial" w:hAnsi="Arial" w:cs="Arial"/>
                <w:sz w:val="16"/>
                <w:szCs w:val="16"/>
              </w:rPr>
            </w:pPr>
          </w:p>
        </w:tc>
      </w:tr>
      <w:tr w:rsidR="00EF196E" w:rsidRPr="00E55BE8" w:rsidTr="00B84807">
        <w:tc>
          <w:tcPr>
            <w:tcW w:w="3430" w:type="dxa"/>
          </w:tcPr>
          <w:p w:rsidR="00EF196E" w:rsidRPr="00BD2F7F" w:rsidRDefault="00EF196E" w:rsidP="00EF196E">
            <w:pPr>
              <w:jc w:val="both"/>
              <w:rPr>
                <w:rFonts w:ascii="Arial" w:hAnsi="Arial" w:cs="Arial"/>
                <w:sz w:val="16"/>
                <w:szCs w:val="16"/>
              </w:rPr>
            </w:pPr>
            <w:r w:rsidRPr="00BD2F7F">
              <w:rPr>
                <w:rFonts w:ascii="Arial" w:hAnsi="Arial" w:cs="Arial"/>
                <w:sz w:val="16"/>
                <w:szCs w:val="16"/>
              </w:rPr>
              <w:t>Articular esfuerzos entre las instituciones universitarias para dar un mejor servicio a las zonas rurales</w:t>
            </w:r>
          </w:p>
        </w:tc>
        <w:tc>
          <w:tcPr>
            <w:tcW w:w="5954" w:type="dxa"/>
          </w:tcPr>
          <w:p w:rsidR="00EF196E" w:rsidRPr="00BD2F7F" w:rsidRDefault="00EF196E" w:rsidP="0035751A">
            <w:pPr>
              <w:pStyle w:val="Prrafodelista"/>
              <w:numPr>
                <w:ilvl w:val="0"/>
                <w:numId w:val="15"/>
              </w:numPr>
              <w:ind w:left="612" w:hanging="360"/>
              <w:contextualSpacing/>
              <w:jc w:val="both"/>
              <w:rPr>
                <w:rFonts w:ascii="Arial" w:hAnsi="Arial" w:cs="Arial"/>
                <w:sz w:val="16"/>
                <w:szCs w:val="16"/>
              </w:rPr>
            </w:pPr>
            <w:r w:rsidRPr="00BD2F7F">
              <w:rPr>
                <w:rFonts w:ascii="Arial" w:hAnsi="Arial" w:cs="Arial"/>
                <w:sz w:val="16"/>
                <w:szCs w:val="16"/>
              </w:rPr>
              <w:t>Generar acciones conjuntas en temáticas prioritarias para el desarrollo interuniversitario en diferentes regiones del país</w:t>
            </w:r>
          </w:p>
          <w:p w:rsidR="00EF196E" w:rsidRPr="00BD2F7F" w:rsidRDefault="00EF196E" w:rsidP="0035751A">
            <w:pPr>
              <w:pStyle w:val="Prrafodelista"/>
              <w:numPr>
                <w:ilvl w:val="0"/>
                <w:numId w:val="15"/>
              </w:numPr>
              <w:ind w:left="612" w:hanging="360"/>
              <w:contextualSpacing/>
              <w:jc w:val="both"/>
              <w:rPr>
                <w:rFonts w:ascii="Arial" w:hAnsi="Arial" w:cs="Arial"/>
                <w:sz w:val="16"/>
                <w:szCs w:val="16"/>
              </w:rPr>
            </w:pPr>
            <w:r w:rsidRPr="00BD2F7F">
              <w:rPr>
                <w:rFonts w:ascii="Arial" w:hAnsi="Arial" w:cs="Arial"/>
                <w:sz w:val="16"/>
                <w:szCs w:val="16"/>
              </w:rPr>
              <w:t>Compartir infraestructura de las sedes para el desarrollo de la docencia, la investigación, la vida estudiantil, la extensión y la acción social</w:t>
            </w:r>
          </w:p>
        </w:tc>
      </w:tr>
    </w:tbl>
    <w:p w:rsidR="00EF196E" w:rsidRPr="00E55BE8" w:rsidRDefault="00EF196E" w:rsidP="00EF196E">
      <w:pPr>
        <w:jc w:val="both"/>
        <w:rPr>
          <w:rFonts w:ascii="Arial" w:hAnsi="Arial" w:cs="Arial"/>
        </w:rPr>
      </w:pPr>
      <w:r w:rsidRPr="00E55BE8">
        <w:rPr>
          <w:rFonts w:ascii="Arial" w:hAnsi="Arial" w:cs="Arial"/>
        </w:rPr>
        <w:t xml:space="preserve">Para el 2008, ya se habían escogido cinco regiones en el país, aquellas con menor índice de desarrollo social (Región Huetar Norte, Región Huetar Atlántica, Región Chorotega, Región Pacífico Sur y Región Pacífico Central).  En ese año también se aprobaron los Lineamientos de Regionalización Interuniversitaria y se definió la figura de las CRI (Comisiones Regionales Interuniversitarias), como mecanismo de desconcentración de la gestión universitaria y de ejecución de acciones específicas, que se concretan con la participación de unidades académicas de las cuatro universidades en lo que se denominó Iniciativas Interuniversitarias de Desarrollo Regional (IIDR).  En cada región existe una CRI, conformada por representantes de las universidades públicas (ITCR, UNA, UNED y UCR);  el coordinador de la CRI es el representante de la universidad cuyo rector preside CONARE. Las CRI se encargan de la aprobación en primera instancia y la gestión general de las IIDR.  Cada IIDR es ejecutada por un equipo de académicos de las cuatro universidades quienes articuladamente trabajan bajo la  responsabilidad de un coordinador. </w:t>
      </w:r>
    </w:p>
    <w:p w:rsidR="00EF196E" w:rsidRPr="00E55BE8" w:rsidRDefault="00EF196E" w:rsidP="00EF196E">
      <w:pPr>
        <w:jc w:val="both"/>
        <w:rPr>
          <w:rFonts w:ascii="Arial" w:hAnsi="Arial" w:cs="Arial"/>
        </w:rPr>
      </w:pPr>
      <w:r w:rsidRPr="00E55BE8">
        <w:rPr>
          <w:rFonts w:ascii="Arial" w:hAnsi="Arial" w:cs="Arial"/>
        </w:rPr>
        <w:t xml:space="preserve">Los Lineamientos también establecieron la conformación de una Comisión de Enlace integrada por representantes de cada universidad y designados por los rectores (as) que conforma CONARE y un Coordinador General de Regionalización; dicha coordinación también corresponde a la universidad cuyo rector preside CONARE.  </w:t>
      </w:r>
      <w:r w:rsidRPr="00E55BE8">
        <w:rPr>
          <w:rFonts w:ascii="Arial" w:hAnsi="Arial" w:cs="Arial"/>
          <w:u w:val="single"/>
        </w:rPr>
        <w:lastRenderedPageBreak/>
        <w:t>Hasta este punto, tanto las CRI como Comisión de Enlace, debían responder directamente ante CONARE</w:t>
      </w:r>
      <w:r w:rsidRPr="00E55BE8">
        <w:rPr>
          <w:rFonts w:ascii="Arial" w:hAnsi="Arial" w:cs="Arial"/>
        </w:rPr>
        <w:t>.</w:t>
      </w:r>
    </w:p>
    <w:p w:rsidR="00EF196E" w:rsidRPr="00E55BE8" w:rsidRDefault="00EF196E" w:rsidP="00EF196E">
      <w:pPr>
        <w:jc w:val="both"/>
        <w:rPr>
          <w:rFonts w:ascii="Arial" w:hAnsi="Arial" w:cs="Arial"/>
          <w:b/>
        </w:rPr>
      </w:pPr>
      <w:r w:rsidRPr="00E55BE8">
        <w:rPr>
          <w:rFonts w:ascii="Arial" w:hAnsi="Arial" w:cs="Arial"/>
        </w:rPr>
        <w:t>Adicionalmente, se estableció en los Lineamientos que la Comisión de Vicerrectores de Extensión y Acción Social asesorarían periódicamente a CONARE sobre las IIDR.</w:t>
      </w:r>
    </w:p>
    <w:p w:rsidR="00EF196E" w:rsidRPr="00E55BE8" w:rsidRDefault="00EF196E" w:rsidP="00EF196E">
      <w:pPr>
        <w:jc w:val="both"/>
        <w:rPr>
          <w:rFonts w:ascii="Arial" w:hAnsi="Arial" w:cs="Arial"/>
        </w:rPr>
      </w:pPr>
      <w:r w:rsidRPr="00E55BE8">
        <w:rPr>
          <w:rFonts w:ascii="Arial" w:hAnsi="Arial" w:cs="Arial"/>
        </w:rPr>
        <w:t>En el 2010 se establece el planteamiento sobre los contenidos de las IIDR’s y en el 2011 se definen los Objetivos Estratégicos del Programa de Regionalización Interuniversitaria y de las IIDR’s.</w:t>
      </w:r>
    </w:p>
    <w:p w:rsidR="00EF196E" w:rsidRPr="00E55BE8" w:rsidRDefault="00EF196E" w:rsidP="00EF196E">
      <w:pPr>
        <w:jc w:val="both"/>
        <w:rPr>
          <w:rFonts w:ascii="Arial" w:hAnsi="Arial" w:cs="Arial"/>
        </w:rPr>
      </w:pPr>
      <w:r w:rsidRPr="00E55BE8">
        <w:rPr>
          <w:rFonts w:ascii="Arial" w:hAnsi="Arial" w:cs="Arial"/>
        </w:rPr>
        <w:t xml:space="preserve">En junio 2011, la Comisión de Vicerrectores de Extensión y Acción Social, en atención a la solicitud que le planteara CONARE (oficio CNR-454-11 del 04 de febrero 2011), solicitando a dicha Comisión emitir su criterio respecto al documento de propuesta </w:t>
      </w:r>
      <w:r w:rsidRPr="00E55BE8">
        <w:rPr>
          <w:rFonts w:ascii="Arial" w:hAnsi="Arial" w:cs="Arial"/>
          <w:b/>
        </w:rPr>
        <w:t xml:space="preserve">“Programa de Gestión Interuniversitaria para el Desarrollo Local”, </w:t>
      </w:r>
      <w:r w:rsidRPr="00E55BE8">
        <w:rPr>
          <w:rFonts w:ascii="Arial" w:hAnsi="Arial" w:cs="Arial"/>
        </w:rPr>
        <w:t>comunica lo siguiente, según oficio OF-DC-VEAS-148-2011:</w:t>
      </w:r>
    </w:p>
    <w:p w:rsidR="00EF196E" w:rsidRPr="00E55BE8" w:rsidRDefault="00EF196E" w:rsidP="00B84807">
      <w:pPr>
        <w:ind w:right="-1"/>
        <w:jc w:val="both"/>
        <w:rPr>
          <w:rFonts w:ascii="Arial" w:hAnsi="Arial" w:cs="Arial"/>
          <w:b/>
          <w:i/>
        </w:rPr>
      </w:pPr>
      <w:r w:rsidRPr="00E55BE8">
        <w:rPr>
          <w:rFonts w:ascii="Arial" w:hAnsi="Arial" w:cs="Arial"/>
          <w:b/>
          <w:i/>
        </w:rPr>
        <w:t>Considerandos:</w:t>
      </w:r>
    </w:p>
    <w:p w:rsidR="00EF196E" w:rsidRPr="00E55BE8" w:rsidRDefault="00EF196E" w:rsidP="00B84807">
      <w:pPr>
        <w:ind w:right="-1"/>
        <w:jc w:val="both"/>
        <w:rPr>
          <w:rFonts w:ascii="Arial" w:hAnsi="Arial" w:cs="Arial"/>
          <w:i/>
        </w:rPr>
      </w:pPr>
      <w:r w:rsidRPr="00E55BE8">
        <w:rPr>
          <w:rFonts w:ascii="Arial" w:hAnsi="Arial" w:cs="Arial"/>
          <w:i/>
        </w:rPr>
        <w:t>Se coincide que Regionalización Interuniversitaria debe mantenerse en las Vicerrectorías de Extensión y Acción Social de las universidades y debe constituirse con las comunidades a nivel local ya que se requiere de un control en la formulación, seguimiento y evaluación de los proyectos en las respectivas vicerrectorías.</w:t>
      </w:r>
    </w:p>
    <w:p w:rsidR="00EF196E" w:rsidRPr="00E55BE8" w:rsidRDefault="00EF196E" w:rsidP="00B84807">
      <w:pPr>
        <w:ind w:right="-1"/>
        <w:jc w:val="both"/>
        <w:rPr>
          <w:rFonts w:ascii="Arial" w:hAnsi="Arial" w:cs="Arial"/>
          <w:i/>
        </w:rPr>
      </w:pPr>
      <w:r w:rsidRPr="00E55BE8">
        <w:rPr>
          <w:rFonts w:ascii="Arial" w:hAnsi="Arial" w:cs="Arial"/>
          <w:i/>
        </w:rPr>
        <w:t>Desde hace tres años antes que se constituyera la Regionalización Universitaria formalmente con los lineamientos avalados por el CONARE, la Comisión de Vicerrectores de Extensión y Acción Social, realizó la observación en sesión 14-08 del 06/05/2008 del CONARE, donde se sugirió que la Comisión de Enlace le rindiera informe a la Comisión de Vicerrectores de Extensión y Acción Social y luego los Vicerrectores al CONARE.  Sin embargo, la sugerencia no fue acogida por el CONARE y se definió que la Comisión de Vicerrectores “asesoraría periódicamente a CONARE sobre las IIDR.</w:t>
      </w:r>
    </w:p>
    <w:p w:rsidR="00EF196E" w:rsidRPr="00E55BE8" w:rsidRDefault="00EF196E" w:rsidP="00B84807">
      <w:pPr>
        <w:ind w:right="-1"/>
        <w:jc w:val="both"/>
        <w:rPr>
          <w:rFonts w:ascii="Arial" w:hAnsi="Arial" w:cs="Arial"/>
          <w:i/>
        </w:rPr>
      </w:pPr>
      <w:r w:rsidRPr="00E55BE8">
        <w:rPr>
          <w:rFonts w:ascii="Arial" w:hAnsi="Arial" w:cs="Arial"/>
          <w:i/>
        </w:rPr>
        <w:t>Se considera que la Comisión de Vicerrectores de Extensión y Acción Social, debe tener contacto con la Comisión de Enlace de Regionalización y que la Comisión de Vicerrectores rinda informe al CONARE, sobre el acontecer de la Regionalización Universitaria.</w:t>
      </w:r>
    </w:p>
    <w:p w:rsidR="00EF196E" w:rsidRPr="00E55BE8" w:rsidRDefault="00EF196E" w:rsidP="00B84807">
      <w:pPr>
        <w:ind w:right="-1"/>
        <w:jc w:val="both"/>
        <w:rPr>
          <w:rFonts w:ascii="Arial" w:hAnsi="Arial" w:cs="Arial"/>
          <w:i/>
        </w:rPr>
      </w:pPr>
      <w:r w:rsidRPr="00E55BE8">
        <w:rPr>
          <w:rFonts w:ascii="Arial" w:hAnsi="Arial" w:cs="Arial"/>
          <w:i/>
        </w:rPr>
        <w:t>Se considera oportuno que las personas a elegir en cada universidad para coordinar Regionalización Interuniversitaria, sean seleccionadas con un perfil definido, entre el Rector y su Vicerrector (a) de Extensión y Acción Social, y que sean estos quienes articulen la Regionalización Interuniversitaria.</w:t>
      </w:r>
    </w:p>
    <w:p w:rsidR="00EF196E" w:rsidRPr="00E55BE8" w:rsidRDefault="00EF196E" w:rsidP="00B84807">
      <w:pPr>
        <w:ind w:right="-1"/>
        <w:jc w:val="both"/>
        <w:rPr>
          <w:rFonts w:ascii="Arial" w:hAnsi="Arial" w:cs="Arial"/>
          <w:i/>
        </w:rPr>
      </w:pPr>
      <w:r w:rsidRPr="00E55BE8">
        <w:rPr>
          <w:rFonts w:ascii="Arial" w:hAnsi="Arial" w:cs="Arial"/>
          <w:i/>
        </w:rPr>
        <w:t>Según la experiencia de algunas universidades, esta estructura debe estar alineada con las vicerrectorías de extensión y acción social.</w:t>
      </w:r>
    </w:p>
    <w:p w:rsidR="00EF196E" w:rsidRPr="00E55BE8" w:rsidRDefault="00EF196E" w:rsidP="00B84807">
      <w:pPr>
        <w:ind w:right="-1"/>
        <w:jc w:val="both"/>
        <w:rPr>
          <w:rFonts w:ascii="Arial" w:hAnsi="Arial" w:cs="Arial"/>
          <w:b/>
          <w:i/>
        </w:rPr>
      </w:pPr>
      <w:r w:rsidRPr="00E55BE8">
        <w:rPr>
          <w:rFonts w:ascii="Arial" w:hAnsi="Arial" w:cs="Arial"/>
          <w:b/>
          <w:i/>
        </w:rPr>
        <w:t>Se acuerda:</w:t>
      </w:r>
    </w:p>
    <w:p w:rsidR="00EF196E" w:rsidRPr="00E55BE8" w:rsidRDefault="00EF196E" w:rsidP="00B84807">
      <w:pPr>
        <w:ind w:right="-1"/>
        <w:jc w:val="both"/>
        <w:rPr>
          <w:rFonts w:ascii="Arial" w:hAnsi="Arial" w:cs="Arial"/>
          <w:i/>
        </w:rPr>
      </w:pPr>
      <w:r w:rsidRPr="00E55BE8">
        <w:rPr>
          <w:rFonts w:ascii="Arial" w:hAnsi="Arial" w:cs="Arial"/>
          <w:i/>
        </w:rPr>
        <w:t>La Comisión de Vicerrectores de Extensión y Acción Social está de acuerdo con la iniciativa de creación de un Programa de Regionalización Interuniversitaria, el cual aún falta por consolidarse.  Por tanto, no se considera que este deba constituirse en un programa permanente de Regionalización hasta tanto exista una estructura clara a lo interno de cada universidad.</w:t>
      </w:r>
    </w:p>
    <w:p w:rsidR="00EF196E" w:rsidRPr="00E55BE8" w:rsidRDefault="00EF196E" w:rsidP="00B84807">
      <w:pPr>
        <w:ind w:right="-1"/>
        <w:jc w:val="both"/>
        <w:rPr>
          <w:rFonts w:ascii="Arial" w:hAnsi="Arial" w:cs="Arial"/>
          <w:i/>
        </w:rPr>
      </w:pPr>
      <w:r w:rsidRPr="00E55BE8">
        <w:rPr>
          <w:rFonts w:ascii="Arial" w:hAnsi="Arial" w:cs="Arial"/>
          <w:i/>
        </w:rPr>
        <w:t>Se recomienda que Regionalización Interuniversitaria este bajo el soporte de las Vicerrectorías de Extensión y Acción Social.</w:t>
      </w:r>
    </w:p>
    <w:p w:rsidR="00EF196E" w:rsidRPr="00E55BE8" w:rsidRDefault="00EF196E" w:rsidP="00B84807">
      <w:pPr>
        <w:ind w:right="-1"/>
        <w:jc w:val="both"/>
        <w:rPr>
          <w:rFonts w:ascii="Arial" w:hAnsi="Arial" w:cs="Arial"/>
        </w:rPr>
      </w:pPr>
      <w:r w:rsidRPr="00E55BE8">
        <w:rPr>
          <w:rFonts w:ascii="Arial" w:hAnsi="Arial" w:cs="Arial"/>
        </w:rPr>
        <w:t>CONARE, en oficios CNR-265-11 y CNR-266-11, del 20 de setiembre 2011, comunica sus acuerdos, los que entre otros puntos cita:</w:t>
      </w:r>
    </w:p>
    <w:p w:rsidR="00EF196E" w:rsidRPr="009A1D50" w:rsidRDefault="00EF196E" w:rsidP="00B84807">
      <w:pPr>
        <w:ind w:right="-1"/>
        <w:jc w:val="both"/>
        <w:rPr>
          <w:rFonts w:ascii="Arial" w:hAnsi="Arial" w:cs="Arial"/>
          <w:i/>
        </w:rPr>
      </w:pPr>
      <w:r w:rsidRPr="009A1D50">
        <w:rPr>
          <w:rFonts w:ascii="Arial" w:hAnsi="Arial" w:cs="Arial"/>
          <w:i/>
        </w:rPr>
        <w:lastRenderedPageBreak/>
        <w:t>Se ha tomado nota –para resolver en el momento oportuno- de la recomendación de que las actividades  de regionalización interuniversitaria que promueve el CONARE estén bajo la supervisión o coordinación de la Comisión de Vicerrectores de Extensión y Acción Social.</w:t>
      </w:r>
    </w:p>
    <w:p w:rsidR="00EF196E" w:rsidRPr="009A1D50" w:rsidRDefault="00EF196E" w:rsidP="00B84807">
      <w:pPr>
        <w:ind w:right="-1"/>
        <w:jc w:val="both"/>
        <w:rPr>
          <w:rFonts w:ascii="Arial" w:hAnsi="Arial" w:cs="Arial"/>
          <w:i/>
        </w:rPr>
      </w:pPr>
      <w:r w:rsidRPr="009A1D50">
        <w:rPr>
          <w:rFonts w:ascii="Arial" w:hAnsi="Arial" w:cs="Arial"/>
          <w:i/>
        </w:rPr>
        <w:t>Responder a la Comisión de Enlace de Regionalización que el CONARE no considera conveniente todavía que se establezca un programa permanente en CONARE de Regionalización interuniversitaria, tal como ha sido propuesto.</w:t>
      </w:r>
    </w:p>
    <w:p w:rsidR="00EF196E" w:rsidRPr="00E55BE8" w:rsidRDefault="00EF196E" w:rsidP="00EF196E">
      <w:pPr>
        <w:jc w:val="both"/>
        <w:rPr>
          <w:rFonts w:ascii="Arial" w:hAnsi="Arial" w:cs="Arial"/>
        </w:rPr>
      </w:pPr>
      <w:r w:rsidRPr="00E55BE8">
        <w:rPr>
          <w:rFonts w:ascii="Arial" w:hAnsi="Arial" w:cs="Arial"/>
        </w:rPr>
        <w:t>De acuerdo a una sinopsis hecha por la UNED, el Programa de Regionalización Interuniversitaria de CONARE ha logrado demostrar que es posible la articulación intra e interuniversitaria desde las regiones periféricas, que los centros universitarios pueden ser entes potenciadores del desarrollo local y que es necesario desarrollar una mayor capacidad institucional en la gestión de recursos públicos y privados para articular y enfocar acciones que atiendan las prioridades de las regiones de menor índice de desarrollo del país.</w:t>
      </w:r>
    </w:p>
    <w:p w:rsidR="00EF196E" w:rsidRPr="00E55BE8" w:rsidRDefault="00EF196E" w:rsidP="00EF196E">
      <w:pPr>
        <w:jc w:val="both"/>
        <w:rPr>
          <w:rFonts w:ascii="Arial" w:hAnsi="Arial" w:cs="Arial"/>
        </w:rPr>
      </w:pPr>
      <w:r w:rsidRPr="00E55BE8">
        <w:rPr>
          <w:rFonts w:ascii="Arial" w:hAnsi="Arial" w:cs="Arial"/>
        </w:rPr>
        <w:t xml:space="preserve">A la fecha, la mayoría de IIDR’s pueden considerarse proyectos de extensión, con la particularidad de tener el componente de </w:t>
      </w:r>
      <w:r w:rsidRPr="00E55BE8">
        <w:rPr>
          <w:rFonts w:ascii="Arial" w:hAnsi="Arial" w:cs="Arial"/>
          <w:b/>
        </w:rPr>
        <w:t>vinculación</w:t>
      </w:r>
      <w:r w:rsidRPr="00E55BE8">
        <w:rPr>
          <w:rFonts w:ascii="Arial" w:hAnsi="Arial" w:cs="Arial"/>
        </w:rPr>
        <w:t xml:space="preserve"> incluido, esto es, la orientación y compromiso de trabajar con las comunidades y grupos metas directamente en las etapas de elaboración, desarrollo y seguimiento de las acciones. </w:t>
      </w:r>
    </w:p>
    <w:p w:rsidR="00EF196E" w:rsidRPr="00E55BE8" w:rsidRDefault="00EF196E" w:rsidP="00EF196E">
      <w:pPr>
        <w:jc w:val="both"/>
        <w:rPr>
          <w:rFonts w:ascii="Arial" w:hAnsi="Arial" w:cs="Arial"/>
        </w:rPr>
      </w:pPr>
      <w:r w:rsidRPr="00E55BE8">
        <w:rPr>
          <w:rFonts w:ascii="Arial" w:hAnsi="Arial" w:cs="Arial"/>
        </w:rPr>
        <w:t xml:space="preserve">El objetivo común en las IIDR y por tanto del Programa de Regionalización Interuniversitaria de CONARE, es el </w:t>
      </w:r>
      <w:r w:rsidRPr="00E55BE8">
        <w:rPr>
          <w:rFonts w:ascii="Arial" w:hAnsi="Arial" w:cs="Arial"/>
          <w:b/>
          <w:i/>
          <w:sz w:val="28"/>
          <w:szCs w:val="28"/>
        </w:rPr>
        <w:t>desarrollo económico local</w:t>
      </w:r>
      <w:r w:rsidRPr="00E55BE8">
        <w:rPr>
          <w:rFonts w:ascii="Arial" w:hAnsi="Arial" w:cs="Arial"/>
        </w:rPr>
        <w:t xml:space="preserve"> y como tal, esto imprime a estos proyectos una identidad que los distingue de las propuesta normalmente recibidas en la VIE, y a la vez permite la conformación de lo que conceptualmente la VIE ha definido como </w:t>
      </w:r>
      <w:r w:rsidRPr="00E55BE8">
        <w:rPr>
          <w:rFonts w:ascii="Arial" w:hAnsi="Arial" w:cs="Arial"/>
          <w:i/>
        </w:rPr>
        <w:t>PROGRAMA</w:t>
      </w:r>
      <w:r w:rsidR="000B03F8" w:rsidRPr="00E55BE8">
        <w:rPr>
          <w:rFonts w:ascii="Arial" w:hAnsi="Arial" w:cs="Arial"/>
          <w:i/>
        </w:rPr>
        <w:t>: Un</w:t>
      </w:r>
      <w:r w:rsidRPr="00E55BE8">
        <w:rPr>
          <w:rFonts w:ascii="Arial" w:hAnsi="Arial" w:cs="Arial"/>
        </w:rPr>
        <w:t xml:space="preserve"> grupo de proyectos afines para solucionar un problema específico.</w:t>
      </w:r>
    </w:p>
    <w:p w:rsidR="00EF196E" w:rsidRPr="009840B8" w:rsidRDefault="00EF196E" w:rsidP="0035751A">
      <w:pPr>
        <w:pStyle w:val="Prrafodelista"/>
        <w:numPr>
          <w:ilvl w:val="0"/>
          <w:numId w:val="14"/>
        </w:numPr>
        <w:tabs>
          <w:tab w:val="left" w:pos="284"/>
        </w:tabs>
        <w:ind w:left="0" w:firstLine="1"/>
        <w:contextualSpacing/>
        <w:jc w:val="both"/>
        <w:rPr>
          <w:rFonts w:ascii="Arial" w:hAnsi="Arial" w:cs="Arial"/>
          <w:b/>
        </w:rPr>
      </w:pPr>
      <w:r w:rsidRPr="009840B8">
        <w:rPr>
          <w:rFonts w:ascii="Arial" w:hAnsi="Arial" w:cs="Arial"/>
          <w:b/>
        </w:rPr>
        <w:t>Propuesta para el Consejo de Investigación y Extensión del ITCR</w:t>
      </w:r>
    </w:p>
    <w:p w:rsidR="00EF196E" w:rsidRPr="00E55BE8" w:rsidRDefault="00EF196E" w:rsidP="00EF196E">
      <w:pPr>
        <w:jc w:val="both"/>
        <w:rPr>
          <w:rFonts w:ascii="Arial" w:hAnsi="Arial" w:cs="Arial"/>
        </w:rPr>
      </w:pPr>
      <w:r w:rsidRPr="00E55BE8">
        <w:rPr>
          <w:rFonts w:ascii="Arial" w:hAnsi="Arial" w:cs="Arial"/>
        </w:rPr>
        <w:t xml:space="preserve">Creación del PROGRAMA ESPECIAL DE EXTENSION-VINCULACION </w:t>
      </w:r>
      <w:r w:rsidRPr="00E55BE8">
        <w:rPr>
          <w:rFonts w:ascii="Arial" w:hAnsi="Arial" w:cs="Arial"/>
          <w:b/>
        </w:rPr>
        <w:t>Regionalización Interuniversitaria</w:t>
      </w:r>
      <w:r w:rsidRPr="00E55BE8">
        <w:rPr>
          <w:rFonts w:ascii="Arial" w:hAnsi="Arial" w:cs="Arial"/>
        </w:rPr>
        <w:t>, adscrito a la VIE.  Los “proyectos” que conforman el Programa se denominan Iniciativas Interuniversitarias de Desarrollo Regional (IIDR), las mismas se caracterizarán por un fuerte énfasis en vinculación con comunidades y grupos socio-productivos en las regiones con mayor rezago económico.  El objetivo final del Programa será dinamizar el Desarrollo Económico Local mediante la acción articulada de las universidades, de manera que impacten positivamente en lo económico, social, cultural y ambiental en las zonas de influencia.</w:t>
      </w:r>
    </w:p>
    <w:p w:rsidR="00EF196E" w:rsidRPr="009840B8" w:rsidRDefault="00EF196E" w:rsidP="0035751A">
      <w:pPr>
        <w:pStyle w:val="Prrafodelista"/>
        <w:numPr>
          <w:ilvl w:val="0"/>
          <w:numId w:val="14"/>
        </w:numPr>
        <w:tabs>
          <w:tab w:val="left" w:pos="284"/>
        </w:tabs>
        <w:ind w:left="0" w:firstLine="1"/>
        <w:contextualSpacing/>
        <w:jc w:val="both"/>
        <w:rPr>
          <w:rFonts w:ascii="Arial" w:hAnsi="Arial" w:cs="Arial"/>
          <w:b/>
        </w:rPr>
      </w:pPr>
      <w:r w:rsidRPr="009840B8">
        <w:rPr>
          <w:rFonts w:ascii="Arial" w:hAnsi="Arial" w:cs="Arial"/>
          <w:b/>
        </w:rPr>
        <w:t xml:space="preserve">Justificación de creación y ubicación del </w:t>
      </w:r>
      <w:r w:rsidRPr="009840B8">
        <w:rPr>
          <w:rFonts w:ascii="Arial" w:hAnsi="Arial" w:cs="Arial"/>
          <w:b/>
          <w:i/>
        </w:rPr>
        <w:t xml:space="preserve">PROGRAMA </w:t>
      </w:r>
      <w:r w:rsidRPr="009840B8">
        <w:rPr>
          <w:rFonts w:ascii="Arial" w:hAnsi="Arial" w:cs="Arial"/>
          <w:b/>
        </w:rPr>
        <w:t>“Regionalización Interuniversitaria” adscrito a la VIE</w:t>
      </w:r>
    </w:p>
    <w:p w:rsidR="00EF196E" w:rsidRPr="00E55BE8" w:rsidRDefault="00EF196E" w:rsidP="00EF196E">
      <w:pPr>
        <w:jc w:val="both"/>
        <w:rPr>
          <w:rFonts w:ascii="Arial" w:hAnsi="Arial" w:cs="Arial"/>
        </w:rPr>
      </w:pPr>
      <w:r w:rsidRPr="00E55BE8">
        <w:rPr>
          <w:rFonts w:ascii="Arial" w:hAnsi="Arial" w:cs="Arial"/>
        </w:rPr>
        <w:t xml:space="preserve">El Consejo de Investigación y Extensión de la VIE, en sesión ordinaria no. 02-2009, del 16 de febrero del 2009, aprobó la propuesta </w:t>
      </w:r>
      <w:r w:rsidRPr="00E55BE8">
        <w:rPr>
          <w:rFonts w:ascii="Arial" w:hAnsi="Arial" w:cs="Arial"/>
          <w:b/>
        </w:rPr>
        <w:t>“Normas para la Gestión de Programas de Investigación y Extensión en el Instituto Tecnológico de Costa Rica”</w:t>
      </w:r>
      <w:r w:rsidRPr="00E55BE8">
        <w:rPr>
          <w:rFonts w:ascii="Arial" w:hAnsi="Arial" w:cs="Arial"/>
        </w:rPr>
        <w:t xml:space="preserve">.  </w:t>
      </w:r>
    </w:p>
    <w:p w:rsidR="00EF196E" w:rsidRPr="00E55BE8" w:rsidRDefault="00EF196E" w:rsidP="00EF196E">
      <w:pPr>
        <w:jc w:val="both"/>
        <w:rPr>
          <w:rFonts w:ascii="Arial" w:hAnsi="Arial" w:cs="Arial"/>
        </w:rPr>
      </w:pPr>
      <w:r w:rsidRPr="00E55BE8">
        <w:rPr>
          <w:rFonts w:ascii="Arial" w:hAnsi="Arial" w:cs="Arial"/>
        </w:rPr>
        <w:t xml:space="preserve">El Programa de Regionalización Interuniversitaria de CONARE, puede ser establecido como un </w:t>
      </w:r>
      <w:r w:rsidRPr="00E55BE8">
        <w:rPr>
          <w:rFonts w:ascii="Arial" w:hAnsi="Arial" w:cs="Arial"/>
          <w:i/>
        </w:rPr>
        <w:t xml:space="preserve">PROGRAMA ESPECIAL </w:t>
      </w:r>
      <w:r w:rsidRPr="00E55BE8">
        <w:rPr>
          <w:rFonts w:ascii="Arial" w:hAnsi="Arial" w:cs="Arial"/>
        </w:rPr>
        <w:t xml:space="preserve">de extensión de la VIE, adscrito a esta Vicerrectoría, según lo establece la normativa antes indicada.   La justificación de esta propuesta se encuentra en la redacción misma de la citada normativa, tal como se señala en los siguientes extractos.  Cabe señalar no obstante, que el carácter de “especial” reconoce que, como tal, el programa de Regionalización de CONARE posee una filosofía de trabajo </w:t>
      </w:r>
      <w:r w:rsidR="000B03F8" w:rsidRPr="00E55BE8">
        <w:rPr>
          <w:rFonts w:ascii="Arial" w:hAnsi="Arial" w:cs="Arial"/>
        </w:rPr>
        <w:t>interuniversitario único</w:t>
      </w:r>
      <w:r w:rsidRPr="00E55BE8">
        <w:rPr>
          <w:rFonts w:ascii="Arial" w:hAnsi="Arial" w:cs="Arial"/>
        </w:rPr>
        <w:t>, con un marco conceptual y lineamientos definidos por CONARE.</w:t>
      </w:r>
    </w:p>
    <w:p w:rsidR="00EF196E" w:rsidRPr="00E55BE8" w:rsidRDefault="00EF196E" w:rsidP="00EF196E">
      <w:pPr>
        <w:jc w:val="both"/>
        <w:rPr>
          <w:rFonts w:ascii="Arial" w:hAnsi="Arial" w:cs="Arial"/>
        </w:rPr>
      </w:pPr>
      <w:r w:rsidRPr="00E55BE8">
        <w:rPr>
          <w:rFonts w:ascii="Arial" w:hAnsi="Arial" w:cs="Arial"/>
        </w:rPr>
        <w:lastRenderedPageBreak/>
        <w:t>La normativa del ITCR ante</w:t>
      </w:r>
      <w:r w:rsidR="000B03F8">
        <w:rPr>
          <w:rFonts w:ascii="Arial" w:hAnsi="Arial" w:cs="Arial"/>
        </w:rPr>
        <w:t>s</w:t>
      </w:r>
      <w:r w:rsidRPr="00E55BE8">
        <w:rPr>
          <w:rFonts w:ascii="Arial" w:hAnsi="Arial" w:cs="Arial"/>
        </w:rPr>
        <w:t xml:space="preserve"> </w:t>
      </w:r>
      <w:r w:rsidR="000B03F8">
        <w:rPr>
          <w:rFonts w:ascii="Arial" w:hAnsi="Arial" w:cs="Arial"/>
        </w:rPr>
        <w:t>citada</w:t>
      </w:r>
      <w:r w:rsidRPr="00E55BE8">
        <w:rPr>
          <w:rFonts w:ascii="Arial" w:hAnsi="Arial" w:cs="Arial"/>
        </w:rPr>
        <w:t xml:space="preserve"> establece:</w:t>
      </w:r>
    </w:p>
    <w:p w:rsidR="00EF196E" w:rsidRPr="00E55BE8" w:rsidRDefault="00EF196E" w:rsidP="00EF196E">
      <w:pPr>
        <w:jc w:val="both"/>
        <w:rPr>
          <w:rFonts w:ascii="Arial" w:hAnsi="Arial" w:cs="Arial"/>
          <w:b/>
        </w:rPr>
      </w:pPr>
      <w:r w:rsidRPr="00E55BE8">
        <w:rPr>
          <w:rFonts w:ascii="Arial" w:hAnsi="Arial" w:cs="Arial"/>
          <w:b/>
        </w:rPr>
        <w:t xml:space="preserve">Sobre la naturaleza de los </w:t>
      </w:r>
      <w:r w:rsidRPr="00E55BE8">
        <w:rPr>
          <w:rFonts w:ascii="Arial" w:hAnsi="Arial" w:cs="Arial"/>
          <w:b/>
          <w:i/>
        </w:rPr>
        <w:t>PROGRAMAS</w:t>
      </w:r>
      <w:r w:rsidRPr="00E55BE8">
        <w:rPr>
          <w:rFonts w:ascii="Arial" w:hAnsi="Arial" w:cs="Arial"/>
          <w:b/>
        </w:rPr>
        <w:t>:</w:t>
      </w:r>
    </w:p>
    <w:p w:rsidR="00EF196E" w:rsidRPr="009A1D50" w:rsidRDefault="00EF196E" w:rsidP="00B84807">
      <w:pPr>
        <w:ind w:left="224" w:right="474"/>
        <w:jc w:val="both"/>
        <w:rPr>
          <w:rFonts w:ascii="Arial" w:hAnsi="Arial" w:cs="Arial"/>
          <w:i/>
        </w:rPr>
      </w:pPr>
      <w:r w:rsidRPr="009A1D50">
        <w:rPr>
          <w:rFonts w:ascii="Arial" w:hAnsi="Arial" w:cs="Arial"/>
          <w:i/>
        </w:rPr>
        <w:t>…según el Estatuto Orgánico del ITCR, la unidad de trabajo en la investigación y la extensión será el programa, el cual estará constituido por un proyecto o grupo de proyectos afines, tendientes a solucionar un problema específico o hacia la atención de una necesidad.</w:t>
      </w:r>
    </w:p>
    <w:p w:rsidR="00EF196E" w:rsidRPr="00E55BE8" w:rsidRDefault="00EF196E" w:rsidP="00EF196E">
      <w:pPr>
        <w:jc w:val="both"/>
        <w:rPr>
          <w:rFonts w:ascii="Arial" w:hAnsi="Arial" w:cs="Arial"/>
          <w:b/>
        </w:rPr>
      </w:pPr>
      <w:r w:rsidRPr="00E55BE8">
        <w:rPr>
          <w:rFonts w:ascii="Arial" w:hAnsi="Arial" w:cs="Arial"/>
          <w:b/>
        </w:rPr>
        <w:t xml:space="preserve">Sobre la ubicación institucional de los </w:t>
      </w:r>
      <w:r w:rsidRPr="00E55BE8">
        <w:rPr>
          <w:rFonts w:ascii="Arial" w:hAnsi="Arial" w:cs="Arial"/>
          <w:b/>
          <w:i/>
        </w:rPr>
        <w:t>PROGRAMAS</w:t>
      </w:r>
      <w:r w:rsidRPr="00E55BE8">
        <w:rPr>
          <w:rFonts w:ascii="Arial" w:hAnsi="Arial" w:cs="Arial"/>
          <w:b/>
        </w:rPr>
        <w:t>:</w:t>
      </w:r>
    </w:p>
    <w:p w:rsidR="00EF196E" w:rsidRPr="00E55BE8" w:rsidRDefault="00EF196E" w:rsidP="00B84807">
      <w:pPr>
        <w:ind w:left="224" w:right="474"/>
        <w:jc w:val="both"/>
        <w:rPr>
          <w:rFonts w:ascii="Arial" w:hAnsi="Arial" w:cs="Arial"/>
          <w:i/>
        </w:rPr>
      </w:pPr>
      <w:r w:rsidRPr="00E55BE8">
        <w:rPr>
          <w:rFonts w:ascii="Arial" w:hAnsi="Arial" w:cs="Arial"/>
          <w:i/>
        </w:rPr>
        <w:t>Los programas de investigación y extensión estarán adscritos al Departamento Académico o Escuela más afín.  Por acuerdo del Consejo de Investigación y Extensión, los programas interdisciplinarios y multidisciplinarios que no tengan Departamento Académico o Escuela afín, podrán adscribirse a la VIE.</w:t>
      </w:r>
    </w:p>
    <w:p w:rsidR="00EF196E" w:rsidRPr="00E55BE8" w:rsidRDefault="00EF196E" w:rsidP="00EF196E">
      <w:pPr>
        <w:ind w:right="1638"/>
        <w:jc w:val="both"/>
        <w:rPr>
          <w:rFonts w:ascii="Arial" w:hAnsi="Arial" w:cs="Arial"/>
          <w:b/>
          <w:i/>
        </w:rPr>
      </w:pPr>
      <w:r w:rsidRPr="00E55BE8">
        <w:rPr>
          <w:rFonts w:ascii="Arial" w:hAnsi="Arial" w:cs="Arial"/>
          <w:b/>
        </w:rPr>
        <w:t xml:space="preserve">Sobre la pertinencia de los </w:t>
      </w:r>
      <w:r w:rsidRPr="00E55BE8">
        <w:rPr>
          <w:rFonts w:ascii="Arial" w:hAnsi="Arial" w:cs="Arial"/>
          <w:b/>
          <w:i/>
        </w:rPr>
        <w:t>PROGRAMAS</w:t>
      </w:r>
    </w:p>
    <w:p w:rsidR="00EF196E" w:rsidRPr="00E55BE8" w:rsidRDefault="00EF196E" w:rsidP="00B84807">
      <w:pPr>
        <w:ind w:left="224" w:right="474"/>
        <w:jc w:val="both"/>
        <w:rPr>
          <w:rFonts w:ascii="Arial" w:hAnsi="Arial" w:cs="Arial"/>
          <w:i/>
        </w:rPr>
      </w:pPr>
      <w:r w:rsidRPr="00E55BE8">
        <w:rPr>
          <w:rFonts w:ascii="Arial" w:hAnsi="Arial" w:cs="Arial"/>
          <w:i/>
        </w:rPr>
        <w:t>…el ITCR debe convertirse en un centro de excelencia que articule e integre la academia para potenciar la creación, gestión y transferencia de conocimiento orientado al trabajo e investigación interdisciplinaria y transdisciplinaria en los diferentes campos del conocimiento.</w:t>
      </w:r>
    </w:p>
    <w:p w:rsidR="00EF196E" w:rsidRPr="00E55BE8" w:rsidRDefault="00EF196E" w:rsidP="00B84807">
      <w:pPr>
        <w:ind w:left="224" w:right="474"/>
        <w:jc w:val="both"/>
        <w:rPr>
          <w:rFonts w:ascii="Arial" w:hAnsi="Arial" w:cs="Arial"/>
          <w:i/>
        </w:rPr>
      </w:pPr>
      <w:r w:rsidRPr="00E55BE8">
        <w:rPr>
          <w:rFonts w:ascii="Arial" w:hAnsi="Arial" w:cs="Arial"/>
          <w:i/>
        </w:rPr>
        <w:t>Los recursos recibidos de la sociedad costarricense, que el Instituto destine para el desarrollo de la investigación y la extensión, deben orientarse de manera eficiente y eficaz, mediante el desarrollo de programas de investigación y extensión.</w:t>
      </w:r>
    </w:p>
    <w:p w:rsidR="00EF196E" w:rsidRPr="00E55BE8" w:rsidRDefault="00EF196E" w:rsidP="00B84807">
      <w:pPr>
        <w:ind w:left="224" w:right="474"/>
        <w:jc w:val="both"/>
        <w:rPr>
          <w:rFonts w:ascii="Arial" w:hAnsi="Arial" w:cs="Arial"/>
          <w:i/>
        </w:rPr>
      </w:pPr>
      <w:r w:rsidRPr="00E55BE8">
        <w:rPr>
          <w:rFonts w:ascii="Arial" w:hAnsi="Arial" w:cs="Arial"/>
          <w:i/>
        </w:rPr>
        <w:t>En el ámbito institucional, es necesaria la conformación de grupos de investigación y extensión que involucren de forma activa y dinámica diferentes áreas del conocimiento y sectores de la sociedad, que contribuyan a la solución integral de los problemas del país en los campos de competencia y especialidad del ITCR.</w:t>
      </w:r>
    </w:p>
    <w:p w:rsidR="00EF196E" w:rsidRPr="00E55BE8" w:rsidRDefault="00EF196E" w:rsidP="00B84807">
      <w:pPr>
        <w:ind w:left="224" w:right="474"/>
        <w:jc w:val="both"/>
        <w:rPr>
          <w:rFonts w:ascii="Arial" w:hAnsi="Arial" w:cs="Arial"/>
          <w:i/>
        </w:rPr>
      </w:pPr>
      <w:r w:rsidRPr="00E55BE8">
        <w:rPr>
          <w:rFonts w:ascii="Arial" w:hAnsi="Arial" w:cs="Arial"/>
          <w:i/>
        </w:rPr>
        <w:t>…el trabajo conjunto del grupo de investigación y extensión permite construir capacidades de mediano y largo plazo para el tratamiento profundo de una determinada problemática…</w:t>
      </w:r>
    </w:p>
    <w:p w:rsidR="00EF196E" w:rsidRPr="00E55BE8" w:rsidRDefault="00EF196E" w:rsidP="00B84807">
      <w:pPr>
        <w:ind w:left="224" w:right="474"/>
        <w:jc w:val="both"/>
        <w:rPr>
          <w:rFonts w:ascii="Arial" w:hAnsi="Arial" w:cs="Arial"/>
          <w:i/>
        </w:rPr>
      </w:pPr>
      <w:r w:rsidRPr="00E55BE8">
        <w:rPr>
          <w:rFonts w:ascii="Arial" w:hAnsi="Arial" w:cs="Arial"/>
          <w:i/>
        </w:rPr>
        <w:t>…al tener los programas características multidisciplinarias, la solución de los problemas es integral y de mayor impacto…</w:t>
      </w:r>
    </w:p>
    <w:p w:rsidR="00EF196E" w:rsidRPr="00E55BE8" w:rsidRDefault="00EF196E" w:rsidP="00B84807">
      <w:pPr>
        <w:ind w:left="224" w:right="474"/>
        <w:jc w:val="both"/>
        <w:rPr>
          <w:rFonts w:ascii="Arial" w:hAnsi="Arial" w:cs="Arial"/>
          <w:i/>
        </w:rPr>
      </w:pPr>
      <w:r w:rsidRPr="00E55BE8">
        <w:rPr>
          <w:rFonts w:ascii="Arial" w:hAnsi="Arial" w:cs="Arial"/>
          <w:i/>
        </w:rPr>
        <w:t>Los PROGRAMAS promueven los esfuerzos colaborativos logrando sinergias al potenciar las fortalezas de las diferentes Escuelas y Centros de Investigación del ITCR o alianzas estratégicas con otras instituciones públicas o privadas.</w:t>
      </w:r>
    </w:p>
    <w:p w:rsidR="00EF196E" w:rsidRPr="00E55BE8" w:rsidRDefault="00EF196E" w:rsidP="00EF196E">
      <w:pPr>
        <w:ind w:right="1638"/>
        <w:jc w:val="both"/>
        <w:rPr>
          <w:rFonts w:ascii="Arial" w:hAnsi="Arial" w:cs="Arial"/>
          <w:b/>
          <w:i/>
        </w:rPr>
      </w:pPr>
      <w:r w:rsidRPr="00E55BE8">
        <w:rPr>
          <w:rFonts w:ascii="Arial" w:hAnsi="Arial" w:cs="Arial"/>
          <w:b/>
        </w:rPr>
        <w:t xml:space="preserve">Sobre los objetivos de los </w:t>
      </w:r>
      <w:r w:rsidRPr="00E55BE8">
        <w:rPr>
          <w:rFonts w:ascii="Arial" w:hAnsi="Arial" w:cs="Arial"/>
          <w:b/>
          <w:i/>
        </w:rPr>
        <w:t>PROGRAMAS</w:t>
      </w:r>
    </w:p>
    <w:p w:rsidR="00EF196E" w:rsidRPr="009A1D50" w:rsidRDefault="00EF196E" w:rsidP="00B84807">
      <w:pPr>
        <w:ind w:left="224" w:right="474"/>
        <w:jc w:val="both"/>
        <w:rPr>
          <w:rFonts w:ascii="Arial" w:hAnsi="Arial" w:cs="Arial"/>
          <w:i/>
        </w:rPr>
      </w:pPr>
      <w:r w:rsidRPr="00E55BE8">
        <w:rPr>
          <w:rFonts w:ascii="Arial" w:hAnsi="Arial" w:cs="Arial"/>
          <w:i/>
        </w:rPr>
        <w:t xml:space="preserve">Aumentar la participación de profesores en la integración del conocimiento </w:t>
      </w:r>
      <w:r w:rsidR="00B84807" w:rsidRPr="00E55BE8">
        <w:rPr>
          <w:rFonts w:ascii="Arial" w:hAnsi="Arial" w:cs="Arial"/>
          <w:i/>
        </w:rPr>
        <w:t>científico</w:t>
      </w:r>
      <w:r w:rsidRPr="00E55BE8">
        <w:rPr>
          <w:rFonts w:ascii="Arial" w:hAnsi="Arial" w:cs="Arial"/>
          <w:i/>
        </w:rPr>
        <w:t xml:space="preserve"> y tecnológico, a fin de mejorar la capacidad para gestionar la transferencia de conocimiento generado en las universidades y su impacto en beneficio de nuestra sociedad.</w:t>
      </w:r>
    </w:p>
    <w:p w:rsidR="00EF196E" w:rsidRPr="009840B8" w:rsidRDefault="00EF196E" w:rsidP="0035751A">
      <w:pPr>
        <w:pStyle w:val="Prrafodelista"/>
        <w:numPr>
          <w:ilvl w:val="0"/>
          <w:numId w:val="14"/>
        </w:numPr>
        <w:ind w:left="425" w:hanging="425"/>
        <w:contextualSpacing/>
        <w:jc w:val="both"/>
        <w:rPr>
          <w:rFonts w:ascii="Arial" w:hAnsi="Arial" w:cs="Arial"/>
          <w:b/>
        </w:rPr>
      </w:pPr>
      <w:r w:rsidRPr="009840B8">
        <w:rPr>
          <w:rFonts w:ascii="Arial" w:hAnsi="Arial" w:cs="Arial"/>
          <w:b/>
        </w:rPr>
        <w:t xml:space="preserve">Características del </w:t>
      </w:r>
      <w:r w:rsidRPr="009840B8">
        <w:rPr>
          <w:rFonts w:ascii="Arial" w:hAnsi="Arial" w:cs="Arial"/>
          <w:b/>
          <w:i/>
        </w:rPr>
        <w:t>PROGRAMA</w:t>
      </w:r>
    </w:p>
    <w:p w:rsidR="00EF196E" w:rsidRPr="009D26C6" w:rsidRDefault="00EF196E" w:rsidP="009D26C6">
      <w:pPr>
        <w:pStyle w:val="Prrafodelista"/>
        <w:numPr>
          <w:ilvl w:val="1"/>
          <w:numId w:val="14"/>
        </w:numPr>
        <w:contextualSpacing/>
        <w:jc w:val="both"/>
        <w:rPr>
          <w:rFonts w:ascii="Arial" w:hAnsi="Arial" w:cs="Arial"/>
          <w:b/>
        </w:rPr>
      </w:pPr>
      <w:r w:rsidRPr="009D26C6">
        <w:rPr>
          <w:rFonts w:ascii="Arial" w:hAnsi="Arial" w:cs="Arial"/>
          <w:b/>
        </w:rPr>
        <w:t>Estructura organizativa:</w:t>
      </w:r>
    </w:p>
    <w:p w:rsidR="00EF196E" w:rsidRPr="00E55BE8" w:rsidRDefault="00EF196E" w:rsidP="00993678">
      <w:pPr>
        <w:jc w:val="both"/>
        <w:rPr>
          <w:rFonts w:ascii="Arial" w:hAnsi="Arial" w:cs="Arial"/>
        </w:rPr>
      </w:pPr>
      <w:r w:rsidRPr="00E55BE8">
        <w:rPr>
          <w:rFonts w:ascii="Arial" w:hAnsi="Arial" w:cs="Arial"/>
        </w:rPr>
        <w:t>El Programa de Regionalización se desarrollará en las cinco regiones escogidas:  Huetar Norte, Huetar Atlántica, Chorotega, Pacífico Central y Pacífico Sur.</w:t>
      </w:r>
    </w:p>
    <w:p w:rsidR="00EF196E" w:rsidRPr="00E55BE8" w:rsidRDefault="00EF196E" w:rsidP="00993678">
      <w:pPr>
        <w:jc w:val="both"/>
        <w:rPr>
          <w:rFonts w:ascii="Arial" w:hAnsi="Arial" w:cs="Arial"/>
        </w:rPr>
      </w:pPr>
      <w:r w:rsidRPr="00E55BE8">
        <w:rPr>
          <w:rFonts w:ascii="Arial" w:hAnsi="Arial" w:cs="Arial"/>
        </w:rPr>
        <w:t xml:space="preserve">En cada región funcionará una Comisión de Regionalización Interuniversitaria </w:t>
      </w:r>
      <w:r w:rsidRPr="00E55BE8">
        <w:rPr>
          <w:rFonts w:ascii="Arial" w:hAnsi="Arial" w:cs="Arial"/>
          <w:b/>
        </w:rPr>
        <w:t>(CRI)</w:t>
      </w:r>
      <w:r w:rsidRPr="00E55BE8">
        <w:rPr>
          <w:rFonts w:ascii="Arial" w:hAnsi="Arial" w:cs="Arial"/>
        </w:rPr>
        <w:t xml:space="preserve">, conformada por un representante institucional </w:t>
      </w:r>
      <w:r w:rsidRPr="00E55BE8">
        <w:rPr>
          <w:rFonts w:ascii="Arial" w:hAnsi="Arial" w:cs="Arial"/>
          <w:b/>
        </w:rPr>
        <w:t>(RCRI)</w:t>
      </w:r>
      <w:r w:rsidRPr="00E55BE8">
        <w:rPr>
          <w:rFonts w:ascii="Arial" w:hAnsi="Arial" w:cs="Arial"/>
        </w:rPr>
        <w:t xml:space="preserve"> de cada universidad (ITCR, UNA UNED, UCR).</w:t>
      </w:r>
    </w:p>
    <w:p w:rsidR="00EF196E" w:rsidRPr="00E55BE8" w:rsidRDefault="00EF196E" w:rsidP="00993678">
      <w:pPr>
        <w:jc w:val="both"/>
        <w:rPr>
          <w:rFonts w:ascii="Arial" w:hAnsi="Arial" w:cs="Arial"/>
        </w:rPr>
      </w:pPr>
      <w:r w:rsidRPr="00E55BE8">
        <w:rPr>
          <w:rFonts w:ascii="Arial" w:hAnsi="Arial" w:cs="Arial"/>
        </w:rPr>
        <w:lastRenderedPageBreak/>
        <w:t xml:space="preserve">La Comisión de Enlace, tal como está definido, estará conformada por un representante de cada universidad.   En el caso del ITCR, el representante institucional en Comisión de Enlace </w:t>
      </w:r>
      <w:r w:rsidRPr="00E55BE8">
        <w:rPr>
          <w:rFonts w:ascii="Arial" w:hAnsi="Arial" w:cs="Arial"/>
          <w:b/>
        </w:rPr>
        <w:t>(RCE-TEC)</w:t>
      </w:r>
      <w:r w:rsidRPr="00E55BE8">
        <w:rPr>
          <w:rFonts w:ascii="Arial" w:hAnsi="Arial" w:cs="Arial"/>
        </w:rPr>
        <w:t xml:space="preserve"> fungirá a lo interno además como el Coordinador del </w:t>
      </w:r>
      <w:r w:rsidRPr="00E55BE8">
        <w:rPr>
          <w:rFonts w:ascii="Arial" w:hAnsi="Arial" w:cs="Arial"/>
          <w:i/>
        </w:rPr>
        <w:t xml:space="preserve">PROGRAMA </w:t>
      </w:r>
      <w:r w:rsidRPr="00E55BE8">
        <w:rPr>
          <w:rFonts w:ascii="Arial" w:hAnsi="Arial" w:cs="Arial"/>
        </w:rPr>
        <w:t>en la VIE.</w:t>
      </w:r>
    </w:p>
    <w:p w:rsidR="00EF196E" w:rsidRPr="00E55BE8" w:rsidRDefault="00EF196E" w:rsidP="00993678">
      <w:pPr>
        <w:jc w:val="both"/>
        <w:rPr>
          <w:rFonts w:ascii="Arial" w:hAnsi="Arial" w:cs="Arial"/>
        </w:rPr>
      </w:pPr>
      <w:r w:rsidRPr="00E55BE8">
        <w:rPr>
          <w:rFonts w:ascii="Arial" w:hAnsi="Arial" w:cs="Arial"/>
        </w:rPr>
        <w:t>El nombramiento del RCE-TEC, así como los RCRI´s será hecho por el Rector y ratificado por el Consejo Institucional.</w:t>
      </w:r>
    </w:p>
    <w:p w:rsidR="00EF196E" w:rsidRPr="00E55BE8" w:rsidRDefault="00EF196E" w:rsidP="00993678">
      <w:pPr>
        <w:jc w:val="both"/>
        <w:rPr>
          <w:rFonts w:ascii="Arial" w:hAnsi="Arial" w:cs="Arial"/>
        </w:rPr>
      </w:pPr>
      <w:r w:rsidRPr="00E55BE8">
        <w:rPr>
          <w:rFonts w:ascii="Arial" w:hAnsi="Arial" w:cs="Arial"/>
        </w:rPr>
        <w:t xml:space="preserve">El RCE-TEC contará con un equipo de apoyo </w:t>
      </w:r>
      <w:r w:rsidRPr="00E55BE8">
        <w:rPr>
          <w:rFonts w:ascii="Arial" w:hAnsi="Arial" w:cs="Arial"/>
          <w:b/>
        </w:rPr>
        <w:t>(EA)</w:t>
      </w:r>
      <w:r w:rsidRPr="00E55BE8">
        <w:rPr>
          <w:rFonts w:ascii="Arial" w:hAnsi="Arial" w:cs="Arial"/>
        </w:rPr>
        <w:t xml:space="preserve"> conformado por una secretaria, un asistente administrativo y uno o más oficiales de proyectos, según necesidades.  </w:t>
      </w:r>
    </w:p>
    <w:p w:rsidR="00EF196E" w:rsidRPr="00E55BE8" w:rsidRDefault="00EF196E" w:rsidP="00993678">
      <w:pPr>
        <w:jc w:val="both"/>
        <w:rPr>
          <w:rFonts w:ascii="Arial" w:hAnsi="Arial" w:cs="Arial"/>
        </w:rPr>
      </w:pPr>
      <w:r w:rsidRPr="00E55BE8">
        <w:rPr>
          <w:rFonts w:ascii="Arial" w:hAnsi="Arial" w:cs="Arial"/>
        </w:rPr>
        <w:t xml:space="preserve">Los ejecutores de IIDR (EIIDR) serán aquellos académicos encargados de presentar y ejecutar los proyectos en conjunto con sus homólogos de las otras universidades que conforman CONARE.  Por cada IIDR, se nombrará un coordinador quien será el responsable ante la CRI, la Comisión de Enlace y el Consejo de Investigación y Extensión, del desarrollo, resultados y logros alcanzados en cada iniciativa.  Este coordinador será nombrado por los EIIDR de cada iniciativa, pudiendo recaer esta posición en cualquiera de las cuatro universidades.  </w:t>
      </w:r>
    </w:p>
    <w:p w:rsidR="00EF196E" w:rsidRPr="00E55BE8" w:rsidRDefault="00EF196E" w:rsidP="00993678">
      <w:pPr>
        <w:jc w:val="both"/>
        <w:rPr>
          <w:rFonts w:ascii="Arial" w:hAnsi="Arial" w:cs="Arial"/>
          <w:b/>
        </w:rPr>
      </w:pPr>
      <w:r w:rsidRPr="00E55BE8">
        <w:rPr>
          <w:rFonts w:ascii="Arial" w:hAnsi="Arial" w:cs="Arial"/>
        </w:rPr>
        <w:t xml:space="preserve">El Consejo de Investigación y Extensión </w:t>
      </w:r>
      <w:r w:rsidRPr="00E55BE8">
        <w:rPr>
          <w:rFonts w:ascii="Arial" w:hAnsi="Arial" w:cs="Arial"/>
          <w:b/>
        </w:rPr>
        <w:t>(CIE)</w:t>
      </w:r>
      <w:r w:rsidRPr="00E55BE8">
        <w:rPr>
          <w:rFonts w:ascii="Arial" w:hAnsi="Arial" w:cs="Arial"/>
        </w:rPr>
        <w:t xml:space="preserve"> estará conformado y tendrá las funciones según la reglamentación vigente en el ITCR.</w:t>
      </w:r>
    </w:p>
    <w:p w:rsidR="00EF196E" w:rsidRPr="00993678" w:rsidRDefault="00993678" w:rsidP="009F33E7">
      <w:pPr>
        <w:contextualSpacing/>
        <w:jc w:val="both"/>
        <w:rPr>
          <w:rFonts w:ascii="Arial" w:hAnsi="Arial" w:cs="Arial"/>
        </w:rPr>
      </w:pPr>
      <w:r>
        <w:rPr>
          <w:rFonts w:ascii="Arial" w:hAnsi="Arial" w:cs="Arial"/>
          <w:b/>
        </w:rPr>
        <w:t>4.2.</w:t>
      </w:r>
      <w:r w:rsidR="00EF196E" w:rsidRPr="00993678">
        <w:rPr>
          <w:rFonts w:ascii="Arial" w:hAnsi="Arial" w:cs="Arial"/>
          <w:b/>
        </w:rPr>
        <w:t xml:space="preserve"> Funciones:</w:t>
      </w:r>
    </w:p>
    <w:p w:rsidR="00EF196E" w:rsidRPr="00E55BE8" w:rsidRDefault="00EF196E" w:rsidP="00993678">
      <w:pPr>
        <w:pStyle w:val="Prrafodelista"/>
        <w:ind w:left="0"/>
        <w:jc w:val="both"/>
        <w:rPr>
          <w:rFonts w:ascii="Arial" w:hAnsi="Arial" w:cs="Arial"/>
        </w:rPr>
      </w:pPr>
      <w:r w:rsidRPr="00E55BE8">
        <w:rPr>
          <w:rFonts w:ascii="Arial" w:hAnsi="Arial" w:cs="Arial"/>
        </w:rPr>
        <w:t>Entre otras, y sin perjuicio de funciones adicionales que ya existen ó que posteriormente puedan ser detalladas, algunas de las funciones más relevantes de cada actor, seran:</w:t>
      </w:r>
    </w:p>
    <w:p w:rsidR="00EF196E" w:rsidRPr="00E55BE8" w:rsidRDefault="00EF196E" w:rsidP="00993678">
      <w:pPr>
        <w:jc w:val="both"/>
        <w:rPr>
          <w:rFonts w:ascii="Arial" w:hAnsi="Arial" w:cs="Arial"/>
        </w:rPr>
      </w:pPr>
      <w:r w:rsidRPr="00E55BE8">
        <w:rPr>
          <w:rFonts w:ascii="Arial" w:hAnsi="Arial" w:cs="Arial"/>
          <w:u w:val="single"/>
        </w:rPr>
        <w:t>CONARE</w:t>
      </w:r>
      <w:r w:rsidR="00C1307A" w:rsidRPr="00E55BE8">
        <w:rPr>
          <w:rFonts w:ascii="Arial" w:hAnsi="Arial" w:cs="Arial"/>
        </w:rPr>
        <w:t>: Define</w:t>
      </w:r>
      <w:r w:rsidRPr="00E55BE8">
        <w:rPr>
          <w:rFonts w:ascii="Arial" w:hAnsi="Arial" w:cs="Arial"/>
        </w:rPr>
        <w:t xml:space="preserve"> políticas y lineamientos y presupuesto general para Regionalización Interuniversitaria como actividad estratégica de CONARE</w:t>
      </w:r>
    </w:p>
    <w:p w:rsidR="00EF196E" w:rsidRPr="00E55BE8" w:rsidRDefault="00EF196E" w:rsidP="00993678">
      <w:pPr>
        <w:jc w:val="both"/>
        <w:rPr>
          <w:rFonts w:ascii="Arial" w:hAnsi="Arial" w:cs="Arial"/>
        </w:rPr>
      </w:pPr>
      <w:r w:rsidRPr="00E55BE8">
        <w:rPr>
          <w:rFonts w:ascii="Arial" w:hAnsi="Arial" w:cs="Arial"/>
          <w:u w:val="single"/>
        </w:rPr>
        <w:t>Comisión de Vicerrectores de Extensión y Acción Social</w:t>
      </w:r>
      <w:r w:rsidRPr="00E55BE8">
        <w:rPr>
          <w:rFonts w:ascii="Arial" w:hAnsi="Arial" w:cs="Arial"/>
        </w:rPr>
        <w:t>:  Actúa como asesor de CONARE en materia de regionalización interuniversitaria.  Hace la selección final y recomendación de las IIDR, según aval del Consejo de Investigación y Extensión de la VIE</w:t>
      </w:r>
    </w:p>
    <w:p w:rsidR="00EF196E" w:rsidRPr="00E55BE8" w:rsidRDefault="00EF196E" w:rsidP="00993678">
      <w:pPr>
        <w:jc w:val="both"/>
        <w:rPr>
          <w:rFonts w:ascii="Arial" w:hAnsi="Arial" w:cs="Arial"/>
        </w:rPr>
      </w:pPr>
      <w:r w:rsidRPr="00E55BE8">
        <w:rPr>
          <w:rFonts w:ascii="Arial" w:hAnsi="Arial" w:cs="Arial"/>
          <w:u w:val="single"/>
        </w:rPr>
        <w:t>Comisión de Enlace</w:t>
      </w:r>
      <w:r w:rsidRPr="00E55BE8">
        <w:rPr>
          <w:rFonts w:ascii="Arial" w:hAnsi="Arial" w:cs="Arial"/>
        </w:rPr>
        <w:t>:  Da cuentas a CONARE, o en su defecto a la Comisión de Vicerrectores de Extensión y Acción Social (a definir según acuerdo de CONARE sesión no.21-11, art. 2, inciso b, comunicado en oficio CNR-266-11 del 20 de setiembre del 2011), del desarrollo y resultados del programa de Regionalización Interuniversitaria de CONARE.  Revisa y selecciona las IIDR presentadas por cada CRI, de manera que se garantice que cada IIDR responde a la visión articulada de las cuatro universidades</w:t>
      </w:r>
    </w:p>
    <w:p w:rsidR="00EF196E" w:rsidRPr="00E55BE8" w:rsidRDefault="00EF196E" w:rsidP="00993678">
      <w:pPr>
        <w:jc w:val="both"/>
        <w:rPr>
          <w:rFonts w:ascii="Arial" w:hAnsi="Arial" w:cs="Arial"/>
        </w:rPr>
      </w:pPr>
      <w:r w:rsidRPr="00E55BE8">
        <w:rPr>
          <w:rFonts w:ascii="Arial" w:hAnsi="Arial" w:cs="Arial"/>
        </w:rPr>
        <w:t>Define y propone en forma conjunta (cuatro universidades) los ejes de acción específicos a atender en cada región según las necesidades particulares de las regiones, sus comunidades y grupos meta.</w:t>
      </w:r>
    </w:p>
    <w:p w:rsidR="00EF196E" w:rsidRPr="00E55BE8" w:rsidRDefault="00EF196E" w:rsidP="00993678">
      <w:pPr>
        <w:jc w:val="both"/>
        <w:rPr>
          <w:rFonts w:ascii="Arial" w:hAnsi="Arial" w:cs="Arial"/>
        </w:rPr>
      </w:pPr>
      <w:r w:rsidRPr="00E55BE8">
        <w:rPr>
          <w:rFonts w:ascii="Arial" w:hAnsi="Arial" w:cs="Arial"/>
        </w:rPr>
        <w:t>En el caso del ITCR, su representante en Comisión del Enlace (RCE-TEC), en su calidad de Coordinador del Programa en la VIE, es quien sirve de enlace entre las CRI y el Consejo de Investigación y Extensión (CIE); se considera por tanto el asesor a nivel de la VIE en materia de regionalización interuniversitaria, asiste estratégica y administrativamente al Vicerrector de Investigación y Extensión.  Es  además quien recoge, evalúa y tramita, en segunda instancia, las IIDR propuestas por las CRI y tiene la responsabilidad de proveer información de carácter estratégico-administrativa a las CRI.</w:t>
      </w:r>
    </w:p>
    <w:p w:rsidR="00EF196E" w:rsidRPr="00E55BE8" w:rsidRDefault="00EF196E" w:rsidP="00993678">
      <w:pPr>
        <w:jc w:val="both"/>
        <w:rPr>
          <w:rFonts w:ascii="Arial" w:hAnsi="Arial" w:cs="Arial"/>
        </w:rPr>
      </w:pPr>
      <w:r w:rsidRPr="00E55BE8">
        <w:rPr>
          <w:rFonts w:ascii="Arial" w:hAnsi="Arial" w:cs="Arial"/>
        </w:rPr>
        <w:t>El RCE-TEC es quien presenta al CIE las IIDR, enfatizando en los recursos humanos y económicos necesarios y estrategia de vinculación con la sociedad y articulación con las demás universidades para lograr el impacto esperado.</w:t>
      </w:r>
    </w:p>
    <w:p w:rsidR="00EF196E" w:rsidRPr="00E55BE8" w:rsidRDefault="00EF196E" w:rsidP="00993678">
      <w:pPr>
        <w:jc w:val="both"/>
        <w:rPr>
          <w:rFonts w:ascii="Arial" w:hAnsi="Arial" w:cs="Arial"/>
        </w:rPr>
      </w:pPr>
      <w:r w:rsidRPr="00E55BE8">
        <w:rPr>
          <w:rFonts w:ascii="Arial" w:hAnsi="Arial" w:cs="Arial"/>
          <w:u w:val="single"/>
        </w:rPr>
        <w:lastRenderedPageBreak/>
        <w:t>EA</w:t>
      </w:r>
      <w:r w:rsidRPr="00E55BE8">
        <w:rPr>
          <w:rFonts w:ascii="Arial" w:hAnsi="Arial" w:cs="Arial"/>
        </w:rPr>
        <w:t xml:space="preserve">: Da apoyo administrativo al Vicerrector de Investigación y Extensión y al RCE-TEC en términos de soporte secretarial, control presupuestario y trámites administrativos en general, generados por las IIDR, CRI ó por el mismo RCE-TEC.  Provee informacion actualizada del estado financiero, nombramientos de personal y adquisiciones de bienes y servicios derivados de las IIDR y del Programa de Regionalización en general.  Solicita información sobre la ficha técnica de los EIIDR y tramita la apertura de códigos de cada IIDR para su respectivo manejo presupuestario.  Los oficiales de proyectos son los responsables directos de labores de seguimiento </w:t>
      </w:r>
      <w:r w:rsidRPr="00E55BE8">
        <w:rPr>
          <w:rFonts w:ascii="Arial" w:hAnsi="Arial" w:cs="Arial"/>
          <w:i/>
        </w:rPr>
        <w:t>in situ</w:t>
      </w:r>
      <w:r w:rsidRPr="00E55BE8">
        <w:rPr>
          <w:rFonts w:ascii="Arial" w:hAnsi="Arial" w:cs="Arial"/>
        </w:rPr>
        <w:t xml:space="preserve"> de las IIDR y de realizar los informes de la evaluación  (avance y  final) de cada proyecto.  Para ello podrá solicitar información a las CRI y al coordinador de cada IIDR, cuando así se considere necesario. En la fase de evaluación y selección de nuevas propuestas de IIDR, el oficial de proyectos da apoyo y recomendación técnica a la CRI y Comisión de Enlace.</w:t>
      </w:r>
    </w:p>
    <w:p w:rsidR="00EF196E" w:rsidRPr="00E55BE8" w:rsidRDefault="00EF196E" w:rsidP="00993678">
      <w:pPr>
        <w:jc w:val="both"/>
        <w:rPr>
          <w:rFonts w:ascii="Arial" w:hAnsi="Arial" w:cs="Arial"/>
        </w:rPr>
      </w:pPr>
      <w:r w:rsidRPr="00E55BE8">
        <w:rPr>
          <w:rFonts w:ascii="Arial" w:hAnsi="Arial" w:cs="Arial"/>
          <w:u w:val="single"/>
        </w:rPr>
        <w:t>CRI</w:t>
      </w:r>
      <w:r w:rsidRPr="00E55BE8">
        <w:rPr>
          <w:rFonts w:ascii="Arial" w:hAnsi="Arial" w:cs="Arial"/>
        </w:rPr>
        <w:t xml:space="preserve">: Define, en primera instancia y a partir de la realidad de cada región, el enfoque de regionalización interuniversitaria y elevan sus consideraciones a la Comisión de Enlace.  Según la demanda, oportunidades de impacto regional y ejes generales de regionalización, cada CRI establece una lista de acciones prioritarias por región para ser canalizadas, mediante la Comisión de Enlace, hacia las respectivas vicerrectorías y CONARE.  Selecciona en primera instancia las IIDR y revisa y avala el presupuesto para cada una de ellas, para su tramitación al CIE a través de la Comisión de Enlace; en esta fase, la CRI trabaja conjuntamente y se apoya técnicamente en el oficial de proyectos.  La CRI da acompañamiento a los EIIDR en la etapa de planeamiento y </w:t>
      </w:r>
      <w:r w:rsidR="00993678" w:rsidRPr="00E55BE8">
        <w:rPr>
          <w:rFonts w:ascii="Arial" w:hAnsi="Arial" w:cs="Arial"/>
        </w:rPr>
        <w:t>ejecución</w:t>
      </w:r>
      <w:r w:rsidRPr="00E55BE8">
        <w:rPr>
          <w:rFonts w:ascii="Arial" w:hAnsi="Arial" w:cs="Arial"/>
        </w:rPr>
        <w:t xml:space="preserve"> de las IIDR y es responsable de brindar apoyo en las labores de evaluaciones de avance y evaluación final de las IIDR junto con los oficiales de proyectos y los coordinadores de cada IIDR.  Cada CRI conoce y avala, en primera instancia, todo cambio en presupuesto,  exclusión  o inclusión de EIIDR, cambios en coordinación y en objetivos de las IIDR y comunica a la Comisión de Enlace las solicitudes de los cambios anteriores.  En el caso del ITCR, el REC-TEC, como coordinador de Programa VIE, presenta toda solicitud relacionada con los puntos anteriores, al CIE para su aprobación final. </w:t>
      </w:r>
    </w:p>
    <w:p w:rsidR="00EF196E" w:rsidRPr="00E55BE8" w:rsidRDefault="00EF196E" w:rsidP="00993678">
      <w:pPr>
        <w:jc w:val="both"/>
        <w:rPr>
          <w:rFonts w:ascii="Arial" w:hAnsi="Arial" w:cs="Arial"/>
        </w:rPr>
      </w:pPr>
      <w:r w:rsidRPr="00E55BE8">
        <w:rPr>
          <w:rFonts w:ascii="Arial" w:hAnsi="Arial" w:cs="Arial"/>
          <w:u w:val="single"/>
        </w:rPr>
        <w:t>RCRI</w:t>
      </w:r>
      <w:r w:rsidRPr="00E55BE8">
        <w:rPr>
          <w:rFonts w:ascii="Arial" w:hAnsi="Arial" w:cs="Arial"/>
        </w:rPr>
        <w:t>: Representa al ITCR a nivel de cada una de las CRI.  Es el enlace entre los EIIDR, Comisión de Enlace y CIE.  Da seguimiento a las IIDR e informa de su estado a Comisión de Enla</w:t>
      </w:r>
      <w:r>
        <w:rPr>
          <w:rFonts w:ascii="Arial" w:hAnsi="Arial" w:cs="Arial"/>
        </w:rPr>
        <w:t>c</w:t>
      </w:r>
      <w:r w:rsidRPr="00E55BE8">
        <w:rPr>
          <w:rFonts w:ascii="Arial" w:hAnsi="Arial" w:cs="Arial"/>
        </w:rPr>
        <w:t>e y  CIE y asiste al oficial de proyectos en las etapas de evaluación parcial y final de las IIDR.</w:t>
      </w:r>
    </w:p>
    <w:p w:rsidR="00EF196E" w:rsidRPr="00E55BE8" w:rsidRDefault="00EF196E" w:rsidP="00993678">
      <w:pPr>
        <w:jc w:val="both"/>
        <w:rPr>
          <w:rFonts w:ascii="Arial" w:hAnsi="Arial" w:cs="Arial"/>
        </w:rPr>
      </w:pPr>
      <w:r w:rsidRPr="00E55BE8">
        <w:rPr>
          <w:rFonts w:ascii="Arial" w:hAnsi="Arial" w:cs="Arial"/>
          <w:u w:val="single"/>
        </w:rPr>
        <w:t>CIE</w:t>
      </w:r>
      <w:r w:rsidRPr="00E55BE8">
        <w:rPr>
          <w:rFonts w:ascii="Arial" w:hAnsi="Arial" w:cs="Arial"/>
        </w:rPr>
        <w:t>:  Evalúa las propuestas de IIDR en términos de su pertinencia e impacto de acuerdo a los lineamientos generales de regionalización y líneas especificas de acción determinadas para cada región.  Evalúa criterios como solicitud de recursos vs. objetivos del proyecto, plan de acción y estrategia de vinculación para alcanzar los objetivos,  grado de articulación universitaria y potenciamiento de fortalezas individuales de cada universidad y condición de los EIIDR a nivel de Vicerrectoría.  Aprueba, cuando corresponda, todo cambio en presupuesto,  exclusión  o inclusión de EIIDR, cambios en coordinación y en objetivos de las IIDR. Comunica a Comisión de Vicerrectores su aval a las IIDR´s.</w:t>
      </w:r>
    </w:p>
    <w:p w:rsidR="00EF196E" w:rsidRPr="00E55BE8" w:rsidRDefault="00EF196E" w:rsidP="00993678">
      <w:pPr>
        <w:jc w:val="both"/>
        <w:rPr>
          <w:rFonts w:ascii="Arial" w:hAnsi="Arial" w:cs="Arial"/>
        </w:rPr>
      </w:pPr>
      <w:r w:rsidRPr="00E55BE8">
        <w:rPr>
          <w:rFonts w:ascii="Arial" w:hAnsi="Arial" w:cs="Arial"/>
          <w:u w:val="single"/>
        </w:rPr>
        <w:t>Coordinador de IIDR</w:t>
      </w:r>
      <w:r w:rsidRPr="00E55BE8">
        <w:rPr>
          <w:rFonts w:ascii="Arial" w:hAnsi="Arial" w:cs="Arial"/>
        </w:rPr>
        <w:t xml:space="preserve">:  Es quien coordina la elaboración de nuevas propuestas y su presentación a la CRI para posterior trámite de aval en Comisión de Enlace y aprobación en el CIE.  Coordina todo lo relacionado con ejecusión de las IIDR y el trabajo con sus homólogos de las otras universidades.  Se encarga de la presentación </w:t>
      </w:r>
      <w:r w:rsidRPr="00E55BE8">
        <w:rPr>
          <w:rFonts w:ascii="Arial" w:hAnsi="Arial" w:cs="Arial"/>
        </w:rPr>
        <w:lastRenderedPageBreak/>
        <w:t>de solicitudes relacionadas con cualquier cambio en presupuesto, participación de los EIIDR o en objetivos.</w:t>
      </w:r>
    </w:p>
    <w:p w:rsidR="00EF196E" w:rsidRPr="00E55BE8" w:rsidRDefault="00EF196E" w:rsidP="00993678">
      <w:pPr>
        <w:jc w:val="both"/>
        <w:rPr>
          <w:rFonts w:ascii="Arial" w:hAnsi="Arial" w:cs="Arial"/>
        </w:rPr>
      </w:pPr>
      <w:r w:rsidRPr="00E55BE8">
        <w:rPr>
          <w:rFonts w:ascii="Arial" w:hAnsi="Arial" w:cs="Arial"/>
          <w:u w:val="single"/>
        </w:rPr>
        <w:t>EIIDR</w:t>
      </w:r>
      <w:r w:rsidRPr="00E55BE8">
        <w:rPr>
          <w:rFonts w:ascii="Arial" w:hAnsi="Arial" w:cs="Arial"/>
        </w:rPr>
        <w:t>:  Ejecuta, en todas sus fases, las IIDR.  Es el encargado de la ejecución presupuestaria de la IIDR.  Retroalimenta al coordinador de IIDR sobre los avances y resultados finales individuales y colectivos.</w:t>
      </w:r>
    </w:p>
    <w:p w:rsidR="00EF196E" w:rsidRDefault="00EF196E" w:rsidP="00993678">
      <w:pPr>
        <w:jc w:val="both"/>
        <w:rPr>
          <w:rFonts w:ascii="Arial" w:hAnsi="Arial" w:cs="Arial"/>
        </w:rPr>
      </w:pPr>
      <w:r w:rsidRPr="00E55BE8">
        <w:rPr>
          <w:rFonts w:ascii="Arial" w:hAnsi="Arial" w:cs="Arial"/>
        </w:rPr>
        <w:t>La representación gráfica de las relaciones de los diferentes actores y de la estructura del Programa de Regionalización Interuniversitaria –VIE, se muestra en la figura 1.</w:t>
      </w:r>
    </w:p>
    <w:p w:rsidR="00EF196E" w:rsidRDefault="000A4176" w:rsidP="00EF196E">
      <w:pPr>
        <w:jc w:val="both"/>
      </w:pPr>
      <w:r w:rsidRPr="00E55BE8">
        <w:object w:dxaOrig="14701" w:dyaOrig="11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9pt;height:356.8pt" o:ole="" o:allowoverlap="f">
            <v:imagedata r:id="rId9" o:title=""/>
          </v:shape>
          <o:OLEObject Type="Embed" ProgID="Visio.Drawing.11" ShapeID="_x0000_i1025" DrawAspect="Content" ObjectID="_1421576534" r:id="rId10"/>
        </w:object>
      </w:r>
    </w:p>
    <w:p w:rsidR="00EF196E" w:rsidRPr="00E55BE8" w:rsidRDefault="00EF196E" w:rsidP="00993678">
      <w:pPr>
        <w:contextualSpacing/>
        <w:jc w:val="both"/>
        <w:rPr>
          <w:rFonts w:ascii="Arial" w:hAnsi="Arial" w:cs="Arial"/>
        </w:rPr>
      </w:pPr>
      <w:r w:rsidRPr="00E55BE8">
        <w:rPr>
          <w:rFonts w:ascii="Arial" w:hAnsi="Arial" w:cs="Arial"/>
          <w:b/>
        </w:rPr>
        <w:t>4.3  Financiamiento</w:t>
      </w:r>
      <w:r w:rsidR="00C1307A" w:rsidRPr="00E55BE8">
        <w:rPr>
          <w:rFonts w:ascii="Arial" w:hAnsi="Arial" w:cs="Arial"/>
          <w:b/>
        </w:rPr>
        <w:t>: El</w:t>
      </w:r>
      <w:r w:rsidRPr="00E55BE8">
        <w:rPr>
          <w:rFonts w:ascii="Arial" w:hAnsi="Arial" w:cs="Arial"/>
        </w:rPr>
        <w:t xml:space="preserve"> Programa es financiado con Fondos del Sistema (FS), bajo el concepto de “Líneas Estratégicas” de CONARE.  Esto incluye personal académico y administrativo requerido para la planeación, ejecución y evaluación de la IIDR, así como actividades conexas que de ellas se deriven; también se incluye el presupuesto de operación y de inversión de cada IIDR.  De acuerdo a disponibilidad de recursos de la VIE y de las unidades académicas, la participación de los EIIDR´s podrá ser asumida con recursos del presupuesto ordinario.</w:t>
      </w:r>
    </w:p>
    <w:p w:rsidR="00EF196E" w:rsidRDefault="00EF196E" w:rsidP="00993678">
      <w:pPr>
        <w:jc w:val="both"/>
        <w:rPr>
          <w:rFonts w:ascii="Arial" w:hAnsi="Arial" w:cs="Arial"/>
          <w:b/>
        </w:rPr>
      </w:pPr>
      <w:r w:rsidRPr="009840B8">
        <w:rPr>
          <w:rFonts w:ascii="Arial" w:hAnsi="Arial" w:cs="Arial"/>
          <w:b/>
        </w:rPr>
        <w:t>5.</w:t>
      </w:r>
      <w:r w:rsidRPr="00E55BE8">
        <w:rPr>
          <w:rFonts w:ascii="Arial" w:hAnsi="Arial" w:cs="Arial"/>
          <w:b/>
          <w:sz w:val="32"/>
          <w:szCs w:val="32"/>
        </w:rPr>
        <w:t xml:space="preserve">  </w:t>
      </w:r>
      <w:r w:rsidRPr="009840B8">
        <w:rPr>
          <w:rFonts w:ascii="Arial" w:hAnsi="Arial" w:cs="Arial"/>
          <w:b/>
        </w:rPr>
        <w:t>Consideraciones finales</w:t>
      </w:r>
    </w:p>
    <w:p w:rsidR="00EF196E" w:rsidRDefault="00EF196E" w:rsidP="00993678">
      <w:pPr>
        <w:contextualSpacing/>
        <w:jc w:val="both"/>
        <w:rPr>
          <w:rFonts w:ascii="Arial" w:hAnsi="Arial" w:cs="Arial"/>
        </w:rPr>
      </w:pPr>
      <w:r w:rsidRPr="00E55BE8">
        <w:rPr>
          <w:rFonts w:ascii="Arial" w:hAnsi="Arial" w:cs="Arial"/>
        </w:rPr>
        <w:t xml:space="preserve">Al finalizar el 2011 se espera que la propuesta de creación del PROGRAMA de Regionalización Interuniversitaria – VIE, haya sido aprobada en Consejo de Investigación y Extensión y se levanten los condicionamientos impuestos por el C.I para </w:t>
      </w:r>
      <w:r w:rsidRPr="00E55BE8">
        <w:rPr>
          <w:rFonts w:ascii="Arial" w:hAnsi="Arial" w:cs="Arial"/>
        </w:rPr>
        <w:lastRenderedPageBreak/>
        <w:t>uso de plazas 2012.    Para el 2011, el nombramiento de coordinadores de CRI y RCE-TEC que inician ó continúan a partir de enero 2012 deberá quedar concluido.</w:t>
      </w:r>
    </w:p>
    <w:p w:rsidR="00EF196E" w:rsidRPr="00E55BE8" w:rsidRDefault="00EF196E" w:rsidP="00993678">
      <w:pPr>
        <w:contextualSpacing/>
        <w:jc w:val="both"/>
        <w:rPr>
          <w:rFonts w:ascii="Arial" w:hAnsi="Arial" w:cs="Arial"/>
        </w:rPr>
      </w:pPr>
      <w:r w:rsidRPr="00E55BE8">
        <w:rPr>
          <w:rFonts w:ascii="Arial" w:hAnsi="Arial" w:cs="Arial"/>
        </w:rPr>
        <w:t>Las IIDR aprobadas en el 2011 para iniciar en el 2012, operarán bajo el esquema de trabajo actual en términos de las propuestas y presupuestos aprobados y modelo administrativo vigente.  Durante el 2012, período de transición, el Programa de Regionalización en el ITCR, responderá directamente al Vicerrector de Investigación y Extensión.</w:t>
      </w:r>
    </w:p>
    <w:p w:rsidR="00EF196E" w:rsidRPr="00E55BE8" w:rsidRDefault="00EF196E" w:rsidP="00993678">
      <w:pPr>
        <w:contextualSpacing/>
        <w:jc w:val="both"/>
        <w:rPr>
          <w:rFonts w:ascii="Arial" w:hAnsi="Arial" w:cs="Arial"/>
        </w:rPr>
      </w:pPr>
      <w:r w:rsidRPr="00E55BE8">
        <w:rPr>
          <w:rFonts w:ascii="Arial" w:hAnsi="Arial" w:cs="Arial"/>
        </w:rPr>
        <w:t>Durante el 2012 se propondrán, al nivel que corresponda, y se implementarán cuando así sea aprobado, los ajustes requeridos a nivel reglamentario y operativo para la convocatoria y evaluación de propuestas de IIDR a iniciar en el 2013.  A partir del 2013, el Programa de Regionalización en el ITCR responderá a la Dirección de Proyectos de Investigación y Extensión de la VIE.</w:t>
      </w:r>
    </w:p>
    <w:p w:rsidR="00EF196E" w:rsidRDefault="00EF196E" w:rsidP="00993678">
      <w:pPr>
        <w:contextualSpacing/>
        <w:jc w:val="both"/>
        <w:rPr>
          <w:rFonts w:ascii="Arial" w:hAnsi="Arial" w:cs="Arial"/>
        </w:rPr>
      </w:pPr>
      <w:r w:rsidRPr="00E55BE8">
        <w:rPr>
          <w:rFonts w:ascii="Arial" w:hAnsi="Arial" w:cs="Arial"/>
        </w:rPr>
        <w:t>El manejo de plazas de Regionalización pasará a la VIE durante el 2012.</w:t>
      </w:r>
    </w:p>
    <w:p w:rsidR="00EF196E" w:rsidRPr="00E55BE8" w:rsidRDefault="00EF196E" w:rsidP="00993678">
      <w:pPr>
        <w:contextualSpacing/>
        <w:jc w:val="both"/>
        <w:rPr>
          <w:rFonts w:ascii="Arial" w:hAnsi="Arial" w:cs="Arial"/>
        </w:rPr>
      </w:pPr>
      <w:r w:rsidRPr="00E55BE8">
        <w:rPr>
          <w:rFonts w:ascii="Arial" w:hAnsi="Arial" w:cs="Arial"/>
        </w:rPr>
        <w:t xml:space="preserve">El control de la ejecución presupuestaria pasará a la VIE en el 2012.  El presupuesto para el Programa de Regionalización asignado por CONARE constituye un fondo restringido y como tal, su uso queda supeditado exclusivamente para aquellos intereses que le son propios al Programa en estricto apego a sus fines y principios.  La ejecución de los presupuestos descansará en los EIIDR con el apoyo administrativo de la CRI y EA.  Para IIDR que inician o continúan en el 2013, la propuesta de presupuestos de cada IIDR recibirá la revisión y aval de las CRI y Comisión de Enlace antes de su presentación al CIE.  </w:t>
      </w:r>
    </w:p>
    <w:p w:rsidR="00EF196E" w:rsidRPr="009840B8" w:rsidRDefault="00EF196E" w:rsidP="0035751A">
      <w:pPr>
        <w:pStyle w:val="Prrafodelista"/>
        <w:numPr>
          <w:ilvl w:val="0"/>
          <w:numId w:val="16"/>
        </w:numPr>
        <w:ind w:left="425" w:hanging="425"/>
        <w:contextualSpacing/>
        <w:jc w:val="both"/>
        <w:rPr>
          <w:rFonts w:ascii="Arial" w:hAnsi="Arial" w:cs="Arial"/>
          <w:b/>
        </w:rPr>
      </w:pPr>
      <w:r w:rsidRPr="00E55BE8">
        <w:rPr>
          <w:rFonts w:ascii="Arial" w:hAnsi="Arial" w:cs="Arial"/>
          <w:b/>
          <w:sz w:val="32"/>
          <w:szCs w:val="32"/>
        </w:rPr>
        <w:t xml:space="preserve"> </w:t>
      </w:r>
      <w:r w:rsidRPr="009840B8">
        <w:rPr>
          <w:rFonts w:ascii="Arial" w:hAnsi="Arial" w:cs="Arial"/>
          <w:b/>
        </w:rPr>
        <w:t>Fuentes de información consultadas</w:t>
      </w:r>
    </w:p>
    <w:p w:rsidR="00EF196E" w:rsidRPr="00E55BE8" w:rsidRDefault="00EF196E" w:rsidP="00993678">
      <w:pPr>
        <w:contextualSpacing/>
        <w:jc w:val="both"/>
        <w:rPr>
          <w:rFonts w:ascii="Arial" w:hAnsi="Arial" w:cs="Arial"/>
        </w:rPr>
      </w:pPr>
      <w:r w:rsidRPr="00E55BE8">
        <w:rPr>
          <w:rFonts w:ascii="Arial" w:hAnsi="Arial" w:cs="Arial"/>
        </w:rPr>
        <w:t xml:space="preserve">Oscar López V. 2009. Programa de Regionalización Interuniversitaria CONARE.  Informe de Evaluación de Iniciativas Interuniversitarias de Desarrollo Reginal.  </w:t>
      </w:r>
    </w:p>
    <w:p w:rsidR="00EF196E" w:rsidRPr="00E55BE8" w:rsidRDefault="00EF196E" w:rsidP="00993678">
      <w:pPr>
        <w:contextualSpacing/>
        <w:jc w:val="both"/>
        <w:rPr>
          <w:rFonts w:ascii="Arial" w:hAnsi="Arial" w:cs="Arial"/>
        </w:rPr>
      </w:pPr>
      <w:r w:rsidRPr="00E55BE8">
        <w:rPr>
          <w:rFonts w:ascii="Arial" w:hAnsi="Arial" w:cs="Arial"/>
        </w:rPr>
        <w:t>Regionalización Interuniversitaria. Taller 1-2009  Qué estamos haciendo?.  Mayo 2009.</w:t>
      </w:r>
    </w:p>
    <w:p w:rsidR="00EF196E" w:rsidRPr="00E55BE8" w:rsidRDefault="00EF196E" w:rsidP="00993678">
      <w:pPr>
        <w:contextualSpacing/>
        <w:jc w:val="both"/>
        <w:rPr>
          <w:rFonts w:ascii="Arial" w:hAnsi="Arial" w:cs="Arial"/>
        </w:rPr>
      </w:pPr>
      <w:r w:rsidRPr="00E55BE8">
        <w:rPr>
          <w:rFonts w:ascii="Arial" w:hAnsi="Arial" w:cs="Arial"/>
        </w:rPr>
        <w:t>Oscar López V. 2010.  Regionalización interuniversitaria en el ITCR.  Informe de Iniciativas Interuniversitarias de Desarrollo Regional 2010.</w:t>
      </w:r>
    </w:p>
    <w:p w:rsidR="00EF196E" w:rsidRPr="00E55BE8" w:rsidRDefault="00EF196E" w:rsidP="00993678">
      <w:pPr>
        <w:contextualSpacing/>
        <w:jc w:val="both"/>
        <w:rPr>
          <w:rFonts w:ascii="Arial" w:hAnsi="Arial" w:cs="Arial"/>
        </w:rPr>
      </w:pPr>
      <w:r w:rsidRPr="00E55BE8">
        <w:rPr>
          <w:rFonts w:ascii="Arial" w:hAnsi="Arial" w:cs="Arial"/>
        </w:rPr>
        <w:t>Oscar López V. 2011.  Propuesta de Programa de Investigación y Extensión interdisciplinaria</w:t>
      </w:r>
      <w:r w:rsidR="00C1307A" w:rsidRPr="00E55BE8">
        <w:rPr>
          <w:rFonts w:ascii="Arial" w:hAnsi="Arial" w:cs="Arial"/>
        </w:rPr>
        <w:t>: Regionalización</w:t>
      </w:r>
      <w:r w:rsidRPr="00E55BE8">
        <w:rPr>
          <w:rFonts w:ascii="Arial" w:hAnsi="Arial" w:cs="Arial"/>
        </w:rPr>
        <w:t xml:space="preserve"> Interuniversitaria (Documento de trabajo)</w:t>
      </w:r>
    </w:p>
    <w:p w:rsidR="00EF196E" w:rsidRPr="00E55BE8" w:rsidRDefault="00EF196E" w:rsidP="00993678">
      <w:pPr>
        <w:contextualSpacing/>
        <w:jc w:val="both"/>
        <w:rPr>
          <w:rFonts w:ascii="Arial" w:hAnsi="Arial" w:cs="Arial"/>
        </w:rPr>
      </w:pPr>
      <w:r w:rsidRPr="00E55BE8">
        <w:rPr>
          <w:rFonts w:ascii="Arial" w:hAnsi="Arial" w:cs="Arial"/>
        </w:rPr>
        <w:t>Oficio OPI-071-2011.  Ubicación del Programa de Reginalización</w:t>
      </w:r>
      <w:r w:rsidR="00C1307A">
        <w:rPr>
          <w:rFonts w:ascii="Arial" w:hAnsi="Arial" w:cs="Arial"/>
        </w:rPr>
        <w:t xml:space="preserve">, </w:t>
      </w:r>
      <w:r w:rsidRPr="00E55BE8">
        <w:rPr>
          <w:rFonts w:ascii="Arial" w:hAnsi="Arial" w:cs="Arial"/>
        </w:rPr>
        <w:t>Oficio OF-DC-VEAS-148-2011.  Recomendación de Comisión de Vicerrectores de Extensión y Acción Social al CONARE</w:t>
      </w:r>
    </w:p>
    <w:p w:rsidR="00EF196E" w:rsidRPr="00E55BE8" w:rsidRDefault="00EF196E" w:rsidP="00993678">
      <w:pPr>
        <w:contextualSpacing/>
        <w:jc w:val="both"/>
        <w:rPr>
          <w:rFonts w:ascii="Arial" w:hAnsi="Arial" w:cs="Arial"/>
        </w:rPr>
      </w:pPr>
      <w:r w:rsidRPr="00E55BE8">
        <w:rPr>
          <w:rFonts w:ascii="Arial" w:hAnsi="Arial" w:cs="Arial"/>
        </w:rPr>
        <w:t>Oficio CNR-266-11.  Acuerdo de CONARE</w:t>
      </w:r>
    </w:p>
    <w:p w:rsidR="00EF196E" w:rsidRPr="00E55BE8" w:rsidRDefault="00EF196E" w:rsidP="00993678">
      <w:pPr>
        <w:contextualSpacing/>
        <w:jc w:val="both"/>
        <w:rPr>
          <w:rFonts w:ascii="Arial" w:hAnsi="Arial" w:cs="Arial"/>
        </w:rPr>
      </w:pPr>
      <w:r w:rsidRPr="00E55BE8">
        <w:rPr>
          <w:rFonts w:ascii="Arial" w:hAnsi="Arial" w:cs="Arial"/>
        </w:rPr>
        <w:t>Oficio VIE-165-09.  NORMAS PARA LA GESTION DE PROGRAMAS DE INVESTIGACION Y EXTENSION EN EL INSTITUTO TECNOLOGICO DE COSTA RICA</w:t>
      </w:r>
    </w:p>
    <w:p w:rsidR="00EF196E" w:rsidRPr="00E55BE8" w:rsidRDefault="00EF196E" w:rsidP="00993678">
      <w:pPr>
        <w:contextualSpacing/>
        <w:jc w:val="both"/>
        <w:rPr>
          <w:rFonts w:ascii="Arial" w:hAnsi="Arial" w:cs="Arial"/>
        </w:rPr>
      </w:pPr>
      <w:r w:rsidRPr="00E55BE8">
        <w:rPr>
          <w:rFonts w:ascii="Arial" w:hAnsi="Arial" w:cs="Arial"/>
        </w:rPr>
        <w:t>Oscar López V. s.f.   Proyección de Regionalización 2009 -2014</w:t>
      </w:r>
    </w:p>
    <w:p w:rsidR="00EF196E" w:rsidRPr="00E55BE8" w:rsidRDefault="00EF196E" w:rsidP="00993678">
      <w:pPr>
        <w:contextualSpacing/>
        <w:jc w:val="both"/>
        <w:rPr>
          <w:rFonts w:ascii="Arial" w:hAnsi="Arial" w:cs="Arial"/>
        </w:rPr>
      </w:pPr>
      <w:r w:rsidRPr="00E55BE8">
        <w:rPr>
          <w:rFonts w:ascii="Arial" w:hAnsi="Arial" w:cs="Arial"/>
        </w:rPr>
        <w:t>Consejo Nacional de Rectores.  Lineamientos generales para la regionalización universitaria  (sesión no.16-08 del 20 de mayo 2009)</w:t>
      </w:r>
    </w:p>
    <w:p w:rsidR="00EF196E" w:rsidRPr="00E55BE8" w:rsidRDefault="00EF196E" w:rsidP="00993678">
      <w:pPr>
        <w:contextualSpacing/>
        <w:jc w:val="both"/>
        <w:rPr>
          <w:rFonts w:ascii="Arial" w:hAnsi="Arial" w:cs="Arial"/>
        </w:rPr>
      </w:pPr>
      <w:r w:rsidRPr="00E55BE8">
        <w:rPr>
          <w:rFonts w:ascii="Arial" w:hAnsi="Arial" w:cs="Arial"/>
        </w:rPr>
        <w:t>Oficio SCI-886-2008.  LINEAMIENTOS ESPECIFICOS PARA LA APROBACION, SEGUIMIENTO Y EVALUACION DE PROYECTOS DE REGIONALIZACION UNIVERSITARIA (INICIATIVAS DE DESARROLLO)  (sesión no. 2591, art. 6, 18 diciembre 2008)</w:t>
      </w:r>
    </w:p>
    <w:p w:rsidR="00EF196E" w:rsidRPr="00E55BE8" w:rsidRDefault="00EF196E" w:rsidP="00993678">
      <w:pPr>
        <w:contextualSpacing/>
        <w:jc w:val="both"/>
        <w:rPr>
          <w:rFonts w:ascii="Arial" w:hAnsi="Arial" w:cs="Arial"/>
        </w:rPr>
      </w:pPr>
      <w:r w:rsidRPr="00E55BE8">
        <w:rPr>
          <w:rFonts w:ascii="Arial" w:hAnsi="Arial" w:cs="Arial"/>
        </w:rPr>
        <w:t>Dra. María Pérez, Vicerrectora de Acción Social, UCR (Conversación personal)</w:t>
      </w:r>
    </w:p>
    <w:p w:rsidR="00EF196E" w:rsidRPr="00E55BE8" w:rsidRDefault="00EF196E" w:rsidP="00993678">
      <w:pPr>
        <w:contextualSpacing/>
        <w:jc w:val="both"/>
        <w:rPr>
          <w:rFonts w:ascii="Arial" w:hAnsi="Arial" w:cs="Arial"/>
        </w:rPr>
      </w:pPr>
      <w:r w:rsidRPr="00E55BE8">
        <w:rPr>
          <w:rFonts w:ascii="Arial" w:hAnsi="Arial" w:cs="Arial"/>
        </w:rPr>
        <w:t>Dr. Oscar López, Coordinador general de Regionalización Interuniversitaria y representante del ITCR en Comisión de Enlace (Conversación personal)</w:t>
      </w:r>
    </w:p>
    <w:p w:rsidR="00EF196E" w:rsidRPr="00E55BE8" w:rsidRDefault="00EF196E" w:rsidP="00993678">
      <w:pPr>
        <w:contextualSpacing/>
        <w:jc w:val="both"/>
        <w:rPr>
          <w:rFonts w:ascii="Arial" w:hAnsi="Arial" w:cs="Arial"/>
        </w:rPr>
      </w:pPr>
      <w:r w:rsidRPr="00E55BE8">
        <w:rPr>
          <w:rFonts w:ascii="Arial" w:hAnsi="Arial" w:cs="Arial"/>
        </w:rPr>
        <w:lastRenderedPageBreak/>
        <w:t>Master Carlos Morgan, Representante de UNED en Comisión de Enlace (Conversación personal)</w:t>
      </w:r>
    </w:p>
    <w:p w:rsidR="00EF196E" w:rsidRPr="00E55BE8" w:rsidRDefault="00EF196E" w:rsidP="00993678">
      <w:pPr>
        <w:contextualSpacing/>
        <w:jc w:val="both"/>
        <w:rPr>
          <w:rFonts w:ascii="Arial" w:hAnsi="Arial" w:cs="Arial"/>
        </w:rPr>
      </w:pPr>
      <w:r w:rsidRPr="00E55BE8">
        <w:rPr>
          <w:rFonts w:ascii="Arial" w:hAnsi="Arial" w:cs="Arial"/>
        </w:rPr>
        <w:t>M.Sc. Tirso Maldonado, Representante de UNA en Comisión de Enlace (Conversación personal)</w:t>
      </w:r>
    </w:p>
    <w:p w:rsidR="00EF196E" w:rsidRPr="00E55BE8" w:rsidRDefault="00EF196E" w:rsidP="00993678">
      <w:pPr>
        <w:contextualSpacing/>
        <w:jc w:val="both"/>
        <w:rPr>
          <w:rFonts w:ascii="Arial" w:hAnsi="Arial" w:cs="Arial"/>
        </w:rPr>
      </w:pPr>
      <w:r w:rsidRPr="00E55BE8">
        <w:rPr>
          <w:rFonts w:ascii="Arial" w:hAnsi="Arial" w:cs="Arial"/>
        </w:rPr>
        <w:t>MBA. Bernal Martínez, Coordinador de CRI-Pacífico Sur  ITCR (Conversación personal)</w:t>
      </w:r>
    </w:p>
    <w:p w:rsidR="00EF196E" w:rsidRPr="00E55BE8" w:rsidRDefault="00EF196E" w:rsidP="00993678">
      <w:pPr>
        <w:contextualSpacing/>
        <w:jc w:val="both"/>
        <w:rPr>
          <w:rFonts w:ascii="Arial" w:hAnsi="Arial" w:cs="Arial"/>
        </w:rPr>
      </w:pPr>
      <w:r w:rsidRPr="00E55BE8">
        <w:rPr>
          <w:rFonts w:ascii="Arial" w:hAnsi="Arial" w:cs="Arial"/>
        </w:rPr>
        <w:t>MBA. Ximena Araneda, Coordinadora de CRI-Huetar Atlántica ITCR (Conversación personal)</w:t>
      </w:r>
    </w:p>
    <w:p w:rsidR="00FB0490" w:rsidRDefault="00B65B56" w:rsidP="00B65B56">
      <w:pPr>
        <w:pStyle w:val="Fuentedeprrafopredet"/>
        <w:widowControl/>
        <w:tabs>
          <w:tab w:val="left" w:pos="8222"/>
        </w:tabs>
        <w:jc w:val="both"/>
        <w:rPr>
          <w:rFonts w:ascii="Arial" w:hAnsi="Arial" w:cs="Arial"/>
          <w:sz w:val="24"/>
          <w:szCs w:val="24"/>
          <w:lang w:val="es-CR"/>
        </w:rPr>
      </w:pPr>
      <w:r w:rsidRPr="0095099E">
        <w:rPr>
          <w:rFonts w:ascii="Arial" w:hAnsi="Arial" w:cs="Arial"/>
          <w:sz w:val="24"/>
          <w:szCs w:val="24"/>
          <w:lang w:val="es-CR"/>
        </w:rPr>
        <w:t>La discusión de este punto consta en el archivo digital de la Sesión No. 274</w:t>
      </w:r>
      <w:r w:rsidR="009F33E7">
        <w:rPr>
          <w:rFonts w:ascii="Arial" w:hAnsi="Arial" w:cs="Arial"/>
          <w:sz w:val="24"/>
          <w:szCs w:val="24"/>
          <w:lang w:val="es-CR"/>
        </w:rPr>
        <w:t>6</w:t>
      </w:r>
      <w:r w:rsidR="00C1307A">
        <w:rPr>
          <w:rFonts w:ascii="Arial" w:hAnsi="Arial" w:cs="Arial"/>
          <w:sz w:val="24"/>
          <w:szCs w:val="24"/>
          <w:lang w:val="es-CR"/>
        </w:rPr>
        <w:t>.</w:t>
      </w:r>
    </w:p>
    <w:p w:rsidR="009F33E7" w:rsidRPr="000E0654" w:rsidRDefault="000E6695" w:rsidP="000E6695">
      <w:pPr>
        <w:pStyle w:val="Fuentedeprrafopredet"/>
        <w:ind w:left="1701" w:hanging="1701"/>
        <w:jc w:val="both"/>
        <w:rPr>
          <w:rFonts w:ascii="Arial" w:hAnsi="Arial"/>
          <w:b/>
          <w:sz w:val="24"/>
          <w:szCs w:val="24"/>
        </w:rPr>
      </w:pPr>
      <w:r w:rsidRPr="0076599D">
        <w:rPr>
          <w:rFonts w:ascii="Arial" w:hAnsi="Arial"/>
          <w:b/>
          <w:sz w:val="24"/>
          <w:szCs w:val="24"/>
        </w:rPr>
        <w:t xml:space="preserve">ARTÍCULO </w:t>
      </w:r>
      <w:r w:rsidR="009F33E7">
        <w:rPr>
          <w:rFonts w:ascii="Arial" w:hAnsi="Arial"/>
          <w:b/>
          <w:sz w:val="24"/>
          <w:szCs w:val="24"/>
        </w:rPr>
        <w:t>10</w:t>
      </w:r>
      <w:r w:rsidRPr="0076599D">
        <w:rPr>
          <w:rFonts w:ascii="Arial" w:hAnsi="Arial"/>
          <w:b/>
          <w:sz w:val="24"/>
          <w:szCs w:val="24"/>
        </w:rPr>
        <w:t>.</w:t>
      </w:r>
      <w:r w:rsidRPr="0076599D">
        <w:rPr>
          <w:rFonts w:ascii="Arial" w:hAnsi="Arial"/>
          <w:b/>
          <w:sz w:val="24"/>
          <w:szCs w:val="24"/>
        </w:rPr>
        <w:tab/>
      </w:r>
      <w:r w:rsidR="009F33E7" w:rsidRPr="009F33E7">
        <w:rPr>
          <w:rFonts w:ascii="Arial" w:hAnsi="Arial"/>
          <w:b/>
          <w:sz w:val="24"/>
          <w:szCs w:val="24"/>
        </w:rPr>
        <w:t>Modificación al acuerdo tomado en Sesión Ordinaria No. 2734, Artículo 11, inciso c y e, sobre la aprobación de las plazas FS0071, FS0072,  FS0073 y FS0027, del 30 de setiembre de 2011</w:t>
      </w:r>
    </w:p>
    <w:p w:rsidR="000E6695" w:rsidRPr="001A350C" w:rsidRDefault="009F33E7" w:rsidP="001C1593">
      <w:pPr>
        <w:pStyle w:val="Fuentedeprrafopredet"/>
        <w:jc w:val="both"/>
        <w:rPr>
          <w:rFonts w:ascii="Arial" w:hAnsi="Arial" w:cs="Arial"/>
          <w:sz w:val="24"/>
          <w:szCs w:val="24"/>
          <w:lang w:val="es-CR"/>
        </w:rPr>
      </w:pPr>
      <w:r w:rsidRPr="001A350C">
        <w:rPr>
          <w:rFonts w:ascii="Arial" w:hAnsi="Arial" w:cs="Arial"/>
          <w:sz w:val="24"/>
          <w:szCs w:val="24"/>
          <w:lang w:val="es-CR"/>
        </w:rPr>
        <w:t xml:space="preserve">El señor Cristhian González </w:t>
      </w:r>
      <w:r w:rsidR="000E6695" w:rsidRPr="001A350C">
        <w:rPr>
          <w:rFonts w:ascii="Arial" w:hAnsi="Arial" w:cs="Arial"/>
          <w:sz w:val="24"/>
          <w:szCs w:val="24"/>
          <w:lang w:val="es-CR"/>
        </w:rPr>
        <w:t>presenta la propuesta denominada: “</w:t>
      </w:r>
      <w:r w:rsidRPr="001A350C">
        <w:rPr>
          <w:rFonts w:ascii="Arial" w:eastAsia="SimSun" w:hAnsi="Arial" w:cs="Arial"/>
          <w:sz w:val="24"/>
          <w:szCs w:val="24"/>
        </w:rPr>
        <w:t>Modificación al acuerdo tomado en Sesión Ordinaria No. 2734, Artículo 11, inciso c y e, sobre la aprobación de las plazas FS0071, FS0072,  FS0073 y FS0027, del 30 de setiembre de 2011</w:t>
      </w:r>
      <w:r w:rsidR="000E6695" w:rsidRPr="001A350C">
        <w:rPr>
          <w:rFonts w:ascii="Arial" w:hAnsi="Arial" w:cs="Arial"/>
          <w:sz w:val="24"/>
          <w:szCs w:val="24"/>
          <w:lang w:val="es-CR"/>
        </w:rPr>
        <w:t>”, elaborada por la Comisión de Planificación y Administración.  (Adjunta a la carpeta de esta Acta).</w:t>
      </w:r>
    </w:p>
    <w:p w:rsidR="001A350C" w:rsidRPr="001A350C" w:rsidRDefault="002808F7" w:rsidP="001A350C">
      <w:pPr>
        <w:pStyle w:val="Fuentedeprrafopredet"/>
        <w:jc w:val="both"/>
        <w:rPr>
          <w:rFonts w:ascii="Arial" w:hAnsi="Arial" w:cs="Arial"/>
          <w:sz w:val="24"/>
          <w:szCs w:val="24"/>
          <w:lang w:val="es-CR"/>
        </w:rPr>
      </w:pPr>
      <w:r>
        <w:rPr>
          <w:rFonts w:ascii="Arial" w:hAnsi="Arial" w:cs="Arial"/>
          <w:sz w:val="24"/>
          <w:szCs w:val="24"/>
          <w:lang w:val="es-CR"/>
        </w:rPr>
        <w:t>La señora Grettel Castro</w:t>
      </w:r>
      <w:r w:rsidR="001A350C" w:rsidRPr="001A350C">
        <w:rPr>
          <w:rFonts w:ascii="Arial" w:hAnsi="Arial" w:cs="Arial"/>
          <w:sz w:val="24"/>
          <w:szCs w:val="24"/>
          <w:lang w:val="es-CR"/>
        </w:rPr>
        <w:t xml:space="preserve"> aclara que </w:t>
      </w:r>
      <w:r w:rsidR="00390BAB">
        <w:rPr>
          <w:rFonts w:ascii="Arial" w:hAnsi="Arial" w:cs="Arial"/>
          <w:sz w:val="24"/>
          <w:szCs w:val="24"/>
          <w:lang w:val="es-CR"/>
        </w:rPr>
        <w:t xml:space="preserve">en el </w:t>
      </w:r>
      <w:r w:rsidR="001A350C" w:rsidRPr="001A350C">
        <w:rPr>
          <w:rFonts w:ascii="Arial" w:hAnsi="Arial" w:cs="Arial"/>
          <w:sz w:val="24"/>
          <w:szCs w:val="24"/>
          <w:lang w:val="es-CR"/>
        </w:rPr>
        <w:t>oficio</w:t>
      </w:r>
      <w:r w:rsidR="00390BAB">
        <w:rPr>
          <w:rFonts w:ascii="Arial" w:hAnsi="Arial" w:cs="Arial"/>
          <w:sz w:val="24"/>
          <w:szCs w:val="24"/>
          <w:lang w:val="es-CR"/>
        </w:rPr>
        <w:t xml:space="preserve"> remitido por la Oficina de Planificación</w:t>
      </w:r>
      <w:r>
        <w:rPr>
          <w:rFonts w:ascii="Arial" w:hAnsi="Arial" w:cs="Arial"/>
          <w:sz w:val="24"/>
          <w:szCs w:val="24"/>
          <w:lang w:val="es-CR"/>
        </w:rPr>
        <w:t>,</w:t>
      </w:r>
      <w:r w:rsidR="00390BAB">
        <w:rPr>
          <w:rFonts w:ascii="Arial" w:hAnsi="Arial" w:cs="Arial"/>
          <w:sz w:val="24"/>
          <w:szCs w:val="24"/>
          <w:lang w:val="es-CR"/>
        </w:rPr>
        <w:t xml:space="preserve"> </w:t>
      </w:r>
      <w:r w:rsidR="001A350C" w:rsidRPr="001A350C">
        <w:rPr>
          <w:rFonts w:ascii="Arial" w:hAnsi="Arial" w:cs="Arial"/>
          <w:sz w:val="24"/>
          <w:szCs w:val="24"/>
          <w:lang w:val="es-CR"/>
        </w:rPr>
        <w:t xml:space="preserve"> </w:t>
      </w:r>
      <w:r w:rsidR="00390BAB">
        <w:rPr>
          <w:rFonts w:ascii="Arial" w:hAnsi="Arial" w:cs="Arial"/>
          <w:sz w:val="24"/>
          <w:szCs w:val="24"/>
          <w:lang w:val="es-CR"/>
        </w:rPr>
        <w:t xml:space="preserve">el cual </w:t>
      </w:r>
      <w:r w:rsidR="001A350C" w:rsidRPr="001A350C">
        <w:rPr>
          <w:rFonts w:ascii="Arial" w:hAnsi="Arial" w:cs="Arial"/>
          <w:sz w:val="24"/>
          <w:szCs w:val="24"/>
          <w:lang w:val="es-CR"/>
        </w:rPr>
        <w:t xml:space="preserve">venía con dictamen positivo de </w:t>
      </w:r>
      <w:r>
        <w:rPr>
          <w:rFonts w:ascii="Arial" w:hAnsi="Arial" w:cs="Arial"/>
          <w:sz w:val="24"/>
          <w:szCs w:val="24"/>
          <w:lang w:val="es-CR"/>
        </w:rPr>
        <w:t xml:space="preserve">las </w:t>
      </w:r>
      <w:r w:rsidR="001A350C" w:rsidRPr="001A350C">
        <w:rPr>
          <w:rFonts w:ascii="Arial" w:hAnsi="Arial" w:cs="Arial"/>
          <w:sz w:val="24"/>
          <w:szCs w:val="24"/>
          <w:lang w:val="es-CR"/>
        </w:rPr>
        <w:t xml:space="preserve">plazas, venían varias plazas más; </w:t>
      </w:r>
      <w:r w:rsidR="00390BAB">
        <w:rPr>
          <w:rFonts w:ascii="Arial" w:hAnsi="Arial" w:cs="Arial"/>
          <w:sz w:val="24"/>
          <w:szCs w:val="24"/>
          <w:lang w:val="es-CR"/>
        </w:rPr>
        <w:t xml:space="preserve">con modificaciones a las que se habían aprobado, </w:t>
      </w:r>
      <w:r w:rsidR="001A350C" w:rsidRPr="001A350C">
        <w:rPr>
          <w:rFonts w:ascii="Arial" w:hAnsi="Arial" w:cs="Arial"/>
          <w:sz w:val="24"/>
          <w:szCs w:val="24"/>
          <w:lang w:val="es-CR"/>
        </w:rPr>
        <w:t xml:space="preserve">basadas en cambios que se dieron entre el proceso de aprobación, </w:t>
      </w:r>
      <w:r w:rsidR="00390BAB">
        <w:rPr>
          <w:rFonts w:ascii="Arial" w:hAnsi="Arial" w:cs="Arial"/>
          <w:sz w:val="24"/>
          <w:szCs w:val="24"/>
          <w:lang w:val="es-CR"/>
        </w:rPr>
        <w:t>sin embargo</w:t>
      </w:r>
      <w:r>
        <w:rPr>
          <w:rFonts w:ascii="Arial" w:hAnsi="Arial" w:cs="Arial"/>
          <w:sz w:val="24"/>
          <w:szCs w:val="24"/>
          <w:lang w:val="es-CR"/>
        </w:rPr>
        <w:t>,</w:t>
      </w:r>
      <w:r w:rsidR="00390BAB" w:rsidRPr="001A350C">
        <w:rPr>
          <w:rFonts w:ascii="Arial" w:hAnsi="Arial" w:cs="Arial"/>
          <w:sz w:val="24"/>
          <w:szCs w:val="24"/>
          <w:lang w:val="es-CR"/>
        </w:rPr>
        <w:t xml:space="preserve"> </w:t>
      </w:r>
      <w:r w:rsidR="00390BAB">
        <w:rPr>
          <w:rFonts w:ascii="Arial" w:hAnsi="Arial" w:cs="Arial"/>
          <w:sz w:val="24"/>
          <w:szCs w:val="24"/>
          <w:lang w:val="es-CR"/>
        </w:rPr>
        <w:t xml:space="preserve">no se incorporaron en la propuesta ya que </w:t>
      </w:r>
      <w:r w:rsidR="001A350C" w:rsidRPr="001A350C">
        <w:rPr>
          <w:rFonts w:ascii="Arial" w:hAnsi="Arial" w:cs="Arial"/>
          <w:sz w:val="24"/>
          <w:szCs w:val="24"/>
          <w:lang w:val="es-CR"/>
        </w:rPr>
        <w:t xml:space="preserve">se requiere más información para tomar </w:t>
      </w:r>
      <w:r w:rsidR="00390BAB">
        <w:rPr>
          <w:rFonts w:ascii="Arial" w:hAnsi="Arial" w:cs="Arial"/>
          <w:sz w:val="24"/>
          <w:szCs w:val="24"/>
          <w:lang w:val="es-CR"/>
        </w:rPr>
        <w:t>la</w:t>
      </w:r>
      <w:r w:rsidR="001A350C" w:rsidRPr="001A350C">
        <w:rPr>
          <w:rFonts w:ascii="Arial" w:hAnsi="Arial" w:cs="Arial"/>
          <w:sz w:val="24"/>
          <w:szCs w:val="24"/>
          <w:lang w:val="es-CR"/>
        </w:rPr>
        <w:t xml:space="preserve"> decisión</w:t>
      </w:r>
      <w:r>
        <w:rPr>
          <w:rFonts w:ascii="Arial" w:hAnsi="Arial" w:cs="Arial"/>
          <w:sz w:val="24"/>
          <w:szCs w:val="24"/>
          <w:lang w:val="es-CR"/>
        </w:rPr>
        <w:t>,</w:t>
      </w:r>
      <w:r w:rsidR="00390BAB">
        <w:rPr>
          <w:rFonts w:ascii="Arial" w:hAnsi="Arial" w:cs="Arial"/>
          <w:sz w:val="24"/>
          <w:szCs w:val="24"/>
          <w:lang w:val="es-CR"/>
        </w:rPr>
        <w:t xml:space="preserve"> por lo que </w:t>
      </w:r>
      <w:r w:rsidR="001A350C" w:rsidRPr="001A350C">
        <w:rPr>
          <w:rFonts w:ascii="Arial" w:hAnsi="Arial" w:cs="Arial"/>
          <w:sz w:val="24"/>
          <w:szCs w:val="24"/>
          <w:lang w:val="es-CR"/>
        </w:rPr>
        <w:t>lamentablemente quedará</w:t>
      </w:r>
      <w:r w:rsidR="00390BAB">
        <w:rPr>
          <w:rFonts w:ascii="Arial" w:hAnsi="Arial" w:cs="Arial"/>
          <w:sz w:val="24"/>
          <w:szCs w:val="24"/>
          <w:lang w:val="es-CR"/>
        </w:rPr>
        <w:t>n</w:t>
      </w:r>
      <w:r w:rsidR="001A350C" w:rsidRPr="001A350C">
        <w:rPr>
          <w:rFonts w:ascii="Arial" w:hAnsi="Arial" w:cs="Arial"/>
          <w:sz w:val="24"/>
          <w:szCs w:val="24"/>
          <w:lang w:val="es-CR"/>
        </w:rPr>
        <w:t xml:space="preserve"> pendiente</w:t>
      </w:r>
      <w:r w:rsidR="00390BAB">
        <w:rPr>
          <w:rFonts w:ascii="Arial" w:hAnsi="Arial" w:cs="Arial"/>
          <w:sz w:val="24"/>
          <w:szCs w:val="24"/>
          <w:lang w:val="es-CR"/>
        </w:rPr>
        <w:t>s</w:t>
      </w:r>
      <w:r w:rsidR="004412E5">
        <w:rPr>
          <w:rFonts w:ascii="Arial" w:hAnsi="Arial" w:cs="Arial"/>
          <w:sz w:val="24"/>
          <w:szCs w:val="24"/>
          <w:lang w:val="es-CR"/>
        </w:rPr>
        <w:t xml:space="preserve"> para el próximo año.  Agrega que eso no afectará los nombramientos del primer semestre.</w:t>
      </w:r>
    </w:p>
    <w:p w:rsidR="001C1593" w:rsidRDefault="001C1593" w:rsidP="001C1593">
      <w:pPr>
        <w:pStyle w:val="Fuentedeprrafopredet"/>
        <w:widowControl/>
        <w:tabs>
          <w:tab w:val="left" w:pos="1843"/>
          <w:tab w:val="left" w:pos="8222"/>
        </w:tabs>
        <w:jc w:val="both"/>
        <w:rPr>
          <w:rFonts w:ascii="Arial" w:hAnsi="Arial" w:cs="Arial"/>
          <w:sz w:val="24"/>
          <w:szCs w:val="24"/>
          <w:lang w:val="es-CR"/>
        </w:rPr>
      </w:pPr>
      <w:r>
        <w:rPr>
          <w:rFonts w:ascii="Arial" w:hAnsi="Arial" w:cs="Arial"/>
          <w:sz w:val="24"/>
          <w:szCs w:val="24"/>
          <w:lang w:val="es-CR"/>
        </w:rPr>
        <w:t xml:space="preserve">Se somete a votación la propuesta y se obtiene el siguiente resultado: </w:t>
      </w:r>
      <w:r w:rsidR="009F33E7">
        <w:rPr>
          <w:rFonts w:ascii="Arial" w:hAnsi="Arial" w:cs="Arial"/>
          <w:sz w:val="24"/>
          <w:szCs w:val="24"/>
          <w:lang w:val="es-CR"/>
        </w:rPr>
        <w:t>11</w:t>
      </w:r>
      <w:r>
        <w:rPr>
          <w:rFonts w:ascii="Arial" w:hAnsi="Arial" w:cs="Arial"/>
          <w:sz w:val="24"/>
          <w:szCs w:val="24"/>
          <w:lang w:val="es-CR"/>
        </w:rPr>
        <w:t xml:space="preserve"> votos a favor, 0 en contra.</w:t>
      </w:r>
    </w:p>
    <w:p w:rsidR="001C1593" w:rsidRDefault="001C1593" w:rsidP="001C1593">
      <w:pPr>
        <w:pStyle w:val="Fuentedeprrafopredet"/>
        <w:widowControl/>
        <w:tabs>
          <w:tab w:val="left" w:pos="1843"/>
          <w:tab w:val="left" w:pos="8222"/>
        </w:tabs>
        <w:jc w:val="both"/>
        <w:rPr>
          <w:rFonts w:ascii="Arial" w:hAnsi="Arial" w:cs="Arial"/>
          <w:sz w:val="24"/>
          <w:szCs w:val="24"/>
          <w:lang w:val="es-CR"/>
        </w:rPr>
      </w:pPr>
      <w:r>
        <w:rPr>
          <w:rFonts w:ascii="Arial" w:hAnsi="Arial" w:cs="Arial"/>
          <w:sz w:val="24"/>
          <w:szCs w:val="24"/>
          <w:lang w:val="es-CR"/>
        </w:rPr>
        <w:t xml:space="preserve">Se somete a votación la firmeza del acuerdo y se obtiene el siguiente resultado: </w:t>
      </w:r>
      <w:r w:rsidR="009F33E7">
        <w:rPr>
          <w:rFonts w:ascii="Arial" w:hAnsi="Arial" w:cs="Arial"/>
          <w:sz w:val="24"/>
          <w:szCs w:val="24"/>
          <w:lang w:val="es-CR"/>
        </w:rPr>
        <w:t>11</w:t>
      </w:r>
      <w:r>
        <w:rPr>
          <w:rFonts w:ascii="Arial" w:hAnsi="Arial" w:cs="Arial"/>
          <w:sz w:val="24"/>
          <w:szCs w:val="24"/>
          <w:lang w:val="es-CR"/>
        </w:rPr>
        <w:t xml:space="preserve"> votos a favor, 0 en contra:</w:t>
      </w:r>
    </w:p>
    <w:p w:rsidR="001C1593" w:rsidRDefault="001C1593" w:rsidP="001C1593">
      <w:pPr>
        <w:pStyle w:val="Fuentedeprrafopredet"/>
        <w:widowControl/>
        <w:tabs>
          <w:tab w:val="left" w:pos="1843"/>
          <w:tab w:val="left" w:pos="8222"/>
        </w:tabs>
        <w:jc w:val="both"/>
        <w:rPr>
          <w:rFonts w:ascii="Arial" w:hAnsi="Arial" w:cs="Arial"/>
          <w:sz w:val="24"/>
          <w:szCs w:val="24"/>
          <w:lang w:val="es-CR"/>
        </w:rPr>
      </w:pPr>
      <w:r>
        <w:rPr>
          <w:rFonts w:ascii="Arial" w:hAnsi="Arial" w:cs="Arial"/>
          <w:sz w:val="24"/>
          <w:szCs w:val="24"/>
          <w:lang w:val="es-CR"/>
        </w:rPr>
        <w:t>Por lo tanto, el Consejo Institucional:</w:t>
      </w:r>
    </w:p>
    <w:p w:rsidR="001C1593" w:rsidRDefault="001C1593" w:rsidP="001C1593">
      <w:pPr>
        <w:ind w:left="1440" w:hanging="1440"/>
        <w:jc w:val="both"/>
        <w:rPr>
          <w:rFonts w:ascii="Arial" w:hAnsi="Arial" w:cs="Arial"/>
          <w:b/>
        </w:rPr>
      </w:pPr>
      <w:r w:rsidRPr="008A05F4">
        <w:rPr>
          <w:rFonts w:ascii="Arial" w:hAnsi="Arial" w:cs="Arial"/>
          <w:b/>
        </w:rPr>
        <w:t xml:space="preserve">CONSIDERANDO QUE: </w:t>
      </w:r>
    </w:p>
    <w:p w:rsidR="009F33E7" w:rsidRDefault="009F33E7" w:rsidP="0035751A">
      <w:pPr>
        <w:numPr>
          <w:ilvl w:val="0"/>
          <w:numId w:val="19"/>
        </w:numPr>
        <w:tabs>
          <w:tab w:val="left" w:pos="426"/>
        </w:tabs>
        <w:ind w:left="426" w:hanging="426"/>
        <w:contextualSpacing/>
        <w:jc w:val="both"/>
        <w:rPr>
          <w:rFonts w:ascii="Arial" w:hAnsi="Arial" w:cs="Arial"/>
        </w:rPr>
      </w:pPr>
      <w:r w:rsidRPr="005F06E1">
        <w:rPr>
          <w:rFonts w:ascii="Arial" w:hAnsi="Arial" w:cs="Arial"/>
        </w:rPr>
        <w:t xml:space="preserve">El Consejo </w:t>
      </w:r>
      <w:r>
        <w:rPr>
          <w:rFonts w:ascii="Arial" w:hAnsi="Arial" w:cs="Arial"/>
        </w:rPr>
        <w:t>Institucional, en Sesión Ordinaria No. 2734, Artículo 11, del 30 de setiembre de 2011, aprobó en el inciso c, las plazas FS0071, FS0072 y FS0073, como se detallan a continuación:</w:t>
      </w:r>
    </w:p>
    <w:tbl>
      <w:tblPr>
        <w:tblW w:w="0" w:type="auto"/>
        <w:tblInd w:w="367" w:type="dxa"/>
        <w:tblLayout w:type="fixed"/>
        <w:tblCellMar>
          <w:left w:w="70" w:type="dxa"/>
          <w:right w:w="70" w:type="dxa"/>
        </w:tblCellMar>
        <w:tblLook w:val="04A0" w:firstRow="1" w:lastRow="0" w:firstColumn="1" w:lastColumn="0" w:noHBand="0" w:noVBand="1"/>
      </w:tblPr>
      <w:tblGrid>
        <w:gridCol w:w="979"/>
        <w:gridCol w:w="851"/>
        <w:gridCol w:w="1842"/>
        <w:gridCol w:w="567"/>
        <w:gridCol w:w="851"/>
        <w:gridCol w:w="992"/>
        <w:gridCol w:w="1276"/>
        <w:gridCol w:w="992"/>
        <w:gridCol w:w="829"/>
      </w:tblGrid>
      <w:tr w:rsidR="00B84807" w:rsidRPr="00B84807" w:rsidTr="000A4176">
        <w:trPr>
          <w:trHeight w:val="584"/>
        </w:trPr>
        <w:tc>
          <w:tcPr>
            <w:tcW w:w="979" w:type="dxa"/>
            <w:tcBorders>
              <w:top w:val="single" w:sz="4" w:space="0" w:color="auto"/>
              <w:left w:val="single" w:sz="4" w:space="0" w:color="auto"/>
              <w:bottom w:val="single" w:sz="4" w:space="0" w:color="auto"/>
              <w:right w:val="single" w:sz="4" w:space="0" w:color="auto"/>
            </w:tcBorders>
            <w:shd w:val="clear" w:color="000000" w:fill="4F81BD"/>
            <w:vAlign w:val="center"/>
            <w:hideMark/>
          </w:tcPr>
          <w:p w:rsidR="009F33E7" w:rsidRPr="00B84807" w:rsidRDefault="009F33E7" w:rsidP="00CA798D">
            <w:pPr>
              <w:jc w:val="center"/>
              <w:rPr>
                <w:rFonts w:ascii="Calibri" w:hAnsi="Calibri"/>
                <w:b/>
                <w:bCs/>
                <w:i/>
                <w:color w:val="FFFFFF"/>
                <w:sz w:val="20"/>
                <w:szCs w:val="20"/>
                <w:lang w:eastAsia="es-CR"/>
              </w:rPr>
            </w:pPr>
            <w:r w:rsidRPr="00B84807">
              <w:rPr>
                <w:rFonts w:ascii="Calibri" w:hAnsi="Calibri"/>
                <w:b/>
                <w:bCs/>
                <w:i/>
                <w:color w:val="FFFFFF"/>
                <w:sz w:val="20"/>
                <w:szCs w:val="20"/>
                <w:lang w:eastAsia="es-CR"/>
              </w:rPr>
              <w:t>Programa</w:t>
            </w:r>
          </w:p>
        </w:tc>
        <w:tc>
          <w:tcPr>
            <w:tcW w:w="851" w:type="dxa"/>
            <w:tcBorders>
              <w:top w:val="single" w:sz="8" w:space="0" w:color="auto"/>
              <w:left w:val="nil"/>
              <w:bottom w:val="single" w:sz="4" w:space="0" w:color="auto"/>
              <w:right w:val="single" w:sz="4" w:space="0" w:color="auto"/>
            </w:tcBorders>
            <w:shd w:val="clear" w:color="000000" w:fill="4F81BD"/>
            <w:vAlign w:val="center"/>
            <w:hideMark/>
          </w:tcPr>
          <w:p w:rsidR="009F33E7" w:rsidRPr="00B84807" w:rsidRDefault="009F33E7" w:rsidP="00CA798D">
            <w:pPr>
              <w:jc w:val="center"/>
              <w:rPr>
                <w:rFonts w:ascii="Calibri" w:hAnsi="Calibri"/>
                <w:b/>
                <w:bCs/>
                <w:i/>
                <w:color w:val="FFFFFF"/>
                <w:sz w:val="20"/>
                <w:szCs w:val="20"/>
                <w:lang w:eastAsia="es-CR"/>
              </w:rPr>
            </w:pPr>
            <w:r w:rsidRPr="00B84807">
              <w:rPr>
                <w:rFonts w:ascii="Calibri" w:hAnsi="Calibri"/>
                <w:b/>
                <w:bCs/>
                <w:i/>
                <w:color w:val="FFFFFF"/>
                <w:sz w:val="20"/>
                <w:szCs w:val="20"/>
                <w:lang w:eastAsia="es-CR"/>
              </w:rPr>
              <w:t xml:space="preserve">Número de </w:t>
            </w:r>
            <w:r w:rsidRPr="00B84807">
              <w:rPr>
                <w:rFonts w:ascii="Calibri" w:hAnsi="Calibri"/>
                <w:b/>
                <w:bCs/>
                <w:i/>
                <w:color w:val="FFFFFF"/>
                <w:sz w:val="20"/>
                <w:szCs w:val="20"/>
                <w:lang w:eastAsia="es-CR"/>
              </w:rPr>
              <w:br/>
              <w:t>Plazas</w:t>
            </w:r>
          </w:p>
        </w:tc>
        <w:tc>
          <w:tcPr>
            <w:tcW w:w="1842" w:type="dxa"/>
            <w:tcBorders>
              <w:top w:val="single" w:sz="8" w:space="0" w:color="auto"/>
              <w:left w:val="nil"/>
              <w:bottom w:val="single" w:sz="4" w:space="0" w:color="auto"/>
              <w:right w:val="single" w:sz="4" w:space="0" w:color="auto"/>
            </w:tcBorders>
            <w:shd w:val="clear" w:color="000000" w:fill="4F81BD"/>
            <w:vAlign w:val="center"/>
            <w:hideMark/>
          </w:tcPr>
          <w:p w:rsidR="009F33E7" w:rsidRPr="00B84807" w:rsidRDefault="009F33E7" w:rsidP="00CA798D">
            <w:pPr>
              <w:jc w:val="center"/>
              <w:rPr>
                <w:rFonts w:ascii="Calibri" w:hAnsi="Calibri"/>
                <w:b/>
                <w:bCs/>
                <w:i/>
                <w:color w:val="FFFFFF"/>
                <w:sz w:val="20"/>
                <w:szCs w:val="20"/>
                <w:lang w:eastAsia="es-CR"/>
              </w:rPr>
            </w:pPr>
            <w:r w:rsidRPr="00B84807">
              <w:rPr>
                <w:rFonts w:ascii="Calibri" w:hAnsi="Calibri"/>
                <w:b/>
                <w:bCs/>
                <w:i/>
                <w:color w:val="FFFFFF"/>
                <w:sz w:val="20"/>
                <w:szCs w:val="20"/>
                <w:lang w:eastAsia="es-CR"/>
              </w:rPr>
              <w:t>Puesto</w:t>
            </w:r>
          </w:p>
        </w:tc>
        <w:tc>
          <w:tcPr>
            <w:tcW w:w="567" w:type="dxa"/>
            <w:tcBorders>
              <w:top w:val="single" w:sz="8" w:space="0" w:color="auto"/>
              <w:left w:val="nil"/>
              <w:bottom w:val="single" w:sz="4" w:space="0" w:color="auto"/>
              <w:right w:val="single" w:sz="4" w:space="0" w:color="auto"/>
            </w:tcBorders>
            <w:shd w:val="clear" w:color="000000" w:fill="4F81BD"/>
            <w:vAlign w:val="center"/>
            <w:hideMark/>
          </w:tcPr>
          <w:p w:rsidR="009F33E7" w:rsidRPr="00B84807" w:rsidRDefault="009F33E7" w:rsidP="00CA798D">
            <w:pPr>
              <w:jc w:val="center"/>
              <w:rPr>
                <w:rFonts w:ascii="Calibri" w:hAnsi="Calibri"/>
                <w:b/>
                <w:bCs/>
                <w:i/>
                <w:color w:val="FFFFFF"/>
                <w:sz w:val="20"/>
                <w:szCs w:val="20"/>
                <w:lang w:eastAsia="es-CR"/>
              </w:rPr>
            </w:pPr>
            <w:r w:rsidRPr="00B84807">
              <w:rPr>
                <w:rFonts w:ascii="Calibri" w:hAnsi="Calibri"/>
                <w:b/>
                <w:bCs/>
                <w:i/>
                <w:color w:val="FFFFFF"/>
                <w:sz w:val="20"/>
                <w:szCs w:val="20"/>
                <w:lang w:eastAsia="es-CR"/>
              </w:rPr>
              <w:t>Cat.</w:t>
            </w:r>
          </w:p>
        </w:tc>
        <w:tc>
          <w:tcPr>
            <w:tcW w:w="851" w:type="dxa"/>
            <w:tcBorders>
              <w:top w:val="single" w:sz="8" w:space="0" w:color="auto"/>
              <w:left w:val="nil"/>
              <w:bottom w:val="single" w:sz="4" w:space="0" w:color="auto"/>
              <w:right w:val="single" w:sz="4" w:space="0" w:color="auto"/>
            </w:tcBorders>
            <w:shd w:val="clear" w:color="000000" w:fill="4F81BD"/>
            <w:vAlign w:val="center"/>
            <w:hideMark/>
          </w:tcPr>
          <w:p w:rsidR="009F33E7" w:rsidRPr="00B84807" w:rsidRDefault="009F33E7" w:rsidP="00CA798D">
            <w:pPr>
              <w:jc w:val="center"/>
              <w:rPr>
                <w:rFonts w:ascii="Calibri" w:hAnsi="Calibri"/>
                <w:b/>
                <w:bCs/>
                <w:i/>
                <w:color w:val="FFFFFF"/>
                <w:sz w:val="20"/>
                <w:szCs w:val="20"/>
                <w:lang w:eastAsia="es-CR"/>
              </w:rPr>
            </w:pPr>
            <w:r w:rsidRPr="00B84807">
              <w:rPr>
                <w:rFonts w:ascii="Calibri" w:hAnsi="Calibri"/>
                <w:b/>
                <w:bCs/>
                <w:i/>
                <w:color w:val="FFFFFF"/>
                <w:sz w:val="20"/>
                <w:szCs w:val="20"/>
                <w:lang w:eastAsia="es-CR"/>
              </w:rPr>
              <w:t>Periodo (meses)</w:t>
            </w:r>
          </w:p>
        </w:tc>
        <w:tc>
          <w:tcPr>
            <w:tcW w:w="992" w:type="dxa"/>
            <w:tcBorders>
              <w:top w:val="single" w:sz="8" w:space="0" w:color="auto"/>
              <w:left w:val="nil"/>
              <w:bottom w:val="single" w:sz="4" w:space="0" w:color="auto"/>
              <w:right w:val="single" w:sz="4" w:space="0" w:color="auto"/>
            </w:tcBorders>
            <w:shd w:val="clear" w:color="000000" w:fill="4F81BD"/>
            <w:vAlign w:val="center"/>
            <w:hideMark/>
          </w:tcPr>
          <w:p w:rsidR="009F33E7" w:rsidRPr="00B84807" w:rsidRDefault="009F33E7" w:rsidP="00CA798D">
            <w:pPr>
              <w:jc w:val="center"/>
              <w:rPr>
                <w:rFonts w:ascii="Calibri" w:hAnsi="Calibri"/>
                <w:b/>
                <w:bCs/>
                <w:i/>
                <w:color w:val="FFFFFF"/>
                <w:sz w:val="20"/>
                <w:szCs w:val="20"/>
                <w:lang w:eastAsia="es-CR"/>
              </w:rPr>
            </w:pPr>
            <w:r w:rsidRPr="00B84807">
              <w:rPr>
                <w:rFonts w:ascii="Calibri" w:hAnsi="Calibri"/>
                <w:b/>
                <w:bCs/>
                <w:i/>
                <w:color w:val="FFFFFF"/>
                <w:sz w:val="20"/>
                <w:szCs w:val="20"/>
                <w:lang w:eastAsia="es-CR"/>
              </w:rPr>
              <w:t>Jornada %</w:t>
            </w:r>
          </w:p>
        </w:tc>
        <w:tc>
          <w:tcPr>
            <w:tcW w:w="1276" w:type="dxa"/>
            <w:tcBorders>
              <w:top w:val="single" w:sz="8" w:space="0" w:color="auto"/>
              <w:left w:val="nil"/>
              <w:bottom w:val="single" w:sz="4" w:space="0" w:color="auto"/>
              <w:right w:val="single" w:sz="4" w:space="0" w:color="auto"/>
            </w:tcBorders>
            <w:shd w:val="clear" w:color="000000" w:fill="4F81BD"/>
            <w:vAlign w:val="center"/>
            <w:hideMark/>
          </w:tcPr>
          <w:p w:rsidR="009F33E7" w:rsidRPr="00B84807" w:rsidRDefault="009F33E7" w:rsidP="00CA798D">
            <w:pPr>
              <w:jc w:val="center"/>
              <w:rPr>
                <w:rFonts w:ascii="Calibri" w:hAnsi="Calibri"/>
                <w:b/>
                <w:bCs/>
                <w:i/>
                <w:color w:val="FFFFFF"/>
                <w:sz w:val="20"/>
                <w:szCs w:val="20"/>
                <w:lang w:eastAsia="es-CR"/>
              </w:rPr>
            </w:pPr>
            <w:r w:rsidRPr="00B84807">
              <w:rPr>
                <w:rFonts w:ascii="Calibri" w:hAnsi="Calibri"/>
                <w:b/>
                <w:bCs/>
                <w:i/>
                <w:color w:val="FFFFFF"/>
                <w:sz w:val="20"/>
                <w:szCs w:val="20"/>
                <w:lang w:eastAsia="es-CR"/>
              </w:rPr>
              <w:t>Equivalencia de Tiempo Completo</w:t>
            </w:r>
          </w:p>
        </w:tc>
        <w:tc>
          <w:tcPr>
            <w:tcW w:w="992" w:type="dxa"/>
            <w:tcBorders>
              <w:top w:val="single" w:sz="8" w:space="0" w:color="auto"/>
              <w:left w:val="nil"/>
              <w:bottom w:val="single" w:sz="4" w:space="0" w:color="auto"/>
              <w:right w:val="single" w:sz="4" w:space="0" w:color="auto"/>
            </w:tcBorders>
            <w:shd w:val="clear" w:color="000000" w:fill="4F81BD"/>
            <w:vAlign w:val="center"/>
            <w:hideMark/>
          </w:tcPr>
          <w:p w:rsidR="009F33E7" w:rsidRPr="00B84807" w:rsidRDefault="009F33E7" w:rsidP="00CA798D">
            <w:pPr>
              <w:jc w:val="center"/>
              <w:rPr>
                <w:rFonts w:ascii="Calibri" w:hAnsi="Calibri"/>
                <w:b/>
                <w:bCs/>
                <w:i/>
                <w:color w:val="FFFFFF"/>
                <w:sz w:val="20"/>
                <w:szCs w:val="20"/>
                <w:lang w:eastAsia="es-CR"/>
              </w:rPr>
            </w:pPr>
            <w:r w:rsidRPr="00B84807">
              <w:rPr>
                <w:rFonts w:ascii="Calibri" w:hAnsi="Calibri"/>
                <w:b/>
                <w:bCs/>
                <w:i/>
                <w:color w:val="FFFFFF"/>
                <w:sz w:val="20"/>
                <w:szCs w:val="20"/>
                <w:lang w:eastAsia="es-CR"/>
              </w:rPr>
              <w:t>Estado</w:t>
            </w:r>
          </w:p>
        </w:tc>
        <w:tc>
          <w:tcPr>
            <w:tcW w:w="829" w:type="dxa"/>
            <w:tcBorders>
              <w:top w:val="single" w:sz="8" w:space="0" w:color="auto"/>
              <w:left w:val="nil"/>
              <w:bottom w:val="single" w:sz="4" w:space="0" w:color="auto"/>
              <w:right w:val="single" w:sz="4" w:space="0" w:color="auto"/>
            </w:tcBorders>
            <w:shd w:val="clear" w:color="000000" w:fill="4F81BD"/>
            <w:vAlign w:val="center"/>
            <w:hideMark/>
          </w:tcPr>
          <w:p w:rsidR="009F33E7" w:rsidRPr="00B84807" w:rsidRDefault="009F33E7" w:rsidP="00CA798D">
            <w:pPr>
              <w:jc w:val="center"/>
              <w:rPr>
                <w:rFonts w:ascii="Calibri" w:hAnsi="Calibri"/>
                <w:b/>
                <w:bCs/>
                <w:i/>
                <w:color w:val="FFFFFF"/>
                <w:sz w:val="20"/>
                <w:szCs w:val="20"/>
                <w:lang w:eastAsia="es-CR"/>
              </w:rPr>
            </w:pPr>
            <w:r w:rsidRPr="00B84807">
              <w:rPr>
                <w:rFonts w:ascii="Calibri" w:hAnsi="Calibri"/>
                <w:b/>
                <w:bCs/>
                <w:i/>
                <w:color w:val="FFFFFF"/>
                <w:sz w:val="20"/>
                <w:szCs w:val="20"/>
                <w:lang w:eastAsia="es-CR"/>
              </w:rPr>
              <w:t>Adscrita a:</w:t>
            </w:r>
          </w:p>
        </w:tc>
      </w:tr>
      <w:tr w:rsidR="00B84807" w:rsidRPr="0052372C" w:rsidTr="00B84807">
        <w:trPr>
          <w:trHeight w:val="402"/>
        </w:trPr>
        <w:tc>
          <w:tcPr>
            <w:tcW w:w="979" w:type="dxa"/>
            <w:tcBorders>
              <w:top w:val="single" w:sz="4" w:space="0" w:color="auto"/>
              <w:left w:val="single" w:sz="4" w:space="0" w:color="auto"/>
              <w:bottom w:val="single" w:sz="4" w:space="0" w:color="auto"/>
              <w:right w:val="single" w:sz="4" w:space="0" w:color="auto"/>
            </w:tcBorders>
            <w:shd w:val="clear" w:color="auto" w:fill="auto"/>
            <w:noWrap/>
            <w:hideMark/>
          </w:tcPr>
          <w:p w:rsidR="009F33E7" w:rsidRPr="0052372C" w:rsidRDefault="009F33E7" w:rsidP="00CA798D">
            <w:pPr>
              <w:jc w:val="center"/>
              <w:rPr>
                <w:rFonts w:ascii="Calibri" w:hAnsi="Calibri"/>
                <w:i/>
                <w:color w:val="000000"/>
                <w:sz w:val="16"/>
                <w:szCs w:val="16"/>
                <w:lang w:eastAsia="es-CR"/>
              </w:rPr>
            </w:pPr>
            <w:r w:rsidRPr="0052372C">
              <w:rPr>
                <w:rFonts w:ascii="Calibri" w:hAnsi="Calibri"/>
                <w:i/>
                <w:color w:val="000000"/>
                <w:sz w:val="16"/>
                <w:szCs w:val="16"/>
                <w:lang w:eastAsia="es-CR"/>
              </w:rPr>
              <w:t>2</w:t>
            </w:r>
          </w:p>
        </w:tc>
        <w:tc>
          <w:tcPr>
            <w:tcW w:w="851" w:type="dxa"/>
            <w:tcBorders>
              <w:top w:val="nil"/>
              <w:left w:val="nil"/>
              <w:bottom w:val="single" w:sz="4" w:space="0" w:color="auto"/>
              <w:right w:val="single" w:sz="4" w:space="0" w:color="auto"/>
            </w:tcBorders>
            <w:shd w:val="clear" w:color="auto" w:fill="auto"/>
            <w:noWrap/>
            <w:hideMark/>
          </w:tcPr>
          <w:p w:rsidR="009F33E7" w:rsidRPr="0052372C" w:rsidRDefault="009F33E7" w:rsidP="00CA798D">
            <w:pPr>
              <w:jc w:val="center"/>
              <w:rPr>
                <w:rFonts w:ascii="Calibri" w:hAnsi="Calibri"/>
                <w:i/>
                <w:color w:val="000000"/>
                <w:sz w:val="18"/>
                <w:szCs w:val="18"/>
                <w:lang w:eastAsia="es-CR"/>
              </w:rPr>
            </w:pPr>
            <w:r w:rsidRPr="0052372C">
              <w:rPr>
                <w:rFonts w:ascii="Calibri" w:hAnsi="Calibri"/>
                <w:i/>
                <w:color w:val="000000"/>
                <w:sz w:val="18"/>
                <w:szCs w:val="18"/>
                <w:lang w:eastAsia="es-CR"/>
              </w:rPr>
              <w:t>FS0071</w:t>
            </w:r>
          </w:p>
        </w:tc>
        <w:tc>
          <w:tcPr>
            <w:tcW w:w="1842" w:type="dxa"/>
            <w:tcBorders>
              <w:top w:val="nil"/>
              <w:left w:val="nil"/>
              <w:bottom w:val="single" w:sz="4" w:space="0" w:color="auto"/>
              <w:right w:val="single" w:sz="4" w:space="0" w:color="auto"/>
            </w:tcBorders>
            <w:shd w:val="clear" w:color="auto" w:fill="auto"/>
            <w:noWrap/>
            <w:hideMark/>
          </w:tcPr>
          <w:p w:rsidR="009F33E7" w:rsidRPr="0052372C" w:rsidRDefault="009F33E7" w:rsidP="00CA798D">
            <w:pPr>
              <w:rPr>
                <w:rFonts w:ascii="Calibri" w:hAnsi="Calibri"/>
                <w:i/>
                <w:color w:val="000000"/>
                <w:sz w:val="18"/>
                <w:szCs w:val="18"/>
                <w:lang w:eastAsia="es-CR"/>
              </w:rPr>
            </w:pPr>
            <w:r w:rsidRPr="0052372C">
              <w:rPr>
                <w:rFonts w:ascii="Calibri" w:hAnsi="Calibri"/>
                <w:i/>
                <w:color w:val="000000"/>
                <w:sz w:val="18"/>
                <w:szCs w:val="18"/>
                <w:lang w:eastAsia="es-CR"/>
              </w:rPr>
              <w:t>Profesional en Administración</w:t>
            </w:r>
          </w:p>
        </w:tc>
        <w:tc>
          <w:tcPr>
            <w:tcW w:w="567" w:type="dxa"/>
            <w:tcBorders>
              <w:top w:val="nil"/>
              <w:left w:val="nil"/>
              <w:bottom w:val="single" w:sz="4" w:space="0" w:color="auto"/>
              <w:right w:val="single" w:sz="4" w:space="0" w:color="auto"/>
            </w:tcBorders>
            <w:shd w:val="clear" w:color="auto" w:fill="auto"/>
            <w:noWrap/>
            <w:hideMark/>
          </w:tcPr>
          <w:p w:rsidR="009F33E7" w:rsidRPr="0052372C" w:rsidRDefault="009F33E7" w:rsidP="00CA798D">
            <w:pPr>
              <w:jc w:val="center"/>
              <w:rPr>
                <w:rFonts w:ascii="Calibri" w:hAnsi="Calibri"/>
                <w:i/>
                <w:color w:val="000000"/>
                <w:sz w:val="18"/>
                <w:szCs w:val="18"/>
                <w:lang w:eastAsia="es-CR"/>
              </w:rPr>
            </w:pPr>
            <w:r w:rsidRPr="0052372C">
              <w:rPr>
                <w:rFonts w:ascii="Calibri" w:hAnsi="Calibri"/>
                <w:i/>
                <w:color w:val="000000"/>
                <w:sz w:val="18"/>
                <w:szCs w:val="18"/>
                <w:lang w:eastAsia="es-CR"/>
              </w:rPr>
              <w:t>23</w:t>
            </w:r>
          </w:p>
        </w:tc>
        <w:tc>
          <w:tcPr>
            <w:tcW w:w="851" w:type="dxa"/>
            <w:tcBorders>
              <w:top w:val="nil"/>
              <w:left w:val="nil"/>
              <w:bottom w:val="single" w:sz="4" w:space="0" w:color="auto"/>
              <w:right w:val="single" w:sz="4" w:space="0" w:color="auto"/>
            </w:tcBorders>
            <w:shd w:val="clear" w:color="auto" w:fill="auto"/>
            <w:noWrap/>
            <w:hideMark/>
          </w:tcPr>
          <w:p w:rsidR="009F33E7" w:rsidRPr="0052372C" w:rsidRDefault="009F33E7" w:rsidP="00CA798D">
            <w:pPr>
              <w:jc w:val="center"/>
              <w:rPr>
                <w:rFonts w:ascii="Calibri" w:hAnsi="Calibri"/>
                <w:i/>
                <w:color w:val="000000"/>
                <w:sz w:val="18"/>
                <w:szCs w:val="18"/>
                <w:lang w:eastAsia="es-CR"/>
              </w:rPr>
            </w:pPr>
            <w:r w:rsidRPr="0052372C">
              <w:rPr>
                <w:rFonts w:ascii="Calibri" w:hAnsi="Calibri"/>
                <w:i/>
                <w:color w:val="000000"/>
                <w:sz w:val="18"/>
                <w:szCs w:val="18"/>
                <w:lang w:eastAsia="es-CR"/>
              </w:rPr>
              <w:t>12,0</w:t>
            </w:r>
          </w:p>
        </w:tc>
        <w:tc>
          <w:tcPr>
            <w:tcW w:w="992" w:type="dxa"/>
            <w:tcBorders>
              <w:top w:val="nil"/>
              <w:left w:val="nil"/>
              <w:bottom w:val="single" w:sz="4" w:space="0" w:color="auto"/>
              <w:right w:val="single" w:sz="4" w:space="0" w:color="auto"/>
            </w:tcBorders>
            <w:shd w:val="clear" w:color="auto" w:fill="auto"/>
            <w:noWrap/>
            <w:hideMark/>
          </w:tcPr>
          <w:p w:rsidR="009F33E7" w:rsidRPr="0052372C" w:rsidRDefault="009F33E7" w:rsidP="00CA798D">
            <w:pPr>
              <w:jc w:val="center"/>
              <w:rPr>
                <w:rFonts w:ascii="Calibri" w:hAnsi="Calibri"/>
                <w:i/>
                <w:color w:val="000000"/>
                <w:sz w:val="18"/>
                <w:szCs w:val="18"/>
                <w:lang w:eastAsia="es-CR"/>
              </w:rPr>
            </w:pPr>
            <w:r w:rsidRPr="0052372C">
              <w:rPr>
                <w:rFonts w:ascii="Calibri" w:hAnsi="Calibri"/>
                <w:i/>
                <w:color w:val="000000"/>
                <w:sz w:val="18"/>
                <w:szCs w:val="18"/>
                <w:lang w:eastAsia="es-CR"/>
              </w:rPr>
              <w:t>50</w:t>
            </w:r>
          </w:p>
        </w:tc>
        <w:tc>
          <w:tcPr>
            <w:tcW w:w="1276" w:type="dxa"/>
            <w:tcBorders>
              <w:top w:val="nil"/>
              <w:left w:val="nil"/>
              <w:bottom w:val="single" w:sz="4" w:space="0" w:color="auto"/>
              <w:right w:val="single" w:sz="4" w:space="0" w:color="auto"/>
            </w:tcBorders>
            <w:shd w:val="clear" w:color="auto" w:fill="auto"/>
            <w:noWrap/>
            <w:hideMark/>
          </w:tcPr>
          <w:p w:rsidR="009F33E7" w:rsidRPr="0052372C" w:rsidRDefault="009F33E7" w:rsidP="00CA798D">
            <w:pPr>
              <w:jc w:val="center"/>
              <w:rPr>
                <w:rFonts w:ascii="Calibri" w:hAnsi="Calibri"/>
                <w:i/>
                <w:color w:val="000000"/>
                <w:sz w:val="18"/>
                <w:szCs w:val="18"/>
                <w:lang w:eastAsia="es-CR"/>
              </w:rPr>
            </w:pPr>
            <w:r w:rsidRPr="0052372C">
              <w:rPr>
                <w:rFonts w:ascii="Calibri" w:hAnsi="Calibri"/>
                <w:i/>
                <w:color w:val="000000"/>
                <w:sz w:val="18"/>
                <w:szCs w:val="18"/>
                <w:lang w:eastAsia="es-CR"/>
              </w:rPr>
              <w:t>0,50</w:t>
            </w:r>
          </w:p>
        </w:tc>
        <w:tc>
          <w:tcPr>
            <w:tcW w:w="992" w:type="dxa"/>
            <w:tcBorders>
              <w:top w:val="nil"/>
              <w:left w:val="nil"/>
              <w:bottom w:val="single" w:sz="4" w:space="0" w:color="auto"/>
              <w:right w:val="single" w:sz="4" w:space="0" w:color="auto"/>
            </w:tcBorders>
            <w:shd w:val="clear" w:color="auto" w:fill="auto"/>
            <w:noWrap/>
            <w:hideMark/>
          </w:tcPr>
          <w:p w:rsidR="009F33E7" w:rsidRPr="0052372C" w:rsidRDefault="009F33E7" w:rsidP="00CA798D">
            <w:pPr>
              <w:jc w:val="center"/>
              <w:rPr>
                <w:rFonts w:ascii="Calibri" w:hAnsi="Calibri"/>
                <w:i/>
                <w:color w:val="000000"/>
                <w:sz w:val="18"/>
                <w:szCs w:val="18"/>
                <w:lang w:eastAsia="es-CR"/>
              </w:rPr>
            </w:pPr>
            <w:r w:rsidRPr="0052372C">
              <w:rPr>
                <w:rFonts w:ascii="Calibri" w:hAnsi="Calibri"/>
                <w:i/>
                <w:color w:val="000000"/>
                <w:sz w:val="18"/>
                <w:szCs w:val="18"/>
                <w:lang w:eastAsia="es-CR"/>
              </w:rPr>
              <w:t>Aprobada</w:t>
            </w:r>
          </w:p>
        </w:tc>
        <w:tc>
          <w:tcPr>
            <w:tcW w:w="829" w:type="dxa"/>
            <w:tcBorders>
              <w:top w:val="nil"/>
              <w:left w:val="nil"/>
              <w:bottom w:val="single" w:sz="4" w:space="0" w:color="auto"/>
              <w:right w:val="single" w:sz="4" w:space="0" w:color="auto"/>
            </w:tcBorders>
            <w:shd w:val="clear" w:color="auto" w:fill="auto"/>
            <w:noWrap/>
            <w:hideMark/>
          </w:tcPr>
          <w:p w:rsidR="009F33E7" w:rsidRPr="0052372C" w:rsidRDefault="009F33E7" w:rsidP="00CA798D">
            <w:pPr>
              <w:rPr>
                <w:rFonts w:ascii="Calibri" w:hAnsi="Calibri"/>
                <w:i/>
                <w:color w:val="000000"/>
                <w:lang w:eastAsia="es-CR"/>
              </w:rPr>
            </w:pPr>
            <w:r w:rsidRPr="0052372C">
              <w:rPr>
                <w:rFonts w:ascii="Calibri" w:hAnsi="Calibri"/>
                <w:i/>
                <w:color w:val="000000"/>
                <w:lang w:eastAsia="es-CR"/>
              </w:rPr>
              <w:t>EISLHA</w:t>
            </w:r>
          </w:p>
        </w:tc>
      </w:tr>
      <w:tr w:rsidR="00B84807" w:rsidRPr="0052372C" w:rsidTr="00B84807">
        <w:trPr>
          <w:trHeight w:val="402"/>
        </w:trPr>
        <w:tc>
          <w:tcPr>
            <w:tcW w:w="979" w:type="dxa"/>
            <w:tcBorders>
              <w:top w:val="single" w:sz="4" w:space="0" w:color="auto"/>
              <w:left w:val="single" w:sz="4" w:space="0" w:color="auto"/>
              <w:bottom w:val="single" w:sz="4" w:space="0" w:color="auto"/>
              <w:right w:val="single" w:sz="4" w:space="0" w:color="auto"/>
            </w:tcBorders>
            <w:shd w:val="clear" w:color="auto" w:fill="auto"/>
            <w:noWrap/>
            <w:hideMark/>
          </w:tcPr>
          <w:p w:rsidR="009F33E7" w:rsidRPr="0052372C" w:rsidRDefault="009F33E7" w:rsidP="00CA798D">
            <w:pPr>
              <w:jc w:val="center"/>
              <w:rPr>
                <w:rFonts w:ascii="Calibri" w:hAnsi="Calibri"/>
                <w:i/>
                <w:color w:val="000000"/>
                <w:sz w:val="16"/>
                <w:szCs w:val="16"/>
                <w:lang w:eastAsia="es-CR"/>
              </w:rPr>
            </w:pPr>
            <w:r w:rsidRPr="0052372C">
              <w:rPr>
                <w:rFonts w:ascii="Calibri" w:hAnsi="Calibri"/>
                <w:i/>
                <w:color w:val="000000"/>
                <w:sz w:val="16"/>
                <w:szCs w:val="16"/>
                <w:lang w:eastAsia="es-CR"/>
              </w:rPr>
              <w:t>2</w:t>
            </w:r>
          </w:p>
        </w:tc>
        <w:tc>
          <w:tcPr>
            <w:tcW w:w="851" w:type="dxa"/>
            <w:tcBorders>
              <w:top w:val="nil"/>
              <w:left w:val="nil"/>
              <w:bottom w:val="single" w:sz="4" w:space="0" w:color="auto"/>
              <w:right w:val="single" w:sz="4" w:space="0" w:color="auto"/>
            </w:tcBorders>
            <w:shd w:val="clear" w:color="auto" w:fill="auto"/>
            <w:noWrap/>
            <w:hideMark/>
          </w:tcPr>
          <w:p w:rsidR="009F33E7" w:rsidRPr="0052372C" w:rsidRDefault="009F33E7" w:rsidP="00CA798D">
            <w:pPr>
              <w:jc w:val="center"/>
              <w:rPr>
                <w:rFonts w:ascii="Calibri" w:hAnsi="Calibri"/>
                <w:i/>
                <w:color w:val="000000"/>
                <w:sz w:val="18"/>
                <w:szCs w:val="18"/>
                <w:lang w:eastAsia="es-CR"/>
              </w:rPr>
            </w:pPr>
            <w:r w:rsidRPr="0052372C">
              <w:rPr>
                <w:rFonts w:ascii="Calibri" w:hAnsi="Calibri"/>
                <w:i/>
                <w:color w:val="000000"/>
                <w:sz w:val="18"/>
                <w:szCs w:val="18"/>
                <w:lang w:eastAsia="es-CR"/>
              </w:rPr>
              <w:t>FS0072</w:t>
            </w:r>
          </w:p>
        </w:tc>
        <w:tc>
          <w:tcPr>
            <w:tcW w:w="1842" w:type="dxa"/>
            <w:tcBorders>
              <w:top w:val="nil"/>
              <w:left w:val="nil"/>
              <w:bottom w:val="single" w:sz="4" w:space="0" w:color="auto"/>
              <w:right w:val="single" w:sz="4" w:space="0" w:color="auto"/>
            </w:tcBorders>
            <w:shd w:val="clear" w:color="auto" w:fill="auto"/>
            <w:noWrap/>
            <w:hideMark/>
          </w:tcPr>
          <w:p w:rsidR="009F33E7" w:rsidRPr="0052372C" w:rsidRDefault="009F33E7" w:rsidP="00CA798D">
            <w:pPr>
              <w:rPr>
                <w:rFonts w:ascii="Calibri" w:hAnsi="Calibri"/>
                <w:i/>
                <w:color w:val="000000"/>
                <w:sz w:val="18"/>
                <w:szCs w:val="18"/>
                <w:lang w:eastAsia="es-CR"/>
              </w:rPr>
            </w:pPr>
            <w:r w:rsidRPr="0052372C">
              <w:rPr>
                <w:rFonts w:ascii="Calibri" w:hAnsi="Calibri"/>
                <w:i/>
                <w:color w:val="000000"/>
                <w:sz w:val="18"/>
                <w:szCs w:val="18"/>
                <w:lang w:eastAsia="es-CR"/>
              </w:rPr>
              <w:t>Profesional en Tecnol. Inform. y Comunic</w:t>
            </w:r>
          </w:p>
        </w:tc>
        <w:tc>
          <w:tcPr>
            <w:tcW w:w="567" w:type="dxa"/>
            <w:tcBorders>
              <w:top w:val="nil"/>
              <w:left w:val="nil"/>
              <w:bottom w:val="single" w:sz="4" w:space="0" w:color="auto"/>
              <w:right w:val="single" w:sz="4" w:space="0" w:color="auto"/>
            </w:tcBorders>
            <w:shd w:val="clear" w:color="auto" w:fill="auto"/>
            <w:noWrap/>
            <w:hideMark/>
          </w:tcPr>
          <w:p w:rsidR="009F33E7" w:rsidRPr="0052372C" w:rsidRDefault="009F33E7" w:rsidP="00CA798D">
            <w:pPr>
              <w:jc w:val="center"/>
              <w:rPr>
                <w:rFonts w:ascii="Calibri" w:hAnsi="Calibri"/>
                <w:i/>
                <w:color w:val="000000"/>
                <w:sz w:val="18"/>
                <w:szCs w:val="18"/>
                <w:lang w:eastAsia="es-CR"/>
              </w:rPr>
            </w:pPr>
            <w:r w:rsidRPr="0052372C">
              <w:rPr>
                <w:rFonts w:ascii="Calibri" w:hAnsi="Calibri"/>
                <w:i/>
                <w:color w:val="000000"/>
                <w:sz w:val="18"/>
                <w:szCs w:val="18"/>
                <w:lang w:eastAsia="es-CR"/>
              </w:rPr>
              <w:t>23</w:t>
            </w:r>
          </w:p>
        </w:tc>
        <w:tc>
          <w:tcPr>
            <w:tcW w:w="851" w:type="dxa"/>
            <w:tcBorders>
              <w:top w:val="nil"/>
              <w:left w:val="nil"/>
              <w:bottom w:val="single" w:sz="4" w:space="0" w:color="auto"/>
              <w:right w:val="single" w:sz="4" w:space="0" w:color="auto"/>
            </w:tcBorders>
            <w:shd w:val="clear" w:color="auto" w:fill="auto"/>
            <w:noWrap/>
            <w:hideMark/>
          </w:tcPr>
          <w:p w:rsidR="009F33E7" w:rsidRPr="0052372C" w:rsidRDefault="009F33E7" w:rsidP="00CA798D">
            <w:pPr>
              <w:jc w:val="center"/>
              <w:rPr>
                <w:rFonts w:ascii="Calibri" w:hAnsi="Calibri"/>
                <w:i/>
                <w:color w:val="000000"/>
                <w:sz w:val="18"/>
                <w:szCs w:val="18"/>
                <w:lang w:eastAsia="es-CR"/>
              </w:rPr>
            </w:pPr>
            <w:r w:rsidRPr="0052372C">
              <w:rPr>
                <w:rFonts w:ascii="Calibri" w:hAnsi="Calibri"/>
                <w:i/>
                <w:color w:val="000000"/>
                <w:sz w:val="18"/>
                <w:szCs w:val="18"/>
                <w:lang w:eastAsia="es-CR"/>
              </w:rPr>
              <w:t>9,0</w:t>
            </w:r>
          </w:p>
        </w:tc>
        <w:tc>
          <w:tcPr>
            <w:tcW w:w="992" w:type="dxa"/>
            <w:tcBorders>
              <w:top w:val="nil"/>
              <w:left w:val="nil"/>
              <w:bottom w:val="single" w:sz="4" w:space="0" w:color="auto"/>
              <w:right w:val="single" w:sz="4" w:space="0" w:color="auto"/>
            </w:tcBorders>
            <w:shd w:val="clear" w:color="auto" w:fill="auto"/>
            <w:noWrap/>
            <w:hideMark/>
          </w:tcPr>
          <w:p w:rsidR="009F33E7" w:rsidRPr="0052372C" w:rsidRDefault="009F33E7" w:rsidP="00CA798D">
            <w:pPr>
              <w:jc w:val="center"/>
              <w:rPr>
                <w:rFonts w:ascii="Calibri" w:hAnsi="Calibri"/>
                <w:i/>
                <w:color w:val="000000"/>
                <w:sz w:val="18"/>
                <w:szCs w:val="18"/>
                <w:lang w:eastAsia="es-CR"/>
              </w:rPr>
            </w:pPr>
            <w:r w:rsidRPr="0052372C">
              <w:rPr>
                <w:rFonts w:ascii="Calibri" w:hAnsi="Calibri"/>
                <w:i/>
                <w:color w:val="000000"/>
                <w:sz w:val="18"/>
                <w:szCs w:val="18"/>
                <w:lang w:eastAsia="es-CR"/>
              </w:rPr>
              <w:t>50</w:t>
            </w:r>
          </w:p>
        </w:tc>
        <w:tc>
          <w:tcPr>
            <w:tcW w:w="1276" w:type="dxa"/>
            <w:tcBorders>
              <w:top w:val="nil"/>
              <w:left w:val="nil"/>
              <w:bottom w:val="single" w:sz="4" w:space="0" w:color="auto"/>
              <w:right w:val="single" w:sz="4" w:space="0" w:color="auto"/>
            </w:tcBorders>
            <w:shd w:val="clear" w:color="auto" w:fill="auto"/>
            <w:noWrap/>
            <w:hideMark/>
          </w:tcPr>
          <w:p w:rsidR="009F33E7" w:rsidRPr="0052372C" w:rsidRDefault="009F33E7" w:rsidP="00CA798D">
            <w:pPr>
              <w:jc w:val="center"/>
              <w:rPr>
                <w:rFonts w:ascii="Calibri" w:hAnsi="Calibri"/>
                <w:i/>
                <w:color w:val="000000"/>
                <w:sz w:val="18"/>
                <w:szCs w:val="18"/>
                <w:lang w:eastAsia="es-CR"/>
              </w:rPr>
            </w:pPr>
            <w:r w:rsidRPr="0052372C">
              <w:rPr>
                <w:rFonts w:ascii="Calibri" w:hAnsi="Calibri"/>
                <w:i/>
                <w:color w:val="000000"/>
                <w:sz w:val="18"/>
                <w:szCs w:val="18"/>
                <w:lang w:eastAsia="es-CR"/>
              </w:rPr>
              <w:t>0,38</w:t>
            </w:r>
          </w:p>
        </w:tc>
        <w:tc>
          <w:tcPr>
            <w:tcW w:w="992" w:type="dxa"/>
            <w:tcBorders>
              <w:top w:val="nil"/>
              <w:left w:val="nil"/>
              <w:bottom w:val="single" w:sz="4" w:space="0" w:color="auto"/>
              <w:right w:val="single" w:sz="4" w:space="0" w:color="auto"/>
            </w:tcBorders>
            <w:shd w:val="clear" w:color="auto" w:fill="auto"/>
            <w:noWrap/>
            <w:hideMark/>
          </w:tcPr>
          <w:p w:rsidR="009F33E7" w:rsidRPr="0052372C" w:rsidRDefault="009F33E7" w:rsidP="00CA798D">
            <w:pPr>
              <w:jc w:val="center"/>
              <w:rPr>
                <w:rFonts w:ascii="Calibri" w:hAnsi="Calibri"/>
                <w:i/>
                <w:color w:val="000000"/>
                <w:sz w:val="18"/>
                <w:szCs w:val="18"/>
                <w:lang w:eastAsia="es-CR"/>
              </w:rPr>
            </w:pPr>
            <w:r w:rsidRPr="0052372C">
              <w:rPr>
                <w:rFonts w:ascii="Calibri" w:hAnsi="Calibri"/>
                <w:i/>
                <w:color w:val="000000"/>
                <w:sz w:val="18"/>
                <w:szCs w:val="18"/>
                <w:lang w:eastAsia="es-CR"/>
              </w:rPr>
              <w:t>Aprobada</w:t>
            </w:r>
          </w:p>
        </w:tc>
        <w:tc>
          <w:tcPr>
            <w:tcW w:w="829" w:type="dxa"/>
            <w:tcBorders>
              <w:top w:val="nil"/>
              <w:left w:val="nil"/>
              <w:bottom w:val="single" w:sz="4" w:space="0" w:color="auto"/>
              <w:right w:val="single" w:sz="4" w:space="0" w:color="auto"/>
            </w:tcBorders>
            <w:shd w:val="clear" w:color="auto" w:fill="auto"/>
            <w:noWrap/>
            <w:hideMark/>
          </w:tcPr>
          <w:p w:rsidR="009F33E7" w:rsidRPr="0052372C" w:rsidRDefault="009F33E7" w:rsidP="00CA798D">
            <w:pPr>
              <w:rPr>
                <w:rFonts w:ascii="Calibri" w:hAnsi="Calibri"/>
                <w:i/>
                <w:color w:val="000000"/>
                <w:lang w:eastAsia="es-CR"/>
              </w:rPr>
            </w:pPr>
            <w:r w:rsidRPr="0052372C">
              <w:rPr>
                <w:rFonts w:ascii="Calibri" w:hAnsi="Calibri"/>
                <w:i/>
                <w:color w:val="000000"/>
                <w:lang w:eastAsia="es-CR"/>
              </w:rPr>
              <w:t>EISLHA</w:t>
            </w:r>
          </w:p>
        </w:tc>
      </w:tr>
      <w:tr w:rsidR="00B84807" w:rsidRPr="0052372C" w:rsidTr="00B84807">
        <w:trPr>
          <w:trHeight w:val="402"/>
        </w:trPr>
        <w:tc>
          <w:tcPr>
            <w:tcW w:w="979" w:type="dxa"/>
            <w:tcBorders>
              <w:top w:val="single" w:sz="4" w:space="0" w:color="auto"/>
              <w:left w:val="single" w:sz="4" w:space="0" w:color="auto"/>
              <w:bottom w:val="single" w:sz="4" w:space="0" w:color="auto"/>
              <w:right w:val="single" w:sz="4" w:space="0" w:color="auto"/>
            </w:tcBorders>
            <w:shd w:val="clear" w:color="auto" w:fill="auto"/>
            <w:noWrap/>
            <w:hideMark/>
          </w:tcPr>
          <w:p w:rsidR="009F33E7" w:rsidRPr="0052372C" w:rsidRDefault="009F33E7" w:rsidP="00CA798D">
            <w:pPr>
              <w:jc w:val="center"/>
              <w:rPr>
                <w:rFonts w:ascii="Calibri" w:hAnsi="Calibri"/>
                <w:i/>
                <w:color w:val="000000"/>
                <w:sz w:val="16"/>
                <w:szCs w:val="16"/>
                <w:lang w:eastAsia="es-CR"/>
              </w:rPr>
            </w:pPr>
            <w:r w:rsidRPr="0052372C">
              <w:rPr>
                <w:rFonts w:ascii="Calibri" w:hAnsi="Calibri"/>
                <w:i/>
                <w:color w:val="000000"/>
                <w:sz w:val="16"/>
                <w:szCs w:val="16"/>
                <w:lang w:eastAsia="es-CR"/>
              </w:rPr>
              <w:t>2</w:t>
            </w:r>
          </w:p>
        </w:tc>
        <w:tc>
          <w:tcPr>
            <w:tcW w:w="851" w:type="dxa"/>
            <w:tcBorders>
              <w:top w:val="nil"/>
              <w:left w:val="nil"/>
              <w:bottom w:val="single" w:sz="4" w:space="0" w:color="auto"/>
              <w:right w:val="single" w:sz="4" w:space="0" w:color="auto"/>
            </w:tcBorders>
            <w:shd w:val="clear" w:color="auto" w:fill="auto"/>
            <w:noWrap/>
            <w:hideMark/>
          </w:tcPr>
          <w:p w:rsidR="009F33E7" w:rsidRPr="0052372C" w:rsidRDefault="009F33E7" w:rsidP="00CA798D">
            <w:pPr>
              <w:jc w:val="center"/>
              <w:rPr>
                <w:rFonts w:ascii="Calibri" w:hAnsi="Calibri"/>
                <w:i/>
                <w:color w:val="000000"/>
                <w:sz w:val="18"/>
                <w:szCs w:val="18"/>
                <w:lang w:eastAsia="es-CR"/>
              </w:rPr>
            </w:pPr>
            <w:r w:rsidRPr="0052372C">
              <w:rPr>
                <w:rFonts w:ascii="Calibri" w:hAnsi="Calibri"/>
                <w:i/>
                <w:color w:val="000000"/>
                <w:sz w:val="18"/>
                <w:szCs w:val="18"/>
                <w:lang w:eastAsia="es-CR"/>
              </w:rPr>
              <w:t>FS0073</w:t>
            </w:r>
          </w:p>
        </w:tc>
        <w:tc>
          <w:tcPr>
            <w:tcW w:w="1842" w:type="dxa"/>
            <w:tcBorders>
              <w:top w:val="nil"/>
              <w:left w:val="nil"/>
              <w:bottom w:val="single" w:sz="4" w:space="0" w:color="auto"/>
              <w:right w:val="single" w:sz="4" w:space="0" w:color="auto"/>
            </w:tcBorders>
            <w:shd w:val="clear" w:color="auto" w:fill="auto"/>
            <w:noWrap/>
            <w:hideMark/>
          </w:tcPr>
          <w:p w:rsidR="009F33E7" w:rsidRPr="0052372C" w:rsidRDefault="009F33E7" w:rsidP="00CA798D">
            <w:pPr>
              <w:rPr>
                <w:rFonts w:ascii="Calibri" w:hAnsi="Calibri"/>
                <w:i/>
                <w:color w:val="000000"/>
                <w:sz w:val="18"/>
                <w:szCs w:val="18"/>
                <w:lang w:eastAsia="es-CR"/>
              </w:rPr>
            </w:pPr>
            <w:r w:rsidRPr="0052372C">
              <w:rPr>
                <w:rFonts w:ascii="Calibri" w:hAnsi="Calibri"/>
                <w:i/>
                <w:color w:val="000000"/>
                <w:sz w:val="18"/>
                <w:szCs w:val="18"/>
                <w:lang w:eastAsia="es-CR"/>
              </w:rPr>
              <w:t>Profesor (a)</w:t>
            </w:r>
          </w:p>
        </w:tc>
        <w:tc>
          <w:tcPr>
            <w:tcW w:w="567" w:type="dxa"/>
            <w:tcBorders>
              <w:top w:val="nil"/>
              <w:left w:val="nil"/>
              <w:bottom w:val="single" w:sz="4" w:space="0" w:color="auto"/>
              <w:right w:val="single" w:sz="4" w:space="0" w:color="auto"/>
            </w:tcBorders>
            <w:shd w:val="clear" w:color="auto" w:fill="auto"/>
            <w:noWrap/>
            <w:hideMark/>
          </w:tcPr>
          <w:p w:rsidR="009F33E7" w:rsidRPr="0052372C" w:rsidRDefault="009F33E7" w:rsidP="00CA798D">
            <w:pPr>
              <w:jc w:val="center"/>
              <w:rPr>
                <w:rFonts w:ascii="Calibri" w:hAnsi="Calibri"/>
                <w:i/>
                <w:color w:val="000000"/>
                <w:sz w:val="18"/>
                <w:szCs w:val="18"/>
                <w:lang w:eastAsia="es-CR"/>
              </w:rPr>
            </w:pPr>
            <w:r w:rsidRPr="0052372C">
              <w:rPr>
                <w:rFonts w:ascii="Calibri" w:hAnsi="Calibri"/>
                <w:i/>
                <w:color w:val="000000"/>
                <w:sz w:val="18"/>
                <w:szCs w:val="18"/>
                <w:lang w:eastAsia="es-CR"/>
              </w:rPr>
              <w:t>23</w:t>
            </w:r>
          </w:p>
        </w:tc>
        <w:tc>
          <w:tcPr>
            <w:tcW w:w="851" w:type="dxa"/>
            <w:tcBorders>
              <w:top w:val="nil"/>
              <w:left w:val="nil"/>
              <w:bottom w:val="single" w:sz="4" w:space="0" w:color="auto"/>
              <w:right w:val="single" w:sz="4" w:space="0" w:color="auto"/>
            </w:tcBorders>
            <w:shd w:val="clear" w:color="auto" w:fill="auto"/>
            <w:noWrap/>
            <w:hideMark/>
          </w:tcPr>
          <w:p w:rsidR="009F33E7" w:rsidRPr="0052372C" w:rsidRDefault="009F33E7" w:rsidP="00CA798D">
            <w:pPr>
              <w:jc w:val="center"/>
              <w:rPr>
                <w:rFonts w:ascii="Calibri" w:hAnsi="Calibri"/>
                <w:i/>
                <w:color w:val="000000"/>
                <w:sz w:val="18"/>
                <w:szCs w:val="18"/>
                <w:lang w:eastAsia="es-CR"/>
              </w:rPr>
            </w:pPr>
            <w:r w:rsidRPr="0052372C">
              <w:rPr>
                <w:rFonts w:ascii="Calibri" w:hAnsi="Calibri"/>
                <w:i/>
                <w:color w:val="000000"/>
                <w:sz w:val="18"/>
                <w:szCs w:val="18"/>
                <w:lang w:eastAsia="es-CR"/>
              </w:rPr>
              <w:t>12,0</w:t>
            </w:r>
          </w:p>
        </w:tc>
        <w:tc>
          <w:tcPr>
            <w:tcW w:w="992" w:type="dxa"/>
            <w:tcBorders>
              <w:top w:val="nil"/>
              <w:left w:val="nil"/>
              <w:bottom w:val="single" w:sz="4" w:space="0" w:color="auto"/>
              <w:right w:val="single" w:sz="4" w:space="0" w:color="auto"/>
            </w:tcBorders>
            <w:shd w:val="clear" w:color="auto" w:fill="auto"/>
            <w:noWrap/>
            <w:hideMark/>
          </w:tcPr>
          <w:p w:rsidR="009F33E7" w:rsidRPr="0052372C" w:rsidRDefault="009F33E7" w:rsidP="00CA798D">
            <w:pPr>
              <w:jc w:val="center"/>
              <w:rPr>
                <w:rFonts w:ascii="Calibri" w:hAnsi="Calibri"/>
                <w:i/>
                <w:color w:val="000000"/>
                <w:sz w:val="18"/>
                <w:szCs w:val="18"/>
                <w:lang w:eastAsia="es-CR"/>
              </w:rPr>
            </w:pPr>
            <w:r w:rsidRPr="0052372C">
              <w:rPr>
                <w:rFonts w:ascii="Calibri" w:hAnsi="Calibri"/>
                <w:i/>
                <w:color w:val="000000"/>
                <w:sz w:val="18"/>
                <w:szCs w:val="18"/>
                <w:lang w:eastAsia="es-CR"/>
              </w:rPr>
              <w:t>25</w:t>
            </w:r>
          </w:p>
        </w:tc>
        <w:tc>
          <w:tcPr>
            <w:tcW w:w="1276" w:type="dxa"/>
            <w:tcBorders>
              <w:top w:val="nil"/>
              <w:left w:val="nil"/>
              <w:bottom w:val="single" w:sz="4" w:space="0" w:color="auto"/>
              <w:right w:val="single" w:sz="4" w:space="0" w:color="auto"/>
            </w:tcBorders>
            <w:shd w:val="clear" w:color="auto" w:fill="auto"/>
            <w:noWrap/>
            <w:hideMark/>
          </w:tcPr>
          <w:p w:rsidR="009F33E7" w:rsidRPr="0052372C" w:rsidRDefault="009F33E7" w:rsidP="00CA798D">
            <w:pPr>
              <w:jc w:val="center"/>
              <w:rPr>
                <w:rFonts w:ascii="Calibri" w:hAnsi="Calibri"/>
                <w:i/>
                <w:color w:val="000000"/>
                <w:sz w:val="18"/>
                <w:szCs w:val="18"/>
                <w:lang w:eastAsia="es-CR"/>
              </w:rPr>
            </w:pPr>
            <w:r w:rsidRPr="0052372C">
              <w:rPr>
                <w:rFonts w:ascii="Calibri" w:hAnsi="Calibri"/>
                <w:i/>
                <w:color w:val="000000"/>
                <w:sz w:val="18"/>
                <w:szCs w:val="18"/>
                <w:lang w:eastAsia="es-CR"/>
              </w:rPr>
              <w:t>0,25</w:t>
            </w:r>
          </w:p>
        </w:tc>
        <w:tc>
          <w:tcPr>
            <w:tcW w:w="992" w:type="dxa"/>
            <w:tcBorders>
              <w:top w:val="nil"/>
              <w:left w:val="nil"/>
              <w:bottom w:val="single" w:sz="4" w:space="0" w:color="auto"/>
              <w:right w:val="single" w:sz="4" w:space="0" w:color="auto"/>
            </w:tcBorders>
            <w:shd w:val="clear" w:color="auto" w:fill="auto"/>
            <w:noWrap/>
            <w:hideMark/>
          </w:tcPr>
          <w:p w:rsidR="009F33E7" w:rsidRPr="0052372C" w:rsidRDefault="009F33E7" w:rsidP="00CA798D">
            <w:pPr>
              <w:jc w:val="center"/>
              <w:rPr>
                <w:rFonts w:ascii="Calibri" w:hAnsi="Calibri"/>
                <w:i/>
                <w:color w:val="000000"/>
                <w:sz w:val="18"/>
                <w:szCs w:val="18"/>
                <w:lang w:eastAsia="es-CR"/>
              </w:rPr>
            </w:pPr>
            <w:r w:rsidRPr="0052372C">
              <w:rPr>
                <w:rFonts w:ascii="Calibri" w:hAnsi="Calibri"/>
                <w:i/>
                <w:color w:val="000000"/>
                <w:sz w:val="18"/>
                <w:szCs w:val="18"/>
                <w:lang w:eastAsia="es-CR"/>
              </w:rPr>
              <w:t>Aprobada</w:t>
            </w:r>
          </w:p>
        </w:tc>
        <w:tc>
          <w:tcPr>
            <w:tcW w:w="829" w:type="dxa"/>
            <w:tcBorders>
              <w:top w:val="nil"/>
              <w:left w:val="nil"/>
              <w:bottom w:val="single" w:sz="4" w:space="0" w:color="auto"/>
              <w:right w:val="single" w:sz="4" w:space="0" w:color="auto"/>
            </w:tcBorders>
            <w:shd w:val="clear" w:color="auto" w:fill="auto"/>
            <w:noWrap/>
            <w:hideMark/>
          </w:tcPr>
          <w:p w:rsidR="009F33E7" w:rsidRPr="0052372C" w:rsidRDefault="009F33E7" w:rsidP="00CA798D">
            <w:pPr>
              <w:rPr>
                <w:rFonts w:ascii="Calibri" w:hAnsi="Calibri"/>
                <w:i/>
                <w:color w:val="000000"/>
                <w:lang w:eastAsia="es-CR"/>
              </w:rPr>
            </w:pPr>
            <w:r w:rsidRPr="0052372C">
              <w:rPr>
                <w:rFonts w:ascii="Calibri" w:hAnsi="Calibri"/>
                <w:i/>
                <w:color w:val="000000"/>
                <w:lang w:eastAsia="es-CR"/>
              </w:rPr>
              <w:t>EISLHA</w:t>
            </w:r>
          </w:p>
        </w:tc>
      </w:tr>
    </w:tbl>
    <w:p w:rsidR="009F33E7" w:rsidRPr="00F137F9" w:rsidRDefault="009F33E7" w:rsidP="0035751A">
      <w:pPr>
        <w:numPr>
          <w:ilvl w:val="0"/>
          <w:numId w:val="19"/>
        </w:numPr>
        <w:tabs>
          <w:tab w:val="left" w:pos="426"/>
        </w:tabs>
        <w:ind w:left="426" w:hanging="426"/>
        <w:contextualSpacing/>
        <w:jc w:val="both"/>
        <w:rPr>
          <w:rFonts w:ascii="Arial" w:hAnsi="Arial" w:cs="Arial"/>
        </w:rPr>
      </w:pPr>
      <w:r w:rsidRPr="005F06E1">
        <w:rPr>
          <w:rFonts w:ascii="Arial" w:hAnsi="Arial" w:cs="Arial"/>
        </w:rPr>
        <w:t xml:space="preserve">El Consejo </w:t>
      </w:r>
      <w:r>
        <w:rPr>
          <w:rFonts w:ascii="Arial" w:hAnsi="Arial" w:cs="Arial"/>
        </w:rPr>
        <w:t xml:space="preserve">Institucional, en Sesión Ordinaria No. 2734, Artículo 11, del 30 de setiembre de 2011, aprobó en el inciso e, </w:t>
      </w:r>
      <w:r w:rsidRPr="00F137F9">
        <w:rPr>
          <w:rFonts w:ascii="Arial" w:hAnsi="Arial" w:cs="Arial"/>
        </w:rPr>
        <w:t>la plaza FS0027 y en el inciso f. una reubicación de ésta, según se indica:</w:t>
      </w:r>
    </w:p>
    <w:p w:rsidR="009F33E7" w:rsidRPr="00F137F9" w:rsidRDefault="009F33E7" w:rsidP="009F33E7">
      <w:pPr>
        <w:tabs>
          <w:tab w:val="left" w:pos="426"/>
        </w:tabs>
        <w:ind w:left="1134" w:hanging="283"/>
        <w:contextualSpacing/>
        <w:jc w:val="both"/>
        <w:rPr>
          <w:rFonts w:ascii="Arial" w:hAnsi="Arial" w:cs="Arial"/>
          <w:i/>
        </w:rPr>
      </w:pPr>
      <w:r w:rsidRPr="00F137F9">
        <w:rPr>
          <w:rFonts w:ascii="Arial" w:hAnsi="Arial" w:cs="Arial"/>
          <w:i/>
        </w:rPr>
        <w:t>“e.</w:t>
      </w:r>
      <w:r w:rsidRPr="00F137F9">
        <w:rPr>
          <w:rFonts w:ascii="Arial" w:hAnsi="Arial" w:cs="Arial"/>
          <w:i/>
        </w:rPr>
        <w:tab/>
        <w:t>Aprobar en el Programa 3: VIESA, la Renovación para el año 2012, de las siguientes 2 plazas de Fondos del Sistema, correspondientes a 1,25 tiempos completos equivalentes:</w:t>
      </w:r>
    </w:p>
    <w:tbl>
      <w:tblPr>
        <w:tblW w:w="9193" w:type="dxa"/>
        <w:tblInd w:w="354" w:type="dxa"/>
        <w:tblLayout w:type="fixed"/>
        <w:tblCellMar>
          <w:left w:w="70" w:type="dxa"/>
          <w:right w:w="70" w:type="dxa"/>
        </w:tblCellMar>
        <w:tblLook w:val="04A0" w:firstRow="1" w:lastRow="0" w:firstColumn="1" w:lastColumn="0" w:noHBand="0" w:noVBand="1"/>
      </w:tblPr>
      <w:tblGrid>
        <w:gridCol w:w="992"/>
        <w:gridCol w:w="851"/>
        <w:gridCol w:w="1849"/>
        <w:gridCol w:w="546"/>
        <w:gridCol w:w="854"/>
        <w:gridCol w:w="1007"/>
        <w:gridCol w:w="1274"/>
        <w:gridCol w:w="966"/>
        <w:gridCol w:w="854"/>
      </w:tblGrid>
      <w:tr w:rsidR="009F33E7" w:rsidRPr="0052372C" w:rsidTr="00444E50">
        <w:trPr>
          <w:trHeight w:val="813"/>
        </w:trPr>
        <w:tc>
          <w:tcPr>
            <w:tcW w:w="992" w:type="dxa"/>
            <w:tcBorders>
              <w:top w:val="single" w:sz="4" w:space="0" w:color="auto"/>
              <w:left w:val="single" w:sz="4" w:space="0" w:color="auto"/>
              <w:bottom w:val="single" w:sz="4" w:space="0" w:color="auto"/>
              <w:right w:val="single" w:sz="4" w:space="0" w:color="auto"/>
            </w:tcBorders>
            <w:shd w:val="clear" w:color="000000" w:fill="4F81BD"/>
            <w:vAlign w:val="center"/>
            <w:hideMark/>
          </w:tcPr>
          <w:p w:rsidR="009F33E7" w:rsidRPr="00791226" w:rsidRDefault="009F33E7" w:rsidP="00CA798D">
            <w:pPr>
              <w:jc w:val="center"/>
              <w:rPr>
                <w:rFonts w:ascii="Calibri" w:hAnsi="Calibri"/>
                <w:b/>
                <w:bCs/>
                <w:i/>
                <w:color w:val="FFFFFF"/>
                <w:sz w:val="20"/>
                <w:szCs w:val="20"/>
                <w:lang w:eastAsia="es-CR"/>
              </w:rPr>
            </w:pPr>
            <w:r w:rsidRPr="00791226">
              <w:rPr>
                <w:rFonts w:ascii="Calibri" w:hAnsi="Calibri"/>
                <w:b/>
                <w:bCs/>
                <w:i/>
                <w:color w:val="FFFFFF"/>
                <w:sz w:val="20"/>
                <w:szCs w:val="20"/>
                <w:lang w:eastAsia="es-CR"/>
              </w:rPr>
              <w:lastRenderedPageBreak/>
              <w:t>Programa</w:t>
            </w:r>
          </w:p>
        </w:tc>
        <w:tc>
          <w:tcPr>
            <w:tcW w:w="851" w:type="dxa"/>
            <w:tcBorders>
              <w:top w:val="single" w:sz="8" w:space="0" w:color="auto"/>
              <w:left w:val="nil"/>
              <w:bottom w:val="single" w:sz="4" w:space="0" w:color="auto"/>
              <w:right w:val="single" w:sz="4" w:space="0" w:color="auto"/>
            </w:tcBorders>
            <w:shd w:val="clear" w:color="000000" w:fill="4F81BD"/>
            <w:vAlign w:val="center"/>
            <w:hideMark/>
          </w:tcPr>
          <w:p w:rsidR="009F33E7" w:rsidRPr="00791226" w:rsidRDefault="009F33E7" w:rsidP="00CA798D">
            <w:pPr>
              <w:jc w:val="center"/>
              <w:rPr>
                <w:rFonts w:ascii="Calibri" w:hAnsi="Calibri"/>
                <w:b/>
                <w:bCs/>
                <w:i/>
                <w:color w:val="FFFFFF"/>
                <w:sz w:val="20"/>
                <w:szCs w:val="20"/>
                <w:lang w:eastAsia="es-CR"/>
              </w:rPr>
            </w:pPr>
            <w:r w:rsidRPr="00791226">
              <w:rPr>
                <w:rFonts w:ascii="Calibri" w:hAnsi="Calibri"/>
                <w:b/>
                <w:bCs/>
                <w:i/>
                <w:color w:val="FFFFFF"/>
                <w:sz w:val="20"/>
                <w:szCs w:val="20"/>
                <w:lang w:eastAsia="es-CR"/>
              </w:rPr>
              <w:t xml:space="preserve">Número de </w:t>
            </w:r>
            <w:r w:rsidRPr="00791226">
              <w:rPr>
                <w:rFonts w:ascii="Calibri" w:hAnsi="Calibri"/>
                <w:b/>
                <w:bCs/>
                <w:i/>
                <w:color w:val="FFFFFF"/>
                <w:sz w:val="20"/>
                <w:szCs w:val="20"/>
                <w:lang w:eastAsia="es-CR"/>
              </w:rPr>
              <w:br/>
              <w:t>Plazas</w:t>
            </w:r>
          </w:p>
        </w:tc>
        <w:tc>
          <w:tcPr>
            <w:tcW w:w="1849" w:type="dxa"/>
            <w:tcBorders>
              <w:top w:val="single" w:sz="8" w:space="0" w:color="auto"/>
              <w:left w:val="nil"/>
              <w:bottom w:val="single" w:sz="4" w:space="0" w:color="auto"/>
              <w:right w:val="single" w:sz="4" w:space="0" w:color="auto"/>
            </w:tcBorders>
            <w:shd w:val="clear" w:color="000000" w:fill="4F81BD"/>
            <w:vAlign w:val="center"/>
            <w:hideMark/>
          </w:tcPr>
          <w:p w:rsidR="009F33E7" w:rsidRPr="00791226" w:rsidRDefault="009F33E7" w:rsidP="00CA798D">
            <w:pPr>
              <w:jc w:val="center"/>
              <w:rPr>
                <w:rFonts w:ascii="Calibri" w:hAnsi="Calibri"/>
                <w:b/>
                <w:bCs/>
                <w:i/>
                <w:color w:val="FFFFFF"/>
                <w:sz w:val="20"/>
                <w:szCs w:val="20"/>
                <w:lang w:eastAsia="es-CR"/>
              </w:rPr>
            </w:pPr>
            <w:r w:rsidRPr="00791226">
              <w:rPr>
                <w:rFonts w:ascii="Calibri" w:hAnsi="Calibri"/>
                <w:b/>
                <w:bCs/>
                <w:i/>
                <w:color w:val="FFFFFF"/>
                <w:sz w:val="20"/>
                <w:szCs w:val="20"/>
                <w:lang w:eastAsia="es-CR"/>
              </w:rPr>
              <w:t>Puesto</w:t>
            </w:r>
          </w:p>
        </w:tc>
        <w:tc>
          <w:tcPr>
            <w:tcW w:w="546" w:type="dxa"/>
            <w:tcBorders>
              <w:top w:val="single" w:sz="8" w:space="0" w:color="auto"/>
              <w:left w:val="nil"/>
              <w:bottom w:val="single" w:sz="4" w:space="0" w:color="auto"/>
              <w:right w:val="single" w:sz="4" w:space="0" w:color="auto"/>
            </w:tcBorders>
            <w:shd w:val="clear" w:color="000000" w:fill="4F81BD"/>
            <w:vAlign w:val="center"/>
            <w:hideMark/>
          </w:tcPr>
          <w:p w:rsidR="009F33E7" w:rsidRPr="00791226" w:rsidRDefault="009F33E7" w:rsidP="00CA798D">
            <w:pPr>
              <w:jc w:val="center"/>
              <w:rPr>
                <w:rFonts w:ascii="Calibri" w:hAnsi="Calibri"/>
                <w:b/>
                <w:bCs/>
                <w:i/>
                <w:color w:val="FFFFFF"/>
                <w:sz w:val="20"/>
                <w:szCs w:val="20"/>
                <w:lang w:eastAsia="es-CR"/>
              </w:rPr>
            </w:pPr>
            <w:r w:rsidRPr="00791226">
              <w:rPr>
                <w:rFonts w:ascii="Calibri" w:hAnsi="Calibri"/>
                <w:b/>
                <w:bCs/>
                <w:i/>
                <w:color w:val="FFFFFF"/>
                <w:sz w:val="20"/>
                <w:szCs w:val="20"/>
                <w:lang w:eastAsia="es-CR"/>
              </w:rPr>
              <w:t>Cat.</w:t>
            </w:r>
          </w:p>
        </w:tc>
        <w:tc>
          <w:tcPr>
            <w:tcW w:w="854" w:type="dxa"/>
            <w:tcBorders>
              <w:top w:val="single" w:sz="8" w:space="0" w:color="auto"/>
              <w:left w:val="nil"/>
              <w:bottom w:val="single" w:sz="4" w:space="0" w:color="auto"/>
              <w:right w:val="single" w:sz="4" w:space="0" w:color="auto"/>
            </w:tcBorders>
            <w:shd w:val="clear" w:color="000000" w:fill="4F81BD"/>
            <w:vAlign w:val="center"/>
            <w:hideMark/>
          </w:tcPr>
          <w:p w:rsidR="009F33E7" w:rsidRPr="00791226" w:rsidRDefault="009F33E7" w:rsidP="00CA798D">
            <w:pPr>
              <w:jc w:val="center"/>
              <w:rPr>
                <w:rFonts w:ascii="Calibri" w:hAnsi="Calibri"/>
                <w:b/>
                <w:bCs/>
                <w:i/>
                <w:color w:val="FFFFFF"/>
                <w:sz w:val="20"/>
                <w:szCs w:val="20"/>
                <w:lang w:eastAsia="es-CR"/>
              </w:rPr>
            </w:pPr>
            <w:r w:rsidRPr="00791226">
              <w:rPr>
                <w:rFonts w:ascii="Calibri" w:hAnsi="Calibri"/>
                <w:b/>
                <w:bCs/>
                <w:i/>
                <w:color w:val="FFFFFF"/>
                <w:sz w:val="20"/>
                <w:szCs w:val="20"/>
                <w:lang w:eastAsia="es-CR"/>
              </w:rPr>
              <w:t xml:space="preserve"> Periodo (meses) </w:t>
            </w:r>
          </w:p>
        </w:tc>
        <w:tc>
          <w:tcPr>
            <w:tcW w:w="1007" w:type="dxa"/>
            <w:tcBorders>
              <w:top w:val="single" w:sz="8" w:space="0" w:color="auto"/>
              <w:left w:val="nil"/>
              <w:bottom w:val="single" w:sz="4" w:space="0" w:color="auto"/>
              <w:right w:val="single" w:sz="4" w:space="0" w:color="auto"/>
            </w:tcBorders>
            <w:shd w:val="clear" w:color="000000" w:fill="4F81BD"/>
            <w:vAlign w:val="center"/>
            <w:hideMark/>
          </w:tcPr>
          <w:p w:rsidR="009F33E7" w:rsidRPr="00791226" w:rsidRDefault="009F33E7" w:rsidP="00CA798D">
            <w:pPr>
              <w:jc w:val="center"/>
              <w:rPr>
                <w:rFonts w:ascii="Calibri" w:hAnsi="Calibri"/>
                <w:b/>
                <w:bCs/>
                <w:i/>
                <w:color w:val="FFFFFF"/>
                <w:sz w:val="20"/>
                <w:szCs w:val="20"/>
                <w:lang w:eastAsia="es-CR"/>
              </w:rPr>
            </w:pPr>
            <w:r w:rsidRPr="00791226">
              <w:rPr>
                <w:rFonts w:ascii="Calibri" w:hAnsi="Calibri"/>
                <w:b/>
                <w:bCs/>
                <w:i/>
                <w:color w:val="FFFFFF"/>
                <w:sz w:val="20"/>
                <w:szCs w:val="20"/>
                <w:lang w:eastAsia="es-CR"/>
              </w:rPr>
              <w:t>Jornada %</w:t>
            </w:r>
          </w:p>
        </w:tc>
        <w:tc>
          <w:tcPr>
            <w:tcW w:w="1274" w:type="dxa"/>
            <w:tcBorders>
              <w:top w:val="single" w:sz="8" w:space="0" w:color="auto"/>
              <w:left w:val="nil"/>
              <w:bottom w:val="single" w:sz="4" w:space="0" w:color="auto"/>
              <w:right w:val="single" w:sz="4" w:space="0" w:color="auto"/>
            </w:tcBorders>
            <w:shd w:val="clear" w:color="000000" w:fill="4F81BD"/>
            <w:vAlign w:val="center"/>
            <w:hideMark/>
          </w:tcPr>
          <w:p w:rsidR="009F33E7" w:rsidRPr="00791226" w:rsidRDefault="009F33E7" w:rsidP="00CA798D">
            <w:pPr>
              <w:jc w:val="center"/>
              <w:rPr>
                <w:rFonts w:ascii="Calibri" w:hAnsi="Calibri"/>
                <w:b/>
                <w:bCs/>
                <w:i/>
                <w:color w:val="FFFFFF"/>
                <w:sz w:val="20"/>
                <w:szCs w:val="20"/>
                <w:lang w:eastAsia="es-CR"/>
              </w:rPr>
            </w:pPr>
            <w:r w:rsidRPr="00791226">
              <w:rPr>
                <w:rFonts w:ascii="Calibri" w:hAnsi="Calibri"/>
                <w:b/>
                <w:bCs/>
                <w:i/>
                <w:color w:val="FFFFFF"/>
                <w:sz w:val="20"/>
                <w:szCs w:val="20"/>
                <w:lang w:eastAsia="es-CR"/>
              </w:rPr>
              <w:t>Equivalencia de Tiempo Completo</w:t>
            </w:r>
          </w:p>
        </w:tc>
        <w:tc>
          <w:tcPr>
            <w:tcW w:w="966" w:type="dxa"/>
            <w:tcBorders>
              <w:top w:val="single" w:sz="8" w:space="0" w:color="auto"/>
              <w:left w:val="nil"/>
              <w:bottom w:val="single" w:sz="4" w:space="0" w:color="auto"/>
              <w:right w:val="single" w:sz="4" w:space="0" w:color="auto"/>
            </w:tcBorders>
            <w:shd w:val="clear" w:color="000000" w:fill="4F81BD"/>
            <w:vAlign w:val="center"/>
            <w:hideMark/>
          </w:tcPr>
          <w:p w:rsidR="009F33E7" w:rsidRPr="00791226" w:rsidRDefault="009F33E7" w:rsidP="00CA798D">
            <w:pPr>
              <w:jc w:val="center"/>
              <w:rPr>
                <w:rFonts w:ascii="Calibri" w:hAnsi="Calibri"/>
                <w:b/>
                <w:bCs/>
                <w:i/>
                <w:color w:val="FFFFFF"/>
                <w:sz w:val="20"/>
                <w:szCs w:val="20"/>
                <w:lang w:eastAsia="es-CR"/>
              </w:rPr>
            </w:pPr>
            <w:r w:rsidRPr="00791226">
              <w:rPr>
                <w:rFonts w:ascii="Calibri" w:hAnsi="Calibri"/>
                <w:b/>
                <w:bCs/>
                <w:i/>
                <w:color w:val="FFFFFF"/>
                <w:sz w:val="20"/>
                <w:szCs w:val="20"/>
                <w:lang w:eastAsia="es-CR"/>
              </w:rPr>
              <w:t>Estado</w:t>
            </w:r>
          </w:p>
        </w:tc>
        <w:tc>
          <w:tcPr>
            <w:tcW w:w="854" w:type="dxa"/>
            <w:tcBorders>
              <w:top w:val="single" w:sz="8" w:space="0" w:color="auto"/>
              <w:left w:val="nil"/>
              <w:bottom w:val="single" w:sz="4" w:space="0" w:color="auto"/>
              <w:right w:val="single" w:sz="4" w:space="0" w:color="auto"/>
            </w:tcBorders>
            <w:shd w:val="clear" w:color="000000" w:fill="4F81BD"/>
            <w:vAlign w:val="center"/>
            <w:hideMark/>
          </w:tcPr>
          <w:p w:rsidR="009F33E7" w:rsidRPr="00791226" w:rsidRDefault="009F33E7" w:rsidP="00CA798D">
            <w:pPr>
              <w:jc w:val="center"/>
              <w:rPr>
                <w:rFonts w:ascii="Calibri" w:hAnsi="Calibri"/>
                <w:b/>
                <w:bCs/>
                <w:i/>
                <w:color w:val="FFFFFF"/>
                <w:sz w:val="20"/>
                <w:szCs w:val="20"/>
                <w:lang w:eastAsia="es-CR"/>
              </w:rPr>
            </w:pPr>
            <w:r w:rsidRPr="00791226">
              <w:rPr>
                <w:rFonts w:ascii="Calibri" w:hAnsi="Calibri"/>
                <w:b/>
                <w:bCs/>
                <w:i/>
                <w:color w:val="FFFFFF"/>
                <w:sz w:val="20"/>
                <w:szCs w:val="20"/>
                <w:lang w:eastAsia="es-CR"/>
              </w:rPr>
              <w:t>Adscrita a:</w:t>
            </w:r>
          </w:p>
        </w:tc>
      </w:tr>
      <w:tr w:rsidR="009F33E7" w:rsidRPr="0052372C" w:rsidTr="00444E50">
        <w:trPr>
          <w:trHeight w:val="402"/>
        </w:trPr>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rsidR="009F33E7" w:rsidRPr="0052372C" w:rsidRDefault="009F33E7" w:rsidP="00CA798D">
            <w:pPr>
              <w:jc w:val="center"/>
              <w:rPr>
                <w:rFonts w:ascii="Calibri" w:hAnsi="Calibri"/>
                <w:i/>
                <w:color w:val="000000"/>
                <w:sz w:val="16"/>
                <w:szCs w:val="16"/>
                <w:lang w:eastAsia="es-CR"/>
              </w:rPr>
            </w:pPr>
            <w:r w:rsidRPr="0052372C">
              <w:rPr>
                <w:rFonts w:ascii="Calibri" w:hAnsi="Calibri"/>
                <w:i/>
                <w:color w:val="000000"/>
                <w:sz w:val="16"/>
                <w:szCs w:val="16"/>
                <w:lang w:eastAsia="es-CR"/>
              </w:rPr>
              <w:t>3</w:t>
            </w:r>
          </w:p>
        </w:tc>
        <w:tc>
          <w:tcPr>
            <w:tcW w:w="851" w:type="dxa"/>
            <w:tcBorders>
              <w:top w:val="nil"/>
              <w:left w:val="nil"/>
              <w:bottom w:val="single" w:sz="4" w:space="0" w:color="auto"/>
              <w:right w:val="single" w:sz="4" w:space="0" w:color="auto"/>
            </w:tcBorders>
            <w:shd w:val="clear" w:color="000000" w:fill="FFFFFF"/>
            <w:noWrap/>
            <w:hideMark/>
          </w:tcPr>
          <w:p w:rsidR="009F33E7" w:rsidRPr="0052372C" w:rsidRDefault="009F33E7" w:rsidP="00CA798D">
            <w:pPr>
              <w:jc w:val="center"/>
              <w:rPr>
                <w:rFonts w:ascii="Calibri" w:hAnsi="Calibri"/>
                <w:i/>
                <w:color w:val="000000"/>
                <w:sz w:val="18"/>
                <w:szCs w:val="18"/>
                <w:lang w:eastAsia="es-CR"/>
              </w:rPr>
            </w:pPr>
            <w:r w:rsidRPr="0052372C">
              <w:rPr>
                <w:rFonts w:ascii="Calibri" w:hAnsi="Calibri"/>
                <w:i/>
                <w:color w:val="000000"/>
                <w:sz w:val="18"/>
                <w:szCs w:val="18"/>
                <w:lang w:eastAsia="es-CR"/>
              </w:rPr>
              <w:t>FS0027</w:t>
            </w:r>
          </w:p>
        </w:tc>
        <w:tc>
          <w:tcPr>
            <w:tcW w:w="1849" w:type="dxa"/>
            <w:tcBorders>
              <w:top w:val="nil"/>
              <w:left w:val="nil"/>
              <w:bottom w:val="single" w:sz="4" w:space="0" w:color="auto"/>
              <w:right w:val="single" w:sz="4" w:space="0" w:color="auto"/>
            </w:tcBorders>
            <w:shd w:val="clear" w:color="000000" w:fill="FFFFFF"/>
            <w:noWrap/>
            <w:hideMark/>
          </w:tcPr>
          <w:p w:rsidR="009F33E7" w:rsidRPr="0052372C" w:rsidRDefault="009F33E7" w:rsidP="00CA798D">
            <w:pPr>
              <w:rPr>
                <w:rFonts w:ascii="Calibri" w:hAnsi="Calibri"/>
                <w:i/>
                <w:color w:val="000000"/>
                <w:sz w:val="18"/>
                <w:szCs w:val="18"/>
                <w:lang w:eastAsia="es-CR"/>
              </w:rPr>
            </w:pPr>
            <w:r w:rsidRPr="0052372C">
              <w:rPr>
                <w:rFonts w:ascii="Calibri" w:hAnsi="Calibri"/>
                <w:i/>
                <w:color w:val="000000"/>
                <w:sz w:val="18"/>
                <w:szCs w:val="18"/>
                <w:lang w:eastAsia="es-CR"/>
              </w:rPr>
              <w:t>Profesor (a)</w:t>
            </w:r>
          </w:p>
        </w:tc>
        <w:tc>
          <w:tcPr>
            <w:tcW w:w="546" w:type="dxa"/>
            <w:tcBorders>
              <w:top w:val="nil"/>
              <w:left w:val="nil"/>
              <w:bottom w:val="single" w:sz="4" w:space="0" w:color="auto"/>
              <w:right w:val="single" w:sz="4" w:space="0" w:color="auto"/>
            </w:tcBorders>
            <w:shd w:val="clear" w:color="000000" w:fill="FFFFFF"/>
            <w:noWrap/>
            <w:hideMark/>
          </w:tcPr>
          <w:p w:rsidR="009F33E7" w:rsidRPr="0052372C" w:rsidRDefault="009F33E7" w:rsidP="00CA798D">
            <w:pPr>
              <w:jc w:val="center"/>
              <w:rPr>
                <w:rFonts w:ascii="Calibri" w:hAnsi="Calibri"/>
                <w:i/>
                <w:color w:val="000000"/>
                <w:sz w:val="18"/>
                <w:szCs w:val="18"/>
                <w:lang w:eastAsia="es-CR"/>
              </w:rPr>
            </w:pPr>
            <w:r w:rsidRPr="0052372C">
              <w:rPr>
                <w:rFonts w:ascii="Calibri" w:hAnsi="Calibri"/>
                <w:i/>
                <w:color w:val="000000"/>
                <w:sz w:val="18"/>
                <w:szCs w:val="18"/>
                <w:lang w:eastAsia="es-CR"/>
              </w:rPr>
              <w:t>23</w:t>
            </w:r>
          </w:p>
        </w:tc>
        <w:tc>
          <w:tcPr>
            <w:tcW w:w="854" w:type="dxa"/>
            <w:tcBorders>
              <w:top w:val="nil"/>
              <w:left w:val="nil"/>
              <w:bottom w:val="single" w:sz="4" w:space="0" w:color="auto"/>
              <w:right w:val="single" w:sz="4" w:space="0" w:color="auto"/>
            </w:tcBorders>
            <w:shd w:val="clear" w:color="000000" w:fill="FFFFFF"/>
            <w:noWrap/>
            <w:hideMark/>
          </w:tcPr>
          <w:p w:rsidR="009F33E7" w:rsidRPr="0052372C" w:rsidRDefault="009F33E7" w:rsidP="00CA798D">
            <w:pPr>
              <w:jc w:val="center"/>
              <w:rPr>
                <w:rFonts w:ascii="Calibri" w:hAnsi="Calibri"/>
                <w:i/>
                <w:color w:val="000000"/>
                <w:sz w:val="18"/>
                <w:szCs w:val="18"/>
                <w:lang w:eastAsia="es-CR"/>
              </w:rPr>
            </w:pPr>
            <w:r w:rsidRPr="0052372C">
              <w:rPr>
                <w:rFonts w:ascii="Calibri" w:hAnsi="Calibri"/>
                <w:i/>
                <w:color w:val="000000"/>
                <w:sz w:val="18"/>
                <w:szCs w:val="18"/>
                <w:lang w:eastAsia="es-CR"/>
              </w:rPr>
              <w:t>12,0</w:t>
            </w:r>
          </w:p>
        </w:tc>
        <w:tc>
          <w:tcPr>
            <w:tcW w:w="1007" w:type="dxa"/>
            <w:tcBorders>
              <w:top w:val="nil"/>
              <w:left w:val="nil"/>
              <w:bottom w:val="single" w:sz="4" w:space="0" w:color="auto"/>
              <w:right w:val="single" w:sz="4" w:space="0" w:color="auto"/>
            </w:tcBorders>
            <w:shd w:val="clear" w:color="000000" w:fill="FFFFFF"/>
            <w:noWrap/>
            <w:hideMark/>
          </w:tcPr>
          <w:p w:rsidR="009F33E7" w:rsidRPr="0052372C" w:rsidRDefault="009F33E7" w:rsidP="00CA798D">
            <w:pPr>
              <w:jc w:val="center"/>
              <w:rPr>
                <w:rFonts w:ascii="Calibri" w:hAnsi="Calibri"/>
                <w:i/>
                <w:color w:val="000000"/>
                <w:sz w:val="18"/>
                <w:szCs w:val="18"/>
                <w:lang w:eastAsia="es-CR"/>
              </w:rPr>
            </w:pPr>
            <w:r w:rsidRPr="0052372C">
              <w:rPr>
                <w:rFonts w:ascii="Calibri" w:hAnsi="Calibri"/>
                <w:i/>
                <w:color w:val="000000"/>
                <w:sz w:val="18"/>
                <w:szCs w:val="18"/>
                <w:lang w:eastAsia="es-CR"/>
              </w:rPr>
              <w:t>25</w:t>
            </w:r>
          </w:p>
        </w:tc>
        <w:tc>
          <w:tcPr>
            <w:tcW w:w="1274" w:type="dxa"/>
            <w:tcBorders>
              <w:top w:val="nil"/>
              <w:left w:val="nil"/>
              <w:bottom w:val="single" w:sz="4" w:space="0" w:color="auto"/>
              <w:right w:val="single" w:sz="4" w:space="0" w:color="auto"/>
            </w:tcBorders>
            <w:shd w:val="clear" w:color="000000" w:fill="FFFFFF"/>
            <w:noWrap/>
            <w:hideMark/>
          </w:tcPr>
          <w:p w:rsidR="009F33E7" w:rsidRPr="0052372C" w:rsidRDefault="009F33E7" w:rsidP="00CA798D">
            <w:pPr>
              <w:jc w:val="center"/>
              <w:rPr>
                <w:rFonts w:ascii="Calibri" w:hAnsi="Calibri"/>
                <w:i/>
                <w:color w:val="000000"/>
                <w:sz w:val="18"/>
                <w:szCs w:val="18"/>
                <w:lang w:eastAsia="es-CR"/>
              </w:rPr>
            </w:pPr>
            <w:r w:rsidRPr="0052372C">
              <w:rPr>
                <w:rFonts w:ascii="Calibri" w:hAnsi="Calibri"/>
                <w:i/>
                <w:color w:val="000000"/>
                <w:sz w:val="18"/>
                <w:szCs w:val="18"/>
                <w:lang w:eastAsia="es-CR"/>
              </w:rPr>
              <w:t>0,25</w:t>
            </w:r>
          </w:p>
        </w:tc>
        <w:tc>
          <w:tcPr>
            <w:tcW w:w="966" w:type="dxa"/>
            <w:tcBorders>
              <w:top w:val="nil"/>
              <w:left w:val="nil"/>
              <w:bottom w:val="single" w:sz="4" w:space="0" w:color="auto"/>
              <w:right w:val="single" w:sz="4" w:space="0" w:color="auto"/>
            </w:tcBorders>
            <w:shd w:val="clear" w:color="000000" w:fill="FFFFFF"/>
            <w:noWrap/>
            <w:hideMark/>
          </w:tcPr>
          <w:p w:rsidR="009F33E7" w:rsidRPr="0052372C" w:rsidRDefault="009F33E7" w:rsidP="00CA798D">
            <w:pPr>
              <w:jc w:val="center"/>
              <w:rPr>
                <w:rFonts w:ascii="Calibri" w:hAnsi="Calibri"/>
                <w:i/>
                <w:color w:val="000000"/>
                <w:sz w:val="18"/>
                <w:szCs w:val="18"/>
                <w:lang w:eastAsia="es-CR"/>
              </w:rPr>
            </w:pPr>
            <w:r w:rsidRPr="0052372C">
              <w:rPr>
                <w:rFonts w:ascii="Calibri" w:hAnsi="Calibri"/>
                <w:i/>
                <w:color w:val="000000"/>
                <w:sz w:val="18"/>
                <w:szCs w:val="18"/>
                <w:lang w:eastAsia="es-CR"/>
              </w:rPr>
              <w:t>Aprobada</w:t>
            </w:r>
          </w:p>
        </w:tc>
        <w:tc>
          <w:tcPr>
            <w:tcW w:w="854" w:type="dxa"/>
            <w:tcBorders>
              <w:top w:val="nil"/>
              <w:left w:val="nil"/>
              <w:bottom w:val="single" w:sz="4" w:space="0" w:color="auto"/>
              <w:right w:val="single" w:sz="4" w:space="0" w:color="auto"/>
            </w:tcBorders>
            <w:shd w:val="clear" w:color="000000" w:fill="FFFFFF"/>
            <w:noWrap/>
            <w:hideMark/>
          </w:tcPr>
          <w:p w:rsidR="009F33E7" w:rsidRPr="0052372C" w:rsidRDefault="009F33E7" w:rsidP="00CA798D">
            <w:pPr>
              <w:rPr>
                <w:rFonts w:ascii="Calibri" w:hAnsi="Calibri"/>
                <w:i/>
                <w:color w:val="000000"/>
                <w:lang w:eastAsia="es-CR"/>
              </w:rPr>
            </w:pPr>
            <w:r w:rsidRPr="0052372C">
              <w:rPr>
                <w:rFonts w:ascii="Calibri" w:hAnsi="Calibri"/>
                <w:i/>
                <w:color w:val="000000"/>
                <w:lang w:eastAsia="es-CR"/>
              </w:rPr>
              <w:t>VIESA</w:t>
            </w:r>
          </w:p>
        </w:tc>
      </w:tr>
      <w:tr w:rsidR="009F33E7" w:rsidRPr="0052372C" w:rsidTr="00444E50">
        <w:trPr>
          <w:trHeight w:val="402"/>
        </w:trPr>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rsidR="009F33E7" w:rsidRPr="0052372C" w:rsidRDefault="009F33E7" w:rsidP="00CA798D">
            <w:pPr>
              <w:jc w:val="center"/>
              <w:rPr>
                <w:rFonts w:ascii="Calibri" w:hAnsi="Calibri"/>
                <w:i/>
                <w:color w:val="000000"/>
                <w:sz w:val="16"/>
                <w:szCs w:val="16"/>
                <w:lang w:eastAsia="es-CR"/>
              </w:rPr>
            </w:pPr>
            <w:r w:rsidRPr="0052372C">
              <w:rPr>
                <w:rFonts w:ascii="Calibri" w:hAnsi="Calibri"/>
                <w:i/>
                <w:color w:val="000000"/>
                <w:sz w:val="16"/>
                <w:szCs w:val="16"/>
                <w:lang w:eastAsia="es-CR"/>
              </w:rPr>
              <w:t>…</w:t>
            </w:r>
          </w:p>
        </w:tc>
        <w:tc>
          <w:tcPr>
            <w:tcW w:w="851" w:type="dxa"/>
            <w:tcBorders>
              <w:top w:val="single" w:sz="4" w:space="0" w:color="auto"/>
              <w:left w:val="nil"/>
              <w:bottom w:val="single" w:sz="4" w:space="0" w:color="auto"/>
              <w:right w:val="single" w:sz="4" w:space="0" w:color="auto"/>
            </w:tcBorders>
            <w:shd w:val="clear" w:color="000000" w:fill="FFFFFF"/>
            <w:noWrap/>
            <w:hideMark/>
          </w:tcPr>
          <w:p w:rsidR="009F33E7" w:rsidRPr="0052372C" w:rsidRDefault="009F33E7" w:rsidP="00CA798D">
            <w:pPr>
              <w:jc w:val="center"/>
              <w:rPr>
                <w:rFonts w:ascii="Calibri" w:hAnsi="Calibri"/>
                <w:i/>
                <w:color w:val="000000"/>
                <w:sz w:val="18"/>
                <w:szCs w:val="18"/>
                <w:lang w:eastAsia="es-CR"/>
              </w:rPr>
            </w:pPr>
          </w:p>
        </w:tc>
        <w:tc>
          <w:tcPr>
            <w:tcW w:w="1849" w:type="dxa"/>
            <w:tcBorders>
              <w:top w:val="single" w:sz="4" w:space="0" w:color="auto"/>
              <w:left w:val="nil"/>
              <w:bottom w:val="single" w:sz="4" w:space="0" w:color="auto"/>
              <w:right w:val="single" w:sz="4" w:space="0" w:color="auto"/>
            </w:tcBorders>
            <w:shd w:val="clear" w:color="000000" w:fill="FFFFFF"/>
            <w:noWrap/>
            <w:hideMark/>
          </w:tcPr>
          <w:p w:rsidR="009F33E7" w:rsidRPr="0052372C" w:rsidRDefault="009F33E7" w:rsidP="00CA798D">
            <w:pPr>
              <w:rPr>
                <w:rFonts w:ascii="Calibri" w:hAnsi="Calibri"/>
                <w:i/>
                <w:color w:val="000000"/>
                <w:sz w:val="18"/>
                <w:szCs w:val="18"/>
                <w:lang w:eastAsia="es-CR"/>
              </w:rPr>
            </w:pPr>
          </w:p>
        </w:tc>
        <w:tc>
          <w:tcPr>
            <w:tcW w:w="546" w:type="dxa"/>
            <w:tcBorders>
              <w:top w:val="single" w:sz="4" w:space="0" w:color="auto"/>
              <w:left w:val="nil"/>
              <w:bottom w:val="single" w:sz="4" w:space="0" w:color="auto"/>
              <w:right w:val="single" w:sz="4" w:space="0" w:color="auto"/>
            </w:tcBorders>
            <w:shd w:val="clear" w:color="000000" w:fill="FFFFFF"/>
            <w:noWrap/>
            <w:hideMark/>
          </w:tcPr>
          <w:p w:rsidR="009F33E7" w:rsidRPr="0052372C" w:rsidRDefault="009F33E7" w:rsidP="00CA798D">
            <w:pPr>
              <w:jc w:val="center"/>
              <w:rPr>
                <w:rFonts w:ascii="Calibri" w:hAnsi="Calibri"/>
                <w:i/>
                <w:color w:val="000000"/>
                <w:sz w:val="18"/>
                <w:szCs w:val="18"/>
                <w:lang w:eastAsia="es-CR"/>
              </w:rPr>
            </w:pPr>
          </w:p>
        </w:tc>
        <w:tc>
          <w:tcPr>
            <w:tcW w:w="854" w:type="dxa"/>
            <w:tcBorders>
              <w:top w:val="single" w:sz="4" w:space="0" w:color="auto"/>
              <w:left w:val="nil"/>
              <w:bottom w:val="single" w:sz="4" w:space="0" w:color="auto"/>
              <w:right w:val="single" w:sz="4" w:space="0" w:color="auto"/>
            </w:tcBorders>
            <w:shd w:val="clear" w:color="000000" w:fill="FFFFFF"/>
            <w:noWrap/>
            <w:hideMark/>
          </w:tcPr>
          <w:p w:rsidR="009F33E7" w:rsidRPr="0052372C" w:rsidRDefault="009F33E7" w:rsidP="00CA798D">
            <w:pPr>
              <w:jc w:val="center"/>
              <w:rPr>
                <w:rFonts w:ascii="Calibri" w:hAnsi="Calibri"/>
                <w:i/>
                <w:color w:val="000000"/>
                <w:sz w:val="18"/>
                <w:szCs w:val="18"/>
                <w:lang w:eastAsia="es-CR"/>
              </w:rPr>
            </w:pPr>
          </w:p>
        </w:tc>
        <w:tc>
          <w:tcPr>
            <w:tcW w:w="1007" w:type="dxa"/>
            <w:tcBorders>
              <w:top w:val="single" w:sz="4" w:space="0" w:color="auto"/>
              <w:left w:val="nil"/>
              <w:bottom w:val="single" w:sz="4" w:space="0" w:color="auto"/>
              <w:right w:val="single" w:sz="4" w:space="0" w:color="auto"/>
            </w:tcBorders>
            <w:shd w:val="clear" w:color="000000" w:fill="FFFFFF"/>
            <w:noWrap/>
            <w:hideMark/>
          </w:tcPr>
          <w:p w:rsidR="009F33E7" w:rsidRPr="0052372C" w:rsidRDefault="009F33E7" w:rsidP="00CA798D">
            <w:pPr>
              <w:jc w:val="center"/>
              <w:rPr>
                <w:rFonts w:ascii="Calibri" w:hAnsi="Calibri"/>
                <w:i/>
                <w:color w:val="000000"/>
                <w:sz w:val="18"/>
                <w:szCs w:val="18"/>
                <w:lang w:eastAsia="es-CR"/>
              </w:rPr>
            </w:pPr>
          </w:p>
        </w:tc>
        <w:tc>
          <w:tcPr>
            <w:tcW w:w="1274" w:type="dxa"/>
            <w:tcBorders>
              <w:top w:val="single" w:sz="4" w:space="0" w:color="auto"/>
              <w:left w:val="nil"/>
              <w:bottom w:val="single" w:sz="4" w:space="0" w:color="auto"/>
              <w:right w:val="single" w:sz="4" w:space="0" w:color="auto"/>
            </w:tcBorders>
            <w:shd w:val="clear" w:color="000000" w:fill="FFFFFF"/>
            <w:noWrap/>
            <w:hideMark/>
          </w:tcPr>
          <w:p w:rsidR="009F33E7" w:rsidRPr="0052372C" w:rsidRDefault="009F33E7" w:rsidP="00CA798D">
            <w:pPr>
              <w:jc w:val="center"/>
              <w:rPr>
                <w:rFonts w:ascii="Calibri" w:hAnsi="Calibri"/>
                <w:i/>
                <w:color w:val="000000"/>
                <w:sz w:val="18"/>
                <w:szCs w:val="18"/>
                <w:lang w:eastAsia="es-CR"/>
              </w:rPr>
            </w:pPr>
          </w:p>
        </w:tc>
        <w:tc>
          <w:tcPr>
            <w:tcW w:w="966" w:type="dxa"/>
            <w:tcBorders>
              <w:top w:val="single" w:sz="4" w:space="0" w:color="auto"/>
              <w:left w:val="nil"/>
              <w:bottom w:val="single" w:sz="4" w:space="0" w:color="auto"/>
              <w:right w:val="single" w:sz="4" w:space="0" w:color="auto"/>
            </w:tcBorders>
            <w:shd w:val="clear" w:color="000000" w:fill="FFFFFF"/>
            <w:noWrap/>
            <w:hideMark/>
          </w:tcPr>
          <w:p w:rsidR="009F33E7" w:rsidRPr="0052372C" w:rsidRDefault="009F33E7" w:rsidP="00CA798D">
            <w:pPr>
              <w:jc w:val="center"/>
              <w:rPr>
                <w:rFonts w:ascii="Calibri" w:hAnsi="Calibri"/>
                <w:i/>
                <w:color w:val="000000"/>
                <w:sz w:val="18"/>
                <w:szCs w:val="18"/>
                <w:lang w:eastAsia="es-CR"/>
              </w:rPr>
            </w:pPr>
          </w:p>
        </w:tc>
        <w:tc>
          <w:tcPr>
            <w:tcW w:w="854" w:type="dxa"/>
            <w:tcBorders>
              <w:top w:val="single" w:sz="4" w:space="0" w:color="auto"/>
              <w:left w:val="nil"/>
              <w:bottom w:val="single" w:sz="4" w:space="0" w:color="auto"/>
              <w:right w:val="single" w:sz="4" w:space="0" w:color="auto"/>
            </w:tcBorders>
            <w:shd w:val="clear" w:color="000000" w:fill="FFFFFF"/>
            <w:noWrap/>
            <w:hideMark/>
          </w:tcPr>
          <w:p w:rsidR="009F33E7" w:rsidRPr="0052372C" w:rsidRDefault="009F33E7" w:rsidP="00CA798D">
            <w:pPr>
              <w:rPr>
                <w:rFonts w:ascii="Calibri" w:hAnsi="Calibri"/>
                <w:i/>
                <w:color w:val="000000"/>
                <w:lang w:eastAsia="es-CR"/>
              </w:rPr>
            </w:pPr>
          </w:p>
        </w:tc>
      </w:tr>
    </w:tbl>
    <w:p w:rsidR="009F33E7" w:rsidRPr="00742CBE" w:rsidRDefault="009F33E7" w:rsidP="009F33E7">
      <w:pPr>
        <w:tabs>
          <w:tab w:val="left" w:pos="426"/>
        </w:tabs>
        <w:ind w:left="1134" w:hanging="283"/>
        <w:contextualSpacing/>
        <w:jc w:val="both"/>
        <w:rPr>
          <w:rFonts w:ascii="Arial" w:hAnsi="Arial" w:cs="Arial"/>
          <w:i/>
          <w:color w:val="FF0000"/>
        </w:rPr>
      </w:pPr>
      <w:r w:rsidRPr="00F137F9">
        <w:rPr>
          <w:rFonts w:ascii="Arial" w:hAnsi="Arial" w:cs="Arial"/>
          <w:i/>
        </w:rPr>
        <w:t>f.</w:t>
      </w:r>
      <w:r w:rsidRPr="00742CBE">
        <w:rPr>
          <w:rFonts w:ascii="Arial" w:hAnsi="Arial" w:cs="Arial"/>
          <w:i/>
          <w:color w:val="FF0000"/>
        </w:rPr>
        <w:tab/>
      </w:r>
      <w:r w:rsidRPr="00F137F9">
        <w:rPr>
          <w:rFonts w:ascii="Arial" w:hAnsi="Arial" w:cs="Arial"/>
          <w:i/>
        </w:rPr>
        <w:t>La plaza FS0027 “Profesor(a), categoría 23, jornada 25%, 12 meses, 0,25 tiempo, Programa 3 “VIESA”, debe ser trasladada a la Vicerrectoría de Docencia en la primera modificación presupuestaria, para ser utilizada en el programa RAMA.”</w:t>
      </w:r>
    </w:p>
    <w:p w:rsidR="009F33E7" w:rsidRDefault="009F33E7" w:rsidP="0035751A">
      <w:pPr>
        <w:numPr>
          <w:ilvl w:val="0"/>
          <w:numId w:val="19"/>
        </w:numPr>
        <w:tabs>
          <w:tab w:val="left" w:pos="426"/>
        </w:tabs>
        <w:ind w:left="426" w:hanging="426"/>
        <w:contextualSpacing/>
        <w:jc w:val="both"/>
        <w:rPr>
          <w:rFonts w:ascii="Arial" w:hAnsi="Arial" w:cs="Arial"/>
        </w:rPr>
      </w:pPr>
      <w:r>
        <w:rPr>
          <w:rFonts w:ascii="Arial" w:hAnsi="Arial" w:cs="Arial"/>
        </w:rPr>
        <w:t xml:space="preserve">La Comisión de Planificación y Administración en reunión No. 434-2011, del 31 de octubre de 2011 analiza oficio VIESA-1289-2011, del 25 de octubre de 2011, suscrito por la Dra. Claudia Madrizova, Vicerrectora de Vida Estudiantil y Servicios Académicos, dirigido al Dr. Julio Calvo, Presidente del Consejo Institucional, con copia a la </w:t>
      </w:r>
      <w:r w:rsidRPr="00597A01">
        <w:rPr>
          <w:rFonts w:ascii="Arial" w:hAnsi="Arial" w:cs="Arial"/>
          <w:lang w:eastAsia="es-CR"/>
        </w:rPr>
        <w:t>B.Q. Grettel Castro Portuguez, Coordinadora de la Comisión de Planificación y Administración</w:t>
      </w:r>
      <w:r>
        <w:rPr>
          <w:rFonts w:ascii="Arial" w:hAnsi="Arial" w:cs="Arial"/>
          <w:lang w:eastAsia="es-CR"/>
        </w:rPr>
        <w:t>, en el cual se solicita la derogación del acuerdo de la Sesión Ordinaria No. 2734, Artículo 11, del 30 de noviembre de 2011, inciso e, para que la plaza FS0027, permanezca adscrita a la VIESA.</w:t>
      </w:r>
    </w:p>
    <w:p w:rsidR="009F33E7" w:rsidRDefault="009F33E7" w:rsidP="0035751A">
      <w:pPr>
        <w:numPr>
          <w:ilvl w:val="0"/>
          <w:numId w:val="19"/>
        </w:numPr>
        <w:tabs>
          <w:tab w:val="left" w:pos="426"/>
        </w:tabs>
        <w:ind w:left="426" w:hanging="426"/>
        <w:contextualSpacing/>
        <w:jc w:val="both"/>
        <w:rPr>
          <w:rFonts w:ascii="Arial" w:hAnsi="Arial" w:cs="Arial"/>
        </w:rPr>
      </w:pPr>
      <w:r>
        <w:rPr>
          <w:rFonts w:ascii="Arial" w:hAnsi="Arial" w:cs="Arial"/>
        </w:rPr>
        <w:t xml:space="preserve">Se envía oficio SCI-828-2011, del 31 de octubre de 2011, suscrito por la </w:t>
      </w:r>
      <w:r w:rsidRPr="00597A01">
        <w:rPr>
          <w:rFonts w:ascii="Arial" w:hAnsi="Arial" w:cs="Arial"/>
          <w:lang w:eastAsia="es-CR"/>
        </w:rPr>
        <w:t>B.Q. Grettel Castro Portuguez, Coordinadora de la Comisión de Planificación y Administración</w:t>
      </w:r>
      <w:r>
        <w:rPr>
          <w:rFonts w:ascii="Arial" w:hAnsi="Arial" w:cs="Arial"/>
          <w:lang w:eastAsia="es-CR"/>
        </w:rPr>
        <w:t>, dirigido a la Dra. Claudia Madrizova, Vicerrectora de VIESA, en el cual da respuesta al oficio VIESA-1289-2011 y se indican varias observaciones con respecto a lo planteado en el oficio citado.</w:t>
      </w:r>
    </w:p>
    <w:p w:rsidR="009F33E7" w:rsidRPr="00F137F9" w:rsidRDefault="009F33E7" w:rsidP="0035751A">
      <w:pPr>
        <w:numPr>
          <w:ilvl w:val="0"/>
          <w:numId w:val="19"/>
        </w:numPr>
        <w:tabs>
          <w:tab w:val="left" w:pos="426"/>
        </w:tabs>
        <w:ind w:left="426" w:hanging="426"/>
        <w:contextualSpacing/>
        <w:jc w:val="both"/>
        <w:rPr>
          <w:rFonts w:ascii="Arial" w:hAnsi="Arial" w:cs="Arial"/>
        </w:rPr>
      </w:pPr>
      <w:r>
        <w:rPr>
          <w:rFonts w:ascii="Arial" w:hAnsi="Arial" w:cs="Arial"/>
        </w:rPr>
        <w:t xml:space="preserve">Se recibe oficio VIESA-1382-2011, del 08 de noviembre de 2011, suscrito por la </w:t>
      </w:r>
      <w:r>
        <w:rPr>
          <w:rFonts w:ascii="Arial" w:hAnsi="Arial" w:cs="Arial"/>
          <w:lang w:eastAsia="es-CR"/>
        </w:rPr>
        <w:t xml:space="preserve">Dra. Claudia Madrizova, Vicerrectora de VIESA, dirigido </w:t>
      </w:r>
      <w:r>
        <w:rPr>
          <w:rFonts w:ascii="Arial" w:hAnsi="Arial" w:cs="Arial"/>
        </w:rPr>
        <w:t xml:space="preserve">al Dr. Julio Calvo, Presidente del Consejo Institucional, con copia a la </w:t>
      </w:r>
      <w:r w:rsidRPr="00597A01">
        <w:rPr>
          <w:rFonts w:ascii="Arial" w:hAnsi="Arial" w:cs="Arial"/>
          <w:lang w:eastAsia="es-CR"/>
        </w:rPr>
        <w:t>B.Q. Grettel Castro Portuguez, Coordinadora de la Comisión de Planificación y Administración</w:t>
      </w:r>
      <w:r>
        <w:rPr>
          <w:rFonts w:ascii="Arial" w:hAnsi="Arial" w:cs="Arial"/>
          <w:lang w:eastAsia="es-CR"/>
        </w:rPr>
        <w:t xml:space="preserve">, en el cual explican en forma exhaustiva la justificación de la plaza de Fondos del Sistema, Profesor(a), categoría 23, 12, meses, correspondiente a RAMA-Éxito Académico. </w:t>
      </w:r>
      <w:r w:rsidRPr="00F137F9">
        <w:rPr>
          <w:rFonts w:ascii="Arial" w:hAnsi="Arial" w:cs="Arial"/>
          <w:lang w:eastAsia="es-CR"/>
        </w:rPr>
        <w:t>Entre las razones esbozadas se</w:t>
      </w:r>
      <w:r>
        <w:rPr>
          <w:rFonts w:ascii="Arial" w:hAnsi="Arial" w:cs="Arial"/>
          <w:lang w:eastAsia="es-CR"/>
        </w:rPr>
        <w:t xml:space="preserve"> encuentran las siguientes</w:t>
      </w:r>
      <w:r w:rsidRPr="00F137F9">
        <w:rPr>
          <w:rFonts w:ascii="Arial" w:hAnsi="Arial" w:cs="Arial"/>
          <w:lang w:eastAsia="es-CR"/>
        </w:rPr>
        <w:t>:</w:t>
      </w:r>
    </w:p>
    <w:p w:rsidR="009F33E7" w:rsidRPr="00F137F9" w:rsidRDefault="009F33E7" w:rsidP="00B84807">
      <w:pPr>
        <w:ind w:left="567"/>
        <w:contextualSpacing/>
        <w:jc w:val="both"/>
        <w:rPr>
          <w:rFonts w:ascii="Arial" w:hAnsi="Arial" w:cs="Arial"/>
          <w:i/>
        </w:rPr>
      </w:pPr>
      <w:r w:rsidRPr="00F137F9">
        <w:rPr>
          <w:rFonts w:ascii="Arial" w:hAnsi="Arial" w:cs="Arial"/>
          <w:i/>
        </w:rPr>
        <w:t>“…Como se expresó en el memorando DOP-225-2011 en respuesta al oficio SCI-757: “la plaza FS0027, categoría 23 en un tiempo de 0,25, es una plaza asignada para la coordinación del Proyecto. Dicha coordinación la realiza tanto el profesor de matemática asignado como la asesora psicoeducativa encargada; por tanto, dicha plaza se puede mover entre uno u otro departamento, lo que no sería posible con el traslado de la plaza a la Vic. Docencia y por ende se afectaría el adecuado desarrollo de las acciones programadas.”</w:t>
      </w:r>
    </w:p>
    <w:p w:rsidR="009F33E7" w:rsidRPr="00F137F9" w:rsidRDefault="009F33E7" w:rsidP="00B84807">
      <w:pPr>
        <w:ind w:left="567"/>
        <w:contextualSpacing/>
        <w:jc w:val="both"/>
        <w:rPr>
          <w:rFonts w:ascii="Arial" w:hAnsi="Arial" w:cs="Arial"/>
          <w:i/>
        </w:rPr>
      </w:pPr>
      <w:r w:rsidRPr="00F137F9">
        <w:rPr>
          <w:rFonts w:ascii="Arial" w:hAnsi="Arial" w:cs="Arial"/>
          <w:i/>
        </w:rPr>
        <w:t>…</w:t>
      </w:r>
    </w:p>
    <w:p w:rsidR="009F33E7" w:rsidRPr="00F137F9" w:rsidRDefault="009F33E7" w:rsidP="00B84807">
      <w:pPr>
        <w:ind w:left="567"/>
        <w:contextualSpacing/>
        <w:jc w:val="both"/>
        <w:rPr>
          <w:rFonts w:ascii="Arial" w:hAnsi="Arial" w:cs="Arial"/>
          <w:i/>
        </w:rPr>
      </w:pPr>
      <w:r w:rsidRPr="00F137F9">
        <w:rPr>
          <w:rFonts w:ascii="Arial" w:hAnsi="Arial" w:cs="Arial"/>
          <w:i/>
        </w:rPr>
        <w:t>Por tanto, las acciones que se llevan a cabo desde la Escuela de Matemática y el DOP, son asumidas internamente, mientras que la coordinación del proyecto a nivel institucional se cubre con una asignación de 0.25 de plaza solicitada con Fondos del Sistema, es por esto que la plaza se puede “mover entre uno y otro departamento” y abarca para quien la utilice una jornada de medio tiempo (0.25 de acciones a lo interno de la escuela o departamento y 0.25 de acciones de coordinación).</w:t>
      </w:r>
    </w:p>
    <w:p w:rsidR="009F33E7" w:rsidRPr="00F137F9" w:rsidRDefault="009F33E7" w:rsidP="00B84807">
      <w:pPr>
        <w:ind w:left="567"/>
        <w:contextualSpacing/>
        <w:jc w:val="both"/>
        <w:rPr>
          <w:rFonts w:ascii="Arial" w:hAnsi="Arial" w:cs="Arial"/>
          <w:i/>
        </w:rPr>
      </w:pPr>
      <w:r w:rsidRPr="00F137F9">
        <w:rPr>
          <w:rFonts w:ascii="Arial" w:hAnsi="Arial" w:cs="Arial"/>
          <w:i/>
        </w:rPr>
        <w:lastRenderedPageBreak/>
        <w:t>Para inicios del 2012 la plaza será ocupada por el representante de la Escuela de Matemática encargado, pero en caso de que las acciones se extiendan a las escuelas de Física y Química la misma deberá ser trasladada a la representante del DOP ya que el peso de las acciones se recargará en este departamento.”…</w:t>
      </w:r>
    </w:p>
    <w:p w:rsidR="009F33E7" w:rsidRPr="0070083E" w:rsidRDefault="009F33E7" w:rsidP="0035751A">
      <w:pPr>
        <w:numPr>
          <w:ilvl w:val="0"/>
          <w:numId w:val="19"/>
        </w:numPr>
        <w:tabs>
          <w:tab w:val="left" w:pos="426"/>
        </w:tabs>
        <w:ind w:left="426" w:hanging="426"/>
        <w:contextualSpacing/>
        <w:jc w:val="both"/>
        <w:rPr>
          <w:rFonts w:ascii="Arial" w:hAnsi="Arial" w:cs="Arial"/>
          <w:b/>
          <w:i/>
        </w:rPr>
      </w:pPr>
      <w:r w:rsidRPr="00597A01">
        <w:rPr>
          <w:rFonts w:ascii="Arial" w:hAnsi="Arial" w:cs="Arial"/>
          <w:lang w:eastAsia="es-CR"/>
        </w:rPr>
        <w:t xml:space="preserve">La Secretaría del Consejo Institucional, recibe oficio ISLHA-396-11, del 30 de noviembre de 2011, suscrito por el Ing. Alfonso Navarro Garro, Coordinador de la Maestría en Salud Ocupacional, EISLHA, dirigido al Dr. Julio Calvo Alvarado, Presidente del Consejo Institucional y a la B.Q. Grettel Castro Portuguez, Coordinadora de la Comisión de Planificación y Administración, </w:t>
      </w:r>
      <w:r>
        <w:rPr>
          <w:rFonts w:ascii="Arial" w:hAnsi="Arial" w:cs="Arial"/>
          <w:lang w:eastAsia="es-CR"/>
        </w:rPr>
        <w:t>el cual dice:</w:t>
      </w:r>
    </w:p>
    <w:p w:rsidR="009F33E7" w:rsidRPr="00742CBE" w:rsidRDefault="009F33E7" w:rsidP="00B84807">
      <w:pPr>
        <w:ind w:left="567"/>
        <w:contextualSpacing/>
        <w:jc w:val="both"/>
        <w:rPr>
          <w:rFonts w:ascii="Arial" w:hAnsi="Arial" w:cs="Arial"/>
          <w:i/>
          <w:lang w:eastAsia="es-CR"/>
        </w:rPr>
      </w:pPr>
      <w:r w:rsidRPr="00742CBE">
        <w:rPr>
          <w:rFonts w:ascii="Arial" w:hAnsi="Arial" w:cs="Arial"/>
          <w:lang w:eastAsia="es-CR"/>
        </w:rPr>
        <w:t>“</w:t>
      </w:r>
      <w:r w:rsidRPr="00742CBE">
        <w:rPr>
          <w:rFonts w:ascii="Arial" w:hAnsi="Arial" w:cs="Arial"/>
          <w:i/>
          <w:lang w:eastAsia="es-CR"/>
        </w:rPr>
        <w:t>Atentamente, solicitamos la transformación de la Plaza FS0072, aprobada por el Consejo Institucional para el año 2012, con una jornada de 50% y por un período de 9 meses (del 01-01-2012 al 30-09-2012), a una jornada de 100% y por un período  de 12 meses (del 01-01-2012 al 31-12-2012).</w:t>
      </w:r>
    </w:p>
    <w:p w:rsidR="009F33E7" w:rsidRPr="00742CBE" w:rsidRDefault="009F33E7" w:rsidP="00B84807">
      <w:pPr>
        <w:ind w:left="567"/>
        <w:contextualSpacing/>
        <w:jc w:val="both"/>
        <w:rPr>
          <w:rFonts w:ascii="Arial" w:hAnsi="Arial" w:cs="Arial"/>
          <w:i/>
          <w:lang w:eastAsia="es-CR"/>
        </w:rPr>
      </w:pPr>
      <w:r w:rsidRPr="00742CBE">
        <w:rPr>
          <w:rFonts w:ascii="Arial" w:hAnsi="Arial" w:cs="Arial"/>
          <w:i/>
          <w:lang w:eastAsia="es-CR"/>
        </w:rPr>
        <w:t>Lo anterior debido a que el presupuesto aprobado por CONARE para el año 2012 al programa ROA-PIPSO, tiene un incremento significativo de ¢23.000.000.00 en el año 2011 a ¢28.000.000.00 en el año 2012, que nos permite cubrir la línea de remuneraciones para el pago completo a la Plaza FS0072”.</w:t>
      </w:r>
    </w:p>
    <w:p w:rsidR="009F33E7" w:rsidRPr="004272A0" w:rsidRDefault="009F33E7" w:rsidP="0035751A">
      <w:pPr>
        <w:numPr>
          <w:ilvl w:val="0"/>
          <w:numId w:val="19"/>
        </w:numPr>
        <w:tabs>
          <w:tab w:val="left" w:pos="426"/>
        </w:tabs>
        <w:ind w:left="426" w:hanging="426"/>
        <w:contextualSpacing/>
        <w:jc w:val="both"/>
        <w:rPr>
          <w:rFonts w:ascii="Arial" w:hAnsi="Arial" w:cs="Arial"/>
          <w:b/>
          <w:i/>
        </w:rPr>
      </w:pPr>
      <w:r w:rsidRPr="004272A0">
        <w:rPr>
          <w:rFonts w:ascii="Arial" w:hAnsi="Arial" w:cs="Arial"/>
          <w:lang w:eastAsia="es-CR"/>
        </w:rPr>
        <w:t xml:space="preserve">En reunión de la Comisión de Planificación y Administración No. 439-2011, del </w:t>
      </w:r>
      <w:r>
        <w:rPr>
          <w:rFonts w:ascii="Arial" w:hAnsi="Arial" w:cs="Arial"/>
          <w:lang w:eastAsia="es-CR"/>
        </w:rPr>
        <w:t>02 de diciembre de 2011, se da lectura al oficio citado en el considerando anterior, pero debido a que la justificación que envió la Oficina de Planificación Institucional, es diferente a lo que se está solicitando, se  envía oficio SCI-922-2011, en el cual se le solicita que se realice el trámite normal que conlleva la solicitud de cambio de características.</w:t>
      </w:r>
    </w:p>
    <w:p w:rsidR="009F33E7" w:rsidRPr="00102562" w:rsidRDefault="009F33E7" w:rsidP="0035751A">
      <w:pPr>
        <w:numPr>
          <w:ilvl w:val="0"/>
          <w:numId w:val="19"/>
        </w:numPr>
        <w:tabs>
          <w:tab w:val="left" w:pos="426"/>
        </w:tabs>
        <w:ind w:left="426" w:hanging="426"/>
        <w:contextualSpacing/>
        <w:jc w:val="both"/>
        <w:rPr>
          <w:rFonts w:ascii="Arial" w:hAnsi="Arial" w:cs="Arial"/>
          <w:b/>
          <w:i/>
        </w:rPr>
      </w:pPr>
      <w:r w:rsidRPr="00102562">
        <w:rPr>
          <w:rFonts w:ascii="Arial" w:hAnsi="Arial" w:cs="Arial"/>
          <w:lang w:eastAsia="es-CR"/>
        </w:rPr>
        <w:t xml:space="preserve">La Secretaría del Consejo Institucional, recibe oficio ISLHA-405-11, del 07 de diciembre de 2011, suscrito por el Ing. Alfonso Navarro Garro, Coordinador de la Maestría en Salud Ocupacional, EISLHA, dirigido al Dr. Julio Calvo Alvarado, Presidente del Consejo Institucional y a la B.Q. Grettel Castro Portuguez, Coordinadora de la Comisión de Planificación y Administración, </w:t>
      </w:r>
      <w:r>
        <w:rPr>
          <w:rFonts w:ascii="Arial" w:hAnsi="Arial" w:cs="Arial"/>
          <w:lang w:eastAsia="es-CR"/>
        </w:rPr>
        <w:t>en el cual indica lo siguiente:</w:t>
      </w:r>
    </w:p>
    <w:p w:rsidR="009F33E7" w:rsidRPr="00742CBE" w:rsidRDefault="009F33E7" w:rsidP="00B84807">
      <w:pPr>
        <w:ind w:left="567"/>
        <w:contextualSpacing/>
        <w:jc w:val="both"/>
        <w:rPr>
          <w:rFonts w:ascii="Arial" w:hAnsi="Arial" w:cs="Arial"/>
          <w:i/>
        </w:rPr>
      </w:pPr>
      <w:r w:rsidRPr="00742CBE">
        <w:rPr>
          <w:rFonts w:ascii="Arial" w:hAnsi="Arial" w:cs="Arial"/>
          <w:i/>
        </w:rPr>
        <w:t xml:space="preserve">“Referente al oficio ISLHA-396-11, de fecha 30 de noviembre de 2011, solicitamos adicionalmente se eliminen las plazas </w:t>
      </w:r>
      <w:r w:rsidRPr="00742CBE">
        <w:rPr>
          <w:rFonts w:ascii="Arial" w:hAnsi="Arial" w:cs="Arial"/>
          <w:b/>
          <w:i/>
        </w:rPr>
        <w:t>FS0071</w:t>
      </w:r>
      <w:r w:rsidRPr="00742CBE">
        <w:rPr>
          <w:rFonts w:ascii="Arial" w:hAnsi="Arial" w:cs="Arial"/>
          <w:i/>
        </w:rPr>
        <w:t xml:space="preserve"> (jornada 50%, período del 01-01-2012 al 31-12-2012) y </w:t>
      </w:r>
      <w:r w:rsidRPr="00742CBE">
        <w:rPr>
          <w:rFonts w:ascii="Arial" w:hAnsi="Arial" w:cs="Arial"/>
          <w:b/>
          <w:i/>
        </w:rPr>
        <w:t>FS0073</w:t>
      </w:r>
      <w:r w:rsidRPr="00742CBE">
        <w:rPr>
          <w:rFonts w:ascii="Arial" w:hAnsi="Arial" w:cs="Arial"/>
          <w:i/>
        </w:rPr>
        <w:t xml:space="preserve"> (jornada 25%, período del 01-01-2012 al 31-12-2012) del presupuesto para el año 2012.</w:t>
      </w:r>
    </w:p>
    <w:p w:rsidR="009F33E7" w:rsidRPr="00742CBE" w:rsidRDefault="009F33E7" w:rsidP="00B84807">
      <w:pPr>
        <w:ind w:left="567"/>
        <w:contextualSpacing/>
        <w:jc w:val="both"/>
        <w:rPr>
          <w:rFonts w:ascii="Arial" w:hAnsi="Arial" w:cs="Arial"/>
          <w:i/>
        </w:rPr>
      </w:pPr>
      <w:r w:rsidRPr="00742CBE">
        <w:rPr>
          <w:rFonts w:ascii="Arial" w:hAnsi="Arial" w:cs="Arial"/>
          <w:i/>
        </w:rPr>
        <w:t>Lo anterior, debido a que para cubrir la línea de remuneraciones para la plaza FS0072, en solicitud de transformación a una jornada 100% por el período 01-01-2012 al 31-12-2012, siendo esta la plaza imperante para el desarrollo del producto final del objetivo del programa ROA-PIPSO, la cual debe ser cubierta con el presupuesto aprobado para el año 2012, de las plazas que se van a eliminar, ya que el resto del presupuesto del programa se utilizará en gastos de operación”.</w:t>
      </w:r>
    </w:p>
    <w:p w:rsidR="009F33E7" w:rsidRPr="00F137F9" w:rsidRDefault="009F33E7" w:rsidP="0035751A">
      <w:pPr>
        <w:numPr>
          <w:ilvl w:val="0"/>
          <w:numId w:val="19"/>
        </w:numPr>
        <w:tabs>
          <w:tab w:val="left" w:pos="426"/>
        </w:tabs>
        <w:ind w:left="426" w:hanging="426"/>
        <w:contextualSpacing/>
        <w:jc w:val="both"/>
        <w:rPr>
          <w:rFonts w:ascii="Arial" w:hAnsi="Arial" w:cs="Arial"/>
        </w:rPr>
      </w:pPr>
      <w:r w:rsidRPr="00742CBE">
        <w:rPr>
          <w:rFonts w:ascii="Arial" w:hAnsi="Arial" w:cs="Arial"/>
        </w:rPr>
        <w:t xml:space="preserve">Se recibe oficio OPI-196-2011, del 08 de diciembre de 2011, suscrito por la M.A.E. Yaffany Monge D’Avanzo, Directora a.i. de la Oficina de Planificación Institucional, dirigido a la </w:t>
      </w:r>
      <w:r w:rsidRPr="00742CBE">
        <w:rPr>
          <w:rFonts w:ascii="Arial" w:hAnsi="Arial" w:cs="Arial"/>
          <w:lang w:eastAsia="es-CR"/>
        </w:rPr>
        <w:t xml:space="preserve">B.Q. Grettel Castro Portuguez, Coordinadora de la Comisión de Planificación y Administración, en el cual emiten el dictamen </w:t>
      </w:r>
      <w:r w:rsidRPr="00F137F9">
        <w:rPr>
          <w:rFonts w:ascii="Arial" w:hAnsi="Arial" w:cs="Arial"/>
          <w:lang w:eastAsia="es-CR"/>
        </w:rPr>
        <w:t>positivo sobre las modificaciones de las plazas FS0071, FS0072, FS0073 y FS0027, según se muestra</w:t>
      </w:r>
      <w:r>
        <w:rPr>
          <w:rFonts w:ascii="Arial" w:hAnsi="Arial" w:cs="Arial"/>
          <w:lang w:eastAsia="es-CR"/>
        </w:rPr>
        <w:t xml:space="preserve"> a continuación</w:t>
      </w:r>
      <w:r w:rsidRPr="00F137F9">
        <w:rPr>
          <w:rFonts w:ascii="Arial" w:hAnsi="Arial" w:cs="Arial"/>
          <w:lang w:eastAsia="es-CR"/>
        </w:rPr>
        <w:t>:</w:t>
      </w:r>
    </w:p>
    <w:tbl>
      <w:tblPr>
        <w:tblW w:w="9180"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0"/>
        <w:gridCol w:w="850"/>
        <w:gridCol w:w="1560"/>
        <w:gridCol w:w="3031"/>
        <w:gridCol w:w="2639"/>
      </w:tblGrid>
      <w:tr w:rsidR="009F33E7" w:rsidRPr="00705FEB" w:rsidTr="002B0A33">
        <w:trPr>
          <w:trHeight w:val="369"/>
        </w:trPr>
        <w:tc>
          <w:tcPr>
            <w:tcW w:w="1100" w:type="dxa"/>
            <w:shd w:val="clear" w:color="auto" w:fill="0070C0"/>
          </w:tcPr>
          <w:p w:rsidR="009F33E7" w:rsidRPr="00724A0A" w:rsidRDefault="009F33E7" w:rsidP="00CA798D">
            <w:pPr>
              <w:tabs>
                <w:tab w:val="left" w:pos="426"/>
              </w:tabs>
              <w:contextualSpacing/>
              <w:jc w:val="both"/>
              <w:rPr>
                <w:rFonts w:ascii="Arial" w:hAnsi="Arial" w:cs="Arial"/>
                <w:i/>
                <w:color w:val="FFFFFF"/>
                <w:sz w:val="16"/>
                <w:szCs w:val="16"/>
              </w:rPr>
            </w:pPr>
            <w:r w:rsidRPr="00724A0A">
              <w:rPr>
                <w:rFonts w:ascii="Arial" w:hAnsi="Arial" w:cs="Arial"/>
                <w:i/>
                <w:color w:val="FFFFFF"/>
                <w:sz w:val="16"/>
                <w:szCs w:val="16"/>
              </w:rPr>
              <w:lastRenderedPageBreak/>
              <w:t>REFEREN-CIA</w:t>
            </w:r>
          </w:p>
        </w:tc>
        <w:tc>
          <w:tcPr>
            <w:tcW w:w="850" w:type="dxa"/>
            <w:shd w:val="clear" w:color="auto" w:fill="0070C0"/>
          </w:tcPr>
          <w:p w:rsidR="009F33E7" w:rsidRPr="00724A0A" w:rsidRDefault="009F33E7" w:rsidP="00CA798D">
            <w:pPr>
              <w:tabs>
                <w:tab w:val="left" w:pos="426"/>
              </w:tabs>
              <w:contextualSpacing/>
              <w:jc w:val="both"/>
              <w:rPr>
                <w:rFonts w:ascii="Arial" w:hAnsi="Arial" w:cs="Arial"/>
                <w:i/>
                <w:color w:val="FFFFFF"/>
                <w:sz w:val="16"/>
                <w:szCs w:val="16"/>
              </w:rPr>
            </w:pPr>
            <w:r w:rsidRPr="00724A0A">
              <w:rPr>
                <w:rFonts w:ascii="Arial" w:hAnsi="Arial" w:cs="Arial"/>
                <w:i/>
                <w:color w:val="FFFFFF"/>
                <w:sz w:val="16"/>
                <w:szCs w:val="16"/>
              </w:rPr>
              <w:t>PLAZA</w:t>
            </w:r>
          </w:p>
        </w:tc>
        <w:tc>
          <w:tcPr>
            <w:tcW w:w="1560" w:type="dxa"/>
            <w:shd w:val="clear" w:color="auto" w:fill="0070C0"/>
          </w:tcPr>
          <w:p w:rsidR="009F33E7" w:rsidRPr="00724A0A" w:rsidRDefault="009F33E7" w:rsidP="00CA798D">
            <w:pPr>
              <w:tabs>
                <w:tab w:val="left" w:pos="426"/>
              </w:tabs>
              <w:contextualSpacing/>
              <w:jc w:val="both"/>
              <w:rPr>
                <w:rFonts w:ascii="Arial" w:hAnsi="Arial" w:cs="Arial"/>
                <w:i/>
                <w:color w:val="FFFFFF"/>
                <w:sz w:val="16"/>
                <w:szCs w:val="16"/>
              </w:rPr>
            </w:pPr>
            <w:r w:rsidRPr="00724A0A">
              <w:rPr>
                <w:rFonts w:ascii="Arial" w:hAnsi="Arial" w:cs="Arial"/>
                <w:i/>
                <w:color w:val="FFFFFF"/>
                <w:sz w:val="16"/>
                <w:szCs w:val="16"/>
              </w:rPr>
              <w:t>SITUACIÓN</w:t>
            </w:r>
          </w:p>
          <w:p w:rsidR="009F33E7" w:rsidRPr="00724A0A" w:rsidRDefault="009F33E7" w:rsidP="00CA798D">
            <w:pPr>
              <w:tabs>
                <w:tab w:val="left" w:pos="426"/>
              </w:tabs>
              <w:contextualSpacing/>
              <w:jc w:val="both"/>
              <w:rPr>
                <w:rFonts w:ascii="Arial" w:hAnsi="Arial" w:cs="Arial"/>
                <w:i/>
                <w:color w:val="FFFFFF"/>
                <w:sz w:val="16"/>
                <w:szCs w:val="16"/>
              </w:rPr>
            </w:pPr>
            <w:r w:rsidRPr="00724A0A">
              <w:rPr>
                <w:rFonts w:ascii="Arial" w:hAnsi="Arial" w:cs="Arial"/>
                <w:i/>
                <w:color w:val="FFFFFF"/>
                <w:sz w:val="16"/>
                <w:szCs w:val="16"/>
              </w:rPr>
              <w:t>ACTUAL</w:t>
            </w:r>
          </w:p>
        </w:tc>
        <w:tc>
          <w:tcPr>
            <w:tcW w:w="3031" w:type="dxa"/>
            <w:shd w:val="clear" w:color="auto" w:fill="0070C0"/>
          </w:tcPr>
          <w:p w:rsidR="009F33E7" w:rsidRPr="00724A0A" w:rsidRDefault="009F33E7" w:rsidP="00CA798D">
            <w:pPr>
              <w:tabs>
                <w:tab w:val="left" w:pos="426"/>
              </w:tabs>
              <w:contextualSpacing/>
              <w:jc w:val="both"/>
              <w:rPr>
                <w:rFonts w:ascii="Arial" w:hAnsi="Arial" w:cs="Arial"/>
                <w:i/>
                <w:color w:val="FFFFFF"/>
                <w:sz w:val="16"/>
                <w:szCs w:val="16"/>
              </w:rPr>
            </w:pPr>
            <w:r w:rsidRPr="00724A0A">
              <w:rPr>
                <w:rFonts w:ascii="Arial" w:hAnsi="Arial" w:cs="Arial"/>
                <w:i/>
                <w:color w:val="FFFFFF"/>
                <w:sz w:val="16"/>
                <w:szCs w:val="16"/>
              </w:rPr>
              <w:t>SOLICITUD</w:t>
            </w:r>
          </w:p>
        </w:tc>
        <w:tc>
          <w:tcPr>
            <w:tcW w:w="2639" w:type="dxa"/>
            <w:shd w:val="clear" w:color="auto" w:fill="0070C0"/>
          </w:tcPr>
          <w:p w:rsidR="009F33E7" w:rsidRPr="00724A0A" w:rsidRDefault="009F33E7" w:rsidP="00CA798D">
            <w:pPr>
              <w:tabs>
                <w:tab w:val="left" w:pos="426"/>
              </w:tabs>
              <w:contextualSpacing/>
              <w:jc w:val="both"/>
              <w:rPr>
                <w:rFonts w:ascii="Arial" w:hAnsi="Arial" w:cs="Arial"/>
                <w:i/>
                <w:color w:val="FFFFFF"/>
                <w:sz w:val="16"/>
                <w:szCs w:val="16"/>
              </w:rPr>
            </w:pPr>
            <w:r w:rsidRPr="00724A0A">
              <w:rPr>
                <w:rFonts w:ascii="Arial" w:hAnsi="Arial" w:cs="Arial"/>
                <w:i/>
                <w:color w:val="FFFFFF"/>
                <w:sz w:val="16"/>
                <w:szCs w:val="16"/>
              </w:rPr>
              <w:t>JUSTIFICACIÓN OPI RRHH</w:t>
            </w:r>
          </w:p>
        </w:tc>
      </w:tr>
      <w:tr w:rsidR="009F33E7" w:rsidRPr="00705FEB" w:rsidTr="002B0A33">
        <w:trPr>
          <w:trHeight w:val="1378"/>
        </w:trPr>
        <w:tc>
          <w:tcPr>
            <w:tcW w:w="1100" w:type="dxa"/>
          </w:tcPr>
          <w:p w:rsidR="009F33E7" w:rsidRPr="00724A0A" w:rsidRDefault="009F33E7" w:rsidP="00CA798D">
            <w:pPr>
              <w:tabs>
                <w:tab w:val="left" w:pos="426"/>
              </w:tabs>
              <w:contextualSpacing/>
              <w:jc w:val="both"/>
              <w:rPr>
                <w:rFonts w:ascii="Arial" w:hAnsi="Arial" w:cs="Arial"/>
                <w:i/>
                <w:color w:val="FF0000"/>
                <w:sz w:val="16"/>
                <w:szCs w:val="16"/>
              </w:rPr>
            </w:pPr>
            <w:r>
              <w:rPr>
                <w:rFonts w:ascii="Arial" w:hAnsi="Arial" w:cs="Arial"/>
                <w:i/>
                <w:noProof/>
                <w:color w:val="FF0000"/>
                <w:sz w:val="16"/>
                <w:szCs w:val="16"/>
                <w:lang w:eastAsia="es-CR"/>
              </w:rPr>
              <w:drawing>
                <wp:inline distT="0" distB="0" distL="0" distR="0">
                  <wp:extent cx="555366" cy="95097"/>
                  <wp:effectExtent l="19050" t="0" r="0" b="0"/>
                  <wp:docPr id="2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1"/>
                          <a:srcRect/>
                          <a:stretch>
                            <a:fillRect/>
                          </a:stretch>
                        </pic:blipFill>
                        <pic:spPr bwMode="auto">
                          <a:xfrm>
                            <a:off x="0" y="0"/>
                            <a:ext cx="556260" cy="95250"/>
                          </a:xfrm>
                          <a:prstGeom prst="rect">
                            <a:avLst/>
                          </a:prstGeom>
                          <a:noFill/>
                          <a:ln w="9525">
                            <a:noFill/>
                            <a:miter lim="800000"/>
                            <a:headEnd/>
                            <a:tailEnd/>
                          </a:ln>
                        </pic:spPr>
                      </pic:pic>
                    </a:graphicData>
                  </a:graphic>
                </wp:inline>
              </w:drawing>
            </w:r>
          </w:p>
        </w:tc>
        <w:tc>
          <w:tcPr>
            <w:tcW w:w="850" w:type="dxa"/>
          </w:tcPr>
          <w:p w:rsidR="009F33E7" w:rsidRPr="00724A0A" w:rsidRDefault="00B84807" w:rsidP="00CA798D">
            <w:pPr>
              <w:tabs>
                <w:tab w:val="left" w:pos="426"/>
              </w:tabs>
              <w:contextualSpacing/>
              <w:jc w:val="both"/>
              <w:rPr>
                <w:rFonts w:ascii="Arial" w:hAnsi="Arial" w:cs="Arial"/>
                <w:i/>
                <w:color w:val="FF0000"/>
                <w:sz w:val="16"/>
                <w:szCs w:val="16"/>
              </w:rPr>
            </w:pPr>
            <w:r>
              <w:rPr>
                <w:rFonts w:ascii="Arial" w:hAnsi="Arial" w:cs="Arial"/>
                <w:i/>
                <w:noProof/>
                <w:color w:val="FF0000"/>
                <w:sz w:val="16"/>
                <w:szCs w:val="16"/>
                <w:lang w:val="es-ES_tradnl" w:eastAsia="es-ES_tradnl"/>
              </w:rPr>
              <w:t xml:space="preserve"> </w:t>
            </w:r>
            <w:r w:rsidR="009F33E7">
              <w:rPr>
                <w:rFonts w:ascii="Arial" w:hAnsi="Arial" w:cs="Arial"/>
                <w:i/>
                <w:noProof/>
                <w:color w:val="FF0000"/>
                <w:sz w:val="16"/>
                <w:szCs w:val="16"/>
                <w:lang w:eastAsia="es-CR"/>
              </w:rPr>
              <w:drawing>
                <wp:inline distT="0" distB="0" distL="0" distR="0">
                  <wp:extent cx="585470" cy="175260"/>
                  <wp:effectExtent l="19050" t="0" r="5080" b="0"/>
                  <wp:docPr id="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2"/>
                          <a:srcRect/>
                          <a:stretch>
                            <a:fillRect/>
                          </a:stretch>
                        </pic:blipFill>
                        <pic:spPr bwMode="auto">
                          <a:xfrm>
                            <a:off x="0" y="0"/>
                            <a:ext cx="585470" cy="175260"/>
                          </a:xfrm>
                          <a:prstGeom prst="rect">
                            <a:avLst/>
                          </a:prstGeom>
                          <a:noFill/>
                          <a:ln w="9525">
                            <a:noFill/>
                            <a:miter lim="800000"/>
                            <a:headEnd/>
                            <a:tailEnd/>
                          </a:ln>
                        </pic:spPr>
                      </pic:pic>
                    </a:graphicData>
                  </a:graphic>
                </wp:inline>
              </w:drawing>
            </w:r>
          </w:p>
        </w:tc>
        <w:tc>
          <w:tcPr>
            <w:tcW w:w="1560" w:type="dxa"/>
          </w:tcPr>
          <w:p w:rsidR="009F33E7" w:rsidRPr="00724A0A" w:rsidRDefault="009F33E7" w:rsidP="00CA798D">
            <w:pPr>
              <w:tabs>
                <w:tab w:val="left" w:pos="426"/>
              </w:tabs>
              <w:contextualSpacing/>
              <w:jc w:val="both"/>
              <w:rPr>
                <w:rFonts w:ascii="Arial" w:hAnsi="Arial" w:cs="Arial"/>
                <w:i/>
                <w:color w:val="FF0000"/>
                <w:sz w:val="16"/>
                <w:szCs w:val="16"/>
              </w:rPr>
            </w:pPr>
            <w:r>
              <w:rPr>
                <w:rFonts w:ascii="Arial" w:hAnsi="Arial" w:cs="Arial"/>
                <w:i/>
                <w:noProof/>
                <w:color w:val="FF0000"/>
                <w:sz w:val="16"/>
                <w:szCs w:val="16"/>
                <w:lang w:eastAsia="es-CR"/>
              </w:rPr>
              <w:drawing>
                <wp:inline distT="0" distB="0" distL="0" distR="0">
                  <wp:extent cx="836879" cy="841248"/>
                  <wp:effectExtent l="19050" t="0" r="1321" b="0"/>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srcRect/>
                          <a:stretch>
                            <a:fillRect/>
                          </a:stretch>
                        </pic:blipFill>
                        <pic:spPr bwMode="auto">
                          <a:xfrm>
                            <a:off x="0" y="0"/>
                            <a:ext cx="837005" cy="841375"/>
                          </a:xfrm>
                          <a:prstGeom prst="rect">
                            <a:avLst/>
                          </a:prstGeom>
                          <a:noFill/>
                          <a:ln w="9525">
                            <a:noFill/>
                            <a:miter lim="800000"/>
                            <a:headEnd/>
                            <a:tailEnd/>
                          </a:ln>
                        </pic:spPr>
                      </pic:pic>
                    </a:graphicData>
                  </a:graphic>
                </wp:inline>
              </w:drawing>
            </w:r>
          </w:p>
        </w:tc>
        <w:tc>
          <w:tcPr>
            <w:tcW w:w="3031" w:type="dxa"/>
          </w:tcPr>
          <w:p w:rsidR="009F33E7" w:rsidRPr="00724A0A" w:rsidRDefault="009F33E7" w:rsidP="00CA798D">
            <w:pPr>
              <w:tabs>
                <w:tab w:val="left" w:pos="426"/>
              </w:tabs>
              <w:contextualSpacing/>
              <w:jc w:val="both"/>
              <w:rPr>
                <w:rFonts w:ascii="Arial" w:hAnsi="Arial" w:cs="Arial"/>
                <w:i/>
                <w:color w:val="FF0000"/>
                <w:sz w:val="16"/>
                <w:szCs w:val="16"/>
              </w:rPr>
            </w:pPr>
            <w:r>
              <w:rPr>
                <w:rFonts w:ascii="Arial" w:hAnsi="Arial" w:cs="Arial"/>
                <w:i/>
                <w:noProof/>
                <w:color w:val="FF0000"/>
                <w:sz w:val="16"/>
                <w:szCs w:val="16"/>
                <w:lang w:eastAsia="es-CR"/>
              </w:rPr>
              <w:drawing>
                <wp:inline distT="0" distB="0" distL="0" distR="0">
                  <wp:extent cx="1787804" cy="768096"/>
                  <wp:effectExtent l="19050" t="0" r="2896" b="0"/>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4"/>
                          <a:srcRect/>
                          <a:stretch>
                            <a:fillRect/>
                          </a:stretch>
                        </pic:blipFill>
                        <pic:spPr bwMode="auto">
                          <a:xfrm>
                            <a:off x="0" y="0"/>
                            <a:ext cx="1792089" cy="769937"/>
                          </a:xfrm>
                          <a:prstGeom prst="rect">
                            <a:avLst/>
                          </a:prstGeom>
                          <a:noFill/>
                          <a:ln w="9525">
                            <a:noFill/>
                            <a:miter lim="800000"/>
                            <a:headEnd/>
                            <a:tailEnd/>
                          </a:ln>
                        </pic:spPr>
                      </pic:pic>
                    </a:graphicData>
                  </a:graphic>
                </wp:inline>
              </w:drawing>
            </w:r>
          </w:p>
        </w:tc>
        <w:tc>
          <w:tcPr>
            <w:tcW w:w="2639" w:type="dxa"/>
          </w:tcPr>
          <w:p w:rsidR="009F33E7" w:rsidRPr="00724A0A" w:rsidRDefault="00B84807" w:rsidP="00B84807">
            <w:pPr>
              <w:tabs>
                <w:tab w:val="left" w:pos="426"/>
              </w:tabs>
              <w:contextualSpacing/>
              <w:jc w:val="both"/>
              <w:rPr>
                <w:rFonts w:ascii="Arial" w:hAnsi="Arial" w:cs="Arial"/>
                <w:i/>
                <w:color w:val="FF0000"/>
                <w:sz w:val="16"/>
                <w:szCs w:val="16"/>
              </w:rPr>
            </w:pPr>
            <w:r>
              <w:rPr>
                <w:rFonts w:ascii="Arial" w:hAnsi="Arial" w:cs="Arial"/>
                <w:i/>
                <w:noProof/>
                <w:color w:val="FF0000"/>
                <w:sz w:val="16"/>
                <w:szCs w:val="16"/>
                <w:lang w:eastAsia="es-CR"/>
              </w:rPr>
              <w:drawing>
                <wp:inline distT="0" distB="0" distL="0" distR="0">
                  <wp:extent cx="1480896" cy="804672"/>
                  <wp:effectExtent l="19050" t="0" r="5004" b="0"/>
                  <wp:docPr id="2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5"/>
                          <a:srcRect/>
                          <a:stretch>
                            <a:fillRect/>
                          </a:stretch>
                        </pic:blipFill>
                        <pic:spPr bwMode="auto">
                          <a:xfrm>
                            <a:off x="0" y="0"/>
                            <a:ext cx="1481824" cy="805176"/>
                          </a:xfrm>
                          <a:prstGeom prst="rect">
                            <a:avLst/>
                          </a:prstGeom>
                          <a:noFill/>
                          <a:ln w="9525">
                            <a:noFill/>
                            <a:miter lim="800000"/>
                            <a:headEnd/>
                            <a:tailEnd/>
                          </a:ln>
                        </pic:spPr>
                      </pic:pic>
                    </a:graphicData>
                  </a:graphic>
                </wp:inline>
              </w:drawing>
            </w:r>
            <w:r>
              <w:rPr>
                <w:rFonts w:ascii="Arial" w:hAnsi="Arial" w:cs="Arial"/>
                <w:i/>
                <w:noProof/>
                <w:color w:val="FF0000"/>
                <w:sz w:val="16"/>
                <w:szCs w:val="16"/>
                <w:lang w:val="es-ES_tradnl" w:eastAsia="es-ES_tradnl"/>
              </w:rPr>
              <w:t xml:space="preserve">               </w:t>
            </w:r>
          </w:p>
        </w:tc>
      </w:tr>
      <w:tr w:rsidR="009F33E7" w:rsidRPr="00705FEB" w:rsidTr="002B0A33">
        <w:trPr>
          <w:trHeight w:val="994"/>
        </w:trPr>
        <w:tc>
          <w:tcPr>
            <w:tcW w:w="1100" w:type="dxa"/>
          </w:tcPr>
          <w:p w:rsidR="009F33E7" w:rsidRPr="00724A0A" w:rsidRDefault="009F33E7" w:rsidP="00CA798D">
            <w:pPr>
              <w:tabs>
                <w:tab w:val="left" w:pos="426"/>
              </w:tabs>
              <w:contextualSpacing/>
              <w:jc w:val="both"/>
              <w:rPr>
                <w:rFonts w:ascii="Arial" w:hAnsi="Arial" w:cs="Arial"/>
                <w:color w:val="FF0000"/>
                <w:sz w:val="16"/>
                <w:szCs w:val="16"/>
              </w:rPr>
            </w:pPr>
          </w:p>
          <w:p w:rsidR="009F33E7" w:rsidRPr="00724A0A" w:rsidRDefault="009F33E7" w:rsidP="00CA798D">
            <w:pPr>
              <w:tabs>
                <w:tab w:val="left" w:pos="426"/>
              </w:tabs>
              <w:contextualSpacing/>
              <w:jc w:val="both"/>
              <w:rPr>
                <w:rFonts w:ascii="Arial" w:hAnsi="Arial" w:cs="Arial"/>
                <w:color w:val="FF0000"/>
                <w:sz w:val="16"/>
                <w:szCs w:val="16"/>
              </w:rPr>
            </w:pPr>
            <w:r>
              <w:rPr>
                <w:rFonts w:ascii="Arial" w:hAnsi="Arial" w:cs="Arial"/>
                <w:noProof/>
                <w:color w:val="FF0000"/>
                <w:sz w:val="16"/>
                <w:szCs w:val="16"/>
                <w:lang w:eastAsia="es-CR"/>
              </w:rPr>
              <w:drawing>
                <wp:inline distT="0" distB="0" distL="0" distR="0">
                  <wp:extent cx="650875" cy="116840"/>
                  <wp:effectExtent l="1905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6"/>
                          <a:srcRect/>
                          <a:stretch>
                            <a:fillRect/>
                          </a:stretch>
                        </pic:blipFill>
                        <pic:spPr bwMode="auto">
                          <a:xfrm>
                            <a:off x="0" y="0"/>
                            <a:ext cx="650875" cy="116840"/>
                          </a:xfrm>
                          <a:prstGeom prst="rect">
                            <a:avLst/>
                          </a:prstGeom>
                          <a:noFill/>
                          <a:ln w="9525">
                            <a:noFill/>
                            <a:miter lim="800000"/>
                            <a:headEnd/>
                            <a:tailEnd/>
                          </a:ln>
                        </pic:spPr>
                      </pic:pic>
                    </a:graphicData>
                  </a:graphic>
                </wp:inline>
              </w:drawing>
            </w:r>
          </w:p>
          <w:p w:rsidR="009F33E7" w:rsidRPr="00724A0A" w:rsidRDefault="009F33E7" w:rsidP="00CA798D">
            <w:pPr>
              <w:tabs>
                <w:tab w:val="left" w:pos="426"/>
              </w:tabs>
              <w:contextualSpacing/>
              <w:jc w:val="both"/>
              <w:rPr>
                <w:rFonts w:ascii="Arial" w:hAnsi="Arial" w:cs="Arial"/>
                <w:color w:val="FF0000"/>
                <w:sz w:val="16"/>
                <w:szCs w:val="16"/>
              </w:rPr>
            </w:pPr>
          </w:p>
          <w:p w:rsidR="009F33E7" w:rsidRPr="00724A0A" w:rsidRDefault="009F33E7" w:rsidP="00CA798D">
            <w:pPr>
              <w:tabs>
                <w:tab w:val="left" w:pos="426"/>
              </w:tabs>
              <w:contextualSpacing/>
              <w:jc w:val="both"/>
              <w:rPr>
                <w:rFonts w:ascii="Arial" w:hAnsi="Arial" w:cs="Arial"/>
                <w:color w:val="FF0000"/>
                <w:sz w:val="16"/>
                <w:szCs w:val="16"/>
              </w:rPr>
            </w:pPr>
          </w:p>
        </w:tc>
        <w:tc>
          <w:tcPr>
            <w:tcW w:w="850" w:type="dxa"/>
          </w:tcPr>
          <w:p w:rsidR="009F33E7" w:rsidRPr="00724A0A" w:rsidRDefault="009F33E7" w:rsidP="00CA798D">
            <w:pPr>
              <w:tabs>
                <w:tab w:val="left" w:pos="426"/>
              </w:tabs>
              <w:contextualSpacing/>
              <w:jc w:val="both"/>
              <w:rPr>
                <w:rFonts w:ascii="Arial" w:hAnsi="Arial" w:cs="Arial"/>
                <w:color w:val="FF0000"/>
                <w:sz w:val="16"/>
                <w:szCs w:val="16"/>
              </w:rPr>
            </w:pPr>
          </w:p>
          <w:p w:rsidR="009F33E7" w:rsidRPr="00724A0A" w:rsidRDefault="009F33E7" w:rsidP="00CA798D">
            <w:pPr>
              <w:tabs>
                <w:tab w:val="left" w:pos="426"/>
              </w:tabs>
              <w:contextualSpacing/>
              <w:jc w:val="both"/>
              <w:rPr>
                <w:rFonts w:ascii="Arial" w:hAnsi="Arial" w:cs="Arial"/>
                <w:color w:val="FF0000"/>
                <w:sz w:val="16"/>
                <w:szCs w:val="16"/>
              </w:rPr>
            </w:pPr>
            <w:r>
              <w:rPr>
                <w:rFonts w:ascii="Arial" w:hAnsi="Arial" w:cs="Arial"/>
                <w:noProof/>
                <w:color w:val="FF0000"/>
                <w:sz w:val="16"/>
                <w:szCs w:val="16"/>
                <w:lang w:eastAsia="es-CR"/>
              </w:rPr>
              <w:drawing>
                <wp:inline distT="0" distB="0" distL="0" distR="0">
                  <wp:extent cx="490220" cy="146050"/>
                  <wp:effectExtent l="19050" t="0" r="5080" b="0"/>
                  <wp:docPr id="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7"/>
                          <a:srcRect/>
                          <a:stretch>
                            <a:fillRect/>
                          </a:stretch>
                        </pic:blipFill>
                        <pic:spPr bwMode="auto">
                          <a:xfrm>
                            <a:off x="0" y="0"/>
                            <a:ext cx="490220" cy="146050"/>
                          </a:xfrm>
                          <a:prstGeom prst="rect">
                            <a:avLst/>
                          </a:prstGeom>
                          <a:noFill/>
                          <a:ln w="9525">
                            <a:noFill/>
                            <a:miter lim="800000"/>
                            <a:headEnd/>
                            <a:tailEnd/>
                          </a:ln>
                        </pic:spPr>
                      </pic:pic>
                    </a:graphicData>
                  </a:graphic>
                </wp:inline>
              </w:drawing>
            </w:r>
          </w:p>
        </w:tc>
        <w:tc>
          <w:tcPr>
            <w:tcW w:w="1560" w:type="dxa"/>
          </w:tcPr>
          <w:p w:rsidR="009F33E7" w:rsidRPr="00724A0A" w:rsidRDefault="009F33E7" w:rsidP="00CA798D">
            <w:pPr>
              <w:tabs>
                <w:tab w:val="left" w:pos="426"/>
              </w:tabs>
              <w:contextualSpacing/>
              <w:jc w:val="both"/>
              <w:rPr>
                <w:rFonts w:ascii="Arial" w:hAnsi="Arial" w:cs="Arial"/>
                <w:color w:val="FF0000"/>
                <w:sz w:val="16"/>
                <w:szCs w:val="16"/>
              </w:rPr>
            </w:pPr>
            <w:r>
              <w:rPr>
                <w:rFonts w:ascii="Arial" w:hAnsi="Arial" w:cs="Arial"/>
                <w:noProof/>
                <w:color w:val="FF0000"/>
                <w:sz w:val="16"/>
                <w:szCs w:val="16"/>
                <w:lang w:eastAsia="es-CR"/>
              </w:rPr>
              <w:drawing>
                <wp:inline distT="0" distB="0" distL="0" distR="0">
                  <wp:extent cx="877570" cy="607060"/>
                  <wp:effectExtent l="19050" t="0" r="0" b="0"/>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8"/>
                          <a:srcRect/>
                          <a:stretch>
                            <a:fillRect/>
                          </a:stretch>
                        </pic:blipFill>
                        <pic:spPr bwMode="auto">
                          <a:xfrm>
                            <a:off x="0" y="0"/>
                            <a:ext cx="877570" cy="607060"/>
                          </a:xfrm>
                          <a:prstGeom prst="rect">
                            <a:avLst/>
                          </a:prstGeom>
                          <a:noFill/>
                          <a:ln w="9525">
                            <a:noFill/>
                            <a:miter lim="800000"/>
                            <a:headEnd/>
                            <a:tailEnd/>
                          </a:ln>
                        </pic:spPr>
                      </pic:pic>
                    </a:graphicData>
                  </a:graphic>
                </wp:inline>
              </w:drawing>
            </w:r>
          </w:p>
        </w:tc>
        <w:tc>
          <w:tcPr>
            <w:tcW w:w="3031" w:type="dxa"/>
          </w:tcPr>
          <w:p w:rsidR="009F33E7" w:rsidRPr="00724A0A" w:rsidRDefault="009F33E7" w:rsidP="00CA798D">
            <w:pPr>
              <w:tabs>
                <w:tab w:val="left" w:pos="426"/>
              </w:tabs>
              <w:contextualSpacing/>
              <w:jc w:val="both"/>
              <w:rPr>
                <w:rFonts w:ascii="Arial" w:hAnsi="Arial" w:cs="Arial"/>
                <w:color w:val="FF0000"/>
                <w:sz w:val="16"/>
                <w:szCs w:val="16"/>
              </w:rPr>
            </w:pPr>
            <w:r>
              <w:rPr>
                <w:rFonts w:ascii="Arial" w:hAnsi="Arial" w:cs="Arial"/>
                <w:noProof/>
                <w:color w:val="FF0000"/>
                <w:sz w:val="16"/>
                <w:szCs w:val="16"/>
                <w:lang w:eastAsia="es-CR"/>
              </w:rPr>
              <w:drawing>
                <wp:inline distT="0" distB="0" distL="0" distR="0">
                  <wp:extent cx="1663446" cy="321238"/>
                  <wp:effectExtent l="1905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9"/>
                          <a:srcRect/>
                          <a:stretch>
                            <a:fillRect/>
                          </a:stretch>
                        </pic:blipFill>
                        <pic:spPr bwMode="auto">
                          <a:xfrm>
                            <a:off x="0" y="0"/>
                            <a:ext cx="1664496" cy="321441"/>
                          </a:xfrm>
                          <a:prstGeom prst="rect">
                            <a:avLst/>
                          </a:prstGeom>
                          <a:noFill/>
                          <a:ln w="9525">
                            <a:noFill/>
                            <a:miter lim="800000"/>
                            <a:headEnd/>
                            <a:tailEnd/>
                          </a:ln>
                        </pic:spPr>
                      </pic:pic>
                    </a:graphicData>
                  </a:graphic>
                </wp:inline>
              </w:drawing>
            </w:r>
          </w:p>
        </w:tc>
        <w:tc>
          <w:tcPr>
            <w:tcW w:w="2639" w:type="dxa"/>
          </w:tcPr>
          <w:p w:rsidR="009F33E7" w:rsidRPr="00724A0A" w:rsidRDefault="009F33E7" w:rsidP="00CA798D">
            <w:pPr>
              <w:tabs>
                <w:tab w:val="left" w:pos="426"/>
              </w:tabs>
              <w:contextualSpacing/>
              <w:jc w:val="both"/>
              <w:rPr>
                <w:rFonts w:ascii="Arial" w:hAnsi="Arial" w:cs="Arial"/>
                <w:color w:val="FF0000"/>
                <w:sz w:val="16"/>
                <w:szCs w:val="16"/>
              </w:rPr>
            </w:pPr>
            <w:r>
              <w:rPr>
                <w:rFonts w:ascii="Arial" w:hAnsi="Arial" w:cs="Arial"/>
                <w:noProof/>
                <w:color w:val="FF0000"/>
                <w:sz w:val="16"/>
                <w:szCs w:val="16"/>
                <w:lang w:eastAsia="es-CR"/>
              </w:rPr>
              <w:drawing>
                <wp:inline distT="0" distB="0" distL="0" distR="0">
                  <wp:extent cx="1478717" cy="570585"/>
                  <wp:effectExtent l="19050" t="0" r="7183"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0"/>
                          <a:srcRect/>
                          <a:stretch>
                            <a:fillRect/>
                          </a:stretch>
                        </pic:blipFill>
                        <pic:spPr bwMode="auto">
                          <a:xfrm>
                            <a:off x="0" y="0"/>
                            <a:ext cx="1477645" cy="570171"/>
                          </a:xfrm>
                          <a:prstGeom prst="rect">
                            <a:avLst/>
                          </a:prstGeom>
                          <a:noFill/>
                          <a:ln w="9525">
                            <a:noFill/>
                            <a:miter lim="800000"/>
                            <a:headEnd/>
                            <a:tailEnd/>
                          </a:ln>
                        </pic:spPr>
                      </pic:pic>
                    </a:graphicData>
                  </a:graphic>
                </wp:inline>
              </w:drawing>
            </w:r>
          </w:p>
        </w:tc>
      </w:tr>
      <w:tr w:rsidR="009F33E7" w:rsidRPr="00705FEB" w:rsidTr="002B0A33">
        <w:trPr>
          <w:trHeight w:val="767"/>
        </w:trPr>
        <w:tc>
          <w:tcPr>
            <w:tcW w:w="1100" w:type="dxa"/>
          </w:tcPr>
          <w:p w:rsidR="009F33E7" w:rsidRPr="00724A0A" w:rsidRDefault="009F33E7" w:rsidP="00CA798D">
            <w:pPr>
              <w:tabs>
                <w:tab w:val="left" w:pos="426"/>
              </w:tabs>
              <w:contextualSpacing/>
              <w:jc w:val="both"/>
              <w:rPr>
                <w:rFonts w:ascii="Arial" w:hAnsi="Arial" w:cs="Arial"/>
                <w:color w:val="FF0000"/>
                <w:sz w:val="16"/>
                <w:szCs w:val="16"/>
              </w:rPr>
            </w:pPr>
          </w:p>
          <w:p w:rsidR="009F33E7" w:rsidRPr="00724A0A" w:rsidRDefault="009F33E7" w:rsidP="00CA798D">
            <w:pPr>
              <w:tabs>
                <w:tab w:val="left" w:pos="426"/>
              </w:tabs>
              <w:contextualSpacing/>
              <w:jc w:val="both"/>
              <w:rPr>
                <w:rFonts w:ascii="Arial" w:hAnsi="Arial" w:cs="Arial"/>
                <w:color w:val="FF0000"/>
                <w:sz w:val="16"/>
                <w:szCs w:val="16"/>
              </w:rPr>
            </w:pPr>
            <w:r>
              <w:rPr>
                <w:rFonts w:ascii="Arial" w:hAnsi="Arial" w:cs="Arial"/>
                <w:noProof/>
                <w:color w:val="FF0000"/>
                <w:sz w:val="16"/>
                <w:szCs w:val="16"/>
                <w:lang w:eastAsia="es-CR"/>
              </w:rPr>
              <w:drawing>
                <wp:inline distT="0" distB="0" distL="0" distR="0">
                  <wp:extent cx="650875" cy="95250"/>
                  <wp:effectExtent l="19050" t="0" r="0" b="0"/>
                  <wp:docPr id="1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21"/>
                          <a:srcRect/>
                          <a:stretch>
                            <a:fillRect/>
                          </a:stretch>
                        </pic:blipFill>
                        <pic:spPr bwMode="auto">
                          <a:xfrm>
                            <a:off x="0" y="0"/>
                            <a:ext cx="650875" cy="95250"/>
                          </a:xfrm>
                          <a:prstGeom prst="rect">
                            <a:avLst/>
                          </a:prstGeom>
                          <a:noFill/>
                          <a:ln w="9525">
                            <a:noFill/>
                            <a:miter lim="800000"/>
                            <a:headEnd/>
                            <a:tailEnd/>
                          </a:ln>
                        </pic:spPr>
                      </pic:pic>
                    </a:graphicData>
                  </a:graphic>
                </wp:inline>
              </w:drawing>
            </w:r>
          </w:p>
          <w:p w:rsidR="009F33E7" w:rsidRPr="00724A0A" w:rsidRDefault="009F33E7" w:rsidP="00CA798D">
            <w:pPr>
              <w:tabs>
                <w:tab w:val="left" w:pos="426"/>
              </w:tabs>
              <w:contextualSpacing/>
              <w:jc w:val="both"/>
              <w:rPr>
                <w:rFonts w:ascii="Arial" w:hAnsi="Arial" w:cs="Arial"/>
                <w:color w:val="FF0000"/>
                <w:sz w:val="16"/>
                <w:szCs w:val="16"/>
              </w:rPr>
            </w:pPr>
          </w:p>
        </w:tc>
        <w:tc>
          <w:tcPr>
            <w:tcW w:w="850" w:type="dxa"/>
          </w:tcPr>
          <w:p w:rsidR="009F33E7" w:rsidRPr="00724A0A" w:rsidRDefault="009F33E7" w:rsidP="00CA798D">
            <w:pPr>
              <w:tabs>
                <w:tab w:val="left" w:pos="426"/>
              </w:tabs>
              <w:contextualSpacing/>
              <w:jc w:val="both"/>
              <w:rPr>
                <w:rFonts w:ascii="Arial" w:hAnsi="Arial" w:cs="Arial"/>
                <w:color w:val="FF0000"/>
                <w:sz w:val="16"/>
                <w:szCs w:val="16"/>
              </w:rPr>
            </w:pPr>
            <w:r>
              <w:rPr>
                <w:rFonts w:ascii="Arial" w:hAnsi="Arial" w:cs="Arial"/>
                <w:noProof/>
                <w:color w:val="FF0000"/>
                <w:sz w:val="16"/>
                <w:szCs w:val="16"/>
                <w:lang w:eastAsia="es-CR"/>
              </w:rPr>
              <w:drawing>
                <wp:inline distT="0" distB="0" distL="0" distR="0">
                  <wp:extent cx="490220" cy="139065"/>
                  <wp:effectExtent l="19050" t="0" r="5080" b="0"/>
                  <wp:docPr id="14"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22"/>
                          <a:srcRect/>
                          <a:stretch>
                            <a:fillRect/>
                          </a:stretch>
                        </pic:blipFill>
                        <pic:spPr bwMode="auto">
                          <a:xfrm>
                            <a:off x="0" y="0"/>
                            <a:ext cx="490220" cy="139065"/>
                          </a:xfrm>
                          <a:prstGeom prst="rect">
                            <a:avLst/>
                          </a:prstGeom>
                          <a:noFill/>
                          <a:ln w="9525">
                            <a:noFill/>
                            <a:miter lim="800000"/>
                            <a:headEnd/>
                            <a:tailEnd/>
                          </a:ln>
                        </pic:spPr>
                      </pic:pic>
                    </a:graphicData>
                  </a:graphic>
                </wp:inline>
              </w:drawing>
            </w:r>
          </w:p>
        </w:tc>
        <w:tc>
          <w:tcPr>
            <w:tcW w:w="1560" w:type="dxa"/>
          </w:tcPr>
          <w:p w:rsidR="009F33E7" w:rsidRPr="00724A0A" w:rsidRDefault="009F33E7" w:rsidP="00CA798D">
            <w:pPr>
              <w:tabs>
                <w:tab w:val="left" w:pos="426"/>
              </w:tabs>
              <w:contextualSpacing/>
              <w:jc w:val="both"/>
              <w:rPr>
                <w:rFonts w:ascii="Arial" w:hAnsi="Arial" w:cs="Arial"/>
                <w:color w:val="FF0000"/>
                <w:sz w:val="16"/>
                <w:szCs w:val="16"/>
              </w:rPr>
            </w:pPr>
            <w:r>
              <w:rPr>
                <w:rFonts w:ascii="Arial" w:hAnsi="Arial" w:cs="Arial"/>
                <w:noProof/>
                <w:color w:val="FF0000"/>
                <w:sz w:val="16"/>
                <w:szCs w:val="16"/>
                <w:lang w:eastAsia="es-CR"/>
              </w:rPr>
              <w:drawing>
                <wp:inline distT="0" distB="0" distL="0" distR="0">
                  <wp:extent cx="877570" cy="475615"/>
                  <wp:effectExtent l="1905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23"/>
                          <a:srcRect/>
                          <a:stretch>
                            <a:fillRect/>
                          </a:stretch>
                        </pic:blipFill>
                        <pic:spPr bwMode="auto">
                          <a:xfrm>
                            <a:off x="0" y="0"/>
                            <a:ext cx="877570" cy="475615"/>
                          </a:xfrm>
                          <a:prstGeom prst="rect">
                            <a:avLst/>
                          </a:prstGeom>
                          <a:noFill/>
                          <a:ln w="9525">
                            <a:noFill/>
                            <a:miter lim="800000"/>
                            <a:headEnd/>
                            <a:tailEnd/>
                          </a:ln>
                        </pic:spPr>
                      </pic:pic>
                    </a:graphicData>
                  </a:graphic>
                </wp:inline>
              </w:drawing>
            </w:r>
          </w:p>
        </w:tc>
        <w:tc>
          <w:tcPr>
            <w:tcW w:w="3031" w:type="dxa"/>
          </w:tcPr>
          <w:p w:rsidR="009F33E7" w:rsidRPr="00724A0A" w:rsidRDefault="009F33E7" w:rsidP="00CA798D">
            <w:pPr>
              <w:tabs>
                <w:tab w:val="left" w:pos="426"/>
              </w:tabs>
              <w:contextualSpacing/>
              <w:jc w:val="both"/>
              <w:rPr>
                <w:rFonts w:ascii="Arial" w:hAnsi="Arial" w:cs="Arial"/>
                <w:color w:val="FF0000"/>
                <w:sz w:val="16"/>
                <w:szCs w:val="16"/>
              </w:rPr>
            </w:pPr>
            <w:r>
              <w:rPr>
                <w:rFonts w:ascii="Arial" w:hAnsi="Arial" w:cs="Arial"/>
                <w:noProof/>
                <w:color w:val="FF0000"/>
                <w:sz w:val="16"/>
                <w:szCs w:val="16"/>
                <w:lang w:eastAsia="es-CR"/>
              </w:rPr>
              <w:drawing>
                <wp:inline distT="0" distB="0" distL="0" distR="0">
                  <wp:extent cx="1860081" cy="351130"/>
                  <wp:effectExtent l="19050" t="0" r="6819" b="0"/>
                  <wp:docPr id="16"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4"/>
                          <a:srcRect/>
                          <a:stretch>
                            <a:fillRect/>
                          </a:stretch>
                        </pic:blipFill>
                        <pic:spPr bwMode="auto">
                          <a:xfrm>
                            <a:off x="0" y="0"/>
                            <a:ext cx="1863708" cy="351815"/>
                          </a:xfrm>
                          <a:prstGeom prst="rect">
                            <a:avLst/>
                          </a:prstGeom>
                          <a:noFill/>
                          <a:ln w="9525">
                            <a:noFill/>
                            <a:miter lim="800000"/>
                            <a:headEnd/>
                            <a:tailEnd/>
                          </a:ln>
                        </pic:spPr>
                      </pic:pic>
                    </a:graphicData>
                  </a:graphic>
                </wp:inline>
              </w:drawing>
            </w:r>
          </w:p>
        </w:tc>
        <w:tc>
          <w:tcPr>
            <w:tcW w:w="2639" w:type="dxa"/>
          </w:tcPr>
          <w:p w:rsidR="009F33E7" w:rsidRPr="00724A0A" w:rsidRDefault="009F33E7" w:rsidP="00CA798D">
            <w:pPr>
              <w:tabs>
                <w:tab w:val="left" w:pos="426"/>
              </w:tabs>
              <w:contextualSpacing/>
              <w:jc w:val="both"/>
              <w:rPr>
                <w:rFonts w:ascii="Arial" w:hAnsi="Arial" w:cs="Arial"/>
                <w:color w:val="FF0000"/>
                <w:sz w:val="16"/>
                <w:szCs w:val="16"/>
              </w:rPr>
            </w:pPr>
            <w:r>
              <w:rPr>
                <w:rFonts w:ascii="Arial" w:hAnsi="Arial" w:cs="Arial"/>
                <w:noProof/>
                <w:color w:val="FF0000"/>
                <w:sz w:val="16"/>
                <w:szCs w:val="16"/>
                <w:lang w:eastAsia="es-CR"/>
              </w:rPr>
              <w:drawing>
                <wp:inline distT="0" distB="0" distL="0" distR="0">
                  <wp:extent cx="1478722" cy="475488"/>
                  <wp:effectExtent l="19050" t="0" r="7178" b="0"/>
                  <wp:docPr id="17"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20"/>
                          <a:srcRect/>
                          <a:stretch>
                            <a:fillRect/>
                          </a:stretch>
                        </pic:blipFill>
                        <pic:spPr bwMode="auto">
                          <a:xfrm>
                            <a:off x="0" y="0"/>
                            <a:ext cx="1477645" cy="475142"/>
                          </a:xfrm>
                          <a:prstGeom prst="rect">
                            <a:avLst/>
                          </a:prstGeom>
                          <a:noFill/>
                          <a:ln w="9525">
                            <a:noFill/>
                            <a:miter lim="800000"/>
                            <a:headEnd/>
                            <a:tailEnd/>
                          </a:ln>
                        </pic:spPr>
                      </pic:pic>
                    </a:graphicData>
                  </a:graphic>
                </wp:inline>
              </w:drawing>
            </w:r>
          </w:p>
        </w:tc>
      </w:tr>
      <w:tr w:rsidR="009F33E7" w:rsidRPr="00705FEB" w:rsidTr="002B0A33">
        <w:trPr>
          <w:trHeight w:val="1065"/>
        </w:trPr>
        <w:tc>
          <w:tcPr>
            <w:tcW w:w="1100" w:type="dxa"/>
          </w:tcPr>
          <w:p w:rsidR="009F33E7" w:rsidRPr="00724A0A" w:rsidRDefault="009F33E7" w:rsidP="00CA798D">
            <w:pPr>
              <w:tabs>
                <w:tab w:val="left" w:pos="426"/>
              </w:tabs>
              <w:contextualSpacing/>
              <w:jc w:val="both"/>
              <w:rPr>
                <w:rFonts w:ascii="Arial" w:hAnsi="Arial" w:cs="Arial"/>
                <w:color w:val="FF0000"/>
                <w:sz w:val="16"/>
                <w:szCs w:val="16"/>
              </w:rPr>
            </w:pPr>
            <w:r>
              <w:rPr>
                <w:rFonts w:ascii="Arial" w:hAnsi="Arial" w:cs="Arial"/>
                <w:noProof/>
                <w:color w:val="FF0000"/>
                <w:sz w:val="16"/>
                <w:szCs w:val="16"/>
                <w:lang w:eastAsia="es-CR"/>
              </w:rPr>
              <w:drawing>
                <wp:inline distT="0" distB="0" distL="0" distR="0">
                  <wp:extent cx="650875" cy="197485"/>
                  <wp:effectExtent l="1905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5"/>
                          <a:srcRect/>
                          <a:stretch>
                            <a:fillRect/>
                          </a:stretch>
                        </pic:blipFill>
                        <pic:spPr bwMode="auto">
                          <a:xfrm>
                            <a:off x="0" y="0"/>
                            <a:ext cx="650875" cy="197485"/>
                          </a:xfrm>
                          <a:prstGeom prst="rect">
                            <a:avLst/>
                          </a:prstGeom>
                          <a:noFill/>
                          <a:ln w="9525">
                            <a:noFill/>
                            <a:miter lim="800000"/>
                            <a:headEnd/>
                            <a:tailEnd/>
                          </a:ln>
                        </pic:spPr>
                      </pic:pic>
                    </a:graphicData>
                  </a:graphic>
                </wp:inline>
              </w:drawing>
            </w:r>
          </w:p>
        </w:tc>
        <w:tc>
          <w:tcPr>
            <w:tcW w:w="850" w:type="dxa"/>
          </w:tcPr>
          <w:p w:rsidR="009F33E7" w:rsidRPr="00724A0A" w:rsidRDefault="009F33E7" w:rsidP="00CA798D">
            <w:pPr>
              <w:tabs>
                <w:tab w:val="left" w:pos="426"/>
              </w:tabs>
              <w:contextualSpacing/>
              <w:jc w:val="both"/>
              <w:rPr>
                <w:rFonts w:ascii="Arial" w:hAnsi="Arial" w:cs="Arial"/>
                <w:color w:val="FF0000"/>
                <w:sz w:val="16"/>
                <w:szCs w:val="16"/>
              </w:rPr>
            </w:pPr>
            <w:r>
              <w:rPr>
                <w:rFonts w:ascii="Arial" w:hAnsi="Arial" w:cs="Arial"/>
                <w:noProof/>
                <w:color w:val="FF0000"/>
                <w:sz w:val="16"/>
                <w:szCs w:val="16"/>
                <w:lang w:eastAsia="es-CR"/>
              </w:rPr>
              <w:drawing>
                <wp:inline distT="0" distB="0" distL="0" distR="0">
                  <wp:extent cx="490220" cy="116840"/>
                  <wp:effectExtent l="19050" t="0" r="508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26"/>
                          <a:srcRect/>
                          <a:stretch>
                            <a:fillRect/>
                          </a:stretch>
                        </pic:blipFill>
                        <pic:spPr bwMode="auto">
                          <a:xfrm>
                            <a:off x="0" y="0"/>
                            <a:ext cx="490220" cy="116840"/>
                          </a:xfrm>
                          <a:prstGeom prst="rect">
                            <a:avLst/>
                          </a:prstGeom>
                          <a:noFill/>
                          <a:ln w="9525">
                            <a:noFill/>
                            <a:miter lim="800000"/>
                            <a:headEnd/>
                            <a:tailEnd/>
                          </a:ln>
                        </pic:spPr>
                      </pic:pic>
                    </a:graphicData>
                  </a:graphic>
                </wp:inline>
              </w:drawing>
            </w:r>
          </w:p>
          <w:p w:rsidR="009F33E7" w:rsidRPr="00724A0A" w:rsidRDefault="009F33E7" w:rsidP="00CA798D">
            <w:pPr>
              <w:tabs>
                <w:tab w:val="left" w:pos="426"/>
              </w:tabs>
              <w:contextualSpacing/>
              <w:jc w:val="both"/>
              <w:rPr>
                <w:rFonts w:ascii="Arial" w:hAnsi="Arial" w:cs="Arial"/>
                <w:color w:val="FF0000"/>
                <w:sz w:val="16"/>
                <w:szCs w:val="16"/>
              </w:rPr>
            </w:pPr>
          </w:p>
        </w:tc>
        <w:tc>
          <w:tcPr>
            <w:tcW w:w="1560" w:type="dxa"/>
          </w:tcPr>
          <w:p w:rsidR="009F33E7" w:rsidRPr="00724A0A" w:rsidRDefault="009F33E7" w:rsidP="00CA798D">
            <w:pPr>
              <w:tabs>
                <w:tab w:val="left" w:pos="426"/>
              </w:tabs>
              <w:contextualSpacing/>
              <w:jc w:val="both"/>
              <w:rPr>
                <w:rFonts w:ascii="Arial" w:hAnsi="Arial" w:cs="Arial"/>
                <w:color w:val="FF0000"/>
                <w:sz w:val="16"/>
                <w:szCs w:val="16"/>
              </w:rPr>
            </w:pPr>
            <w:r>
              <w:rPr>
                <w:rFonts w:ascii="Arial" w:hAnsi="Arial" w:cs="Arial"/>
                <w:noProof/>
                <w:color w:val="FF0000"/>
                <w:sz w:val="16"/>
                <w:szCs w:val="16"/>
                <w:lang w:eastAsia="es-CR"/>
              </w:rPr>
              <w:drawing>
                <wp:inline distT="0" distB="0" distL="0" distR="0">
                  <wp:extent cx="877570" cy="504825"/>
                  <wp:effectExtent l="1905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7"/>
                          <a:srcRect/>
                          <a:stretch>
                            <a:fillRect/>
                          </a:stretch>
                        </pic:blipFill>
                        <pic:spPr bwMode="auto">
                          <a:xfrm>
                            <a:off x="0" y="0"/>
                            <a:ext cx="877570" cy="504825"/>
                          </a:xfrm>
                          <a:prstGeom prst="rect">
                            <a:avLst/>
                          </a:prstGeom>
                          <a:noFill/>
                          <a:ln w="9525">
                            <a:noFill/>
                            <a:miter lim="800000"/>
                            <a:headEnd/>
                            <a:tailEnd/>
                          </a:ln>
                        </pic:spPr>
                      </pic:pic>
                    </a:graphicData>
                  </a:graphic>
                </wp:inline>
              </w:drawing>
            </w:r>
          </w:p>
        </w:tc>
        <w:tc>
          <w:tcPr>
            <w:tcW w:w="3031" w:type="dxa"/>
          </w:tcPr>
          <w:p w:rsidR="009F33E7" w:rsidRPr="00724A0A" w:rsidRDefault="009F33E7" w:rsidP="00CA798D">
            <w:pPr>
              <w:tabs>
                <w:tab w:val="left" w:pos="426"/>
              </w:tabs>
              <w:contextualSpacing/>
              <w:jc w:val="both"/>
              <w:rPr>
                <w:rFonts w:ascii="Arial" w:hAnsi="Arial" w:cs="Arial"/>
                <w:color w:val="FF0000"/>
                <w:sz w:val="16"/>
                <w:szCs w:val="16"/>
              </w:rPr>
            </w:pPr>
            <w:r>
              <w:rPr>
                <w:rFonts w:ascii="Arial" w:hAnsi="Arial" w:cs="Arial"/>
                <w:noProof/>
                <w:color w:val="FF0000"/>
                <w:sz w:val="16"/>
                <w:szCs w:val="16"/>
                <w:lang w:eastAsia="es-CR"/>
              </w:rPr>
              <w:drawing>
                <wp:inline distT="0" distB="0" distL="0" distR="0">
                  <wp:extent cx="1809750" cy="562972"/>
                  <wp:effectExtent l="1905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28"/>
                          <a:srcRect/>
                          <a:stretch>
                            <a:fillRect/>
                          </a:stretch>
                        </pic:blipFill>
                        <pic:spPr bwMode="auto">
                          <a:xfrm>
                            <a:off x="0" y="0"/>
                            <a:ext cx="1810145" cy="563095"/>
                          </a:xfrm>
                          <a:prstGeom prst="rect">
                            <a:avLst/>
                          </a:prstGeom>
                          <a:noFill/>
                          <a:ln w="9525">
                            <a:noFill/>
                            <a:miter lim="800000"/>
                            <a:headEnd/>
                            <a:tailEnd/>
                          </a:ln>
                        </pic:spPr>
                      </pic:pic>
                    </a:graphicData>
                  </a:graphic>
                </wp:inline>
              </w:drawing>
            </w:r>
          </w:p>
        </w:tc>
        <w:tc>
          <w:tcPr>
            <w:tcW w:w="2639" w:type="dxa"/>
          </w:tcPr>
          <w:p w:rsidR="009F33E7" w:rsidRPr="00724A0A" w:rsidRDefault="009F33E7" w:rsidP="00CA798D">
            <w:pPr>
              <w:tabs>
                <w:tab w:val="left" w:pos="426"/>
              </w:tabs>
              <w:contextualSpacing/>
              <w:jc w:val="both"/>
              <w:rPr>
                <w:rFonts w:ascii="Arial" w:hAnsi="Arial" w:cs="Arial"/>
                <w:color w:val="FF0000"/>
                <w:sz w:val="16"/>
                <w:szCs w:val="16"/>
              </w:rPr>
            </w:pPr>
            <w:r>
              <w:rPr>
                <w:rFonts w:ascii="Arial" w:hAnsi="Arial" w:cs="Arial"/>
                <w:noProof/>
                <w:color w:val="FF0000"/>
                <w:sz w:val="16"/>
                <w:szCs w:val="16"/>
                <w:lang w:eastAsia="es-CR"/>
              </w:rPr>
              <w:drawing>
                <wp:inline distT="0" distB="0" distL="0" distR="0">
                  <wp:extent cx="1475937" cy="446227"/>
                  <wp:effectExtent l="1905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29"/>
                          <a:srcRect/>
                          <a:stretch>
                            <a:fillRect/>
                          </a:stretch>
                        </pic:blipFill>
                        <pic:spPr bwMode="auto">
                          <a:xfrm>
                            <a:off x="0" y="0"/>
                            <a:ext cx="1477645" cy="446743"/>
                          </a:xfrm>
                          <a:prstGeom prst="rect">
                            <a:avLst/>
                          </a:prstGeom>
                          <a:noFill/>
                          <a:ln w="9525">
                            <a:noFill/>
                            <a:miter lim="800000"/>
                            <a:headEnd/>
                            <a:tailEnd/>
                          </a:ln>
                        </pic:spPr>
                      </pic:pic>
                    </a:graphicData>
                  </a:graphic>
                </wp:inline>
              </w:drawing>
            </w:r>
          </w:p>
        </w:tc>
      </w:tr>
    </w:tbl>
    <w:p w:rsidR="009F33E7" w:rsidRPr="00F137F9" w:rsidRDefault="009F33E7" w:rsidP="0035751A">
      <w:pPr>
        <w:numPr>
          <w:ilvl w:val="0"/>
          <w:numId w:val="19"/>
        </w:numPr>
        <w:tabs>
          <w:tab w:val="left" w:pos="426"/>
        </w:tabs>
        <w:ind w:left="426" w:hanging="426"/>
        <w:contextualSpacing/>
        <w:jc w:val="both"/>
        <w:rPr>
          <w:rFonts w:ascii="Arial" w:hAnsi="Arial" w:cs="Arial"/>
        </w:rPr>
      </w:pPr>
      <w:r>
        <w:rPr>
          <w:rFonts w:ascii="Arial" w:hAnsi="Arial" w:cs="Arial"/>
          <w:lang w:eastAsia="es-CR"/>
        </w:rPr>
        <w:t xml:space="preserve">En reunión extraordinaria de la Comisión de Planificación y Administración No. 441-2011, se analiza la información remitida y se </w:t>
      </w:r>
      <w:r w:rsidRPr="00F137F9">
        <w:rPr>
          <w:rFonts w:ascii="Arial" w:hAnsi="Arial" w:cs="Arial"/>
          <w:lang w:eastAsia="es-CR"/>
        </w:rPr>
        <w:t>concluye entre otros, que dado que la plaza FS0027, podría utilizarse tanto para un profesor(a), como para la asesora psicoeducativa que coordina el proyecto, el puesto no puede dejarse como profesor, sino más bien genérico como profesional</w:t>
      </w:r>
      <w:r>
        <w:rPr>
          <w:rFonts w:ascii="Arial" w:hAnsi="Arial" w:cs="Arial"/>
          <w:lang w:eastAsia="es-CR"/>
        </w:rPr>
        <w:t xml:space="preserve"> y se</w:t>
      </w:r>
      <w:r w:rsidRPr="00F137F9">
        <w:rPr>
          <w:rFonts w:ascii="Arial" w:hAnsi="Arial" w:cs="Arial"/>
          <w:lang w:eastAsia="es-CR"/>
        </w:rPr>
        <w:t xml:space="preserve"> dispone elevar la propuesta al pleno del Consejo Institucional.</w:t>
      </w:r>
    </w:p>
    <w:p w:rsidR="009F33E7" w:rsidRPr="000A7495" w:rsidRDefault="009F33E7" w:rsidP="009F33E7">
      <w:pPr>
        <w:pStyle w:val="Body"/>
        <w:jc w:val="both"/>
        <w:rPr>
          <w:rFonts w:ascii="Arial" w:hAnsi="Arial" w:cs="Arial"/>
          <w:b/>
          <w:szCs w:val="24"/>
          <w:lang w:val="es-CR"/>
        </w:rPr>
      </w:pPr>
      <w:r>
        <w:rPr>
          <w:rFonts w:ascii="Arial" w:hAnsi="Arial" w:cs="Arial"/>
          <w:b/>
          <w:szCs w:val="24"/>
          <w:lang w:val="es-CR"/>
        </w:rPr>
        <w:t>ACUERDA</w:t>
      </w:r>
      <w:r w:rsidRPr="000A7495">
        <w:rPr>
          <w:rFonts w:ascii="Arial" w:hAnsi="Arial" w:cs="Arial"/>
          <w:b/>
          <w:szCs w:val="24"/>
          <w:lang w:val="es-CR"/>
        </w:rPr>
        <w:t>:</w:t>
      </w:r>
    </w:p>
    <w:p w:rsidR="009F33E7" w:rsidRPr="00F137F9" w:rsidRDefault="009F33E7" w:rsidP="0035751A">
      <w:pPr>
        <w:pStyle w:val="Body"/>
        <w:numPr>
          <w:ilvl w:val="0"/>
          <w:numId w:val="20"/>
        </w:numPr>
        <w:autoSpaceDE w:val="0"/>
        <w:autoSpaceDN w:val="0"/>
        <w:adjustRightInd w:val="0"/>
        <w:ind w:left="426" w:hanging="426"/>
        <w:jc w:val="both"/>
        <w:rPr>
          <w:rFonts w:ascii="Arial" w:hAnsi="Arial" w:cs="Arial"/>
          <w:b/>
          <w:i/>
          <w:color w:val="auto"/>
          <w:szCs w:val="24"/>
          <w:lang w:val="es-MX"/>
        </w:rPr>
      </w:pPr>
      <w:r w:rsidRPr="005977DB">
        <w:rPr>
          <w:rFonts w:ascii="Arial" w:hAnsi="Arial" w:cs="Arial"/>
          <w:color w:val="auto"/>
          <w:szCs w:val="24"/>
          <w:lang w:val="es-CR"/>
        </w:rPr>
        <w:t xml:space="preserve">Eliminar </w:t>
      </w:r>
      <w:r>
        <w:rPr>
          <w:rFonts w:ascii="Arial" w:hAnsi="Arial" w:cs="Arial"/>
          <w:color w:val="auto"/>
          <w:szCs w:val="24"/>
          <w:lang w:val="es-CR"/>
        </w:rPr>
        <w:t xml:space="preserve">las plazas FS0071, Profesional en Administración, categoría 23, 12 meses, jornada 50%, tiempo 0,50 y la FS0073, Profesor(a), categoría 23, 12 meses, jornada 25%, tiempo 0,25, </w:t>
      </w:r>
      <w:r w:rsidRPr="00F137F9">
        <w:rPr>
          <w:rFonts w:ascii="Arial" w:hAnsi="Arial" w:cs="Arial"/>
          <w:color w:val="auto"/>
          <w:szCs w:val="24"/>
          <w:lang w:val="es-CR"/>
        </w:rPr>
        <w:t>aprobadas en la Sesión Ordinaria No. 2734, Artículo 11</w:t>
      </w:r>
      <w:r>
        <w:rPr>
          <w:rFonts w:ascii="Arial" w:hAnsi="Arial" w:cs="Arial"/>
          <w:color w:val="auto"/>
          <w:szCs w:val="24"/>
          <w:lang w:val="es-CR"/>
        </w:rPr>
        <w:t>, inciso c, del 30 de setiembre de 2011</w:t>
      </w:r>
      <w:r w:rsidRPr="00F137F9">
        <w:rPr>
          <w:rFonts w:ascii="Arial" w:hAnsi="Arial" w:cs="Arial"/>
          <w:color w:val="auto"/>
          <w:szCs w:val="24"/>
          <w:lang w:val="es-CR"/>
        </w:rPr>
        <w:t>.</w:t>
      </w:r>
    </w:p>
    <w:p w:rsidR="009F33E7" w:rsidRPr="00F137F9" w:rsidRDefault="009F33E7" w:rsidP="0035751A">
      <w:pPr>
        <w:pStyle w:val="Body"/>
        <w:numPr>
          <w:ilvl w:val="0"/>
          <w:numId w:val="20"/>
        </w:numPr>
        <w:autoSpaceDE w:val="0"/>
        <w:autoSpaceDN w:val="0"/>
        <w:adjustRightInd w:val="0"/>
        <w:ind w:left="426" w:hanging="426"/>
        <w:jc w:val="both"/>
        <w:rPr>
          <w:rFonts w:ascii="Arial" w:hAnsi="Arial" w:cs="Arial"/>
          <w:b/>
          <w:i/>
          <w:color w:val="auto"/>
          <w:szCs w:val="24"/>
          <w:lang w:val="es-MX"/>
        </w:rPr>
      </w:pPr>
      <w:r w:rsidRPr="00F137F9">
        <w:rPr>
          <w:rFonts w:ascii="Arial" w:hAnsi="Arial" w:cs="Arial"/>
          <w:color w:val="auto"/>
          <w:szCs w:val="24"/>
          <w:lang w:val="es-MX"/>
        </w:rPr>
        <w:t xml:space="preserve">Modificar las características de la plaza FS0072 aprobada </w:t>
      </w:r>
      <w:r>
        <w:rPr>
          <w:rFonts w:ascii="Arial" w:hAnsi="Arial" w:cs="Arial"/>
          <w:color w:val="auto"/>
          <w:szCs w:val="24"/>
          <w:lang w:val="es-MX"/>
        </w:rPr>
        <w:t xml:space="preserve">en la </w:t>
      </w:r>
      <w:r w:rsidRPr="00F137F9">
        <w:rPr>
          <w:rFonts w:ascii="Arial" w:hAnsi="Arial" w:cs="Arial"/>
          <w:color w:val="auto"/>
          <w:szCs w:val="24"/>
          <w:lang w:val="es-CR"/>
        </w:rPr>
        <w:t>Sesión Ordinaria No. 2734,</w:t>
      </w:r>
      <w:r>
        <w:rPr>
          <w:rFonts w:ascii="Arial" w:hAnsi="Arial" w:cs="Arial"/>
          <w:color w:val="auto"/>
          <w:szCs w:val="24"/>
          <w:lang w:val="es-CR"/>
        </w:rPr>
        <w:t xml:space="preserve"> en inciso c,</w:t>
      </w:r>
      <w:r w:rsidRPr="00F137F9">
        <w:rPr>
          <w:rFonts w:ascii="Arial" w:hAnsi="Arial" w:cs="Arial"/>
          <w:color w:val="auto"/>
          <w:szCs w:val="24"/>
          <w:lang w:val="es-CR"/>
        </w:rPr>
        <w:t xml:space="preserve"> Artículo 11, del 30 de setiembre de 2011, en el inciso c,</w:t>
      </w:r>
      <w:r w:rsidRPr="00F137F9">
        <w:rPr>
          <w:rFonts w:ascii="Arial" w:hAnsi="Arial" w:cs="Arial"/>
          <w:color w:val="auto"/>
          <w:szCs w:val="24"/>
          <w:lang w:val="es-MX"/>
        </w:rPr>
        <w:t xml:space="preserve"> para que se lea:</w:t>
      </w:r>
    </w:p>
    <w:tbl>
      <w:tblPr>
        <w:tblW w:w="8930" w:type="dxa"/>
        <w:tblInd w:w="496" w:type="dxa"/>
        <w:tblLayout w:type="fixed"/>
        <w:tblCellMar>
          <w:left w:w="70" w:type="dxa"/>
          <w:right w:w="70" w:type="dxa"/>
        </w:tblCellMar>
        <w:tblLook w:val="04A0" w:firstRow="1" w:lastRow="0" w:firstColumn="1" w:lastColumn="0" w:noHBand="0" w:noVBand="1"/>
      </w:tblPr>
      <w:tblGrid>
        <w:gridCol w:w="850"/>
        <w:gridCol w:w="851"/>
        <w:gridCol w:w="1275"/>
        <w:gridCol w:w="709"/>
        <w:gridCol w:w="851"/>
        <w:gridCol w:w="850"/>
        <w:gridCol w:w="1276"/>
        <w:gridCol w:w="1276"/>
        <w:gridCol w:w="992"/>
      </w:tblGrid>
      <w:tr w:rsidR="009F33E7" w:rsidRPr="00B84807" w:rsidTr="00444E50">
        <w:trPr>
          <w:trHeight w:val="1245"/>
        </w:trPr>
        <w:tc>
          <w:tcPr>
            <w:tcW w:w="850" w:type="dxa"/>
            <w:tcBorders>
              <w:top w:val="single" w:sz="4" w:space="0" w:color="auto"/>
              <w:left w:val="single" w:sz="4" w:space="0" w:color="auto"/>
              <w:bottom w:val="single" w:sz="4" w:space="0" w:color="auto"/>
              <w:right w:val="single" w:sz="4" w:space="0" w:color="auto"/>
            </w:tcBorders>
            <w:shd w:val="clear" w:color="000000" w:fill="4F81BD"/>
            <w:vAlign w:val="center"/>
            <w:hideMark/>
          </w:tcPr>
          <w:p w:rsidR="009F33E7" w:rsidRPr="00B84807" w:rsidRDefault="009F33E7" w:rsidP="00CA798D">
            <w:pPr>
              <w:jc w:val="center"/>
              <w:rPr>
                <w:rFonts w:ascii="Calibri" w:hAnsi="Calibri"/>
                <w:b/>
                <w:bCs/>
                <w:color w:val="000000"/>
                <w:sz w:val="20"/>
                <w:szCs w:val="20"/>
                <w:lang w:eastAsia="es-CR"/>
              </w:rPr>
            </w:pPr>
            <w:r w:rsidRPr="00B84807">
              <w:rPr>
                <w:rFonts w:ascii="Calibri" w:hAnsi="Calibri"/>
                <w:b/>
                <w:bCs/>
                <w:color w:val="000000"/>
                <w:sz w:val="20"/>
                <w:szCs w:val="20"/>
                <w:lang w:eastAsia="es-CR"/>
              </w:rPr>
              <w:t>Programa</w:t>
            </w:r>
          </w:p>
        </w:tc>
        <w:tc>
          <w:tcPr>
            <w:tcW w:w="851" w:type="dxa"/>
            <w:tcBorders>
              <w:top w:val="single" w:sz="8" w:space="0" w:color="auto"/>
              <w:left w:val="nil"/>
              <w:bottom w:val="single" w:sz="4" w:space="0" w:color="auto"/>
              <w:right w:val="single" w:sz="4" w:space="0" w:color="auto"/>
            </w:tcBorders>
            <w:shd w:val="clear" w:color="000000" w:fill="4F81BD"/>
            <w:vAlign w:val="center"/>
            <w:hideMark/>
          </w:tcPr>
          <w:p w:rsidR="009F33E7" w:rsidRPr="00B84807" w:rsidRDefault="009F33E7" w:rsidP="00CA798D">
            <w:pPr>
              <w:jc w:val="center"/>
              <w:rPr>
                <w:rFonts w:ascii="Calibri" w:hAnsi="Calibri"/>
                <w:b/>
                <w:bCs/>
                <w:color w:val="000000"/>
                <w:sz w:val="20"/>
                <w:szCs w:val="20"/>
                <w:lang w:eastAsia="es-CR"/>
              </w:rPr>
            </w:pPr>
            <w:r w:rsidRPr="00B84807">
              <w:rPr>
                <w:rFonts w:ascii="Calibri" w:hAnsi="Calibri"/>
                <w:b/>
                <w:bCs/>
                <w:color w:val="000000"/>
                <w:sz w:val="20"/>
                <w:szCs w:val="20"/>
                <w:lang w:eastAsia="es-CR"/>
              </w:rPr>
              <w:t xml:space="preserve">Número de </w:t>
            </w:r>
            <w:r w:rsidRPr="00B84807">
              <w:rPr>
                <w:rFonts w:ascii="Calibri" w:hAnsi="Calibri"/>
                <w:b/>
                <w:bCs/>
                <w:color w:val="000000"/>
                <w:sz w:val="20"/>
                <w:szCs w:val="20"/>
                <w:lang w:eastAsia="es-CR"/>
              </w:rPr>
              <w:br/>
              <w:t>Plazas</w:t>
            </w:r>
          </w:p>
        </w:tc>
        <w:tc>
          <w:tcPr>
            <w:tcW w:w="1275" w:type="dxa"/>
            <w:tcBorders>
              <w:top w:val="single" w:sz="8" w:space="0" w:color="auto"/>
              <w:left w:val="nil"/>
              <w:bottom w:val="single" w:sz="4" w:space="0" w:color="auto"/>
              <w:right w:val="single" w:sz="4" w:space="0" w:color="auto"/>
            </w:tcBorders>
            <w:shd w:val="clear" w:color="000000" w:fill="4F81BD"/>
            <w:vAlign w:val="center"/>
            <w:hideMark/>
          </w:tcPr>
          <w:p w:rsidR="009F33E7" w:rsidRPr="00B84807" w:rsidRDefault="009F33E7" w:rsidP="00CA798D">
            <w:pPr>
              <w:jc w:val="center"/>
              <w:rPr>
                <w:rFonts w:ascii="Calibri" w:hAnsi="Calibri"/>
                <w:b/>
                <w:bCs/>
                <w:color w:val="000000"/>
                <w:sz w:val="20"/>
                <w:szCs w:val="20"/>
                <w:lang w:eastAsia="es-CR"/>
              </w:rPr>
            </w:pPr>
            <w:r w:rsidRPr="00B84807">
              <w:rPr>
                <w:rFonts w:ascii="Calibri" w:hAnsi="Calibri"/>
                <w:b/>
                <w:bCs/>
                <w:color w:val="000000"/>
                <w:sz w:val="20"/>
                <w:szCs w:val="20"/>
                <w:lang w:eastAsia="es-CR"/>
              </w:rPr>
              <w:t>Puesto</w:t>
            </w:r>
          </w:p>
        </w:tc>
        <w:tc>
          <w:tcPr>
            <w:tcW w:w="709" w:type="dxa"/>
            <w:tcBorders>
              <w:top w:val="single" w:sz="8" w:space="0" w:color="auto"/>
              <w:left w:val="nil"/>
              <w:bottom w:val="single" w:sz="4" w:space="0" w:color="auto"/>
              <w:right w:val="single" w:sz="4" w:space="0" w:color="auto"/>
            </w:tcBorders>
            <w:shd w:val="clear" w:color="000000" w:fill="4F81BD"/>
            <w:vAlign w:val="center"/>
            <w:hideMark/>
          </w:tcPr>
          <w:p w:rsidR="009F33E7" w:rsidRPr="00B84807" w:rsidRDefault="009F33E7" w:rsidP="00CA798D">
            <w:pPr>
              <w:jc w:val="center"/>
              <w:rPr>
                <w:rFonts w:ascii="Calibri" w:hAnsi="Calibri"/>
                <w:b/>
                <w:bCs/>
                <w:color w:val="000000"/>
                <w:sz w:val="20"/>
                <w:szCs w:val="20"/>
                <w:lang w:eastAsia="es-CR"/>
              </w:rPr>
            </w:pPr>
            <w:r w:rsidRPr="00B84807">
              <w:rPr>
                <w:rFonts w:ascii="Calibri" w:hAnsi="Calibri"/>
                <w:b/>
                <w:bCs/>
                <w:color w:val="000000"/>
                <w:sz w:val="20"/>
                <w:szCs w:val="20"/>
                <w:lang w:eastAsia="es-CR"/>
              </w:rPr>
              <w:t>Cat.</w:t>
            </w:r>
          </w:p>
        </w:tc>
        <w:tc>
          <w:tcPr>
            <w:tcW w:w="851" w:type="dxa"/>
            <w:tcBorders>
              <w:top w:val="single" w:sz="8" w:space="0" w:color="auto"/>
              <w:left w:val="nil"/>
              <w:bottom w:val="single" w:sz="4" w:space="0" w:color="auto"/>
              <w:right w:val="single" w:sz="4" w:space="0" w:color="auto"/>
            </w:tcBorders>
            <w:shd w:val="clear" w:color="000000" w:fill="4F81BD"/>
            <w:vAlign w:val="center"/>
            <w:hideMark/>
          </w:tcPr>
          <w:p w:rsidR="009F33E7" w:rsidRPr="00B84807" w:rsidRDefault="009F33E7" w:rsidP="00CA798D">
            <w:pPr>
              <w:jc w:val="center"/>
              <w:rPr>
                <w:rFonts w:ascii="Calibri" w:hAnsi="Calibri"/>
                <w:b/>
                <w:bCs/>
                <w:color w:val="000000"/>
                <w:sz w:val="20"/>
                <w:szCs w:val="20"/>
                <w:lang w:eastAsia="es-CR"/>
              </w:rPr>
            </w:pPr>
            <w:r w:rsidRPr="00B84807">
              <w:rPr>
                <w:rFonts w:ascii="Calibri" w:hAnsi="Calibri"/>
                <w:b/>
                <w:bCs/>
                <w:color w:val="000000"/>
                <w:sz w:val="20"/>
                <w:szCs w:val="20"/>
                <w:lang w:eastAsia="es-CR"/>
              </w:rPr>
              <w:t>Periodo (meses)</w:t>
            </w:r>
          </w:p>
        </w:tc>
        <w:tc>
          <w:tcPr>
            <w:tcW w:w="850" w:type="dxa"/>
            <w:tcBorders>
              <w:top w:val="single" w:sz="8" w:space="0" w:color="auto"/>
              <w:left w:val="nil"/>
              <w:bottom w:val="single" w:sz="4" w:space="0" w:color="auto"/>
              <w:right w:val="single" w:sz="4" w:space="0" w:color="auto"/>
            </w:tcBorders>
            <w:shd w:val="clear" w:color="000000" w:fill="4F81BD"/>
            <w:vAlign w:val="center"/>
            <w:hideMark/>
          </w:tcPr>
          <w:p w:rsidR="009F33E7" w:rsidRPr="00B84807" w:rsidRDefault="009F33E7" w:rsidP="00CA798D">
            <w:pPr>
              <w:jc w:val="center"/>
              <w:rPr>
                <w:rFonts w:ascii="Calibri" w:hAnsi="Calibri"/>
                <w:b/>
                <w:bCs/>
                <w:color w:val="000000"/>
                <w:sz w:val="20"/>
                <w:szCs w:val="20"/>
                <w:lang w:eastAsia="es-CR"/>
              </w:rPr>
            </w:pPr>
            <w:r w:rsidRPr="00B84807">
              <w:rPr>
                <w:rFonts w:ascii="Calibri" w:hAnsi="Calibri"/>
                <w:b/>
                <w:bCs/>
                <w:color w:val="000000"/>
                <w:sz w:val="20"/>
                <w:szCs w:val="20"/>
                <w:lang w:eastAsia="es-CR"/>
              </w:rPr>
              <w:t>Jornada %</w:t>
            </w:r>
          </w:p>
        </w:tc>
        <w:tc>
          <w:tcPr>
            <w:tcW w:w="1276" w:type="dxa"/>
            <w:tcBorders>
              <w:top w:val="single" w:sz="8" w:space="0" w:color="auto"/>
              <w:left w:val="nil"/>
              <w:bottom w:val="single" w:sz="4" w:space="0" w:color="auto"/>
              <w:right w:val="single" w:sz="4" w:space="0" w:color="auto"/>
            </w:tcBorders>
            <w:shd w:val="clear" w:color="000000" w:fill="4F81BD"/>
            <w:vAlign w:val="center"/>
            <w:hideMark/>
          </w:tcPr>
          <w:p w:rsidR="009F33E7" w:rsidRPr="00B84807" w:rsidRDefault="009F33E7" w:rsidP="00CA798D">
            <w:pPr>
              <w:jc w:val="center"/>
              <w:rPr>
                <w:rFonts w:ascii="Calibri" w:hAnsi="Calibri"/>
                <w:b/>
                <w:bCs/>
                <w:color w:val="000000"/>
                <w:sz w:val="20"/>
                <w:szCs w:val="20"/>
                <w:lang w:eastAsia="es-CR"/>
              </w:rPr>
            </w:pPr>
            <w:r w:rsidRPr="00B84807">
              <w:rPr>
                <w:rFonts w:ascii="Calibri" w:hAnsi="Calibri"/>
                <w:b/>
                <w:bCs/>
                <w:color w:val="000000"/>
                <w:sz w:val="20"/>
                <w:szCs w:val="20"/>
                <w:lang w:eastAsia="es-CR"/>
              </w:rPr>
              <w:t>Equivalencia de Tiempo Completo</w:t>
            </w:r>
          </w:p>
        </w:tc>
        <w:tc>
          <w:tcPr>
            <w:tcW w:w="1276" w:type="dxa"/>
            <w:tcBorders>
              <w:top w:val="single" w:sz="8" w:space="0" w:color="auto"/>
              <w:left w:val="nil"/>
              <w:bottom w:val="single" w:sz="4" w:space="0" w:color="auto"/>
              <w:right w:val="single" w:sz="4" w:space="0" w:color="auto"/>
            </w:tcBorders>
            <w:shd w:val="clear" w:color="000000" w:fill="4F81BD"/>
            <w:vAlign w:val="center"/>
            <w:hideMark/>
          </w:tcPr>
          <w:p w:rsidR="009F33E7" w:rsidRPr="00B84807" w:rsidRDefault="009F33E7" w:rsidP="00CA798D">
            <w:pPr>
              <w:jc w:val="center"/>
              <w:rPr>
                <w:rFonts w:ascii="Calibri" w:hAnsi="Calibri"/>
                <w:b/>
                <w:bCs/>
                <w:color w:val="000000"/>
                <w:sz w:val="20"/>
                <w:szCs w:val="20"/>
                <w:lang w:eastAsia="es-CR"/>
              </w:rPr>
            </w:pPr>
            <w:r w:rsidRPr="00B84807">
              <w:rPr>
                <w:rFonts w:ascii="Calibri" w:hAnsi="Calibri"/>
                <w:b/>
                <w:bCs/>
                <w:color w:val="000000"/>
                <w:sz w:val="20"/>
                <w:szCs w:val="20"/>
                <w:lang w:eastAsia="es-CR"/>
              </w:rPr>
              <w:t>Estado</w:t>
            </w:r>
          </w:p>
        </w:tc>
        <w:tc>
          <w:tcPr>
            <w:tcW w:w="992" w:type="dxa"/>
            <w:tcBorders>
              <w:top w:val="single" w:sz="8" w:space="0" w:color="auto"/>
              <w:left w:val="nil"/>
              <w:bottom w:val="single" w:sz="4" w:space="0" w:color="auto"/>
              <w:right w:val="single" w:sz="4" w:space="0" w:color="auto"/>
            </w:tcBorders>
            <w:shd w:val="clear" w:color="000000" w:fill="4F81BD"/>
            <w:vAlign w:val="center"/>
            <w:hideMark/>
          </w:tcPr>
          <w:p w:rsidR="009F33E7" w:rsidRPr="00B84807" w:rsidRDefault="009F33E7" w:rsidP="00CA798D">
            <w:pPr>
              <w:jc w:val="center"/>
              <w:rPr>
                <w:rFonts w:ascii="Calibri" w:hAnsi="Calibri"/>
                <w:b/>
                <w:bCs/>
                <w:color w:val="000000"/>
                <w:sz w:val="20"/>
                <w:szCs w:val="20"/>
                <w:lang w:eastAsia="es-CR"/>
              </w:rPr>
            </w:pPr>
            <w:r w:rsidRPr="00B84807">
              <w:rPr>
                <w:rFonts w:ascii="Calibri" w:hAnsi="Calibri"/>
                <w:b/>
                <w:bCs/>
                <w:color w:val="000000"/>
                <w:sz w:val="20"/>
                <w:szCs w:val="20"/>
                <w:lang w:eastAsia="es-CR"/>
              </w:rPr>
              <w:t>Adscrita a:</w:t>
            </w:r>
          </w:p>
        </w:tc>
      </w:tr>
      <w:tr w:rsidR="009F33E7" w:rsidRPr="008D72DF" w:rsidTr="00444E50">
        <w:trPr>
          <w:trHeight w:val="402"/>
        </w:trPr>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9F33E7" w:rsidRPr="008D72DF" w:rsidRDefault="009F33E7" w:rsidP="00CA798D">
            <w:pPr>
              <w:jc w:val="center"/>
              <w:rPr>
                <w:rFonts w:ascii="Calibri" w:hAnsi="Calibri"/>
                <w:color w:val="000000"/>
                <w:sz w:val="16"/>
                <w:szCs w:val="16"/>
                <w:lang w:eastAsia="es-CR"/>
              </w:rPr>
            </w:pPr>
            <w:r w:rsidRPr="008D72DF">
              <w:rPr>
                <w:rFonts w:ascii="Calibri" w:hAnsi="Calibri"/>
                <w:color w:val="000000"/>
                <w:sz w:val="16"/>
                <w:szCs w:val="16"/>
                <w:lang w:eastAsia="es-CR"/>
              </w:rPr>
              <w:t>2</w:t>
            </w:r>
          </w:p>
        </w:tc>
        <w:tc>
          <w:tcPr>
            <w:tcW w:w="851" w:type="dxa"/>
            <w:tcBorders>
              <w:top w:val="nil"/>
              <w:left w:val="nil"/>
              <w:bottom w:val="single" w:sz="4" w:space="0" w:color="auto"/>
              <w:right w:val="single" w:sz="4" w:space="0" w:color="auto"/>
            </w:tcBorders>
            <w:shd w:val="clear" w:color="auto" w:fill="auto"/>
            <w:noWrap/>
            <w:hideMark/>
          </w:tcPr>
          <w:p w:rsidR="009F33E7" w:rsidRPr="008D72DF" w:rsidRDefault="009F33E7" w:rsidP="00CA798D">
            <w:pPr>
              <w:jc w:val="center"/>
              <w:rPr>
                <w:rFonts w:ascii="Calibri" w:hAnsi="Calibri"/>
                <w:color w:val="000000"/>
                <w:sz w:val="18"/>
                <w:szCs w:val="18"/>
                <w:lang w:eastAsia="es-CR"/>
              </w:rPr>
            </w:pPr>
            <w:r w:rsidRPr="008D72DF">
              <w:rPr>
                <w:rFonts w:ascii="Calibri" w:hAnsi="Calibri"/>
                <w:color w:val="000000"/>
                <w:sz w:val="18"/>
                <w:szCs w:val="18"/>
                <w:lang w:eastAsia="es-CR"/>
              </w:rPr>
              <w:t>FS0072</w:t>
            </w:r>
          </w:p>
        </w:tc>
        <w:tc>
          <w:tcPr>
            <w:tcW w:w="1275" w:type="dxa"/>
            <w:tcBorders>
              <w:top w:val="nil"/>
              <w:left w:val="nil"/>
              <w:bottom w:val="single" w:sz="4" w:space="0" w:color="auto"/>
              <w:right w:val="single" w:sz="4" w:space="0" w:color="auto"/>
            </w:tcBorders>
            <w:shd w:val="clear" w:color="auto" w:fill="auto"/>
            <w:noWrap/>
            <w:hideMark/>
          </w:tcPr>
          <w:p w:rsidR="009F33E7" w:rsidRPr="008D72DF" w:rsidRDefault="009F33E7" w:rsidP="00CA798D">
            <w:pPr>
              <w:rPr>
                <w:rFonts w:ascii="Calibri" w:hAnsi="Calibri"/>
                <w:color w:val="000000"/>
                <w:sz w:val="18"/>
                <w:szCs w:val="18"/>
                <w:lang w:eastAsia="es-CR"/>
              </w:rPr>
            </w:pPr>
            <w:r w:rsidRPr="008D72DF">
              <w:rPr>
                <w:rFonts w:ascii="Calibri" w:hAnsi="Calibri"/>
                <w:color w:val="000000"/>
                <w:sz w:val="18"/>
                <w:szCs w:val="18"/>
                <w:lang w:eastAsia="es-CR"/>
              </w:rPr>
              <w:t>Profesional en Tecnol. Inform. y Comunic</w:t>
            </w:r>
          </w:p>
        </w:tc>
        <w:tc>
          <w:tcPr>
            <w:tcW w:w="709" w:type="dxa"/>
            <w:tcBorders>
              <w:top w:val="nil"/>
              <w:left w:val="nil"/>
              <w:bottom w:val="single" w:sz="4" w:space="0" w:color="auto"/>
              <w:right w:val="single" w:sz="4" w:space="0" w:color="auto"/>
            </w:tcBorders>
            <w:shd w:val="clear" w:color="auto" w:fill="auto"/>
            <w:noWrap/>
            <w:hideMark/>
          </w:tcPr>
          <w:p w:rsidR="009F33E7" w:rsidRPr="008D72DF" w:rsidRDefault="009F33E7" w:rsidP="00CA798D">
            <w:pPr>
              <w:jc w:val="center"/>
              <w:rPr>
                <w:rFonts w:ascii="Calibri" w:hAnsi="Calibri"/>
                <w:color w:val="000000"/>
                <w:sz w:val="18"/>
                <w:szCs w:val="18"/>
                <w:lang w:eastAsia="es-CR"/>
              </w:rPr>
            </w:pPr>
            <w:r w:rsidRPr="008D72DF">
              <w:rPr>
                <w:rFonts w:ascii="Calibri" w:hAnsi="Calibri"/>
                <w:color w:val="000000"/>
                <w:sz w:val="18"/>
                <w:szCs w:val="18"/>
                <w:lang w:eastAsia="es-CR"/>
              </w:rPr>
              <w:t>23</w:t>
            </w:r>
          </w:p>
        </w:tc>
        <w:tc>
          <w:tcPr>
            <w:tcW w:w="851" w:type="dxa"/>
            <w:tcBorders>
              <w:top w:val="nil"/>
              <w:left w:val="nil"/>
              <w:bottom w:val="single" w:sz="4" w:space="0" w:color="auto"/>
              <w:right w:val="single" w:sz="4" w:space="0" w:color="auto"/>
            </w:tcBorders>
            <w:shd w:val="clear" w:color="auto" w:fill="auto"/>
            <w:noWrap/>
            <w:hideMark/>
          </w:tcPr>
          <w:p w:rsidR="009F33E7" w:rsidRPr="008D72DF" w:rsidRDefault="009F33E7" w:rsidP="00CA798D">
            <w:pPr>
              <w:jc w:val="center"/>
              <w:rPr>
                <w:rFonts w:ascii="Calibri" w:hAnsi="Calibri"/>
                <w:color w:val="000000"/>
                <w:sz w:val="18"/>
                <w:szCs w:val="18"/>
                <w:lang w:eastAsia="es-CR"/>
              </w:rPr>
            </w:pPr>
            <w:r>
              <w:rPr>
                <w:rFonts w:ascii="Calibri" w:hAnsi="Calibri"/>
                <w:color w:val="000000"/>
                <w:sz w:val="18"/>
                <w:szCs w:val="18"/>
                <w:lang w:eastAsia="es-CR"/>
              </w:rPr>
              <w:t>12</w:t>
            </w:r>
          </w:p>
        </w:tc>
        <w:tc>
          <w:tcPr>
            <w:tcW w:w="850" w:type="dxa"/>
            <w:tcBorders>
              <w:top w:val="nil"/>
              <w:left w:val="nil"/>
              <w:bottom w:val="single" w:sz="4" w:space="0" w:color="auto"/>
              <w:right w:val="single" w:sz="4" w:space="0" w:color="auto"/>
            </w:tcBorders>
            <w:shd w:val="clear" w:color="auto" w:fill="auto"/>
            <w:noWrap/>
            <w:hideMark/>
          </w:tcPr>
          <w:p w:rsidR="009F33E7" w:rsidRPr="008D72DF" w:rsidRDefault="009F33E7" w:rsidP="00CA798D">
            <w:pPr>
              <w:jc w:val="center"/>
              <w:rPr>
                <w:rFonts w:ascii="Calibri" w:hAnsi="Calibri"/>
                <w:color w:val="000000"/>
                <w:sz w:val="18"/>
                <w:szCs w:val="18"/>
                <w:lang w:eastAsia="es-CR"/>
              </w:rPr>
            </w:pPr>
            <w:r>
              <w:rPr>
                <w:rFonts w:ascii="Calibri" w:hAnsi="Calibri"/>
                <w:color w:val="000000"/>
                <w:sz w:val="18"/>
                <w:szCs w:val="18"/>
                <w:lang w:eastAsia="es-CR"/>
              </w:rPr>
              <w:t>100</w:t>
            </w:r>
          </w:p>
        </w:tc>
        <w:tc>
          <w:tcPr>
            <w:tcW w:w="1276" w:type="dxa"/>
            <w:tcBorders>
              <w:top w:val="nil"/>
              <w:left w:val="nil"/>
              <w:bottom w:val="single" w:sz="4" w:space="0" w:color="auto"/>
              <w:right w:val="single" w:sz="4" w:space="0" w:color="auto"/>
            </w:tcBorders>
            <w:shd w:val="clear" w:color="auto" w:fill="auto"/>
            <w:noWrap/>
            <w:hideMark/>
          </w:tcPr>
          <w:p w:rsidR="009F33E7" w:rsidRPr="008D72DF" w:rsidRDefault="009F33E7" w:rsidP="00CA798D">
            <w:pPr>
              <w:jc w:val="center"/>
              <w:rPr>
                <w:rFonts w:ascii="Calibri" w:hAnsi="Calibri"/>
                <w:color w:val="000000"/>
                <w:sz w:val="18"/>
                <w:szCs w:val="18"/>
                <w:lang w:eastAsia="es-CR"/>
              </w:rPr>
            </w:pPr>
            <w:r>
              <w:rPr>
                <w:rFonts w:ascii="Calibri" w:hAnsi="Calibri"/>
                <w:color w:val="000000"/>
                <w:sz w:val="18"/>
                <w:szCs w:val="18"/>
                <w:lang w:eastAsia="es-CR"/>
              </w:rPr>
              <w:t>1,00</w:t>
            </w:r>
          </w:p>
        </w:tc>
        <w:tc>
          <w:tcPr>
            <w:tcW w:w="1276" w:type="dxa"/>
            <w:tcBorders>
              <w:top w:val="nil"/>
              <w:left w:val="nil"/>
              <w:bottom w:val="single" w:sz="4" w:space="0" w:color="auto"/>
              <w:right w:val="single" w:sz="4" w:space="0" w:color="auto"/>
            </w:tcBorders>
            <w:shd w:val="clear" w:color="auto" w:fill="auto"/>
            <w:noWrap/>
            <w:hideMark/>
          </w:tcPr>
          <w:p w:rsidR="009F33E7" w:rsidRPr="008D72DF" w:rsidRDefault="009F33E7" w:rsidP="00CA798D">
            <w:pPr>
              <w:jc w:val="center"/>
              <w:rPr>
                <w:rFonts w:ascii="Calibri" w:hAnsi="Calibri"/>
                <w:color w:val="000000"/>
                <w:sz w:val="18"/>
                <w:szCs w:val="18"/>
                <w:lang w:eastAsia="es-CR"/>
              </w:rPr>
            </w:pPr>
            <w:r w:rsidRPr="008D72DF">
              <w:rPr>
                <w:rFonts w:ascii="Calibri" w:hAnsi="Calibri"/>
                <w:color w:val="000000"/>
                <w:sz w:val="18"/>
                <w:szCs w:val="18"/>
                <w:lang w:eastAsia="es-CR"/>
              </w:rPr>
              <w:t>Aprobada</w:t>
            </w:r>
          </w:p>
        </w:tc>
        <w:tc>
          <w:tcPr>
            <w:tcW w:w="992" w:type="dxa"/>
            <w:tcBorders>
              <w:top w:val="nil"/>
              <w:left w:val="nil"/>
              <w:bottom w:val="single" w:sz="4" w:space="0" w:color="auto"/>
              <w:right w:val="single" w:sz="4" w:space="0" w:color="auto"/>
            </w:tcBorders>
            <w:shd w:val="clear" w:color="auto" w:fill="auto"/>
            <w:noWrap/>
            <w:hideMark/>
          </w:tcPr>
          <w:p w:rsidR="009F33E7" w:rsidRPr="008D72DF" w:rsidRDefault="009F33E7" w:rsidP="00CA798D">
            <w:pPr>
              <w:rPr>
                <w:rFonts w:ascii="Calibri" w:hAnsi="Calibri"/>
                <w:color w:val="000000"/>
                <w:lang w:eastAsia="es-CR"/>
              </w:rPr>
            </w:pPr>
            <w:r w:rsidRPr="008D72DF">
              <w:rPr>
                <w:rFonts w:ascii="Calibri" w:hAnsi="Calibri"/>
                <w:color w:val="000000"/>
                <w:lang w:eastAsia="es-CR"/>
              </w:rPr>
              <w:t>EISLHA</w:t>
            </w:r>
          </w:p>
        </w:tc>
      </w:tr>
    </w:tbl>
    <w:p w:rsidR="009F33E7" w:rsidRPr="00F137F9" w:rsidRDefault="009F33E7" w:rsidP="0035751A">
      <w:pPr>
        <w:pStyle w:val="Body"/>
        <w:numPr>
          <w:ilvl w:val="0"/>
          <w:numId w:val="20"/>
        </w:numPr>
        <w:autoSpaceDE w:val="0"/>
        <w:autoSpaceDN w:val="0"/>
        <w:adjustRightInd w:val="0"/>
        <w:ind w:left="426" w:hanging="426"/>
        <w:jc w:val="both"/>
        <w:rPr>
          <w:rFonts w:ascii="Arial" w:hAnsi="Arial" w:cs="Arial"/>
          <w:color w:val="auto"/>
          <w:szCs w:val="24"/>
          <w:lang w:val="es-MX"/>
        </w:rPr>
      </w:pPr>
      <w:r w:rsidRPr="00F137F9">
        <w:rPr>
          <w:rFonts w:ascii="Arial" w:hAnsi="Arial" w:cs="Arial"/>
          <w:color w:val="auto"/>
          <w:szCs w:val="24"/>
          <w:lang w:val="es-MX"/>
        </w:rPr>
        <w:t xml:space="preserve">Modificar las características de la plaza FS0027 aprobada </w:t>
      </w:r>
      <w:r w:rsidRPr="00F137F9">
        <w:rPr>
          <w:rFonts w:ascii="Arial" w:hAnsi="Arial" w:cs="Arial"/>
          <w:color w:val="auto"/>
          <w:szCs w:val="24"/>
          <w:lang w:val="es-CR"/>
        </w:rPr>
        <w:t>en la Sesión Ordinaria No. 2734, Artículo 11, del 30 de setiembre de 2011, en el inciso e. para que se lea:</w:t>
      </w:r>
    </w:p>
    <w:tbl>
      <w:tblPr>
        <w:tblW w:w="8930" w:type="dxa"/>
        <w:tblInd w:w="496" w:type="dxa"/>
        <w:tblLayout w:type="fixed"/>
        <w:tblCellMar>
          <w:left w:w="70" w:type="dxa"/>
          <w:right w:w="70" w:type="dxa"/>
        </w:tblCellMar>
        <w:tblLook w:val="04A0" w:firstRow="1" w:lastRow="0" w:firstColumn="1" w:lastColumn="0" w:noHBand="0" w:noVBand="1"/>
      </w:tblPr>
      <w:tblGrid>
        <w:gridCol w:w="850"/>
        <w:gridCol w:w="851"/>
        <w:gridCol w:w="1275"/>
        <w:gridCol w:w="709"/>
        <w:gridCol w:w="851"/>
        <w:gridCol w:w="850"/>
        <w:gridCol w:w="1276"/>
        <w:gridCol w:w="1276"/>
        <w:gridCol w:w="992"/>
      </w:tblGrid>
      <w:tr w:rsidR="009F33E7" w:rsidRPr="00F137F9" w:rsidTr="00444E50">
        <w:trPr>
          <w:trHeight w:val="1245"/>
        </w:trPr>
        <w:tc>
          <w:tcPr>
            <w:tcW w:w="850" w:type="dxa"/>
            <w:tcBorders>
              <w:top w:val="single" w:sz="4" w:space="0" w:color="auto"/>
              <w:left w:val="single" w:sz="4" w:space="0" w:color="auto"/>
              <w:bottom w:val="single" w:sz="4" w:space="0" w:color="auto"/>
              <w:right w:val="single" w:sz="4" w:space="0" w:color="auto"/>
            </w:tcBorders>
            <w:shd w:val="clear" w:color="000000" w:fill="4F81BD"/>
            <w:vAlign w:val="center"/>
            <w:hideMark/>
          </w:tcPr>
          <w:p w:rsidR="009F33E7" w:rsidRPr="00444E50" w:rsidRDefault="009F33E7" w:rsidP="00CA798D">
            <w:pPr>
              <w:jc w:val="center"/>
              <w:rPr>
                <w:rFonts w:ascii="Calibri" w:hAnsi="Calibri"/>
                <w:b/>
                <w:bCs/>
                <w:sz w:val="20"/>
                <w:szCs w:val="20"/>
                <w:lang w:eastAsia="es-CR"/>
              </w:rPr>
            </w:pPr>
            <w:r w:rsidRPr="00444E50">
              <w:rPr>
                <w:rFonts w:ascii="Calibri" w:hAnsi="Calibri"/>
                <w:b/>
                <w:bCs/>
                <w:sz w:val="20"/>
                <w:szCs w:val="20"/>
                <w:lang w:eastAsia="es-CR"/>
              </w:rPr>
              <w:t>Programa</w:t>
            </w:r>
          </w:p>
        </w:tc>
        <w:tc>
          <w:tcPr>
            <w:tcW w:w="851" w:type="dxa"/>
            <w:tcBorders>
              <w:top w:val="single" w:sz="8" w:space="0" w:color="auto"/>
              <w:left w:val="nil"/>
              <w:bottom w:val="single" w:sz="4" w:space="0" w:color="auto"/>
              <w:right w:val="single" w:sz="4" w:space="0" w:color="auto"/>
            </w:tcBorders>
            <w:shd w:val="clear" w:color="000000" w:fill="4F81BD"/>
            <w:vAlign w:val="center"/>
            <w:hideMark/>
          </w:tcPr>
          <w:p w:rsidR="009F33E7" w:rsidRPr="00444E50" w:rsidRDefault="009F33E7" w:rsidP="00CA798D">
            <w:pPr>
              <w:jc w:val="center"/>
              <w:rPr>
                <w:rFonts w:ascii="Calibri" w:hAnsi="Calibri"/>
                <w:b/>
                <w:bCs/>
                <w:sz w:val="20"/>
                <w:szCs w:val="20"/>
                <w:lang w:eastAsia="es-CR"/>
              </w:rPr>
            </w:pPr>
            <w:r w:rsidRPr="00444E50">
              <w:rPr>
                <w:rFonts w:ascii="Calibri" w:hAnsi="Calibri"/>
                <w:b/>
                <w:bCs/>
                <w:sz w:val="20"/>
                <w:szCs w:val="20"/>
                <w:lang w:eastAsia="es-CR"/>
              </w:rPr>
              <w:t xml:space="preserve">Número de </w:t>
            </w:r>
            <w:r w:rsidRPr="00444E50">
              <w:rPr>
                <w:rFonts w:ascii="Calibri" w:hAnsi="Calibri"/>
                <w:b/>
                <w:bCs/>
                <w:sz w:val="20"/>
                <w:szCs w:val="20"/>
                <w:lang w:eastAsia="es-CR"/>
              </w:rPr>
              <w:br/>
              <w:t>Plazas</w:t>
            </w:r>
          </w:p>
        </w:tc>
        <w:tc>
          <w:tcPr>
            <w:tcW w:w="1275" w:type="dxa"/>
            <w:tcBorders>
              <w:top w:val="single" w:sz="8" w:space="0" w:color="auto"/>
              <w:left w:val="nil"/>
              <w:bottom w:val="single" w:sz="4" w:space="0" w:color="auto"/>
              <w:right w:val="single" w:sz="4" w:space="0" w:color="auto"/>
            </w:tcBorders>
            <w:shd w:val="clear" w:color="000000" w:fill="4F81BD"/>
            <w:vAlign w:val="center"/>
            <w:hideMark/>
          </w:tcPr>
          <w:p w:rsidR="009F33E7" w:rsidRPr="00444E50" w:rsidRDefault="009F33E7" w:rsidP="00CA798D">
            <w:pPr>
              <w:jc w:val="center"/>
              <w:rPr>
                <w:rFonts w:ascii="Calibri" w:hAnsi="Calibri"/>
                <w:b/>
                <w:bCs/>
                <w:sz w:val="20"/>
                <w:szCs w:val="20"/>
                <w:lang w:eastAsia="es-CR"/>
              </w:rPr>
            </w:pPr>
            <w:r w:rsidRPr="00444E50">
              <w:rPr>
                <w:rFonts w:ascii="Calibri" w:hAnsi="Calibri"/>
                <w:b/>
                <w:bCs/>
                <w:sz w:val="20"/>
                <w:szCs w:val="20"/>
                <w:lang w:eastAsia="es-CR"/>
              </w:rPr>
              <w:t>Puesto</w:t>
            </w:r>
          </w:p>
        </w:tc>
        <w:tc>
          <w:tcPr>
            <w:tcW w:w="709" w:type="dxa"/>
            <w:tcBorders>
              <w:top w:val="single" w:sz="8" w:space="0" w:color="auto"/>
              <w:left w:val="nil"/>
              <w:bottom w:val="single" w:sz="4" w:space="0" w:color="auto"/>
              <w:right w:val="single" w:sz="4" w:space="0" w:color="auto"/>
            </w:tcBorders>
            <w:shd w:val="clear" w:color="000000" w:fill="4F81BD"/>
            <w:vAlign w:val="center"/>
            <w:hideMark/>
          </w:tcPr>
          <w:p w:rsidR="009F33E7" w:rsidRPr="00444E50" w:rsidRDefault="009F33E7" w:rsidP="00CA798D">
            <w:pPr>
              <w:jc w:val="center"/>
              <w:rPr>
                <w:rFonts w:ascii="Calibri" w:hAnsi="Calibri"/>
                <w:b/>
                <w:bCs/>
                <w:sz w:val="20"/>
                <w:szCs w:val="20"/>
                <w:lang w:eastAsia="es-CR"/>
              </w:rPr>
            </w:pPr>
            <w:r w:rsidRPr="00444E50">
              <w:rPr>
                <w:rFonts w:ascii="Calibri" w:hAnsi="Calibri"/>
                <w:b/>
                <w:bCs/>
                <w:sz w:val="20"/>
                <w:szCs w:val="20"/>
                <w:lang w:eastAsia="es-CR"/>
              </w:rPr>
              <w:t>Cat.</w:t>
            </w:r>
          </w:p>
        </w:tc>
        <w:tc>
          <w:tcPr>
            <w:tcW w:w="851" w:type="dxa"/>
            <w:tcBorders>
              <w:top w:val="single" w:sz="8" w:space="0" w:color="auto"/>
              <w:left w:val="nil"/>
              <w:bottom w:val="single" w:sz="4" w:space="0" w:color="auto"/>
              <w:right w:val="single" w:sz="4" w:space="0" w:color="auto"/>
            </w:tcBorders>
            <w:shd w:val="clear" w:color="000000" w:fill="4F81BD"/>
            <w:vAlign w:val="center"/>
            <w:hideMark/>
          </w:tcPr>
          <w:p w:rsidR="009F33E7" w:rsidRPr="00444E50" w:rsidRDefault="009F33E7" w:rsidP="00CA798D">
            <w:pPr>
              <w:jc w:val="center"/>
              <w:rPr>
                <w:rFonts w:ascii="Calibri" w:hAnsi="Calibri"/>
                <w:b/>
                <w:bCs/>
                <w:sz w:val="20"/>
                <w:szCs w:val="20"/>
                <w:lang w:eastAsia="es-CR"/>
              </w:rPr>
            </w:pPr>
            <w:r w:rsidRPr="00444E50">
              <w:rPr>
                <w:rFonts w:ascii="Calibri" w:hAnsi="Calibri"/>
                <w:b/>
                <w:bCs/>
                <w:sz w:val="20"/>
                <w:szCs w:val="20"/>
                <w:lang w:eastAsia="es-CR"/>
              </w:rPr>
              <w:t>Periodo (meses)</w:t>
            </w:r>
          </w:p>
        </w:tc>
        <w:tc>
          <w:tcPr>
            <w:tcW w:w="850" w:type="dxa"/>
            <w:tcBorders>
              <w:top w:val="single" w:sz="8" w:space="0" w:color="auto"/>
              <w:left w:val="nil"/>
              <w:bottom w:val="single" w:sz="4" w:space="0" w:color="auto"/>
              <w:right w:val="single" w:sz="4" w:space="0" w:color="auto"/>
            </w:tcBorders>
            <w:shd w:val="clear" w:color="000000" w:fill="4F81BD"/>
            <w:vAlign w:val="center"/>
            <w:hideMark/>
          </w:tcPr>
          <w:p w:rsidR="009F33E7" w:rsidRPr="00444E50" w:rsidRDefault="009F33E7" w:rsidP="00CA798D">
            <w:pPr>
              <w:jc w:val="center"/>
              <w:rPr>
                <w:rFonts w:ascii="Calibri" w:hAnsi="Calibri"/>
                <w:b/>
                <w:bCs/>
                <w:sz w:val="20"/>
                <w:szCs w:val="20"/>
                <w:lang w:eastAsia="es-CR"/>
              </w:rPr>
            </w:pPr>
            <w:r w:rsidRPr="00444E50">
              <w:rPr>
                <w:rFonts w:ascii="Calibri" w:hAnsi="Calibri"/>
                <w:b/>
                <w:bCs/>
                <w:sz w:val="20"/>
                <w:szCs w:val="20"/>
                <w:lang w:eastAsia="es-CR"/>
              </w:rPr>
              <w:t>Jornada %</w:t>
            </w:r>
          </w:p>
        </w:tc>
        <w:tc>
          <w:tcPr>
            <w:tcW w:w="1276" w:type="dxa"/>
            <w:tcBorders>
              <w:top w:val="single" w:sz="8" w:space="0" w:color="auto"/>
              <w:left w:val="nil"/>
              <w:bottom w:val="single" w:sz="4" w:space="0" w:color="auto"/>
              <w:right w:val="single" w:sz="4" w:space="0" w:color="auto"/>
            </w:tcBorders>
            <w:shd w:val="clear" w:color="000000" w:fill="4F81BD"/>
            <w:vAlign w:val="center"/>
            <w:hideMark/>
          </w:tcPr>
          <w:p w:rsidR="009F33E7" w:rsidRPr="00444E50" w:rsidRDefault="009F33E7" w:rsidP="00CA798D">
            <w:pPr>
              <w:jc w:val="center"/>
              <w:rPr>
                <w:rFonts w:ascii="Calibri" w:hAnsi="Calibri"/>
                <w:b/>
                <w:bCs/>
                <w:sz w:val="20"/>
                <w:szCs w:val="20"/>
                <w:lang w:eastAsia="es-CR"/>
              </w:rPr>
            </w:pPr>
            <w:r w:rsidRPr="00444E50">
              <w:rPr>
                <w:rFonts w:ascii="Calibri" w:hAnsi="Calibri"/>
                <w:b/>
                <w:bCs/>
                <w:sz w:val="20"/>
                <w:szCs w:val="20"/>
                <w:lang w:eastAsia="es-CR"/>
              </w:rPr>
              <w:t>Equivalencia de Tiempo Completo</w:t>
            </w:r>
          </w:p>
        </w:tc>
        <w:tc>
          <w:tcPr>
            <w:tcW w:w="1276" w:type="dxa"/>
            <w:tcBorders>
              <w:top w:val="single" w:sz="8" w:space="0" w:color="auto"/>
              <w:left w:val="nil"/>
              <w:bottom w:val="single" w:sz="4" w:space="0" w:color="auto"/>
              <w:right w:val="single" w:sz="4" w:space="0" w:color="auto"/>
            </w:tcBorders>
            <w:shd w:val="clear" w:color="000000" w:fill="4F81BD"/>
            <w:vAlign w:val="center"/>
            <w:hideMark/>
          </w:tcPr>
          <w:p w:rsidR="009F33E7" w:rsidRPr="00444E50" w:rsidRDefault="009F33E7" w:rsidP="00CA798D">
            <w:pPr>
              <w:jc w:val="center"/>
              <w:rPr>
                <w:rFonts w:ascii="Calibri" w:hAnsi="Calibri"/>
                <w:b/>
                <w:bCs/>
                <w:sz w:val="20"/>
                <w:szCs w:val="20"/>
                <w:lang w:eastAsia="es-CR"/>
              </w:rPr>
            </w:pPr>
            <w:r w:rsidRPr="00444E50">
              <w:rPr>
                <w:rFonts w:ascii="Calibri" w:hAnsi="Calibri"/>
                <w:b/>
                <w:bCs/>
                <w:sz w:val="20"/>
                <w:szCs w:val="20"/>
                <w:lang w:eastAsia="es-CR"/>
              </w:rPr>
              <w:t>Estado</w:t>
            </w:r>
          </w:p>
        </w:tc>
        <w:tc>
          <w:tcPr>
            <w:tcW w:w="992" w:type="dxa"/>
            <w:tcBorders>
              <w:top w:val="single" w:sz="8" w:space="0" w:color="auto"/>
              <w:left w:val="nil"/>
              <w:bottom w:val="single" w:sz="4" w:space="0" w:color="auto"/>
              <w:right w:val="single" w:sz="4" w:space="0" w:color="auto"/>
            </w:tcBorders>
            <w:shd w:val="clear" w:color="000000" w:fill="4F81BD"/>
            <w:vAlign w:val="center"/>
            <w:hideMark/>
          </w:tcPr>
          <w:p w:rsidR="009F33E7" w:rsidRPr="00444E50" w:rsidRDefault="009F33E7" w:rsidP="00CA798D">
            <w:pPr>
              <w:jc w:val="center"/>
              <w:rPr>
                <w:rFonts w:ascii="Calibri" w:hAnsi="Calibri"/>
                <w:b/>
                <w:bCs/>
                <w:sz w:val="20"/>
                <w:szCs w:val="20"/>
                <w:lang w:eastAsia="es-CR"/>
              </w:rPr>
            </w:pPr>
            <w:r w:rsidRPr="00444E50">
              <w:rPr>
                <w:rFonts w:ascii="Calibri" w:hAnsi="Calibri"/>
                <w:b/>
                <w:bCs/>
                <w:sz w:val="20"/>
                <w:szCs w:val="20"/>
                <w:lang w:eastAsia="es-CR"/>
              </w:rPr>
              <w:t>Adscrita a:</w:t>
            </w:r>
          </w:p>
        </w:tc>
      </w:tr>
      <w:tr w:rsidR="009F33E7" w:rsidRPr="00F137F9" w:rsidTr="00444E50">
        <w:trPr>
          <w:trHeight w:val="402"/>
        </w:trPr>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9F33E7" w:rsidRPr="00F137F9" w:rsidRDefault="009F33E7" w:rsidP="00CA798D">
            <w:pPr>
              <w:jc w:val="center"/>
              <w:rPr>
                <w:rFonts w:ascii="Calibri" w:hAnsi="Calibri"/>
                <w:sz w:val="16"/>
                <w:szCs w:val="16"/>
                <w:lang w:eastAsia="es-CR"/>
              </w:rPr>
            </w:pPr>
            <w:r w:rsidRPr="00F137F9">
              <w:rPr>
                <w:rFonts w:ascii="Calibri" w:hAnsi="Calibri"/>
                <w:sz w:val="16"/>
                <w:szCs w:val="16"/>
                <w:lang w:eastAsia="es-CR"/>
              </w:rPr>
              <w:t>3</w:t>
            </w:r>
          </w:p>
        </w:tc>
        <w:tc>
          <w:tcPr>
            <w:tcW w:w="851" w:type="dxa"/>
            <w:tcBorders>
              <w:top w:val="nil"/>
              <w:left w:val="nil"/>
              <w:bottom w:val="single" w:sz="4" w:space="0" w:color="auto"/>
              <w:right w:val="single" w:sz="4" w:space="0" w:color="auto"/>
            </w:tcBorders>
            <w:shd w:val="clear" w:color="auto" w:fill="auto"/>
            <w:noWrap/>
            <w:hideMark/>
          </w:tcPr>
          <w:p w:rsidR="009F33E7" w:rsidRPr="00F137F9" w:rsidRDefault="009F33E7" w:rsidP="00CA798D">
            <w:pPr>
              <w:jc w:val="center"/>
              <w:rPr>
                <w:rFonts w:ascii="Calibri" w:hAnsi="Calibri"/>
                <w:sz w:val="18"/>
                <w:szCs w:val="18"/>
                <w:lang w:eastAsia="es-CR"/>
              </w:rPr>
            </w:pPr>
            <w:r w:rsidRPr="00F137F9">
              <w:rPr>
                <w:rFonts w:ascii="Calibri" w:hAnsi="Calibri"/>
                <w:sz w:val="18"/>
                <w:szCs w:val="18"/>
                <w:lang w:eastAsia="es-CR"/>
              </w:rPr>
              <w:t>FS0027</w:t>
            </w:r>
          </w:p>
        </w:tc>
        <w:tc>
          <w:tcPr>
            <w:tcW w:w="1275" w:type="dxa"/>
            <w:tcBorders>
              <w:top w:val="nil"/>
              <w:left w:val="nil"/>
              <w:bottom w:val="single" w:sz="4" w:space="0" w:color="auto"/>
              <w:right w:val="single" w:sz="4" w:space="0" w:color="auto"/>
            </w:tcBorders>
            <w:shd w:val="clear" w:color="auto" w:fill="auto"/>
            <w:noWrap/>
            <w:hideMark/>
          </w:tcPr>
          <w:p w:rsidR="009F33E7" w:rsidRPr="00F137F9" w:rsidRDefault="009F33E7" w:rsidP="00CA798D">
            <w:pPr>
              <w:rPr>
                <w:rFonts w:ascii="Calibri" w:hAnsi="Calibri"/>
                <w:sz w:val="18"/>
                <w:szCs w:val="18"/>
                <w:lang w:eastAsia="es-CR"/>
              </w:rPr>
            </w:pPr>
            <w:r w:rsidRPr="00F137F9">
              <w:rPr>
                <w:rFonts w:ascii="Calibri" w:hAnsi="Calibri"/>
                <w:sz w:val="18"/>
                <w:szCs w:val="18"/>
                <w:lang w:eastAsia="es-CR"/>
              </w:rPr>
              <w:t xml:space="preserve">Profesional </w:t>
            </w:r>
          </w:p>
        </w:tc>
        <w:tc>
          <w:tcPr>
            <w:tcW w:w="709" w:type="dxa"/>
            <w:tcBorders>
              <w:top w:val="nil"/>
              <w:left w:val="nil"/>
              <w:bottom w:val="single" w:sz="4" w:space="0" w:color="auto"/>
              <w:right w:val="single" w:sz="4" w:space="0" w:color="auto"/>
            </w:tcBorders>
            <w:shd w:val="clear" w:color="auto" w:fill="auto"/>
            <w:noWrap/>
            <w:hideMark/>
          </w:tcPr>
          <w:p w:rsidR="009F33E7" w:rsidRPr="00F137F9" w:rsidRDefault="009F33E7" w:rsidP="00CA798D">
            <w:pPr>
              <w:jc w:val="center"/>
              <w:rPr>
                <w:rFonts w:ascii="Calibri" w:hAnsi="Calibri"/>
                <w:sz w:val="18"/>
                <w:szCs w:val="18"/>
                <w:lang w:eastAsia="es-CR"/>
              </w:rPr>
            </w:pPr>
            <w:r w:rsidRPr="00F137F9">
              <w:rPr>
                <w:rFonts w:ascii="Calibri" w:hAnsi="Calibri"/>
                <w:sz w:val="18"/>
                <w:szCs w:val="18"/>
                <w:lang w:eastAsia="es-CR"/>
              </w:rPr>
              <w:t>23</w:t>
            </w:r>
          </w:p>
        </w:tc>
        <w:tc>
          <w:tcPr>
            <w:tcW w:w="851" w:type="dxa"/>
            <w:tcBorders>
              <w:top w:val="nil"/>
              <w:left w:val="nil"/>
              <w:bottom w:val="single" w:sz="4" w:space="0" w:color="auto"/>
              <w:right w:val="single" w:sz="4" w:space="0" w:color="auto"/>
            </w:tcBorders>
            <w:shd w:val="clear" w:color="auto" w:fill="auto"/>
            <w:noWrap/>
            <w:hideMark/>
          </w:tcPr>
          <w:p w:rsidR="009F33E7" w:rsidRPr="00F137F9" w:rsidRDefault="009F33E7" w:rsidP="00CA798D">
            <w:pPr>
              <w:jc w:val="center"/>
              <w:rPr>
                <w:rFonts w:ascii="Calibri" w:hAnsi="Calibri"/>
                <w:sz w:val="18"/>
                <w:szCs w:val="18"/>
                <w:lang w:eastAsia="es-CR"/>
              </w:rPr>
            </w:pPr>
            <w:r w:rsidRPr="00F137F9">
              <w:rPr>
                <w:rFonts w:ascii="Calibri" w:hAnsi="Calibri"/>
                <w:sz w:val="18"/>
                <w:szCs w:val="18"/>
                <w:lang w:eastAsia="es-CR"/>
              </w:rPr>
              <w:t>12</w:t>
            </w:r>
          </w:p>
        </w:tc>
        <w:tc>
          <w:tcPr>
            <w:tcW w:w="850" w:type="dxa"/>
            <w:tcBorders>
              <w:top w:val="nil"/>
              <w:left w:val="nil"/>
              <w:bottom w:val="single" w:sz="4" w:space="0" w:color="auto"/>
              <w:right w:val="single" w:sz="4" w:space="0" w:color="auto"/>
            </w:tcBorders>
            <w:shd w:val="clear" w:color="auto" w:fill="auto"/>
            <w:noWrap/>
            <w:hideMark/>
          </w:tcPr>
          <w:p w:rsidR="009F33E7" w:rsidRPr="00F137F9" w:rsidRDefault="009F33E7" w:rsidP="00CA798D">
            <w:pPr>
              <w:jc w:val="center"/>
              <w:rPr>
                <w:rFonts w:ascii="Calibri" w:hAnsi="Calibri"/>
                <w:sz w:val="18"/>
                <w:szCs w:val="18"/>
                <w:lang w:eastAsia="es-CR"/>
              </w:rPr>
            </w:pPr>
            <w:r w:rsidRPr="00F137F9">
              <w:rPr>
                <w:rFonts w:ascii="Calibri" w:hAnsi="Calibri"/>
                <w:sz w:val="18"/>
                <w:szCs w:val="18"/>
                <w:lang w:eastAsia="es-CR"/>
              </w:rPr>
              <w:t>25</w:t>
            </w:r>
          </w:p>
        </w:tc>
        <w:tc>
          <w:tcPr>
            <w:tcW w:w="1276" w:type="dxa"/>
            <w:tcBorders>
              <w:top w:val="nil"/>
              <w:left w:val="nil"/>
              <w:bottom w:val="single" w:sz="4" w:space="0" w:color="auto"/>
              <w:right w:val="single" w:sz="4" w:space="0" w:color="auto"/>
            </w:tcBorders>
            <w:shd w:val="clear" w:color="auto" w:fill="auto"/>
            <w:noWrap/>
            <w:hideMark/>
          </w:tcPr>
          <w:p w:rsidR="009F33E7" w:rsidRPr="00F137F9" w:rsidRDefault="009F33E7" w:rsidP="00CA798D">
            <w:pPr>
              <w:jc w:val="center"/>
              <w:rPr>
                <w:rFonts w:ascii="Calibri" w:hAnsi="Calibri"/>
                <w:sz w:val="18"/>
                <w:szCs w:val="18"/>
                <w:lang w:eastAsia="es-CR"/>
              </w:rPr>
            </w:pPr>
            <w:r w:rsidRPr="00F137F9">
              <w:rPr>
                <w:rFonts w:ascii="Calibri" w:hAnsi="Calibri"/>
                <w:sz w:val="18"/>
                <w:szCs w:val="18"/>
                <w:lang w:eastAsia="es-CR"/>
              </w:rPr>
              <w:t>0,25</w:t>
            </w:r>
          </w:p>
        </w:tc>
        <w:tc>
          <w:tcPr>
            <w:tcW w:w="1276" w:type="dxa"/>
            <w:tcBorders>
              <w:top w:val="nil"/>
              <w:left w:val="nil"/>
              <w:bottom w:val="single" w:sz="4" w:space="0" w:color="auto"/>
              <w:right w:val="single" w:sz="4" w:space="0" w:color="auto"/>
            </w:tcBorders>
            <w:shd w:val="clear" w:color="auto" w:fill="auto"/>
            <w:noWrap/>
            <w:hideMark/>
          </w:tcPr>
          <w:p w:rsidR="009F33E7" w:rsidRPr="00F137F9" w:rsidRDefault="009F33E7" w:rsidP="00CA798D">
            <w:pPr>
              <w:jc w:val="center"/>
              <w:rPr>
                <w:rFonts w:ascii="Calibri" w:hAnsi="Calibri"/>
                <w:sz w:val="18"/>
                <w:szCs w:val="18"/>
                <w:lang w:eastAsia="es-CR"/>
              </w:rPr>
            </w:pPr>
            <w:r w:rsidRPr="00F137F9">
              <w:rPr>
                <w:rFonts w:ascii="Calibri" w:hAnsi="Calibri"/>
                <w:sz w:val="18"/>
                <w:szCs w:val="18"/>
                <w:lang w:eastAsia="es-CR"/>
              </w:rPr>
              <w:t>Aprobada</w:t>
            </w:r>
          </w:p>
        </w:tc>
        <w:tc>
          <w:tcPr>
            <w:tcW w:w="992" w:type="dxa"/>
            <w:tcBorders>
              <w:top w:val="nil"/>
              <w:left w:val="nil"/>
              <w:bottom w:val="single" w:sz="4" w:space="0" w:color="auto"/>
              <w:right w:val="single" w:sz="4" w:space="0" w:color="auto"/>
            </w:tcBorders>
            <w:shd w:val="clear" w:color="auto" w:fill="auto"/>
            <w:noWrap/>
            <w:hideMark/>
          </w:tcPr>
          <w:p w:rsidR="009F33E7" w:rsidRPr="00F137F9" w:rsidRDefault="009F33E7" w:rsidP="00CA798D">
            <w:pPr>
              <w:rPr>
                <w:rFonts w:ascii="Calibri" w:hAnsi="Calibri"/>
                <w:lang w:eastAsia="es-CR"/>
              </w:rPr>
            </w:pPr>
            <w:r w:rsidRPr="00F137F9">
              <w:rPr>
                <w:rFonts w:ascii="Calibri" w:hAnsi="Calibri"/>
                <w:lang w:eastAsia="es-CR"/>
              </w:rPr>
              <w:t>VIESA</w:t>
            </w:r>
          </w:p>
        </w:tc>
      </w:tr>
    </w:tbl>
    <w:p w:rsidR="009F33E7" w:rsidRPr="00F137F9" w:rsidRDefault="009F33E7" w:rsidP="0035751A">
      <w:pPr>
        <w:pStyle w:val="Body"/>
        <w:numPr>
          <w:ilvl w:val="0"/>
          <w:numId w:val="20"/>
        </w:numPr>
        <w:autoSpaceDE w:val="0"/>
        <w:autoSpaceDN w:val="0"/>
        <w:adjustRightInd w:val="0"/>
        <w:ind w:left="426" w:hanging="426"/>
        <w:jc w:val="both"/>
        <w:rPr>
          <w:rFonts w:ascii="Arial" w:hAnsi="Arial" w:cs="Arial"/>
          <w:color w:val="auto"/>
          <w:szCs w:val="24"/>
          <w:lang w:val="es-MX"/>
        </w:rPr>
      </w:pPr>
      <w:r w:rsidRPr="00F137F9">
        <w:rPr>
          <w:rFonts w:ascii="Arial" w:hAnsi="Arial" w:cs="Arial"/>
          <w:color w:val="auto"/>
          <w:szCs w:val="24"/>
          <w:lang w:val="es-MX"/>
        </w:rPr>
        <w:lastRenderedPageBreak/>
        <w:t>Derogar el inciso f. del acuerdo aprobado</w:t>
      </w:r>
      <w:r w:rsidRPr="00F137F9">
        <w:rPr>
          <w:rFonts w:ascii="Arial" w:hAnsi="Arial" w:cs="Arial"/>
          <w:color w:val="auto"/>
          <w:szCs w:val="24"/>
          <w:lang w:val="es-CR"/>
        </w:rPr>
        <w:t xml:space="preserve"> en la Sesión Ordinaria No. 2734, Artículo 11, del 30 de setiembre de 2011</w:t>
      </w:r>
      <w:r>
        <w:rPr>
          <w:rFonts w:ascii="Arial" w:hAnsi="Arial" w:cs="Arial"/>
          <w:color w:val="auto"/>
          <w:szCs w:val="24"/>
          <w:lang w:val="es-CR"/>
        </w:rPr>
        <w:t>, citado en el considerando 2, de este acuerdo</w:t>
      </w:r>
      <w:r w:rsidRPr="00F137F9">
        <w:rPr>
          <w:rFonts w:ascii="Arial" w:hAnsi="Arial" w:cs="Arial"/>
          <w:color w:val="auto"/>
          <w:szCs w:val="24"/>
          <w:lang w:val="es-CR"/>
        </w:rPr>
        <w:t>.</w:t>
      </w:r>
    </w:p>
    <w:p w:rsidR="009F33E7" w:rsidRPr="00444E50" w:rsidRDefault="009F33E7" w:rsidP="0035751A">
      <w:pPr>
        <w:pStyle w:val="Body"/>
        <w:numPr>
          <w:ilvl w:val="0"/>
          <w:numId w:val="20"/>
        </w:numPr>
        <w:autoSpaceDE w:val="0"/>
        <w:autoSpaceDN w:val="0"/>
        <w:adjustRightInd w:val="0"/>
        <w:ind w:left="426" w:hanging="426"/>
        <w:jc w:val="both"/>
        <w:rPr>
          <w:rFonts w:ascii="Arial" w:hAnsi="Arial" w:cs="Arial"/>
          <w:lang w:val="es-ES"/>
        </w:rPr>
      </w:pPr>
      <w:r w:rsidRPr="00724A0A">
        <w:rPr>
          <w:rFonts w:ascii="Arial" w:hAnsi="Arial" w:cs="Arial"/>
          <w:color w:val="auto"/>
          <w:szCs w:val="24"/>
          <w:lang w:val="es-CR"/>
        </w:rPr>
        <w:t>Comunicar</w:t>
      </w:r>
      <w:r w:rsidRPr="00372798">
        <w:rPr>
          <w:rFonts w:ascii="Arial" w:hAnsi="Arial" w:cs="Arial"/>
        </w:rPr>
        <w:t xml:space="preserve">. </w:t>
      </w:r>
      <w:r w:rsidRPr="00372798">
        <w:rPr>
          <w:rFonts w:ascii="Arial" w:hAnsi="Arial" w:cs="Arial"/>
          <w:b/>
        </w:rPr>
        <w:t>ACUERDO FIRME.</w:t>
      </w:r>
    </w:p>
    <w:p w:rsidR="0014261D" w:rsidRDefault="000E6695" w:rsidP="000E6695">
      <w:pPr>
        <w:pStyle w:val="Fuentedeprrafopredet"/>
        <w:widowControl/>
        <w:tabs>
          <w:tab w:val="left" w:pos="8222"/>
        </w:tabs>
        <w:jc w:val="both"/>
        <w:rPr>
          <w:rFonts w:ascii="Arial" w:hAnsi="Arial" w:cs="Arial"/>
          <w:sz w:val="24"/>
          <w:szCs w:val="24"/>
          <w:lang w:val="es-CR"/>
        </w:rPr>
      </w:pPr>
      <w:r w:rsidRPr="0095099E">
        <w:rPr>
          <w:rFonts w:ascii="Arial" w:hAnsi="Arial" w:cs="Arial"/>
          <w:sz w:val="24"/>
          <w:szCs w:val="24"/>
          <w:lang w:val="es-CR"/>
        </w:rPr>
        <w:t>La discusión de este punto consta en el archivo digital de la Sesión No. 274</w:t>
      </w:r>
      <w:r w:rsidR="00444E50">
        <w:rPr>
          <w:rFonts w:ascii="Arial" w:hAnsi="Arial" w:cs="Arial"/>
          <w:sz w:val="24"/>
          <w:szCs w:val="24"/>
          <w:lang w:val="es-CR"/>
        </w:rPr>
        <w:t>6</w:t>
      </w:r>
      <w:r w:rsidR="002808F7">
        <w:rPr>
          <w:rFonts w:ascii="Arial" w:hAnsi="Arial" w:cs="Arial"/>
          <w:sz w:val="24"/>
          <w:szCs w:val="24"/>
          <w:lang w:val="es-CR"/>
        </w:rPr>
        <w:t>.</w:t>
      </w:r>
    </w:p>
    <w:p w:rsidR="004200F0" w:rsidRPr="005E0006" w:rsidRDefault="004200F0" w:rsidP="00444E50">
      <w:pPr>
        <w:pStyle w:val="Fuentedeprrafopredet"/>
        <w:ind w:left="1701" w:hanging="1701"/>
        <w:jc w:val="both"/>
        <w:rPr>
          <w:rFonts w:ascii="Arial" w:eastAsia="SimSun" w:hAnsi="Arial" w:cs="Arial"/>
          <w:b/>
          <w:sz w:val="24"/>
          <w:szCs w:val="24"/>
        </w:rPr>
      </w:pPr>
      <w:r w:rsidRPr="005E0006">
        <w:rPr>
          <w:rFonts w:ascii="Arial" w:hAnsi="Arial"/>
          <w:b/>
          <w:sz w:val="24"/>
          <w:szCs w:val="24"/>
        </w:rPr>
        <w:t xml:space="preserve">ARTÍCULO </w:t>
      </w:r>
      <w:r w:rsidR="001A350C" w:rsidRPr="005E0006">
        <w:rPr>
          <w:rFonts w:ascii="Arial" w:hAnsi="Arial"/>
          <w:b/>
          <w:sz w:val="24"/>
          <w:szCs w:val="24"/>
        </w:rPr>
        <w:t>11</w:t>
      </w:r>
      <w:r w:rsidRPr="005E0006">
        <w:rPr>
          <w:rFonts w:ascii="Arial" w:hAnsi="Arial"/>
          <w:b/>
          <w:sz w:val="24"/>
          <w:szCs w:val="24"/>
        </w:rPr>
        <w:t>.</w:t>
      </w:r>
      <w:r w:rsidR="001A350C" w:rsidRPr="005E0006">
        <w:rPr>
          <w:rFonts w:ascii="Arial" w:eastAsia="SimSun" w:hAnsi="Arial" w:cs="Arial"/>
          <w:b/>
          <w:sz w:val="24"/>
          <w:szCs w:val="24"/>
        </w:rPr>
        <w:t xml:space="preserve"> </w:t>
      </w:r>
      <w:r w:rsidR="005E0006" w:rsidRPr="005E0006">
        <w:rPr>
          <w:rFonts w:ascii="Arial" w:eastAsia="SimSun" w:hAnsi="Arial" w:cs="Arial"/>
          <w:b/>
          <w:sz w:val="24"/>
          <w:szCs w:val="24"/>
        </w:rPr>
        <w:t>Modificación del acuerdo tomado en Sesión Ordinaria No. 2738, Artículo 10, incisos b, del 20 de octubre de 2011</w:t>
      </w:r>
      <w:r w:rsidR="005E0006" w:rsidRPr="005E0006">
        <w:rPr>
          <w:rFonts w:ascii="Arial" w:hAnsi="Arial" w:cs="Arial"/>
          <w:b/>
          <w:bCs/>
          <w:sz w:val="24"/>
          <w:szCs w:val="24"/>
        </w:rPr>
        <w:t>.</w:t>
      </w:r>
    </w:p>
    <w:p w:rsidR="004412E5" w:rsidRPr="005E0006" w:rsidRDefault="004412E5" w:rsidP="004412E5">
      <w:pPr>
        <w:pStyle w:val="Fuentedeprrafopredet"/>
        <w:jc w:val="both"/>
        <w:rPr>
          <w:rFonts w:ascii="Arial" w:hAnsi="Arial" w:cs="Arial"/>
          <w:sz w:val="24"/>
          <w:szCs w:val="24"/>
          <w:lang w:val="es-CR"/>
        </w:rPr>
      </w:pPr>
      <w:r w:rsidRPr="005E0006">
        <w:rPr>
          <w:rFonts w:ascii="Arial" w:hAnsi="Arial" w:cs="Arial"/>
          <w:sz w:val="24"/>
          <w:szCs w:val="24"/>
          <w:lang w:val="es-CR"/>
        </w:rPr>
        <w:t xml:space="preserve">El </w:t>
      </w:r>
      <w:r w:rsidR="00FC0270">
        <w:rPr>
          <w:rFonts w:ascii="Arial" w:hAnsi="Arial" w:cs="Arial"/>
          <w:sz w:val="24"/>
          <w:szCs w:val="24"/>
          <w:lang w:val="es-CR"/>
        </w:rPr>
        <w:t xml:space="preserve">señor </w:t>
      </w:r>
      <w:r w:rsidR="00A335D7" w:rsidRPr="005E0006">
        <w:rPr>
          <w:rFonts w:ascii="Arial" w:hAnsi="Arial" w:cs="Arial"/>
          <w:sz w:val="24"/>
          <w:szCs w:val="24"/>
          <w:lang w:val="es-CR"/>
        </w:rPr>
        <w:t>Zorem Navarrette</w:t>
      </w:r>
      <w:r w:rsidRPr="005E0006">
        <w:rPr>
          <w:rFonts w:ascii="Arial" w:hAnsi="Arial" w:cs="Arial"/>
          <w:sz w:val="24"/>
          <w:szCs w:val="24"/>
          <w:lang w:val="es-CR"/>
        </w:rPr>
        <w:t xml:space="preserve"> presenta la propuesta denominada: “</w:t>
      </w:r>
      <w:r w:rsidR="005E0006" w:rsidRPr="005E0006">
        <w:rPr>
          <w:rFonts w:ascii="Arial" w:eastAsia="SimSun" w:hAnsi="Arial" w:cs="Arial"/>
          <w:sz w:val="24"/>
          <w:szCs w:val="24"/>
        </w:rPr>
        <w:t>Modificación del acuerdo tomado en Sesión Ordinaria No. 2738, Artículo 10, incisos b, del 20 de octubre de 2011</w:t>
      </w:r>
      <w:r w:rsidR="00FC0270">
        <w:rPr>
          <w:rFonts w:ascii="Arial" w:hAnsi="Arial" w:cs="Arial"/>
          <w:sz w:val="24"/>
          <w:szCs w:val="24"/>
          <w:lang w:val="es-CR"/>
        </w:rPr>
        <w:t>”;</w:t>
      </w:r>
      <w:r w:rsidRPr="005E0006">
        <w:rPr>
          <w:rFonts w:ascii="Arial" w:hAnsi="Arial" w:cs="Arial"/>
          <w:sz w:val="24"/>
          <w:szCs w:val="24"/>
          <w:lang w:val="es-CR"/>
        </w:rPr>
        <w:t xml:space="preserve"> elaborada por la Comisión de Planificación y Administración. (Adjunta a la carpeta de esta Acta).</w:t>
      </w:r>
    </w:p>
    <w:p w:rsidR="001E2FE7" w:rsidRPr="001E2FE7" w:rsidRDefault="001E2FE7" w:rsidP="001E2FE7">
      <w:pPr>
        <w:jc w:val="both"/>
        <w:rPr>
          <w:rFonts w:ascii="Arial" w:hAnsi="Arial" w:cs="Arial"/>
        </w:rPr>
      </w:pPr>
      <w:r w:rsidRPr="001E2FE7">
        <w:rPr>
          <w:rFonts w:ascii="Arial" w:hAnsi="Arial" w:cs="Arial"/>
        </w:rPr>
        <w:t xml:space="preserve">La señora Grettel Castro aclara que fue un error </w:t>
      </w:r>
      <w:r w:rsidR="00010EE0" w:rsidRPr="00010EE0">
        <w:rPr>
          <w:rFonts w:ascii="Arial" w:hAnsi="Arial" w:cs="Arial"/>
        </w:rPr>
        <w:t xml:space="preserve">doble por parte de la Comisión de Planificación ya que </w:t>
      </w:r>
      <w:r w:rsidRPr="001E2FE7">
        <w:rPr>
          <w:rFonts w:ascii="Arial" w:hAnsi="Arial" w:cs="Arial"/>
        </w:rPr>
        <w:t xml:space="preserve">se cometió </w:t>
      </w:r>
      <w:r w:rsidR="00FC0270">
        <w:rPr>
          <w:rFonts w:ascii="Arial" w:hAnsi="Arial" w:cs="Arial"/>
        </w:rPr>
        <w:t xml:space="preserve">el error </w:t>
      </w:r>
      <w:r w:rsidRPr="001E2FE7">
        <w:rPr>
          <w:rFonts w:ascii="Arial" w:hAnsi="Arial" w:cs="Arial"/>
        </w:rPr>
        <w:t xml:space="preserve">en la primera propuesta de plazas y se volvió a </w:t>
      </w:r>
      <w:r w:rsidR="00FC0270">
        <w:rPr>
          <w:rFonts w:ascii="Arial" w:hAnsi="Arial" w:cs="Arial"/>
        </w:rPr>
        <w:t>c</w:t>
      </w:r>
      <w:r w:rsidRPr="001E2FE7">
        <w:rPr>
          <w:rFonts w:ascii="Arial" w:hAnsi="Arial" w:cs="Arial"/>
        </w:rPr>
        <w:t>ometer</w:t>
      </w:r>
      <w:r w:rsidR="00FC0270">
        <w:rPr>
          <w:rFonts w:ascii="Arial" w:hAnsi="Arial" w:cs="Arial"/>
        </w:rPr>
        <w:t xml:space="preserve"> el mismo error </w:t>
      </w:r>
      <w:r w:rsidRPr="001E2FE7">
        <w:rPr>
          <w:rFonts w:ascii="Arial" w:hAnsi="Arial" w:cs="Arial"/>
        </w:rPr>
        <w:t xml:space="preserve"> cuando se derogó </w:t>
      </w:r>
      <w:r w:rsidR="00010EE0" w:rsidRPr="00010EE0">
        <w:rPr>
          <w:rFonts w:ascii="Arial" w:hAnsi="Arial" w:cs="Arial"/>
        </w:rPr>
        <w:t>el acuerdo, amplía que</w:t>
      </w:r>
      <w:r w:rsidRPr="001E2FE7">
        <w:rPr>
          <w:rFonts w:ascii="Arial" w:hAnsi="Arial" w:cs="Arial"/>
        </w:rPr>
        <w:t xml:space="preserve"> en lugar de haber puesto Técnico en Administración se </w:t>
      </w:r>
      <w:r w:rsidR="00FC0270">
        <w:rPr>
          <w:rFonts w:ascii="Arial" w:hAnsi="Arial" w:cs="Arial"/>
        </w:rPr>
        <w:t>consignó</w:t>
      </w:r>
      <w:r w:rsidRPr="001E2FE7">
        <w:rPr>
          <w:rFonts w:ascii="Arial" w:hAnsi="Arial" w:cs="Arial"/>
        </w:rPr>
        <w:t xml:space="preserve"> Profesional en Administración</w:t>
      </w:r>
      <w:r w:rsidR="00010EE0" w:rsidRPr="00010EE0">
        <w:rPr>
          <w:rFonts w:ascii="Arial" w:hAnsi="Arial" w:cs="Arial"/>
        </w:rPr>
        <w:t>, C</w:t>
      </w:r>
      <w:r w:rsidRPr="001E2FE7">
        <w:rPr>
          <w:rFonts w:ascii="Arial" w:hAnsi="Arial" w:cs="Arial"/>
        </w:rPr>
        <w:t>ategoría 23.</w:t>
      </w:r>
    </w:p>
    <w:p w:rsidR="001E2FE7" w:rsidRPr="001E2FE7" w:rsidRDefault="00FC0270" w:rsidP="001E2FE7">
      <w:pPr>
        <w:jc w:val="both"/>
        <w:rPr>
          <w:rFonts w:ascii="Arial" w:hAnsi="Arial" w:cs="Arial"/>
        </w:rPr>
      </w:pPr>
      <w:r>
        <w:rPr>
          <w:rFonts w:ascii="Arial" w:hAnsi="Arial" w:cs="Arial"/>
        </w:rPr>
        <w:t>El señor Tomás Guzmán</w:t>
      </w:r>
      <w:r w:rsidR="001E2FE7" w:rsidRPr="001E2FE7">
        <w:rPr>
          <w:rFonts w:ascii="Arial" w:hAnsi="Arial" w:cs="Arial"/>
        </w:rPr>
        <w:t xml:space="preserve"> </w:t>
      </w:r>
      <w:r>
        <w:rPr>
          <w:rFonts w:ascii="Arial" w:hAnsi="Arial" w:cs="Arial"/>
        </w:rPr>
        <w:t xml:space="preserve">presenta una </w:t>
      </w:r>
      <w:r w:rsidR="001E2FE7" w:rsidRPr="001E2FE7">
        <w:rPr>
          <w:rFonts w:ascii="Arial" w:hAnsi="Arial" w:cs="Arial"/>
        </w:rPr>
        <w:t xml:space="preserve">duda en cuanto a que el Consejo Institucional no </w:t>
      </w:r>
      <w:r w:rsidR="00D73CEE">
        <w:rPr>
          <w:rFonts w:ascii="Arial" w:hAnsi="Arial" w:cs="Arial"/>
        </w:rPr>
        <w:t xml:space="preserve">había aprobado </w:t>
      </w:r>
      <w:r w:rsidR="001E2FE7" w:rsidRPr="001E2FE7">
        <w:rPr>
          <w:rFonts w:ascii="Arial" w:hAnsi="Arial" w:cs="Arial"/>
        </w:rPr>
        <w:t xml:space="preserve">la plaza de Secretaria de la Carrera de Turismo de Desarrollo Sostenible, </w:t>
      </w:r>
      <w:r w:rsidR="00D73CEE">
        <w:rPr>
          <w:rFonts w:ascii="Arial" w:hAnsi="Arial" w:cs="Arial"/>
        </w:rPr>
        <w:t xml:space="preserve">y </w:t>
      </w:r>
      <w:r w:rsidR="001E2FE7" w:rsidRPr="001E2FE7">
        <w:rPr>
          <w:rFonts w:ascii="Arial" w:hAnsi="Arial" w:cs="Arial"/>
        </w:rPr>
        <w:t xml:space="preserve"> en ese momento la muchacha estaba incapacitada por embarazo, </w:t>
      </w:r>
      <w:r w:rsidR="00D73CEE">
        <w:rPr>
          <w:rFonts w:ascii="Arial" w:hAnsi="Arial" w:cs="Arial"/>
        </w:rPr>
        <w:t xml:space="preserve">lo cual los pone en una situación incómoda </w:t>
      </w:r>
      <w:r w:rsidR="00010EE0">
        <w:rPr>
          <w:rFonts w:ascii="Arial" w:hAnsi="Arial" w:cs="Arial"/>
        </w:rPr>
        <w:t>y</w:t>
      </w:r>
      <w:r w:rsidR="00D73CEE">
        <w:rPr>
          <w:rFonts w:ascii="Arial" w:hAnsi="Arial" w:cs="Arial"/>
        </w:rPr>
        <w:t xml:space="preserve"> no saben cómo </w:t>
      </w:r>
      <w:r w:rsidR="001E2FE7" w:rsidRPr="001E2FE7">
        <w:rPr>
          <w:rFonts w:ascii="Arial" w:hAnsi="Arial" w:cs="Arial"/>
        </w:rPr>
        <w:t xml:space="preserve">se </w:t>
      </w:r>
      <w:r w:rsidR="00010EE0">
        <w:rPr>
          <w:rFonts w:ascii="Arial" w:hAnsi="Arial" w:cs="Arial"/>
        </w:rPr>
        <w:t>hará</w:t>
      </w:r>
      <w:r w:rsidR="001E2FE7" w:rsidRPr="001E2FE7">
        <w:rPr>
          <w:rFonts w:ascii="Arial" w:hAnsi="Arial" w:cs="Arial"/>
        </w:rPr>
        <w:t xml:space="preserve"> en ese caso.</w:t>
      </w:r>
    </w:p>
    <w:p w:rsidR="001E2FE7" w:rsidRPr="001E2FE7" w:rsidRDefault="00FC0270" w:rsidP="001E2FE7">
      <w:pPr>
        <w:jc w:val="both"/>
        <w:rPr>
          <w:rFonts w:ascii="Arial" w:hAnsi="Arial" w:cs="Arial"/>
        </w:rPr>
      </w:pPr>
      <w:r>
        <w:rPr>
          <w:rFonts w:ascii="Arial" w:hAnsi="Arial" w:cs="Arial"/>
        </w:rPr>
        <w:t>La señora Grettel Castro</w:t>
      </w:r>
      <w:r w:rsidR="001E2FE7" w:rsidRPr="001E2FE7">
        <w:rPr>
          <w:rFonts w:ascii="Arial" w:hAnsi="Arial" w:cs="Arial"/>
        </w:rPr>
        <w:t xml:space="preserve"> comenta que la información </w:t>
      </w:r>
      <w:r w:rsidR="00D73CEE">
        <w:rPr>
          <w:rFonts w:ascii="Arial" w:hAnsi="Arial" w:cs="Arial"/>
        </w:rPr>
        <w:t>no</w:t>
      </w:r>
      <w:r w:rsidR="001E2FE7" w:rsidRPr="001E2FE7">
        <w:rPr>
          <w:rFonts w:ascii="Arial" w:hAnsi="Arial" w:cs="Arial"/>
        </w:rPr>
        <w:t xml:space="preserve"> les llegó, </w:t>
      </w:r>
      <w:r w:rsidR="00010EE0">
        <w:rPr>
          <w:rFonts w:ascii="Arial" w:hAnsi="Arial" w:cs="Arial"/>
        </w:rPr>
        <w:t xml:space="preserve">además </w:t>
      </w:r>
      <w:r w:rsidR="001E2FE7" w:rsidRPr="001E2FE7">
        <w:rPr>
          <w:rFonts w:ascii="Arial" w:hAnsi="Arial" w:cs="Arial"/>
        </w:rPr>
        <w:t>se debe hacer un aná</w:t>
      </w:r>
      <w:r w:rsidR="001C128E">
        <w:rPr>
          <w:rFonts w:ascii="Arial" w:hAnsi="Arial" w:cs="Arial"/>
        </w:rPr>
        <w:t>lisis completo a la información.  Señala que la información de plazas se remite a los Vicerrectores y  Directores de Sede</w:t>
      </w:r>
      <w:r>
        <w:rPr>
          <w:rFonts w:ascii="Arial" w:hAnsi="Arial" w:cs="Arial"/>
        </w:rPr>
        <w:t>,</w:t>
      </w:r>
      <w:r w:rsidR="001C128E">
        <w:rPr>
          <w:rFonts w:ascii="Arial" w:hAnsi="Arial" w:cs="Arial"/>
        </w:rPr>
        <w:t xml:space="preserve"> con el fin de que tomen las previsiones, y </w:t>
      </w:r>
      <w:r w:rsidR="001E2FE7" w:rsidRPr="001E2FE7">
        <w:rPr>
          <w:rFonts w:ascii="Arial" w:hAnsi="Arial" w:cs="Arial"/>
        </w:rPr>
        <w:t>esto se aprobó desde setiembre y se mantuv</w:t>
      </w:r>
      <w:r w:rsidR="001C128E">
        <w:rPr>
          <w:rFonts w:ascii="Arial" w:hAnsi="Arial" w:cs="Arial"/>
        </w:rPr>
        <w:t>o la aprobación desde setiembre</w:t>
      </w:r>
      <w:r>
        <w:rPr>
          <w:rFonts w:ascii="Arial" w:hAnsi="Arial" w:cs="Arial"/>
        </w:rPr>
        <w:t>,</w:t>
      </w:r>
      <w:r w:rsidR="001C128E">
        <w:rPr>
          <w:rFonts w:ascii="Arial" w:hAnsi="Arial" w:cs="Arial"/>
        </w:rPr>
        <w:t xml:space="preserve"> por lo que considera que s</w:t>
      </w:r>
      <w:r>
        <w:rPr>
          <w:rFonts w:ascii="Arial" w:hAnsi="Arial" w:cs="Arial"/>
        </w:rPr>
        <w:t>í</w:t>
      </w:r>
      <w:r w:rsidR="001C128E">
        <w:rPr>
          <w:rFonts w:ascii="Arial" w:hAnsi="Arial" w:cs="Arial"/>
        </w:rPr>
        <w:t xml:space="preserve"> se dio el  tiempo.</w:t>
      </w:r>
    </w:p>
    <w:p w:rsidR="001E2FE7" w:rsidRPr="001E2FE7" w:rsidRDefault="00FC0270" w:rsidP="001E2FE7">
      <w:pPr>
        <w:jc w:val="both"/>
        <w:rPr>
          <w:rFonts w:ascii="Arial" w:hAnsi="Arial" w:cs="Arial"/>
        </w:rPr>
      </w:pPr>
      <w:r>
        <w:rPr>
          <w:rFonts w:ascii="Arial" w:hAnsi="Arial" w:cs="Arial"/>
        </w:rPr>
        <w:t>El señor Julio Calvo</w:t>
      </w:r>
      <w:r w:rsidR="001E2FE7" w:rsidRPr="001E2FE7">
        <w:rPr>
          <w:rFonts w:ascii="Arial" w:hAnsi="Arial" w:cs="Arial"/>
        </w:rPr>
        <w:t xml:space="preserve"> aclara que el señor Edgardo Vargas</w:t>
      </w:r>
      <w:r w:rsidR="00126787">
        <w:rPr>
          <w:rFonts w:ascii="Arial" w:hAnsi="Arial" w:cs="Arial"/>
        </w:rPr>
        <w:t xml:space="preserve"> le informó que  hasta la semana pasada se enteraron del estado de embarazo de la Secretaria, por lo que él le solicitó la información pero n</w:t>
      </w:r>
      <w:r w:rsidR="001E2FE7" w:rsidRPr="001E2FE7">
        <w:rPr>
          <w:rFonts w:ascii="Arial" w:hAnsi="Arial" w:cs="Arial"/>
        </w:rPr>
        <w:t>o llegó, la plaza se cerró en diciembre</w:t>
      </w:r>
      <w:r>
        <w:rPr>
          <w:rFonts w:ascii="Arial" w:hAnsi="Arial" w:cs="Arial"/>
        </w:rPr>
        <w:t xml:space="preserve"> aunque</w:t>
      </w:r>
      <w:r w:rsidR="00126787">
        <w:rPr>
          <w:rFonts w:ascii="Arial" w:hAnsi="Arial" w:cs="Arial"/>
        </w:rPr>
        <w:t xml:space="preserve"> </w:t>
      </w:r>
      <w:r w:rsidR="001E2FE7" w:rsidRPr="001E2FE7">
        <w:rPr>
          <w:rFonts w:ascii="Arial" w:hAnsi="Arial" w:cs="Arial"/>
        </w:rPr>
        <w:t>legalmente hay que pagarle.</w:t>
      </w:r>
    </w:p>
    <w:p w:rsidR="001E2FE7" w:rsidRPr="001E2FE7" w:rsidRDefault="001E2FE7" w:rsidP="001E2FE7">
      <w:pPr>
        <w:jc w:val="both"/>
        <w:rPr>
          <w:rFonts w:ascii="Arial" w:hAnsi="Arial" w:cs="Arial"/>
        </w:rPr>
      </w:pPr>
      <w:r w:rsidRPr="001E2FE7">
        <w:rPr>
          <w:rFonts w:ascii="Arial" w:hAnsi="Arial" w:cs="Arial"/>
        </w:rPr>
        <w:t xml:space="preserve">El señor Tomás Guzmán </w:t>
      </w:r>
      <w:r w:rsidR="00126787">
        <w:rPr>
          <w:rFonts w:ascii="Arial" w:hAnsi="Arial" w:cs="Arial"/>
        </w:rPr>
        <w:t xml:space="preserve">amplía que ya que la plaza estaba cerrada el Departamento de Recursos Humanos no la autorizó, pero la Secretaria estaba incapacitada, reitera su preocupación </w:t>
      </w:r>
      <w:r w:rsidR="00FC0270">
        <w:rPr>
          <w:rFonts w:ascii="Arial" w:hAnsi="Arial" w:cs="Arial"/>
        </w:rPr>
        <w:t xml:space="preserve">sobre el hecho de no haber aprobado la plaza, </w:t>
      </w:r>
      <w:r w:rsidR="00126787">
        <w:rPr>
          <w:rFonts w:ascii="Arial" w:hAnsi="Arial" w:cs="Arial"/>
        </w:rPr>
        <w:t>dado que hay que  pagarle a la funcionaria</w:t>
      </w:r>
      <w:r w:rsidRPr="001E2FE7">
        <w:rPr>
          <w:rFonts w:ascii="Arial" w:hAnsi="Arial" w:cs="Arial"/>
        </w:rPr>
        <w:t>.</w:t>
      </w:r>
    </w:p>
    <w:p w:rsidR="001E2FE7" w:rsidRPr="001E2FE7" w:rsidRDefault="001E2FE7" w:rsidP="001E2FE7">
      <w:pPr>
        <w:jc w:val="both"/>
        <w:rPr>
          <w:rFonts w:ascii="Arial" w:hAnsi="Arial" w:cs="Arial"/>
        </w:rPr>
      </w:pPr>
      <w:r w:rsidRPr="001E2FE7">
        <w:rPr>
          <w:rFonts w:ascii="Arial" w:hAnsi="Arial" w:cs="Arial"/>
        </w:rPr>
        <w:t xml:space="preserve">El señor Alexander Valerín </w:t>
      </w:r>
      <w:r w:rsidR="00126787">
        <w:rPr>
          <w:rFonts w:ascii="Arial" w:hAnsi="Arial" w:cs="Arial"/>
        </w:rPr>
        <w:t xml:space="preserve">considera </w:t>
      </w:r>
      <w:r w:rsidRPr="001E2FE7">
        <w:rPr>
          <w:rFonts w:ascii="Arial" w:hAnsi="Arial" w:cs="Arial"/>
        </w:rPr>
        <w:t xml:space="preserve"> que</w:t>
      </w:r>
      <w:r w:rsidR="00126787">
        <w:rPr>
          <w:rFonts w:ascii="Arial" w:hAnsi="Arial" w:cs="Arial"/>
        </w:rPr>
        <w:t xml:space="preserve"> es al Departamento de Recursos Humanos a</w:t>
      </w:r>
      <w:r w:rsidR="00FC0270">
        <w:rPr>
          <w:rFonts w:ascii="Arial" w:hAnsi="Arial" w:cs="Arial"/>
        </w:rPr>
        <w:t>l que</w:t>
      </w:r>
      <w:r w:rsidR="00126787">
        <w:rPr>
          <w:rFonts w:ascii="Arial" w:hAnsi="Arial" w:cs="Arial"/>
        </w:rPr>
        <w:t xml:space="preserve"> le corresponde </w:t>
      </w:r>
      <w:r w:rsidR="00126787" w:rsidRPr="001E2FE7">
        <w:rPr>
          <w:rFonts w:ascii="Arial" w:hAnsi="Arial" w:cs="Arial"/>
        </w:rPr>
        <w:t>definir c</w:t>
      </w:r>
      <w:r w:rsidR="00126787">
        <w:rPr>
          <w:rFonts w:ascii="Arial" w:hAnsi="Arial" w:cs="Arial"/>
        </w:rPr>
        <w:t>ó</w:t>
      </w:r>
      <w:r w:rsidR="00126787" w:rsidRPr="001E2FE7">
        <w:rPr>
          <w:rFonts w:ascii="Arial" w:hAnsi="Arial" w:cs="Arial"/>
        </w:rPr>
        <w:t xml:space="preserve">mo se procedería en </w:t>
      </w:r>
      <w:r w:rsidR="00126787">
        <w:rPr>
          <w:rFonts w:ascii="Arial" w:hAnsi="Arial" w:cs="Arial"/>
        </w:rPr>
        <w:t>ese</w:t>
      </w:r>
      <w:r w:rsidR="00126787" w:rsidRPr="001E2FE7">
        <w:rPr>
          <w:rFonts w:ascii="Arial" w:hAnsi="Arial" w:cs="Arial"/>
        </w:rPr>
        <w:t xml:space="preserve"> caso, </w:t>
      </w:r>
      <w:r w:rsidR="00FC0270">
        <w:rPr>
          <w:rFonts w:ascii="Arial" w:hAnsi="Arial" w:cs="Arial"/>
        </w:rPr>
        <w:t>pues</w:t>
      </w:r>
      <w:r w:rsidR="00126787">
        <w:rPr>
          <w:rFonts w:ascii="Arial" w:hAnsi="Arial" w:cs="Arial"/>
        </w:rPr>
        <w:t xml:space="preserve"> </w:t>
      </w:r>
      <w:r w:rsidRPr="001E2FE7">
        <w:rPr>
          <w:rFonts w:ascii="Arial" w:hAnsi="Arial" w:cs="Arial"/>
        </w:rPr>
        <w:t xml:space="preserve"> el ámbito de acción del Consejo Institucional es </w:t>
      </w:r>
      <w:r w:rsidR="00126787">
        <w:rPr>
          <w:rFonts w:ascii="Arial" w:hAnsi="Arial" w:cs="Arial"/>
        </w:rPr>
        <w:t xml:space="preserve">aprobar o no </w:t>
      </w:r>
      <w:r w:rsidRPr="001E2FE7">
        <w:rPr>
          <w:rFonts w:ascii="Arial" w:hAnsi="Arial" w:cs="Arial"/>
        </w:rPr>
        <w:t xml:space="preserve">la plaza, </w:t>
      </w:r>
      <w:r w:rsidR="00126787">
        <w:rPr>
          <w:rFonts w:ascii="Arial" w:hAnsi="Arial" w:cs="Arial"/>
        </w:rPr>
        <w:t xml:space="preserve">acota que </w:t>
      </w:r>
      <w:r w:rsidRPr="001E2FE7">
        <w:rPr>
          <w:rFonts w:ascii="Arial" w:hAnsi="Arial" w:cs="Arial"/>
        </w:rPr>
        <w:t xml:space="preserve">este caso </w:t>
      </w:r>
      <w:r w:rsidR="00126787">
        <w:rPr>
          <w:rFonts w:ascii="Arial" w:hAnsi="Arial" w:cs="Arial"/>
        </w:rPr>
        <w:t>es</w:t>
      </w:r>
      <w:r w:rsidRPr="001E2FE7">
        <w:rPr>
          <w:rFonts w:ascii="Arial" w:hAnsi="Arial" w:cs="Arial"/>
        </w:rPr>
        <w:t xml:space="preserve"> completamente ajeno al conocimiento del Consejo.  Sugiere que sea </w:t>
      </w:r>
      <w:r w:rsidR="00126787">
        <w:rPr>
          <w:rFonts w:ascii="Arial" w:hAnsi="Arial" w:cs="Arial"/>
        </w:rPr>
        <w:t xml:space="preserve">ese Departamento quien les </w:t>
      </w:r>
      <w:r w:rsidRPr="001E2FE7">
        <w:rPr>
          <w:rFonts w:ascii="Arial" w:hAnsi="Arial" w:cs="Arial"/>
        </w:rPr>
        <w:t>indique la ruta que se debe tomar.</w:t>
      </w:r>
    </w:p>
    <w:p w:rsidR="004412E5" w:rsidRDefault="004412E5" w:rsidP="004412E5">
      <w:pPr>
        <w:pStyle w:val="Fuentedeprrafopredet"/>
        <w:widowControl/>
        <w:tabs>
          <w:tab w:val="left" w:pos="1843"/>
          <w:tab w:val="left" w:pos="8222"/>
        </w:tabs>
        <w:jc w:val="both"/>
        <w:rPr>
          <w:rFonts w:ascii="Arial" w:hAnsi="Arial" w:cs="Arial"/>
          <w:sz w:val="24"/>
          <w:szCs w:val="24"/>
          <w:lang w:val="es-CR"/>
        </w:rPr>
      </w:pPr>
      <w:r>
        <w:rPr>
          <w:rFonts w:ascii="Arial" w:hAnsi="Arial" w:cs="Arial"/>
          <w:sz w:val="24"/>
          <w:szCs w:val="24"/>
          <w:lang w:val="es-CR"/>
        </w:rPr>
        <w:t>Se somete a votación la propuesta y se obtiene el siguiente resultado: 11 votos a favor, 0 en contra.</w:t>
      </w:r>
    </w:p>
    <w:p w:rsidR="004412E5" w:rsidRDefault="004412E5" w:rsidP="004412E5">
      <w:pPr>
        <w:pStyle w:val="Fuentedeprrafopredet"/>
        <w:widowControl/>
        <w:tabs>
          <w:tab w:val="left" w:pos="1843"/>
          <w:tab w:val="left" w:pos="8222"/>
        </w:tabs>
        <w:jc w:val="both"/>
        <w:rPr>
          <w:rFonts w:ascii="Arial" w:hAnsi="Arial" w:cs="Arial"/>
          <w:sz w:val="24"/>
          <w:szCs w:val="24"/>
          <w:lang w:val="es-CR"/>
        </w:rPr>
      </w:pPr>
      <w:r>
        <w:rPr>
          <w:rFonts w:ascii="Arial" w:hAnsi="Arial" w:cs="Arial"/>
          <w:sz w:val="24"/>
          <w:szCs w:val="24"/>
          <w:lang w:val="es-CR"/>
        </w:rPr>
        <w:t>Se somete a votación la firmeza del acuerdo y se obtiene el siguiente resultado: 11 votos a favor, 0 en contra:</w:t>
      </w:r>
    </w:p>
    <w:p w:rsidR="004412E5" w:rsidRDefault="004412E5" w:rsidP="004412E5">
      <w:pPr>
        <w:pStyle w:val="Fuentedeprrafopredet"/>
        <w:widowControl/>
        <w:tabs>
          <w:tab w:val="left" w:pos="1843"/>
          <w:tab w:val="left" w:pos="8222"/>
        </w:tabs>
        <w:jc w:val="both"/>
        <w:rPr>
          <w:rFonts w:ascii="Arial" w:hAnsi="Arial" w:cs="Arial"/>
          <w:sz w:val="24"/>
          <w:szCs w:val="24"/>
          <w:lang w:val="es-CR"/>
        </w:rPr>
      </w:pPr>
      <w:r>
        <w:rPr>
          <w:rFonts w:ascii="Arial" w:hAnsi="Arial" w:cs="Arial"/>
          <w:sz w:val="24"/>
          <w:szCs w:val="24"/>
          <w:lang w:val="es-CR"/>
        </w:rPr>
        <w:t>Por lo tanto, el Consejo Institucional:</w:t>
      </w:r>
    </w:p>
    <w:p w:rsidR="004412E5" w:rsidRDefault="004412E5" w:rsidP="004412E5">
      <w:pPr>
        <w:ind w:left="1440" w:hanging="1440"/>
        <w:jc w:val="both"/>
        <w:rPr>
          <w:rFonts w:ascii="Arial" w:hAnsi="Arial" w:cs="Arial"/>
          <w:b/>
        </w:rPr>
      </w:pPr>
      <w:r w:rsidRPr="008A05F4">
        <w:rPr>
          <w:rFonts w:ascii="Arial" w:hAnsi="Arial" w:cs="Arial"/>
          <w:b/>
        </w:rPr>
        <w:t xml:space="preserve">CONSIDERANDO QUE: </w:t>
      </w:r>
    </w:p>
    <w:p w:rsidR="00A335D7" w:rsidRDefault="00A335D7" w:rsidP="0035751A">
      <w:pPr>
        <w:numPr>
          <w:ilvl w:val="0"/>
          <w:numId w:val="21"/>
        </w:numPr>
        <w:tabs>
          <w:tab w:val="left" w:pos="426"/>
        </w:tabs>
        <w:ind w:left="426" w:hanging="426"/>
        <w:contextualSpacing/>
        <w:jc w:val="both"/>
        <w:rPr>
          <w:rFonts w:ascii="Arial" w:hAnsi="Arial" w:cs="Arial"/>
        </w:rPr>
      </w:pPr>
      <w:r w:rsidRPr="00B550F1">
        <w:rPr>
          <w:rFonts w:ascii="Arial" w:hAnsi="Arial" w:cs="Arial"/>
        </w:rPr>
        <w:t xml:space="preserve">El </w:t>
      </w:r>
      <w:r w:rsidRPr="00B550F1">
        <w:rPr>
          <w:rFonts w:ascii="Arial" w:hAnsi="Arial" w:cs="Arial"/>
          <w:lang w:eastAsia="es-CR"/>
        </w:rPr>
        <w:t>Consejo</w:t>
      </w:r>
      <w:r w:rsidRPr="00B550F1">
        <w:rPr>
          <w:rFonts w:ascii="Arial" w:hAnsi="Arial" w:cs="Arial"/>
        </w:rPr>
        <w:t xml:space="preserve"> Institucional </w:t>
      </w:r>
      <w:r>
        <w:rPr>
          <w:rFonts w:ascii="Arial" w:hAnsi="Arial" w:cs="Arial"/>
        </w:rPr>
        <w:t>en Sesión Ordinaria No. 2738, Artículo 10, del 20 de octubre de 2011, aprueba en los incisos b, lo siguiente:</w:t>
      </w:r>
    </w:p>
    <w:p w:rsidR="00A335D7" w:rsidRPr="0097091F" w:rsidRDefault="00A335D7" w:rsidP="00A335D7">
      <w:pPr>
        <w:ind w:left="851" w:hanging="425"/>
        <w:contextualSpacing/>
        <w:jc w:val="both"/>
        <w:rPr>
          <w:rFonts w:ascii="Arial" w:hAnsi="Arial" w:cs="Arial"/>
          <w:i/>
          <w:lang w:val="es-ES"/>
        </w:rPr>
      </w:pPr>
      <w:r>
        <w:rPr>
          <w:rFonts w:ascii="Arial" w:hAnsi="Arial" w:cs="Arial"/>
          <w:lang w:val="es-ES"/>
        </w:rPr>
        <w:lastRenderedPageBreak/>
        <w:t xml:space="preserve">“b. </w:t>
      </w:r>
      <w:r w:rsidRPr="0097091F">
        <w:rPr>
          <w:rFonts w:ascii="Arial" w:hAnsi="Arial" w:cs="Arial"/>
          <w:i/>
          <w:lang w:val="es-ES"/>
        </w:rPr>
        <w:t>Aprobar en los diferentes programas de la institución la renovación de 96 Plazas Temporales para el año 2012, que corresponden según programa a:</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8"/>
        <w:gridCol w:w="1963"/>
        <w:gridCol w:w="1518"/>
        <w:gridCol w:w="1026"/>
        <w:gridCol w:w="1196"/>
        <w:gridCol w:w="1366"/>
      </w:tblGrid>
      <w:tr w:rsidR="00A335D7" w:rsidRPr="00537ACC" w:rsidTr="00CA798D">
        <w:tc>
          <w:tcPr>
            <w:tcW w:w="1688" w:type="dxa"/>
            <w:tcBorders>
              <w:left w:val="nil"/>
              <w:bottom w:val="single" w:sz="4" w:space="0" w:color="000000"/>
              <w:right w:val="nil"/>
            </w:tcBorders>
            <w:shd w:val="clear" w:color="auto" w:fill="0070C0"/>
          </w:tcPr>
          <w:p w:rsidR="00A335D7" w:rsidRPr="00537ACC" w:rsidRDefault="00A335D7" w:rsidP="00CA798D">
            <w:pPr>
              <w:autoSpaceDE w:val="0"/>
              <w:autoSpaceDN w:val="0"/>
              <w:adjustRightInd w:val="0"/>
              <w:jc w:val="both"/>
              <w:rPr>
                <w:rFonts w:ascii="Arial" w:hAnsi="Arial" w:cs="Arial"/>
                <w:b/>
                <w:i/>
                <w:color w:val="FFFFFF"/>
              </w:rPr>
            </w:pPr>
            <w:r w:rsidRPr="00537ACC">
              <w:rPr>
                <w:rFonts w:ascii="Arial" w:hAnsi="Arial" w:cs="Arial"/>
                <w:b/>
                <w:i/>
                <w:color w:val="FFFFFF"/>
              </w:rPr>
              <w:t>PROGRAMA</w:t>
            </w:r>
          </w:p>
        </w:tc>
        <w:tc>
          <w:tcPr>
            <w:tcW w:w="1963" w:type="dxa"/>
            <w:tcBorders>
              <w:left w:val="nil"/>
              <w:bottom w:val="single" w:sz="4" w:space="0" w:color="000000"/>
              <w:right w:val="nil"/>
            </w:tcBorders>
            <w:shd w:val="clear" w:color="auto" w:fill="0070C0"/>
          </w:tcPr>
          <w:p w:rsidR="00A335D7" w:rsidRPr="00537ACC" w:rsidRDefault="00A335D7" w:rsidP="00CA798D">
            <w:pPr>
              <w:autoSpaceDE w:val="0"/>
              <w:autoSpaceDN w:val="0"/>
              <w:adjustRightInd w:val="0"/>
              <w:jc w:val="center"/>
              <w:rPr>
                <w:rFonts w:ascii="Arial" w:hAnsi="Arial" w:cs="Arial"/>
                <w:b/>
                <w:i/>
                <w:color w:val="FFFFFF"/>
              </w:rPr>
            </w:pPr>
            <w:r w:rsidRPr="00537ACC">
              <w:rPr>
                <w:rFonts w:ascii="Arial" w:hAnsi="Arial" w:cs="Arial"/>
                <w:b/>
                <w:i/>
                <w:color w:val="FFFFFF"/>
              </w:rPr>
              <w:t>Administración</w:t>
            </w:r>
          </w:p>
          <w:p w:rsidR="00A335D7" w:rsidRPr="00537ACC" w:rsidRDefault="00A335D7" w:rsidP="00CA798D">
            <w:pPr>
              <w:autoSpaceDE w:val="0"/>
              <w:autoSpaceDN w:val="0"/>
              <w:adjustRightInd w:val="0"/>
              <w:jc w:val="center"/>
              <w:rPr>
                <w:rFonts w:ascii="Arial" w:hAnsi="Arial" w:cs="Arial"/>
                <w:b/>
                <w:i/>
                <w:color w:val="FFFFFF"/>
              </w:rPr>
            </w:pPr>
            <w:r w:rsidRPr="00537ACC">
              <w:rPr>
                <w:rFonts w:ascii="Arial" w:hAnsi="Arial" w:cs="Arial"/>
                <w:b/>
                <w:i/>
                <w:color w:val="FFFFFF"/>
              </w:rPr>
              <w:t>(1)</w:t>
            </w:r>
          </w:p>
        </w:tc>
        <w:tc>
          <w:tcPr>
            <w:tcW w:w="1518" w:type="dxa"/>
            <w:tcBorders>
              <w:left w:val="nil"/>
              <w:bottom w:val="single" w:sz="4" w:space="0" w:color="000000"/>
              <w:right w:val="nil"/>
            </w:tcBorders>
            <w:shd w:val="clear" w:color="auto" w:fill="0070C0"/>
          </w:tcPr>
          <w:p w:rsidR="00A335D7" w:rsidRPr="00537ACC" w:rsidRDefault="00A335D7" w:rsidP="00CA798D">
            <w:pPr>
              <w:autoSpaceDE w:val="0"/>
              <w:autoSpaceDN w:val="0"/>
              <w:adjustRightInd w:val="0"/>
              <w:jc w:val="center"/>
              <w:rPr>
                <w:rFonts w:ascii="Arial" w:hAnsi="Arial" w:cs="Arial"/>
                <w:b/>
                <w:i/>
                <w:color w:val="FFFFFF"/>
              </w:rPr>
            </w:pPr>
            <w:r w:rsidRPr="00537ACC">
              <w:rPr>
                <w:rFonts w:ascii="Arial" w:hAnsi="Arial" w:cs="Arial"/>
                <w:b/>
                <w:i/>
                <w:color w:val="FFFFFF"/>
              </w:rPr>
              <w:t>Docencia</w:t>
            </w:r>
          </w:p>
          <w:p w:rsidR="00A335D7" w:rsidRPr="00537ACC" w:rsidRDefault="00A335D7" w:rsidP="00CA798D">
            <w:pPr>
              <w:autoSpaceDE w:val="0"/>
              <w:autoSpaceDN w:val="0"/>
              <w:adjustRightInd w:val="0"/>
              <w:jc w:val="center"/>
              <w:rPr>
                <w:rFonts w:ascii="Arial" w:hAnsi="Arial" w:cs="Arial"/>
                <w:b/>
                <w:i/>
                <w:color w:val="FFFFFF"/>
              </w:rPr>
            </w:pPr>
            <w:r w:rsidRPr="00537ACC">
              <w:rPr>
                <w:rFonts w:ascii="Arial" w:hAnsi="Arial" w:cs="Arial"/>
                <w:b/>
                <w:i/>
                <w:color w:val="FFFFFF"/>
              </w:rPr>
              <w:t>(2)</w:t>
            </w:r>
          </w:p>
        </w:tc>
        <w:tc>
          <w:tcPr>
            <w:tcW w:w="1026" w:type="dxa"/>
            <w:tcBorders>
              <w:left w:val="nil"/>
              <w:bottom w:val="single" w:sz="4" w:space="0" w:color="000000"/>
              <w:right w:val="nil"/>
            </w:tcBorders>
            <w:shd w:val="clear" w:color="auto" w:fill="0070C0"/>
          </w:tcPr>
          <w:p w:rsidR="00A335D7" w:rsidRPr="00537ACC" w:rsidRDefault="00A335D7" w:rsidP="00CA798D">
            <w:pPr>
              <w:autoSpaceDE w:val="0"/>
              <w:autoSpaceDN w:val="0"/>
              <w:adjustRightInd w:val="0"/>
              <w:jc w:val="center"/>
              <w:rPr>
                <w:rFonts w:ascii="Arial" w:hAnsi="Arial" w:cs="Arial"/>
                <w:b/>
                <w:i/>
                <w:color w:val="FFFFFF"/>
              </w:rPr>
            </w:pPr>
            <w:r w:rsidRPr="00537ACC">
              <w:rPr>
                <w:rFonts w:ascii="Arial" w:hAnsi="Arial" w:cs="Arial"/>
                <w:b/>
                <w:i/>
                <w:color w:val="FFFFFF"/>
              </w:rPr>
              <w:t>VIESA</w:t>
            </w:r>
          </w:p>
          <w:p w:rsidR="00A335D7" w:rsidRPr="00537ACC" w:rsidRDefault="00A335D7" w:rsidP="00CA798D">
            <w:pPr>
              <w:autoSpaceDE w:val="0"/>
              <w:autoSpaceDN w:val="0"/>
              <w:adjustRightInd w:val="0"/>
              <w:jc w:val="center"/>
              <w:rPr>
                <w:rFonts w:ascii="Arial" w:hAnsi="Arial" w:cs="Arial"/>
                <w:b/>
                <w:i/>
                <w:color w:val="FFFFFF"/>
              </w:rPr>
            </w:pPr>
            <w:r w:rsidRPr="00537ACC">
              <w:rPr>
                <w:rFonts w:ascii="Arial" w:hAnsi="Arial" w:cs="Arial"/>
                <w:b/>
                <w:i/>
                <w:color w:val="FFFFFF"/>
              </w:rPr>
              <w:t>(3)</w:t>
            </w:r>
          </w:p>
        </w:tc>
        <w:tc>
          <w:tcPr>
            <w:tcW w:w="1196" w:type="dxa"/>
            <w:tcBorders>
              <w:left w:val="nil"/>
              <w:bottom w:val="single" w:sz="4" w:space="0" w:color="000000"/>
              <w:right w:val="nil"/>
            </w:tcBorders>
            <w:shd w:val="clear" w:color="auto" w:fill="0070C0"/>
          </w:tcPr>
          <w:p w:rsidR="00A335D7" w:rsidRPr="00537ACC" w:rsidRDefault="00A335D7" w:rsidP="00CA798D">
            <w:pPr>
              <w:autoSpaceDE w:val="0"/>
              <w:autoSpaceDN w:val="0"/>
              <w:adjustRightInd w:val="0"/>
              <w:jc w:val="center"/>
              <w:rPr>
                <w:rFonts w:ascii="Arial" w:hAnsi="Arial" w:cs="Arial"/>
                <w:b/>
                <w:i/>
                <w:color w:val="FFFFFF"/>
              </w:rPr>
            </w:pPr>
            <w:r w:rsidRPr="00537ACC">
              <w:rPr>
                <w:rFonts w:ascii="Arial" w:hAnsi="Arial" w:cs="Arial"/>
                <w:b/>
                <w:i/>
                <w:color w:val="FFFFFF"/>
              </w:rPr>
              <w:t>VIE</w:t>
            </w:r>
          </w:p>
          <w:p w:rsidR="00A335D7" w:rsidRPr="00537ACC" w:rsidRDefault="00A335D7" w:rsidP="00CA798D">
            <w:pPr>
              <w:autoSpaceDE w:val="0"/>
              <w:autoSpaceDN w:val="0"/>
              <w:adjustRightInd w:val="0"/>
              <w:jc w:val="center"/>
              <w:rPr>
                <w:rFonts w:ascii="Arial" w:hAnsi="Arial" w:cs="Arial"/>
                <w:b/>
                <w:i/>
                <w:color w:val="FFFFFF"/>
              </w:rPr>
            </w:pPr>
            <w:r w:rsidRPr="00537ACC">
              <w:rPr>
                <w:rFonts w:ascii="Arial" w:hAnsi="Arial" w:cs="Arial"/>
                <w:b/>
                <w:i/>
                <w:color w:val="FFFFFF"/>
              </w:rPr>
              <w:t>(4)</w:t>
            </w:r>
          </w:p>
        </w:tc>
        <w:tc>
          <w:tcPr>
            <w:tcW w:w="1366" w:type="dxa"/>
            <w:tcBorders>
              <w:left w:val="nil"/>
              <w:bottom w:val="single" w:sz="4" w:space="0" w:color="000000"/>
              <w:right w:val="nil"/>
            </w:tcBorders>
            <w:shd w:val="clear" w:color="auto" w:fill="0070C0"/>
          </w:tcPr>
          <w:p w:rsidR="00A335D7" w:rsidRPr="00537ACC" w:rsidRDefault="00A335D7" w:rsidP="00CA798D">
            <w:pPr>
              <w:autoSpaceDE w:val="0"/>
              <w:autoSpaceDN w:val="0"/>
              <w:adjustRightInd w:val="0"/>
              <w:jc w:val="center"/>
              <w:rPr>
                <w:rFonts w:ascii="Arial" w:hAnsi="Arial" w:cs="Arial"/>
                <w:b/>
                <w:i/>
                <w:color w:val="FFFFFF"/>
              </w:rPr>
            </w:pPr>
            <w:r w:rsidRPr="00537ACC">
              <w:rPr>
                <w:rFonts w:ascii="Arial" w:hAnsi="Arial" w:cs="Arial"/>
                <w:b/>
                <w:i/>
                <w:color w:val="FFFFFF"/>
              </w:rPr>
              <w:t>San Carlos</w:t>
            </w:r>
          </w:p>
          <w:p w:rsidR="00A335D7" w:rsidRPr="00537ACC" w:rsidRDefault="00A335D7" w:rsidP="00CA798D">
            <w:pPr>
              <w:autoSpaceDE w:val="0"/>
              <w:autoSpaceDN w:val="0"/>
              <w:adjustRightInd w:val="0"/>
              <w:jc w:val="center"/>
              <w:rPr>
                <w:rFonts w:ascii="Arial" w:hAnsi="Arial" w:cs="Arial"/>
                <w:b/>
                <w:i/>
                <w:color w:val="FFFFFF"/>
              </w:rPr>
            </w:pPr>
            <w:r w:rsidRPr="00537ACC">
              <w:rPr>
                <w:rFonts w:ascii="Arial" w:hAnsi="Arial" w:cs="Arial"/>
                <w:b/>
                <w:i/>
                <w:color w:val="FFFFFF"/>
              </w:rPr>
              <w:t>(5)</w:t>
            </w:r>
          </w:p>
        </w:tc>
      </w:tr>
      <w:tr w:rsidR="00A335D7" w:rsidRPr="00537ACC" w:rsidTr="00CA798D">
        <w:trPr>
          <w:trHeight w:val="441"/>
        </w:trPr>
        <w:tc>
          <w:tcPr>
            <w:tcW w:w="1688" w:type="dxa"/>
            <w:tcBorders>
              <w:left w:val="nil"/>
              <w:bottom w:val="nil"/>
              <w:right w:val="nil"/>
            </w:tcBorders>
            <w:shd w:val="clear" w:color="auto" w:fill="auto"/>
          </w:tcPr>
          <w:p w:rsidR="00A335D7" w:rsidRPr="00537ACC" w:rsidRDefault="00A335D7" w:rsidP="00CA798D">
            <w:pPr>
              <w:autoSpaceDE w:val="0"/>
              <w:autoSpaceDN w:val="0"/>
              <w:adjustRightInd w:val="0"/>
              <w:jc w:val="both"/>
              <w:rPr>
                <w:rFonts w:ascii="Arial" w:hAnsi="Arial" w:cs="Arial"/>
                <w:b/>
                <w:i/>
              </w:rPr>
            </w:pPr>
            <w:r w:rsidRPr="00537ACC">
              <w:rPr>
                <w:rFonts w:ascii="Arial" w:hAnsi="Arial" w:cs="Arial"/>
                <w:b/>
                <w:i/>
              </w:rPr>
              <w:t>PLAZAS</w:t>
            </w:r>
          </w:p>
        </w:tc>
        <w:tc>
          <w:tcPr>
            <w:tcW w:w="1963" w:type="dxa"/>
            <w:tcBorders>
              <w:left w:val="nil"/>
              <w:bottom w:val="nil"/>
              <w:right w:val="nil"/>
            </w:tcBorders>
          </w:tcPr>
          <w:p w:rsidR="00A335D7" w:rsidRPr="00537ACC" w:rsidRDefault="00A335D7" w:rsidP="00CA798D">
            <w:pPr>
              <w:autoSpaceDE w:val="0"/>
              <w:autoSpaceDN w:val="0"/>
              <w:adjustRightInd w:val="0"/>
              <w:jc w:val="center"/>
              <w:rPr>
                <w:rFonts w:ascii="Arial" w:hAnsi="Arial" w:cs="Arial"/>
                <w:i/>
              </w:rPr>
            </w:pPr>
            <w:r w:rsidRPr="00537ACC">
              <w:rPr>
                <w:rFonts w:ascii="Arial" w:hAnsi="Arial" w:cs="Arial"/>
                <w:i/>
              </w:rPr>
              <w:t>31</w:t>
            </w:r>
          </w:p>
        </w:tc>
        <w:tc>
          <w:tcPr>
            <w:tcW w:w="1518" w:type="dxa"/>
            <w:tcBorders>
              <w:left w:val="nil"/>
              <w:bottom w:val="nil"/>
              <w:right w:val="nil"/>
            </w:tcBorders>
          </w:tcPr>
          <w:p w:rsidR="00A335D7" w:rsidRPr="00537ACC" w:rsidRDefault="00A335D7" w:rsidP="00CA798D">
            <w:pPr>
              <w:autoSpaceDE w:val="0"/>
              <w:autoSpaceDN w:val="0"/>
              <w:adjustRightInd w:val="0"/>
              <w:jc w:val="center"/>
              <w:rPr>
                <w:rFonts w:ascii="Arial" w:hAnsi="Arial" w:cs="Arial"/>
                <w:i/>
              </w:rPr>
            </w:pPr>
            <w:r w:rsidRPr="00537ACC">
              <w:rPr>
                <w:rFonts w:ascii="Arial" w:hAnsi="Arial" w:cs="Arial"/>
                <w:i/>
              </w:rPr>
              <w:t>31</w:t>
            </w:r>
          </w:p>
        </w:tc>
        <w:tc>
          <w:tcPr>
            <w:tcW w:w="1026" w:type="dxa"/>
            <w:tcBorders>
              <w:left w:val="nil"/>
              <w:bottom w:val="nil"/>
              <w:right w:val="nil"/>
            </w:tcBorders>
          </w:tcPr>
          <w:p w:rsidR="00A335D7" w:rsidRPr="00537ACC" w:rsidRDefault="00A335D7" w:rsidP="00CA798D">
            <w:pPr>
              <w:autoSpaceDE w:val="0"/>
              <w:autoSpaceDN w:val="0"/>
              <w:adjustRightInd w:val="0"/>
              <w:jc w:val="center"/>
              <w:rPr>
                <w:rFonts w:ascii="Arial" w:hAnsi="Arial" w:cs="Arial"/>
                <w:i/>
              </w:rPr>
            </w:pPr>
            <w:r w:rsidRPr="00537ACC">
              <w:rPr>
                <w:rFonts w:ascii="Arial" w:hAnsi="Arial" w:cs="Arial"/>
                <w:i/>
              </w:rPr>
              <w:t>20</w:t>
            </w:r>
          </w:p>
        </w:tc>
        <w:tc>
          <w:tcPr>
            <w:tcW w:w="1196" w:type="dxa"/>
            <w:tcBorders>
              <w:left w:val="nil"/>
              <w:bottom w:val="nil"/>
              <w:right w:val="nil"/>
            </w:tcBorders>
          </w:tcPr>
          <w:p w:rsidR="00A335D7" w:rsidRPr="00537ACC" w:rsidRDefault="00A335D7" w:rsidP="00CA798D">
            <w:pPr>
              <w:autoSpaceDE w:val="0"/>
              <w:autoSpaceDN w:val="0"/>
              <w:adjustRightInd w:val="0"/>
              <w:jc w:val="center"/>
              <w:rPr>
                <w:rFonts w:ascii="Arial" w:hAnsi="Arial" w:cs="Arial"/>
                <w:i/>
              </w:rPr>
            </w:pPr>
            <w:r w:rsidRPr="00537ACC">
              <w:rPr>
                <w:rFonts w:ascii="Arial" w:hAnsi="Arial" w:cs="Arial"/>
                <w:i/>
              </w:rPr>
              <w:t>9</w:t>
            </w:r>
          </w:p>
        </w:tc>
        <w:tc>
          <w:tcPr>
            <w:tcW w:w="1366" w:type="dxa"/>
            <w:tcBorders>
              <w:left w:val="nil"/>
              <w:bottom w:val="nil"/>
              <w:right w:val="nil"/>
            </w:tcBorders>
          </w:tcPr>
          <w:p w:rsidR="00A335D7" w:rsidRPr="00537ACC" w:rsidRDefault="00A335D7" w:rsidP="00CA798D">
            <w:pPr>
              <w:autoSpaceDE w:val="0"/>
              <w:autoSpaceDN w:val="0"/>
              <w:adjustRightInd w:val="0"/>
              <w:jc w:val="center"/>
              <w:rPr>
                <w:rFonts w:ascii="Arial" w:hAnsi="Arial" w:cs="Arial"/>
                <w:i/>
              </w:rPr>
            </w:pPr>
            <w:r w:rsidRPr="00537ACC">
              <w:rPr>
                <w:rFonts w:ascii="Arial" w:hAnsi="Arial" w:cs="Arial"/>
                <w:i/>
              </w:rPr>
              <w:t>5</w:t>
            </w:r>
          </w:p>
        </w:tc>
      </w:tr>
      <w:tr w:rsidR="00A335D7" w:rsidRPr="00537ACC" w:rsidTr="00CA798D">
        <w:trPr>
          <w:trHeight w:val="430"/>
        </w:trPr>
        <w:tc>
          <w:tcPr>
            <w:tcW w:w="1688" w:type="dxa"/>
            <w:tcBorders>
              <w:top w:val="nil"/>
              <w:left w:val="nil"/>
              <w:right w:val="nil"/>
            </w:tcBorders>
            <w:shd w:val="clear" w:color="auto" w:fill="auto"/>
          </w:tcPr>
          <w:p w:rsidR="00A335D7" w:rsidRPr="00537ACC" w:rsidRDefault="00A335D7" w:rsidP="00CA798D">
            <w:pPr>
              <w:autoSpaceDE w:val="0"/>
              <w:autoSpaceDN w:val="0"/>
              <w:adjustRightInd w:val="0"/>
              <w:jc w:val="both"/>
              <w:rPr>
                <w:rFonts w:ascii="Arial" w:hAnsi="Arial" w:cs="Arial"/>
                <w:b/>
                <w:i/>
              </w:rPr>
            </w:pPr>
            <w:r w:rsidRPr="00537ACC">
              <w:rPr>
                <w:rFonts w:ascii="Arial" w:hAnsi="Arial" w:cs="Arial"/>
                <w:b/>
                <w:i/>
              </w:rPr>
              <w:t>TCE</w:t>
            </w:r>
          </w:p>
        </w:tc>
        <w:tc>
          <w:tcPr>
            <w:tcW w:w="1963" w:type="dxa"/>
            <w:tcBorders>
              <w:top w:val="nil"/>
              <w:left w:val="nil"/>
              <w:right w:val="nil"/>
            </w:tcBorders>
          </w:tcPr>
          <w:p w:rsidR="00A335D7" w:rsidRPr="00537ACC" w:rsidRDefault="00A335D7" w:rsidP="00CA798D">
            <w:pPr>
              <w:autoSpaceDE w:val="0"/>
              <w:autoSpaceDN w:val="0"/>
              <w:adjustRightInd w:val="0"/>
              <w:jc w:val="center"/>
              <w:rPr>
                <w:rFonts w:ascii="Arial" w:hAnsi="Arial" w:cs="Arial"/>
                <w:i/>
              </w:rPr>
            </w:pPr>
            <w:r w:rsidRPr="00537ACC">
              <w:rPr>
                <w:rFonts w:ascii="Arial" w:hAnsi="Arial" w:cs="Arial"/>
                <w:i/>
              </w:rPr>
              <w:t>23,05</w:t>
            </w:r>
          </w:p>
        </w:tc>
        <w:tc>
          <w:tcPr>
            <w:tcW w:w="1518" w:type="dxa"/>
            <w:tcBorders>
              <w:top w:val="nil"/>
              <w:left w:val="nil"/>
              <w:right w:val="nil"/>
            </w:tcBorders>
          </w:tcPr>
          <w:p w:rsidR="00A335D7" w:rsidRPr="00537ACC" w:rsidRDefault="00A335D7" w:rsidP="00CA798D">
            <w:pPr>
              <w:autoSpaceDE w:val="0"/>
              <w:autoSpaceDN w:val="0"/>
              <w:adjustRightInd w:val="0"/>
              <w:jc w:val="center"/>
              <w:rPr>
                <w:rFonts w:ascii="Arial" w:hAnsi="Arial" w:cs="Arial"/>
                <w:i/>
              </w:rPr>
            </w:pPr>
            <w:r w:rsidRPr="00537ACC">
              <w:rPr>
                <w:rFonts w:ascii="Arial" w:hAnsi="Arial" w:cs="Arial"/>
                <w:i/>
              </w:rPr>
              <w:t>21,67</w:t>
            </w:r>
          </w:p>
        </w:tc>
        <w:tc>
          <w:tcPr>
            <w:tcW w:w="1026" w:type="dxa"/>
            <w:tcBorders>
              <w:top w:val="nil"/>
              <w:left w:val="nil"/>
              <w:right w:val="nil"/>
            </w:tcBorders>
          </w:tcPr>
          <w:p w:rsidR="00A335D7" w:rsidRPr="00537ACC" w:rsidRDefault="00A335D7" w:rsidP="00CA798D">
            <w:pPr>
              <w:autoSpaceDE w:val="0"/>
              <w:autoSpaceDN w:val="0"/>
              <w:adjustRightInd w:val="0"/>
              <w:jc w:val="center"/>
              <w:rPr>
                <w:rFonts w:ascii="Arial" w:hAnsi="Arial" w:cs="Arial"/>
                <w:i/>
              </w:rPr>
            </w:pPr>
            <w:r w:rsidRPr="00537ACC">
              <w:rPr>
                <w:rFonts w:ascii="Arial" w:hAnsi="Arial" w:cs="Arial"/>
                <w:i/>
              </w:rPr>
              <w:t>12,74</w:t>
            </w:r>
          </w:p>
        </w:tc>
        <w:tc>
          <w:tcPr>
            <w:tcW w:w="1196" w:type="dxa"/>
            <w:tcBorders>
              <w:top w:val="nil"/>
              <w:left w:val="nil"/>
              <w:right w:val="nil"/>
            </w:tcBorders>
          </w:tcPr>
          <w:p w:rsidR="00A335D7" w:rsidRPr="00537ACC" w:rsidRDefault="00A335D7" w:rsidP="00CA798D">
            <w:pPr>
              <w:autoSpaceDE w:val="0"/>
              <w:autoSpaceDN w:val="0"/>
              <w:adjustRightInd w:val="0"/>
              <w:jc w:val="center"/>
              <w:rPr>
                <w:rFonts w:ascii="Arial" w:hAnsi="Arial" w:cs="Arial"/>
                <w:i/>
              </w:rPr>
            </w:pPr>
            <w:r w:rsidRPr="00537ACC">
              <w:rPr>
                <w:rFonts w:ascii="Arial" w:hAnsi="Arial" w:cs="Arial"/>
                <w:i/>
              </w:rPr>
              <w:t>8</w:t>
            </w:r>
          </w:p>
        </w:tc>
        <w:tc>
          <w:tcPr>
            <w:tcW w:w="1366" w:type="dxa"/>
            <w:tcBorders>
              <w:top w:val="nil"/>
              <w:left w:val="nil"/>
              <w:right w:val="nil"/>
            </w:tcBorders>
          </w:tcPr>
          <w:p w:rsidR="00A335D7" w:rsidRPr="00537ACC" w:rsidRDefault="00A335D7" w:rsidP="00CA798D">
            <w:pPr>
              <w:autoSpaceDE w:val="0"/>
              <w:autoSpaceDN w:val="0"/>
              <w:adjustRightInd w:val="0"/>
              <w:jc w:val="center"/>
              <w:rPr>
                <w:rFonts w:ascii="Arial" w:hAnsi="Arial" w:cs="Arial"/>
                <w:i/>
              </w:rPr>
            </w:pPr>
            <w:r w:rsidRPr="00537ACC">
              <w:rPr>
                <w:rFonts w:ascii="Arial" w:hAnsi="Arial" w:cs="Arial"/>
                <w:i/>
              </w:rPr>
              <w:t>3,66</w:t>
            </w:r>
          </w:p>
        </w:tc>
      </w:tr>
    </w:tbl>
    <w:p w:rsidR="00A335D7" w:rsidRPr="0097091F" w:rsidRDefault="00A335D7" w:rsidP="00A335D7">
      <w:pPr>
        <w:pStyle w:val="Prrafodelista"/>
        <w:ind w:left="426"/>
        <w:contextualSpacing/>
        <w:jc w:val="both"/>
        <w:rPr>
          <w:rFonts w:ascii="Arial" w:hAnsi="Arial" w:cs="Arial"/>
          <w:i/>
          <w:lang w:val="es-ES"/>
        </w:rPr>
      </w:pPr>
      <w:r w:rsidRPr="0097091F">
        <w:rPr>
          <w:rFonts w:ascii="Arial" w:hAnsi="Arial" w:cs="Arial"/>
          <w:i/>
          <w:lang w:val="es-ES"/>
        </w:rPr>
        <w:t>con las características que se plantean en el cuadro siguiente:</w:t>
      </w:r>
    </w:p>
    <w:p w:rsidR="00A335D7" w:rsidRPr="00537ACC" w:rsidRDefault="00A335D7" w:rsidP="00A335D7">
      <w:pPr>
        <w:tabs>
          <w:tab w:val="left" w:pos="426"/>
        </w:tabs>
        <w:ind w:left="426"/>
        <w:contextualSpacing/>
        <w:jc w:val="both"/>
        <w:rPr>
          <w:rFonts w:ascii="Arial" w:hAnsi="Arial" w:cs="Arial"/>
          <w:i/>
          <w:color w:val="FF0000"/>
        </w:rPr>
      </w:pPr>
      <w:r w:rsidRPr="00537ACC">
        <w:rPr>
          <w:rFonts w:ascii="Arial" w:hAnsi="Arial" w:cs="Arial"/>
          <w:i/>
          <w:color w:val="FF0000"/>
        </w:rPr>
        <w:t>…</w:t>
      </w:r>
    </w:p>
    <w:tbl>
      <w:tblPr>
        <w:tblW w:w="9860" w:type="dxa"/>
        <w:tblLayout w:type="fixed"/>
        <w:tblCellMar>
          <w:left w:w="70" w:type="dxa"/>
          <w:right w:w="70" w:type="dxa"/>
        </w:tblCellMar>
        <w:tblLook w:val="04A0" w:firstRow="1" w:lastRow="0" w:firstColumn="1" w:lastColumn="0" w:noHBand="0" w:noVBand="1"/>
      </w:tblPr>
      <w:tblGrid>
        <w:gridCol w:w="400"/>
        <w:gridCol w:w="568"/>
        <w:gridCol w:w="851"/>
        <w:gridCol w:w="1758"/>
        <w:gridCol w:w="386"/>
        <w:gridCol w:w="771"/>
        <w:gridCol w:w="643"/>
        <w:gridCol w:w="473"/>
        <w:gridCol w:w="942"/>
        <w:gridCol w:w="3068"/>
      </w:tblGrid>
      <w:tr w:rsidR="00A335D7" w:rsidRPr="00537ACC" w:rsidTr="00CA798D">
        <w:trPr>
          <w:trHeight w:val="622"/>
          <w:tblHeader/>
        </w:trPr>
        <w:tc>
          <w:tcPr>
            <w:tcW w:w="400" w:type="dxa"/>
            <w:tcBorders>
              <w:top w:val="single" w:sz="8" w:space="0" w:color="auto"/>
              <w:left w:val="single" w:sz="4" w:space="0" w:color="auto"/>
              <w:bottom w:val="single" w:sz="8" w:space="0" w:color="auto"/>
              <w:right w:val="single" w:sz="4" w:space="0" w:color="auto"/>
            </w:tcBorders>
            <w:shd w:val="clear" w:color="000000" w:fill="0070C0"/>
            <w:vAlign w:val="center"/>
            <w:hideMark/>
          </w:tcPr>
          <w:p w:rsidR="00A335D7" w:rsidRPr="00537ACC" w:rsidRDefault="00A335D7" w:rsidP="00CA798D">
            <w:pPr>
              <w:jc w:val="center"/>
              <w:rPr>
                <w:rFonts w:ascii="Calibri" w:hAnsi="Calibri"/>
                <w:b/>
                <w:bCs/>
                <w:i/>
                <w:color w:val="FFFFFF"/>
                <w:sz w:val="18"/>
                <w:szCs w:val="18"/>
                <w:lang w:eastAsia="es-CR"/>
              </w:rPr>
            </w:pPr>
            <w:r w:rsidRPr="00537ACC">
              <w:rPr>
                <w:rFonts w:ascii="Calibri" w:hAnsi="Calibri"/>
                <w:b/>
                <w:bCs/>
                <w:i/>
                <w:color w:val="FFFFFF"/>
                <w:sz w:val="18"/>
                <w:szCs w:val="18"/>
                <w:lang w:eastAsia="es-CR"/>
              </w:rPr>
              <w:t>#</w:t>
            </w:r>
          </w:p>
        </w:tc>
        <w:tc>
          <w:tcPr>
            <w:tcW w:w="568" w:type="dxa"/>
            <w:tcBorders>
              <w:top w:val="single" w:sz="8" w:space="0" w:color="auto"/>
              <w:left w:val="nil"/>
              <w:bottom w:val="single" w:sz="8" w:space="0" w:color="auto"/>
              <w:right w:val="single" w:sz="4" w:space="0" w:color="auto"/>
            </w:tcBorders>
            <w:shd w:val="clear" w:color="000000" w:fill="0070C0"/>
            <w:vAlign w:val="center"/>
            <w:hideMark/>
          </w:tcPr>
          <w:p w:rsidR="00A335D7" w:rsidRPr="00537ACC" w:rsidRDefault="00A335D7" w:rsidP="00CA798D">
            <w:pPr>
              <w:jc w:val="center"/>
              <w:rPr>
                <w:rFonts w:ascii="Calibri" w:hAnsi="Calibri"/>
                <w:b/>
                <w:bCs/>
                <w:i/>
                <w:color w:val="FFFFFF"/>
                <w:sz w:val="18"/>
                <w:szCs w:val="18"/>
                <w:lang w:eastAsia="es-CR"/>
              </w:rPr>
            </w:pPr>
            <w:r w:rsidRPr="00537ACC">
              <w:rPr>
                <w:rFonts w:ascii="Calibri" w:hAnsi="Calibri"/>
                <w:b/>
                <w:bCs/>
                <w:i/>
                <w:color w:val="FFFFFF"/>
                <w:sz w:val="18"/>
                <w:szCs w:val="18"/>
                <w:lang w:eastAsia="es-CR"/>
              </w:rPr>
              <w:t>Prog</w:t>
            </w:r>
          </w:p>
        </w:tc>
        <w:tc>
          <w:tcPr>
            <w:tcW w:w="851" w:type="dxa"/>
            <w:tcBorders>
              <w:top w:val="single" w:sz="8" w:space="0" w:color="auto"/>
              <w:left w:val="nil"/>
              <w:bottom w:val="single" w:sz="8" w:space="0" w:color="auto"/>
              <w:right w:val="single" w:sz="4" w:space="0" w:color="auto"/>
            </w:tcBorders>
            <w:shd w:val="clear" w:color="000000" w:fill="0070C0"/>
            <w:vAlign w:val="center"/>
            <w:hideMark/>
          </w:tcPr>
          <w:p w:rsidR="00A335D7" w:rsidRPr="00537ACC" w:rsidRDefault="00A335D7" w:rsidP="00CA798D">
            <w:pPr>
              <w:jc w:val="center"/>
              <w:rPr>
                <w:rFonts w:ascii="Calibri" w:hAnsi="Calibri"/>
                <w:b/>
                <w:bCs/>
                <w:i/>
                <w:color w:val="FFFFFF"/>
                <w:sz w:val="18"/>
                <w:szCs w:val="18"/>
                <w:lang w:eastAsia="es-CR"/>
              </w:rPr>
            </w:pPr>
            <w:r w:rsidRPr="00537ACC">
              <w:rPr>
                <w:rFonts w:ascii="Calibri" w:hAnsi="Calibri"/>
                <w:b/>
                <w:bCs/>
                <w:i/>
                <w:color w:val="FFFFFF"/>
                <w:sz w:val="18"/>
                <w:szCs w:val="18"/>
                <w:lang w:eastAsia="es-CR"/>
              </w:rPr>
              <w:t xml:space="preserve">Número de </w:t>
            </w:r>
            <w:r w:rsidRPr="00537ACC">
              <w:rPr>
                <w:rFonts w:ascii="Calibri" w:hAnsi="Calibri"/>
                <w:b/>
                <w:bCs/>
                <w:i/>
                <w:color w:val="FFFFFF"/>
                <w:sz w:val="18"/>
                <w:szCs w:val="18"/>
                <w:lang w:eastAsia="es-CR"/>
              </w:rPr>
              <w:br/>
              <w:t>Plaza</w:t>
            </w:r>
          </w:p>
        </w:tc>
        <w:tc>
          <w:tcPr>
            <w:tcW w:w="1758" w:type="dxa"/>
            <w:tcBorders>
              <w:top w:val="single" w:sz="8" w:space="0" w:color="auto"/>
              <w:left w:val="nil"/>
              <w:bottom w:val="single" w:sz="8" w:space="0" w:color="auto"/>
              <w:right w:val="single" w:sz="4" w:space="0" w:color="auto"/>
            </w:tcBorders>
            <w:shd w:val="clear" w:color="000000" w:fill="0070C0"/>
            <w:noWrap/>
            <w:vAlign w:val="center"/>
            <w:hideMark/>
          </w:tcPr>
          <w:p w:rsidR="00A335D7" w:rsidRPr="00537ACC" w:rsidRDefault="00A335D7" w:rsidP="00CA798D">
            <w:pPr>
              <w:jc w:val="center"/>
              <w:rPr>
                <w:rFonts w:ascii="Calibri" w:hAnsi="Calibri"/>
                <w:b/>
                <w:bCs/>
                <w:i/>
                <w:color w:val="FFFFFF"/>
                <w:sz w:val="18"/>
                <w:szCs w:val="18"/>
                <w:lang w:eastAsia="es-CR"/>
              </w:rPr>
            </w:pPr>
            <w:r w:rsidRPr="00537ACC">
              <w:rPr>
                <w:rFonts w:ascii="Calibri" w:hAnsi="Calibri"/>
                <w:b/>
                <w:bCs/>
                <w:i/>
                <w:color w:val="FFFFFF"/>
                <w:sz w:val="18"/>
                <w:szCs w:val="18"/>
                <w:lang w:eastAsia="es-CR"/>
              </w:rPr>
              <w:t>Puesto</w:t>
            </w:r>
          </w:p>
        </w:tc>
        <w:tc>
          <w:tcPr>
            <w:tcW w:w="386" w:type="dxa"/>
            <w:tcBorders>
              <w:top w:val="single" w:sz="8" w:space="0" w:color="auto"/>
              <w:left w:val="nil"/>
              <w:bottom w:val="single" w:sz="8" w:space="0" w:color="auto"/>
              <w:right w:val="single" w:sz="4" w:space="0" w:color="auto"/>
            </w:tcBorders>
            <w:shd w:val="clear" w:color="000000" w:fill="0070C0"/>
            <w:vAlign w:val="center"/>
            <w:hideMark/>
          </w:tcPr>
          <w:p w:rsidR="00A335D7" w:rsidRPr="00537ACC" w:rsidRDefault="00A335D7" w:rsidP="00CA798D">
            <w:pPr>
              <w:jc w:val="center"/>
              <w:rPr>
                <w:rFonts w:ascii="Calibri" w:hAnsi="Calibri"/>
                <w:b/>
                <w:bCs/>
                <w:i/>
                <w:color w:val="FFFFFF"/>
                <w:sz w:val="18"/>
                <w:szCs w:val="18"/>
                <w:lang w:eastAsia="es-CR"/>
              </w:rPr>
            </w:pPr>
            <w:r w:rsidRPr="00537ACC">
              <w:rPr>
                <w:rFonts w:ascii="Calibri" w:hAnsi="Calibri"/>
                <w:b/>
                <w:bCs/>
                <w:i/>
                <w:color w:val="FFFFFF"/>
                <w:sz w:val="18"/>
                <w:szCs w:val="18"/>
                <w:lang w:eastAsia="es-CR"/>
              </w:rPr>
              <w:t>Cat</w:t>
            </w:r>
          </w:p>
          <w:p w:rsidR="00A335D7" w:rsidRPr="00537ACC" w:rsidRDefault="00A335D7" w:rsidP="00CA798D">
            <w:pPr>
              <w:jc w:val="center"/>
              <w:rPr>
                <w:rFonts w:ascii="Calibri" w:hAnsi="Calibri"/>
                <w:b/>
                <w:bCs/>
                <w:i/>
                <w:color w:val="FFFFFF"/>
                <w:sz w:val="18"/>
                <w:szCs w:val="18"/>
                <w:lang w:eastAsia="es-CR"/>
              </w:rPr>
            </w:pPr>
          </w:p>
        </w:tc>
        <w:tc>
          <w:tcPr>
            <w:tcW w:w="771" w:type="dxa"/>
            <w:tcBorders>
              <w:top w:val="single" w:sz="8" w:space="0" w:color="auto"/>
              <w:left w:val="nil"/>
              <w:bottom w:val="single" w:sz="8" w:space="0" w:color="auto"/>
              <w:right w:val="single" w:sz="4" w:space="0" w:color="auto"/>
            </w:tcBorders>
            <w:shd w:val="clear" w:color="000000" w:fill="0070C0"/>
            <w:vAlign w:val="center"/>
            <w:hideMark/>
          </w:tcPr>
          <w:p w:rsidR="00A335D7" w:rsidRPr="00537ACC" w:rsidRDefault="00A335D7" w:rsidP="00CA798D">
            <w:pPr>
              <w:jc w:val="center"/>
              <w:rPr>
                <w:rFonts w:ascii="Calibri" w:hAnsi="Calibri"/>
                <w:b/>
                <w:bCs/>
                <w:i/>
                <w:color w:val="FFFFFF"/>
                <w:sz w:val="18"/>
                <w:szCs w:val="18"/>
                <w:lang w:eastAsia="es-CR"/>
              </w:rPr>
            </w:pPr>
            <w:r w:rsidRPr="00537ACC">
              <w:rPr>
                <w:rFonts w:ascii="Calibri" w:hAnsi="Calibri"/>
                <w:b/>
                <w:bCs/>
                <w:i/>
                <w:color w:val="FFFFFF"/>
                <w:sz w:val="18"/>
                <w:szCs w:val="18"/>
                <w:lang w:eastAsia="es-CR"/>
              </w:rPr>
              <w:t>Perio-</w:t>
            </w:r>
          </w:p>
          <w:p w:rsidR="00A335D7" w:rsidRPr="00537ACC" w:rsidRDefault="00A335D7" w:rsidP="00CA798D">
            <w:pPr>
              <w:jc w:val="center"/>
              <w:rPr>
                <w:rFonts w:ascii="Calibri" w:hAnsi="Calibri"/>
                <w:b/>
                <w:bCs/>
                <w:i/>
                <w:color w:val="FFFFFF"/>
                <w:sz w:val="18"/>
                <w:szCs w:val="18"/>
                <w:lang w:eastAsia="es-CR"/>
              </w:rPr>
            </w:pPr>
            <w:r w:rsidRPr="00537ACC">
              <w:rPr>
                <w:rFonts w:ascii="Calibri" w:hAnsi="Calibri"/>
                <w:b/>
                <w:bCs/>
                <w:i/>
                <w:color w:val="FFFFFF"/>
                <w:sz w:val="18"/>
                <w:szCs w:val="18"/>
                <w:lang w:eastAsia="es-CR"/>
              </w:rPr>
              <w:t>do</w:t>
            </w:r>
            <w:r w:rsidRPr="00537ACC">
              <w:rPr>
                <w:rFonts w:ascii="Calibri" w:hAnsi="Calibri"/>
                <w:b/>
                <w:bCs/>
                <w:i/>
                <w:color w:val="FFFFFF"/>
                <w:sz w:val="18"/>
                <w:szCs w:val="18"/>
                <w:lang w:eastAsia="es-CR"/>
              </w:rPr>
              <w:br/>
              <w:t>(meses)</w:t>
            </w:r>
          </w:p>
        </w:tc>
        <w:tc>
          <w:tcPr>
            <w:tcW w:w="643" w:type="dxa"/>
            <w:tcBorders>
              <w:top w:val="single" w:sz="8" w:space="0" w:color="auto"/>
              <w:left w:val="nil"/>
              <w:bottom w:val="single" w:sz="8" w:space="0" w:color="auto"/>
              <w:right w:val="single" w:sz="4" w:space="0" w:color="auto"/>
            </w:tcBorders>
            <w:shd w:val="clear" w:color="000000" w:fill="0070C0"/>
            <w:vAlign w:val="center"/>
            <w:hideMark/>
          </w:tcPr>
          <w:p w:rsidR="00A335D7" w:rsidRPr="00537ACC" w:rsidRDefault="00A335D7" w:rsidP="00CA798D">
            <w:pPr>
              <w:jc w:val="center"/>
              <w:rPr>
                <w:rFonts w:ascii="Calibri" w:hAnsi="Calibri"/>
                <w:b/>
                <w:bCs/>
                <w:i/>
                <w:color w:val="FFFFFF"/>
                <w:sz w:val="18"/>
                <w:szCs w:val="18"/>
                <w:lang w:eastAsia="es-CR"/>
              </w:rPr>
            </w:pPr>
            <w:r w:rsidRPr="00537ACC">
              <w:rPr>
                <w:rFonts w:ascii="Calibri" w:hAnsi="Calibri"/>
                <w:b/>
                <w:bCs/>
                <w:i/>
                <w:color w:val="FFFFFF"/>
                <w:sz w:val="18"/>
                <w:szCs w:val="18"/>
                <w:lang w:eastAsia="es-CR"/>
              </w:rPr>
              <w:t>Jorna-</w:t>
            </w:r>
          </w:p>
          <w:p w:rsidR="00A335D7" w:rsidRPr="00537ACC" w:rsidRDefault="00A335D7" w:rsidP="00CA798D">
            <w:pPr>
              <w:jc w:val="center"/>
              <w:rPr>
                <w:rFonts w:ascii="Calibri" w:hAnsi="Calibri"/>
                <w:b/>
                <w:bCs/>
                <w:i/>
                <w:color w:val="FFFFFF"/>
                <w:sz w:val="18"/>
                <w:szCs w:val="18"/>
                <w:lang w:eastAsia="es-CR"/>
              </w:rPr>
            </w:pPr>
            <w:r w:rsidRPr="00537ACC">
              <w:rPr>
                <w:rFonts w:ascii="Calibri" w:hAnsi="Calibri"/>
                <w:b/>
                <w:bCs/>
                <w:i/>
                <w:color w:val="FFFFFF"/>
                <w:sz w:val="18"/>
                <w:szCs w:val="18"/>
                <w:lang w:eastAsia="es-CR"/>
              </w:rPr>
              <w:t>da</w:t>
            </w:r>
            <w:r w:rsidRPr="00537ACC">
              <w:rPr>
                <w:rFonts w:ascii="Calibri" w:hAnsi="Calibri"/>
                <w:b/>
                <w:bCs/>
                <w:i/>
                <w:color w:val="FFFFFF"/>
                <w:sz w:val="18"/>
                <w:szCs w:val="18"/>
                <w:lang w:eastAsia="es-CR"/>
              </w:rPr>
              <w:br/>
              <w:t>%</w:t>
            </w:r>
          </w:p>
        </w:tc>
        <w:tc>
          <w:tcPr>
            <w:tcW w:w="473" w:type="dxa"/>
            <w:tcBorders>
              <w:top w:val="single" w:sz="8" w:space="0" w:color="auto"/>
              <w:left w:val="nil"/>
              <w:bottom w:val="single" w:sz="8" w:space="0" w:color="auto"/>
              <w:right w:val="single" w:sz="4" w:space="0" w:color="auto"/>
            </w:tcBorders>
            <w:shd w:val="clear" w:color="000000" w:fill="0070C0"/>
            <w:vAlign w:val="center"/>
            <w:hideMark/>
          </w:tcPr>
          <w:p w:rsidR="00A335D7" w:rsidRPr="00537ACC" w:rsidRDefault="00A335D7" w:rsidP="00CA798D">
            <w:pPr>
              <w:jc w:val="center"/>
              <w:rPr>
                <w:rFonts w:ascii="Calibri" w:hAnsi="Calibri"/>
                <w:b/>
                <w:bCs/>
                <w:i/>
                <w:color w:val="FFFFFF"/>
                <w:sz w:val="18"/>
                <w:szCs w:val="18"/>
                <w:lang w:eastAsia="es-CR"/>
              </w:rPr>
            </w:pPr>
            <w:r w:rsidRPr="00537ACC">
              <w:rPr>
                <w:rFonts w:ascii="Calibri" w:hAnsi="Calibri"/>
                <w:b/>
                <w:bCs/>
                <w:i/>
                <w:color w:val="FFFFFF"/>
                <w:sz w:val="18"/>
                <w:szCs w:val="18"/>
                <w:lang w:eastAsia="es-CR"/>
              </w:rPr>
              <w:t>TCE</w:t>
            </w:r>
          </w:p>
        </w:tc>
        <w:tc>
          <w:tcPr>
            <w:tcW w:w="942" w:type="dxa"/>
            <w:tcBorders>
              <w:top w:val="single" w:sz="8" w:space="0" w:color="auto"/>
              <w:left w:val="nil"/>
              <w:bottom w:val="single" w:sz="8" w:space="0" w:color="auto"/>
              <w:right w:val="single" w:sz="4" w:space="0" w:color="auto"/>
            </w:tcBorders>
            <w:shd w:val="clear" w:color="000000" w:fill="0070C0"/>
            <w:vAlign w:val="center"/>
            <w:hideMark/>
          </w:tcPr>
          <w:p w:rsidR="00A335D7" w:rsidRPr="00537ACC" w:rsidRDefault="00A335D7" w:rsidP="00CA798D">
            <w:pPr>
              <w:jc w:val="center"/>
              <w:rPr>
                <w:rFonts w:ascii="Calibri" w:hAnsi="Calibri"/>
                <w:b/>
                <w:bCs/>
                <w:i/>
                <w:color w:val="FFFFFF"/>
                <w:sz w:val="18"/>
                <w:szCs w:val="18"/>
                <w:lang w:eastAsia="es-CR"/>
              </w:rPr>
            </w:pPr>
            <w:r w:rsidRPr="00537ACC">
              <w:rPr>
                <w:rFonts w:ascii="Calibri" w:hAnsi="Calibri"/>
                <w:b/>
                <w:bCs/>
                <w:i/>
                <w:color w:val="FFFFFF"/>
                <w:sz w:val="18"/>
                <w:szCs w:val="18"/>
                <w:lang w:eastAsia="es-CR"/>
              </w:rPr>
              <w:t>Estado</w:t>
            </w:r>
          </w:p>
        </w:tc>
        <w:tc>
          <w:tcPr>
            <w:tcW w:w="3068" w:type="dxa"/>
            <w:tcBorders>
              <w:top w:val="single" w:sz="8" w:space="0" w:color="auto"/>
              <w:left w:val="nil"/>
              <w:bottom w:val="single" w:sz="8" w:space="0" w:color="auto"/>
              <w:right w:val="single" w:sz="4" w:space="0" w:color="auto"/>
            </w:tcBorders>
            <w:shd w:val="clear" w:color="000000" w:fill="0070C0"/>
            <w:vAlign w:val="center"/>
            <w:hideMark/>
          </w:tcPr>
          <w:p w:rsidR="00A335D7" w:rsidRPr="00537ACC" w:rsidRDefault="00A335D7" w:rsidP="00CA798D">
            <w:pPr>
              <w:jc w:val="center"/>
              <w:rPr>
                <w:rFonts w:ascii="Calibri" w:hAnsi="Calibri"/>
                <w:b/>
                <w:bCs/>
                <w:i/>
                <w:color w:val="FFFFFF"/>
                <w:sz w:val="18"/>
                <w:szCs w:val="18"/>
                <w:lang w:eastAsia="es-CR"/>
              </w:rPr>
            </w:pPr>
            <w:r w:rsidRPr="00537ACC">
              <w:rPr>
                <w:rFonts w:ascii="Calibri" w:hAnsi="Calibri"/>
                <w:b/>
                <w:bCs/>
                <w:i/>
                <w:color w:val="FFFFFF"/>
                <w:sz w:val="18"/>
                <w:szCs w:val="18"/>
                <w:lang w:eastAsia="es-CR"/>
              </w:rPr>
              <w:t>Adscrita a:</w:t>
            </w:r>
          </w:p>
        </w:tc>
      </w:tr>
      <w:tr w:rsidR="00A335D7" w:rsidRPr="00537ACC" w:rsidTr="00CA798D">
        <w:trPr>
          <w:trHeight w:val="318"/>
        </w:trPr>
        <w:tc>
          <w:tcPr>
            <w:tcW w:w="400" w:type="dxa"/>
            <w:tcBorders>
              <w:top w:val="nil"/>
              <w:left w:val="single" w:sz="4" w:space="0" w:color="auto"/>
              <w:bottom w:val="single" w:sz="4" w:space="0" w:color="auto"/>
              <w:right w:val="single" w:sz="4" w:space="0" w:color="auto"/>
            </w:tcBorders>
            <w:shd w:val="clear" w:color="auto" w:fill="auto"/>
            <w:noWrap/>
            <w:hideMark/>
          </w:tcPr>
          <w:p w:rsidR="00A335D7" w:rsidRPr="00537ACC" w:rsidRDefault="00A335D7" w:rsidP="00CA798D">
            <w:pPr>
              <w:jc w:val="right"/>
              <w:rPr>
                <w:rFonts w:ascii="Calibri" w:hAnsi="Calibri"/>
                <w:i/>
                <w:sz w:val="18"/>
                <w:szCs w:val="18"/>
                <w:lang w:eastAsia="es-CR"/>
              </w:rPr>
            </w:pPr>
            <w:r w:rsidRPr="00537ACC">
              <w:rPr>
                <w:rFonts w:ascii="Calibri" w:hAnsi="Calibri"/>
                <w:i/>
                <w:sz w:val="18"/>
                <w:szCs w:val="18"/>
                <w:lang w:eastAsia="es-CR"/>
              </w:rPr>
              <w:t>25</w:t>
            </w:r>
          </w:p>
        </w:tc>
        <w:tc>
          <w:tcPr>
            <w:tcW w:w="568" w:type="dxa"/>
            <w:tcBorders>
              <w:top w:val="nil"/>
              <w:left w:val="nil"/>
              <w:bottom w:val="single" w:sz="4" w:space="0" w:color="auto"/>
              <w:right w:val="single" w:sz="4" w:space="0" w:color="auto"/>
            </w:tcBorders>
            <w:shd w:val="clear" w:color="auto" w:fill="auto"/>
            <w:hideMark/>
          </w:tcPr>
          <w:p w:rsidR="00A335D7" w:rsidRPr="00537ACC" w:rsidRDefault="00A335D7" w:rsidP="00CA798D">
            <w:pPr>
              <w:jc w:val="center"/>
              <w:rPr>
                <w:rFonts w:ascii="Calibri" w:hAnsi="Calibri"/>
                <w:i/>
                <w:sz w:val="18"/>
                <w:szCs w:val="18"/>
                <w:lang w:eastAsia="es-CR"/>
              </w:rPr>
            </w:pPr>
            <w:r w:rsidRPr="00537ACC">
              <w:rPr>
                <w:rFonts w:ascii="Calibri" w:hAnsi="Calibri"/>
                <w:i/>
                <w:sz w:val="18"/>
                <w:szCs w:val="18"/>
                <w:lang w:eastAsia="es-CR"/>
              </w:rPr>
              <w:t>1</w:t>
            </w:r>
          </w:p>
        </w:tc>
        <w:tc>
          <w:tcPr>
            <w:tcW w:w="851" w:type="dxa"/>
            <w:tcBorders>
              <w:top w:val="nil"/>
              <w:left w:val="nil"/>
              <w:bottom w:val="single" w:sz="4" w:space="0" w:color="auto"/>
              <w:right w:val="single" w:sz="4" w:space="0" w:color="auto"/>
            </w:tcBorders>
            <w:shd w:val="clear" w:color="auto" w:fill="auto"/>
            <w:hideMark/>
          </w:tcPr>
          <w:p w:rsidR="00A335D7" w:rsidRPr="00537ACC" w:rsidRDefault="00A335D7" w:rsidP="00CA798D">
            <w:pPr>
              <w:jc w:val="center"/>
              <w:rPr>
                <w:rFonts w:ascii="Calibri" w:hAnsi="Calibri"/>
                <w:i/>
                <w:sz w:val="18"/>
                <w:szCs w:val="18"/>
                <w:lang w:eastAsia="es-CR"/>
              </w:rPr>
            </w:pPr>
            <w:r w:rsidRPr="00537ACC">
              <w:rPr>
                <w:rFonts w:ascii="Calibri" w:hAnsi="Calibri"/>
                <w:i/>
                <w:sz w:val="18"/>
                <w:szCs w:val="18"/>
                <w:lang w:eastAsia="es-CR"/>
              </w:rPr>
              <w:t>SE0016</w:t>
            </w:r>
          </w:p>
        </w:tc>
        <w:tc>
          <w:tcPr>
            <w:tcW w:w="1758" w:type="dxa"/>
            <w:tcBorders>
              <w:top w:val="nil"/>
              <w:left w:val="nil"/>
              <w:bottom w:val="single" w:sz="4" w:space="0" w:color="auto"/>
              <w:right w:val="single" w:sz="4" w:space="0" w:color="auto"/>
            </w:tcBorders>
            <w:shd w:val="clear" w:color="auto" w:fill="auto"/>
            <w:noWrap/>
            <w:hideMark/>
          </w:tcPr>
          <w:p w:rsidR="00A335D7" w:rsidRPr="00537ACC" w:rsidRDefault="00A335D7" w:rsidP="00CA798D">
            <w:pPr>
              <w:jc w:val="both"/>
              <w:rPr>
                <w:rFonts w:ascii="Calibri" w:hAnsi="Calibri"/>
                <w:i/>
                <w:sz w:val="18"/>
                <w:szCs w:val="18"/>
                <w:lang w:eastAsia="es-CR"/>
              </w:rPr>
            </w:pPr>
            <w:r w:rsidRPr="00537ACC">
              <w:rPr>
                <w:rFonts w:ascii="Calibri" w:hAnsi="Calibri"/>
                <w:i/>
                <w:sz w:val="18"/>
                <w:szCs w:val="18"/>
                <w:lang w:eastAsia="es-CR"/>
              </w:rPr>
              <w:t>Profesional en Administración</w:t>
            </w:r>
          </w:p>
        </w:tc>
        <w:tc>
          <w:tcPr>
            <w:tcW w:w="386" w:type="dxa"/>
            <w:tcBorders>
              <w:top w:val="nil"/>
              <w:left w:val="nil"/>
              <w:bottom w:val="single" w:sz="4" w:space="0" w:color="auto"/>
              <w:right w:val="single" w:sz="4" w:space="0" w:color="auto"/>
            </w:tcBorders>
            <w:shd w:val="clear" w:color="auto" w:fill="auto"/>
            <w:hideMark/>
          </w:tcPr>
          <w:p w:rsidR="00A335D7" w:rsidRPr="00537ACC" w:rsidRDefault="00A335D7" w:rsidP="00CA798D">
            <w:pPr>
              <w:jc w:val="center"/>
              <w:rPr>
                <w:rFonts w:ascii="Calibri" w:hAnsi="Calibri"/>
                <w:i/>
                <w:sz w:val="18"/>
                <w:szCs w:val="18"/>
                <w:lang w:eastAsia="es-CR"/>
              </w:rPr>
            </w:pPr>
            <w:r w:rsidRPr="00537ACC">
              <w:rPr>
                <w:rFonts w:ascii="Calibri" w:hAnsi="Calibri"/>
                <w:i/>
                <w:sz w:val="18"/>
                <w:szCs w:val="18"/>
                <w:lang w:eastAsia="es-CR"/>
              </w:rPr>
              <w:t>23</w:t>
            </w:r>
          </w:p>
        </w:tc>
        <w:tc>
          <w:tcPr>
            <w:tcW w:w="771" w:type="dxa"/>
            <w:tcBorders>
              <w:top w:val="nil"/>
              <w:left w:val="nil"/>
              <w:bottom w:val="single" w:sz="4" w:space="0" w:color="auto"/>
              <w:right w:val="single" w:sz="4" w:space="0" w:color="auto"/>
            </w:tcBorders>
            <w:shd w:val="clear" w:color="auto" w:fill="auto"/>
            <w:hideMark/>
          </w:tcPr>
          <w:p w:rsidR="00A335D7" w:rsidRPr="00537ACC" w:rsidRDefault="00A335D7" w:rsidP="00CA798D">
            <w:pPr>
              <w:jc w:val="center"/>
              <w:rPr>
                <w:rFonts w:ascii="Calibri" w:hAnsi="Calibri"/>
                <w:i/>
                <w:sz w:val="18"/>
                <w:szCs w:val="18"/>
                <w:lang w:eastAsia="es-CR"/>
              </w:rPr>
            </w:pPr>
            <w:r w:rsidRPr="00537ACC">
              <w:rPr>
                <w:rFonts w:ascii="Calibri" w:hAnsi="Calibri"/>
                <w:i/>
                <w:sz w:val="18"/>
                <w:szCs w:val="18"/>
                <w:lang w:eastAsia="es-CR"/>
              </w:rPr>
              <w:t>6</w:t>
            </w:r>
          </w:p>
        </w:tc>
        <w:tc>
          <w:tcPr>
            <w:tcW w:w="643" w:type="dxa"/>
            <w:tcBorders>
              <w:top w:val="nil"/>
              <w:left w:val="nil"/>
              <w:bottom w:val="single" w:sz="4" w:space="0" w:color="auto"/>
              <w:right w:val="single" w:sz="4" w:space="0" w:color="auto"/>
            </w:tcBorders>
            <w:shd w:val="clear" w:color="auto" w:fill="auto"/>
            <w:hideMark/>
          </w:tcPr>
          <w:p w:rsidR="00A335D7" w:rsidRPr="00537ACC" w:rsidRDefault="00A335D7" w:rsidP="00CA798D">
            <w:pPr>
              <w:jc w:val="center"/>
              <w:rPr>
                <w:rFonts w:ascii="Calibri" w:hAnsi="Calibri"/>
                <w:i/>
                <w:sz w:val="18"/>
                <w:szCs w:val="18"/>
                <w:lang w:eastAsia="es-CR"/>
              </w:rPr>
            </w:pPr>
            <w:r w:rsidRPr="00537ACC">
              <w:rPr>
                <w:rFonts w:ascii="Calibri" w:hAnsi="Calibri"/>
                <w:i/>
                <w:sz w:val="18"/>
                <w:szCs w:val="18"/>
                <w:lang w:eastAsia="es-CR"/>
              </w:rPr>
              <w:t>100%</w:t>
            </w:r>
          </w:p>
        </w:tc>
        <w:tc>
          <w:tcPr>
            <w:tcW w:w="473" w:type="dxa"/>
            <w:tcBorders>
              <w:top w:val="nil"/>
              <w:left w:val="nil"/>
              <w:bottom w:val="single" w:sz="4" w:space="0" w:color="auto"/>
              <w:right w:val="single" w:sz="4" w:space="0" w:color="auto"/>
            </w:tcBorders>
            <w:shd w:val="clear" w:color="auto" w:fill="auto"/>
            <w:noWrap/>
            <w:hideMark/>
          </w:tcPr>
          <w:p w:rsidR="00A335D7" w:rsidRPr="00537ACC" w:rsidRDefault="00A335D7" w:rsidP="00CA798D">
            <w:pPr>
              <w:jc w:val="center"/>
              <w:rPr>
                <w:rFonts w:ascii="Calibri" w:hAnsi="Calibri"/>
                <w:i/>
                <w:sz w:val="18"/>
                <w:szCs w:val="18"/>
                <w:lang w:eastAsia="es-CR"/>
              </w:rPr>
            </w:pPr>
            <w:r w:rsidRPr="00537ACC">
              <w:rPr>
                <w:rFonts w:ascii="Calibri" w:hAnsi="Calibri"/>
                <w:i/>
                <w:sz w:val="18"/>
                <w:szCs w:val="18"/>
                <w:lang w:eastAsia="es-CR"/>
              </w:rPr>
              <w:t>0,5</w:t>
            </w:r>
          </w:p>
        </w:tc>
        <w:tc>
          <w:tcPr>
            <w:tcW w:w="942" w:type="dxa"/>
            <w:tcBorders>
              <w:top w:val="nil"/>
              <w:left w:val="nil"/>
              <w:bottom w:val="single" w:sz="4" w:space="0" w:color="auto"/>
              <w:right w:val="single" w:sz="4" w:space="0" w:color="auto"/>
            </w:tcBorders>
            <w:shd w:val="clear" w:color="auto" w:fill="auto"/>
            <w:noWrap/>
            <w:hideMark/>
          </w:tcPr>
          <w:p w:rsidR="00A335D7" w:rsidRPr="00537ACC" w:rsidRDefault="00A335D7" w:rsidP="00CA798D">
            <w:pPr>
              <w:jc w:val="center"/>
              <w:rPr>
                <w:rFonts w:ascii="Calibri" w:hAnsi="Calibri"/>
                <w:i/>
                <w:sz w:val="18"/>
                <w:szCs w:val="18"/>
                <w:lang w:eastAsia="es-CR"/>
              </w:rPr>
            </w:pPr>
            <w:r w:rsidRPr="00537ACC">
              <w:rPr>
                <w:rFonts w:ascii="Calibri" w:hAnsi="Calibri"/>
                <w:i/>
                <w:sz w:val="18"/>
                <w:szCs w:val="18"/>
                <w:lang w:eastAsia="es-CR"/>
              </w:rPr>
              <w:t>Aprobada</w:t>
            </w:r>
          </w:p>
        </w:tc>
        <w:tc>
          <w:tcPr>
            <w:tcW w:w="3068" w:type="dxa"/>
            <w:tcBorders>
              <w:top w:val="nil"/>
              <w:left w:val="nil"/>
              <w:bottom w:val="single" w:sz="4" w:space="0" w:color="auto"/>
              <w:right w:val="single" w:sz="4" w:space="0" w:color="auto"/>
            </w:tcBorders>
            <w:shd w:val="clear" w:color="auto" w:fill="auto"/>
            <w:hideMark/>
          </w:tcPr>
          <w:p w:rsidR="00A335D7" w:rsidRPr="00537ACC" w:rsidRDefault="00A335D7" w:rsidP="00CA798D">
            <w:pPr>
              <w:rPr>
                <w:rFonts w:ascii="Calibri" w:hAnsi="Calibri"/>
                <w:i/>
                <w:sz w:val="18"/>
                <w:szCs w:val="18"/>
                <w:lang w:eastAsia="es-CR"/>
              </w:rPr>
            </w:pPr>
            <w:r w:rsidRPr="00537ACC">
              <w:rPr>
                <w:rFonts w:ascii="Calibri" w:hAnsi="Calibri"/>
                <w:i/>
                <w:sz w:val="18"/>
                <w:szCs w:val="18"/>
                <w:lang w:eastAsia="es-CR"/>
              </w:rPr>
              <w:t>Dirección Vicerrectoría de Administra-</w:t>
            </w:r>
            <w:r w:rsidRPr="00537ACC">
              <w:rPr>
                <w:rFonts w:ascii="Calibri" w:hAnsi="Calibri"/>
                <w:i/>
                <w:sz w:val="18"/>
                <w:szCs w:val="18"/>
                <w:lang w:eastAsia="es-CR"/>
              </w:rPr>
              <w:br/>
              <w:t>ción</w:t>
            </w:r>
          </w:p>
        </w:tc>
      </w:tr>
      <w:tr w:rsidR="00A335D7" w:rsidRPr="00537ACC" w:rsidTr="00CA798D">
        <w:trPr>
          <w:trHeight w:val="369"/>
        </w:trPr>
        <w:tc>
          <w:tcPr>
            <w:tcW w:w="400" w:type="dxa"/>
            <w:tcBorders>
              <w:top w:val="nil"/>
              <w:left w:val="single" w:sz="4" w:space="0" w:color="auto"/>
              <w:bottom w:val="single" w:sz="4" w:space="0" w:color="auto"/>
              <w:right w:val="single" w:sz="4" w:space="0" w:color="auto"/>
            </w:tcBorders>
            <w:shd w:val="clear" w:color="auto" w:fill="auto"/>
            <w:noWrap/>
            <w:hideMark/>
          </w:tcPr>
          <w:p w:rsidR="00A335D7" w:rsidRPr="00537ACC" w:rsidRDefault="00A335D7" w:rsidP="00CA798D">
            <w:pPr>
              <w:jc w:val="right"/>
              <w:rPr>
                <w:rFonts w:ascii="Calibri" w:hAnsi="Calibri"/>
                <w:i/>
                <w:sz w:val="18"/>
                <w:szCs w:val="18"/>
                <w:lang w:eastAsia="es-CR"/>
              </w:rPr>
            </w:pPr>
            <w:r w:rsidRPr="00537ACC">
              <w:rPr>
                <w:rFonts w:ascii="Calibri" w:hAnsi="Calibri"/>
                <w:i/>
                <w:sz w:val="18"/>
                <w:szCs w:val="18"/>
                <w:lang w:eastAsia="es-CR"/>
              </w:rPr>
              <w:t>26</w:t>
            </w:r>
          </w:p>
        </w:tc>
        <w:tc>
          <w:tcPr>
            <w:tcW w:w="568" w:type="dxa"/>
            <w:tcBorders>
              <w:top w:val="nil"/>
              <w:left w:val="nil"/>
              <w:bottom w:val="single" w:sz="4" w:space="0" w:color="auto"/>
              <w:right w:val="single" w:sz="4" w:space="0" w:color="auto"/>
            </w:tcBorders>
            <w:shd w:val="clear" w:color="auto" w:fill="auto"/>
            <w:hideMark/>
          </w:tcPr>
          <w:p w:rsidR="00A335D7" w:rsidRPr="00537ACC" w:rsidRDefault="00A335D7" w:rsidP="00CA798D">
            <w:pPr>
              <w:jc w:val="center"/>
              <w:rPr>
                <w:rFonts w:ascii="Calibri" w:hAnsi="Calibri"/>
                <w:i/>
                <w:sz w:val="18"/>
                <w:szCs w:val="18"/>
                <w:lang w:eastAsia="es-CR"/>
              </w:rPr>
            </w:pPr>
            <w:r w:rsidRPr="00537ACC">
              <w:rPr>
                <w:rFonts w:ascii="Calibri" w:hAnsi="Calibri"/>
                <w:i/>
                <w:sz w:val="18"/>
                <w:szCs w:val="18"/>
                <w:lang w:eastAsia="es-CR"/>
              </w:rPr>
              <w:t>1</w:t>
            </w:r>
          </w:p>
        </w:tc>
        <w:tc>
          <w:tcPr>
            <w:tcW w:w="851" w:type="dxa"/>
            <w:tcBorders>
              <w:top w:val="nil"/>
              <w:left w:val="nil"/>
              <w:bottom w:val="single" w:sz="4" w:space="0" w:color="auto"/>
              <w:right w:val="single" w:sz="4" w:space="0" w:color="auto"/>
            </w:tcBorders>
            <w:shd w:val="clear" w:color="auto" w:fill="auto"/>
            <w:hideMark/>
          </w:tcPr>
          <w:p w:rsidR="00A335D7" w:rsidRPr="00537ACC" w:rsidRDefault="00A335D7" w:rsidP="00CA798D">
            <w:pPr>
              <w:jc w:val="center"/>
              <w:rPr>
                <w:rFonts w:ascii="Calibri" w:hAnsi="Calibri"/>
                <w:i/>
                <w:sz w:val="18"/>
                <w:szCs w:val="18"/>
                <w:lang w:eastAsia="es-CR"/>
              </w:rPr>
            </w:pPr>
            <w:r w:rsidRPr="00537ACC">
              <w:rPr>
                <w:rFonts w:ascii="Calibri" w:hAnsi="Calibri"/>
                <w:i/>
                <w:sz w:val="18"/>
                <w:szCs w:val="18"/>
                <w:lang w:eastAsia="es-CR"/>
              </w:rPr>
              <w:t>SE0017</w:t>
            </w:r>
          </w:p>
        </w:tc>
        <w:tc>
          <w:tcPr>
            <w:tcW w:w="1758" w:type="dxa"/>
            <w:tcBorders>
              <w:top w:val="nil"/>
              <w:left w:val="nil"/>
              <w:bottom w:val="single" w:sz="4" w:space="0" w:color="auto"/>
              <w:right w:val="single" w:sz="4" w:space="0" w:color="auto"/>
            </w:tcBorders>
            <w:shd w:val="clear" w:color="auto" w:fill="auto"/>
            <w:noWrap/>
            <w:hideMark/>
          </w:tcPr>
          <w:p w:rsidR="00A335D7" w:rsidRPr="00537ACC" w:rsidRDefault="00A335D7" w:rsidP="00CA798D">
            <w:pPr>
              <w:jc w:val="both"/>
              <w:rPr>
                <w:rFonts w:ascii="Calibri" w:hAnsi="Calibri"/>
                <w:i/>
                <w:sz w:val="18"/>
                <w:szCs w:val="18"/>
                <w:lang w:eastAsia="es-CR"/>
              </w:rPr>
            </w:pPr>
            <w:r w:rsidRPr="00537ACC">
              <w:rPr>
                <w:rFonts w:ascii="Calibri" w:hAnsi="Calibri"/>
                <w:i/>
                <w:sz w:val="18"/>
                <w:szCs w:val="18"/>
                <w:lang w:eastAsia="es-CR"/>
              </w:rPr>
              <w:t>Profesional en Administración</w:t>
            </w:r>
          </w:p>
        </w:tc>
        <w:tc>
          <w:tcPr>
            <w:tcW w:w="386" w:type="dxa"/>
            <w:tcBorders>
              <w:top w:val="nil"/>
              <w:left w:val="nil"/>
              <w:bottom w:val="single" w:sz="4" w:space="0" w:color="auto"/>
              <w:right w:val="single" w:sz="4" w:space="0" w:color="auto"/>
            </w:tcBorders>
            <w:shd w:val="clear" w:color="auto" w:fill="auto"/>
            <w:hideMark/>
          </w:tcPr>
          <w:p w:rsidR="00A335D7" w:rsidRPr="00537ACC" w:rsidRDefault="00A335D7" w:rsidP="00CA798D">
            <w:pPr>
              <w:jc w:val="center"/>
              <w:rPr>
                <w:rFonts w:ascii="Calibri" w:hAnsi="Calibri"/>
                <w:i/>
                <w:sz w:val="18"/>
                <w:szCs w:val="18"/>
                <w:lang w:eastAsia="es-CR"/>
              </w:rPr>
            </w:pPr>
            <w:r w:rsidRPr="00537ACC">
              <w:rPr>
                <w:rFonts w:ascii="Calibri" w:hAnsi="Calibri"/>
                <w:i/>
                <w:sz w:val="18"/>
                <w:szCs w:val="18"/>
                <w:lang w:eastAsia="es-CR"/>
              </w:rPr>
              <w:t>23</w:t>
            </w:r>
          </w:p>
        </w:tc>
        <w:tc>
          <w:tcPr>
            <w:tcW w:w="771" w:type="dxa"/>
            <w:tcBorders>
              <w:top w:val="nil"/>
              <w:left w:val="nil"/>
              <w:bottom w:val="single" w:sz="4" w:space="0" w:color="auto"/>
              <w:right w:val="single" w:sz="4" w:space="0" w:color="auto"/>
            </w:tcBorders>
            <w:shd w:val="clear" w:color="auto" w:fill="auto"/>
            <w:hideMark/>
          </w:tcPr>
          <w:p w:rsidR="00A335D7" w:rsidRPr="00537ACC" w:rsidRDefault="00A335D7" w:rsidP="00CA798D">
            <w:pPr>
              <w:jc w:val="center"/>
              <w:rPr>
                <w:rFonts w:ascii="Calibri" w:hAnsi="Calibri"/>
                <w:i/>
                <w:sz w:val="18"/>
                <w:szCs w:val="18"/>
                <w:lang w:eastAsia="es-CR"/>
              </w:rPr>
            </w:pPr>
            <w:r w:rsidRPr="00537ACC">
              <w:rPr>
                <w:rFonts w:ascii="Calibri" w:hAnsi="Calibri"/>
                <w:i/>
                <w:sz w:val="18"/>
                <w:szCs w:val="18"/>
                <w:lang w:eastAsia="es-CR"/>
              </w:rPr>
              <w:t>6</w:t>
            </w:r>
          </w:p>
        </w:tc>
        <w:tc>
          <w:tcPr>
            <w:tcW w:w="643" w:type="dxa"/>
            <w:tcBorders>
              <w:top w:val="nil"/>
              <w:left w:val="nil"/>
              <w:bottom w:val="single" w:sz="4" w:space="0" w:color="auto"/>
              <w:right w:val="single" w:sz="4" w:space="0" w:color="auto"/>
            </w:tcBorders>
            <w:shd w:val="clear" w:color="auto" w:fill="auto"/>
            <w:hideMark/>
          </w:tcPr>
          <w:p w:rsidR="00A335D7" w:rsidRPr="00537ACC" w:rsidRDefault="00A335D7" w:rsidP="00CA798D">
            <w:pPr>
              <w:jc w:val="center"/>
              <w:rPr>
                <w:rFonts w:ascii="Calibri" w:hAnsi="Calibri"/>
                <w:i/>
                <w:sz w:val="18"/>
                <w:szCs w:val="18"/>
                <w:lang w:eastAsia="es-CR"/>
              </w:rPr>
            </w:pPr>
            <w:r w:rsidRPr="00537ACC">
              <w:rPr>
                <w:rFonts w:ascii="Calibri" w:hAnsi="Calibri"/>
                <w:i/>
                <w:sz w:val="18"/>
                <w:szCs w:val="18"/>
                <w:lang w:eastAsia="es-CR"/>
              </w:rPr>
              <w:t>100%</w:t>
            </w:r>
          </w:p>
        </w:tc>
        <w:tc>
          <w:tcPr>
            <w:tcW w:w="473" w:type="dxa"/>
            <w:tcBorders>
              <w:top w:val="nil"/>
              <w:left w:val="nil"/>
              <w:bottom w:val="single" w:sz="4" w:space="0" w:color="auto"/>
              <w:right w:val="single" w:sz="4" w:space="0" w:color="auto"/>
            </w:tcBorders>
            <w:shd w:val="clear" w:color="auto" w:fill="auto"/>
            <w:noWrap/>
            <w:hideMark/>
          </w:tcPr>
          <w:p w:rsidR="00A335D7" w:rsidRPr="00537ACC" w:rsidRDefault="00A335D7" w:rsidP="00CA798D">
            <w:pPr>
              <w:jc w:val="center"/>
              <w:rPr>
                <w:rFonts w:ascii="Calibri" w:hAnsi="Calibri"/>
                <w:i/>
                <w:sz w:val="18"/>
                <w:szCs w:val="18"/>
                <w:lang w:eastAsia="es-CR"/>
              </w:rPr>
            </w:pPr>
            <w:r w:rsidRPr="00537ACC">
              <w:rPr>
                <w:rFonts w:ascii="Calibri" w:hAnsi="Calibri"/>
                <w:i/>
                <w:sz w:val="18"/>
                <w:szCs w:val="18"/>
                <w:lang w:eastAsia="es-CR"/>
              </w:rPr>
              <w:t>0,5</w:t>
            </w:r>
          </w:p>
        </w:tc>
        <w:tc>
          <w:tcPr>
            <w:tcW w:w="942" w:type="dxa"/>
            <w:tcBorders>
              <w:top w:val="nil"/>
              <w:left w:val="nil"/>
              <w:bottom w:val="single" w:sz="4" w:space="0" w:color="auto"/>
              <w:right w:val="single" w:sz="4" w:space="0" w:color="auto"/>
            </w:tcBorders>
            <w:shd w:val="clear" w:color="auto" w:fill="auto"/>
            <w:noWrap/>
            <w:hideMark/>
          </w:tcPr>
          <w:p w:rsidR="00A335D7" w:rsidRPr="00537ACC" w:rsidRDefault="00A335D7" w:rsidP="00CA798D">
            <w:pPr>
              <w:jc w:val="center"/>
              <w:rPr>
                <w:rFonts w:ascii="Calibri" w:hAnsi="Calibri"/>
                <w:i/>
                <w:sz w:val="18"/>
                <w:szCs w:val="18"/>
                <w:lang w:eastAsia="es-CR"/>
              </w:rPr>
            </w:pPr>
            <w:r w:rsidRPr="00537ACC">
              <w:rPr>
                <w:rFonts w:ascii="Calibri" w:hAnsi="Calibri"/>
                <w:i/>
                <w:sz w:val="18"/>
                <w:szCs w:val="18"/>
                <w:lang w:eastAsia="es-CR"/>
              </w:rPr>
              <w:t>Aprobada</w:t>
            </w:r>
          </w:p>
        </w:tc>
        <w:tc>
          <w:tcPr>
            <w:tcW w:w="3068" w:type="dxa"/>
            <w:tcBorders>
              <w:top w:val="nil"/>
              <w:left w:val="nil"/>
              <w:bottom w:val="single" w:sz="4" w:space="0" w:color="auto"/>
              <w:right w:val="single" w:sz="4" w:space="0" w:color="auto"/>
            </w:tcBorders>
            <w:shd w:val="clear" w:color="auto" w:fill="auto"/>
            <w:hideMark/>
          </w:tcPr>
          <w:p w:rsidR="00A335D7" w:rsidRPr="00537ACC" w:rsidRDefault="00A335D7" w:rsidP="00CA798D">
            <w:pPr>
              <w:rPr>
                <w:rFonts w:ascii="Calibri" w:hAnsi="Calibri"/>
                <w:i/>
                <w:sz w:val="18"/>
                <w:szCs w:val="18"/>
                <w:lang w:eastAsia="es-CR"/>
              </w:rPr>
            </w:pPr>
            <w:r w:rsidRPr="00537ACC">
              <w:rPr>
                <w:rFonts w:ascii="Calibri" w:hAnsi="Calibri"/>
                <w:i/>
                <w:sz w:val="18"/>
                <w:szCs w:val="18"/>
                <w:lang w:eastAsia="es-CR"/>
              </w:rPr>
              <w:t>Dirección Vicerrectoría de Administra-</w:t>
            </w:r>
            <w:r w:rsidRPr="00537ACC">
              <w:rPr>
                <w:rFonts w:ascii="Calibri" w:hAnsi="Calibri"/>
                <w:i/>
                <w:sz w:val="18"/>
                <w:szCs w:val="18"/>
                <w:lang w:eastAsia="es-CR"/>
              </w:rPr>
              <w:br/>
              <w:t>ción</w:t>
            </w:r>
          </w:p>
        </w:tc>
      </w:tr>
    </w:tbl>
    <w:p w:rsidR="00A335D7" w:rsidRPr="00FC0270" w:rsidRDefault="00A335D7" w:rsidP="00A335D7">
      <w:pPr>
        <w:ind w:left="426"/>
        <w:rPr>
          <w:rFonts w:ascii="Arial" w:hAnsi="Arial" w:cs="Arial"/>
          <w:i/>
          <w:color w:val="000000" w:themeColor="text1"/>
          <w:lang w:eastAsia="es-CR"/>
        </w:rPr>
      </w:pPr>
      <w:r w:rsidRPr="00FC0270">
        <w:rPr>
          <w:rFonts w:ascii="Arial" w:hAnsi="Arial" w:cs="Arial"/>
          <w:i/>
          <w:color w:val="000000" w:themeColor="text1"/>
          <w:lang w:eastAsia="es-CR"/>
        </w:rPr>
        <w:t>…</w:t>
      </w:r>
    </w:p>
    <w:p w:rsidR="00A335D7" w:rsidRPr="0097091F" w:rsidRDefault="00A335D7" w:rsidP="0035751A">
      <w:pPr>
        <w:numPr>
          <w:ilvl w:val="0"/>
          <w:numId w:val="21"/>
        </w:numPr>
        <w:tabs>
          <w:tab w:val="left" w:pos="426"/>
        </w:tabs>
        <w:ind w:left="426" w:hanging="426"/>
        <w:contextualSpacing/>
        <w:jc w:val="both"/>
        <w:rPr>
          <w:rFonts w:ascii="Arial" w:hAnsi="Arial" w:cs="Arial"/>
          <w:b/>
        </w:rPr>
      </w:pPr>
      <w:r>
        <w:rPr>
          <w:rFonts w:ascii="Arial" w:hAnsi="Arial" w:cs="Arial"/>
          <w:lang w:eastAsia="es-CR"/>
        </w:rPr>
        <w:t>Se recibe oficio OPI-196-2011, del 08 de diciembre de 2011, suscrito por la M.A.E. Yaffanny Monge D’Avanzo, Directora a.i. de la Oficina de Planificación Institucional, dirigido a la B.Q. Grettel Castro Portuguez, Coordinadora de la Comisión de Planificación y Administración, en el cual emite dictamen sobre la solicitud de modificación de las plazas SE0016 y SE0017, ya que las mismas fueron aprobadas en la Sesión Ordinaria No. 2738, Artículo 10, del 20 de octubre de 2011, en un puesto de Profesional en Administración, categoría 23, período 6 meses, jornada 100%, tiempo completo equivalente 50%, siendo lo correcto en ambas plazas, el puesto de Técnico en Administración, categoría 16, jornada 100%, 6 meses, tal como se envió en el documento de propuesta de renovación temporal de plazas 2012.</w:t>
      </w:r>
    </w:p>
    <w:p w:rsidR="00A335D7" w:rsidRDefault="00A335D7" w:rsidP="0035751A">
      <w:pPr>
        <w:numPr>
          <w:ilvl w:val="0"/>
          <w:numId w:val="21"/>
        </w:numPr>
        <w:tabs>
          <w:tab w:val="left" w:pos="426"/>
        </w:tabs>
        <w:ind w:left="426" w:hanging="426"/>
        <w:contextualSpacing/>
        <w:jc w:val="both"/>
        <w:rPr>
          <w:rFonts w:ascii="Arial" w:hAnsi="Arial" w:cs="Arial"/>
          <w:b/>
        </w:rPr>
      </w:pPr>
      <w:r>
        <w:rPr>
          <w:rFonts w:ascii="Arial" w:hAnsi="Arial" w:cs="Arial"/>
          <w:lang w:eastAsia="es-CR"/>
        </w:rPr>
        <w:t>En reunión extraordinaria de la Comisión de Planificación y Administración No. 441-2011, del 14 de diciembre de 2011, se analizó el documento y se dispone elevar la propuesta al pleno del Consejo Institucional.</w:t>
      </w:r>
    </w:p>
    <w:p w:rsidR="00A335D7" w:rsidRPr="000A7495" w:rsidRDefault="00A335D7" w:rsidP="00A335D7">
      <w:pPr>
        <w:pStyle w:val="Body"/>
        <w:jc w:val="both"/>
        <w:rPr>
          <w:rFonts w:ascii="Arial" w:hAnsi="Arial" w:cs="Arial"/>
          <w:b/>
          <w:szCs w:val="24"/>
          <w:lang w:val="es-CR"/>
        </w:rPr>
      </w:pPr>
      <w:r>
        <w:rPr>
          <w:rFonts w:ascii="Arial" w:hAnsi="Arial" w:cs="Arial"/>
          <w:b/>
          <w:szCs w:val="24"/>
          <w:lang w:val="es-CR"/>
        </w:rPr>
        <w:t>ACUERDA</w:t>
      </w:r>
      <w:r w:rsidRPr="000A7495">
        <w:rPr>
          <w:rFonts w:ascii="Arial" w:hAnsi="Arial" w:cs="Arial"/>
          <w:b/>
          <w:szCs w:val="24"/>
          <w:lang w:val="es-CR"/>
        </w:rPr>
        <w:t>:</w:t>
      </w:r>
    </w:p>
    <w:p w:rsidR="00A335D7" w:rsidRPr="00C304D2" w:rsidRDefault="00A335D7" w:rsidP="0035751A">
      <w:pPr>
        <w:pStyle w:val="Body"/>
        <w:numPr>
          <w:ilvl w:val="0"/>
          <w:numId w:val="22"/>
        </w:numPr>
        <w:autoSpaceDE w:val="0"/>
        <w:autoSpaceDN w:val="0"/>
        <w:adjustRightInd w:val="0"/>
        <w:ind w:left="426" w:hanging="426"/>
        <w:jc w:val="both"/>
        <w:rPr>
          <w:rFonts w:ascii="Arial" w:hAnsi="Arial" w:cs="Arial"/>
          <w:b/>
          <w:i/>
          <w:color w:val="auto"/>
          <w:szCs w:val="24"/>
          <w:lang w:val="es-MX"/>
        </w:rPr>
      </w:pPr>
      <w:r>
        <w:rPr>
          <w:rFonts w:ascii="Arial" w:hAnsi="Arial" w:cs="Arial"/>
          <w:color w:val="auto"/>
          <w:szCs w:val="24"/>
          <w:lang w:val="es-CR"/>
        </w:rPr>
        <w:t xml:space="preserve">Modificar las </w:t>
      </w:r>
      <w:r w:rsidRPr="00C304D2">
        <w:rPr>
          <w:rFonts w:ascii="Arial" w:hAnsi="Arial" w:cs="Arial"/>
          <w:color w:val="auto"/>
          <w:szCs w:val="24"/>
          <w:lang w:val="es-CR"/>
        </w:rPr>
        <w:t xml:space="preserve">características de las plazas SE0016 y SE0017  aprobadas en la Sesión Ordinaria No. 2738, Artículo 10, </w:t>
      </w:r>
      <w:r>
        <w:rPr>
          <w:rFonts w:ascii="Arial" w:hAnsi="Arial" w:cs="Arial"/>
          <w:color w:val="auto"/>
          <w:szCs w:val="24"/>
          <w:lang w:val="es-CR"/>
        </w:rPr>
        <w:t xml:space="preserve">inciso b, </w:t>
      </w:r>
      <w:r w:rsidRPr="00C304D2">
        <w:rPr>
          <w:rFonts w:ascii="Arial" w:hAnsi="Arial" w:cs="Arial"/>
          <w:color w:val="auto"/>
          <w:szCs w:val="24"/>
          <w:lang w:val="es-CR"/>
        </w:rPr>
        <w:t>del 20 de octubre de 2011 y descritas en las líneas 25 y 26 del cuadro, para que se lea:</w:t>
      </w:r>
    </w:p>
    <w:tbl>
      <w:tblPr>
        <w:tblW w:w="9993" w:type="dxa"/>
        <w:tblLayout w:type="fixed"/>
        <w:tblCellMar>
          <w:left w:w="70" w:type="dxa"/>
          <w:right w:w="70" w:type="dxa"/>
        </w:tblCellMar>
        <w:tblLook w:val="04A0" w:firstRow="1" w:lastRow="0" w:firstColumn="1" w:lastColumn="0" w:noHBand="0" w:noVBand="1"/>
      </w:tblPr>
      <w:tblGrid>
        <w:gridCol w:w="496"/>
        <w:gridCol w:w="567"/>
        <w:gridCol w:w="850"/>
        <w:gridCol w:w="1664"/>
        <w:gridCol w:w="386"/>
        <w:gridCol w:w="771"/>
        <w:gridCol w:w="643"/>
        <w:gridCol w:w="473"/>
        <w:gridCol w:w="1450"/>
        <w:gridCol w:w="2693"/>
      </w:tblGrid>
      <w:tr w:rsidR="00A335D7" w:rsidRPr="00537ACC" w:rsidTr="00CA798D">
        <w:trPr>
          <w:trHeight w:val="622"/>
          <w:tblHeader/>
        </w:trPr>
        <w:tc>
          <w:tcPr>
            <w:tcW w:w="496" w:type="dxa"/>
            <w:tcBorders>
              <w:top w:val="single" w:sz="8" w:space="0" w:color="auto"/>
              <w:left w:val="single" w:sz="4" w:space="0" w:color="auto"/>
              <w:bottom w:val="single" w:sz="8" w:space="0" w:color="auto"/>
              <w:right w:val="single" w:sz="4" w:space="0" w:color="auto"/>
            </w:tcBorders>
            <w:shd w:val="clear" w:color="000000" w:fill="0070C0"/>
            <w:vAlign w:val="center"/>
            <w:hideMark/>
          </w:tcPr>
          <w:p w:rsidR="00A335D7" w:rsidRPr="00537ACC" w:rsidRDefault="00A335D7" w:rsidP="00CA798D">
            <w:pPr>
              <w:jc w:val="center"/>
              <w:rPr>
                <w:rFonts w:ascii="Calibri" w:hAnsi="Calibri"/>
                <w:b/>
                <w:bCs/>
                <w:color w:val="FFFFFF"/>
                <w:sz w:val="18"/>
                <w:szCs w:val="18"/>
                <w:lang w:eastAsia="es-CR"/>
              </w:rPr>
            </w:pPr>
            <w:r w:rsidRPr="00537ACC">
              <w:rPr>
                <w:rFonts w:ascii="Calibri" w:hAnsi="Calibri"/>
                <w:b/>
                <w:bCs/>
                <w:color w:val="FFFFFF"/>
                <w:sz w:val="18"/>
                <w:szCs w:val="18"/>
                <w:lang w:eastAsia="es-CR"/>
              </w:rPr>
              <w:t>#</w:t>
            </w:r>
          </w:p>
        </w:tc>
        <w:tc>
          <w:tcPr>
            <w:tcW w:w="567" w:type="dxa"/>
            <w:tcBorders>
              <w:top w:val="single" w:sz="8" w:space="0" w:color="auto"/>
              <w:left w:val="nil"/>
              <w:bottom w:val="single" w:sz="8" w:space="0" w:color="auto"/>
              <w:right w:val="single" w:sz="4" w:space="0" w:color="auto"/>
            </w:tcBorders>
            <w:shd w:val="clear" w:color="000000" w:fill="0070C0"/>
            <w:vAlign w:val="center"/>
            <w:hideMark/>
          </w:tcPr>
          <w:p w:rsidR="00A335D7" w:rsidRPr="00537ACC" w:rsidRDefault="00A335D7" w:rsidP="00CA798D">
            <w:pPr>
              <w:jc w:val="center"/>
              <w:rPr>
                <w:rFonts w:ascii="Calibri" w:hAnsi="Calibri"/>
                <w:b/>
                <w:bCs/>
                <w:color w:val="FFFFFF"/>
                <w:sz w:val="18"/>
                <w:szCs w:val="18"/>
                <w:lang w:eastAsia="es-CR"/>
              </w:rPr>
            </w:pPr>
            <w:r w:rsidRPr="00537ACC">
              <w:rPr>
                <w:rFonts w:ascii="Calibri" w:hAnsi="Calibri"/>
                <w:b/>
                <w:bCs/>
                <w:color w:val="FFFFFF"/>
                <w:sz w:val="18"/>
                <w:szCs w:val="18"/>
                <w:lang w:eastAsia="es-CR"/>
              </w:rPr>
              <w:t>Prog</w:t>
            </w:r>
          </w:p>
        </w:tc>
        <w:tc>
          <w:tcPr>
            <w:tcW w:w="850" w:type="dxa"/>
            <w:tcBorders>
              <w:top w:val="single" w:sz="8" w:space="0" w:color="auto"/>
              <w:left w:val="nil"/>
              <w:bottom w:val="single" w:sz="8" w:space="0" w:color="auto"/>
              <w:right w:val="single" w:sz="4" w:space="0" w:color="auto"/>
            </w:tcBorders>
            <w:shd w:val="clear" w:color="000000" w:fill="0070C0"/>
            <w:vAlign w:val="center"/>
            <w:hideMark/>
          </w:tcPr>
          <w:p w:rsidR="00A335D7" w:rsidRPr="00537ACC" w:rsidRDefault="00A335D7" w:rsidP="00CA798D">
            <w:pPr>
              <w:jc w:val="center"/>
              <w:rPr>
                <w:rFonts w:ascii="Calibri" w:hAnsi="Calibri"/>
                <w:b/>
                <w:bCs/>
                <w:color w:val="FFFFFF"/>
                <w:sz w:val="18"/>
                <w:szCs w:val="18"/>
                <w:lang w:eastAsia="es-CR"/>
              </w:rPr>
            </w:pPr>
            <w:r w:rsidRPr="00537ACC">
              <w:rPr>
                <w:rFonts w:ascii="Calibri" w:hAnsi="Calibri"/>
                <w:b/>
                <w:bCs/>
                <w:color w:val="FFFFFF"/>
                <w:sz w:val="18"/>
                <w:szCs w:val="18"/>
                <w:lang w:eastAsia="es-CR"/>
              </w:rPr>
              <w:t xml:space="preserve">Número de </w:t>
            </w:r>
            <w:r w:rsidRPr="00537ACC">
              <w:rPr>
                <w:rFonts w:ascii="Calibri" w:hAnsi="Calibri"/>
                <w:b/>
                <w:bCs/>
                <w:color w:val="FFFFFF"/>
                <w:sz w:val="18"/>
                <w:szCs w:val="18"/>
                <w:lang w:eastAsia="es-CR"/>
              </w:rPr>
              <w:br/>
              <w:t>Plaza</w:t>
            </w:r>
          </w:p>
        </w:tc>
        <w:tc>
          <w:tcPr>
            <w:tcW w:w="1664" w:type="dxa"/>
            <w:tcBorders>
              <w:top w:val="single" w:sz="8" w:space="0" w:color="auto"/>
              <w:left w:val="nil"/>
              <w:bottom w:val="single" w:sz="8" w:space="0" w:color="auto"/>
              <w:right w:val="single" w:sz="4" w:space="0" w:color="auto"/>
            </w:tcBorders>
            <w:shd w:val="clear" w:color="000000" w:fill="0070C0"/>
            <w:noWrap/>
            <w:vAlign w:val="center"/>
            <w:hideMark/>
          </w:tcPr>
          <w:p w:rsidR="00A335D7" w:rsidRPr="00537ACC" w:rsidRDefault="00A335D7" w:rsidP="00CA798D">
            <w:pPr>
              <w:jc w:val="center"/>
              <w:rPr>
                <w:rFonts w:ascii="Calibri" w:hAnsi="Calibri"/>
                <w:b/>
                <w:bCs/>
                <w:color w:val="FFFFFF"/>
                <w:sz w:val="18"/>
                <w:szCs w:val="18"/>
                <w:lang w:eastAsia="es-CR"/>
              </w:rPr>
            </w:pPr>
            <w:r w:rsidRPr="00537ACC">
              <w:rPr>
                <w:rFonts w:ascii="Calibri" w:hAnsi="Calibri"/>
                <w:b/>
                <w:bCs/>
                <w:color w:val="FFFFFF"/>
                <w:sz w:val="18"/>
                <w:szCs w:val="18"/>
                <w:lang w:eastAsia="es-CR"/>
              </w:rPr>
              <w:t>Puesto</w:t>
            </w:r>
          </w:p>
        </w:tc>
        <w:tc>
          <w:tcPr>
            <w:tcW w:w="386" w:type="dxa"/>
            <w:tcBorders>
              <w:top w:val="single" w:sz="8" w:space="0" w:color="auto"/>
              <w:left w:val="nil"/>
              <w:bottom w:val="single" w:sz="8" w:space="0" w:color="auto"/>
              <w:right w:val="single" w:sz="4" w:space="0" w:color="auto"/>
            </w:tcBorders>
            <w:shd w:val="clear" w:color="000000" w:fill="0070C0"/>
            <w:vAlign w:val="center"/>
            <w:hideMark/>
          </w:tcPr>
          <w:p w:rsidR="00A335D7" w:rsidRPr="00537ACC" w:rsidRDefault="00A335D7" w:rsidP="00CA798D">
            <w:pPr>
              <w:jc w:val="center"/>
              <w:rPr>
                <w:rFonts w:ascii="Calibri" w:hAnsi="Calibri"/>
                <w:b/>
                <w:bCs/>
                <w:color w:val="FFFFFF"/>
                <w:sz w:val="18"/>
                <w:szCs w:val="18"/>
                <w:lang w:eastAsia="es-CR"/>
              </w:rPr>
            </w:pPr>
            <w:r w:rsidRPr="00537ACC">
              <w:rPr>
                <w:rFonts w:ascii="Calibri" w:hAnsi="Calibri"/>
                <w:b/>
                <w:bCs/>
                <w:color w:val="FFFFFF"/>
                <w:sz w:val="18"/>
                <w:szCs w:val="18"/>
                <w:lang w:eastAsia="es-CR"/>
              </w:rPr>
              <w:t>Cat</w:t>
            </w:r>
          </w:p>
          <w:p w:rsidR="00A335D7" w:rsidRPr="00537ACC" w:rsidRDefault="00A335D7" w:rsidP="00CA798D">
            <w:pPr>
              <w:jc w:val="center"/>
              <w:rPr>
                <w:rFonts w:ascii="Calibri" w:hAnsi="Calibri"/>
                <w:b/>
                <w:bCs/>
                <w:color w:val="FFFFFF"/>
                <w:sz w:val="18"/>
                <w:szCs w:val="18"/>
                <w:lang w:eastAsia="es-CR"/>
              </w:rPr>
            </w:pPr>
          </w:p>
        </w:tc>
        <w:tc>
          <w:tcPr>
            <w:tcW w:w="771" w:type="dxa"/>
            <w:tcBorders>
              <w:top w:val="single" w:sz="8" w:space="0" w:color="auto"/>
              <w:left w:val="nil"/>
              <w:bottom w:val="single" w:sz="8" w:space="0" w:color="auto"/>
              <w:right w:val="single" w:sz="4" w:space="0" w:color="auto"/>
            </w:tcBorders>
            <w:shd w:val="clear" w:color="000000" w:fill="0070C0"/>
            <w:vAlign w:val="center"/>
            <w:hideMark/>
          </w:tcPr>
          <w:p w:rsidR="00A335D7" w:rsidRPr="00537ACC" w:rsidRDefault="00A335D7" w:rsidP="00CA798D">
            <w:pPr>
              <w:jc w:val="center"/>
              <w:rPr>
                <w:rFonts w:ascii="Calibri" w:hAnsi="Calibri"/>
                <w:b/>
                <w:bCs/>
                <w:color w:val="FFFFFF"/>
                <w:sz w:val="18"/>
                <w:szCs w:val="18"/>
                <w:lang w:eastAsia="es-CR"/>
              </w:rPr>
            </w:pPr>
            <w:r w:rsidRPr="00537ACC">
              <w:rPr>
                <w:rFonts w:ascii="Calibri" w:hAnsi="Calibri"/>
                <w:b/>
                <w:bCs/>
                <w:color w:val="FFFFFF"/>
                <w:sz w:val="18"/>
                <w:szCs w:val="18"/>
                <w:lang w:eastAsia="es-CR"/>
              </w:rPr>
              <w:t>Perio-</w:t>
            </w:r>
          </w:p>
          <w:p w:rsidR="00A335D7" w:rsidRPr="00537ACC" w:rsidRDefault="00A335D7" w:rsidP="00CA798D">
            <w:pPr>
              <w:jc w:val="center"/>
              <w:rPr>
                <w:rFonts w:ascii="Calibri" w:hAnsi="Calibri"/>
                <w:b/>
                <w:bCs/>
                <w:color w:val="FFFFFF"/>
                <w:sz w:val="18"/>
                <w:szCs w:val="18"/>
                <w:lang w:eastAsia="es-CR"/>
              </w:rPr>
            </w:pPr>
            <w:r w:rsidRPr="00537ACC">
              <w:rPr>
                <w:rFonts w:ascii="Calibri" w:hAnsi="Calibri"/>
                <w:b/>
                <w:bCs/>
                <w:color w:val="FFFFFF"/>
                <w:sz w:val="18"/>
                <w:szCs w:val="18"/>
                <w:lang w:eastAsia="es-CR"/>
              </w:rPr>
              <w:t>do</w:t>
            </w:r>
            <w:r w:rsidRPr="00537ACC">
              <w:rPr>
                <w:rFonts w:ascii="Calibri" w:hAnsi="Calibri"/>
                <w:b/>
                <w:bCs/>
                <w:color w:val="FFFFFF"/>
                <w:sz w:val="18"/>
                <w:szCs w:val="18"/>
                <w:lang w:eastAsia="es-CR"/>
              </w:rPr>
              <w:br/>
              <w:t>(meses)</w:t>
            </w:r>
          </w:p>
        </w:tc>
        <w:tc>
          <w:tcPr>
            <w:tcW w:w="643" w:type="dxa"/>
            <w:tcBorders>
              <w:top w:val="single" w:sz="8" w:space="0" w:color="auto"/>
              <w:left w:val="nil"/>
              <w:bottom w:val="single" w:sz="8" w:space="0" w:color="auto"/>
              <w:right w:val="single" w:sz="4" w:space="0" w:color="auto"/>
            </w:tcBorders>
            <w:shd w:val="clear" w:color="000000" w:fill="0070C0"/>
            <w:vAlign w:val="center"/>
            <w:hideMark/>
          </w:tcPr>
          <w:p w:rsidR="00A335D7" w:rsidRPr="00537ACC" w:rsidRDefault="00A335D7" w:rsidP="00CA798D">
            <w:pPr>
              <w:jc w:val="center"/>
              <w:rPr>
                <w:rFonts w:ascii="Calibri" w:hAnsi="Calibri"/>
                <w:b/>
                <w:bCs/>
                <w:color w:val="FFFFFF"/>
                <w:sz w:val="18"/>
                <w:szCs w:val="18"/>
                <w:lang w:eastAsia="es-CR"/>
              </w:rPr>
            </w:pPr>
            <w:r w:rsidRPr="00537ACC">
              <w:rPr>
                <w:rFonts w:ascii="Calibri" w:hAnsi="Calibri"/>
                <w:b/>
                <w:bCs/>
                <w:color w:val="FFFFFF"/>
                <w:sz w:val="18"/>
                <w:szCs w:val="18"/>
                <w:lang w:eastAsia="es-CR"/>
              </w:rPr>
              <w:t>Jorna-</w:t>
            </w:r>
          </w:p>
          <w:p w:rsidR="00A335D7" w:rsidRPr="00537ACC" w:rsidRDefault="00A335D7" w:rsidP="00CA798D">
            <w:pPr>
              <w:jc w:val="center"/>
              <w:rPr>
                <w:rFonts w:ascii="Calibri" w:hAnsi="Calibri"/>
                <w:b/>
                <w:bCs/>
                <w:color w:val="FFFFFF"/>
                <w:sz w:val="18"/>
                <w:szCs w:val="18"/>
                <w:lang w:eastAsia="es-CR"/>
              </w:rPr>
            </w:pPr>
            <w:r w:rsidRPr="00537ACC">
              <w:rPr>
                <w:rFonts w:ascii="Calibri" w:hAnsi="Calibri"/>
                <w:b/>
                <w:bCs/>
                <w:color w:val="FFFFFF"/>
                <w:sz w:val="18"/>
                <w:szCs w:val="18"/>
                <w:lang w:eastAsia="es-CR"/>
              </w:rPr>
              <w:t>da</w:t>
            </w:r>
            <w:r w:rsidRPr="00537ACC">
              <w:rPr>
                <w:rFonts w:ascii="Calibri" w:hAnsi="Calibri"/>
                <w:b/>
                <w:bCs/>
                <w:color w:val="FFFFFF"/>
                <w:sz w:val="18"/>
                <w:szCs w:val="18"/>
                <w:lang w:eastAsia="es-CR"/>
              </w:rPr>
              <w:br/>
              <w:t>%</w:t>
            </w:r>
          </w:p>
        </w:tc>
        <w:tc>
          <w:tcPr>
            <w:tcW w:w="473" w:type="dxa"/>
            <w:tcBorders>
              <w:top w:val="single" w:sz="8" w:space="0" w:color="auto"/>
              <w:left w:val="nil"/>
              <w:bottom w:val="single" w:sz="8" w:space="0" w:color="auto"/>
              <w:right w:val="single" w:sz="4" w:space="0" w:color="auto"/>
            </w:tcBorders>
            <w:shd w:val="clear" w:color="000000" w:fill="0070C0"/>
            <w:vAlign w:val="center"/>
            <w:hideMark/>
          </w:tcPr>
          <w:p w:rsidR="00A335D7" w:rsidRPr="00537ACC" w:rsidRDefault="00A335D7" w:rsidP="00CA798D">
            <w:pPr>
              <w:jc w:val="center"/>
              <w:rPr>
                <w:rFonts w:ascii="Calibri" w:hAnsi="Calibri"/>
                <w:b/>
                <w:bCs/>
                <w:color w:val="FFFFFF"/>
                <w:sz w:val="18"/>
                <w:szCs w:val="18"/>
                <w:lang w:eastAsia="es-CR"/>
              </w:rPr>
            </w:pPr>
            <w:r w:rsidRPr="00537ACC">
              <w:rPr>
                <w:rFonts w:ascii="Calibri" w:hAnsi="Calibri"/>
                <w:b/>
                <w:bCs/>
                <w:color w:val="FFFFFF"/>
                <w:sz w:val="18"/>
                <w:szCs w:val="18"/>
                <w:lang w:eastAsia="es-CR"/>
              </w:rPr>
              <w:t>TCE</w:t>
            </w:r>
          </w:p>
        </w:tc>
        <w:tc>
          <w:tcPr>
            <w:tcW w:w="1450" w:type="dxa"/>
            <w:tcBorders>
              <w:top w:val="single" w:sz="8" w:space="0" w:color="auto"/>
              <w:left w:val="nil"/>
              <w:bottom w:val="single" w:sz="8" w:space="0" w:color="auto"/>
              <w:right w:val="single" w:sz="4" w:space="0" w:color="auto"/>
            </w:tcBorders>
            <w:shd w:val="clear" w:color="000000" w:fill="0070C0"/>
            <w:vAlign w:val="center"/>
            <w:hideMark/>
          </w:tcPr>
          <w:p w:rsidR="00A335D7" w:rsidRPr="00537ACC" w:rsidRDefault="00A335D7" w:rsidP="00CA798D">
            <w:pPr>
              <w:jc w:val="center"/>
              <w:rPr>
                <w:rFonts w:ascii="Calibri" w:hAnsi="Calibri"/>
                <w:b/>
                <w:bCs/>
                <w:color w:val="FFFFFF"/>
                <w:sz w:val="18"/>
                <w:szCs w:val="18"/>
                <w:lang w:eastAsia="es-CR"/>
              </w:rPr>
            </w:pPr>
            <w:r w:rsidRPr="00537ACC">
              <w:rPr>
                <w:rFonts w:ascii="Calibri" w:hAnsi="Calibri"/>
                <w:b/>
                <w:bCs/>
                <w:color w:val="FFFFFF"/>
                <w:sz w:val="18"/>
                <w:szCs w:val="18"/>
                <w:lang w:eastAsia="es-CR"/>
              </w:rPr>
              <w:t>Estado</w:t>
            </w:r>
          </w:p>
        </w:tc>
        <w:tc>
          <w:tcPr>
            <w:tcW w:w="2693" w:type="dxa"/>
            <w:tcBorders>
              <w:top w:val="single" w:sz="8" w:space="0" w:color="auto"/>
              <w:left w:val="nil"/>
              <w:bottom w:val="single" w:sz="8" w:space="0" w:color="auto"/>
              <w:right w:val="single" w:sz="4" w:space="0" w:color="auto"/>
            </w:tcBorders>
            <w:shd w:val="clear" w:color="000000" w:fill="0070C0"/>
            <w:vAlign w:val="center"/>
            <w:hideMark/>
          </w:tcPr>
          <w:p w:rsidR="00A335D7" w:rsidRPr="00537ACC" w:rsidRDefault="00A335D7" w:rsidP="00CA798D">
            <w:pPr>
              <w:jc w:val="center"/>
              <w:rPr>
                <w:rFonts w:ascii="Calibri" w:hAnsi="Calibri"/>
                <w:b/>
                <w:bCs/>
                <w:color w:val="FFFFFF"/>
                <w:sz w:val="18"/>
                <w:szCs w:val="18"/>
                <w:lang w:eastAsia="es-CR"/>
              </w:rPr>
            </w:pPr>
            <w:r w:rsidRPr="00537ACC">
              <w:rPr>
                <w:rFonts w:ascii="Calibri" w:hAnsi="Calibri"/>
                <w:b/>
                <w:bCs/>
                <w:color w:val="FFFFFF"/>
                <w:sz w:val="18"/>
                <w:szCs w:val="18"/>
                <w:lang w:eastAsia="es-CR"/>
              </w:rPr>
              <w:t>Adscrita a:</w:t>
            </w:r>
          </w:p>
        </w:tc>
      </w:tr>
      <w:tr w:rsidR="00A335D7" w:rsidRPr="00571316" w:rsidTr="00CA798D">
        <w:trPr>
          <w:trHeight w:val="318"/>
        </w:trPr>
        <w:tc>
          <w:tcPr>
            <w:tcW w:w="496" w:type="dxa"/>
            <w:tcBorders>
              <w:top w:val="nil"/>
              <w:left w:val="single" w:sz="4" w:space="0" w:color="auto"/>
              <w:bottom w:val="single" w:sz="4" w:space="0" w:color="auto"/>
              <w:right w:val="single" w:sz="4" w:space="0" w:color="auto"/>
            </w:tcBorders>
            <w:shd w:val="clear" w:color="auto" w:fill="auto"/>
            <w:noWrap/>
            <w:hideMark/>
          </w:tcPr>
          <w:p w:rsidR="00A335D7" w:rsidRPr="00571316" w:rsidRDefault="00A335D7" w:rsidP="00CA798D">
            <w:pPr>
              <w:jc w:val="right"/>
              <w:rPr>
                <w:rFonts w:ascii="Calibri" w:hAnsi="Calibri"/>
                <w:sz w:val="18"/>
                <w:szCs w:val="18"/>
                <w:lang w:eastAsia="es-CR"/>
              </w:rPr>
            </w:pPr>
            <w:r w:rsidRPr="00571316">
              <w:rPr>
                <w:rFonts w:ascii="Calibri" w:hAnsi="Calibri"/>
                <w:sz w:val="18"/>
                <w:szCs w:val="18"/>
                <w:lang w:eastAsia="es-CR"/>
              </w:rPr>
              <w:t>25</w:t>
            </w:r>
          </w:p>
        </w:tc>
        <w:tc>
          <w:tcPr>
            <w:tcW w:w="567" w:type="dxa"/>
            <w:tcBorders>
              <w:top w:val="nil"/>
              <w:left w:val="nil"/>
              <w:bottom w:val="single" w:sz="4" w:space="0" w:color="auto"/>
              <w:right w:val="single" w:sz="4" w:space="0" w:color="auto"/>
            </w:tcBorders>
            <w:shd w:val="clear" w:color="auto" w:fill="auto"/>
            <w:hideMark/>
          </w:tcPr>
          <w:p w:rsidR="00A335D7" w:rsidRPr="00571316" w:rsidRDefault="00A335D7" w:rsidP="00CA798D">
            <w:pPr>
              <w:jc w:val="center"/>
              <w:rPr>
                <w:rFonts w:ascii="Calibri" w:hAnsi="Calibri"/>
                <w:sz w:val="18"/>
                <w:szCs w:val="18"/>
                <w:lang w:eastAsia="es-CR"/>
              </w:rPr>
            </w:pPr>
            <w:r w:rsidRPr="00571316">
              <w:rPr>
                <w:rFonts w:ascii="Calibri" w:hAnsi="Calibri"/>
                <w:sz w:val="18"/>
                <w:szCs w:val="18"/>
                <w:lang w:eastAsia="es-CR"/>
              </w:rPr>
              <w:t>1</w:t>
            </w:r>
          </w:p>
        </w:tc>
        <w:tc>
          <w:tcPr>
            <w:tcW w:w="850" w:type="dxa"/>
            <w:tcBorders>
              <w:top w:val="nil"/>
              <w:left w:val="nil"/>
              <w:bottom w:val="single" w:sz="4" w:space="0" w:color="auto"/>
              <w:right w:val="single" w:sz="4" w:space="0" w:color="auto"/>
            </w:tcBorders>
            <w:shd w:val="clear" w:color="auto" w:fill="auto"/>
            <w:hideMark/>
          </w:tcPr>
          <w:p w:rsidR="00A335D7" w:rsidRPr="00571316" w:rsidRDefault="00A335D7" w:rsidP="00CA798D">
            <w:pPr>
              <w:jc w:val="center"/>
              <w:rPr>
                <w:rFonts w:ascii="Calibri" w:hAnsi="Calibri"/>
                <w:sz w:val="18"/>
                <w:szCs w:val="18"/>
                <w:lang w:eastAsia="es-CR"/>
              </w:rPr>
            </w:pPr>
            <w:r w:rsidRPr="00571316">
              <w:rPr>
                <w:rFonts w:ascii="Calibri" w:hAnsi="Calibri"/>
                <w:sz w:val="18"/>
                <w:szCs w:val="18"/>
                <w:lang w:eastAsia="es-CR"/>
              </w:rPr>
              <w:t>SE0016</w:t>
            </w:r>
          </w:p>
        </w:tc>
        <w:tc>
          <w:tcPr>
            <w:tcW w:w="1664" w:type="dxa"/>
            <w:tcBorders>
              <w:top w:val="nil"/>
              <w:left w:val="nil"/>
              <w:bottom w:val="single" w:sz="4" w:space="0" w:color="auto"/>
              <w:right w:val="single" w:sz="4" w:space="0" w:color="auto"/>
            </w:tcBorders>
            <w:shd w:val="clear" w:color="auto" w:fill="auto"/>
            <w:noWrap/>
            <w:hideMark/>
          </w:tcPr>
          <w:p w:rsidR="00A335D7" w:rsidRPr="00571316" w:rsidRDefault="00A335D7" w:rsidP="00CA798D">
            <w:pPr>
              <w:jc w:val="both"/>
              <w:rPr>
                <w:rFonts w:ascii="Calibri" w:hAnsi="Calibri"/>
                <w:sz w:val="18"/>
                <w:szCs w:val="18"/>
                <w:lang w:eastAsia="es-CR"/>
              </w:rPr>
            </w:pPr>
            <w:r>
              <w:rPr>
                <w:rFonts w:ascii="Calibri" w:hAnsi="Calibri"/>
                <w:sz w:val="18"/>
                <w:szCs w:val="18"/>
                <w:lang w:eastAsia="es-CR"/>
              </w:rPr>
              <w:t xml:space="preserve">Técnico </w:t>
            </w:r>
            <w:r w:rsidRPr="00571316">
              <w:rPr>
                <w:rFonts w:ascii="Calibri" w:hAnsi="Calibri"/>
                <w:sz w:val="18"/>
                <w:szCs w:val="18"/>
                <w:lang w:eastAsia="es-CR"/>
              </w:rPr>
              <w:t>en Administración</w:t>
            </w:r>
          </w:p>
        </w:tc>
        <w:tc>
          <w:tcPr>
            <w:tcW w:w="386" w:type="dxa"/>
            <w:tcBorders>
              <w:top w:val="nil"/>
              <w:left w:val="nil"/>
              <w:bottom w:val="single" w:sz="4" w:space="0" w:color="auto"/>
              <w:right w:val="single" w:sz="4" w:space="0" w:color="auto"/>
            </w:tcBorders>
            <w:shd w:val="clear" w:color="auto" w:fill="auto"/>
            <w:hideMark/>
          </w:tcPr>
          <w:p w:rsidR="00A335D7" w:rsidRPr="00571316" w:rsidRDefault="00A335D7" w:rsidP="00CA798D">
            <w:pPr>
              <w:jc w:val="center"/>
              <w:rPr>
                <w:rFonts w:ascii="Calibri" w:hAnsi="Calibri"/>
                <w:sz w:val="18"/>
                <w:szCs w:val="18"/>
                <w:lang w:eastAsia="es-CR"/>
              </w:rPr>
            </w:pPr>
            <w:r>
              <w:rPr>
                <w:rFonts w:ascii="Calibri" w:hAnsi="Calibri"/>
                <w:sz w:val="18"/>
                <w:szCs w:val="18"/>
                <w:lang w:eastAsia="es-CR"/>
              </w:rPr>
              <w:t>16</w:t>
            </w:r>
          </w:p>
        </w:tc>
        <w:tc>
          <w:tcPr>
            <w:tcW w:w="771" w:type="dxa"/>
            <w:tcBorders>
              <w:top w:val="nil"/>
              <w:left w:val="nil"/>
              <w:bottom w:val="single" w:sz="4" w:space="0" w:color="auto"/>
              <w:right w:val="single" w:sz="4" w:space="0" w:color="auto"/>
            </w:tcBorders>
            <w:shd w:val="clear" w:color="auto" w:fill="auto"/>
            <w:hideMark/>
          </w:tcPr>
          <w:p w:rsidR="00A335D7" w:rsidRPr="00571316" w:rsidRDefault="00A335D7" w:rsidP="00CA798D">
            <w:pPr>
              <w:jc w:val="center"/>
              <w:rPr>
                <w:rFonts w:ascii="Calibri" w:hAnsi="Calibri"/>
                <w:sz w:val="18"/>
                <w:szCs w:val="18"/>
                <w:lang w:eastAsia="es-CR"/>
              </w:rPr>
            </w:pPr>
            <w:r w:rsidRPr="00571316">
              <w:rPr>
                <w:rFonts w:ascii="Calibri" w:hAnsi="Calibri"/>
                <w:sz w:val="18"/>
                <w:szCs w:val="18"/>
                <w:lang w:eastAsia="es-CR"/>
              </w:rPr>
              <w:t>6</w:t>
            </w:r>
          </w:p>
        </w:tc>
        <w:tc>
          <w:tcPr>
            <w:tcW w:w="643" w:type="dxa"/>
            <w:tcBorders>
              <w:top w:val="nil"/>
              <w:left w:val="nil"/>
              <w:bottom w:val="single" w:sz="4" w:space="0" w:color="auto"/>
              <w:right w:val="single" w:sz="4" w:space="0" w:color="auto"/>
            </w:tcBorders>
            <w:shd w:val="clear" w:color="auto" w:fill="auto"/>
            <w:hideMark/>
          </w:tcPr>
          <w:p w:rsidR="00A335D7" w:rsidRPr="00571316" w:rsidRDefault="00A335D7" w:rsidP="00CA798D">
            <w:pPr>
              <w:jc w:val="center"/>
              <w:rPr>
                <w:rFonts w:ascii="Calibri" w:hAnsi="Calibri"/>
                <w:sz w:val="18"/>
                <w:szCs w:val="18"/>
                <w:lang w:eastAsia="es-CR"/>
              </w:rPr>
            </w:pPr>
            <w:r w:rsidRPr="00571316">
              <w:rPr>
                <w:rFonts w:ascii="Calibri" w:hAnsi="Calibri"/>
                <w:sz w:val="18"/>
                <w:szCs w:val="18"/>
                <w:lang w:eastAsia="es-CR"/>
              </w:rPr>
              <w:t>100%</w:t>
            </w:r>
          </w:p>
        </w:tc>
        <w:tc>
          <w:tcPr>
            <w:tcW w:w="473" w:type="dxa"/>
            <w:tcBorders>
              <w:top w:val="nil"/>
              <w:left w:val="nil"/>
              <w:bottom w:val="single" w:sz="4" w:space="0" w:color="auto"/>
              <w:right w:val="single" w:sz="4" w:space="0" w:color="auto"/>
            </w:tcBorders>
            <w:shd w:val="clear" w:color="auto" w:fill="auto"/>
            <w:noWrap/>
            <w:hideMark/>
          </w:tcPr>
          <w:p w:rsidR="00A335D7" w:rsidRPr="00571316" w:rsidRDefault="00A335D7" w:rsidP="00CA798D">
            <w:pPr>
              <w:jc w:val="center"/>
              <w:rPr>
                <w:rFonts w:ascii="Calibri" w:hAnsi="Calibri"/>
                <w:sz w:val="18"/>
                <w:szCs w:val="18"/>
                <w:lang w:eastAsia="es-CR"/>
              </w:rPr>
            </w:pPr>
            <w:r w:rsidRPr="00571316">
              <w:rPr>
                <w:rFonts w:ascii="Calibri" w:hAnsi="Calibri"/>
                <w:sz w:val="18"/>
                <w:szCs w:val="18"/>
                <w:lang w:eastAsia="es-CR"/>
              </w:rPr>
              <w:t>0,5</w:t>
            </w:r>
          </w:p>
        </w:tc>
        <w:tc>
          <w:tcPr>
            <w:tcW w:w="1450" w:type="dxa"/>
            <w:tcBorders>
              <w:top w:val="nil"/>
              <w:left w:val="nil"/>
              <w:bottom w:val="single" w:sz="4" w:space="0" w:color="auto"/>
              <w:right w:val="single" w:sz="4" w:space="0" w:color="auto"/>
            </w:tcBorders>
            <w:shd w:val="clear" w:color="auto" w:fill="auto"/>
            <w:noWrap/>
            <w:hideMark/>
          </w:tcPr>
          <w:p w:rsidR="00A335D7" w:rsidRPr="00571316" w:rsidRDefault="00A335D7" w:rsidP="00CA798D">
            <w:pPr>
              <w:jc w:val="center"/>
              <w:rPr>
                <w:rFonts w:ascii="Calibri" w:hAnsi="Calibri"/>
                <w:sz w:val="18"/>
                <w:szCs w:val="18"/>
                <w:lang w:eastAsia="es-CR"/>
              </w:rPr>
            </w:pPr>
            <w:r w:rsidRPr="00571316">
              <w:rPr>
                <w:rFonts w:ascii="Calibri" w:hAnsi="Calibri"/>
                <w:sz w:val="18"/>
                <w:szCs w:val="18"/>
                <w:lang w:eastAsia="es-CR"/>
              </w:rPr>
              <w:t>Aprobada</w:t>
            </w:r>
          </w:p>
        </w:tc>
        <w:tc>
          <w:tcPr>
            <w:tcW w:w="2693" w:type="dxa"/>
            <w:tcBorders>
              <w:top w:val="nil"/>
              <w:left w:val="nil"/>
              <w:bottom w:val="single" w:sz="4" w:space="0" w:color="auto"/>
              <w:right w:val="single" w:sz="4" w:space="0" w:color="auto"/>
            </w:tcBorders>
            <w:shd w:val="clear" w:color="auto" w:fill="auto"/>
            <w:hideMark/>
          </w:tcPr>
          <w:p w:rsidR="00A335D7" w:rsidRPr="00571316" w:rsidRDefault="00A335D7" w:rsidP="00CA798D">
            <w:pPr>
              <w:rPr>
                <w:rFonts w:ascii="Calibri" w:hAnsi="Calibri"/>
                <w:sz w:val="18"/>
                <w:szCs w:val="18"/>
                <w:lang w:eastAsia="es-CR"/>
              </w:rPr>
            </w:pPr>
            <w:r w:rsidRPr="00571316">
              <w:rPr>
                <w:rFonts w:ascii="Calibri" w:hAnsi="Calibri"/>
                <w:sz w:val="18"/>
                <w:szCs w:val="18"/>
                <w:lang w:eastAsia="es-CR"/>
              </w:rPr>
              <w:t>Direcc</w:t>
            </w:r>
            <w:r>
              <w:rPr>
                <w:rFonts w:ascii="Calibri" w:hAnsi="Calibri"/>
                <w:sz w:val="18"/>
                <w:szCs w:val="18"/>
                <w:lang w:eastAsia="es-CR"/>
              </w:rPr>
              <w:t>ión Vicerrectoría de Administra</w:t>
            </w:r>
            <w:r w:rsidRPr="00571316">
              <w:rPr>
                <w:rFonts w:ascii="Calibri" w:hAnsi="Calibri"/>
                <w:sz w:val="18"/>
                <w:szCs w:val="18"/>
                <w:lang w:eastAsia="es-CR"/>
              </w:rPr>
              <w:t>ción</w:t>
            </w:r>
          </w:p>
        </w:tc>
      </w:tr>
      <w:tr w:rsidR="00A335D7" w:rsidRPr="00571316" w:rsidTr="00CA798D">
        <w:trPr>
          <w:trHeight w:val="369"/>
        </w:trPr>
        <w:tc>
          <w:tcPr>
            <w:tcW w:w="496" w:type="dxa"/>
            <w:tcBorders>
              <w:top w:val="nil"/>
              <w:left w:val="single" w:sz="4" w:space="0" w:color="auto"/>
              <w:bottom w:val="single" w:sz="4" w:space="0" w:color="auto"/>
              <w:right w:val="single" w:sz="4" w:space="0" w:color="auto"/>
            </w:tcBorders>
            <w:shd w:val="clear" w:color="auto" w:fill="auto"/>
            <w:noWrap/>
            <w:hideMark/>
          </w:tcPr>
          <w:p w:rsidR="00A335D7" w:rsidRPr="00571316" w:rsidRDefault="00A335D7" w:rsidP="00CA798D">
            <w:pPr>
              <w:jc w:val="right"/>
              <w:rPr>
                <w:rFonts w:ascii="Calibri" w:hAnsi="Calibri"/>
                <w:sz w:val="18"/>
                <w:szCs w:val="18"/>
                <w:lang w:eastAsia="es-CR"/>
              </w:rPr>
            </w:pPr>
            <w:r w:rsidRPr="00571316">
              <w:rPr>
                <w:rFonts w:ascii="Calibri" w:hAnsi="Calibri"/>
                <w:sz w:val="18"/>
                <w:szCs w:val="18"/>
                <w:lang w:eastAsia="es-CR"/>
              </w:rPr>
              <w:t>26</w:t>
            </w:r>
          </w:p>
        </w:tc>
        <w:tc>
          <w:tcPr>
            <w:tcW w:w="567" w:type="dxa"/>
            <w:tcBorders>
              <w:top w:val="nil"/>
              <w:left w:val="nil"/>
              <w:bottom w:val="single" w:sz="4" w:space="0" w:color="auto"/>
              <w:right w:val="single" w:sz="4" w:space="0" w:color="auto"/>
            </w:tcBorders>
            <w:shd w:val="clear" w:color="auto" w:fill="auto"/>
            <w:hideMark/>
          </w:tcPr>
          <w:p w:rsidR="00A335D7" w:rsidRPr="00571316" w:rsidRDefault="00A335D7" w:rsidP="00CA798D">
            <w:pPr>
              <w:jc w:val="center"/>
              <w:rPr>
                <w:rFonts w:ascii="Calibri" w:hAnsi="Calibri"/>
                <w:sz w:val="18"/>
                <w:szCs w:val="18"/>
                <w:lang w:eastAsia="es-CR"/>
              </w:rPr>
            </w:pPr>
            <w:r w:rsidRPr="00571316">
              <w:rPr>
                <w:rFonts w:ascii="Calibri" w:hAnsi="Calibri"/>
                <w:sz w:val="18"/>
                <w:szCs w:val="18"/>
                <w:lang w:eastAsia="es-CR"/>
              </w:rPr>
              <w:t>1</w:t>
            </w:r>
          </w:p>
        </w:tc>
        <w:tc>
          <w:tcPr>
            <w:tcW w:w="850" w:type="dxa"/>
            <w:tcBorders>
              <w:top w:val="nil"/>
              <w:left w:val="nil"/>
              <w:bottom w:val="single" w:sz="4" w:space="0" w:color="auto"/>
              <w:right w:val="single" w:sz="4" w:space="0" w:color="auto"/>
            </w:tcBorders>
            <w:shd w:val="clear" w:color="auto" w:fill="auto"/>
            <w:hideMark/>
          </w:tcPr>
          <w:p w:rsidR="00A335D7" w:rsidRPr="00571316" w:rsidRDefault="00A335D7" w:rsidP="00CA798D">
            <w:pPr>
              <w:jc w:val="center"/>
              <w:rPr>
                <w:rFonts w:ascii="Calibri" w:hAnsi="Calibri"/>
                <w:sz w:val="18"/>
                <w:szCs w:val="18"/>
                <w:lang w:eastAsia="es-CR"/>
              </w:rPr>
            </w:pPr>
            <w:r w:rsidRPr="00571316">
              <w:rPr>
                <w:rFonts w:ascii="Calibri" w:hAnsi="Calibri"/>
                <w:sz w:val="18"/>
                <w:szCs w:val="18"/>
                <w:lang w:eastAsia="es-CR"/>
              </w:rPr>
              <w:t>SE0017</w:t>
            </w:r>
          </w:p>
        </w:tc>
        <w:tc>
          <w:tcPr>
            <w:tcW w:w="1664" w:type="dxa"/>
            <w:tcBorders>
              <w:top w:val="nil"/>
              <w:left w:val="nil"/>
              <w:bottom w:val="single" w:sz="4" w:space="0" w:color="auto"/>
              <w:right w:val="single" w:sz="4" w:space="0" w:color="auto"/>
            </w:tcBorders>
            <w:shd w:val="clear" w:color="auto" w:fill="auto"/>
            <w:noWrap/>
            <w:hideMark/>
          </w:tcPr>
          <w:p w:rsidR="00A335D7" w:rsidRPr="00571316" w:rsidRDefault="00A335D7" w:rsidP="00CA798D">
            <w:pPr>
              <w:jc w:val="both"/>
              <w:rPr>
                <w:rFonts w:ascii="Calibri" w:hAnsi="Calibri"/>
                <w:sz w:val="18"/>
                <w:szCs w:val="18"/>
                <w:lang w:eastAsia="es-CR"/>
              </w:rPr>
            </w:pPr>
            <w:r>
              <w:rPr>
                <w:rFonts w:ascii="Calibri" w:hAnsi="Calibri"/>
                <w:sz w:val="18"/>
                <w:szCs w:val="18"/>
                <w:lang w:eastAsia="es-CR"/>
              </w:rPr>
              <w:t>Técnico</w:t>
            </w:r>
            <w:r w:rsidRPr="00571316">
              <w:rPr>
                <w:rFonts w:ascii="Calibri" w:hAnsi="Calibri"/>
                <w:sz w:val="18"/>
                <w:szCs w:val="18"/>
                <w:lang w:eastAsia="es-CR"/>
              </w:rPr>
              <w:t xml:space="preserve"> en Administración</w:t>
            </w:r>
          </w:p>
        </w:tc>
        <w:tc>
          <w:tcPr>
            <w:tcW w:w="386" w:type="dxa"/>
            <w:tcBorders>
              <w:top w:val="nil"/>
              <w:left w:val="nil"/>
              <w:bottom w:val="single" w:sz="4" w:space="0" w:color="auto"/>
              <w:right w:val="single" w:sz="4" w:space="0" w:color="auto"/>
            </w:tcBorders>
            <w:shd w:val="clear" w:color="auto" w:fill="auto"/>
            <w:hideMark/>
          </w:tcPr>
          <w:p w:rsidR="00A335D7" w:rsidRPr="00571316" w:rsidRDefault="00A335D7" w:rsidP="00CA798D">
            <w:pPr>
              <w:jc w:val="center"/>
              <w:rPr>
                <w:rFonts w:ascii="Calibri" w:hAnsi="Calibri"/>
                <w:sz w:val="18"/>
                <w:szCs w:val="18"/>
                <w:lang w:eastAsia="es-CR"/>
              </w:rPr>
            </w:pPr>
            <w:r>
              <w:rPr>
                <w:rFonts w:ascii="Calibri" w:hAnsi="Calibri"/>
                <w:sz w:val="18"/>
                <w:szCs w:val="18"/>
                <w:lang w:eastAsia="es-CR"/>
              </w:rPr>
              <w:t>16</w:t>
            </w:r>
          </w:p>
        </w:tc>
        <w:tc>
          <w:tcPr>
            <w:tcW w:w="771" w:type="dxa"/>
            <w:tcBorders>
              <w:top w:val="nil"/>
              <w:left w:val="nil"/>
              <w:bottom w:val="single" w:sz="4" w:space="0" w:color="auto"/>
              <w:right w:val="single" w:sz="4" w:space="0" w:color="auto"/>
            </w:tcBorders>
            <w:shd w:val="clear" w:color="auto" w:fill="auto"/>
            <w:hideMark/>
          </w:tcPr>
          <w:p w:rsidR="00A335D7" w:rsidRPr="00571316" w:rsidRDefault="00A335D7" w:rsidP="00CA798D">
            <w:pPr>
              <w:jc w:val="center"/>
              <w:rPr>
                <w:rFonts w:ascii="Calibri" w:hAnsi="Calibri"/>
                <w:sz w:val="18"/>
                <w:szCs w:val="18"/>
                <w:lang w:eastAsia="es-CR"/>
              </w:rPr>
            </w:pPr>
            <w:r w:rsidRPr="00571316">
              <w:rPr>
                <w:rFonts w:ascii="Calibri" w:hAnsi="Calibri"/>
                <w:sz w:val="18"/>
                <w:szCs w:val="18"/>
                <w:lang w:eastAsia="es-CR"/>
              </w:rPr>
              <w:t>6</w:t>
            </w:r>
          </w:p>
        </w:tc>
        <w:tc>
          <w:tcPr>
            <w:tcW w:w="643" w:type="dxa"/>
            <w:tcBorders>
              <w:top w:val="nil"/>
              <w:left w:val="nil"/>
              <w:bottom w:val="single" w:sz="4" w:space="0" w:color="auto"/>
              <w:right w:val="single" w:sz="4" w:space="0" w:color="auto"/>
            </w:tcBorders>
            <w:shd w:val="clear" w:color="auto" w:fill="auto"/>
            <w:hideMark/>
          </w:tcPr>
          <w:p w:rsidR="00A335D7" w:rsidRPr="00571316" w:rsidRDefault="00A335D7" w:rsidP="00CA798D">
            <w:pPr>
              <w:jc w:val="center"/>
              <w:rPr>
                <w:rFonts w:ascii="Calibri" w:hAnsi="Calibri"/>
                <w:sz w:val="18"/>
                <w:szCs w:val="18"/>
                <w:lang w:eastAsia="es-CR"/>
              </w:rPr>
            </w:pPr>
            <w:r w:rsidRPr="00571316">
              <w:rPr>
                <w:rFonts w:ascii="Calibri" w:hAnsi="Calibri"/>
                <w:sz w:val="18"/>
                <w:szCs w:val="18"/>
                <w:lang w:eastAsia="es-CR"/>
              </w:rPr>
              <w:t>100%</w:t>
            </w:r>
          </w:p>
        </w:tc>
        <w:tc>
          <w:tcPr>
            <w:tcW w:w="473" w:type="dxa"/>
            <w:tcBorders>
              <w:top w:val="nil"/>
              <w:left w:val="nil"/>
              <w:bottom w:val="single" w:sz="4" w:space="0" w:color="auto"/>
              <w:right w:val="single" w:sz="4" w:space="0" w:color="auto"/>
            </w:tcBorders>
            <w:shd w:val="clear" w:color="auto" w:fill="auto"/>
            <w:noWrap/>
            <w:hideMark/>
          </w:tcPr>
          <w:p w:rsidR="00A335D7" w:rsidRPr="00571316" w:rsidRDefault="00A335D7" w:rsidP="00CA798D">
            <w:pPr>
              <w:jc w:val="center"/>
              <w:rPr>
                <w:rFonts w:ascii="Calibri" w:hAnsi="Calibri"/>
                <w:sz w:val="18"/>
                <w:szCs w:val="18"/>
                <w:lang w:eastAsia="es-CR"/>
              </w:rPr>
            </w:pPr>
            <w:r w:rsidRPr="00571316">
              <w:rPr>
                <w:rFonts w:ascii="Calibri" w:hAnsi="Calibri"/>
                <w:sz w:val="18"/>
                <w:szCs w:val="18"/>
                <w:lang w:eastAsia="es-CR"/>
              </w:rPr>
              <w:t>0,5</w:t>
            </w:r>
          </w:p>
        </w:tc>
        <w:tc>
          <w:tcPr>
            <w:tcW w:w="1450" w:type="dxa"/>
            <w:tcBorders>
              <w:top w:val="nil"/>
              <w:left w:val="nil"/>
              <w:bottom w:val="single" w:sz="4" w:space="0" w:color="auto"/>
              <w:right w:val="single" w:sz="4" w:space="0" w:color="auto"/>
            </w:tcBorders>
            <w:shd w:val="clear" w:color="auto" w:fill="auto"/>
            <w:noWrap/>
            <w:hideMark/>
          </w:tcPr>
          <w:p w:rsidR="00A335D7" w:rsidRPr="00571316" w:rsidRDefault="00A335D7" w:rsidP="00CA798D">
            <w:pPr>
              <w:jc w:val="center"/>
              <w:rPr>
                <w:rFonts w:ascii="Calibri" w:hAnsi="Calibri"/>
                <w:sz w:val="18"/>
                <w:szCs w:val="18"/>
                <w:lang w:eastAsia="es-CR"/>
              </w:rPr>
            </w:pPr>
            <w:r w:rsidRPr="00571316">
              <w:rPr>
                <w:rFonts w:ascii="Calibri" w:hAnsi="Calibri"/>
                <w:sz w:val="18"/>
                <w:szCs w:val="18"/>
                <w:lang w:eastAsia="es-CR"/>
              </w:rPr>
              <w:t>Aprobada</w:t>
            </w:r>
          </w:p>
        </w:tc>
        <w:tc>
          <w:tcPr>
            <w:tcW w:w="2693" w:type="dxa"/>
            <w:tcBorders>
              <w:top w:val="nil"/>
              <w:left w:val="nil"/>
              <w:bottom w:val="single" w:sz="4" w:space="0" w:color="auto"/>
              <w:right w:val="single" w:sz="4" w:space="0" w:color="auto"/>
            </w:tcBorders>
            <w:shd w:val="clear" w:color="auto" w:fill="auto"/>
            <w:hideMark/>
          </w:tcPr>
          <w:p w:rsidR="00A335D7" w:rsidRPr="00571316" w:rsidRDefault="00A335D7" w:rsidP="00CA798D">
            <w:pPr>
              <w:rPr>
                <w:rFonts w:ascii="Calibri" w:hAnsi="Calibri"/>
                <w:sz w:val="18"/>
                <w:szCs w:val="18"/>
                <w:lang w:eastAsia="es-CR"/>
              </w:rPr>
            </w:pPr>
            <w:r w:rsidRPr="00571316">
              <w:rPr>
                <w:rFonts w:ascii="Calibri" w:hAnsi="Calibri"/>
                <w:sz w:val="18"/>
                <w:szCs w:val="18"/>
                <w:lang w:eastAsia="es-CR"/>
              </w:rPr>
              <w:t>Direcc</w:t>
            </w:r>
            <w:r>
              <w:rPr>
                <w:rFonts w:ascii="Calibri" w:hAnsi="Calibri"/>
                <w:sz w:val="18"/>
                <w:szCs w:val="18"/>
                <w:lang w:eastAsia="es-CR"/>
              </w:rPr>
              <w:t>ión Vicerrectoría de Administra</w:t>
            </w:r>
            <w:r w:rsidRPr="00571316">
              <w:rPr>
                <w:rFonts w:ascii="Calibri" w:hAnsi="Calibri"/>
                <w:sz w:val="18"/>
                <w:szCs w:val="18"/>
                <w:lang w:eastAsia="es-CR"/>
              </w:rPr>
              <w:t>ción</w:t>
            </w:r>
          </w:p>
        </w:tc>
      </w:tr>
    </w:tbl>
    <w:p w:rsidR="00A335D7" w:rsidRPr="00372798" w:rsidRDefault="00A335D7" w:rsidP="0035751A">
      <w:pPr>
        <w:pStyle w:val="Body"/>
        <w:numPr>
          <w:ilvl w:val="0"/>
          <w:numId w:val="22"/>
        </w:numPr>
        <w:autoSpaceDE w:val="0"/>
        <w:autoSpaceDN w:val="0"/>
        <w:adjustRightInd w:val="0"/>
        <w:ind w:left="426" w:hanging="426"/>
        <w:jc w:val="both"/>
        <w:rPr>
          <w:rFonts w:ascii="Arial" w:hAnsi="Arial" w:cs="Arial"/>
          <w:lang w:val="es-ES"/>
        </w:rPr>
      </w:pPr>
      <w:r w:rsidRPr="00724A0A">
        <w:rPr>
          <w:rFonts w:ascii="Arial" w:hAnsi="Arial" w:cs="Arial"/>
          <w:color w:val="auto"/>
          <w:szCs w:val="24"/>
          <w:lang w:val="es-CR"/>
        </w:rPr>
        <w:t>Comunicar</w:t>
      </w:r>
      <w:r w:rsidRPr="00372798">
        <w:rPr>
          <w:rFonts w:ascii="Arial" w:hAnsi="Arial" w:cs="Arial"/>
        </w:rPr>
        <w:t xml:space="preserve">. </w:t>
      </w:r>
      <w:r w:rsidRPr="00372798">
        <w:rPr>
          <w:rFonts w:ascii="Arial" w:hAnsi="Arial" w:cs="Arial"/>
          <w:b/>
        </w:rPr>
        <w:t>ACUERDO FIRME.</w:t>
      </w:r>
    </w:p>
    <w:p w:rsidR="00175419" w:rsidRDefault="00175419" w:rsidP="00175419">
      <w:pPr>
        <w:pStyle w:val="Fuentedeprrafopredet"/>
        <w:widowControl/>
        <w:tabs>
          <w:tab w:val="left" w:pos="1843"/>
          <w:tab w:val="left" w:pos="8222"/>
        </w:tabs>
        <w:jc w:val="both"/>
        <w:rPr>
          <w:rFonts w:ascii="Arial" w:hAnsi="Arial" w:cs="Arial"/>
          <w:sz w:val="24"/>
          <w:szCs w:val="24"/>
          <w:lang w:val="es-CR"/>
        </w:rPr>
      </w:pPr>
      <w:r w:rsidRPr="0095099E">
        <w:rPr>
          <w:rFonts w:ascii="Arial" w:hAnsi="Arial" w:cs="Arial"/>
          <w:sz w:val="24"/>
          <w:szCs w:val="24"/>
          <w:lang w:val="es-CR"/>
        </w:rPr>
        <w:t>La discusión de este punto consta en el archivo digital de la Sesión No. 274</w:t>
      </w:r>
      <w:r w:rsidR="004412E5">
        <w:rPr>
          <w:rFonts w:ascii="Arial" w:hAnsi="Arial" w:cs="Arial"/>
          <w:sz w:val="24"/>
          <w:szCs w:val="24"/>
          <w:lang w:val="es-CR"/>
        </w:rPr>
        <w:t>6</w:t>
      </w:r>
      <w:r w:rsidRPr="0095099E">
        <w:rPr>
          <w:rFonts w:ascii="Arial" w:hAnsi="Arial" w:cs="Arial"/>
          <w:sz w:val="24"/>
          <w:szCs w:val="24"/>
          <w:lang w:val="es-CR"/>
        </w:rPr>
        <w:t>.</w:t>
      </w:r>
    </w:p>
    <w:p w:rsidR="000C197C" w:rsidRPr="000C197C" w:rsidRDefault="000C197C" w:rsidP="000C197C">
      <w:pPr>
        <w:pStyle w:val="Fuentedeprrafopredet"/>
        <w:ind w:left="1701" w:hanging="1701"/>
        <w:jc w:val="both"/>
        <w:rPr>
          <w:rFonts w:ascii="Arial" w:hAnsi="Arial"/>
          <w:b/>
          <w:sz w:val="24"/>
          <w:szCs w:val="24"/>
        </w:rPr>
      </w:pPr>
      <w:r w:rsidRPr="000C197C">
        <w:rPr>
          <w:rFonts w:ascii="Arial" w:hAnsi="Arial"/>
          <w:b/>
          <w:sz w:val="24"/>
          <w:szCs w:val="24"/>
        </w:rPr>
        <w:t>ARTÍCULO 12.</w:t>
      </w:r>
      <w:r w:rsidRPr="000C197C">
        <w:rPr>
          <w:rFonts w:ascii="Arial" w:hAnsi="Arial"/>
          <w:b/>
          <w:sz w:val="24"/>
          <w:szCs w:val="24"/>
        </w:rPr>
        <w:tab/>
      </w:r>
      <w:r w:rsidRPr="000C197C">
        <w:rPr>
          <w:rFonts w:ascii="Arial" w:eastAsia="SimSun" w:hAnsi="Arial" w:cs="Arial"/>
          <w:b/>
          <w:sz w:val="24"/>
          <w:szCs w:val="24"/>
        </w:rPr>
        <w:t>Prórroga a la Administración para atender acuerdo del Consejo Institucional de Sesión Ordinaria No. 2739, Artículo 11, del 27 de octubre de 2011 y liberación de plaza CT0068</w:t>
      </w:r>
    </w:p>
    <w:p w:rsidR="000C197C" w:rsidRDefault="000C197C" w:rsidP="000C197C">
      <w:pPr>
        <w:pStyle w:val="Fuentedeprrafopredet"/>
        <w:jc w:val="both"/>
        <w:rPr>
          <w:rFonts w:ascii="Arial" w:hAnsi="Arial" w:cs="Arial"/>
          <w:sz w:val="24"/>
          <w:szCs w:val="24"/>
          <w:lang w:val="es-CR"/>
        </w:rPr>
      </w:pPr>
      <w:r w:rsidRPr="000C197C">
        <w:rPr>
          <w:rFonts w:ascii="Arial" w:hAnsi="Arial" w:cs="Arial"/>
          <w:sz w:val="24"/>
          <w:szCs w:val="24"/>
          <w:lang w:val="es-CR"/>
        </w:rPr>
        <w:lastRenderedPageBreak/>
        <w:t>La señora Lilliana Harley pr</w:t>
      </w:r>
      <w:r w:rsidR="00536DB4">
        <w:rPr>
          <w:rFonts w:ascii="Arial" w:hAnsi="Arial" w:cs="Arial"/>
          <w:sz w:val="24"/>
          <w:szCs w:val="24"/>
          <w:lang w:val="es-CR"/>
        </w:rPr>
        <w:t xml:space="preserve">esenta la propuesta denominada: </w:t>
      </w:r>
      <w:r w:rsidRPr="000C197C">
        <w:rPr>
          <w:rFonts w:ascii="Arial" w:hAnsi="Arial" w:cs="Arial"/>
          <w:sz w:val="24"/>
          <w:szCs w:val="24"/>
          <w:lang w:val="es-CR"/>
        </w:rPr>
        <w:t>“</w:t>
      </w:r>
      <w:r w:rsidRPr="000C197C">
        <w:rPr>
          <w:rFonts w:ascii="Arial" w:eastAsia="SimSun" w:hAnsi="Arial" w:cs="Arial"/>
          <w:sz w:val="24"/>
          <w:szCs w:val="24"/>
        </w:rPr>
        <w:t>Prórroga a la Administración para atender acuerdo del Consejo Institucional de Sesión Ordinaria No. 2739, Artículo 11, del 27 de octubre de 2011 y liberación de plaza CT0068</w:t>
      </w:r>
      <w:r w:rsidRPr="000C197C">
        <w:rPr>
          <w:rFonts w:ascii="Arial" w:hAnsi="Arial" w:cs="Arial"/>
          <w:sz w:val="24"/>
          <w:szCs w:val="24"/>
          <w:lang w:val="es-CR"/>
        </w:rPr>
        <w:t>”</w:t>
      </w:r>
      <w:r w:rsidR="00536DB4">
        <w:rPr>
          <w:rFonts w:ascii="Arial" w:hAnsi="Arial" w:cs="Arial"/>
          <w:sz w:val="24"/>
          <w:szCs w:val="24"/>
          <w:lang w:val="es-CR"/>
        </w:rPr>
        <w:t>;</w:t>
      </w:r>
      <w:r w:rsidRPr="000C197C">
        <w:rPr>
          <w:rFonts w:ascii="Arial" w:hAnsi="Arial" w:cs="Arial"/>
          <w:sz w:val="24"/>
          <w:szCs w:val="24"/>
          <w:lang w:val="es-CR"/>
        </w:rPr>
        <w:t xml:space="preserve"> elaborada por la Comisión de Planificación y Administración.  (Adjunta a la carpeta de esta Acta).</w:t>
      </w:r>
    </w:p>
    <w:p w:rsidR="000C197C" w:rsidRPr="000C197C" w:rsidRDefault="000C197C" w:rsidP="000C197C">
      <w:pPr>
        <w:pStyle w:val="Fuentedeprrafopredet"/>
        <w:jc w:val="both"/>
        <w:rPr>
          <w:rFonts w:ascii="Arial" w:hAnsi="Arial" w:cs="Arial"/>
          <w:sz w:val="24"/>
          <w:szCs w:val="24"/>
          <w:lang w:val="es-CR"/>
        </w:rPr>
      </w:pPr>
      <w:r w:rsidRPr="000C197C">
        <w:rPr>
          <w:rFonts w:ascii="Arial" w:hAnsi="Arial" w:cs="Arial"/>
          <w:sz w:val="24"/>
          <w:szCs w:val="24"/>
          <w:lang w:val="es-CR"/>
        </w:rPr>
        <w:t xml:space="preserve">La señora Grettel Castro amplía que dado que la propuesta que se tiene que presentar está </w:t>
      </w:r>
      <w:r>
        <w:rPr>
          <w:rFonts w:ascii="Arial" w:hAnsi="Arial" w:cs="Arial"/>
          <w:sz w:val="24"/>
          <w:szCs w:val="24"/>
          <w:lang w:val="es-CR"/>
        </w:rPr>
        <w:t>muy</w:t>
      </w:r>
      <w:r w:rsidRPr="000C197C">
        <w:rPr>
          <w:rFonts w:ascii="Arial" w:hAnsi="Arial" w:cs="Arial"/>
          <w:sz w:val="24"/>
          <w:szCs w:val="24"/>
          <w:lang w:val="es-CR"/>
        </w:rPr>
        <w:t xml:space="preserve"> avanzada, </w:t>
      </w:r>
      <w:r>
        <w:rPr>
          <w:rFonts w:ascii="Arial" w:hAnsi="Arial" w:cs="Arial"/>
          <w:sz w:val="24"/>
          <w:szCs w:val="24"/>
          <w:lang w:val="es-CR"/>
        </w:rPr>
        <w:t>se concedió</w:t>
      </w:r>
      <w:r w:rsidRPr="000C197C">
        <w:rPr>
          <w:rFonts w:ascii="Arial" w:hAnsi="Arial" w:cs="Arial"/>
          <w:sz w:val="24"/>
          <w:szCs w:val="24"/>
          <w:lang w:val="es-CR"/>
        </w:rPr>
        <w:t xml:space="preserve"> un poco más de tiempo, </w:t>
      </w:r>
      <w:r>
        <w:rPr>
          <w:rFonts w:ascii="Arial" w:hAnsi="Arial" w:cs="Arial"/>
          <w:sz w:val="24"/>
          <w:szCs w:val="24"/>
          <w:lang w:val="es-CR"/>
        </w:rPr>
        <w:t xml:space="preserve">y se procedió a liberar la plaza por el primer semestre 2012, y  </w:t>
      </w:r>
      <w:r w:rsidR="00536DB4">
        <w:rPr>
          <w:rFonts w:ascii="Arial" w:hAnsi="Arial" w:cs="Arial"/>
          <w:sz w:val="24"/>
          <w:szCs w:val="24"/>
          <w:lang w:val="es-CR"/>
        </w:rPr>
        <w:t xml:space="preserve">que </w:t>
      </w:r>
      <w:r w:rsidRPr="000C197C">
        <w:rPr>
          <w:rFonts w:ascii="Arial" w:hAnsi="Arial" w:cs="Arial"/>
          <w:sz w:val="24"/>
          <w:szCs w:val="24"/>
          <w:lang w:val="es-CR"/>
        </w:rPr>
        <w:t xml:space="preserve">cuando se tenga la propuesta </w:t>
      </w:r>
      <w:r>
        <w:rPr>
          <w:rFonts w:ascii="Arial" w:hAnsi="Arial" w:cs="Arial"/>
          <w:sz w:val="24"/>
          <w:szCs w:val="24"/>
          <w:lang w:val="es-CR"/>
        </w:rPr>
        <w:t>y se haga</w:t>
      </w:r>
      <w:r w:rsidRPr="000C197C">
        <w:rPr>
          <w:rFonts w:ascii="Arial" w:hAnsi="Arial" w:cs="Arial"/>
          <w:sz w:val="24"/>
          <w:szCs w:val="24"/>
          <w:lang w:val="es-CR"/>
        </w:rPr>
        <w:t xml:space="preserve"> el análisis completo de </w:t>
      </w:r>
      <w:r>
        <w:rPr>
          <w:rFonts w:ascii="Arial" w:hAnsi="Arial" w:cs="Arial"/>
          <w:sz w:val="24"/>
          <w:szCs w:val="24"/>
          <w:lang w:val="es-CR"/>
        </w:rPr>
        <w:t>la</w:t>
      </w:r>
      <w:r w:rsidRPr="000C197C">
        <w:rPr>
          <w:rFonts w:ascii="Arial" w:hAnsi="Arial" w:cs="Arial"/>
          <w:sz w:val="24"/>
          <w:szCs w:val="24"/>
          <w:lang w:val="es-CR"/>
        </w:rPr>
        <w:t xml:space="preserve"> información</w:t>
      </w:r>
      <w:r>
        <w:rPr>
          <w:rFonts w:ascii="Arial" w:hAnsi="Arial" w:cs="Arial"/>
          <w:sz w:val="24"/>
          <w:szCs w:val="24"/>
          <w:lang w:val="es-CR"/>
        </w:rPr>
        <w:t xml:space="preserve">, </w:t>
      </w:r>
      <w:r w:rsidRPr="000C197C">
        <w:rPr>
          <w:rFonts w:ascii="Arial" w:hAnsi="Arial" w:cs="Arial"/>
          <w:sz w:val="24"/>
          <w:szCs w:val="24"/>
          <w:lang w:val="es-CR"/>
        </w:rPr>
        <w:t xml:space="preserve"> se estaría proponiendo lo que corresponda en cuanto a liberación para el segundo semestre del 2012.</w:t>
      </w:r>
    </w:p>
    <w:p w:rsidR="000C197C" w:rsidRDefault="000C197C" w:rsidP="000C197C">
      <w:pPr>
        <w:pStyle w:val="Fuentedeprrafopredet"/>
        <w:widowControl/>
        <w:tabs>
          <w:tab w:val="left" w:pos="1843"/>
          <w:tab w:val="left" w:pos="8222"/>
        </w:tabs>
        <w:jc w:val="both"/>
        <w:rPr>
          <w:rFonts w:ascii="Arial" w:hAnsi="Arial" w:cs="Arial"/>
          <w:sz w:val="24"/>
          <w:szCs w:val="24"/>
          <w:lang w:val="es-CR"/>
        </w:rPr>
      </w:pPr>
      <w:r>
        <w:rPr>
          <w:rFonts w:ascii="Arial" w:hAnsi="Arial" w:cs="Arial"/>
          <w:sz w:val="24"/>
          <w:szCs w:val="24"/>
          <w:lang w:val="es-CR"/>
        </w:rPr>
        <w:t>Se somete a votación la propuesta y se obtiene el siguiente resultado: 11 votos a favor, 0 en contra.</w:t>
      </w:r>
    </w:p>
    <w:p w:rsidR="000C197C" w:rsidRDefault="000C197C" w:rsidP="000C197C">
      <w:pPr>
        <w:pStyle w:val="Fuentedeprrafopredet"/>
        <w:widowControl/>
        <w:tabs>
          <w:tab w:val="left" w:pos="1843"/>
          <w:tab w:val="left" w:pos="8222"/>
        </w:tabs>
        <w:jc w:val="both"/>
        <w:rPr>
          <w:rFonts w:ascii="Arial" w:hAnsi="Arial" w:cs="Arial"/>
          <w:sz w:val="24"/>
          <w:szCs w:val="24"/>
          <w:lang w:val="es-CR"/>
        </w:rPr>
      </w:pPr>
      <w:r>
        <w:rPr>
          <w:rFonts w:ascii="Arial" w:hAnsi="Arial" w:cs="Arial"/>
          <w:sz w:val="24"/>
          <w:szCs w:val="24"/>
          <w:lang w:val="es-CR"/>
        </w:rPr>
        <w:t>Se somete a votación la firmeza del acuerdo y se obtiene el siguiente resultado: 11 votos a favor, 0 en contra:</w:t>
      </w:r>
    </w:p>
    <w:p w:rsidR="000C197C" w:rsidRDefault="000C197C" w:rsidP="000C197C">
      <w:pPr>
        <w:pStyle w:val="Fuentedeprrafopredet"/>
        <w:widowControl/>
        <w:tabs>
          <w:tab w:val="left" w:pos="1843"/>
          <w:tab w:val="left" w:pos="8222"/>
        </w:tabs>
        <w:jc w:val="both"/>
        <w:rPr>
          <w:rFonts w:ascii="Arial" w:hAnsi="Arial" w:cs="Arial"/>
          <w:sz w:val="24"/>
          <w:szCs w:val="24"/>
          <w:lang w:val="es-CR"/>
        </w:rPr>
      </w:pPr>
      <w:r>
        <w:rPr>
          <w:rFonts w:ascii="Arial" w:hAnsi="Arial" w:cs="Arial"/>
          <w:sz w:val="24"/>
          <w:szCs w:val="24"/>
          <w:lang w:val="es-CR"/>
        </w:rPr>
        <w:t>Por lo tanto, el Consejo Institucional:</w:t>
      </w:r>
    </w:p>
    <w:p w:rsidR="000C197C" w:rsidRDefault="000C197C" w:rsidP="000C197C">
      <w:pPr>
        <w:ind w:left="1440" w:hanging="1440"/>
        <w:jc w:val="both"/>
        <w:rPr>
          <w:rFonts w:ascii="Arial" w:hAnsi="Arial" w:cs="Arial"/>
          <w:b/>
        </w:rPr>
      </w:pPr>
      <w:r w:rsidRPr="008A05F4">
        <w:rPr>
          <w:rFonts w:ascii="Arial" w:hAnsi="Arial" w:cs="Arial"/>
          <w:b/>
        </w:rPr>
        <w:t xml:space="preserve">CONSIDERANDO QUE: </w:t>
      </w:r>
    </w:p>
    <w:p w:rsidR="000C197C" w:rsidRPr="00FE6943" w:rsidRDefault="000C197C" w:rsidP="0035751A">
      <w:pPr>
        <w:pStyle w:val="Prrafodelista"/>
        <w:numPr>
          <w:ilvl w:val="0"/>
          <w:numId w:val="23"/>
        </w:numPr>
        <w:ind w:left="426" w:hanging="426"/>
        <w:jc w:val="both"/>
        <w:outlineLvl w:val="0"/>
        <w:rPr>
          <w:rFonts w:ascii="Arial" w:hAnsi="Arial" w:cs="Arial"/>
        </w:rPr>
      </w:pPr>
      <w:r w:rsidRPr="00165C72">
        <w:rPr>
          <w:rFonts w:ascii="Arial" w:hAnsi="Arial" w:cs="Arial"/>
        </w:rPr>
        <w:t xml:space="preserve">El Consejo </w:t>
      </w:r>
      <w:r>
        <w:rPr>
          <w:rFonts w:ascii="Arial" w:hAnsi="Arial" w:cs="Arial"/>
        </w:rPr>
        <w:t>Institucional en Sesión Ordinaria No. 2739, Artículo 11, del 27 de octubre de 2011, aprobó lo siguiente:</w:t>
      </w:r>
    </w:p>
    <w:p w:rsidR="000C197C" w:rsidRPr="00FE6943" w:rsidRDefault="000C197C" w:rsidP="0035751A">
      <w:pPr>
        <w:pStyle w:val="Prrafodelista"/>
        <w:numPr>
          <w:ilvl w:val="0"/>
          <w:numId w:val="24"/>
        </w:numPr>
        <w:ind w:right="51"/>
        <w:jc w:val="both"/>
        <w:rPr>
          <w:rFonts w:ascii="Arial" w:hAnsi="Arial" w:cs="Arial"/>
          <w:b/>
          <w:bCs/>
          <w:i/>
          <w:sz w:val="22"/>
          <w:szCs w:val="22"/>
        </w:rPr>
      </w:pPr>
      <w:r w:rsidRPr="00165C72">
        <w:rPr>
          <w:rFonts w:ascii="Arial" w:hAnsi="Arial" w:cs="Arial"/>
          <w:i/>
          <w:sz w:val="22"/>
          <w:szCs w:val="22"/>
        </w:rPr>
        <w:t>“</w:t>
      </w:r>
      <w:r w:rsidRPr="00165C72">
        <w:rPr>
          <w:rFonts w:ascii="Arial" w:hAnsi="Arial" w:cs="Arial"/>
          <w:i/>
          <w:sz w:val="22"/>
          <w:szCs w:val="22"/>
          <w:lang w:val="es-MX"/>
        </w:rPr>
        <w:t xml:space="preserve">Conceder a la Administración, una prórroga hasta el 08 de diciembre de 2011, para presentar la propuesta formal sobre la ubicación en la estructura organizacional, funcionamiento y ubicación geográfica de instancias novedosas como: centro de transferencia, zonas económicas especiales, parques tecnológicos y otros, que incluya el procedimiento a seguir en la creación de las mismas, de modo que se promueva un crecimiento ordenado de la Institución; con el fin que atienda el inciso b. del </w:t>
      </w:r>
      <w:r w:rsidRPr="00165C72">
        <w:rPr>
          <w:rFonts w:ascii="Arial" w:hAnsi="Arial" w:cs="Arial"/>
          <w:bCs/>
          <w:i/>
          <w:sz w:val="22"/>
          <w:szCs w:val="22"/>
        </w:rPr>
        <w:t>acuerdo tomado en Sesión Ordinaria No. 2711, Artículo 12, del 05 de mayo de 2011 sobre. “Informe de resultados de las acciones de vinculación y educación continua realizadas por el Centro de Transferencia Tecnológica y Educación Continua”.</w:t>
      </w:r>
    </w:p>
    <w:p w:rsidR="000C197C" w:rsidRDefault="000C197C" w:rsidP="0035751A">
      <w:pPr>
        <w:pStyle w:val="Prrafodelista"/>
        <w:numPr>
          <w:ilvl w:val="0"/>
          <w:numId w:val="23"/>
        </w:numPr>
        <w:ind w:left="426" w:hanging="426"/>
        <w:jc w:val="both"/>
        <w:outlineLvl w:val="0"/>
        <w:rPr>
          <w:rFonts w:ascii="Arial" w:hAnsi="Arial" w:cs="Arial"/>
        </w:rPr>
      </w:pPr>
      <w:r w:rsidRPr="00FE6943">
        <w:rPr>
          <w:rFonts w:ascii="Arial" w:hAnsi="Arial" w:cs="Arial"/>
        </w:rPr>
        <w:t xml:space="preserve">Es </w:t>
      </w:r>
      <w:r>
        <w:rPr>
          <w:rFonts w:ascii="Arial" w:hAnsi="Arial" w:cs="Arial"/>
        </w:rPr>
        <w:t>importante recalcar que el cambio de autoridades en el mes de julio de 2011, atrasó varias gestiones, como la presentación del informe solicitado en el acuerdo de la Sesión No. 2711, Artículo 12.</w:t>
      </w:r>
    </w:p>
    <w:p w:rsidR="000C197C" w:rsidRPr="004251F7" w:rsidRDefault="000C197C" w:rsidP="0035751A">
      <w:pPr>
        <w:pStyle w:val="Prrafodelista"/>
        <w:numPr>
          <w:ilvl w:val="0"/>
          <w:numId w:val="23"/>
        </w:numPr>
        <w:ind w:left="426" w:hanging="426"/>
        <w:jc w:val="both"/>
        <w:outlineLvl w:val="0"/>
        <w:rPr>
          <w:rFonts w:ascii="Arial" w:hAnsi="Arial" w:cs="Arial"/>
        </w:rPr>
      </w:pPr>
      <w:r w:rsidRPr="00165C72">
        <w:rPr>
          <w:rFonts w:ascii="Arial" w:hAnsi="Arial" w:cs="Arial"/>
        </w:rPr>
        <w:t xml:space="preserve">La Secretaría </w:t>
      </w:r>
      <w:r>
        <w:rPr>
          <w:rFonts w:ascii="Arial" w:hAnsi="Arial" w:cs="Arial"/>
        </w:rPr>
        <w:t xml:space="preserve">del Consejo Institucional, recibe oficio ViDa-1125-2011, del 13 de diciembre de 2011, suscrito por el Ing. Luis Paulino Méndez, Vicerrector de Docencia, dirigido a la B.Q. Grettel Castro Portuguez, Coordinadora de la Comisión de Planificación y Administración, en el cual informa lo siguiente </w:t>
      </w:r>
      <w:r w:rsidRPr="004251F7">
        <w:rPr>
          <w:rFonts w:ascii="Arial" w:hAnsi="Arial" w:cs="Arial"/>
        </w:rPr>
        <w:t>sobre la presentación de la propuesta que se indica en el considerando 1.:</w:t>
      </w:r>
    </w:p>
    <w:p w:rsidR="000C197C" w:rsidRPr="00D30740" w:rsidRDefault="000C197C" w:rsidP="000C197C">
      <w:pPr>
        <w:pStyle w:val="Prrafodelista"/>
        <w:ind w:left="1134" w:hanging="414"/>
        <w:contextualSpacing/>
        <w:jc w:val="both"/>
        <w:rPr>
          <w:rFonts w:ascii="Arial" w:hAnsi="Arial" w:cs="Arial"/>
          <w:i/>
          <w:sz w:val="22"/>
          <w:szCs w:val="22"/>
        </w:rPr>
      </w:pPr>
      <w:r>
        <w:rPr>
          <w:rFonts w:ascii="Arial" w:hAnsi="Arial" w:cs="Arial"/>
        </w:rPr>
        <w:t>“</w:t>
      </w:r>
      <w:r w:rsidRPr="00D30740">
        <w:rPr>
          <w:rFonts w:ascii="Arial" w:hAnsi="Arial" w:cs="Arial"/>
          <w:i/>
          <w:sz w:val="22"/>
          <w:szCs w:val="22"/>
        </w:rPr>
        <w:t xml:space="preserve">a. A </w:t>
      </w:r>
      <w:r w:rsidRPr="00057329">
        <w:rPr>
          <w:rFonts w:ascii="Arial" w:hAnsi="Arial" w:cs="Arial"/>
          <w:i/>
        </w:rPr>
        <w:t>la</w:t>
      </w:r>
      <w:r w:rsidRPr="00D30740">
        <w:rPr>
          <w:rFonts w:ascii="Arial" w:hAnsi="Arial" w:cs="Arial"/>
          <w:i/>
          <w:sz w:val="22"/>
          <w:szCs w:val="22"/>
        </w:rPr>
        <w:t xml:space="preserve"> fecha 8 de diciembre la comisión contó con un primer borrador del documento solicitado.</w:t>
      </w:r>
    </w:p>
    <w:p w:rsidR="000C197C" w:rsidRPr="00D30740" w:rsidRDefault="000C197C" w:rsidP="0035751A">
      <w:pPr>
        <w:pStyle w:val="Prrafodelista"/>
        <w:numPr>
          <w:ilvl w:val="0"/>
          <w:numId w:val="24"/>
        </w:numPr>
        <w:tabs>
          <w:tab w:val="left" w:pos="1134"/>
        </w:tabs>
        <w:ind w:left="1134" w:hanging="283"/>
        <w:contextualSpacing/>
        <w:jc w:val="both"/>
        <w:rPr>
          <w:rFonts w:ascii="Arial" w:hAnsi="Arial" w:cs="Arial"/>
          <w:i/>
          <w:sz w:val="22"/>
          <w:szCs w:val="22"/>
        </w:rPr>
      </w:pPr>
      <w:r w:rsidRPr="00D30740">
        <w:rPr>
          <w:rFonts w:ascii="Arial" w:hAnsi="Arial" w:cs="Arial"/>
          <w:i/>
          <w:sz w:val="22"/>
          <w:szCs w:val="22"/>
        </w:rPr>
        <w:t>Para el martes 13 de Diciembre se tiene la discusión final en la comisión que analiza el tema</w:t>
      </w:r>
    </w:p>
    <w:p w:rsidR="000C197C" w:rsidRPr="00D30740" w:rsidRDefault="000C197C" w:rsidP="0035751A">
      <w:pPr>
        <w:pStyle w:val="Prrafodelista"/>
        <w:numPr>
          <w:ilvl w:val="0"/>
          <w:numId w:val="24"/>
        </w:numPr>
        <w:tabs>
          <w:tab w:val="left" w:pos="1134"/>
        </w:tabs>
        <w:ind w:left="1134" w:hanging="283"/>
        <w:contextualSpacing/>
        <w:jc w:val="both"/>
        <w:rPr>
          <w:rFonts w:ascii="Arial" w:hAnsi="Arial" w:cs="Arial"/>
          <w:i/>
          <w:sz w:val="22"/>
          <w:szCs w:val="22"/>
        </w:rPr>
      </w:pPr>
      <w:r w:rsidRPr="00D30740">
        <w:rPr>
          <w:rFonts w:ascii="Arial" w:hAnsi="Arial" w:cs="Arial"/>
          <w:i/>
          <w:sz w:val="22"/>
          <w:szCs w:val="22"/>
        </w:rPr>
        <w:t>Por las implicaciones que este documento tiene para la Administración, he solicitado  punto de agenda en la sesión del Consejo de Rectoría del miércoles 14 de Diciembre, para hacer  una exposición del informe.</w:t>
      </w:r>
    </w:p>
    <w:p w:rsidR="000C197C" w:rsidRPr="00D30740" w:rsidRDefault="000C197C" w:rsidP="000C197C">
      <w:pPr>
        <w:pStyle w:val="Prrafodelista"/>
        <w:ind w:left="709" w:firstLine="11"/>
        <w:contextualSpacing/>
        <w:jc w:val="both"/>
        <w:rPr>
          <w:rFonts w:ascii="Arial" w:hAnsi="Arial" w:cs="Arial"/>
          <w:i/>
          <w:sz w:val="22"/>
          <w:szCs w:val="22"/>
        </w:rPr>
      </w:pPr>
      <w:r w:rsidRPr="00D30740">
        <w:rPr>
          <w:rFonts w:ascii="Arial" w:hAnsi="Arial" w:cs="Arial"/>
          <w:i/>
          <w:sz w:val="22"/>
          <w:szCs w:val="22"/>
        </w:rPr>
        <w:t xml:space="preserve">Por lo anterior, le solicito respetuosamente, tramitar ante el Consejo Institucional la  </w:t>
      </w:r>
      <w:r w:rsidRPr="00057329">
        <w:rPr>
          <w:rFonts w:ascii="Arial" w:hAnsi="Arial" w:cs="Arial"/>
        </w:rPr>
        <w:t>prórroga</w:t>
      </w:r>
      <w:r w:rsidRPr="00D30740">
        <w:rPr>
          <w:rFonts w:ascii="Arial" w:hAnsi="Arial" w:cs="Arial"/>
          <w:i/>
          <w:sz w:val="22"/>
          <w:szCs w:val="22"/>
        </w:rPr>
        <w:t xml:space="preserve"> para entregar el  informe solicitado el 17 de Enero de 2012,  de manera que se puedan incluir las observaciones del Consejo de Rectoría.</w:t>
      </w:r>
    </w:p>
    <w:p w:rsidR="000C197C" w:rsidRPr="00D30740" w:rsidRDefault="000C197C" w:rsidP="000C197C">
      <w:pPr>
        <w:pStyle w:val="Prrafodelista"/>
        <w:ind w:left="709" w:firstLine="11"/>
        <w:contextualSpacing/>
        <w:jc w:val="both"/>
        <w:rPr>
          <w:rFonts w:ascii="Arial" w:hAnsi="Arial" w:cs="Arial"/>
          <w:i/>
          <w:sz w:val="22"/>
          <w:szCs w:val="22"/>
        </w:rPr>
      </w:pPr>
      <w:r w:rsidRPr="00D30740">
        <w:rPr>
          <w:rFonts w:ascii="Arial" w:hAnsi="Arial" w:cs="Arial"/>
          <w:i/>
          <w:sz w:val="22"/>
          <w:szCs w:val="22"/>
        </w:rPr>
        <w:t>A la vez solicito se levante la restricción impuesta a la plaza de coordinador del CTEC, para que pueda ser utilizada de inmediato</w:t>
      </w:r>
      <w:r>
        <w:rPr>
          <w:rFonts w:ascii="Arial" w:hAnsi="Arial" w:cs="Arial"/>
          <w:i/>
          <w:sz w:val="22"/>
          <w:szCs w:val="22"/>
        </w:rPr>
        <w:t>”</w:t>
      </w:r>
      <w:r w:rsidRPr="00D30740">
        <w:rPr>
          <w:rFonts w:ascii="Arial" w:hAnsi="Arial" w:cs="Arial"/>
          <w:i/>
          <w:sz w:val="22"/>
          <w:szCs w:val="22"/>
        </w:rPr>
        <w:t>.</w:t>
      </w:r>
    </w:p>
    <w:p w:rsidR="000C197C" w:rsidRDefault="000C197C" w:rsidP="0035751A">
      <w:pPr>
        <w:pStyle w:val="Prrafodelista"/>
        <w:numPr>
          <w:ilvl w:val="0"/>
          <w:numId w:val="23"/>
        </w:numPr>
        <w:ind w:left="426" w:hanging="426"/>
        <w:jc w:val="both"/>
        <w:outlineLvl w:val="0"/>
        <w:rPr>
          <w:rFonts w:ascii="Arial" w:hAnsi="Arial" w:cs="Arial"/>
        </w:rPr>
      </w:pPr>
      <w:r w:rsidRPr="00D30740">
        <w:rPr>
          <w:rFonts w:ascii="Arial" w:hAnsi="Arial" w:cs="Arial"/>
        </w:rPr>
        <w:lastRenderedPageBreak/>
        <w:t xml:space="preserve">En </w:t>
      </w:r>
      <w:r>
        <w:rPr>
          <w:rFonts w:ascii="Arial" w:hAnsi="Arial" w:cs="Arial"/>
        </w:rPr>
        <w:t>reunión extraordinaria de la Comisión de Planificación y Administración No. 441-2011, del 14 de diciembre de 2011, se analiza la información y se dispone elevar la propuesta al pleno del Consejo Institucional.</w:t>
      </w:r>
    </w:p>
    <w:p w:rsidR="000C197C" w:rsidRPr="000A7495" w:rsidRDefault="000C197C" w:rsidP="000C197C">
      <w:pPr>
        <w:pStyle w:val="Body"/>
        <w:jc w:val="both"/>
        <w:rPr>
          <w:rFonts w:ascii="Arial" w:hAnsi="Arial" w:cs="Arial"/>
          <w:b/>
          <w:szCs w:val="24"/>
          <w:lang w:val="es-CR"/>
        </w:rPr>
      </w:pPr>
      <w:r>
        <w:rPr>
          <w:rFonts w:ascii="Arial" w:hAnsi="Arial" w:cs="Arial"/>
          <w:b/>
          <w:szCs w:val="24"/>
          <w:lang w:val="es-CR"/>
        </w:rPr>
        <w:t>ACUERDA</w:t>
      </w:r>
      <w:r w:rsidRPr="000A7495">
        <w:rPr>
          <w:rFonts w:ascii="Arial" w:hAnsi="Arial" w:cs="Arial"/>
          <w:b/>
          <w:szCs w:val="24"/>
          <w:lang w:val="es-CR"/>
        </w:rPr>
        <w:t>:</w:t>
      </w:r>
    </w:p>
    <w:p w:rsidR="000C197C" w:rsidRPr="00D30740" w:rsidRDefault="000C197C" w:rsidP="0035751A">
      <w:pPr>
        <w:pStyle w:val="Prrafodelista"/>
        <w:numPr>
          <w:ilvl w:val="0"/>
          <w:numId w:val="25"/>
        </w:numPr>
        <w:ind w:left="426" w:right="51" w:hanging="426"/>
        <w:jc w:val="both"/>
        <w:rPr>
          <w:rFonts w:ascii="Arial" w:hAnsi="Arial" w:cs="Arial"/>
          <w:b/>
          <w:bCs/>
        </w:rPr>
      </w:pPr>
      <w:r w:rsidRPr="00D30740">
        <w:rPr>
          <w:rFonts w:ascii="Arial" w:hAnsi="Arial" w:cs="Arial"/>
        </w:rPr>
        <w:t xml:space="preserve">Conceder </w:t>
      </w:r>
      <w:r w:rsidRPr="00D30740">
        <w:rPr>
          <w:rFonts w:ascii="Arial" w:hAnsi="Arial" w:cs="Arial"/>
          <w:lang w:val="es-MX"/>
        </w:rPr>
        <w:t xml:space="preserve">una prórroga, hasta el </w:t>
      </w:r>
      <w:r>
        <w:rPr>
          <w:rFonts w:ascii="Arial" w:hAnsi="Arial" w:cs="Arial"/>
          <w:lang w:val="es-MX"/>
        </w:rPr>
        <w:t>17</w:t>
      </w:r>
      <w:r w:rsidRPr="00D30740">
        <w:rPr>
          <w:rFonts w:ascii="Arial" w:hAnsi="Arial" w:cs="Arial"/>
          <w:lang w:val="es-MX"/>
        </w:rPr>
        <w:t xml:space="preserve"> de </w:t>
      </w:r>
      <w:r>
        <w:rPr>
          <w:rFonts w:ascii="Arial" w:hAnsi="Arial" w:cs="Arial"/>
          <w:lang w:val="es-MX"/>
        </w:rPr>
        <w:t>febrero</w:t>
      </w:r>
      <w:r w:rsidRPr="00D30740">
        <w:rPr>
          <w:rFonts w:ascii="Arial" w:hAnsi="Arial" w:cs="Arial"/>
          <w:lang w:val="es-MX"/>
        </w:rPr>
        <w:t xml:space="preserve"> de 201</w:t>
      </w:r>
      <w:r>
        <w:rPr>
          <w:rFonts w:ascii="Arial" w:hAnsi="Arial" w:cs="Arial"/>
          <w:lang w:val="es-MX"/>
        </w:rPr>
        <w:t>2</w:t>
      </w:r>
      <w:r w:rsidRPr="00D30740">
        <w:rPr>
          <w:rFonts w:ascii="Arial" w:hAnsi="Arial" w:cs="Arial"/>
          <w:lang w:val="es-MX"/>
        </w:rPr>
        <w:t xml:space="preserve">, para </w:t>
      </w:r>
      <w:r>
        <w:rPr>
          <w:rFonts w:ascii="Arial" w:hAnsi="Arial" w:cs="Arial"/>
          <w:lang w:val="es-MX"/>
        </w:rPr>
        <w:t>que la Administración presente</w:t>
      </w:r>
      <w:r w:rsidRPr="00D30740">
        <w:rPr>
          <w:rFonts w:ascii="Arial" w:hAnsi="Arial" w:cs="Arial"/>
          <w:lang w:val="es-MX"/>
        </w:rPr>
        <w:t xml:space="preserve"> la propuesta formal sobre la ubicación en la estructura organizacional, funcionamiento y ubicación geográfica de instancias novedosas como: centro de transferencia, zonas económicas especiales, parques tecnológicos y otros, que incluya el procedimiento a seguir en la creación de las mismas, de modo que se promueva un crecimiento ordenado de la Institución; con el fin </w:t>
      </w:r>
      <w:r>
        <w:rPr>
          <w:rFonts w:ascii="Arial" w:hAnsi="Arial" w:cs="Arial"/>
          <w:lang w:val="es-MX"/>
        </w:rPr>
        <w:t xml:space="preserve">de </w:t>
      </w:r>
      <w:r w:rsidRPr="00D30740">
        <w:rPr>
          <w:rFonts w:ascii="Arial" w:hAnsi="Arial" w:cs="Arial"/>
          <w:lang w:val="es-MX"/>
        </w:rPr>
        <w:t>que</w:t>
      </w:r>
      <w:r>
        <w:rPr>
          <w:rFonts w:ascii="Arial" w:hAnsi="Arial" w:cs="Arial"/>
          <w:lang w:val="es-MX"/>
        </w:rPr>
        <w:t xml:space="preserve"> se</w:t>
      </w:r>
      <w:r w:rsidRPr="00D30740">
        <w:rPr>
          <w:rFonts w:ascii="Arial" w:hAnsi="Arial" w:cs="Arial"/>
          <w:lang w:val="es-MX"/>
        </w:rPr>
        <w:t xml:space="preserve"> atienda el inciso b. del </w:t>
      </w:r>
      <w:r w:rsidRPr="00D30740">
        <w:rPr>
          <w:rFonts w:ascii="Arial" w:hAnsi="Arial" w:cs="Arial"/>
          <w:bCs/>
        </w:rPr>
        <w:t>acuerdo tomado en Sesión Ordinaria No. 2711, Artíc</w:t>
      </w:r>
      <w:r>
        <w:rPr>
          <w:rFonts w:ascii="Arial" w:hAnsi="Arial" w:cs="Arial"/>
          <w:bCs/>
        </w:rPr>
        <w:t>ulo 12, del 05 de mayo de 2011 r</w:t>
      </w:r>
      <w:r w:rsidRPr="00D30740">
        <w:rPr>
          <w:rFonts w:ascii="Arial" w:hAnsi="Arial" w:cs="Arial"/>
          <w:bCs/>
        </w:rPr>
        <w:t>e</w:t>
      </w:r>
      <w:r>
        <w:rPr>
          <w:rFonts w:ascii="Arial" w:hAnsi="Arial" w:cs="Arial"/>
          <w:bCs/>
        </w:rPr>
        <w:t xml:space="preserve">lativo al </w:t>
      </w:r>
      <w:r w:rsidRPr="00D30740">
        <w:rPr>
          <w:rFonts w:ascii="Arial" w:hAnsi="Arial" w:cs="Arial"/>
          <w:bCs/>
        </w:rPr>
        <w:t>“Informe de resultados de las acciones de vinculación y educación continua realizadas por el Centro de Transferencia Tecnológica y Educación Continua</w:t>
      </w:r>
      <w:r>
        <w:rPr>
          <w:rFonts w:ascii="Arial" w:hAnsi="Arial" w:cs="Arial"/>
          <w:bCs/>
        </w:rPr>
        <w:t>.</w:t>
      </w:r>
    </w:p>
    <w:p w:rsidR="000C197C" w:rsidRDefault="000C197C" w:rsidP="0035751A">
      <w:pPr>
        <w:pStyle w:val="Prrafodelista"/>
        <w:numPr>
          <w:ilvl w:val="0"/>
          <w:numId w:val="25"/>
        </w:numPr>
        <w:ind w:left="426" w:right="51" w:hanging="426"/>
        <w:jc w:val="both"/>
        <w:rPr>
          <w:rFonts w:ascii="Arial" w:hAnsi="Arial" w:cs="Arial"/>
          <w:bCs/>
        </w:rPr>
      </w:pPr>
      <w:r w:rsidRPr="00D30740">
        <w:rPr>
          <w:rFonts w:ascii="Arial" w:hAnsi="Arial" w:cs="Arial"/>
          <w:bCs/>
        </w:rPr>
        <w:t>Liberar el condicionamiento de la plaza</w:t>
      </w:r>
      <w:r>
        <w:rPr>
          <w:rFonts w:ascii="Arial" w:hAnsi="Arial" w:cs="Arial"/>
          <w:bCs/>
        </w:rPr>
        <w:t xml:space="preserve"> CT0068, Profesor(a), categoría 23, 12 meses, jornada 100%, tiempo completo, por el primer semestre del año 2012.</w:t>
      </w:r>
    </w:p>
    <w:p w:rsidR="000C197C" w:rsidRPr="00372798" w:rsidRDefault="000C197C" w:rsidP="0035751A">
      <w:pPr>
        <w:pStyle w:val="Prrafodelista"/>
        <w:numPr>
          <w:ilvl w:val="0"/>
          <w:numId w:val="25"/>
        </w:numPr>
        <w:ind w:left="426" w:right="51" w:hanging="426"/>
        <w:jc w:val="both"/>
        <w:rPr>
          <w:rFonts w:ascii="Arial" w:hAnsi="Arial" w:cs="Arial"/>
          <w:lang w:val="es-ES"/>
        </w:rPr>
      </w:pPr>
      <w:r w:rsidRPr="001665E4">
        <w:rPr>
          <w:rFonts w:ascii="Arial" w:hAnsi="Arial" w:cs="Arial"/>
          <w:bCs/>
        </w:rPr>
        <w:t>Comunicar</w:t>
      </w:r>
      <w:r w:rsidRPr="00372798">
        <w:rPr>
          <w:rFonts w:ascii="Arial" w:hAnsi="Arial" w:cs="Arial"/>
        </w:rPr>
        <w:t xml:space="preserve">. </w:t>
      </w:r>
      <w:r w:rsidRPr="00372798">
        <w:rPr>
          <w:rFonts w:ascii="Arial" w:hAnsi="Arial" w:cs="Arial"/>
          <w:b/>
        </w:rPr>
        <w:t>ACUERDO FIRME.</w:t>
      </w:r>
    </w:p>
    <w:p w:rsidR="000C197C" w:rsidRDefault="000C197C" w:rsidP="000C197C">
      <w:pPr>
        <w:pStyle w:val="Fuentedeprrafopredet"/>
        <w:widowControl/>
        <w:tabs>
          <w:tab w:val="left" w:pos="1843"/>
          <w:tab w:val="left" w:pos="8222"/>
        </w:tabs>
        <w:jc w:val="both"/>
        <w:rPr>
          <w:rFonts w:ascii="Arial" w:hAnsi="Arial" w:cs="Arial"/>
          <w:sz w:val="24"/>
          <w:szCs w:val="24"/>
          <w:lang w:val="es-CR"/>
        </w:rPr>
      </w:pPr>
      <w:r w:rsidRPr="0095099E">
        <w:rPr>
          <w:rFonts w:ascii="Arial" w:hAnsi="Arial" w:cs="Arial"/>
          <w:sz w:val="24"/>
          <w:szCs w:val="24"/>
          <w:lang w:val="es-CR"/>
        </w:rPr>
        <w:t>La discusión de este punto consta en el archivo digital de la Sesión No. 274</w:t>
      </w:r>
      <w:r>
        <w:rPr>
          <w:rFonts w:ascii="Arial" w:hAnsi="Arial" w:cs="Arial"/>
          <w:sz w:val="24"/>
          <w:szCs w:val="24"/>
          <w:lang w:val="es-CR"/>
        </w:rPr>
        <w:t>6</w:t>
      </w:r>
      <w:r w:rsidRPr="0095099E">
        <w:rPr>
          <w:rFonts w:ascii="Arial" w:hAnsi="Arial" w:cs="Arial"/>
          <w:sz w:val="24"/>
          <w:szCs w:val="24"/>
          <w:lang w:val="es-CR"/>
        </w:rPr>
        <w:t>.</w:t>
      </w:r>
    </w:p>
    <w:p w:rsidR="008F30C8" w:rsidRPr="00107299" w:rsidRDefault="008F30C8" w:rsidP="008F30C8">
      <w:pPr>
        <w:pStyle w:val="Fuentedeprrafopredet"/>
        <w:ind w:left="1701" w:hanging="1701"/>
        <w:jc w:val="both"/>
        <w:rPr>
          <w:rFonts w:ascii="Arial" w:hAnsi="Arial"/>
          <w:b/>
          <w:sz w:val="24"/>
          <w:szCs w:val="24"/>
        </w:rPr>
      </w:pPr>
      <w:r w:rsidRPr="00107299">
        <w:rPr>
          <w:rFonts w:ascii="Arial" w:hAnsi="Arial"/>
          <w:b/>
          <w:sz w:val="24"/>
          <w:szCs w:val="24"/>
        </w:rPr>
        <w:t>ARTÍCULO 13.</w:t>
      </w:r>
      <w:r w:rsidRPr="00107299">
        <w:rPr>
          <w:rFonts w:ascii="Arial" w:hAnsi="Arial"/>
          <w:b/>
          <w:sz w:val="24"/>
          <w:szCs w:val="24"/>
        </w:rPr>
        <w:tab/>
      </w:r>
      <w:r w:rsidRPr="00107299">
        <w:rPr>
          <w:rFonts w:ascii="Arial" w:eastAsia="SimSun" w:hAnsi="Arial" w:cs="Arial"/>
          <w:b/>
          <w:sz w:val="24"/>
          <w:szCs w:val="24"/>
        </w:rPr>
        <w:t>Pronunciamiento del Consejo Institucional sobre el “Proyecto de Ley del nuevo Hospital Doctor Fernando Escalante Pradilla, en Pérez Zeledón”, Expediente Legislativo No. 17.953</w:t>
      </w:r>
    </w:p>
    <w:p w:rsidR="008F30C8" w:rsidRDefault="00107299" w:rsidP="008F30C8">
      <w:pPr>
        <w:pStyle w:val="Fuentedeprrafopredet"/>
        <w:tabs>
          <w:tab w:val="left" w:pos="2268"/>
        </w:tabs>
        <w:jc w:val="both"/>
        <w:rPr>
          <w:rFonts w:ascii="Arial" w:hAnsi="Arial" w:cs="Arial"/>
          <w:sz w:val="24"/>
          <w:szCs w:val="24"/>
          <w:lang w:val="es-CR"/>
        </w:rPr>
      </w:pPr>
      <w:r>
        <w:rPr>
          <w:rFonts w:ascii="Arial" w:hAnsi="Arial" w:cs="Arial"/>
          <w:sz w:val="24"/>
          <w:szCs w:val="24"/>
          <w:lang w:val="es-CR"/>
        </w:rPr>
        <w:t>El señor Julio Calvo</w:t>
      </w:r>
      <w:r w:rsidR="008F30C8" w:rsidRPr="008F30C8">
        <w:rPr>
          <w:rFonts w:ascii="Arial" w:hAnsi="Arial" w:cs="Arial"/>
          <w:sz w:val="24"/>
          <w:szCs w:val="24"/>
          <w:lang w:val="es-CR"/>
        </w:rPr>
        <w:t xml:space="preserve"> presenta la propuesta denominada: “</w:t>
      </w:r>
      <w:r w:rsidR="008F30C8" w:rsidRPr="008F30C8">
        <w:rPr>
          <w:rFonts w:ascii="Arial" w:eastAsia="SimSun" w:hAnsi="Arial" w:cs="Arial"/>
          <w:sz w:val="24"/>
          <w:szCs w:val="24"/>
        </w:rPr>
        <w:t>Pronunciamiento del Consejo Institucional sobre el “Proyecto de Ley del nuevo Hospital Doctor Fernando Escalante Pradilla, en Pérez Zeledón”, Expediente Legislativo No. 17.953</w:t>
      </w:r>
      <w:r w:rsidR="008F30C8" w:rsidRPr="008F30C8">
        <w:rPr>
          <w:rFonts w:ascii="Arial" w:hAnsi="Arial" w:cs="Arial"/>
          <w:sz w:val="24"/>
          <w:szCs w:val="24"/>
          <w:lang w:val="es-CR"/>
        </w:rPr>
        <w:t>”, elaborada por la Presidencia.  (Adjunta a la carpeta de esta Acta).</w:t>
      </w:r>
    </w:p>
    <w:p w:rsidR="008F30C8" w:rsidRDefault="008F30C8" w:rsidP="008F30C8">
      <w:pPr>
        <w:pStyle w:val="Fuentedeprrafopredet"/>
        <w:widowControl/>
        <w:tabs>
          <w:tab w:val="left" w:pos="1843"/>
          <w:tab w:val="left" w:pos="8222"/>
        </w:tabs>
        <w:jc w:val="both"/>
        <w:rPr>
          <w:rFonts w:ascii="Arial" w:hAnsi="Arial" w:cs="Arial"/>
          <w:sz w:val="24"/>
          <w:szCs w:val="24"/>
          <w:lang w:val="es-CR"/>
        </w:rPr>
      </w:pPr>
      <w:r>
        <w:rPr>
          <w:rFonts w:ascii="Arial" w:hAnsi="Arial" w:cs="Arial"/>
          <w:sz w:val="24"/>
          <w:szCs w:val="24"/>
          <w:lang w:val="es-CR"/>
        </w:rPr>
        <w:t>Se somete a votación la propuesta y se obtiene el siguiente resultado: 11 votos a favor, 0 en contra.</w:t>
      </w:r>
    </w:p>
    <w:p w:rsidR="008F30C8" w:rsidRDefault="008F30C8" w:rsidP="008F30C8">
      <w:pPr>
        <w:pStyle w:val="Fuentedeprrafopredet"/>
        <w:widowControl/>
        <w:tabs>
          <w:tab w:val="left" w:pos="1843"/>
          <w:tab w:val="left" w:pos="8222"/>
        </w:tabs>
        <w:jc w:val="both"/>
        <w:rPr>
          <w:rFonts w:ascii="Arial" w:hAnsi="Arial" w:cs="Arial"/>
          <w:sz w:val="24"/>
          <w:szCs w:val="24"/>
          <w:lang w:val="es-CR"/>
        </w:rPr>
      </w:pPr>
      <w:r>
        <w:rPr>
          <w:rFonts w:ascii="Arial" w:hAnsi="Arial" w:cs="Arial"/>
          <w:sz w:val="24"/>
          <w:szCs w:val="24"/>
          <w:lang w:val="es-CR"/>
        </w:rPr>
        <w:t>Se somete a votación la firmeza del acuerdo y se obtiene el siguiente resultado: 11 votos a favor, 0 en contra:</w:t>
      </w:r>
    </w:p>
    <w:p w:rsidR="008F30C8" w:rsidRDefault="008F30C8" w:rsidP="008F30C8">
      <w:pPr>
        <w:pStyle w:val="Fuentedeprrafopredet"/>
        <w:widowControl/>
        <w:tabs>
          <w:tab w:val="left" w:pos="1843"/>
          <w:tab w:val="left" w:pos="8222"/>
        </w:tabs>
        <w:jc w:val="both"/>
        <w:rPr>
          <w:rFonts w:ascii="Arial" w:hAnsi="Arial" w:cs="Arial"/>
          <w:sz w:val="24"/>
          <w:szCs w:val="24"/>
          <w:lang w:val="es-CR"/>
        </w:rPr>
      </w:pPr>
      <w:r>
        <w:rPr>
          <w:rFonts w:ascii="Arial" w:hAnsi="Arial" w:cs="Arial"/>
          <w:sz w:val="24"/>
          <w:szCs w:val="24"/>
          <w:lang w:val="es-CR"/>
        </w:rPr>
        <w:t>Por lo tanto, el Consejo Institucional:</w:t>
      </w:r>
    </w:p>
    <w:p w:rsidR="008F30C8" w:rsidRDefault="008F30C8" w:rsidP="008F30C8">
      <w:pPr>
        <w:jc w:val="both"/>
        <w:outlineLvl w:val="0"/>
        <w:rPr>
          <w:rFonts w:ascii="Arial" w:hAnsi="Arial" w:cs="Arial"/>
          <w:b/>
        </w:rPr>
      </w:pPr>
      <w:r w:rsidRPr="00E95E8A">
        <w:rPr>
          <w:rFonts w:ascii="Arial" w:hAnsi="Arial" w:cs="Arial"/>
          <w:b/>
        </w:rPr>
        <w:t>CONSIDERANDO QUE:</w:t>
      </w:r>
    </w:p>
    <w:p w:rsidR="008F30C8" w:rsidRPr="00CF602A" w:rsidRDefault="008F30C8" w:rsidP="0035751A">
      <w:pPr>
        <w:numPr>
          <w:ilvl w:val="0"/>
          <w:numId w:val="26"/>
        </w:numPr>
        <w:ind w:left="567" w:hanging="567"/>
        <w:jc w:val="both"/>
        <w:rPr>
          <w:rFonts w:ascii="Arial" w:hAnsi="Arial" w:cs="Arial"/>
          <w:iCs/>
          <w:sz w:val="22"/>
          <w:szCs w:val="22"/>
        </w:rPr>
      </w:pPr>
      <w:r w:rsidRPr="00CF602A">
        <w:rPr>
          <w:rFonts w:ascii="Arial" w:hAnsi="Arial" w:cs="Arial"/>
          <w:iCs/>
        </w:rPr>
        <w:t>En Sesión Ordinaria No. 2734 del Consejo Institucional, celebrada el 30 de setiembre de 2011, se conoce nota de la Comisión Permanente de Asuntos Sociales, de la Asesoría Legal, recibida vía correo electrónico, con fecha 26 de setiembre de 2011, en la cual solicitan el criterio con respecto al Proyecto de “Ley Creación del nuevo Hospital Doctor Fernando Escalante Pradilla, en Pérez Zeledón”, Expediente No. 17.953.</w:t>
      </w:r>
    </w:p>
    <w:p w:rsidR="008F30C8" w:rsidRPr="00CF602A" w:rsidRDefault="008F30C8" w:rsidP="0035751A">
      <w:pPr>
        <w:numPr>
          <w:ilvl w:val="0"/>
          <w:numId w:val="26"/>
        </w:numPr>
        <w:ind w:left="567" w:hanging="567"/>
        <w:jc w:val="both"/>
        <w:rPr>
          <w:rFonts w:ascii="Arial" w:hAnsi="Arial" w:cs="Arial"/>
          <w:iCs/>
          <w:sz w:val="22"/>
          <w:szCs w:val="22"/>
        </w:rPr>
      </w:pPr>
      <w:r w:rsidRPr="00CF602A">
        <w:rPr>
          <w:rFonts w:ascii="Arial" w:hAnsi="Arial" w:cs="Arial"/>
          <w:iCs/>
        </w:rPr>
        <w:t>Mediante oficio SCI-741-2011, del 30 de setiembre de 2011, dirigido a la Licda. Diana Segura, Directora del Departamento de Trabajo Social y Salud, suscrito por la Licda. Bertalía Sánchez Salas, Directora Ejecutiva de la Secretaría del Consejo Institucional, en el cual se solicita criterio técnico sobre el Proyecto de “Ley Creación  del nuevo Hospital Doctor Fernando Escalante Pradilla, en Pérez Zeledón”.</w:t>
      </w:r>
    </w:p>
    <w:p w:rsidR="008F30C8" w:rsidRPr="00CF602A" w:rsidRDefault="008F30C8" w:rsidP="0035751A">
      <w:pPr>
        <w:numPr>
          <w:ilvl w:val="0"/>
          <w:numId w:val="26"/>
        </w:numPr>
        <w:ind w:left="567" w:hanging="567"/>
        <w:jc w:val="both"/>
        <w:rPr>
          <w:rFonts w:ascii="Arial" w:hAnsi="Arial" w:cs="Arial"/>
          <w:b/>
          <w:i/>
          <w:iCs/>
          <w:u w:val="single"/>
        </w:rPr>
      </w:pPr>
      <w:r w:rsidRPr="00CF602A">
        <w:rPr>
          <w:rFonts w:ascii="Arial" w:hAnsi="Arial" w:cs="Arial"/>
          <w:iCs/>
        </w:rPr>
        <w:t xml:space="preserve">La Secretaría del Consejo Institucional recibe oficio de TSS-1019-2011, del 22 de noviembre de 2011, suscrito por la Licda. Diana Segura, Directora del Departamento de Trabajo Social y Salud, dirigido a la Licda. Bertalía Sánchez </w:t>
      </w:r>
      <w:r w:rsidRPr="00CF602A">
        <w:rPr>
          <w:rFonts w:ascii="Arial" w:hAnsi="Arial" w:cs="Arial"/>
          <w:iCs/>
        </w:rPr>
        <w:lastRenderedPageBreak/>
        <w:t>Salas, Directora Ejecutiva de la Secretaría del Consejo Institucional, en el cual indica que el Área de Salud discutió y revisó la propuesta del proyecto de Ley y considera que en atención a los posibles riesgos que enfrenta la Zona Sur del país, con respecto a los posibles desastres naturales, relacionados con las fuertes lluvias, deslizamientos, inundaciones, entre otros, se considera pertinente y oportuna la creación de un Hospital en esa Zona.</w:t>
      </w:r>
    </w:p>
    <w:p w:rsidR="008F30C8" w:rsidRPr="00CF602A" w:rsidRDefault="008F30C8" w:rsidP="008F30C8">
      <w:pPr>
        <w:jc w:val="both"/>
        <w:rPr>
          <w:rFonts w:ascii="Arial" w:hAnsi="Arial" w:cs="Arial"/>
          <w:b/>
          <w:iCs/>
        </w:rPr>
      </w:pPr>
      <w:r>
        <w:rPr>
          <w:rFonts w:ascii="Arial" w:hAnsi="Arial" w:cs="Arial"/>
          <w:b/>
          <w:iCs/>
        </w:rPr>
        <w:t>ACUERDA</w:t>
      </w:r>
      <w:r w:rsidRPr="00CF602A">
        <w:rPr>
          <w:rFonts w:ascii="Arial" w:hAnsi="Arial" w:cs="Arial"/>
          <w:b/>
          <w:iCs/>
        </w:rPr>
        <w:t xml:space="preserve">: </w:t>
      </w:r>
    </w:p>
    <w:p w:rsidR="008F30C8" w:rsidRPr="00CF602A" w:rsidRDefault="008F30C8" w:rsidP="0035751A">
      <w:pPr>
        <w:numPr>
          <w:ilvl w:val="0"/>
          <w:numId w:val="27"/>
        </w:numPr>
        <w:tabs>
          <w:tab w:val="left" w:pos="567"/>
        </w:tabs>
        <w:ind w:left="567" w:hanging="567"/>
        <w:jc w:val="both"/>
        <w:rPr>
          <w:rFonts w:ascii="Arial" w:hAnsi="Arial" w:cs="Arial"/>
          <w:iCs/>
        </w:rPr>
      </w:pPr>
      <w:r w:rsidRPr="00CF602A">
        <w:rPr>
          <w:rFonts w:ascii="Arial" w:hAnsi="Arial" w:cs="Arial"/>
          <w:iCs/>
        </w:rPr>
        <w:t>Apoyar la creación de un nuevo Hospital Dr. Fernando Escalante Pradilla, en Pérez Zeledón, para el mejoramiento y fortalecimiento de los servicios de salud de los seis cantones de la Zona Sur de Costa Rica.</w:t>
      </w:r>
    </w:p>
    <w:p w:rsidR="000C197C" w:rsidRDefault="008F30C8" w:rsidP="0035751A">
      <w:pPr>
        <w:numPr>
          <w:ilvl w:val="0"/>
          <w:numId w:val="27"/>
        </w:numPr>
        <w:tabs>
          <w:tab w:val="left" w:pos="567"/>
        </w:tabs>
        <w:ind w:left="567" w:hanging="567"/>
        <w:jc w:val="both"/>
        <w:rPr>
          <w:rFonts w:ascii="Arial" w:hAnsi="Arial" w:cs="Arial"/>
        </w:rPr>
      </w:pPr>
      <w:r w:rsidRPr="00CF602A">
        <w:rPr>
          <w:rFonts w:ascii="Arial" w:hAnsi="Arial" w:cs="Arial"/>
          <w:iCs/>
        </w:rPr>
        <w:t>Comu</w:t>
      </w:r>
      <w:r w:rsidRPr="00CF602A">
        <w:rPr>
          <w:rFonts w:ascii="Arial" w:hAnsi="Arial" w:cs="Arial"/>
          <w:bCs/>
        </w:rPr>
        <w:t>nicar</w:t>
      </w:r>
      <w:r w:rsidRPr="00372798">
        <w:rPr>
          <w:rFonts w:ascii="Arial" w:hAnsi="Arial" w:cs="Arial"/>
        </w:rPr>
        <w:t xml:space="preserve">. </w:t>
      </w:r>
      <w:r w:rsidRPr="00372798">
        <w:rPr>
          <w:rFonts w:ascii="Arial" w:hAnsi="Arial" w:cs="Arial"/>
          <w:b/>
        </w:rPr>
        <w:t>ACUERDO FIRME</w:t>
      </w:r>
      <w:r w:rsidR="00536DB4">
        <w:rPr>
          <w:rFonts w:ascii="Arial" w:hAnsi="Arial" w:cs="Arial"/>
          <w:b/>
        </w:rPr>
        <w:t>.</w:t>
      </w:r>
    </w:p>
    <w:p w:rsidR="008F30C8" w:rsidRDefault="008F30C8" w:rsidP="008F30C8">
      <w:pPr>
        <w:pStyle w:val="Fuentedeprrafopredet"/>
        <w:widowControl/>
        <w:tabs>
          <w:tab w:val="left" w:pos="8222"/>
        </w:tabs>
        <w:jc w:val="both"/>
        <w:rPr>
          <w:rFonts w:ascii="Arial" w:hAnsi="Arial" w:cs="Arial"/>
          <w:sz w:val="24"/>
          <w:szCs w:val="24"/>
          <w:lang w:val="es-CR"/>
        </w:rPr>
      </w:pPr>
      <w:r w:rsidRPr="0095099E">
        <w:rPr>
          <w:rFonts w:ascii="Arial" w:hAnsi="Arial" w:cs="Arial"/>
          <w:sz w:val="24"/>
          <w:szCs w:val="24"/>
          <w:lang w:val="es-CR"/>
        </w:rPr>
        <w:t>La discusión de este punto consta en el archivo digital de la Sesión No. 274</w:t>
      </w:r>
      <w:r>
        <w:rPr>
          <w:rFonts w:ascii="Arial" w:hAnsi="Arial" w:cs="Arial"/>
          <w:sz w:val="24"/>
          <w:szCs w:val="24"/>
          <w:lang w:val="es-CR"/>
        </w:rPr>
        <w:t>6</w:t>
      </w:r>
      <w:r w:rsidRPr="0095099E">
        <w:rPr>
          <w:rFonts w:ascii="Arial" w:hAnsi="Arial" w:cs="Arial"/>
          <w:sz w:val="24"/>
          <w:szCs w:val="24"/>
          <w:lang w:val="es-CR"/>
        </w:rPr>
        <w:t>.</w:t>
      </w:r>
    </w:p>
    <w:p w:rsidR="008F30C8" w:rsidRPr="00107299" w:rsidRDefault="008F30C8" w:rsidP="008F30C8">
      <w:pPr>
        <w:pStyle w:val="Fuentedeprrafopredet"/>
        <w:ind w:left="1701" w:hanging="1701"/>
        <w:jc w:val="both"/>
        <w:rPr>
          <w:rFonts w:ascii="Arial" w:hAnsi="Arial"/>
          <w:b/>
          <w:sz w:val="24"/>
          <w:szCs w:val="24"/>
        </w:rPr>
      </w:pPr>
      <w:r w:rsidRPr="00107299">
        <w:rPr>
          <w:rFonts w:ascii="Arial" w:hAnsi="Arial"/>
          <w:b/>
          <w:sz w:val="24"/>
          <w:szCs w:val="24"/>
        </w:rPr>
        <w:t>ARTÍCULO 14.</w:t>
      </w:r>
      <w:r w:rsidRPr="00107299">
        <w:rPr>
          <w:rFonts w:ascii="Arial" w:hAnsi="Arial"/>
          <w:b/>
          <w:sz w:val="24"/>
          <w:szCs w:val="24"/>
        </w:rPr>
        <w:tab/>
      </w:r>
      <w:r w:rsidRPr="00107299">
        <w:rPr>
          <w:rFonts w:ascii="Arial" w:eastAsia="SimSun" w:hAnsi="Arial" w:cs="Arial"/>
          <w:b/>
          <w:sz w:val="24"/>
          <w:szCs w:val="24"/>
        </w:rPr>
        <w:t>Pronunciamiento del Consejo Institucional sobre el Proyecto de “Ley de Creación del Día Nacional de la Salud Masculina”, Expediente Legislativo No. 18.022</w:t>
      </w:r>
    </w:p>
    <w:p w:rsidR="008F30C8" w:rsidRPr="00107299" w:rsidRDefault="00107299" w:rsidP="008F30C8">
      <w:pPr>
        <w:pStyle w:val="Fuentedeprrafopredet"/>
        <w:tabs>
          <w:tab w:val="left" w:pos="2268"/>
        </w:tabs>
        <w:jc w:val="both"/>
        <w:rPr>
          <w:rFonts w:ascii="Arial" w:hAnsi="Arial" w:cs="Arial"/>
          <w:sz w:val="24"/>
          <w:szCs w:val="24"/>
          <w:lang w:val="es-CR"/>
        </w:rPr>
      </w:pPr>
      <w:r>
        <w:rPr>
          <w:rFonts w:ascii="Arial" w:hAnsi="Arial" w:cs="Arial"/>
          <w:sz w:val="24"/>
          <w:szCs w:val="24"/>
          <w:lang w:val="es-CR"/>
        </w:rPr>
        <w:t>El señor Julio Calvo</w:t>
      </w:r>
      <w:r w:rsidR="008F30C8" w:rsidRPr="00107299">
        <w:rPr>
          <w:rFonts w:ascii="Arial" w:hAnsi="Arial" w:cs="Arial"/>
          <w:sz w:val="24"/>
          <w:szCs w:val="24"/>
          <w:lang w:val="es-CR"/>
        </w:rPr>
        <w:t xml:space="preserve"> presenta la propuesta denominada: “</w:t>
      </w:r>
      <w:r w:rsidRPr="00107299">
        <w:rPr>
          <w:rFonts w:ascii="Arial" w:eastAsia="SimSun" w:hAnsi="Arial" w:cs="Arial"/>
          <w:sz w:val="24"/>
          <w:szCs w:val="24"/>
        </w:rPr>
        <w:t>Pronunciamiento del Consejo Institucional sobre el Proyecto de “Ley de Creación del Día Nacional de la Salud Masculina”, Expediente Legislativo No. 18.022</w:t>
      </w:r>
      <w:r w:rsidR="00536DB4">
        <w:rPr>
          <w:rFonts w:ascii="Arial" w:hAnsi="Arial" w:cs="Arial"/>
          <w:sz w:val="24"/>
          <w:szCs w:val="24"/>
          <w:lang w:val="es-CR"/>
        </w:rPr>
        <w:t>”;</w:t>
      </w:r>
      <w:r w:rsidR="008F30C8" w:rsidRPr="00107299">
        <w:rPr>
          <w:rFonts w:ascii="Arial" w:hAnsi="Arial" w:cs="Arial"/>
          <w:sz w:val="24"/>
          <w:szCs w:val="24"/>
          <w:lang w:val="es-CR"/>
        </w:rPr>
        <w:t xml:space="preserve"> elaborada por la Presidencia.  (Adjunta a la carpeta de esta Acta).</w:t>
      </w:r>
    </w:p>
    <w:p w:rsidR="008F30C8" w:rsidRDefault="008F30C8" w:rsidP="008F30C8">
      <w:pPr>
        <w:pStyle w:val="Fuentedeprrafopredet"/>
        <w:widowControl/>
        <w:tabs>
          <w:tab w:val="left" w:pos="1843"/>
          <w:tab w:val="left" w:pos="8222"/>
        </w:tabs>
        <w:jc w:val="both"/>
        <w:rPr>
          <w:rFonts w:ascii="Arial" w:hAnsi="Arial" w:cs="Arial"/>
          <w:sz w:val="24"/>
          <w:szCs w:val="24"/>
          <w:lang w:val="es-CR"/>
        </w:rPr>
      </w:pPr>
      <w:r>
        <w:rPr>
          <w:rFonts w:ascii="Arial" w:hAnsi="Arial" w:cs="Arial"/>
          <w:sz w:val="24"/>
          <w:szCs w:val="24"/>
          <w:lang w:val="es-CR"/>
        </w:rPr>
        <w:t>Se somete a votación la propuesta y se obtiene el siguiente resultado: 11 votos a favor, 0 en contra.</w:t>
      </w:r>
    </w:p>
    <w:p w:rsidR="008F30C8" w:rsidRDefault="008F30C8" w:rsidP="008F30C8">
      <w:pPr>
        <w:pStyle w:val="Fuentedeprrafopredet"/>
        <w:widowControl/>
        <w:tabs>
          <w:tab w:val="left" w:pos="1843"/>
          <w:tab w:val="left" w:pos="8222"/>
        </w:tabs>
        <w:jc w:val="both"/>
        <w:rPr>
          <w:rFonts w:ascii="Arial" w:hAnsi="Arial" w:cs="Arial"/>
          <w:sz w:val="24"/>
          <w:szCs w:val="24"/>
          <w:lang w:val="es-CR"/>
        </w:rPr>
      </w:pPr>
      <w:r>
        <w:rPr>
          <w:rFonts w:ascii="Arial" w:hAnsi="Arial" w:cs="Arial"/>
          <w:sz w:val="24"/>
          <w:szCs w:val="24"/>
          <w:lang w:val="es-CR"/>
        </w:rPr>
        <w:t>Se somete a votación la firmeza del acuerdo y se obtiene el siguiente resultado: 11 votos a favor, 0 en contra:</w:t>
      </w:r>
    </w:p>
    <w:p w:rsidR="008F30C8" w:rsidRDefault="008F30C8" w:rsidP="008F30C8">
      <w:pPr>
        <w:pStyle w:val="Fuentedeprrafopredet"/>
        <w:widowControl/>
        <w:tabs>
          <w:tab w:val="left" w:pos="1843"/>
          <w:tab w:val="left" w:pos="8222"/>
        </w:tabs>
        <w:jc w:val="both"/>
        <w:rPr>
          <w:rFonts w:ascii="Arial" w:hAnsi="Arial" w:cs="Arial"/>
          <w:sz w:val="24"/>
          <w:szCs w:val="24"/>
          <w:lang w:val="es-CR"/>
        </w:rPr>
      </w:pPr>
      <w:r>
        <w:rPr>
          <w:rFonts w:ascii="Arial" w:hAnsi="Arial" w:cs="Arial"/>
          <w:sz w:val="24"/>
          <w:szCs w:val="24"/>
          <w:lang w:val="es-CR"/>
        </w:rPr>
        <w:t>Por lo tanto, el Consejo Institucional:</w:t>
      </w:r>
    </w:p>
    <w:p w:rsidR="008F30C8" w:rsidRDefault="008F30C8" w:rsidP="008F30C8">
      <w:pPr>
        <w:jc w:val="both"/>
        <w:outlineLvl w:val="0"/>
        <w:rPr>
          <w:rFonts w:ascii="Arial" w:hAnsi="Arial" w:cs="Arial"/>
          <w:b/>
        </w:rPr>
      </w:pPr>
      <w:r w:rsidRPr="00E95E8A">
        <w:rPr>
          <w:rFonts w:ascii="Arial" w:hAnsi="Arial" w:cs="Arial"/>
          <w:b/>
        </w:rPr>
        <w:t>CONSIDERANDO QUE:</w:t>
      </w:r>
    </w:p>
    <w:p w:rsidR="00107299" w:rsidRPr="0095796B" w:rsidRDefault="00107299" w:rsidP="0035751A">
      <w:pPr>
        <w:numPr>
          <w:ilvl w:val="0"/>
          <w:numId w:val="29"/>
        </w:numPr>
        <w:ind w:left="567" w:hanging="567"/>
        <w:jc w:val="both"/>
        <w:rPr>
          <w:rFonts w:ascii="Arial" w:hAnsi="Arial" w:cs="Arial"/>
          <w:iCs/>
          <w:sz w:val="22"/>
          <w:szCs w:val="22"/>
        </w:rPr>
      </w:pPr>
      <w:r w:rsidRPr="0095796B">
        <w:rPr>
          <w:rFonts w:ascii="Arial" w:hAnsi="Arial" w:cs="Arial"/>
          <w:iCs/>
        </w:rPr>
        <w:t>En Sesión Ordinaria No. 2735 del Consejo Institucional, celebrada el 06 de octubre de 2011, se conoce nota de la Comisión Permanente de Asuntos Sociales, recibida vía correo electrónico, con fecha 28 de setiembre de 2011, en la cual solicitan el criterio con respecto al Proyecto de “Ley Creación del Día Nacional de la Salud Masculina”, Expediente No. 18.022.</w:t>
      </w:r>
    </w:p>
    <w:p w:rsidR="00107299" w:rsidRPr="0095796B" w:rsidRDefault="00107299" w:rsidP="0035751A">
      <w:pPr>
        <w:numPr>
          <w:ilvl w:val="0"/>
          <w:numId w:val="29"/>
        </w:numPr>
        <w:ind w:left="567" w:hanging="567"/>
        <w:jc w:val="both"/>
        <w:rPr>
          <w:rFonts w:ascii="Arial" w:hAnsi="Arial" w:cs="Arial"/>
          <w:iCs/>
          <w:sz w:val="22"/>
          <w:szCs w:val="22"/>
          <w:u w:val="single"/>
        </w:rPr>
      </w:pPr>
      <w:r w:rsidRPr="0095796B">
        <w:rPr>
          <w:rFonts w:ascii="Arial" w:hAnsi="Arial" w:cs="Arial"/>
          <w:iCs/>
        </w:rPr>
        <w:t xml:space="preserve">Mediante oficio SCI-765-2011, del 06 de octubre de 2011, dirigido a la Licda. Diana Segura, Directora del Departamento de Trabajo Social y Salud, suscrito por la Licda. Bertalía Sánchez Salas, Directora de la Secretaría del Consejo Institucional, en el cual se solicita criterio técnico sobre el Proyecto de “Ley Creación  del Día Nacional de la Salud Masculina”, con el fin de emitir el respectivo pronunciamiento a la Asamblea Legislativa. </w:t>
      </w:r>
    </w:p>
    <w:p w:rsidR="00107299" w:rsidRPr="0095796B" w:rsidRDefault="00107299" w:rsidP="0035751A">
      <w:pPr>
        <w:numPr>
          <w:ilvl w:val="0"/>
          <w:numId w:val="29"/>
        </w:numPr>
        <w:ind w:left="567" w:hanging="567"/>
        <w:jc w:val="both"/>
        <w:rPr>
          <w:rFonts w:ascii="Arial" w:hAnsi="Arial" w:cs="Arial"/>
          <w:b/>
          <w:iCs/>
          <w:u w:val="single"/>
        </w:rPr>
      </w:pPr>
      <w:r w:rsidRPr="0095796B">
        <w:rPr>
          <w:rFonts w:ascii="Arial" w:hAnsi="Arial" w:cs="Arial"/>
          <w:iCs/>
        </w:rPr>
        <w:t xml:space="preserve">La Secretaría del Consejo Institucional, recibe oficio de TSS-976-2011, del 07 de noviembre de 2011, suscrito por la Licda. Diana Segura, Directora del Departamento de Trabajo Social y Salud, dirigido a la Licda. Bertalía Sánchez Salas, Directora Ejecutiva de la Secretaría del Consejo Institucional, en el cual indica que ese Departamento comparte la perspectiva de fortalecer los espacios para procurar incidir en la calidad de vida y en los procesos de construcción de la salud integral, por tanto no hay observaciones adicionales al proyecto. </w:t>
      </w:r>
    </w:p>
    <w:p w:rsidR="00107299" w:rsidRPr="0095796B" w:rsidRDefault="00107299" w:rsidP="00107299">
      <w:pPr>
        <w:ind w:left="1440" w:hanging="1440"/>
        <w:jc w:val="both"/>
        <w:rPr>
          <w:b/>
          <w:i/>
        </w:rPr>
      </w:pPr>
      <w:r>
        <w:rPr>
          <w:rFonts w:ascii="Arial" w:hAnsi="Arial" w:cs="Arial"/>
          <w:b/>
        </w:rPr>
        <w:t>ACUERDA:</w:t>
      </w:r>
      <w:r w:rsidRPr="0095796B">
        <w:rPr>
          <w:b/>
          <w:i/>
        </w:rPr>
        <w:t xml:space="preserve"> </w:t>
      </w:r>
    </w:p>
    <w:p w:rsidR="00107299" w:rsidRPr="0095796B" w:rsidRDefault="00107299" w:rsidP="0035751A">
      <w:pPr>
        <w:numPr>
          <w:ilvl w:val="0"/>
          <w:numId w:val="28"/>
        </w:numPr>
        <w:ind w:left="426" w:hanging="426"/>
        <w:jc w:val="both"/>
        <w:rPr>
          <w:rFonts w:ascii="Arial" w:hAnsi="Arial" w:cs="Arial"/>
          <w:iCs/>
        </w:rPr>
      </w:pPr>
      <w:r w:rsidRPr="0095796B">
        <w:rPr>
          <w:rFonts w:ascii="Arial" w:hAnsi="Arial" w:cs="Arial"/>
          <w:iCs/>
        </w:rPr>
        <w:t>Apoyar el Proyecto de “Ley Creación del Día Nacional de la Salud Masculina”, Expediente No. 18.022.</w:t>
      </w:r>
    </w:p>
    <w:p w:rsidR="00107299" w:rsidRPr="00372798" w:rsidRDefault="00107299" w:rsidP="0035751A">
      <w:pPr>
        <w:numPr>
          <w:ilvl w:val="0"/>
          <w:numId w:val="28"/>
        </w:numPr>
        <w:ind w:left="426" w:hanging="426"/>
        <w:jc w:val="both"/>
        <w:rPr>
          <w:rFonts w:ascii="Arial" w:hAnsi="Arial" w:cs="Arial"/>
          <w:lang w:val="es-ES"/>
        </w:rPr>
      </w:pPr>
      <w:r w:rsidRPr="0095796B">
        <w:rPr>
          <w:rFonts w:ascii="Arial" w:hAnsi="Arial" w:cs="Arial"/>
          <w:iCs/>
        </w:rPr>
        <w:lastRenderedPageBreak/>
        <w:t>Comu</w:t>
      </w:r>
      <w:r w:rsidRPr="001665E4">
        <w:rPr>
          <w:rFonts w:ascii="Arial" w:hAnsi="Arial" w:cs="Arial"/>
          <w:bCs/>
        </w:rPr>
        <w:t>nicar</w:t>
      </w:r>
      <w:r w:rsidRPr="00372798">
        <w:rPr>
          <w:rFonts w:ascii="Arial" w:hAnsi="Arial" w:cs="Arial"/>
        </w:rPr>
        <w:t xml:space="preserve">. </w:t>
      </w:r>
      <w:r w:rsidRPr="00372798">
        <w:rPr>
          <w:rFonts w:ascii="Arial" w:hAnsi="Arial" w:cs="Arial"/>
          <w:b/>
        </w:rPr>
        <w:t>ACUERDO FIRME.</w:t>
      </w:r>
    </w:p>
    <w:p w:rsidR="00107299" w:rsidRPr="00F66FFB" w:rsidRDefault="00107299" w:rsidP="00107299">
      <w:pPr>
        <w:jc w:val="both"/>
        <w:rPr>
          <w:rFonts w:ascii="Arial" w:hAnsi="Arial" w:cs="Arial"/>
          <w:sz w:val="18"/>
          <w:szCs w:val="18"/>
        </w:rPr>
      </w:pPr>
      <w:r w:rsidRPr="0095099E">
        <w:rPr>
          <w:rFonts w:ascii="Arial" w:hAnsi="Arial" w:cs="Arial"/>
        </w:rPr>
        <w:t>La discusión de este punto consta en el archivo digital de la Sesión No. 274</w:t>
      </w:r>
      <w:r>
        <w:rPr>
          <w:rFonts w:ascii="Arial" w:hAnsi="Arial" w:cs="Arial"/>
        </w:rPr>
        <w:t>6</w:t>
      </w:r>
      <w:r w:rsidRPr="0095099E">
        <w:rPr>
          <w:rFonts w:ascii="Arial" w:hAnsi="Arial" w:cs="Arial"/>
        </w:rPr>
        <w:t>.</w:t>
      </w:r>
    </w:p>
    <w:p w:rsidR="008F30C8" w:rsidRPr="00107299" w:rsidRDefault="00107299" w:rsidP="00175419">
      <w:pPr>
        <w:pStyle w:val="Fuentedeprrafopredet"/>
        <w:widowControl/>
        <w:tabs>
          <w:tab w:val="left" w:pos="1843"/>
          <w:tab w:val="left" w:pos="8222"/>
        </w:tabs>
        <w:jc w:val="both"/>
        <w:rPr>
          <w:rFonts w:ascii="Arial" w:hAnsi="Arial" w:cs="Arial"/>
          <w:color w:val="FF0000"/>
          <w:sz w:val="24"/>
          <w:szCs w:val="24"/>
          <w:lang w:val="es-CR"/>
        </w:rPr>
      </w:pPr>
      <w:r w:rsidRPr="00107299">
        <w:rPr>
          <w:rFonts w:ascii="Arial" w:hAnsi="Arial" w:cs="Arial"/>
          <w:b/>
          <w:sz w:val="24"/>
          <w:szCs w:val="24"/>
          <w:lang w:val="es-CR"/>
        </w:rPr>
        <w:t>NOTA</w:t>
      </w:r>
      <w:r w:rsidR="00536DB4">
        <w:rPr>
          <w:rFonts w:ascii="Arial" w:hAnsi="Arial" w:cs="Arial"/>
          <w:sz w:val="24"/>
          <w:szCs w:val="24"/>
          <w:lang w:val="es-CR"/>
        </w:rPr>
        <w:t>: El</w:t>
      </w:r>
      <w:r>
        <w:rPr>
          <w:rFonts w:ascii="Arial" w:hAnsi="Arial" w:cs="Arial"/>
          <w:sz w:val="24"/>
          <w:szCs w:val="24"/>
          <w:lang w:val="es-CR"/>
        </w:rPr>
        <w:t xml:space="preserve"> señor Erick Sandoval</w:t>
      </w:r>
      <w:r w:rsidR="00536DB4">
        <w:rPr>
          <w:rFonts w:ascii="Arial" w:hAnsi="Arial" w:cs="Arial"/>
          <w:sz w:val="24"/>
          <w:szCs w:val="24"/>
          <w:lang w:val="es-CR"/>
        </w:rPr>
        <w:t>,</w:t>
      </w:r>
      <w:r>
        <w:rPr>
          <w:rFonts w:ascii="Arial" w:hAnsi="Arial" w:cs="Arial"/>
          <w:sz w:val="24"/>
          <w:szCs w:val="24"/>
          <w:lang w:val="es-CR"/>
        </w:rPr>
        <w:t xml:space="preserve"> ingresa a las 10:21 am.</w:t>
      </w:r>
    </w:p>
    <w:p w:rsidR="00107299" w:rsidRPr="00126242" w:rsidRDefault="00107299" w:rsidP="00107299">
      <w:pPr>
        <w:pStyle w:val="Fuentedeprrafopredet"/>
        <w:widowControl/>
        <w:tabs>
          <w:tab w:val="left" w:pos="1843"/>
          <w:tab w:val="left" w:pos="8222"/>
        </w:tabs>
        <w:jc w:val="both"/>
        <w:rPr>
          <w:rFonts w:ascii="Arial" w:hAnsi="Arial" w:cs="Arial"/>
          <w:sz w:val="24"/>
          <w:szCs w:val="24"/>
          <w:lang w:val="es-CR"/>
        </w:rPr>
      </w:pPr>
      <w:r w:rsidRPr="00322E91">
        <w:rPr>
          <w:rFonts w:ascii="Arial" w:hAnsi="Arial" w:cs="Arial"/>
          <w:b/>
          <w:sz w:val="24"/>
          <w:szCs w:val="24"/>
          <w:lang w:val="es-CR"/>
        </w:rPr>
        <w:t>NOTA</w:t>
      </w:r>
      <w:r>
        <w:rPr>
          <w:rFonts w:ascii="Arial" w:hAnsi="Arial" w:cs="Arial"/>
          <w:sz w:val="24"/>
          <w:szCs w:val="24"/>
          <w:lang w:val="es-CR"/>
        </w:rPr>
        <w:t xml:space="preserve">: Se realiza un receso al ser las 10:25 am </w:t>
      </w:r>
    </w:p>
    <w:p w:rsidR="00107299" w:rsidRDefault="00107299" w:rsidP="00107299">
      <w:pPr>
        <w:pStyle w:val="Fuentedeprrafopredet"/>
        <w:widowControl/>
        <w:tabs>
          <w:tab w:val="left" w:pos="1843"/>
          <w:tab w:val="left" w:pos="8222"/>
        </w:tabs>
        <w:jc w:val="both"/>
        <w:rPr>
          <w:rFonts w:ascii="Arial" w:hAnsi="Arial" w:cs="Arial"/>
          <w:sz w:val="24"/>
          <w:szCs w:val="24"/>
          <w:lang w:val="es-CR"/>
        </w:rPr>
      </w:pPr>
      <w:r w:rsidRPr="00322E91">
        <w:rPr>
          <w:rFonts w:ascii="Arial" w:hAnsi="Arial" w:cs="Arial"/>
          <w:b/>
          <w:sz w:val="24"/>
          <w:szCs w:val="24"/>
          <w:lang w:val="es-CR"/>
        </w:rPr>
        <w:t>NOTA</w:t>
      </w:r>
      <w:r>
        <w:rPr>
          <w:rFonts w:ascii="Arial" w:hAnsi="Arial" w:cs="Arial"/>
          <w:sz w:val="24"/>
          <w:szCs w:val="24"/>
          <w:lang w:val="es-CR"/>
        </w:rPr>
        <w:t>: Reinicia la sesión al ser las 10:45 am.</w:t>
      </w:r>
    </w:p>
    <w:p w:rsidR="00536DB4" w:rsidRPr="00227376" w:rsidRDefault="00227376" w:rsidP="00107299">
      <w:pPr>
        <w:pStyle w:val="Fuentedeprrafopredet"/>
        <w:widowControl/>
        <w:tabs>
          <w:tab w:val="left" w:pos="1843"/>
          <w:tab w:val="left" w:pos="8222"/>
        </w:tabs>
        <w:jc w:val="both"/>
        <w:rPr>
          <w:rFonts w:ascii="Arial" w:hAnsi="Arial" w:cs="Arial"/>
          <w:sz w:val="24"/>
          <w:szCs w:val="24"/>
          <w:lang w:val="es-CR"/>
        </w:rPr>
      </w:pPr>
      <w:r>
        <w:rPr>
          <w:rFonts w:ascii="Arial" w:hAnsi="Arial" w:cs="Arial"/>
          <w:b/>
          <w:sz w:val="24"/>
          <w:szCs w:val="24"/>
          <w:lang w:val="es-CR"/>
        </w:rPr>
        <w:t xml:space="preserve">NOTA: </w:t>
      </w:r>
      <w:r w:rsidR="00536DB4" w:rsidRPr="00B97CB9">
        <w:rPr>
          <w:rFonts w:ascii="Arial" w:hAnsi="Arial" w:cs="Arial"/>
          <w:sz w:val="24"/>
          <w:szCs w:val="24"/>
          <w:lang w:val="es-CR"/>
        </w:rPr>
        <w:t>El señor Julio Calvo presenta moción de oren para adelantar el punto “Varios”,</w:t>
      </w:r>
      <w:r w:rsidR="00536DB4">
        <w:rPr>
          <w:rFonts w:ascii="Arial" w:hAnsi="Arial" w:cs="Arial"/>
          <w:b/>
          <w:sz w:val="24"/>
          <w:szCs w:val="24"/>
          <w:lang w:val="es-CR"/>
        </w:rPr>
        <w:t xml:space="preserve"> </w:t>
      </w:r>
      <w:r>
        <w:rPr>
          <w:rFonts w:ascii="Arial" w:hAnsi="Arial" w:cs="Arial"/>
          <w:sz w:val="24"/>
          <w:szCs w:val="24"/>
          <w:lang w:val="es-CR"/>
        </w:rPr>
        <w:t>para dar tiempo a las personas invitadas para el Foro</w:t>
      </w:r>
      <w:r w:rsidR="00536DB4">
        <w:rPr>
          <w:rFonts w:ascii="Arial" w:hAnsi="Arial" w:cs="Arial"/>
          <w:sz w:val="24"/>
          <w:szCs w:val="24"/>
          <w:lang w:val="es-CR"/>
        </w:rPr>
        <w:t>,</w:t>
      </w:r>
      <w:r>
        <w:rPr>
          <w:rFonts w:ascii="Arial" w:hAnsi="Arial" w:cs="Arial"/>
          <w:sz w:val="24"/>
          <w:szCs w:val="24"/>
          <w:lang w:val="es-CR"/>
        </w:rPr>
        <w:t xml:space="preserve"> ya que éstas fueron convocadas para </w:t>
      </w:r>
      <w:r w:rsidRPr="00227376">
        <w:rPr>
          <w:rFonts w:ascii="Arial" w:hAnsi="Arial" w:cs="Arial"/>
          <w:sz w:val="24"/>
          <w:szCs w:val="24"/>
          <w:lang w:val="es-CR"/>
        </w:rPr>
        <w:t>las 11:00 a</w:t>
      </w:r>
      <w:r w:rsidR="00536DB4">
        <w:rPr>
          <w:rFonts w:ascii="Arial" w:hAnsi="Arial" w:cs="Arial"/>
          <w:sz w:val="24"/>
          <w:szCs w:val="24"/>
          <w:lang w:val="es-CR"/>
        </w:rPr>
        <w:t>.m.  Se aprueba por unanimidad.</w:t>
      </w:r>
    </w:p>
    <w:p w:rsidR="00227376" w:rsidRDefault="00227376" w:rsidP="00227376">
      <w:pPr>
        <w:jc w:val="center"/>
        <w:rPr>
          <w:rFonts w:ascii="Arial" w:hAnsi="Arial"/>
          <w:b/>
        </w:rPr>
      </w:pPr>
      <w:r w:rsidRPr="00F8295C">
        <w:rPr>
          <w:rFonts w:ascii="Arial" w:hAnsi="Arial"/>
          <w:b/>
        </w:rPr>
        <w:t xml:space="preserve">ASUNTOS </w:t>
      </w:r>
      <w:r>
        <w:rPr>
          <w:rFonts w:ascii="Arial" w:hAnsi="Arial"/>
          <w:b/>
        </w:rPr>
        <w:t>VARIOS</w:t>
      </w:r>
    </w:p>
    <w:p w:rsidR="00227376" w:rsidRDefault="00227376" w:rsidP="00227376">
      <w:pPr>
        <w:pStyle w:val="Fuentedeprrafopredet"/>
        <w:ind w:left="1843" w:hanging="1843"/>
        <w:jc w:val="both"/>
        <w:rPr>
          <w:rFonts w:ascii="Arial" w:hAnsi="Arial"/>
          <w:b/>
          <w:sz w:val="24"/>
          <w:szCs w:val="24"/>
        </w:rPr>
      </w:pPr>
      <w:r w:rsidRPr="00452E55">
        <w:rPr>
          <w:rFonts w:ascii="Arial" w:hAnsi="Arial"/>
          <w:b/>
          <w:sz w:val="24"/>
          <w:szCs w:val="24"/>
        </w:rPr>
        <w:t xml:space="preserve">ARTÍCULO </w:t>
      </w:r>
      <w:r>
        <w:rPr>
          <w:rFonts w:ascii="Arial" w:hAnsi="Arial"/>
          <w:b/>
          <w:sz w:val="24"/>
          <w:szCs w:val="24"/>
        </w:rPr>
        <w:t>15</w:t>
      </w:r>
      <w:r w:rsidRPr="00452E55">
        <w:rPr>
          <w:rFonts w:ascii="Arial" w:hAnsi="Arial"/>
          <w:b/>
          <w:sz w:val="24"/>
          <w:szCs w:val="24"/>
        </w:rPr>
        <w:t>.</w:t>
      </w:r>
      <w:r w:rsidRPr="00452E55">
        <w:rPr>
          <w:rFonts w:ascii="Arial" w:hAnsi="Arial"/>
          <w:b/>
          <w:sz w:val="24"/>
          <w:szCs w:val="24"/>
        </w:rPr>
        <w:tab/>
      </w:r>
      <w:r>
        <w:rPr>
          <w:rFonts w:ascii="Arial" w:hAnsi="Arial"/>
          <w:b/>
          <w:sz w:val="24"/>
          <w:szCs w:val="24"/>
        </w:rPr>
        <w:t>Saludo de Feliz Navidad y Próspero Año.</w:t>
      </w:r>
    </w:p>
    <w:p w:rsidR="00227376" w:rsidRPr="00227376" w:rsidRDefault="00227376" w:rsidP="00227376">
      <w:pPr>
        <w:pStyle w:val="Fuentedeprrafopredet"/>
        <w:widowControl/>
        <w:tabs>
          <w:tab w:val="left" w:pos="1843"/>
          <w:tab w:val="left" w:pos="8222"/>
        </w:tabs>
        <w:jc w:val="both"/>
        <w:rPr>
          <w:rFonts w:ascii="Arial" w:hAnsi="Arial" w:cs="Arial"/>
          <w:sz w:val="24"/>
          <w:szCs w:val="24"/>
        </w:rPr>
      </w:pPr>
      <w:r w:rsidRPr="00227376">
        <w:rPr>
          <w:rFonts w:ascii="Arial" w:hAnsi="Arial" w:cs="Arial"/>
          <w:sz w:val="24"/>
          <w:szCs w:val="24"/>
        </w:rPr>
        <w:t>La señora Grettel Castro solicita enviar</w:t>
      </w:r>
      <w:r w:rsidR="00B97CB9">
        <w:rPr>
          <w:rFonts w:ascii="Arial" w:hAnsi="Arial" w:cs="Arial"/>
          <w:sz w:val="24"/>
          <w:szCs w:val="24"/>
        </w:rPr>
        <w:t xml:space="preserve"> un</w:t>
      </w:r>
      <w:r w:rsidRPr="00227376">
        <w:rPr>
          <w:rFonts w:ascii="Arial" w:hAnsi="Arial" w:cs="Arial"/>
          <w:sz w:val="24"/>
          <w:szCs w:val="24"/>
        </w:rPr>
        <w:t xml:space="preserve"> saludo de Feliz Navidad y Próspero </w:t>
      </w:r>
      <w:r w:rsidR="00B97CB9">
        <w:rPr>
          <w:rFonts w:ascii="Arial" w:hAnsi="Arial" w:cs="Arial"/>
          <w:sz w:val="24"/>
          <w:szCs w:val="24"/>
        </w:rPr>
        <w:t>A</w:t>
      </w:r>
      <w:r w:rsidRPr="00227376">
        <w:rPr>
          <w:rFonts w:ascii="Arial" w:hAnsi="Arial" w:cs="Arial"/>
          <w:sz w:val="24"/>
          <w:szCs w:val="24"/>
        </w:rPr>
        <w:t>ño nuevo a la Comunidad Institucional</w:t>
      </w:r>
      <w:r w:rsidR="00B97CB9">
        <w:rPr>
          <w:rFonts w:ascii="Arial" w:hAnsi="Arial" w:cs="Arial"/>
          <w:sz w:val="24"/>
          <w:szCs w:val="24"/>
        </w:rPr>
        <w:t>,</w:t>
      </w:r>
      <w:r w:rsidRPr="00227376">
        <w:rPr>
          <w:rFonts w:ascii="Arial" w:hAnsi="Arial" w:cs="Arial"/>
          <w:sz w:val="24"/>
          <w:szCs w:val="24"/>
        </w:rPr>
        <w:t xml:space="preserve"> </w:t>
      </w:r>
      <w:r>
        <w:rPr>
          <w:rFonts w:ascii="Arial" w:hAnsi="Arial" w:cs="Arial"/>
          <w:sz w:val="24"/>
          <w:szCs w:val="24"/>
        </w:rPr>
        <w:t>por  parte del Consejo Institucional.</w:t>
      </w:r>
    </w:p>
    <w:p w:rsidR="00227376" w:rsidRDefault="00227376" w:rsidP="00227376">
      <w:pPr>
        <w:pStyle w:val="Fuentedeprrafopredet"/>
        <w:ind w:left="1843" w:hanging="1843"/>
        <w:jc w:val="both"/>
        <w:rPr>
          <w:rFonts w:ascii="Arial" w:hAnsi="Arial"/>
          <w:b/>
          <w:sz w:val="24"/>
          <w:szCs w:val="24"/>
        </w:rPr>
      </w:pPr>
      <w:r w:rsidRPr="00452E55">
        <w:rPr>
          <w:rFonts w:ascii="Arial" w:hAnsi="Arial"/>
          <w:b/>
          <w:sz w:val="24"/>
          <w:szCs w:val="24"/>
        </w:rPr>
        <w:t xml:space="preserve">ARTÍCULO </w:t>
      </w:r>
      <w:r>
        <w:rPr>
          <w:rFonts w:ascii="Arial" w:hAnsi="Arial"/>
          <w:b/>
          <w:sz w:val="24"/>
          <w:szCs w:val="24"/>
        </w:rPr>
        <w:t>16</w:t>
      </w:r>
      <w:r w:rsidRPr="00452E55">
        <w:rPr>
          <w:rFonts w:ascii="Arial" w:hAnsi="Arial"/>
          <w:b/>
          <w:sz w:val="24"/>
          <w:szCs w:val="24"/>
        </w:rPr>
        <w:t>.</w:t>
      </w:r>
      <w:r w:rsidRPr="00452E55">
        <w:rPr>
          <w:rFonts w:ascii="Arial" w:hAnsi="Arial"/>
          <w:b/>
          <w:sz w:val="24"/>
          <w:szCs w:val="24"/>
        </w:rPr>
        <w:tab/>
      </w:r>
      <w:r>
        <w:rPr>
          <w:rFonts w:ascii="Arial" w:hAnsi="Arial"/>
          <w:b/>
          <w:sz w:val="24"/>
          <w:szCs w:val="24"/>
        </w:rPr>
        <w:t>Informe de la Auditoría Interna respecto a los robos en el Centro Académico San José.</w:t>
      </w:r>
    </w:p>
    <w:p w:rsidR="005513BB" w:rsidRDefault="00227376" w:rsidP="00227376">
      <w:pPr>
        <w:pStyle w:val="Fuentedeprrafopredet"/>
        <w:widowControl/>
        <w:tabs>
          <w:tab w:val="left" w:pos="1843"/>
          <w:tab w:val="left" w:pos="8222"/>
        </w:tabs>
        <w:jc w:val="both"/>
        <w:rPr>
          <w:rFonts w:ascii="Arial" w:hAnsi="Arial" w:cs="Arial"/>
          <w:sz w:val="24"/>
          <w:szCs w:val="24"/>
        </w:rPr>
      </w:pPr>
      <w:r w:rsidRPr="00227376">
        <w:rPr>
          <w:rFonts w:ascii="Arial" w:hAnsi="Arial" w:cs="Arial"/>
          <w:sz w:val="24"/>
          <w:szCs w:val="24"/>
        </w:rPr>
        <w:t xml:space="preserve">El señor Isidro Álvarez </w:t>
      </w:r>
      <w:r w:rsidR="00B97CB9">
        <w:rPr>
          <w:rFonts w:ascii="Arial" w:hAnsi="Arial" w:cs="Arial"/>
          <w:sz w:val="24"/>
          <w:szCs w:val="24"/>
        </w:rPr>
        <w:t>se refiere a un Vario</w:t>
      </w:r>
      <w:r>
        <w:rPr>
          <w:rFonts w:ascii="Arial" w:hAnsi="Arial" w:cs="Arial"/>
          <w:sz w:val="24"/>
          <w:szCs w:val="24"/>
        </w:rPr>
        <w:t xml:space="preserve"> presentado por la s</w:t>
      </w:r>
      <w:r w:rsidRPr="00227376">
        <w:rPr>
          <w:rFonts w:ascii="Arial" w:hAnsi="Arial" w:cs="Arial"/>
          <w:sz w:val="24"/>
          <w:szCs w:val="24"/>
        </w:rPr>
        <w:t xml:space="preserve">eñora Lilliana Harley </w:t>
      </w:r>
      <w:r>
        <w:rPr>
          <w:rFonts w:ascii="Arial" w:hAnsi="Arial" w:cs="Arial"/>
          <w:sz w:val="24"/>
          <w:szCs w:val="24"/>
        </w:rPr>
        <w:t xml:space="preserve">relacionado </w:t>
      </w:r>
      <w:r w:rsidRPr="00227376">
        <w:rPr>
          <w:rFonts w:ascii="Arial" w:hAnsi="Arial" w:cs="Arial"/>
          <w:sz w:val="24"/>
          <w:szCs w:val="24"/>
        </w:rPr>
        <w:t>con los robos que</w:t>
      </w:r>
      <w:r>
        <w:rPr>
          <w:rFonts w:ascii="Arial" w:hAnsi="Arial" w:cs="Arial"/>
          <w:sz w:val="24"/>
          <w:szCs w:val="24"/>
        </w:rPr>
        <w:t xml:space="preserve"> se</w:t>
      </w:r>
      <w:r w:rsidRPr="00227376">
        <w:rPr>
          <w:rFonts w:ascii="Arial" w:hAnsi="Arial" w:cs="Arial"/>
          <w:sz w:val="24"/>
          <w:szCs w:val="24"/>
        </w:rPr>
        <w:t xml:space="preserve"> estaban suscitando en </w:t>
      </w:r>
      <w:r>
        <w:rPr>
          <w:rFonts w:ascii="Arial" w:hAnsi="Arial" w:cs="Arial"/>
          <w:sz w:val="24"/>
          <w:szCs w:val="24"/>
        </w:rPr>
        <w:t xml:space="preserve">el Centro Académico de San José.  Informa  que la </w:t>
      </w:r>
      <w:r w:rsidRPr="00227376">
        <w:rPr>
          <w:rFonts w:ascii="Arial" w:hAnsi="Arial" w:cs="Arial"/>
          <w:sz w:val="24"/>
          <w:szCs w:val="24"/>
        </w:rPr>
        <w:t xml:space="preserve"> Auditoría consideró conveniente elaborar un informe </w:t>
      </w:r>
      <w:r>
        <w:rPr>
          <w:rFonts w:ascii="Arial" w:hAnsi="Arial" w:cs="Arial"/>
          <w:sz w:val="24"/>
          <w:szCs w:val="24"/>
        </w:rPr>
        <w:t xml:space="preserve">el cual se le </w:t>
      </w:r>
      <w:r w:rsidRPr="00227376">
        <w:rPr>
          <w:rFonts w:ascii="Arial" w:hAnsi="Arial" w:cs="Arial"/>
          <w:sz w:val="24"/>
          <w:szCs w:val="24"/>
        </w:rPr>
        <w:t xml:space="preserve">entregó a la señora Marlene </w:t>
      </w:r>
      <w:r w:rsidR="00B97CB9">
        <w:rPr>
          <w:rFonts w:ascii="Arial" w:hAnsi="Arial" w:cs="Arial"/>
          <w:sz w:val="24"/>
          <w:szCs w:val="24"/>
        </w:rPr>
        <w:t>Il</w:t>
      </w:r>
      <w:r>
        <w:rPr>
          <w:rFonts w:ascii="Arial" w:hAnsi="Arial" w:cs="Arial"/>
          <w:sz w:val="24"/>
          <w:szCs w:val="24"/>
        </w:rPr>
        <w:t>ama, Directora del Centro Académico</w:t>
      </w:r>
      <w:r w:rsidRPr="00227376">
        <w:rPr>
          <w:rFonts w:ascii="Arial" w:hAnsi="Arial" w:cs="Arial"/>
          <w:sz w:val="24"/>
          <w:szCs w:val="24"/>
        </w:rPr>
        <w:t xml:space="preserve">, en razón de que se sustrajeron activos por un monto </w:t>
      </w:r>
      <w:r w:rsidR="005513BB">
        <w:rPr>
          <w:rFonts w:ascii="Arial" w:hAnsi="Arial" w:cs="Arial"/>
          <w:sz w:val="24"/>
          <w:szCs w:val="24"/>
        </w:rPr>
        <w:t>muy</w:t>
      </w:r>
      <w:r w:rsidRPr="00227376">
        <w:rPr>
          <w:rFonts w:ascii="Arial" w:hAnsi="Arial" w:cs="Arial"/>
          <w:sz w:val="24"/>
          <w:szCs w:val="24"/>
        </w:rPr>
        <w:t xml:space="preserve"> alto, </w:t>
      </w:r>
      <w:r w:rsidR="005513BB">
        <w:rPr>
          <w:rFonts w:ascii="Arial" w:hAnsi="Arial" w:cs="Arial"/>
          <w:sz w:val="24"/>
          <w:szCs w:val="24"/>
        </w:rPr>
        <w:t xml:space="preserve">e </w:t>
      </w:r>
      <w:r w:rsidRPr="00227376">
        <w:rPr>
          <w:rFonts w:ascii="Arial" w:hAnsi="Arial" w:cs="Arial"/>
          <w:sz w:val="24"/>
          <w:szCs w:val="24"/>
        </w:rPr>
        <w:t>incluso los sistema</w:t>
      </w:r>
      <w:r w:rsidR="005513BB">
        <w:rPr>
          <w:rFonts w:ascii="Arial" w:hAnsi="Arial" w:cs="Arial"/>
          <w:sz w:val="24"/>
          <w:szCs w:val="24"/>
        </w:rPr>
        <w:t xml:space="preserve">s de seguridad fueron ultrajados. Comenta que </w:t>
      </w:r>
      <w:r w:rsidRPr="00227376">
        <w:rPr>
          <w:rFonts w:ascii="Arial" w:hAnsi="Arial" w:cs="Arial"/>
          <w:sz w:val="24"/>
          <w:szCs w:val="24"/>
        </w:rPr>
        <w:t xml:space="preserve"> la Institución ha invertido más de 18 millones de colones </w:t>
      </w:r>
      <w:r w:rsidR="005513BB">
        <w:rPr>
          <w:rFonts w:ascii="Arial" w:hAnsi="Arial" w:cs="Arial"/>
          <w:sz w:val="24"/>
          <w:szCs w:val="24"/>
        </w:rPr>
        <w:t xml:space="preserve"> pero </w:t>
      </w:r>
      <w:r w:rsidRPr="00227376">
        <w:rPr>
          <w:rFonts w:ascii="Arial" w:hAnsi="Arial" w:cs="Arial"/>
          <w:sz w:val="24"/>
          <w:szCs w:val="24"/>
        </w:rPr>
        <w:t xml:space="preserve">no ha </w:t>
      </w:r>
      <w:r w:rsidR="009323E7">
        <w:rPr>
          <w:rFonts w:ascii="Arial" w:hAnsi="Arial" w:cs="Arial"/>
          <w:sz w:val="24"/>
          <w:szCs w:val="24"/>
        </w:rPr>
        <w:t>surtido</w:t>
      </w:r>
      <w:r w:rsidRPr="00227376">
        <w:rPr>
          <w:rFonts w:ascii="Arial" w:hAnsi="Arial" w:cs="Arial"/>
          <w:sz w:val="24"/>
          <w:szCs w:val="24"/>
        </w:rPr>
        <w:t xml:space="preserve"> el efecto deseado, </w:t>
      </w:r>
      <w:r w:rsidR="005513BB">
        <w:rPr>
          <w:rFonts w:ascii="Arial" w:hAnsi="Arial" w:cs="Arial"/>
          <w:sz w:val="24"/>
          <w:szCs w:val="24"/>
        </w:rPr>
        <w:t xml:space="preserve">por lo que  </w:t>
      </w:r>
      <w:r w:rsidRPr="00227376">
        <w:rPr>
          <w:rFonts w:ascii="Arial" w:hAnsi="Arial" w:cs="Arial"/>
          <w:sz w:val="24"/>
          <w:szCs w:val="24"/>
        </w:rPr>
        <w:t xml:space="preserve">se hicieron algunas recomendaciones </w:t>
      </w:r>
      <w:r w:rsidR="009323E7">
        <w:rPr>
          <w:rFonts w:ascii="Arial" w:hAnsi="Arial" w:cs="Arial"/>
          <w:sz w:val="24"/>
          <w:szCs w:val="24"/>
        </w:rPr>
        <w:t>y se destacó la importancia de implementarlas</w:t>
      </w:r>
      <w:r w:rsidRPr="00227376">
        <w:rPr>
          <w:rFonts w:ascii="Arial" w:hAnsi="Arial" w:cs="Arial"/>
          <w:sz w:val="24"/>
          <w:szCs w:val="24"/>
        </w:rPr>
        <w:t>.</w:t>
      </w:r>
    </w:p>
    <w:p w:rsidR="005513BB" w:rsidRDefault="005513BB" w:rsidP="00227376">
      <w:pPr>
        <w:pStyle w:val="Fuentedeprrafopredet"/>
        <w:widowControl/>
        <w:tabs>
          <w:tab w:val="left" w:pos="1843"/>
          <w:tab w:val="left" w:pos="8222"/>
        </w:tabs>
        <w:jc w:val="both"/>
        <w:rPr>
          <w:rFonts w:ascii="Arial" w:hAnsi="Arial" w:cs="Arial"/>
          <w:sz w:val="24"/>
          <w:szCs w:val="24"/>
        </w:rPr>
      </w:pPr>
      <w:r w:rsidRPr="00452E55">
        <w:rPr>
          <w:rFonts w:ascii="Arial" w:hAnsi="Arial"/>
          <w:b/>
          <w:sz w:val="24"/>
          <w:szCs w:val="24"/>
        </w:rPr>
        <w:t xml:space="preserve">ARTÍCULO </w:t>
      </w:r>
      <w:r w:rsidR="00334D0E">
        <w:rPr>
          <w:rFonts w:ascii="Arial" w:hAnsi="Arial"/>
          <w:b/>
          <w:sz w:val="24"/>
          <w:szCs w:val="24"/>
        </w:rPr>
        <w:t>17</w:t>
      </w:r>
      <w:r w:rsidRPr="00452E55">
        <w:rPr>
          <w:rFonts w:ascii="Arial" w:hAnsi="Arial"/>
          <w:b/>
          <w:sz w:val="24"/>
          <w:szCs w:val="24"/>
        </w:rPr>
        <w:t>.</w:t>
      </w:r>
      <w:r w:rsidRPr="00452E55">
        <w:rPr>
          <w:rFonts w:ascii="Arial" w:hAnsi="Arial"/>
          <w:b/>
          <w:sz w:val="24"/>
          <w:szCs w:val="24"/>
        </w:rPr>
        <w:tab/>
      </w:r>
      <w:r>
        <w:rPr>
          <w:rFonts w:ascii="Arial" w:hAnsi="Arial"/>
          <w:b/>
          <w:sz w:val="24"/>
          <w:szCs w:val="24"/>
        </w:rPr>
        <w:t>Informe de la Auditoría Interna respecto Informe de Horas Extra.</w:t>
      </w:r>
      <w:r w:rsidR="00227376" w:rsidRPr="00227376">
        <w:rPr>
          <w:rFonts w:ascii="Arial" w:hAnsi="Arial" w:cs="Arial"/>
          <w:sz w:val="24"/>
          <w:szCs w:val="24"/>
        </w:rPr>
        <w:t xml:space="preserve"> </w:t>
      </w:r>
    </w:p>
    <w:p w:rsidR="00227376" w:rsidRPr="00227376" w:rsidRDefault="005513BB" w:rsidP="00227376">
      <w:pPr>
        <w:pStyle w:val="Fuentedeprrafopredet"/>
        <w:widowControl/>
        <w:tabs>
          <w:tab w:val="left" w:pos="1843"/>
          <w:tab w:val="left" w:pos="8222"/>
        </w:tabs>
        <w:jc w:val="both"/>
        <w:rPr>
          <w:rFonts w:ascii="Arial" w:hAnsi="Arial" w:cs="Arial"/>
          <w:sz w:val="24"/>
          <w:szCs w:val="24"/>
        </w:rPr>
      </w:pPr>
      <w:r>
        <w:rPr>
          <w:rFonts w:ascii="Arial" w:hAnsi="Arial" w:cs="Arial"/>
          <w:sz w:val="24"/>
          <w:szCs w:val="24"/>
        </w:rPr>
        <w:t xml:space="preserve">El señor Isidro Alvarez informa que de acuerdo al </w:t>
      </w:r>
      <w:r w:rsidR="00227376" w:rsidRPr="00227376">
        <w:rPr>
          <w:rFonts w:ascii="Arial" w:hAnsi="Arial" w:cs="Arial"/>
          <w:sz w:val="24"/>
          <w:szCs w:val="24"/>
        </w:rPr>
        <w:t xml:space="preserve">seguimiento de acuerdos </w:t>
      </w:r>
      <w:r>
        <w:rPr>
          <w:rFonts w:ascii="Arial" w:hAnsi="Arial" w:cs="Arial"/>
          <w:sz w:val="24"/>
          <w:szCs w:val="24"/>
        </w:rPr>
        <w:t>está pendiente por parte de la Auditoría</w:t>
      </w:r>
      <w:r w:rsidR="00B97CB9">
        <w:rPr>
          <w:rFonts w:ascii="Arial" w:hAnsi="Arial" w:cs="Arial"/>
          <w:sz w:val="24"/>
          <w:szCs w:val="24"/>
        </w:rPr>
        <w:t xml:space="preserve"> la entrega del Informe</w:t>
      </w:r>
      <w:r>
        <w:rPr>
          <w:rFonts w:ascii="Arial" w:hAnsi="Arial" w:cs="Arial"/>
          <w:sz w:val="24"/>
          <w:szCs w:val="24"/>
        </w:rPr>
        <w:t xml:space="preserve"> de horas extra; </w:t>
      </w:r>
      <w:r w:rsidR="00227376" w:rsidRPr="00227376">
        <w:rPr>
          <w:rFonts w:ascii="Arial" w:hAnsi="Arial" w:cs="Arial"/>
          <w:sz w:val="24"/>
          <w:szCs w:val="24"/>
        </w:rPr>
        <w:t xml:space="preserve"> no obstante</w:t>
      </w:r>
      <w:r w:rsidR="00B97CB9">
        <w:rPr>
          <w:rFonts w:ascii="Arial" w:hAnsi="Arial" w:cs="Arial"/>
          <w:sz w:val="24"/>
          <w:szCs w:val="24"/>
        </w:rPr>
        <w:t>,</w:t>
      </w:r>
      <w:r w:rsidR="00227376" w:rsidRPr="00227376">
        <w:rPr>
          <w:rFonts w:ascii="Arial" w:hAnsi="Arial" w:cs="Arial"/>
          <w:sz w:val="24"/>
          <w:szCs w:val="24"/>
        </w:rPr>
        <w:t xml:space="preserve"> la persona que tiene a cargo el trabajo está incapacitada </w:t>
      </w:r>
      <w:r>
        <w:rPr>
          <w:rFonts w:ascii="Arial" w:hAnsi="Arial" w:cs="Arial"/>
          <w:sz w:val="24"/>
          <w:szCs w:val="24"/>
        </w:rPr>
        <w:t xml:space="preserve">desde </w:t>
      </w:r>
      <w:r w:rsidR="00227376" w:rsidRPr="00227376">
        <w:rPr>
          <w:rFonts w:ascii="Arial" w:hAnsi="Arial" w:cs="Arial"/>
          <w:sz w:val="24"/>
          <w:szCs w:val="24"/>
        </w:rPr>
        <w:t xml:space="preserve">hace aproximadamente mes y medio, </w:t>
      </w:r>
      <w:r>
        <w:rPr>
          <w:rFonts w:ascii="Arial" w:hAnsi="Arial" w:cs="Arial"/>
          <w:sz w:val="24"/>
          <w:szCs w:val="24"/>
        </w:rPr>
        <w:t xml:space="preserve">razón por la cual se </w:t>
      </w:r>
      <w:r w:rsidR="00227376" w:rsidRPr="00227376">
        <w:rPr>
          <w:rFonts w:ascii="Arial" w:hAnsi="Arial" w:cs="Arial"/>
          <w:sz w:val="24"/>
          <w:szCs w:val="24"/>
        </w:rPr>
        <w:t>ha estado retrasando</w:t>
      </w:r>
      <w:r w:rsidR="00B97CB9">
        <w:rPr>
          <w:rFonts w:ascii="Arial" w:hAnsi="Arial" w:cs="Arial"/>
          <w:sz w:val="24"/>
          <w:szCs w:val="24"/>
        </w:rPr>
        <w:t xml:space="preserve">; se </w:t>
      </w:r>
      <w:r w:rsidR="00227376" w:rsidRPr="00227376">
        <w:rPr>
          <w:rFonts w:ascii="Arial" w:hAnsi="Arial" w:cs="Arial"/>
          <w:sz w:val="24"/>
          <w:szCs w:val="24"/>
        </w:rPr>
        <w:t xml:space="preserve"> espera que para el próximo año </w:t>
      </w:r>
      <w:r>
        <w:rPr>
          <w:rFonts w:ascii="Arial" w:hAnsi="Arial" w:cs="Arial"/>
          <w:sz w:val="24"/>
          <w:szCs w:val="24"/>
        </w:rPr>
        <w:t xml:space="preserve">el </w:t>
      </w:r>
      <w:r w:rsidR="00227376" w:rsidRPr="00227376">
        <w:rPr>
          <w:rFonts w:ascii="Arial" w:hAnsi="Arial" w:cs="Arial"/>
          <w:sz w:val="24"/>
          <w:szCs w:val="24"/>
        </w:rPr>
        <w:t xml:space="preserve">informe </w:t>
      </w:r>
      <w:r w:rsidRPr="00227376">
        <w:rPr>
          <w:rFonts w:ascii="Arial" w:hAnsi="Arial" w:cs="Arial"/>
          <w:sz w:val="24"/>
          <w:szCs w:val="24"/>
        </w:rPr>
        <w:t>se</w:t>
      </w:r>
      <w:r>
        <w:rPr>
          <w:rFonts w:ascii="Arial" w:hAnsi="Arial" w:cs="Arial"/>
          <w:sz w:val="24"/>
          <w:szCs w:val="24"/>
        </w:rPr>
        <w:t>a</w:t>
      </w:r>
      <w:r w:rsidRPr="00227376">
        <w:rPr>
          <w:rFonts w:ascii="Arial" w:hAnsi="Arial" w:cs="Arial"/>
          <w:sz w:val="24"/>
          <w:szCs w:val="24"/>
        </w:rPr>
        <w:t xml:space="preserve"> generado </w:t>
      </w:r>
      <w:r w:rsidR="00227376" w:rsidRPr="00227376">
        <w:rPr>
          <w:rFonts w:ascii="Arial" w:hAnsi="Arial" w:cs="Arial"/>
          <w:sz w:val="24"/>
          <w:szCs w:val="24"/>
        </w:rPr>
        <w:t>lo más pronto posible.</w:t>
      </w:r>
    </w:p>
    <w:p w:rsidR="00334D0E" w:rsidRDefault="00334D0E" w:rsidP="00334D0E">
      <w:pPr>
        <w:pStyle w:val="Fuentedeprrafopredet"/>
        <w:widowControl/>
        <w:tabs>
          <w:tab w:val="left" w:pos="1843"/>
          <w:tab w:val="left" w:pos="8222"/>
        </w:tabs>
        <w:jc w:val="both"/>
        <w:rPr>
          <w:rFonts w:ascii="Arial" w:hAnsi="Arial" w:cs="Arial"/>
          <w:sz w:val="24"/>
          <w:szCs w:val="24"/>
        </w:rPr>
      </w:pPr>
      <w:r w:rsidRPr="00452E55">
        <w:rPr>
          <w:rFonts w:ascii="Arial" w:hAnsi="Arial"/>
          <w:b/>
          <w:sz w:val="24"/>
          <w:szCs w:val="24"/>
        </w:rPr>
        <w:t xml:space="preserve">ARTÍCULO </w:t>
      </w:r>
      <w:r>
        <w:rPr>
          <w:rFonts w:ascii="Arial" w:hAnsi="Arial"/>
          <w:b/>
          <w:sz w:val="24"/>
          <w:szCs w:val="24"/>
        </w:rPr>
        <w:t>18</w:t>
      </w:r>
      <w:r w:rsidR="00B97CB9">
        <w:rPr>
          <w:rFonts w:ascii="Arial" w:hAnsi="Arial"/>
          <w:b/>
          <w:sz w:val="24"/>
          <w:szCs w:val="24"/>
        </w:rPr>
        <w:t xml:space="preserve">. </w:t>
      </w:r>
      <w:r>
        <w:rPr>
          <w:rFonts w:ascii="Arial" w:hAnsi="Arial"/>
          <w:b/>
          <w:sz w:val="24"/>
          <w:szCs w:val="24"/>
        </w:rPr>
        <w:t>Saludo de Feliz Navidad</w:t>
      </w:r>
    </w:p>
    <w:p w:rsidR="00227376" w:rsidRPr="00227376" w:rsidRDefault="00227376" w:rsidP="00334D0E">
      <w:pPr>
        <w:tabs>
          <w:tab w:val="num" w:pos="720"/>
        </w:tabs>
        <w:jc w:val="both"/>
        <w:rPr>
          <w:rFonts w:ascii="Arial" w:hAnsi="Arial" w:cs="Arial"/>
        </w:rPr>
      </w:pPr>
      <w:r w:rsidRPr="00227376">
        <w:rPr>
          <w:rFonts w:ascii="Arial" w:hAnsi="Arial" w:cs="Arial"/>
        </w:rPr>
        <w:t xml:space="preserve">La señora Claudia Zúñiga </w:t>
      </w:r>
      <w:r w:rsidR="00B97CB9">
        <w:rPr>
          <w:rFonts w:ascii="Arial" w:hAnsi="Arial" w:cs="Arial"/>
        </w:rPr>
        <w:t>exterioriza un saludo de</w:t>
      </w:r>
      <w:r w:rsidR="00334D0E">
        <w:rPr>
          <w:rFonts w:ascii="Arial" w:hAnsi="Arial" w:cs="Arial"/>
        </w:rPr>
        <w:t xml:space="preserve"> Navidad a todos los presentes así como un </w:t>
      </w:r>
      <w:r w:rsidRPr="00227376">
        <w:rPr>
          <w:rFonts w:ascii="Arial" w:hAnsi="Arial" w:cs="Arial"/>
        </w:rPr>
        <w:t>merecido descanso</w:t>
      </w:r>
      <w:r w:rsidR="00334D0E">
        <w:rPr>
          <w:rFonts w:ascii="Arial" w:hAnsi="Arial" w:cs="Arial"/>
        </w:rPr>
        <w:t xml:space="preserve"> y </w:t>
      </w:r>
      <w:r w:rsidRPr="00227376">
        <w:rPr>
          <w:rFonts w:ascii="Arial" w:hAnsi="Arial" w:cs="Arial"/>
        </w:rPr>
        <w:t xml:space="preserve"> que el año nuevo les renueve </w:t>
      </w:r>
      <w:r w:rsidR="00910654">
        <w:rPr>
          <w:rFonts w:ascii="Arial" w:hAnsi="Arial" w:cs="Arial"/>
        </w:rPr>
        <w:t>energías y les permite cumplir la mayoría de las metas.</w:t>
      </w:r>
    </w:p>
    <w:p w:rsidR="00334D0E" w:rsidRDefault="00334D0E" w:rsidP="00334D0E">
      <w:pPr>
        <w:pStyle w:val="Fuentedeprrafopredet"/>
        <w:widowControl/>
        <w:tabs>
          <w:tab w:val="left" w:pos="1843"/>
          <w:tab w:val="left" w:pos="8222"/>
        </w:tabs>
        <w:jc w:val="both"/>
        <w:rPr>
          <w:rFonts w:ascii="Arial" w:hAnsi="Arial" w:cs="Arial"/>
          <w:sz w:val="24"/>
          <w:szCs w:val="24"/>
        </w:rPr>
      </w:pPr>
      <w:r w:rsidRPr="00452E55">
        <w:rPr>
          <w:rFonts w:ascii="Arial" w:hAnsi="Arial"/>
          <w:b/>
          <w:sz w:val="24"/>
          <w:szCs w:val="24"/>
        </w:rPr>
        <w:t xml:space="preserve">ARTÍCULO </w:t>
      </w:r>
      <w:r>
        <w:rPr>
          <w:rFonts w:ascii="Arial" w:hAnsi="Arial"/>
          <w:b/>
          <w:sz w:val="24"/>
          <w:szCs w:val="24"/>
        </w:rPr>
        <w:t>19</w:t>
      </w:r>
      <w:r w:rsidRPr="00452E55">
        <w:rPr>
          <w:rFonts w:ascii="Arial" w:hAnsi="Arial"/>
          <w:b/>
          <w:sz w:val="24"/>
          <w:szCs w:val="24"/>
        </w:rPr>
        <w:t>.</w:t>
      </w:r>
      <w:r w:rsidRPr="00452E55">
        <w:rPr>
          <w:rFonts w:ascii="Arial" w:hAnsi="Arial"/>
          <w:b/>
          <w:sz w:val="24"/>
          <w:szCs w:val="24"/>
        </w:rPr>
        <w:tab/>
      </w:r>
      <w:r>
        <w:rPr>
          <w:rFonts w:ascii="Arial" w:hAnsi="Arial"/>
          <w:b/>
          <w:sz w:val="24"/>
          <w:szCs w:val="24"/>
        </w:rPr>
        <w:t>Asamblea sobre la Persona Joven</w:t>
      </w:r>
    </w:p>
    <w:p w:rsidR="00227376" w:rsidRDefault="00227376" w:rsidP="00334D0E">
      <w:pPr>
        <w:tabs>
          <w:tab w:val="num" w:pos="720"/>
        </w:tabs>
        <w:jc w:val="both"/>
        <w:rPr>
          <w:rFonts w:ascii="Arial" w:hAnsi="Arial" w:cs="Arial"/>
          <w:lang w:val="es-ES"/>
        </w:rPr>
      </w:pPr>
      <w:r w:rsidRPr="00227376">
        <w:rPr>
          <w:rFonts w:ascii="Arial" w:hAnsi="Arial" w:cs="Arial"/>
          <w:lang w:val="es-ES"/>
        </w:rPr>
        <w:t xml:space="preserve">El señor Zorem Navarrete </w:t>
      </w:r>
      <w:r w:rsidR="00334D0E">
        <w:rPr>
          <w:rFonts w:ascii="Arial" w:hAnsi="Arial" w:cs="Arial"/>
          <w:lang w:val="es-ES"/>
        </w:rPr>
        <w:t>informa</w:t>
      </w:r>
      <w:r w:rsidRPr="00227376">
        <w:rPr>
          <w:rFonts w:ascii="Arial" w:hAnsi="Arial" w:cs="Arial"/>
          <w:lang w:val="es-ES"/>
        </w:rPr>
        <w:t xml:space="preserve"> que el domingo</w:t>
      </w:r>
      <w:r w:rsidR="00334D0E">
        <w:rPr>
          <w:rFonts w:ascii="Arial" w:hAnsi="Arial" w:cs="Arial"/>
          <w:lang w:val="es-ES"/>
        </w:rPr>
        <w:t xml:space="preserve"> </w:t>
      </w:r>
      <w:r w:rsidR="00716D27">
        <w:rPr>
          <w:rFonts w:ascii="Arial" w:hAnsi="Arial" w:cs="Arial"/>
          <w:lang w:val="es-ES"/>
        </w:rPr>
        <w:t>11</w:t>
      </w:r>
      <w:r w:rsidR="00334D0E">
        <w:rPr>
          <w:rFonts w:ascii="Arial" w:hAnsi="Arial" w:cs="Arial"/>
          <w:lang w:val="es-ES"/>
        </w:rPr>
        <w:t xml:space="preserve"> de diciembre </w:t>
      </w:r>
      <w:r w:rsidRPr="00227376">
        <w:rPr>
          <w:rFonts w:ascii="Arial" w:hAnsi="Arial" w:cs="Arial"/>
          <w:lang w:val="es-ES"/>
        </w:rPr>
        <w:t xml:space="preserve"> particip</w:t>
      </w:r>
      <w:r w:rsidR="00334D0E">
        <w:rPr>
          <w:rFonts w:ascii="Arial" w:hAnsi="Arial" w:cs="Arial"/>
          <w:lang w:val="es-ES"/>
        </w:rPr>
        <w:t>ó</w:t>
      </w:r>
      <w:r w:rsidRPr="00227376">
        <w:rPr>
          <w:rFonts w:ascii="Arial" w:hAnsi="Arial" w:cs="Arial"/>
          <w:lang w:val="es-ES"/>
        </w:rPr>
        <w:t xml:space="preserve"> en la Asamblea sobre la Persona Joven, que se celebró en el Estadio </w:t>
      </w:r>
      <w:r w:rsidRPr="00227376">
        <w:rPr>
          <w:rFonts w:ascii="Arial" w:hAnsi="Arial" w:cs="Arial"/>
        </w:rPr>
        <w:t>Nacional</w:t>
      </w:r>
      <w:r w:rsidRPr="00227376">
        <w:rPr>
          <w:rFonts w:ascii="Arial" w:hAnsi="Arial" w:cs="Arial"/>
          <w:lang w:val="es-ES"/>
        </w:rPr>
        <w:t xml:space="preserve">, </w:t>
      </w:r>
      <w:r w:rsidR="00334D0E">
        <w:rPr>
          <w:rFonts w:ascii="Arial" w:hAnsi="Arial" w:cs="Arial"/>
          <w:lang w:val="es-ES"/>
        </w:rPr>
        <w:t xml:space="preserve">comenta que </w:t>
      </w:r>
      <w:r w:rsidRPr="00227376">
        <w:rPr>
          <w:rFonts w:ascii="Arial" w:hAnsi="Arial" w:cs="Arial"/>
          <w:lang w:val="es-ES"/>
        </w:rPr>
        <w:t xml:space="preserve">lo importante </w:t>
      </w:r>
      <w:r w:rsidR="00E91394">
        <w:rPr>
          <w:rFonts w:ascii="Arial" w:hAnsi="Arial" w:cs="Arial"/>
          <w:lang w:val="es-ES"/>
        </w:rPr>
        <w:t xml:space="preserve">sobre </w:t>
      </w:r>
      <w:r w:rsidR="00334D0E">
        <w:rPr>
          <w:rFonts w:ascii="Arial" w:hAnsi="Arial" w:cs="Arial"/>
          <w:lang w:val="es-ES"/>
        </w:rPr>
        <w:t>la actividad fue qu</w:t>
      </w:r>
      <w:r w:rsidRPr="00227376">
        <w:rPr>
          <w:rFonts w:ascii="Arial" w:hAnsi="Arial" w:cs="Arial"/>
          <w:lang w:val="es-ES"/>
        </w:rPr>
        <w:t xml:space="preserve">e </w:t>
      </w:r>
      <w:r w:rsidR="00334D0E">
        <w:rPr>
          <w:rFonts w:ascii="Arial" w:hAnsi="Arial" w:cs="Arial"/>
          <w:lang w:val="es-ES"/>
        </w:rPr>
        <w:t xml:space="preserve">se </w:t>
      </w:r>
      <w:r w:rsidRPr="00227376">
        <w:rPr>
          <w:rFonts w:ascii="Arial" w:hAnsi="Arial" w:cs="Arial"/>
          <w:lang w:val="es-ES"/>
        </w:rPr>
        <w:t>logró hacer un contacto con el señor Ricardo Cartín, quien</w:t>
      </w:r>
      <w:r w:rsidR="00E91394">
        <w:rPr>
          <w:rFonts w:ascii="Arial" w:hAnsi="Arial" w:cs="Arial"/>
          <w:lang w:val="es-ES"/>
        </w:rPr>
        <w:t xml:space="preserve"> trabaja con muchas ONG</w:t>
      </w:r>
      <w:r w:rsidR="00B97CB9">
        <w:rPr>
          <w:rFonts w:ascii="Arial" w:hAnsi="Arial" w:cs="Arial"/>
          <w:lang w:val="es-ES"/>
        </w:rPr>
        <w:t>’s</w:t>
      </w:r>
      <w:r w:rsidR="00E91394">
        <w:rPr>
          <w:rFonts w:ascii="Arial" w:hAnsi="Arial" w:cs="Arial"/>
          <w:lang w:val="es-ES"/>
        </w:rPr>
        <w:t xml:space="preserve">, </w:t>
      </w:r>
      <w:r w:rsidR="00B97CB9">
        <w:rPr>
          <w:rFonts w:ascii="Arial" w:hAnsi="Arial" w:cs="Arial"/>
          <w:lang w:val="es-ES"/>
        </w:rPr>
        <w:t xml:space="preserve">quien </w:t>
      </w:r>
      <w:r w:rsidRPr="00227376">
        <w:rPr>
          <w:rFonts w:ascii="Arial" w:hAnsi="Arial" w:cs="Arial"/>
          <w:lang w:val="es-ES"/>
        </w:rPr>
        <w:t>desea colaborar con un proyecto de desechos electrónicos en el ITCR.</w:t>
      </w:r>
    </w:p>
    <w:p w:rsidR="00BC63B2" w:rsidRPr="00E14800" w:rsidRDefault="00BC63B2" w:rsidP="00BC63B2">
      <w:pPr>
        <w:pStyle w:val="Fuentedeprrafopredet"/>
        <w:widowControl/>
        <w:tabs>
          <w:tab w:val="left" w:pos="1843"/>
          <w:tab w:val="left" w:pos="8222"/>
        </w:tabs>
        <w:jc w:val="both"/>
        <w:rPr>
          <w:rFonts w:ascii="Arial" w:hAnsi="Arial"/>
          <w:b/>
          <w:sz w:val="24"/>
          <w:szCs w:val="24"/>
        </w:rPr>
      </w:pPr>
      <w:r w:rsidRPr="00452E55">
        <w:rPr>
          <w:rFonts w:ascii="Arial" w:hAnsi="Arial"/>
          <w:b/>
          <w:sz w:val="24"/>
          <w:szCs w:val="24"/>
        </w:rPr>
        <w:t xml:space="preserve">ARTÍCULO </w:t>
      </w:r>
      <w:r>
        <w:rPr>
          <w:rFonts w:ascii="Arial" w:hAnsi="Arial"/>
          <w:b/>
          <w:sz w:val="24"/>
          <w:szCs w:val="24"/>
        </w:rPr>
        <w:t>20</w:t>
      </w:r>
      <w:r w:rsidRPr="00452E55">
        <w:rPr>
          <w:rFonts w:ascii="Arial" w:hAnsi="Arial"/>
          <w:b/>
          <w:sz w:val="24"/>
          <w:szCs w:val="24"/>
        </w:rPr>
        <w:t>.</w:t>
      </w:r>
      <w:r w:rsidRPr="00452E55">
        <w:rPr>
          <w:rFonts w:ascii="Arial" w:hAnsi="Arial"/>
          <w:b/>
          <w:sz w:val="24"/>
          <w:szCs w:val="24"/>
        </w:rPr>
        <w:tab/>
      </w:r>
      <w:r w:rsidR="00E14800">
        <w:rPr>
          <w:rFonts w:ascii="Arial" w:hAnsi="Arial"/>
          <w:b/>
          <w:sz w:val="24"/>
          <w:szCs w:val="24"/>
        </w:rPr>
        <w:t xml:space="preserve">Inconveniente en el depósito de las becas de </w:t>
      </w:r>
      <w:r w:rsidR="00E14800" w:rsidRPr="00E14800">
        <w:rPr>
          <w:rFonts w:ascii="Arial" w:hAnsi="Arial"/>
          <w:b/>
          <w:sz w:val="24"/>
          <w:szCs w:val="24"/>
        </w:rPr>
        <w:t>los Programas Beca Mauricio Campos y Admisión Restringida</w:t>
      </w:r>
      <w:r>
        <w:rPr>
          <w:rFonts w:ascii="Arial" w:hAnsi="Arial"/>
          <w:b/>
          <w:sz w:val="24"/>
          <w:szCs w:val="24"/>
        </w:rPr>
        <w:t xml:space="preserve"> </w:t>
      </w:r>
    </w:p>
    <w:p w:rsidR="002C1601" w:rsidRPr="006D127B" w:rsidRDefault="00B97CB9" w:rsidP="00E14800">
      <w:pPr>
        <w:tabs>
          <w:tab w:val="num" w:pos="720"/>
        </w:tabs>
        <w:jc w:val="both"/>
        <w:rPr>
          <w:rFonts w:ascii="Arial" w:hAnsi="Arial" w:cs="Arial"/>
          <w:color w:val="FF0000"/>
          <w:lang w:val="es-ES_tradnl"/>
        </w:rPr>
      </w:pPr>
      <w:r>
        <w:rPr>
          <w:rFonts w:ascii="Arial" w:hAnsi="Arial" w:cs="Arial"/>
          <w:lang w:val="es-ES"/>
        </w:rPr>
        <w:t>El señor Erick Sandoval</w:t>
      </w:r>
      <w:r w:rsidR="00227376" w:rsidRPr="00227376">
        <w:rPr>
          <w:rFonts w:ascii="Arial" w:hAnsi="Arial" w:cs="Arial"/>
          <w:lang w:val="es-ES"/>
        </w:rPr>
        <w:t xml:space="preserve"> </w:t>
      </w:r>
      <w:r w:rsidR="00E14800">
        <w:rPr>
          <w:rFonts w:ascii="Arial" w:hAnsi="Arial" w:cs="Arial"/>
          <w:lang w:val="es-ES"/>
        </w:rPr>
        <w:t xml:space="preserve">presenta un vario respecto al depósito de las becas de </w:t>
      </w:r>
      <w:r w:rsidR="00E14800">
        <w:rPr>
          <w:rFonts w:ascii="Arial" w:hAnsi="Arial" w:cs="Arial"/>
          <w:lang w:val="es-ES_tradnl"/>
        </w:rPr>
        <w:t xml:space="preserve">los Programas Mauricio Campos y Admisión Restringida.  Manifiesta </w:t>
      </w:r>
      <w:r w:rsidR="00E14800">
        <w:rPr>
          <w:rFonts w:ascii="Arial" w:hAnsi="Arial" w:cs="Arial"/>
          <w:lang w:val="es-ES"/>
        </w:rPr>
        <w:t>que d</w:t>
      </w:r>
      <w:r>
        <w:rPr>
          <w:rFonts w:ascii="Arial" w:hAnsi="Arial" w:cs="Arial"/>
          <w:lang w:val="es-ES_tradnl"/>
        </w:rPr>
        <w:t>e</w:t>
      </w:r>
      <w:r w:rsidR="002C1601">
        <w:rPr>
          <w:rFonts w:ascii="Arial" w:hAnsi="Arial" w:cs="Arial"/>
          <w:lang w:val="es-ES_tradnl"/>
        </w:rPr>
        <w:t xml:space="preserve"> acuerdo a la práctica común, el depósito de la beca, se realiza hasta finales del mes de febrero, lo cual ocasiona un inconveniente para estos estudiantes, ya que la mayoría no cuentan con el recurso económico suficiente para mantenerse durante </w:t>
      </w:r>
      <w:r w:rsidR="00E14800">
        <w:rPr>
          <w:rFonts w:ascii="Arial" w:hAnsi="Arial" w:cs="Arial"/>
          <w:lang w:val="es-ES_tradnl"/>
        </w:rPr>
        <w:t>ese</w:t>
      </w:r>
      <w:r w:rsidR="002C1601">
        <w:rPr>
          <w:rFonts w:ascii="Arial" w:hAnsi="Arial" w:cs="Arial"/>
          <w:lang w:val="es-ES_tradnl"/>
        </w:rPr>
        <w:t xml:space="preserve"> mes dentro de la Institución, lo cual incurre a que se limiten en su alimentación y en la adquisición de </w:t>
      </w:r>
      <w:r w:rsidR="002C1601">
        <w:rPr>
          <w:rFonts w:ascii="Arial" w:hAnsi="Arial" w:cs="Arial"/>
          <w:lang w:val="es-ES_tradnl"/>
        </w:rPr>
        <w:lastRenderedPageBreak/>
        <w:t>material didáctico.</w:t>
      </w:r>
      <w:r w:rsidR="00E14800">
        <w:rPr>
          <w:rFonts w:ascii="Arial" w:hAnsi="Arial" w:cs="Arial"/>
          <w:lang w:val="es-ES_tradnl"/>
        </w:rPr>
        <w:t xml:space="preserve"> </w:t>
      </w:r>
      <w:r w:rsidR="002C1601" w:rsidRPr="00E14800">
        <w:rPr>
          <w:rFonts w:ascii="Arial" w:hAnsi="Arial" w:cs="Arial"/>
          <w:lang w:val="es-ES"/>
        </w:rPr>
        <w:t>Además</w:t>
      </w:r>
      <w:r>
        <w:rPr>
          <w:rFonts w:ascii="Arial" w:hAnsi="Arial" w:cs="Arial"/>
          <w:lang w:val="es-ES"/>
        </w:rPr>
        <w:t>,</w:t>
      </w:r>
      <w:r w:rsidR="002C1601" w:rsidRPr="00E14800">
        <w:rPr>
          <w:rFonts w:ascii="Arial" w:hAnsi="Arial" w:cs="Arial"/>
          <w:lang w:val="es-ES"/>
        </w:rPr>
        <w:t xml:space="preserve"> </w:t>
      </w:r>
      <w:r w:rsidR="00E14800">
        <w:rPr>
          <w:rFonts w:ascii="Arial" w:hAnsi="Arial" w:cs="Arial"/>
          <w:lang w:val="es-ES"/>
        </w:rPr>
        <w:t xml:space="preserve">señala que </w:t>
      </w:r>
      <w:r w:rsidR="002C1601" w:rsidRPr="00E14800">
        <w:rPr>
          <w:rFonts w:ascii="Arial" w:hAnsi="Arial" w:cs="Arial"/>
          <w:lang w:val="es-ES"/>
        </w:rPr>
        <w:t xml:space="preserve">es fundamental para la población de estudiantes de primer ingreso, que pertenecen al programa de becas, </w:t>
      </w:r>
      <w:r w:rsidR="00E14800">
        <w:rPr>
          <w:rFonts w:ascii="Arial" w:hAnsi="Arial" w:cs="Arial"/>
          <w:lang w:val="es-ES"/>
        </w:rPr>
        <w:t>recibir</w:t>
      </w:r>
      <w:r w:rsidR="002C1601" w:rsidRPr="00E14800">
        <w:rPr>
          <w:rFonts w:ascii="Arial" w:hAnsi="Arial" w:cs="Arial"/>
          <w:lang w:val="es-ES"/>
        </w:rPr>
        <w:t xml:space="preserve"> el depósito de su beca lo antes posible, ya que un retraso</w:t>
      </w:r>
      <w:r>
        <w:rPr>
          <w:rFonts w:ascii="Arial" w:hAnsi="Arial" w:cs="Arial"/>
          <w:lang w:val="es-ES"/>
        </w:rPr>
        <w:t xml:space="preserve"> en ese beneficio,</w:t>
      </w:r>
      <w:r w:rsidR="002C1601" w:rsidRPr="00E14800">
        <w:rPr>
          <w:rFonts w:ascii="Arial" w:hAnsi="Arial" w:cs="Arial"/>
          <w:lang w:val="es-ES"/>
        </w:rPr>
        <w:t xml:space="preserve"> puede traer consecuencias como deserción.</w:t>
      </w:r>
      <w:r>
        <w:rPr>
          <w:rFonts w:ascii="Arial" w:hAnsi="Arial" w:cs="Arial"/>
          <w:lang w:val="es-ES_tradnl"/>
        </w:rPr>
        <w:t xml:space="preserve"> </w:t>
      </w:r>
      <w:r w:rsidR="00E14800">
        <w:rPr>
          <w:rFonts w:ascii="Arial" w:hAnsi="Arial" w:cs="Arial"/>
          <w:lang w:val="es-ES"/>
        </w:rPr>
        <w:t xml:space="preserve">Manifiesta que </w:t>
      </w:r>
      <w:r w:rsidR="002C1601" w:rsidRPr="00E14800">
        <w:rPr>
          <w:rFonts w:ascii="Arial" w:hAnsi="Arial" w:cs="Arial"/>
          <w:lang w:val="es-ES"/>
        </w:rPr>
        <w:t>es necesario que la Vicerrectoría de Vida Estudiantil, en conjunto con los departamentos de Financiero Contable y Trabajo Social y Salud, realice una revisión de las gestiones administrativas pertinentes para que las y los estudiantes reciban su beca, lo antes posible.</w:t>
      </w:r>
      <w:r>
        <w:rPr>
          <w:rFonts w:ascii="Arial" w:hAnsi="Arial" w:cs="Arial"/>
          <w:lang w:val="es-ES_tradnl"/>
        </w:rPr>
        <w:t xml:space="preserve"> Solicita</w:t>
      </w:r>
      <w:r w:rsidR="00E14800">
        <w:rPr>
          <w:rFonts w:ascii="Arial" w:hAnsi="Arial" w:cs="Arial"/>
          <w:lang w:val="es-ES"/>
        </w:rPr>
        <w:t xml:space="preserve"> </w:t>
      </w:r>
      <w:r w:rsidR="002C1601" w:rsidRPr="00E14800">
        <w:rPr>
          <w:rFonts w:ascii="Arial" w:hAnsi="Arial" w:cs="Arial"/>
          <w:lang w:val="es-ES"/>
        </w:rPr>
        <w:t xml:space="preserve"> enviar una nota a la Vicerrectora de Vida Estudiantil y a los departamentos Financiero Contable y Trabajo Social y Salud, en donde se solicite realizar un análisis de los trámites para la solicit</w:t>
      </w:r>
      <w:r>
        <w:rPr>
          <w:rFonts w:ascii="Arial" w:hAnsi="Arial" w:cs="Arial"/>
          <w:lang w:val="es-ES"/>
        </w:rPr>
        <w:t>ud y formalización de las becas;</w:t>
      </w:r>
      <w:r w:rsidR="002C1601" w:rsidRPr="00E14800">
        <w:rPr>
          <w:rFonts w:ascii="Arial" w:hAnsi="Arial" w:cs="Arial"/>
          <w:lang w:val="es-ES"/>
        </w:rPr>
        <w:t xml:space="preserve"> además examinar los procesos administrativos de los departamentos involucrados, que inciden para que el </w:t>
      </w:r>
      <w:r w:rsidR="00E14800" w:rsidRPr="00E14800">
        <w:rPr>
          <w:rFonts w:ascii="Arial" w:hAnsi="Arial" w:cs="Arial"/>
          <w:lang w:val="es-ES"/>
        </w:rPr>
        <w:t>depósito</w:t>
      </w:r>
      <w:r w:rsidR="006D127B">
        <w:rPr>
          <w:rFonts w:ascii="Arial" w:hAnsi="Arial" w:cs="Arial"/>
          <w:lang w:val="es-ES"/>
        </w:rPr>
        <w:t xml:space="preserve"> se </w:t>
      </w:r>
      <w:r w:rsidR="002C1601" w:rsidRPr="00E14800">
        <w:rPr>
          <w:rFonts w:ascii="Arial" w:hAnsi="Arial" w:cs="Arial"/>
          <w:lang w:val="es-ES"/>
        </w:rPr>
        <w:t xml:space="preserve"> formalice hasta finales del mes de febrero, y sean corregidos para que las y los estudiantes reciban el depósito de su beca a inicios del mes de febrero.</w:t>
      </w:r>
      <w:r w:rsidR="006D127B">
        <w:rPr>
          <w:rFonts w:ascii="Arial" w:hAnsi="Arial" w:cs="Arial"/>
          <w:lang w:val="es-ES"/>
        </w:rPr>
        <w:t xml:space="preserve"> </w:t>
      </w:r>
    </w:p>
    <w:p w:rsidR="00B67279" w:rsidRPr="007A351C" w:rsidRDefault="00B67279" w:rsidP="00B67279">
      <w:pPr>
        <w:pStyle w:val="Fuentedeprrafopredet"/>
        <w:widowControl/>
        <w:tabs>
          <w:tab w:val="left" w:pos="1843"/>
          <w:tab w:val="left" w:pos="8222"/>
        </w:tabs>
        <w:jc w:val="both"/>
        <w:rPr>
          <w:rFonts w:ascii="Arial" w:hAnsi="Arial" w:cs="Arial"/>
          <w:color w:val="FF0000"/>
          <w:sz w:val="24"/>
          <w:szCs w:val="24"/>
        </w:rPr>
      </w:pPr>
      <w:r w:rsidRPr="00452E55">
        <w:rPr>
          <w:rFonts w:ascii="Arial" w:hAnsi="Arial"/>
          <w:b/>
          <w:sz w:val="24"/>
          <w:szCs w:val="24"/>
        </w:rPr>
        <w:t xml:space="preserve">ARTÍCULO </w:t>
      </w:r>
      <w:r>
        <w:rPr>
          <w:rFonts w:ascii="Arial" w:hAnsi="Arial"/>
          <w:b/>
          <w:sz w:val="24"/>
          <w:szCs w:val="24"/>
        </w:rPr>
        <w:t>21</w:t>
      </w:r>
      <w:r w:rsidRPr="00452E55">
        <w:rPr>
          <w:rFonts w:ascii="Arial" w:hAnsi="Arial"/>
          <w:b/>
          <w:sz w:val="24"/>
          <w:szCs w:val="24"/>
        </w:rPr>
        <w:t>.</w:t>
      </w:r>
      <w:r w:rsidRPr="00452E55">
        <w:rPr>
          <w:rFonts w:ascii="Arial" w:hAnsi="Arial"/>
          <w:b/>
          <w:sz w:val="24"/>
          <w:szCs w:val="24"/>
        </w:rPr>
        <w:tab/>
      </w:r>
      <w:r>
        <w:rPr>
          <w:rFonts w:ascii="Arial" w:hAnsi="Arial"/>
          <w:b/>
          <w:sz w:val="24"/>
          <w:szCs w:val="24"/>
        </w:rPr>
        <w:t>Participación de la Federación Indígena Estudiantil en la Salvaguarda Indígena</w:t>
      </w:r>
    </w:p>
    <w:p w:rsidR="00227376" w:rsidRDefault="00227376" w:rsidP="00B67279">
      <w:pPr>
        <w:tabs>
          <w:tab w:val="num" w:pos="720"/>
        </w:tabs>
        <w:jc w:val="both"/>
        <w:rPr>
          <w:rFonts w:ascii="Arial" w:hAnsi="Arial" w:cs="Arial"/>
          <w:lang w:val="es-ES"/>
        </w:rPr>
      </w:pPr>
      <w:r w:rsidRPr="00227376">
        <w:rPr>
          <w:rFonts w:ascii="Arial" w:hAnsi="Arial" w:cs="Arial"/>
          <w:lang w:val="es-ES"/>
        </w:rPr>
        <w:t xml:space="preserve">El señor Cristhian González </w:t>
      </w:r>
      <w:r w:rsidR="00B67279">
        <w:rPr>
          <w:rFonts w:ascii="Arial" w:hAnsi="Arial" w:cs="Arial"/>
          <w:lang w:val="es-ES"/>
        </w:rPr>
        <w:t xml:space="preserve">se refiere a la </w:t>
      </w:r>
      <w:r w:rsidRPr="00227376">
        <w:rPr>
          <w:rFonts w:ascii="Arial" w:hAnsi="Arial" w:cs="Arial"/>
          <w:lang w:val="es-ES"/>
        </w:rPr>
        <w:t>participación de la Federación Indígena Estudia</w:t>
      </w:r>
      <w:r w:rsidR="00B67279">
        <w:rPr>
          <w:rFonts w:ascii="Arial" w:hAnsi="Arial" w:cs="Arial"/>
          <w:lang w:val="es-ES"/>
        </w:rPr>
        <w:t>ntil en la Salvaguarda Indígena</w:t>
      </w:r>
      <w:r w:rsidR="005B2D02">
        <w:rPr>
          <w:rFonts w:ascii="Arial" w:hAnsi="Arial" w:cs="Arial"/>
          <w:lang w:val="es-ES"/>
        </w:rPr>
        <w:t xml:space="preserve">. </w:t>
      </w:r>
      <w:r w:rsidR="00B67279">
        <w:rPr>
          <w:rFonts w:ascii="Arial" w:hAnsi="Arial" w:cs="Arial"/>
          <w:lang w:val="es-ES"/>
        </w:rPr>
        <w:t xml:space="preserve"> Comenta que </w:t>
      </w:r>
      <w:r w:rsidRPr="00227376">
        <w:rPr>
          <w:rFonts w:ascii="Arial" w:hAnsi="Arial" w:cs="Arial"/>
          <w:lang w:val="es-ES"/>
        </w:rPr>
        <w:t xml:space="preserve">el pasado </w:t>
      </w:r>
      <w:r w:rsidR="00B67279">
        <w:rPr>
          <w:rFonts w:ascii="Arial" w:hAnsi="Arial" w:cs="Arial"/>
          <w:lang w:val="es-ES"/>
        </w:rPr>
        <w:t xml:space="preserve">lunes </w:t>
      </w:r>
      <w:r w:rsidR="00716D27">
        <w:rPr>
          <w:rFonts w:ascii="Arial" w:hAnsi="Arial" w:cs="Arial"/>
          <w:lang w:val="es-ES"/>
        </w:rPr>
        <w:t>12</w:t>
      </w:r>
      <w:r w:rsidR="00B67279">
        <w:rPr>
          <w:rFonts w:ascii="Arial" w:hAnsi="Arial" w:cs="Arial"/>
          <w:lang w:val="es-ES"/>
        </w:rPr>
        <w:t xml:space="preserve"> de diciembre</w:t>
      </w:r>
      <w:r w:rsidRPr="00227376">
        <w:rPr>
          <w:rFonts w:ascii="Arial" w:hAnsi="Arial" w:cs="Arial"/>
          <w:lang w:val="es-ES"/>
        </w:rPr>
        <w:t>, concluyó con éxito ya que</w:t>
      </w:r>
      <w:r w:rsidR="005B2D02">
        <w:rPr>
          <w:rFonts w:ascii="Arial" w:hAnsi="Arial" w:cs="Arial"/>
          <w:lang w:val="es-ES"/>
        </w:rPr>
        <w:t xml:space="preserve"> tanto la Federación como  la Salvaguarda</w:t>
      </w:r>
      <w:r w:rsidR="00BC3DC7">
        <w:rPr>
          <w:rFonts w:ascii="Arial" w:hAnsi="Arial" w:cs="Arial"/>
          <w:lang w:val="es-ES"/>
        </w:rPr>
        <w:t>,</w:t>
      </w:r>
      <w:r w:rsidR="005B2D02">
        <w:rPr>
          <w:rFonts w:ascii="Arial" w:hAnsi="Arial" w:cs="Arial"/>
          <w:lang w:val="es-ES"/>
        </w:rPr>
        <w:t xml:space="preserve">  </w:t>
      </w:r>
      <w:r w:rsidRPr="00227376">
        <w:rPr>
          <w:rFonts w:ascii="Arial" w:hAnsi="Arial" w:cs="Arial"/>
          <w:lang w:val="es-ES"/>
        </w:rPr>
        <w:t>se pusieron de acuerdo para estar presentes durante todo el proceso</w:t>
      </w:r>
      <w:r w:rsidR="00B67279">
        <w:rPr>
          <w:rFonts w:ascii="Arial" w:hAnsi="Arial" w:cs="Arial"/>
          <w:lang w:val="es-ES"/>
        </w:rPr>
        <w:t xml:space="preserve"> de negociación del préstamo del Banco Mundial, </w:t>
      </w:r>
      <w:r w:rsidR="005B2D02">
        <w:rPr>
          <w:rFonts w:ascii="Arial" w:hAnsi="Arial" w:cs="Arial"/>
          <w:lang w:val="es-ES"/>
        </w:rPr>
        <w:t>únicamente quedó pendiente la participación del resto de los compañeros ya que algunos ya se han retirado de la zona central del país a las respectivas zonas donde habitan, por lo que</w:t>
      </w:r>
      <w:r w:rsidR="00BC3DC7">
        <w:rPr>
          <w:rFonts w:ascii="Arial" w:hAnsi="Arial" w:cs="Arial"/>
          <w:lang w:val="es-ES"/>
        </w:rPr>
        <w:t>,</w:t>
      </w:r>
      <w:r w:rsidR="005B2D02">
        <w:rPr>
          <w:rFonts w:ascii="Arial" w:hAnsi="Arial" w:cs="Arial"/>
          <w:lang w:val="es-ES"/>
        </w:rPr>
        <w:t xml:space="preserve"> la </w:t>
      </w:r>
      <w:r w:rsidRPr="00227376">
        <w:rPr>
          <w:rFonts w:ascii="Arial" w:hAnsi="Arial" w:cs="Arial"/>
          <w:lang w:val="es-ES"/>
        </w:rPr>
        <w:t xml:space="preserve">repuesta para la señora Noemi Mejía, </w:t>
      </w:r>
      <w:r w:rsidR="005B2D02">
        <w:rPr>
          <w:rFonts w:ascii="Arial" w:hAnsi="Arial" w:cs="Arial"/>
          <w:lang w:val="es-ES"/>
        </w:rPr>
        <w:t>c</w:t>
      </w:r>
      <w:r w:rsidRPr="00227376">
        <w:rPr>
          <w:rFonts w:ascii="Arial" w:hAnsi="Arial" w:cs="Arial"/>
          <w:lang w:val="es-ES"/>
        </w:rPr>
        <w:t>oordinadora del diagnóstico socioeducativo cultural de los pueb</w:t>
      </w:r>
      <w:r w:rsidR="00B67279">
        <w:rPr>
          <w:rFonts w:ascii="Arial" w:hAnsi="Arial" w:cs="Arial"/>
          <w:lang w:val="es-ES"/>
        </w:rPr>
        <w:t>los indígenas del Banco Mundia</w:t>
      </w:r>
      <w:r w:rsidR="00BC3DC7">
        <w:rPr>
          <w:rFonts w:ascii="Arial" w:hAnsi="Arial" w:cs="Arial"/>
          <w:lang w:val="es-ES"/>
        </w:rPr>
        <w:t>l,</w:t>
      </w:r>
      <w:r w:rsidR="005B2D02">
        <w:rPr>
          <w:rFonts w:ascii="Arial" w:hAnsi="Arial" w:cs="Arial"/>
          <w:lang w:val="es-ES"/>
        </w:rPr>
        <w:t xml:space="preserve"> es que queda </w:t>
      </w:r>
      <w:r w:rsidRPr="00227376">
        <w:rPr>
          <w:rFonts w:ascii="Arial" w:hAnsi="Arial" w:cs="Arial"/>
          <w:lang w:val="es-ES"/>
        </w:rPr>
        <w:t>pendiente para el próximo año verificar el nivel de participación que tendrá</w:t>
      </w:r>
      <w:r w:rsidR="005B2D02">
        <w:rPr>
          <w:rFonts w:ascii="Arial" w:hAnsi="Arial" w:cs="Arial"/>
          <w:lang w:val="es-ES"/>
        </w:rPr>
        <w:t>n</w:t>
      </w:r>
      <w:r w:rsidRPr="00227376">
        <w:rPr>
          <w:rFonts w:ascii="Arial" w:hAnsi="Arial" w:cs="Arial"/>
          <w:lang w:val="es-ES"/>
        </w:rPr>
        <w:t>.</w:t>
      </w:r>
    </w:p>
    <w:p w:rsidR="005B2D02" w:rsidRDefault="005B2D02" w:rsidP="005B2D02">
      <w:pPr>
        <w:pStyle w:val="Fuentedeprrafopredet"/>
        <w:widowControl/>
        <w:tabs>
          <w:tab w:val="left" w:pos="1843"/>
          <w:tab w:val="left" w:pos="8222"/>
        </w:tabs>
        <w:jc w:val="both"/>
        <w:rPr>
          <w:rFonts w:ascii="Arial" w:hAnsi="Arial" w:cs="Arial"/>
          <w:sz w:val="24"/>
          <w:szCs w:val="24"/>
        </w:rPr>
      </w:pPr>
      <w:r w:rsidRPr="00452E55">
        <w:rPr>
          <w:rFonts w:ascii="Arial" w:hAnsi="Arial"/>
          <w:b/>
          <w:sz w:val="24"/>
          <w:szCs w:val="24"/>
        </w:rPr>
        <w:t xml:space="preserve">ARTÍCULO </w:t>
      </w:r>
      <w:r w:rsidR="00CA299F">
        <w:rPr>
          <w:rFonts w:ascii="Arial" w:hAnsi="Arial"/>
          <w:b/>
          <w:sz w:val="24"/>
          <w:szCs w:val="24"/>
        </w:rPr>
        <w:t>22</w:t>
      </w:r>
      <w:r w:rsidRPr="00452E55">
        <w:rPr>
          <w:rFonts w:ascii="Arial" w:hAnsi="Arial"/>
          <w:b/>
          <w:sz w:val="24"/>
          <w:szCs w:val="24"/>
        </w:rPr>
        <w:t>.</w:t>
      </w:r>
      <w:r w:rsidRPr="00452E55">
        <w:rPr>
          <w:rFonts w:ascii="Arial" w:hAnsi="Arial"/>
          <w:b/>
          <w:sz w:val="24"/>
          <w:szCs w:val="24"/>
        </w:rPr>
        <w:tab/>
      </w:r>
      <w:r>
        <w:rPr>
          <w:rFonts w:ascii="Arial" w:hAnsi="Arial"/>
          <w:b/>
          <w:sz w:val="24"/>
          <w:szCs w:val="24"/>
        </w:rPr>
        <w:t>Invitación a la celebración cultural de los Aborígenes Borucas</w:t>
      </w:r>
    </w:p>
    <w:p w:rsidR="00227376" w:rsidRDefault="009F5CA7" w:rsidP="005B2D02">
      <w:pPr>
        <w:tabs>
          <w:tab w:val="num" w:pos="720"/>
        </w:tabs>
        <w:jc w:val="both"/>
        <w:rPr>
          <w:rFonts w:ascii="Arial" w:hAnsi="Arial" w:cs="Arial"/>
          <w:lang w:val="es-ES"/>
        </w:rPr>
      </w:pPr>
      <w:r>
        <w:rPr>
          <w:rFonts w:ascii="Arial" w:hAnsi="Arial" w:cs="Arial"/>
          <w:lang w:val="es-ES"/>
        </w:rPr>
        <w:t>El señor Cristhian González</w:t>
      </w:r>
      <w:r w:rsidR="00227376" w:rsidRPr="00227376">
        <w:rPr>
          <w:rFonts w:ascii="Arial" w:hAnsi="Arial" w:cs="Arial"/>
          <w:lang w:val="es-ES"/>
        </w:rPr>
        <w:t xml:space="preserve"> </w:t>
      </w:r>
      <w:r w:rsidR="005B2D02">
        <w:rPr>
          <w:rFonts w:ascii="Arial" w:hAnsi="Arial" w:cs="Arial"/>
          <w:lang w:val="es-ES"/>
        </w:rPr>
        <w:t>extiende</w:t>
      </w:r>
      <w:r w:rsidR="00227376" w:rsidRPr="00227376">
        <w:rPr>
          <w:rFonts w:ascii="Arial" w:hAnsi="Arial" w:cs="Arial"/>
          <w:lang w:val="es-ES"/>
        </w:rPr>
        <w:t xml:space="preserve"> invitación a</w:t>
      </w:r>
      <w:r w:rsidR="005B2D02">
        <w:rPr>
          <w:rFonts w:ascii="Arial" w:hAnsi="Arial" w:cs="Arial"/>
          <w:lang w:val="es-ES"/>
        </w:rPr>
        <w:t xml:space="preserve"> los integrantes de</w:t>
      </w:r>
      <w:r w:rsidR="00227376" w:rsidRPr="00227376">
        <w:rPr>
          <w:rFonts w:ascii="Arial" w:hAnsi="Arial" w:cs="Arial"/>
          <w:lang w:val="es-ES"/>
        </w:rPr>
        <w:t>l Consejo Institucional</w:t>
      </w:r>
      <w:r>
        <w:rPr>
          <w:rFonts w:ascii="Arial" w:hAnsi="Arial" w:cs="Arial"/>
          <w:lang w:val="es-ES"/>
        </w:rPr>
        <w:t>,</w:t>
      </w:r>
      <w:r w:rsidR="00227376" w:rsidRPr="00227376">
        <w:rPr>
          <w:rFonts w:ascii="Arial" w:hAnsi="Arial" w:cs="Arial"/>
          <w:lang w:val="es-ES"/>
        </w:rPr>
        <w:t xml:space="preserve"> </w:t>
      </w:r>
      <w:r w:rsidR="005B2D02">
        <w:rPr>
          <w:rFonts w:ascii="Arial" w:hAnsi="Arial" w:cs="Arial"/>
          <w:lang w:val="es-ES"/>
        </w:rPr>
        <w:t>a la c</w:t>
      </w:r>
      <w:r w:rsidR="00227376" w:rsidRPr="00227376">
        <w:rPr>
          <w:rFonts w:ascii="Arial" w:hAnsi="Arial" w:cs="Arial"/>
          <w:lang w:val="es-ES"/>
        </w:rPr>
        <w:t>elebración cultural de los aborígenes Boruca</w:t>
      </w:r>
      <w:r w:rsidR="005B2D02">
        <w:rPr>
          <w:rFonts w:ascii="Arial" w:hAnsi="Arial" w:cs="Arial"/>
          <w:lang w:val="es-ES"/>
        </w:rPr>
        <w:t>s</w:t>
      </w:r>
      <w:r>
        <w:rPr>
          <w:rFonts w:ascii="Arial" w:hAnsi="Arial" w:cs="Arial"/>
          <w:lang w:val="es-ES"/>
        </w:rPr>
        <w:t xml:space="preserve">, por </w:t>
      </w:r>
      <w:r w:rsidR="005B2D02">
        <w:rPr>
          <w:rFonts w:ascii="Arial" w:hAnsi="Arial" w:cs="Arial"/>
          <w:lang w:val="es-ES"/>
        </w:rPr>
        <w:t xml:space="preserve">realizarse </w:t>
      </w:r>
      <w:r w:rsidR="00227376" w:rsidRPr="00227376">
        <w:rPr>
          <w:rFonts w:ascii="Arial" w:hAnsi="Arial" w:cs="Arial"/>
          <w:lang w:val="es-ES"/>
        </w:rPr>
        <w:t xml:space="preserve">del 30 de diciembre </w:t>
      </w:r>
      <w:r w:rsidR="005B2D02">
        <w:rPr>
          <w:rFonts w:ascii="Arial" w:hAnsi="Arial" w:cs="Arial"/>
          <w:lang w:val="es-ES"/>
        </w:rPr>
        <w:t xml:space="preserve">al 02 de enero. Comenta que </w:t>
      </w:r>
      <w:r w:rsidR="005B2D02" w:rsidRPr="00227376">
        <w:rPr>
          <w:rFonts w:ascii="Arial" w:hAnsi="Arial" w:cs="Arial"/>
          <w:lang w:val="es-ES"/>
        </w:rPr>
        <w:t>según datos de los antropólogos</w:t>
      </w:r>
      <w:r w:rsidR="005B2D02">
        <w:rPr>
          <w:rFonts w:ascii="Arial" w:hAnsi="Arial" w:cs="Arial"/>
          <w:lang w:val="es-ES"/>
        </w:rPr>
        <w:t>,  esa actividad se celebra</w:t>
      </w:r>
      <w:r w:rsidR="00227376" w:rsidRPr="00227376">
        <w:rPr>
          <w:rFonts w:ascii="Arial" w:hAnsi="Arial" w:cs="Arial"/>
          <w:lang w:val="es-ES"/>
        </w:rPr>
        <w:t xml:space="preserve"> desde hace 455 años</w:t>
      </w:r>
      <w:r w:rsidR="005B2D02">
        <w:rPr>
          <w:rFonts w:ascii="Arial" w:hAnsi="Arial" w:cs="Arial"/>
          <w:lang w:val="es-ES"/>
        </w:rPr>
        <w:t xml:space="preserve">, </w:t>
      </w:r>
      <w:r w:rsidR="00227376" w:rsidRPr="00227376">
        <w:rPr>
          <w:rFonts w:ascii="Arial" w:hAnsi="Arial" w:cs="Arial"/>
          <w:lang w:val="es-ES"/>
        </w:rPr>
        <w:t xml:space="preserve"> es acerca de una parodia de lo que fue la lucha entre el indígena y el español personificado </w:t>
      </w:r>
      <w:r w:rsidR="005B2D02">
        <w:rPr>
          <w:rFonts w:ascii="Arial" w:hAnsi="Arial" w:cs="Arial"/>
          <w:lang w:val="es-ES"/>
        </w:rPr>
        <w:t>en los diablitos y el toro</w:t>
      </w:r>
      <w:r w:rsidR="00227376" w:rsidRPr="00227376">
        <w:rPr>
          <w:rFonts w:ascii="Arial" w:hAnsi="Arial" w:cs="Arial"/>
          <w:lang w:val="es-ES"/>
        </w:rPr>
        <w:t>.</w:t>
      </w:r>
      <w:r w:rsidR="005B2D02">
        <w:rPr>
          <w:rFonts w:ascii="Arial" w:hAnsi="Arial" w:cs="Arial"/>
          <w:lang w:val="es-ES"/>
        </w:rPr>
        <w:t xml:space="preserve">  Reitera su invitación ya que es una actividad muy costarricense y que muy pocos conocen.</w:t>
      </w:r>
    </w:p>
    <w:p w:rsidR="00ED7CD8" w:rsidRDefault="00ED7CD8" w:rsidP="00ED7CD8">
      <w:pPr>
        <w:pStyle w:val="Fuentedeprrafopredet"/>
        <w:widowControl/>
        <w:tabs>
          <w:tab w:val="left" w:pos="1843"/>
          <w:tab w:val="left" w:pos="8222"/>
        </w:tabs>
        <w:jc w:val="both"/>
        <w:rPr>
          <w:rFonts w:ascii="Arial" w:hAnsi="Arial" w:cs="Arial"/>
          <w:sz w:val="24"/>
          <w:szCs w:val="24"/>
        </w:rPr>
      </w:pPr>
      <w:r w:rsidRPr="00452E55">
        <w:rPr>
          <w:rFonts w:ascii="Arial" w:hAnsi="Arial"/>
          <w:b/>
          <w:sz w:val="24"/>
          <w:szCs w:val="24"/>
        </w:rPr>
        <w:t xml:space="preserve">ARTÍCULO </w:t>
      </w:r>
      <w:r>
        <w:rPr>
          <w:rFonts w:ascii="Arial" w:hAnsi="Arial"/>
          <w:b/>
          <w:sz w:val="24"/>
          <w:szCs w:val="24"/>
        </w:rPr>
        <w:t>23</w:t>
      </w:r>
      <w:r w:rsidRPr="00452E55">
        <w:rPr>
          <w:rFonts w:ascii="Arial" w:hAnsi="Arial"/>
          <w:b/>
          <w:sz w:val="24"/>
          <w:szCs w:val="24"/>
        </w:rPr>
        <w:t>.</w:t>
      </w:r>
      <w:r w:rsidRPr="00452E55">
        <w:rPr>
          <w:rFonts w:ascii="Arial" w:hAnsi="Arial"/>
          <w:b/>
          <w:sz w:val="24"/>
          <w:szCs w:val="24"/>
        </w:rPr>
        <w:tab/>
      </w:r>
      <w:r>
        <w:rPr>
          <w:rFonts w:ascii="Arial" w:hAnsi="Arial"/>
          <w:b/>
          <w:sz w:val="24"/>
          <w:szCs w:val="24"/>
        </w:rPr>
        <w:t xml:space="preserve">Saludo de la Presidencia </w:t>
      </w:r>
      <w:r w:rsidR="00447041">
        <w:rPr>
          <w:rFonts w:ascii="Arial" w:hAnsi="Arial"/>
          <w:b/>
          <w:sz w:val="24"/>
          <w:szCs w:val="24"/>
        </w:rPr>
        <w:t>de Feliz Navidad</w:t>
      </w:r>
    </w:p>
    <w:p w:rsidR="00ED7CD8" w:rsidRPr="00ED7CD8" w:rsidRDefault="00ED7CD8" w:rsidP="00ED7CD8">
      <w:pPr>
        <w:tabs>
          <w:tab w:val="num" w:pos="720"/>
        </w:tabs>
        <w:jc w:val="both"/>
        <w:rPr>
          <w:rFonts w:ascii="Arial" w:hAnsi="Arial" w:cs="Arial"/>
          <w:lang w:val="es-ES"/>
        </w:rPr>
      </w:pPr>
      <w:r w:rsidRPr="00ED7CD8">
        <w:rPr>
          <w:rFonts w:ascii="Arial" w:hAnsi="Arial" w:cs="Arial"/>
          <w:lang w:val="es-ES"/>
        </w:rPr>
        <w:t xml:space="preserve">El señor Julio Calvo, </w:t>
      </w:r>
      <w:r>
        <w:rPr>
          <w:rFonts w:ascii="Arial" w:hAnsi="Arial" w:cs="Arial"/>
          <w:lang w:val="es-ES"/>
        </w:rPr>
        <w:t xml:space="preserve">externa a los integrantes del Consejo Institucional sus sinceros   </w:t>
      </w:r>
      <w:r w:rsidRPr="00ED7CD8">
        <w:rPr>
          <w:rFonts w:ascii="Arial" w:hAnsi="Arial" w:cs="Arial"/>
          <w:lang w:val="es-ES"/>
        </w:rPr>
        <w:t>dese</w:t>
      </w:r>
      <w:r>
        <w:rPr>
          <w:rFonts w:ascii="Arial" w:hAnsi="Arial" w:cs="Arial"/>
          <w:lang w:val="es-ES"/>
        </w:rPr>
        <w:t>os</w:t>
      </w:r>
      <w:r w:rsidRPr="00ED7CD8">
        <w:rPr>
          <w:rFonts w:ascii="Arial" w:hAnsi="Arial" w:cs="Arial"/>
          <w:lang w:val="es-ES"/>
        </w:rPr>
        <w:t xml:space="preserve"> </w:t>
      </w:r>
      <w:r>
        <w:rPr>
          <w:rFonts w:ascii="Arial" w:hAnsi="Arial" w:cs="Arial"/>
          <w:lang w:val="es-ES"/>
        </w:rPr>
        <w:t>de</w:t>
      </w:r>
      <w:r w:rsidRPr="00ED7CD8">
        <w:rPr>
          <w:rFonts w:ascii="Arial" w:hAnsi="Arial" w:cs="Arial"/>
          <w:lang w:val="es-ES"/>
        </w:rPr>
        <w:t xml:space="preserve"> Feliz Navidad</w:t>
      </w:r>
      <w:r w:rsidR="00447041">
        <w:rPr>
          <w:rFonts w:ascii="Arial" w:hAnsi="Arial" w:cs="Arial"/>
          <w:lang w:val="es-ES"/>
        </w:rPr>
        <w:t>.</w:t>
      </w:r>
    </w:p>
    <w:p w:rsidR="00022B65" w:rsidRDefault="005B2D02" w:rsidP="00227376">
      <w:pPr>
        <w:jc w:val="both"/>
        <w:rPr>
          <w:rFonts w:ascii="Arial" w:hAnsi="Arial" w:cs="Arial"/>
          <w:lang w:val="es-ES"/>
        </w:rPr>
      </w:pPr>
      <w:r w:rsidRPr="00022B65">
        <w:rPr>
          <w:rFonts w:ascii="Arial" w:hAnsi="Arial" w:cs="Arial"/>
          <w:b/>
          <w:lang w:val="es-ES"/>
        </w:rPr>
        <w:t>MOCION DE ORDEN</w:t>
      </w:r>
      <w:r w:rsidR="009F5CA7">
        <w:rPr>
          <w:rFonts w:ascii="Arial" w:hAnsi="Arial" w:cs="Arial"/>
          <w:lang w:val="es-ES"/>
        </w:rPr>
        <w:t>: El</w:t>
      </w:r>
      <w:r w:rsidR="00022B65">
        <w:rPr>
          <w:rFonts w:ascii="Arial" w:hAnsi="Arial" w:cs="Arial"/>
          <w:lang w:val="es-ES"/>
        </w:rPr>
        <w:t xml:space="preserve"> </w:t>
      </w:r>
      <w:r>
        <w:rPr>
          <w:rFonts w:ascii="Arial" w:hAnsi="Arial" w:cs="Arial"/>
          <w:lang w:val="es-ES"/>
        </w:rPr>
        <w:t xml:space="preserve">señor Julio Calvo </w:t>
      </w:r>
      <w:r w:rsidR="00022B65">
        <w:rPr>
          <w:rFonts w:ascii="Arial" w:hAnsi="Arial" w:cs="Arial"/>
          <w:lang w:val="es-ES"/>
        </w:rPr>
        <w:t>somete a votación moción para retirarse de la Sesión</w:t>
      </w:r>
      <w:r w:rsidR="004A6A0E">
        <w:rPr>
          <w:rFonts w:ascii="Arial" w:hAnsi="Arial" w:cs="Arial"/>
          <w:lang w:val="es-ES"/>
        </w:rPr>
        <w:t xml:space="preserve"> y p</w:t>
      </w:r>
      <w:r w:rsidR="00022B65">
        <w:rPr>
          <w:rFonts w:ascii="Arial" w:hAnsi="Arial" w:cs="Arial"/>
          <w:lang w:val="es-ES"/>
        </w:rPr>
        <w:t xml:space="preserve">ropone al señor Alexander Valerín para que presida </w:t>
      </w:r>
      <w:r w:rsidR="009F5CA7">
        <w:rPr>
          <w:rFonts w:ascii="Arial" w:hAnsi="Arial" w:cs="Arial"/>
          <w:lang w:val="es-ES"/>
        </w:rPr>
        <w:t>el resto de la sesión en su ausencia</w:t>
      </w:r>
      <w:r w:rsidR="00022B65">
        <w:rPr>
          <w:rFonts w:ascii="Arial" w:hAnsi="Arial" w:cs="Arial"/>
          <w:lang w:val="es-ES"/>
        </w:rPr>
        <w:t xml:space="preserve">.  Se aprueba la moción con 12 votos a favor 0 en contra.  </w:t>
      </w:r>
    </w:p>
    <w:p w:rsidR="00227376" w:rsidRPr="00227376" w:rsidRDefault="00022B65" w:rsidP="00227376">
      <w:pPr>
        <w:jc w:val="both"/>
        <w:rPr>
          <w:rFonts w:ascii="Arial" w:hAnsi="Arial" w:cs="Arial"/>
          <w:lang w:val="es-ES"/>
        </w:rPr>
      </w:pPr>
      <w:r w:rsidRPr="00022B65">
        <w:rPr>
          <w:rFonts w:ascii="Arial" w:hAnsi="Arial" w:cs="Arial"/>
          <w:b/>
          <w:lang w:val="es-ES"/>
        </w:rPr>
        <w:t>NOTA</w:t>
      </w:r>
      <w:r w:rsidR="009F5CA7">
        <w:rPr>
          <w:rFonts w:ascii="Arial" w:hAnsi="Arial" w:cs="Arial"/>
          <w:lang w:val="es-ES"/>
        </w:rPr>
        <w:t>: E</w:t>
      </w:r>
      <w:r>
        <w:rPr>
          <w:rFonts w:ascii="Arial" w:hAnsi="Arial" w:cs="Arial"/>
          <w:lang w:val="es-ES"/>
        </w:rPr>
        <w:t xml:space="preserve">l señor Julio  Calvo </w:t>
      </w:r>
      <w:r w:rsidR="009F5CA7">
        <w:rPr>
          <w:rFonts w:ascii="Arial" w:hAnsi="Arial" w:cs="Arial"/>
          <w:lang w:val="es-ES"/>
        </w:rPr>
        <w:t xml:space="preserve">al ser las 10:50 am.,  </w:t>
      </w:r>
      <w:r>
        <w:rPr>
          <w:rFonts w:ascii="Arial" w:hAnsi="Arial" w:cs="Arial"/>
          <w:lang w:val="es-ES"/>
        </w:rPr>
        <w:t>se retira de la sesión</w:t>
      </w:r>
      <w:r w:rsidR="00843329">
        <w:rPr>
          <w:rFonts w:ascii="Arial" w:hAnsi="Arial" w:cs="Arial"/>
          <w:lang w:val="es-ES"/>
        </w:rPr>
        <w:t xml:space="preserve"> y</w:t>
      </w:r>
      <w:r>
        <w:rPr>
          <w:rFonts w:ascii="Arial" w:hAnsi="Arial" w:cs="Arial"/>
          <w:lang w:val="es-ES"/>
        </w:rPr>
        <w:t xml:space="preserve"> a partir de este momento </w:t>
      </w:r>
      <w:proofErr w:type="gramStart"/>
      <w:r>
        <w:rPr>
          <w:rFonts w:ascii="Arial" w:hAnsi="Arial" w:cs="Arial"/>
          <w:lang w:val="es-ES"/>
        </w:rPr>
        <w:t>continua</w:t>
      </w:r>
      <w:proofErr w:type="gramEnd"/>
      <w:r>
        <w:rPr>
          <w:rFonts w:ascii="Arial" w:hAnsi="Arial" w:cs="Arial"/>
          <w:lang w:val="es-ES"/>
        </w:rPr>
        <w:t xml:space="preserve"> presidiendo el señor Alexander Valerín.</w:t>
      </w:r>
    </w:p>
    <w:p w:rsidR="003849E8" w:rsidRDefault="003849E8" w:rsidP="003849E8">
      <w:pPr>
        <w:pStyle w:val="Fuentedeprrafopredet"/>
        <w:ind w:left="1631" w:hanging="1631"/>
        <w:jc w:val="center"/>
        <w:rPr>
          <w:rFonts w:ascii="Arial" w:hAnsi="Arial"/>
          <w:b/>
          <w:sz w:val="24"/>
          <w:szCs w:val="24"/>
        </w:rPr>
      </w:pPr>
      <w:r>
        <w:rPr>
          <w:rFonts w:ascii="Arial" w:hAnsi="Arial"/>
          <w:b/>
          <w:sz w:val="24"/>
          <w:szCs w:val="24"/>
        </w:rPr>
        <w:t>ASUNTOS DE FORO</w:t>
      </w:r>
    </w:p>
    <w:p w:rsidR="00703651" w:rsidRPr="00703651" w:rsidRDefault="003849E8" w:rsidP="00703651">
      <w:pPr>
        <w:pStyle w:val="Fuentedeprrafopredet"/>
        <w:ind w:left="1843" w:hanging="1843"/>
        <w:jc w:val="both"/>
        <w:rPr>
          <w:rFonts w:ascii="Arial" w:hAnsi="Arial" w:cs="Arial"/>
          <w:b/>
          <w:sz w:val="24"/>
          <w:szCs w:val="24"/>
        </w:rPr>
      </w:pPr>
      <w:r w:rsidRPr="00703651">
        <w:rPr>
          <w:rFonts w:ascii="Arial" w:hAnsi="Arial"/>
          <w:b/>
          <w:sz w:val="24"/>
          <w:szCs w:val="24"/>
        </w:rPr>
        <w:t xml:space="preserve">ARTÍCULO </w:t>
      </w:r>
      <w:r w:rsidR="0080606D">
        <w:rPr>
          <w:rFonts w:ascii="Arial" w:hAnsi="Arial"/>
          <w:b/>
          <w:sz w:val="24"/>
          <w:szCs w:val="24"/>
        </w:rPr>
        <w:t>24</w:t>
      </w:r>
      <w:r w:rsidRPr="00703651">
        <w:rPr>
          <w:rFonts w:ascii="Arial" w:hAnsi="Arial"/>
          <w:b/>
          <w:sz w:val="24"/>
          <w:szCs w:val="24"/>
        </w:rPr>
        <w:t>.</w:t>
      </w:r>
      <w:r w:rsidRPr="00703651">
        <w:rPr>
          <w:rFonts w:ascii="Arial" w:hAnsi="Arial"/>
          <w:b/>
          <w:sz w:val="24"/>
          <w:szCs w:val="24"/>
        </w:rPr>
        <w:tab/>
      </w:r>
      <w:r w:rsidR="00703651" w:rsidRPr="00703651">
        <w:rPr>
          <w:rFonts w:ascii="Arial" w:hAnsi="Arial" w:cs="Arial"/>
          <w:b/>
          <w:sz w:val="24"/>
          <w:szCs w:val="24"/>
        </w:rPr>
        <w:t>Informe Auditoría Externa Financiera 2010</w:t>
      </w:r>
      <w:r w:rsidR="002D2AE4">
        <w:rPr>
          <w:rFonts w:ascii="Arial" w:hAnsi="Arial" w:cs="Arial"/>
          <w:b/>
          <w:sz w:val="24"/>
          <w:szCs w:val="24"/>
        </w:rPr>
        <w:t>. A cargo de la</w:t>
      </w:r>
    </w:p>
    <w:p w:rsidR="00703651" w:rsidRPr="00447041" w:rsidRDefault="00703651" w:rsidP="002D2AE4">
      <w:pPr>
        <w:pStyle w:val="Ttulo7"/>
        <w:widowControl w:val="0"/>
        <w:spacing w:before="0" w:after="0"/>
        <w:jc w:val="both"/>
        <w:rPr>
          <w:rFonts w:ascii="Arial" w:hAnsi="Arial" w:cs="Arial"/>
        </w:rPr>
      </w:pPr>
      <w:r w:rsidRPr="00447041">
        <w:rPr>
          <w:rFonts w:ascii="Arial" w:hAnsi="Arial" w:cs="Arial"/>
          <w:b/>
          <w:lang w:val="es-CR"/>
        </w:rPr>
        <w:t>Personas Invitadas:</w:t>
      </w:r>
      <w:r w:rsidRPr="00447041">
        <w:rPr>
          <w:rFonts w:ascii="Arial" w:hAnsi="Arial" w:cs="Arial"/>
        </w:rPr>
        <w:t xml:space="preserve"> </w:t>
      </w:r>
      <w:r w:rsidR="007C6C75" w:rsidRPr="00447041">
        <w:rPr>
          <w:rFonts w:ascii="Arial" w:hAnsi="Arial" w:cs="Arial"/>
        </w:rPr>
        <w:t xml:space="preserve">Ingresan las siguientes personas invitadas, al ser las 11:10 a.m: </w:t>
      </w:r>
      <w:r w:rsidRPr="00447041">
        <w:rPr>
          <w:rFonts w:ascii="Arial" w:hAnsi="Arial" w:cs="Arial"/>
        </w:rPr>
        <w:t xml:space="preserve">Lic.  José Alberto Rodríguez, la Licda. Jenny Murillo y la Licda.  Aida Carson, Auditores Externos, el MAE. Marcel Hernández, Vicerrector de Administración, Lic. Roy Davanzo,  </w:t>
      </w:r>
      <w:r w:rsidR="007C6C75" w:rsidRPr="00447041">
        <w:rPr>
          <w:rFonts w:ascii="Arial" w:hAnsi="Arial" w:cs="Arial"/>
        </w:rPr>
        <w:t xml:space="preserve">Coordinador de la Unidad de Contabilidad </w:t>
      </w:r>
      <w:r w:rsidRPr="00447041">
        <w:rPr>
          <w:rFonts w:ascii="Arial" w:hAnsi="Arial" w:cs="Arial"/>
        </w:rPr>
        <w:t xml:space="preserve">y la Licda. Adriana Rodríguez, Funcionaria de </w:t>
      </w:r>
      <w:r w:rsidRPr="00447041">
        <w:rPr>
          <w:rFonts w:ascii="Arial" w:hAnsi="Arial" w:cs="Arial"/>
        </w:rPr>
        <w:lastRenderedPageBreak/>
        <w:t>la Auditoría Interna</w:t>
      </w:r>
      <w:r w:rsidR="007C6C75" w:rsidRPr="00447041">
        <w:rPr>
          <w:rFonts w:ascii="Arial" w:hAnsi="Arial" w:cs="Arial"/>
        </w:rPr>
        <w:t>.</w:t>
      </w:r>
    </w:p>
    <w:p w:rsidR="00703651" w:rsidRDefault="00703651" w:rsidP="00703651">
      <w:pPr>
        <w:jc w:val="both"/>
        <w:rPr>
          <w:rFonts w:ascii="Arial" w:hAnsi="Arial" w:cs="Arial"/>
        </w:rPr>
      </w:pPr>
      <w:r w:rsidRPr="00B8464B">
        <w:rPr>
          <w:rFonts w:ascii="Arial" w:hAnsi="Arial" w:cs="Arial"/>
          <w:lang w:val="es-ES"/>
        </w:rPr>
        <w:t xml:space="preserve">El señor </w:t>
      </w:r>
      <w:r>
        <w:rPr>
          <w:rFonts w:ascii="Arial" w:hAnsi="Arial" w:cs="Arial"/>
          <w:lang w:val="es-ES"/>
        </w:rPr>
        <w:t>Alexander Valerín</w:t>
      </w:r>
      <w:r w:rsidRPr="00B8464B">
        <w:rPr>
          <w:rFonts w:ascii="Arial" w:hAnsi="Arial" w:cs="Arial"/>
          <w:lang w:val="es-ES"/>
        </w:rPr>
        <w:t xml:space="preserve"> da la </w:t>
      </w:r>
      <w:r>
        <w:rPr>
          <w:rFonts w:ascii="Arial" w:hAnsi="Arial" w:cs="Arial"/>
          <w:lang w:val="es-ES"/>
        </w:rPr>
        <w:t>bien</w:t>
      </w:r>
      <w:r w:rsidR="0045108E">
        <w:rPr>
          <w:rFonts w:ascii="Arial" w:hAnsi="Arial" w:cs="Arial"/>
          <w:lang w:val="es-ES"/>
        </w:rPr>
        <w:t xml:space="preserve">venida a las personas invitadas y les cede la palabra para que realicen </w:t>
      </w:r>
      <w:r w:rsidR="002D2AE4">
        <w:rPr>
          <w:rFonts w:ascii="Arial" w:hAnsi="Arial" w:cs="Arial"/>
        </w:rPr>
        <w:t>la presentación d</w:t>
      </w:r>
      <w:r w:rsidRPr="00703651">
        <w:rPr>
          <w:rFonts w:ascii="Arial" w:hAnsi="Arial" w:cs="Arial"/>
        </w:rPr>
        <w:t>el informe ejecutivo de Auditoría Externa período 2010.</w:t>
      </w:r>
    </w:p>
    <w:p w:rsidR="002D2AE4" w:rsidRDefault="002D2AE4" w:rsidP="00703651">
      <w:pPr>
        <w:jc w:val="both"/>
        <w:rPr>
          <w:rFonts w:ascii="Arial" w:hAnsi="Arial" w:cs="Arial"/>
        </w:rPr>
      </w:pPr>
      <w:r>
        <w:rPr>
          <w:rFonts w:ascii="Arial" w:hAnsi="Arial" w:cs="Arial"/>
        </w:rPr>
        <w:t xml:space="preserve">El señor José Alberto Rodríguez, Auditor Externo procede con </w:t>
      </w:r>
      <w:r w:rsidR="00A83C91">
        <w:rPr>
          <w:rFonts w:ascii="Arial" w:hAnsi="Arial" w:cs="Arial"/>
        </w:rPr>
        <w:t xml:space="preserve"> </w:t>
      </w:r>
      <w:r>
        <w:rPr>
          <w:rFonts w:ascii="Arial" w:hAnsi="Arial" w:cs="Arial"/>
        </w:rPr>
        <w:t>la presentación d</w:t>
      </w:r>
      <w:r w:rsidR="00A83C91">
        <w:rPr>
          <w:rFonts w:ascii="Arial" w:hAnsi="Arial" w:cs="Arial"/>
        </w:rPr>
        <w:t xml:space="preserve">el resumen así como de </w:t>
      </w:r>
      <w:r>
        <w:rPr>
          <w:rFonts w:ascii="Arial" w:hAnsi="Arial" w:cs="Arial"/>
        </w:rPr>
        <w:t xml:space="preserve"> las recomendaciones</w:t>
      </w:r>
      <w:r w:rsidR="00A83C91">
        <w:rPr>
          <w:rFonts w:ascii="Arial" w:hAnsi="Arial" w:cs="Arial"/>
        </w:rPr>
        <w:t>, de la siguiente manera:</w:t>
      </w:r>
    </w:p>
    <w:p w:rsidR="00211102" w:rsidRPr="00211102" w:rsidRDefault="00211102" w:rsidP="00211102">
      <w:pPr>
        <w:jc w:val="both"/>
        <w:rPr>
          <w:rFonts w:ascii="Arial" w:hAnsi="Arial" w:cs="Arial"/>
          <w:lang w:val="es-ES_tradnl"/>
        </w:rPr>
      </w:pPr>
      <w:r w:rsidRPr="00211102">
        <w:rPr>
          <w:rFonts w:ascii="Arial" w:hAnsi="Arial" w:cs="Arial"/>
          <w:b/>
          <w:bCs/>
          <w:i/>
          <w:iCs/>
        </w:rPr>
        <w:t xml:space="preserve">INTRODUCCION </w:t>
      </w:r>
    </w:p>
    <w:p w:rsidR="00211102" w:rsidRPr="00211102" w:rsidRDefault="00211102" w:rsidP="00211102">
      <w:pPr>
        <w:jc w:val="both"/>
        <w:rPr>
          <w:rFonts w:ascii="Arial" w:hAnsi="Arial" w:cs="Arial"/>
          <w:lang w:val="es-ES_tradnl"/>
        </w:rPr>
      </w:pPr>
      <w:r w:rsidRPr="00211102">
        <w:rPr>
          <w:rFonts w:ascii="Arial" w:hAnsi="Arial" w:cs="Arial"/>
        </w:rPr>
        <w:t>Para nuestra firma Consultores Financieros JR &amp; Asociados, S.A.; es motivo de gran satisfacción el presentar este Resumen Ejecutivo del Informe Gerencial de Auditoria, basado en un trabajo de alta profundidad, objetividad e independencia.</w:t>
      </w:r>
    </w:p>
    <w:p w:rsidR="00211102" w:rsidRDefault="00211102" w:rsidP="00211102">
      <w:pPr>
        <w:jc w:val="both"/>
        <w:rPr>
          <w:rFonts w:ascii="Arial" w:hAnsi="Arial" w:cs="Arial"/>
        </w:rPr>
      </w:pPr>
      <w:r w:rsidRPr="00211102">
        <w:rPr>
          <w:rFonts w:ascii="Arial" w:hAnsi="Arial" w:cs="Arial"/>
        </w:rPr>
        <w:t>El resultado de nuestro trabajo conlleva a la implementación de una serie de recomendaciones con la finalidad de mejorar aspectos en cuanto al control interno imperante en el Instituto Tecnológico de Costa Rica. Los Estados Financieros A</w:t>
      </w:r>
      <w:r w:rsidR="00166A1B">
        <w:rPr>
          <w:rFonts w:ascii="Arial" w:hAnsi="Arial" w:cs="Arial"/>
        </w:rPr>
        <w:t>uditados, el Informe de Auditorí</w:t>
      </w:r>
      <w:r w:rsidRPr="00211102">
        <w:rPr>
          <w:rFonts w:ascii="Arial" w:hAnsi="Arial" w:cs="Arial"/>
        </w:rPr>
        <w:t>a Externa y el Informe Gerencial se presentaron y fuer</w:t>
      </w:r>
      <w:r w:rsidR="00166A1B">
        <w:rPr>
          <w:rFonts w:ascii="Arial" w:hAnsi="Arial" w:cs="Arial"/>
        </w:rPr>
        <w:t>on aceptados por la Vicerrectorí</w:t>
      </w:r>
      <w:r w:rsidRPr="00211102">
        <w:rPr>
          <w:rFonts w:ascii="Arial" w:hAnsi="Arial" w:cs="Arial"/>
        </w:rPr>
        <w:t>a de Administración y el D</w:t>
      </w:r>
      <w:r w:rsidR="00166A1B">
        <w:rPr>
          <w:rFonts w:ascii="Arial" w:hAnsi="Arial" w:cs="Arial"/>
        </w:rPr>
        <w:t>epartamento</w:t>
      </w:r>
      <w:r w:rsidRPr="00211102">
        <w:rPr>
          <w:rFonts w:ascii="Arial" w:hAnsi="Arial" w:cs="Arial"/>
        </w:rPr>
        <w:t xml:space="preserve"> Financiero Contable. </w:t>
      </w:r>
    </w:p>
    <w:p w:rsidR="006744E4" w:rsidRPr="00703651" w:rsidRDefault="006744E4" w:rsidP="006744E4">
      <w:pPr>
        <w:jc w:val="both"/>
        <w:rPr>
          <w:rFonts w:ascii="Arial" w:hAnsi="Arial" w:cs="Arial"/>
          <w:i/>
        </w:rPr>
      </w:pPr>
      <w:r w:rsidRPr="002D2AE4">
        <w:rPr>
          <w:rFonts w:ascii="Arial" w:hAnsi="Arial" w:cs="Arial"/>
          <w:b/>
        </w:rPr>
        <w:t>NOTA</w:t>
      </w:r>
      <w:r w:rsidR="007E3308" w:rsidRPr="00703651">
        <w:rPr>
          <w:rFonts w:ascii="Arial" w:hAnsi="Arial" w:cs="Arial"/>
        </w:rPr>
        <w:t>: Se</w:t>
      </w:r>
      <w:r w:rsidRPr="00703651">
        <w:rPr>
          <w:rFonts w:ascii="Arial" w:hAnsi="Arial" w:cs="Arial"/>
        </w:rPr>
        <w:t xml:space="preserve"> retira el señor Jorge Chaves al ser las 11: 30 a.m., con permiso de la presidencia.</w:t>
      </w:r>
    </w:p>
    <w:p w:rsidR="00211102" w:rsidRPr="00211102" w:rsidRDefault="00211102" w:rsidP="00211102">
      <w:pPr>
        <w:jc w:val="both"/>
        <w:rPr>
          <w:rFonts w:ascii="Arial" w:hAnsi="Arial" w:cs="Arial"/>
          <w:i/>
          <w:lang w:val="es-ES_tradnl"/>
        </w:rPr>
      </w:pPr>
      <w:r w:rsidRPr="00211102">
        <w:rPr>
          <w:rFonts w:ascii="Arial" w:hAnsi="Arial" w:cs="Arial"/>
          <w:b/>
          <w:bCs/>
          <w:i/>
          <w:iCs/>
        </w:rPr>
        <w:t>OBJETIVO</w:t>
      </w:r>
    </w:p>
    <w:p w:rsidR="00CB3619" w:rsidRPr="00211102" w:rsidRDefault="00CB3619" w:rsidP="009202AC">
      <w:pPr>
        <w:numPr>
          <w:ilvl w:val="0"/>
          <w:numId w:val="36"/>
        </w:numPr>
        <w:jc w:val="both"/>
        <w:rPr>
          <w:rFonts w:ascii="Arial" w:hAnsi="Arial" w:cs="Arial"/>
          <w:lang w:val="es-ES_tradnl"/>
        </w:rPr>
      </w:pPr>
      <w:r w:rsidRPr="00211102">
        <w:rPr>
          <w:rFonts w:ascii="Arial" w:hAnsi="Arial" w:cs="Arial"/>
        </w:rPr>
        <w:t>El objetivo de nuestro trabajo es la realización de la Auditoria Externa de los Estados Financieros correspondientes al periodo 2010 y la correspondiente evaluación del control Interno que le es relativo.</w:t>
      </w:r>
    </w:p>
    <w:p w:rsidR="009202AC" w:rsidRPr="009202AC" w:rsidRDefault="009202AC" w:rsidP="009202AC">
      <w:pPr>
        <w:jc w:val="both"/>
        <w:rPr>
          <w:rFonts w:ascii="Arial" w:hAnsi="Arial" w:cs="Arial"/>
          <w:i/>
          <w:lang w:val="es-ES_tradnl"/>
        </w:rPr>
      </w:pPr>
      <w:r w:rsidRPr="009202AC">
        <w:rPr>
          <w:rFonts w:ascii="Arial" w:hAnsi="Arial" w:cs="Arial"/>
          <w:b/>
          <w:bCs/>
          <w:i/>
          <w:iCs/>
        </w:rPr>
        <w:t>METODOLOGÍA</w:t>
      </w:r>
      <w:r w:rsidRPr="009202AC">
        <w:rPr>
          <w:rFonts w:ascii="Arial" w:hAnsi="Arial" w:cs="Arial"/>
          <w:i/>
          <w:lang w:val="en-GB"/>
        </w:rPr>
        <w:t xml:space="preserve"> </w:t>
      </w:r>
    </w:p>
    <w:p w:rsidR="00CB3619" w:rsidRPr="009202AC" w:rsidRDefault="00CB3619" w:rsidP="009202AC">
      <w:pPr>
        <w:numPr>
          <w:ilvl w:val="0"/>
          <w:numId w:val="36"/>
        </w:numPr>
        <w:jc w:val="both"/>
        <w:rPr>
          <w:rFonts w:ascii="Arial" w:hAnsi="Arial" w:cs="Arial"/>
          <w:i/>
          <w:lang w:val="es-ES_tradnl"/>
        </w:rPr>
      </w:pPr>
      <w:r w:rsidRPr="009202AC">
        <w:rPr>
          <w:rFonts w:ascii="Arial" w:hAnsi="Arial" w:cs="Arial"/>
          <w:i/>
        </w:rPr>
        <w:t>La Auditoría se llevó a cabo mediante la modalidad de una visita contratada por la Administración, para lo cual emitimos en el Informe Final nuestra Opinión, los Estados Financieros y las Notas respectivas, además se incluye el Informe Gerencial para el  periodo estudiado.</w:t>
      </w:r>
    </w:p>
    <w:p w:rsidR="00CB3619" w:rsidRPr="009202AC" w:rsidRDefault="00CB3619" w:rsidP="009202AC">
      <w:pPr>
        <w:numPr>
          <w:ilvl w:val="0"/>
          <w:numId w:val="36"/>
        </w:numPr>
        <w:jc w:val="both"/>
        <w:rPr>
          <w:rFonts w:ascii="Arial" w:hAnsi="Arial" w:cs="Arial"/>
          <w:i/>
          <w:lang w:val="es-ES_tradnl"/>
        </w:rPr>
      </w:pPr>
      <w:r w:rsidRPr="009202AC">
        <w:rPr>
          <w:rFonts w:ascii="Arial" w:hAnsi="Arial" w:cs="Arial"/>
          <w:i/>
        </w:rPr>
        <w:t>En este Informe se presenta la revisión de cuentas contables individuales, y las recomendaciones correspondientes del Instituto Tecnológico de Costa Rica.</w:t>
      </w:r>
    </w:p>
    <w:p w:rsidR="009202AC" w:rsidRPr="009202AC" w:rsidRDefault="009202AC" w:rsidP="009202AC">
      <w:pPr>
        <w:jc w:val="both"/>
        <w:rPr>
          <w:rFonts w:ascii="Arial" w:hAnsi="Arial" w:cs="Arial"/>
          <w:i/>
          <w:lang w:val="es-ES_tradnl"/>
        </w:rPr>
      </w:pPr>
      <w:r w:rsidRPr="009202AC">
        <w:rPr>
          <w:rFonts w:ascii="Arial" w:hAnsi="Arial" w:cs="Arial"/>
          <w:b/>
          <w:bCs/>
          <w:i/>
          <w:iCs/>
        </w:rPr>
        <w:t>TIPOS DE DICTAMEN</w:t>
      </w:r>
      <w:r w:rsidRPr="009202AC">
        <w:rPr>
          <w:rFonts w:ascii="Arial" w:hAnsi="Arial" w:cs="Arial"/>
          <w:b/>
          <w:bCs/>
          <w:i/>
          <w:iCs/>
          <w:lang w:val="en-GB"/>
        </w:rPr>
        <w:t xml:space="preserve"> </w:t>
      </w:r>
    </w:p>
    <w:p w:rsidR="00CB3619" w:rsidRPr="009202AC" w:rsidRDefault="00CB3619" w:rsidP="009202AC">
      <w:pPr>
        <w:numPr>
          <w:ilvl w:val="0"/>
          <w:numId w:val="37"/>
        </w:numPr>
        <w:jc w:val="both"/>
        <w:rPr>
          <w:rFonts w:ascii="Arial" w:hAnsi="Arial" w:cs="Arial"/>
          <w:i/>
          <w:lang w:val="es-ES_tradnl"/>
        </w:rPr>
      </w:pPr>
      <w:r w:rsidRPr="009202AC">
        <w:rPr>
          <w:rFonts w:ascii="Arial" w:hAnsi="Arial" w:cs="Arial"/>
          <w:i/>
        </w:rPr>
        <w:t>Existen 4 tipos básicos de Dictamen:</w:t>
      </w:r>
    </w:p>
    <w:p w:rsidR="00CB3619" w:rsidRPr="009202AC" w:rsidRDefault="00CB3619" w:rsidP="009202AC">
      <w:pPr>
        <w:numPr>
          <w:ilvl w:val="1"/>
          <w:numId w:val="37"/>
        </w:numPr>
        <w:jc w:val="both"/>
        <w:rPr>
          <w:rFonts w:ascii="Arial" w:hAnsi="Arial" w:cs="Arial"/>
          <w:i/>
          <w:lang w:val="es-ES_tradnl"/>
        </w:rPr>
      </w:pPr>
      <w:r w:rsidRPr="009202AC">
        <w:rPr>
          <w:rFonts w:ascii="Arial" w:hAnsi="Arial" w:cs="Arial"/>
          <w:i/>
        </w:rPr>
        <w:t>Dictamen Limpio</w:t>
      </w:r>
    </w:p>
    <w:p w:rsidR="00CB3619" w:rsidRPr="009202AC" w:rsidRDefault="00CB3619" w:rsidP="009202AC">
      <w:pPr>
        <w:numPr>
          <w:ilvl w:val="1"/>
          <w:numId w:val="37"/>
        </w:numPr>
        <w:jc w:val="both"/>
        <w:rPr>
          <w:rFonts w:ascii="Arial" w:hAnsi="Arial" w:cs="Arial"/>
          <w:i/>
          <w:lang w:val="es-ES_tradnl"/>
        </w:rPr>
      </w:pPr>
      <w:r w:rsidRPr="009202AC">
        <w:rPr>
          <w:rFonts w:ascii="Arial" w:hAnsi="Arial" w:cs="Arial"/>
          <w:i/>
        </w:rPr>
        <w:t>Dictamen con Salvedades (Calificado)</w:t>
      </w:r>
    </w:p>
    <w:p w:rsidR="00CB3619" w:rsidRPr="009202AC" w:rsidRDefault="00CB3619" w:rsidP="009202AC">
      <w:pPr>
        <w:numPr>
          <w:ilvl w:val="1"/>
          <w:numId w:val="37"/>
        </w:numPr>
        <w:jc w:val="both"/>
        <w:rPr>
          <w:rFonts w:ascii="Arial" w:hAnsi="Arial" w:cs="Arial"/>
          <w:i/>
          <w:lang w:val="es-ES_tradnl"/>
        </w:rPr>
      </w:pPr>
      <w:r w:rsidRPr="009202AC">
        <w:rPr>
          <w:rFonts w:ascii="Arial" w:hAnsi="Arial" w:cs="Arial"/>
          <w:i/>
        </w:rPr>
        <w:t>Dictamen con Opinión Negativa</w:t>
      </w:r>
    </w:p>
    <w:p w:rsidR="00CB3619" w:rsidRPr="009202AC" w:rsidRDefault="00CB3619" w:rsidP="009202AC">
      <w:pPr>
        <w:numPr>
          <w:ilvl w:val="1"/>
          <w:numId w:val="37"/>
        </w:numPr>
        <w:jc w:val="both"/>
        <w:rPr>
          <w:rFonts w:ascii="Arial" w:hAnsi="Arial" w:cs="Arial"/>
          <w:i/>
          <w:lang w:val="es-ES_tradnl"/>
        </w:rPr>
      </w:pPr>
      <w:r w:rsidRPr="009202AC">
        <w:rPr>
          <w:rFonts w:ascii="Arial" w:hAnsi="Arial" w:cs="Arial"/>
          <w:i/>
        </w:rPr>
        <w:t>Dictamen con Abstención de Opinión</w:t>
      </w:r>
    </w:p>
    <w:p w:rsidR="00CB3619" w:rsidRPr="009202AC" w:rsidRDefault="00CB3619" w:rsidP="009202AC">
      <w:pPr>
        <w:numPr>
          <w:ilvl w:val="0"/>
          <w:numId w:val="37"/>
        </w:numPr>
        <w:jc w:val="both"/>
        <w:rPr>
          <w:rFonts w:ascii="Arial" w:hAnsi="Arial" w:cs="Arial"/>
          <w:i/>
          <w:lang w:val="es-ES_tradnl"/>
        </w:rPr>
      </w:pPr>
      <w:r w:rsidRPr="009202AC">
        <w:rPr>
          <w:rFonts w:ascii="Arial" w:hAnsi="Arial" w:cs="Arial"/>
          <w:i/>
        </w:rPr>
        <w:t>En su forma simple el informe consta de cuatro secciones principales</w:t>
      </w:r>
    </w:p>
    <w:p w:rsidR="00CB3619" w:rsidRPr="009202AC" w:rsidRDefault="00CB3619" w:rsidP="009202AC">
      <w:pPr>
        <w:numPr>
          <w:ilvl w:val="1"/>
          <w:numId w:val="37"/>
        </w:numPr>
        <w:jc w:val="both"/>
        <w:rPr>
          <w:rFonts w:ascii="Arial" w:hAnsi="Arial" w:cs="Arial"/>
          <w:i/>
          <w:lang w:val="es-ES_tradnl"/>
        </w:rPr>
      </w:pPr>
      <w:r w:rsidRPr="009202AC">
        <w:rPr>
          <w:rFonts w:ascii="Arial" w:hAnsi="Arial" w:cs="Arial"/>
          <w:i/>
        </w:rPr>
        <w:t>La que determina el alcance</w:t>
      </w:r>
    </w:p>
    <w:p w:rsidR="00CB3619" w:rsidRPr="009202AC" w:rsidRDefault="00CB3619" w:rsidP="009202AC">
      <w:pPr>
        <w:numPr>
          <w:ilvl w:val="1"/>
          <w:numId w:val="37"/>
        </w:numPr>
        <w:jc w:val="both"/>
        <w:rPr>
          <w:rFonts w:ascii="Arial" w:hAnsi="Arial" w:cs="Arial"/>
          <w:i/>
          <w:lang w:val="es-ES_tradnl"/>
        </w:rPr>
      </w:pPr>
      <w:r w:rsidRPr="009202AC">
        <w:rPr>
          <w:rFonts w:ascii="Arial" w:hAnsi="Arial" w:cs="Arial"/>
          <w:i/>
        </w:rPr>
        <w:t>El que determina las responsabilidades</w:t>
      </w:r>
    </w:p>
    <w:p w:rsidR="00CB3619" w:rsidRPr="009202AC" w:rsidRDefault="00CB3619" w:rsidP="009202AC">
      <w:pPr>
        <w:numPr>
          <w:ilvl w:val="1"/>
          <w:numId w:val="37"/>
        </w:numPr>
        <w:jc w:val="both"/>
        <w:rPr>
          <w:rFonts w:ascii="Arial" w:hAnsi="Arial" w:cs="Arial"/>
          <w:i/>
          <w:lang w:val="es-ES_tradnl"/>
        </w:rPr>
      </w:pPr>
      <w:r w:rsidRPr="009202AC">
        <w:rPr>
          <w:rFonts w:ascii="Arial" w:hAnsi="Arial" w:cs="Arial"/>
          <w:i/>
        </w:rPr>
        <w:t>La de las normas técnicas utilizadas</w:t>
      </w:r>
    </w:p>
    <w:p w:rsidR="00CB3619" w:rsidRPr="009202AC" w:rsidRDefault="00CB3619" w:rsidP="009202AC">
      <w:pPr>
        <w:numPr>
          <w:ilvl w:val="1"/>
          <w:numId w:val="37"/>
        </w:numPr>
        <w:jc w:val="both"/>
        <w:rPr>
          <w:rFonts w:ascii="Arial" w:hAnsi="Arial" w:cs="Arial"/>
          <w:i/>
          <w:lang w:val="es-ES_tradnl"/>
        </w:rPr>
      </w:pPr>
      <w:r w:rsidRPr="009202AC">
        <w:rPr>
          <w:rFonts w:ascii="Arial" w:hAnsi="Arial" w:cs="Arial"/>
          <w:i/>
        </w:rPr>
        <w:t>La Opinión del Auditor Independiente</w:t>
      </w:r>
    </w:p>
    <w:p w:rsidR="009202AC" w:rsidRPr="009202AC" w:rsidRDefault="009202AC" w:rsidP="009202AC">
      <w:pPr>
        <w:numPr>
          <w:ilvl w:val="0"/>
          <w:numId w:val="37"/>
        </w:numPr>
        <w:jc w:val="both"/>
        <w:rPr>
          <w:rFonts w:ascii="Arial" w:hAnsi="Arial" w:cs="Arial"/>
          <w:i/>
          <w:lang w:val="es-ES_tradnl"/>
        </w:rPr>
      </w:pPr>
      <w:r w:rsidRPr="009202AC">
        <w:rPr>
          <w:rFonts w:ascii="Arial" w:hAnsi="Arial" w:cs="Arial"/>
          <w:b/>
          <w:bCs/>
          <w:i/>
          <w:iCs/>
        </w:rPr>
        <w:t>TIPOS DE DICTAMEN</w:t>
      </w:r>
    </w:p>
    <w:p w:rsidR="009202AC" w:rsidRPr="009202AC" w:rsidRDefault="009202AC" w:rsidP="009202AC">
      <w:pPr>
        <w:numPr>
          <w:ilvl w:val="0"/>
          <w:numId w:val="37"/>
        </w:numPr>
        <w:rPr>
          <w:rFonts w:ascii="Arial" w:hAnsi="Arial" w:cs="Arial"/>
          <w:i/>
          <w:lang w:val="es-ES_tradnl"/>
        </w:rPr>
      </w:pPr>
      <w:r w:rsidRPr="009202AC">
        <w:rPr>
          <w:rFonts w:ascii="Arial" w:hAnsi="Arial" w:cs="Arial"/>
          <w:i/>
        </w:rPr>
        <w:t>Adicional a estas cuatro  secciones y dependiendo del tipo de Dictamen, el Auditor podrá agregar párrafos intermedios (salvedades y limitaciones) antes de la Opinión o párrafos explicativos al final del Dictamen, después de la Opinión.</w:t>
      </w:r>
    </w:p>
    <w:p w:rsidR="009202AC" w:rsidRPr="009202AC" w:rsidRDefault="009202AC" w:rsidP="009202AC">
      <w:pPr>
        <w:numPr>
          <w:ilvl w:val="0"/>
          <w:numId w:val="37"/>
        </w:numPr>
        <w:jc w:val="both"/>
        <w:rPr>
          <w:rFonts w:ascii="Arial" w:hAnsi="Arial" w:cs="Arial"/>
          <w:i/>
          <w:lang w:val="es-ES_tradnl"/>
        </w:rPr>
      </w:pPr>
      <w:r w:rsidRPr="009202AC">
        <w:rPr>
          <w:rFonts w:ascii="Arial" w:hAnsi="Arial" w:cs="Arial"/>
          <w:b/>
          <w:bCs/>
          <w:i/>
          <w:iCs/>
        </w:rPr>
        <w:t>DICTAMEN DEL INSTITUTO TECNOLÓGICO DE COSTA RICA</w:t>
      </w:r>
    </w:p>
    <w:p w:rsidR="009202AC" w:rsidRPr="009202AC" w:rsidRDefault="009202AC" w:rsidP="00E23E5B">
      <w:pPr>
        <w:numPr>
          <w:ilvl w:val="0"/>
          <w:numId w:val="37"/>
        </w:numPr>
        <w:jc w:val="both"/>
        <w:rPr>
          <w:rFonts w:ascii="Arial" w:hAnsi="Arial" w:cs="Arial"/>
          <w:i/>
          <w:lang w:val="es-ES_tradnl"/>
        </w:rPr>
      </w:pPr>
      <w:r w:rsidRPr="009202AC">
        <w:rPr>
          <w:rFonts w:ascii="Arial" w:hAnsi="Arial" w:cs="Arial"/>
          <w:i/>
        </w:rPr>
        <w:lastRenderedPageBreak/>
        <w:t>El tipo de Dictamen brindado por nuestro Despacho correspondiente al Instituto Tecnológico de Costa Rica  es con salvedad, ósea de Opinión Calificada. A continuación se transcriben el Párrafo que detalla la salvedad y posterior a esto el párrafo de la opinión calificada:</w:t>
      </w:r>
      <w:r w:rsidRPr="009202AC">
        <w:rPr>
          <w:rFonts w:ascii="Arial" w:hAnsi="Arial" w:cs="Arial"/>
          <w:i/>
          <w:iCs/>
        </w:rPr>
        <w:t xml:space="preserve"> </w:t>
      </w:r>
    </w:p>
    <w:p w:rsidR="009202AC" w:rsidRPr="009202AC" w:rsidRDefault="009202AC" w:rsidP="00E23E5B">
      <w:pPr>
        <w:numPr>
          <w:ilvl w:val="0"/>
          <w:numId w:val="37"/>
        </w:numPr>
        <w:jc w:val="both"/>
        <w:rPr>
          <w:rFonts w:ascii="Arial" w:hAnsi="Arial" w:cs="Arial"/>
          <w:i/>
          <w:lang w:val="es-ES_tradnl"/>
        </w:rPr>
      </w:pPr>
      <w:r w:rsidRPr="009202AC">
        <w:rPr>
          <w:rFonts w:ascii="Arial" w:hAnsi="Arial" w:cs="Arial"/>
          <w:i/>
          <w:lang w:val="es-ES"/>
        </w:rPr>
        <w:t>Al 31 de diciembre del 2010 el Tecnológico de Costa Rica, continuaba con el proceso de depuración, análisis e inventarios de la Propiedad, Planta y Equipo, que se inicio desde el periodo 2008.  Dentro de este rubro, propiamente en la cuenta de Maquinaria y Equipo se determinó que a esa fecha, existe un monto por la suma de ¢1.840.910.375.24, que corresponde a activos sin localizar tal como se indica en la nota # 8. Debido a la importancia relativa de este monto con relación al saldo total de la cuenta Maquinaria y Equipo y de dicho monto con relación al activo total y con base a esta limitación, y las pruebas realizadas, no nos fue posible satisfacernos sobre la integridad y razonabilidad de la cuenta Maquinaria y Equipo.</w:t>
      </w:r>
    </w:p>
    <w:p w:rsidR="009202AC" w:rsidRPr="009202AC" w:rsidRDefault="009202AC" w:rsidP="009202AC">
      <w:pPr>
        <w:numPr>
          <w:ilvl w:val="0"/>
          <w:numId w:val="37"/>
        </w:numPr>
        <w:jc w:val="both"/>
        <w:rPr>
          <w:rFonts w:ascii="Arial" w:hAnsi="Arial" w:cs="Arial"/>
          <w:i/>
          <w:lang w:val="es-ES_tradnl"/>
        </w:rPr>
      </w:pPr>
      <w:r w:rsidRPr="009202AC">
        <w:rPr>
          <w:rFonts w:ascii="Arial" w:hAnsi="Arial" w:cs="Arial"/>
          <w:b/>
          <w:bCs/>
          <w:i/>
          <w:iCs/>
        </w:rPr>
        <w:t>DICTAMEN DEL INSTITUTO TECNOLOGICO DE COSTA RICA</w:t>
      </w:r>
    </w:p>
    <w:p w:rsidR="009202AC" w:rsidRPr="009202AC" w:rsidRDefault="009202AC" w:rsidP="009202AC">
      <w:pPr>
        <w:numPr>
          <w:ilvl w:val="0"/>
          <w:numId w:val="37"/>
        </w:numPr>
        <w:jc w:val="both"/>
        <w:rPr>
          <w:rFonts w:ascii="Arial" w:hAnsi="Arial" w:cs="Arial"/>
          <w:i/>
          <w:lang w:val="es-ES_tradnl"/>
        </w:rPr>
      </w:pPr>
      <w:r w:rsidRPr="009202AC">
        <w:rPr>
          <w:rFonts w:ascii="Arial" w:hAnsi="Arial" w:cs="Arial"/>
          <w:b/>
          <w:bCs/>
          <w:i/>
          <w:lang w:val="es-ES"/>
        </w:rPr>
        <w:t>Párrafo de Opinión</w:t>
      </w:r>
    </w:p>
    <w:p w:rsidR="009202AC" w:rsidRPr="009202AC" w:rsidRDefault="009202AC" w:rsidP="009202AC">
      <w:pPr>
        <w:numPr>
          <w:ilvl w:val="0"/>
          <w:numId w:val="37"/>
        </w:numPr>
        <w:jc w:val="both"/>
        <w:rPr>
          <w:rFonts w:ascii="Arial" w:hAnsi="Arial" w:cs="Arial"/>
          <w:i/>
          <w:lang w:val="es-ES_tradnl"/>
        </w:rPr>
      </w:pPr>
      <w:r w:rsidRPr="009202AC">
        <w:rPr>
          <w:rFonts w:ascii="Arial" w:hAnsi="Arial" w:cs="Arial"/>
          <w:b/>
          <w:bCs/>
          <w:i/>
          <w:iCs/>
        </w:rPr>
        <w:t>PERIODO A  DICIEMBRE DEL 2010</w:t>
      </w:r>
      <w:r w:rsidRPr="009202AC">
        <w:rPr>
          <w:rFonts w:ascii="Arial" w:hAnsi="Arial" w:cs="Arial"/>
          <w:b/>
          <w:bCs/>
          <w:i/>
          <w:iCs/>
          <w:lang w:val="en-GB"/>
        </w:rPr>
        <w:t xml:space="preserve"> </w:t>
      </w:r>
    </w:p>
    <w:p w:rsidR="009202AC" w:rsidRPr="009202AC" w:rsidRDefault="009202AC" w:rsidP="00E23E5B">
      <w:pPr>
        <w:numPr>
          <w:ilvl w:val="0"/>
          <w:numId w:val="37"/>
        </w:numPr>
        <w:jc w:val="both"/>
        <w:rPr>
          <w:rFonts w:ascii="Arial" w:hAnsi="Arial" w:cs="Arial"/>
          <w:i/>
          <w:lang w:val="es-ES_tradnl"/>
        </w:rPr>
      </w:pPr>
      <w:r w:rsidRPr="009202AC">
        <w:rPr>
          <w:rFonts w:ascii="Arial" w:hAnsi="Arial" w:cs="Arial"/>
          <w:i/>
          <w:lang w:val="es-ES"/>
        </w:rPr>
        <w:t xml:space="preserve">En nuestra opinión,  excepto por lo que se menciona en el párrafo de la base para la calificación de la opinión y el efecto de los ajustes, si fuese necesario realizar alguno, con relación a la cuenta Maquinaria y Equipo; los estados financieros adjuntos presentan razonablemente en todos sus aspectos importantes, la posición financiera del </w:t>
      </w:r>
      <w:r w:rsidRPr="009202AC">
        <w:rPr>
          <w:rFonts w:ascii="Arial" w:hAnsi="Arial" w:cs="Arial"/>
          <w:b/>
          <w:bCs/>
          <w:i/>
          <w:lang w:val="es-ES"/>
        </w:rPr>
        <w:t>Tecnológico de Costa Rica,</w:t>
      </w:r>
      <w:r w:rsidRPr="009202AC">
        <w:rPr>
          <w:rFonts w:ascii="Arial" w:hAnsi="Arial" w:cs="Arial"/>
          <w:i/>
          <w:lang w:val="es-ES"/>
        </w:rPr>
        <w:t xml:space="preserve"> al 31 de Diciembre del 2010, su desempeño financiero, estado de cambios en el patrimonio y sus flujos de efectivo, por el periodo terminado a esa fecha, de conformidad con la base contable que se resume en la nota #1 a los Estados Financieros.</w:t>
      </w:r>
    </w:p>
    <w:p w:rsidR="00D32478" w:rsidRPr="00D32478" w:rsidRDefault="00D32478" w:rsidP="00D32478">
      <w:pPr>
        <w:jc w:val="both"/>
        <w:rPr>
          <w:rFonts w:ascii="Arial" w:hAnsi="Arial" w:cs="Arial"/>
          <w:i/>
          <w:lang w:val="es-ES_tradnl"/>
        </w:rPr>
      </w:pPr>
      <w:r w:rsidRPr="00D32478">
        <w:rPr>
          <w:rFonts w:ascii="Arial" w:hAnsi="Arial" w:cs="Arial"/>
          <w:b/>
          <w:bCs/>
          <w:i/>
          <w:iCs/>
        </w:rPr>
        <w:t>ESTRUCTURA DE LA PRESENTACIÓN EJECUTIVA</w:t>
      </w:r>
    </w:p>
    <w:p w:rsidR="00D32478" w:rsidRPr="00D32478" w:rsidRDefault="00D32478" w:rsidP="00D32478">
      <w:pPr>
        <w:jc w:val="both"/>
        <w:rPr>
          <w:rFonts w:ascii="Arial" w:hAnsi="Arial" w:cs="Arial"/>
          <w:i/>
          <w:lang w:val="es-ES_tradnl"/>
        </w:rPr>
      </w:pPr>
      <w:r w:rsidRPr="00D32478">
        <w:rPr>
          <w:rFonts w:ascii="Arial" w:hAnsi="Arial" w:cs="Arial"/>
          <w:i/>
        </w:rPr>
        <w:t>Se detalla a continuación, bajo la modalidad de Diapositivas, un resumen de las principales observaciones y las respectivas recomendaciones del Informe de Auditoría, correspondiente al Periodo  2010.</w:t>
      </w:r>
    </w:p>
    <w:p w:rsidR="00D32478" w:rsidRPr="00D32478" w:rsidRDefault="00D32478" w:rsidP="00D32478">
      <w:pPr>
        <w:jc w:val="both"/>
        <w:rPr>
          <w:rFonts w:ascii="Arial" w:hAnsi="Arial" w:cs="Arial"/>
          <w:i/>
          <w:lang w:val="es-ES_tradnl"/>
        </w:rPr>
      </w:pPr>
      <w:r w:rsidRPr="00D32478">
        <w:rPr>
          <w:rFonts w:ascii="Arial" w:hAnsi="Arial" w:cs="Arial"/>
          <w:b/>
          <w:bCs/>
          <w:i/>
          <w:iCs/>
          <w:lang w:val="es-ES"/>
        </w:rPr>
        <w:t>Caja</w:t>
      </w:r>
    </w:p>
    <w:p w:rsidR="00D32478" w:rsidRPr="00D32478" w:rsidRDefault="00D32478" w:rsidP="00D32478">
      <w:pPr>
        <w:jc w:val="both"/>
        <w:rPr>
          <w:rFonts w:ascii="Arial" w:hAnsi="Arial" w:cs="Arial"/>
          <w:i/>
          <w:lang w:val="es-ES_tradnl"/>
        </w:rPr>
      </w:pPr>
      <w:r w:rsidRPr="00D32478">
        <w:rPr>
          <w:rFonts w:ascii="Arial" w:hAnsi="Arial" w:cs="Arial"/>
          <w:b/>
          <w:bCs/>
          <w:i/>
          <w:u w:val="single"/>
          <w:lang w:val="es-MX"/>
        </w:rPr>
        <w:t>Observación :</w:t>
      </w:r>
      <w:r w:rsidRPr="00D32478">
        <w:rPr>
          <w:rFonts w:ascii="Arial" w:hAnsi="Arial" w:cs="Arial"/>
          <w:i/>
          <w:lang w:val="es-MX"/>
        </w:rPr>
        <w:t xml:space="preserve"> Se efectuaron los arqueos en diferentes cajas.</w:t>
      </w:r>
    </w:p>
    <w:p w:rsidR="00D32478" w:rsidRPr="00D32478" w:rsidRDefault="00D32478" w:rsidP="00D32478">
      <w:pPr>
        <w:jc w:val="both"/>
        <w:rPr>
          <w:rFonts w:ascii="Arial" w:hAnsi="Arial" w:cs="Arial"/>
          <w:i/>
          <w:lang w:val="es-ES_tradnl"/>
        </w:rPr>
      </w:pPr>
      <w:r w:rsidRPr="00D32478">
        <w:rPr>
          <w:rFonts w:ascii="Arial" w:hAnsi="Arial" w:cs="Arial"/>
          <w:b/>
          <w:bCs/>
          <w:i/>
          <w:u w:val="single"/>
          <w:lang w:val="es-MX"/>
        </w:rPr>
        <w:t>Recomendación Nº 1</w:t>
      </w:r>
      <w:r w:rsidRPr="00D32478">
        <w:rPr>
          <w:rFonts w:ascii="Arial" w:hAnsi="Arial" w:cs="Arial"/>
          <w:i/>
          <w:lang w:val="es-ES"/>
        </w:rPr>
        <w:t xml:space="preserve"> </w:t>
      </w:r>
    </w:p>
    <w:p w:rsidR="00D32478" w:rsidRPr="00D32478" w:rsidRDefault="00D32478" w:rsidP="00D32478">
      <w:pPr>
        <w:jc w:val="both"/>
        <w:rPr>
          <w:rFonts w:ascii="Arial" w:hAnsi="Arial" w:cs="Arial"/>
          <w:i/>
          <w:lang w:val="es-ES_tradnl"/>
        </w:rPr>
      </w:pPr>
      <w:r w:rsidRPr="00D32478">
        <w:rPr>
          <w:rFonts w:ascii="Arial" w:hAnsi="Arial" w:cs="Arial"/>
          <w:i/>
          <w:iCs/>
          <w:lang w:val="es-MX"/>
        </w:rPr>
        <w:t>Se recomienda al Encargado de la caja de Administración de Aprovisionamiento realizar el depósito del sobrante efectuado en el arqueo por un monto de ¢10.278.00.</w:t>
      </w:r>
      <w:r w:rsidRPr="00D32478">
        <w:rPr>
          <w:rFonts w:ascii="Arial" w:hAnsi="Arial" w:cs="Arial"/>
          <w:i/>
          <w:lang w:val="es-ES"/>
        </w:rPr>
        <w:t xml:space="preserve"> </w:t>
      </w:r>
    </w:p>
    <w:p w:rsidR="00D32478" w:rsidRPr="00D32478" w:rsidRDefault="00D32478" w:rsidP="00D32478">
      <w:pPr>
        <w:jc w:val="both"/>
        <w:rPr>
          <w:rFonts w:ascii="Arial" w:hAnsi="Arial" w:cs="Arial"/>
          <w:i/>
          <w:lang w:val="es-ES_tradnl"/>
        </w:rPr>
      </w:pPr>
      <w:r w:rsidRPr="00D32478">
        <w:rPr>
          <w:rFonts w:ascii="Arial" w:hAnsi="Arial" w:cs="Arial"/>
          <w:b/>
          <w:bCs/>
          <w:i/>
          <w:u w:val="single"/>
          <w:lang w:val="es-MX"/>
        </w:rPr>
        <w:t xml:space="preserve">Derechos de Estudio: </w:t>
      </w:r>
      <w:r w:rsidRPr="00D32478">
        <w:rPr>
          <w:rFonts w:ascii="Arial" w:hAnsi="Arial" w:cs="Arial"/>
          <w:i/>
          <w:lang w:val="es-MX"/>
        </w:rPr>
        <w:t>Mantienen saldos muy antiguos.</w:t>
      </w:r>
    </w:p>
    <w:p w:rsidR="00D32478" w:rsidRPr="00D32478" w:rsidRDefault="00D32478" w:rsidP="00D32478">
      <w:pPr>
        <w:jc w:val="both"/>
        <w:rPr>
          <w:rFonts w:ascii="Arial" w:hAnsi="Arial" w:cs="Arial"/>
          <w:i/>
          <w:lang w:val="es-ES_tradnl"/>
        </w:rPr>
      </w:pPr>
      <w:r w:rsidRPr="00D32478">
        <w:rPr>
          <w:rFonts w:ascii="Arial" w:hAnsi="Arial" w:cs="Arial"/>
          <w:b/>
          <w:bCs/>
          <w:i/>
          <w:u w:val="single"/>
          <w:lang w:val="es-MX"/>
        </w:rPr>
        <w:t>Recomendación Nº 2</w:t>
      </w:r>
      <w:r w:rsidRPr="00D32478">
        <w:rPr>
          <w:rFonts w:ascii="Arial" w:hAnsi="Arial" w:cs="Arial"/>
          <w:i/>
          <w:lang w:val="es-ES"/>
        </w:rPr>
        <w:t xml:space="preserve"> </w:t>
      </w:r>
    </w:p>
    <w:p w:rsidR="00D32478" w:rsidRPr="00D32478" w:rsidRDefault="00D32478" w:rsidP="00D32478">
      <w:pPr>
        <w:jc w:val="both"/>
        <w:rPr>
          <w:rFonts w:ascii="Arial" w:hAnsi="Arial" w:cs="Arial"/>
          <w:i/>
          <w:lang w:val="es-ES_tradnl"/>
        </w:rPr>
      </w:pPr>
      <w:r w:rsidRPr="00D32478">
        <w:rPr>
          <w:rFonts w:ascii="Arial" w:hAnsi="Arial" w:cs="Arial"/>
          <w:i/>
          <w:iCs/>
        </w:rPr>
        <w:t>Se recomienda al Consejo Institucional, que con base al estudio mencionado que incluye los criterios y argumentos del Departamento Legal y de Auditoría Interna, realizar la aprobación de dichos ajustes pendientes.</w:t>
      </w:r>
      <w:r w:rsidRPr="00D32478">
        <w:rPr>
          <w:rFonts w:ascii="Arial" w:hAnsi="Arial" w:cs="Arial"/>
          <w:i/>
          <w:lang w:val="es-ES"/>
        </w:rPr>
        <w:t xml:space="preserve"> </w:t>
      </w:r>
    </w:p>
    <w:p w:rsidR="00D32478" w:rsidRPr="00D32478" w:rsidRDefault="00D32478" w:rsidP="00D32478">
      <w:pPr>
        <w:jc w:val="both"/>
        <w:rPr>
          <w:rFonts w:ascii="Arial" w:hAnsi="Arial" w:cs="Arial"/>
          <w:i/>
          <w:lang w:val="es-ES_tradnl"/>
        </w:rPr>
      </w:pPr>
      <w:r w:rsidRPr="00D32478">
        <w:rPr>
          <w:rFonts w:ascii="Arial" w:hAnsi="Arial" w:cs="Arial"/>
          <w:b/>
          <w:bCs/>
          <w:i/>
          <w:u w:val="single"/>
          <w:lang w:val="es-MX"/>
        </w:rPr>
        <w:t xml:space="preserve">Funcionarios Deducibles INS: </w:t>
      </w:r>
      <w:r w:rsidRPr="00D32478">
        <w:rPr>
          <w:rFonts w:ascii="Arial" w:hAnsi="Arial" w:cs="Arial"/>
          <w:b/>
          <w:bCs/>
          <w:i/>
          <w:lang w:val="es-MX"/>
        </w:rPr>
        <w:t xml:space="preserve"> </w:t>
      </w:r>
      <w:r w:rsidRPr="00D32478">
        <w:rPr>
          <w:rFonts w:ascii="Arial" w:hAnsi="Arial" w:cs="Arial"/>
          <w:i/>
          <w:lang w:val="es-MX"/>
        </w:rPr>
        <w:t>Mantienen saldos muy antiguos</w:t>
      </w:r>
    </w:p>
    <w:p w:rsidR="00D32478" w:rsidRPr="00D32478" w:rsidRDefault="00D32478" w:rsidP="00D32478">
      <w:pPr>
        <w:jc w:val="both"/>
        <w:rPr>
          <w:rFonts w:ascii="Arial" w:hAnsi="Arial" w:cs="Arial"/>
          <w:i/>
          <w:lang w:val="es-ES_tradnl"/>
        </w:rPr>
      </w:pPr>
      <w:r w:rsidRPr="00D32478">
        <w:rPr>
          <w:rFonts w:ascii="Arial" w:hAnsi="Arial" w:cs="Arial"/>
          <w:b/>
          <w:bCs/>
          <w:i/>
          <w:u w:val="single"/>
          <w:lang w:val="es-MX"/>
        </w:rPr>
        <w:t>Recomendación Nº 3</w:t>
      </w:r>
    </w:p>
    <w:p w:rsidR="00D32478" w:rsidRPr="00D32478" w:rsidRDefault="00D32478" w:rsidP="00D32478">
      <w:pPr>
        <w:jc w:val="both"/>
        <w:rPr>
          <w:rFonts w:ascii="Arial" w:hAnsi="Arial" w:cs="Arial"/>
          <w:i/>
          <w:lang w:val="es-ES_tradnl"/>
        </w:rPr>
      </w:pPr>
      <w:r w:rsidRPr="00D32478">
        <w:rPr>
          <w:rFonts w:ascii="Arial" w:hAnsi="Arial" w:cs="Arial"/>
          <w:i/>
          <w:iCs/>
          <w:lang w:val="es-MX"/>
        </w:rPr>
        <w:t>Se recomienda a la Unidad de Tesorería analizar  esta cuenta y proceder a realizar los ajustes pertinentes.</w:t>
      </w:r>
      <w:r w:rsidRPr="00D32478">
        <w:rPr>
          <w:rFonts w:ascii="Arial" w:hAnsi="Arial" w:cs="Arial"/>
          <w:i/>
          <w:iCs/>
          <w:lang w:val="es-ES"/>
        </w:rPr>
        <w:t xml:space="preserve"> </w:t>
      </w:r>
    </w:p>
    <w:p w:rsidR="00D32478" w:rsidRPr="00D32478" w:rsidRDefault="00D32478" w:rsidP="00D32478">
      <w:pPr>
        <w:jc w:val="both"/>
        <w:rPr>
          <w:rFonts w:ascii="Arial" w:hAnsi="Arial" w:cs="Arial"/>
          <w:i/>
          <w:lang w:val="es-ES_tradnl"/>
        </w:rPr>
      </w:pPr>
      <w:r w:rsidRPr="00D32478">
        <w:rPr>
          <w:rFonts w:ascii="Arial" w:hAnsi="Arial" w:cs="Arial"/>
          <w:b/>
          <w:bCs/>
          <w:i/>
          <w:u w:val="single"/>
          <w:lang w:val="es-MX"/>
        </w:rPr>
        <w:lastRenderedPageBreak/>
        <w:t xml:space="preserve">Editorial </w:t>
      </w:r>
      <w:r w:rsidRPr="00D32478">
        <w:rPr>
          <w:rFonts w:ascii="Arial" w:hAnsi="Arial" w:cs="Arial"/>
          <w:b/>
          <w:bCs/>
          <w:i/>
          <w:lang w:val="es-MX"/>
        </w:rPr>
        <w:t xml:space="preserve">:  </w:t>
      </w:r>
      <w:r w:rsidRPr="00D32478">
        <w:rPr>
          <w:rFonts w:ascii="Arial" w:hAnsi="Arial" w:cs="Arial"/>
          <w:i/>
          <w:lang w:val="es-MX"/>
        </w:rPr>
        <w:t xml:space="preserve">El auxiliar de cuentas por cobrar se realiza por medio del programa de Excel, el cual puede ser accesado por cualquier usuario, por lo tanto no representa seguridad en el manejo de las cuentas. </w:t>
      </w:r>
    </w:p>
    <w:p w:rsidR="00D32478" w:rsidRPr="00D32478" w:rsidRDefault="00D32478" w:rsidP="00D32478">
      <w:pPr>
        <w:jc w:val="both"/>
        <w:rPr>
          <w:rFonts w:ascii="Arial" w:hAnsi="Arial" w:cs="Arial"/>
          <w:i/>
          <w:lang w:val="es-ES_tradnl"/>
        </w:rPr>
      </w:pPr>
      <w:r w:rsidRPr="00D32478">
        <w:rPr>
          <w:rFonts w:ascii="Arial" w:hAnsi="Arial" w:cs="Arial"/>
          <w:b/>
          <w:bCs/>
          <w:i/>
          <w:u w:val="single"/>
          <w:lang w:val="es-MX"/>
        </w:rPr>
        <w:t>Recomendación Nº 4</w:t>
      </w:r>
      <w:r w:rsidRPr="00D32478">
        <w:rPr>
          <w:rFonts w:ascii="Arial" w:hAnsi="Arial" w:cs="Arial"/>
          <w:i/>
          <w:lang w:val="es-ES"/>
        </w:rPr>
        <w:t xml:space="preserve"> </w:t>
      </w:r>
    </w:p>
    <w:p w:rsidR="00D32478" w:rsidRPr="00D32478" w:rsidRDefault="00D32478" w:rsidP="00D32478">
      <w:pPr>
        <w:jc w:val="both"/>
        <w:rPr>
          <w:rFonts w:ascii="Arial" w:hAnsi="Arial" w:cs="Arial"/>
          <w:i/>
          <w:lang w:val="es-ES_tradnl"/>
        </w:rPr>
      </w:pPr>
      <w:r w:rsidRPr="00D32478">
        <w:rPr>
          <w:rFonts w:ascii="Arial" w:hAnsi="Arial" w:cs="Arial"/>
          <w:i/>
          <w:iCs/>
          <w:lang w:val="es-MX"/>
        </w:rPr>
        <w:t>Se recomienda a la Vicerrectoría de Administración en coordinación con la Dirección de la Editorial, Departamento Financiero Contable y el Departamento de Informática Tecnológica, confeccionar o adquirir un sistema el cual pueda incluir el registro de las cuentas por cobrar integrado con un módulo de facturación,  que permita actualizar el saldo de cada uno de los clientes existente en la contabilidad y que los créditos por registro de recibos por depósitos que se ingresen en Tesorería actualicen la contabilidad y el auxiliar de la Editorial.</w:t>
      </w:r>
      <w:r w:rsidRPr="00D32478">
        <w:rPr>
          <w:rFonts w:ascii="Arial" w:hAnsi="Arial" w:cs="Arial"/>
          <w:i/>
          <w:lang w:val="es-ES"/>
        </w:rPr>
        <w:t xml:space="preserve"> </w:t>
      </w:r>
    </w:p>
    <w:p w:rsidR="00D32478" w:rsidRPr="00D32478" w:rsidRDefault="00D32478" w:rsidP="00D32478">
      <w:pPr>
        <w:jc w:val="both"/>
        <w:rPr>
          <w:rFonts w:ascii="Arial" w:hAnsi="Arial" w:cs="Arial"/>
          <w:i/>
          <w:lang w:val="es-ES_tradnl"/>
        </w:rPr>
      </w:pPr>
      <w:r w:rsidRPr="00D32478">
        <w:rPr>
          <w:rFonts w:ascii="Arial" w:hAnsi="Arial" w:cs="Arial"/>
          <w:b/>
          <w:bCs/>
          <w:i/>
          <w:u w:val="single"/>
          <w:lang w:val="es-MX"/>
        </w:rPr>
        <w:t>Editorial</w:t>
      </w:r>
      <w:r w:rsidRPr="00D32478">
        <w:rPr>
          <w:rFonts w:ascii="Arial" w:hAnsi="Arial" w:cs="Arial"/>
          <w:b/>
          <w:bCs/>
          <w:i/>
          <w:lang w:val="es-MX"/>
        </w:rPr>
        <w:t xml:space="preserve">:  </w:t>
      </w:r>
      <w:r w:rsidRPr="00D32478">
        <w:rPr>
          <w:rFonts w:ascii="Arial" w:hAnsi="Arial" w:cs="Arial"/>
          <w:i/>
          <w:lang w:val="es-MX"/>
        </w:rPr>
        <w:t xml:space="preserve">Se logró constatar que este Departamento no  cuenta con un inventario actualizado solo el que realiza contabilidad cada año. </w:t>
      </w:r>
    </w:p>
    <w:p w:rsidR="00D32478" w:rsidRPr="00D32478" w:rsidRDefault="00D32478" w:rsidP="00D32478">
      <w:pPr>
        <w:jc w:val="both"/>
        <w:rPr>
          <w:rFonts w:ascii="Arial" w:hAnsi="Arial" w:cs="Arial"/>
          <w:i/>
          <w:lang w:val="es-ES_tradnl"/>
        </w:rPr>
      </w:pPr>
      <w:r w:rsidRPr="00D32478">
        <w:rPr>
          <w:rFonts w:ascii="Arial" w:hAnsi="Arial" w:cs="Arial"/>
          <w:b/>
          <w:bCs/>
          <w:i/>
          <w:u w:val="single"/>
          <w:lang w:val="es-MX"/>
        </w:rPr>
        <w:t>Recomendación Nº 5</w:t>
      </w:r>
      <w:r w:rsidRPr="00D32478">
        <w:rPr>
          <w:rFonts w:ascii="Arial" w:hAnsi="Arial" w:cs="Arial"/>
          <w:i/>
          <w:lang w:val="es-ES"/>
        </w:rPr>
        <w:t xml:space="preserve"> </w:t>
      </w:r>
    </w:p>
    <w:p w:rsidR="00D32478" w:rsidRPr="00D32478" w:rsidRDefault="00D32478" w:rsidP="00D32478">
      <w:pPr>
        <w:jc w:val="both"/>
        <w:rPr>
          <w:rFonts w:ascii="Arial" w:hAnsi="Arial" w:cs="Arial"/>
          <w:i/>
          <w:lang w:val="es-ES_tradnl"/>
        </w:rPr>
      </w:pPr>
      <w:r w:rsidRPr="00D32478">
        <w:rPr>
          <w:rFonts w:ascii="Arial" w:hAnsi="Arial" w:cs="Arial"/>
          <w:i/>
          <w:iCs/>
          <w:lang w:val="es-MX"/>
        </w:rPr>
        <w:t>Se recomienda a la Vicerrectoría de Administración coordinar con la Dirección de la Editorial,  el Departamento Financiero y el Departamento de Informática la implementación de un sistema que permita un registro de las entradas y salidas de los libros existentes en bodega y llevar un inventario permanente del mismo mediante un sistema automatizado.  Además realizar periódicamente inventarios físicos o parciales de los libros en custodia de la Editorial y confrontarlos con el auxiliar automatizado.</w:t>
      </w:r>
      <w:r w:rsidRPr="00D32478">
        <w:rPr>
          <w:rFonts w:ascii="Arial" w:hAnsi="Arial" w:cs="Arial"/>
          <w:i/>
          <w:lang w:val="es-ES"/>
        </w:rPr>
        <w:t xml:space="preserve"> </w:t>
      </w:r>
    </w:p>
    <w:p w:rsidR="00D32478" w:rsidRPr="00D32478" w:rsidRDefault="00D32478" w:rsidP="00D32478">
      <w:pPr>
        <w:jc w:val="both"/>
        <w:rPr>
          <w:rFonts w:ascii="Arial" w:hAnsi="Arial" w:cs="Arial"/>
          <w:i/>
          <w:lang w:val="es-ES_tradnl"/>
        </w:rPr>
      </w:pPr>
      <w:r w:rsidRPr="00D32478">
        <w:rPr>
          <w:rFonts w:ascii="Arial" w:hAnsi="Arial" w:cs="Arial"/>
          <w:b/>
          <w:bCs/>
          <w:i/>
          <w:u w:val="single"/>
          <w:lang w:val="es-MX"/>
        </w:rPr>
        <w:t>Incapacidades CCSS:</w:t>
      </w:r>
      <w:r w:rsidRPr="00D32478">
        <w:rPr>
          <w:rFonts w:ascii="Arial" w:hAnsi="Arial" w:cs="Arial"/>
          <w:b/>
          <w:bCs/>
          <w:i/>
          <w:lang w:val="es-MX"/>
        </w:rPr>
        <w:t xml:space="preserve"> </w:t>
      </w:r>
      <w:r w:rsidRPr="00D32478">
        <w:rPr>
          <w:rFonts w:ascii="Arial" w:hAnsi="Arial" w:cs="Arial"/>
          <w:i/>
          <w:lang w:val="es-MX"/>
        </w:rPr>
        <w:t>Se logró constatar que dicha cuenta se encuentra en depuración y en gestión de cobro ante la caja.  </w:t>
      </w:r>
      <w:r w:rsidRPr="00D32478">
        <w:rPr>
          <w:rFonts w:ascii="Arial" w:hAnsi="Arial" w:cs="Arial"/>
          <w:i/>
          <w:lang w:val="es-ES"/>
        </w:rPr>
        <w:t xml:space="preserve"> </w:t>
      </w:r>
    </w:p>
    <w:p w:rsidR="00D32478" w:rsidRPr="00D32478" w:rsidRDefault="00D32478" w:rsidP="00D32478">
      <w:pPr>
        <w:jc w:val="both"/>
        <w:rPr>
          <w:rFonts w:ascii="Arial" w:hAnsi="Arial" w:cs="Arial"/>
          <w:i/>
          <w:lang w:val="es-ES_tradnl"/>
        </w:rPr>
      </w:pPr>
      <w:r w:rsidRPr="00D32478">
        <w:rPr>
          <w:rFonts w:ascii="Arial" w:hAnsi="Arial" w:cs="Arial"/>
          <w:b/>
          <w:bCs/>
          <w:i/>
          <w:u w:val="single"/>
          <w:lang w:val="es-MX"/>
        </w:rPr>
        <w:t>Recomendación N.6</w:t>
      </w:r>
      <w:r w:rsidRPr="00D32478">
        <w:rPr>
          <w:rFonts w:ascii="Arial" w:hAnsi="Arial" w:cs="Arial"/>
          <w:b/>
          <w:bCs/>
          <w:i/>
          <w:u w:val="single"/>
          <w:lang w:val="es-ES"/>
        </w:rPr>
        <w:t xml:space="preserve"> </w:t>
      </w:r>
    </w:p>
    <w:p w:rsidR="00D32478" w:rsidRPr="00D32478" w:rsidRDefault="00D32478" w:rsidP="00D32478">
      <w:pPr>
        <w:jc w:val="both"/>
        <w:rPr>
          <w:rFonts w:ascii="Arial" w:hAnsi="Arial" w:cs="Arial"/>
          <w:i/>
          <w:lang w:val="es-ES_tradnl"/>
        </w:rPr>
      </w:pPr>
      <w:r w:rsidRPr="00D32478">
        <w:rPr>
          <w:rFonts w:ascii="Arial" w:hAnsi="Arial" w:cs="Arial"/>
          <w:i/>
          <w:iCs/>
          <w:lang w:val="es-MX"/>
        </w:rPr>
        <w:t>Se recomienda a la Unidad de Contabilidad concluir  la depuración de esta cuenta con el fin de analizar la diferencia presentada entre el auxiliar y el mayor y realizar los ajustes correspondientes.</w:t>
      </w:r>
      <w:r w:rsidRPr="00D32478">
        <w:rPr>
          <w:rFonts w:ascii="Arial" w:hAnsi="Arial" w:cs="Arial"/>
          <w:i/>
          <w:lang w:val="es-ES"/>
        </w:rPr>
        <w:t xml:space="preserve"> </w:t>
      </w:r>
    </w:p>
    <w:p w:rsidR="00D32478" w:rsidRPr="00D32478" w:rsidRDefault="00D32478" w:rsidP="00D32478">
      <w:pPr>
        <w:jc w:val="both"/>
        <w:rPr>
          <w:rFonts w:ascii="Arial" w:hAnsi="Arial" w:cs="Arial"/>
          <w:i/>
          <w:lang w:val="es-ES_tradnl"/>
        </w:rPr>
      </w:pPr>
      <w:r w:rsidRPr="00D32478">
        <w:rPr>
          <w:rFonts w:ascii="Arial" w:hAnsi="Arial" w:cs="Arial"/>
          <w:b/>
          <w:bCs/>
          <w:i/>
          <w:u w:val="single"/>
          <w:lang w:val="es-MX"/>
        </w:rPr>
        <w:t>Recomendación N.7</w:t>
      </w:r>
      <w:r w:rsidRPr="00D32478">
        <w:rPr>
          <w:rFonts w:ascii="Arial" w:hAnsi="Arial" w:cs="Arial"/>
          <w:b/>
          <w:bCs/>
          <w:i/>
          <w:u w:val="single"/>
          <w:lang w:val="es-ES"/>
        </w:rPr>
        <w:t xml:space="preserve"> </w:t>
      </w:r>
    </w:p>
    <w:p w:rsidR="00D32478" w:rsidRPr="00D32478" w:rsidRDefault="00D32478" w:rsidP="00D32478">
      <w:pPr>
        <w:jc w:val="both"/>
        <w:rPr>
          <w:rFonts w:ascii="Arial" w:hAnsi="Arial" w:cs="Arial"/>
          <w:i/>
          <w:lang w:val="es-ES_tradnl"/>
        </w:rPr>
      </w:pPr>
      <w:r w:rsidRPr="00D32478">
        <w:rPr>
          <w:rFonts w:ascii="Arial" w:hAnsi="Arial" w:cs="Arial"/>
          <w:i/>
          <w:iCs/>
          <w:lang w:val="es-MX"/>
        </w:rPr>
        <w:t>Se recomienda a Asesoría legal  en coordinación con la Vicerrectoria de Administración mantener y fortalecer el cobro a la CCSS, correspondiente a la cuenta por cobrar funcionarios incapacidades CCSS por la suma de ¢</w:t>
      </w:r>
      <w:r w:rsidRPr="00D32478">
        <w:rPr>
          <w:rFonts w:ascii="Arial" w:hAnsi="Arial" w:cs="Arial"/>
          <w:i/>
          <w:lang w:val="es-MX"/>
        </w:rPr>
        <w:t>144.903.085.02.</w:t>
      </w:r>
      <w:r w:rsidRPr="00D32478">
        <w:rPr>
          <w:rFonts w:ascii="Arial" w:hAnsi="Arial" w:cs="Arial"/>
          <w:i/>
          <w:lang w:val="es-ES"/>
        </w:rPr>
        <w:t xml:space="preserve"> </w:t>
      </w:r>
    </w:p>
    <w:p w:rsidR="0015645A" w:rsidRPr="0015645A" w:rsidRDefault="0015645A" w:rsidP="0015645A">
      <w:pPr>
        <w:jc w:val="both"/>
        <w:rPr>
          <w:rFonts w:ascii="Arial" w:hAnsi="Arial" w:cs="Arial"/>
          <w:i/>
          <w:lang w:val="es-ES_tradnl"/>
        </w:rPr>
      </w:pPr>
      <w:r w:rsidRPr="0015645A">
        <w:rPr>
          <w:rFonts w:ascii="Arial" w:hAnsi="Arial" w:cs="Arial"/>
          <w:b/>
          <w:bCs/>
          <w:i/>
          <w:u w:val="single"/>
          <w:lang w:val="es-MX"/>
        </w:rPr>
        <w:t>Incapacidades Reclamos INS:</w:t>
      </w:r>
      <w:r w:rsidRPr="0015645A">
        <w:rPr>
          <w:rFonts w:ascii="Arial" w:hAnsi="Arial" w:cs="Arial"/>
          <w:b/>
          <w:bCs/>
          <w:i/>
          <w:lang w:val="es-MX"/>
        </w:rPr>
        <w:t xml:space="preserve"> </w:t>
      </w:r>
      <w:r w:rsidRPr="0015645A">
        <w:rPr>
          <w:rFonts w:ascii="Arial" w:hAnsi="Arial" w:cs="Arial"/>
          <w:i/>
          <w:lang w:val="es-MX"/>
        </w:rPr>
        <w:t>Mantienen saldos muy antiguos.  </w:t>
      </w:r>
      <w:r w:rsidRPr="0015645A">
        <w:rPr>
          <w:rFonts w:ascii="Arial" w:hAnsi="Arial" w:cs="Arial"/>
          <w:i/>
          <w:lang w:val="es-ES"/>
        </w:rPr>
        <w:t xml:space="preserve"> </w:t>
      </w:r>
    </w:p>
    <w:p w:rsidR="0015645A" w:rsidRPr="0015645A" w:rsidRDefault="0015645A" w:rsidP="0015645A">
      <w:pPr>
        <w:jc w:val="both"/>
        <w:rPr>
          <w:rFonts w:ascii="Arial" w:hAnsi="Arial" w:cs="Arial"/>
          <w:i/>
          <w:lang w:val="es-ES_tradnl"/>
        </w:rPr>
      </w:pPr>
      <w:r w:rsidRPr="0015645A">
        <w:rPr>
          <w:rFonts w:ascii="Arial" w:hAnsi="Arial" w:cs="Arial"/>
          <w:b/>
          <w:bCs/>
          <w:i/>
          <w:u w:val="single"/>
          <w:lang w:val="es-MX"/>
        </w:rPr>
        <w:t>Recomendación N.8</w:t>
      </w:r>
      <w:r w:rsidRPr="0015645A">
        <w:rPr>
          <w:rFonts w:ascii="Arial" w:hAnsi="Arial" w:cs="Arial"/>
          <w:b/>
          <w:bCs/>
          <w:i/>
          <w:u w:val="single"/>
          <w:lang w:val="es-ES"/>
        </w:rPr>
        <w:t xml:space="preserve"> </w:t>
      </w:r>
    </w:p>
    <w:p w:rsidR="0015645A" w:rsidRPr="0015645A" w:rsidRDefault="0015645A" w:rsidP="0015645A">
      <w:pPr>
        <w:jc w:val="both"/>
        <w:rPr>
          <w:rFonts w:ascii="Arial" w:hAnsi="Arial" w:cs="Arial"/>
          <w:i/>
          <w:lang w:val="es-ES_tradnl"/>
        </w:rPr>
      </w:pPr>
      <w:r w:rsidRPr="0015645A">
        <w:rPr>
          <w:rFonts w:ascii="Arial" w:hAnsi="Arial" w:cs="Arial"/>
          <w:i/>
          <w:iCs/>
          <w:lang w:val="es-MX"/>
        </w:rPr>
        <w:t>Se recomienda a la Unidad de Contabilidad realizar el asiento correspondiente según oficio AL-392309, con el fin de reflejar solo lo recuperable y asimismo darle seguimiento a los que están pendientes.</w:t>
      </w:r>
      <w:r w:rsidRPr="0015645A">
        <w:rPr>
          <w:rFonts w:ascii="Arial" w:hAnsi="Arial" w:cs="Arial"/>
          <w:i/>
          <w:lang w:val="es-ES"/>
        </w:rPr>
        <w:t xml:space="preserve"> </w:t>
      </w:r>
    </w:p>
    <w:p w:rsidR="0015645A" w:rsidRPr="0015645A" w:rsidRDefault="0015645A" w:rsidP="0015645A">
      <w:pPr>
        <w:jc w:val="both"/>
        <w:rPr>
          <w:rFonts w:ascii="Arial" w:hAnsi="Arial" w:cs="Arial"/>
          <w:i/>
          <w:lang w:val="es-ES_tradnl"/>
        </w:rPr>
      </w:pPr>
      <w:r w:rsidRPr="0015645A">
        <w:rPr>
          <w:rFonts w:ascii="Arial" w:hAnsi="Arial" w:cs="Arial"/>
          <w:b/>
          <w:bCs/>
          <w:i/>
          <w:u w:val="single"/>
          <w:lang w:val="es-MX"/>
        </w:rPr>
        <w:t>Exbecados:</w:t>
      </w:r>
      <w:r w:rsidRPr="0015645A">
        <w:rPr>
          <w:rFonts w:ascii="Arial" w:hAnsi="Arial" w:cs="Arial"/>
          <w:b/>
          <w:bCs/>
          <w:i/>
          <w:lang w:val="es-MX"/>
        </w:rPr>
        <w:t xml:space="preserve"> </w:t>
      </w:r>
      <w:r w:rsidRPr="0015645A">
        <w:rPr>
          <w:rFonts w:ascii="Arial" w:hAnsi="Arial" w:cs="Arial"/>
          <w:i/>
          <w:iCs/>
          <w:lang w:val="es-MX"/>
        </w:rPr>
        <w:t>  El Sr. Carlos Rivas m</w:t>
      </w:r>
      <w:r w:rsidRPr="0015645A">
        <w:rPr>
          <w:rFonts w:ascii="Arial" w:hAnsi="Arial" w:cs="Arial"/>
          <w:i/>
          <w:lang w:val="es-MX"/>
        </w:rPr>
        <w:t>antiene saldos muy antiguos</w:t>
      </w:r>
      <w:r w:rsidRPr="0015645A">
        <w:rPr>
          <w:rFonts w:ascii="Arial" w:hAnsi="Arial" w:cs="Arial"/>
          <w:i/>
          <w:lang w:val="es-ES"/>
        </w:rPr>
        <w:t xml:space="preserve"> </w:t>
      </w:r>
    </w:p>
    <w:p w:rsidR="0015645A" w:rsidRPr="0015645A" w:rsidRDefault="0015645A" w:rsidP="0015645A">
      <w:pPr>
        <w:jc w:val="both"/>
        <w:rPr>
          <w:rFonts w:ascii="Arial" w:hAnsi="Arial" w:cs="Arial"/>
          <w:i/>
          <w:lang w:val="es-ES_tradnl"/>
        </w:rPr>
      </w:pPr>
      <w:r w:rsidRPr="0015645A">
        <w:rPr>
          <w:rFonts w:ascii="Arial" w:hAnsi="Arial" w:cs="Arial"/>
          <w:b/>
          <w:bCs/>
          <w:i/>
          <w:u w:val="single"/>
          <w:lang w:val="es-MX"/>
        </w:rPr>
        <w:t>Recomendación N.9</w:t>
      </w:r>
      <w:r w:rsidRPr="0015645A">
        <w:rPr>
          <w:rFonts w:ascii="Arial" w:hAnsi="Arial" w:cs="Arial"/>
          <w:b/>
          <w:bCs/>
          <w:i/>
          <w:u w:val="single"/>
          <w:lang w:val="es-ES"/>
        </w:rPr>
        <w:t xml:space="preserve"> </w:t>
      </w:r>
    </w:p>
    <w:p w:rsidR="00211102" w:rsidRPr="00D32478" w:rsidRDefault="0015645A" w:rsidP="0015645A">
      <w:pPr>
        <w:jc w:val="both"/>
        <w:rPr>
          <w:rFonts w:ascii="Arial" w:hAnsi="Arial" w:cs="Arial"/>
          <w:i/>
          <w:lang w:val="es-ES_tradnl"/>
        </w:rPr>
      </w:pPr>
      <w:r w:rsidRPr="0015645A">
        <w:rPr>
          <w:rFonts w:ascii="Arial" w:hAnsi="Arial" w:cs="Arial"/>
          <w:i/>
          <w:iCs/>
          <w:lang w:val="es-MX"/>
        </w:rPr>
        <w:t>Se recomienda a la Unidad de Tesorería realizar el análisis de la cuenta del Sr. Carlos Rivas y realizar los respectivos asientos de ajuste.</w:t>
      </w:r>
    </w:p>
    <w:p w:rsidR="0015645A" w:rsidRPr="0015645A" w:rsidRDefault="0015645A" w:rsidP="0015645A">
      <w:pPr>
        <w:jc w:val="both"/>
        <w:rPr>
          <w:rFonts w:ascii="Arial" w:hAnsi="Arial" w:cs="Arial"/>
          <w:i/>
          <w:lang w:val="es-ES_tradnl"/>
        </w:rPr>
      </w:pPr>
      <w:r w:rsidRPr="0015645A">
        <w:rPr>
          <w:rFonts w:ascii="Arial" w:hAnsi="Arial" w:cs="Arial"/>
          <w:b/>
          <w:bCs/>
          <w:i/>
          <w:u w:val="single"/>
          <w:lang w:val="es-MX"/>
        </w:rPr>
        <w:t xml:space="preserve">Funcionarios: </w:t>
      </w:r>
      <w:r w:rsidRPr="0015645A">
        <w:rPr>
          <w:rFonts w:ascii="Arial" w:hAnsi="Arial" w:cs="Arial"/>
          <w:i/>
          <w:lang w:val="es-MX"/>
        </w:rPr>
        <w:t>Existe dos funcionarias que mantienen saldos y dejaron de laborar para el TEC.</w:t>
      </w:r>
    </w:p>
    <w:p w:rsidR="0015645A" w:rsidRPr="0015645A" w:rsidRDefault="0015645A" w:rsidP="0015645A">
      <w:pPr>
        <w:jc w:val="both"/>
        <w:rPr>
          <w:rFonts w:ascii="Arial" w:hAnsi="Arial" w:cs="Arial"/>
          <w:i/>
          <w:lang w:val="es-ES_tradnl"/>
        </w:rPr>
      </w:pPr>
      <w:r w:rsidRPr="0015645A">
        <w:rPr>
          <w:rFonts w:ascii="Arial" w:hAnsi="Arial" w:cs="Arial"/>
          <w:b/>
          <w:bCs/>
          <w:i/>
          <w:u w:val="single"/>
          <w:lang w:val="es-MX"/>
        </w:rPr>
        <w:t>Recomendación N.10</w:t>
      </w:r>
    </w:p>
    <w:p w:rsidR="0015645A" w:rsidRPr="0015645A" w:rsidRDefault="0015645A" w:rsidP="0015645A">
      <w:pPr>
        <w:jc w:val="both"/>
        <w:rPr>
          <w:rFonts w:ascii="Arial" w:hAnsi="Arial" w:cs="Arial"/>
          <w:i/>
          <w:lang w:val="es-ES_tradnl"/>
        </w:rPr>
      </w:pPr>
      <w:r w:rsidRPr="0015645A">
        <w:rPr>
          <w:rFonts w:ascii="Arial" w:hAnsi="Arial" w:cs="Arial"/>
          <w:i/>
          <w:iCs/>
          <w:lang w:val="es-MX"/>
        </w:rPr>
        <w:t>Se recomienda a la Unidad de Contabilidad realizar el asiento de traslado de estas funcionarias a la cuenta de Exfuncionarios y asimismo darle seguimiento de cobro o bien realizar el asiento de ajuste.</w:t>
      </w:r>
    </w:p>
    <w:p w:rsidR="0015645A" w:rsidRPr="0015645A" w:rsidRDefault="0015645A" w:rsidP="0015645A">
      <w:pPr>
        <w:jc w:val="both"/>
        <w:rPr>
          <w:rFonts w:ascii="Arial" w:hAnsi="Arial" w:cs="Arial"/>
          <w:i/>
          <w:lang w:val="es-ES_tradnl"/>
        </w:rPr>
      </w:pPr>
      <w:r w:rsidRPr="0015645A">
        <w:rPr>
          <w:rFonts w:ascii="Arial" w:hAnsi="Arial" w:cs="Arial"/>
          <w:b/>
          <w:bCs/>
          <w:i/>
          <w:iCs/>
          <w:u w:val="single"/>
          <w:lang w:val="es-MX"/>
        </w:rPr>
        <w:t>Exf</w:t>
      </w:r>
      <w:r w:rsidRPr="0015645A">
        <w:rPr>
          <w:rFonts w:ascii="Arial" w:hAnsi="Arial" w:cs="Arial"/>
          <w:b/>
          <w:bCs/>
          <w:i/>
          <w:u w:val="single"/>
          <w:lang w:val="es-MX"/>
        </w:rPr>
        <w:t xml:space="preserve">uncionarios: </w:t>
      </w:r>
      <w:r w:rsidRPr="0015645A">
        <w:rPr>
          <w:rFonts w:ascii="Arial" w:hAnsi="Arial" w:cs="Arial"/>
          <w:i/>
          <w:lang w:val="es-MX"/>
        </w:rPr>
        <w:t>Mantiene un  saldo en una cuenta muy antiguo.</w:t>
      </w:r>
      <w:r w:rsidRPr="0015645A">
        <w:rPr>
          <w:rFonts w:ascii="Arial" w:hAnsi="Arial" w:cs="Arial"/>
          <w:b/>
          <w:bCs/>
          <w:i/>
          <w:u w:val="single"/>
          <w:lang w:val="es-MX"/>
        </w:rPr>
        <w:t xml:space="preserve"> </w:t>
      </w:r>
    </w:p>
    <w:p w:rsidR="0015645A" w:rsidRPr="0015645A" w:rsidRDefault="0015645A" w:rsidP="0015645A">
      <w:pPr>
        <w:jc w:val="both"/>
        <w:rPr>
          <w:rFonts w:ascii="Arial" w:hAnsi="Arial" w:cs="Arial"/>
          <w:i/>
          <w:lang w:val="es-ES_tradnl"/>
        </w:rPr>
      </w:pPr>
      <w:r w:rsidRPr="0015645A">
        <w:rPr>
          <w:rFonts w:ascii="Arial" w:hAnsi="Arial" w:cs="Arial"/>
          <w:b/>
          <w:bCs/>
          <w:i/>
          <w:u w:val="single"/>
          <w:lang w:val="es-MX"/>
        </w:rPr>
        <w:lastRenderedPageBreak/>
        <w:t>Recomendación N.11</w:t>
      </w:r>
      <w:r w:rsidRPr="0015645A">
        <w:rPr>
          <w:rFonts w:ascii="Arial" w:hAnsi="Arial" w:cs="Arial"/>
          <w:b/>
          <w:bCs/>
          <w:i/>
          <w:u w:val="single"/>
          <w:lang w:val="es-ES"/>
        </w:rPr>
        <w:t xml:space="preserve"> </w:t>
      </w:r>
    </w:p>
    <w:p w:rsidR="0015645A" w:rsidRPr="0015645A" w:rsidRDefault="0015645A" w:rsidP="0015645A">
      <w:pPr>
        <w:jc w:val="both"/>
        <w:rPr>
          <w:rFonts w:ascii="Arial" w:hAnsi="Arial" w:cs="Arial"/>
          <w:i/>
          <w:lang w:val="es-ES_tradnl"/>
        </w:rPr>
      </w:pPr>
      <w:r w:rsidRPr="0015645A">
        <w:rPr>
          <w:rFonts w:ascii="Arial" w:hAnsi="Arial" w:cs="Arial"/>
          <w:i/>
          <w:iCs/>
          <w:lang w:val="es-MX"/>
        </w:rPr>
        <w:t xml:space="preserve">Se recomienda a la Unidad de Tesorería analizar dicha cuenta y realizar los ajustes pertinentes. </w:t>
      </w:r>
    </w:p>
    <w:p w:rsidR="0015645A" w:rsidRPr="0015645A" w:rsidRDefault="0015645A" w:rsidP="0015645A">
      <w:pPr>
        <w:jc w:val="both"/>
        <w:rPr>
          <w:rFonts w:ascii="Arial" w:hAnsi="Arial" w:cs="Arial"/>
          <w:i/>
          <w:lang w:val="es-ES_tradnl"/>
        </w:rPr>
      </w:pPr>
      <w:r w:rsidRPr="0015645A">
        <w:rPr>
          <w:rFonts w:ascii="Arial" w:hAnsi="Arial" w:cs="Arial"/>
          <w:b/>
          <w:bCs/>
          <w:i/>
          <w:lang w:val="es-MX"/>
        </w:rPr>
        <w:t>Otras: M</w:t>
      </w:r>
      <w:r w:rsidRPr="0015645A">
        <w:rPr>
          <w:rFonts w:ascii="Arial" w:hAnsi="Arial" w:cs="Arial"/>
          <w:i/>
          <w:lang w:val="es-MX"/>
        </w:rPr>
        <w:t xml:space="preserve">antienen saldos desde el período 2004, 2005 2006 y 2007.   </w:t>
      </w:r>
    </w:p>
    <w:p w:rsidR="0015645A" w:rsidRPr="0015645A" w:rsidRDefault="0015645A" w:rsidP="0015645A">
      <w:pPr>
        <w:jc w:val="both"/>
        <w:rPr>
          <w:rFonts w:ascii="Arial" w:hAnsi="Arial" w:cs="Arial"/>
          <w:i/>
          <w:lang w:val="es-ES_tradnl"/>
        </w:rPr>
      </w:pPr>
      <w:r w:rsidRPr="0015645A">
        <w:rPr>
          <w:rFonts w:ascii="Arial" w:hAnsi="Arial" w:cs="Arial"/>
          <w:b/>
          <w:bCs/>
          <w:i/>
          <w:u w:val="single"/>
          <w:lang w:val="es-MX"/>
        </w:rPr>
        <w:t>Recomendación N.12</w:t>
      </w:r>
    </w:p>
    <w:p w:rsidR="0015645A" w:rsidRPr="0015645A" w:rsidRDefault="0015645A" w:rsidP="0015645A">
      <w:pPr>
        <w:jc w:val="both"/>
        <w:rPr>
          <w:rFonts w:ascii="Arial" w:hAnsi="Arial" w:cs="Arial"/>
          <w:i/>
          <w:lang w:val="es-ES_tradnl"/>
        </w:rPr>
      </w:pPr>
      <w:r w:rsidRPr="0015645A">
        <w:rPr>
          <w:rFonts w:ascii="Arial" w:hAnsi="Arial" w:cs="Arial"/>
          <w:i/>
          <w:iCs/>
          <w:lang w:val="es-MX"/>
        </w:rPr>
        <w:t>Se recomienda a la Unidad de Contabilidad, realizar un estudio de estas cuentas para determinar si las mismas deben  mantenerse en la sección de las cuentas por cobrar o en su defecto determinar con la ayuda del criterio legal y de la Auditoría Interna si procede o no el ajuste correspondiente.</w:t>
      </w:r>
      <w:r w:rsidRPr="0015645A">
        <w:rPr>
          <w:rFonts w:ascii="Arial" w:hAnsi="Arial" w:cs="Arial"/>
          <w:i/>
          <w:lang w:val="es-ES"/>
        </w:rPr>
        <w:t xml:space="preserve"> </w:t>
      </w:r>
    </w:p>
    <w:p w:rsidR="0015645A" w:rsidRPr="0015645A" w:rsidRDefault="0015645A" w:rsidP="0015645A">
      <w:pPr>
        <w:jc w:val="both"/>
        <w:rPr>
          <w:rFonts w:ascii="Arial" w:hAnsi="Arial" w:cs="Arial"/>
          <w:i/>
          <w:lang w:val="es-ES_tradnl"/>
        </w:rPr>
      </w:pPr>
      <w:r w:rsidRPr="0015645A">
        <w:rPr>
          <w:rFonts w:ascii="Arial" w:hAnsi="Arial" w:cs="Arial"/>
          <w:b/>
          <w:bCs/>
          <w:i/>
          <w:iCs/>
          <w:lang w:val="es-ES"/>
        </w:rPr>
        <w:t xml:space="preserve">Estimación cuentas cobro </w:t>
      </w:r>
    </w:p>
    <w:p w:rsidR="0015645A" w:rsidRPr="0015645A" w:rsidRDefault="0015645A" w:rsidP="0015645A">
      <w:pPr>
        <w:jc w:val="both"/>
        <w:rPr>
          <w:rFonts w:ascii="Arial" w:hAnsi="Arial" w:cs="Arial"/>
          <w:i/>
          <w:lang w:val="es-ES_tradnl"/>
        </w:rPr>
      </w:pPr>
      <w:r w:rsidRPr="0015645A">
        <w:rPr>
          <w:rFonts w:ascii="Arial" w:hAnsi="Arial" w:cs="Arial"/>
          <w:b/>
          <w:bCs/>
          <w:i/>
          <w:lang w:val="es-MX"/>
        </w:rPr>
        <w:t xml:space="preserve">Observación: </w:t>
      </w:r>
      <w:r w:rsidRPr="0015645A">
        <w:rPr>
          <w:rFonts w:ascii="Arial" w:hAnsi="Arial" w:cs="Arial"/>
          <w:i/>
          <w:lang w:val="es-ES_tradnl"/>
        </w:rPr>
        <w:t xml:space="preserve">No cuenta con una política clara de estimación para las cuentas dudosas, por tanto no se encuentran cubiertas ante posibles pérdidas por incobrabilidad. </w:t>
      </w:r>
    </w:p>
    <w:p w:rsidR="0015645A" w:rsidRPr="0015645A" w:rsidRDefault="0015645A" w:rsidP="0015645A">
      <w:pPr>
        <w:jc w:val="both"/>
        <w:rPr>
          <w:rFonts w:ascii="Arial" w:hAnsi="Arial" w:cs="Arial"/>
          <w:i/>
          <w:lang w:val="es-ES_tradnl"/>
        </w:rPr>
      </w:pPr>
      <w:r w:rsidRPr="0015645A">
        <w:rPr>
          <w:rFonts w:ascii="Arial" w:hAnsi="Arial" w:cs="Arial"/>
          <w:b/>
          <w:bCs/>
          <w:i/>
          <w:u w:val="single"/>
          <w:lang w:val="es-MX"/>
        </w:rPr>
        <w:t>Recomendación N.13</w:t>
      </w:r>
    </w:p>
    <w:p w:rsidR="0015645A" w:rsidRPr="0015645A" w:rsidRDefault="0015645A" w:rsidP="0015645A">
      <w:pPr>
        <w:jc w:val="both"/>
        <w:rPr>
          <w:rFonts w:ascii="Arial" w:hAnsi="Arial" w:cs="Arial"/>
          <w:i/>
          <w:lang w:val="es-ES_tradnl"/>
        </w:rPr>
      </w:pPr>
      <w:r w:rsidRPr="0015645A">
        <w:rPr>
          <w:rFonts w:ascii="Arial" w:hAnsi="Arial" w:cs="Arial"/>
          <w:i/>
          <w:iCs/>
          <w:lang w:val="es-MX"/>
        </w:rPr>
        <w:t>Se recomienda al Departamento Financiero Contable realizar un estudio que determine dicha política de la Estimación y que sea consistente y aplicable a las operaciones del TEC.</w:t>
      </w:r>
      <w:r w:rsidRPr="0015645A">
        <w:rPr>
          <w:rFonts w:ascii="Arial" w:hAnsi="Arial" w:cs="Arial"/>
          <w:b/>
          <w:bCs/>
          <w:i/>
          <w:iCs/>
          <w:u w:val="single"/>
          <w:lang w:val="es-MX"/>
        </w:rPr>
        <w:t xml:space="preserve"> </w:t>
      </w:r>
    </w:p>
    <w:p w:rsidR="0015645A" w:rsidRPr="0015645A" w:rsidRDefault="0015645A" w:rsidP="0015645A">
      <w:pPr>
        <w:jc w:val="both"/>
        <w:rPr>
          <w:rFonts w:ascii="Arial" w:hAnsi="Arial" w:cs="Arial"/>
          <w:i/>
          <w:lang w:val="es-ES_tradnl"/>
        </w:rPr>
      </w:pPr>
      <w:r w:rsidRPr="0015645A">
        <w:rPr>
          <w:rFonts w:ascii="Arial" w:hAnsi="Arial" w:cs="Arial"/>
          <w:b/>
          <w:bCs/>
          <w:i/>
          <w:iCs/>
          <w:lang w:val="es-ES"/>
        </w:rPr>
        <w:t xml:space="preserve">Estructura Cuenta Pagos </w:t>
      </w:r>
    </w:p>
    <w:p w:rsidR="0015645A" w:rsidRPr="0015645A" w:rsidRDefault="0015645A" w:rsidP="0015645A">
      <w:pPr>
        <w:jc w:val="both"/>
        <w:rPr>
          <w:rFonts w:ascii="Arial" w:hAnsi="Arial" w:cs="Arial"/>
          <w:i/>
          <w:lang w:val="es-ES_tradnl"/>
        </w:rPr>
      </w:pPr>
      <w:r w:rsidRPr="0015645A">
        <w:rPr>
          <w:rFonts w:ascii="Arial" w:hAnsi="Arial" w:cs="Arial"/>
          <w:b/>
          <w:bCs/>
          <w:i/>
          <w:lang w:val="es-MX"/>
        </w:rPr>
        <w:t xml:space="preserve">Observación: </w:t>
      </w:r>
      <w:r w:rsidRPr="0015645A">
        <w:rPr>
          <w:rFonts w:ascii="Arial" w:hAnsi="Arial" w:cs="Arial"/>
          <w:i/>
        </w:rPr>
        <w:t>En caso de un eventual siniestro no se cuenta con una cobertura total que garantice el reclamo oportuno sobre el aseguramiento.</w:t>
      </w:r>
      <w:r w:rsidRPr="0015645A">
        <w:rPr>
          <w:rFonts w:ascii="Arial" w:hAnsi="Arial" w:cs="Arial"/>
          <w:b/>
          <w:bCs/>
          <w:i/>
          <w:u w:val="single"/>
          <w:lang w:val="es-MX"/>
        </w:rPr>
        <w:t xml:space="preserve"> </w:t>
      </w:r>
    </w:p>
    <w:p w:rsidR="0015645A" w:rsidRPr="0015645A" w:rsidRDefault="0015645A" w:rsidP="0015645A">
      <w:pPr>
        <w:jc w:val="both"/>
        <w:rPr>
          <w:rFonts w:ascii="Arial" w:hAnsi="Arial" w:cs="Arial"/>
          <w:i/>
          <w:lang w:val="es-ES_tradnl"/>
        </w:rPr>
      </w:pPr>
      <w:r w:rsidRPr="0015645A">
        <w:rPr>
          <w:rFonts w:ascii="Arial" w:hAnsi="Arial" w:cs="Arial"/>
          <w:b/>
          <w:bCs/>
          <w:i/>
          <w:u w:val="single"/>
          <w:lang w:val="es-MX"/>
        </w:rPr>
        <w:t>Recomendación N.14</w:t>
      </w:r>
    </w:p>
    <w:p w:rsidR="0015645A" w:rsidRPr="0015645A" w:rsidRDefault="0015645A" w:rsidP="0015645A">
      <w:pPr>
        <w:jc w:val="both"/>
        <w:rPr>
          <w:rFonts w:ascii="Arial" w:hAnsi="Arial" w:cs="Arial"/>
          <w:i/>
          <w:lang w:val="es-ES_tradnl"/>
        </w:rPr>
      </w:pPr>
      <w:r w:rsidRPr="0015645A">
        <w:rPr>
          <w:rFonts w:ascii="Arial" w:hAnsi="Arial" w:cs="Arial"/>
          <w:i/>
          <w:iCs/>
        </w:rPr>
        <w:t>Se le recomienda a la Administración, valorar y mejorar la cobertura por seguros de los activos institucionales con el fin de actualizar y aumentar el porcentaje de cobertura que permita hacer frente a posibles reclamos ante el riesgo de un siniestro.</w:t>
      </w:r>
    </w:p>
    <w:p w:rsidR="0015645A" w:rsidRPr="0015645A" w:rsidRDefault="0015645A" w:rsidP="0015645A">
      <w:pPr>
        <w:jc w:val="both"/>
        <w:rPr>
          <w:rFonts w:ascii="Arial" w:hAnsi="Arial" w:cs="Arial"/>
          <w:i/>
          <w:lang w:val="es-ES_tradnl"/>
        </w:rPr>
      </w:pPr>
      <w:r w:rsidRPr="0015645A">
        <w:rPr>
          <w:rFonts w:ascii="Arial" w:hAnsi="Arial" w:cs="Arial"/>
          <w:b/>
          <w:bCs/>
          <w:i/>
          <w:u w:val="single"/>
          <w:lang w:val="es-MX"/>
        </w:rPr>
        <w:t>Recomendación No. 15</w:t>
      </w:r>
      <w:r w:rsidRPr="0015645A">
        <w:rPr>
          <w:rFonts w:ascii="Arial" w:hAnsi="Arial" w:cs="Arial"/>
          <w:b/>
          <w:bCs/>
          <w:i/>
          <w:u w:val="single"/>
        </w:rPr>
        <w:t xml:space="preserve"> </w:t>
      </w:r>
    </w:p>
    <w:p w:rsidR="0015645A" w:rsidRPr="0015645A" w:rsidRDefault="0015645A" w:rsidP="0015645A">
      <w:pPr>
        <w:jc w:val="both"/>
        <w:rPr>
          <w:rFonts w:ascii="Arial" w:hAnsi="Arial" w:cs="Arial"/>
          <w:i/>
          <w:lang w:val="es-ES_tradnl"/>
        </w:rPr>
      </w:pPr>
      <w:r w:rsidRPr="0015645A">
        <w:rPr>
          <w:rFonts w:ascii="Arial" w:hAnsi="Arial" w:cs="Arial"/>
          <w:i/>
          <w:iCs/>
        </w:rPr>
        <w:t>Se le recomienda a la Administración, valorar las mejoras en los activos institucionales con el fin de cumplir con los requisitos o condiciones indispensables para solicitar una actualización en la cobertura que solicita el INS, en materia de aseguramiento.</w:t>
      </w:r>
      <w:r w:rsidRPr="0015645A">
        <w:rPr>
          <w:rFonts w:ascii="Arial" w:hAnsi="Arial" w:cs="Arial"/>
          <w:i/>
        </w:rPr>
        <w:t xml:space="preserve"> </w:t>
      </w:r>
    </w:p>
    <w:p w:rsidR="0015645A" w:rsidRPr="0015645A" w:rsidRDefault="0015645A" w:rsidP="0015645A">
      <w:pPr>
        <w:jc w:val="both"/>
        <w:rPr>
          <w:rFonts w:ascii="Arial" w:hAnsi="Arial" w:cs="Arial"/>
          <w:i/>
          <w:lang w:val="es-ES_tradnl"/>
        </w:rPr>
      </w:pPr>
      <w:r w:rsidRPr="0015645A">
        <w:rPr>
          <w:rFonts w:ascii="Arial" w:hAnsi="Arial" w:cs="Arial"/>
          <w:b/>
          <w:bCs/>
          <w:i/>
          <w:u w:val="single"/>
          <w:lang w:val="es-MX"/>
        </w:rPr>
        <w:t>Recomendación No. 16</w:t>
      </w:r>
      <w:r w:rsidRPr="0015645A">
        <w:rPr>
          <w:rFonts w:ascii="Arial" w:hAnsi="Arial" w:cs="Arial"/>
          <w:b/>
          <w:bCs/>
          <w:i/>
          <w:u w:val="single"/>
        </w:rPr>
        <w:t xml:space="preserve"> </w:t>
      </w:r>
    </w:p>
    <w:p w:rsidR="0015645A" w:rsidRPr="0015645A" w:rsidRDefault="0015645A" w:rsidP="0015645A">
      <w:pPr>
        <w:jc w:val="both"/>
        <w:rPr>
          <w:rFonts w:ascii="Arial" w:hAnsi="Arial" w:cs="Arial"/>
          <w:i/>
          <w:lang w:val="es-ES_tradnl"/>
        </w:rPr>
      </w:pPr>
      <w:r w:rsidRPr="0015645A">
        <w:rPr>
          <w:rFonts w:ascii="Arial" w:hAnsi="Arial" w:cs="Arial"/>
          <w:i/>
          <w:iCs/>
        </w:rPr>
        <w:t>Se le recomienda a la Administración valorar la posibilidad de asignar un profesional en  seguros, con el fin de canalizar o administrar todo lo referente en materia de aseguramiento.</w:t>
      </w:r>
    </w:p>
    <w:p w:rsidR="0015645A" w:rsidRPr="0015645A" w:rsidRDefault="0015645A" w:rsidP="0015645A">
      <w:pPr>
        <w:jc w:val="both"/>
        <w:rPr>
          <w:rFonts w:ascii="Arial" w:hAnsi="Arial" w:cs="Arial"/>
          <w:i/>
          <w:lang w:val="es-ES_tradnl"/>
        </w:rPr>
      </w:pPr>
      <w:r w:rsidRPr="0015645A">
        <w:rPr>
          <w:rFonts w:ascii="Arial" w:hAnsi="Arial" w:cs="Arial"/>
          <w:b/>
          <w:bCs/>
          <w:i/>
          <w:u w:val="single"/>
          <w:lang w:val="es-ES"/>
        </w:rPr>
        <w:t xml:space="preserve">Cuentas Comerciales: </w:t>
      </w:r>
      <w:r w:rsidRPr="0015645A">
        <w:rPr>
          <w:rFonts w:ascii="Arial" w:hAnsi="Arial" w:cs="Arial"/>
          <w:i/>
          <w:lang w:val="es-MX"/>
        </w:rPr>
        <w:t>Mantienen saldos muy antiguos</w:t>
      </w:r>
    </w:p>
    <w:p w:rsidR="0015645A" w:rsidRPr="0015645A" w:rsidRDefault="0015645A" w:rsidP="0015645A">
      <w:pPr>
        <w:jc w:val="both"/>
        <w:rPr>
          <w:rFonts w:ascii="Arial" w:hAnsi="Arial" w:cs="Arial"/>
          <w:i/>
          <w:lang w:val="es-ES_tradnl"/>
        </w:rPr>
      </w:pPr>
      <w:r w:rsidRPr="0015645A">
        <w:rPr>
          <w:rFonts w:ascii="Arial" w:hAnsi="Arial" w:cs="Arial"/>
          <w:b/>
          <w:bCs/>
          <w:i/>
          <w:u w:val="single"/>
          <w:lang w:val="es-MX"/>
        </w:rPr>
        <w:t>Recomendación No.17</w:t>
      </w:r>
      <w:r w:rsidRPr="0015645A">
        <w:rPr>
          <w:rFonts w:ascii="Arial" w:hAnsi="Arial" w:cs="Arial"/>
          <w:b/>
          <w:bCs/>
          <w:i/>
          <w:u w:val="single"/>
        </w:rPr>
        <w:t xml:space="preserve"> </w:t>
      </w:r>
    </w:p>
    <w:p w:rsidR="0015645A" w:rsidRPr="0015645A" w:rsidRDefault="0015645A" w:rsidP="0015645A">
      <w:pPr>
        <w:jc w:val="both"/>
        <w:rPr>
          <w:rFonts w:ascii="Arial" w:hAnsi="Arial" w:cs="Arial"/>
          <w:i/>
          <w:lang w:val="es-ES_tradnl"/>
        </w:rPr>
      </w:pPr>
      <w:r w:rsidRPr="0015645A">
        <w:rPr>
          <w:rFonts w:ascii="Arial" w:hAnsi="Arial" w:cs="Arial"/>
          <w:i/>
          <w:iCs/>
        </w:rPr>
        <w:t>Se recomienda a la Unidad Financiero Contable de  la Sede  San Carlos, realizar  el análisis y ajuste de estos saldos antiguos por medio del registro de asientos de liquidación  con la finalidad de presentar los saldos  que realmente existen.</w:t>
      </w:r>
      <w:r w:rsidRPr="0015645A">
        <w:rPr>
          <w:rFonts w:ascii="Arial" w:hAnsi="Arial" w:cs="Arial"/>
          <w:i/>
        </w:rPr>
        <w:t xml:space="preserve"> </w:t>
      </w:r>
    </w:p>
    <w:p w:rsidR="0015645A" w:rsidRPr="0015645A" w:rsidRDefault="0015645A" w:rsidP="0015645A">
      <w:pPr>
        <w:jc w:val="both"/>
        <w:rPr>
          <w:rFonts w:ascii="Arial" w:hAnsi="Arial" w:cs="Arial"/>
          <w:i/>
          <w:lang w:val="es-ES_tradnl"/>
        </w:rPr>
      </w:pPr>
      <w:r w:rsidRPr="0015645A">
        <w:rPr>
          <w:rFonts w:ascii="Arial" w:hAnsi="Arial" w:cs="Arial"/>
          <w:b/>
          <w:bCs/>
          <w:i/>
          <w:u w:val="single"/>
          <w:lang w:val="es-MX"/>
        </w:rPr>
        <w:t>Recomendación No. 18</w:t>
      </w:r>
      <w:r w:rsidRPr="0015645A">
        <w:rPr>
          <w:rFonts w:ascii="Arial" w:hAnsi="Arial" w:cs="Arial"/>
          <w:b/>
          <w:bCs/>
          <w:i/>
          <w:u w:val="single"/>
        </w:rPr>
        <w:t xml:space="preserve"> </w:t>
      </w:r>
    </w:p>
    <w:p w:rsidR="0015645A" w:rsidRPr="0015645A" w:rsidRDefault="0015645A" w:rsidP="0015645A">
      <w:pPr>
        <w:jc w:val="both"/>
        <w:rPr>
          <w:rFonts w:ascii="Arial" w:hAnsi="Arial" w:cs="Arial"/>
          <w:i/>
          <w:lang w:val="es-ES_tradnl"/>
        </w:rPr>
      </w:pPr>
      <w:r w:rsidRPr="0015645A">
        <w:rPr>
          <w:rFonts w:ascii="Arial" w:hAnsi="Arial" w:cs="Arial"/>
          <w:i/>
          <w:iCs/>
        </w:rPr>
        <w:t>Se recomienda al Departamento Financiero Contable continúe con la gestión en coordinación  con el Departamento de Aprovisionamiento, para que se proceda con la depuración o liquidación  de estas cuentas, y si es del caso, realizar los ajustes pertinentes.</w:t>
      </w:r>
      <w:r w:rsidRPr="0015645A">
        <w:rPr>
          <w:rFonts w:ascii="Arial" w:hAnsi="Arial" w:cs="Arial"/>
          <w:i/>
        </w:rPr>
        <w:t xml:space="preserve"> </w:t>
      </w:r>
    </w:p>
    <w:p w:rsidR="0015645A" w:rsidRPr="0015645A" w:rsidRDefault="0015645A" w:rsidP="0015645A">
      <w:pPr>
        <w:jc w:val="both"/>
        <w:rPr>
          <w:rFonts w:ascii="Arial" w:hAnsi="Arial" w:cs="Arial"/>
          <w:i/>
          <w:lang w:val="es-ES_tradnl"/>
        </w:rPr>
      </w:pPr>
      <w:r w:rsidRPr="0015645A">
        <w:rPr>
          <w:rFonts w:ascii="Arial" w:hAnsi="Arial" w:cs="Arial"/>
          <w:b/>
          <w:bCs/>
          <w:i/>
          <w:iCs/>
          <w:lang w:val="es-ES"/>
        </w:rPr>
        <w:t>MERCADERIA EN TRANSITO</w:t>
      </w:r>
    </w:p>
    <w:p w:rsidR="0015645A" w:rsidRPr="0015645A" w:rsidRDefault="0015645A" w:rsidP="0015645A">
      <w:pPr>
        <w:jc w:val="both"/>
        <w:rPr>
          <w:rFonts w:ascii="Arial" w:hAnsi="Arial" w:cs="Arial"/>
          <w:i/>
          <w:lang w:val="es-ES_tradnl"/>
        </w:rPr>
      </w:pPr>
      <w:r w:rsidRPr="0015645A">
        <w:rPr>
          <w:rFonts w:ascii="Arial" w:hAnsi="Arial" w:cs="Arial"/>
          <w:b/>
          <w:bCs/>
          <w:i/>
          <w:u w:val="single"/>
          <w:lang w:val="es-ES"/>
        </w:rPr>
        <w:t>Observación:</w:t>
      </w:r>
      <w:r w:rsidRPr="0015645A">
        <w:rPr>
          <w:rFonts w:ascii="Arial" w:hAnsi="Arial" w:cs="Arial"/>
          <w:b/>
          <w:bCs/>
          <w:i/>
          <w:lang w:val="es-ES"/>
        </w:rPr>
        <w:t xml:space="preserve"> </w:t>
      </w:r>
      <w:r w:rsidRPr="0015645A">
        <w:rPr>
          <w:rFonts w:ascii="Arial" w:hAnsi="Arial" w:cs="Arial"/>
          <w:i/>
          <w:lang w:val="es-MX"/>
        </w:rPr>
        <w:t>Mantienen saldos muy antiguos</w:t>
      </w:r>
    </w:p>
    <w:p w:rsidR="0015645A" w:rsidRPr="0015645A" w:rsidRDefault="0015645A" w:rsidP="0015645A">
      <w:pPr>
        <w:jc w:val="both"/>
        <w:rPr>
          <w:rFonts w:ascii="Arial" w:hAnsi="Arial" w:cs="Arial"/>
          <w:i/>
          <w:lang w:val="es-ES_tradnl"/>
        </w:rPr>
      </w:pPr>
      <w:r w:rsidRPr="0015645A">
        <w:rPr>
          <w:rFonts w:ascii="Arial" w:hAnsi="Arial" w:cs="Arial"/>
          <w:b/>
          <w:bCs/>
          <w:i/>
          <w:u w:val="single"/>
          <w:lang w:val="es-MX"/>
        </w:rPr>
        <w:t>Recomendación No.19</w:t>
      </w:r>
      <w:r w:rsidRPr="0015645A">
        <w:rPr>
          <w:rFonts w:ascii="Arial" w:hAnsi="Arial" w:cs="Arial"/>
          <w:b/>
          <w:bCs/>
          <w:i/>
          <w:u w:val="single"/>
        </w:rPr>
        <w:t xml:space="preserve"> </w:t>
      </w:r>
    </w:p>
    <w:p w:rsidR="0015645A" w:rsidRPr="0015645A" w:rsidRDefault="0015645A" w:rsidP="0015645A">
      <w:pPr>
        <w:jc w:val="both"/>
        <w:rPr>
          <w:rFonts w:ascii="Arial" w:hAnsi="Arial" w:cs="Arial"/>
          <w:i/>
          <w:lang w:val="es-ES_tradnl"/>
        </w:rPr>
      </w:pPr>
      <w:r w:rsidRPr="0015645A">
        <w:rPr>
          <w:rFonts w:ascii="Arial" w:hAnsi="Arial" w:cs="Arial"/>
          <w:i/>
          <w:iCs/>
          <w:lang w:val="es-MX"/>
        </w:rPr>
        <w:lastRenderedPageBreak/>
        <w:t>se recomienda al Departamento Financiero Contable revisar el detalle de estas cuentas y que en coordinación con el Departamento de Aprovisionamiento se pueda definir la situación real de las mismas, a fin de no continuar mostrando en el Balance saldos tan antiguos.</w:t>
      </w:r>
    </w:p>
    <w:p w:rsidR="0015645A" w:rsidRPr="0015645A" w:rsidRDefault="0015645A" w:rsidP="0015645A">
      <w:pPr>
        <w:jc w:val="both"/>
        <w:rPr>
          <w:rFonts w:ascii="Arial" w:hAnsi="Arial" w:cs="Arial"/>
          <w:i/>
          <w:lang w:val="es-ES_tradnl"/>
        </w:rPr>
      </w:pPr>
      <w:r w:rsidRPr="0015645A">
        <w:rPr>
          <w:rFonts w:ascii="Arial" w:hAnsi="Arial" w:cs="Arial"/>
          <w:b/>
          <w:bCs/>
          <w:i/>
          <w:u w:val="single"/>
          <w:lang w:val="es-MX"/>
        </w:rPr>
        <w:t>Recomendación No. 20</w:t>
      </w:r>
      <w:r w:rsidRPr="0015645A">
        <w:rPr>
          <w:rFonts w:ascii="Arial" w:hAnsi="Arial" w:cs="Arial"/>
          <w:b/>
          <w:bCs/>
          <w:i/>
          <w:u w:val="single"/>
        </w:rPr>
        <w:t xml:space="preserve"> </w:t>
      </w:r>
    </w:p>
    <w:p w:rsidR="0015645A" w:rsidRPr="0015645A" w:rsidRDefault="0015645A" w:rsidP="0015645A">
      <w:pPr>
        <w:jc w:val="both"/>
        <w:rPr>
          <w:rFonts w:ascii="Arial" w:hAnsi="Arial" w:cs="Arial"/>
          <w:i/>
          <w:lang w:val="es-ES_tradnl"/>
        </w:rPr>
      </w:pPr>
      <w:r w:rsidRPr="0015645A">
        <w:rPr>
          <w:rFonts w:ascii="Arial" w:hAnsi="Arial" w:cs="Arial"/>
          <w:i/>
          <w:iCs/>
          <w:lang w:val="es-MX"/>
        </w:rPr>
        <w:t>Se debe  considerar que con respecto al principio de  registrar el gasto en el momento que se incurre, es necesario que la cuenta de Mercadería en Tránsito no refleje saldos acumulados a más de un año de su registro, con el fin de no distorsionar la Información Financiera ya que se debe de reflejar la cuenta del gasto o compra del activo en el momento que esta ocurra por tal motivo deben practicarse conciliaciones periódicas de estas cuentas a fin de liquidar y registrar lo que corresponda.</w:t>
      </w:r>
      <w:r w:rsidRPr="0015645A">
        <w:rPr>
          <w:rFonts w:ascii="Arial" w:hAnsi="Arial" w:cs="Arial"/>
          <w:i/>
        </w:rPr>
        <w:t xml:space="preserve"> </w:t>
      </w:r>
    </w:p>
    <w:p w:rsidR="0015645A" w:rsidRPr="0015645A" w:rsidRDefault="0015645A" w:rsidP="0015645A">
      <w:pPr>
        <w:jc w:val="both"/>
        <w:rPr>
          <w:rFonts w:ascii="Arial" w:hAnsi="Arial" w:cs="Arial"/>
          <w:i/>
          <w:lang w:val="es-ES_tradnl"/>
        </w:rPr>
      </w:pPr>
      <w:r w:rsidRPr="0015645A">
        <w:rPr>
          <w:rFonts w:ascii="Arial" w:hAnsi="Arial" w:cs="Arial"/>
          <w:b/>
          <w:bCs/>
          <w:i/>
          <w:iCs/>
          <w:lang w:val="es-ES"/>
        </w:rPr>
        <w:t>COMPRAS AL EXTERIOR TARJETA DEBITO</w:t>
      </w:r>
    </w:p>
    <w:p w:rsidR="0015645A" w:rsidRPr="0015645A" w:rsidRDefault="0015645A" w:rsidP="0015645A">
      <w:pPr>
        <w:jc w:val="both"/>
        <w:rPr>
          <w:rFonts w:ascii="Arial" w:hAnsi="Arial" w:cs="Arial"/>
          <w:i/>
          <w:lang w:val="es-ES_tradnl"/>
        </w:rPr>
      </w:pPr>
      <w:r w:rsidRPr="0015645A">
        <w:rPr>
          <w:rFonts w:ascii="Arial" w:hAnsi="Arial" w:cs="Arial"/>
          <w:b/>
          <w:bCs/>
          <w:i/>
          <w:u w:val="single"/>
          <w:lang w:val="es-ES"/>
        </w:rPr>
        <w:t>Observación:</w:t>
      </w:r>
      <w:r w:rsidRPr="0015645A">
        <w:rPr>
          <w:rFonts w:ascii="Arial" w:hAnsi="Arial" w:cs="Arial"/>
          <w:b/>
          <w:bCs/>
          <w:i/>
          <w:lang w:val="es-ES"/>
        </w:rPr>
        <w:t xml:space="preserve"> </w:t>
      </w:r>
      <w:r w:rsidRPr="0015645A">
        <w:rPr>
          <w:rFonts w:ascii="Arial" w:hAnsi="Arial" w:cs="Arial"/>
          <w:i/>
          <w:lang w:val="es-MX"/>
        </w:rPr>
        <w:t>Algunos registros son muy antiguos y presentan el mismo saldo acumulado desde Diciembre 2009,  se le consultó al Departamento de Aprovisionamiento e indican los siguiente</w:t>
      </w:r>
      <w:r w:rsidR="007E3308">
        <w:rPr>
          <w:rFonts w:ascii="Arial" w:hAnsi="Arial" w:cs="Arial"/>
          <w:i/>
          <w:lang w:val="es-MX"/>
        </w:rPr>
        <w:t>s</w:t>
      </w:r>
      <w:r w:rsidRPr="0015645A">
        <w:rPr>
          <w:rFonts w:ascii="Arial" w:hAnsi="Arial" w:cs="Arial"/>
          <w:i/>
          <w:lang w:val="es-MX"/>
        </w:rPr>
        <w:t>:</w:t>
      </w:r>
    </w:p>
    <w:p w:rsidR="0015645A" w:rsidRPr="0015645A" w:rsidRDefault="0015645A" w:rsidP="0015645A">
      <w:pPr>
        <w:jc w:val="both"/>
        <w:rPr>
          <w:rFonts w:ascii="Arial" w:hAnsi="Arial" w:cs="Arial"/>
          <w:i/>
          <w:lang w:val="es-ES_tradnl"/>
        </w:rPr>
      </w:pPr>
      <w:r w:rsidRPr="0015645A">
        <w:rPr>
          <w:rFonts w:ascii="Arial" w:hAnsi="Arial" w:cs="Arial"/>
          <w:i/>
          <w:lang w:val="es-MX"/>
        </w:rPr>
        <w:t>“</w:t>
      </w:r>
      <w:r w:rsidRPr="0015645A">
        <w:rPr>
          <w:rFonts w:ascii="Arial" w:hAnsi="Arial" w:cs="Arial"/>
          <w:i/>
          <w:iCs/>
          <w:lang w:val="es-MX"/>
        </w:rPr>
        <w:t>Las compras realizadas con la tarjeta de débito de la Institución y que aún están pendientes de liquidar la documentación original completa que genera la compra está  en la Unidad de Contabilidad</w:t>
      </w:r>
      <w:r w:rsidRPr="0015645A">
        <w:rPr>
          <w:rFonts w:ascii="Arial" w:hAnsi="Arial" w:cs="Arial"/>
          <w:i/>
          <w:lang w:val="es-MX"/>
        </w:rPr>
        <w:t>”</w:t>
      </w:r>
      <w:r w:rsidRPr="0015645A">
        <w:rPr>
          <w:rFonts w:ascii="Arial" w:hAnsi="Arial" w:cs="Arial"/>
          <w:i/>
        </w:rPr>
        <w:t xml:space="preserve"> </w:t>
      </w:r>
    </w:p>
    <w:p w:rsidR="0015645A" w:rsidRPr="0015645A" w:rsidRDefault="0015645A" w:rsidP="0015645A">
      <w:pPr>
        <w:jc w:val="both"/>
        <w:rPr>
          <w:rFonts w:ascii="Arial" w:hAnsi="Arial" w:cs="Arial"/>
          <w:i/>
          <w:lang w:val="es-ES_tradnl"/>
        </w:rPr>
      </w:pPr>
      <w:r w:rsidRPr="0015645A">
        <w:rPr>
          <w:rFonts w:ascii="Arial" w:hAnsi="Arial" w:cs="Arial"/>
          <w:b/>
          <w:bCs/>
          <w:i/>
          <w:u w:val="single"/>
          <w:lang w:val="es-MX"/>
        </w:rPr>
        <w:t>Recomendación No.21</w:t>
      </w:r>
      <w:r w:rsidRPr="0015645A">
        <w:rPr>
          <w:rFonts w:ascii="Arial" w:hAnsi="Arial" w:cs="Arial"/>
          <w:b/>
          <w:bCs/>
          <w:i/>
          <w:u w:val="single"/>
        </w:rPr>
        <w:t xml:space="preserve"> </w:t>
      </w:r>
    </w:p>
    <w:p w:rsidR="0015645A" w:rsidRPr="0015645A" w:rsidRDefault="0015645A" w:rsidP="0015645A">
      <w:pPr>
        <w:jc w:val="both"/>
        <w:rPr>
          <w:rFonts w:ascii="Arial" w:hAnsi="Arial" w:cs="Arial"/>
          <w:i/>
          <w:lang w:val="es-ES_tradnl"/>
        </w:rPr>
      </w:pPr>
      <w:r w:rsidRPr="0015645A">
        <w:rPr>
          <w:rFonts w:ascii="Arial" w:hAnsi="Arial" w:cs="Arial"/>
          <w:i/>
          <w:iCs/>
          <w:lang w:val="es-MX"/>
        </w:rPr>
        <w:t>Se le recomienda a la Unidad de Contabilidad revisar dicha documentación  y realizar los registros pertinentes.</w:t>
      </w:r>
      <w:r w:rsidRPr="0015645A">
        <w:rPr>
          <w:rFonts w:ascii="Arial" w:hAnsi="Arial" w:cs="Arial"/>
          <w:i/>
        </w:rPr>
        <w:t xml:space="preserve"> </w:t>
      </w:r>
    </w:p>
    <w:p w:rsidR="0015645A" w:rsidRPr="0015645A" w:rsidRDefault="0015645A" w:rsidP="0015645A">
      <w:pPr>
        <w:jc w:val="both"/>
        <w:rPr>
          <w:rFonts w:ascii="Arial" w:hAnsi="Arial" w:cs="Arial"/>
          <w:i/>
          <w:lang w:val="es-ES_tradnl"/>
        </w:rPr>
      </w:pPr>
      <w:r w:rsidRPr="0015645A">
        <w:rPr>
          <w:rFonts w:ascii="Arial" w:hAnsi="Arial" w:cs="Arial"/>
          <w:b/>
          <w:bCs/>
          <w:i/>
          <w:iCs/>
          <w:lang w:val="es-ES"/>
        </w:rPr>
        <w:t>TERRENOS</w:t>
      </w:r>
    </w:p>
    <w:p w:rsidR="0015645A" w:rsidRPr="0015645A" w:rsidRDefault="0015645A" w:rsidP="0015645A">
      <w:pPr>
        <w:jc w:val="both"/>
        <w:rPr>
          <w:rFonts w:ascii="Arial" w:hAnsi="Arial" w:cs="Arial"/>
          <w:i/>
          <w:lang w:val="es-ES_tradnl"/>
        </w:rPr>
      </w:pPr>
      <w:r w:rsidRPr="0015645A">
        <w:rPr>
          <w:rFonts w:ascii="Arial" w:hAnsi="Arial" w:cs="Arial"/>
          <w:b/>
          <w:bCs/>
          <w:i/>
          <w:u w:val="single"/>
          <w:lang w:val="es-ES"/>
        </w:rPr>
        <w:t>Observación:</w:t>
      </w:r>
      <w:r w:rsidRPr="0015645A">
        <w:rPr>
          <w:rFonts w:ascii="Arial" w:hAnsi="Arial" w:cs="Arial"/>
          <w:b/>
          <w:bCs/>
          <w:i/>
          <w:lang w:val="es-ES"/>
        </w:rPr>
        <w:t xml:space="preserve"> </w:t>
      </w:r>
      <w:r w:rsidRPr="0015645A">
        <w:rPr>
          <w:rFonts w:ascii="Arial" w:hAnsi="Arial" w:cs="Arial"/>
          <w:i/>
          <w:lang w:val="es-MX"/>
        </w:rPr>
        <w:t>Errores registrales.</w:t>
      </w:r>
    </w:p>
    <w:p w:rsidR="0015645A" w:rsidRPr="0015645A" w:rsidRDefault="0015645A" w:rsidP="0015645A">
      <w:pPr>
        <w:jc w:val="both"/>
        <w:rPr>
          <w:rFonts w:ascii="Arial" w:hAnsi="Arial" w:cs="Arial"/>
          <w:i/>
          <w:lang w:val="es-ES_tradnl"/>
        </w:rPr>
      </w:pPr>
      <w:r w:rsidRPr="0015645A">
        <w:rPr>
          <w:rFonts w:ascii="Arial" w:hAnsi="Arial" w:cs="Arial"/>
          <w:b/>
          <w:bCs/>
          <w:i/>
          <w:u w:val="single"/>
          <w:lang w:val="es-MX"/>
        </w:rPr>
        <w:t>Recomendación No.22</w:t>
      </w:r>
      <w:r w:rsidRPr="0015645A">
        <w:rPr>
          <w:rFonts w:ascii="Arial" w:hAnsi="Arial" w:cs="Arial"/>
          <w:b/>
          <w:bCs/>
          <w:i/>
          <w:u w:val="single"/>
        </w:rPr>
        <w:t xml:space="preserve"> </w:t>
      </w:r>
    </w:p>
    <w:p w:rsidR="0015645A" w:rsidRPr="0015645A" w:rsidRDefault="0015645A" w:rsidP="0015645A">
      <w:pPr>
        <w:jc w:val="both"/>
        <w:rPr>
          <w:rFonts w:ascii="Arial" w:hAnsi="Arial" w:cs="Arial"/>
          <w:i/>
          <w:lang w:val="es-ES_tradnl"/>
        </w:rPr>
      </w:pPr>
      <w:r w:rsidRPr="0015645A">
        <w:rPr>
          <w:rFonts w:ascii="Arial" w:hAnsi="Arial" w:cs="Arial"/>
          <w:i/>
          <w:iCs/>
          <w:lang w:val="es-MX"/>
        </w:rPr>
        <w:t xml:space="preserve">Se recomienda </w:t>
      </w:r>
      <w:r w:rsidR="007E3308" w:rsidRPr="0015645A">
        <w:rPr>
          <w:rFonts w:ascii="Arial" w:hAnsi="Arial" w:cs="Arial"/>
          <w:i/>
          <w:iCs/>
          <w:lang w:val="es-MX"/>
        </w:rPr>
        <w:t>al</w:t>
      </w:r>
      <w:r w:rsidRPr="0015645A">
        <w:rPr>
          <w:rFonts w:ascii="Arial" w:hAnsi="Arial" w:cs="Arial"/>
          <w:i/>
          <w:iCs/>
          <w:lang w:val="es-MX"/>
        </w:rPr>
        <w:t xml:space="preserve"> Departamento Legal, proceder a subsanar los errores registrales de las distintas fincas, en especial, dar seguimiento a la finca que parece está sin inscribir, que presenta un riesgo alto.</w:t>
      </w:r>
    </w:p>
    <w:p w:rsidR="0015645A" w:rsidRPr="0015645A" w:rsidRDefault="0015645A" w:rsidP="0015645A">
      <w:pPr>
        <w:jc w:val="both"/>
        <w:rPr>
          <w:rFonts w:ascii="Arial" w:hAnsi="Arial" w:cs="Arial"/>
          <w:i/>
          <w:lang w:val="es-ES_tradnl"/>
        </w:rPr>
      </w:pPr>
      <w:r w:rsidRPr="0015645A">
        <w:rPr>
          <w:rFonts w:ascii="Arial" w:hAnsi="Arial" w:cs="Arial"/>
          <w:b/>
          <w:bCs/>
          <w:i/>
          <w:u w:val="single"/>
          <w:lang w:val="es-MX"/>
        </w:rPr>
        <w:t>Recomendación No.23</w:t>
      </w:r>
      <w:r w:rsidRPr="0015645A">
        <w:rPr>
          <w:rFonts w:ascii="Arial" w:hAnsi="Arial" w:cs="Arial"/>
          <w:b/>
          <w:bCs/>
          <w:i/>
          <w:u w:val="single"/>
        </w:rPr>
        <w:t xml:space="preserve"> </w:t>
      </w:r>
    </w:p>
    <w:p w:rsidR="0015645A" w:rsidRPr="0015645A" w:rsidRDefault="0015645A" w:rsidP="0015645A">
      <w:pPr>
        <w:jc w:val="both"/>
        <w:rPr>
          <w:rFonts w:ascii="Arial" w:hAnsi="Arial" w:cs="Arial"/>
          <w:i/>
          <w:lang w:val="es-ES_tradnl"/>
        </w:rPr>
      </w:pPr>
      <w:r w:rsidRPr="0015645A">
        <w:rPr>
          <w:rFonts w:ascii="Arial" w:hAnsi="Arial" w:cs="Arial"/>
          <w:i/>
          <w:iCs/>
          <w:lang w:val="es-MX"/>
        </w:rPr>
        <w:t>Se le recomienda al Departamento Legal, analice la posibilidad de unir todas estas fincas, o hacer una reunión de fincas, con el fin de minimizar el riesgo de control que conlleva tener varias fincas.</w:t>
      </w:r>
      <w:r w:rsidRPr="0015645A">
        <w:rPr>
          <w:rFonts w:ascii="Arial" w:hAnsi="Arial" w:cs="Arial"/>
          <w:i/>
        </w:rPr>
        <w:t xml:space="preserve"> </w:t>
      </w:r>
    </w:p>
    <w:p w:rsidR="0015645A" w:rsidRPr="0015645A" w:rsidRDefault="0015645A" w:rsidP="0015645A">
      <w:pPr>
        <w:jc w:val="both"/>
        <w:rPr>
          <w:rFonts w:ascii="Arial" w:hAnsi="Arial" w:cs="Arial"/>
          <w:i/>
          <w:lang w:val="es-ES_tradnl"/>
        </w:rPr>
      </w:pPr>
      <w:r w:rsidRPr="0015645A">
        <w:rPr>
          <w:rFonts w:ascii="Arial" w:hAnsi="Arial" w:cs="Arial"/>
          <w:b/>
          <w:bCs/>
          <w:i/>
          <w:u w:val="single"/>
          <w:lang w:val="es-MX"/>
        </w:rPr>
        <w:t>Recomendación No.24</w:t>
      </w:r>
      <w:r w:rsidRPr="0015645A">
        <w:rPr>
          <w:rFonts w:ascii="Arial" w:hAnsi="Arial" w:cs="Arial"/>
          <w:b/>
          <w:bCs/>
          <w:i/>
          <w:u w:val="single"/>
        </w:rPr>
        <w:t xml:space="preserve"> </w:t>
      </w:r>
    </w:p>
    <w:p w:rsidR="0015645A" w:rsidRPr="0015645A" w:rsidRDefault="0015645A" w:rsidP="0015645A">
      <w:pPr>
        <w:jc w:val="both"/>
        <w:rPr>
          <w:rFonts w:ascii="Arial" w:hAnsi="Arial" w:cs="Arial"/>
          <w:i/>
          <w:lang w:val="es-ES_tradnl"/>
        </w:rPr>
      </w:pPr>
      <w:r w:rsidRPr="0015645A">
        <w:rPr>
          <w:rFonts w:ascii="Arial" w:hAnsi="Arial" w:cs="Arial"/>
          <w:i/>
          <w:iCs/>
          <w:lang w:val="es-MX"/>
        </w:rPr>
        <w:t>Se recomienda a la Administración establecer una periodicidad (cada 6 meses), para realizar los estudios registrales de cada finca. Con el fin de minimizar el riesgo y exposición de las fincas ante el Registro Nacional. Además, se establezcan por escrito la periodicidad y las políticas que permitan controlar las mismas.</w:t>
      </w:r>
      <w:r w:rsidRPr="0015645A">
        <w:rPr>
          <w:rFonts w:ascii="Arial" w:hAnsi="Arial" w:cs="Arial"/>
          <w:i/>
        </w:rPr>
        <w:t xml:space="preserve"> </w:t>
      </w:r>
    </w:p>
    <w:p w:rsidR="0015645A" w:rsidRPr="0015645A" w:rsidRDefault="0015645A" w:rsidP="0015645A">
      <w:pPr>
        <w:jc w:val="both"/>
        <w:rPr>
          <w:rFonts w:ascii="Arial" w:hAnsi="Arial" w:cs="Arial"/>
          <w:i/>
          <w:lang w:val="es-ES_tradnl"/>
        </w:rPr>
      </w:pPr>
      <w:r w:rsidRPr="0015645A">
        <w:rPr>
          <w:rFonts w:ascii="Arial" w:hAnsi="Arial" w:cs="Arial"/>
          <w:b/>
          <w:bCs/>
          <w:i/>
          <w:u w:val="single"/>
          <w:lang w:val="es-MX"/>
        </w:rPr>
        <w:t>Recomendación No.25</w:t>
      </w:r>
      <w:r w:rsidRPr="0015645A">
        <w:rPr>
          <w:rFonts w:ascii="Arial" w:hAnsi="Arial" w:cs="Arial"/>
          <w:b/>
          <w:bCs/>
          <w:i/>
          <w:u w:val="single"/>
        </w:rPr>
        <w:t xml:space="preserve"> </w:t>
      </w:r>
    </w:p>
    <w:p w:rsidR="0015645A" w:rsidRPr="0015645A" w:rsidRDefault="0015645A" w:rsidP="0015645A">
      <w:pPr>
        <w:jc w:val="both"/>
        <w:rPr>
          <w:rFonts w:ascii="Arial" w:hAnsi="Arial" w:cs="Arial"/>
          <w:i/>
          <w:lang w:val="es-ES_tradnl"/>
        </w:rPr>
      </w:pPr>
      <w:r w:rsidRPr="0015645A">
        <w:rPr>
          <w:rFonts w:ascii="Arial" w:hAnsi="Arial" w:cs="Arial"/>
          <w:i/>
          <w:iCs/>
          <w:lang w:val="es-MX"/>
        </w:rPr>
        <w:t>Se le recomienda a Asesoría Legal, que en forma expedita, realice la subsanación de estos errores y se defina las inscripciones  con una única cédula jurídica.</w:t>
      </w:r>
      <w:r w:rsidRPr="0015645A">
        <w:rPr>
          <w:rFonts w:ascii="Arial" w:hAnsi="Arial" w:cs="Arial"/>
          <w:i/>
        </w:rPr>
        <w:t xml:space="preserve"> </w:t>
      </w:r>
    </w:p>
    <w:p w:rsidR="001E583B" w:rsidRPr="001E583B" w:rsidRDefault="001E583B" w:rsidP="001E583B">
      <w:pPr>
        <w:jc w:val="both"/>
        <w:rPr>
          <w:rFonts w:ascii="Arial" w:hAnsi="Arial" w:cs="Arial"/>
          <w:i/>
          <w:lang w:val="es-ES_tradnl"/>
        </w:rPr>
      </w:pPr>
      <w:r w:rsidRPr="001E583B">
        <w:rPr>
          <w:rFonts w:ascii="Arial" w:hAnsi="Arial" w:cs="Arial"/>
          <w:b/>
          <w:bCs/>
          <w:i/>
          <w:iCs/>
          <w:lang w:val="es-ES"/>
        </w:rPr>
        <w:t>CONSTRUCCIONES E</w:t>
      </w:r>
    </w:p>
    <w:p w:rsidR="001E583B" w:rsidRPr="001E583B" w:rsidRDefault="001E583B" w:rsidP="001E583B">
      <w:pPr>
        <w:jc w:val="both"/>
        <w:rPr>
          <w:rFonts w:ascii="Arial" w:hAnsi="Arial" w:cs="Arial"/>
          <w:i/>
          <w:lang w:val="es-ES_tradnl"/>
        </w:rPr>
      </w:pPr>
      <w:r w:rsidRPr="001E583B">
        <w:rPr>
          <w:rFonts w:ascii="Arial" w:hAnsi="Arial" w:cs="Arial"/>
          <w:b/>
          <w:bCs/>
          <w:i/>
          <w:u w:val="single"/>
          <w:lang w:val="es-ES"/>
        </w:rPr>
        <w:t>Observación:</w:t>
      </w:r>
      <w:r w:rsidRPr="001E583B">
        <w:rPr>
          <w:rFonts w:ascii="Arial" w:hAnsi="Arial" w:cs="Arial"/>
          <w:b/>
          <w:bCs/>
          <w:i/>
          <w:lang w:val="es-ES"/>
        </w:rPr>
        <w:t xml:space="preserve"> </w:t>
      </w:r>
      <w:r w:rsidRPr="001E583B">
        <w:rPr>
          <w:rFonts w:ascii="Arial" w:hAnsi="Arial" w:cs="Arial"/>
          <w:i/>
          <w:lang w:val="es-MX"/>
        </w:rPr>
        <w:t>No existen conciliaciones.</w:t>
      </w:r>
    </w:p>
    <w:p w:rsidR="00447041" w:rsidRDefault="001E583B" w:rsidP="001E583B">
      <w:pPr>
        <w:jc w:val="both"/>
        <w:rPr>
          <w:rFonts w:ascii="Arial" w:hAnsi="Arial" w:cs="Arial"/>
          <w:i/>
        </w:rPr>
      </w:pPr>
      <w:r w:rsidRPr="001E583B">
        <w:rPr>
          <w:rFonts w:ascii="Arial" w:hAnsi="Arial" w:cs="Arial"/>
          <w:b/>
          <w:bCs/>
          <w:i/>
          <w:u w:val="single"/>
          <w:lang w:val="es-MX"/>
        </w:rPr>
        <w:t>Recomendación No.26</w:t>
      </w:r>
      <w:r w:rsidRPr="001E583B">
        <w:rPr>
          <w:rFonts w:ascii="Arial" w:hAnsi="Arial" w:cs="Arial"/>
          <w:b/>
          <w:bCs/>
          <w:i/>
          <w:u w:val="single"/>
        </w:rPr>
        <w:t xml:space="preserve"> </w:t>
      </w:r>
    </w:p>
    <w:p w:rsidR="001E583B" w:rsidRPr="001E583B" w:rsidRDefault="001E583B" w:rsidP="001E583B">
      <w:pPr>
        <w:jc w:val="both"/>
        <w:rPr>
          <w:rFonts w:ascii="Arial" w:hAnsi="Arial" w:cs="Arial"/>
          <w:i/>
          <w:lang w:val="es-ES_tradnl"/>
        </w:rPr>
      </w:pPr>
      <w:r w:rsidRPr="001E583B">
        <w:rPr>
          <w:rFonts w:ascii="Arial" w:hAnsi="Arial" w:cs="Arial"/>
          <w:i/>
          <w:iCs/>
          <w:lang w:val="es-MX"/>
        </w:rPr>
        <w:t xml:space="preserve">Se le recomienda a la Oficina de Ingeniería llevar un auxiliar actualizado con las obras en proceso en construcción y conciliar de manera mensual con la Unidad de Contabilidad. </w:t>
      </w:r>
    </w:p>
    <w:p w:rsidR="001E583B" w:rsidRPr="001E583B" w:rsidRDefault="001E583B" w:rsidP="001E583B">
      <w:pPr>
        <w:jc w:val="both"/>
        <w:rPr>
          <w:rFonts w:ascii="Arial" w:hAnsi="Arial" w:cs="Arial"/>
          <w:i/>
          <w:lang w:val="es-ES_tradnl"/>
        </w:rPr>
      </w:pPr>
      <w:r w:rsidRPr="001E583B">
        <w:rPr>
          <w:rFonts w:ascii="Arial" w:hAnsi="Arial" w:cs="Arial"/>
          <w:b/>
          <w:bCs/>
          <w:i/>
          <w:u w:val="single"/>
          <w:lang w:val="es-MX"/>
        </w:rPr>
        <w:t>Recomendación No.27</w:t>
      </w:r>
      <w:r w:rsidRPr="001E583B">
        <w:rPr>
          <w:rFonts w:ascii="Arial" w:hAnsi="Arial" w:cs="Arial"/>
          <w:b/>
          <w:bCs/>
          <w:i/>
          <w:u w:val="single"/>
        </w:rPr>
        <w:t xml:space="preserve"> </w:t>
      </w:r>
    </w:p>
    <w:p w:rsidR="001E583B" w:rsidRPr="001E583B" w:rsidRDefault="001E583B" w:rsidP="001E583B">
      <w:pPr>
        <w:jc w:val="both"/>
        <w:rPr>
          <w:rFonts w:ascii="Arial" w:hAnsi="Arial" w:cs="Arial"/>
          <w:i/>
          <w:lang w:val="es-ES_tradnl"/>
        </w:rPr>
      </w:pPr>
      <w:r w:rsidRPr="001E583B">
        <w:rPr>
          <w:rFonts w:ascii="Arial" w:hAnsi="Arial" w:cs="Arial"/>
          <w:i/>
          <w:iCs/>
          <w:lang w:val="es-MX"/>
        </w:rPr>
        <w:lastRenderedPageBreak/>
        <w:t xml:space="preserve">Se recomienda a la Oficina de Ingeniería que indique en un informe por escrito con relación a las obras en proceso pendientes a la fecha según el cuadro anterior, cuáles de éstas estaban concluidas o en proceso y a quién pertenecen. </w:t>
      </w:r>
      <w:r w:rsidRPr="001E583B">
        <w:rPr>
          <w:rFonts w:ascii="Arial" w:hAnsi="Arial" w:cs="Arial"/>
          <w:i/>
        </w:rPr>
        <w:t>Se recomienda a  la vez</w:t>
      </w:r>
      <w:r w:rsidRPr="001E583B">
        <w:rPr>
          <w:rFonts w:ascii="Arial" w:hAnsi="Arial" w:cs="Arial"/>
          <w:i/>
          <w:iCs/>
          <w:lang w:val="es-MX"/>
        </w:rPr>
        <w:t>, que la Unidad de Contabilidad, analice e investigue los saldos de cada cuenta, con el fin de depurar estos saldos.</w:t>
      </w:r>
      <w:r w:rsidRPr="001E583B">
        <w:rPr>
          <w:rFonts w:ascii="Arial" w:hAnsi="Arial" w:cs="Arial"/>
          <w:i/>
        </w:rPr>
        <w:t xml:space="preserve"> </w:t>
      </w:r>
    </w:p>
    <w:p w:rsidR="001E583B" w:rsidRPr="001E583B" w:rsidRDefault="001E583B" w:rsidP="001E583B">
      <w:pPr>
        <w:jc w:val="both"/>
        <w:rPr>
          <w:rFonts w:ascii="Arial" w:hAnsi="Arial" w:cs="Arial"/>
          <w:i/>
          <w:lang w:val="es-ES_tradnl"/>
        </w:rPr>
      </w:pPr>
      <w:r w:rsidRPr="001E583B">
        <w:rPr>
          <w:rFonts w:ascii="Arial" w:hAnsi="Arial" w:cs="Arial"/>
          <w:b/>
          <w:bCs/>
          <w:i/>
          <w:u w:val="single"/>
          <w:lang w:val="es-MX"/>
        </w:rPr>
        <w:t>Recomendación No.28</w:t>
      </w:r>
      <w:r w:rsidRPr="001E583B">
        <w:rPr>
          <w:rFonts w:ascii="Arial" w:hAnsi="Arial" w:cs="Arial"/>
          <w:b/>
          <w:bCs/>
          <w:i/>
          <w:u w:val="single"/>
        </w:rPr>
        <w:t xml:space="preserve"> </w:t>
      </w:r>
    </w:p>
    <w:p w:rsidR="001E583B" w:rsidRPr="001E583B" w:rsidRDefault="001E583B" w:rsidP="001E583B">
      <w:pPr>
        <w:jc w:val="both"/>
        <w:rPr>
          <w:rFonts w:ascii="Arial" w:hAnsi="Arial" w:cs="Arial"/>
          <w:i/>
          <w:lang w:val="es-ES_tradnl"/>
        </w:rPr>
      </w:pPr>
      <w:r w:rsidRPr="001E583B">
        <w:rPr>
          <w:rFonts w:ascii="Arial" w:hAnsi="Arial" w:cs="Arial"/>
          <w:i/>
          <w:iCs/>
          <w:lang w:val="es-MX"/>
        </w:rPr>
        <w:t>Se le recomienda a la Administración, revise o analice en conjunto con el Departamento Legal, la situación del personal de Ingeniería, con respecto a su responsabilidad en las obras.</w:t>
      </w:r>
      <w:r w:rsidRPr="001E583B">
        <w:rPr>
          <w:rFonts w:ascii="Arial" w:hAnsi="Arial" w:cs="Arial"/>
          <w:i/>
        </w:rPr>
        <w:t xml:space="preserve"> </w:t>
      </w:r>
    </w:p>
    <w:p w:rsidR="001E583B" w:rsidRPr="001E583B" w:rsidRDefault="001E583B" w:rsidP="001E583B">
      <w:pPr>
        <w:jc w:val="both"/>
        <w:rPr>
          <w:rFonts w:ascii="Arial" w:hAnsi="Arial" w:cs="Arial"/>
          <w:i/>
          <w:lang w:val="es-ES_tradnl"/>
        </w:rPr>
      </w:pPr>
      <w:r w:rsidRPr="001E583B">
        <w:rPr>
          <w:rFonts w:ascii="Arial" w:hAnsi="Arial" w:cs="Arial"/>
          <w:i/>
          <w:iCs/>
          <w:lang w:val="es-MX"/>
        </w:rPr>
        <w:t>Se le recomienda a la Unidad de Contabilidad integrar dentro del auxiliar de activos la debida descripción y la persona responsable de ese activo.</w:t>
      </w:r>
      <w:r w:rsidRPr="001E583B">
        <w:rPr>
          <w:rFonts w:ascii="Arial" w:hAnsi="Arial" w:cs="Arial"/>
          <w:i/>
          <w:lang w:val="es-MX"/>
        </w:rPr>
        <w:t xml:space="preserve"> </w:t>
      </w:r>
    </w:p>
    <w:p w:rsidR="001E583B" w:rsidRPr="001E583B" w:rsidRDefault="001E583B" w:rsidP="001E583B">
      <w:pPr>
        <w:jc w:val="both"/>
        <w:rPr>
          <w:rFonts w:ascii="Arial" w:hAnsi="Arial" w:cs="Arial"/>
          <w:i/>
          <w:lang w:val="es-ES_tradnl"/>
        </w:rPr>
      </w:pPr>
      <w:r w:rsidRPr="001E583B">
        <w:rPr>
          <w:rFonts w:ascii="Arial" w:hAnsi="Arial" w:cs="Arial"/>
          <w:b/>
          <w:bCs/>
          <w:i/>
          <w:iCs/>
          <w:lang w:val="es-ES"/>
        </w:rPr>
        <w:t>EQUIPO MOBILIARIO Y SEMOVIENTES</w:t>
      </w:r>
    </w:p>
    <w:p w:rsidR="001E583B" w:rsidRPr="001E583B" w:rsidRDefault="001E583B" w:rsidP="001E583B">
      <w:pPr>
        <w:jc w:val="both"/>
        <w:rPr>
          <w:rFonts w:ascii="Arial" w:hAnsi="Arial" w:cs="Arial"/>
          <w:i/>
          <w:lang w:val="es-ES_tradnl"/>
        </w:rPr>
      </w:pPr>
      <w:r w:rsidRPr="001E583B">
        <w:rPr>
          <w:rFonts w:ascii="Arial" w:hAnsi="Arial" w:cs="Arial"/>
          <w:b/>
          <w:bCs/>
          <w:i/>
          <w:u w:val="single"/>
          <w:lang w:val="es-ES"/>
        </w:rPr>
        <w:t>Observación:</w:t>
      </w:r>
      <w:r w:rsidR="007E3308">
        <w:rPr>
          <w:rFonts w:ascii="Arial" w:hAnsi="Arial" w:cs="Arial"/>
          <w:b/>
          <w:bCs/>
          <w:i/>
          <w:lang w:val="es-ES"/>
        </w:rPr>
        <w:t xml:space="preserve"> </w:t>
      </w:r>
      <w:r w:rsidRPr="001E583B">
        <w:rPr>
          <w:rFonts w:ascii="Arial" w:hAnsi="Arial" w:cs="Arial"/>
          <w:i/>
          <w:lang w:val="es-ES"/>
        </w:rPr>
        <w:t xml:space="preserve">A pesar de los esfuerzos realizados por la Administración, al cierre de esta </w:t>
      </w:r>
      <w:r w:rsidR="007E3308" w:rsidRPr="001E583B">
        <w:rPr>
          <w:rFonts w:ascii="Arial" w:hAnsi="Arial" w:cs="Arial"/>
          <w:i/>
          <w:lang w:val="es-ES"/>
        </w:rPr>
        <w:t>auditoría</w:t>
      </w:r>
      <w:r w:rsidRPr="001E583B">
        <w:rPr>
          <w:rFonts w:ascii="Arial" w:hAnsi="Arial" w:cs="Arial"/>
          <w:i/>
          <w:lang w:val="es-ES"/>
        </w:rPr>
        <w:t xml:space="preserve"> existen aun ¢1.840.910.375.24 de activos sin localizar.</w:t>
      </w:r>
    </w:p>
    <w:p w:rsidR="001E583B" w:rsidRPr="001E583B" w:rsidRDefault="001E583B" w:rsidP="001E583B">
      <w:pPr>
        <w:jc w:val="both"/>
        <w:rPr>
          <w:rFonts w:ascii="Arial" w:hAnsi="Arial" w:cs="Arial"/>
          <w:i/>
          <w:lang w:val="es-ES_tradnl"/>
        </w:rPr>
      </w:pPr>
      <w:r w:rsidRPr="001E583B">
        <w:rPr>
          <w:rFonts w:ascii="Arial" w:hAnsi="Arial" w:cs="Arial"/>
          <w:b/>
          <w:bCs/>
          <w:i/>
          <w:u w:val="single"/>
          <w:lang w:val="es-MX"/>
        </w:rPr>
        <w:t>Recomendación No.29</w:t>
      </w:r>
    </w:p>
    <w:p w:rsidR="001E583B" w:rsidRPr="001E583B" w:rsidRDefault="001E583B" w:rsidP="001E583B">
      <w:pPr>
        <w:jc w:val="both"/>
        <w:rPr>
          <w:rFonts w:ascii="Arial" w:hAnsi="Arial" w:cs="Arial"/>
          <w:i/>
          <w:lang w:val="es-ES_tradnl"/>
        </w:rPr>
      </w:pPr>
      <w:r w:rsidRPr="001E583B">
        <w:rPr>
          <w:rFonts w:ascii="Arial" w:hAnsi="Arial" w:cs="Arial"/>
          <w:i/>
          <w:iCs/>
          <w:lang w:val="es-MX"/>
        </w:rPr>
        <w:t>Se le recomienda a las Escuelas o Departamentos y demás Instancias Institucionales, agotar los medios para localizar dichos activos e informar al Departamento Financiero Contable para su debido registro.  En su defecto, si ya los medios han sido agotados, informar los detalles a la Vicerrectoria de Administración para que en conjunto con el Departamento Financiero Contable establezca un procedimiento de ajuste o liquidación que sea sometido al Consejo Institucional para su aprobación</w:t>
      </w:r>
      <w:r w:rsidRPr="001E583B">
        <w:rPr>
          <w:rFonts w:ascii="Arial" w:hAnsi="Arial" w:cs="Arial"/>
          <w:b/>
          <w:bCs/>
          <w:i/>
          <w:lang w:val="es-MX"/>
        </w:rPr>
        <w:t> </w:t>
      </w:r>
      <w:r w:rsidRPr="001E583B">
        <w:rPr>
          <w:rFonts w:ascii="Arial" w:hAnsi="Arial" w:cs="Arial"/>
          <w:i/>
        </w:rPr>
        <w:t xml:space="preserve"> </w:t>
      </w:r>
    </w:p>
    <w:p w:rsidR="001E583B" w:rsidRPr="001E583B" w:rsidRDefault="001E583B" w:rsidP="001E583B">
      <w:pPr>
        <w:jc w:val="both"/>
        <w:rPr>
          <w:rFonts w:ascii="Arial" w:hAnsi="Arial" w:cs="Arial"/>
          <w:i/>
          <w:lang w:val="es-ES_tradnl"/>
        </w:rPr>
      </w:pPr>
      <w:r w:rsidRPr="001E583B">
        <w:rPr>
          <w:rFonts w:ascii="Arial" w:hAnsi="Arial" w:cs="Arial"/>
          <w:b/>
          <w:bCs/>
          <w:i/>
          <w:u w:val="single"/>
          <w:lang w:val="es-ES"/>
        </w:rPr>
        <w:t xml:space="preserve">Observación: </w:t>
      </w:r>
      <w:r w:rsidRPr="001E583B">
        <w:rPr>
          <w:rFonts w:ascii="Arial" w:hAnsi="Arial" w:cs="Arial"/>
          <w:i/>
          <w:lang w:val="es-MX"/>
        </w:rPr>
        <w:t xml:space="preserve">Dentro del auxiliar  de activos no se refleja la descripción del activo, funcionario responsable y según las Normas de Control Interno para el Sector Público en su capítulo IV: Normas sobre actividades de Control, en el apartado 4.3.2 Custodia de activos indica lo siguiente: </w:t>
      </w:r>
    </w:p>
    <w:p w:rsidR="001E583B" w:rsidRPr="001E583B" w:rsidRDefault="001E583B" w:rsidP="001E583B">
      <w:pPr>
        <w:jc w:val="both"/>
        <w:rPr>
          <w:rFonts w:ascii="Arial" w:hAnsi="Arial" w:cs="Arial"/>
          <w:i/>
          <w:lang w:val="es-ES_tradnl"/>
        </w:rPr>
      </w:pPr>
      <w:r w:rsidRPr="001E583B">
        <w:rPr>
          <w:rFonts w:ascii="Arial" w:hAnsi="Arial" w:cs="Arial"/>
          <w:i/>
          <w:iCs/>
          <w:lang w:val="es-MX"/>
        </w:rPr>
        <w:t xml:space="preserve"> “La custodia de los activos que cada funcionario utilice normalmente en el desarrollo de sus labores, debe asignársele formalmente. En el caso de activos especialmente sensibles y de aquellos que deban ser utilizados por múltiples funcionarios, la responsabilidad por su custodia y administración también debe encomendarse específicamente, de modo que haya un funcionario responsable de controlar su acceso y uso.”</w:t>
      </w:r>
      <w:r w:rsidRPr="001E583B">
        <w:rPr>
          <w:rFonts w:ascii="Arial" w:hAnsi="Arial" w:cs="Arial"/>
          <w:i/>
        </w:rPr>
        <w:t xml:space="preserve"> </w:t>
      </w:r>
    </w:p>
    <w:p w:rsidR="001E583B" w:rsidRPr="001E583B" w:rsidRDefault="001E583B" w:rsidP="001E583B">
      <w:pPr>
        <w:jc w:val="both"/>
        <w:rPr>
          <w:rFonts w:ascii="Arial" w:hAnsi="Arial" w:cs="Arial"/>
          <w:i/>
          <w:lang w:val="es-ES_tradnl"/>
        </w:rPr>
      </w:pPr>
      <w:r w:rsidRPr="001E583B">
        <w:rPr>
          <w:rFonts w:ascii="Arial" w:hAnsi="Arial" w:cs="Arial"/>
          <w:b/>
          <w:bCs/>
          <w:i/>
          <w:u w:val="single"/>
          <w:lang w:val="es-MX"/>
        </w:rPr>
        <w:t>Recomendación No.30</w:t>
      </w:r>
    </w:p>
    <w:p w:rsidR="001E583B" w:rsidRPr="001E583B" w:rsidRDefault="001E583B" w:rsidP="001E583B">
      <w:pPr>
        <w:jc w:val="both"/>
        <w:rPr>
          <w:rFonts w:ascii="Arial" w:hAnsi="Arial" w:cs="Arial"/>
          <w:i/>
          <w:lang w:val="es-ES_tradnl"/>
        </w:rPr>
      </w:pPr>
      <w:r w:rsidRPr="001E583B">
        <w:rPr>
          <w:rFonts w:ascii="Arial" w:hAnsi="Arial" w:cs="Arial"/>
          <w:i/>
          <w:iCs/>
          <w:lang w:val="es-MX"/>
        </w:rPr>
        <w:t>Se le recomienda a la Unidad de Contabilidad integrar dentro del auxiliar de activos la debida descripción y la persona responsable de ese activo.</w:t>
      </w:r>
      <w:r w:rsidRPr="001E583B">
        <w:rPr>
          <w:rFonts w:ascii="Arial" w:hAnsi="Arial" w:cs="Arial"/>
          <w:i/>
        </w:rPr>
        <w:t xml:space="preserve"> </w:t>
      </w:r>
    </w:p>
    <w:p w:rsidR="001E583B" w:rsidRPr="001E583B" w:rsidRDefault="001E583B" w:rsidP="001E583B">
      <w:pPr>
        <w:jc w:val="both"/>
        <w:rPr>
          <w:rFonts w:ascii="Arial" w:hAnsi="Arial" w:cs="Arial"/>
          <w:i/>
          <w:lang w:val="es-ES_tradnl"/>
        </w:rPr>
      </w:pPr>
      <w:r w:rsidRPr="001E583B">
        <w:rPr>
          <w:rFonts w:ascii="Arial" w:hAnsi="Arial" w:cs="Arial"/>
          <w:b/>
          <w:bCs/>
          <w:i/>
          <w:u w:val="single"/>
          <w:lang w:val="es-MX"/>
        </w:rPr>
        <w:t>Recomendación No.31</w:t>
      </w:r>
    </w:p>
    <w:p w:rsidR="001E583B" w:rsidRPr="001E583B" w:rsidRDefault="001E583B" w:rsidP="001E583B">
      <w:pPr>
        <w:jc w:val="both"/>
        <w:rPr>
          <w:rFonts w:ascii="Arial" w:hAnsi="Arial" w:cs="Arial"/>
          <w:i/>
          <w:lang w:val="es-ES_tradnl"/>
        </w:rPr>
      </w:pPr>
      <w:r w:rsidRPr="001E583B">
        <w:rPr>
          <w:rFonts w:ascii="Arial" w:hAnsi="Arial" w:cs="Arial"/>
          <w:i/>
          <w:iCs/>
          <w:lang w:val="es-MX"/>
        </w:rPr>
        <w:t xml:space="preserve">Se les recomienda a los funcionarios, a la Administración realizar charlas de capacitación, con el fin de concientizar y participar a todos los niveles de la Institución en lo que se refiere a la custodia y responsabilidades de los activos institucionales, según las Normas de Control interno para el Sector Público. </w:t>
      </w:r>
    </w:p>
    <w:p w:rsidR="001E583B" w:rsidRPr="001E583B" w:rsidRDefault="001E583B" w:rsidP="001E583B">
      <w:pPr>
        <w:jc w:val="both"/>
        <w:rPr>
          <w:rFonts w:ascii="Arial" w:hAnsi="Arial" w:cs="Arial"/>
          <w:i/>
          <w:lang w:val="es-ES_tradnl"/>
        </w:rPr>
      </w:pPr>
      <w:r w:rsidRPr="001E583B">
        <w:rPr>
          <w:rFonts w:ascii="Arial" w:hAnsi="Arial" w:cs="Arial"/>
          <w:b/>
          <w:bCs/>
          <w:i/>
          <w:u w:val="single"/>
          <w:lang w:val="es-MX"/>
        </w:rPr>
        <w:t>Recomendación No.32</w:t>
      </w:r>
    </w:p>
    <w:p w:rsidR="001E583B" w:rsidRPr="001E583B" w:rsidRDefault="001E583B" w:rsidP="001E583B">
      <w:pPr>
        <w:jc w:val="both"/>
        <w:rPr>
          <w:rFonts w:ascii="Arial" w:hAnsi="Arial" w:cs="Arial"/>
          <w:i/>
          <w:lang w:val="es-ES_tradnl"/>
        </w:rPr>
      </w:pPr>
      <w:r w:rsidRPr="001E583B">
        <w:rPr>
          <w:rFonts w:ascii="Arial" w:hAnsi="Arial" w:cs="Arial"/>
          <w:i/>
          <w:iCs/>
          <w:lang w:val="es-MX"/>
        </w:rPr>
        <w:t>Se le recomienda a la Administración, agilice el proceso de revisión, actualización y modificación del Reglamento de Activos Institucionales.</w:t>
      </w:r>
    </w:p>
    <w:p w:rsidR="001E583B" w:rsidRPr="001E583B" w:rsidRDefault="001E583B" w:rsidP="001E583B">
      <w:pPr>
        <w:jc w:val="both"/>
        <w:rPr>
          <w:rFonts w:ascii="Arial" w:hAnsi="Arial" w:cs="Arial"/>
          <w:i/>
          <w:lang w:val="es-ES_tradnl"/>
        </w:rPr>
      </w:pPr>
      <w:r w:rsidRPr="001E583B">
        <w:rPr>
          <w:rFonts w:ascii="Arial" w:hAnsi="Arial" w:cs="Arial"/>
          <w:b/>
          <w:bCs/>
          <w:i/>
          <w:u w:val="single"/>
          <w:lang w:val="es-MX"/>
        </w:rPr>
        <w:t>Equipo Especial</w:t>
      </w:r>
      <w:r w:rsidRPr="001E583B">
        <w:rPr>
          <w:rFonts w:ascii="Arial" w:hAnsi="Arial" w:cs="Arial"/>
          <w:b/>
          <w:bCs/>
          <w:i/>
          <w:lang w:val="es-MX"/>
        </w:rPr>
        <w:t xml:space="preserve">: </w:t>
      </w:r>
      <w:r w:rsidRPr="001E583B">
        <w:rPr>
          <w:rFonts w:ascii="Arial" w:hAnsi="Arial" w:cs="Arial"/>
          <w:i/>
          <w:lang w:val="es-MX"/>
        </w:rPr>
        <w:t xml:space="preserve">Se determinó que existen varios casos que tienen problemas de registro, porque en su momento fueron registrados como vehículos siendo lo correcto equipo especial o no tienen la revisión técnica </w:t>
      </w:r>
    </w:p>
    <w:p w:rsidR="0088468B" w:rsidRPr="0088468B" w:rsidRDefault="0088468B" w:rsidP="0088468B">
      <w:pPr>
        <w:jc w:val="both"/>
        <w:rPr>
          <w:rFonts w:ascii="Arial" w:hAnsi="Arial" w:cs="Arial"/>
          <w:i/>
          <w:lang w:val="es-ES_tradnl"/>
        </w:rPr>
      </w:pPr>
      <w:r w:rsidRPr="0088468B">
        <w:rPr>
          <w:rFonts w:ascii="Arial" w:hAnsi="Arial" w:cs="Arial"/>
          <w:b/>
          <w:bCs/>
          <w:i/>
          <w:u w:val="single"/>
          <w:lang w:val="es-MX"/>
        </w:rPr>
        <w:t>Recomendación No33</w:t>
      </w:r>
      <w:r w:rsidRPr="0088468B">
        <w:rPr>
          <w:rFonts w:ascii="Arial" w:hAnsi="Arial" w:cs="Arial"/>
          <w:b/>
          <w:bCs/>
          <w:i/>
          <w:u w:val="single"/>
        </w:rPr>
        <w:t xml:space="preserve"> </w:t>
      </w:r>
    </w:p>
    <w:p w:rsidR="0088468B" w:rsidRPr="0088468B" w:rsidRDefault="0088468B" w:rsidP="0088468B">
      <w:pPr>
        <w:jc w:val="both"/>
        <w:rPr>
          <w:rFonts w:ascii="Arial" w:hAnsi="Arial" w:cs="Arial"/>
          <w:i/>
          <w:lang w:val="es-ES_tradnl"/>
        </w:rPr>
      </w:pPr>
      <w:r w:rsidRPr="0088468B">
        <w:rPr>
          <w:rFonts w:ascii="Arial" w:hAnsi="Arial" w:cs="Arial"/>
          <w:i/>
          <w:iCs/>
          <w:lang w:val="es-MX"/>
        </w:rPr>
        <w:lastRenderedPageBreak/>
        <w:t xml:space="preserve">Se le recomienda a Asesoría Legal, realice en forma expedita los trámites solicitados para el cambio de características del equipo agrícola. </w:t>
      </w:r>
    </w:p>
    <w:p w:rsidR="0088468B" w:rsidRPr="0088468B" w:rsidRDefault="0088468B" w:rsidP="0088468B">
      <w:pPr>
        <w:jc w:val="both"/>
        <w:rPr>
          <w:rFonts w:ascii="Arial" w:hAnsi="Arial" w:cs="Arial"/>
          <w:i/>
          <w:lang w:val="es-ES_tradnl"/>
        </w:rPr>
      </w:pPr>
      <w:r w:rsidRPr="0088468B">
        <w:rPr>
          <w:rFonts w:ascii="Arial" w:hAnsi="Arial" w:cs="Arial"/>
          <w:b/>
          <w:bCs/>
          <w:i/>
          <w:u w:val="single"/>
          <w:lang w:val="es-ES"/>
        </w:rPr>
        <w:t>Observación:</w:t>
      </w:r>
      <w:r w:rsidRPr="0088468B">
        <w:rPr>
          <w:rFonts w:ascii="Arial" w:hAnsi="Arial" w:cs="Arial"/>
          <w:b/>
          <w:bCs/>
          <w:i/>
          <w:lang w:val="es-ES"/>
        </w:rPr>
        <w:t xml:space="preserve">  </w:t>
      </w:r>
      <w:r w:rsidRPr="0088468B">
        <w:rPr>
          <w:rFonts w:ascii="Arial" w:hAnsi="Arial" w:cs="Arial"/>
          <w:i/>
          <w:lang w:val="es-ES"/>
        </w:rPr>
        <w:t xml:space="preserve">El </w:t>
      </w:r>
      <w:r w:rsidRPr="0088468B">
        <w:rPr>
          <w:rFonts w:ascii="Arial" w:hAnsi="Arial" w:cs="Arial"/>
          <w:i/>
          <w:lang w:val="es-MX"/>
        </w:rPr>
        <w:t>quipo especial que no cuenta con la revisión técnica, genera un pasivo ante el INS, en el pago de marchamo y se genera un pago de intereses, el cual no se refleja en los Estados Financieros.</w:t>
      </w:r>
      <w:r w:rsidRPr="0088468B">
        <w:rPr>
          <w:rFonts w:ascii="Arial" w:hAnsi="Arial" w:cs="Arial"/>
          <w:b/>
          <w:bCs/>
          <w:i/>
          <w:u w:val="single"/>
        </w:rPr>
        <w:t xml:space="preserve"> </w:t>
      </w:r>
    </w:p>
    <w:p w:rsidR="0088468B" w:rsidRPr="0088468B" w:rsidRDefault="0088468B" w:rsidP="0088468B">
      <w:pPr>
        <w:jc w:val="both"/>
        <w:rPr>
          <w:rFonts w:ascii="Arial" w:hAnsi="Arial" w:cs="Arial"/>
          <w:i/>
          <w:lang w:val="es-ES_tradnl"/>
        </w:rPr>
      </w:pPr>
      <w:r w:rsidRPr="0088468B">
        <w:rPr>
          <w:rFonts w:ascii="Arial" w:hAnsi="Arial" w:cs="Arial"/>
          <w:b/>
          <w:bCs/>
          <w:i/>
          <w:u w:val="single"/>
          <w:lang w:val="es-MX"/>
        </w:rPr>
        <w:t>Recomendación No.34</w:t>
      </w:r>
    </w:p>
    <w:p w:rsidR="0088468B" w:rsidRPr="0088468B" w:rsidRDefault="0088468B" w:rsidP="0088468B">
      <w:pPr>
        <w:jc w:val="both"/>
        <w:rPr>
          <w:rFonts w:ascii="Arial" w:hAnsi="Arial" w:cs="Arial"/>
          <w:i/>
          <w:lang w:val="es-ES_tradnl"/>
        </w:rPr>
      </w:pPr>
      <w:r w:rsidRPr="0088468B">
        <w:rPr>
          <w:rFonts w:ascii="Arial" w:hAnsi="Arial" w:cs="Arial"/>
          <w:i/>
          <w:iCs/>
          <w:lang w:val="es-MX"/>
        </w:rPr>
        <w:t>Se recomienda a la Unidad de Tesorería  investigue ante los entes INS, COSEVI, sobre la cuantificación sea el principal e intereses o multas e infracciones generadas al equipo especial, que no se encuentra al día con respecto al pago oportuno de marchamos.</w:t>
      </w:r>
      <w:r w:rsidRPr="0088468B">
        <w:rPr>
          <w:rFonts w:ascii="Arial" w:hAnsi="Arial" w:cs="Arial"/>
          <w:i/>
        </w:rPr>
        <w:t xml:space="preserve"> </w:t>
      </w:r>
    </w:p>
    <w:p w:rsidR="0088468B" w:rsidRPr="0088468B" w:rsidRDefault="0088468B" w:rsidP="0088468B">
      <w:pPr>
        <w:jc w:val="both"/>
        <w:rPr>
          <w:rFonts w:ascii="Arial" w:hAnsi="Arial" w:cs="Arial"/>
          <w:i/>
          <w:lang w:val="es-ES_tradnl"/>
        </w:rPr>
      </w:pPr>
      <w:r w:rsidRPr="0088468B">
        <w:rPr>
          <w:rFonts w:ascii="Arial" w:hAnsi="Arial" w:cs="Arial"/>
          <w:b/>
          <w:bCs/>
          <w:i/>
          <w:u w:val="single"/>
          <w:lang w:val="es-MX"/>
        </w:rPr>
        <w:t>Recomendación No35</w:t>
      </w:r>
      <w:r w:rsidRPr="0088468B">
        <w:rPr>
          <w:rFonts w:ascii="Arial" w:hAnsi="Arial" w:cs="Arial"/>
          <w:b/>
          <w:bCs/>
          <w:i/>
          <w:u w:val="single"/>
        </w:rPr>
        <w:t xml:space="preserve"> </w:t>
      </w:r>
    </w:p>
    <w:p w:rsidR="0088468B" w:rsidRPr="0088468B" w:rsidRDefault="0088468B" w:rsidP="0088468B">
      <w:pPr>
        <w:jc w:val="both"/>
        <w:rPr>
          <w:rFonts w:ascii="Arial" w:hAnsi="Arial" w:cs="Arial"/>
          <w:i/>
          <w:lang w:val="es-ES_tradnl"/>
        </w:rPr>
      </w:pPr>
      <w:r w:rsidRPr="0088468B">
        <w:rPr>
          <w:rFonts w:ascii="Arial" w:hAnsi="Arial" w:cs="Arial"/>
          <w:i/>
          <w:iCs/>
          <w:lang w:val="es-MX"/>
        </w:rPr>
        <w:t>Se le recomienda a la Asesoría Legal dar solución al oficio DFC 1022 -2011, con el fin de proseguir con los trámites correspondientes.</w:t>
      </w:r>
      <w:r w:rsidRPr="0088468B">
        <w:rPr>
          <w:rFonts w:ascii="Arial" w:hAnsi="Arial" w:cs="Arial"/>
          <w:i/>
        </w:rPr>
        <w:t xml:space="preserve"> </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ES"/>
        </w:rPr>
        <w:t>Observación</w:t>
      </w:r>
      <w:r w:rsidRPr="00AE05CE">
        <w:rPr>
          <w:rFonts w:ascii="Arial" w:hAnsi="Arial" w:cs="Arial"/>
          <w:i/>
          <w:lang w:val="es-ES"/>
        </w:rPr>
        <w:t>:  Existen algunos vehículos que se sacaron contablemente pero aún continúan en el Auxiliar.</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MX"/>
        </w:rPr>
        <w:t>Recomendación No.36</w:t>
      </w:r>
    </w:p>
    <w:p w:rsidR="00AE05CE" w:rsidRPr="00AE05CE" w:rsidRDefault="00AE05CE" w:rsidP="00AE05CE">
      <w:pPr>
        <w:jc w:val="both"/>
        <w:rPr>
          <w:rFonts w:ascii="Arial" w:hAnsi="Arial" w:cs="Arial"/>
          <w:i/>
          <w:lang w:val="es-ES_tradnl"/>
        </w:rPr>
      </w:pPr>
      <w:r w:rsidRPr="00AE05CE">
        <w:rPr>
          <w:rFonts w:ascii="Arial" w:hAnsi="Arial" w:cs="Arial"/>
          <w:i/>
          <w:iCs/>
          <w:lang w:val="es-MX"/>
        </w:rPr>
        <w:t>Se le recomienda a la Unidad de Contabilidad, revisar, depurar y actualizar el auxiliar de los activos de vehículos.</w:t>
      </w:r>
      <w:r w:rsidRPr="00AE05CE">
        <w:rPr>
          <w:rFonts w:ascii="Arial" w:hAnsi="Arial" w:cs="Arial"/>
          <w:i/>
        </w:rPr>
        <w:t xml:space="preserve"> </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MX"/>
        </w:rPr>
        <w:t>Vehículos de remate</w:t>
      </w:r>
      <w:r w:rsidRPr="00AE05CE">
        <w:rPr>
          <w:rFonts w:ascii="Arial" w:hAnsi="Arial" w:cs="Arial"/>
          <w:i/>
          <w:lang w:val="es-MX"/>
        </w:rPr>
        <w:t xml:space="preserve">: Se detectó un lote de vehículos para remate el cual se encuentra a la intemperie. </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MX"/>
        </w:rPr>
        <w:t>Recomendación No37</w:t>
      </w:r>
      <w:r w:rsidRPr="00AE05CE">
        <w:rPr>
          <w:rFonts w:ascii="Arial" w:hAnsi="Arial" w:cs="Arial"/>
          <w:b/>
          <w:bCs/>
          <w:i/>
          <w:u w:val="single"/>
        </w:rPr>
        <w:t xml:space="preserve"> </w:t>
      </w:r>
    </w:p>
    <w:p w:rsidR="0088468B" w:rsidRDefault="00AE05CE" w:rsidP="00AE05CE">
      <w:pPr>
        <w:jc w:val="both"/>
        <w:rPr>
          <w:rFonts w:ascii="Arial" w:hAnsi="Arial" w:cs="Arial"/>
          <w:i/>
          <w:lang w:val="es-ES_tradnl"/>
        </w:rPr>
      </w:pPr>
      <w:r w:rsidRPr="00AE05CE">
        <w:rPr>
          <w:rFonts w:ascii="Arial" w:hAnsi="Arial" w:cs="Arial"/>
          <w:i/>
          <w:iCs/>
          <w:lang w:val="es-MX"/>
        </w:rPr>
        <w:t>Se le recomienda al Departamento de Aprovisionamiento, agilizar en forma expedita el proceso de remate que servirá para minimizar el deterioro y exposición al saqueo, sino también para limpiar los patios de la Institución.</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ES"/>
        </w:rPr>
        <w:t>Equipo Bibliográfico</w:t>
      </w:r>
      <w:r w:rsidRPr="00AE05CE">
        <w:rPr>
          <w:rFonts w:ascii="Arial" w:hAnsi="Arial" w:cs="Arial"/>
          <w:b/>
          <w:bCs/>
          <w:i/>
          <w:lang w:val="es-ES"/>
        </w:rPr>
        <w:t xml:space="preserve">: </w:t>
      </w:r>
      <w:r w:rsidRPr="00AE05CE">
        <w:rPr>
          <w:rFonts w:ascii="Arial" w:hAnsi="Arial" w:cs="Arial"/>
          <w:i/>
          <w:lang w:val="es-ES"/>
        </w:rPr>
        <w:t>No existe un auxiliar de este material</w:t>
      </w:r>
      <w:r w:rsidRPr="00AE05CE">
        <w:rPr>
          <w:rFonts w:ascii="Arial" w:hAnsi="Arial" w:cs="Arial"/>
          <w:i/>
        </w:rPr>
        <w:t xml:space="preserve"> </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MX"/>
        </w:rPr>
        <w:t>Recomendación No.38</w:t>
      </w:r>
      <w:r w:rsidRPr="00AE05CE">
        <w:rPr>
          <w:rFonts w:ascii="Arial" w:hAnsi="Arial" w:cs="Arial"/>
          <w:i/>
          <w:iCs/>
          <w:lang w:val="es-MX"/>
        </w:rPr>
        <w:t xml:space="preserve"> </w:t>
      </w:r>
    </w:p>
    <w:p w:rsidR="00AE05CE" w:rsidRPr="00AE05CE" w:rsidRDefault="00AE05CE" w:rsidP="00AE05CE">
      <w:pPr>
        <w:jc w:val="both"/>
        <w:rPr>
          <w:rFonts w:ascii="Arial" w:hAnsi="Arial" w:cs="Arial"/>
          <w:i/>
          <w:lang w:val="es-ES_tradnl"/>
        </w:rPr>
      </w:pPr>
      <w:r w:rsidRPr="00AE05CE">
        <w:rPr>
          <w:rFonts w:ascii="Arial" w:hAnsi="Arial" w:cs="Arial"/>
          <w:i/>
          <w:iCs/>
          <w:lang w:val="es-MX"/>
        </w:rPr>
        <w:t>Se le recomienda a la Unidad Contable, realice un levantamiento y valoración de este material en conjunto con Biblioteca para unificar criterios y logre elaborar un auxiliar actualizado creando políticas contables para la elaboración de un inventario.</w:t>
      </w:r>
      <w:r w:rsidRPr="00AE05CE">
        <w:rPr>
          <w:rFonts w:ascii="Arial" w:hAnsi="Arial" w:cs="Arial"/>
          <w:i/>
        </w:rPr>
        <w:t xml:space="preserve"> </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ES"/>
        </w:rPr>
        <w:t>Activos Donados:</w:t>
      </w:r>
      <w:r w:rsidRPr="00AE05CE">
        <w:rPr>
          <w:rFonts w:ascii="Arial" w:hAnsi="Arial" w:cs="Arial"/>
          <w:i/>
          <w:lang w:val="es-ES"/>
        </w:rPr>
        <w:t xml:space="preserve"> Equipo donado sin registro.</w:t>
      </w:r>
      <w:r w:rsidRPr="00AE05CE">
        <w:rPr>
          <w:rFonts w:ascii="Arial" w:hAnsi="Arial" w:cs="Arial"/>
          <w:i/>
        </w:rPr>
        <w:t xml:space="preserve"> </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MX"/>
        </w:rPr>
        <w:t>Recomendación No39</w:t>
      </w:r>
      <w:r w:rsidRPr="00AE05CE">
        <w:rPr>
          <w:rFonts w:ascii="Arial" w:hAnsi="Arial" w:cs="Arial"/>
          <w:i/>
        </w:rPr>
        <w:t xml:space="preserve"> </w:t>
      </w:r>
    </w:p>
    <w:p w:rsidR="00AE05CE" w:rsidRPr="00AE05CE" w:rsidRDefault="00AE05CE" w:rsidP="00AE05CE">
      <w:pPr>
        <w:jc w:val="both"/>
        <w:rPr>
          <w:rFonts w:ascii="Arial" w:hAnsi="Arial" w:cs="Arial"/>
          <w:i/>
          <w:lang w:val="es-ES_tradnl"/>
        </w:rPr>
      </w:pPr>
      <w:r w:rsidRPr="00AE05CE">
        <w:rPr>
          <w:rFonts w:ascii="Arial" w:hAnsi="Arial" w:cs="Arial"/>
          <w:i/>
          <w:iCs/>
          <w:lang w:val="es-MX"/>
        </w:rPr>
        <w:t xml:space="preserve">Se le recomienda a la Administración, definir un  procedimiento, y canalizar todas estas donaciones, especialmente aquellas que llegan directamente a las escuelas, y que en ocasiones no son reportadas. Además, deberá concientizar a nivel institucional, la importancia de reportar y registrar estas donaciones. </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MX"/>
        </w:rPr>
        <w:t xml:space="preserve">Licencias de Software: </w:t>
      </w:r>
      <w:r w:rsidRPr="00AE05CE">
        <w:rPr>
          <w:rFonts w:ascii="Arial" w:hAnsi="Arial" w:cs="Arial"/>
          <w:i/>
          <w:lang w:val="es-MX"/>
        </w:rPr>
        <w:t>No existe una conciliación entre la Unidad de Contabilidad y Cómputo, además las licencias se encuentra dentro del auxiliar de activos y la misma se deprecian.</w:t>
      </w:r>
      <w:r w:rsidRPr="00AE05CE">
        <w:rPr>
          <w:rFonts w:ascii="Arial" w:hAnsi="Arial" w:cs="Arial"/>
          <w:b/>
          <w:bCs/>
          <w:i/>
          <w:u w:val="single"/>
        </w:rPr>
        <w:t xml:space="preserve"> </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MX"/>
        </w:rPr>
        <w:t>Recomendación No.40</w:t>
      </w:r>
    </w:p>
    <w:p w:rsidR="00AE05CE" w:rsidRPr="00AE05CE" w:rsidRDefault="00AE05CE" w:rsidP="00AE05CE">
      <w:pPr>
        <w:jc w:val="both"/>
        <w:rPr>
          <w:rFonts w:ascii="Arial" w:hAnsi="Arial" w:cs="Arial"/>
          <w:i/>
          <w:lang w:val="es-ES_tradnl"/>
        </w:rPr>
      </w:pPr>
      <w:r w:rsidRPr="00AE05CE">
        <w:rPr>
          <w:rFonts w:ascii="Arial" w:hAnsi="Arial" w:cs="Arial"/>
          <w:i/>
          <w:iCs/>
          <w:lang w:val="es-MX"/>
        </w:rPr>
        <w:t>Se le recomienda a la Unidad de Contabilidad, analice esta cuenta, y proceda hacer un asiento de reclasificación para que extraigan del auxiliar, y se presente en uno  aparte y se registre la amortización correspondiente.</w:t>
      </w:r>
      <w:r w:rsidRPr="00AE05CE">
        <w:rPr>
          <w:rFonts w:ascii="Arial" w:hAnsi="Arial" w:cs="Arial"/>
          <w:i/>
        </w:rPr>
        <w:t xml:space="preserve"> </w:t>
      </w:r>
    </w:p>
    <w:p w:rsidR="00AE05CE" w:rsidRPr="00AE05CE" w:rsidRDefault="00AE05CE" w:rsidP="00AE05CE">
      <w:pPr>
        <w:jc w:val="both"/>
        <w:rPr>
          <w:rFonts w:ascii="Arial" w:hAnsi="Arial" w:cs="Arial"/>
          <w:i/>
          <w:lang w:val="es-ES_tradnl"/>
        </w:rPr>
      </w:pPr>
      <w:r w:rsidRPr="00AE05CE">
        <w:rPr>
          <w:rFonts w:ascii="Arial" w:hAnsi="Arial" w:cs="Arial"/>
          <w:b/>
          <w:bCs/>
          <w:i/>
          <w:iCs/>
          <w:lang w:val="es-ES"/>
        </w:rPr>
        <w:t>DEPRECIACION ACUMULADA</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ES"/>
        </w:rPr>
        <w:t xml:space="preserve">Observación:  </w:t>
      </w:r>
      <w:r w:rsidRPr="00AE05CE">
        <w:rPr>
          <w:rFonts w:ascii="Arial" w:hAnsi="Arial" w:cs="Arial"/>
          <w:i/>
          <w:lang w:val="es-MX"/>
        </w:rPr>
        <w:t>Se procedió a revisar esta cuenta y se determinó que existe una diferencia entre el mayor y el auxiliar.</w:t>
      </w:r>
      <w:r w:rsidRPr="00AE05CE">
        <w:rPr>
          <w:rFonts w:ascii="Arial" w:hAnsi="Arial" w:cs="Arial"/>
          <w:b/>
          <w:bCs/>
          <w:i/>
          <w:u w:val="single"/>
        </w:rPr>
        <w:t xml:space="preserve"> </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MX"/>
        </w:rPr>
        <w:t>Recomendación No.41</w:t>
      </w:r>
    </w:p>
    <w:p w:rsidR="00AE05CE" w:rsidRPr="00AE05CE" w:rsidRDefault="00AE05CE" w:rsidP="00AE05CE">
      <w:pPr>
        <w:jc w:val="both"/>
        <w:rPr>
          <w:rFonts w:ascii="Arial" w:hAnsi="Arial" w:cs="Arial"/>
          <w:i/>
          <w:lang w:val="es-ES_tradnl"/>
        </w:rPr>
      </w:pPr>
      <w:r w:rsidRPr="00AE05CE">
        <w:rPr>
          <w:rFonts w:ascii="Arial" w:hAnsi="Arial" w:cs="Arial"/>
          <w:i/>
          <w:iCs/>
          <w:lang w:val="es-MX"/>
        </w:rPr>
        <w:lastRenderedPageBreak/>
        <w:t>Se le recomienda a la Unidad de Contabilidad analizar y realizar los ajustes pertinentes a las depreciaciones acumuladas.</w:t>
      </w:r>
      <w:r w:rsidRPr="00AE05CE">
        <w:rPr>
          <w:rFonts w:ascii="Arial" w:hAnsi="Arial" w:cs="Arial"/>
          <w:i/>
        </w:rPr>
        <w:t xml:space="preserve"> </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MX"/>
        </w:rPr>
        <w:t>Recomendación No42</w:t>
      </w:r>
    </w:p>
    <w:p w:rsidR="00AE05CE" w:rsidRPr="00AE05CE" w:rsidRDefault="00AE05CE" w:rsidP="00AE05CE">
      <w:pPr>
        <w:jc w:val="both"/>
        <w:rPr>
          <w:rFonts w:ascii="Arial" w:hAnsi="Arial" w:cs="Arial"/>
          <w:i/>
          <w:lang w:val="es-ES_tradnl"/>
        </w:rPr>
      </w:pPr>
      <w:r w:rsidRPr="00AE05CE">
        <w:rPr>
          <w:rFonts w:ascii="Arial" w:hAnsi="Arial" w:cs="Arial"/>
          <w:i/>
          <w:iCs/>
          <w:lang w:val="es-MX"/>
        </w:rPr>
        <w:t>Se le recomienda a la Unidad de Contabilidad en conjunto con el Analista de sistemas del Departamento Financiero contable, revisar las depreciaciones para que subsane estas inconsistencias.</w:t>
      </w:r>
      <w:r w:rsidRPr="00AE05CE">
        <w:rPr>
          <w:rFonts w:ascii="Arial" w:hAnsi="Arial" w:cs="Arial"/>
          <w:i/>
        </w:rPr>
        <w:t xml:space="preserve"> </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ES"/>
        </w:rPr>
        <w:t>Exbecados:</w:t>
      </w:r>
      <w:r w:rsidRPr="00AE05CE">
        <w:rPr>
          <w:rFonts w:ascii="Arial" w:hAnsi="Arial" w:cs="Arial"/>
          <w:i/>
          <w:lang w:val="es-ES"/>
        </w:rPr>
        <w:t xml:space="preserve"> E</w:t>
      </w:r>
      <w:r w:rsidRPr="00AE05CE">
        <w:rPr>
          <w:rFonts w:ascii="Arial" w:hAnsi="Arial" w:cs="Arial"/>
          <w:i/>
          <w:lang w:val="es-MX"/>
        </w:rPr>
        <w:t>xisten dos funcionarios, los cuales muestran saldos muy antiguos y no se ha realizado la recuperación.</w:t>
      </w:r>
      <w:r w:rsidRPr="00AE05CE">
        <w:rPr>
          <w:rFonts w:ascii="Arial" w:hAnsi="Arial" w:cs="Arial"/>
          <w:i/>
        </w:rPr>
        <w:t xml:space="preserve"> </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MX"/>
        </w:rPr>
        <w:t>Recomendación No.43</w:t>
      </w:r>
    </w:p>
    <w:p w:rsidR="00AE05CE" w:rsidRPr="00AE05CE" w:rsidRDefault="00AE05CE" w:rsidP="00AE05CE">
      <w:pPr>
        <w:jc w:val="both"/>
        <w:rPr>
          <w:rFonts w:ascii="Arial" w:hAnsi="Arial" w:cs="Arial"/>
          <w:i/>
          <w:lang w:val="es-ES_tradnl"/>
        </w:rPr>
      </w:pPr>
      <w:r w:rsidRPr="00AE05CE">
        <w:rPr>
          <w:rFonts w:ascii="Arial" w:hAnsi="Arial" w:cs="Arial"/>
          <w:i/>
          <w:iCs/>
          <w:lang w:val="es-MX"/>
        </w:rPr>
        <w:t>Se le recomienda a la Unidad de Tesorería realizar un análisis de dichos funcionarios y realizar los asientos  correspondientes.</w:t>
      </w:r>
      <w:r w:rsidRPr="00AE05CE">
        <w:rPr>
          <w:rFonts w:ascii="Arial" w:hAnsi="Arial" w:cs="Arial"/>
          <w:i/>
        </w:rPr>
        <w:t xml:space="preserve"> </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ES"/>
        </w:rPr>
        <w:t>Becados</w:t>
      </w:r>
      <w:r w:rsidRPr="00AE05CE">
        <w:rPr>
          <w:rFonts w:ascii="Arial" w:hAnsi="Arial" w:cs="Arial"/>
          <w:b/>
          <w:bCs/>
          <w:i/>
          <w:lang w:val="es-ES"/>
        </w:rPr>
        <w:t xml:space="preserve">:  </w:t>
      </w:r>
      <w:r w:rsidRPr="00AE05CE">
        <w:rPr>
          <w:rFonts w:ascii="Arial" w:hAnsi="Arial" w:cs="Arial"/>
          <w:i/>
          <w:lang w:val="es-ES"/>
        </w:rPr>
        <w:t>E</w:t>
      </w:r>
      <w:r w:rsidRPr="00AE05CE">
        <w:rPr>
          <w:rFonts w:ascii="Arial" w:hAnsi="Arial" w:cs="Arial"/>
          <w:i/>
          <w:lang w:val="es-MX"/>
        </w:rPr>
        <w:t>xisten dos funcionarios, los cuales muestran saldos muy antiguos y no se ha realizado la recuperación.</w:t>
      </w:r>
      <w:r w:rsidRPr="00AE05CE">
        <w:rPr>
          <w:rFonts w:ascii="Arial" w:hAnsi="Arial" w:cs="Arial"/>
          <w:i/>
        </w:rPr>
        <w:t xml:space="preserve"> </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MX"/>
        </w:rPr>
        <w:t>Recomendación No44</w:t>
      </w:r>
    </w:p>
    <w:p w:rsidR="00AE05CE" w:rsidRPr="00AE05CE" w:rsidRDefault="00AE05CE" w:rsidP="00AE05CE">
      <w:pPr>
        <w:jc w:val="both"/>
        <w:rPr>
          <w:rFonts w:ascii="Arial" w:hAnsi="Arial" w:cs="Arial"/>
          <w:i/>
          <w:lang w:val="es-ES_tradnl"/>
        </w:rPr>
      </w:pPr>
      <w:r w:rsidRPr="00AE05CE">
        <w:rPr>
          <w:rFonts w:ascii="Arial" w:hAnsi="Arial" w:cs="Arial"/>
          <w:i/>
          <w:iCs/>
          <w:lang w:val="es-MX"/>
        </w:rPr>
        <w:t>Se le recomienda a la Unidad de Tesorería realizar un análisis de dichos funcionarios y realizar los asientos  correspondientes.</w:t>
      </w:r>
      <w:r w:rsidRPr="00AE05CE">
        <w:rPr>
          <w:rFonts w:ascii="Arial" w:hAnsi="Arial" w:cs="Arial"/>
          <w:i/>
        </w:rPr>
        <w:t xml:space="preserve"> </w:t>
      </w:r>
    </w:p>
    <w:p w:rsidR="00AE05CE" w:rsidRPr="00AE05CE" w:rsidRDefault="00AE05CE" w:rsidP="00AE05CE">
      <w:pPr>
        <w:jc w:val="both"/>
        <w:rPr>
          <w:rFonts w:ascii="Arial" w:hAnsi="Arial" w:cs="Arial"/>
          <w:i/>
          <w:lang w:val="es-ES_tradnl"/>
        </w:rPr>
      </w:pPr>
      <w:r w:rsidRPr="00AE05CE">
        <w:rPr>
          <w:rFonts w:ascii="Arial" w:hAnsi="Arial" w:cs="Arial"/>
          <w:b/>
          <w:bCs/>
          <w:i/>
          <w:iCs/>
          <w:lang w:val="es-ES"/>
        </w:rPr>
        <w:t>COBRO JUDICIAL</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ES"/>
        </w:rPr>
        <w:t>Observación:</w:t>
      </w:r>
      <w:r w:rsidRPr="00AE05CE">
        <w:rPr>
          <w:rFonts w:ascii="Arial" w:hAnsi="Arial" w:cs="Arial"/>
          <w:i/>
          <w:lang w:val="es-MX"/>
        </w:rPr>
        <w:t xml:space="preserve"> Se proporcionó una conciliación de saldos-judicial elaborada por la Unidad de Tesorería, y la misma no coincide con los saldos que se muestran en el balance. </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MX"/>
        </w:rPr>
        <w:t>Recomendación No.45</w:t>
      </w:r>
    </w:p>
    <w:p w:rsidR="00AE05CE" w:rsidRPr="00AE05CE" w:rsidRDefault="00AE05CE" w:rsidP="00AE05CE">
      <w:pPr>
        <w:jc w:val="both"/>
        <w:rPr>
          <w:rFonts w:ascii="Arial" w:hAnsi="Arial" w:cs="Arial"/>
          <w:i/>
          <w:lang w:val="es-ES_tradnl"/>
        </w:rPr>
      </w:pPr>
      <w:r w:rsidRPr="00AE05CE">
        <w:rPr>
          <w:rFonts w:ascii="Arial" w:hAnsi="Arial" w:cs="Arial"/>
          <w:i/>
          <w:iCs/>
          <w:lang w:val="es-MX"/>
        </w:rPr>
        <w:t>Se le recomienda a la Unidad de Contabilidad,  revisar en conjunto con la Unidad de Tesorería la conciliación para identificar los verdaderos saldos.</w:t>
      </w:r>
      <w:r w:rsidRPr="00AE05CE">
        <w:rPr>
          <w:rFonts w:ascii="Arial" w:hAnsi="Arial" w:cs="Arial"/>
          <w:i/>
        </w:rPr>
        <w:t xml:space="preserve"> </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MX"/>
        </w:rPr>
        <w:t>Comerciales:</w:t>
      </w:r>
      <w:r w:rsidRPr="00AE05CE">
        <w:rPr>
          <w:rFonts w:ascii="Arial" w:hAnsi="Arial" w:cs="Arial"/>
          <w:i/>
          <w:lang w:val="es-MX"/>
        </w:rPr>
        <w:t xml:space="preserve"> Se detectó que en la cuenta del proveedor AFATEC DE COSTA RICA, S.A. tiene un saldo a favor. </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MX"/>
        </w:rPr>
        <w:t>Recomendación No.46</w:t>
      </w:r>
    </w:p>
    <w:p w:rsidR="00AE05CE" w:rsidRPr="00AE05CE" w:rsidRDefault="00AE05CE" w:rsidP="00AE05CE">
      <w:pPr>
        <w:jc w:val="both"/>
        <w:rPr>
          <w:rFonts w:ascii="Arial" w:hAnsi="Arial" w:cs="Arial"/>
          <w:i/>
          <w:lang w:val="es-ES_tradnl"/>
        </w:rPr>
      </w:pPr>
      <w:r w:rsidRPr="00AE05CE">
        <w:rPr>
          <w:rFonts w:ascii="Arial" w:hAnsi="Arial" w:cs="Arial"/>
          <w:i/>
          <w:iCs/>
          <w:lang w:val="es-MX"/>
        </w:rPr>
        <w:t>Se le recomienda a la Unidad de Contabilidad realice el análisis a este proveedor y realizar los ajustes correspondientes.</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MX"/>
        </w:rPr>
        <w:t xml:space="preserve">Proveedores cheques nulos: </w:t>
      </w:r>
      <w:r w:rsidRPr="00AE05CE">
        <w:rPr>
          <w:rFonts w:ascii="Arial" w:hAnsi="Arial" w:cs="Arial"/>
          <w:i/>
          <w:lang w:val="es-MX"/>
        </w:rPr>
        <w:t>Mantiene saldos muy antiguos</w:t>
      </w:r>
      <w:r w:rsidRPr="00AE05CE">
        <w:rPr>
          <w:rFonts w:ascii="Arial" w:hAnsi="Arial" w:cs="Arial"/>
          <w:i/>
        </w:rPr>
        <w:t xml:space="preserve"> </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MX"/>
        </w:rPr>
        <w:t>Recomendación No.47</w:t>
      </w:r>
    </w:p>
    <w:p w:rsidR="00AE05CE" w:rsidRPr="00AE05CE" w:rsidRDefault="00AE05CE" w:rsidP="00AE05CE">
      <w:pPr>
        <w:jc w:val="both"/>
        <w:rPr>
          <w:rFonts w:ascii="Arial" w:hAnsi="Arial" w:cs="Arial"/>
          <w:i/>
          <w:lang w:val="es-ES_tradnl"/>
        </w:rPr>
      </w:pPr>
      <w:r w:rsidRPr="00AE05CE">
        <w:rPr>
          <w:rFonts w:ascii="Arial" w:hAnsi="Arial" w:cs="Arial"/>
          <w:i/>
          <w:iCs/>
          <w:lang w:val="es-MX"/>
        </w:rPr>
        <w:t>Se recomienda a la Unidad de Contabilidad, analizar estas cuentas para que se proceda a su ajuste o liquidación según corresponda de acuerdo a la normativa del Código de Comercio, en lo que se refiere a la prescripción de las cuentas.</w:t>
      </w:r>
      <w:r w:rsidRPr="00AE05CE">
        <w:rPr>
          <w:rFonts w:ascii="Arial" w:hAnsi="Arial" w:cs="Arial"/>
          <w:i/>
        </w:rPr>
        <w:t xml:space="preserve"> </w:t>
      </w:r>
    </w:p>
    <w:p w:rsidR="00AE05CE" w:rsidRPr="00AE05CE" w:rsidRDefault="00AE05CE" w:rsidP="00AE05CE">
      <w:pPr>
        <w:jc w:val="both"/>
        <w:rPr>
          <w:rFonts w:ascii="Arial" w:hAnsi="Arial" w:cs="Arial"/>
          <w:i/>
          <w:lang w:val="es-ES_tradnl"/>
        </w:rPr>
      </w:pPr>
      <w:r w:rsidRPr="00AE05CE">
        <w:rPr>
          <w:rFonts w:ascii="Arial" w:hAnsi="Arial" w:cs="Arial"/>
          <w:b/>
          <w:bCs/>
          <w:i/>
          <w:iCs/>
          <w:lang w:val="es-ES"/>
        </w:rPr>
        <w:t>RETENCIONES POR PAGAR</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ES"/>
        </w:rPr>
        <w:t>Observación:</w:t>
      </w:r>
      <w:r w:rsidRPr="00AE05CE">
        <w:rPr>
          <w:rFonts w:ascii="Arial" w:hAnsi="Arial" w:cs="Arial"/>
          <w:b/>
          <w:bCs/>
          <w:i/>
          <w:lang w:val="es-ES"/>
        </w:rPr>
        <w:t xml:space="preserve"> </w:t>
      </w:r>
      <w:r w:rsidRPr="00AE05CE">
        <w:rPr>
          <w:rFonts w:ascii="Arial" w:hAnsi="Arial" w:cs="Arial"/>
          <w:i/>
          <w:lang w:val="es-ES"/>
        </w:rPr>
        <w:t>Montos pendientes de liquidar</w:t>
      </w:r>
      <w:r w:rsidRPr="00AE05CE">
        <w:rPr>
          <w:rFonts w:ascii="Arial" w:hAnsi="Arial" w:cs="Arial"/>
          <w:i/>
        </w:rPr>
        <w:t xml:space="preserve"> </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MX"/>
        </w:rPr>
        <w:t>Recomendación No.48</w:t>
      </w:r>
    </w:p>
    <w:p w:rsidR="00AE05CE" w:rsidRPr="00AE05CE" w:rsidRDefault="00AE05CE" w:rsidP="00AE05CE">
      <w:pPr>
        <w:jc w:val="both"/>
        <w:rPr>
          <w:rFonts w:ascii="Arial" w:hAnsi="Arial" w:cs="Arial"/>
          <w:i/>
          <w:lang w:val="es-ES_tradnl"/>
        </w:rPr>
      </w:pPr>
      <w:r w:rsidRPr="00AE05CE">
        <w:rPr>
          <w:rFonts w:ascii="Arial" w:hAnsi="Arial" w:cs="Arial"/>
          <w:i/>
          <w:iCs/>
          <w:lang w:val="es-MX"/>
        </w:rPr>
        <w:t>Se recomienda a la Unidad de Contabilidad, analizar estas cuentas y realicen los ajustes pertinentes</w:t>
      </w:r>
      <w:r w:rsidRPr="00AE05CE">
        <w:rPr>
          <w:rFonts w:ascii="Arial" w:hAnsi="Arial" w:cs="Arial"/>
          <w:i/>
        </w:rPr>
        <w:t xml:space="preserve"> </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ES"/>
        </w:rPr>
        <w:t xml:space="preserve">Cargas Sociales Patronales: </w:t>
      </w:r>
      <w:r w:rsidRPr="00AE05CE">
        <w:rPr>
          <w:rFonts w:ascii="Arial" w:hAnsi="Arial" w:cs="Arial"/>
          <w:i/>
          <w:lang w:val="es-ES"/>
        </w:rPr>
        <w:t>Diferencias entre las planillas del INS y CCSS.</w:t>
      </w:r>
      <w:r w:rsidRPr="00AE05CE">
        <w:rPr>
          <w:rFonts w:ascii="Arial" w:hAnsi="Arial" w:cs="Arial"/>
          <w:i/>
        </w:rPr>
        <w:t xml:space="preserve"> </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MX"/>
        </w:rPr>
        <w:t>Recomendación No.49</w:t>
      </w:r>
    </w:p>
    <w:p w:rsidR="00AE05CE" w:rsidRPr="00AE05CE" w:rsidRDefault="00AE05CE" w:rsidP="00AE05CE">
      <w:pPr>
        <w:jc w:val="both"/>
        <w:rPr>
          <w:rFonts w:ascii="Arial" w:hAnsi="Arial" w:cs="Arial"/>
          <w:i/>
          <w:lang w:val="es-ES_tradnl"/>
        </w:rPr>
      </w:pPr>
      <w:r w:rsidRPr="00AE05CE">
        <w:rPr>
          <w:rFonts w:ascii="Arial" w:hAnsi="Arial" w:cs="Arial"/>
          <w:i/>
          <w:iCs/>
          <w:lang w:val="es-MX"/>
        </w:rPr>
        <w:t>Siendo que la misma base de datos y la misma Unidad de Planillas genera la información para la CCSS y para el INS, estas no deberían contener diferencias, por tal motivo se recomienda a la Unidad de Planillas que establezca los controles necesarios para conciliar la información que se remite a estas dos Instituciones de manera mensual.  Asimismo determinar a que corresponden las diferencias presentadas anteriormente.</w:t>
      </w:r>
      <w:r w:rsidRPr="00AE05CE">
        <w:rPr>
          <w:rFonts w:ascii="Arial" w:hAnsi="Arial" w:cs="Arial"/>
          <w:i/>
        </w:rPr>
        <w:t xml:space="preserve"> </w:t>
      </w:r>
    </w:p>
    <w:p w:rsidR="00AE05CE" w:rsidRPr="00AE05CE" w:rsidRDefault="00AE05CE" w:rsidP="00AE05CE">
      <w:pPr>
        <w:jc w:val="both"/>
        <w:rPr>
          <w:rFonts w:ascii="Arial" w:hAnsi="Arial" w:cs="Arial"/>
          <w:i/>
          <w:lang w:val="es-ES_tradnl"/>
        </w:rPr>
      </w:pPr>
      <w:r w:rsidRPr="00AE05CE">
        <w:rPr>
          <w:rFonts w:ascii="Arial" w:hAnsi="Arial" w:cs="Arial"/>
          <w:b/>
          <w:bCs/>
          <w:i/>
          <w:iCs/>
          <w:lang w:val="es-ES"/>
        </w:rPr>
        <w:lastRenderedPageBreak/>
        <w:t>INFORME DE SAN CARLOS</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ES"/>
        </w:rPr>
        <w:t xml:space="preserve">BANCOS: </w:t>
      </w:r>
      <w:r w:rsidRPr="00AE05CE">
        <w:rPr>
          <w:rFonts w:ascii="Arial" w:hAnsi="Arial" w:cs="Arial"/>
          <w:i/>
          <w:lang w:val="es-ES"/>
        </w:rPr>
        <w:t>No mantienen un libro de bancos al día y aún se mantiene el fondo de producción agrícola activo el cual debería estar cerrado hace tiempo.</w:t>
      </w:r>
      <w:r w:rsidRPr="00AE05CE">
        <w:rPr>
          <w:rFonts w:ascii="Arial" w:hAnsi="Arial" w:cs="Arial"/>
          <w:i/>
        </w:rPr>
        <w:t xml:space="preserve"> </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MX"/>
        </w:rPr>
        <w:t>Recomendación No.50</w:t>
      </w:r>
      <w:r w:rsidRPr="00AE05CE">
        <w:rPr>
          <w:rFonts w:ascii="Arial" w:hAnsi="Arial" w:cs="Arial"/>
          <w:i/>
        </w:rPr>
        <w:t xml:space="preserve"> </w:t>
      </w:r>
    </w:p>
    <w:p w:rsidR="00AE05CE" w:rsidRPr="00AE05CE" w:rsidRDefault="00AE05CE" w:rsidP="00AE05CE">
      <w:pPr>
        <w:jc w:val="both"/>
        <w:rPr>
          <w:rFonts w:ascii="Arial" w:hAnsi="Arial" w:cs="Arial"/>
          <w:i/>
          <w:lang w:val="es-ES_tradnl"/>
        </w:rPr>
      </w:pPr>
      <w:r w:rsidRPr="00AE05CE">
        <w:rPr>
          <w:rFonts w:ascii="Arial" w:hAnsi="Arial" w:cs="Arial"/>
          <w:i/>
          <w:iCs/>
        </w:rPr>
        <w:t>Se recomienda llevar el libro de bancos, para tener un saldo real de la cuenta, ya que el saldo que emite la página del banco por internet es posible que no haya rebajado los últimos cheques emitidos y puede tener movimientos en tránsito, por lo que no se puede tener certeza de que el saldo sea correcto.</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MX"/>
        </w:rPr>
        <w:t xml:space="preserve"> Recomendación No.51</w:t>
      </w:r>
    </w:p>
    <w:p w:rsidR="00AE05CE" w:rsidRPr="00AE05CE" w:rsidRDefault="00AE05CE" w:rsidP="00AE05CE">
      <w:pPr>
        <w:jc w:val="both"/>
        <w:rPr>
          <w:rFonts w:ascii="Arial" w:hAnsi="Arial" w:cs="Arial"/>
          <w:i/>
          <w:lang w:val="es-ES_tradnl"/>
        </w:rPr>
      </w:pPr>
      <w:r w:rsidRPr="00AE05CE">
        <w:rPr>
          <w:rFonts w:ascii="Arial" w:hAnsi="Arial" w:cs="Arial"/>
          <w:i/>
          <w:iCs/>
        </w:rPr>
        <w:t>Se recomienda hacer el reintegro de las facturas del fondo de caja chica de PPA y proceder a hacer el cierre de esta cuenta, ya que la entrega de la caja fue hace 8 meses.</w:t>
      </w:r>
      <w:r w:rsidRPr="00AE05CE">
        <w:rPr>
          <w:rFonts w:ascii="Arial" w:hAnsi="Arial" w:cs="Arial"/>
          <w:i/>
        </w:rPr>
        <w:t xml:space="preserve"> </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ES"/>
        </w:rPr>
        <w:t xml:space="preserve">CUENTAS POR COBRAR. </w:t>
      </w:r>
      <w:r w:rsidRPr="00AE05CE">
        <w:rPr>
          <w:rFonts w:ascii="Arial" w:hAnsi="Arial" w:cs="Arial"/>
          <w:i/>
          <w:lang w:val="es-ES"/>
        </w:rPr>
        <w:t xml:space="preserve"> Existe cuentas con saldos muy antiguos, además existe deficiencias en el control de devoluciones de garantias.</w:t>
      </w:r>
      <w:r w:rsidRPr="00AE05CE">
        <w:rPr>
          <w:rFonts w:ascii="Arial" w:hAnsi="Arial" w:cs="Arial"/>
          <w:i/>
        </w:rPr>
        <w:t xml:space="preserve"> </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MX"/>
        </w:rPr>
        <w:t>Recomendación No.52</w:t>
      </w:r>
    </w:p>
    <w:p w:rsidR="00AE05CE" w:rsidRPr="00AE05CE" w:rsidRDefault="00AE05CE" w:rsidP="00AE05CE">
      <w:pPr>
        <w:jc w:val="both"/>
        <w:rPr>
          <w:rFonts w:ascii="Arial" w:hAnsi="Arial" w:cs="Arial"/>
          <w:i/>
          <w:lang w:val="es-ES_tradnl"/>
        </w:rPr>
      </w:pPr>
      <w:r w:rsidRPr="00AE05CE">
        <w:rPr>
          <w:rFonts w:ascii="Arial" w:hAnsi="Arial" w:cs="Arial"/>
          <w:i/>
          <w:iCs/>
        </w:rPr>
        <w:t>Se recomienda al Encargado del Departamento Financiero Contable de San Carlos en coordinación con la Unidad de Contabilidad de la Sede Central analice dichas cuentas y procedan con los ajustes correspondientes.</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MX"/>
        </w:rPr>
        <w:t>Recomendación No.53</w:t>
      </w:r>
    </w:p>
    <w:p w:rsidR="00AE05CE" w:rsidRPr="00AE05CE" w:rsidRDefault="00AE05CE" w:rsidP="00AE05CE">
      <w:pPr>
        <w:jc w:val="both"/>
        <w:rPr>
          <w:rFonts w:ascii="Arial" w:hAnsi="Arial" w:cs="Arial"/>
          <w:i/>
          <w:lang w:val="es-ES_tradnl"/>
        </w:rPr>
      </w:pPr>
      <w:r w:rsidRPr="00AE05CE">
        <w:rPr>
          <w:rFonts w:ascii="Arial" w:hAnsi="Arial" w:cs="Arial"/>
          <w:i/>
          <w:iCs/>
        </w:rPr>
        <w:t>Se recomienda llevar un mejor control de las garantías que son entregadas para evitar la duplicación de las mismas.</w:t>
      </w:r>
      <w:r w:rsidRPr="00AE05CE">
        <w:rPr>
          <w:rFonts w:ascii="Arial" w:hAnsi="Arial" w:cs="Arial"/>
          <w:i/>
        </w:rPr>
        <w:t xml:space="preserve"> </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ES"/>
        </w:rPr>
        <w:t>INVENTARIOS:</w:t>
      </w:r>
      <w:r w:rsidRPr="00AE05CE">
        <w:rPr>
          <w:rFonts w:ascii="Arial" w:hAnsi="Arial" w:cs="Arial"/>
          <w:b/>
          <w:bCs/>
          <w:i/>
          <w:lang w:val="es-ES"/>
        </w:rPr>
        <w:t xml:space="preserve">  </w:t>
      </w:r>
      <w:r w:rsidRPr="00AE05CE">
        <w:rPr>
          <w:rFonts w:ascii="Arial" w:hAnsi="Arial" w:cs="Arial"/>
          <w:i/>
          <w:lang w:val="es-ES"/>
        </w:rPr>
        <w:t>En Cartago no se lleva un control contable de Hato.</w:t>
      </w:r>
      <w:r w:rsidRPr="00AE05CE">
        <w:rPr>
          <w:rFonts w:ascii="Arial" w:hAnsi="Arial" w:cs="Arial"/>
          <w:i/>
        </w:rPr>
        <w:t xml:space="preserve"> </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MX"/>
        </w:rPr>
        <w:t>Recomendación No.54</w:t>
      </w:r>
    </w:p>
    <w:p w:rsidR="00AE05CE" w:rsidRPr="00AE05CE" w:rsidRDefault="00AE05CE" w:rsidP="00AE05CE">
      <w:pPr>
        <w:jc w:val="both"/>
        <w:rPr>
          <w:rFonts w:ascii="Arial" w:hAnsi="Arial" w:cs="Arial"/>
          <w:i/>
          <w:lang w:val="es-ES_tradnl"/>
        </w:rPr>
      </w:pPr>
      <w:r w:rsidRPr="00AE05CE">
        <w:rPr>
          <w:rFonts w:ascii="Arial" w:hAnsi="Arial" w:cs="Arial"/>
          <w:i/>
          <w:iCs/>
          <w:lang w:val="es-MX"/>
        </w:rPr>
        <w:t>En vista de que en Cartago cuentan con el sistema de cómputo del ganado vacuno, se recomienda a la Unidad de Contabilidad aprovechar las valiosas herramientas que el mismo posee y con los reportes que envían de San Carlos se actualice el inventario, con el objetivo de llevar un mejor control del movimiento del Inventario.</w:t>
      </w:r>
      <w:r w:rsidRPr="00AE05CE">
        <w:rPr>
          <w:rFonts w:ascii="Arial" w:hAnsi="Arial" w:cs="Arial"/>
          <w:i/>
        </w:rPr>
        <w:t xml:space="preserve"> </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MX"/>
        </w:rPr>
        <w:t>Recomendación No.55</w:t>
      </w:r>
    </w:p>
    <w:p w:rsidR="00AE05CE" w:rsidRPr="00AE05CE" w:rsidRDefault="00AE05CE" w:rsidP="00AE05CE">
      <w:pPr>
        <w:jc w:val="both"/>
        <w:rPr>
          <w:rFonts w:ascii="Arial" w:hAnsi="Arial" w:cs="Arial"/>
          <w:i/>
          <w:lang w:val="es-ES_tradnl"/>
        </w:rPr>
      </w:pPr>
      <w:r w:rsidRPr="00AE05CE">
        <w:rPr>
          <w:rFonts w:ascii="Arial" w:hAnsi="Arial" w:cs="Arial"/>
          <w:i/>
          <w:iCs/>
          <w:lang w:val="es-MX"/>
        </w:rPr>
        <w:t>Se recomienda al Departamento de Agronomía de la Sede San Carlos se haga un inventario por muestreo de manera periódica por categoría para ir determinando posibles variaciones y mejorar el conteo y el control ya que el sistema de cómputo posee los datos históricos y las opciones para dicho control.</w:t>
      </w:r>
      <w:r w:rsidRPr="00AE05CE">
        <w:rPr>
          <w:rFonts w:ascii="Arial" w:hAnsi="Arial" w:cs="Arial"/>
          <w:i/>
        </w:rPr>
        <w:t xml:space="preserve"> </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MX"/>
        </w:rPr>
        <w:t>Recomendación No.56</w:t>
      </w:r>
    </w:p>
    <w:p w:rsidR="00AE05CE" w:rsidRPr="00AE05CE" w:rsidRDefault="00AE05CE" w:rsidP="00AE05CE">
      <w:pPr>
        <w:jc w:val="both"/>
        <w:rPr>
          <w:rFonts w:ascii="Arial" w:hAnsi="Arial" w:cs="Arial"/>
          <w:i/>
          <w:lang w:val="es-ES_tradnl"/>
        </w:rPr>
      </w:pPr>
      <w:r w:rsidRPr="00AE05CE">
        <w:rPr>
          <w:rFonts w:ascii="Arial" w:hAnsi="Arial" w:cs="Arial"/>
          <w:i/>
          <w:iCs/>
          <w:lang w:val="es-MX"/>
        </w:rPr>
        <w:t>Debido al importante valor económico que ha alcanzado las tierras, el ganado porcino, el matadero y las siembras, consideramos adecuado establecer una Contabilidad Agrícola, donde exista un funcionario que lleve el control contable ubicado en San Carlos y que dependa de la Unidad de Contabilidad de Cartago.</w:t>
      </w:r>
      <w:r w:rsidRPr="00AE05CE">
        <w:rPr>
          <w:rFonts w:ascii="Arial" w:hAnsi="Arial" w:cs="Arial"/>
          <w:i/>
        </w:rPr>
        <w:t xml:space="preserve"> </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MX"/>
        </w:rPr>
        <w:t>Recomendación No.57</w:t>
      </w:r>
    </w:p>
    <w:p w:rsidR="00AE05CE" w:rsidRPr="00AE05CE" w:rsidRDefault="00AE05CE" w:rsidP="00AE05CE">
      <w:pPr>
        <w:jc w:val="both"/>
        <w:rPr>
          <w:rFonts w:ascii="Arial" w:hAnsi="Arial" w:cs="Arial"/>
          <w:i/>
          <w:lang w:val="es-ES_tradnl"/>
        </w:rPr>
      </w:pPr>
      <w:r w:rsidRPr="00AE05CE">
        <w:rPr>
          <w:rFonts w:ascii="Arial" w:hAnsi="Arial" w:cs="Arial"/>
          <w:i/>
          <w:iCs/>
          <w:lang w:val="es-MX"/>
        </w:rPr>
        <w:t>Se recomienda al Encargado de Ganado que cuando exista una defunción esta debe ser verificada por un veterinario y extender un dictamen con la causa de la muerte.</w:t>
      </w:r>
      <w:r w:rsidRPr="00AE05CE">
        <w:rPr>
          <w:rFonts w:ascii="Arial" w:hAnsi="Arial" w:cs="Arial"/>
          <w:i/>
        </w:rPr>
        <w:t xml:space="preserve"> </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ES"/>
        </w:rPr>
        <w:t>TERRENOS</w:t>
      </w:r>
      <w:r w:rsidR="007E3308" w:rsidRPr="00AE05CE">
        <w:rPr>
          <w:rFonts w:ascii="Arial" w:hAnsi="Arial" w:cs="Arial"/>
          <w:i/>
          <w:lang w:val="es-ES"/>
        </w:rPr>
        <w:t>: Existen</w:t>
      </w:r>
      <w:r w:rsidRPr="00AE05CE">
        <w:rPr>
          <w:rFonts w:ascii="Arial" w:hAnsi="Arial" w:cs="Arial"/>
          <w:i/>
          <w:lang w:val="es-ES"/>
        </w:rPr>
        <w:t xml:space="preserve"> propiedades registradas contablemente con un valor menor al Valor fiscal.</w:t>
      </w:r>
      <w:r w:rsidRPr="00AE05CE">
        <w:rPr>
          <w:rFonts w:ascii="Arial" w:hAnsi="Arial" w:cs="Arial"/>
          <w:i/>
        </w:rPr>
        <w:t xml:space="preserve"> </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MX"/>
        </w:rPr>
        <w:t>Recomendación No.59</w:t>
      </w:r>
    </w:p>
    <w:p w:rsidR="00AE05CE" w:rsidRPr="00AE05CE" w:rsidRDefault="00AE05CE" w:rsidP="00AE05CE">
      <w:pPr>
        <w:jc w:val="both"/>
        <w:rPr>
          <w:rFonts w:ascii="Arial" w:hAnsi="Arial" w:cs="Arial"/>
          <w:i/>
          <w:lang w:val="es-ES_tradnl"/>
        </w:rPr>
      </w:pPr>
      <w:r w:rsidRPr="00AE05CE">
        <w:rPr>
          <w:rFonts w:ascii="Arial" w:hAnsi="Arial" w:cs="Arial"/>
          <w:i/>
          <w:iCs/>
          <w:lang w:val="es-MX"/>
        </w:rPr>
        <w:t xml:space="preserve">Se recomienda al Departamento Legal que investigue dicha situación y proceda a informar al Departamento de Contabilidad para determinar el monto correcto del valor </w:t>
      </w:r>
      <w:r w:rsidRPr="00AE05CE">
        <w:rPr>
          <w:rFonts w:ascii="Arial" w:hAnsi="Arial" w:cs="Arial"/>
          <w:i/>
          <w:iCs/>
          <w:lang w:val="es-MX"/>
        </w:rPr>
        <w:lastRenderedPageBreak/>
        <w:t>del Terreno, esto con el propósito de conciliar los valores de los terrenos y realizar el ajuste correspondiente</w:t>
      </w:r>
      <w:r w:rsidRPr="00AE05CE">
        <w:rPr>
          <w:rFonts w:ascii="Arial" w:hAnsi="Arial" w:cs="Arial"/>
          <w:i/>
        </w:rPr>
        <w:t xml:space="preserve"> </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ES"/>
        </w:rPr>
        <w:t xml:space="preserve">MAQUINARIA Y EQUIPO Y MOBILIARIO : </w:t>
      </w:r>
      <w:r w:rsidRPr="00AE05CE">
        <w:rPr>
          <w:rFonts w:ascii="Arial" w:hAnsi="Arial" w:cs="Arial"/>
          <w:i/>
          <w:lang w:val="es-ES"/>
        </w:rPr>
        <w:t>No existe un auxiliar de activos donde indique su ubicación o encargado.</w:t>
      </w:r>
      <w:r w:rsidRPr="00AE05CE">
        <w:rPr>
          <w:rFonts w:ascii="Arial" w:hAnsi="Arial" w:cs="Arial"/>
          <w:i/>
          <w:iCs/>
          <w:lang w:val="es-ES"/>
        </w:rPr>
        <w:t xml:space="preserve"> </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MX"/>
        </w:rPr>
        <w:t>Recomendación No.60</w:t>
      </w:r>
    </w:p>
    <w:p w:rsidR="00AE05CE" w:rsidRPr="00AE05CE" w:rsidRDefault="00AE05CE" w:rsidP="00AE05CE">
      <w:pPr>
        <w:jc w:val="both"/>
        <w:rPr>
          <w:rFonts w:ascii="Arial" w:hAnsi="Arial" w:cs="Arial"/>
          <w:i/>
          <w:lang w:val="es-ES_tradnl"/>
        </w:rPr>
      </w:pPr>
      <w:r w:rsidRPr="00AE05CE">
        <w:rPr>
          <w:rFonts w:ascii="Arial" w:hAnsi="Arial" w:cs="Arial"/>
          <w:i/>
          <w:iCs/>
          <w:lang w:val="es-MX"/>
        </w:rPr>
        <w:t xml:space="preserve">Se recomienda completar el auxiliar de activos, tanto de activos plaqueados como los activos de control, donde se detalle toda la información del activo, estado, departamento donde se encuentra y encargado responsable, esto con el fin de mantener un mejor control de los activos en la Sede de San Carlos y cumplir con lo establecido por la Ley de Control Interno en lo que a Activos corresponde.  </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ES"/>
        </w:rPr>
        <w:t>MAQUINARIA Y EQUIPO Y MOBILIARIO</w:t>
      </w:r>
      <w:r w:rsidRPr="00AE05CE">
        <w:rPr>
          <w:rFonts w:ascii="Arial" w:hAnsi="Arial" w:cs="Arial"/>
          <w:b/>
          <w:bCs/>
          <w:i/>
          <w:u w:val="single"/>
        </w:rPr>
        <w:t xml:space="preserve"> </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MX"/>
        </w:rPr>
        <w:t>Recomendación No.61</w:t>
      </w:r>
    </w:p>
    <w:p w:rsidR="00AE05CE" w:rsidRPr="00AE05CE" w:rsidRDefault="00AE05CE" w:rsidP="00AE05CE">
      <w:pPr>
        <w:jc w:val="both"/>
        <w:rPr>
          <w:rFonts w:ascii="Arial" w:hAnsi="Arial" w:cs="Arial"/>
          <w:i/>
          <w:lang w:val="es-ES_tradnl"/>
        </w:rPr>
      </w:pPr>
      <w:r w:rsidRPr="00AE05CE">
        <w:rPr>
          <w:rFonts w:ascii="Arial" w:hAnsi="Arial" w:cs="Arial"/>
          <w:i/>
          <w:iCs/>
          <w:lang w:val="es-MX"/>
        </w:rPr>
        <w:t>Se recomienda a la Unidad de Contabilidad entregar un auxiliar actualizado a cada Departamento o las diferentes secciones, con el fin de que cada departamento sea responsable de los activos que tienen a su cargo.</w:t>
      </w:r>
      <w:r w:rsidRPr="00AE05CE">
        <w:rPr>
          <w:rFonts w:ascii="Arial" w:hAnsi="Arial" w:cs="Arial"/>
          <w:i/>
        </w:rPr>
        <w:t xml:space="preserve"> </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ES"/>
        </w:rPr>
        <w:t>VEHICULOS:</w:t>
      </w:r>
      <w:r w:rsidRPr="00AE05CE">
        <w:rPr>
          <w:rFonts w:ascii="Arial" w:hAnsi="Arial" w:cs="Arial"/>
          <w:b/>
          <w:bCs/>
          <w:i/>
          <w:lang w:val="es-ES"/>
        </w:rPr>
        <w:t xml:space="preserve"> </w:t>
      </w:r>
      <w:r w:rsidRPr="00AE05CE">
        <w:rPr>
          <w:rFonts w:ascii="Arial" w:hAnsi="Arial" w:cs="Arial"/>
          <w:i/>
          <w:lang w:val="es-ES"/>
        </w:rPr>
        <w:t>No existe un auxiliar conciliado entre el jefe de transporte y el encargado de control de activos.</w:t>
      </w:r>
      <w:r w:rsidRPr="00AE05CE">
        <w:rPr>
          <w:rFonts w:ascii="Arial" w:hAnsi="Arial" w:cs="Arial"/>
          <w:i/>
          <w:u w:val="single"/>
        </w:rPr>
        <w:t xml:space="preserve"> </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MX"/>
        </w:rPr>
        <w:t>Recomendación No.62</w:t>
      </w:r>
    </w:p>
    <w:p w:rsidR="00AE05CE" w:rsidRPr="00AE05CE" w:rsidRDefault="00AE05CE" w:rsidP="00AE05CE">
      <w:pPr>
        <w:jc w:val="both"/>
        <w:rPr>
          <w:rFonts w:ascii="Arial" w:hAnsi="Arial" w:cs="Arial"/>
          <w:i/>
          <w:lang w:val="es-ES_tradnl"/>
        </w:rPr>
      </w:pPr>
      <w:r w:rsidRPr="00AE05CE">
        <w:rPr>
          <w:rFonts w:ascii="Arial" w:hAnsi="Arial" w:cs="Arial"/>
          <w:i/>
          <w:iCs/>
        </w:rPr>
        <w:t>Debido a que el Sr. Walberto Zarate lleva el control de los activos y por ende vehículos y la Sta. Evelyn Bustos es la Jefe de Transportes y lleva un auxiliar de los mismos, estos deben ser conciliados de manera mensual.</w:t>
      </w:r>
      <w:r w:rsidRPr="00AE05CE">
        <w:rPr>
          <w:rFonts w:ascii="Arial" w:hAnsi="Arial" w:cs="Arial"/>
          <w:i/>
        </w:rPr>
        <w:t xml:space="preserve"> </w:t>
      </w:r>
    </w:p>
    <w:p w:rsidR="00AE05CE" w:rsidRPr="00AE05CE" w:rsidRDefault="00AE05CE" w:rsidP="00AE05CE">
      <w:pPr>
        <w:jc w:val="both"/>
        <w:rPr>
          <w:rFonts w:ascii="Arial" w:hAnsi="Arial" w:cs="Arial"/>
          <w:i/>
          <w:lang w:val="es-ES_tradnl"/>
        </w:rPr>
      </w:pPr>
      <w:r w:rsidRPr="00AE05CE">
        <w:rPr>
          <w:rFonts w:ascii="Arial" w:hAnsi="Arial" w:cs="Arial"/>
          <w:b/>
          <w:bCs/>
          <w:i/>
          <w:u w:val="single"/>
        </w:rPr>
        <w:t>Recomendación No.63</w:t>
      </w:r>
    </w:p>
    <w:p w:rsidR="00AE05CE" w:rsidRPr="00AE05CE" w:rsidRDefault="00AE05CE" w:rsidP="00AE05CE">
      <w:pPr>
        <w:jc w:val="both"/>
        <w:rPr>
          <w:rFonts w:ascii="Arial" w:hAnsi="Arial" w:cs="Arial"/>
          <w:i/>
          <w:lang w:val="es-ES_tradnl"/>
        </w:rPr>
      </w:pPr>
      <w:r w:rsidRPr="00AE05CE">
        <w:rPr>
          <w:rFonts w:ascii="Arial" w:hAnsi="Arial" w:cs="Arial"/>
          <w:i/>
          <w:iCs/>
        </w:rPr>
        <w:t>El auxiliar que mantiene la Unidad de Contabilidad en Cartago debe conciliarse con el auxiliar que lleva transportes de la Sede de San Carlos, por lo menos cada tres meses e identificar las diferencias si las hay.</w:t>
      </w:r>
      <w:r w:rsidRPr="00AE05CE">
        <w:rPr>
          <w:rFonts w:ascii="Arial" w:hAnsi="Arial" w:cs="Arial"/>
          <w:i/>
        </w:rPr>
        <w:t xml:space="preserve"> </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ES"/>
        </w:rPr>
        <w:t>VEHICULOS</w:t>
      </w:r>
      <w:r w:rsidRPr="00AE05CE">
        <w:rPr>
          <w:rFonts w:ascii="Arial" w:hAnsi="Arial" w:cs="Arial"/>
          <w:i/>
          <w:lang w:val="es-ES"/>
        </w:rPr>
        <w:t>. Algunos de estos están fuera de circulación debido a su deterioro.</w:t>
      </w:r>
      <w:r w:rsidRPr="00AE05CE">
        <w:rPr>
          <w:rFonts w:ascii="Arial" w:hAnsi="Arial" w:cs="Arial"/>
          <w:i/>
          <w:iCs/>
          <w:lang w:val="es-ES"/>
        </w:rPr>
        <w:t xml:space="preserve"> </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MX"/>
        </w:rPr>
        <w:t>Recomendación No.64</w:t>
      </w:r>
    </w:p>
    <w:p w:rsidR="00AE05CE" w:rsidRPr="00AE05CE" w:rsidRDefault="00AE05CE" w:rsidP="00AE05CE">
      <w:pPr>
        <w:jc w:val="both"/>
        <w:rPr>
          <w:rFonts w:ascii="Arial" w:hAnsi="Arial" w:cs="Arial"/>
          <w:i/>
          <w:lang w:val="es-ES_tradnl"/>
        </w:rPr>
      </w:pPr>
      <w:r w:rsidRPr="00AE05CE">
        <w:rPr>
          <w:rFonts w:ascii="Arial" w:hAnsi="Arial" w:cs="Arial"/>
          <w:i/>
          <w:iCs/>
        </w:rPr>
        <w:t>Se recomienda al Departamento Legal de la Sede de San Carlos coordinar con el Departamento Legal de la Sede Central, la realización de un estudio de los vehículos que están fuera de circulación ya sea porque son muy viejos o están totalmente deteriorados, con la finalidad que se gestione el proceso de desecho institucional.</w:t>
      </w:r>
      <w:r w:rsidRPr="00AE05CE">
        <w:rPr>
          <w:rFonts w:ascii="Arial" w:hAnsi="Arial" w:cs="Arial"/>
          <w:i/>
        </w:rPr>
        <w:t xml:space="preserve"> </w:t>
      </w:r>
    </w:p>
    <w:p w:rsidR="00AE05CE" w:rsidRPr="00AE05CE" w:rsidRDefault="00AE05CE" w:rsidP="00AE05CE">
      <w:pPr>
        <w:jc w:val="both"/>
        <w:rPr>
          <w:rFonts w:ascii="Arial" w:hAnsi="Arial" w:cs="Arial"/>
          <w:i/>
          <w:lang w:val="es-ES_tradnl"/>
        </w:rPr>
      </w:pPr>
      <w:r w:rsidRPr="00AE05CE">
        <w:rPr>
          <w:rFonts w:ascii="Arial" w:hAnsi="Arial" w:cs="Arial"/>
          <w:b/>
          <w:bCs/>
          <w:i/>
          <w:u w:val="single"/>
        </w:rPr>
        <w:t>Recomendación No.65</w:t>
      </w:r>
    </w:p>
    <w:p w:rsidR="00AE05CE" w:rsidRPr="00AE05CE" w:rsidRDefault="00AE05CE" w:rsidP="00AE05CE">
      <w:pPr>
        <w:jc w:val="both"/>
        <w:rPr>
          <w:rFonts w:ascii="Arial" w:hAnsi="Arial" w:cs="Arial"/>
          <w:i/>
          <w:lang w:val="es-ES_tradnl"/>
        </w:rPr>
      </w:pPr>
      <w:r w:rsidRPr="00AE05CE">
        <w:rPr>
          <w:rFonts w:ascii="Arial" w:hAnsi="Arial" w:cs="Arial"/>
          <w:i/>
          <w:iCs/>
        </w:rPr>
        <w:t>Se recomienda  al Departamento de Servicios Generales elaborar un manual con las funciones específicas que se deben de manejar en el Departamento de Transporte incluyendo el tipo de controles y auxiliares.</w:t>
      </w:r>
      <w:r w:rsidRPr="00AE05CE">
        <w:rPr>
          <w:rFonts w:ascii="Arial" w:hAnsi="Arial" w:cs="Arial"/>
          <w:i/>
        </w:rPr>
        <w:t xml:space="preserve"> </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ES"/>
        </w:rPr>
        <w:t xml:space="preserve">Observación: </w:t>
      </w:r>
      <w:r w:rsidRPr="00AE05CE">
        <w:rPr>
          <w:rFonts w:ascii="Arial" w:hAnsi="Arial" w:cs="Arial"/>
          <w:i/>
          <w:lang w:val="es-ES"/>
        </w:rPr>
        <w:t>No existen respaldos periódicamente.</w:t>
      </w:r>
      <w:r w:rsidRPr="00AE05CE">
        <w:rPr>
          <w:rFonts w:ascii="Arial" w:hAnsi="Arial" w:cs="Arial"/>
          <w:i/>
        </w:rPr>
        <w:t xml:space="preserve"> </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MX"/>
        </w:rPr>
        <w:t>Recomendación No.66</w:t>
      </w:r>
    </w:p>
    <w:p w:rsidR="00AE05CE" w:rsidRPr="00AE05CE" w:rsidRDefault="00AE05CE" w:rsidP="00AE05CE">
      <w:pPr>
        <w:jc w:val="both"/>
        <w:rPr>
          <w:rFonts w:ascii="Arial" w:hAnsi="Arial" w:cs="Arial"/>
          <w:i/>
          <w:lang w:val="es-ES_tradnl"/>
        </w:rPr>
      </w:pPr>
      <w:r w:rsidRPr="00AE05CE">
        <w:rPr>
          <w:rFonts w:ascii="Arial" w:hAnsi="Arial" w:cs="Arial"/>
          <w:i/>
          <w:iCs/>
        </w:rPr>
        <w:t>Se recomienda al Departamento de Cómputo realizar un respaldo de información al Departamento de Transportes; así mismo implementar un programa para realizar los respaldos de información de los diferentes Departamentos que componen la Sede de San Carlos.</w:t>
      </w:r>
      <w:r w:rsidRPr="00AE05CE">
        <w:rPr>
          <w:rFonts w:ascii="Arial" w:hAnsi="Arial" w:cs="Arial"/>
          <w:i/>
        </w:rPr>
        <w:t xml:space="preserve"> </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ES"/>
        </w:rPr>
        <w:t>SODA</w:t>
      </w:r>
      <w:r w:rsidR="007E3308" w:rsidRPr="00AE05CE">
        <w:rPr>
          <w:rFonts w:ascii="Arial" w:hAnsi="Arial" w:cs="Arial"/>
          <w:b/>
          <w:bCs/>
          <w:i/>
          <w:u w:val="single"/>
          <w:lang w:val="es-ES"/>
        </w:rPr>
        <w:t>:</w:t>
      </w:r>
      <w:r w:rsidR="007E3308" w:rsidRPr="00AE05CE">
        <w:rPr>
          <w:rFonts w:ascii="Arial" w:hAnsi="Arial" w:cs="Arial"/>
          <w:b/>
          <w:bCs/>
          <w:i/>
          <w:lang w:val="es-ES"/>
        </w:rPr>
        <w:t xml:space="preserve"> </w:t>
      </w:r>
      <w:r w:rsidR="007E3308" w:rsidRPr="007E3308">
        <w:rPr>
          <w:rFonts w:ascii="Arial" w:hAnsi="Arial" w:cs="Arial"/>
          <w:bCs/>
          <w:i/>
          <w:lang w:val="es-ES"/>
        </w:rPr>
        <w:t>No</w:t>
      </w:r>
      <w:r w:rsidRPr="00AE05CE">
        <w:rPr>
          <w:rFonts w:ascii="Arial" w:hAnsi="Arial" w:cs="Arial"/>
          <w:i/>
          <w:lang w:val="es-ES"/>
        </w:rPr>
        <w:t xml:space="preserve"> se confecciona ningún documento solicitando el retiro de algún producto de la soda.</w:t>
      </w:r>
      <w:r w:rsidRPr="00AE05CE">
        <w:rPr>
          <w:rFonts w:ascii="Arial" w:hAnsi="Arial" w:cs="Arial"/>
          <w:i/>
          <w:iCs/>
          <w:lang w:val="es-ES"/>
        </w:rPr>
        <w:t xml:space="preserve"> </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MX"/>
        </w:rPr>
        <w:t>Recomendación No.67</w:t>
      </w:r>
    </w:p>
    <w:p w:rsidR="00AE05CE" w:rsidRPr="00AE05CE" w:rsidRDefault="00AE05CE" w:rsidP="00AE05CE">
      <w:pPr>
        <w:jc w:val="both"/>
        <w:rPr>
          <w:rFonts w:ascii="Arial" w:hAnsi="Arial" w:cs="Arial"/>
          <w:i/>
          <w:lang w:val="es-ES_tradnl"/>
        </w:rPr>
      </w:pPr>
      <w:r w:rsidRPr="00AE05CE">
        <w:rPr>
          <w:rFonts w:ascii="Arial" w:hAnsi="Arial" w:cs="Arial"/>
          <w:i/>
          <w:iCs/>
        </w:rPr>
        <w:t xml:space="preserve">Se recomienda utilizar una boleta de salida de inventario, para llevar un mejor control del gasto de productos y materiales, en el que se debe indicar la fecha, el nombre de la </w:t>
      </w:r>
      <w:r w:rsidRPr="00AE05CE">
        <w:rPr>
          <w:rFonts w:ascii="Arial" w:hAnsi="Arial" w:cs="Arial"/>
          <w:i/>
          <w:iCs/>
        </w:rPr>
        <w:lastRenderedPageBreak/>
        <w:t>persona que solicita el producto, el tipo de producto y la cantidad solicitada. La misma de ser firmada por el responsable de la bodega y el solicitante.</w:t>
      </w:r>
      <w:r w:rsidRPr="00AE05CE">
        <w:rPr>
          <w:rFonts w:ascii="Arial" w:hAnsi="Arial" w:cs="Arial"/>
          <w:i/>
        </w:rPr>
        <w:t xml:space="preserve"> </w:t>
      </w:r>
    </w:p>
    <w:p w:rsidR="00AE05CE" w:rsidRPr="00AE05CE" w:rsidRDefault="00AE05CE" w:rsidP="00AE05CE">
      <w:pPr>
        <w:jc w:val="both"/>
        <w:rPr>
          <w:rFonts w:ascii="Arial" w:hAnsi="Arial" w:cs="Arial"/>
          <w:i/>
          <w:lang w:val="es-ES_tradnl"/>
        </w:rPr>
      </w:pPr>
      <w:r w:rsidRPr="00AE05CE">
        <w:rPr>
          <w:rFonts w:ascii="Arial" w:hAnsi="Arial" w:cs="Arial"/>
          <w:b/>
          <w:bCs/>
          <w:i/>
          <w:iCs/>
          <w:lang w:val="es-ES"/>
        </w:rPr>
        <w:t>INFORME DE TECNOLOGIAS DE INFORMACION</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MX"/>
        </w:rPr>
        <w:t>Data Center</w:t>
      </w:r>
      <w:r w:rsidRPr="00AE05CE">
        <w:rPr>
          <w:rFonts w:ascii="Arial" w:hAnsi="Arial" w:cs="Arial"/>
          <w:i/>
          <w:lang w:val="es-MX"/>
        </w:rPr>
        <w:t>:  No existe cámaras de seguridad dentro los pasillos del Datar Center.</w:t>
      </w:r>
      <w:r w:rsidRPr="00AE05CE">
        <w:rPr>
          <w:rFonts w:ascii="Arial" w:hAnsi="Arial" w:cs="Arial"/>
          <w:i/>
          <w:iCs/>
          <w:lang w:val="es-ES"/>
        </w:rPr>
        <w:t xml:space="preserve"> </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MX"/>
        </w:rPr>
        <w:t>Recomendación No.68</w:t>
      </w:r>
    </w:p>
    <w:p w:rsidR="00AE05CE" w:rsidRPr="00AE05CE" w:rsidRDefault="00AE05CE" w:rsidP="00AE05CE">
      <w:pPr>
        <w:jc w:val="both"/>
        <w:rPr>
          <w:rFonts w:ascii="Arial" w:hAnsi="Arial" w:cs="Arial"/>
          <w:i/>
          <w:lang w:val="es-ES_tradnl"/>
        </w:rPr>
      </w:pPr>
      <w:r w:rsidRPr="00AE05CE">
        <w:rPr>
          <w:rFonts w:ascii="Arial" w:hAnsi="Arial" w:cs="Arial"/>
          <w:i/>
          <w:iCs/>
          <w:lang w:val="es-ES"/>
        </w:rPr>
        <w:t>Se recomienda al Encargado del Área de cómputo velar por que se concluya con la colocación de dispositivos de grabación de video para la vigilancia y monitoreo del Área.</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ES"/>
        </w:rPr>
        <w:t>Recomendación No.69</w:t>
      </w:r>
      <w:r w:rsidRPr="00AE05CE">
        <w:rPr>
          <w:rFonts w:ascii="Arial" w:hAnsi="Arial" w:cs="Arial"/>
          <w:b/>
          <w:bCs/>
          <w:i/>
          <w:u w:val="single"/>
        </w:rPr>
        <w:t xml:space="preserve"> </w:t>
      </w:r>
    </w:p>
    <w:p w:rsidR="00AE05CE" w:rsidRPr="00AE05CE" w:rsidRDefault="00AE05CE" w:rsidP="00AE05CE">
      <w:pPr>
        <w:jc w:val="both"/>
        <w:rPr>
          <w:rFonts w:ascii="Arial" w:hAnsi="Arial" w:cs="Arial"/>
          <w:i/>
          <w:lang w:val="es-ES_tradnl"/>
        </w:rPr>
      </w:pPr>
      <w:r w:rsidRPr="00AE05CE">
        <w:rPr>
          <w:rFonts w:ascii="Arial" w:hAnsi="Arial" w:cs="Arial"/>
          <w:i/>
          <w:iCs/>
          <w:lang w:val="es-ES"/>
        </w:rPr>
        <w:t>Se recomienda al Encargado de Computo, gestionar la instalación de supresores de incendios de espuma en el área del Data Center.</w:t>
      </w:r>
      <w:r w:rsidRPr="00AE05CE">
        <w:rPr>
          <w:rFonts w:ascii="Arial" w:hAnsi="Arial" w:cs="Arial"/>
          <w:i/>
        </w:rPr>
        <w:t xml:space="preserve"> </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ES"/>
        </w:rPr>
        <w:t>Observación:</w:t>
      </w:r>
      <w:r w:rsidRPr="00AE05CE">
        <w:rPr>
          <w:rFonts w:ascii="Arial" w:hAnsi="Arial" w:cs="Arial"/>
          <w:b/>
          <w:bCs/>
          <w:i/>
          <w:lang w:val="es-ES"/>
        </w:rPr>
        <w:t xml:space="preserve">  </w:t>
      </w:r>
      <w:r w:rsidRPr="00AE05CE">
        <w:rPr>
          <w:rFonts w:ascii="Arial" w:hAnsi="Arial" w:cs="Arial"/>
          <w:i/>
          <w:iCs/>
          <w:lang w:val="es-ES"/>
        </w:rPr>
        <w:t>No se cuenta con una bodega de materiales.</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MX"/>
        </w:rPr>
        <w:t>Recomendación No.70</w:t>
      </w:r>
    </w:p>
    <w:p w:rsidR="00AE05CE" w:rsidRPr="00AE05CE" w:rsidRDefault="00AE05CE" w:rsidP="00AE05CE">
      <w:pPr>
        <w:jc w:val="both"/>
        <w:rPr>
          <w:rFonts w:ascii="Arial" w:hAnsi="Arial" w:cs="Arial"/>
          <w:i/>
          <w:lang w:val="es-ES_tradnl"/>
        </w:rPr>
      </w:pPr>
      <w:r w:rsidRPr="00AE05CE">
        <w:rPr>
          <w:rFonts w:ascii="Arial" w:hAnsi="Arial" w:cs="Arial"/>
          <w:i/>
          <w:iCs/>
          <w:lang w:val="es-ES"/>
        </w:rPr>
        <w:t>Se recomienda al Encargado de Computo, gestionar la ubicación de equipos en desuso o en proceso de reparación en una bodega o cubículo dedicado.</w:t>
      </w:r>
      <w:r w:rsidRPr="00AE05CE">
        <w:rPr>
          <w:rFonts w:ascii="Arial" w:hAnsi="Arial" w:cs="Arial"/>
          <w:i/>
        </w:rPr>
        <w:t xml:space="preserve"> </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ES"/>
        </w:rPr>
        <w:t>Recomendación No.71</w:t>
      </w:r>
      <w:r w:rsidRPr="00AE05CE">
        <w:rPr>
          <w:rFonts w:ascii="Arial" w:hAnsi="Arial" w:cs="Arial"/>
          <w:b/>
          <w:bCs/>
          <w:i/>
          <w:u w:val="single"/>
        </w:rPr>
        <w:t xml:space="preserve"> </w:t>
      </w:r>
    </w:p>
    <w:p w:rsidR="00AE05CE" w:rsidRPr="00AE05CE" w:rsidRDefault="00AE05CE" w:rsidP="00AE05CE">
      <w:pPr>
        <w:jc w:val="both"/>
        <w:rPr>
          <w:rFonts w:ascii="Arial" w:hAnsi="Arial" w:cs="Arial"/>
          <w:i/>
          <w:lang w:val="es-ES_tradnl"/>
        </w:rPr>
      </w:pPr>
      <w:r w:rsidRPr="00AE05CE">
        <w:rPr>
          <w:rFonts w:ascii="Arial" w:hAnsi="Arial" w:cs="Arial"/>
          <w:i/>
          <w:iCs/>
          <w:lang w:val="es-ES"/>
        </w:rPr>
        <w:t>Se recomienda al Encargado de Computo, gestionar la polarización o recubrimiento de los vidrios de Data Center.</w:t>
      </w:r>
      <w:r w:rsidRPr="00AE05CE">
        <w:rPr>
          <w:rFonts w:ascii="Arial" w:hAnsi="Arial" w:cs="Arial"/>
          <w:i/>
        </w:rPr>
        <w:t xml:space="preserve"> </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MX"/>
        </w:rPr>
        <w:t>Recomendación No.72</w:t>
      </w:r>
    </w:p>
    <w:p w:rsidR="00AE05CE" w:rsidRPr="00AE05CE" w:rsidRDefault="00AE05CE" w:rsidP="00AE05CE">
      <w:pPr>
        <w:jc w:val="both"/>
        <w:rPr>
          <w:rFonts w:ascii="Arial" w:hAnsi="Arial" w:cs="Arial"/>
          <w:i/>
          <w:lang w:val="es-ES_tradnl"/>
        </w:rPr>
      </w:pPr>
      <w:r w:rsidRPr="00AE05CE">
        <w:rPr>
          <w:rFonts w:ascii="Arial" w:hAnsi="Arial" w:cs="Arial"/>
          <w:i/>
          <w:iCs/>
          <w:lang w:val="es-ES"/>
        </w:rPr>
        <w:t xml:space="preserve">Se recomienda que en caso de que sea </w:t>
      </w:r>
      <w:r w:rsidRPr="00AE05CE">
        <w:rPr>
          <w:rFonts w:ascii="Arial" w:hAnsi="Arial" w:cs="Arial"/>
          <w:b/>
          <w:bCs/>
          <w:i/>
          <w:iCs/>
          <w:lang w:val="es-ES"/>
        </w:rPr>
        <w:t>estrictamente necesario</w:t>
      </w:r>
      <w:r w:rsidRPr="00AE05CE">
        <w:rPr>
          <w:rFonts w:ascii="Arial" w:hAnsi="Arial" w:cs="Arial"/>
          <w:i/>
          <w:iCs/>
          <w:lang w:val="es-ES"/>
        </w:rPr>
        <w:t xml:space="preserve"> el ingreso de personas ajenas a ésta Dirección, se debe limitar su acceso a los horarios reglamentarios y bajo la tutela o supervisión de por lo menos un elemento del Centro de Cómputo.</w:t>
      </w:r>
      <w:r w:rsidRPr="00AE05CE">
        <w:rPr>
          <w:rFonts w:ascii="Arial" w:hAnsi="Arial" w:cs="Arial"/>
          <w:i/>
        </w:rPr>
        <w:t xml:space="preserve"> </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MX"/>
        </w:rPr>
        <w:t>INVENTARIOS DE EQUIPO:</w:t>
      </w:r>
      <w:r w:rsidRPr="00AE05CE">
        <w:rPr>
          <w:rFonts w:ascii="Arial" w:hAnsi="Arial" w:cs="Arial"/>
          <w:b/>
          <w:bCs/>
          <w:i/>
          <w:lang w:val="es-MX"/>
        </w:rPr>
        <w:t xml:space="preserve">  </w:t>
      </w:r>
      <w:r w:rsidRPr="00AE05CE">
        <w:rPr>
          <w:rFonts w:ascii="Arial" w:hAnsi="Arial" w:cs="Arial"/>
          <w:i/>
          <w:lang w:val="es-MX"/>
        </w:rPr>
        <w:t>No existe un inventario que contemple suministros de redes y otros.</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MX"/>
        </w:rPr>
        <w:t>Recomendación No.73</w:t>
      </w:r>
    </w:p>
    <w:p w:rsidR="00AE05CE" w:rsidRPr="00AE05CE" w:rsidRDefault="00AE05CE" w:rsidP="00AE05CE">
      <w:pPr>
        <w:jc w:val="both"/>
        <w:rPr>
          <w:rFonts w:ascii="Arial" w:hAnsi="Arial" w:cs="Arial"/>
          <w:i/>
          <w:lang w:val="es-ES_tradnl"/>
        </w:rPr>
      </w:pPr>
      <w:r w:rsidRPr="00AE05CE">
        <w:rPr>
          <w:rFonts w:ascii="Arial" w:hAnsi="Arial" w:cs="Arial"/>
          <w:i/>
          <w:iCs/>
          <w:lang w:val="es-ES"/>
        </w:rPr>
        <w:t>Se recomienda confeccionar un inventario en donde se contemplen todos los equipos tecnológicos existentes, tales como: Computadoras, monitores, enrutadores, Access point, Switch, Impresoras, Antenas, Racks, etc.; en uso o almacenados, tanto del Centro de Cómputo, como de las diferentes dependencias y Escuelas respectivas incluyendo los Laboratorios y otros.</w:t>
      </w:r>
      <w:r w:rsidRPr="00AE05CE">
        <w:rPr>
          <w:rFonts w:ascii="Arial" w:hAnsi="Arial" w:cs="Arial"/>
          <w:i/>
        </w:rPr>
        <w:t xml:space="preserve"> </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MX"/>
        </w:rPr>
        <w:t>INVENTARIOS DE EQUIPO</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MX"/>
        </w:rPr>
        <w:t>Recomendación No.74</w:t>
      </w:r>
    </w:p>
    <w:p w:rsidR="00AE05CE" w:rsidRPr="00AE05CE" w:rsidRDefault="00AE05CE" w:rsidP="00AE05CE">
      <w:pPr>
        <w:jc w:val="both"/>
        <w:rPr>
          <w:rFonts w:ascii="Arial" w:hAnsi="Arial" w:cs="Arial"/>
          <w:i/>
          <w:lang w:val="es-ES_tradnl"/>
        </w:rPr>
      </w:pPr>
      <w:r w:rsidRPr="00AE05CE">
        <w:rPr>
          <w:rFonts w:ascii="Arial" w:hAnsi="Arial" w:cs="Arial"/>
          <w:i/>
          <w:iCs/>
          <w:lang w:val="es-ES"/>
        </w:rPr>
        <w:t xml:space="preserve">Se recomienda al administrador del área de Tecnologías suministrar la lista de los discos duros y servidores de difícil  acceso  a la Unidad de Contabilidad, para su respectiva conciliación. </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MX"/>
        </w:rPr>
        <w:t>Recomendación No.75</w:t>
      </w:r>
    </w:p>
    <w:p w:rsidR="00AE05CE" w:rsidRPr="00AE05CE" w:rsidRDefault="00AE05CE" w:rsidP="00AE05CE">
      <w:pPr>
        <w:jc w:val="both"/>
        <w:rPr>
          <w:rFonts w:ascii="Arial" w:hAnsi="Arial" w:cs="Arial"/>
          <w:i/>
          <w:lang w:val="es-ES_tradnl"/>
        </w:rPr>
      </w:pPr>
      <w:r w:rsidRPr="00AE05CE">
        <w:rPr>
          <w:rFonts w:ascii="Arial" w:hAnsi="Arial" w:cs="Arial"/>
          <w:i/>
          <w:iCs/>
          <w:lang w:val="es-ES"/>
        </w:rPr>
        <w:t>Se recomienda asignar el personal adecuado para el control y custodia de equipos tecnológicos con el fin de llevar un buen control de los mismos.</w:t>
      </w:r>
      <w:r w:rsidRPr="00AE05CE">
        <w:rPr>
          <w:rFonts w:ascii="Arial" w:hAnsi="Arial" w:cs="Arial"/>
          <w:i/>
        </w:rPr>
        <w:t xml:space="preserve"> </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MX"/>
        </w:rPr>
        <w:t>LICENCIAS DE SOFTWARE</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MX"/>
        </w:rPr>
        <w:t>Recomendación No.76</w:t>
      </w:r>
    </w:p>
    <w:p w:rsidR="00AE05CE" w:rsidRPr="00AE05CE" w:rsidRDefault="00AE05CE" w:rsidP="00AE05CE">
      <w:pPr>
        <w:jc w:val="both"/>
        <w:rPr>
          <w:rFonts w:ascii="Arial" w:hAnsi="Arial" w:cs="Arial"/>
          <w:i/>
          <w:lang w:val="es-ES_tradnl"/>
        </w:rPr>
      </w:pPr>
      <w:r w:rsidRPr="00AE05CE">
        <w:rPr>
          <w:rFonts w:ascii="Arial" w:hAnsi="Arial" w:cs="Arial"/>
          <w:i/>
          <w:iCs/>
          <w:lang w:val="es-ES"/>
        </w:rPr>
        <w:t>Se recomienda al administrador del área de Tecnologías confeccionar un auxiliar que contenga toda la información pertinente con respecto a las licencias de software.</w:t>
      </w:r>
      <w:r w:rsidRPr="00AE05CE">
        <w:rPr>
          <w:rFonts w:ascii="Arial" w:hAnsi="Arial" w:cs="Arial"/>
          <w:i/>
        </w:rPr>
        <w:t xml:space="preserve"> </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ES"/>
        </w:rPr>
        <w:t>Recomendación No77</w:t>
      </w:r>
    </w:p>
    <w:p w:rsidR="0088468B" w:rsidRDefault="00AE05CE" w:rsidP="00AE05CE">
      <w:pPr>
        <w:jc w:val="both"/>
        <w:rPr>
          <w:rFonts w:ascii="Arial" w:hAnsi="Arial" w:cs="Arial"/>
          <w:i/>
          <w:lang w:val="es-ES_tradnl"/>
        </w:rPr>
      </w:pPr>
      <w:r w:rsidRPr="00AE05CE">
        <w:rPr>
          <w:rFonts w:ascii="Arial" w:hAnsi="Arial" w:cs="Arial"/>
          <w:i/>
          <w:iCs/>
          <w:lang w:val="es-ES"/>
        </w:rPr>
        <w:t xml:space="preserve">Se recomienda documentar los laboratorios y/o aulas de docencia, en donde se encuentran instaladas las licencias y la cantidad de equipos por recinto con las mismas, </w:t>
      </w:r>
      <w:r w:rsidRPr="00AE05CE">
        <w:rPr>
          <w:rFonts w:ascii="Arial" w:hAnsi="Arial" w:cs="Arial"/>
          <w:i/>
          <w:iCs/>
          <w:lang w:val="es-ES"/>
        </w:rPr>
        <w:lastRenderedPageBreak/>
        <w:t>para clarificar sus ubicaciones y poder tener un control más efectivo del inventario de Licencias.</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MX"/>
        </w:rPr>
        <w:t>PLANES DE CONTINUIDAD, ROL DE RESPALDOS Y OTROS</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MX"/>
        </w:rPr>
        <w:t>Recomendación No.78</w:t>
      </w:r>
    </w:p>
    <w:p w:rsidR="00AE05CE" w:rsidRPr="00AE05CE" w:rsidRDefault="00AE05CE" w:rsidP="00AE05CE">
      <w:pPr>
        <w:jc w:val="both"/>
        <w:rPr>
          <w:rFonts w:ascii="Arial" w:hAnsi="Arial" w:cs="Arial"/>
          <w:i/>
          <w:lang w:val="es-ES_tradnl"/>
        </w:rPr>
      </w:pPr>
      <w:r w:rsidRPr="00AE05CE">
        <w:rPr>
          <w:rFonts w:ascii="Arial" w:hAnsi="Arial" w:cs="Arial"/>
          <w:i/>
          <w:iCs/>
          <w:lang w:val="es-ES"/>
        </w:rPr>
        <w:t>Se recomienda crear los planes de Continuidad y de Contingencia pertinentes y documentar los conocimientos referidos y transmitirlos al personal correspondiente. Clarificar las acciones a seguir en caso de materialización de los riesgos existentes, para no tomar decisiones erróneas por falta de conocimiento de protocolos a seguir en caso de eventos o sucesos.</w:t>
      </w:r>
      <w:r w:rsidRPr="00AE05CE">
        <w:rPr>
          <w:rFonts w:ascii="Arial" w:hAnsi="Arial" w:cs="Arial"/>
          <w:i/>
        </w:rPr>
        <w:t xml:space="preserve"> </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MX"/>
        </w:rPr>
        <w:t>LABORATORIOS DE DIRECCION TECNOLOGICA</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MX"/>
        </w:rPr>
        <w:t>Recomendación No.79</w:t>
      </w:r>
    </w:p>
    <w:p w:rsidR="00AE05CE" w:rsidRPr="00AE05CE" w:rsidRDefault="00AE05CE" w:rsidP="00AE05CE">
      <w:pPr>
        <w:jc w:val="both"/>
        <w:rPr>
          <w:rFonts w:ascii="Arial" w:hAnsi="Arial" w:cs="Arial"/>
          <w:i/>
          <w:lang w:val="es-ES_tradnl"/>
        </w:rPr>
      </w:pPr>
      <w:r w:rsidRPr="00AE05CE">
        <w:rPr>
          <w:rFonts w:ascii="Arial" w:hAnsi="Arial" w:cs="Arial"/>
          <w:i/>
          <w:iCs/>
          <w:lang w:val="es-ES"/>
        </w:rPr>
        <w:t>Se recomienda colocar aires acondicionados con las especificaciones técnicas pertinentes en los recintos de contención de equipos de cómputo; esto con el fin de que los equipos no estén expuestos a temperaturas que pueden superar las óptimas soportadas por los mismos, ya que son vulnerables al calor excesivo.</w:t>
      </w:r>
      <w:r w:rsidRPr="00AE05CE">
        <w:rPr>
          <w:rFonts w:ascii="Arial" w:hAnsi="Arial" w:cs="Arial"/>
          <w:i/>
        </w:rPr>
        <w:t xml:space="preserve"> </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MX"/>
        </w:rPr>
        <w:t>ESCUELA DE COMPUTACION</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MX"/>
        </w:rPr>
        <w:t>Recomendación No.80</w:t>
      </w:r>
    </w:p>
    <w:p w:rsidR="00AE05CE" w:rsidRPr="00AE05CE" w:rsidRDefault="00AE05CE" w:rsidP="00AE05CE">
      <w:pPr>
        <w:jc w:val="both"/>
        <w:rPr>
          <w:rFonts w:ascii="Arial" w:hAnsi="Arial" w:cs="Arial"/>
          <w:i/>
          <w:lang w:val="es-ES_tradnl"/>
        </w:rPr>
      </w:pPr>
      <w:r w:rsidRPr="00AE05CE">
        <w:rPr>
          <w:rFonts w:ascii="Arial" w:hAnsi="Arial" w:cs="Arial"/>
          <w:i/>
          <w:iCs/>
          <w:lang w:val="es-ES"/>
        </w:rPr>
        <w:t>Se recomienda al Director de la Carrera de Informática la creación de los planes de respaldos pertinentes, su documentación, estudio y aprobación; también los simulacros o prácticas respectivas, con el fin de salvaguardar la integridad, oportunidad y confidencialidad de la información pertinente.</w:t>
      </w:r>
    </w:p>
    <w:p w:rsidR="00AE05CE" w:rsidRPr="00AE05CE" w:rsidRDefault="00AE05CE" w:rsidP="00AE05CE">
      <w:pPr>
        <w:jc w:val="both"/>
        <w:rPr>
          <w:rFonts w:ascii="Arial" w:hAnsi="Arial" w:cs="Arial"/>
          <w:i/>
          <w:lang w:val="es-ES_tradnl"/>
        </w:rPr>
      </w:pPr>
      <w:r w:rsidRPr="00AE05CE">
        <w:rPr>
          <w:rFonts w:ascii="Arial" w:hAnsi="Arial" w:cs="Arial"/>
          <w:b/>
          <w:bCs/>
          <w:i/>
          <w:u w:val="single"/>
          <w:lang w:val="es-ES"/>
        </w:rPr>
        <w:t>Recomendación No81</w:t>
      </w:r>
      <w:r w:rsidRPr="00AE05CE">
        <w:rPr>
          <w:rFonts w:ascii="Arial" w:hAnsi="Arial" w:cs="Arial"/>
          <w:b/>
          <w:bCs/>
          <w:i/>
          <w:u w:val="single"/>
        </w:rPr>
        <w:t xml:space="preserve"> </w:t>
      </w:r>
    </w:p>
    <w:p w:rsidR="00AE05CE" w:rsidRPr="00AE05CE" w:rsidRDefault="00AE05CE" w:rsidP="00AE05CE">
      <w:pPr>
        <w:jc w:val="both"/>
        <w:rPr>
          <w:rFonts w:ascii="Arial" w:hAnsi="Arial" w:cs="Arial"/>
          <w:i/>
          <w:lang w:val="es-ES_tradnl"/>
        </w:rPr>
      </w:pPr>
      <w:r w:rsidRPr="00AE05CE">
        <w:rPr>
          <w:rFonts w:ascii="Arial" w:hAnsi="Arial" w:cs="Arial"/>
          <w:i/>
          <w:iCs/>
          <w:lang w:val="es-ES"/>
        </w:rPr>
        <w:t>Se recomienda al Director de la Escuela de Computación elaborar los documentos pertinentes, que contengan las labores de dicha Escuela; así como los requisitos para los puestos específicos.</w:t>
      </w:r>
      <w:r w:rsidRPr="00AE05CE">
        <w:rPr>
          <w:rFonts w:ascii="Arial" w:hAnsi="Arial" w:cs="Arial"/>
          <w:i/>
        </w:rPr>
        <w:t xml:space="preserve"> </w:t>
      </w:r>
    </w:p>
    <w:p w:rsidR="00CB3619" w:rsidRPr="00CB3619" w:rsidRDefault="00CB3619" w:rsidP="00CB3619">
      <w:pPr>
        <w:jc w:val="both"/>
        <w:rPr>
          <w:rFonts w:ascii="Arial" w:hAnsi="Arial" w:cs="Arial"/>
          <w:i/>
          <w:lang w:val="es-ES_tradnl"/>
        </w:rPr>
      </w:pPr>
      <w:r w:rsidRPr="00CB3619">
        <w:rPr>
          <w:rFonts w:ascii="Arial" w:hAnsi="Arial" w:cs="Arial"/>
          <w:b/>
          <w:bCs/>
          <w:i/>
          <w:u w:val="single"/>
          <w:lang w:val="es-MX"/>
        </w:rPr>
        <w:t>ESCUELA DE COMPUTACION</w:t>
      </w:r>
    </w:p>
    <w:p w:rsidR="00CB3619" w:rsidRPr="00CB3619" w:rsidRDefault="00CB3619" w:rsidP="00CB3619">
      <w:pPr>
        <w:jc w:val="both"/>
        <w:rPr>
          <w:rFonts w:ascii="Arial" w:hAnsi="Arial" w:cs="Arial"/>
          <w:i/>
          <w:lang w:val="es-ES_tradnl"/>
        </w:rPr>
      </w:pPr>
      <w:r w:rsidRPr="00CB3619">
        <w:rPr>
          <w:rFonts w:ascii="Arial" w:hAnsi="Arial" w:cs="Arial"/>
          <w:b/>
          <w:bCs/>
          <w:i/>
          <w:u w:val="single"/>
          <w:lang w:val="es-MX"/>
        </w:rPr>
        <w:t>Recomendación No.82</w:t>
      </w:r>
    </w:p>
    <w:p w:rsidR="00CB3619" w:rsidRPr="00CB3619" w:rsidRDefault="00CB3619" w:rsidP="00CB3619">
      <w:pPr>
        <w:jc w:val="both"/>
        <w:rPr>
          <w:rFonts w:ascii="Arial" w:hAnsi="Arial" w:cs="Arial"/>
          <w:i/>
          <w:lang w:val="es-ES_tradnl"/>
        </w:rPr>
      </w:pPr>
      <w:r w:rsidRPr="00CB3619">
        <w:rPr>
          <w:rFonts w:ascii="Arial" w:hAnsi="Arial" w:cs="Arial"/>
          <w:i/>
          <w:iCs/>
          <w:lang w:val="es-ES"/>
        </w:rPr>
        <w:t>Se recomienda al Director de la Escuela de Computación, crear planes de Continuidad y de Contingencia robustos, para solventar situaciones inesperadas de materialización de riesgos. Realizar las prácticas y/o simulacros necesarios para el mejoramiento de los mismos. Así como la manutención de listas de identificación de riesgos, personal responsable, inventarios y otros. Se debe realizar y mantener la documentación, estudio y aprobación de dichos planes.</w:t>
      </w:r>
      <w:r w:rsidRPr="00CB3619">
        <w:rPr>
          <w:rFonts w:ascii="Arial" w:hAnsi="Arial" w:cs="Arial"/>
          <w:i/>
        </w:rPr>
        <w:t xml:space="preserve"> </w:t>
      </w:r>
    </w:p>
    <w:p w:rsidR="00CB3619" w:rsidRPr="00CB3619" w:rsidRDefault="00CB3619" w:rsidP="00CB3619">
      <w:pPr>
        <w:jc w:val="both"/>
        <w:rPr>
          <w:rFonts w:ascii="Arial" w:hAnsi="Arial" w:cs="Arial"/>
          <w:i/>
          <w:lang w:val="es-ES_tradnl"/>
        </w:rPr>
      </w:pPr>
      <w:r w:rsidRPr="00CB3619">
        <w:rPr>
          <w:rFonts w:ascii="Arial" w:hAnsi="Arial" w:cs="Arial"/>
          <w:b/>
          <w:bCs/>
          <w:i/>
          <w:u w:val="single"/>
          <w:lang w:val="es-MX"/>
        </w:rPr>
        <w:t>ESCUELA DE COMPUTACION</w:t>
      </w:r>
    </w:p>
    <w:p w:rsidR="00CB3619" w:rsidRPr="00CB3619" w:rsidRDefault="00CB3619" w:rsidP="00CB3619">
      <w:pPr>
        <w:jc w:val="both"/>
        <w:rPr>
          <w:rFonts w:ascii="Arial" w:hAnsi="Arial" w:cs="Arial"/>
          <w:i/>
          <w:lang w:val="es-ES_tradnl"/>
        </w:rPr>
      </w:pPr>
      <w:r w:rsidRPr="00CB3619">
        <w:rPr>
          <w:rFonts w:ascii="Arial" w:hAnsi="Arial" w:cs="Arial"/>
          <w:b/>
          <w:bCs/>
          <w:i/>
          <w:u w:val="single"/>
          <w:lang w:val="es-MX"/>
        </w:rPr>
        <w:t>Recomendación No.83</w:t>
      </w:r>
    </w:p>
    <w:p w:rsidR="00CB3619" w:rsidRPr="00CB3619" w:rsidRDefault="00CB3619" w:rsidP="00CB3619">
      <w:pPr>
        <w:jc w:val="both"/>
        <w:rPr>
          <w:rFonts w:ascii="Arial" w:hAnsi="Arial" w:cs="Arial"/>
          <w:i/>
          <w:lang w:val="es-ES_tradnl"/>
        </w:rPr>
      </w:pPr>
      <w:r w:rsidRPr="00CB3619">
        <w:rPr>
          <w:rFonts w:ascii="Arial" w:hAnsi="Arial" w:cs="Arial"/>
          <w:i/>
          <w:iCs/>
          <w:lang w:val="es-ES"/>
        </w:rPr>
        <w:t xml:space="preserve">Se recomienda al Asistente Administrativo de la Escuela de </w:t>
      </w:r>
      <w:r w:rsidRPr="00CB3619">
        <w:rPr>
          <w:rFonts w:ascii="Arial" w:hAnsi="Arial" w:cs="Arial"/>
          <w:i/>
          <w:iCs/>
          <w:lang w:val="es-ES"/>
        </w:rPr>
        <w:br/>
        <w:t>Ingeniería Electrónica, elaborar un minucioso inventario del equipo tecnológico existente; el cual debe contener la totalidad de los equipos, incluyendo routers, switch, impresoras, antenas, etc. Este debe ser actualizado al menos una vez al año.</w:t>
      </w:r>
      <w:r w:rsidRPr="00CB3619">
        <w:rPr>
          <w:rFonts w:ascii="Arial" w:hAnsi="Arial" w:cs="Arial"/>
          <w:i/>
        </w:rPr>
        <w:t xml:space="preserve"> </w:t>
      </w:r>
    </w:p>
    <w:p w:rsidR="00CB3619" w:rsidRPr="00CB3619" w:rsidRDefault="00CB3619" w:rsidP="00CB3619">
      <w:pPr>
        <w:jc w:val="both"/>
        <w:rPr>
          <w:rFonts w:ascii="Arial" w:hAnsi="Arial" w:cs="Arial"/>
          <w:i/>
          <w:lang w:val="es-ES_tradnl"/>
        </w:rPr>
      </w:pPr>
      <w:r w:rsidRPr="00CB3619">
        <w:rPr>
          <w:rFonts w:ascii="Arial" w:hAnsi="Arial" w:cs="Arial"/>
          <w:b/>
          <w:bCs/>
          <w:i/>
          <w:u w:val="single"/>
        </w:rPr>
        <w:t xml:space="preserve">SEGUIMIENTO A LAS RECOMENDACIONES DE LA </w:t>
      </w:r>
    </w:p>
    <w:p w:rsidR="00CB3619" w:rsidRPr="00CB3619" w:rsidRDefault="00CB3619" w:rsidP="00CB3619">
      <w:pPr>
        <w:jc w:val="both"/>
        <w:rPr>
          <w:rFonts w:ascii="Arial" w:hAnsi="Arial" w:cs="Arial"/>
          <w:i/>
          <w:lang w:val="es-ES_tradnl"/>
        </w:rPr>
      </w:pPr>
      <w:r w:rsidRPr="00CB3619">
        <w:rPr>
          <w:rFonts w:ascii="Arial" w:hAnsi="Arial" w:cs="Arial"/>
          <w:b/>
          <w:bCs/>
          <w:i/>
          <w:u w:val="single"/>
        </w:rPr>
        <w:t xml:space="preserve">AUDITORÍA ANTERIOR </w:t>
      </w:r>
    </w:p>
    <w:p w:rsidR="00CB3619" w:rsidRPr="00CB3619" w:rsidRDefault="00CB3619" w:rsidP="00CB3619">
      <w:pPr>
        <w:jc w:val="both"/>
        <w:rPr>
          <w:rFonts w:ascii="Arial" w:hAnsi="Arial" w:cs="Arial"/>
          <w:i/>
          <w:lang w:val="es-ES_tradnl"/>
        </w:rPr>
      </w:pPr>
      <w:r w:rsidRPr="00CB3619">
        <w:rPr>
          <w:rFonts w:ascii="Arial" w:hAnsi="Arial" w:cs="Arial"/>
          <w:b/>
          <w:bCs/>
          <w:i/>
          <w:u w:val="single"/>
          <w:lang w:val="es-ES"/>
        </w:rPr>
        <w:t>Recomendaciones ejecutadas:</w:t>
      </w:r>
    </w:p>
    <w:p w:rsidR="00CB3619" w:rsidRPr="00CB3619" w:rsidRDefault="00CB3619" w:rsidP="00CB3619">
      <w:pPr>
        <w:jc w:val="both"/>
        <w:rPr>
          <w:rFonts w:ascii="Arial" w:hAnsi="Arial" w:cs="Arial"/>
          <w:i/>
          <w:lang w:val="es-ES_tradnl"/>
        </w:rPr>
      </w:pPr>
      <w:r w:rsidRPr="00CB3619">
        <w:rPr>
          <w:rFonts w:ascii="Arial" w:hAnsi="Arial" w:cs="Arial"/>
          <w:b/>
          <w:bCs/>
          <w:i/>
        </w:rPr>
        <w:t xml:space="preserve">Hallazgo 1: </w:t>
      </w:r>
      <w:r w:rsidRPr="00CB3619">
        <w:rPr>
          <w:rFonts w:ascii="Arial" w:hAnsi="Arial" w:cs="Arial"/>
          <w:i/>
        </w:rPr>
        <w:t>Deficiencias encontradas en las Conciliaciones Bancarias.</w:t>
      </w:r>
      <w:r w:rsidRPr="00CB3619">
        <w:rPr>
          <w:rFonts w:ascii="Arial" w:hAnsi="Arial" w:cs="Arial"/>
          <w:b/>
          <w:bCs/>
          <w:i/>
          <w:u w:val="double"/>
        </w:rPr>
        <w:t xml:space="preserve"> </w:t>
      </w:r>
    </w:p>
    <w:p w:rsidR="00CB3619" w:rsidRPr="00CB3619" w:rsidRDefault="00CB3619" w:rsidP="00CB3619">
      <w:pPr>
        <w:jc w:val="both"/>
        <w:rPr>
          <w:rFonts w:ascii="Arial" w:hAnsi="Arial" w:cs="Arial"/>
          <w:i/>
          <w:lang w:val="es-ES_tradnl"/>
        </w:rPr>
      </w:pPr>
      <w:r w:rsidRPr="00CB3619">
        <w:rPr>
          <w:rFonts w:ascii="Arial" w:hAnsi="Arial" w:cs="Arial"/>
          <w:b/>
          <w:bCs/>
          <w:i/>
        </w:rPr>
        <w:t xml:space="preserve">Hallazgo 5: </w:t>
      </w:r>
      <w:r w:rsidRPr="00CB3619">
        <w:rPr>
          <w:rFonts w:ascii="Arial" w:hAnsi="Arial" w:cs="Arial"/>
          <w:i/>
        </w:rPr>
        <w:t>Diferencia entre el registro auxiliar de activos fijos, propiedad planta y equipo  con respecto al mayor general.</w:t>
      </w:r>
      <w:r w:rsidRPr="00CB3619">
        <w:rPr>
          <w:rFonts w:ascii="Arial" w:hAnsi="Arial" w:cs="Arial"/>
          <w:b/>
          <w:bCs/>
          <w:i/>
          <w:u w:val="double"/>
        </w:rPr>
        <w:t xml:space="preserve"> </w:t>
      </w:r>
    </w:p>
    <w:p w:rsidR="00CB3619" w:rsidRPr="00CB3619" w:rsidRDefault="00CB3619" w:rsidP="00CB3619">
      <w:pPr>
        <w:jc w:val="both"/>
        <w:rPr>
          <w:rFonts w:ascii="Arial" w:hAnsi="Arial" w:cs="Arial"/>
          <w:i/>
          <w:lang w:val="es-ES_tradnl"/>
        </w:rPr>
      </w:pPr>
      <w:r w:rsidRPr="00CB3619">
        <w:rPr>
          <w:rFonts w:ascii="Arial" w:hAnsi="Arial" w:cs="Arial"/>
          <w:b/>
          <w:bCs/>
          <w:i/>
        </w:rPr>
        <w:t>Hallazgo 6</w:t>
      </w:r>
      <w:r w:rsidRPr="00CB3619">
        <w:rPr>
          <w:rFonts w:ascii="Arial" w:hAnsi="Arial" w:cs="Arial"/>
          <w:i/>
        </w:rPr>
        <w:t>: Deficiencias en el tratamiento Contable de los semovientes.</w:t>
      </w:r>
    </w:p>
    <w:p w:rsidR="00CB3619" w:rsidRPr="00CB3619" w:rsidRDefault="00CB3619" w:rsidP="00CB3619">
      <w:pPr>
        <w:jc w:val="both"/>
        <w:rPr>
          <w:rFonts w:ascii="Arial" w:hAnsi="Arial" w:cs="Arial"/>
          <w:i/>
          <w:lang w:val="es-ES_tradnl"/>
        </w:rPr>
      </w:pPr>
      <w:r w:rsidRPr="00CB3619">
        <w:rPr>
          <w:rFonts w:ascii="Arial" w:hAnsi="Arial" w:cs="Arial"/>
          <w:b/>
          <w:bCs/>
          <w:i/>
          <w:u w:val="single"/>
          <w:lang w:val="es-ES"/>
        </w:rPr>
        <w:lastRenderedPageBreak/>
        <w:t>Recomendaciones Pendientes</w:t>
      </w:r>
    </w:p>
    <w:p w:rsidR="00CB3619" w:rsidRPr="00CB3619" w:rsidRDefault="00CB3619" w:rsidP="00CB3619">
      <w:pPr>
        <w:jc w:val="both"/>
        <w:rPr>
          <w:rFonts w:ascii="Arial" w:hAnsi="Arial" w:cs="Arial"/>
          <w:i/>
          <w:lang w:val="es-ES_tradnl"/>
        </w:rPr>
      </w:pPr>
      <w:r w:rsidRPr="00CB3619">
        <w:rPr>
          <w:rFonts w:ascii="Arial" w:hAnsi="Arial" w:cs="Arial"/>
          <w:b/>
          <w:bCs/>
          <w:i/>
        </w:rPr>
        <w:t>Hallazgo 2</w:t>
      </w:r>
      <w:r w:rsidRPr="00CB3619">
        <w:rPr>
          <w:rFonts w:ascii="Arial" w:hAnsi="Arial" w:cs="Arial"/>
          <w:i/>
        </w:rPr>
        <w:t>: Cuentas sin registro auxiliar.</w:t>
      </w:r>
      <w:r w:rsidRPr="00CB3619">
        <w:rPr>
          <w:rFonts w:ascii="Arial" w:hAnsi="Arial" w:cs="Arial"/>
          <w:b/>
          <w:bCs/>
          <w:i/>
          <w:u w:val="double"/>
        </w:rPr>
        <w:t xml:space="preserve"> </w:t>
      </w:r>
    </w:p>
    <w:p w:rsidR="00CB3619" w:rsidRPr="00CB3619" w:rsidRDefault="00CB3619" w:rsidP="00CB3619">
      <w:pPr>
        <w:jc w:val="both"/>
        <w:rPr>
          <w:rFonts w:ascii="Arial" w:hAnsi="Arial" w:cs="Arial"/>
          <w:i/>
          <w:lang w:val="es-ES_tradnl"/>
        </w:rPr>
      </w:pPr>
      <w:r w:rsidRPr="00CB3619">
        <w:rPr>
          <w:rFonts w:ascii="Arial" w:hAnsi="Arial" w:cs="Arial"/>
          <w:b/>
          <w:bCs/>
          <w:i/>
        </w:rPr>
        <w:t>Hallazgo 3</w:t>
      </w:r>
      <w:r w:rsidRPr="00CB3619">
        <w:rPr>
          <w:rFonts w:ascii="Arial" w:hAnsi="Arial" w:cs="Arial"/>
          <w:i/>
        </w:rPr>
        <w:t>: Antigüedad de saldos en cuentas por cobrar y documentos por cobrar.</w:t>
      </w:r>
      <w:r w:rsidRPr="00CB3619">
        <w:rPr>
          <w:rFonts w:ascii="Arial" w:hAnsi="Arial" w:cs="Arial"/>
          <w:b/>
          <w:bCs/>
          <w:i/>
          <w:u w:val="double"/>
        </w:rPr>
        <w:t xml:space="preserve"> </w:t>
      </w:r>
    </w:p>
    <w:p w:rsidR="00CB3619" w:rsidRPr="00CB3619" w:rsidRDefault="00CB3619" w:rsidP="00CB3619">
      <w:pPr>
        <w:jc w:val="both"/>
        <w:rPr>
          <w:rFonts w:ascii="Arial" w:hAnsi="Arial" w:cs="Arial"/>
          <w:i/>
          <w:lang w:val="es-ES_tradnl"/>
        </w:rPr>
      </w:pPr>
      <w:r w:rsidRPr="00CB3619">
        <w:rPr>
          <w:rFonts w:ascii="Arial" w:hAnsi="Arial" w:cs="Arial"/>
          <w:b/>
          <w:bCs/>
          <w:i/>
        </w:rPr>
        <w:t xml:space="preserve">Hallazgo 4: </w:t>
      </w:r>
      <w:r w:rsidRPr="00CB3619">
        <w:rPr>
          <w:rFonts w:ascii="Arial" w:hAnsi="Arial" w:cs="Arial"/>
          <w:i/>
        </w:rPr>
        <w:t>No se cuenta con una política establecida de estimación para cuentas de dudosa recuperación.</w:t>
      </w:r>
      <w:r w:rsidRPr="00CB3619">
        <w:rPr>
          <w:rFonts w:ascii="Arial" w:hAnsi="Arial" w:cs="Arial"/>
          <w:b/>
          <w:bCs/>
          <w:i/>
          <w:u w:val="double"/>
        </w:rPr>
        <w:t xml:space="preserve"> </w:t>
      </w:r>
    </w:p>
    <w:p w:rsidR="00703651" w:rsidRPr="00703651" w:rsidRDefault="00703651" w:rsidP="00703651">
      <w:pPr>
        <w:jc w:val="both"/>
        <w:rPr>
          <w:rFonts w:ascii="Arial" w:hAnsi="Arial" w:cs="Arial"/>
          <w:i/>
        </w:rPr>
      </w:pPr>
      <w:r w:rsidRPr="00703651">
        <w:rPr>
          <w:rFonts w:ascii="Arial" w:hAnsi="Arial" w:cs="Arial"/>
        </w:rPr>
        <w:t xml:space="preserve">El señor Isidro Álvarez, consulta sobre </w:t>
      </w:r>
      <w:r w:rsidR="006744E4">
        <w:rPr>
          <w:rFonts w:ascii="Arial" w:hAnsi="Arial" w:cs="Arial"/>
        </w:rPr>
        <w:t xml:space="preserve">las </w:t>
      </w:r>
      <w:r w:rsidRPr="00703651">
        <w:rPr>
          <w:rFonts w:ascii="Arial" w:hAnsi="Arial" w:cs="Arial"/>
        </w:rPr>
        <w:t xml:space="preserve">recomendaciones atendidas, </w:t>
      </w:r>
      <w:r w:rsidR="006744E4">
        <w:rPr>
          <w:rFonts w:ascii="Arial" w:hAnsi="Arial" w:cs="Arial"/>
        </w:rPr>
        <w:t xml:space="preserve">expresa que </w:t>
      </w:r>
      <w:r w:rsidRPr="00703651">
        <w:rPr>
          <w:rFonts w:ascii="Arial" w:hAnsi="Arial" w:cs="Arial"/>
        </w:rPr>
        <w:t>le llam</w:t>
      </w:r>
      <w:r w:rsidR="006744E4">
        <w:rPr>
          <w:rFonts w:ascii="Arial" w:hAnsi="Arial" w:cs="Arial"/>
        </w:rPr>
        <w:t>a</w:t>
      </w:r>
      <w:r w:rsidRPr="00703651">
        <w:rPr>
          <w:rFonts w:ascii="Arial" w:hAnsi="Arial" w:cs="Arial"/>
        </w:rPr>
        <w:t xml:space="preserve"> la atención que solo se </w:t>
      </w:r>
      <w:r w:rsidR="006744E4">
        <w:rPr>
          <w:rFonts w:ascii="Arial" w:hAnsi="Arial" w:cs="Arial"/>
        </w:rPr>
        <w:t>citaron</w:t>
      </w:r>
      <w:r w:rsidRPr="00703651">
        <w:rPr>
          <w:rFonts w:ascii="Arial" w:hAnsi="Arial" w:cs="Arial"/>
        </w:rPr>
        <w:t xml:space="preserve"> seis.</w:t>
      </w:r>
    </w:p>
    <w:p w:rsidR="00703651" w:rsidRPr="00703651" w:rsidRDefault="00703651" w:rsidP="00703651">
      <w:pPr>
        <w:jc w:val="both"/>
        <w:rPr>
          <w:rFonts w:ascii="Arial" w:hAnsi="Arial" w:cs="Arial"/>
          <w:i/>
        </w:rPr>
      </w:pPr>
      <w:r w:rsidRPr="00703651">
        <w:rPr>
          <w:rFonts w:ascii="Arial" w:hAnsi="Arial" w:cs="Arial"/>
        </w:rPr>
        <w:t>El señor José Rodríguez, aclara que en la contratación que se extendió se decía que la Auditoría era solo para el 2008-2009 y se está haciendo para el 2010.</w:t>
      </w:r>
    </w:p>
    <w:p w:rsidR="00703651" w:rsidRPr="00703651" w:rsidRDefault="00703651" w:rsidP="00703651">
      <w:pPr>
        <w:jc w:val="both"/>
        <w:rPr>
          <w:rFonts w:ascii="Arial" w:hAnsi="Arial" w:cs="Arial"/>
          <w:i/>
        </w:rPr>
      </w:pPr>
      <w:r w:rsidRPr="00703651">
        <w:rPr>
          <w:rFonts w:ascii="Arial" w:hAnsi="Arial" w:cs="Arial"/>
        </w:rPr>
        <w:t xml:space="preserve">El señor Zorem Navarrete,  consulta </w:t>
      </w:r>
      <w:r w:rsidR="006744E4">
        <w:rPr>
          <w:rFonts w:ascii="Arial" w:hAnsi="Arial" w:cs="Arial"/>
        </w:rPr>
        <w:t xml:space="preserve">respecto a los terrenos, específicamente solicita le indiquen cuál es la </w:t>
      </w:r>
      <w:r w:rsidRPr="00703651">
        <w:rPr>
          <w:rFonts w:ascii="Arial" w:hAnsi="Arial" w:cs="Arial"/>
        </w:rPr>
        <w:t xml:space="preserve">finca no registrada.  </w:t>
      </w:r>
    </w:p>
    <w:p w:rsidR="00703651" w:rsidRPr="00703651" w:rsidRDefault="00703651" w:rsidP="00703651">
      <w:pPr>
        <w:jc w:val="both"/>
        <w:rPr>
          <w:rFonts w:ascii="Arial" w:hAnsi="Arial" w:cs="Arial"/>
          <w:i/>
        </w:rPr>
      </w:pPr>
      <w:r w:rsidRPr="00703651">
        <w:rPr>
          <w:rFonts w:ascii="Arial" w:hAnsi="Arial" w:cs="Arial"/>
        </w:rPr>
        <w:t>El señor José Rodríguez, aclara que existe una finca localizada en Cartago que aparece en el registro; pero, no aparece en la contabilidad.</w:t>
      </w:r>
    </w:p>
    <w:p w:rsidR="00703651" w:rsidRPr="00703651" w:rsidRDefault="00703651" w:rsidP="00703651">
      <w:pPr>
        <w:jc w:val="both"/>
        <w:rPr>
          <w:rFonts w:ascii="Arial" w:hAnsi="Arial" w:cs="Arial"/>
          <w:i/>
        </w:rPr>
      </w:pPr>
      <w:r w:rsidRPr="00703651">
        <w:rPr>
          <w:rFonts w:ascii="Arial" w:hAnsi="Arial" w:cs="Arial"/>
        </w:rPr>
        <w:t xml:space="preserve">El señor Roy </w:t>
      </w:r>
      <w:r w:rsidR="006744E4">
        <w:rPr>
          <w:rFonts w:ascii="Arial" w:hAnsi="Arial" w:cs="Arial"/>
        </w:rPr>
        <w:t>Davanzo</w:t>
      </w:r>
      <w:r w:rsidRPr="00703651">
        <w:rPr>
          <w:rFonts w:ascii="Arial" w:hAnsi="Arial" w:cs="Arial"/>
        </w:rPr>
        <w:t xml:space="preserve">, menciona que con respecto a lo dicho por el señor Isidro Álvarez, Contabilidad cuenta con un Plan de Acción y los auditores revisaron en detalle, de ahí tantas recomendaciones; pero, lo preocupante es si eso es real, </w:t>
      </w:r>
      <w:r w:rsidR="006744E4">
        <w:rPr>
          <w:rFonts w:ascii="Arial" w:hAnsi="Arial" w:cs="Arial"/>
        </w:rPr>
        <w:t xml:space="preserve">expresa que él </w:t>
      </w:r>
      <w:r w:rsidRPr="00703651">
        <w:rPr>
          <w:rFonts w:ascii="Arial" w:hAnsi="Arial" w:cs="Arial"/>
        </w:rPr>
        <w:t>no se presta para manipular información,  hace la salvedad, porque no es valorar si el trabajo es real</w:t>
      </w:r>
      <w:r w:rsidR="006744E4">
        <w:rPr>
          <w:rFonts w:ascii="Arial" w:hAnsi="Arial" w:cs="Arial"/>
        </w:rPr>
        <w:t>,</w:t>
      </w:r>
      <w:r w:rsidRPr="00703651">
        <w:rPr>
          <w:rFonts w:ascii="Arial" w:hAnsi="Arial" w:cs="Arial"/>
        </w:rPr>
        <w:t xml:space="preserve"> sino es ver que recomendaciones que se pueden dar para futuras mejoras, para actuar.</w:t>
      </w:r>
    </w:p>
    <w:p w:rsidR="00703651" w:rsidRPr="00703651" w:rsidRDefault="00703651" w:rsidP="00703651">
      <w:pPr>
        <w:jc w:val="both"/>
        <w:rPr>
          <w:rFonts w:ascii="Arial" w:hAnsi="Arial" w:cs="Arial"/>
          <w:i/>
        </w:rPr>
      </w:pPr>
      <w:r w:rsidRPr="00703651">
        <w:rPr>
          <w:rFonts w:ascii="Arial" w:hAnsi="Arial" w:cs="Arial"/>
        </w:rPr>
        <w:t xml:space="preserve">El señor Isidro Álvarez, comenta que </w:t>
      </w:r>
      <w:r w:rsidR="006744E4">
        <w:rPr>
          <w:rFonts w:ascii="Arial" w:hAnsi="Arial" w:cs="Arial"/>
        </w:rPr>
        <w:t>él se</w:t>
      </w:r>
      <w:r w:rsidRPr="00703651">
        <w:rPr>
          <w:rFonts w:ascii="Arial" w:hAnsi="Arial" w:cs="Arial"/>
        </w:rPr>
        <w:t xml:space="preserve"> refirió a la cláusula contractual, </w:t>
      </w:r>
      <w:r w:rsidR="006744E4">
        <w:rPr>
          <w:rFonts w:ascii="Arial" w:hAnsi="Arial" w:cs="Arial"/>
        </w:rPr>
        <w:t xml:space="preserve">agrega que </w:t>
      </w:r>
      <w:r w:rsidRPr="00703651">
        <w:rPr>
          <w:rFonts w:ascii="Arial" w:hAnsi="Arial" w:cs="Arial"/>
        </w:rPr>
        <w:t xml:space="preserve">como </w:t>
      </w:r>
      <w:r w:rsidR="006744E4">
        <w:rPr>
          <w:rFonts w:ascii="Arial" w:hAnsi="Arial" w:cs="Arial"/>
        </w:rPr>
        <w:t>A</w:t>
      </w:r>
      <w:r w:rsidRPr="00703651">
        <w:rPr>
          <w:rFonts w:ascii="Arial" w:hAnsi="Arial" w:cs="Arial"/>
        </w:rPr>
        <w:t xml:space="preserve">uditor respeta el trabajo de los auditores, como función debe dar garantía a este </w:t>
      </w:r>
      <w:r w:rsidR="006744E4">
        <w:rPr>
          <w:rFonts w:ascii="Arial" w:hAnsi="Arial" w:cs="Arial"/>
        </w:rPr>
        <w:t>Ó</w:t>
      </w:r>
      <w:r w:rsidR="006744E4" w:rsidRPr="00703651">
        <w:rPr>
          <w:rFonts w:ascii="Arial" w:hAnsi="Arial" w:cs="Arial"/>
        </w:rPr>
        <w:t>rgano</w:t>
      </w:r>
      <w:r w:rsidR="006744E4">
        <w:rPr>
          <w:rFonts w:ascii="Arial" w:hAnsi="Arial" w:cs="Arial"/>
        </w:rPr>
        <w:t xml:space="preserve"> </w:t>
      </w:r>
      <w:r w:rsidRPr="00703651">
        <w:rPr>
          <w:rFonts w:ascii="Arial" w:hAnsi="Arial" w:cs="Arial"/>
        </w:rPr>
        <w:t xml:space="preserve"> de que la información p</w:t>
      </w:r>
      <w:r w:rsidR="006744E4">
        <w:rPr>
          <w:rFonts w:ascii="Arial" w:hAnsi="Arial" w:cs="Arial"/>
        </w:rPr>
        <w:t>reparada de todo un año por el d</w:t>
      </w:r>
      <w:r w:rsidRPr="00703651">
        <w:rPr>
          <w:rFonts w:ascii="Arial" w:hAnsi="Arial" w:cs="Arial"/>
        </w:rPr>
        <w:t>epartamento de Financiero Contable es confiable o no.</w:t>
      </w:r>
    </w:p>
    <w:p w:rsidR="00703651" w:rsidRPr="00703651" w:rsidRDefault="00703651" w:rsidP="00703651">
      <w:pPr>
        <w:jc w:val="both"/>
        <w:rPr>
          <w:rFonts w:ascii="Arial" w:hAnsi="Arial" w:cs="Arial"/>
          <w:i/>
        </w:rPr>
      </w:pPr>
      <w:r w:rsidRPr="00703651">
        <w:rPr>
          <w:rFonts w:ascii="Arial" w:hAnsi="Arial" w:cs="Arial"/>
        </w:rPr>
        <w:t xml:space="preserve">El señor José Rodríguez, </w:t>
      </w:r>
      <w:r w:rsidR="006744E4">
        <w:rPr>
          <w:rFonts w:ascii="Arial" w:hAnsi="Arial" w:cs="Arial"/>
        </w:rPr>
        <w:t xml:space="preserve">informa sobre  la finca no registrada y detalla que  está registrada con </w:t>
      </w:r>
      <w:r w:rsidRPr="00703651">
        <w:rPr>
          <w:rFonts w:ascii="Arial" w:hAnsi="Arial" w:cs="Arial"/>
        </w:rPr>
        <w:t>el número</w:t>
      </w:r>
      <w:r w:rsidR="006744E4">
        <w:rPr>
          <w:rFonts w:ascii="Arial" w:hAnsi="Arial" w:cs="Arial"/>
        </w:rPr>
        <w:t xml:space="preserve"> de</w:t>
      </w:r>
      <w:r w:rsidRPr="00703651">
        <w:rPr>
          <w:rFonts w:ascii="Arial" w:hAnsi="Arial" w:cs="Arial"/>
        </w:rPr>
        <w:t xml:space="preserve"> 1353351, ubicada en Cartago.</w:t>
      </w:r>
    </w:p>
    <w:p w:rsidR="006744E4" w:rsidRPr="00703651" w:rsidRDefault="006744E4" w:rsidP="006744E4">
      <w:pPr>
        <w:jc w:val="both"/>
        <w:rPr>
          <w:rFonts w:ascii="Arial" w:hAnsi="Arial" w:cs="Arial"/>
          <w:i/>
        </w:rPr>
      </w:pPr>
      <w:r w:rsidRPr="006744E4">
        <w:rPr>
          <w:rFonts w:ascii="Arial" w:hAnsi="Arial" w:cs="Arial"/>
          <w:b/>
        </w:rPr>
        <w:t>NOTA</w:t>
      </w:r>
      <w:r w:rsidRPr="00703651">
        <w:rPr>
          <w:rFonts w:ascii="Arial" w:hAnsi="Arial" w:cs="Arial"/>
        </w:rPr>
        <w:t xml:space="preserve">: </w:t>
      </w:r>
      <w:r>
        <w:rPr>
          <w:rFonts w:ascii="Arial" w:hAnsi="Arial" w:cs="Arial"/>
        </w:rPr>
        <w:t>S</w:t>
      </w:r>
      <w:r w:rsidRPr="00703651">
        <w:rPr>
          <w:rFonts w:ascii="Arial" w:hAnsi="Arial" w:cs="Arial"/>
        </w:rPr>
        <w:t>e retira el señor Isidro Álvarez al ser l</w:t>
      </w:r>
      <w:r>
        <w:rPr>
          <w:rFonts w:ascii="Arial" w:hAnsi="Arial" w:cs="Arial"/>
        </w:rPr>
        <w:t>as 11:</w:t>
      </w:r>
      <w:r w:rsidRPr="00703651">
        <w:rPr>
          <w:rFonts w:ascii="Arial" w:hAnsi="Arial" w:cs="Arial"/>
        </w:rPr>
        <w:t>40 a.m.</w:t>
      </w:r>
    </w:p>
    <w:p w:rsidR="00703651" w:rsidRPr="00703651" w:rsidRDefault="00703651" w:rsidP="00703651">
      <w:pPr>
        <w:jc w:val="both"/>
        <w:rPr>
          <w:rFonts w:ascii="Arial" w:hAnsi="Arial" w:cs="Arial"/>
          <w:i/>
        </w:rPr>
      </w:pPr>
      <w:r w:rsidRPr="00703651">
        <w:rPr>
          <w:rFonts w:ascii="Arial" w:hAnsi="Arial" w:cs="Arial"/>
        </w:rPr>
        <w:t>La señora Nancy Hidalgo, consulta si existen suficientes mejoras en el registro contable de semovientes.</w:t>
      </w:r>
    </w:p>
    <w:p w:rsidR="00703651" w:rsidRPr="00703651" w:rsidRDefault="00703651" w:rsidP="00703651">
      <w:pPr>
        <w:jc w:val="both"/>
        <w:rPr>
          <w:rFonts w:ascii="Arial" w:hAnsi="Arial" w:cs="Arial"/>
          <w:i/>
        </w:rPr>
      </w:pPr>
      <w:r w:rsidRPr="00703651">
        <w:rPr>
          <w:rFonts w:ascii="Arial" w:hAnsi="Arial" w:cs="Arial"/>
        </w:rPr>
        <w:t>El señor José Rodríguez, considera que se debe hacer una contabilidad constante para estar haciendo una valoración, la otra parte se logra con el inventario anterior.</w:t>
      </w:r>
    </w:p>
    <w:p w:rsidR="00703651" w:rsidRPr="00703651" w:rsidRDefault="00703651" w:rsidP="00703651">
      <w:pPr>
        <w:jc w:val="both"/>
        <w:rPr>
          <w:rFonts w:ascii="Arial" w:hAnsi="Arial" w:cs="Arial"/>
          <w:i/>
        </w:rPr>
      </w:pPr>
      <w:r w:rsidRPr="00703651">
        <w:rPr>
          <w:rFonts w:ascii="Arial" w:hAnsi="Arial" w:cs="Arial"/>
        </w:rPr>
        <w:t xml:space="preserve">El señor Tomás Guzmán, </w:t>
      </w:r>
      <w:r w:rsidR="006744E4">
        <w:rPr>
          <w:rFonts w:ascii="Arial" w:hAnsi="Arial" w:cs="Arial"/>
        </w:rPr>
        <w:t xml:space="preserve">expresa su </w:t>
      </w:r>
      <w:r w:rsidRPr="00703651">
        <w:rPr>
          <w:rFonts w:ascii="Arial" w:hAnsi="Arial" w:cs="Arial"/>
        </w:rPr>
        <w:t xml:space="preserve"> duda y</w:t>
      </w:r>
      <w:r w:rsidR="006744E4">
        <w:rPr>
          <w:rFonts w:ascii="Arial" w:hAnsi="Arial" w:cs="Arial"/>
        </w:rPr>
        <w:t xml:space="preserve"> que </w:t>
      </w:r>
      <w:r w:rsidRPr="00703651">
        <w:rPr>
          <w:rFonts w:ascii="Arial" w:hAnsi="Arial" w:cs="Arial"/>
        </w:rPr>
        <w:t xml:space="preserve"> si se recomienda que </w:t>
      </w:r>
      <w:r w:rsidR="006744E4">
        <w:rPr>
          <w:rFonts w:ascii="Arial" w:hAnsi="Arial" w:cs="Arial"/>
        </w:rPr>
        <w:t xml:space="preserve">esa </w:t>
      </w:r>
      <w:r w:rsidRPr="00703651">
        <w:rPr>
          <w:rFonts w:ascii="Arial" w:hAnsi="Arial" w:cs="Arial"/>
        </w:rPr>
        <w:t>contabilidad se lleve en Cartago</w:t>
      </w:r>
      <w:r w:rsidR="006744E4">
        <w:rPr>
          <w:rFonts w:ascii="Arial" w:hAnsi="Arial" w:cs="Arial"/>
        </w:rPr>
        <w:t xml:space="preserve">, si </w:t>
      </w:r>
      <w:r w:rsidRPr="00703651">
        <w:rPr>
          <w:rFonts w:ascii="Arial" w:hAnsi="Arial" w:cs="Arial"/>
        </w:rPr>
        <w:t xml:space="preserve"> se estaría haciendo una duplicidad de funciones.</w:t>
      </w:r>
    </w:p>
    <w:p w:rsidR="00703651" w:rsidRPr="00703651" w:rsidRDefault="00703651" w:rsidP="00703651">
      <w:pPr>
        <w:jc w:val="both"/>
        <w:rPr>
          <w:rFonts w:ascii="Arial" w:hAnsi="Arial" w:cs="Arial"/>
          <w:i/>
        </w:rPr>
      </w:pPr>
      <w:r w:rsidRPr="00703651">
        <w:rPr>
          <w:rFonts w:ascii="Arial" w:hAnsi="Arial" w:cs="Arial"/>
        </w:rPr>
        <w:t>El señor José Rodríguez, amplía que el sistema que está en San Carlos, está funcionando para el registro de las unidades; pero, se le podría sacar más provecho.</w:t>
      </w:r>
    </w:p>
    <w:p w:rsidR="00703651" w:rsidRPr="00703651" w:rsidRDefault="00703651" w:rsidP="00703651">
      <w:pPr>
        <w:jc w:val="both"/>
        <w:rPr>
          <w:rFonts w:ascii="Arial" w:hAnsi="Arial" w:cs="Arial"/>
          <w:i/>
        </w:rPr>
      </w:pPr>
      <w:r w:rsidRPr="00703651">
        <w:rPr>
          <w:rFonts w:ascii="Arial" w:hAnsi="Arial" w:cs="Arial"/>
        </w:rPr>
        <w:t>El señor Tomás Guzmán, consulta por el monto de los activos.</w:t>
      </w:r>
    </w:p>
    <w:p w:rsidR="00703651" w:rsidRPr="00703651" w:rsidRDefault="00703651" w:rsidP="00703651">
      <w:pPr>
        <w:jc w:val="both"/>
        <w:rPr>
          <w:rFonts w:ascii="Arial" w:hAnsi="Arial" w:cs="Arial"/>
          <w:i/>
        </w:rPr>
      </w:pPr>
      <w:r w:rsidRPr="00703651">
        <w:rPr>
          <w:rFonts w:ascii="Arial" w:hAnsi="Arial" w:cs="Arial"/>
        </w:rPr>
        <w:t>El señor José Rodríguez, aclara que ese monto es bastante significativo, los 1840 millones habían disminuido a 1400 millones; pero, el monto sigue siendo ambiguo.</w:t>
      </w:r>
    </w:p>
    <w:p w:rsidR="00703651" w:rsidRPr="00703651" w:rsidRDefault="00703651" w:rsidP="00703651">
      <w:pPr>
        <w:jc w:val="both"/>
        <w:rPr>
          <w:rFonts w:ascii="Arial" w:hAnsi="Arial" w:cs="Arial"/>
          <w:i/>
        </w:rPr>
      </w:pPr>
      <w:r w:rsidRPr="00447041">
        <w:rPr>
          <w:rFonts w:ascii="Arial" w:hAnsi="Arial" w:cs="Arial"/>
        </w:rPr>
        <w:t>La señora Grettel Castro, recuerda que de los informes anteriores de las Auditorías Externas</w:t>
      </w:r>
      <w:r w:rsidR="00F92E37" w:rsidRPr="00447041">
        <w:rPr>
          <w:rFonts w:ascii="Arial" w:hAnsi="Arial" w:cs="Arial"/>
        </w:rPr>
        <w:t xml:space="preserve">, </w:t>
      </w:r>
      <w:r w:rsidRPr="00447041">
        <w:rPr>
          <w:rFonts w:ascii="Arial" w:hAnsi="Arial" w:cs="Arial"/>
        </w:rPr>
        <w:t xml:space="preserve"> </w:t>
      </w:r>
      <w:r w:rsidR="00182FB3" w:rsidRPr="00447041">
        <w:rPr>
          <w:rFonts w:ascii="Arial" w:hAnsi="Arial" w:cs="Arial"/>
        </w:rPr>
        <w:t xml:space="preserve">el </w:t>
      </w:r>
      <w:r w:rsidRPr="00447041">
        <w:rPr>
          <w:rFonts w:ascii="Arial" w:hAnsi="Arial" w:cs="Arial"/>
        </w:rPr>
        <w:t xml:space="preserve"> monto que se da de activos no localizados, uno de los problemas que presentaban era que no tenían la depreciación y en este momento no tienen ese valor actual, por eso es que el monto se puede ver sumamente inflado.  Consulta además, en la parte que corresponde a tecnologías de información, </w:t>
      </w:r>
      <w:r w:rsidR="00E13CE4" w:rsidRPr="00447041">
        <w:rPr>
          <w:rFonts w:ascii="Arial" w:hAnsi="Arial" w:cs="Arial"/>
        </w:rPr>
        <w:t>R</w:t>
      </w:r>
      <w:r w:rsidRPr="00447041">
        <w:rPr>
          <w:rFonts w:ascii="Arial" w:hAnsi="Arial" w:cs="Arial"/>
        </w:rPr>
        <w:t xml:space="preserve">ecomendación 72, Servidores del Centro de Cómputo y TEC-digital, cuando se habla de que se recomienda que en caso de que sea estrictamente necesario el ingreso de persona ajenas a esta dirección se debe limitar su acceso a los horarios reglamentarios y bajo la tutela o supervisión de por lo menos un elemento del Centro de Cómputo, </w:t>
      </w:r>
      <w:r w:rsidR="00E13CE4" w:rsidRPr="00447041">
        <w:rPr>
          <w:rFonts w:ascii="Arial" w:hAnsi="Arial" w:cs="Arial"/>
        </w:rPr>
        <w:t xml:space="preserve">expresa que para el </w:t>
      </w:r>
      <w:r w:rsidRPr="00447041">
        <w:rPr>
          <w:rFonts w:ascii="Arial" w:hAnsi="Arial" w:cs="Arial"/>
        </w:rPr>
        <w:t xml:space="preserve">Tecnológico </w:t>
      </w:r>
      <w:r w:rsidR="00E13CE4" w:rsidRPr="00447041">
        <w:rPr>
          <w:rFonts w:ascii="Arial" w:hAnsi="Arial" w:cs="Arial"/>
        </w:rPr>
        <w:t xml:space="preserve">el </w:t>
      </w:r>
      <w:r w:rsidR="00E13CE4" w:rsidRPr="00447041">
        <w:rPr>
          <w:rFonts w:ascii="Arial" w:hAnsi="Arial" w:cs="Arial"/>
        </w:rPr>
        <w:lastRenderedPageBreak/>
        <w:t>uso del</w:t>
      </w:r>
      <w:r w:rsidRPr="00447041">
        <w:rPr>
          <w:rFonts w:ascii="Arial" w:hAnsi="Arial" w:cs="Arial"/>
        </w:rPr>
        <w:t xml:space="preserve"> TEC-digital es una herramienta que se usa en la academia diariamente y tiene una alta demanda de usuarios,</w:t>
      </w:r>
      <w:r w:rsidR="00E13CE4" w:rsidRPr="00447041">
        <w:rPr>
          <w:rFonts w:ascii="Arial" w:hAnsi="Arial" w:cs="Arial"/>
        </w:rPr>
        <w:t xml:space="preserve"> y el hacer una </w:t>
      </w:r>
      <w:r w:rsidRPr="00447041">
        <w:rPr>
          <w:rFonts w:ascii="Arial" w:hAnsi="Arial" w:cs="Arial"/>
        </w:rPr>
        <w:t xml:space="preserve">reparación o modificación dentro de la semana lectiva es preocupante; </w:t>
      </w:r>
      <w:r w:rsidR="00E13CE4" w:rsidRPr="00447041">
        <w:rPr>
          <w:rFonts w:ascii="Arial" w:hAnsi="Arial" w:cs="Arial"/>
        </w:rPr>
        <w:t>y además si el funcionario</w:t>
      </w:r>
      <w:r w:rsidRPr="00447041">
        <w:rPr>
          <w:rFonts w:ascii="Arial" w:hAnsi="Arial" w:cs="Arial"/>
        </w:rPr>
        <w:t xml:space="preserve"> </w:t>
      </w:r>
      <w:r w:rsidR="00E13CE4" w:rsidRPr="00447041">
        <w:rPr>
          <w:rFonts w:ascii="Arial" w:hAnsi="Arial" w:cs="Arial"/>
        </w:rPr>
        <w:t>debe</w:t>
      </w:r>
      <w:r w:rsidRPr="00447041">
        <w:rPr>
          <w:rFonts w:ascii="Arial" w:hAnsi="Arial" w:cs="Arial"/>
        </w:rPr>
        <w:t xml:space="preserve"> estar acompañado con una persona del Centro de Cómputo </w:t>
      </w:r>
      <w:r w:rsidR="00E13CE4" w:rsidRPr="00447041">
        <w:rPr>
          <w:rFonts w:ascii="Arial" w:hAnsi="Arial" w:cs="Arial"/>
        </w:rPr>
        <w:t>conlleva</w:t>
      </w:r>
      <w:r w:rsidRPr="00447041">
        <w:rPr>
          <w:rFonts w:ascii="Arial" w:hAnsi="Arial" w:cs="Arial"/>
        </w:rPr>
        <w:t xml:space="preserve"> horas extras y </w:t>
      </w:r>
      <w:r w:rsidR="00E13CE4" w:rsidRPr="00447041">
        <w:rPr>
          <w:rFonts w:ascii="Arial" w:hAnsi="Arial" w:cs="Arial"/>
        </w:rPr>
        <w:t xml:space="preserve">sobre todo en </w:t>
      </w:r>
      <w:r w:rsidRPr="00447041">
        <w:rPr>
          <w:rFonts w:ascii="Arial" w:hAnsi="Arial" w:cs="Arial"/>
        </w:rPr>
        <w:t xml:space="preserve"> estos momentos de crisis</w:t>
      </w:r>
      <w:r w:rsidR="00E13CE4" w:rsidRPr="00447041">
        <w:rPr>
          <w:rFonts w:ascii="Arial" w:hAnsi="Arial" w:cs="Arial"/>
        </w:rPr>
        <w:t xml:space="preserve">, por lo que consulta </w:t>
      </w:r>
      <w:r w:rsidRPr="00447041">
        <w:rPr>
          <w:rFonts w:ascii="Arial" w:hAnsi="Arial" w:cs="Arial"/>
        </w:rPr>
        <w:t xml:space="preserve"> como </w:t>
      </w:r>
      <w:r w:rsidR="00E13CE4" w:rsidRPr="00447041">
        <w:rPr>
          <w:rFonts w:ascii="Arial" w:hAnsi="Arial" w:cs="Arial"/>
        </w:rPr>
        <w:t xml:space="preserve">visualizaron esa situación para </w:t>
      </w:r>
      <w:r w:rsidRPr="00447041">
        <w:rPr>
          <w:rFonts w:ascii="Arial" w:hAnsi="Arial" w:cs="Arial"/>
        </w:rPr>
        <w:t>el futuro</w:t>
      </w:r>
      <w:r w:rsidR="00E13CE4" w:rsidRPr="00447041">
        <w:rPr>
          <w:rFonts w:ascii="Arial" w:hAnsi="Arial" w:cs="Arial"/>
        </w:rPr>
        <w:t xml:space="preserve">, </w:t>
      </w:r>
      <w:r w:rsidR="00D70126" w:rsidRPr="00447041">
        <w:rPr>
          <w:rFonts w:ascii="Arial" w:hAnsi="Arial" w:cs="Arial"/>
        </w:rPr>
        <w:t xml:space="preserve">además si </w:t>
      </w:r>
      <w:r w:rsidR="00E13CE4" w:rsidRPr="00447041">
        <w:rPr>
          <w:rFonts w:ascii="Arial" w:hAnsi="Arial" w:cs="Arial"/>
        </w:rPr>
        <w:t>se pueden hacer otros procedimientos creativos para no poner en riesgo los otros equipos.</w:t>
      </w:r>
    </w:p>
    <w:p w:rsidR="00703651" w:rsidRPr="00703651" w:rsidRDefault="00703651" w:rsidP="00703651">
      <w:pPr>
        <w:jc w:val="both"/>
        <w:rPr>
          <w:rFonts w:ascii="Arial" w:hAnsi="Arial" w:cs="Arial"/>
          <w:i/>
        </w:rPr>
      </w:pPr>
      <w:r w:rsidRPr="00703651">
        <w:rPr>
          <w:rFonts w:ascii="Arial" w:hAnsi="Arial" w:cs="Arial"/>
        </w:rPr>
        <w:t>El señor José Rodríguez, amplía que la recomendación va dirigida a la protección precisamente a un posible daño que se pueda ocasionar en el servidor ocasionado por personas externas o no autorizadas, el asunto del horario restringe precisamente el que haya un mayor control, esa es una cuestión administrativa, va muy enfocado precisamente a tratar de limitar el acceso a personas que realmente no cuenten con dicha autorización.</w:t>
      </w:r>
    </w:p>
    <w:p w:rsidR="00703651" w:rsidRDefault="00703651" w:rsidP="00703651">
      <w:pPr>
        <w:jc w:val="both"/>
        <w:rPr>
          <w:rFonts w:ascii="Arial" w:hAnsi="Arial" w:cs="Arial"/>
        </w:rPr>
      </w:pPr>
      <w:r w:rsidRPr="00703651">
        <w:rPr>
          <w:rFonts w:ascii="Arial" w:hAnsi="Arial" w:cs="Arial"/>
        </w:rPr>
        <w:t xml:space="preserve">El señor Alexander Valerín, </w:t>
      </w:r>
      <w:r w:rsidR="00182FB3">
        <w:rPr>
          <w:rFonts w:ascii="Arial" w:hAnsi="Arial" w:cs="Arial"/>
        </w:rPr>
        <w:t>amplía</w:t>
      </w:r>
      <w:r w:rsidRPr="00703651">
        <w:rPr>
          <w:rFonts w:ascii="Arial" w:hAnsi="Arial" w:cs="Arial"/>
        </w:rPr>
        <w:t xml:space="preserve"> que cuando se habla de acceso físico, el problema es que todos los servidores tienen que estar apilados, si por error se desconecta un cable que no corresponde al servidor, </w:t>
      </w:r>
      <w:r w:rsidR="00EC4D03">
        <w:rPr>
          <w:rFonts w:ascii="Arial" w:hAnsi="Arial" w:cs="Arial"/>
        </w:rPr>
        <w:t xml:space="preserve">agrega que </w:t>
      </w:r>
      <w:r w:rsidRPr="00703651">
        <w:rPr>
          <w:rFonts w:ascii="Arial" w:hAnsi="Arial" w:cs="Arial"/>
        </w:rPr>
        <w:t xml:space="preserve">para </w:t>
      </w:r>
      <w:r w:rsidR="00EC4D03">
        <w:rPr>
          <w:rFonts w:ascii="Arial" w:hAnsi="Arial" w:cs="Arial"/>
        </w:rPr>
        <w:t>eso</w:t>
      </w:r>
      <w:r w:rsidRPr="00703651">
        <w:rPr>
          <w:rFonts w:ascii="Arial" w:hAnsi="Arial" w:cs="Arial"/>
        </w:rPr>
        <w:t xml:space="preserve"> se han inventado tecnologías donde se puede ver el servidor remotamente desde cualquier lugar del mundo, </w:t>
      </w:r>
      <w:r w:rsidR="00EC4D03">
        <w:rPr>
          <w:rFonts w:ascii="Arial" w:hAnsi="Arial" w:cs="Arial"/>
        </w:rPr>
        <w:t xml:space="preserve">sin embargo </w:t>
      </w:r>
      <w:r w:rsidRPr="00703651">
        <w:rPr>
          <w:rFonts w:ascii="Arial" w:hAnsi="Arial" w:cs="Arial"/>
        </w:rPr>
        <w:t xml:space="preserve">algunos servidores del TEC se han comprado por falta de asesoría, sin esa tecnología, </w:t>
      </w:r>
      <w:r w:rsidR="00EC4D03">
        <w:rPr>
          <w:rFonts w:ascii="Arial" w:hAnsi="Arial" w:cs="Arial"/>
        </w:rPr>
        <w:t>por lo que</w:t>
      </w:r>
      <w:r w:rsidRPr="00703651">
        <w:rPr>
          <w:rFonts w:ascii="Arial" w:hAnsi="Arial" w:cs="Arial"/>
        </w:rPr>
        <w:t xml:space="preserve"> si se requiere de una persona física para poderlo atender</w:t>
      </w:r>
      <w:r w:rsidR="00EC4D03">
        <w:rPr>
          <w:rFonts w:ascii="Arial" w:hAnsi="Arial" w:cs="Arial"/>
        </w:rPr>
        <w:t xml:space="preserve">.  Señala que </w:t>
      </w:r>
      <w:r w:rsidRPr="00703651">
        <w:rPr>
          <w:rFonts w:ascii="Arial" w:hAnsi="Arial" w:cs="Arial"/>
        </w:rPr>
        <w:t>dentro de los estándares que la Institución tiene</w:t>
      </w:r>
      <w:r w:rsidR="00EC4D03">
        <w:rPr>
          <w:rFonts w:ascii="Arial" w:hAnsi="Arial" w:cs="Arial"/>
        </w:rPr>
        <w:t xml:space="preserve">, </w:t>
      </w:r>
      <w:r w:rsidRPr="00703651">
        <w:rPr>
          <w:rFonts w:ascii="Arial" w:hAnsi="Arial" w:cs="Arial"/>
        </w:rPr>
        <w:t xml:space="preserve"> está comprar </w:t>
      </w:r>
      <w:r w:rsidR="00EC4D03">
        <w:rPr>
          <w:rFonts w:ascii="Arial" w:hAnsi="Arial" w:cs="Arial"/>
        </w:rPr>
        <w:t>esa</w:t>
      </w:r>
      <w:r w:rsidRPr="00703651">
        <w:rPr>
          <w:rFonts w:ascii="Arial" w:hAnsi="Arial" w:cs="Arial"/>
        </w:rPr>
        <w:t xml:space="preserve"> tecnología para evitar </w:t>
      </w:r>
      <w:r w:rsidR="00EC4D03">
        <w:rPr>
          <w:rFonts w:ascii="Arial" w:hAnsi="Arial" w:cs="Arial"/>
        </w:rPr>
        <w:t xml:space="preserve">esos </w:t>
      </w:r>
      <w:r w:rsidRPr="00703651">
        <w:rPr>
          <w:rFonts w:ascii="Arial" w:hAnsi="Arial" w:cs="Arial"/>
        </w:rPr>
        <w:t>problemas,</w:t>
      </w:r>
      <w:r w:rsidR="00EC4D03">
        <w:rPr>
          <w:rFonts w:ascii="Arial" w:hAnsi="Arial" w:cs="Arial"/>
        </w:rPr>
        <w:t xml:space="preserve"> considera que </w:t>
      </w:r>
      <w:r w:rsidRPr="00703651">
        <w:rPr>
          <w:rFonts w:ascii="Arial" w:hAnsi="Arial" w:cs="Arial"/>
        </w:rPr>
        <w:t xml:space="preserve"> eso lo debe mejorar el Centro de Cómputo y coordinar con las diferentes instancias para cuando se compre el equipo</w:t>
      </w:r>
      <w:r w:rsidR="00EC4D03">
        <w:rPr>
          <w:rFonts w:ascii="Arial" w:hAnsi="Arial" w:cs="Arial"/>
        </w:rPr>
        <w:t xml:space="preserve"> venga con esa tecnología.</w:t>
      </w:r>
    </w:p>
    <w:p w:rsidR="00586D0C" w:rsidRPr="00586D0C" w:rsidRDefault="00586D0C" w:rsidP="00703651">
      <w:pPr>
        <w:jc w:val="both"/>
        <w:rPr>
          <w:rFonts w:ascii="Arial" w:hAnsi="Arial" w:cs="Arial"/>
        </w:rPr>
      </w:pPr>
      <w:r w:rsidRPr="00586D0C">
        <w:rPr>
          <w:rFonts w:ascii="Arial" w:hAnsi="Arial" w:cs="Arial"/>
          <w:b/>
        </w:rPr>
        <w:t>NOTA</w:t>
      </w:r>
      <w:r>
        <w:rPr>
          <w:rFonts w:ascii="Arial" w:hAnsi="Arial" w:cs="Arial"/>
        </w:rPr>
        <w:t>:  El señor Fernando Ortiz se retira a las 11:58 a.m</w:t>
      </w:r>
    </w:p>
    <w:p w:rsidR="00703651" w:rsidRPr="00703651" w:rsidRDefault="00703651" w:rsidP="00703651">
      <w:pPr>
        <w:jc w:val="both"/>
        <w:rPr>
          <w:rFonts w:ascii="Arial" w:hAnsi="Arial" w:cs="Arial"/>
          <w:i/>
        </w:rPr>
      </w:pPr>
      <w:r w:rsidRPr="00703651">
        <w:rPr>
          <w:rFonts w:ascii="Arial" w:hAnsi="Arial" w:cs="Arial"/>
        </w:rPr>
        <w:t>La señora Grettel Castro, consulta a que se refiere la recomendación 79</w:t>
      </w:r>
      <w:r w:rsidR="00EC4D03">
        <w:rPr>
          <w:rFonts w:ascii="Arial" w:hAnsi="Arial" w:cs="Arial"/>
        </w:rPr>
        <w:t>, sobre los Laboratorios de Dirección Tecnológica.</w:t>
      </w:r>
    </w:p>
    <w:p w:rsidR="00703651" w:rsidRPr="00EC4D03" w:rsidRDefault="00EC4D03" w:rsidP="00703651">
      <w:pPr>
        <w:jc w:val="both"/>
        <w:rPr>
          <w:rFonts w:ascii="Arial" w:hAnsi="Arial" w:cs="Arial"/>
        </w:rPr>
      </w:pPr>
      <w:r w:rsidRPr="00EC4D03">
        <w:rPr>
          <w:rFonts w:ascii="Arial" w:hAnsi="Arial" w:cs="Arial"/>
        </w:rPr>
        <w:t>El señor José Rodríguez manifiesta que se refiere a los Laboratorios que no cuentan con aire acondicionado.</w:t>
      </w:r>
    </w:p>
    <w:p w:rsidR="00703651" w:rsidRPr="00703651" w:rsidRDefault="00703651" w:rsidP="00703651">
      <w:pPr>
        <w:jc w:val="both"/>
        <w:rPr>
          <w:rFonts w:ascii="Arial" w:hAnsi="Arial" w:cs="Arial"/>
          <w:i/>
        </w:rPr>
      </w:pPr>
      <w:r w:rsidRPr="00703651">
        <w:rPr>
          <w:rFonts w:ascii="Arial" w:hAnsi="Arial" w:cs="Arial"/>
        </w:rPr>
        <w:t xml:space="preserve">El señor Alexander Valerín, </w:t>
      </w:r>
      <w:r w:rsidR="00EC4D03">
        <w:rPr>
          <w:rFonts w:ascii="Arial" w:hAnsi="Arial" w:cs="Arial"/>
        </w:rPr>
        <w:t>amplía</w:t>
      </w:r>
      <w:r w:rsidRPr="00703651">
        <w:rPr>
          <w:rFonts w:ascii="Arial" w:hAnsi="Arial" w:cs="Arial"/>
        </w:rPr>
        <w:t xml:space="preserve"> que hasta donde </w:t>
      </w:r>
      <w:r w:rsidR="00EC4D03">
        <w:rPr>
          <w:rFonts w:ascii="Arial" w:hAnsi="Arial" w:cs="Arial"/>
        </w:rPr>
        <w:t xml:space="preserve">él </w:t>
      </w:r>
      <w:r w:rsidRPr="00703651">
        <w:rPr>
          <w:rFonts w:ascii="Arial" w:hAnsi="Arial" w:cs="Arial"/>
        </w:rPr>
        <w:t>conoce, se refiere a aquellos laboratorios que no cuentan con Aire Acondicionado, solo en el Data Center.  Solicita que aclaren a cuál se están refiriendo.  Sugiere ampliar dicho punto.</w:t>
      </w:r>
    </w:p>
    <w:p w:rsidR="00703651" w:rsidRPr="00703651" w:rsidRDefault="00703651" w:rsidP="00703651">
      <w:pPr>
        <w:jc w:val="both"/>
        <w:rPr>
          <w:rFonts w:ascii="Arial" w:hAnsi="Arial" w:cs="Arial"/>
          <w:i/>
        </w:rPr>
      </w:pPr>
      <w:r w:rsidRPr="00703651">
        <w:rPr>
          <w:rFonts w:ascii="Arial" w:hAnsi="Arial" w:cs="Arial"/>
        </w:rPr>
        <w:t xml:space="preserve">Se aclara que se refiere </w:t>
      </w:r>
      <w:r w:rsidR="00025179">
        <w:rPr>
          <w:rFonts w:ascii="Arial" w:hAnsi="Arial" w:cs="Arial"/>
        </w:rPr>
        <w:t>al aire acondicionado</w:t>
      </w:r>
      <w:r w:rsidR="00EC4D03">
        <w:rPr>
          <w:rFonts w:ascii="Arial" w:hAnsi="Arial" w:cs="Arial"/>
        </w:rPr>
        <w:t xml:space="preserve"> </w:t>
      </w:r>
      <w:r w:rsidRPr="00703651">
        <w:rPr>
          <w:rFonts w:ascii="Arial" w:hAnsi="Arial" w:cs="Arial"/>
        </w:rPr>
        <w:t xml:space="preserve">de </w:t>
      </w:r>
      <w:r w:rsidR="00EC4D03">
        <w:rPr>
          <w:rFonts w:ascii="Arial" w:hAnsi="Arial" w:cs="Arial"/>
        </w:rPr>
        <w:t xml:space="preserve">la Sede </w:t>
      </w:r>
      <w:r w:rsidRPr="00703651">
        <w:rPr>
          <w:rFonts w:ascii="Arial" w:hAnsi="Arial" w:cs="Arial"/>
        </w:rPr>
        <w:t>Cartago.  Se procede a dar lectura para mayor comprensión.</w:t>
      </w:r>
    </w:p>
    <w:p w:rsidR="00703651" w:rsidRPr="00703651" w:rsidRDefault="00703651" w:rsidP="00703651">
      <w:pPr>
        <w:jc w:val="both"/>
        <w:rPr>
          <w:rFonts w:ascii="Arial" w:hAnsi="Arial" w:cs="Arial"/>
          <w:i/>
        </w:rPr>
      </w:pPr>
      <w:r w:rsidRPr="00703651">
        <w:rPr>
          <w:rFonts w:ascii="Arial" w:hAnsi="Arial" w:cs="Arial"/>
        </w:rPr>
        <w:t>Se concluye que</w:t>
      </w:r>
      <w:r w:rsidR="00EC4D03">
        <w:rPr>
          <w:rFonts w:ascii="Arial" w:hAnsi="Arial" w:cs="Arial"/>
        </w:rPr>
        <w:t xml:space="preserve"> refieren al Laboratorio </w:t>
      </w:r>
      <w:r w:rsidRPr="00703651">
        <w:rPr>
          <w:rFonts w:ascii="Arial" w:hAnsi="Arial" w:cs="Arial"/>
        </w:rPr>
        <w:t>LAIMI 2.</w:t>
      </w:r>
    </w:p>
    <w:p w:rsidR="00703651" w:rsidRPr="00703651" w:rsidRDefault="00703651" w:rsidP="00703651">
      <w:pPr>
        <w:jc w:val="both"/>
        <w:rPr>
          <w:rFonts w:ascii="Arial" w:hAnsi="Arial" w:cs="Arial"/>
          <w:i/>
        </w:rPr>
      </w:pPr>
      <w:r w:rsidRPr="00703651">
        <w:rPr>
          <w:rFonts w:ascii="Arial" w:hAnsi="Arial" w:cs="Arial"/>
        </w:rPr>
        <w:t xml:space="preserve">La señora Grettel Castro, menciona que le llama </w:t>
      </w:r>
      <w:r w:rsidR="00280F43" w:rsidRPr="00703651">
        <w:rPr>
          <w:rFonts w:ascii="Arial" w:hAnsi="Arial" w:cs="Arial"/>
        </w:rPr>
        <w:t xml:space="preserve">poderosamente </w:t>
      </w:r>
      <w:r w:rsidRPr="00703651">
        <w:rPr>
          <w:rFonts w:ascii="Arial" w:hAnsi="Arial" w:cs="Arial"/>
        </w:rPr>
        <w:t>la atención que el C</w:t>
      </w:r>
      <w:r w:rsidR="00280F43">
        <w:rPr>
          <w:rFonts w:ascii="Arial" w:hAnsi="Arial" w:cs="Arial"/>
        </w:rPr>
        <w:t xml:space="preserve">entro de Cómputo y TEC-digital y </w:t>
      </w:r>
      <w:r w:rsidRPr="00703651">
        <w:rPr>
          <w:rFonts w:ascii="Arial" w:hAnsi="Arial" w:cs="Arial"/>
        </w:rPr>
        <w:t xml:space="preserve">cada sistema de información que tienen los diferentes departamentos son particularmente relacionados con ello.  Consulta porqué se incluyeron </w:t>
      </w:r>
      <w:r w:rsidR="00280F43">
        <w:rPr>
          <w:rFonts w:ascii="Arial" w:hAnsi="Arial" w:cs="Arial"/>
        </w:rPr>
        <w:t>las Escuelas de Computación y Electrónica</w:t>
      </w:r>
      <w:r w:rsidRPr="00703651">
        <w:rPr>
          <w:rFonts w:ascii="Arial" w:hAnsi="Arial" w:cs="Arial"/>
        </w:rPr>
        <w:t>.</w:t>
      </w:r>
    </w:p>
    <w:p w:rsidR="00703651" w:rsidRPr="00703651" w:rsidRDefault="00703651" w:rsidP="00703651">
      <w:pPr>
        <w:jc w:val="both"/>
        <w:rPr>
          <w:rFonts w:ascii="Arial" w:hAnsi="Arial" w:cs="Arial"/>
          <w:i/>
        </w:rPr>
      </w:pPr>
      <w:r w:rsidRPr="00703651">
        <w:rPr>
          <w:rFonts w:ascii="Arial" w:hAnsi="Arial" w:cs="Arial"/>
        </w:rPr>
        <w:t>El señor José Rodríguez, comenta que ampliaron los procesos de revisión en las Escuelas</w:t>
      </w:r>
      <w:r w:rsidR="00A46B0A">
        <w:rPr>
          <w:rFonts w:ascii="Arial" w:hAnsi="Arial" w:cs="Arial"/>
        </w:rPr>
        <w:t xml:space="preserve"> conforme algunas muestras pero no es una auditoría específica.</w:t>
      </w:r>
    </w:p>
    <w:p w:rsidR="00703651" w:rsidRPr="00703651" w:rsidRDefault="00703651" w:rsidP="00703651">
      <w:pPr>
        <w:jc w:val="both"/>
        <w:rPr>
          <w:rFonts w:ascii="Arial" w:hAnsi="Arial" w:cs="Arial"/>
          <w:i/>
        </w:rPr>
      </w:pPr>
      <w:r w:rsidRPr="00703651">
        <w:rPr>
          <w:rFonts w:ascii="Arial" w:hAnsi="Arial" w:cs="Arial"/>
        </w:rPr>
        <w:t>La señora Grettel Castro, solicita le aclaren con base en qué definieron esas Escuelas y no otras.</w:t>
      </w:r>
    </w:p>
    <w:p w:rsidR="00703651" w:rsidRPr="00703651" w:rsidRDefault="00703651" w:rsidP="00703651">
      <w:pPr>
        <w:jc w:val="both"/>
        <w:rPr>
          <w:rFonts w:ascii="Arial" w:hAnsi="Arial" w:cs="Arial"/>
          <w:i/>
        </w:rPr>
      </w:pPr>
      <w:r w:rsidRPr="00703651">
        <w:rPr>
          <w:rFonts w:ascii="Arial" w:hAnsi="Arial" w:cs="Arial"/>
        </w:rPr>
        <w:t xml:space="preserve">El señor José Rodríguez, aclara que se tomó el movimiento que hay en las Escuelas, </w:t>
      </w:r>
      <w:r w:rsidR="00A46B0A">
        <w:rPr>
          <w:rFonts w:ascii="Arial" w:hAnsi="Arial" w:cs="Arial"/>
        </w:rPr>
        <w:t xml:space="preserve">u </w:t>
      </w:r>
      <w:r w:rsidRPr="00703651">
        <w:rPr>
          <w:rFonts w:ascii="Arial" w:hAnsi="Arial" w:cs="Arial"/>
        </w:rPr>
        <w:t>cuales tienen más relación, básicamente se definieron al azar.</w:t>
      </w:r>
    </w:p>
    <w:p w:rsidR="00703651" w:rsidRPr="00703651" w:rsidRDefault="00703651" w:rsidP="00703651">
      <w:pPr>
        <w:jc w:val="both"/>
        <w:rPr>
          <w:rFonts w:ascii="Arial" w:hAnsi="Arial" w:cs="Arial"/>
          <w:i/>
        </w:rPr>
      </w:pPr>
      <w:r w:rsidRPr="00703651">
        <w:rPr>
          <w:rFonts w:ascii="Arial" w:hAnsi="Arial" w:cs="Arial"/>
        </w:rPr>
        <w:t xml:space="preserve">El señor Alexander Valerín, refuerza la respuesta y </w:t>
      </w:r>
      <w:r w:rsidR="00EA27CB">
        <w:rPr>
          <w:rFonts w:ascii="Arial" w:hAnsi="Arial" w:cs="Arial"/>
        </w:rPr>
        <w:t xml:space="preserve">según su opinión considera </w:t>
      </w:r>
      <w:r w:rsidRPr="00703651">
        <w:rPr>
          <w:rFonts w:ascii="Arial" w:hAnsi="Arial" w:cs="Arial"/>
        </w:rPr>
        <w:t xml:space="preserve"> que la situación se presenta en que en la Administración de Tecnologías de Información </w:t>
      </w:r>
      <w:r w:rsidR="00EA27CB">
        <w:rPr>
          <w:rFonts w:ascii="Arial" w:hAnsi="Arial" w:cs="Arial"/>
        </w:rPr>
        <w:t>esas</w:t>
      </w:r>
      <w:r w:rsidRPr="00703651">
        <w:rPr>
          <w:rFonts w:ascii="Arial" w:hAnsi="Arial" w:cs="Arial"/>
        </w:rPr>
        <w:t xml:space="preserve"> </w:t>
      </w:r>
      <w:r w:rsidRPr="00703651">
        <w:rPr>
          <w:rFonts w:ascii="Arial" w:hAnsi="Arial" w:cs="Arial"/>
        </w:rPr>
        <w:lastRenderedPageBreak/>
        <w:t>Escuelas cuentan con pequeñas unidades de administración de tecnologías de administración, la Escuela de Computación tiene como un pequeño Centro de Cómputo que se encarga de administrar la tecnología de información de la propia escuela y Electrónica tienen el mismo caso.</w:t>
      </w:r>
      <w:r w:rsidR="00614AF8">
        <w:rPr>
          <w:rFonts w:ascii="Arial" w:hAnsi="Arial" w:cs="Arial"/>
        </w:rPr>
        <w:t xml:space="preserve"> </w:t>
      </w:r>
    </w:p>
    <w:p w:rsidR="00703651" w:rsidRPr="00703651" w:rsidRDefault="00703651" w:rsidP="00703651">
      <w:pPr>
        <w:jc w:val="both"/>
        <w:rPr>
          <w:rFonts w:ascii="Arial" w:hAnsi="Arial" w:cs="Arial"/>
          <w:i/>
        </w:rPr>
      </w:pPr>
      <w:r w:rsidRPr="00703651">
        <w:rPr>
          <w:rFonts w:ascii="Arial" w:hAnsi="Arial" w:cs="Arial"/>
        </w:rPr>
        <w:t xml:space="preserve">El señor Erick Sandoval, </w:t>
      </w:r>
      <w:r w:rsidR="00614AF8">
        <w:rPr>
          <w:rFonts w:ascii="Arial" w:hAnsi="Arial" w:cs="Arial"/>
        </w:rPr>
        <w:t xml:space="preserve">solicita que </w:t>
      </w:r>
      <w:r w:rsidRPr="00703651">
        <w:rPr>
          <w:rFonts w:ascii="Arial" w:hAnsi="Arial" w:cs="Arial"/>
        </w:rPr>
        <w:t xml:space="preserve">se amplíe sobre la partida de gastos en la cual se hace una diferencia entre la presentación de las planillas del Instituto Nacional de Seguros y </w:t>
      </w:r>
      <w:r w:rsidR="00614AF8">
        <w:rPr>
          <w:rFonts w:ascii="Arial" w:hAnsi="Arial" w:cs="Arial"/>
        </w:rPr>
        <w:t xml:space="preserve">el </w:t>
      </w:r>
      <w:r w:rsidRPr="00703651">
        <w:rPr>
          <w:rFonts w:ascii="Arial" w:hAnsi="Arial" w:cs="Arial"/>
        </w:rPr>
        <w:t>de la Caja Costarricense de Seguro Social.  Consulta cuánto es el monto de diferencia.</w:t>
      </w:r>
    </w:p>
    <w:p w:rsidR="00703651" w:rsidRPr="00703651" w:rsidRDefault="00703651" w:rsidP="00703651">
      <w:pPr>
        <w:jc w:val="both"/>
        <w:rPr>
          <w:rFonts w:ascii="Arial" w:hAnsi="Arial" w:cs="Arial"/>
          <w:i/>
        </w:rPr>
      </w:pPr>
      <w:r w:rsidRPr="00703651">
        <w:rPr>
          <w:rFonts w:ascii="Arial" w:hAnsi="Arial" w:cs="Arial"/>
        </w:rPr>
        <w:t xml:space="preserve">El señor José Rodríguez, aclara que se tomaron </w:t>
      </w:r>
      <w:r w:rsidR="00614AF8">
        <w:rPr>
          <w:rFonts w:ascii="Arial" w:hAnsi="Arial" w:cs="Arial"/>
        </w:rPr>
        <w:t xml:space="preserve">pruebas de </w:t>
      </w:r>
      <w:r w:rsidRPr="00703651">
        <w:rPr>
          <w:rFonts w:ascii="Arial" w:hAnsi="Arial" w:cs="Arial"/>
        </w:rPr>
        <w:t xml:space="preserve">las planillas administrativas, las que se reportan a la CCSS y las que se reportan al INS, los montos deben coincidir; no obstante, se encontraron algunas diferencias.  Se procede a analizar </w:t>
      </w:r>
      <w:r w:rsidR="00614AF8">
        <w:rPr>
          <w:rFonts w:ascii="Arial" w:hAnsi="Arial" w:cs="Arial"/>
        </w:rPr>
        <w:t xml:space="preserve">el </w:t>
      </w:r>
      <w:r w:rsidRPr="00703651">
        <w:rPr>
          <w:rFonts w:ascii="Arial" w:hAnsi="Arial" w:cs="Arial"/>
        </w:rPr>
        <w:t>cuadro en el informe gerencial.</w:t>
      </w:r>
    </w:p>
    <w:p w:rsidR="00703651" w:rsidRPr="00703651" w:rsidRDefault="00703651" w:rsidP="00703651">
      <w:pPr>
        <w:jc w:val="both"/>
        <w:rPr>
          <w:rFonts w:ascii="Arial" w:hAnsi="Arial" w:cs="Arial"/>
          <w:i/>
        </w:rPr>
      </w:pPr>
      <w:r w:rsidRPr="00703651">
        <w:rPr>
          <w:rFonts w:ascii="Arial" w:hAnsi="Arial" w:cs="Arial"/>
        </w:rPr>
        <w:t xml:space="preserve">El señor Roy </w:t>
      </w:r>
      <w:r w:rsidR="00025179" w:rsidRPr="00025179">
        <w:rPr>
          <w:rFonts w:ascii="Arial" w:hAnsi="Arial" w:cs="Arial"/>
        </w:rPr>
        <w:t>Davanzo</w:t>
      </w:r>
      <w:r w:rsidRPr="00703651">
        <w:rPr>
          <w:rFonts w:ascii="Arial" w:hAnsi="Arial" w:cs="Arial"/>
        </w:rPr>
        <w:t>, consulta por la parte de los activos, ya que se han hecho algunas salvedades, en varias áreas, se dio un Plan de Acción y los resultados son los que se han tenido en los 40 años que tiene la Institución.</w:t>
      </w:r>
    </w:p>
    <w:p w:rsidR="00703651" w:rsidRPr="00703651" w:rsidRDefault="00703651" w:rsidP="00703651">
      <w:pPr>
        <w:jc w:val="both"/>
        <w:rPr>
          <w:rFonts w:ascii="Arial" w:hAnsi="Arial" w:cs="Arial"/>
          <w:i/>
        </w:rPr>
      </w:pPr>
      <w:r w:rsidRPr="00703651">
        <w:rPr>
          <w:rFonts w:ascii="Arial" w:hAnsi="Arial" w:cs="Arial"/>
        </w:rPr>
        <w:t>El señor José Rodríguez, aclara que se ha notado una mejoría con relación a la base contable; sin embargo, falta seguir trabajando en la ubicación de los activos, trabajo grande y excesivo, contabilidad tiene que ir apoyándose en otras instancias, en cuanto a la parte de alta tecnología.</w:t>
      </w:r>
    </w:p>
    <w:p w:rsidR="00703651" w:rsidRPr="00703651" w:rsidRDefault="00703651" w:rsidP="00703651">
      <w:pPr>
        <w:jc w:val="both"/>
        <w:rPr>
          <w:rFonts w:ascii="Arial" w:hAnsi="Arial" w:cs="Arial"/>
          <w:i/>
        </w:rPr>
      </w:pPr>
      <w:r w:rsidRPr="00703651">
        <w:rPr>
          <w:rFonts w:ascii="Arial" w:hAnsi="Arial" w:cs="Arial"/>
        </w:rPr>
        <w:t xml:space="preserve">El señor Alexander Valerín, añade que la dificultad de encontrar </w:t>
      </w:r>
      <w:r w:rsidR="00C14216">
        <w:rPr>
          <w:rFonts w:ascii="Arial" w:hAnsi="Arial" w:cs="Arial"/>
        </w:rPr>
        <w:t>esos</w:t>
      </w:r>
      <w:r w:rsidRPr="00703651">
        <w:rPr>
          <w:rFonts w:ascii="Arial" w:hAnsi="Arial" w:cs="Arial"/>
        </w:rPr>
        <w:t xml:space="preserve"> equipos es que muchos están </w:t>
      </w:r>
      <w:r w:rsidR="00C14216">
        <w:rPr>
          <w:rFonts w:ascii="Arial" w:hAnsi="Arial" w:cs="Arial"/>
        </w:rPr>
        <w:t xml:space="preserve">ubicados </w:t>
      </w:r>
      <w:r w:rsidRPr="00703651">
        <w:rPr>
          <w:rFonts w:ascii="Arial" w:hAnsi="Arial" w:cs="Arial"/>
        </w:rPr>
        <w:t xml:space="preserve"> en lugares poco accesibles, </w:t>
      </w:r>
      <w:r w:rsidR="00C14216">
        <w:rPr>
          <w:rFonts w:ascii="Arial" w:hAnsi="Arial" w:cs="Arial"/>
        </w:rPr>
        <w:t xml:space="preserve">menciona </w:t>
      </w:r>
      <w:r w:rsidRPr="00703651">
        <w:rPr>
          <w:rFonts w:ascii="Arial" w:hAnsi="Arial" w:cs="Arial"/>
        </w:rPr>
        <w:t xml:space="preserve">torres, </w:t>
      </w:r>
      <w:r w:rsidR="00C14216" w:rsidRPr="00703651">
        <w:rPr>
          <w:rFonts w:ascii="Arial" w:hAnsi="Arial" w:cs="Arial"/>
        </w:rPr>
        <w:t>cielo raso</w:t>
      </w:r>
      <w:r w:rsidRPr="00703651">
        <w:rPr>
          <w:rFonts w:ascii="Arial" w:hAnsi="Arial" w:cs="Arial"/>
        </w:rPr>
        <w:t>, edificios, entre otros.  Se cita el caso de una tarjeta de expansión de un switch, que es muy costosa.</w:t>
      </w:r>
    </w:p>
    <w:p w:rsidR="00703651" w:rsidRPr="00703651" w:rsidRDefault="00703651" w:rsidP="00703651">
      <w:pPr>
        <w:jc w:val="both"/>
        <w:rPr>
          <w:rFonts w:ascii="Arial" w:hAnsi="Arial" w:cs="Arial"/>
          <w:i/>
        </w:rPr>
      </w:pPr>
      <w:r w:rsidRPr="00703651">
        <w:rPr>
          <w:rFonts w:ascii="Arial" w:hAnsi="Arial" w:cs="Arial"/>
        </w:rPr>
        <w:t>El señor Marcel Hernández, amplía el punto de activos no localizados.  Comenta que es algo que se viene trabajando hace mucho tiempo en conjunto con la Comisión de Planificación y Administración, quién más adelante puede dictar algunas líneas para seguir trabajando en ello.  Menciona que otro tema que está en paralelo es el cobro a la CCSS, tema que preocupa, son muchos millones, a raíz de ello la Dirección Financiera, la Dirección de Asesoría Legal y su persona, asistieron a la Dirección Financiera de la CCSS, existe un dictamen que se envió a la gerencia; sin embargo, están en la espera de un dictamen para saber si les van a cancelar o no, el Director Financiero fue muy transparente y mencionó que en caso de que tuvieran que pagar estaría un tanto difícil.  Finalmente agradece al equipo de consultores, más aún al Departamento de Financiero Contable, a todas las personas involucradas en el estudio, por el trabajo cordial que se logra, básicamente en busca de la transparencia de la Administración, este es un trabajo serio en busca de la rendición de cuentas, agradece el espacio para agradecer al Consejo Institucional en apego al bloque de legalidad.</w:t>
      </w:r>
    </w:p>
    <w:p w:rsidR="00703651" w:rsidRPr="00703651" w:rsidRDefault="00703651" w:rsidP="00703651">
      <w:pPr>
        <w:jc w:val="both"/>
        <w:rPr>
          <w:rFonts w:ascii="Arial" w:hAnsi="Arial" w:cs="Arial"/>
          <w:i/>
        </w:rPr>
      </w:pPr>
      <w:r w:rsidRPr="00703651">
        <w:rPr>
          <w:rFonts w:ascii="Arial" w:hAnsi="Arial" w:cs="Arial"/>
        </w:rPr>
        <w:t>El señor Tomás Guzmán, consulta en relación al tema de equipo de cómputo, es un equipo que prácticamente al año o año y medio ya son obsoletos, un disco dura también se rompe, el procedimiento que se hace en esta Institución cuando eso ocurre es que se pasa al Centro de Cómputo, con un oficio, indicando que eso no tiene funcionalidad, a partir de ahí no se sabe si se registra o no, si no se registra por alguna razón contable es mucho dinero que no se va a encontrar a estas alturas, habla por San Carlos, por otro lado está el equipo agrícola que está como si fuera un monumento, la duda es si eso está contabilizado, se da también la depreciación del equipo.</w:t>
      </w:r>
    </w:p>
    <w:p w:rsidR="00703651" w:rsidRPr="00703651" w:rsidRDefault="00703651" w:rsidP="00703651">
      <w:pPr>
        <w:jc w:val="both"/>
        <w:rPr>
          <w:rFonts w:ascii="Arial" w:hAnsi="Arial" w:cs="Arial"/>
          <w:i/>
        </w:rPr>
      </w:pPr>
      <w:r w:rsidRPr="00703651">
        <w:rPr>
          <w:rFonts w:ascii="Arial" w:hAnsi="Arial" w:cs="Arial"/>
        </w:rPr>
        <w:lastRenderedPageBreak/>
        <w:t xml:space="preserve">El señor José Rodríguez, comenta sobre la búsqueda de los 4 tractores, si no hace conciencia a nivel institucional difícilmente se llegará a una solución. </w:t>
      </w:r>
    </w:p>
    <w:p w:rsidR="00703651" w:rsidRPr="00703651" w:rsidRDefault="00703651" w:rsidP="00703651">
      <w:pPr>
        <w:jc w:val="both"/>
        <w:rPr>
          <w:rFonts w:ascii="Arial" w:hAnsi="Arial" w:cs="Arial"/>
          <w:i/>
        </w:rPr>
      </w:pPr>
      <w:r w:rsidRPr="00C14216">
        <w:rPr>
          <w:rFonts w:ascii="Arial" w:hAnsi="Arial" w:cs="Arial"/>
        </w:rPr>
        <w:t xml:space="preserve">El señor Roy </w:t>
      </w:r>
      <w:r w:rsidR="00C14216" w:rsidRPr="00C14216">
        <w:rPr>
          <w:rFonts w:ascii="Arial" w:hAnsi="Arial" w:cs="Arial"/>
        </w:rPr>
        <w:t>Davanzo</w:t>
      </w:r>
      <w:r w:rsidRPr="00C14216">
        <w:rPr>
          <w:rFonts w:ascii="Arial" w:hAnsi="Arial" w:cs="Arial"/>
        </w:rPr>
        <w:t>, menciona que referente a lo mencionado, la alineación hecha en la bodega fue revisado en San Carlos, todo activo que entra a la Institución es revisado.</w:t>
      </w:r>
    </w:p>
    <w:p w:rsidR="00703651" w:rsidRPr="00703651" w:rsidRDefault="00703651" w:rsidP="00703651">
      <w:pPr>
        <w:jc w:val="both"/>
        <w:rPr>
          <w:rFonts w:ascii="Arial" w:hAnsi="Arial" w:cs="Arial"/>
          <w:i/>
        </w:rPr>
      </w:pPr>
      <w:r w:rsidRPr="00703651">
        <w:rPr>
          <w:rFonts w:ascii="Arial" w:hAnsi="Arial" w:cs="Arial"/>
        </w:rPr>
        <w:t>El señor Erick Sandoval, hace mención sobre el tema de los activos.  Comenta que también les llegó una lista de varios activos, como camarotes del año 1970-1980, año en que ni siquiera habían nacido, no se pudieron reportar, se ha localizado bastante y se está canalizando que las nuevas Juntas Directivas certifiquen.</w:t>
      </w:r>
    </w:p>
    <w:p w:rsidR="00703651" w:rsidRPr="00703651" w:rsidRDefault="00703651" w:rsidP="00703651">
      <w:pPr>
        <w:jc w:val="both"/>
        <w:rPr>
          <w:rFonts w:ascii="Arial" w:hAnsi="Arial" w:cs="Arial"/>
          <w:i/>
        </w:rPr>
      </w:pPr>
      <w:r w:rsidRPr="00703651">
        <w:rPr>
          <w:rFonts w:ascii="Arial" w:hAnsi="Arial" w:cs="Arial"/>
        </w:rPr>
        <w:t xml:space="preserve">El señor Alexander Valerín, consulta al señor Marcel Hernández sobre </w:t>
      </w:r>
      <w:r w:rsidR="00C14216">
        <w:rPr>
          <w:rFonts w:ascii="Arial" w:hAnsi="Arial" w:cs="Arial"/>
        </w:rPr>
        <w:t>la R</w:t>
      </w:r>
      <w:r w:rsidRPr="00703651">
        <w:rPr>
          <w:rFonts w:ascii="Arial" w:hAnsi="Arial" w:cs="Arial"/>
        </w:rPr>
        <w:t>ecomendación 5, que se refiere al Departamento que no cuenta con un inventario realizado.  Consulta si el nuevo sistema que se estaría implementando incluye para ese trabajo.</w:t>
      </w:r>
    </w:p>
    <w:p w:rsidR="00703651" w:rsidRPr="00703651" w:rsidRDefault="00703651" w:rsidP="00703651">
      <w:pPr>
        <w:jc w:val="both"/>
        <w:rPr>
          <w:rFonts w:ascii="Arial" w:hAnsi="Arial" w:cs="Arial"/>
          <w:i/>
        </w:rPr>
      </w:pPr>
      <w:r w:rsidRPr="00703651">
        <w:rPr>
          <w:rFonts w:ascii="Arial" w:hAnsi="Arial" w:cs="Arial"/>
        </w:rPr>
        <w:t>El señor Marcel Hernández, indica que específicamente no cuenta con ese dato; pero, el tema no concluye aquí, se va a formar una Subcomisión, se van a tomar a las personas involucradas, entre otros.  Sobre la consulta tendría que averiguar si se van a incluir.</w:t>
      </w:r>
    </w:p>
    <w:p w:rsidR="00703651" w:rsidRPr="00703651" w:rsidRDefault="00703651" w:rsidP="00703651">
      <w:pPr>
        <w:jc w:val="both"/>
        <w:rPr>
          <w:rFonts w:ascii="Arial" w:hAnsi="Arial" w:cs="Arial"/>
          <w:i/>
        </w:rPr>
      </w:pPr>
      <w:r w:rsidRPr="00703651">
        <w:rPr>
          <w:rFonts w:ascii="Arial" w:hAnsi="Arial" w:cs="Arial"/>
        </w:rPr>
        <w:t>El señor Alexander Valerín, consulta sobre los saldos antiguos, la opinión externa de los auditores, porqué se registra eso, existe algún factor común del porqué se dieron esas cosas.</w:t>
      </w:r>
    </w:p>
    <w:p w:rsidR="00703651" w:rsidRPr="00703651" w:rsidRDefault="00703651" w:rsidP="00703651">
      <w:pPr>
        <w:jc w:val="both"/>
        <w:rPr>
          <w:rFonts w:ascii="Arial" w:hAnsi="Arial" w:cs="Arial"/>
          <w:i/>
        </w:rPr>
      </w:pPr>
      <w:r w:rsidRPr="00703651">
        <w:rPr>
          <w:rFonts w:ascii="Arial" w:hAnsi="Arial" w:cs="Arial"/>
        </w:rPr>
        <w:t>El señor José Rodríguez, aclara que podría ser que no hayan conciliado saldos, existen saldos muy antiguos de cuentas no pagadas.</w:t>
      </w:r>
    </w:p>
    <w:p w:rsidR="00703651" w:rsidRPr="00703651" w:rsidRDefault="00703651" w:rsidP="00703651">
      <w:pPr>
        <w:jc w:val="both"/>
        <w:rPr>
          <w:rFonts w:ascii="Arial" w:hAnsi="Arial" w:cs="Arial"/>
          <w:i/>
        </w:rPr>
      </w:pPr>
      <w:r w:rsidRPr="00703651">
        <w:rPr>
          <w:rFonts w:ascii="Arial" w:hAnsi="Arial" w:cs="Arial"/>
        </w:rPr>
        <w:t>El señor Alexander Valerín, consulta sobre a quién le correspondería tomar la decisión de pasarlo a incobrables.</w:t>
      </w:r>
    </w:p>
    <w:p w:rsidR="00703651" w:rsidRPr="00703651" w:rsidRDefault="00703651" w:rsidP="00703651">
      <w:pPr>
        <w:jc w:val="both"/>
        <w:rPr>
          <w:rFonts w:ascii="Arial" w:hAnsi="Arial" w:cs="Arial"/>
          <w:i/>
        </w:rPr>
      </w:pPr>
      <w:r w:rsidRPr="00703651">
        <w:rPr>
          <w:rFonts w:ascii="Arial" w:hAnsi="Arial" w:cs="Arial"/>
        </w:rPr>
        <w:t xml:space="preserve">El señor Roy </w:t>
      </w:r>
      <w:r w:rsidR="00C14216">
        <w:rPr>
          <w:rFonts w:ascii="Arial" w:hAnsi="Arial" w:cs="Arial"/>
        </w:rPr>
        <w:t>Davanzo</w:t>
      </w:r>
      <w:r w:rsidRPr="00703651">
        <w:rPr>
          <w:rFonts w:ascii="Arial" w:hAnsi="Arial" w:cs="Arial"/>
        </w:rPr>
        <w:t>, amplía que de eso se hizo un ajuste, falta la parte del control del libro, se solicitó al Consejo de la Editorial el ajuste.</w:t>
      </w:r>
    </w:p>
    <w:p w:rsidR="00703651" w:rsidRPr="00703651" w:rsidRDefault="00703651" w:rsidP="00703651">
      <w:pPr>
        <w:jc w:val="both"/>
        <w:rPr>
          <w:rFonts w:ascii="Arial" w:hAnsi="Arial" w:cs="Arial"/>
          <w:i/>
        </w:rPr>
      </w:pPr>
      <w:r w:rsidRPr="00703651">
        <w:rPr>
          <w:rFonts w:ascii="Arial" w:hAnsi="Arial" w:cs="Arial"/>
        </w:rPr>
        <w:t>El señor José Rodríguez, menciona que hay una recomendación para el Consejo Institucional, con base en un dictamen de Legal y Auditoría.</w:t>
      </w:r>
    </w:p>
    <w:p w:rsidR="00703651" w:rsidRPr="00703651" w:rsidRDefault="00703651" w:rsidP="00703651">
      <w:pPr>
        <w:jc w:val="both"/>
        <w:rPr>
          <w:rFonts w:ascii="Arial" w:hAnsi="Arial" w:cs="Arial"/>
          <w:i/>
        </w:rPr>
      </w:pPr>
      <w:r w:rsidRPr="00703651">
        <w:rPr>
          <w:rFonts w:ascii="Arial" w:hAnsi="Arial" w:cs="Arial"/>
        </w:rPr>
        <w:t>El señor Zorem Navarrete, consulta si existe algún avance sobre el Fondo Solidario, qué se pudo observar en cuanto a esa área.</w:t>
      </w:r>
    </w:p>
    <w:p w:rsidR="00703651" w:rsidRPr="00703651" w:rsidRDefault="00703651" w:rsidP="00703651">
      <w:pPr>
        <w:jc w:val="both"/>
        <w:rPr>
          <w:rFonts w:ascii="Arial" w:hAnsi="Arial" w:cs="Arial"/>
          <w:i/>
        </w:rPr>
      </w:pPr>
      <w:r w:rsidRPr="00703651">
        <w:rPr>
          <w:rFonts w:ascii="Arial" w:hAnsi="Arial" w:cs="Arial"/>
        </w:rPr>
        <w:t>Se informa que esa parte no fue revisada.</w:t>
      </w:r>
    </w:p>
    <w:p w:rsidR="00221EDE" w:rsidRDefault="000768A4" w:rsidP="00221EDE">
      <w:pPr>
        <w:jc w:val="both"/>
        <w:rPr>
          <w:rFonts w:ascii="Arial" w:hAnsi="Arial" w:cs="Arial"/>
        </w:rPr>
      </w:pPr>
      <w:r w:rsidRPr="000768A4">
        <w:rPr>
          <w:rFonts w:ascii="Arial" w:hAnsi="Arial" w:cs="Arial"/>
          <w:b/>
        </w:rPr>
        <w:t>NOTA</w:t>
      </w:r>
      <w:r w:rsidR="000A0711">
        <w:rPr>
          <w:rFonts w:ascii="Arial" w:hAnsi="Arial" w:cs="Arial"/>
        </w:rPr>
        <w:t xml:space="preserve">: </w:t>
      </w:r>
      <w:r w:rsidR="00342C7D">
        <w:rPr>
          <w:rFonts w:ascii="Arial" w:hAnsi="Arial" w:cs="Arial"/>
        </w:rPr>
        <w:t xml:space="preserve">El señor Alexander Valerín expresa el agradecimiento a las personas invitadas, quienes se </w:t>
      </w:r>
      <w:r>
        <w:rPr>
          <w:rFonts w:ascii="Arial" w:hAnsi="Arial" w:cs="Arial"/>
        </w:rPr>
        <w:t>retira</w:t>
      </w:r>
      <w:r w:rsidR="00342C7D">
        <w:rPr>
          <w:rFonts w:ascii="Arial" w:hAnsi="Arial" w:cs="Arial"/>
        </w:rPr>
        <w:t xml:space="preserve">n </w:t>
      </w:r>
      <w:r w:rsidR="007A13D9" w:rsidRPr="007A13D9">
        <w:rPr>
          <w:rFonts w:ascii="Arial" w:hAnsi="Arial" w:cs="Arial"/>
        </w:rPr>
        <w:t>al ser las</w:t>
      </w:r>
      <w:r w:rsidR="00221EDE">
        <w:rPr>
          <w:rFonts w:ascii="Arial" w:hAnsi="Arial" w:cs="Arial"/>
        </w:rPr>
        <w:t xml:space="preserve"> 12:</w:t>
      </w:r>
      <w:r w:rsidR="00342C7D">
        <w:rPr>
          <w:rFonts w:ascii="Arial" w:hAnsi="Arial" w:cs="Arial"/>
        </w:rPr>
        <w:t>30</w:t>
      </w:r>
      <w:r w:rsidR="00221EDE">
        <w:rPr>
          <w:rFonts w:ascii="Arial" w:hAnsi="Arial" w:cs="Arial"/>
        </w:rPr>
        <w:t xml:space="preserve"> pm.</w:t>
      </w:r>
    </w:p>
    <w:p w:rsidR="00B23F79" w:rsidRPr="00A17DF9" w:rsidRDefault="00B23F79" w:rsidP="00B23F79">
      <w:pPr>
        <w:pStyle w:val="Fuentedeprrafopredet"/>
        <w:ind w:left="1631" w:hanging="1631"/>
        <w:jc w:val="center"/>
        <w:rPr>
          <w:rFonts w:ascii="Arial" w:hAnsi="Arial"/>
          <w:b/>
          <w:sz w:val="24"/>
          <w:szCs w:val="24"/>
        </w:rPr>
      </w:pPr>
      <w:r w:rsidRPr="00A17DF9">
        <w:rPr>
          <w:rFonts w:ascii="Arial" w:hAnsi="Arial"/>
          <w:b/>
          <w:sz w:val="24"/>
          <w:szCs w:val="24"/>
        </w:rPr>
        <w:t>DEFINICIÓN PUNTOS DE AGENDA</w:t>
      </w:r>
    </w:p>
    <w:p w:rsidR="00172C7B" w:rsidRPr="0010604A" w:rsidRDefault="0010604A" w:rsidP="0010604A">
      <w:pPr>
        <w:pStyle w:val="Fuentedeprrafopredet"/>
        <w:ind w:left="1843" w:hanging="1843"/>
        <w:jc w:val="both"/>
        <w:rPr>
          <w:rFonts w:ascii="Arial" w:hAnsi="Arial"/>
          <w:b/>
          <w:sz w:val="24"/>
          <w:szCs w:val="24"/>
        </w:rPr>
      </w:pPr>
      <w:r w:rsidRPr="00452E55">
        <w:rPr>
          <w:rFonts w:ascii="Arial" w:hAnsi="Arial"/>
          <w:b/>
          <w:sz w:val="24"/>
          <w:szCs w:val="24"/>
        </w:rPr>
        <w:t xml:space="preserve">ARTÍCULO </w:t>
      </w:r>
      <w:r w:rsidR="0080606D">
        <w:rPr>
          <w:rFonts w:ascii="Arial" w:hAnsi="Arial"/>
          <w:b/>
          <w:sz w:val="24"/>
          <w:szCs w:val="24"/>
        </w:rPr>
        <w:t>25</w:t>
      </w:r>
      <w:r w:rsidRPr="00452E55">
        <w:rPr>
          <w:rFonts w:ascii="Arial" w:hAnsi="Arial"/>
          <w:b/>
          <w:sz w:val="24"/>
          <w:szCs w:val="24"/>
        </w:rPr>
        <w:t>.</w:t>
      </w:r>
      <w:r w:rsidRPr="00452E55">
        <w:rPr>
          <w:rFonts w:ascii="Arial" w:hAnsi="Arial"/>
          <w:b/>
          <w:sz w:val="24"/>
          <w:szCs w:val="24"/>
        </w:rPr>
        <w:tab/>
      </w:r>
      <w:r w:rsidR="00172C7B" w:rsidRPr="0010604A">
        <w:rPr>
          <w:rFonts w:ascii="Arial" w:hAnsi="Arial"/>
          <w:b/>
          <w:sz w:val="24"/>
          <w:szCs w:val="24"/>
        </w:rPr>
        <w:t>Definición puntos de agenda para la próxima sesión</w:t>
      </w:r>
    </w:p>
    <w:p w:rsidR="00407834" w:rsidRPr="00A53885" w:rsidRDefault="00A53885" w:rsidP="00A53885">
      <w:pPr>
        <w:jc w:val="both"/>
        <w:rPr>
          <w:rFonts w:ascii="Arial" w:hAnsi="Arial" w:cs="Arial"/>
        </w:rPr>
      </w:pPr>
      <w:r w:rsidRPr="00A53885">
        <w:rPr>
          <w:rFonts w:ascii="Arial" w:hAnsi="Arial" w:cs="Arial"/>
        </w:rPr>
        <w:t>No se definen temas de agenda para la próxima sesión.</w:t>
      </w:r>
    </w:p>
    <w:p w:rsidR="000D7B2F" w:rsidRPr="00C54D44" w:rsidRDefault="000D7B2F" w:rsidP="00346F46">
      <w:pPr>
        <w:jc w:val="both"/>
        <w:rPr>
          <w:rFonts w:ascii="Arial" w:hAnsi="Arial" w:cs="Arial"/>
          <w:b/>
        </w:rPr>
      </w:pPr>
      <w:r w:rsidRPr="00C54D44">
        <w:rPr>
          <w:rFonts w:ascii="Arial" w:hAnsi="Arial" w:cs="Arial"/>
          <w:b/>
        </w:rPr>
        <w:t xml:space="preserve">Sin más temas que atender y siendo las </w:t>
      </w:r>
      <w:r w:rsidR="00EA446A">
        <w:rPr>
          <w:rFonts w:ascii="Arial" w:hAnsi="Arial" w:cs="Arial"/>
          <w:b/>
        </w:rPr>
        <w:t xml:space="preserve">doce horas con </w:t>
      </w:r>
      <w:r w:rsidR="00AD6217">
        <w:rPr>
          <w:rFonts w:ascii="Arial" w:hAnsi="Arial" w:cs="Arial"/>
          <w:b/>
        </w:rPr>
        <w:t>treinta</w:t>
      </w:r>
      <w:r w:rsidR="00EA446A">
        <w:rPr>
          <w:rFonts w:ascii="Arial" w:hAnsi="Arial" w:cs="Arial"/>
          <w:b/>
        </w:rPr>
        <w:t xml:space="preserve"> minutos</w:t>
      </w:r>
      <w:r w:rsidR="00B23F79" w:rsidRPr="00C54D44">
        <w:rPr>
          <w:rFonts w:ascii="Arial" w:hAnsi="Arial" w:cs="Arial"/>
          <w:b/>
        </w:rPr>
        <w:t xml:space="preserve"> de la tarde</w:t>
      </w:r>
      <w:r w:rsidRPr="00C54D44">
        <w:rPr>
          <w:rFonts w:ascii="Arial" w:hAnsi="Arial" w:cs="Arial"/>
          <w:b/>
        </w:rPr>
        <w:t>, se levanta la Sesión.</w:t>
      </w:r>
    </w:p>
    <w:bookmarkEnd w:id="0"/>
    <w:p w:rsidR="00C54D44" w:rsidRPr="006E54EA" w:rsidRDefault="00575AAF" w:rsidP="00346F46">
      <w:pPr>
        <w:pStyle w:val="Textoindependiente"/>
        <w:rPr>
          <w:rFonts w:cs="Arial"/>
          <w:b w:val="0"/>
          <w:bCs w:val="0"/>
          <w:i/>
          <w:sz w:val="16"/>
          <w:szCs w:val="16"/>
          <w:lang w:val="es-CR"/>
        </w:rPr>
      </w:pPr>
      <w:r>
        <w:rPr>
          <w:rFonts w:cs="Arial"/>
          <w:b w:val="0"/>
          <w:bCs w:val="0"/>
          <w:i/>
          <w:sz w:val="16"/>
          <w:szCs w:val="16"/>
          <w:lang w:val="es-CR"/>
        </w:rPr>
        <w:t>BSS/vvl</w:t>
      </w:r>
    </w:p>
    <w:sectPr w:rsidR="00C54D44" w:rsidRPr="006E54EA" w:rsidSect="00031D6E">
      <w:headerReference w:type="default" r:id="rId30"/>
      <w:headerReference w:type="first" r:id="rId31"/>
      <w:type w:val="continuous"/>
      <w:pgSz w:w="12242" w:h="15842" w:code="1"/>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A0E" w:rsidRDefault="004A6A0E">
      <w:r>
        <w:separator/>
      </w:r>
    </w:p>
  </w:endnote>
  <w:endnote w:type="continuationSeparator" w:id="0">
    <w:p w:rsidR="004A6A0E" w:rsidRDefault="004A6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TE1865388t00">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Nimbus Roman No9 L">
    <w:altName w:val="Times New Roman"/>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TTE2385DC0t00">
    <w:panose1 w:val="00000000000000000000"/>
    <w:charset w:val="00"/>
    <w:family w:val="auto"/>
    <w:notTrueType/>
    <w:pitch w:val="default"/>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A0E" w:rsidRDefault="004A6A0E">
      <w:r>
        <w:separator/>
      </w:r>
    </w:p>
  </w:footnote>
  <w:footnote w:type="continuationSeparator" w:id="0">
    <w:p w:rsidR="004A6A0E" w:rsidRDefault="004A6A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A0E" w:rsidRPr="002E34D1" w:rsidRDefault="004A6A0E">
    <w:pPr>
      <w:pStyle w:val="Encabezado"/>
      <w:tabs>
        <w:tab w:val="right" w:pos="8880"/>
      </w:tabs>
      <w:rPr>
        <w:rStyle w:val="Nmerodepgina"/>
        <w:i/>
        <w:iCs/>
        <w:sz w:val="18"/>
        <w:szCs w:val="18"/>
      </w:rPr>
    </w:pPr>
    <w:r>
      <w:rPr>
        <w:i/>
        <w:iCs/>
        <w:sz w:val="18"/>
        <w:szCs w:val="18"/>
      </w:rPr>
      <w:t>ACTA No. 2746</w:t>
    </w:r>
    <w:r w:rsidR="008209D6">
      <w:rPr>
        <w:i/>
        <w:iCs/>
        <w:sz w:val="18"/>
        <w:szCs w:val="18"/>
      </w:rPr>
      <w:tab/>
    </w:r>
    <w:r>
      <w:rPr>
        <w:i/>
        <w:iCs/>
        <w:sz w:val="18"/>
        <w:szCs w:val="18"/>
      </w:rPr>
      <w:t>CONSEJO INSTITUCIONAL</w:t>
    </w:r>
    <w:r>
      <w:rPr>
        <w:i/>
        <w:iCs/>
        <w:sz w:val="18"/>
        <w:szCs w:val="18"/>
      </w:rPr>
      <w:tab/>
      <w:t xml:space="preserve">PÁGINA </w:t>
    </w:r>
    <w:r w:rsidR="007F4BDC">
      <w:rPr>
        <w:rStyle w:val="Nmerodepgina"/>
        <w:i/>
        <w:iCs/>
        <w:sz w:val="18"/>
        <w:szCs w:val="18"/>
      </w:rPr>
      <w:fldChar w:fldCharType="begin"/>
    </w:r>
    <w:r>
      <w:rPr>
        <w:rStyle w:val="Nmerodepgina"/>
        <w:i/>
        <w:iCs/>
        <w:sz w:val="18"/>
        <w:szCs w:val="18"/>
      </w:rPr>
      <w:instrText xml:space="preserve"> PAGE </w:instrText>
    </w:r>
    <w:r w:rsidR="007F4BDC">
      <w:rPr>
        <w:rStyle w:val="Nmerodepgina"/>
        <w:i/>
        <w:iCs/>
        <w:sz w:val="18"/>
        <w:szCs w:val="18"/>
      </w:rPr>
      <w:fldChar w:fldCharType="separate"/>
    </w:r>
    <w:r w:rsidR="007263BE">
      <w:rPr>
        <w:rStyle w:val="Nmerodepgina"/>
        <w:i/>
        <w:iCs/>
        <w:noProof/>
        <w:sz w:val="18"/>
        <w:szCs w:val="18"/>
      </w:rPr>
      <w:t>59</w:t>
    </w:r>
    <w:r w:rsidR="007F4BDC">
      <w:rPr>
        <w:rStyle w:val="Nmerodepgina"/>
        <w:i/>
        <w:iCs/>
        <w:sz w:val="18"/>
        <w:szCs w:val="18"/>
      </w:rPr>
      <w:fldChar w:fldCharType="end"/>
    </w:r>
    <w:r>
      <w:rPr>
        <w:rStyle w:val="Nmerodepgina"/>
        <w:i/>
        <w:iCs/>
        <w:sz w:val="18"/>
        <w:szCs w:val="18"/>
      </w:rPr>
      <w:t>-61</w:t>
    </w:r>
  </w:p>
  <w:p w:rsidR="004A6A0E" w:rsidRDefault="004A6A0E">
    <w:pPr>
      <w:pStyle w:val="Encabezado"/>
      <w:rPr>
        <w:rStyle w:val="Nmerodepgina"/>
        <w:i/>
        <w:iCs/>
        <w:sz w:val="18"/>
        <w:szCs w:val="18"/>
      </w:rPr>
    </w:pPr>
    <w:r>
      <w:rPr>
        <w:rStyle w:val="Nmerodepgina"/>
        <w:i/>
        <w:iCs/>
        <w:sz w:val="18"/>
        <w:szCs w:val="18"/>
      </w:rPr>
      <w:t xml:space="preserve">Acta </w:t>
    </w:r>
    <w:r w:rsidR="008209D6">
      <w:rPr>
        <w:rStyle w:val="Nmerodepgina"/>
        <w:i/>
        <w:iCs/>
        <w:sz w:val="18"/>
        <w:szCs w:val="18"/>
      </w:rPr>
      <w:t>Aprobada</w:t>
    </w:r>
  </w:p>
  <w:p w:rsidR="004A6A0E" w:rsidRDefault="004A6A0E">
    <w:pPr>
      <w:pStyle w:val="Encabezado"/>
      <w:tabs>
        <w:tab w:val="right" w:pos="8460"/>
      </w:tabs>
    </w:pPr>
    <w:r>
      <w:t>_________________________________________________________________________</w:t>
    </w:r>
  </w:p>
  <w:p w:rsidR="004A6A0E" w:rsidRDefault="004A6A0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A0E" w:rsidRDefault="004A6A0E">
    <w:pPr>
      <w:pStyle w:val="Fuentedeprrafopredet"/>
      <w:tabs>
        <w:tab w:val="left" w:pos="2835"/>
      </w:tabs>
      <w:rPr>
        <w:b/>
        <w:bCs/>
        <w:sz w:val="24"/>
        <w:szCs w:val="24"/>
        <w:lang w:val="es-ES_tradnl"/>
      </w:rPr>
    </w:pPr>
    <w:r>
      <w:rPr>
        <w:b/>
        <w:bCs/>
      </w:rPr>
      <w:tab/>
    </w:r>
    <w:r>
      <w:rPr>
        <w:rFonts w:ascii="Univers (W1)" w:hAnsi="Univers (W1)"/>
        <w:b/>
        <w:bCs/>
        <w:sz w:val="32"/>
        <w:szCs w:val="32"/>
      </w:rPr>
      <w:t xml:space="preserve">CONSEJO INSTITUCIONAL </w:t>
    </w:r>
    <w:r>
      <w:rPr>
        <w:b/>
        <w:noProof/>
        <w:lang w:val="es-CR" w:eastAsia="es-CR"/>
      </w:rPr>
      <w:drawing>
        <wp:inline distT="0" distB="0" distL="0" distR="0">
          <wp:extent cx="862965" cy="716915"/>
          <wp:effectExtent l="1905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862965" cy="716915"/>
                  </a:xfrm>
                  <a:prstGeom prst="rect">
                    <a:avLst/>
                  </a:prstGeom>
                  <a:noFill/>
                  <a:ln w="9525">
                    <a:noFill/>
                    <a:miter lim="800000"/>
                    <a:headEnd/>
                    <a:tailEnd/>
                  </a:ln>
                </pic:spPr>
              </pic:pic>
            </a:graphicData>
          </a:graphic>
        </wp:inline>
      </w:drawing>
    </w:r>
  </w:p>
  <w:p w:rsidR="004A6A0E" w:rsidRDefault="004A6A0E">
    <w:pPr>
      <w:pStyle w:val="Encabezado"/>
      <w:rPr>
        <w:b/>
        <w:bCs/>
      </w:rPr>
    </w:pPr>
    <w:r>
      <w:rPr>
        <w:b/>
        <w:noProof/>
        <w:lang w:val="es-CR" w:eastAsia="es-CR"/>
      </w:rPr>
      <w:drawing>
        <wp:inline distT="0" distB="0" distL="0" distR="0">
          <wp:extent cx="5369560" cy="139065"/>
          <wp:effectExtent l="19050" t="0" r="2540" b="0"/>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srcRect/>
                  <a:stretch>
                    <a:fillRect/>
                  </a:stretch>
                </pic:blipFill>
                <pic:spPr bwMode="auto">
                  <a:xfrm>
                    <a:off x="0" y="0"/>
                    <a:ext cx="5369560" cy="139065"/>
                  </a:xfrm>
                  <a:prstGeom prst="rect">
                    <a:avLst/>
                  </a:prstGeom>
                  <a:noFill/>
                  <a:ln w="9525">
                    <a:noFill/>
                    <a:miter lim="800000"/>
                    <a:headEnd/>
                    <a:tailEnd/>
                  </a:ln>
                </pic:spPr>
              </pic:pic>
            </a:graphicData>
          </a:graphic>
        </wp:inline>
      </w:drawing>
    </w:r>
  </w:p>
  <w:p w:rsidR="004A6A0E" w:rsidRDefault="004A6A0E">
    <w:pPr>
      <w:pStyle w:val="Encabezado"/>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73275DC"/>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0000002"/>
    <w:multiLevelType w:val="singleLevel"/>
    <w:tmpl w:val="00000002"/>
    <w:name w:val="WW8Num1"/>
    <w:lvl w:ilvl="0">
      <w:start w:val="1"/>
      <w:numFmt w:val="lowerLetter"/>
      <w:lvlText w:val="%1."/>
      <w:lvlJc w:val="left"/>
      <w:pPr>
        <w:tabs>
          <w:tab w:val="num" w:pos="718"/>
        </w:tabs>
        <w:ind w:left="718" w:hanging="360"/>
      </w:pPr>
      <w:rPr>
        <w:rFonts w:cs="Times New Roman"/>
        <w:b/>
      </w:rPr>
    </w:lvl>
  </w:abstractNum>
  <w:abstractNum w:abstractNumId="2">
    <w:nsid w:val="00A30E0E"/>
    <w:multiLevelType w:val="hybridMultilevel"/>
    <w:tmpl w:val="DE9A3D5A"/>
    <w:lvl w:ilvl="0" w:tplc="02A6F7F2">
      <w:start w:val="1"/>
      <w:numFmt w:val="lowerLetter"/>
      <w:lvlText w:val="%1."/>
      <w:lvlJc w:val="left"/>
      <w:pPr>
        <w:ind w:left="1211"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nsid w:val="033B2BF7"/>
    <w:multiLevelType w:val="hybridMultilevel"/>
    <w:tmpl w:val="16201BCE"/>
    <w:name w:val="WW8Num2"/>
    <w:lvl w:ilvl="0" w:tplc="52B0C452">
      <w:start w:val="1"/>
      <w:numFmt w:val="decimal"/>
      <w:lvlText w:val="%1."/>
      <w:lvlJc w:val="left"/>
      <w:pPr>
        <w:tabs>
          <w:tab w:val="num" w:pos="6314"/>
        </w:tabs>
        <w:ind w:left="6314" w:hanging="360"/>
      </w:pPr>
      <w:rPr>
        <w:rFonts w:cs="Times New Roman" w:hint="default"/>
        <w:b/>
        <w:i w:val="0"/>
        <w:color w:val="auto"/>
      </w:rPr>
    </w:lvl>
    <w:lvl w:ilvl="1" w:tplc="276A9AEC">
      <w:start w:val="1"/>
      <w:numFmt w:val="lowerLetter"/>
      <w:lvlText w:val="%2."/>
      <w:lvlJc w:val="left"/>
      <w:pPr>
        <w:tabs>
          <w:tab w:val="num" w:pos="3991"/>
        </w:tabs>
        <w:ind w:left="3991" w:hanging="360"/>
      </w:pPr>
      <w:rPr>
        <w:rFonts w:cs="Times New Roman"/>
      </w:rPr>
    </w:lvl>
    <w:lvl w:ilvl="2" w:tplc="D116B7B0" w:tentative="1">
      <w:start w:val="1"/>
      <w:numFmt w:val="lowerRoman"/>
      <w:lvlText w:val="%3."/>
      <w:lvlJc w:val="right"/>
      <w:pPr>
        <w:tabs>
          <w:tab w:val="num" w:pos="4711"/>
        </w:tabs>
        <w:ind w:left="4711" w:hanging="180"/>
      </w:pPr>
      <w:rPr>
        <w:rFonts w:cs="Times New Roman"/>
      </w:rPr>
    </w:lvl>
    <w:lvl w:ilvl="3" w:tplc="89506812" w:tentative="1">
      <w:start w:val="1"/>
      <w:numFmt w:val="decimal"/>
      <w:lvlText w:val="%4."/>
      <w:lvlJc w:val="left"/>
      <w:pPr>
        <w:tabs>
          <w:tab w:val="num" w:pos="5431"/>
        </w:tabs>
        <w:ind w:left="5431" w:hanging="360"/>
      </w:pPr>
      <w:rPr>
        <w:rFonts w:cs="Times New Roman"/>
      </w:rPr>
    </w:lvl>
    <w:lvl w:ilvl="4" w:tplc="D8B8CB5C" w:tentative="1">
      <w:start w:val="1"/>
      <w:numFmt w:val="lowerLetter"/>
      <w:lvlText w:val="%5."/>
      <w:lvlJc w:val="left"/>
      <w:pPr>
        <w:tabs>
          <w:tab w:val="num" w:pos="6151"/>
        </w:tabs>
        <w:ind w:left="6151" w:hanging="360"/>
      </w:pPr>
      <w:rPr>
        <w:rFonts w:cs="Times New Roman"/>
      </w:rPr>
    </w:lvl>
    <w:lvl w:ilvl="5" w:tplc="0CA2F766" w:tentative="1">
      <w:start w:val="1"/>
      <w:numFmt w:val="lowerRoman"/>
      <w:lvlText w:val="%6."/>
      <w:lvlJc w:val="right"/>
      <w:pPr>
        <w:tabs>
          <w:tab w:val="num" w:pos="6871"/>
        </w:tabs>
        <w:ind w:left="6871" w:hanging="180"/>
      </w:pPr>
      <w:rPr>
        <w:rFonts w:cs="Times New Roman"/>
      </w:rPr>
    </w:lvl>
    <w:lvl w:ilvl="6" w:tplc="CDF6E938" w:tentative="1">
      <w:start w:val="1"/>
      <w:numFmt w:val="decimal"/>
      <w:lvlText w:val="%7."/>
      <w:lvlJc w:val="left"/>
      <w:pPr>
        <w:tabs>
          <w:tab w:val="num" w:pos="7591"/>
        </w:tabs>
        <w:ind w:left="7591" w:hanging="360"/>
      </w:pPr>
      <w:rPr>
        <w:rFonts w:cs="Times New Roman"/>
      </w:rPr>
    </w:lvl>
    <w:lvl w:ilvl="7" w:tplc="BFA6E996" w:tentative="1">
      <w:start w:val="1"/>
      <w:numFmt w:val="lowerLetter"/>
      <w:lvlText w:val="%8."/>
      <w:lvlJc w:val="left"/>
      <w:pPr>
        <w:tabs>
          <w:tab w:val="num" w:pos="8311"/>
        </w:tabs>
        <w:ind w:left="8311" w:hanging="360"/>
      </w:pPr>
      <w:rPr>
        <w:rFonts w:cs="Times New Roman"/>
      </w:rPr>
    </w:lvl>
    <w:lvl w:ilvl="8" w:tplc="E5E64260" w:tentative="1">
      <w:start w:val="1"/>
      <w:numFmt w:val="lowerRoman"/>
      <w:lvlText w:val="%9."/>
      <w:lvlJc w:val="right"/>
      <w:pPr>
        <w:tabs>
          <w:tab w:val="num" w:pos="9031"/>
        </w:tabs>
        <w:ind w:left="9031" w:hanging="180"/>
      </w:pPr>
      <w:rPr>
        <w:rFonts w:cs="Times New Roman"/>
      </w:rPr>
    </w:lvl>
  </w:abstractNum>
  <w:abstractNum w:abstractNumId="4">
    <w:nsid w:val="045F5CC8"/>
    <w:multiLevelType w:val="hybridMultilevel"/>
    <w:tmpl w:val="4296D3F8"/>
    <w:lvl w:ilvl="0" w:tplc="02A6F7F2">
      <w:start w:val="1"/>
      <w:numFmt w:val="lowerLetter"/>
      <w:lvlText w:val="%1."/>
      <w:lvlJc w:val="left"/>
      <w:pPr>
        <w:ind w:left="1287" w:hanging="360"/>
      </w:pPr>
      <w:rPr>
        <w:b/>
      </w:rPr>
    </w:lvl>
    <w:lvl w:ilvl="1" w:tplc="140A0019" w:tentative="1">
      <w:start w:val="1"/>
      <w:numFmt w:val="lowerLetter"/>
      <w:lvlText w:val="%2."/>
      <w:lvlJc w:val="left"/>
      <w:pPr>
        <w:ind w:left="2007" w:hanging="360"/>
      </w:pPr>
    </w:lvl>
    <w:lvl w:ilvl="2" w:tplc="140A001B" w:tentative="1">
      <w:start w:val="1"/>
      <w:numFmt w:val="lowerRoman"/>
      <w:lvlText w:val="%3."/>
      <w:lvlJc w:val="right"/>
      <w:pPr>
        <w:ind w:left="2727" w:hanging="180"/>
      </w:pPr>
    </w:lvl>
    <w:lvl w:ilvl="3" w:tplc="140A000F" w:tentative="1">
      <w:start w:val="1"/>
      <w:numFmt w:val="decimal"/>
      <w:lvlText w:val="%4."/>
      <w:lvlJc w:val="left"/>
      <w:pPr>
        <w:ind w:left="3447" w:hanging="360"/>
      </w:pPr>
    </w:lvl>
    <w:lvl w:ilvl="4" w:tplc="140A0019" w:tentative="1">
      <w:start w:val="1"/>
      <w:numFmt w:val="lowerLetter"/>
      <w:lvlText w:val="%5."/>
      <w:lvlJc w:val="left"/>
      <w:pPr>
        <w:ind w:left="4167" w:hanging="360"/>
      </w:pPr>
    </w:lvl>
    <w:lvl w:ilvl="5" w:tplc="140A001B" w:tentative="1">
      <w:start w:val="1"/>
      <w:numFmt w:val="lowerRoman"/>
      <w:lvlText w:val="%6."/>
      <w:lvlJc w:val="right"/>
      <w:pPr>
        <w:ind w:left="4887" w:hanging="180"/>
      </w:pPr>
    </w:lvl>
    <w:lvl w:ilvl="6" w:tplc="140A000F" w:tentative="1">
      <w:start w:val="1"/>
      <w:numFmt w:val="decimal"/>
      <w:lvlText w:val="%7."/>
      <w:lvlJc w:val="left"/>
      <w:pPr>
        <w:ind w:left="5607" w:hanging="360"/>
      </w:pPr>
    </w:lvl>
    <w:lvl w:ilvl="7" w:tplc="140A0019" w:tentative="1">
      <w:start w:val="1"/>
      <w:numFmt w:val="lowerLetter"/>
      <w:lvlText w:val="%8."/>
      <w:lvlJc w:val="left"/>
      <w:pPr>
        <w:ind w:left="6327" w:hanging="360"/>
      </w:pPr>
    </w:lvl>
    <w:lvl w:ilvl="8" w:tplc="140A001B" w:tentative="1">
      <w:start w:val="1"/>
      <w:numFmt w:val="lowerRoman"/>
      <w:lvlText w:val="%9."/>
      <w:lvlJc w:val="right"/>
      <w:pPr>
        <w:ind w:left="7047" w:hanging="180"/>
      </w:pPr>
    </w:lvl>
  </w:abstractNum>
  <w:abstractNum w:abstractNumId="5">
    <w:nsid w:val="09290AF3"/>
    <w:multiLevelType w:val="hybridMultilevel"/>
    <w:tmpl w:val="955C96DA"/>
    <w:name w:val="WW8Num1222222"/>
    <w:lvl w:ilvl="0" w:tplc="140A0019">
      <w:start w:val="1"/>
      <w:numFmt w:val="lowerLetter"/>
      <w:lvlText w:val="%1."/>
      <w:lvlJc w:val="left"/>
      <w:pPr>
        <w:ind w:left="1428" w:hanging="360"/>
      </w:pPr>
      <w:rPr>
        <w:rFonts w:cs="Times New Roman"/>
      </w:rPr>
    </w:lvl>
    <w:lvl w:ilvl="1" w:tplc="140A0019" w:tentative="1">
      <w:start w:val="1"/>
      <w:numFmt w:val="lowerLetter"/>
      <w:lvlText w:val="%2."/>
      <w:lvlJc w:val="left"/>
      <w:pPr>
        <w:ind w:left="2148" w:hanging="360"/>
      </w:pPr>
      <w:rPr>
        <w:rFonts w:cs="Times New Roman"/>
      </w:rPr>
    </w:lvl>
    <w:lvl w:ilvl="2" w:tplc="140A001B" w:tentative="1">
      <w:start w:val="1"/>
      <w:numFmt w:val="lowerRoman"/>
      <w:lvlText w:val="%3."/>
      <w:lvlJc w:val="right"/>
      <w:pPr>
        <w:ind w:left="2868" w:hanging="180"/>
      </w:pPr>
      <w:rPr>
        <w:rFonts w:cs="Times New Roman"/>
      </w:rPr>
    </w:lvl>
    <w:lvl w:ilvl="3" w:tplc="140A000F" w:tentative="1">
      <w:start w:val="1"/>
      <w:numFmt w:val="decimal"/>
      <w:lvlText w:val="%4."/>
      <w:lvlJc w:val="left"/>
      <w:pPr>
        <w:ind w:left="3588" w:hanging="360"/>
      </w:pPr>
      <w:rPr>
        <w:rFonts w:cs="Times New Roman"/>
      </w:rPr>
    </w:lvl>
    <w:lvl w:ilvl="4" w:tplc="140A0019" w:tentative="1">
      <w:start w:val="1"/>
      <w:numFmt w:val="lowerLetter"/>
      <w:lvlText w:val="%5."/>
      <w:lvlJc w:val="left"/>
      <w:pPr>
        <w:ind w:left="4308" w:hanging="360"/>
      </w:pPr>
      <w:rPr>
        <w:rFonts w:cs="Times New Roman"/>
      </w:rPr>
    </w:lvl>
    <w:lvl w:ilvl="5" w:tplc="140A001B" w:tentative="1">
      <w:start w:val="1"/>
      <w:numFmt w:val="lowerRoman"/>
      <w:lvlText w:val="%6."/>
      <w:lvlJc w:val="right"/>
      <w:pPr>
        <w:ind w:left="5028" w:hanging="180"/>
      </w:pPr>
      <w:rPr>
        <w:rFonts w:cs="Times New Roman"/>
      </w:rPr>
    </w:lvl>
    <w:lvl w:ilvl="6" w:tplc="140A000F" w:tentative="1">
      <w:start w:val="1"/>
      <w:numFmt w:val="decimal"/>
      <w:lvlText w:val="%7."/>
      <w:lvlJc w:val="left"/>
      <w:pPr>
        <w:ind w:left="5748" w:hanging="360"/>
      </w:pPr>
      <w:rPr>
        <w:rFonts w:cs="Times New Roman"/>
      </w:rPr>
    </w:lvl>
    <w:lvl w:ilvl="7" w:tplc="140A0019" w:tentative="1">
      <w:start w:val="1"/>
      <w:numFmt w:val="lowerLetter"/>
      <w:lvlText w:val="%8."/>
      <w:lvlJc w:val="left"/>
      <w:pPr>
        <w:ind w:left="6468" w:hanging="360"/>
      </w:pPr>
      <w:rPr>
        <w:rFonts w:cs="Times New Roman"/>
      </w:rPr>
    </w:lvl>
    <w:lvl w:ilvl="8" w:tplc="140A001B" w:tentative="1">
      <w:start w:val="1"/>
      <w:numFmt w:val="lowerRoman"/>
      <w:lvlText w:val="%9."/>
      <w:lvlJc w:val="right"/>
      <w:pPr>
        <w:ind w:left="7188" w:hanging="180"/>
      </w:pPr>
      <w:rPr>
        <w:rFonts w:cs="Times New Roman"/>
      </w:rPr>
    </w:lvl>
  </w:abstractNum>
  <w:abstractNum w:abstractNumId="6">
    <w:nsid w:val="092F10EF"/>
    <w:multiLevelType w:val="hybridMultilevel"/>
    <w:tmpl w:val="955A0A54"/>
    <w:lvl w:ilvl="0" w:tplc="6E5AF452">
      <w:start w:val="1"/>
      <w:numFmt w:val="decimal"/>
      <w:lvlText w:val="%1."/>
      <w:lvlJc w:val="left"/>
      <w:pPr>
        <w:tabs>
          <w:tab w:val="num" w:pos="360"/>
        </w:tabs>
        <w:ind w:left="360" w:hanging="360"/>
      </w:pPr>
      <w:rPr>
        <w:rFonts w:ascii="Arial" w:hAnsi="Arial" w:cs="Arial" w:hint="default"/>
        <w:b/>
        <w:i w:val="0"/>
        <w:color w:val="auto"/>
        <w:sz w:val="22"/>
        <w:szCs w:val="22"/>
      </w:rPr>
    </w:lvl>
    <w:lvl w:ilvl="1" w:tplc="0C0A0019">
      <w:start w:val="1"/>
      <w:numFmt w:val="lowerLetter"/>
      <w:lvlText w:val="%2."/>
      <w:lvlJc w:val="left"/>
      <w:pPr>
        <w:tabs>
          <w:tab w:val="num" w:pos="-535"/>
        </w:tabs>
        <w:ind w:left="-535" w:hanging="360"/>
      </w:pPr>
      <w:rPr>
        <w:rFonts w:cs="Times New Roman"/>
      </w:rPr>
    </w:lvl>
    <w:lvl w:ilvl="2" w:tplc="0C0A001B">
      <w:start w:val="1"/>
      <w:numFmt w:val="lowerRoman"/>
      <w:lvlText w:val="%3."/>
      <w:lvlJc w:val="right"/>
      <w:pPr>
        <w:tabs>
          <w:tab w:val="num" w:pos="185"/>
        </w:tabs>
        <w:ind w:left="185" w:hanging="180"/>
      </w:pPr>
      <w:rPr>
        <w:rFonts w:cs="Times New Roman"/>
      </w:rPr>
    </w:lvl>
    <w:lvl w:ilvl="3" w:tplc="0C0A000F">
      <w:start w:val="1"/>
      <w:numFmt w:val="decimal"/>
      <w:lvlText w:val="%4."/>
      <w:lvlJc w:val="left"/>
      <w:pPr>
        <w:tabs>
          <w:tab w:val="num" w:pos="905"/>
        </w:tabs>
        <w:ind w:left="905" w:hanging="360"/>
      </w:pPr>
      <w:rPr>
        <w:rFonts w:cs="Times New Roman"/>
      </w:rPr>
    </w:lvl>
    <w:lvl w:ilvl="4" w:tplc="0C0A0019">
      <w:start w:val="1"/>
      <w:numFmt w:val="lowerLetter"/>
      <w:lvlText w:val="%5."/>
      <w:lvlJc w:val="left"/>
      <w:pPr>
        <w:tabs>
          <w:tab w:val="num" w:pos="1625"/>
        </w:tabs>
        <w:ind w:left="1625" w:hanging="360"/>
      </w:pPr>
      <w:rPr>
        <w:rFonts w:cs="Times New Roman"/>
      </w:rPr>
    </w:lvl>
    <w:lvl w:ilvl="5" w:tplc="0C0A001B">
      <w:start w:val="1"/>
      <w:numFmt w:val="lowerRoman"/>
      <w:lvlText w:val="%6."/>
      <w:lvlJc w:val="right"/>
      <w:pPr>
        <w:tabs>
          <w:tab w:val="num" w:pos="2345"/>
        </w:tabs>
        <w:ind w:left="2345" w:hanging="180"/>
      </w:pPr>
      <w:rPr>
        <w:rFonts w:cs="Times New Roman"/>
      </w:rPr>
    </w:lvl>
    <w:lvl w:ilvl="6" w:tplc="0C0A000F">
      <w:start w:val="1"/>
      <w:numFmt w:val="decimal"/>
      <w:lvlText w:val="%7."/>
      <w:lvlJc w:val="left"/>
      <w:pPr>
        <w:tabs>
          <w:tab w:val="num" w:pos="3065"/>
        </w:tabs>
        <w:ind w:left="3065" w:hanging="360"/>
      </w:pPr>
      <w:rPr>
        <w:rFonts w:cs="Times New Roman"/>
      </w:rPr>
    </w:lvl>
    <w:lvl w:ilvl="7" w:tplc="0C0A0019" w:tentative="1">
      <w:start w:val="1"/>
      <w:numFmt w:val="lowerLetter"/>
      <w:lvlText w:val="%8."/>
      <w:lvlJc w:val="left"/>
      <w:pPr>
        <w:tabs>
          <w:tab w:val="num" w:pos="3785"/>
        </w:tabs>
        <w:ind w:left="3785" w:hanging="360"/>
      </w:pPr>
      <w:rPr>
        <w:rFonts w:cs="Times New Roman"/>
      </w:rPr>
    </w:lvl>
    <w:lvl w:ilvl="8" w:tplc="0C0A001B" w:tentative="1">
      <w:start w:val="1"/>
      <w:numFmt w:val="lowerRoman"/>
      <w:lvlText w:val="%9."/>
      <w:lvlJc w:val="right"/>
      <w:pPr>
        <w:tabs>
          <w:tab w:val="num" w:pos="4505"/>
        </w:tabs>
        <w:ind w:left="4505" w:hanging="180"/>
      </w:pPr>
      <w:rPr>
        <w:rFonts w:cs="Times New Roman"/>
      </w:rPr>
    </w:lvl>
  </w:abstractNum>
  <w:abstractNum w:abstractNumId="7">
    <w:nsid w:val="1BDD2394"/>
    <w:multiLevelType w:val="hybridMultilevel"/>
    <w:tmpl w:val="598CAAFA"/>
    <w:name w:val="WW8Num122"/>
    <w:lvl w:ilvl="0" w:tplc="B89E3D16">
      <w:start w:val="1"/>
      <w:numFmt w:val="decimal"/>
      <w:lvlText w:val="%1."/>
      <w:lvlJc w:val="left"/>
      <w:pPr>
        <w:ind w:left="720" w:hanging="360"/>
      </w:pPr>
      <w:rPr>
        <w:rFonts w:cs="Times New Roman"/>
        <w:b w:val="0"/>
        <w:i w:val="0"/>
      </w:rPr>
    </w:lvl>
    <w:lvl w:ilvl="1" w:tplc="140A0019" w:tentative="1">
      <w:start w:val="1"/>
      <w:numFmt w:val="lowerLetter"/>
      <w:lvlText w:val="%2."/>
      <w:lvlJc w:val="left"/>
      <w:pPr>
        <w:ind w:left="1440" w:hanging="360"/>
      </w:pPr>
      <w:rPr>
        <w:rFonts w:cs="Times New Roman"/>
      </w:rPr>
    </w:lvl>
    <w:lvl w:ilvl="2" w:tplc="140A001B" w:tentative="1">
      <w:start w:val="1"/>
      <w:numFmt w:val="lowerRoman"/>
      <w:lvlText w:val="%3."/>
      <w:lvlJc w:val="right"/>
      <w:pPr>
        <w:ind w:left="2160" w:hanging="180"/>
      </w:pPr>
      <w:rPr>
        <w:rFonts w:cs="Times New Roman"/>
      </w:rPr>
    </w:lvl>
    <w:lvl w:ilvl="3" w:tplc="140A000F" w:tentative="1">
      <w:start w:val="1"/>
      <w:numFmt w:val="decimal"/>
      <w:lvlText w:val="%4."/>
      <w:lvlJc w:val="left"/>
      <w:pPr>
        <w:ind w:left="2880" w:hanging="360"/>
      </w:pPr>
      <w:rPr>
        <w:rFonts w:cs="Times New Roman"/>
      </w:rPr>
    </w:lvl>
    <w:lvl w:ilvl="4" w:tplc="140A0019" w:tentative="1">
      <w:start w:val="1"/>
      <w:numFmt w:val="lowerLetter"/>
      <w:lvlText w:val="%5."/>
      <w:lvlJc w:val="left"/>
      <w:pPr>
        <w:ind w:left="3600" w:hanging="360"/>
      </w:pPr>
      <w:rPr>
        <w:rFonts w:cs="Times New Roman"/>
      </w:rPr>
    </w:lvl>
    <w:lvl w:ilvl="5" w:tplc="140A001B" w:tentative="1">
      <w:start w:val="1"/>
      <w:numFmt w:val="lowerRoman"/>
      <w:lvlText w:val="%6."/>
      <w:lvlJc w:val="right"/>
      <w:pPr>
        <w:ind w:left="4320" w:hanging="180"/>
      </w:pPr>
      <w:rPr>
        <w:rFonts w:cs="Times New Roman"/>
      </w:rPr>
    </w:lvl>
    <w:lvl w:ilvl="6" w:tplc="140A000F" w:tentative="1">
      <w:start w:val="1"/>
      <w:numFmt w:val="decimal"/>
      <w:lvlText w:val="%7."/>
      <w:lvlJc w:val="left"/>
      <w:pPr>
        <w:ind w:left="5040" w:hanging="360"/>
      </w:pPr>
      <w:rPr>
        <w:rFonts w:cs="Times New Roman"/>
      </w:rPr>
    </w:lvl>
    <w:lvl w:ilvl="7" w:tplc="140A0019" w:tentative="1">
      <w:start w:val="1"/>
      <w:numFmt w:val="lowerLetter"/>
      <w:lvlText w:val="%8."/>
      <w:lvlJc w:val="left"/>
      <w:pPr>
        <w:ind w:left="5760" w:hanging="360"/>
      </w:pPr>
      <w:rPr>
        <w:rFonts w:cs="Times New Roman"/>
      </w:rPr>
    </w:lvl>
    <w:lvl w:ilvl="8" w:tplc="140A001B" w:tentative="1">
      <w:start w:val="1"/>
      <w:numFmt w:val="lowerRoman"/>
      <w:lvlText w:val="%9."/>
      <w:lvlJc w:val="right"/>
      <w:pPr>
        <w:ind w:left="6480" w:hanging="180"/>
      </w:pPr>
      <w:rPr>
        <w:rFonts w:cs="Times New Roman"/>
      </w:rPr>
    </w:lvl>
  </w:abstractNum>
  <w:abstractNum w:abstractNumId="8">
    <w:nsid w:val="227F2085"/>
    <w:multiLevelType w:val="hybridMultilevel"/>
    <w:tmpl w:val="00982364"/>
    <w:lvl w:ilvl="0" w:tplc="1D7C7DB2">
      <w:start w:val="1"/>
      <w:numFmt w:val="lowerLetter"/>
      <w:lvlText w:val="%1."/>
      <w:lvlJc w:val="left"/>
      <w:pPr>
        <w:ind w:left="720" w:hanging="360"/>
      </w:pPr>
      <w:rPr>
        <w:rFonts w:cs="TTE1865388t00" w:hint="default"/>
        <w:b/>
        <w:i w:val="0"/>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nsid w:val="22F37960"/>
    <w:multiLevelType w:val="hybridMultilevel"/>
    <w:tmpl w:val="FE083E3A"/>
    <w:name w:val="WW8Num122222"/>
    <w:lvl w:ilvl="0" w:tplc="3A985DBE">
      <w:start w:val="1"/>
      <w:numFmt w:val="decimal"/>
      <w:lvlText w:val="%1."/>
      <w:lvlJc w:val="left"/>
      <w:pPr>
        <w:ind w:left="720" w:hanging="360"/>
      </w:pPr>
      <w:rPr>
        <w:rFonts w:cs="Times New Roman"/>
        <w:i w:val="0"/>
      </w:rPr>
    </w:lvl>
    <w:lvl w:ilvl="1" w:tplc="140A0019" w:tentative="1">
      <w:start w:val="1"/>
      <w:numFmt w:val="lowerLetter"/>
      <w:lvlText w:val="%2."/>
      <w:lvlJc w:val="left"/>
      <w:pPr>
        <w:ind w:left="1440" w:hanging="360"/>
      </w:pPr>
      <w:rPr>
        <w:rFonts w:cs="Times New Roman"/>
      </w:rPr>
    </w:lvl>
    <w:lvl w:ilvl="2" w:tplc="140A001B" w:tentative="1">
      <w:start w:val="1"/>
      <w:numFmt w:val="lowerRoman"/>
      <w:lvlText w:val="%3."/>
      <w:lvlJc w:val="right"/>
      <w:pPr>
        <w:ind w:left="2160" w:hanging="180"/>
      </w:pPr>
      <w:rPr>
        <w:rFonts w:cs="Times New Roman"/>
      </w:rPr>
    </w:lvl>
    <w:lvl w:ilvl="3" w:tplc="140A000F" w:tentative="1">
      <w:start w:val="1"/>
      <w:numFmt w:val="decimal"/>
      <w:lvlText w:val="%4."/>
      <w:lvlJc w:val="left"/>
      <w:pPr>
        <w:ind w:left="2880" w:hanging="360"/>
      </w:pPr>
      <w:rPr>
        <w:rFonts w:cs="Times New Roman"/>
      </w:rPr>
    </w:lvl>
    <w:lvl w:ilvl="4" w:tplc="140A0019" w:tentative="1">
      <w:start w:val="1"/>
      <w:numFmt w:val="lowerLetter"/>
      <w:lvlText w:val="%5."/>
      <w:lvlJc w:val="left"/>
      <w:pPr>
        <w:ind w:left="3600" w:hanging="360"/>
      </w:pPr>
      <w:rPr>
        <w:rFonts w:cs="Times New Roman"/>
      </w:rPr>
    </w:lvl>
    <w:lvl w:ilvl="5" w:tplc="140A001B" w:tentative="1">
      <w:start w:val="1"/>
      <w:numFmt w:val="lowerRoman"/>
      <w:lvlText w:val="%6."/>
      <w:lvlJc w:val="right"/>
      <w:pPr>
        <w:ind w:left="4320" w:hanging="180"/>
      </w:pPr>
      <w:rPr>
        <w:rFonts w:cs="Times New Roman"/>
      </w:rPr>
    </w:lvl>
    <w:lvl w:ilvl="6" w:tplc="140A000F" w:tentative="1">
      <w:start w:val="1"/>
      <w:numFmt w:val="decimal"/>
      <w:lvlText w:val="%7."/>
      <w:lvlJc w:val="left"/>
      <w:pPr>
        <w:ind w:left="5040" w:hanging="360"/>
      </w:pPr>
      <w:rPr>
        <w:rFonts w:cs="Times New Roman"/>
      </w:rPr>
    </w:lvl>
    <w:lvl w:ilvl="7" w:tplc="140A0019" w:tentative="1">
      <w:start w:val="1"/>
      <w:numFmt w:val="lowerLetter"/>
      <w:lvlText w:val="%8."/>
      <w:lvlJc w:val="left"/>
      <w:pPr>
        <w:ind w:left="5760" w:hanging="360"/>
      </w:pPr>
      <w:rPr>
        <w:rFonts w:cs="Times New Roman"/>
      </w:rPr>
    </w:lvl>
    <w:lvl w:ilvl="8" w:tplc="140A001B" w:tentative="1">
      <w:start w:val="1"/>
      <w:numFmt w:val="lowerRoman"/>
      <w:lvlText w:val="%9."/>
      <w:lvlJc w:val="right"/>
      <w:pPr>
        <w:ind w:left="6480" w:hanging="180"/>
      </w:pPr>
      <w:rPr>
        <w:rFonts w:cs="Times New Roman"/>
      </w:rPr>
    </w:lvl>
  </w:abstractNum>
  <w:abstractNum w:abstractNumId="10">
    <w:nsid w:val="24644591"/>
    <w:multiLevelType w:val="hybridMultilevel"/>
    <w:tmpl w:val="7690FA90"/>
    <w:lvl w:ilvl="0" w:tplc="1792B592">
      <w:start w:val="1"/>
      <w:numFmt w:val="lowerLetter"/>
      <w:pStyle w:val="Punto"/>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740"/>
        </w:tabs>
        <w:ind w:left="740" w:hanging="360"/>
      </w:pPr>
      <w:rPr>
        <w:rFonts w:cs="Times New Roman"/>
      </w:rPr>
    </w:lvl>
    <w:lvl w:ilvl="2" w:tplc="0C0A001B" w:tentative="1">
      <w:start w:val="1"/>
      <w:numFmt w:val="lowerRoman"/>
      <w:lvlText w:val="%3."/>
      <w:lvlJc w:val="right"/>
      <w:pPr>
        <w:tabs>
          <w:tab w:val="num" w:pos="1460"/>
        </w:tabs>
        <w:ind w:left="1460" w:hanging="180"/>
      </w:pPr>
      <w:rPr>
        <w:rFonts w:cs="Times New Roman"/>
      </w:rPr>
    </w:lvl>
    <w:lvl w:ilvl="3" w:tplc="0C0A000F" w:tentative="1">
      <w:start w:val="1"/>
      <w:numFmt w:val="decimal"/>
      <w:lvlText w:val="%4."/>
      <w:lvlJc w:val="left"/>
      <w:pPr>
        <w:tabs>
          <w:tab w:val="num" w:pos="2180"/>
        </w:tabs>
        <w:ind w:left="2180" w:hanging="360"/>
      </w:pPr>
      <w:rPr>
        <w:rFonts w:cs="Times New Roman"/>
      </w:rPr>
    </w:lvl>
    <w:lvl w:ilvl="4" w:tplc="0C0A0019" w:tentative="1">
      <w:start w:val="1"/>
      <w:numFmt w:val="lowerLetter"/>
      <w:lvlText w:val="%5."/>
      <w:lvlJc w:val="left"/>
      <w:pPr>
        <w:tabs>
          <w:tab w:val="num" w:pos="2900"/>
        </w:tabs>
        <w:ind w:left="2900" w:hanging="360"/>
      </w:pPr>
      <w:rPr>
        <w:rFonts w:cs="Times New Roman"/>
      </w:rPr>
    </w:lvl>
    <w:lvl w:ilvl="5" w:tplc="0C0A001B" w:tentative="1">
      <w:start w:val="1"/>
      <w:numFmt w:val="lowerRoman"/>
      <w:lvlText w:val="%6."/>
      <w:lvlJc w:val="right"/>
      <w:pPr>
        <w:tabs>
          <w:tab w:val="num" w:pos="3620"/>
        </w:tabs>
        <w:ind w:left="3620" w:hanging="180"/>
      </w:pPr>
      <w:rPr>
        <w:rFonts w:cs="Times New Roman"/>
      </w:rPr>
    </w:lvl>
    <w:lvl w:ilvl="6" w:tplc="0C0A000F" w:tentative="1">
      <w:start w:val="1"/>
      <w:numFmt w:val="decimal"/>
      <w:lvlText w:val="%7."/>
      <w:lvlJc w:val="left"/>
      <w:pPr>
        <w:tabs>
          <w:tab w:val="num" w:pos="4340"/>
        </w:tabs>
        <w:ind w:left="4340" w:hanging="360"/>
      </w:pPr>
      <w:rPr>
        <w:rFonts w:cs="Times New Roman"/>
      </w:rPr>
    </w:lvl>
    <w:lvl w:ilvl="7" w:tplc="0C0A0019" w:tentative="1">
      <w:start w:val="1"/>
      <w:numFmt w:val="lowerLetter"/>
      <w:lvlText w:val="%8."/>
      <w:lvlJc w:val="left"/>
      <w:pPr>
        <w:tabs>
          <w:tab w:val="num" w:pos="5060"/>
        </w:tabs>
        <w:ind w:left="5060" w:hanging="360"/>
      </w:pPr>
      <w:rPr>
        <w:rFonts w:cs="Times New Roman"/>
      </w:rPr>
    </w:lvl>
    <w:lvl w:ilvl="8" w:tplc="0C0A001B" w:tentative="1">
      <w:start w:val="1"/>
      <w:numFmt w:val="lowerRoman"/>
      <w:lvlText w:val="%9."/>
      <w:lvlJc w:val="right"/>
      <w:pPr>
        <w:tabs>
          <w:tab w:val="num" w:pos="5780"/>
        </w:tabs>
        <w:ind w:left="5780" w:hanging="180"/>
      </w:pPr>
      <w:rPr>
        <w:rFonts w:cs="Times New Roman"/>
      </w:rPr>
    </w:lvl>
  </w:abstractNum>
  <w:abstractNum w:abstractNumId="11">
    <w:nsid w:val="24E46AC2"/>
    <w:multiLevelType w:val="hybridMultilevel"/>
    <w:tmpl w:val="7DEE8AB0"/>
    <w:lvl w:ilvl="0" w:tplc="162E3384">
      <w:start w:val="1"/>
      <w:numFmt w:val="decimal"/>
      <w:lvlText w:val="%1."/>
      <w:lvlJc w:val="left"/>
      <w:pPr>
        <w:ind w:left="720" w:hanging="360"/>
      </w:pPr>
      <w:rPr>
        <w:rFonts w:ascii="Arial" w:hAnsi="Arial" w:cs="Arial" w:hint="default"/>
        <w:b/>
        <w:i w:val="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nsid w:val="26DA24C7"/>
    <w:multiLevelType w:val="hybridMultilevel"/>
    <w:tmpl w:val="22CC2F26"/>
    <w:lvl w:ilvl="0" w:tplc="D01EB9AA">
      <w:start w:val="1"/>
      <w:numFmt w:val="decimal"/>
      <w:pStyle w:val="TtulodeTDC1"/>
      <w:lvlText w:val="%1."/>
      <w:lvlJc w:val="left"/>
      <w:pPr>
        <w:ind w:left="720" w:hanging="360"/>
      </w:pPr>
      <w:rPr>
        <w:rFonts w:cs="Times New Roman" w:hint="default"/>
      </w:rPr>
    </w:lvl>
    <w:lvl w:ilvl="1" w:tplc="677EE2C8"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nsid w:val="2F5A5D67"/>
    <w:multiLevelType w:val="hybridMultilevel"/>
    <w:tmpl w:val="17F8D708"/>
    <w:lvl w:ilvl="0" w:tplc="C9ECEAD2">
      <w:start w:val="1"/>
      <w:numFmt w:val="bullet"/>
      <w:lvlText w:val=""/>
      <w:lvlJc w:val="left"/>
      <w:pPr>
        <w:tabs>
          <w:tab w:val="num" w:pos="720"/>
        </w:tabs>
        <w:ind w:left="720" w:hanging="360"/>
      </w:pPr>
      <w:rPr>
        <w:rFonts w:ascii="Wingdings" w:hAnsi="Wingdings" w:hint="default"/>
      </w:rPr>
    </w:lvl>
    <w:lvl w:ilvl="1" w:tplc="0D54A664" w:tentative="1">
      <w:start w:val="1"/>
      <w:numFmt w:val="bullet"/>
      <w:lvlText w:val=""/>
      <w:lvlJc w:val="left"/>
      <w:pPr>
        <w:tabs>
          <w:tab w:val="num" w:pos="1440"/>
        </w:tabs>
        <w:ind w:left="1440" w:hanging="360"/>
      </w:pPr>
      <w:rPr>
        <w:rFonts w:ascii="Wingdings" w:hAnsi="Wingdings" w:hint="default"/>
      </w:rPr>
    </w:lvl>
    <w:lvl w:ilvl="2" w:tplc="F82A0262" w:tentative="1">
      <w:start w:val="1"/>
      <w:numFmt w:val="bullet"/>
      <w:lvlText w:val=""/>
      <w:lvlJc w:val="left"/>
      <w:pPr>
        <w:tabs>
          <w:tab w:val="num" w:pos="2160"/>
        </w:tabs>
        <w:ind w:left="2160" w:hanging="360"/>
      </w:pPr>
      <w:rPr>
        <w:rFonts w:ascii="Wingdings" w:hAnsi="Wingdings" w:hint="default"/>
      </w:rPr>
    </w:lvl>
    <w:lvl w:ilvl="3" w:tplc="B47EE2B2" w:tentative="1">
      <w:start w:val="1"/>
      <w:numFmt w:val="bullet"/>
      <w:lvlText w:val=""/>
      <w:lvlJc w:val="left"/>
      <w:pPr>
        <w:tabs>
          <w:tab w:val="num" w:pos="2880"/>
        </w:tabs>
        <w:ind w:left="2880" w:hanging="360"/>
      </w:pPr>
      <w:rPr>
        <w:rFonts w:ascii="Wingdings" w:hAnsi="Wingdings" w:hint="default"/>
      </w:rPr>
    </w:lvl>
    <w:lvl w:ilvl="4" w:tplc="7D5CA714" w:tentative="1">
      <w:start w:val="1"/>
      <w:numFmt w:val="bullet"/>
      <w:lvlText w:val=""/>
      <w:lvlJc w:val="left"/>
      <w:pPr>
        <w:tabs>
          <w:tab w:val="num" w:pos="3600"/>
        </w:tabs>
        <w:ind w:left="3600" w:hanging="360"/>
      </w:pPr>
      <w:rPr>
        <w:rFonts w:ascii="Wingdings" w:hAnsi="Wingdings" w:hint="default"/>
      </w:rPr>
    </w:lvl>
    <w:lvl w:ilvl="5" w:tplc="3C40BFD0" w:tentative="1">
      <w:start w:val="1"/>
      <w:numFmt w:val="bullet"/>
      <w:lvlText w:val=""/>
      <w:lvlJc w:val="left"/>
      <w:pPr>
        <w:tabs>
          <w:tab w:val="num" w:pos="4320"/>
        </w:tabs>
        <w:ind w:left="4320" w:hanging="360"/>
      </w:pPr>
      <w:rPr>
        <w:rFonts w:ascii="Wingdings" w:hAnsi="Wingdings" w:hint="default"/>
      </w:rPr>
    </w:lvl>
    <w:lvl w:ilvl="6" w:tplc="0CE8893A" w:tentative="1">
      <w:start w:val="1"/>
      <w:numFmt w:val="bullet"/>
      <w:lvlText w:val=""/>
      <w:lvlJc w:val="left"/>
      <w:pPr>
        <w:tabs>
          <w:tab w:val="num" w:pos="5040"/>
        </w:tabs>
        <w:ind w:left="5040" w:hanging="360"/>
      </w:pPr>
      <w:rPr>
        <w:rFonts w:ascii="Wingdings" w:hAnsi="Wingdings" w:hint="default"/>
      </w:rPr>
    </w:lvl>
    <w:lvl w:ilvl="7" w:tplc="D78A678A" w:tentative="1">
      <w:start w:val="1"/>
      <w:numFmt w:val="bullet"/>
      <w:lvlText w:val=""/>
      <w:lvlJc w:val="left"/>
      <w:pPr>
        <w:tabs>
          <w:tab w:val="num" w:pos="5760"/>
        </w:tabs>
        <w:ind w:left="5760" w:hanging="360"/>
      </w:pPr>
      <w:rPr>
        <w:rFonts w:ascii="Wingdings" w:hAnsi="Wingdings" w:hint="default"/>
      </w:rPr>
    </w:lvl>
    <w:lvl w:ilvl="8" w:tplc="B9F81780" w:tentative="1">
      <w:start w:val="1"/>
      <w:numFmt w:val="bullet"/>
      <w:lvlText w:val=""/>
      <w:lvlJc w:val="left"/>
      <w:pPr>
        <w:tabs>
          <w:tab w:val="num" w:pos="6480"/>
        </w:tabs>
        <w:ind w:left="6480" w:hanging="360"/>
      </w:pPr>
      <w:rPr>
        <w:rFonts w:ascii="Wingdings" w:hAnsi="Wingdings" w:hint="default"/>
      </w:rPr>
    </w:lvl>
  </w:abstractNum>
  <w:abstractNum w:abstractNumId="14">
    <w:nsid w:val="2FB56D81"/>
    <w:multiLevelType w:val="hybridMultilevel"/>
    <w:tmpl w:val="955A0A54"/>
    <w:lvl w:ilvl="0" w:tplc="6E5AF452">
      <w:start w:val="1"/>
      <w:numFmt w:val="decimal"/>
      <w:lvlText w:val="%1."/>
      <w:lvlJc w:val="left"/>
      <w:pPr>
        <w:tabs>
          <w:tab w:val="num" w:pos="360"/>
        </w:tabs>
        <w:ind w:left="360" w:hanging="360"/>
      </w:pPr>
      <w:rPr>
        <w:rFonts w:ascii="Arial" w:hAnsi="Arial" w:cs="Arial" w:hint="default"/>
        <w:b/>
        <w:i w:val="0"/>
        <w:color w:val="auto"/>
        <w:sz w:val="22"/>
        <w:szCs w:val="22"/>
      </w:rPr>
    </w:lvl>
    <w:lvl w:ilvl="1" w:tplc="0C0A0019">
      <w:start w:val="1"/>
      <w:numFmt w:val="lowerLetter"/>
      <w:lvlText w:val="%2."/>
      <w:lvlJc w:val="left"/>
      <w:pPr>
        <w:tabs>
          <w:tab w:val="num" w:pos="-535"/>
        </w:tabs>
        <w:ind w:left="-535" w:hanging="360"/>
      </w:pPr>
      <w:rPr>
        <w:rFonts w:cs="Times New Roman"/>
      </w:rPr>
    </w:lvl>
    <w:lvl w:ilvl="2" w:tplc="0C0A001B">
      <w:start w:val="1"/>
      <w:numFmt w:val="lowerRoman"/>
      <w:lvlText w:val="%3."/>
      <w:lvlJc w:val="right"/>
      <w:pPr>
        <w:tabs>
          <w:tab w:val="num" w:pos="185"/>
        </w:tabs>
        <w:ind w:left="185" w:hanging="180"/>
      </w:pPr>
      <w:rPr>
        <w:rFonts w:cs="Times New Roman"/>
      </w:rPr>
    </w:lvl>
    <w:lvl w:ilvl="3" w:tplc="0C0A000F">
      <w:start w:val="1"/>
      <w:numFmt w:val="decimal"/>
      <w:lvlText w:val="%4."/>
      <w:lvlJc w:val="left"/>
      <w:pPr>
        <w:tabs>
          <w:tab w:val="num" w:pos="905"/>
        </w:tabs>
        <w:ind w:left="905" w:hanging="360"/>
      </w:pPr>
      <w:rPr>
        <w:rFonts w:cs="Times New Roman"/>
      </w:rPr>
    </w:lvl>
    <w:lvl w:ilvl="4" w:tplc="0C0A0019">
      <w:start w:val="1"/>
      <w:numFmt w:val="lowerLetter"/>
      <w:lvlText w:val="%5."/>
      <w:lvlJc w:val="left"/>
      <w:pPr>
        <w:tabs>
          <w:tab w:val="num" w:pos="1625"/>
        </w:tabs>
        <w:ind w:left="1625" w:hanging="360"/>
      </w:pPr>
      <w:rPr>
        <w:rFonts w:cs="Times New Roman"/>
      </w:rPr>
    </w:lvl>
    <w:lvl w:ilvl="5" w:tplc="0C0A001B">
      <w:start w:val="1"/>
      <w:numFmt w:val="lowerRoman"/>
      <w:lvlText w:val="%6."/>
      <w:lvlJc w:val="right"/>
      <w:pPr>
        <w:tabs>
          <w:tab w:val="num" w:pos="2345"/>
        </w:tabs>
        <w:ind w:left="2345" w:hanging="180"/>
      </w:pPr>
      <w:rPr>
        <w:rFonts w:cs="Times New Roman"/>
      </w:rPr>
    </w:lvl>
    <w:lvl w:ilvl="6" w:tplc="0C0A000F">
      <w:start w:val="1"/>
      <w:numFmt w:val="decimal"/>
      <w:lvlText w:val="%7."/>
      <w:lvlJc w:val="left"/>
      <w:pPr>
        <w:tabs>
          <w:tab w:val="num" w:pos="3065"/>
        </w:tabs>
        <w:ind w:left="3065" w:hanging="360"/>
      </w:pPr>
      <w:rPr>
        <w:rFonts w:cs="Times New Roman"/>
      </w:rPr>
    </w:lvl>
    <w:lvl w:ilvl="7" w:tplc="0C0A0019" w:tentative="1">
      <w:start w:val="1"/>
      <w:numFmt w:val="lowerLetter"/>
      <w:lvlText w:val="%8."/>
      <w:lvlJc w:val="left"/>
      <w:pPr>
        <w:tabs>
          <w:tab w:val="num" w:pos="3785"/>
        </w:tabs>
        <w:ind w:left="3785" w:hanging="360"/>
      </w:pPr>
      <w:rPr>
        <w:rFonts w:cs="Times New Roman"/>
      </w:rPr>
    </w:lvl>
    <w:lvl w:ilvl="8" w:tplc="0C0A001B" w:tentative="1">
      <w:start w:val="1"/>
      <w:numFmt w:val="lowerRoman"/>
      <w:lvlText w:val="%9."/>
      <w:lvlJc w:val="right"/>
      <w:pPr>
        <w:tabs>
          <w:tab w:val="num" w:pos="4505"/>
        </w:tabs>
        <w:ind w:left="4505" w:hanging="180"/>
      </w:pPr>
      <w:rPr>
        <w:rFonts w:cs="Times New Roman"/>
      </w:rPr>
    </w:lvl>
  </w:abstractNum>
  <w:abstractNum w:abstractNumId="15">
    <w:nsid w:val="30711452"/>
    <w:multiLevelType w:val="hybridMultilevel"/>
    <w:tmpl w:val="F274D850"/>
    <w:lvl w:ilvl="0" w:tplc="FFA0489A">
      <w:start w:val="1"/>
      <w:numFmt w:val="lowerLetter"/>
      <w:lvlText w:val="%1."/>
      <w:lvlJc w:val="left"/>
      <w:pPr>
        <w:ind w:left="720" w:hanging="360"/>
      </w:pPr>
      <w:rPr>
        <w:rFonts w:cs="TTE1865388t00" w:hint="default"/>
        <w:b/>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nsid w:val="308F1F6D"/>
    <w:multiLevelType w:val="hybridMultilevel"/>
    <w:tmpl w:val="EDC2C022"/>
    <w:lvl w:ilvl="0" w:tplc="6E5AF452">
      <w:start w:val="1"/>
      <w:numFmt w:val="decimal"/>
      <w:lvlText w:val="%1."/>
      <w:lvlJc w:val="left"/>
      <w:pPr>
        <w:tabs>
          <w:tab w:val="num" w:pos="360"/>
        </w:tabs>
        <w:ind w:left="360" w:hanging="360"/>
      </w:pPr>
      <w:rPr>
        <w:rFonts w:ascii="Arial" w:hAnsi="Arial" w:cs="Arial" w:hint="default"/>
        <w:b/>
        <w:i w:val="0"/>
        <w:color w:val="auto"/>
        <w:sz w:val="22"/>
        <w:szCs w:val="22"/>
      </w:rPr>
    </w:lvl>
    <w:lvl w:ilvl="1" w:tplc="0C0A0019">
      <w:start w:val="1"/>
      <w:numFmt w:val="lowerLetter"/>
      <w:lvlText w:val="%2."/>
      <w:lvlJc w:val="left"/>
      <w:pPr>
        <w:tabs>
          <w:tab w:val="num" w:pos="-535"/>
        </w:tabs>
        <w:ind w:left="-535" w:hanging="360"/>
      </w:pPr>
      <w:rPr>
        <w:rFonts w:cs="Times New Roman"/>
      </w:rPr>
    </w:lvl>
    <w:lvl w:ilvl="2" w:tplc="0C0A001B">
      <w:start w:val="1"/>
      <w:numFmt w:val="lowerRoman"/>
      <w:lvlText w:val="%3."/>
      <w:lvlJc w:val="right"/>
      <w:pPr>
        <w:tabs>
          <w:tab w:val="num" w:pos="185"/>
        </w:tabs>
        <w:ind w:left="185" w:hanging="180"/>
      </w:pPr>
      <w:rPr>
        <w:rFonts w:cs="Times New Roman"/>
      </w:rPr>
    </w:lvl>
    <w:lvl w:ilvl="3" w:tplc="0C0A000F">
      <w:start w:val="1"/>
      <w:numFmt w:val="decimal"/>
      <w:lvlText w:val="%4."/>
      <w:lvlJc w:val="left"/>
      <w:pPr>
        <w:tabs>
          <w:tab w:val="num" w:pos="905"/>
        </w:tabs>
        <w:ind w:left="905" w:hanging="360"/>
      </w:pPr>
      <w:rPr>
        <w:rFonts w:cs="Times New Roman"/>
      </w:rPr>
    </w:lvl>
    <w:lvl w:ilvl="4" w:tplc="0C0A0019">
      <w:start w:val="1"/>
      <w:numFmt w:val="lowerLetter"/>
      <w:lvlText w:val="%5."/>
      <w:lvlJc w:val="left"/>
      <w:pPr>
        <w:tabs>
          <w:tab w:val="num" w:pos="1625"/>
        </w:tabs>
        <w:ind w:left="1625" w:hanging="360"/>
      </w:pPr>
      <w:rPr>
        <w:rFonts w:cs="Times New Roman"/>
      </w:rPr>
    </w:lvl>
    <w:lvl w:ilvl="5" w:tplc="0C0A001B">
      <w:start w:val="1"/>
      <w:numFmt w:val="lowerRoman"/>
      <w:lvlText w:val="%6."/>
      <w:lvlJc w:val="right"/>
      <w:pPr>
        <w:tabs>
          <w:tab w:val="num" w:pos="2345"/>
        </w:tabs>
        <w:ind w:left="2345" w:hanging="180"/>
      </w:pPr>
      <w:rPr>
        <w:rFonts w:cs="Times New Roman"/>
      </w:rPr>
    </w:lvl>
    <w:lvl w:ilvl="6" w:tplc="0C0A000F">
      <w:start w:val="1"/>
      <w:numFmt w:val="decimal"/>
      <w:lvlText w:val="%7."/>
      <w:lvlJc w:val="left"/>
      <w:pPr>
        <w:tabs>
          <w:tab w:val="num" w:pos="3065"/>
        </w:tabs>
        <w:ind w:left="3065" w:hanging="360"/>
      </w:pPr>
      <w:rPr>
        <w:rFonts w:cs="Times New Roman"/>
      </w:rPr>
    </w:lvl>
    <w:lvl w:ilvl="7" w:tplc="0C0A0019" w:tentative="1">
      <w:start w:val="1"/>
      <w:numFmt w:val="lowerLetter"/>
      <w:lvlText w:val="%8."/>
      <w:lvlJc w:val="left"/>
      <w:pPr>
        <w:tabs>
          <w:tab w:val="num" w:pos="3785"/>
        </w:tabs>
        <w:ind w:left="3785" w:hanging="360"/>
      </w:pPr>
      <w:rPr>
        <w:rFonts w:cs="Times New Roman"/>
      </w:rPr>
    </w:lvl>
    <w:lvl w:ilvl="8" w:tplc="0C0A001B" w:tentative="1">
      <w:start w:val="1"/>
      <w:numFmt w:val="lowerRoman"/>
      <w:lvlText w:val="%9."/>
      <w:lvlJc w:val="right"/>
      <w:pPr>
        <w:tabs>
          <w:tab w:val="num" w:pos="4505"/>
        </w:tabs>
        <w:ind w:left="4505" w:hanging="180"/>
      </w:pPr>
      <w:rPr>
        <w:rFonts w:cs="Times New Roman"/>
      </w:rPr>
    </w:lvl>
  </w:abstractNum>
  <w:abstractNum w:abstractNumId="17">
    <w:nsid w:val="320527E2"/>
    <w:multiLevelType w:val="hybridMultilevel"/>
    <w:tmpl w:val="78E09414"/>
    <w:lvl w:ilvl="0" w:tplc="58D689C6">
      <w:start w:val="1"/>
      <w:numFmt w:val="lowerLetter"/>
      <w:lvlText w:val="%1."/>
      <w:lvlJc w:val="left"/>
      <w:pPr>
        <w:tabs>
          <w:tab w:val="num" w:pos="720"/>
        </w:tabs>
        <w:ind w:left="720" w:hanging="360"/>
      </w:pPr>
      <w:rPr>
        <w:rFonts w:hint="default"/>
        <w:b/>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3A4D6393"/>
    <w:multiLevelType w:val="hybridMultilevel"/>
    <w:tmpl w:val="7DEE8AB0"/>
    <w:lvl w:ilvl="0" w:tplc="162E3384">
      <w:start w:val="1"/>
      <w:numFmt w:val="decimal"/>
      <w:lvlText w:val="%1."/>
      <w:lvlJc w:val="left"/>
      <w:pPr>
        <w:ind w:left="720" w:hanging="360"/>
      </w:pPr>
      <w:rPr>
        <w:rFonts w:ascii="Arial" w:hAnsi="Arial" w:cs="Arial" w:hint="default"/>
        <w:b/>
        <w:i w:val="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nsid w:val="3A7A0A04"/>
    <w:multiLevelType w:val="hybridMultilevel"/>
    <w:tmpl w:val="7DEE8AB0"/>
    <w:lvl w:ilvl="0" w:tplc="162E3384">
      <w:start w:val="1"/>
      <w:numFmt w:val="decimal"/>
      <w:lvlText w:val="%1."/>
      <w:lvlJc w:val="left"/>
      <w:pPr>
        <w:ind w:left="720" w:hanging="360"/>
      </w:pPr>
      <w:rPr>
        <w:rFonts w:ascii="Arial" w:hAnsi="Arial" w:cs="Arial" w:hint="default"/>
        <w:b/>
        <w:i w:val="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nsid w:val="3B8174A6"/>
    <w:multiLevelType w:val="hybridMultilevel"/>
    <w:tmpl w:val="96E0A0E2"/>
    <w:lvl w:ilvl="0" w:tplc="6E5AF452">
      <w:start w:val="1"/>
      <w:numFmt w:val="decimal"/>
      <w:lvlText w:val="%1."/>
      <w:lvlJc w:val="left"/>
      <w:pPr>
        <w:tabs>
          <w:tab w:val="num" w:pos="720"/>
        </w:tabs>
        <w:ind w:left="720" w:hanging="360"/>
      </w:pPr>
      <w:rPr>
        <w:rFonts w:ascii="Arial" w:hAnsi="Arial" w:cs="Arial" w:hint="default"/>
        <w:b/>
        <w:i w:val="0"/>
        <w:color w:val="auto"/>
        <w:sz w:val="22"/>
        <w:szCs w:val="22"/>
      </w:rPr>
    </w:lvl>
    <w:lvl w:ilvl="1" w:tplc="C85CED00" w:tentative="1">
      <w:start w:val="1"/>
      <w:numFmt w:val="bullet"/>
      <w:lvlText w:val=""/>
      <w:lvlJc w:val="left"/>
      <w:pPr>
        <w:tabs>
          <w:tab w:val="num" w:pos="1440"/>
        </w:tabs>
        <w:ind w:left="1440" w:hanging="360"/>
      </w:pPr>
      <w:rPr>
        <w:rFonts w:ascii="Wingdings" w:hAnsi="Wingdings" w:hint="default"/>
      </w:rPr>
    </w:lvl>
    <w:lvl w:ilvl="2" w:tplc="C764CA90" w:tentative="1">
      <w:start w:val="1"/>
      <w:numFmt w:val="bullet"/>
      <w:lvlText w:val=""/>
      <w:lvlJc w:val="left"/>
      <w:pPr>
        <w:tabs>
          <w:tab w:val="num" w:pos="2160"/>
        </w:tabs>
        <w:ind w:left="2160" w:hanging="360"/>
      </w:pPr>
      <w:rPr>
        <w:rFonts w:ascii="Wingdings" w:hAnsi="Wingdings" w:hint="default"/>
      </w:rPr>
    </w:lvl>
    <w:lvl w:ilvl="3" w:tplc="8AA08B20" w:tentative="1">
      <w:start w:val="1"/>
      <w:numFmt w:val="bullet"/>
      <w:lvlText w:val=""/>
      <w:lvlJc w:val="left"/>
      <w:pPr>
        <w:tabs>
          <w:tab w:val="num" w:pos="2880"/>
        </w:tabs>
        <w:ind w:left="2880" w:hanging="360"/>
      </w:pPr>
      <w:rPr>
        <w:rFonts w:ascii="Wingdings" w:hAnsi="Wingdings" w:hint="default"/>
      </w:rPr>
    </w:lvl>
    <w:lvl w:ilvl="4" w:tplc="DB4687BA" w:tentative="1">
      <w:start w:val="1"/>
      <w:numFmt w:val="bullet"/>
      <w:lvlText w:val=""/>
      <w:lvlJc w:val="left"/>
      <w:pPr>
        <w:tabs>
          <w:tab w:val="num" w:pos="3600"/>
        </w:tabs>
        <w:ind w:left="3600" w:hanging="360"/>
      </w:pPr>
      <w:rPr>
        <w:rFonts w:ascii="Wingdings" w:hAnsi="Wingdings" w:hint="default"/>
      </w:rPr>
    </w:lvl>
    <w:lvl w:ilvl="5" w:tplc="788C155A" w:tentative="1">
      <w:start w:val="1"/>
      <w:numFmt w:val="bullet"/>
      <w:lvlText w:val=""/>
      <w:lvlJc w:val="left"/>
      <w:pPr>
        <w:tabs>
          <w:tab w:val="num" w:pos="4320"/>
        </w:tabs>
        <w:ind w:left="4320" w:hanging="360"/>
      </w:pPr>
      <w:rPr>
        <w:rFonts w:ascii="Wingdings" w:hAnsi="Wingdings" w:hint="default"/>
      </w:rPr>
    </w:lvl>
    <w:lvl w:ilvl="6" w:tplc="98C412AA" w:tentative="1">
      <w:start w:val="1"/>
      <w:numFmt w:val="bullet"/>
      <w:lvlText w:val=""/>
      <w:lvlJc w:val="left"/>
      <w:pPr>
        <w:tabs>
          <w:tab w:val="num" w:pos="5040"/>
        </w:tabs>
        <w:ind w:left="5040" w:hanging="360"/>
      </w:pPr>
      <w:rPr>
        <w:rFonts w:ascii="Wingdings" w:hAnsi="Wingdings" w:hint="default"/>
      </w:rPr>
    </w:lvl>
    <w:lvl w:ilvl="7" w:tplc="70C6FAD2" w:tentative="1">
      <w:start w:val="1"/>
      <w:numFmt w:val="bullet"/>
      <w:lvlText w:val=""/>
      <w:lvlJc w:val="left"/>
      <w:pPr>
        <w:tabs>
          <w:tab w:val="num" w:pos="5760"/>
        </w:tabs>
        <w:ind w:left="5760" w:hanging="360"/>
      </w:pPr>
      <w:rPr>
        <w:rFonts w:ascii="Wingdings" w:hAnsi="Wingdings" w:hint="default"/>
      </w:rPr>
    </w:lvl>
    <w:lvl w:ilvl="8" w:tplc="057266E4" w:tentative="1">
      <w:start w:val="1"/>
      <w:numFmt w:val="bullet"/>
      <w:lvlText w:val=""/>
      <w:lvlJc w:val="left"/>
      <w:pPr>
        <w:tabs>
          <w:tab w:val="num" w:pos="6480"/>
        </w:tabs>
        <w:ind w:left="6480" w:hanging="360"/>
      </w:pPr>
      <w:rPr>
        <w:rFonts w:ascii="Wingdings" w:hAnsi="Wingdings" w:hint="default"/>
      </w:rPr>
    </w:lvl>
  </w:abstractNum>
  <w:abstractNum w:abstractNumId="21">
    <w:nsid w:val="3D5F3469"/>
    <w:multiLevelType w:val="hybridMultilevel"/>
    <w:tmpl w:val="CCD24990"/>
    <w:lvl w:ilvl="0" w:tplc="746E3A30">
      <w:start w:val="1"/>
      <w:numFmt w:val="lowerLetter"/>
      <w:lvlText w:val="%1."/>
      <w:lvlJc w:val="left"/>
      <w:pPr>
        <w:ind w:left="720" w:hanging="360"/>
      </w:pPr>
      <w:rPr>
        <w:rFonts w:hint="default"/>
        <w:b/>
        <w:i w:val="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nsid w:val="3E8254B5"/>
    <w:multiLevelType w:val="hybridMultilevel"/>
    <w:tmpl w:val="7DEE8AB0"/>
    <w:lvl w:ilvl="0" w:tplc="162E3384">
      <w:start w:val="1"/>
      <w:numFmt w:val="decimal"/>
      <w:lvlText w:val="%1."/>
      <w:lvlJc w:val="left"/>
      <w:pPr>
        <w:ind w:left="720" w:hanging="360"/>
      </w:pPr>
      <w:rPr>
        <w:rFonts w:ascii="Arial" w:hAnsi="Arial" w:cs="Arial" w:hint="default"/>
        <w:b/>
        <w:i w:val="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nsid w:val="46EB7AEA"/>
    <w:multiLevelType w:val="hybridMultilevel"/>
    <w:tmpl w:val="50649BA8"/>
    <w:name w:val="WW8Num23"/>
    <w:lvl w:ilvl="0" w:tplc="D730D810">
      <w:start w:val="1"/>
      <w:numFmt w:val="decimal"/>
      <w:lvlText w:val="%1."/>
      <w:lvlJc w:val="left"/>
      <w:pPr>
        <w:tabs>
          <w:tab w:val="num" w:pos="6314"/>
        </w:tabs>
        <w:ind w:left="6314" w:hanging="360"/>
      </w:pPr>
      <w:rPr>
        <w:rFonts w:cs="Times New Roman" w:hint="default"/>
        <w:b/>
        <w:i w:val="0"/>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nsid w:val="48CA3797"/>
    <w:multiLevelType w:val="hybridMultilevel"/>
    <w:tmpl w:val="F274D850"/>
    <w:lvl w:ilvl="0" w:tplc="FFA0489A">
      <w:start w:val="1"/>
      <w:numFmt w:val="lowerLetter"/>
      <w:lvlText w:val="%1."/>
      <w:lvlJc w:val="left"/>
      <w:pPr>
        <w:ind w:left="720" w:hanging="360"/>
      </w:pPr>
      <w:rPr>
        <w:rFonts w:cs="TTE1865388t00" w:hint="default"/>
        <w:b/>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nsid w:val="4BA65807"/>
    <w:multiLevelType w:val="hybridMultilevel"/>
    <w:tmpl w:val="B11C060C"/>
    <w:name w:val="WW8Num22"/>
    <w:lvl w:ilvl="0" w:tplc="00000002">
      <w:start w:val="1"/>
      <w:numFmt w:val="decimal"/>
      <w:lvlText w:val="%1."/>
      <w:lvlJc w:val="left"/>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nsid w:val="4BC03DCC"/>
    <w:multiLevelType w:val="hybridMultilevel"/>
    <w:tmpl w:val="F5AA3A8E"/>
    <w:lvl w:ilvl="0" w:tplc="A2948C2A">
      <w:start w:val="1"/>
      <w:numFmt w:val="bullet"/>
      <w:lvlText w:val=""/>
      <w:lvlJc w:val="left"/>
      <w:pPr>
        <w:tabs>
          <w:tab w:val="num" w:pos="720"/>
        </w:tabs>
        <w:ind w:left="720" w:hanging="360"/>
      </w:pPr>
      <w:rPr>
        <w:rFonts w:ascii="Wingdings" w:hAnsi="Wingdings" w:hint="default"/>
      </w:rPr>
    </w:lvl>
    <w:lvl w:ilvl="1" w:tplc="C85CED00" w:tentative="1">
      <w:start w:val="1"/>
      <w:numFmt w:val="bullet"/>
      <w:lvlText w:val=""/>
      <w:lvlJc w:val="left"/>
      <w:pPr>
        <w:tabs>
          <w:tab w:val="num" w:pos="1440"/>
        </w:tabs>
        <w:ind w:left="1440" w:hanging="360"/>
      </w:pPr>
      <w:rPr>
        <w:rFonts w:ascii="Wingdings" w:hAnsi="Wingdings" w:hint="default"/>
      </w:rPr>
    </w:lvl>
    <w:lvl w:ilvl="2" w:tplc="C764CA90" w:tentative="1">
      <w:start w:val="1"/>
      <w:numFmt w:val="bullet"/>
      <w:lvlText w:val=""/>
      <w:lvlJc w:val="left"/>
      <w:pPr>
        <w:tabs>
          <w:tab w:val="num" w:pos="2160"/>
        </w:tabs>
        <w:ind w:left="2160" w:hanging="360"/>
      </w:pPr>
      <w:rPr>
        <w:rFonts w:ascii="Wingdings" w:hAnsi="Wingdings" w:hint="default"/>
      </w:rPr>
    </w:lvl>
    <w:lvl w:ilvl="3" w:tplc="8AA08B20" w:tentative="1">
      <w:start w:val="1"/>
      <w:numFmt w:val="bullet"/>
      <w:lvlText w:val=""/>
      <w:lvlJc w:val="left"/>
      <w:pPr>
        <w:tabs>
          <w:tab w:val="num" w:pos="2880"/>
        </w:tabs>
        <w:ind w:left="2880" w:hanging="360"/>
      </w:pPr>
      <w:rPr>
        <w:rFonts w:ascii="Wingdings" w:hAnsi="Wingdings" w:hint="default"/>
      </w:rPr>
    </w:lvl>
    <w:lvl w:ilvl="4" w:tplc="DB4687BA" w:tentative="1">
      <w:start w:val="1"/>
      <w:numFmt w:val="bullet"/>
      <w:lvlText w:val=""/>
      <w:lvlJc w:val="left"/>
      <w:pPr>
        <w:tabs>
          <w:tab w:val="num" w:pos="3600"/>
        </w:tabs>
        <w:ind w:left="3600" w:hanging="360"/>
      </w:pPr>
      <w:rPr>
        <w:rFonts w:ascii="Wingdings" w:hAnsi="Wingdings" w:hint="default"/>
      </w:rPr>
    </w:lvl>
    <w:lvl w:ilvl="5" w:tplc="788C155A" w:tentative="1">
      <w:start w:val="1"/>
      <w:numFmt w:val="bullet"/>
      <w:lvlText w:val=""/>
      <w:lvlJc w:val="left"/>
      <w:pPr>
        <w:tabs>
          <w:tab w:val="num" w:pos="4320"/>
        </w:tabs>
        <w:ind w:left="4320" w:hanging="360"/>
      </w:pPr>
      <w:rPr>
        <w:rFonts w:ascii="Wingdings" w:hAnsi="Wingdings" w:hint="default"/>
      </w:rPr>
    </w:lvl>
    <w:lvl w:ilvl="6" w:tplc="98C412AA" w:tentative="1">
      <w:start w:val="1"/>
      <w:numFmt w:val="bullet"/>
      <w:lvlText w:val=""/>
      <w:lvlJc w:val="left"/>
      <w:pPr>
        <w:tabs>
          <w:tab w:val="num" w:pos="5040"/>
        </w:tabs>
        <w:ind w:left="5040" w:hanging="360"/>
      </w:pPr>
      <w:rPr>
        <w:rFonts w:ascii="Wingdings" w:hAnsi="Wingdings" w:hint="default"/>
      </w:rPr>
    </w:lvl>
    <w:lvl w:ilvl="7" w:tplc="70C6FAD2" w:tentative="1">
      <w:start w:val="1"/>
      <w:numFmt w:val="bullet"/>
      <w:lvlText w:val=""/>
      <w:lvlJc w:val="left"/>
      <w:pPr>
        <w:tabs>
          <w:tab w:val="num" w:pos="5760"/>
        </w:tabs>
        <w:ind w:left="5760" w:hanging="360"/>
      </w:pPr>
      <w:rPr>
        <w:rFonts w:ascii="Wingdings" w:hAnsi="Wingdings" w:hint="default"/>
      </w:rPr>
    </w:lvl>
    <w:lvl w:ilvl="8" w:tplc="057266E4" w:tentative="1">
      <w:start w:val="1"/>
      <w:numFmt w:val="bullet"/>
      <w:lvlText w:val=""/>
      <w:lvlJc w:val="left"/>
      <w:pPr>
        <w:tabs>
          <w:tab w:val="num" w:pos="6480"/>
        </w:tabs>
        <w:ind w:left="6480" w:hanging="360"/>
      </w:pPr>
      <w:rPr>
        <w:rFonts w:ascii="Wingdings" w:hAnsi="Wingdings" w:hint="default"/>
      </w:rPr>
    </w:lvl>
  </w:abstractNum>
  <w:abstractNum w:abstractNumId="27">
    <w:nsid w:val="4C3B3810"/>
    <w:multiLevelType w:val="hybridMultilevel"/>
    <w:tmpl w:val="5FAA5620"/>
    <w:lvl w:ilvl="0" w:tplc="953A657E">
      <w:start w:val="1"/>
      <w:numFmt w:val="lowerLetter"/>
      <w:lvlText w:val="%1."/>
      <w:lvlJc w:val="left"/>
      <w:pPr>
        <w:ind w:left="720" w:hanging="360"/>
      </w:pPr>
      <w:rPr>
        <w:rFonts w:ascii="Arial" w:hAnsi="Arial" w:cs="Times New Roman" w:hint="default"/>
        <w:b/>
        <w:i w:val="0"/>
        <w:sz w:val="24"/>
        <w:szCs w:val="24"/>
      </w:rPr>
    </w:lvl>
    <w:lvl w:ilvl="1" w:tplc="140A0019" w:tentative="1">
      <w:start w:val="1"/>
      <w:numFmt w:val="lowerLetter"/>
      <w:lvlText w:val="%2."/>
      <w:lvlJc w:val="left"/>
      <w:pPr>
        <w:ind w:left="1440" w:hanging="360"/>
      </w:pPr>
      <w:rPr>
        <w:rFonts w:cs="Times New Roman"/>
      </w:rPr>
    </w:lvl>
    <w:lvl w:ilvl="2" w:tplc="140A001B" w:tentative="1">
      <w:start w:val="1"/>
      <w:numFmt w:val="lowerRoman"/>
      <w:lvlText w:val="%3."/>
      <w:lvlJc w:val="right"/>
      <w:pPr>
        <w:ind w:left="2160" w:hanging="180"/>
      </w:pPr>
      <w:rPr>
        <w:rFonts w:cs="Times New Roman"/>
      </w:rPr>
    </w:lvl>
    <w:lvl w:ilvl="3" w:tplc="140A000F" w:tentative="1">
      <w:start w:val="1"/>
      <w:numFmt w:val="decimal"/>
      <w:lvlText w:val="%4."/>
      <w:lvlJc w:val="left"/>
      <w:pPr>
        <w:ind w:left="2880" w:hanging="360"/>
      </w:pPr>
      <w:rPr>
        <w:rFonts w:cs="Times New Roman"/>
      </w:rPr>
    </w:lvl>
    <w:lvl w:ilvl="4" w:tplc="140A0019" w:tentative="1">
      <w:start w:val="1"/>
      <w:numFmt w:val="lowerLetter"/>
      <w:lvlText w:val="%5."/>
      <w:lvlJc w:val="left"/>
      <w:pPr>
        <w:ind w:left="3600" w:hanging="360"/>
      </w:pPr>
      <w:rPr>
        <w:rFonts w:cs="Times New Roman"/>
      </w:rPr>
    </w:lvl>
    <w:lvl w:ilvl="5" w:tplc="140A001B" w:tentative="1">
      <w:start w:val="1"/>
      <w:numFmt w:val="lowerRoman"/>
      <w:lvlText w:val="%6."/>
      <w:lvlJc w:val="right"/>
      <w:pPr>
        <w:ind w:left="4320" w:hanging="180"/>
      </w:pPr>
      <w:rPr>
        <w:rFonts w:cs="Times New Roman"/>
      </w:rPr>
    </w:lvl>
    <w:lvl w:ilvl="6" w:tplc="140A000F" w:tentative="1">
      <w:start w:val="1"/>
      <w:numFmt w:val="decimal"/>
      <w:lvlText w:val="%7."/>
      <w:lvlJc w:val="left"/>
      <w:pPr>
        <w:ind w:left="5040" w:hanging="360"/>
      </w:pPr>
      <w:rPr>
        <w:rFonts w:cs="Times New Roman"/>
      </w:rPr>
    </w:lvl>
    <w:lvl w:ilvl="7" w:tplc="140A0019" w:tentative="1">
      <w:start w:val="1"/>
      <w:numFmt w:val="lowerLetter"/>
      <w:lvlText w:val="%8."/>
      <w:lvlJc w:val="left"/>
      <w:pPr>
        <w:ind w:left="5760" w:hanging="360"/>
      </w:pPr>
      <w:rPr>
        <w:rFonts w:cs="Times New Roman"/>
      </w:rPr>
    </w:lvl>
    <w:lvl w:ilvl="8" w:tplc="140A001B" w:tentative="1">
      <w:start w:val="1"/>
      <w:numFmt w:val="lowerRoman"/>
      <w:lvlText w:val="%9."/>
      <w:lvlJc w:val="right"/>
      <w:pPr>
        <w:ind w:left="6480" w:hanging="180"/>
      </w:pPr>
      <w:rPr>
        <w:rFonts w:cs="Times New Roman"/>
      </w:rPr>
    </w:lvl>
  </w:abstractNum>
  <w:abstractNum w:abstractNumId="28">
    <w:nsid w:val="4DA27DA6"/>
    <w:multiLevelType w:val="hybridMultilevel"/>
    <w:tmpl w:val="5472085E"/>
    <w:lvl w:ilvl="0" w:tplc="162E3384">
      <w:start w:val="1"/>
      <w:numFmt w:val="decimal"/>
      <w:lvlText w:val="%1."/>
      <w:lvlJc w:val="left"/>
      <w:pPr>
        <w:ind w:left="720" w:hanging="360"/>
      </w:pPr>
      <w:rPr>
        <w:rFonts w:ascii="Arial" w:hAnsi="Arial" w:cs="Arial" w:hint="default"/>
        <w:b/>
        <w:i w:val="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nsid w:val="4E9439A6"/>
    <w:multiLevelType w:val="multilevel"/>
    <w:tmpl w:val="541C1B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53373A2B"/>
    <w:multiLevelType w:val="hybridMultilevel"/>
    <w:tmpl w:val="D3CE38E6"/>
    <w:lvl w:ilvl="0" w:tplc="337CAB46">
      <w:start w:val="1"/>
      <w:numFmt w:val="decimal"/>
      <w:lvlText w:val="%1."/>
      <w:lvlJc w:val="left"/>
      <w:pPr>
        <w:ind w:left="720" w:hanging="360"/>
      </w:pPr>
      <w:rPr>
        <w:rFonts w:cs="Times New Roman" w:hint="default"/>
        <w:b/>
        <w:i w:val="0"/>
        <w:color w:val="auto"/>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nsid w:val="59A2756E"/>
    <w:multiLevelType w:val="hybridMultilevel"/>
    <w:tmpl w:val="D5B635CE"/>
    <w:lvl w:ilvl="0" w:tplc="140A000F">
      <w:start w:val="6"/>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nsid w:val="59B77E57"/>
    <w:multiLevelType w:val="hybridMultilevel"/>
    <w:tmpl w:val="F274D850"/>
    <w:lvl w:ilvl="0" w:tplc="FFA0489A">
      <w:start w:val="1"/>
      <w:numFmt w:val="lowerLetter"/>
      <w:lvlText w:val="%1."/>
      <w:lvlJc w:val="left"/>
      <w:pPr>
        <w:ind w:left="720" w:hanging="360"/>
      </w:pPr>
      <w:rPr>
        <w:rFonts w:cs="TTE1865388t00" w:hint="default"/>
        <w:b/>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nsid w:val="5EA24A60"/>
    <w:multiLevelType w:val="hybridMultilevel"/>
    <w:tmpl w:val="2CDAFE24"/>
    <w:lvl w:ilvl="0" w:tplc="F2B21E78">
      <w:start w:val="2"/>
      <w:numFmt w:val="bullet"/>
      <w:lvlText w:val="-"/>
      <w:lvlJc w:val="left"/>
      <w:pPr>
        <w:ind w:left="1040" w:hanging="68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6E5765"/>
    <w:multiLevelType w:val="hybridMultilevel"/>
    <w:tmpl w:val="2FAAD4CE"/>
    <w:lvl w:ilvl="0" w:tplc="683E7FAC">
      <w:start w:val="1"/>
      <w:numFmt w:val="bullet"/>
      <w:lvlText w:val=""/>
      <w:lvlJc w:val="left"/>
      <w:pPr>
        <w:tabs>
          <w:tab w:val="num" w:pos="720"/>
        </w:tabs>
        <w:ind w:left="720" w:hanging="360"/>
      </w:pPr>
      <w:rPr>
        <w:rFonts w:ascii="Wingdings" w:hAnsi="Wingdings" w:hint="default"/>
      </w:rPr>
    </w:lvl>
    <w:lvl w:ilvl="1" w:tplc="663ED476">
      <w:start w:val="1"/>
      <w:numFmt w:val="decimal"/>
      <w:lvlText w:val="%2."/>
      <w:lvlJc w:val="left"/>
      <w:pPr>
        <w:tabs>
          <w:tab w:val="num" w:pos="1440"/>
        </w:tabs>
        <w:ind w:left="1440" w:hanging="360"/>
      </w:pPr>
    </w:lvl>
    <w:lvl w:ilvl="2" w:tplc="36D88DC4" w:tentative="1">
      <w:start w:val="1"/>
      <w:numFmt w:val="bullet"/>
      <w:lvlText w:val=""/>
      <w:lvlJc w:val="left"/>
      <w:pPr>
        <w:tabs>
          <w:tab w:val="num" w:pos="2160"/>
        </w:tabs>
        <w:ind w:left="2160" w:hanging="360"/>
      </w:pPr>
      <w:rPr>
        <w:rFonts w:ascii="Wingdings" w:hAnsi="Wingdings" w:hint="default"/>
      </w:rPr>
    </w:lvl>
    <w:lvl w:ilvl="3" w:tplc="3EB27F1A" w:tentative="1">
      <w:start w:val="1"/>
      <w:numFmt w:val="bullet"/>
      <w:lvlText w:val=""/>
      <w:lvlJc w:val="left"/>
      <w:pPr>
        <w:tabs>
          <w:tab w:val="num" w:pos="2880"/>
        </w:tabs>
        <w:ind w:left="2880" w:hanging="360"/>
      </w:pPr>
      <w:rPr>
        <w:rFonts w:ascii="Wingdings" w:hAnsi="Wingdings" w:hint="default"/>
      </w:rPr>
    </w:lvl>
    <w:lvl w:ilvl="4" w:tplc="A38E1248" w:tentative="1">
      <w:start w:val="1"/>
      <w:numFmt w:val="bullet"/>
      <w:lvlText w:val=""/>
      <w:lvlJc w:val="left"/>
      <w:pPr>
        <w:tabs>
          <w:tab w:val="num" w:pos="3600"/>
        </w:tabs>
        <w:ind w:left="3600" w:hanging="360"/>
      </w:pPr>
      <w:rPr>
        <w:rFonts w:ascii="Wingdings" w:hAnsi="Wingdings" w:hint="default"/>
      </w:rPr>
    </w:lvl>
    <w:lvl w:ilvl="5" w:tplc="9C96AB58" w:tentative="1">
      <w:start w:val="1"/>
      <w:numFmt w:val="bullet"/>
      <w:lvlText w:val=""/>
      <w:lvlJc w:val="left"/>
      <w:pPr>
        <w:tabs>
          <w:tab w:val="num" w:pos="4320"/>
        </w:tabs>
        <w:ind w:left="4320" w:hanging="360"/>
      </w:pPr>
      <w:rPr>
        <w:rFonts w:ascii="Wingdings" w:hAnsi="Wingdings" w:hint="default"/>
      </w:rPr>
    </w:lvl>
    <w:lvl w:ilvl="6" w:tplc="FA88FE26" w:tentative="1">
      <w:start w:val="1"/>
      <w:numFmt w:val="bullet"/>
      <w:lvlText w:val=""/>
      <w:lvlJc w:val="left"/>
      <w:pPr>
        <w:tabs>
          <w:tab w:val="num" w:pos="5040"/>
        </w:tabs>
        <w:ind w:left="5040" w:hanging="360"/>
      </w:pPr>
      <w:rPr>
        <w:rFonts w:ascii="Wingdings" w:hAnsi="Wingdings" w:hint="default"/>
      </w:rPr>
    </w:lvl>
    <w:lvl w:ilvl="7" w:tplc="A5286A30" w:tentative="1">
      <w:start w:val="1"/>
      <w:numFmt w:val="bullet"/>
      <w:lvlText w:val=""/>
      <w:lvlJc w:val="left"/>
      <w:pPr>
        <w:tabs>
          <w:tab w:val="num" w:pos="5760"/>
        </w:tabs>
        <w:ind w:left="5760" w:hanging="360"/>
      </w:pPr>
      <w:rPr>
        <w:rFonts w:ascii="Wingdings" w:hAnsi="Wingdings" w:hint="default"/>
      </w:rPr>
    </w:lvl>
    <w:lvl w:ilvl="8" w:tplc="216C8872" w:tentative="1">
      <w:start w:val="1"/>
      <w:numFmt w:val="bullet"/>
      <w:lvlText w:val=""/>
      <w:lvlJc w:val="left"/>
      <w:pPr>
        <w:tabs>
          <w:tab w:val="num" w:pos="6480"/>
        </w:tabs>
        <w:ind w:left="6480" w:hanging="360"/>
      </w:pPr>
      <w:rPr>
        <w:rFonts w:ascii="Wingdings" w:hAnsi="Wingdings" w:hint="default"/>
      </w:rPr>
    </w:lvl>
  </w:abstractNum>
  <w:abstractNum w:abstractNumId="35">
    <w:nsid w:val="647A5CB3"/>
    <w:multiLevelType w:val="hybridMultilevel"/>
    <w:tmpl w:val="3B14C8A4"/>
    <w:lvl w:ilvl="0" w:tplc="E21E31C0">
      <w:start w:val="1"/>
      <w:numFmt w:val="decimal"/>
      <w:lvlText w:val="%1."/>
      <w:lvlJc w:val="left"/>
      <w:pPr>
        <w:tabs>
          <w:tab w:val="num" w:pos="360"/>
        </w:tabs>
        <w:ind w:left="360" w:hanging="360"/>
      </w:pPr>
      <w:rPr>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6">
    <w:nsid w:val="67EC0D61"/>
    <w:multiLevelType w:val="hybridMultilevel"/>
    <w:tmpl w:val="8E88714A"/>
    <w:lvl w:ilvl="0" w:tplc="608AF9BA">
      <w:start w:val="1"/>
      <w:numFmt w:val="decimal"/>
      <w:pStyle w:val="Listaconvietas"/>
      <w:lvlText w:val="%1."/>
      <w:lvlJc w:val="left"/>
      <w:pPr>
        <w:tabs>
          <w:tab w:val="num" w:pos="360"/>
        </w:tabs>
        <w:ind w:left="360" w:hanging="360"/>
      </w:pPr>
      <w:rPr>
        <w:rFonts w:cs="Times New Roman" w:hint="default"/>
        <w:b/>
        <w:i w:val="0"/>
        <w:sz w:val="22"/>
        <w:szCs w:val="22"/>
      </w:rPr>
    </w:lvl>
    <w:lvl w:ilvl="1" w:tplc="0C0A0019">
      <w:start w:val="1"/>
      <w:numFmt w:val="bullet"/>
      <w:lvlText w:val="-"/>
      <w:lvlJc w:val="left"/>
      <w:pPr>
        <w:tabs>
          <w:tab w:val="num" w:pos="360"/>
        </w:tabs>
        <w:ind w:left="340" w:hanging="340"/>
      </w:pPr>
      <w:rPr>
        <w:rFonts w:ascii="Arial" w:hAnsi="Arial" w:hint="default"/>
        <w:b/>
        <w:i w:val="0"/>
        <w:sz w:val="22"/>
      </w:rPr>
    </w:lvl>
    <w:lvl w:ilvl="2" w:tplc="0C0A001B" w:tentative="1">
      <w:start w:val="1"/>
      <w:numFmt w:val="lowerRoman"/>
      <w:lvlText w:val="%3."/>
      <w:lvlJc w:val="right"/>
      <w:pPr>
        <w:tabs>
          <w:tab w:val="num" w:pos="1080"/>
        </w:tabs>
        <w:ind w:left="1080" w:hanging="180"/>
      </w:pPr>
      <w:rPr>
        <w:rFonts w:cs="Times New Roman"/>
      </w:rPr>
    </w:lvl>
    <w:lvl w:ilvl="3" w:tplc="0C0A000F" w:tentative="1">
      <w:start w:val="1"/>
      <w:numFmt w:val="decimal"/>
      <w:lvlText w:val="%4."/>
      <w:lvlJc w:val="left"/>
      <w:pPr>
        <w:tabs>
          <w:tab w:val="num" w:pos="1800"/>
        </w:tabs>
        <w:ind w:left="1800" w:hanging="360"/>
      </w:pPr>
      <w:rPr>
        <w:rFonts w:cs="Times New Roman"/>
      </w:rPr>
    </w:lvl>
    <w:lvl w:ilvl="4" w:tplc="0C0A0019" w:tentative="1">
      <w:start w:val="1"/>
      <w:numFmt w:val="lowerLetter"/>
      <w:lvlText w:val="%5."/>
      <w:lvlJc w:val="left"/>
      <w:pPr>
        <w:tabs>
          <w:tab w:val="num" w:pos="2520"/>
        </w:tabs>
        <w:ind w:left="2520" w:hanging="360"/>
      </w:pPr>
      <w:rPr>
        <w:rFonts w:cs="Times New Roman"/>
      </w:rPr>
    </w:lvl>
    <w:lvl w:ilvl="5" w:tplc="0C0A001B" w:tentative="1">
      <w:start w:val="1"/>
      <w:numFmt w:val="lowerRoman"/>
      <w:lvlText w:val="%6."/>
      <w:lvlJc w:val="right"/>
      <w:pPr>
        <w:tabs>
          <w:tab w:val="num" w:pos="3240"/>
        </w:tabs>
        <w:ind w:left="3240" w:hanging="180"/>
      </w:pPr>
      <w:rPr>
        <w:rFonts w:cs="Times New Roman"/>
      </w:rPr>
    </w:lvl>
    <w:lvl w:ilvl="6" w:tplc="0C0A000F" w:tentative="1">
      <w:start w:val="1"/>
      <w:numFmt w:val="decimal"/>
      <w:lvlText w:val="%7."/>
      <w:lvlJc w:val="left"/>
      <w:pPr>
        <w:tabs>
          <w:tab w:val="num" w:pos="3960"/>
        </w:tabs>
        <w:ind w:left="3960" w:hanging="360"/>
      </w:pPr>
      <w:rPr>
        <w:rFonts w:cs="Times New Roman"/>
      </w:rPr>
    </w:lvl>
    <w:lvl w:ilvl="7" w:tplc="0C0A0019" w:tentative="1">
      <w:start w:val="1"/>
      <w:numFmt w:val="lowerLetter"/>
      <w:lvlText w:val="%8."/>
      <w:lvlJc w:val="left"/>
      <w:pPr>
        <w:tabs>
          <w:tab w:val="num" w:pos="4680"/>
        </w:tabs>
        <w:ind w:left="4680" w:hanging="360"/>
      </w:pPr>
      <w:rPr>
        <w:rFonts w:cs="Times New Roman"/>
      </w:rPr>
    </w:lvl>
    <w:lvl w:ilvl="8" w:tplc="0C0A001B" w:tentative="1">
      <w:start w:val="1"/>
      <w:numFmt w:val="lowerRoman"/>
      <w:lvlText w:val="%9."/>
      <w:lvlJc w:val="right"/>
      <w:pPr>
        <w:tabs>
          <w:tab w:val="num" w:pos="5400"/>
        </w:tabs>
        <w:ind w:left="5400" w:hanging="180"/>
      </w:pPr>
      <w:rPr>
        <w:rFonts w:cs="Times New Roman"/>
      </w:rPr>
    </w:lvl>
  </w:abstractNum>
  <w:abstractNum w:abstractNumId="37">
    <w:nsid w:val="68EA39D0"/>
    <w:multiLevelType w:val="hybridMultilevel"/>
    <w:tmpl w:val="4AEA44B6"/>
    <w:lvl w:ilvl="0" w:tplc="076E5A80">
      <w:start w:val="1"/>
      <w:numFmt w:val="upperLetter"/>
      <w:lvlText w:val="%1."/>
      <w:lvlJc w:val="left"/>
      <w:pPr>
        <w:tabs>
          <w:tab w:val="num" w:pos="1110"/>
        </w:tabs>
        <w:ind w:left="1110" w:hanging="750"/>
      </w:pPr>
      <w:rPr>
        <w:rFonts w:cs="Times New Roman" w:hint="default"/>
        <w:b/>
        <w:i/>
      </w:rPr>
    </w:lvl>
    <w:lvl w:ilvl="1" w:tplc="0C0A0019">
      <w:start w:val="1"/>
      <w:numFmt w:val="decimal"/>
      <w:lvlText w:val="%2."/>
      <w:lvlJc w:val="left"/>
      <w:pPr>
        <w:tabs>
          <w:tab w:val="num" w:pos="1789"/>
        </w:tabs>
        <w:ind w:left="1789" w:hanging="360"/>
      </w:pPr>
      <w:rPr>
        <w:rFonts w:ascii="Arial" w:hAnsi="Arial" w:cs="Times New Roman" w:hint="default"/>
        <w:b/>
        <w:i w:val="0"/>
        <w:shadow w:val="0"/>
        <w:emboss w:val="0"/>
        <w:imprint w:val="0"/>
        <w:color w:val="auto"/>
        <w:sz w:val="22"/>
        <w:szCs w:val="22"/>
      </w:rPr>
    </w:lvl>
    <w:lvl w:ilvl="2" w:tplc="0C0A001B">
      <w:start w:val="7"/>
      <w:numFmt w:val="upperRoman"/>
      <w:pStyle w:val="Estilo2"/>
      <w:lvlText w:val="%3."/>
      <w:lvlJc w:val="left"/>
      <w:pPr>
        <w:tabs>
          <w:tab w:val="num" w:pos="3049"/>
        </w:tabs>
        <w:ind w:left="3049" w:hanging="720"/>
      </w:pPr>
      <w:rPr>
        <w:rFonts w:cs="Times New Roman" w:hint="default"/>
      </w:rPr>
    </w:lvl>
    <w:lvl w:ilvl="3" w:tplc="0C0A000F" w:tentative="1">
      <w:start w:val="1"/>
      <w:numFmt w:val="decimal"/>
      <w:lvlText w:val="%4."/>
      <w:lvlJc w:val="left"/>
      <w:pPr>
        <w:tabs>
          <w:tab w:val="num" w:pos="3229"/>
        </w:tabs>
        <w:ind w:left="3229" w:hanging="360"/>
      </w:pPr>
      <w:rPr>
        <w:rFonts w:cs="Times New Roman"/>
      </w:rPr>
    </w:lvl>
    <w:lvl w:ilvl="4" w:tplc="0C0A0019" w:tentative="1">
      <w:start w:val="1"/>
      <w:numFmt w:val="lowerLetter"/>
      <w:lvlText w:val="%5."/>
      <w:lvlJc w:val="left"/>
      <w:pPr>
        <w:tabs>
          <w:tab w:val="num" w:pos="3949"/>
        </w:tabs>
        <w:ind w:left="3949" w:hanging="360"/>
      </w:pPr>
      <w:rPr>
        <w:rFonts w:cs="Times New Roman"/>
      </w:rPr>
    </w:lvl>
    <w:lvl w:ilvl="5" w:tplc="0C0A001B" w:tentative="1">
      <w:start w:val="1"/>
      <w:numFmt w:val="lowerRoman"/>
      <w:lvlText w:val="%6."/>
      <w:lvlJc w:val="right"/>
      <w:pPr>
        <w:tabs>
          <w:tab w:val="num" w:pos="4669"/>
        </w:tabs>
        <w:ind w:left="4669" w:hanging="180"/>
      </w:pPr>
      <w:rPr>
        <w:rFonts w:cs="Times New Roman"/>
      </w:rPr>
    </w:lvl>
    <w:lvl w:ilvl="6" w:tplc="0C0A000F" w:tentative="1">
      <w:start w:val="1"/>
      <w:numFmt w:val="decimal"/>
      <w:lvlText w:val="%7."/>
      <w:lvlJc w:val="left"/>
      <w:pPr>
        <w:tabs>
          <w:tab w:val="num" w:pos="5389"/>
        </w:tabs>
        <w:ind w:left="5389" w:hanging="360"/>
      </w:pPr>
      <w:rPr>
        <w:rFonts w:cs="Times New Roman"/>
      </w:rPr>
    </w:lvl>
    <w:lvl w:ilvl="7" w:tplc="0C0A0019" w:tentative="1">
      <w:start w:val="1"/>
      <w:numFmt w:val="lowerLetter"/>
      <w:lvlText w:val="%8."/>
      <w:lvlJc w:val="left"/>
      <w:pPr>
        <w:tabs>
          <w:tab w:val="num" w:pos="6109"/>
        </w:tabs>
        <w:ind w:left="6109" w:hanging="360"/>
      </w:pPr>
      <w:rPr>
        <w:rFonts w:cs="Times New Roman"/>
      </w:rPr>
    </w:lvl>
    <w:lvl w:ilvl="8" w:tplc="0C0A001B" w:tentative="1">
      <w:start w:val="1"/>
      <w:numFmt w:val="lowerRoman"/>
      <w:lvlText w:val="%9."/>
      <w:lvlJc w:val="right"/>
      <w:pPr>
        <w:tabs>
          <w:tab w:val="num" w:pos="6829"/>
        </w:tabs>
        <w:ind w:left="6829" w:hanging="180"/>
      </w:pPr>
      <w:rPr>
        <w:rFonts w:cs="Times New Roman"/>
      </w:rPr>
    </w:lvl>
  </w:abstractNum>
  <w:abstractNum w:abstractNumId="38">
    <w:nsid w:val="6CFA7ECA"/>
    <w:multiLevelType w:val="hybridMultilevel"/>
    <w:tmpl w:val="CC12714E"/>
    <w:lvl w:ilvl="0" w:tplc="FE4E9196">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nsid w:val="71052567"/>
    <w:multiLevelType w:val="hybridMultilevel"/>
    <w:tmpl w:val="CFE8A45E"/>
    <w:lvl w:ilvl="0" w:tplc="044AD7AE">
      <w:start w:val="1"/>
      <w:numFmt w:val="lowerLetter"/>
      <w:lvlText w:val="%1."/>
      <w:lvlJc w:val="left"/>
      <w:pPr>
        <w:ind w:left="927" w:hanging="360"/>
      </w:pPr>
      <w:rPr>
        <w:rFonts w:hint="default"/>
        <w:b w:val="0"/>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40">
    <w:nsid w:val="71AF26C9"/>
    <w:multiLevelType w:val="hybridMultilevel"/>
    <w:tmpl w:val="D3CE38E6"/>
    <w:lvl w:ilvl="0" w:tplc="337CAB46">
      <w:start w:val="1"/>
      <w:numFmt w:val="decimal"/>
      <w:lvlText w:val="%1."/>
      <w:lvlJc w:val="left"/>
      <w:pPr>
        <w:ind w:left="720" w:hanging="360"/>
      </w:pPr>
      <w:rPr>
        <w:rFonts w:cs="Times New Roman" w:hint="default"/>
        <w:b/>
        <w:i w:val="0"/>
        <w:color w:val="auto"/>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nsid w:val="79C66ECD"/>
    <w:multiLevelType w:val="hybridMultilevel"/>
    <w:tmpl w:val="0F4C58F0"/>
    <w:lvl w:ilvl="0" w:tplc="0C0A0011">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2">
    <w:nsid w:val="7AF54FAF"/>
    <w:multiLevelType w:val="hybridMultilevel"/>
    <w:tmpl w:val="034E3090"/>
    <w:name w:val="WW8Num12"/>
    <w:lvl w:ilvl="0" w:tplc="00000001">
      <w:start w:val="1"/>
      <w:numFmt w:val="decimal"/>
      <w:lvlText w:val="%1."/>
      <w:lvlJc w:val="left"/>
      <w:pPr>
        <w:ind w:left="360" w:hanging="360"/>
      </w:pPr>
      <w:rPr>
        <w:rFonts w:ascii="Arial" w:hAnsi="Arial" w:cs="Arial" w:hint="default"/>
        <w:b/>
        <w:i w:val="0"/>
        <w:sz w:val="24"/>
        <w:szCs w:val="24"/>
      </w:rPr>
    </w:lvl>
    <w:lvl w:ilvl="1" w:tplc="0C0A0019">
      <w:start w:val="3"/>
      <w:numFmt w:val="bullet"/>
      <w:lvlText w:val="-"/>
      <w:lvlJc w:val="left"/>
      <w:pPr>
        <w:tabs>
          <w:tab w:val="num" w:pos="1080"/>
        </w:tabs>
        <w:ind w:left="1080" w:hanging="360"/>
      </w:pPr>
      <w:rPr>
        <w:rFonts w:ascii="Courier New" w:eastAsia="Times New Roman" w:hAnsi="Courier New" w:hint="default"/>
        <w:b/>
        <w:sz w:val="24"/>
      </w:rPr>
    </w:lvl>
    <w:lvl w:ilvl="2" w:tplc="0C0A001B" w:tentative="1">
      <w:start w:val="1"/>
      <w:numFmt w:val="lowerRoman"/>
      <w:lvlText w:val="%3."/>
      <w:lvlJc w:val="right"/>
      <w:pPr>
        <w:tabs>
          <w:tab w:val="num" w:pos="1800"/>
        </w:tabs>
        <w:ind w:left="1800" w:hanging="180"/>
      </w:pPr>
      <w:rPr>
        <w:rFonts w:cs="Times New Roman"/>
      </w:rPr>
    </w:lvl>
    <w:lvl w:ilvl="3" w:tplc="0C0A000F">
      <w:start w:val="1"/>
      <w:numFmt w:val="decimal"/>
      <w:lvlText w:val="%4."/>
      <w:lvlJc w:val="left"/>
      <w:pPr>
        <w:tabs>
          <w:tab w:val="num" w:pos="1440"/>
        </w:tabs>
        <w:ind w:left="1440" w:hanging="360"/>
      </w:pPr>
      <w:rPr>
        <w:rFonts w:cs="Times New Roman" w:hint="default"/>
        <w:b w:val="0"/>
        <w:i w:val="0"/>
        <w:sz w:val="22"/>
        <w:szCs w:val="22"/>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10"/>
  </w:num>
  <w:num w:numId="3">
    <w:abstractNumId w:val="36"/>
  </w:num>
  <w:num w:numId="4">
    <w:abstractNumId w:val="37"/>
  </w:num>
  <w:num w:numId="5">
    <w:abstractNumId w:val="6"/>
  </w:num>
  <w:num w:numId="6">
    <w:abstractNumId w:val="12"/>
  </w:num>
  <w:num w:numId="7">
    <w:abstractNumId w:val="3"/>
  </w:num>
  <w:num w:numId="8">
    <w:abstractNumId w:val="24"/>
  </w:num>
  <w:num w:numId="9">
    <w:abstractNumId w:val="22"/>
  </w:num>
  <w:num w:numId="10">
    <w:abstractNumId w:val="27"/>
  </w:num>
  <w:num w:numId="11">
    <w:abstractNumId w:val="35"/>
  </w:num>
  <w:num w:numId="12">
    <w:abstractNumId w:val="17"/>
  </w:num>
  <w:num w:numId="13">
    <w:abstractNumId w:val="38"/>
  </w:num>
  <w:num w:numId="14">
    <w:abstractNumId w:val="29"/>
  </w:num>
  <w:num w:numId="15">
    <w:abstractNumId w:val="33"/>
  </w:num>
  <w:num w:numId="16">
    <w:abstractNumId w:val="31"/>
  </w:num>
  <w:num w:numId="17">
    <w:abstractNumId w:val="19"/>
  </w:num>
  <w:num w:numId="18">
    <w:abstractNumId w:val="32"/>
  </w:num>
  <w:num w:numId="19">
    <w:abstractNumId w:val="11"/>
  </w:num>
  <w:num w:numId="20">
    <w:abstractNumId w:val="8"/>
  </w:num>
  <w:num w:numId="21">
    <w:abstractNumId w:val="18"/>
  </w:num>
  <w:num w:numId="22">
    <w:abstractNumId w:val="15"/>
  </w:num>
  <w:num w:numId="23">
    <w:abstractNumId w:val="28"/>
  </w:num>
  <w:num w:numId="24">
    <w:abstractNumId w:val="39"/>
  </w:num>
  <w:num w:numId="25">
    <w:abstractNumId w:val="21"/>
  </w:num>
  <w:num w:numId="26">
    <w:abstractNumId w:val="40"/>
  </w:num>
  <w:num w:numId="27">
    <w:abstractNumId w:val="2"/>
  </w:num>
  <w:num w:numId="28">
    <w:abstractNumId w:val="4"/>
  </w:num>
  <w:num w:numId="29">
    <w:abstractNumId w:val="30"/>
  </w:num>
  <w:num w:numId="30">
    <w:abstractNumId w:val="41"/>
  </w:num>
  <w:num w:numId="31">
    <w:abstractNumId w:val="23"/>
  </w:num>
  <w:num w:numId="32">
    <w:abstractNumId w:val="16"/>
  </w:num>
  <w:num w:numId="33">
    <w:abstractNumId w:val="14"/>
  </w:num>
  <w:num w:numId="34">
    <w:abstractNumId w:val="26"/>
  </w:num>
  <w:num w:numId="35">
    <w:abstractNumId w:val="20"/>
  </w:num>
  <w:num w:numId="36">
    <w:abstractNumId w:val="13"/>
  </w:num>
  <w:num w:numId="37">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109569"/>
  </w:hdrShapeDefaults>
  <w:footnotePr>
    <w:footnote w:id="-1"/>
    <w:footnote w:id="0"/>
  </w:footnotePr>
  <w:endnotePr>
    <w:endnote w:id="-1"/>
    <w:endnote w:id="0"/>
  </w:endnotePr>
  <w:compat>
    <w:compatSetting w:name="compatibilityMode" w:uri="http://schemas.microsoft.com/office/word" w:val="12"/>
  </w:compat>
  <w:rsids>
    <w:rsidRoot w:val="00877E2B"/>
    <w:rsid w:val="000001ED"/>
    <w:rsid w:val="000003DD"/>
    <w:rsid w:val="0000050C"/>
    <w:rsid w:val="00000785"/>
    <w:rsid w:val="00000931"/>
    <w:rsid w:val="000009F9"/>
    <w:rsid w:val="00000DF0"/>
    <w:rsid w:val="0000153E"/>
    <w:rsid w:val="00001762"/>
    <w:rsid w:val="00001D92"/>
    <w:rsid w:val="00002010"/>
    <w:rsid w:val="00002012"/>
    <w:rsid w:val="00002208"/>
    <w:rsid w:val="00002233"/>
    <w:rsid w:val="0000265F"/>
    <w:rsid w:val="00002665"/>
    <w:rsid w:val="000028F8"/>
    <w:rsid w:val="00002B74"/>
    <w:rsid w:val="00002BA7"/>
    <w:rsid w:val="00002C50"/>
    <w:rsid w:val="00002E72"/>
    <w:rsid w:val="000030CD"/>
    <w:rsid w:val="000031E2"/>
    <w:rsid w:val="0000335F"/>
    <w:rsid w:val="00003477"/>
    <w:rsid w:val="000035D4"/>
    <w:rsid w:val="00003744"/>
    <w:rsid w:val="00003751"/>
    <w:rsid w:val="000037CB"/>
    <w:rsid w:val="0000399B"/>
    <w:rsid w:val="00003CAF"/>
    <w:rsid w:val="00003CFA"/>
    <w:rsid w:val="00003D3D"/>
    <w:rsid w:val="00004255"/>
    <w:rsid w:val="0000438E"/>
    <w:rsid w:val="00004626"/>
    <w:rsid w:val="000047A9"/>
    <w:rsid w:val="00004818"/>
    <w:rsid w:val="00004A85"/>
    <w:rsid w:val="00004C05"/>
    <w:rsid w:val="00004CB6"/>
    <w:rsid w:val="00004F06"/>
    <w:rsid w:val="00004F67"/>
    <w:rsid w:val="0000545A"/>
    <w:rsid w:val="00005AAA"/>
    <w:rsid w:val="00005F99"/>
    <w:rsid w:val="00006068"/>
    <w:rsid w:val="000060BB"/>
    <w:rsid w:val="000060E0"/>
    <w:rsid w:val="000061DD"/>
    <w:rsid w:val="0000639C"/>
    <w:rsid w:val="000066D5"/>
    <w:rsid w:val="00006AA3"/>
    <w:rsid w:val="00006E85"/>
    <w:rsid w:val="00006FDE"/>
    <w:rsid w:val="00007102"/>
    <w:rsid w:val="000071F1"/>
    <w:rsid w:val="00007300"/>
    <w:rsid w:val="00007340"/>
    <w:rsid w:val="000073DA"/>
    <w:rsid w:val="00007642"/>
    <w:rsid w:val="0000798F"/>
    <w:rsid w:val="000079B2"/>
    <w:rsid w:val="00007C31"/>
    <w:rsid w:val="00007C33"/>
    <w:rsid w:val="00007EA8"/>
    <w:rsid w:val="00007FC5"/>
    <w:rsid w:val="00010071"/>
    <w:rsid w:val="000102BD"/>
    <w:rsid w:val="00010888"/>
    <w:rsid w:val="000108BD"/>
    <w:rsid w:val="000109A5"/>
    <w:rsid w:val="00010E38"/>
    <w:rsid w:val="00010E73"/>
    <w:rsid w:val="00010E7F"/>
    <w:rsid w:val="00010E81"/>
    <w:rsid w:val="00010EC8"/>
    <w:rsid w:val="00010ECC"/>
    <w:rsid w:val="00010EE0"/>
    <w:rsid w:val="00011079"/>
    <w:rsid w:val="00011329"/>
    <w:rsid w:val="0001162E"/>
    <w:rsid w:val="000118E7"/>
    <w:rsid w:val="00011977"/>
    <w:rsid w:val="00011E08"/>
    <w:rsid w:val="00011FF7"/>
    <w:rsid w:val="000121B3"/>
    <w:rsid w:val="000123A4"/>
    <w:rsid w:val="00012670"/>
    <w:rsid w:val="00012BEA"/>
    <w:rsid w:val="00012D27"/>
    <w:rsid w:val="00012D6A"/>
    <w:rsid w:val="00013026"/>
    <w:rsid w:val="0001376A"/>
    <w:rsid w:val="000139FE"/>
    <w:rsid w:val="00013B4F"/>
    <w:rsid w:val="00013C4C"/>
    <w:rsid w:val="00013E95"/>
    <w:rsid w:val="00014609"/>
    <w:rsid w:val="000146FC"/>
    <w:rsid w:val="000147F3"/>
    <w:rsid w:val="00014B37"/>
    <w:rsid w:val="00015008"/>
    <w:rsid w:val="00015187"/>
    <w:rsid w:val="000159BF"/>
    <w:rsid w:val="00015B45"/>
    <w:rsid w:val="00015D85"/>
    <w:rsid w:val="00015DCD"/>
    <w:rsid w:val="00015E11"/>
    <w:rsid w:val="000160B8"/>
    <w:rsid w:val="000161BD"/>
    <w:rsid w:val="00016385"/>
    <w:rsid w:val="000163F5"/>
    <w:rsid w:val="00016490"/>
    <w:rsid w:val="000164D7"/>
    <w:rsid w:val="00016942"/>
    <w:rsid w:val="00016A53"/>
    <w:rsid w:val="00016C4E"/>
    <w:rsid w:val="00016C72"/>
    <w:rsid w:val="00017219"/>
    <w:rsid w:val="000172B4"/>
    <w:rsid w:val="00017316"/>
    <w:rsid w:val="0001734A"/>
    <w:rsid w:val="000173D9"/>
    <w:rsid w:val="000175B8"/>
    <w:rsid w:val="000175E9"/>
    <w:rsid w:val="0001790A"/>
    <w:rsid w:val="00017933"/>
    <w:rsid w:val="00017934"/>
    <w:rsid w:val="0001799A"/>
    <w:rsid w:val="000179E8"/>
    <w:rsid w:val="00017A5C"/>
    <w:rsid w:val="00017B43"/>
    <w:rsid w:val="00017E9B"/>
    <w:rsid w:val="00017FB0"/>
    <w:rsid w:val="00020500"/>
    <w:rsid w:val="0002091E"/>
    <w:rsid w:val="00020D5D"/>
    <w:rsid w:val="00020FA3"/>
    <w:rsid w:val="00021281"/>
    <w:rsid w:val="00021379"/>
    <w:rsid w:val="000213DD"/>
    <w:rsid w:val="000219AE"/>
    <w:rsid w:val="00021DCF"/>
    <w:rsid w:val="000221B9"/>
    <w:rsid w:val="00022322"/>
    <w:rsid w:val="0002254C"/>
    <w:rsid w:val="00022623"/>
    <w:rsid w:val="0002263A"/>
    <w:rsid w:val="00022691"/>
    <w:rsid w:val="000228BD"/>
    <w:rsid w:val="00022A61"/>
    <w:rsid w:val="00022A8E"/>
    <w:rsid w:val="00022B65"/>
    <w:rsid w:val="000230DB"/>
    <w:rsid w:val="000232BE"/>
    <w:rsid w:val="00023498"/>
    <w:rsid w:val="00023815"/>
    <w:rsid w:val="00023D57"/>
    <w:rsid w:val="00023D5F"/>
    <w:rsid w:val="00023E39"/>
    <w:rsid w:val="00024126"/>
    <w:rsid w:val="000246DB"/>
    <w:rsid w:val="000246F3"/>
    <w:rsid w:val="0002493C"/>
    <w:rsid w:val="00024C23"/>
    <w:rsid w:val="00024CA1"/>
    <w:rsid w:val="00024DC2"/>
    <w:rsid w:val="00025179"/>
    <w:rsid w:val="00025581"/>
    <w:rsid w:val="0002575D"/>
    <w:rsid w:val="000259C6"/>
    <w:rsid w:val="00025B23"/>
    <w:rsid w:val="00025C7A"/>
    <w:rsid w:val="00025CB2"/>
    <w:rsid w:val="000262E9"/>
    <w:rsid w:val="000263D9"/>
    <w:rsid w:val="000264AB"/>
    <w:rsid w:val="00026530"/>
    <w:rsid w:val="00026691"/>
    <w:rsid w:val="000266A1"/>
    <w:rsid w:val="00026BCB"/>
    <w:rsid w:val="00026BFB"/>
    <w:rsid w:val="00026C28"/>
    <w:rsid w:val="00026CAF"/>
    <w:rsid w:val="000273A5"/>
    <w:rsid w:val="000274E3"/>
    <w:rsid w:val="00030008"/>
    <w:rsid w:val="0003003D"/>
    <w:rsid w:val="000300A7"/>
    <w:rsid w:val="000302AD"/>
    <w:rsid w:val="00030429"/>
    <w:rsid w:val="000306BB"/>
    <w:rsid w:val="00030F57"/>
    <w:rsid w:val="000317A9"/>
    <w:rsid w:val="000318F5"/>
    <w:rsid w:val="00031AFE"/>
    <w:rsid w:val="00031B55"/>
    <w:rsid w:val="00031C4E"/>
    <w:rsid w:val="00031CA4"/>
    <w:rsid w:val="00031CC1"/>
    <w:rsid w:val="00031D6E"/>
    <w:rsid w:val="0003200C"/>
    <w:rsid w:val="000322D5"/>
    <w:rsid w:val="00032302"/>
    <w:rsid w:val="00032797"/>
    <w:rsid w:val="00032983"/>
    <w:rsid w:val="00032B44"/>
    <w:rsid w:val="00032D34"/>
    <w:rsid w:val="00032DBF"/>
    <w:rsid w:val="00033130"/>
    <w:rsid w:val="0003331B"/>
    <w:rsid w:val="00033B99"/>
    <w:rsid w:val="00033EB4"/>
    <w:rsid w:val="00033EF3"/>
    <w:rsid w:val="00033FA7"/>
    <w:rsid w:val="0003427A"/>
    <w:rsid w:val="00034A22"/>
    <w:rsid w:val="00034D91"/>
    <w:rsid w:val="00035046"/>
    <w:rsid w:val="00035052"/>
    <w:rsid w:val="000351C4"/>
    <w:rsid w:val="0003520C"/>
    <w:rsid w:val="0003565A"/>
    <w:rsid w:val="0003570D"/>
    <w:rsid w:val="000357FF"/>
    <w:rsid w:val="00035E94"/>
    <w:rsid w:val="000361E7"/>
    <w:rsid w:val="0003620A"/>
    <w:rsid w:val="00036362"/>
    <w:rsid w:val="00036455"/>
    <w:rsid w:val="0003655F"/>
    <w:rsid w:val="000365CB"/>
    <w:rsid w:val="0003667D"/>
    <w:rsid w:val="0003669A"/>
    <w:rsid w:val="000367DD"/>
    <w:rsid w:val="00036C29"/>
    <w:rsid w:val="00036DFC"/>
    <w:rsid w:val="000371F1"/>
    <w:rsid w:val="00037336"/>
    <w:rsid w:val="00037490"/>
    <w:rsid w:val="000376E3"/>
    <w:rsid w:val="00037701"/>
    <w:rsid w:val="0003781D"/>
    <w:rsid w:val="000379F2"/>
    <w:rsid w:val="00037D87"/>
    <w:rsid w:val="00037F25"/>
    <w:rsid w:val="000400DB"/>
    <w:rsid w:val="000400F9"/>
    <w:rsid w:val="000401A2"/>
    <w:rsid w:val="0004079B"/>
    <w:rsid w:val="000409A2"/>
    <w:rsid w:val="00040B3E"/>
    <w:rsid w:val="00040BE7"/>
    <w:rsid w:val="00040F44"/>
    <w:rsid w:val="000410F6"/>
    <w:rsid w:val="00041315"/>
    <w:rsid w:val="00041482"/>
    <w:rsid w:val="00041602"/>
    <w:rsid w:val="000418CB"/>
    <w:rsid w:val="000419DA"/>
    <w:rsid w:val="00041B0E"/>
    <w:rsid w:val="00041BF9"/>
    <w:rsid w:val="00041DEF"/>
    <w:rsid w:val="0004248E"/>
    <w:rsid w:val="0004296C"/>
    <w:rsid w:val="00042C6A"/>
    <w:rsid w:val="00043025"/>
    <w:rsid w:val="0004334A"/>
    <w:rsid w:val="000435C0"/>
    <w:rsid w:val="00043666"/>
    <w:rsid w:val="00043A58"/>
    <w:rsid w:val="00043C87"/>
    <w:rsid w:val="00043D03"/>
    <w:rsid w:val="0004421D"/>
    <w:rsid w:val="0004423B"/>
    <w:rsid w:val="0004435A"/>
    <w:rsid w:val="00044405"/>
    <w:rsid w:val="0004477F"/>
    <w:rsid w:val="00044B24"/>
    <w:rsid w:val="00045081"/>
    <w:rsid w:val="00045166"/>
    <w:rsid w:val="00045359"/>
    <w:rsid w:val="000453DE"/>
    <w:rsid w:val="0004553D"/>
    <w:rsid w:val="0004557C"/>
    <w:rsid w:val="000456C7"/>
    <w:rsid w:val="000458C1"/>
    <w:rsid w:val="00045904"/>
    <w:rsid w:val="00045EAA"/>
    <w:rsid w:val="000468F9"/>
    <w:rsid w:val="00046B83"/>
    <w:rsid w:val="00046FB0"/>
    <w:rsid w:val="000470EB"/>
    <w:rsid w:val="000470F0"/>
    <w:rsid w:val="00047793"/>
    <w:rsid w:val="00047902"/>
    <w:rsid w:val="00047B2E"/>
    <w:rsid w:val="00047F7F"/>
    <w:rsid w:val="00047FB4"/>
    <w:rsid w:val="0005016A"/>
    <w:rsid w:val="00050574"/>
    <w:rsid w:val="00050600"/>
    <w:rsid w:val="0005069C"/>
    <w:rsid w:val="00050821"/>
    <w:rsid w:val="00050A33"/>
    <w:rsid w:val="00050AE4"/>
    <w:rsid w:val="00050BFF"/>
    <w:rsid w:val="00050DB3"/>
    <w:rsid w:val="00050E50"/>
    <w:rsid w:val="00050FF1"/>
    <w:rsid w:val="0005125B"/>
    <w:rsid w:val="0005144B"/>
    <w:rsid w:val="00051708"/>
    <w:rsid w:val="0005179D"/>
    <w:rsid w:val="00051B9D"/>
    <w:rsid w:val="00051BB2"/>
    <w:rsid w:val="00051D00"/>
    <w:rsid w:val="00051F56"/>
    <w:rsid w:val="0005258D"/>
    <w:rsid w:val="000525CD"/>
    <w:rsid w:val="000525EF"/>
    <w:rsid w:val="00052AA0"/>
    <w:rsid w:val="00052BD0"/>
    <w:rsid w:val="00053084"/>
    <w:rsid w:val="000532EA"/>
    <w:rsid w:val="00053312"/>
    <w:rsid w:val="00053365"/>
    <w:rsid w:val="00053429"/>
    <w:rsid w:val="0005350A"/>
    <w:rsid w:val="00053535"/>
    <w:rsid w:val="0005360A"/>
    <w:rsid w:val="000537E1"/>
    <w:rsid w:val="000538E5"/>
    <w:rsid w:val="00053A9E"/>
    <w:rsid w:val="00053A9F"/>
    <w:rsid w:val="00053D7C"/>
    <w:rsid w:val="00053FC0"/>
    <w:rsid w:val="00054024"/>
    <w:rsid w:val="000540E2"/>
    <w:rsid w:val="000543F6"/>
    <w:rsid w:val="000544AA"/>
    <w:rsid w:val="000547F4"/>
    <w:rsid w:val="0005487D"/>
    <w:rsid w:val="000549B9"/>
    <w:rsid w:val="00054A11"/>
    <w:rsid w:val="00054A43"/>
    <w:rsid w:val="00054A7C"/>
    <w:rsid w:val="00054C6F"/>
    <w:rsid w:val="0005531C"/>
    <w:rsid w:val="000555C1"/>
    <w:rsid w:val="00055653"/>
    <w:rsid w:val="00055984"/>
    <w:rsid w:val="00055D21"/>
    <w:rsid w:val="00055E2F"/>
    <w:rsid w:val="00055F16"/>
    <w:rsid w:val="000564AC"/>
    <w:rsid w:val="000564D6"/>
    <w:rsid w:val="00056592"/>
    <w:rsid w:val="000565E9"/>
    <w:rsid w:val="000566AB"/>
    <w:rsid w:val="00056CB7"/>
    <w:rsid w:val="00056CDD"/>
    <w:rsid w:val="00056D4A"/>
    <w:rsid w:val="00056D50"/>
    <w:rsid w:val="00057046"/>
    <w:rsid w:val="00057429"/>
    <w:rsid w:val="0005763A"/>
    <w:rsid w:val="00057CDE"/>
    <w:rsid w:val="000605F4"/>
    <w:rsid w:val="00060BD0"/>
    <w:rsid w:val="00060CC9"/>
    <w:rsid w:val="00060F71"/>
    <w:rsid w:val="000610D3"/>
    <w:rsid w:val="00061442"/>
    <w:rsid w:val="00061523"/>
    <w:rsid w:val="000615DA"/>
    <w:rsid w:val="00061795"/>
    <w:rsid w:val="000617B0"/>
    <w:rsid w:val="00061874"/>
    <w:rsid w:val="00061AFF"/>
    <w:rsid w:val="00061B26"/>
    <w:rsid w:val="00061B60"/>
    <w:rsid w:val="00061D5B"/>
    <w:rsid w:val="0006204A"/>
    <w:rsid w:val="0006243F"/>
    <w:rsid w:val="00062C59"/>
    <w:rsid w:val="00062C97"/>
    <w:rsid w:val="00062CF3"/>
    <w:rsid w:val="00062E5E"/>
    <w:rsid w:val="000632AB"/>
    <w:rsid w:val="0006351B"/>
    <w:rsid w:val="000635B0"/>
    <w:rsid w:val="000638A1"/>
    <w:rsid w:val="00063D7F"/>
    <w:rsid w:val="0006415C"/>
    <w:rsid w:val="0006421B"/>
    <w:rsid w:val="00064337"/>
    <w:rsid w:val="0006462C"/>
    <w:rsid w:val="000647E7"/>
    <w:rsid w:val="00064B05"/>
    <w:rsid w:val="00064BB7"/>
    <w:rsid w:val="00064C7D"/>
    <w:rsid w:val="00064E72"/>
    <w:rsid w:val="00064EDF"/>
    <w:rsid w:val="0006537F"/>
    <w:rsid w:val="00065906"/>
    <w:rsid w:val="0006590D"/>
    <w:rsid w:val="00065F1F"/>
    <w:rsid w:val="0006603F"/>
    <w:rsid w:val="00066483"/>
    <w:rsid w:val="00066689"/>
    <w:rsid w:val="00066A00"/>
    <w:rsid w:val="00066D64"/>
    <w:rsid w:val="00066D94"/>
    <w:rsid w:val="00066F69"/>
    <w:rsid w:val="000672B8"/>
    <w:rsid w:val="0006765B"/>
    <w:rsid w:val="00067A03"/>
    <w:rsid w:val="00067EE4"/>
    <w:rsid w:val="00070446"/>
    <w:rsid w:val="00070BAF"/>
    <w:rsid w:val="00070E20"/>
    <w:rsid w:val="00071040"/>
    <w:rsid w:val="000713E4"/>
    <w:rsid w:val="00071403"/>
    <w:rsid w:val="000715CC"/>
    <w:rsid w:val="00071924"/>
    <w:rsid w:val="000719BF"/>
    <w:rsid w:val="000719E8"/>
    <w:rsid w:val="00071C85"/>
    <w:rsid w:val="00072016"/>
    <w:rsid w:val="000720D8"/>
    <w:rsid w:val="000722DB"/>
    <w:rsid w:val="00072615"/>
    <w:rsid w:val="00072694"/>
    <w:rsid w:val="000727C8"/>
    <w:rsid w:val="000727FC"/>
    <w:rsid w:val="000729E0"/>
    <w:rsid w:val="00072A26"/>
    <w:rsid w:val="00072A4F"/>
    <w:rsid w:val="00072B46"/>
    <w:rsid w:val="00072BF1"/>
    <w:rsid w:val="00072C79"/>
    <w:rsid w:val="00072E4D"/>
    <w:rsid w:val="0007321E"/>
    <w:rsid w:val="00073277"/>
    <w:rsid w:val="0007338F"/>
    <w:rsid w:val="000733B2"/>
    <w:rsid w:val="00073DFB"/>
    <w:rsid w:val="00073ED7"/>
    <w:rsid w:val="00074016"/>
    <w:rsid w:val="0007447A"/>
    <w:rsid w:val="0007473A"/>
    <w:rsid w:val="00074A9E"/>
    <w:rsid w:val="00074F88"/>
    <w:rsid w:val="00075018"/>
    <w:rsid w:val="00075162"/>
    <w:rsid w:val="00075394"/>
    <w:rsid w:val="000754A1"/>
    <w:rsid w:val="00075873"/>
    <w:rsid w:val="00075A64"/>
    <w:rsid w:val="00075FBB"/>
    <w:rsid w:val="00076099"/>
    <w:rsid w:val="00076269"/>
    <w:rsid w:val="00076473"/>
    <w:rsid w:val="000764F4"/>
    <w:rsid w:val="00076534"/>
    <w:rsid w:val="000768A4"/>
    <w:rsid w:val="000768B4"/>
    <w:rsid w:val="00076BA0"/>
    <w:rsid w:val="00076DBA"/>
    <w:rsid w:val="00076ED4"/>
    <w:rsid w:val="00076F9F"/>
    <w:rsid w:val="000771D6"/>
    <w:rsid w:val="0007720B"/>
    <w:rsid w:val="000772AC"/>
    <w:rsid w:val="0007779A"/>
    <w:rsid w:val="00077A19"/>
    <w:rsid w:val="00077A43"/>
    <w:rsid w:val="0008003A"/>
    <w:rsid w:val="000801C1"/>
    <w:rsid w:val="00080239"/>
    <w:rsid w:val="000802C6"/>
    <w:rsid w:val="00080440"/>
    <w:rsid w:val="000804CD"/>
    <w:rsid w:val="00080E16"/>
    <w:rsid w:val="00080FD5"/>
    <w:rsid w:val="00081037"/>
    <w:rsid w:val="0008157C"/>
    <w:rsid w:val="00081862"/>
    <w:rsid w:val="00081AA9"/>
    <w:rsid w:val="00081E91"/>
    <w:rsid w:val="000820B6"/>
    <w:rsid w:val="00082135"/>
    <w:rsid w:val="00082371"/>
    <w:rsid w:val="00082D6F"/>
    <w:rsid w:val="00082F56"/>
    <w:rsid w:val="00082F72"/>
    <w:rsid w:val="00082FE1"/>
    <w:rsid w:val="00083216"/>
    <w:rsid w:val="0008358B"/>
    <w:rsid w:val="000837FA"/>
    <w:rsid w:val="00083BD6"/>
    <w:rsid w:val="00083D40"/>
    <w:rsid w:val="00083D47"/>
    <w:rsid w:val="00083F49"/>
    <w:rsid w:val="000840E7"/>
    <w:rsid w:val="000842E0"/>
    <w:rsid w:val="00084339"/>
    <w:rsid w:val="0008433A"/>
    <w:rsid w:val="00084456"/>
    <w:rsid w:val="000844E9"/>
    <w:rsid w:val="000844F8"/>
    <w:rsid w:val="00084514"/>
    <w:rsid w:val="000845B5"/>
    <w:rsid w:val="00084877"/>
    <w:rsid w:val="0008490B"/>
    <w:rsid w:val="0008498E"/>
    <w:rsid w:val="00084AD6"/>
    <w:rsid w:val="00084CC7"/>
    <w:rsid w:val="00084D3A"/>
    <w:rsid w:val="000851E2"/>
    <w:rsid w:val="000851E4"/>
    <w:rsid w:val="000852C0"/>
    <w:rsid w:val="000852C1"/>
    <w:rsid w:val="00085731"/>
    <w:rsid w:val="0008599B"/>
    <w:rsid w:val="00085BC4"/>
    <w:rsid w:val="00085F9E"/>
    <w:rsid w:val="00085FAC"/>
    <w:rsid w:val="00085FF9"/>
    <w:rsid w:val="000860D4"/>
    <w:rsid w:val="000861E4"/>
    <w:rsid w:val="0008623C"/>
    <w:rsid w:val="0008624D"/>
    <w:rsid w:val="00086440"/>
    <w:rsid w:val="00086972"/>
    <w:rsid w:val="00086B9B"/>
    <w:rsid w:val="00087078"/>
    <w:rsid w:val="00087333"/>
    <w:rsid w:val="0008748C"/>
    <w:rsid w:val="00087B52"/>
    <w:rsid w:val="00087E9B"/>
    <w:rsid w:val="00090136"/>
    <w:rsid w:val="000903C7"/>
    <w:rsid w:val="0009047B"/>
    <w:rsid w:val="00090615"/>
    <w:rsid w:val="0009073B"/>
    <w:rsid w:val="00090D6C"/>
    <w:rsid w:val="00091037"/>
    <w:rsid w:val="0009115A"/>
    <w:rsid w:val="00091458"/>
    <w:rsid w:val="0009196E"/>
    <w:rsid w:val="00091C44"/>
    <w:rsid w:val="00091C94"/>
    <w:rsid w:val="00091D51"/>
    <w:rsid w:val="00091EF4"/>
    <w:rsid w:val="00091F40"/>
    <w:rsid w:val="00092433"/>
    <w:rsid w:val="000928EB"/>
    <w:rsid w:val="00092A74"/>
    <w:rsid w:val="00092DD0"/>
    <w:rsid w:val="00092FB6"/>
    <w:rsid w:val="0009316D"/>
    <w:rsid w:val="000934DA"/>
    <w:rsid w:val="000934F1"/>
    <w:rsid w:val="00093783"/>
    <w:rsid w:val="00093818"/>
    <w:rsid w:val="00093868"/>
    <w:rsid w:val="00093C5A"/>
    <w:rsid w:val="00093D95"/>
    <w:rsid w:val="000943B5"/>
    <w:rsid w:val="0009459E"/>
    <w:rsid w:val="0009476F"/>
    <w:rsid w:val="000948BF"/>
    <w:rsid w:val="00094A37"/>
    <w:rsid w:val="00094D18"/>
    <w:rsid w:val="00094DA1"/>
    <w:rsid w:val="00095479"/>
    <w:rsid w:val="000954C7"/>
    <w:rsid w:val="0009563B"/>
    <w:rsid w:val="0009581C"/>
    <w:rsid w:val="00095AEF"/>
    <w:rsid w:val="00095BF4"/>
    <w:rsid w:val="00095C0D"/>
    <w:rsid w:val="00096011"/>
    <w:rsid w:val="00096153"/>
    <w:rsid w:val="000961A6"/>
    <w:rsid w:val="00096295"/>
    <w:rsid w:val="000963BB"/>
    <w:rsid w:val="00096949"/>
    <w:rsid w:val="00096A05"/>
    <w:rsid w:val="00096CAB"/>
    <w:rsid w:val="00096FD0"/>
    <w:rsid w:val="00096FE2"/>
    <w:rsid w:val="0009761C"/>
    <w:rsid w:val="000977C0"/>
    <w:rsid w:val="0009792B"/>
    <w:rsid w:val="00097946"/>
    <w:rsid w:val="0009794F"/>
    <w:rsid w:val="00097A3F"/>
    <w:rsid w:val="00097A73"/>
    <w:rsid w:val="00097E58"/>
    <w:rsid w:val="00097FFA"/>
    <w:rsid w:val="000A0178"/>
    <w:rsid w:val="000A038E"/>
    <w:rsid w:val="000A03BE"/>
    <w:rsid w:val="000A06F5"/>
    <w:rsid w:val="000A0711"/>
    <w:rsid w:val="000A079B"/>
    <w:rsid w:val="000A0A71"/>
    <w:rsid w:val="000A0E3D"/>
    <w:rsid w:val="000A0E52"/>
    <w:rsid w:val="000A0F76"/>
    <w:rsid w:val="000A1177"/>
    <w:rsid w:val="000A14E0"/>
    <w:rsid w:val="000A1642"/>
    <w:rsid w:val="000A18FB"/>
    <w:rsid w:val="000A1924"/>
    <w:rsid w:val="000A1DE7"/>
    <w:rsid w:val="000A2193"/>
    <w:rsid w:val="000A21A8"/>
    <w:rsid w:val="000A22C8"/>
    <w:rsid w:val="000A22DB"/>
    <w:rsid w:val="000A2629"/>
    <w:rsid w:val="000A273D"/>
    <w:rsid w:val="000A2BC5"/>
    <w:rsid w:val="000A2DCF"/>
    <w:rsid w:val="000A30F8"/>
    <w:rsid w:val="000A33C5"/>
    <w:rsid w:val="000A35C0"/>
    <w:rsid w:val="000A370E"/>
    <w:rsid w:val="000A3831"/>
    <w:rsid w:val="000A38B2"/>
    <w:rsid w:val="000A38DC"/>
    <w:rsid w:val="000A3A51"/>
    <w:rsid w:val="000A3A63"/>
    <w:rsid w:val="000A3B83"/>
    <w:rsid w:val="000A3D48"/>
    <w:rsid w:val="000A3F77"/>
    <w:rsid w:val="000A4033"/>
    <w:rsid w:val="000A4176"/>
    <w:rsid w:val="000A443E"/>
    <w:rsid w:val="000A4902"/>
    <w:rsid w:val="000A4A6D"/>
    <w:rsid w:val="000A4BE6"/>
    <w:rsid w:val="000A4C8E"/>
    <w:rsid w:val="000A4E07"/>
    <w:rsid w:val="000A5046"/>
    <w:rsid w:val="000A5242"/>
    <w:rsid w:val="000A54DA"/>
    <w:rsid w:val="000A59FB"/>
    <w:rsid w:val="000A605D"/>
    <w:rsid w:val="000A6446"/>
    <w:rsid w:val="000A64E8"/>
    <w:rsid w:val="000A659E"/>
    <w:rsid w:val="000A661A"/>
    <w:rsid w:val="000A66DF"/>
    <w:rsid w:val="000A6746"/>
    <w:rsid w:val="000A67C8"/>
    <w:rsid w:val="000A67E3"/>
    <w:rsid w:val="000A682F"/>
    <w:rsid w:val="000A68F3"/>
    <w:rsid w:val="000A69FD"/>
    <w:rsid w:val="000A6D37"/>
    <w:rsid w:val="000A6EDD"/>
    <w:rsid w:val="000A6FF0"/>
    <w:rsid w:val="000A71A8"/>
    <w:rsid w:val="000A743B"/>
    <w:rsid w:val="000A7696"/>
    <w:rsid w:val="000A7AF5"/>
    <w:rsid w:val="000A7CF2"/>
    <w:rsid w:val="000A7E5A"/>
    <w:rsid w:val="000B03B1"/>
    <w:rsid w:val="000B03EF"/>
    <w:rsid w:val="000B03F8"/>
    <w:rsid w:val="000B04E4"/>
    <w:rsid w:val="000B08FF"/>
    <w:rsid w:val="000B0B42"/>
    <w:rsid w:val="000B0C3F"/>
    <w:rsid w:val="000B0DA9"/>
    <w:rsid w:val="000B0F5A"/>
    <w:rsid w:val="000B1093"/>
    <w:rsid w:val="000B14D1"/>
    <w:rsid w:val="000B18E7"/>
    <w:rsid w:val="000B1A01"/>
    <w:rsid w:val="000B1EEF"/>
    <w:rsid w:val="000B20F9"/>
    <w:rsid w:val="000B24AC"/>
    <w:rsid w:val="000B2A13"/>
    <w:rsid w:val="000B2AA2"/>
    <w:rsid w:val="000B2AFC"/>
    <w:rsid w:val="000B2B85"/>
    <w:rsid w:val="000B2C6C"/>
    <w:rsid w:val="000B2E08"/>
    <w:rsid w:val="000B2F4E"/>
    <w:rsid w:val="000B314C"/>
    <w:rsid w:val="000B31CF"/>
    <w:rsid w:val="000B34C8"/>
    <w:rsid w:val="000B370D"/>
    <w:rsid w:val="000B397B"/>
    <w:rsid w:val="000B3A08"/>
    <w:rsid w:val="000B3AD0"/>
    <w:rsid w:val="000B3D46"/>
    <w:rsid w:val="000B40C0"/>
    <w:rsid w:val="000B410D"/>
    <w:rsid w:val="000B43ED"/>
    <w:rsid w:val="000B4586"/>
    <w:rsid w:val="000B46AF"/>
    <w:rsid w:val="000B478D"/>
    <w:rsid w:val="000B499E"/>
    <w:rsid w:val="000B4C11"/>
    <w:rsid w:val="000B5264"/>
    <w:rsid w:val="000B52A5"/>
    <w:rsid w:val="000B5834"/>
    <w:rsid w:val="000B5915"/>
    <w:rsid w:val="000B5C5D"/>
    <w:rsid w:val="000B64F0"/>
    <w:rsid w:val="000B6506"/>
    <w:rsid w:val="000B6547"/>
    <w:rsid w:val="000B6693"/>
    <w:rsid w:val="000B66C3"/>
    <w:rsid w:val="000B6B04"/>
    <w:rsid w:val="000B6B1E"/>
    <w:rsid w:val="000B6BB5"/>
    <w:rsid w:val="000B723B"/>
    <w:rsid w:val="000B7774"/>
    <w:rsid w:val="000B7B06"/>
    <w:rsid w:val="000B7BF7"/>
    <w:rsid w:val="000C0164"/>
    <w:rsid w:val="000C0355"/>
    <w:rsid w:val="000C053B"/>
    <w:rsid w:val="000C0562"/>
    <w:rsid w:val="000C059A"/>
    <w:rsid w:val="000C08A1"/>
    <w:rsid w:val="000C0CB8"/>
    <w:rsid w:val="000C0D4D"/>
    <w:rsid w:val="000C0E95"/>
    <w:rsid w:val="000C0F0A"/>
    <w:rsid w:val="000C124A"/>
    <w:rsid w:val="000C1251"/>
    <w:rsid w:val="000C12D9"/>
    <w:rsid w:val="000C133E"/>
    <w:rsid w:val="000C197C"/>
    <w:rsid w:val="000C1D03"/>
    <w:rsid w:val="000C207E"/>
    <w:rsid w:val="000C20C8"/>
    <w:rsid w:val="000C2177"/>
    <w:rsid w:val="000C21E2"/>
    <w:rsid w:val="000C2240"/>
    <w:rsid w:val="000C2442"/>
    <w:rsid w:val="000C2869"/>
    <w:rsid w:val="000C2B4A"/>
    <w:rsid w:val="000C2D2D"/>
    <w:rsid w:val="000C2E7A"/>
    <w:rsid w:val="000C2F0A"/>
    <w:rsid w:val="000C3132"/>
    <w:rsid w:val="000C327D"/>
    <w:rsid w:val="000C329A"/>
    <w:rsid w:val="000C32CE"/>
    <w:rsid w:val="000C3BAD"/>
    <w:rsid w:val="000C3C1B"/>
    <w:rsid w:val="000C3E52"/>
    <w:rsid w:val="000C401C"/>
    <w:rsid w:val="000C454A"/>
    <w:rsid w:val="000C47B0"/>
    <w:rsid w:val="000C4E6E"/>
    <w:rsid w:val="000C52FE"/>
    <w:rsid w:val="000C5534"/>
    <w:rsid w:val="000C58E0"/>
    <w:rsid w:val="000C5967"/>
    <w:rsid w:val="000C5A24"/>
    <w:rsid w:val="000C5C6B"/>
    <w:rsid w:val="000C5CE7"/>
    <w:rsid w:val="000C5D97"/>
    <w:rsid w:val="000C5DF4"/>
    <w:rsid w:val="000C5ED9"/>
    <w:rsid w:val="000C5F21"/>
    <w:rsid w:val="000C6014"/>
    <w:rsid w:val="000C6170"/>
    <w:rsid w:val="000C650A"/>
    <w:rsid w:val="000C66C4"/>
    <w:rsid w:val="000C69D4"/>
    <w:rsid w:val="000C6B30"/>
    <w:rsid w:val="000C7247"/>
    <w:rsid w:val="000C7357"/>
    <w:rsid w:val="000C7558"/>
    <w:rsid w:val="000C7849"/>
    <w:rsid w:val="000C799F"/>
    <w:rsid w:val="000C7D9E"/>
    <w:rsid w:val="000C7DE9"/>
    <w:rsid w:val="000C7F07"/>
    <w:rsid w:val="000D01E3"/>
    <w:rsid w:val="000D0212"/>
    <w:rsid w:val="000D0293"/>
    <w:rsid w:val="000D05CB"/>
    <w:rsid w:val="000D074B"/>
    <w:rsid w:val="000D08C3"/>
    <w:rsid w:val="000D0923"/>
    <w:rsid w:val="000D0BBD"/>
    <w:rsid w:val="000D0E39"/>
    <w:rsid w:val="000D0F3B"/>
    <w:rsid w:val="000D1100"/>
    <w:rsid w:val="000D11FB"/>
    <w:rsid w:val="000D1640"/>
    <w:rsid w:val="000D165E"/>
    <w:rsid w:val="000D17E8"/>
    <w:rsid w:val="000D1828"/>
    <w:rsid w:val="000D1859"/>
    <w:rsid w:val="000D1B36"/>
    <w:rsid w:val="000D1ECC"/>
    <w:rsid w:val="000D1F6B"/>
    <w:rsid w:val="000D262A"/>
    <w:rsid w:val="000D2669"/>
    <w:rsid w:val="000D2817"/>
    <w:rsid w:val="000D2EC7"/>
    <w:rsid w:val="000D2FA6"/>
    <w:rsid w:val="000D333E"/>
    <w:rsid w:val="000D3384"/>
    <w:rsid w:val="000D33F7"/>
    <w:rsid w:val="000D3536"/>
    <w:rsid w:val="000D373E"/>
    <w:rsid w:val="000D384C"/>
    <w:rsid w:val="000D397B"/>
    <w:rsid w:val="000D3E34"/>
    <w:rsid w:val="000D3F7A"/>
    <w:rsid w:val="000D3FD3"/>
    <w:rsid w:val="000D437C"/>
    <w:rsid w:val="000D44C8"/>
    <w:rsid w:val="000D456E"/>
    <w:rsid w:val="000D4581"/>
    <w:rsid w:val="000D45A8"/>
    <w:rsid w:val="000D4720"/>
    <w:rsid w:val="000D4735"/>
    <w:rsid w:val="000D47FC"/>
    <w:rsid w:val="000D48B1"/>
    <w:rsid w:val="000D4973"/>
    <w:rsid w:val="000D49AF"/>
    <w:rsid w:val="000D4FB9"/>
    <w:rsid w:val="000D502A"/>
    <w:rsid w:val="000D50A1"/>
    <w:rsid w:val="000D55DB"/>
    <w:rsid w:val="000D5DC3"/>
    <w:rsid w:val="000D5E33"/>
    <w:rsid w:val="000D66D6"/>
    <w:rsid w:val="000D6779"/>
    <w:rsid w:val="000D69E3"/>
    <w:rsid w:val="000D6C04"/>
    <w:rsid w:val="000D6CCC"/>
    <w:rsid w:val="000D6F91"/>
    <w:rsid w:val="000D7102"/>
    <w:rsid w:val="000D72A9"/>
    <w:rsid w:val="000D738F"/>
    <w:rsid w:val="000D75CE"/>
    <w:rsid w:val="000D7A2F"/>
    <w:rsid w:val="000D7A45"/>
    <w:rsid w:val="000D7B2F"/>
    <w:rsid w:val="000D7D8D"/>
    <w:rsid w:val="000D7F77"/>
    <w:rsid w:val="000E03ED"/>
    <w:rsid w:val="000E05C8"/>
    <w:rsid w:val="000E061E"/>
    <w:rsid w:val="000E0654"/>
    <w:rsid w:val="000E0985"/>
    <w:rsid w:val="000E0FCF"/>
    <w:rsid w:val="000E1082"/>
    <w:rsid w:val="000E168F"/>
    <w:rsid w:val="000E16FA"/>
    <w:rsid w:val="000E1747"/>
    <w:rsid w:val="000E19E7"/>
    <w:rsid w:val="000E1ADD"/>
    <w:rsid w:val="000E1D6E"/>
    <w:rsid w:val="000E1EF1"/>
    <w:rsid w:val="000E1EF3"/>
    <w:rsid w:val="000E2066"/>
    <w:rsid w:val="000E2209"/>
    <w:rsid w:val="000E2395"/>
    <w:rsid w:val="000E23C6"/>
    <w:rsid w:val="000E23E0"/>
    <w:rsid w:val="000E2870"/>
    <w:rsid w:val="000E293A"/>
    <w:rsid w:val="000E2BB1"/>
    <w:rsid w:val="000E2DD2"/>
    <w:rsid w:val="000E3244"/>
    <w:rsid w:val="000E32F6"/>
    <w:rsid w:val="000E3458"/>
    <w:rsid w:val="000E3465"/>
    <w:rsid w:val="000E3571"/>
    <w:rsid w:val="000E35AD"/>
    <w:rsid w:val="000E37AC"/>
    <w:rsid w:val="000E3837"/>
    <w:rsid w:val="000E39B2"/>
    <w:rsid w:val="000E3B7B"/>
    <w:rsid w:val="000E3F4C"/>
    <w:rsid w:val="000E407D"/>
    <w:rsid w:val="000E45EC"/>
    <w:rsid w:val="000E498C"/>
    <w:rsid w:val="000E4C50"/>
    <w:rsid w:val="000E4CB8"/>
    <w:rsid w:val="000E4DAB"/>
    <w:rsid w:val="000E5057"/>
    <w:rsid w:val="000E50FF"/>
    <w:rsid w:val="000E5654"/>
    <w:rsid w:val="000E5A37"/>
    <w:rsid w:val="000E60D3"/>
    <w:rsid w:val="000E65AB"/>
    <w:rsid w:val="000E6695"/>
    <w:rsid w:val="000E687B"/>
    <w:rsid w:val="000E6887"/>
    <w:rsid w:val="000E6A93"/>
    <w:rsid w:val="000E6A9E"/>
    <w:rsid w:val="000E6B60"/>
    <w:rsid w:val="000E6F1F"/>
    <w:rsid w:val="000E70DC"/>
    <w:rsid w:val="000E73A8"/>
    <w:rsid w:val="000E74CB"/>
    <w:rsid w:val="000E76C1"/>
    <w:rsid w:val="000E7854"/>
    <w:rsid w:val="000E79AD"/>
    <w:rsid w:val="000E7C2A"/>
    <w:rsid w:val="000E7EDA"/>
    <w:rsid w:val="000F01BF"/>
    <w:rsid w:val="000F0428"/>
    <w:rsid w:val="000F0509"/>
    <w:rsid w:val="000F05FB"/>
    <w:rsid w:val="000F067C"/>
    <w:rsid w:val="000F07CE"/>
    <w:rsid w:val="000F0BF5"/>
    <w:rsid w:val="000F0D3A"/>
    <w:rsid w:val="000F0E29"/>
    <w:rsid w:val="000F0EDF"/>
    <w:rsid w:val="000F0EFD"/>
    <w:rsid w:val="000F1228"/>
    <w:rsid w:val="000F15DD"/>
    <w:rsid w:val="000F1AD1"/>
    <w:rsid w:val="000F1AFA"/>
    <w:rsid w:val="000F1E24"/>
    <w:rsid w:val="000F1E3E"/>
    <w:rsid w:val="000F2036"/>
    <w:rsid w:val="000F2079"/>
    <w:rsid w:val="000F2116"/>
    <w:rsid w:val="000F234E"/>
    <w:rsid w:val="000F26DB"/>
    <w:rsid w:val="000F2CB7"/>
    <w:rsid w:val="000F2D27"/>
    <w:rsid w:val="000F2E05"/>
    <w:rsid w:val="000F2E07"/>
    <w:rsid w:val="000F30B8"/>
    <w:rsid w:val="000F3108"/>
    <w:rsid w:val="000F3190"/>
    <w:rsid w:val="000F33AF"/>
    <w:rsid w:val="000F39BD"/>
    <w:rsid w:val="000F39EF"/>
    <w:rsid w:val="000F3B51"/>
    <w:rsid w:val="000F3CF0"/>
    <w:rsid w:val="000F3F41"/>
    <w:rsid w:val="000F4486"/>
    <w:rsid w:val="000F49A0"/>
    <w:rsid w:val="000F49A1"/>
    <w:rsid w:val="000F4CBB"/>
    <w:rsid w:val="000F4DBE"/>
    <w:rsid w:val="000F51E2"/>
    <w:rsid w:val="000F5246"/>
    <w:rsid w:val="000F53E9"/>
    <w:rsid w:val="000F5B22"/>
    <w:rsid w:val="000F5C4E"/>
    <w:rsid w:val="000F5CFC"/>
    <w:rsid w:val="000F5DA5"/>
    <w:rsid w:val="000F5E5D"/>
    <w:rsid w:val="000F6072"/>
    <w:rsid w:val="000F6073"/>
    <w:rsid w:val="000F6269"/>
    <w:rsid w:val="000F629A"/>
    <w:rsid w:val="000F633D"/>
    <w:rsid w:val="000F636E"/>
    <w:rsid w:val="000F66EF"/>
    <w:rsid w:val="000F67B6"/>
    <w:rsid w:val="000F6962"/>
    <w:rsid w:val="000F6F60"/>
    <w:rsid w:val="000F701C"/>
    <w:rsid w:val="000F725F"/>
    <w:rsid w:val="000F7AF9"/>
    <w:rsid w:val="000F7D03"/>
    <w:rsid w:val="000F7F25"/>
    <w:rsid w:val="000F7FE6"/>
    <w:rsid w:val="00100039"/>
    <w:rsid w:val="0010017E"/>
    <w:rsid w:val="001002A2"/>
    <w:rsid w:val="00100792"/>
    <w:rsid w:val="00100885"/>
    <w:rsid w:val="00100CD9"/>
    <w:rsid w:val="00100E63"/>
    <w:rsid w:val="00100F6E"/>
    <w:rsid w:val="00101042"/>
    <w:rsid w:val="001012E8"/>
    <w:rsid w:val="001014B4"/>
    <w:rsid w:val="001019B9"/>
    <w:rsid w:val="00101B35"/>
    <w:rsid w:val="00102080"/>
    <w:rsid w:val="001020A6"/>
    <w:rsid w:val="001021F7"/>
    <w:rsid w:val="0010237E"/>
    <w:rsid w:val="001025CF"/>
    <w:rsid w:val="001025E5"/>
    <w:rsid w:val="001028B0"/>
    <w:rsid w:val="00102A08"/>
    <w:rsid w:val="00102A6C"/>
    <w:rsid w:val="00102DEE"/>
    <w:rsid w:val="001030BC"/>
    <w:rsid w:val="00103227"/>
    <w:rsid w:val="001032C5"/>
    <w:rsid w:val="00103411"/>
    <w:rsid w:val="0010348A"/>
    <w:rsid w:val="001037D7"/>
    <w:rsid w:val="001037F0"/>
    <w:rsid w:val="0010380F"/>
    <w:rsid w:val="00103C5D"/>
    <w:rsid w:val="00103C80"/>
    <w:rsid w:val="00103CDC"/>
    <w:rsid w:val="00104013"/>
    <w:rsid w:val="00104192"/>
    <w:rsid w:val="001042DF"/>
    <w:rsid w:val="0010439B"/>
    <w:rsid w:val="00104923"/>
    <w:rsid w:val="0010498E"/>
    <w:rsid w:val="001049B7"/>
    <w:rsid w:val="00104AE2"/>
    <w:rsid w:val="00104FC0"/>
    <w:rsid w:val="00105287"/>
    <w:rsid w:val="001052D0"/>
    <w:rsid w:val="00105438"/>
    <w:rsid w:val="001054A3"/>
    <w:rsid w:val="001055E2"/>
    <w:rsid w:val="00105760"/>
    <w:rsid w:val="00105867"/>
    <w:rsid w:val="0010588D"/>
    <w:rsid w:val="00105956"/>
    <w:rsid w:val="00105A14"/>
    <w:rsid w:val="00105B23"/>
    <w:rsid w:val="00105CE1"/>
    <w:rsid w:val="00105D2A"/>
    <w:rsid w:val="00105E52"/>
    <w:rsid w:val="0010604A"/>
    <w:rsid w:val="00106098"/>
    <w:rsid w:val="0010635A"/>
    <w:rsid w:val="001069D1"/>
    <w:rsid w:val="00106C26"/>
    <w:rsid w:val="00107299"/>
    <w:rsid w:val="001073DA"/>
    <w:rsid w:val="00107603"/>
    <w:rsid w:val="00107628"/>
    <w:rsid w:val="00107657"/>
    <w:rsid w:val="00107B96"/>
    <w:rsid w:val="00107D62"/>
    <w:rsid w:val="00107F0A"/>
    <w:rsid w:val="00110337"/>
    <w:rsid w:val="0011093D"/>
    <w:rsid w:val="00110A24"/>
    <w:rsid w:val="00110B4F"/>
    <w:rsid w:val="00110BD9"/>
    <w:rsid w:val="00110F07"/>
    <w:rsid w:val="00110F49"/>
    <w:rsid w:val="001112C3"/>
    <w:rsid w:val="001112DE"/>
    <w:rsid w:val="00111564"/>
    <w:rsid w:val="00111620"/>
    <w:rsid w:val="00111759"/>
    <w:rsid w:val="001117BA"/>
    <w:rsid w:val="00111CCA"/>
    <w:rsid w:val="00111D1B"/>
    <w:rsid w:val="00111D9D"/>
    <w:rsid w:val="00111F27"/>
    <w:rsid w:val="00112417"/>
    <w:rsid w:val="001124E3"/>
    <w:rsid w:val="001126A3"/>
    <w:rsid w:val="001126AA"/>
    <w:rsid w:val="00112F9B"/>
    <w:rsid w:val="0011346D"/>
    <w:rsid w:val="00113E69"/>
    <w:rsid w:val="00113E6B"/>
    <w:rsid w:val="0011419C"/>
    <w:rsid w:val="00114291"/>
    <w:rsid w:val="00114530"/>
    <w:rsid w:val="0011467E"/>
    <w:rsid w:val="00114AB5"/>
    <w:rsid w:val="00114E60"/>
    <w:rsid w:val="00114F84"/>
    <w:rsid w:val="00114FA0"/>
    <w:rsid w:val="0011500F"/>
    <w:rsid w:val="001150DE"/>
    <w:rsid w:val="001152AF"/>
    <w:rsid w:val="0011538D"/>
    <w:rsid w:val="0011551E"/>
    <w:rsid w:val="001155B4"/>
    <w:rsid w:val="0011571E"/>
    <w:rsid w:val="0011573D"/>
    <w:rsid w:val="00115A4A"/>
    <w:rsid w:val="00115CE9"/>
    <w:rsid w:val="00115D8D"/>
    <w:rsid w:val="00115F2E"/>
    <w:rsid w:val="00115FB2"/>
    <w:rsid w:val="0011601B"/>
    <w:rsid w:val="001164E2"/>
    <w:rsid w:val="00116805"/>
    <w:rsid w:val="0011688C"/>
    <w:rsid w:val="001169EA"/>
    <w:rsid w:val="00116A55"/>
    <w:rsid w:val="00116C0B"/>
    <w:rsid w:val="00116DFC"/>
    <w:rsid w:val="00116EC8"/>
    <w:rsid w:val="00116EE0"/>
    <w:rsid w:val="0011707C"/>
    <w:rsid w:val="0011735B"/>
    <w:rsid w:val="0011776F"/>
    <w:rsid w:val="00117CD0"/>
    <w:rsid w:val="00120065"/>
    <w:rsid w:val="00120097"/>
    <w:rsid w:val="001201AB"/>
    <w:rsid w:val="0012032C"/>
    <w:rsid w:val="0012076E"/>
    <w:rsid w:val="001209C3"/>
    <w:rsid w:val="00120B2F"/>
    <w:rsid w:val="00120BA4"/>
    <w:rsid w:val="00120BC1"/>
    <w:rsid w:val="00120D93"/>
    <w:rsid w:val="00120F99"/>
    <w:rsid w:val="0012134D"/>
    <w:rsid w:val="00121487"/>
    <w:rsid w:val="00121504"/>
    <w:rsid w:val="00121AA5"/>
    <w:rsid w:val="00121F95"/>
    <w:rsid w:val="001220A8"/>
    <w:rsid w:val="00122645"/>
    <w:rsid w:val="00122657"/>
    <w:rsid w:val="001228B7"/>
    <w:rsid w:val="001228E1"/>
    <w:rsid w:val="00122A0D"/>
    <w:rsid w:val="00122AF6"/>
    <w:rsid w:val="00122D94"/>
    <w:rsid w:val="00122D9C"/>
    <w:rsid w:val="00123074"/>
    <w:rsid w:val="001230C4"/>
    <w:rsid w:val="00123563"/>
    <w:rsid w:val="0012361D"/>
    <w:rsid w:val="001238DD"/>
    <w:rsid w:val="00123C36"/>
    <w:rsid w:val="00123C63"/>
    <w:rsid w:val="00123DA2"/>
    <w:rsid w:val="00123E54"/>
    <w:rsid w:val="00123EA9"/>
    <w:rsid w:val="00124251"/>
    <w:rsid w:val="0012443B"/>
    <w:rsid w:val="001244AC"/>
    <w:rsid w:val="00124A4D"/>
    <w:rsid w:val="00124AD3"/>
    <w:rsid w:val="00124B85"/>
    <w:rsid w:val="00124BA1"/>
    <w:rsid w:val="00124C5C"/>
    <w:rsid w:val="00124DBB"/>
    <w:rsid w:val="00125146"/>
    <w:rsid w:val="00125716"/>
    <w:rsid w:val="001257D9"/>
    <w:rsid w:val="0012580B"/>
    <w:rsid w:val="0012582C"/>
    <w:rsid w:val="00125A66"/>
    <w:rsid w:val="00126242"/>
    <w:rsid w:val="001262FE"/>
    <w:rsid w:val="00126302"/>
    <w:rsid w:val="001265A6"/>
    <w:rsid w:val="00126787"/>
    <w:rsid w:val="001269E6"/>
    <w:rsid w:val="00126DE1"/>
    <w:rsid w:val="0012728B"/>
    <w:rsid w:val="0012746E"/>
    <w:rsid w:val="00127537"/>
    <w:rsid w:val="001278B3"/>
    <w:rsid w:val="00127B5E"/>
    <w:rsid w:val="00127C16"/>
    <w:rsid w:val="00127DDC"/>
    <w:rsid w:val="0013009A"/>
    <w:rsid w:val="001300C6"/>
    <w:rsid w:val="001304AD"/>
    <w:rsid w:val="001304AF"/>
    <w:rsid w:val="00130864"/>
    <w:rsid w:val="001309BB"/>
    <w:rsid w:val="001309FA"/>
    <w:rsid w:val="00130D50"/>
    <w:rsid w:val="00131009"/>
    <w:rsid w:val="0013102A"/>
    <w:rsid w:val="0013142A"/>
    <w:rsid w:val="00131543"/>
    <w:rsid w:val="00131764"/>
    <w:rsid w:val="001318B5"/>
    <w:rsid w:val="00131FE9"/>
    <w:rsid w:val="00132258"/>
    <w:rsid w:val="0013243E"/>
    <w:rsid w:val="00132587"/>
    <w:rsid w:val="001326EF"/>
    <w:rsid w:val="001328A4"/>
    <w:rsid w:val="00132CC8"/>
    <w:rsid w:val="00132DD0"/>
    <w:rsid w:val="00132E20"/>
    <w:rsid w:val="00132FAC"/>
    <w:rsid w:val="001332B1"/>
    <w:rsid w:val="001335F0"/>
    <w:rsid w:val="0013363E"/>
    <w:rsid w:val="00133CA9"/>
    <w:rsid w:val="00134510"/>
    <w:rsid w:val="00134646"/>
    <w:rsid w:val="00134A35"/>
    <w:rsid w:val="00134B90"/>
    <w:rsid w:val="00134C2E"/>
    <w:rsid w:val="00134CD2"/>
    <w:rsid w:val="001351A6"/>
    <w:rsid w:val="00135447"/>
    <w:rsid w:val="0013550A"/>
    <w:rsid w:val="00135515"/>
    <w:rsid w:val="0013598E"/>
    <w:rsid w:val="00135B40"/>
    <w:rsid w:val="00135D1E"/>
    <w:rsid w:val="00135DF2"/>
    <w:rsid w:val="00135F15"/>
    <w:rsid w:val="00136743"/>
    <w:rsid w:val="001369B7"/>
    <w:rsid w:val="00136A2F"/>
    <w:rsid w:val="00136AC5"/>
    <w:rsid w:val="00136F13"/>
    <w:rsid w:val="00137411"/>
    <w:rsid w:val="00137628"/>
    <w:rsid w:val="001377F3"/>
    <w:rsid w:val="00137893"/>
    <w:rsid w:val="00137B81"/>
    <w:rsid w:val="00137F53"/>
    <w:rsid w:val="00137FC5"/>
    <w:rsid w:val="001404D7"/>
    <w:rsid w:val="00140709"/>
    <w:rsid w:val="0014073F"/>
    <w:rsid w:val="00140952"/>
    <w:rsid w:val="00140BC8"/>
    <w:rsid w:val="00140C24"/>
    <w:rsid w:val="00140F24"/>
    <w:rsid w:val="001415E7"/>
    <w:rsid w:val="00141662"/>
    <w:rsid w:val="00141708"/>
    <w:rsid w:val="00141906"/>
    <w:rsid w:val="00141BDD"/>
    <w:rsid w:val="00141E75"/>
    <w:rsid w:val="00142163"/>
    <w:rsid w:val="00142215"/>
    <w:rsid w:val="001423BE"/>
    <w:rsid w:val="0014261D"/>
    <w:rsid w:val="00142831"/>
    <w:rsid w:val="00142942"/>
    <w:rsid w:val="00142A8A"/>
    <w:rsid w:val="00142BA8"/>
    <w:rsid w:val="00142BA9"/>
    <w:rsid w:val="00142D3A"/>
    <w:rsid w:val="00142D4B"/>
    <w:rsid w:val="00143006"/>
    <w:rsid w:val="0014360F"/>
    <w:rsid w:val="00143754"/>
    <w:rsid w:val="00143940"/>
    <w:rsid w:val="001439E0"/>
    <w:rsid w:val="00143B46"/>
    <w:rsid w:val="00143C80"/>
    <w:rsid w:val="00143E7B"/>
    <w:rsid w:val="00143F64"/>
    <w:rsid w:val="001442E2"/>
    <w:rsid w:val="0014436F"/>
    <w:rsid w:val="001443ED"/>
    <w:rsid w:val="0014456D"/>
    <w:rsid w:val="00144807"/>
    <w:rsid w:val="0014498C"/>
    <w:rsid w:val="00144A11"/>
    <w:rsid w:val="00144ABA"/>
    <w:rsid w:val="00144B47"/>
    <w:rsid w:val="00144BB3"/>
    <w:rsid w:val="00144D85"/>
    <w:rsid w:val="00145154"/>
    <w:rsid w:val="001452BD"/>
    <w:rsid w:val="0014532C"/>
    <w:rsid w:val="001453D8"/>
    <w:rsid w:val="001457D4"/>
    <w:rsid w:val="00145AB7"/>
    <w:rsid w:val="00145B52"/>
    <w:rsid w:val="00145BA5"/>
    <w:rsid w:val="001461A3"/>
    <w:rsid w:val="00146344"/>
    <w:rsid w:val="0014647D"/>
    <w:rsid w:val="00146BB5"/>
    <w:rsid w:val="00146E6B"/>
    <w:rsid w:val="00146F98"/>
    <w:rsid w:val="00146FF5"/>
    <w:rsid w:val="001472B6"/>
    <w:rsid w:val="001475BE"/>
    <w:rsid w:val="00147656"/>
    <w:rsid w:val="00147BFF"/>
    <w:rsid w:val="00150319"/>
    <w:rsid w:val="00150424"/>
    <w:rsid w:val="00150610"/>
    <w:rsid w:val="00150827"/>
    <w:rsid w:val="0015129E"/>
    <w:rsid w:val="0015155C"/>
    <w:rsid w:val="00151A54"/>
    <w:rsid w:val="00151DD2"/>
    <w:rsid w:val="001524BF"/>
    <w:rsid w:val="001525B0"/>
    <w:rsid w:val="001527BB"/>
    <w:rsid w:val="00152839"/>
    <w:rsid w:val="00152C62"/>
    <w:rsid w:val="00152E16"/>
    <w:rsid w:val="00152E67"/>
    <w:rsid w:val="00152F92"/>
    <w:rsid w:val="0015306A"/>
    <w:rsid w:val="0015330A"/>
    <w:rsid w:val="00153504"/>
    <w:rsid w:val="00153730"/>
    <w:rsid w:val="00153741"/>
    <w:rsid w:val="001539C6"/>
    <w:rsid w:val="00153A12"/>
    <w:rsid w:val="00153A2C"/>
    <w:rsid w:val="00153CE6"/>
    <w:rsid w:val="00153DA9"/>
    <w:rsid w:val="00153E7E"/>
    <w:rsid w:val="00153E8D"/>
    <w:rsid w:val="00153FD3"/>
    <w:rsid w:val="0015445D"/>
    <w:rsid w:val="00154519"/>
    <w:rsid w:val="0015468A"/>
    <w:rsid w:val="001546EC"/>
    <w:rsid w:val="00154700"/>
    <w:rsid w:val="0015485B"/>
    <w:rsid w:val="00154A00"/>
    <w:rsid w:val="00154EC2"/>
    <w:rsid w:val="00154EDC"/>
    <w:rsid w:val="00155239"/>
    <w:rsid w:val="001552C6"/>
    <w:rsid w:val="001552E2"/>
    <w:rsid w:val="001555D2"/>
    <w:rsid w:val="00155635"/>
    <w:rsid w:val="001557B6"/>
    <w:rsid w:val="001559A9"/>
    <w:rsid w:val="00155A22"/>
    <w:rsid w:val="00155AC8"/>
    <w:rsid w:val="00155B96"/>
    <w:rsid w:val="00155BEC"/>
    <w:rsid w:val="00155C2D"/>
    <w:rsid w:val="00155D03"/>
    <w:rsid w:val="00155E6C"/>
    <w:rsid w:val="0015645A"/>
    <w:rsid w:val="001567E5"/>
    <w:rsid w:val="00156AA3"/>
    <w:rsid w:val="00156C62"/>
    <w:rsid w:val="00156D98"/>
    <w:rsid w:val="001572CD"/>
    <w:rsid w:val="001572F4"/>
    <w:rsid w:val="001573C2"/>
    <w:rsid w:val="00157721"/>
    <w:rsid w:val="00157853"/>
    <w:rsid w:val="00157A58"/>
    <w:rsid w:val="00157B4E"/>
    <w:rsid w:val="00157BD2"/>
    <w:rsid w:val="0016003D"/>
    <w:rsid w:val="00160050"/>
    <w:rsid w:val="00160454"/>
    <w:rsid w:val="001607D6"/>
    <w:rsid w:val="00160821"/>
    <w:rsid w:val="00160B95"/>
    <w:rsid w:val="00160D46"/>
    <w:rsid w:val="00160E44"/>
    <w:rsid w:val="00160EB3"/>
    <w:rsid w:val="00160F74"/>
    <w:rsid w:val="00160FEB"/>
    <w:rsid w:val="00161135"/>
    <w:rsid w:val="001611C4"/>
    <w:rsid w:val="0016161C"/>
    <w:rsid w:val="001618ED"/>
    <w:rsid w:val="00161B1B"/>
    <w:rsid w:val="00161B94"/>
    <w:rsid w:val="00161C2C"/>
    <w:rsid w:val="00161D7A"/>
    <w:rsid w:val="001621FF"/>
    <w:rsid w:val="00162356"/>
    <w:rsid w:val="00162525"/>
    <w:rsid w:val="001625C8"/>
    <w:rsid w:val="00162804"/>
    <w:rsid w:val="0016284F"/>
    <w:rsid w:val="001628F3"/>
    <w:rsid w:val="001633E4"/>
    <w:rsid w:val="00163895"/>
    <w:rsid w:val="00163D82"/>
    <w:rsid w:val="00163D88"/>
    <w:rsid w:val="00163FBE"/>
    <w:rsid w:val="001640BF"/>
    <w:rsid w:val="001645A7"/>
    <w:rsid w:val="00164652"/>
    <w:rsid w:val="00164897"/>
    <w:rsid w:val="001649CE"/>
    <w:rsid w:val="00164CA2"/>
    <w:rsid w:val="00164E35"/>
    <w:rsid w:val="00164F7C"/>
    <w:rsid w:val="00165586"/>
    <w:rsid w:val="0016563D"/>
    <w:rsid w:val="001656AC"/>
    <w:rsid w:val="00165700"/>
    <w:rsid w:val="00165873"/>
    <w:rsid w:val="00165A83"/>
    <w:rsid w:val="00165AE5"/>
    <w:rsid w:val="00165C1D"/>
    <w:rsid w:val="00165C63"/>
    <w:rsid w:val="00165E5D"/>
    <w:rsid w:val="00165F07"/>
    <w:rsid w:val="00165F7D"/>
    <w:rsid w:val="00166033"/>
    <w:rsid w:val="00166319"/>
    <w:rsid w:val="00166589"/>
    <w:rsid w:val="0016677A"/>
    <w:rsid w:val="001669B9"/>
    <w:rsid w:val="00166A1B"/>
    <w:rsid w:val="00166AE4"/>
    <w:rsid w:val="00166B00"/>
    <w:rsid w:val="00166E1F"/>
    <w:rsid w:val="00166EC0"/>
    <w:rsid w:val="0016709B"/>
    <w:rsid w:val="001670BE"/>
    <w:rsid w:val="001672C6"/>
    <w:rsid w:val="001672DF"/>
    <w:rsid w:val="001673CB"/>
    <w:rsid w:val="0016755B"/>
    <w:rsid w:val="00167569"/>
    <w:rsid w:val="001675B2"/>
    <w:rsid w:val="00167630"/>
    <w:rsid w:val="00167D23"/>
    <w:rsid w:val="00167FB1"/>
    <w:rsid w:val="00170C03"/>
    <w:rsid w:val="00170CB5"/>
    <w:rsid w:val="00170DCF"/>
    <w:rsid w:val="00170DEB"/>
    <w:rsid w:val="001711A2"/>
    <w:rsid w:val="001712FB"/>
    <w:rsid w:val="00171755"/>
    <w:rsid w:val="00171853"/>
    <w:rsid w:val="00171F98"/>
    <w:rsid w:val="0017203D"/>
    <w:rsid w:val="0017207B"/>
    <w:rsid w:val="00172174"/>
    <w:rsid w:val="001722B1"/>
    <w:rsid w:val="001725BD"/>
    <w:rsid w:val="00172655"/>
    <w:rsid w:val="001728EA"/>
    <w:rsid w:val="00172C2A"/>
    <w:rsid w:val="00172C7B"/>
    <w:rsid w:val="00173572"/>
    <w:rsid w:val="00173875"/>
    <w:rsid w:val="00173AF3"/>
    <w:rsid w:val="00173B8F"/>
    <w:rsid w:val="00174079"/>
    <w:rsid w:val="001743AC"/>
    <w:rsid w:val="0017489C"/>
    <w:rsid w:val="00174947"/>
    <w:rsid w:val="00174B48"/>
    <w:rsid w:val="00174C4D"/>
    <w:rsid w:val="00174CBC"/>
    <w:rsid w:val="00174D94"/>
    <w:rsid w:val="00174DDA"/>
    <w:rsid w:val="0017517A"/>
    <w:rsid w:val="001751E4"/>
    <w:rsid w:val="0017520F"/>
    <w:rsid w:val="00175295"/>
    <w:rsid w:val="00175419"/>
    <w:rsid w:val="001757C7"/>
    <w:rsid w:val="0017589F"/>
    <w:rsid w:val="001766C9"/>
    <w:rsid w:val="00176A79"/>
    <w:rsid w:val="00176A91"/>
    <w:rsid w:val="00176B25"/>
    <w:rsid w:val="00176ED3"/>
    <w:rsid w:val="0017755F"/>
    <w:rsid w:val="0017790D"/>
    <w:rsid w:val="0017797D"/>
    <w:rsid w:val="00177ED4"/>
    <w:rsid w:val="00177F6A"/>
    <w:rsid w:val="00180107"/>
    <w:rsid w:val="00180169"/>
    <w:rsid w:val="001804A1"/>
    <w:rsid w:val="00180551"/>
    <w:rsid w:val="00180875"/>
    <w:rsid w:val="00180A5F"/>
    <w:rsid w:val="00180CEA"/>
    <w:rsid w:val="00180D0B"/>
    <w:rsid w:val="00180EE3"/>
    <w:rsid w:val="001810AD"/>
    <w:rsid w:val="00181443"/>
    <w:rsid w:val="001815B0"/>
    <w:rsid w:val="00181900"/>
    <w:rsid w:val="001819ED"/>
    <w:rsid w:val="00181AF2"/>
    <w:rsid w:val="00181CC3"/>
    <w:rsid w:val="00181CD6"/>
    <w:rsid w:val="00181CD7"/>
    <w:rsid w:val="00181DAF"/>
    <w:rsid w:val="00181DB9"/>
    <w:rsid w:val="001820EA"/>
    <w:rsid w:val="0018226E"/>
    <w:rsid w:val="001823CA"/>
    <w:rsid w:val="00182436"/>
    <w:rsid w:val="001825EC"/>
    <w:rsid w:val="001827AF"/>
    <w:rsid w:val="001827D5"/>
    <w:rsid w:val="00182A70"/>
    <w:rsid w:val="00182B60"/>
    <w:rsid w:val="00182D21"/>
    <w:rsid w:val="00182FB3"/>
    <w:rsid w:val="001830BF"/>
    <w:rsid w:val="0018331B"/>
    <w:rsid w:val="00183425"/>
    <w:rsid w:val="001834F4"/>
    <w:rsid w:val="0018350B"/>
    <w:rsid w:val="00183766"/>
    <w:rsid w:val="00183939"/>
    <w:rsid w:val="001839EE"/>
    <w:rsid w:val="0018418B"/>
    <w:rsid w:val="001842D3"/>
    <w:rsid w:val="001842E6"/>
    <w:rsid w:val="00184427"/>
    <w:rsid w:val="00184619"/>
    <w:rsid w:val="001846F7"/>
    <w:rsid w:val="00184BA8"/>
    <w:rsid w:val="00184CDE"/>
    <w:rsid w:val="00184D53"/>
    <w:rsid w:val="00184D8F"/>
    <w:rsid w:val="00185013"/>
    <w:rsid w:val="001850C7"/>
    <w:rsid w:val="001851BA"/>
    <w:rsid w:val="001852A1"/>
    <w:rsid w:val="001852E7"/>
    <w:rsid w:val="00185324"/>
    <w:rsid w:val="001854D1"/>
    <w:rsid w:val="00185653"/>
    <w:rsid w:val="0018572A"/>
    <w:rsid w:val="00185751"/>
    <w:rsid w:val="0018578F"/>
    <w:rsid w:val="00185AA5"/>
    <w:rsid w:val="00185C33"/>
    <w:rsid w:val="00185F86"/>
    <w:rsid w:val="0018615F"/>
    <w:rsid w:val="001866C7"/>
    <w:rsid w:val="0018671A"/>
    <w:rsid w:val="001868D9"/>
    <w:rsid w:val="00186A5F"/>
    <w:rsid w:val="00186C1C"/>
    <w:rsid w:val="00186C20"/>
    <w:rsid w:val="00186D3A"/>
    <w:rsid w:val="00186E52"/>
    <w:rsid w:val="00186FA6"/>
    <w:rsid w:val="001874AD"/>
    <w:rsid w:val="00187568"/>
    <w:rsid w:val="00187B7B"/>
    <w:rsid w:val="00187D69"/>
    <w:rsid w:val="00187E99"/>
    <w:rsid w:val="0019027A"/>
    <w:rsid w:val="00190341"/>
    <w:rsid w:val="0019043B"/>
    <w:rsid w:val="0019079A"/>
    <w:rsid w:val="00190F94"/>
    <w:rsid w:val="0019100A"/>
    <w:rsid w:val="001913C8"/>
    <w:rsid w:val="00191734"/>
    <w:rsid w:val="001917C7"/>
    <w:rsid w:val="001917F7"/>
    <w:rsid w:val="00191918"/>
    <w:rsid w:val="001919D7"/>
    <w:rsid w:val="0019215E"/>
    <w:rsid w:val="0019216F"/>
    <w:rsid w:val="001922BF"/>
    <w:rsid w:val="00192332"/>
    <w:rsid w:val="00192674"/>
    <w:rsid w:val="001928EB"/>
    <w:rsid w:val="00192912"/>
    <w:rsid w:val="00192A74"/>
    <w:rsid w:val="00192F44"/>
    <w:rsid w:val="00193312"/>
    <w:rsid w:val="00193336"/>
    <w:rsid w:val="0019348E"/>
    <w:rsid w:val="00193645"/>
    <w:rsid w:val="00193696"/>
    <w:rsid w:val="0019378E"/>
    <w:rsid w:val="001938B3"/>
    <w:rsid w:val="00193E51"/>
    <w:rsid w:val="001942EB"/>
    <w:rsid w:val="0019456F"/>
    <w:rsid w:val="00194838"/>
    <w:rsid w:val="001948CF"/>
    <w:rsid w:val="00194B7F"/>
    <w:rsid w:val="00194F60"/>
    <w:rsid w:val="001954EB"/>
    <w:rsid w:val="001957E6"/>
    <w:rsid w:val="00195801"/>
    <w:rsid w:val="00195A3C"/>
    <w:rsid w:val="00195AB0"/>
    <w:rsid w:val="00195AF2"/>
    <w:rsid w:val="00195B8E"/>
    <w:rsid w:val="00195F99"/>
    <w:rsid w:val="00195FE1"/>
    <w:rsid w:val="00195FE6"/>
    <w:rsid w:val="001961EA"/>
    <w:rsid w:val="00196448"/>
    <w:rsid w:val="00196795"/>
    <w:rsid w:val="00196A82"/>
    <w:rsid w:val="00196E40"/>
    <w:rsid w:val="0019704A"/>
    <w:rsid w:val="0019781A"/>
    <w:rsid w:val="00197934"/>
    <w:rsid w:val="00197BC8"/>
    <w:rsid w:val="00197D7B"/>
    <w:rsid w:val="001A0226"/>
    <w:rsid w:val="001A0386"/>
    <w:rsid w:val="001A0733"/>
    <w:rsid w:val="001A07F3"/>
    <w:rsid w:val="001A0BF7"/>
    <w:rsid w:val="001A0DDB"/>
    <w:rsid w:val="001A0EC8"/>
    <w:rsid w:val="001A14F2"/>
    <w:rsid w:val="001A1530"/>
    <w:rsid w:val="001A1611"/>
    <w:rsid w:val="001A1A18"/>
    <w:rsid w:val="001A1DAE"/>
    <w:rsid w:val="001A1EC4"/>
    <w:rsid w:val="001A1ED2"/>
    <w:rsid w:val="001A1FA5"/>
    <w:rsid w:val="001A20C5"/>
    <w:rsid w:val="001A21E3"/>
    <w:rsid w:val="001A2642"/>
    <w:rsid w:val="001A265D"/>
    <w:rsid w:val="001A2CDC"/>
    <w:rsid w:val="001A2CED"/>
    <w:rsid w:val="001A2D66"/>
    <w:rsid w:val="001A2F56"/>
    <w:rsid w:val="001A322C"/>
    <w:rsid w:val="001A328C"/>
    <w:rsid w:val="001A3362"/>
    <w:rsid w:val="001A350C"/>
    <w:rsid w:val="001A3651"/>
    <w:rsid w:val="001A37B1"/>
    <w:rsid w:val="001A3A8C"/>
    <w:rsid w:val="001A3B5C"/>
    <w:rsid w:val="001A3F36"/>
    <w:rsid w:val="001A3FCB"/>
    <w:rsid w:val="001A4496"/>
    <w:rsid w:val="001A4603"/>
    <w:rsid w:val="001A4D3D"/>
    <w:rsid w:val="001A5468"/>
    <w:rsid w:val="001A56F9"/>
    <w:rsid w:val="001A57BD"/>
    <w:rsid w:val="001A5851"/>
    <w:rsid w:val="001A5DA1"/>
    <w:rsid w:val="001A63C1"/>
    <w:rsid w:val="001A64DD"/>
    <w:rsid w:val="001A64FB"/>
    <w:rsid w:val="001A651C"/>
    <w:rsid w:val="001A65E1"/>
    <w:rsid w:val="001A698A"/>
    <w:rsid w:val="001A6ACE"/>
    <w:rsid w:val="001A6EE2"/>
    <w:rsid w:val="001A6F51"/>
    <w:rsid w:val="001A71EA"/>
    <w:rsid w:val="001A72CF"/>
    <w:rsid w:val="001A78FC"/>
    <w:rsid w:val="001A7A30"/>
    <w:rsid w:val="001A7C60"/>
    <w:rsid w:val="001A7F1A"/>
    <w:rsid w:val="001B01BA"/>
    <w:rsid w:val="001B0215"/>
    <w:rsid w:val="001B03A8"/>
    <w:rsid w:val="001B03C1"/>
    <w:rsid w:val="001B0818"/>
    <w:rsid w:val="001B0AC4"/>
    <w:rsid w:val="001B0AD1"/>
    <w:rsid w:val="001B1194"/>
    <w:rsid w:val="001B1514"/>
    <w:rsid w:val="001B19EF"/>
    <w:rsid w:val="001B1A3A"/>
    <w:rsid w:val="001B1B7F"/>
    <w:rsid w:val="001B1E93"/>
    <w:rsid w:val="001B235B"/>
    <w:rsid w:val="001B248F"/>
    <w:rsid w:val="001B270D"/>
    <w:rsid w:val="001B2E07"/>
    <w:rsid w:val="001B2FA0"/>
    <w:rsid w:val="001B30F8"/>
    <w:rsid w:val="001B329E"/>
    <w:rsid w:val="001B34AC"/>
    <w:rsid w:val="001B35D5"/>
    <w:rsid w:val="001B3606"/>
    <w:rsid w:val="001B3792"/>
    <w:rsid w:val="001B37AE"/>
    <w:rsid w:val="001B39BF"/>
    <w:rsid w:val="001B3C4F"/>
    <w:rsid w:val="001B3D73"/>
    <w:rsid w:val="001B3F68"/>
    <w:rsid w:val="001B4062"/>
    <w:rsid w:val="001B448C"/>
    <w:rsid w:val="001B448E"/>
    <w:rsid w:val="001B44C3"/>
    <w:rsid w:val="001B4514"/>
    <w:rsid w:val="001B46B9"/>
    <w:rsid w:val="001B4980"/>
    <w:rsid w:val="001B4DD4"/>
    <w:rsid w:val="001B4E51"/>
    <w:rsid w:val="001B4EDC"/>
    <w:rsid w:val="001B4F14"/>
    <w:rsid w:val="001B5309"/>
    <w:rsid w:val="001B5473"/>
    <w:rsid w:val="001B5CF4"/>
    <w:rsid w:val="001B603F"/>
    <w:rsid w:val="001B6087"/>
    <w:rsid w:val="001B61D9"/>
    <w:rsid w:val="001B6861"/>
    <w:rsid w:val="001B68B6"/>
    <w:rsid w:val="001B68DC"/>
    <w:rsid w:val="001B6940"/>
    <w:rsid w:val="001B6A48"/>
    <w:rsid w:val="001B6CE1"/>
    <w:rsid w:val="001B728C"/>
    <w:rsid w:val="001B7359"/>
    <w:rsid w:val="001B7705"/>
    <w:rsid w:val="001B79B3"/>
    <w:rsid w:val="001B7A50"/>
    <w:rsid w:val="001C044C"/>
    <w:rsid w:val="001C095C"/>
    <w:rsid w:val="001C0A2E"/>
    <w:rsid w:val="001C0DA4"/>
    <w:rsid w:val="001C100A"/>
    <w:rsid w:val="001C105B"/>
    <w:rsid w:val="001C1116"/>
    <w:rsid w:val="001C120C"/>
    <w:rsid w:val="001C128E"/>
    <w:rsid w:val="001C152F"/>
    <w:rsid w:val="001C1593"/>
    <w:rsid w:val="001C18B4"/>
    <w:rsid w:val="001C1B04"/>
    <w:rsid w:val="001C1D68"/>
    <w:rsid w:val="001C2038"/>
    <w:rsid w:val="001C23A4"/>
    <w:rsid w:val="001C2508"/>
    <w:rsid w:val="001C2BC7"/>
    <w:rsid w:val="001C2BFD"/>
    <w:rsid w:val="001C30EF"/>
    <w:rsid w:val="001C3607"/>
    <w:rsid w:val="001C36E0"/>
    <w:rsid w:val="001C370C"/>
    <w:rsid w:val="001C408E"/>
    <w:rsid w:val="001C40C8"/>
    <w:rsid w:val="001C4387"/>
    <w:rsid w:val="001C4AA1"/>
    <w:rsid w:val="001C4AEF"/>
    <w:rsid w:val="001C4CE6"/>
    <w:rsid w:val="001C4DC1"/>
    <w:rsid w:val="001C4F72"/>
    <w:rsid w:val="001C520A"/>
    <w:rsid w:val="001C583B"/>
    <w:rsid w:val="001C5A73"/>
    <w:rsid w:val="001C5AEC"/>
    <w:rsid w:val="001C62BA"/>
    <w:rsid w:val="001C6852"/>
    <w:rsid w:val="001C6C7E"/>
    <w:rsid w:val="001C6D78"/>
    <w:rsid w:val="001C6D8E"/>
    <w:rsid w:val="001C6E24"/>
    <w:rsid w:val="001C6EA0"/>
    <w:rsid w:val="001C6F8A"/>
    <w:rsid w:val="001C6FF5"/>
    <w:rsid w:val="001C70B5"/>
    <w:rsid w:val="001C7126"/>
    <w:rsid w:val="001C725F"/>
    <w:rsid w:val="001C78A9"/>
    <w:rsid w:val="001C7E31"/>
    <w:rsid w:val="001D014C"/>
    <w:rsid w:val="001D0354"/>
    <w:rsid w:val="001D0531"/>
    <w:rsid w:val="001D0AD0"/>
    <w:rsid w:val="001D0B25"/>
    <w:rsid w:val="001D0B59"/>
    <w:rsid w:val="001D0DD4"/>
    <w:rsid w:val="001D103E"/>
    <w:rsid w:val="001D113A"/>
    <w:rsid w:val="001D11DF"/>
    <w:rsid w:val="001D149C"/>
    <w:rsid w:val="001D198A"/>
    <w:rsid w:val="001D1A1F"/>
    <w:rsid w:val="001D1B3B"/>
    <w:rsid w:val="001D1CB4"/>
    <w:rsid w:val="001D2078"/>
    <w:rsid w:val="001D2CE9"/>
    <w:rsid w:val="001D2E57"/>
    <w:rsid w:val="001D3002"/>
    <w:rsid w:val="001D323E"/>
    <w:rsid w:val="001D32B1"/>
    <w:rsid w:val="001D32BE"/>
    <w:rsid w:val="001D358D"/>
    <w:rsid w:val="001D3657"/>
    <w:rsid w:val="001D3B4D"/>
    <w:rsid w:val="001D3C80"/>
    <w:rsid w:val="001D3D11"/>
    <w:rsid w:val="001D3D61"/>
    <w:rsid w:val="001D3FEC"/>
    <w:rsid w:val="001D4027"/>
    <w:rsid w:val="001D43B7"/>
    <w:rsid w:val="001D4519"/>
    <w:rsid w:val="001D45B1"/>
    <w:rsid w:val="001D491B"/>
    <w:rsid w:val="001D51C5"/>
    <w:rsid w:val="001D538B"/>
    <w:rsid w:val="001D54A4"/>
    <w:rsid w:val="001D54C5"/>
    <w:rsid w:val="001D5588"/>
    <w:rsid w:val="001D5665"/>
    <w:rsid w:val="001D5AE4"/>
    <w:rsid w:val="001D5FCA"/>
    <w:rsid w:val="001D60E5"/>
    <w:rsid w:val="001D63DF"/>
    <w:rsid w:val="001D63EF"/>
    <w:rsid w:val="001D64E6"/>
    <w:rsid w:val="001D6935"/>
    <w:rsid w:val="001D7030"/>
    <w:rsid w:val="001D72B5"/>
    <w:rsid w:val="001D73C5"/>
    <w:rsid w:val="001D7510"/>
    <w:rsid w:val="001D79DA"/>
    <w:rsid w:val="001D7B24"/>
    <w:rsid w:val="001E004B"/>
    <w:rsid w:val="001E03FA"/>
    <w:rsid w:val="001E0468"/>
    <w:rsid w:val="001E0789"/>
    <w:rsid w:val="001E0962"/>
    <w:rsid w:val="001E0A15"/>
    <w:rsid w:val="001E0D02"/>
    <w:rsid w:val="001E0D45"/>
    <w:rsid w:val="001E0F70"/>
    <w:rsid w:val="001E0FE0"/>
    <w:rsid w:val="001E1059"/>
    <w:rsid w:val="001E1143"/>
    <w:rsid w:val="001E11E6"/>
    <w:rsid w:val="001E128B"/>
    <w:rsid w:val="001E17D7"/>
    <w:rsid w:val="001E187A"/>
    <w:rsid w:val="001E1975"/>
    <w:rsid w:val="001E1A68"/>
    <w:rsid w:val="001E1C5B"/>
    <w:rsid w:val="001E1D01"/>
    <w:rsid w:val="001E21DF"/>
    <w:rsid w:val="001E27A9"/>
    <w:rsid w:val="001E2858"/>
    <w:rsid w:val="001E295C"/>
    <w:rsid w:val="001E2FC0"/>
    <w:rsid w:val="001E2FE7"/>
    <w:rsid w:val="001E316E"/>
    <w:rsid w:val="001E324B"/>
    <w:rsid w:val="001E3880"/>
    <w:rsid w:val="001E3A49"/>
    <w:rsid w:val="001E3B66"/>
    <w:rsid w:val="001E3B9A"/>
    <w:rsid w:val="001E3BEB"/>
    <w:rsid w:val="001E3CCD"/>
    <w:rsid w:val="001E3E1D"/>
    <w:rsid w:val="001E40D4"/>
    <w:rsid w:val="001E4139"/>
    <w:rsid w:val="001E4266"/>
    <w:rsid w:val="001E4593"/>
    <w:rsid w:val="001E4865"/>
    <w:rsid w:val="001E4C8B"/>
    <w:rsid w:val="001E4D3B"/>
    <w:rsid w:val="001E4D4E"/>
    <w:rsid w:val="001E4DFE"/>
    <w:rsid w:val="001E53C2"/>
    <w:rsid w:val="001E5570"/>
    <w:rsid w:val="001E55C6"/>
    <w:rsid w:val="001E5673"/>
    <w:rsid w:val="001E56CD"/>
    <w:rsid w:val="001E5726"/>
    <w:rsid w:val="001E57FE"/>
    <w:rsid w:val="001E583B"/>
    <w:rsid w:val="001E5A7D"/>
    <w:rsid w:val="001E5E64"/>
    <w:rsid w:val="001E6257"/>
    <w:rsid w:val="001E63CC"/>
    <w:rsid w:val="001E645B"/>
    <w:rsid w:val="001E6673"/>
    <w:rsid w:val="001E6A63"/>
    <w:rsid w:val="001E6D0D"/>
    <w:rsid w:val="001E75EB"/>
    <w:rsid w:val="001E76A9"/>
    <w:rsid w:val="001E770E"/>
    <w:rsid w:val="001E7787"/>
    <w:rsid w:val="001E79BE"/>
    <w:rsid w:val="001E7B6D"/>
    <w:rsid w:val="001E7DB4"/>
    <w:rsid w:val="001E7F02"/>
    <w:rsid w:val="001F0226"/>
    <w:rsid w:val="001F09BC"/>
    <w:rsid w:val="001F0B57"/>
    <w:rsid w:val="001F0C40"/>
    <w:rsid w:val="001F0C68"/>
    <w:rsid w:val="001F0D06"/>
    <w:rsid w:val="001F16B8"/>
    <w:rsid w:val="001F1825"/>
    <w:rsid w:val="001F1B5D"/>
    <w:rsid w:val="001F1CD2"/>
    <w:rsid w:val="001F1D53"/>
    <w:rsid w:val="001F1F59"/>
    <w:rsid w:val="001F2087"/>
    <w:rsid w:val="001F21FD"/>
    <w:rsid w:val="001F2201"/>
    <w:rsid w:val="001F2367"/>
    <w:rsid w:val="001F24F7"/>
    <w:rsid w:val="001F273B"/>
    <w:rsid w:val="001F280C"/>
    <w:rsid w:val="001F2BDC"/>
    <w:rsid w:val="001F2CD8"/>
    <w:rsid w:val="001F2EA2"/>
    <w:rsid w:val="001F3087"/>
    <w:rsid w:val="001F32B6"/>
    <w:rsid w:val="001F34B5"/>
    <w:rsid w:val="001F3534"/>
    <w:rsid w:val="001F3AA5"/>
    <w:rsid w:val="001F3D94"/>
    <w:rsid w:val="001F4304"/>
    <w:rsid w:val="001F43B9"/>
    <w:rsid w:val="001F4540"/>
    <w:rsid w:val="001F4808"/>
    <w:rsid w:val="001F484F"/>
    <w:rsid w:val="001F4970"/>
    <w:rsid w:val="001F4DEB"/>
    <w:rsid w:val="001F4E43"/>
    <w:rsid w:val="001F4ECE"/>
    <w:rsid w:val="001F4EE0"/>
    <w:rsid w:val="001F5245"/>
    <w:rsid w:val="001F55D6"/>
    <w:rsid w:val="001F57EC"/>
    <w:rsid w:val="001F5845"/>
    <w:rsid w:val="001F58E8"/>
    <w:rsid w:val="001F5973"/>
    <w:rsid w:val="001F5AD3"/>
    <w:rsid w:val="001F5BAF"/>
    <w:rsid w:val="001F5FFA"/>
    <w:rsid w:val="001F609A"/>
    <w:rsid w:val="001F6108"/>
    <w:rsid w:val="001F62B9"/>
    <w:rsid w:val="001F6561"/>
    <w:rsid w:val="001F6724"/>
    <w:rsid w:val="001F67BD"/>
    <w:rsid w:val="001F6899"/>
    <w:rsid w:val="001F6D54"/>
    <w:rsid w:val="001F6E1D"/>
    <w:rsid w:val="001F737D"/>
    <w:rsid w:val="001F7432"/>
    <w:rsid w:val="001F78DF"/>
    <w:rsid w:val="001F7908"/>
    <w:rsid w:val="001F7D42"/>
    <w:rsid w:val="001F7EA6"/>
    <w:rsid w:val="001F7F0F"/>
    <w:rsid w:val="002000A4"/>
    <w:rsid w:val="0020027C"/>
    <w:rsid w:val="002004C6"/>
    <w:rsid w:val="002005EE"/>
    <w:rsid w:val="00200768"/>
    <w:rsid w:val="002007E6"/>
    <w:rsid w:val="00200A15"/>
    <w:rsid w:val="00200AB9"/>
    <w:rsid w:val="00200F97"/>
    <w:rsid w:val="0020118C"/>
    <w:rsid w:val="00201489"/>
    <w:rsid w:val="002014F8"/>
    <w:rsid w:val="002015E0"/>
    <w:rsid w:val="002016FF"/>
    <w:rsid w:val="002018BB"/>
    <w:rsid w:val="00201E16"/>
    <w:rsid w:val="00201E54"/>
    <w:rsid w:val="0020231F"/>
    <w:rsid w:val="0020243B"/>
    <w:rsid w:val="00202546"/>
    <w:rsid w:val="002025E3"/>
    <w:rsid w:val="002025EE"/>
    <w:rsid w:val="00202821"/>
    <w:rsid w:val="00202918"/>
    <w:rsid w:val="00202D5E"/>
    <w:rsid w:val="00202F7E"/>
    <w:rsid w:val="00202FE9"/>
    <w:rsid w:val="0020331C"/>
    <w:rsid w:val="0020361B"/>
    <w:rsid w:val="00203650"/>
    <w:rsid w:val="00203B6C"/>
    <w:rsid w:val="00203BAE"/>
    <w:rsid w:val="00203C38"/>
    <w:rsid w:val="00203C86"/>
    <w:rsid w:val="00203C95"/>
    <w:rsid w:val="00203F7D"/>
    <w:rsid w:val="00203FCA"/>
    <w:rsid w:val="00204214"/>
    <w:rsid w:val="002044F4"/>
    <w:rsid w:val="002047B2"/>
    <w:rsid w:val="002047BB"/>
    <w:rsid w:val="002047E2"/>
    <w:rsid w:val="002047E5"/>
    <w:rsid w:val="00204883"/>
    <w:rsid w:val="00204892"/>
    <w:rsid w:val="00204A66"/>
    <w:rsid w:val="00204BC4"/>
    <w:rsid w:val="00204C4C"/>
    <w:rsid w:val="00204C67"/>
    <w:rsid w:val="00204E66"/>
    <w:rsid w:val="002050C9"/>
    <w:rsid w:val="00205173"/>
    <w:rsid w:val="0020531A"/>
    <w:rsid w:val="002054CB"/>
    <w:rsid w:val="002056EC"/>
    <w:rsid w:val="00205BFA"/>
    <w:rsid w:val="002060D9"/>
    <w:rsid w:val="00206108"/>
    <w:rsid w:val="002062C8"/>
    <w:rsid w:val="002065CE"/>
    <w:rsid w:val="00206675"/>
    <w:rsid w:val="00206A07"/>
    <w:rsid w:val="00207329"/>
    <w:rsid w:val="0020742F"/>
    <w:rsid w:val="00207615"/>
    <w:rsid w:val="002079DF"/>
    <w:rsid w:val="00207A8F"/>
    <w:rsid w:val="00207BBC"/>
    <w:rsid w:val="00207D0E"/>
    <w:rsid w:val="0021041F"/>
    <w:rsid w:val="0021042A"/>
    <w:rsid w:val="00210471"/>
    <w:rsid w:val="00210487"/>
    <w:rsid w:val="00210733"/>
    <w:rsid w:val="002108FA"/>
    <w:rsid w:val="00210B1A"/>
    <w:rsid w:val="00210BF4"/>
    <w:rsid w:val="00210E81"/>
    <w:rsid w:val="00210F66"/>
    <w:rsid w:val="00211102"/>
    <w:rsid w:val="00211136"/>
    <w:rsid w:val="002113A7"/>
    <w:rsid w:val="0021156C"/>
    <w:rsid w:val="00211695"/>
    <w:rsid w:val="00211A6A"/>
    <w:rsid w:val="00212254"/>
    <w:rsid w:val="002124E3"/>
    <w:rsid w:val="002127DA"/>
    <w:rsid w:val="00212939"/>
    <w:rsid w:val="00212A81"/>
    <w:rsid w:val="00212CF8"/>
    <w:rsid w:val="00213187"/>
    <w:rsid w:val="0021327E"/>
    <w:rsid w:val="002132B2"/>
    <w:rsid w:val="002133D0"/>
    <w:rsid w:val="002133E4"/>
    <w:rsid w:val="00213960"/>
    <w:rsid w:val="00213B03"/>
    <w:rsid w:val="00213B90"/>
    <w:rsid w:val="00213F04"/>
    <w:rsid w:val="00213F32"/>
    <w:rsid w:val="00214034"/>
    <w:rsid w:val="00214140"/>
    <w:rsid w:val="0021429C"/>
    <w:rsid w:val="00214418"/>
    <w:rsid w:val="0021445B"/>
    <w:rsid w:val="00214476"/>
    <w:rsid w:val="0021448F"/>
    <w:rsid w:val="0021452C"/>
    <w:rsid w:val="00214634"/>
    <w:rsid w:val="002146A8"/>
    <w:rsid w:val="002146FA"/>
    <w:rsid w:val="0021470C"/>
    <w:rsid w:val="002148B2"/>
    <w:rsid w:val="00214A78"/>
    <w:rsid w:val="00214A84"/>
    <w:rsid w:val="00214CFF"/>
    <w:rsid w:val="00214DD3"/>
    <w:rsid w:val="00214FBB"/>
    <w:rsid w:val="00215009"/>
    <w:rsid w:val="002150AB"/>
    <w:rsid w:val="0021559A"/>
    <w:rsid w:val="002159F9"/>
    <w:rsid w:val="00215D53"/>
    <w:rsid w:val="00216180"/>
    <w:rsid w:val="002161AA"/>
    <w:rsid w:val="00216285"/>
    <w:rsid w:val="00216501"/>
    <w:rsid w:val="0021663B"/>
    <w:rsid w:val="00216860"/>
    <w:rsid w:val="002168EC"/>
    <w:rsid w:val="00216980"/>
    <w:rsid w:val="00216A14"/>
    <w:rsid w:val="00216ACF"/>
    <w:rsid w:val="00216C31"/>
    <w:rsid w:val="00216C7B"/>
    <w:rsid w:val="00216C8B"/>
    <w:rsid w:val="00216D57"/>
    <w:rsid w:val="0021721F"/>
    <w:rsid w:val="00217294"/>
    <w:rsid w:val="002173DE"/>
    <w:rsid w:val="00217DA7"/>
    <w:rsid w:val="00217FCC"/>
    <w:rsid w:val="002201A0"/>
    <w:rsid w:val="00220258"/>
    <w:rsid w:val="00220B3C"/>
    <w:rsid w:val="00220DC4"/>
    <w:rsid w:val="00220FAB"/>
    <w:rsid w:val="00221042"/>
    <w:rsid w:val="002210E0"/>
    <w:rsid w:val="002211B8"/>
    <w:rsid w:val="00221E92"/>
    <w:rsid w:val="00221EDE"/>
    <w:rsid w:val="00222086"/>
    <w:rsid w:val="00222142"/>
    <w:rsid w:val="002221A4"/>
    <w:rsid w:val="002223E5"/>
    <w:rsid w:val="002225C3"/>
    <w:rsid w:val="0022277E"/>
    <w:rsid w:val="00223017"/>
    <w:rsid w:val="00223038"/>
    <w:rsid w:val="0022304C"/>
    <w:rsid w:val="0022305C"/>
    <w:rsid w:val="00223120"/>
    <w:rsid w:val="00223345"/>
    <w:rsid w:val="00223870"/>
    <w:rsid w:val="0022387C"/>
    <w:rsid w:val="00223C68"/>
    <w:rsid w:val="00223F48"/>
    <w:rsid w:val="00223FD7"/>
    <w:rsid w:val="00224283"/>
    <w:rsid w:val="0022471E"/>
    <w:rsid w:val="0022475D"/>
    <w:rsid w:val="00224761"/>
    <w:rsid w:val="002248A0"/>
    <w:rsid w:val="00224ABA"/>
    <w:rsid w:val="00224C49"/>
    <w:rsid w:val="00224E2C"/>
    <w:rsid w:val="00224FB8"/>
    <w:rsid w:val="002251E3"/>
    <w:rsid w:val="0022546C"/>
    <w:rsid w:val="0022561E"/>
    <w:rsid w:val="002259AE"/>
    <w:rsid w:val="00225A72"/>
    <w:rsid w:val="00225B45"/>
    <w:rsid w:val="00226021"/>
    <w:rsid w:val="002261BC"/>
    <w:rsid w:val="0022623F"/>
    <w:rsid w:val="0022627C"/>
    <w:rsid w:val="0022631F"/>
    <w:rsid w:val="002263AE"/>
    <w:rsid w:val="0022652D"/>
    <w:rsid w:val="0022652F"/>
    <w:rsid w:val="002265C8"/>
    <w:rsid w:val="0022668F"/>
    <w:rsid w:val="00226889"/>
    <w:rsid w:val="00226BCA"/>
    <w:rsid w:val="00226CA4"/>
    <w:rsid w:val="00226E2E"/>
    <w:rsid w:val="00226ED0"/>
    <w:rsid w:val="00227046"/>
    <w:rsid w:val="00227376"/>
    <w:rsid w:val="00227485"/>
    <w:rsid w:val="002275CB"/>
    <w:rsid w:val="00227843"/>
    <w:rsid w:val="00227918"/>
    <w:rsid w:val="00227ACB"/>
    <w:rsid w:val="00227B3E"/>
    <w:rsid w:val="00227E82"/>
    <w:rsid w:val="0023003C"/>
    <w:rsid w:val="00230139"/>
    <w:rsid w:val="0023026A"/>
    <w:rsid w:val="002302EF"/>
    <w:rsid w:val="0023045C"/>
    <w:rsid w:val="002305B9"/>
    <w:rsid w:val="00230939"/>
    <w:rsid w:val="00230CB9"/>
    <w:rsid w:val="00230DFD"/>
    <w:rsid w:val="00230E87"/>
    <w:rsid w:val="00230EB7"/>
    <w:rsid w:val="00231013"/>
    <w:rsid w:val="00231247"/>
    <w:rsid w:val="00231B88"/>
    <w:rsid w:val="00231F61"/>
    <w:rsid w:val="0023228B"/>
    <w:rsid w:val="002326F8"/>
    <w:rsid w:val="002328CC"/>
    <w:rsid w:val="00232A7E"/>
    <w:rsid w:val="002330D4"/>
    <w:rsid w:val="00233249"/>
    <w:rsid w:val="002332AC"/>
    <w:rsid w:val="00233318"/>
    <w:rsid w:val="0023336A"/>
    <w:rsid w:val="0023348A"/>
    <w:rsid w:val="00233867"/>
    <w:rsid w:val="0023397F"/>
    <w:rsid w:val="00233D73"/>
    <w:rsid w:val="00234008"/>
    <w:rsid w:val="00234048"/>
    <w:rsid w:val="00234142"/>
    <w:rsid w:val="00234181"/>
    <w:rsid w:val="0023467E"/>
    <w:rsid w:val="00234789"/>
    <w:rsid w:val="00234CFA"/>
    <w:rsid w:val="002351DB"/>
    <w:rsid w:val="002351E7"/>
    <w:rsid w:val="002351F8"/>
    <w:rsid w:val="00235356"/>
    <w:rsid w:val="002357B7"/>
    <w:rsid w:val="002359F9"/>
    <w:rsid w:val="00235A1C"/>
    <w:rsid w:val="00235D22"/>
    <w:rsid w:val="00235EE2"/>
    <w:rsid w:val="002360AD"/>
    <w:rsid w:val="0023644A"/>
    <w:rsid w:val="002364BA"/>
    <w:rsid w:val="0023669B"/>
    <w:rsid w:val="0023670F"/>
    <w:rsid w:val="002368B4"/>
    <w:rsid w:val="00236BB3"/>
    <w:rsid w:val="002372B8"/>
    <w:rsid w:val="00237669"/>
    <w:rsid w:val="0023769B"/>
    <w:rsid w:val="00237811"/>
    <w:rsid w:val="00237967"/>
    <w:rsid w:val="002379AC"/>
    <w:rsid w:val="00237B78"/>
    <w:rsid w:val="00237E24"/>
    <w:rsid w:val="00237F19"/>
    <w:rsid w:val="00237F78"/>
    <w:rsid w:val="002400F4"/>
    <w:rsid w:val="0024025D"/>
    <w:rsid w:val="00240282"/>
    <w:rsid w:val="00240914"/>
    <w:rsid w:val="00240A4A"/>
    <w:rsid w:val="00240A5B"/>
    <w:rsid w:val="00240B03"/>
    <w:rsid w:val="00240CFB"/>
    <w:rsid w:val="00240D37"/>
    <w:rsid w:val="00240F9A"/>
    <w:rsid w:val="00241011"/>
    <w:rsid w:val="00241217"/>
    <w:rsid w:val="00241249"/>
    <w:rsid w:val="00241351"/>
    <w:rsid w:val="00241458"/>
    <w:rsid w:val="00241A74"/>
    <w:rsid w:val="00241B32"/>
    <w:rsid w:val="00241D04"/>
    <w:rsid w:val="00241D3F"/>
    <w:rsid w:val="00241E1C"/>
    <w:rsid w:val="002423D5"/>
    <w:rsid w:val="00242493"/>
    <w:rsid w:val="002425E8"/>
    <w:rsid w:val="0024295B"/>
    <w:rsid w:val="002430C2"/>
    <w:rsid w:val="002430D9"/>
    <w:rsid w:val="0024325A"/>
    <w:rsid w:val="00243321"/>
    <w:rsid w:val="0024371A"/>
    <w:rsid w:val="0024390F"/>
    <w:rsid w:val="00243AC8"/>
    <w:rsid w:val="00244126"/>
    <w:rsid w:val="002443C9"/>
    <w:rsid w:val="002445EB"/>
    <w:rsid w:val="00244723"/>
    <w:rsid w:val="00244911"/>
    <w:rsid w:val="00244977"/>
    <w:rsid w:val="00244E4E"/>
    <w:rsid w:val="002450E0"/>
    <w:rsid w:val="002450FF"/>
    <w:rsid w:val="0024513E"/>
    <w:rsid w:val="0024521F"/>
    <w:rsid w:val="00245370"/>
    <w:rsid w:val="002453DD"/>
    <w:rsid w:val="00245410"/>
    <w:rsid w:val="00245834"/>
    <w:rsid w:val="0024598E"/>
    <w:rsid w:val="00245D8B"/>
    <w:rsid w:val="00245D97"/>
    <w:rsid w:val="0024624C"/>
    <w:rsid w:val="002465E3"/>
    <w:rsid w:val="00246601"/>
    <w:rsid w:val="0024673A"/>
    <w:rsid w:val="00246758"/>
    <w:rsid w:val="00246790"/>
    <w:rsid w:val="0024691B"/>
    <w:rsid w:val="00246C70"/>
    <w:rsid w:val="00246E75"/>
    <w:rsid w:val="00247176"/>
    <w:rsid w:val="002472CF"/>
    <w:rsid w:val="002473FF"/>
    <w:rsid w:val="00247409"/>
    <w:rsid w:val="00247825"/>
    <w:rsid w:val="00247F3C"/>
    <w:rsid w:val="002505FF"/>
    <w:rsid w:val="00250662"/>
    <w:rsid w:val="0025068F"/>
    <w:rsid w:val="00250745"/>
    <w:rsid w:val="00250B2C"/>
    <w:rsid w:val="00250FD2"/>
    <w:rsid w:val="002511F5"/>
    <w:rsid w:val="00251220"/>
    <w:rsid w:val="0025156D"/>
    <w:rsid w:val="002519BE"/>
    <w:rsid w:val="00251B1D"/>
    <w:rsid w:val="00251C62"/>
    <w:rsid w:val="00251CB6"/>
    <w:rsid w:val="00251CF6"/>
    <w:rsid w:val="00252341"/>
    <w:rsid w:val="00252461"/>
    <w:rsid w:val="0025250F"/>
    <w:rsid w:val="002525FF"/>
    <w:rsid w:val="002526C0"/>
    <w:rsid w:val="00252B65"/>
    <w:rsid w:val="00252D51"/>
    <w:rsid w:val="00252EB1"/>
    <w:rsid w:val="00252F8F"/>
    <w:rsid w:val="00253090"/>
    <w:rsid w:val="002530A5"/>
    <w:rsid w:val="00253172"/>
    <w:rsid w:val="00253AE5"/>
    <w:rsid w:val="00253D5B"/>
    <w:rsid w:val="00253DA6"/>
    <w:rsid w:val="00253DE5"/>
    <w:rsid w:val="00254080"/>
    <w:rsid w:val="0025426B"/>
    <w:rsid w:val="00254369"/>
    <w:rsid w:val="002544D8"/>
    <w:rsid w:val="002548A8"/>
    <w:rsid w:val="00254946"/>
    <w:rsid w:val="00254A3C"/>
    <w:rsid w:val="00254D3D"/>
    <w:rsid w:val="00254EE5"/>
    <w:rsid w:val="0025512C"/>
    <w:rsid w:val="00255204"/>
    <w:rsid w:val="0025537E"/>
    <w:rsid w:val="0025564E"/>
    <w:rsid w:val="00255677"/>
    <w:rsid w:val="002558F3"/>
    <w:rsid w:val="0025593D"/>
    <w:rsid w:val="00255A8A"/>
    <w:rsid w:val="00255C1A"/>
    <w:rsid w:val="00255F59"/>
    <w:rsid w:val="00256072"/>
    <w:rsid w:val="00256271"/>
    <w:rsid w:val="0025634F"/>
    <w:rsid w:val="00256948"/>
    <w:rsid w:val="002569E9"/>
    <w:rsid w:val="00256CA5"/>
    <w:rsid w:val="00256D6C"/>
    <w:rsid w:val="00256E04"/>
    <w:rsid w:val="002570BC"/>
    <w:rsid w:val="002578E5"/>
    <w:rsid w:val="00257B7E"/>
    <w:rsid w:val="00257DBD"/>
    <w:rsid w:val="00257DF6"/>
    <w:rsid w:val="00257F8D"/>
    <w:rsid w:val="002607C3"/>
    <w:rsid w:val="00260B87"/>
    <w:rsid w:val="00260B8F"/>
    <w:rsid w:val="00260D62"/>
    <w:rsid w:val="00260DDE"/>
    <w:rsid w:val="0026116C"/>
    <w:rsid w:val="0026120E"/>
    <w:rsid w:val="00261250"/>
    <w:rsid w:val="00261379"/>
    <w:rsid w:val="00261433"/>
    <w:rsid w:val="002615FF"/>
    <w:rsid w:val="002619BA"/>
    <w:rsid w:val="00261A64"/>
    <w:rsid w:val="00261C6D"/>
    <w:rsid w:val="00261E4C"/>
    <w:rsid w:val="00262656"/>
    <w:rsid w:val="0026271D"/>
    <w:rsid w:val="00262A22"/>
    <w:rsid w:val="00262AB3"/>
    <w:rsid w:val="00262DC2"/>
    <w:rsid w:val="0026306A"/>
    <w:rsid w:val="00263132"/>
    <w:rsid w:val="0026345B"/>
    <w:rsid w:val="002636CC"/>
    <w:rsid w:val="0026376C"/>
    <w:rsid w:val="00263B24"/>
    <w:rsid w:val="00263DB7"/>
    <w:rsid w:val="00263DC8"/>
    <w:rsid w:val="002640E0"/>
    <w:rsid w:val="002644AC"/>
    <w:rsid w:val="00264507"/>
    <w:rsid w:val="002645F8"/>
    <w:rsid w:val="00264876"/>
    <w:rsid w:val="00264C5C"/>
    <w:rsid w:val="00264D84"/>
    <w:rsid w:val="002650AB"/>
    <w:rsid w:val="0026535A"/>
    <w:rsid w:val="002653EB"/>
    <w:rsid w:val="00265774"/>
    <w:rsid w:val="00265833"/>
    <w:rsid w:val="0026583D"/>
    <w:rsid w:val="00265974"/>
    <w:rsid w:val="002659BF"/>
    <w:rsid w:val="00265A4E"/>
    <w:rsid w:val="00265A78"/>
    <w:rsid w:val="00265B08"/>
    <w:rsid w:val="00265DC1"/>
    <w:rsid w:val="00265F03"/>
    <w:rsid w:val="00266030"/>
    <w:rsid w:val="002661FA"/>
    <w:rsid w:val="002663FA"/>
    <w:rsid w:val="00266541"/>
    <w:rsid w:val="00266C67"/>
    <w:rsid w:val="00266E0F"/>
    <w:rsid w:val="00266FF1"/>
    <w:rsid w:val="0026701D"/>
    <w:rsid w:val="002670A3"/>
    <w:rsid w:val="00267353"/>
    <w:rsid w:val="0026783B"/>
    <w:rsid w:val="0026784C"/>
    <w:rsid w:val="0026792D"/>
    <w:rsid w:val="00267B42"/>
    <w:rsid w:val="00267C4D"/>
    <w:rsid w:val="00267C70"/>
    <w:rsid w:val="00267DBC"/>
    <w:rsid w:val="0027000B"/>
    <w:rsid w:val="00270141"/>
    <w:rsid w:val="00270193"/>
    <w:rsid w:val="00270677"/>
    <w:rsid w:val="00270F35"/>
    <w:rsid w:val="0027105A"/>
    <w:rsid w:val="002715AA"/>
    <w:rsid w:val="002715F8"/>
    <w:rsid w:val="0027163E"/>
    <w:rsid w:val="00271775"/>
    <w:rsid w:val="00271A70"/>
    <w:rsid w:val="00271A7C"/>
    <w:rsid w:val="002720AE"/>
    <w:rsid w:val="0027213F"/>
    <w:rsid w:val="0027264D"/>
    <w:rsid w:val="0027292F"/>
    <w:rsid w:val="00272E4B"/>
    <w:rsid w:val="00272EA4"/>
    <w:rsid w:val="00273224"/>
    <w:rsid w:val="00273373"/>
    <w:rsid w:val="00273829"/>
    <w:rsid w:val="00273CFD"/>
    <w:rsid w:val="00273F27"/>
    <w:rsid w:val="0027418A"/>
    <w:rsid w:val="002741B8"/>
    <w:rsid w:val="002748BB"/>
    <w:rsid w:val="00274985"/>
    <w:rsid w:val="00274A41"/>
    <w:rsid w:val="00274BD4"/>
    <w:rsid w:val="0027517D"/>
    <w:rsid w:val="00275259"/>
    <w:rsid w:val="00275417"/>
    <w:rsid w:val="0027556A"/>
    <w:rsid w:val="00275610"/>
    <w:rsid w:val="0027563B"/>
    <w:rsid w:val="00275859"/>
    <w:rsid w:val="0027597F"/>
    <w:rsid w:val="00275985"/>
    <w:rsid w:val="00275D57"/>
    <w:rsid w:val="00275E0B"/>
    <w:rsid w:val="00275E38"/>
    <w:rsid w:val="00276875"/>
    <w:rsid w:val="00276AC7"/>
    <w:rsid w:val="00276AD9"/>
    <w:rsid w:val="00276C44"/>
    <w:rsid w:val="00276DE7"/>
    <w:rsid w:val="0027731A"/>
    <w:rsid w:val="00277487"/>
    <w:rsid w:val="00277590"/>
    <w:rsid w:val="0027782F"/>
    <w:rsid w:val="002779C3"/>
    <w:rsid w:val="00277A1F"/>
    <w:rsid w:val="00277BF3"/>
    <w:rsid w:val="00277D66"/>
    <w:rsid w:val="00277EB7"/>
    <w:rsid w:val="00280061"/>
    <w:rsid w:val="00280529"/>
    <w:rsid w:val="00280566"/>
    <w:rsid w:val="00280652"/>
    <w:rsid w:val="00280776"/>
    <w:rsid w:val="002808F7"/>
    <w:rsid w:val="0028096F"/>
    <w:rsid w:val="00280C7B"/>
    <w:rsid w:val="00280DAE"/>
    <w:rsid w:val="00280DFE"/>
    <w:rsid w:val="00280E50"/>
    <w:rsid w:val="00280F43"/>
    <w:rsid w:val="00281266"/>
    <w:rsid w:val="002816FE"/>
    <w:rsid w:val="0028171F"/>
    <w:rsid w:val="00281A5E"/>
    <w:rsid w:val="00281B33"/>
    <w:rsid w:val="00281D44"/>
    <w:rsid w:val="00281ED3"/>
    <w:rsid w:val="002821C0"/>
    <w:rsid w:val="002822D6"/>
    <w:rsid w:val="00282750"/>
    <w:rsid w:val="002827CE"/>
    <w:rsid w:val="002829FD"/>
    <w:rsid w:val="00282CAF"/>
    <w:rsid w:val="00282DAF"/>
    <w:rsid w:val="00282E58"/>
    <w:rsid w:val="00282F95"/>
    <w:rsid w:val="0028344F"/>
    <w:rsid w:val="00283615"/>
    <w:rsid w:val="00283A5E"/>
    <w:rsid w:val="00283BA9"/>
    <w:rsid w:val="00283ECB"/>
    <w:rsid w:val="00284494"/>
    <w:rsid w:val="002845F9"/>
    <w:rsid w:val="00284723"/>
    <w:rsid w:val="00284776"/>
    <w:rsid w:val="0028482A"/>
    <w:rsid w:val="00284DD0"/>
    <w:rsid w:val="00284E57"/>
    <w:rsid w:val="00284E96"/>
    <w:rsid w:val="00284EA5"/>
    <w:rsid w:val="00284EB7"/>
    <w:rsid w:val="0028523C"/>
    <w:rsid w:val="002853C7"/>
    <w:rsid w:val="00285995"/>
    <w:rsid w:val="00285D33"/>
    <w:rsid w:val="00285D81"/>
    <w:rsid w:val="00285E39"/>
    <w:rsid w:val="0028601B"/>
    <w:rsid w:val="0028601C"/>
    <w:rsid w:val="002861AD"/>
    <w:rsid w:val="002861D4"/>
    <w:rsid w:val="0028622C"/>
    <w:rsid w:val="002862F8"/>
    <w:rsid w:val="00286546"/>
    <w:rsid w:val="002865AD"/>
    <w:rsid w:val="002868C7"/>
    <w:rsid w:val="00286AC3"/>
    <w:rsid w:val="0028728B"/>
    <w:rsid w:val="00287562"/>
    <w:rsid w:val="0028774B"/>
    <w:rsid w:val="0028793C"/>
    <w:rsid w:val="00287D04"/>
    <w:rsid w:val="00287F64"/>
    <w:rsid w:val="00290089"/>
    <w:rsid w:val="002902B3"/>
    <w:rsid w:val="002902E7"/>
    <w:rsid w:val="0029081A"/>
    <w:rsid w:val="00290982"/>
    <w:rsid w:val="00290D78"/>
    <w:rsid w:val="00290F96"/>
    <w:rsid w:val="00291216"/>
    <w:rsid w:val="0029124A"/>
    <w:rsid w:val="002912BA"/>
    <w:rsid w:val="002914C0"/>
    <w:rsid w:val="002914E5"/>
    <w:rsid w:val="0029158E"/>
    <w:rsid w:val="002917E9"/>
    <w:rsid w:val="00291ABE"/>
    <w:rsid w:val="00291B19"/>
    <w:rsid w:val="00291C44"/>
    <w:rsid w:val="00291D0E"/>
    <w:rsid w:val="00291E1F"/>
    <w:rsid w:val="002926E4"/>
    <w:rsid w:val="002927DF"/>
    <w:rsid w:val="002929EB"/>
    <w:rsid w:val="00292F1C"/>
    <w:rsid w:val="002940F7"/>
    <w:rsid w:val="0029434F"/>
    <w:rsid w:val="0029439F"/>
    <w:rsid w:val="00294652"/>
    <w:rsid w:val="0029489B"/>
    <w:rsid w:val="00294A0D"/>
    <w:rsid w:val="00294ABC"/>
    <w:rsid w:val="00294D5C"/>
    <w:rsid w:val="0029512C"/>
    <w:rsid w:val="002952FD"/>
    <w:rsid w:val="0029566D"/>
    <w:rsid w:val="00295868"/>
    <w:rsid w:val="00295891"/>
    <w:rsid w:val="00295FFB"/>
    <w:rsid w:val="00296511"/>
    <w:rsid w:val="002965E6"/>
    <w:rsid w:val="0029661A"/>
    <w:rsid w:val="00296641"/>
    <w:rsid w:val="002966CC"/>
    <w:rsid w:val="00296767"/>
    <w:rsid w:val="00296A60"/>
    <w:rsid w:val="00296FA3"/>
    <w:rsid w:val="00296FB9"/>
    <w:rsid w:val="00297272"/>
    <w:rsid w:val="00297338"/>
    <w:rsid w:val="00297481"/>
    <w:rsid w:val="0029758F"/>
    <w:rsid w:val="00297645"/>
    <w:rsid w:val="00297720"/>
    <w:rsid w:val="002977FA"/>
    <w:rsid w:val="00297C74"/>
    <w:rsid w:val="00297F40"/>
    <w:rsid w:val="002A01DB"/>
    <w:rsid w:val="002A03FE"/>
    <w:rsid w:val="002A044C"/>
    <w:rsid w:val="002A0767"/>
    <w:rsid w:val="002A084A"/>
    <w:rsid w:val="002A092F"/>
    <w:rsid w:val="002A0B61"/>
    <w:rsid w:val="002A0BFE"/>
    <w:rsid w:val="002A0D07"/>
    <w:rsid w:val="002A0D60"/>
    <w:rsid w:val="002A0E12"/>
    <w:rsid w:val="002A0FC6"/>
    <w:rsid w:val="002A0FD6"/>
    <w:rsid w:val="002A100F"/>
    <w:rsid w:val="002A11B9"/>
    <w:rsid w:val="002A1379"/>
    <w:rsid w:val="002A16B8"/>
    <w:rsid w:val="002A179C"/>
    <w:rsid w:val="002A1959"/>
    <w:rsid w:val="002A1DF9"/>
    <w:rsid w:val="002A1F8E"/>
    <w:rsid w:val="002A2425"/>
    <w:rsid w:val="002A2460"/>
    <w:rsid w:val="002A24F6"/>
    <w:rsid w:val="002A25BD"/>
    <w:rsid w:val="002A275F"/>
    <w:rsid w:val="002A28D2"/>
    <w:rsid w:val="002A2932"/>
    <w:rsid w:val="002A29B3"/>
    <w:rsid w:val="002A2C14"/>
    <w:rsid w:val="002A2CD9"/>
    <w:rsid w:val="002A2CEA"/>
    <w:rsid w:val="002A2DF4"/>
    <w:rsid w:val="002A2FC2"/>
    <w:rsid w:val="002A313C"/>
    <w:rsid w:val="002A31BB"/>
    <w:rsid w:val="002A32D0"/>
    <w:rsid w:val="002A34A6"/>
    <w:rsid w:val="002A3718"/>
    <w:rsid w:val="002A3C81"/>
    <w:rsid w:val="002A41A5"/>
    <w:rsid w:val="002A4264"/>
    <w:rsid w:val="002A426B"/>
    <w:rsid w:val="002A4891"/>
    <w:rsid w:val="002A48B3"/>
    <w:rsid w:val="002A49FA"/>
    <w:rsid w:val="002A4C4A"/>
    <w:rsid w:val="002A4D59"/>
    <w:rsid w:val="002A50EC"/>
    <w:rsid w:val="002A513C"/>
    <w:rsid w:val="002A5206"/>
    <w:rsid w:val="002A53D2"/>
    <w:rsid w:val="002A5475"/>
    <w:rsid w:val="002A5934"/>
    <w:rsid w:val="002A5B4A"/>
    <w:rsid w:val="002A5B6B"/>
    <w:rsid w:val="002A5B8C"/>
    <w:rsid w:val="002A5B92"/>
    <w:rsid w:val="002A5E40"/>
    <w:rsid w:val="002A5F58"/>
    <w:rsid w:val="002A62B1"/>
    <w:rsid w:val="002A6320"/>
    <w:rsid w:val="002A66BE"/>
    <w:rsid w:val="002A688B"/>
    <w:rsid w:val="002A6994"/>
    <w:rsid w:val="002A6EB3"/>
    <w:rsid w:val="002A7189"/>
    <w:rsid w:val="002A73B7"/>
    <w:rsid w:val="002A7451"/>
    <w:rsid w:val="002A74CE"/>
    <w:rsid w:val="002A773C"/>
    <w:rsid w:val="002A7749"/>
    <w:rsid w:val="002A795C"/>
    <w:rsid w:val="002A79AC"/>
    <w:rsid w:val="002A7B1C"/>
    <w:rsid w:val="002A7F4D"/>
    <w:rsid w:val="002B0026"/>
    <w:rsid w:val="002B02B7"/>
    <w:rsid w:val="002B04A2"/>
    <w:rsid w:val="002B04C6"/>
    <w:rsid w:val="002B04EA"/>
    <w:rsid w:val="002B0895"/>
    <w:rsid w:val="002B08EB"/>
    <w:rsid w:val="002B0914"/>
    <w:rsid w:val="002B0948"/>
    <w:rsid w:val="002B0979"/>
    <w:rsid w:val="002B0A33"/>
    <w:rsid w:val="002B0AFC"/>
    <w:rsid w:val="002B0B0C"/>
    <w:rsid w:val="002B0C07"/>
    <w:rsid w:val="002B1119"/>
    <w:rsid w:val="002B123C"/>
    <w:rsid w:val="002B12EA"/>
    <w:rsid w:val="002B1476"/>
    <w:rsid w:val="002B14AA"/>
    <w:rsid w:val="002B16AA"/>
    <w:rsid w:val="002B17F2"/>
    <w:rsid w:val="002B1939"/>
    <w:rsid w:val="002B19AA"/>
    <w:rsid w:val="002B1C82"/>
    <w:rsid w:val="002B234B"/>
    <w:rsid w:val="002B2489"/>
    <w:rsid w:val="002B2CD4"/>
    <w:rsid w:val="002B31A3"/>
    <w:rsid w:val="002B336A"/>
    <w:rsid w:val="002B3C5F"/>
    <w:rsid w:val="002B3C7D"/>
    <w:rsid w:val="002B3CEE"/>
    <w:rsid w:val="002B4317"/>
    <w:rsid w:val="002B45BE"/>
    <w:rsid w:val="002B4798"/>
    <w:rsid w:val="002B47D0"/>
    <w:rsid w:val="002B48C1"/>
    <w:rsid w:val="002B4EBE"/>
    <w:rsid w:val="002B5159"/>
    <w:rsid w:val="002B526D"/>
    <w:rsid w:val="002B5445"/>
    <w:rsid w:val="002B5688"/>
    <w:rsid w:val="002B5A35"/>
    <w:rsid w:val="002B5E35"/>
    <w:rsid w:val="002B6267"/>
    <w:rsid w:val="002B63B7"/>
    <w:rsid w:val="002B6518"/>
    <w:rsid w:val="002B65AD"/>
    <w:rsid w:val="002B6B84"/>
    <w:rsid w:val="002B6D47"/>
    <w:rsid w:val="002B6D5E"/>
    <w:rsid w:val="002B6EB7"/>
    <w:rsid w:val="002B6F92"/>
    <w:rsid w:val="002B76F1"/>
    <w:rsid w:val="002B7829"/>
    <w:rsid w:val="002B799E"/>
    <w:rsid w:val="002B79D7"/>
    <w:rsid w:val="002B7AAD"/>
    <w:rsid w:val="002B7AF6"/>
    <w:rsid w:val="002B7C6B"/>
    <w:rsid w:val="002B7F69"/>
    <w:rsid w:val="002C0126"/>
    <w:rsid w:val="002C05C1"/>
    <w:rsid w:val="002C05D9"/>
    <w:rsid w:val="002C0916"/>
    <w:rsid w:val="002C0950"/>
    <w:rsid w:val="002C0C60"/>
    <w:rsid w:val="002C0DAC"/>
    <w:rsid w:val="002C0E99"/>
    <w:rsid w:val="002C0F52"/>
    <w:rsid w:val="002C10CF"/>
    <w:rsid w:val="002C12E3"/>
    <w:rsid w:val="002C13F1"/>
    <w:rsid w:val="002C1601"/>
    <w:rsid w:val="002C1851"/>
    <w:rsid w:val="002C1C94"/>
    <w:rsid w:val="002C214F"/>
    <w:rsid w:val="002C2638"/>
    <w:rsid w:val="002C2F0E"/>
    <w:rsid w:val="002C2F28"/>
    <w:rsid w:val="002C308F"/>
    <w:rsid w:val="002C325C"/>
    <w:rsid w:val="002C32CB"/>
    <w:rsid w:val="002C393A"/>
    <w:rsid w:val="002C398B"/>
    <w:rsid w:val="002C3CD1"/>
    <w:rsid w:val="002C3E62"/>
    <w:rsid w:val="002C3ECF"/>
    <w:rsid w:val="002C408F"/>
    <w:rsid w:val="002C469C"/>
    <w:rsid w:val="002C478A"/>
    <w:rsid w:val="002C4AB0"/>
    <w:rsid w:val="002C4B58"/>
    <w:rsid w:val="002C51F8"/>
    <w:rsid w:val="002C5947"/>
    <w:rsid w:val="002C5995"/>
    <w:rsid w:val="002C5AD2"/>
    <w:rsid w:val="002C5BE1"/>
    <w:rsid w:val="002C5F44"/>
    <w:rsid w:val="002C5F6E"/>
    <w:rsid w:val="002C622B"/>
    <w:rsid w:val="002C63F3"/>
    <w:rsid w:val="002C640F"/>
    <w:rsid w:val="002C64A4"/>
    <w:rsid w:val="002C6525"/>
    <w:rsid w:val="002C67E0"/>
    <w:rsid w:val="002C715B"/>
    <w:rsid w:val="002C737C"/>
    <w:rsid w:val="002C7619"/>
    <w:rsid w:val="002C7714"/>
    <w:rsid w:val="002C7863"/>
    <w:rsid w:val="002C7AA4"/>
    <w:rsid w:val="002C7B1A"/>
    <w:rsid w:val="002C7C15"/>
    <w:rsid w:val="002C7E61"/>
    <w:rsid w:val="002C7F47"/>
    <w:rsid w:val="002D0138"/>
    <w:rsid w:val="002D0535"/>
    <w:rsid w:val="002D05E1"/>
    <w:rsid w:val="002D09FE"/>
    <w:rsid w:val="002D0D43"/>
    <w:rsid w:val="002D0D45"/>
    <w:rsid w:val="002D12D7"/>
    <w:rsid w:val="002D1872"/>
    <w:rsid w:val="002D2198"/>
    <w:rsid w:val="002D2378"/>
    <w:rsid w:val="002D2974"/>
    <w:rsid w:val="002D2AA6"/>
    <w:rsid w:val="002D2AE4"/>
    <w:rsid w:val="002D2D09"/>
    <w:rsid w:val="002D316F"/>
    <w:rsid w:val="002D34CB"/>
    <w:rsid w:val="002D34D3"/>
    <w:rsid w:val="002D3772"/>
    <w:rsid w:val="002D38A1"/>
    <w:rsid w:val="002D3923"/>
    <w:rsid w:val="002D3A25"/>
    <w:rsid w:val="002D3B9F"/>
    <w:rsid w:val="002D3E09"/>
    <w:rsid w:val="002D42C5"/>
    <w:rsid w:val="002D4317"/>
    <w:rsid w:val="002D4359"/>
    <w:rsid w:val="002D4399"/>
    <w:rsid w:val="002D43A1"/>
    <w:rsid w:val="002D44B5"/>
    <w:rsid w:val="002D4633"/>
    <w:rsid w:val="002D4780"/>
    <w:rsid w:val="002D48FF"/>
    <w:rsid w:val="002D4986"/>
    <w:rsid w:val="002D49B4"/>
    <w:rsid w:val="002D4C60"/>
    <w:rsid w:val="002D4F64"/>
    <w:rsid w:val="002D52C5"/>
    <w:rsid w:val="002D53A8"/>
    <w:rsid w:val="002D5517"/>
    <w:rsid w:val="002D5ADB"/>
    <w:rsid w:val="002D5EBF"/>
    <w:rsid w:val="002D610D"/>
    <w:rsid w:val="002D611B"/>
    <w:rsid w:val="002D61E9"/>
    <w:rsid w:val="002D623E"/>
    <w:rsid w:val="002D63C6"/>
    <w:rsid w:val="002D6491"/>
    <w:rsid w:val="002D6941"/>
    <w:rsid w:val="002D7509"/>
    <w:rsid w:val="002D7571"/>
    <w:rsid w:val="002D757E"/>
    <w:rsid w:val="002D7764"/>
    <w:rsid w:val="002D78D5"/>
    <w:rsid w:val="002D7961"/>
    <w:rsid w:val="002E00A1"/>
    <w:rsid w:val="002E033B"/>
    <w:rsid w:val="002E0524"/>
    <w:rsid w:val="002E068E"/>
    <w:rsid w:val="002E1379"/>
    <w:rsid w:val="002E137F"/>
    <w:rsid w:val="002E159C"/>
    <w:rsid w:val="002E168E"/>
    <w:rsid w:val="002E1B46"/>
    <w:rsid w:val="002E1BE7"/>
    <w:rsid w:val="002E1C99"/>
    <w:rsid w:val="002E212C"/>
    <w:rsid w:val="002E215F"/>
    <w:rsid w:val="002E22E4"/>
    <w:rsid w:val="002E2330"/>
    <w:rsid w:val="002E234C"/>
    <w:rsid w:val="002E239E"/>
    <w:rsid w:val="002E245F"/>
    <w:rsid w:val="002E24D7"/>
    <w:rsid w:val="002E250A"/>
    <w:rsid w:val="002E256A"/>
    <w:rsid w:val="002E2950"/>
    <w:rsid w:val="002E2B7C"/>
    <w:rsid w:val="002E2C42"/>
    <w:rsid w:val="002E2CB5"/>
    <w:rsid w:val="002E2D25"/>
    <w:rsid w:val="002E2F5C"/>
    <w:rsid w:val="002E3126"/>
    <w:rsid w:val="002E326E"/>
    <w:rsid w:val="002E32C8"/>
    <w:rsid w:val="002E33DB"/>
    <w:rsid w:val="002E34D1"/>
    <w:rsid w:val="002E384E"/>
    <w:rsid w:val="002E38EA"/>
    <w:rsid w:val="002E3914"/>
    <w:rsid w:val="002E3967"/>
    <w:rsid w:val="002E3A09"/>
    <w:rsid w:val="002E3A52"/>
    <w:rsid w:val="002E3B92"/>
    <w:rsid w:val="002E3BD5"/>
    <w:rsid w:val="002E3BDC"/>
    <w:rsid w:val="002E3BE2"/>
    <w:rsid w:val="002E3F4E"/>
    <w:rsid w:val="002E4550"/>
    <w:rsid w:val="002E466E"/>
    <w:rsid w:val="002E4961"/>
    <w:rsid w:val="002E4AC2"/>
    <w:rsid w:val="002E4C6B"/>
    <w:rsid w:val="002E4CAF"/>
    <w:rsid w:val="002E4D46"/>
    <w:rsid w:val="002E4E15"/>
    <w:rsid w:val="002E4E29"/>
    <w:rsid w:val="002E4EC3"/>
    <w:rsid w:val="002E50B8"/>
    <w:rsid w:val="002E522F"/>
    <w:rsid w:val="002E551F"/>
    <w:rsid w:val="002E5706"/>
    <w:rsid w:val="002E5D75"/>
    <w:rsid w:val="002E6255"/>
    <w:rsid w:val="002E62A4"/>
    <w:rsid w:val="002E6410"/>
    <w:rsid w:val="002E642C"/>
    <w:rsid w:val="002E65C8"/>
    <w:rsid w:val="002E6708"/>
    <w:rsid w:val="002E68AD"/>
    <w:rsid w:val="002E6A7A"/>
    <w:rsid w:val="002E6AB5"/>
    <w:rsid w:val="002E6E2A"/>
    <w:rsid w:val="002E6F3B"/>
    <w:rsid w:val="002E7023"/>
    <w:rsid w:val="002E71E7"/>
    <w:rsid w:val="002E734D"/>
    <w:rsid w:val="002E742D"/>
    <w:rsid w:val="002E764B"/>
    <w:rsid w:val="002E77C2"/>
    <w:rsid w:val="002E79D5"/>
    <w:rsid w:val="002E7AA1"/>
    <w:rsid w:val="002E7D73"/>
    <w:rsid w:val="002E7ECB"/>
    <w:rsid w:val="002E7F68"/>
    <w:rsid w:val="002E7FA4"/>
    <w:rsid w:val="002F0293"/>
    <w:rsid w:val="002F02F8"/>
    <w:rsid w:val="002F037C"/>
    <w:rsid w:val="002F0410"/>
    <w:rsid w:val="002F0570"/>
    <w:rsid w:val="002F0602"/>
    <w:rsid w:val="002F070D"/>
    <w:rsid w:val="002F0733"/>
    <w:rsid w:val="002F0836"/>
    <w:rsid w:val="002F08FF"/>
    <w:rsid w:val="002F0A57"/>
    <w:rsid w:val="002F0BDE"/>
    <w:rsid w:val="002F0CAA"/>
    <w:rsid w:val="002F121E"/>
    <w:rsid w:val="002F19AC"/>
    <w:rsid w:val="002F1B90"/>
    <w:rsid w:val="002F2329"/>
    <w:rsid w:val="002F29A5"/>
    <w:rsid w:val="002F2DF8"/>
    <w:rsid w:val="002F3091"/>
    <w:rsid w:val="002F3323"/>
    <w:rsid w:val="002F337A"/>
    <w:rsid w:val="002F3481"/>
    <w:rsid w:val="002F34A3"/>
    <w:rsid w:val="002F358B"/>
    <w:rsid w:val="002F37D0"/>
    <w:rsid w:val="002F400B"/>
    <w:rsid w:val="002F40FA"/>
    <w:rsid w:val="002F4433"/>
    <w:rsid w:val="002F455F"/>
    <w:rsid w:val="002F462E"/>
    <w:rsid w:val="002F47D8"/>
    <w:rsid w:val="002F4E02"/>
    <w:rsid w:val="002F4F7F"/>
    <w:rsid w:val="002F546C"/>
    <w:rsid w:val="002F5494"/>
    <w:rsid w:val="002F5557"/>
    <w:rsid w:val="002F567B"/>
    <w:rsid w:val="002F56C1"/>
    <w:rsid w:val="002F5849"/>
    <w:rsid w:val="002F5B87"/>
    <w:rsid w:val="002F5C85"/>
    <w:rsid w:val="002F5FF5"/>
    <w:rsid w:val="002F61A5"/>
    <w:rsid w:val="002F620D"/>
    <w:rsid w:val="002F624B"/>
    <w:rsid w:val="002F6366"/>
    <w:rsid w:val="002F64DE"/>
    <w:rsid w:val="002F6560"/>
    <w:rsid w:val="002F664D"/>
    <w:rsid w:val="002F666D"/>
    <w:rsid w:val="002F67CD"/>
    <w:rsid w:val="002F6ADC"/>
    <w:rsid w:val="002F6C32"/>
    <w:rsid w:val="002F6E7F"/>
    <w:rsid w:val="002F6F9B"/>
    <w:rsid w:val="002F7544"/>
    <w:rsid w:val="002F784A"/>
    <w:rsid w:val="002F7D52"/>
    <w:rsid w:val="002F7FD0"/>
    <w:rsid w:val="0030010F"/>
    <w:rsid w:val="003002A0"/>
    <w:rsid w:val="003002FD"/>
    <w:rsid w:val="00300371"/>
    <w:rsid w:val="003006DC"/>
    <w:rsid w:val="00300D82"/>
    <w:rsid w:val="00300DD8"/>
    <w:rsid w:val="00300E20"/>
    <w:rsid w:val="00301076"/>
    <w:rsid w:val="0030149E"/>
    <w:rsid w:val="003017D7"/>
    <w:rsid w:val="00301890"/>
    <w:rsid w:val="00301CAB"/>
    <w:rsid w:val="00301D87"/>
    <w:rsid w:val="00301EE2"/>
    <w:rsid w:val="00301F64"/>
    <w:rsid w:val="00301F72"/>
    <w:rsid w:val="00301FA5"/>
    <w:rsid w:val="0030200D"/>
    <w:rsid w:val="00302298"/>
    <w:rsid w:val="003023A1"/>
    <w:rsid w:val="003023A7"/>
    <w:rsid w:val="003023B2"/>
    <w:rsid w:val="00302696"/>
    <w:rsid w:val="0030284A"/>
    <w:rsid w:val="003029C5"/>
    <w:rsid w:val="00302B0E"/>
    <w:rsid w:val="00302D18"/>
    <w:rsid w:val="00302E4F"/>
    <w:rsid w:val="00302F12"/>
    <w:rsid w:val="003032B6"/>
    <w:rsid w:val="00303403"/>
    <w:rsid w:val="00303FFB"/>
    <w:rsid w:val="00304017"/>
    <w:rsid w:val="003044C4"/>
    <w:rsid w:val="00304537"/>
    <w:rsid w:val="003046EB"/>
    <w:rsid w:val="00304B65"/>
    <w:rsid w:val="00305349"/>
    <w:rsid w:val="0030538D"/>
    <w:rsid w:val="0030559A"/>
    <w:rsid w:val="00305687"/>
    <w:rsid w:val="00305732"/>
    <w:rsid w:val="00305783"/>
    <w:rsid w:val="003059C5"/>
    <w:rsid w:val="00305A37"/>
    <w:rsid w:val="00305AAD"/>
    <w:rsid w:val="00305AD1"/>
    <w:rsid w:val="00305CF9"/>
    <w:rsid w:val="00305D6D"/>
    <w:rsid w:val="00305FCF"/>
    <w:rsid w:val="00306964"/>
    <w:rsid w:val="0030696E"/>
    <w:rsid w:val="00306A06"/>
    <w:rsid w:val="00306C26"/>
    <w:rsid w:val="00306CF8"/>
    <w:rsid w:val="003071D0"/>
    <w:rsid w:val="0030737E"/>
    <w:rsid w:val="003073CC"/>
    <w:rsid w:val="003074F7"/>
    <w:rsid w:val="0030773A"/>
    <w:rsid w:val="003077E7"/>
    <w:rsid w:val="00307823"/>
    <w:rsid w:val="003078F7"/>
    <w:rsid w:val="00307BF7"/>
    <w:rsid w:val="00307D2E"/>
    <w:rsid w:val="00310174"/>
    <w:rsid w:val="00310188"/>
    <w:rsid w:val="00310312"/>
    <w:rsid w:val="003103F4"/>
    <w:rsid w:val="0031080A"/>
    <w:rsid w:val="003108D3"/>
    <w:rsid w:val="0031095B"/>
    <w:rsid w:val="00310B14"/>
    <w:rsid w:val="00310C3A"/>
    <w:rsid w:val="00311184"/>
    <w:rsid w:val="003112E4"/>
    <w:rsid w:val="00311624"/>
    <w:rsid w:val="00311B1A"/>
    <w:rsid w:val="00312372"/>
    <w:rsid w:val="003123E7"/>
    <w:rsid w:val="003125CC"/>
    <w:rsid w:val="00312BA0"/>
    <w:rsid w:val="00312DD8"/>
    <w:rsid w:val="00313074"/>
    <w:rsid w:val="00313160"/>
    <w:rsid w:val="0031316E"/>
    <w:rsid w:val="003134D5"/>
    <w:rsid w:val="0031378B"/>
    <w:rsid w:val="0031398D"/>
    <w:rsid w:val="003139DD"/>
    <w:rsid w:val="00313B75"/>
    <w:rsid w:val="00313D26"/>
    <w:rsid w:val="00313DCA"/>
    <w:rsid w:val="00313EBA"/>
    <w:rsid w:val="00313F4E"/>
    <w:rsid w:val="00314134"/>
    <w:rsid w:val="00314163"/>
    <w:rsid w:val="003142EA"/>
    <w:rsid w:val="00314592"/>
    <w:rsid w:val="003145AF"/>
    <w:rsid w:val="003147DB"/>
    <w:rsid w:val="003147EB"/>
    <w:rsid w:val="003149EF"/>
    <w:rsid w:val="00314A16"/>
    <w:rsid w:val="00314C28"/>
    <w:rsid w:val="00314D6A"/>
    <w:rsid w:val="00314D84"/>
    <w:rsid w:val="00314EC0"/>
    <w:rsid w:val="00314EFC"/>
    <w:rsid w:val="0031528E"/>
    <w:rsid w:val="00315585"/>
    <w:rsid w:val="0031558C"/>
    <w:rsid w:val="003158F2"/>
    <w:rsid w:val="003158FF"/>
    <w:rsid w:val="003159CB"/>
    <w:rsid w:val="00315A3C"/>
    <w:rsid w:val="00315A4D"/>
    <w:rsid w:val="00315B38"/>
    <w:rsid w:val="00315CBC"/>
    <w:rsid w:val="00315CEC"/>
    <w:rsid w:val="00316041"/>
    <w:rsid w:val="0031615C"/>
    <w:rsid w:val="003161E5"/>
    <w:rsid w:val="0031654A"/>
    <w:rsid w:val="0031674B"/>
    <w:rsid w:val="003167C1"/>
    <w:rsid w:val="00316860"/>
    <w:rsid w:val="00316BAD"/>
    <w:rsid w:val="00316D24"/>
    <w:rsid w:val="00316D80"/>
    <w:rsid w:val="003170E6"/>
    <w:rsid w:val="00317EF2"/>
    <w:rsid w:val="00317F6D"/>
    <w:rsid w:val="00320B0E"/>
    <w:rsid w:val="00320E34"/>
    <w:rsid w:val="00320E9A"/>
    <w:rsid w:val="00320F72"/>
    <w:rsid w:val="003211A7"/>
    <w:rsid w:val="0032120E"/>
    <w:rsid w:val="003212D0"/>
    <w:rsid w:val="00321314"/>
    <w:rsid w:val="00321661"/>
    <w:rsid w:val="00321F33"/>
    <w:rsid w:val="00322195"/>
    <w:rsid w:val="0032276D"/>
    <w:rsid w:val="00322E91"/>
    <w:rsid w:val="00322ECA"/>
    <w:rsid w:val="00323058"/>
    <w:rsid w:val="003230A1"/>
    <w:rsid w:val="003235A4"/>
    <w:rsid w:val="003235E1"/>
    <w:rsid w:val="0032377A"/>
    <w:rsid w:val="00323914"/>
    <w:rsid w:val="00323937"/>
    <w:rsid w:val="00323D4D"/>
    <w:rsid w:val="00323DB9"/>
    <w:rsid w:val="0032408A"/>
    <w:rsid w:val="00324432"/>
    <w:rsid w:val="003244ED"/>
    <w:rsid w:val="003249A9"/>
    <w:rsid w:val="00324B08"/>
    <w:rsid w:val="00324DDF"/>
    <w:rsid w:val="00324E4A"/>
    <w:rsid w:val="00324E5B"/>
    <w:rsid w:val="00324ECB"/>
    <w:rsid w:val="00324FC9"/>
    <w:rsid w:val="00325097"/>
    <w:rsid w:val="0032542C"/>
    <w:rsid w:val="00325458"/>
    <w:rsid w:val="00325565"/>
    <w:rsid w:val="003257F4"/>
    <w:rsid w:val="00325853"/>
    <w:rsid w:val="0032590D"/>
    <w:rsid w:val="00325A01"/>
    <w:rsid w:val="00325EB5"/>
    <w:rsid w:val="00325ED4"/>
    <w:rsid w:val="0032679F"/>
    <w:rsid w:val="00326811"/>
    <w:rsid w:val="00326996"/>
    <w:rsid w:val="00326A41"/>
    <w:rsid w:val="00326CA1"/>
    <w:rsid w:val="00326ED0"/>
    <w:rsid w:val="0032703D"/>
    <w:rsid w:val="00327103"/>
    <w:rsid w:val="0032718E"/>
    <w:rsid w:val="00327240"/>
    <w:rsid w:val="00327359"/>
    <w:rsid w:val="003273BA"/>
    <w:rsid w:val="00327973"/>
    <w:rsid w:val="00327CAC"/>
    <w:rsid w:val="00327CD2"/>
    <w:rsid w:val="00327DF9"/>
    <w:rsid w:val="0033036F"/>
    <w:rsid w:val="00330420"/>
    <w:rsid w:val="00330778"/>
    <w:rsid w:val="003307D8"/>
    <w:rsid w:val="003308C5"/>
    <w:rsid w:val="003308E4"/>
    <w:rsid w:val="00330CF5"/>
    <w:rsid w:val="00330D1B"/>
    <w:rsid w:val="00331104"/>
    <w:rsid w:val="003315A7"/>
    <w:rsid w:val="00331775"/>
    <w:rsid w:val="00331ADE"/>
    <w:rsid w:val="00331BB5"/>
    <w:rsid w:val="00331BBA"/>
    <w:rsid w:val="0033283D"/>
    <w:rsid w:val="00332C98"/>
    <w:rsid w:val="00332D8C"/>
    <w:rsid w:val="003331E8"/>
    <w:rsid w:val="003335E7"/>
    <w:rsid w:val="00333DBC"/>
    <w:rsid w:val="00334215"/>
    <w:rsid w:val="0033422A"/>
    <w:rsid w:val="0033484F"/>
    <w:rsid w:val="00334C39"/>
    <w:rsid w:val="00334C3E"/>
    <w:rsid w:val="00334D0E"/>
    <w:rsid w:val="00335106"/>
    <w:rsid w:val="00335116"/>
    <w:rsid w:val="003355D9"/>
    <w:rsid w:val="00335798"/>
    <w:rsid w:val="00335BAB"/>
    <w:rsid w:val="00335DBA"/>
    <w:rsid w:val="003360B0"/>
    <w:rsid w:val="00336565"/>
    <w:rsid w:val="00336888"/>
    <w:rsid w:val="00336891"/>
    <w:rsid w:val="0033694D"/>
    <w:rsid w:val="00336AC5"/>
    <w:rsid w:val="00336C1A"/>
    <w:rsid w:val="003372F1"/>
    <w:rsid w:val="0033730C"/>
    <w:rsid w:val="0033735A"/>
    <w:rsid w:val="00337395"/>
    <w:rsid w:val="0033791C"/>
    <w:rsid w:val="00337946"/>
    <w:rsid w:val="003379CB"/>
    <w:rsid w:val="00337B23"/>
    <w:rsid w:val="00337F9F"/>
    <w:rsid w:val="0034003A"/>
    <w:rsid w:val="0034007F"/>
    <w:rsid w:val="003402E8"/>
    <w:rsid w:val="00340446"/>
    <w:rsid w:val="0034064A"/>
    <w:rsid w:val="003406BD"/>
    <w:rsid w:val="003411BD"/>
    <w:rsid w:val="00341E4E"/>
    <w:rsid w:val="0034269A"/>
    <w:rsid w:val="0034273C"/>
    <w:rsid w:val="0034297B"/>
    <w:rsid w:val="00342B2F"/>
    <w:rsid w:val="00342C7D"/>
    <w:rsid w:val="00342D58"/>
    <w:rsid w:val="00342DEA"/>
    <w:rsid w:val="003432D0"/>
    <w:rsid w:val="003432FD"/>
    <w:rsid w:val="003434CA"/>
    <w:rsid w:val="00343610"/>
    <w:rsid w:val="00343630"/>
    <w:rsid w:val="003436FC"/>
    <w:rsid w:val="00343816"/>
    <w:rsid w:val="0034397E"/>
    <w:rsid w:val="003439CC"/>
    <w:rsid w:val="003439ED"/>
    <w:rsid w:val="00343A5E"/>
    <w:rsid w:val="00343A62"/>
    <w:rsid w:val="00343F8D"/>
    <w:rsid w:val="00343FDE"/>
    <w:rsid w:val="003441F5"/>
    <w:rsid w:val="00344419"/>
    <w:rsid w:val="00344516"/>
    <w:rsid w:val="00344A63"/>
    <w:rsid w:val="00344B3B"/>
    <w:rsid w:val="00344DE9"/>
    <w:rsid w:val="003451E7"/>
    <w:rsid w:val="003453EC"/>
    <w:rsid w:val="00345916"/>
    <w:rsid w:val="00345E81"/>
    <w:rsid w:val="00345F25"/>
    <w:rsid w:val="003460E7"/>
    <w:rsid w:val="00346280"/>
    <w:rsid w:val="00346573"/>
    <w:rsid w:val="00346700"/>
    <w:rsid w:val="003467F7"/>
    <w:rsid w:val="00346C08"/>
    <w:rsid w:val="00346EC1"/>
    <w:rsid w:val="00346F46"/>
    <w:rsid w:val="00346FAE"/>
    <w:rsid w:val="00346FEC"/>
    <w:rsid w:val="003470AC"/>
    <w:rsid w:val="0034718A"/>
    <w:rsid w:val="003471B4"/>
    <w:rsid w:val="003471D1"/>
    <w:rsid w:val="00347285"/>
    <w:rsid w:val="003476B4"/>
    <w:rsid w:val="0034793E"/>
    <w:rsid w:val="00347969"/>
    <w:rsid w:val="00347994"/>
    <w:rsid w:val="003479F4"/>
    <w:rsid w:val="00347BA4"/>
    <w:rsid w:val="00347CD0"/>
    <w:rsid w:val="00347DD6"/>
    <w:rsid w:val="00347EF4"/>
    <w:rsid w:val="00347F73"/>
    <w:rsid w:val="003500BB"/>
    <w:rsid w:val="0035021B"/>
    <w:rsid w:val="00350222"/>
    <w:rsid w:val="00350226"/>
    <w:rsid w:val="0035046B"/>
    <w:rsid w:val="00350A67"/>
    <w:rsid w:val="00350A7E"/>
    <w:rsid w:val="00350B89"/>
    <w:rsid w:val="003510C3"/>
    <w:rsid w:val="00351166"/>
    <w:rsid w:val="003516BD"/>
    <w:rsid w:val="00351923"/>
    <w:rsid w:val="00351E01"/>
    <w:rsid w:val="00351E3F"/>
    <w:rsid w:val="00351E44"/>
    <w:rsid w:val="00351EC7"/>
    <w:rsid w:val="00351F70"/>
    <w:rsid w:val="00351FDF"/>
    <w:rsid w:val="003522CF"/>
    <w:rsid w:val="003523DF"/>
    <w:rsid w:val="00352A66"/>
    <w:rsid w:val="00352D61"/>
    <w:rsid w:val="00352F66"/>
    <w:rsid w:val="00352FEA"/>
    <w:rsid w:val="003530BB"/>
    <w:rsid w:val="00353322"/>
    <w:rsid w:val="00353551"/>
    <w:rsid w:val="0035358F"/>
    <w:rsid w:val="0035380C"/>
    <w:rsid w:val="00353BD4"/>
    <w:rsid w:val="00353DC7"/>
    <w:rsid w:val="00353E08"/>
    <w:rsid w:val="00354041"/>
    <w:rsid w:val="00354421"/>
    <w:rsid w:val="00354E45"/>
    <w:rsid w:val="00354FAC"/>
    <w:rsid w:val="0035513C"/>
    <w:rsid w:val="00355152"/>
    <w:rsid w:val="00355278"/>
    <w:rsid w:val="0035529E"/>
    <w:rsid w:val="00355BBD"/>
    <w:rsid w:val="00355E25"/>
    <w:rsid w:val="00355EA9"/>
    <w:rsid w:val="0035617E"/>
    <w:rsid w:val="003561D6"/>
    <w:rsid w:val="00356230"/>
    <w:rsid w:val="0035641E"/>
    <w:rsid w:val="003564E9"/>
    <w:rsid w:val="003566B2"/>
    <w:rsid w:val="00356784"/>
    <w:rsid w:val="003568DC"/>
    <w:rsid w:val="00356A61"/>
    <w:rsid w:val="00356CF7"/>
    <w:rsid w:val="00356E2D"/>
    <w:rsid w:val="00356EC2"/>
    <w:rsid w:val="00356FA7"/>
    <w:rsid w:val="003570C0"/>
    <w:rsid w:val="0035751A"/>
    <w:rsid w:val="0035764A"/>
    <w:rsid w:val="003576C2"/>
    <w:rsid w:val="0035772C"/>
    <w:rsid w:val="003577AA"/>
    <w:rsid w:val="0035783F"/>
    <w:rsid w:val="00357AAE"/>
    <w:rsid w:val="00357C81"/>
    <w:rsid w:val="00357DD3"/>
    <w:rsid w:val="00357F8B"/>
    <w:rsid w:val="0036000B"/>
    <w:rsid w:val="00360149"/>
    <w:rsid w:val="00360155"/>
    <w:rsid w:val="003604CE"/>
    <w:rsid w:val="003605A2"/>
    <w:rsid w:val="0036087D"/>
    <w:rsid w:val="003608C0"/>
    <w:rsid w:val="003608FB"/>
    <w:rsid w:val="00360A48"/>
    <w:rsid w:val="00360DA1"/>
    <w:rsid w:val="00360EA7"/>
    <w:rsid w:val="00360EFE"/>
    <w:rsid w:val="00360FBC"/>
    <w:rsid w:val="00361236"/>
    <w:rsid w:val="00361397"/>
    <w:rsid w:val="00361663"/>
    <w:rsid w:val="003618D7"/>
    <w:rsid w:val="00361ABD"/>
    <w:rsid w:val="00361BC1"/>
    <w:rsid w:val="003620BF"/>
    <w:rsid w:val="00362177"/>
    <w:rsid w:val="0036243E"/>
    <w:rsid w:val="003624A7"/>
    <w:rsid w:val="003626EF"/>
    <w:rsid w:val="00362982"/>
    <w:rsid w:val="00362AAA"/>
    <w:rsid w:val="00362B46"/>
    <w:rsid w:val="00362F79"/>
    <w:rsid w:val="00363929"/>
    <w:rsid w:val="00363A42"/>
    <w:rsid w:val="00363BE0"/>
    <w:rsid w:val="00363C70"/>
    <w:rsid w:val="00363D02"/>
    <w:rsid w:val="00363FCC"/>
    <w:rsid w:val="003640D7"/>
    <w:rsid w:val="0036442B"/>
    <w:rsid w:val="0036478A"/>
    <w:rsid w:val="00364878"/>
    <w:rsid w:val="0036487A"/>
    <w:rsid w:val="00364D86"/>
    <w:rsid w:val="00364DF2"/>
    <w:rsid w:val="0036546D"/>
    <w:rsid w:val="00365828"/>
    <w:rsid w:val="0036588B"/>
    <w:rsid w:val="00365A57"/>
    <w:rsid w:val="00365A84"/>
    <w:rsid w:val="00365B47"/>
    <w:rsid w:val="00365E7F"/>
    <w:rsid w:val="00365F93"/>
    <w:rsid w:val="00366030"/>
    <w:rsid w:val="00366060"/>
    <w:rsid w:val="0036647D"/>
    <w:rsid w:val="0036652C"/>
    <w:rsid w:val="0036674E"/>
    <w:rsid w:val="003667DB"/>
    <w:rsid w:val="00366A55"/>
    <w:rsid w:val="00366C14"/>
    <w:rsid w:val="00366C7A"/>
    <w:rsid w:val="00366CB7"/>
    <w:rsid w:val="00366D4A"/>
    <w:rsid w:val="00366E53"/>
    <w:rsid w:val="00366F91"/>
    <w:rsid w:val="003671C0"/>
    <w:rsid w:val="003674EB"/>
    <w:rsid w:val="0036766C"/>
    <w:rsid w:val="00367A23"/>
    <w:rsid w:val="00367A32"/>
    <w:rsid w:val="00367BBF"/>
    <w:rsid w:val="00367CBC"/>
    <w:rsid w:val="00367E0A"/>
    <w:rsid w:val="00367F4D"/>
    <w:rsid w:val="00367F63"/>
    <w:rsid w:val="00370057"/>
    <w:rsid w:val="00370718"/>
    <w:rsid w:val="0037075A"/>
    <w:rsid w:val="00370762"/>
    <w:rsid w:val="0037087A"/>
    <w:rsid w:val="003708ED"/>
    <w:rsid w:val="00370BC3"/>
    <w:rsid w:val="00370CCE"/>
    <w:rsid w:val="0037116A"/>
    <w:rsid w:val="00371455"/>
    <w:rsid w:val="0037145D"/>
    <w:rsid w:val="003714EA"/>
    <w:rsid w:val="00371570"/>
    <w:rsid w:val="00371657"/>
    <w:rsid w:val="00371BD7"/>
    <w:rsid w:val="0037201E"/>
    <w:rsid w:val="00372238"/>
    <w:rsid w:val="0037229B"/>
    <w:rsid w:val="0037245A"/>
    <w:rsid w:val="00372503"/>
    <w:rsid w:val="00372580"/>
    <w:rsid w:val="0037260F"/>
    <w:rsid w:val="00372975"/>
    <w:rsid w:val="00372990"/>
    <w:rsid w:val="00372BEB"/>
    <w:rsid w:val="00372C07"/>
    <w:rsid w:val="00372C0C"/>
    <w:rsid w:val="00372EBA"/>
    <w:rsid w:val="00372FB2"/>
    <w:rsid w:val="00372FF8"/>
    <w:rsid w:val="0037333B"/>
    <w:rsid w:val="00373426"/>
    <w:rsid w:val="003737CE"/>
    <w:rsid w:val="00373928"/>
    <w:rsid w:val="00373A1B"/>
    <w:rsid w:val="00373B7A"/>
    <w:rsid w:val="00373DAA"/>
    <w:rsid w:val="00373EBF"/>
    <w:rsid w:val="00373EE3"/>
    <w:rsid w:val="0037447D"/>
    <w:rsid w:val="003746ED"/>
    <w:rsid w:val="003746FA"/>
    <w:rsid w:val="00374BE4"/>
    <w:rsid w:val="00374C67"/>
    <w:rsid w:val="00374E0F"/>
    <w:rsid w:val="00374E8D"/>
    <w:rsid w:val="00375199"/>
    <w:rsid w:val="0037539E"/>
    <w:rsid w:val="0037542F"/>
    <w:rsid w:val="00375447"/>
    <w:rsid w:val="00375AFF"/>
    <w:rsid w:val="00375BAD"/>
    <w:rsid w:val="00375C8A"/>
    <w:rsid w:val="003760A0"/>
    <w:rsid w:val="003765A2"/>
    <w:rsid w:val="00376A57"/>
    <w:rsid w:val="00376CBB"/>
    <w:rsid w:val="00376CFE"/>
    <w:rsid w:val="00376F8C"/>
    <w:rsid w:val="00377215"/>
    <w:rsid w:val="003772D5"/>
    <w:rsid w:val="003772E4"/>
    <w:rsid w:val="00377304"/>
    <w:rsid w:val="003773CF"/>
    <w:rsid w:val="003773EF"/>
    <w:rsid w:val="00377599"/>
    <w:rsid w:val="003776C7"/>
    <w:rsid w:val="00377982"/>
    <w:rsid w:val="00377CDE"/>
    <w:rsid w:val="00377D3B"/>
    <w:rsid w:val="00377DD1"/>
    <w:rsid w:val="00377F38"/>
    <w:rsid w:val="00377FCB"/>
    <w:rsid w:val="00380163"/>
    <w:rsid w:val="003801C0"/>
    <w:rsid w:val="00380457"/>
    <w:rsid w:val="00380919"/>
    <w:rsid w:val="00380AAB"/>
    <w:rsid w:val="00380BD8"/>
    <w:rsid w:val="00380C3D"/>
    <w:rsid w:val="00380CA2"/>
    <w:rsid w:val="00380E19"/>
    <w:rsid w:val="00380E94"/>
    <w:rsid w:val="00380FBE"/>
    <w:rsid w:val="003810A1"/>
    <w:rsid w:val="00381100"/>
    <w:rsid w:val="0038116B"/>
    <w:rsid w:val="003814AE"/>
    <w:rsid w:val="00381682"/>
    <w:rsid w:val="003817CE"/>
    <w:rsid w:val="003817CF"/>
    <w:rsid w:val="00381C3B"/>
    <w:rsid w:val="00381F10"/>
    <w:rsid w:val="00382045"/>
    <w:rsid w:val="003820FC"/>
    <w:rsid w:val="003826AD"/>
    <w:rsid w:val="00382879"/>
    <w:rsid w:val="00382AA7"/>
    <w:rsid w:val="00382AC9"/>
    <w:rsid w:val="0038312D"/>
    <w:rsid w:val="0038331E"/>
    <w:rsid w:val="00383534"/>
    <w:rsid w:val="00383723"/>
    <w:rsid w:val="00383741"/>
    <w:rsid w:val="00383931"/>
    <w:rsid w:val="00383933"/>
    <w:rsid w:val="00383ABB"/>
    <w:rsid w:val="00383D17"/>
    <w:rsid w:val="00383DC6"/>
    <w:rsid w:val="00383E18"/>
    <w:rsid w:val="00383E92"/>
    <w:rsid w:val="00384022"/>
    <w:rsid w:val="00384496"/>
    <w:rsid w:val="0038462D"/>
    <w:rsid w:val="0038462F"/>
    <w:rsid w:val="00384772"/>
    <w:rsid w:val="0038490F"/>
    <w:rsid w:val="003849E8"/>
    <w:rsid w:val="003851D4"/>
    <w:rsid w:val="00385498"/>
    <w:rsid w:val="00385539"/>
    <w:rsid w:val="0038560B"/>
    <w:rsid w:val="00386249"/>
    <w:rsid w:val="003862DE"/>
    <w:rsid w:val="0038633E"/>
    <w:rsid w:val="003863DB"/>
    <w:rsid w:val="00386859"/>
    <w:rsid w:val="00386FCB"/>
    <w:rsid w:val="003871CD"/>
    <w:rsid w:val="0038726E"/>
    <w:rsid w:val="0038745A"/>
    <w:rsid w:val="003874F3"/>
    <w:rsid w:val="003875E1"/>
    <w:rsid w:val="0038760C"/>
    <w:rsid w:val="003878DD"/>
    <w:rsid w:val="00387D50"/>
    <w:rsid w:val="00387D96"/>
    <w:rsid w:val="003904DD"/>
    <w:rsid w:val="00390901"/>
    <w:rsid w:val="00390BAB"/>
    <w:rsid w:val="00390E59"/>
    <w:rsid w:val="00390F37"/>
    <w:rsid w:val="00390FAF"/>
    <w:rsid w:val="00391149"/>
    <w:rsid w:val="003914B3"/>
    <w:rsid w:val="003916CA"/>
    <w:rsid w:val="00391A99"/>
    <w:rsid w:val="00391D9B"/>
    <w:rsid w:val="00391DCD"/>
    <w:rsid w:val="00391E55"/>
    <w:rsid w:val="00392120"/>
    <w:rsid w:val="003923E6"/>
    <w:rsid w:val="00392428"/>
    <w:rsid w:val="0039261A"/>
    <w:rsid w:val="00392627"/>
    <w:rsid w:val="0039286E"/>
    <w:rsid w:val="00392AF0"/>
    <w:rsid w:val="00392F3F"/>
    <w:rsid w:val="00393036"/>
    <w:rsid w:val="003930C7"/>
    <w:rsid w:val="003930DB"/>
    <w:rsid w:val="00393271"/>
    <w:rsid w:val="00393288"/>
    <w:rsid w:val="0039338F"/>
    <w:rsid w:val="003936A8"/>
    <w:rsid w:val="00393888"/>
    <w:rsid w:val="00393A32"/>
    <w:rsid w:val="00393B7D"/>
    <w:rsid w:val="0039402B"/>
    <w:rsid w:val="0039430C"/>
    <w:rsid w:val="00394683"/>
    <w:rsid w:val="00394899"/>
    <w:rsid w:val="0039491A"/>
    <w:rsid w:val="00394CFD"/>
    <w:rsid w:val="00395127"/>
    <w:rsid w:val="00395211"/>
    <w:rsid w:val="003952CE"/>
    <w:rsid w:val="003957A9"/>
    <w:rsid w:val="0039597F"/>
    <w:rsid w:val="003959A9"/>
    <w:rsid w:val="00395B16"/>
    <w:rsid w:val="00395BCB"/>
    <w:rsid w:val="00395C7E"/>
    <w:rsid w:val="00395F00"/>
    <w:rsid w:val="003963AC"/>
    <w:rsid w:val="003965EB"/>
    <w:rsid w:val="00396702"/>
    <w:rsid w:val="003968C0"/>
    <w:rsid w:val="00396A4B"/>
    <w:rsid w:val="00396E17"/>
    <w:rsid w:val="00397076"/>
    <w:rsid w:val="00397300"/>
    <w:rsid w:val="003978D1"/>
    <w:rsid w:val="003979C8"/>
    <w:rsid w:val="00397B9D"/>
    <w:rsid w:val="00397FF4"/>
    <w:rsid w:val="003A065B"/>
    <w:rsid w:val="003A06B6"/>
    <w:rsid w:val="003A071E"/>
    <w:rsid w:val="003A098E"/>
    <w:rsid w:val="003A0B01"/>
    <w:rsid w:val="003A0D2E"/>
    <w:rsid w:val="003A128D"/>
    <w:rsid w:val="003A12FC"/>
    <w:rsid w:val="003A15B4"/>
    <w:rsid w:val="003A1688"/>
    <w:rsid w:val="003A1855"/>
    <w:rsid w:val="003A18F7"/>
    <w:rsid w:val="003A19A9"/>
    <w:rsid w:val="003A1E12"/>
    <w:rsid w:val="003A1F5E"/>
    <w:rsid w:val="003A2122"/>
    <w:rsid w:val="003A24B0"/>
    <w:rsid w:val="003A24F4"/>
    <w:rsid w:val="003A27AB"/>
    <w:rsid w:val="003A2860"/>
    <w:rsid w:val="003A29BF"/>
    <w:rsid w:val="003A2ACD"/>
    <w:rsid w:val="003A2F7F"/>
    <w:rsid w:val="003A315C"/>
    <w:rsid w:val="003A3316"/>
    <w:rsid w:val="003A336B"/>
    <w:rsid w:val="003A3617"/>
    <w:rsid w:val="003A37D3"/>
    <w:rsid w:val="003A3CD3"/>
    <w:rsid w:val="003A3D72"/>
    <w:rsid w:val="003A3E73"/>
    <w:rsid w:val="003A3EBD"/>
    <w:rsid w:val="003A3F56"/>
    <w:rsid w:val="003A407A"/>
    <w:rsid w:val="003A407C"/>
    <w:rsid w:val="003A4091"/>
    <w:rsid w:val="003A41A9"/>
    <w:rsid w:val="003A454F"/>
    <w:rsid w:val="003A4615"/>
    <w:rsid w:val="003A46CC"/>
    <w:rsid w:val="003A472A"/>
    <w:rsid w:val="003A49AD"/>
    <w:rsid w:val="003A4A70"/>
    <w:rsid w:val="003A4BFD"/>
    <w:rsid w:val="003A4CCF"/>
    <w:rsid w:val="003A4E57"/>
    <w:rsid w:val="003A4F07"/>
    <w:rsid w:val="003A4FED"/>
    <w:rsid w:val="003A5159"/>
    <w:rsid w:val="003A5261"/>
    <w:rsid w:val="003A5370"/>
    <w:rsid w:val="003A558C"/>
    <w:rsid w:val="003A55FB"/>
    <w:rsid w:val="003A567F"/>
    <w:rsid w:val="003A582B"/>
    <w:rsid w:val="003A5940"/>
    <w:rsid w:val="003A5985"/>
    <w:rsid w:val="003A5987"/>
    <w:rsid w:val="003A5A8F"/>
    <w:rsid w:val="003A5ECA"/>
    <w:rsid w:val="003A608B"/>
    <w:rsid w:val="003A6408"/>
    <w:rsid w:val="003A660C"/>
    <w:rsid w:val="003A6639"/>
    <w:rsid w:val="003A6B91"/>
    <w:rsid w:val="003A6EC5"/>
    <w:rsid w:val="003A6F7B"/>
    <w:rsid w:val="003A6FA4"/>
    <w:rsid w:val="003A727B"/>
    <w:rsid w:val="003A7690"/>
    <w:rsid w:val="003A79B0"/>
    <w:rsid w:val="003A7B2E"/>
    <w:rsid w:val="003A7CE7"/>
    <w:rsid w:val="003A7EA2"/>
    <w:rsid w:val="003A7F5F"/>
    <w:rsid w:val="003B0030"/>
    <w:rsid w:val="003B0737"/>
    <w:rsid w:val="003B0FD8"/>
    <w:rsid w:val="003B17E7"/>
    <w:rsid w:val="003B1B77"/>
    <w:rsid w:val="003B1C36"/>
    <w:rsid w:val="003B1D5A"/>
    <w:rsid w:val="003B1E84"/>
    <w:rsid w:val="003B1F03"/>
    <w:rsid w:val="003B2049"/>
    <w:rsid w:val="003B2173"/>
    <w:rsid w:val="003B22F6"/>
    <w:rsid w:val="003B23D4"/>
    <w:rsid w:val="003B26C9"/>
    <w:rsid w:val="003B2CE4"/>
    <w:rsid w:val="003B2D48"/>
    <w:rsid w:val="003B2E13"/>
    <w:rsid w:val="003B332B"/>
    <w:rsid w:val="003B33B5"/>
    <w:rsid w:val="003B369F"/>
    <w:rsid w:val="003B3BA1"/>
    <w:rsid w:val="003B3DA7"/>
    <w:rsid w:val="003B3E31"/>
    <w:rsid w:val="003B425D"/>
    <w:rsid w:val="003B427B"/>
    <w:rsid w:val="003B4319"/>
    <w:rsid w:val="003B48D2"/>
    <w:rsid w:val="003B4913"/>
    <w:rsid w:val="003B4A4B"/>
    <w:rsid w:val="003B4B6C"/>
    <w:rsid w:val="003B4EDB"/>
    <w:rsid w:val="003B539F"/>
    <w:rsid w:val="003B54F3"/>
    <w:rsid w:val="003B5C16"/>
    <w:rsid w:val="003B5D3C"/>
    <w:rsid w:val="003B6256"/>
    <w:rsid w:val="003B6422"/>
    <w:rsid w:val="003B67F4"/>
    <w:rsid w:val="003B6897"/>
    <w:rsid w:val="003B6ADA"/>
    <w:rsid w:val="003B7097"/>
    <w:rsid w:val="003B73E0"/>
    <w:rsid w:val="003B75C6"/>
    <w:rsid w:val="003B7659"/>
    <w:rsid w:val="003B77CD"/>
    <w:rsid w:val="003B78E5"/>
    <w:rsid w:val="003B7DE3"/>
    <w:rsid w:val="003B7E69"/>
    <w:rsid w:val="003C01D9"/>
    <w:rsid w:val="003C0271"/>
    <w:rsid w:val="003C02E0"/>
    <w:rsid w:val="003C05AE"/>
    <w:rsid w:val="003C06D2"/>
    <w:rsid w:val="003C098E"/>
    <w:rsid w:val="003C0AB9"/>
    <w:rsid w:val="003C0B73"/>
    <w:rsid w:val="003C0CA8"/>
    <w:rsid w:val="003C0CD7"/>
    <w:rsid w:val="003C0D10"/>
    <w:rsid w:val="003C0D13"/>
    <w:rsid w:val="003C0D35"/>
    <w:rsid w:val="003C10EC"/>
    <w:rsid w:val="003C12EB"/>
    <w:rsid w:val="003C1493"/>
    <w:rsid w:val="003C1DA4"/>
    <w:rsid w:val="003C2255"/>
    <w:rsid w:val="003C22A8"/>
    <w:rsid w:val="003C2CCA"/>
    <w:rsid w:val="003C2DA2"/>
    <w:rsid w:val="003C3361"/>
    <w:rsid w:val="003C3516"/>
    <w:rsid w:val="003C3865"/>
    <w:rsid w:val="003C3D8C"/>
    <w:rsid w:val="003C40E9"/>
    <w:rsid w:val="003C47BD"/>
    <w:rsid w:val="003C498E"/>
    <w:rsid w:val="003C4A1F"/>
    <w:rsid w:val="003C4AAA"/>
    <w:rsid w:val="003C4D7F"/>
    <w:rsid w:val="003C4DC9"/>
    <w:rsid w:val="003C56DC"/>
    <w:rsid w:val="003C5809"/>
    <w:rsid w:val="003C585C"/>
    <w:rsid w:val="003C5E7F"/>
    <w:rsid w:val="003C5FFE"/>
    <w:rsid w:val="003C60E6"/>
    <w:rsid w:val="003C6497"/>
    <w:rsid w:val="003C665D"/>
    <w:rsid w:val="003C69B2"/>
    <w:rsid w:val="003C6D8D"/>
    <w:rsid w:val="003C6EAB"/>
    <w:rsid w:val="003C70FB"/>
    <w:rsid w:val="003C738B"/>
    <w:rsid w:val="003C754F"/>
    <w:rsid w:val="003C7C54"/>
    <w:rsid w:val="003D000D"/>
    <w:rsid w:val="003D03EF"/>
    <w:rsid w:val="003D0895"/>
    <w:rsid w:val="003D091C"/>
    <w:rsid w:val="003D091D"/>
    <w:rsid w:val="003D0B08"/>
    <w:rsid w:val="003D0BCC"/>
    <w:rsid w:val="003D0E0B"/>
    <w:rsid w:val="003D0E65"/>
    <w:rsid w:val="003D117B"/>
    <w:rsid w:val="003D1203"/>
    <w:rsid w:val="003D14FC"/>
    <w:rsid w:val="003D1545"/>
    <w:rsid w:val="003D170C"/>
    <w:rsid w:val="003D1AC8"/>
    <w:rsid w:val="003D2742"/>
    <w:rsid w:val="003D2B46"/>
    <w:rsid w:val="003D2DC5"/>
    <w:rsid w:val="003D30C7"/>
    <w:rsid w:val="003D3102"/>
    <w:rsid w:val="003D31F4"/>
    <w:rsid w:val="003D3335"/>
    <w:rsid w:val="003D33A1"/>
    <w:rsid w:val="003D3A2B"/>
    <w:rsid w:val="003D3C5D"/>
    <w:rsid w:val="003D3FB9"/>
    <w:rsid w:val="003D4087"/>
    <w:rsid w:val="003D411C"/>
    <w:rsid w:val="003D42D1"/>
    <w:rsid w:val="003D42F4"/>
    <w:rsid w:val="003D4857"/>
    <w:rsid w:val="003D4A0B"/>
    <w:rsid w:val="003D4AC2"/>
    <w:rsid w:val="003D4B95"/>
    <w:rsid w:val="003D4C66"/>
    <w:rsid w:val="003D4D7D"/>
    <w:rsid w:val="003D4E65"/>
    <w:rsid w:val="003D5150"/>
    <w:rsid w:val="003D5155"/>
    <w:rsid w:val="003D5357"/>
    <w:rsid w:val="003D5459"/>
    <w:rsid w:val="003D5515"/>
    <w:rsid w:val="003D551E"/>
    <w:rsid w:val="003D5879"/>
    <w:rsid w:val="003D596D"/>
    <w:rsid w:val="003D5B6A"/>
    <w:rsid w:val="003D622F"/>
    <w:rsid w:val="003D6940"/>
    <w:rsid w:val="003D6A54"/>
    <w:rsid w:val="003D6D65"/>
    <w:rsid w:val="003D6EFD"/>
    <w:rsid w:val="003D6F6B"/>
    <w:rsid w:val="003D71CC"/>
    <w:rsid w:val="003D7266"/>
    <w:rsid w:val="003D72A5"/>
    <w:rsid w:val="003D745F"/>
    <w:rsid w:val="003D7551"/>
    <w:rsid w:val="003D7647"/>
    <w:rsid w:val="003D77E7"/>
    <w:rsid w:val="003D78EA"/>
    <w:rsid w:val="003D7994"/>
    <w:rsid w:val="003D79FB"/>
    <w:rsid w:val="003D7CC4"/>
    <w:rsid w:val="003E0A1D"/>
    <w:rsid w:val="003E0C86"/>
    <w:rsid w:val="003E0E64"/>
    <w:rsid w:val="003E1097"/>
    <w:rsid w:val="003E1181"/>
    <w:rsid w:val="003E128B"/>
    <w:rsid w:val="003E132B"/>
    <w:rsid w:val="003E13BF"/>
    <w:rsid w:val="003E14E2"/>
    <w:rsid w:val="003E16C3"/>
    <w:rsid w:val="003E1722"/>
    <w:rsid w:val="003E1A62"/>
    <w:rsid w:val="003E1F61"/>
    <w:rsid w:val="003E21A2"/>
    <w:rsid w:val="003E2303"/>
    <w:rsid w:val="003E2480"/>
    <w:rsid w:val="003E26BB"/>
    <w:rsid w:val="003E282A"/>
    <w:rsid w:val="003E2835"/>
    <w:rsid w:val="003E28D4"/>
    <w:rsid w:val="003E2AC7"/>
    <w:rsid w:val="003E34BA"/>
    <w:rsid w:val="003E351C"/>
    <w:rsid w:val="003E3619"/>
    <w:rsid w:val="003E36C9"/>
    <w:rsid w:val="003E38FB"/>
    <w:rsid w:val="003E3CDF"/>
    <w:rsid w:val="003E4014"/>
    <w:rsid w:val="003E40A1"/>
    <w:rsid w:val="003E4205"/>
    <w:rsid w:val="003E437F"/>
    <w:rsid w:val="003E44C1"/>
    <w:rsid w:val="003E4544"/>
    <w:rsid w:val="003E4553"/>
    <w:rsid w:val="003E479D"/>
    <w:rsid w:val="003E4914"/>
    <w:rsid w:val="003E4B6B"/>
    <w:rsid w:val="003E4DF0"/>
    <w:rsid w:val="003E4E66"/>
    <w:rsid w:val="003E4F3E"/>
    <w:rsid w:val="003E550D"/>
    <w:rsid w:val="003E5B71"/>
    <w:rsid w:val="003E5C75"/>
    <w:rsid w:val="003E5CDC"/>
    <w:rsid w:val="003E6068"/>
    <w:rsid w:val="003E613E"/>
    <w:rsid w:val="003E67E1"/>
    <w:rsid w:val="003E6EE8"/>
    <w:rsid w:val="003E6FEC"/>
    <w:rsid w:val="003E7225"/>
    <w:rsid w:val="003E722D"/>
    <w:rsid w:val="003E7600"/>
    <w:rsid w:val="003E7681"/>
    <w:rsid w:val="003E7D0D"/>
    <w:rsid w:val="003E7D22"/>
    <w:rsid w:val="003F0147"/>
    <w:rsid w:val="003F0309"/>
    <w:rsid w:val="003F039E"/>
    <w:rsid w:val="003F0579"/>
    <w:rsid w:val="003F072F"/>
    <w:rsid w:val="003F0812"/>
    <w:rsid w:val="003F081C"/>
    <w:rsid w:val="003F087B"/>
    <w:rsid w:val="003F0966"/>
    <w:rsid w:val="003F0990"/>
    <w:rsid w:val="003F09C1"/>
    <w:rsid w:val="003F0B3B"/>
    <w:rsid w:val="003F0B5B"/>
    <w:rsid w:val="003F0C02"/>
    <w:rsid w:val="003F0C4E"/>
    <w:rsid w:val="003F11F3"/>
    <w:rsid w:val="003F150C"/>
    <w:rsid w:val="003F1776"/>
    <w:rsid w:val="003F1792"/>
    <w:rsid w:val="003F1A42"/>
    <w:rsid w:val="003F1B62"/>
    <w:rsid w:val="003F1DC6"/>
    <w:rsid w:val="003F1E9F"/>
    <w:rsid w:val="003F1F59"/>
    <w:rsid w:val="003F1FB4"/>
    <w:rsid w:val="003F2004"/>
    <w:rsid w:val="003F2320"/>
    <w:rsid w:val="003F23AC"/>
    <w:rsid w:val="003F2497"/>
    <w:rsid w:val="003F2543"/>
    <w:rsid w:val="003F2593"/>
    <w:rsid w:val="003F2689"/>
    <w:rsid w:val="003F2EC4"/>
    <w:rsid w:val="003F3209"/>
    <w:rsid w:val="003F3461"/>
    <w:rsid w:val="003F383A"/>
    <w:rsid w:val="003F38E6"/>
    <w:rsid w:val="003F3A68"/>
    <w:rsid w:val="003F3B32"/>
    <w:rsid w:val="003F3EE8"/>
    <w:rsid w:val="003F41A1"/>
    <w:rsid w:val="003F4234"/>
    <w:rsid w:val="003F4389"/>
    <w:rsid w:val="003F44C7"/>
    <w:rsid w:val="003F4530"/>
    <w:rsid w:val="003F47AF"/>
    <w:rsid w:val="003F4888"/>
    <w:rsid w:val="003F4994"/>
    <w:rsid w:val="003F54E2"/>
    <w:rsid w:val="003F5571"/>
    <w:rsid w:val="003F56CF"/>
    <w:rsid w:val="003F574C"/>
    <w:rsid w:val="003F595C"/>
    <w:rsid w:val="003F59A4"/>
    <w:rsid w:val="003F5DC2"/>
    <w:rsid w:val="003F5E6F"/>
    <w:rsid w:val="003F5F45"/>
    <w:rsid w:val="003F6223"/>
    <w:rsid w:val="003F625D"/>
    <w:rsid w:val="003F6270"/>
    <w:rsid w:val="003F65D1"/>
    <w:rsid w:val="003F6BC0"/>
    <w:rsid w:val="003F6DAC"/>
    <w:rsid w:val="003F6F30"/>
    <w:rsid w:val="003F7383"/>
    <w:rsid w:val="003F73CB"/>
    <w:rsid w:val="003F7B96"/>
    <w:rsid w:val="003F7ED0"/>
    <w:rsid w:val="0040040F"/>
    <w:rsid w:val="00400599"/>
    <w:rsid w:val="00400861"/>
    <w:rsid w:val="00400B5C"/>
    <w:rsid w:val="0040105C"/>
    <w:rsid w:val="004010E9"/>
    <w:rsid w:val="004014AC"/>
    <w:rsid w:val="00401500"/>
    <w:rsid w:val="0040154C"/>
    <w:rsid w:val="004015D1"/>
    <w:rsid w:val="00401623"/>
    <w:rsid w:val="0040179A"/>
    <w:rsid w:val="00401AAF"/>
    <w:rsid w:val="00401AEF"/>
    <w:rsid w:val="00401BFE"/>
    <w:rsid w:val="00401D96"/>
    <w:rsid w:val="00401DE3"/>
    <w:rsid w:val="00402424"/>
    <w:rsid w:val="0040260B"/>
    <w:rsid w:val="00402917"/>
    <w:rsid w:val="00402922"/>
    <w:rsid w:val="00402939"/>
    <w:rsid w:val="00402987"/>
    <w:rsid w:val="00402B13"/>
    <w:rsid w:val="00402D43"/>
    <w:rsid w:val="00402FBC"/>
    <w:rsid w:val="00402FC6"/>
    <w:rsid w:val="0040301A"/>
    <w:rsid w:val="0040307F"/>
    <w:rsid w:val="00403193"/>
    <w:rsid w:val="00403286"/>
    <w:rsid w:val="0040341C"/>
    <w:rsid w:val="004035E7"/>
    <w:rsid w:val="004037D1"/>
    <w:rsid w:val="0040382A"/>
    <w:rsid w:val="00403B76"/>
    <w:rsid w:val="00403FAC"/>
    <w:rsid w:val="00404030"/>
    <w:rsid w:val="004040F3"/>
    <w:rsid w:val="00404156"/>
    <w:rsid w:val="004041C7"/>
    <w:rsid w:val="0040435F"/>
    <w:rsid w:val="004044F4"/>
    <w:rsid w:val="004047F5"/>
    <w:rsid w:val="00404883"/>
    <w:rsid w:val="00404B27"/>
    <w:rsid w:val="00404D6B"/>
    <w:rsid w:val="00404FAA"/>
    <w:rsid w:val="0040507B"/>
    <w:rsid w:val="004052EB"/>
    <w:rsid w:val="00405436"/>
    <w:rsid w:val="004057D6"/>
    <w:rsid w:val="00405957"/>
    <w:rsid w:val="00405DFE"/>
    <w:rsid w:val="00405E4E"/>
    <w:rsid w:val="00405F40"/>
    <w:rsid w:val="00406192"/>
    <w:rsid w:val="004061C5"/>
    <w:rsid w:val="00406435"/>
    <w:rsid w:val="00406A2D"/>
    <w:rsid w:val="00406BD3"/>
    <w:rsid w:val="00406DE5"/>
    <w:rsid w:val="00406F31"/>
    <w:rsid w:val="00407037"/>
    <w:rsid w:val="004072BD"/>
    <w:rsid w:val="004075CD"/>
    <w:rsid w:val="00407834"/>
    <w:rsid w:val="00407908"/>
    <w:rsid w:val="00407BFD"/>
    <w:rsid w:val="00407C8B"/>
    <w:rsid w:val="00407ECD"/>
    <w:rsid w:val="00410223"/>
    <w:rsid w:val="00410234"/>
    <w:rsid w:val="00410294"/>
    <w:rsid w:val="004103AC"/>
    <w:rsid w:val="00410768"/>
    <w:rsid w:val="00410803"/>
    <w:rsid w:val="0041082D"/>
    <w:rsid w:val="00410A5D"/>
    <w:rsid w:val="00410F48"/>
    <w:rsid w:val="00411330"/>
    <w:rsid w:val="0041165F"/>
    <w:rsid w:val="004116FF"/>
    <w:rsid w:val="00411969"/>
    <w:rsid w:val="00411B1E"/>
    <w:rsid w:val="00411C54"/>
    <w:rsid w:val="00411CAC"/>
    <w:rsid w:val="00411F67"/>
    <w:rsid w:val="00411F94"/>
    <w:rsid w:val="00411FD4"/>
    <w:rsid w:val="0041231D"/>
    <w:rsid w:val="00412327"/>
    <w:rsid w:val="00412720"/>
    <w:rsid w:val="00412747"/>
    <w:rsid w:val="0041288A"/>
    <w:rsid w:val="004128AC"/>
    <w:rsid w:val="004129FD"/>
    <w:rsid w:val="00412B5A"/>
    <w:rsid w:val="00412B99"/>
    <w:rsid w:val="00412DC5"/>
    <w:rsid w:val="00412DD6"/>
    <w:rsid w:val="004130CD"/>
    <w:rsid w:val="004132C2"/>
    <w:rsid w:val="0041340C"/>
    <w:rsid w:val="00413447"/>
    <w:rsid w:val="00413618"/>
    <w:rsid w:val="00413740"/>
    <w:rsid w:val="00413962"/>
    <w:rsid w:val="00413A8C"/>
    <w:rsid w:val="00413AAD"/>
    <w:rsid w:val="00413E32"/>
    <w:rsid w:val="00413E88"/>
    <w:rsid w:val="004141C3"/>
    <w:rsid w:val="004141DC"/>
    <w:rsid w:val="004142C7"/>
    <w:rsid w:val="0041441B"/>
    <w:rsid w:val="00414449"/>
    <w:rsid w:val="0041445B"/>
    <w:rsid w:val="004144B0"/>
    <w:rsid w:val="004145C1"/>
    <w:rsid w:val="0041479D"/>
    <w:rsid w:val="004147AF"/>
    <w:rsid w:val="004149A0"/>
    <w:rsid w:val="00414A60"/>
    <w:rsid w:val="00414C69"/>
    <w:rsid w:val="00414D94"/>
    <w:rsid w:val="00414FC4"/>
    <w:rsid w:val="0041528E"/>
    <w:rsid w:val="004152CC"/>
    <w:rsid w:val="004152FB"/>
    <w:rsid w:val="00415421"/>
    <w:rsid w:val="00415A34"/>
    <w:rsid w:val="00415B5D"/>
    <w:rsid w:val="00415BEA"/>
    <w:rsid w:val="00415E5E"/>
    <w:rsid w:val="00415EF1"/>
    <w:rsid w:val="00415F91"/>
    <w:rsid w:val="00416175"/>
    <w:rsid w:val="00416688"/>
    <w:rsid w:val="00416706"/>
    <w:rsid w:val="00416910"/>
    <w:rsid w:val="00416A05"/>
    <w:rsid w:val="00416D4A"/>
    <w:rsid w:val="00416DDF"/>
    <w:rsid w:val="00417505"/>
    <w:rsid w:val="00417525"/>
    <w:rsid w:val="00417598"/>
    <w:rsid w:val="004175CB"/>
    <w:rsid w:val="0041794E"/>
    <w:rsid w:val="00417ACF"/>
    <w:rsid w:val="00417CC8"/>
    <w:rsid w:val="00417E35"/>
    <w:rsid w:val="00417F3C"/>
    <w:rsid w:val="00417FEC"/>
    <w:rsid w:val="0042006E"/>
    <w:rsid w:val="004200F0"/>
    <w:rsid w:val="004201F3"/>
    <w:rsid w:val="00420538"/>
    <w:rsid w:val="004208C6"/>
    <w:rsid w:val="00420BB3"/>
    <w:rsid w:val="00420CE5"/>
    <w:rsid w:val="00421047"/>
    <w:rsid w:val="00421233"/>
    <w:rsid w:val="004212C7"/>
    <w:rsid w:val="004215BA"/>
    <w:rsid w:val="004217C5"/>
    <w:rsid w:val="004219DD"/>
    <w:rsid w:val="00421B1E"/>
    <w:rsid w:val="004220B1"/>
    <w:rsid w:val="0042224E"/>
    <w:rsid w:val="004227AB"/>
    <w:rsid w:val="0042290A"/>
    <w:rsid w:val="00422C13"/>
    <w:rsid w:val="00422CC2"/>
    <w:rsid w:val="00422F8D"/>
    <w:rsid w:val="00423064"/>
    <w:rsid w:val="004231A4"/>
    <w:rsid w:val="00423297"/>
    <w:rsid w:val="00423537"/>
    <w:rsid w:val="00423859"/>
    <w:rsid w:val="004238B0"/>
    <w:rsid w:val="00423FFF"/>
    <w:rsid w:val="00424037"/>
    <w:rsid w:val="00424556"/>
    <w:rsid w:val="0042493D"/>
    <w:rsid w:val="00424BE0"/>
    <w:rsid w:val="00424C64"/>
    <w:rsid w:val="00425037"/>
    <w:rsid w:val="004257EE"/>
    <w:rsid w:val="00425863"/>
    <w:rsid w:val="004258FA"/>
    <w:rsid w:val="004259E6"/>
    <w:rsid w:val="00425DBC"/>
    <w:rsid w:val="00425F36"/>
    <w:rsid w:val="00425F7D"/>
    <w:rsid w:val="00426241"/>
    <w:rsid w:val="00426465"/>
    <w:rsid w:val="00426591"/>
    <w:rsid w:val="0042685D"/>
    <w:rsid w:val="00426BFC"/>
    <w:rsid w:val="00426FC2"/>
    <w:rsid w:val="00427060"/>
    <w:rsid w:val="004273E4"/>
    <w:rsid w:val="0042767B"/>
    <w:rsid w:val="0042769E"/>
    <w:rsid w:val="00427867"/>
    <w:rsid w:val="004279B7"/>
    <w:rsid w:val="00427ACF"/>
    <w:rsid w:val="00427BDA"/>
    <w:rsid w:val="00427C52"/>
    <w:rsid w:val="00427ED9"/>
    <w:rsid w:val="00427FF6"/>
    <w:rsid w:val="00430126"/>
    <w:rsid w:val="00430264"/>
    <w:rsid w:val="0043048A"/>
    <w:rsid w:val="004304B5"/>
    <w:rsid w:val="00430918"/>
    <w:rsid w:val="00430BA1"/>
    <w:rsid w:val="00430C77"/>
    <w:rsid w:val="00430F1E"/>
    <w:rsid w:val="00431091"/>
    <w:rsid w:val="004312D8"/>
    <w:rsid w:val="00431B8B"/>
    <w:rsid w:val="00431CDE"/>
    <w:rsid w:val="00431E87"/>
    <w:rsid w:val="0043216C"/>
    <w:rsid w:val="004324B1"/>
    <w:rsid w:val="00432590"/>
    <w:rsid w:val="0043271E"/>
    <w:rsid w:val="00432BDF"/>
    <w:rsid w:val="00432C95"/>
    <w:rsid w:val="00432E88"/>
    <w:rsid w:val="00432F27"/>
    <w:rsid w:val="00432FBD"/>
    <w:rsid w:val="0043326F"/>
    <w:rsid w:val="004332CF"/>
    <w:rsid w:val="00433348"/>
    <w:rsid w:val="004334BA"/>
    <w:rsid w:val="0043354A"/>
    <w:rsid w:val="004336F2"/>
    <w:rsid w:val="00433C8A"/>
    <w:rsid w:val="004341CF"/>
    <w:rsid w:val="00434418"/>
    <w:rsid w:val="004344A9"/>
    <w:rsid w:val="00434583"/>
    <w:rsid w:val="004346D1"/>
    <w:rsid w:val="004347CB"/>
    <w:rsid w:val="00434995"/>
    <w:rsid w:val="004349B0"/>
    <w:rsid w:val="004351DC"/>
    <w:rsid w:val="004351E9"/>
    <w:rsid w:val="00435237"/>
    <w:rsid w:val="0043530B"/>
    <w:rsid w:val="00435330"/>
    <w:rsid w:val="00435987"/>
    <w:rsid w:val="00435BCC"/>
    <w:rsid w:val="00435F38"/>
    <w:rsid w:val="004360C2"/>
    <w:rsid w:val="00436139"/>
    <w:rsid w:val="004362F3"/>
    <w:rsid w:val="00436369"/>
    <w:rsid w:val="00436437"/>
    <w:rsid w:val="004364FD"/>
    <w:rsid w:val="004368B0"/>
    <w:rsid w:val="00436C5B"/>
    <w:rsid w:val="00436E1F"/>
    <w:rsid w:val="004370BB"/>
    <w:rsid w:val="004374E1"/>
    <w:rsid w:val="0043776D"/>
    <w:rsid w:val="00437814"/>
    <w:rsid w:val="00437B8D"/>
    <w:rsid w:val="00437EFA"/>
    <w:rsid w:val="00437F28"/>
    <w:rsid w:val="00440296"/>
    <w:rsid w:val="004404D7"/>
    <w:rsid w:val="004405A0"/>
    <w:rsid w:val="004408ED"/>
    <w:rsid w:val="00440985"/>
    <w:rsid w:val="00440A39"/>
    <w:rsid w:val="00440BB5"/>
    <w:rsid w:val="00440C16"/>
    <w:rsid w:val="0044105C"/>
    <w:rsid w:val="0044110B"/>
    <w:rsid w:val="004412E5"/>
    <w:rsid w:val="004419DC"/>
    <w:rsid w:val="00441B22"/>
    <w:rsid w:val="00441B7A"/>
    <w:rsid w:val="00441CC7"/>
    <w:rsid w:val="00441EA5"/>
    <w:rsid w:val="00441F9B"/>
    <w:rsid w:val="0044228B"/>
    <w:rsid w:val="004422DD"/>
    <w:rsid w:val="004422E0"/>
    <w:rsid w:val="00442550"/>
    <w:rsid w:val="00442677"/>
    <w:rsid w:val="00442AB8"/>
    <w:rsid w:val="00442BA1"/>
    <w:rsid w:val="00442F01"/>
    <w:rsid w:val="00442F3C"/>
    <w:rsid w:val="00443068"/>
    <w:rsid w:val="004431EB"/>
    <w:rsid w:val="00443548"/>
    <w:rsid w:val="004437CB"/>
    <w:rsid w:val="004438E7"/>
    <w:rsid w:val="00443A13"/>
    <w:rsid w:val="00443C0D"/>
    <w:rsid w:val="00443EE0"/>
    <w:rsid w:val="004440AB"/>
    <w:rsid w:val="004443C1"/>
    <w:rsid w:val="00444478"/>
    <w:rsid w:val="00444796"/>
    <w:rsid w:val="0044498D"/>
    <w:rsid w:val="00444E50"/>
    <w:rsid w:val="00444FA2"/>
    <w:rsid w:val="004450F8"/>
    <w:rsid w:val="00445302"/>
    <w:rsid w:val="00445332"/>
    <w:rsid w:val="004453FE"/>
    <w:rsid w:val="00445410"/>
    <w:rsid w:val="0044576F"/>
    <w:rsid w:val="00445A71"/>
    <w:rsid w:val="00445B3D"/>
    <w:rsid w:val="00445C15"/>
    <w:rsid w:val="00445E09"/>
    <w:rsid w:val="00445EA1"/>
    <w:rsid w:val="00446090"/>
    <w:rsid w:val="004460B7"/>
    <w:rsid w:val="00446642"/>
    <w:rsid w:val="00446BA0"/>
    <w:rsid w:val="00447041"/>
    <w:rsid w:val="004470F4"/>
    <w:rsid w:val="0044714C"/>
    <w:rsid w:val="004471D8"/>
    <w:rsid w:val="0044734B"/>
    <w:rsid w:val="004475EA"/>
    <w:rsid w:val="00447A79"/>
    <w:rsid w:val="00447ACC"/>
    <w:rsid w:val="00447B88"/>
    <w:rsid w:val="00447DCC"/>
    <w:rsid w:val="00450041"/>
    <w:rsid w:val="0045017F"/>
    <w:rsid w:val="00450377"/>
    <w:rsid w:val="0045083A"/>
    <w:rsid w:val="0045083B"/>
    <w:rsid w:val="00450876"/>
    <w:rsid w:val="004508FF"/>
    <w:rsid w:val="00450C79"/>
    <w:rsid w:val="00450CB5"/>
    <w:rsid w:val="0045108E"/>
    <w:rsid w:val="0045109D"/>
    <w:rsid w:val="004510DD"/>
    <w:rsid w:val="00451308"/>
    <w:rsid w:val="004515A3"/>
    <w:rsid w:val="00451AA5"/>
    <w:rsid w:val="00451DA6"/>
    <w:rsid w:val="0045214B"/>
    <w:rsid w:val="004521A0"/>
    <w:rsid w:val="0045294C"/>
    <w:rsid w:val="00452D87"/>
    <w:rsid w:val="00452D96"/>
    <w:rsid w:val="00452DCA"/>
    <w:rsid w:val="00452DDA"/>
    <w:rsid w:val="00452E55"/>
    <w:rsid w:val="00453471"/>
    <w:rsid w:val="00453508"/>
    <w:rsid w:val="0045373F"/>
    <w:rsid w:val="004538DB"/>
    <w:rsid w:val="00453985"/>
    <w:rsid w:val="00453A64"/>
    <w:rsid w:val="00453FC8"/>
    <w:rsid w:val="00454313"/>
    <w:rsid w:val="004544F5"/>
    <w:rsid w:val="0045451D"/>
    <w:rsid w:val="0045475F"/>
    <w:rsid w:val="004548F9"/>
    <w:rsid w:val="00454CCC"/>
    <w:rsid w:val="00454D51"/>
    <w:rsid w:val="00454F45"/>
    <w:rsid w:val="00454FA1"/>
    <w:rsid w:val="00455125"/>
    <w:rsid w:val="00455188"/>
    <w:rsid w:val="0045543B"/>
    <w:rsid w:val="004558D0"/>
    <w:rsid w:val="00455C95"/>
    <w:rsid w:val="00455F25"/>
    <w:rsid w:val="00456213"/>
    <w:rsid w:val="00456898"/>
    <w:rsid w:val="004568EF"/>
    <w:rsid w:val="00456AEA"/>
    <w:rsid w:val="00456B01"/>
    <w:rsid w:val="00456E4F"/>
    <w:rsid w:val="0045700E"/>
    <w:rsid w:val="00457171"/>
    <w:rsid w:val="004576DD"/>
    <w:rsid w:val="0045795F"/>
    <w:rsid w:val="00457986"/>
    <w:rsid w:val="00457AB6"/>
    <w:rsid w:val="00457AD8"/>
    <w:rsid w:val="00457F09"/>
    <w:rsid w:val="00457FB2"/>
    <w:rsid w:val="00460059"/>
    <w:rsid w:val="00460069"/>
    <w:rsid w:val="00460094"/>
    <w:rsid w:val="004601B2"/>
    <w:rsid w:val="004603C1"/>
    <w:rsid w:val="00460692"/>
    <w:rsid w:val="00460B4B"/>
    <w:rsid w:val="00460D13"/>
    <w:rsid w:val="00460FF6"/>
    <w:rsid w:val="00461249"/>
    <w:rsid w:val="00461367"/>
    <w:rsid w:val="004615E8"/>
    <w:rsid w:val="00461A1E"/>
    <w:rsid w:val="00461B38"/>
    <w:rsid w:val="00461B5B"/>
    <w:rsid w:val="00461D35"/>
    <w:rsid w:val="00461E47"/>
    <w:rsid w:val="004626AA"/>
    <w:rsid w:val="00462902"/>
    <w:rsid w:val="00462993"/>
    <w:rsid w:val="00462B97"/>
    <w:rsid w:val="00462C2B"/>
    <w:rsid w:val="00463092"/>
    <w:rsid w:val="0046320A"/>
    <w:rsid w:val="00463639"/>
    <w:rsid w:val="00463640"/>
    <w:rsid w:val="004637E5"/>
    <w:rsid w:val="004639EC"/>
    <w:rsid w:val="00463AC8"/>
    <w:rsid w:val="00463CAC"/>
    <w:rsid w:val="00464035"/>
    <w:rsid w:val="00464162"/>
    <w:rsid w:val="00464563"/>
    <w:rsid w:val="0046480A"/>
    <w:rsid w:val="00464884"/>
    <w:rsid w:val="00464B31"/>
    <w:rsid w:val="00464BB0"/>
    <w:rsid w:val="00464C2E"/>
    <w:rsid w:val="00464C4D"/>
    <w:rsid w:val="00464E36"/>
    <w:rsid w:val="00465415"/>
    <w:rsid w:val="00465694"/>
    <w:rsid w:val="00465D7D"/>
    <w:rsid w:val="00466198"/>
    <w:rsid w:val="00466666"/>
    <w:rsid w:val="00466CBD"/>
    <w:rsid w:val="00466E9F"/>
    <w:rsid w:val="00466F2B"/>
    <w:rsid w:val="004670F9"/>
    <w:rsid w:val="00467206"/>
    <w:rsid w:val="0046722F"/>
    <w:rsid w:val="0046723F"/>
    <w:rsid w:val="00467544"/>
    <w:rsid w:val="00467658"/>
    <w:rsid w:val="00467C2A"/>
    <w:rsid w:val="00467D64"/>
    <w:rsid w:val="00467DAB"/>
    <w:rsid w:val="00467DBD"/>
    <w:rsid w:val="00467E13"/>
    <w:rsid w:val="00467E65"/>
    <w:rsid w:val="004705AF"/>
    <w:rsid w:val="00470C68"/>
    <w:rsid w:val="00470D15"/>
    <w:rsid w:val="00470EB3"/>
    <w:rsid w:val="0047112F"/>
    <w:rsid w:val="00471243"/>
    <w:rsid w:val="0047145A"/>
    <w:rsid w:val="00471706"/>
    <w:rsid w:val="00471A74"/>
    <w:rsid w:val="00471B72"/>
    <w:rsid w:val="00471D0D"/>
    <w:rsid w:val="00471E10"/>
    <w:rsid w:val="00471E36"/>
    <w:rsid w:val="00471EB3"/>
    <w:rsid w:val="00472027"/>
    <w:rsid w:val="00472321"/>
    <w:rsid w:val="00472621"/>
    <w:rsid w:val="004728BC"/>
    <w:rsid w:val="00473246"/>
    <w:rsid w:val="0047363D"/>
    <w:rsid w:val="004739B3"/>
    <w:rsid w:val="00473AFC"/>
    <w:rsid w:val="00473B7D"/>
    <w:rsid w:val="00473F2A"/>
    <w:rsid w:val="004740E9"/>
    <w:rsid w:val="00474143"/>
    <w:rsid w:val="00474294"/>
    <w:rsid w:val="00474377"/>
    <w:rsid w:val="004746DF"/>
    <w:rsid w:val="0047470A"/>
    <w:rsid w:val="0047471E"/>
    <w:rsid w:val="00474984"/>
    <w:rsid w:val="004749F5"/>
    <w:rsid w:val="00474B29"/>
    <w:rsid w:val="00474BC5"/>
    <w:rsid w:val="004750C8"/>
    <w:rsid w:val="0047557F"/>
    <w:rsid w:val="0047562C"/>
    <w:rsid w:val="0047568F"/>
    <w:rsid w:val="00475779"/>
    <w:rsid w:val="00475909"/>
    <w:rsid w:val="0047597B"/>
    <w:rsid w:val="00475EA5"/>
    <w:rsid w:val="00475F8F"/>
    <w:rsid w:val="00475FC7"/>
    <w:rsid w:val="00475FDB"/>
    <w:rsid w:val="00476156"/>
    <w:rsid w:val="0047618E"/>
    <w:rsid w:val="0047665D"/>
    <w:rsid w:val="00476D4C"/>
    <w:rsid w:val="00476E33"/>
    <w:rsid w:val="00477596"/>
    <w:rsid w:val="004776EC"/>
    <w:rsid w:val="0047777F"/>
    <w:rsid w:val="00480199"/>
    <w:rsid w:val="004806B2"/>
    <w:rsid w:val="004807DD"/>
    <w:rsid w:val="00480982"/>
    <w:rsid w:val="00480D5B"/>
    <w:rsid w:val="00480F53"/>
    <w:rsid w:val="00481020"/>
    <w:rsid w:val="00481333"/>
    <w:rsid w:val="0048135D"/>
    <w:rsid w:val="00481382"/>
    <w:rsid w:val="00481679"/>
    <w:rsid w:val="00481AA8"/>
    <w:rsid w:val="00481B17"/>
    <w:rsid w:val="00481B4A"/>
    <w:rsid w:val="0048217D"/>
    <w:rsid w:val="00482428"/>
    <w:rsid w:val="0048256E"/>
    <w:rsid w:val="004825C4"/>
    <w:rsid w:val="00482642"/>
    <w:rsid w:val="004827A2"/>
    <w:rsid w:val="00482870"/>
    <w:rsid w:val="0048299D"/>
    <w:rsid w:val="00482CF7"/>
    <w:rsid w:val="00482D16"/>
    <w:rsid w:val="0048306D"/>
    <w:rsid w:val="00483206"/>
    <w:rsid w:val="004832FE"/>
    <w:rsid w:val="004833DE"/>
    <w:rsid w:val="00483807"/>
    <w:rsid w:val="004839DF"/>
    <w:rsid w:val="00483AA4"/>
    <w:rsid w:val="00483BD5"/>
    <w:rsid w:val="00483C6A"/>
    <w:rsid w:val="00483DE1"/>
    <w:rsid w:val="00483E42"/>
    <w:rsid w:val="00484052"/>
    <w:rsid w:val="00484091"/>
    <w:rsid w:val="0048419C"/>
    <w:rsid w:val="004843F1"/>
    <w:rsid w:val="0048467F"/>
    <w:rsid w:val="004847B9"/>
    <w:rsid w:val="00484B9D"/>
    <w:rsid w:val="00484C8A"/>
    <w:rsid w:val="00484D82"/>
    <w:rsid w:val="0048501E"/>
    <w:rsid w:val="00485201"/>
    <w:rsid w:val="00485606"/>
    <w:rsid w:val="004856CD"/>
    <w:rsid w:val="00485A81"/>
    <w:rsid w:val="00485AFE"/>
    <w:rsid w:val="00485CD6"/>
    <w:rsid w:val="00485E9C"/>
    <w:rsid w:val="00486240"/>
    <w:rsid w:val="00486276"/>
    <w:rsid w:val="0048634B"/>
    <w:rsid w:val="00486484"/>
    <w:rsid w:val="0048664A"/>
    <w:rsid w:val="004869EF"/>
    <w:rsid w:val="00486BD6"/>
    <w:rsid w:val="00486BFA"/>
    <w:rsid w:val="00486CB4"/>
    <w:rsid w:val="00486DE3"/>
    <w:rsid w:val="00486F39"/>
    <w:rsid w:val="00487198"/>
    <w:rsid w:val="00487898"/>
    <w:rsid w:val="00487C59"/>
    <w:rsid w:val="00487F30"/>
    <w:rsid w:val="00487FFB"/>
    <w:rsid w:val="00490019"/>
    <w:rsid w:val="00490375"/>
    <w:rsid w:val="004904F4"/>
    <w:rsid w:val="0049057D"/>
    <w:rsid w:val="00490655"/>
    <w:rsid w:val="00490658"/>
    <w:rsid w:val="00490821"/>
    <w:rsid w:val="00490901"/>
    <w:rsid w:val="004909D0"/>
    <w:rsid w:val="00490ADE"/>
    <w:rsid w:val="00490C63"/>
    <w:rsid w:val="00490D73"/>
    <w:rsid w:val="00490E61"/>
    <w:rsid w:val="00490FF3"/>
    <w:rsid w:val="00491258"/>
    <w:rsid w:val="0049127A"/>
    <w:rsid w:val="00491681"/>
    <w:rsid w:val="004916F2"/>
    <w:rsid w:val="00491794"/>
    <w:rsid w:val="004917A0"/>
    <w:rsid w:val="00491B96"/>
    <w:rsid w:val="00491F9B"/>
    <w:rsid w:val="00492035"/>
    <w:rsid w:val="0049210F"/>
    <w:rsid w:val="004923BA"/>
    <w:rsid w:val="004926DC"/>
    <w:rsid w:val="004927FF"/>
    <w:rsid w:val="0049288D"/>
    <w:rsid w:val="00492AF4"/>
    <w:rsid w:val="00492B44"/>
    <w:rsid w:val="00492C30"/>
    <w:rsid w:val="0049320C"/>
    <w:rsid w:val="00493247"/>
    <w:rsid w:val="00493312"/>
    <w:rsid w:val="004935BF"/>
    <w:rsid w:val="00493A52"/>
    <w:rsid w:val="00493AE9"/>
    <w:rsid w:val="00493BF8"/>
    <w:rsid w:val="0049495D"/>
    <w:rsid w:val="00494A57"/>
    <w:rsid w:val="00494D35"/>
    <w:rsid w:val="004952BC"/>
    <w:rsid w:val="004952FE"/>
    <w:rsid w:val="004953C3"/>
    <w:rsid w:val="0049590C"/>
    <w:rsid w:val="0049590F"/>
    <w:rsid w:val="00495970"/>
    <w:rsid w:val="00495A30"/>
    <w:rsid w:val="00495B9C"/>
    <w:rsid w:val="00495CAF"/>
    <w:rsid w:val="00495DBD"/>
    <w:rsid w:val="00495E21"/>
    <w:rsid w:val="0049609E"/>
    <w:rsid w:val="0049635D"/>
    <w:rsid w:val="00496553"/>
    <w:rsid w:val="00496558"/>
    <w:rsid w:val="00496C72"/>
    <w:rsid w:val="0049706A"/>
    <w:rsid w:val="0049722B"/>
    <w:rsid w:val="00497560"/>
    <w:rsid w:val="00497A1F"/>
    <w:rsid w:val="00497B85"/>
    <w:rsid w:val="00497D18"/>
    <w:rsid w:val="004A02EE"/>
    <w:rsid w:val="004A0440"/>
    <w:rsid w:val="004A0677"/>
    <w:rsid w:val="004A0793"/>
    <w:rsid w:val="004A0832"/>
    <w:rsid w:val="004A08FB"/>
    <w:rsid w:val="004A0CCD"/>
    <w:rsid w:val="004A0E27"/>
    <w:rsid w:val="004A0E7E"/>
    <w:rsid w:val="004A108A"/>
    <w:rsid w:val="004A1169"/>
    <w:rsid w:val="004A1305"/>
    <w:rsid w:val="004A142E"/>
    <w:rsid w:val="004A17C9"/>
    <w:rsid w:val="004A184A"/>
    <w:rsid w:val="004A21F5"/>
    <w:rsid w:val="004A223C"/>
    <w:rsid w:val="004A2951"/>
    <w:rsid w:val="004A2D95"/>
    <w:rsid w:val="004A2E02"/>
    <w:rsid w:val="004A2EE5"/>
    <w:rsid w:val="004A32CA"/>
    <w:rsid w:val="004A347F"/>
    <w:rsid w:val="004A3592"/>
    <w:rsid w:val="004A38E8"/>
    <w:rsid w:val="004A3D0F"/>
    <w:rsid w:val="004A3D85"/>
    <w:rsid w:val="004A3E8F"/>
    <w:rsid w:val="004A3EA4"/>
    <w:rsid w:val="004A41DC"/>
    <w:rsid w:val="004A438C"/>
    <w:rsid w:val="004A4472"/>
    <w:rsid w:val="004A44A7"/>
    <w:rsid w:val="004A45E9"/>
    <w:rsid w:val="004A4A0D"/>
    <w:rsid w:val="004A4B5A"/>
    <w:rsid w:val="004A4EEA"/>
    <w:rsid w:val="004A4F0B"/>
    <w:rsid w:val="004A4F4A"/>
    <w:rsid w:val="004A57A5"/>
    <w:rsid w:val="004A587D"/>
    <w:rsid w:val="004A5AB8"/>
    <w:rsid w:val="004A5CCB"/>
    <w:rsid w:val="004A603E"/>
    <w:rsid w:val="004A609F"/>
    <w:rsid w:val="004A6320"/>
    <w:rsid w:val="004A65CB"/>
    <w:rsid w:val="004A676C"/>
    <w:rsid w:val="004A6A0E"/>
    <w:rsid w:val="004A6B79"/>
    <w:rsid w:val="004A6C1D"/>
    <w:rsid w:val="004A6E41"/>
    <w:rsid w:val="004A6FB5"/>
    <w:rsid w:val="004A72EB"/>
    <w:rsid w:val="004A78A4"/>
    <w:rsid w:val="004A7936"/>
    <w:rsid w:val="004A793C"/>
    <w:rsid w:val="004A7AA0"/>
    <w:rsid w:val="004A7C22"/>
    <w:rsid w:val="004A7FA2"/>
    <w:rsid w:val="004B037C"/>
    <w:rsid w:val="004B0873"/>
    <w:rsid w:val="004B0EFE"/>
    <w:rsid w:val="004B103B"/>
    <w:rsid w:val="004B12F5"/>
    <w:rsid w:val="004B1413"/>
    <w:rsid w:val="004B165E"/>
    <w:rsid w:val="004B1A8C"/>
    <w:rsid w:val="004B2152"/>
    <w:rsid w:val="004B21E9"/>
    <w:rsid w:val="004B21EC"/>
    <w:rsid w:val="004B259E"/>
    <w:rsid w:val="004B25E6"/>
    <w:rsid w:val="004B2671"/>
    <w:rsid w:val="004B2B17"/>
    <w:rsid w:val="004B2C8E"/>
    <w:rsid w:val="004B2CE5"/>
    <w:rsid w:val="004B30F5"/>
    <w:rsid w:val="004B31AD"/>
    <w:rsid w:val="004B3237"/>
    <w:rsid w:val="004B37EA"/>
    <w:rsid w:val="004B3F3F"/>
    <w:rsid w:val="004B407F"/>
    <w:rsid w:val="004B419B"/>
    <w:rsid w:val="004B4261"/>
    <w:rsid w:val="004B42D6"/>
    <w:rsid w:val="004B4355"/>
    <w:rsid w:val="004B45CF"/>
    <w:rsid w:val="004B4796"/>
    <w:rsid w:val="004B47B4"/>
    <w:rsid w:val="004B4830"/>
    <w:rsid w:val="004B487D"/>
    <w:rsid w:val="004B4EA1"/>
    <w:rsid w:val="004B4F75"/>
    <w:rsid w:val="004B5314"/>
    <w:rsid w:val="004B586B"/>
    <w:rsid w:val="004B587C"/>
    <w:rsid w:val="004B5E12"/>
    <w:rsid w:val="004B63F9"/>
    <w:rsid w:val="004B6564"/>
    <w:rsid w:val="004B678E"/>
    <w:rsid w:val="004B6A71"/>
    <w:rsid w:val="004B6F26"/>
    <w:rsid w:val="004B7027"/>
    <w:rsid w:val="004B73F4"/>
    <w:rsid w:val="004B764F"/>
    <w:rsid w:val="004B7CE5"/>
    <w:rsid w:val="004B7E13"/>
    <w:rsid w:val="004C043A"/>
    <w:rsid w:val="004C0825"/>
    <w:rsid w:val="004C0AD7"/>
    <w:rsid w:val="004C0C47"/>
    <w:rsid w:val="004C0CA0"/>
    <w:rsid w:val="004C0CDA"/>
    <w:rsid w:val="004C0FAF"/>
    <w:rsid w:val="004C0FC1"/>
    <w:rsid w:val="004C10E7"/>
    <w:rsid w:val="004C14B1"/>
    <w:rsid w:val="004C15E0"/>
    <w:rsid w:val="004C1931"/>
    <w:rsid w:val="004C1BF8"/>
    <w:rsid w:val="004C1C43"/>
    <w:rsid w:val="004C1DE9"/>
    <w:rsid w:val="004C1F68"/>
    <w:rsid w:val="004C200C"/>
    <w:rsid w:val="004C202A"/>
    <w:rsid w:val="004C206E"/>
    <w:rsid w:val="004C20F3"/>
    <w:rsid w:val="004C215B"/>
    <w:rsid w:val="004C223D"/>
    <w:rsid w:val="004C22A2"/>
    <w:rsid w:val="004C237B"/>
    <w:rsid w:val="004C23ED"/>
    <w:rsid w:val="004C26CB"/>
    <w:rsid w:val="004C274F"/>
    <w:rsid w:val="004C27D3"/>
    <w:rsid w:val="004C27FB"/>
    <w:rsid w:val="004C2A55"/>
    <w:rsid w:val="004C2A85"/>
    <w:rsid w:val="004C2CAE"/>
    <w:rsid w:val="004C2CFF"/>
    <w:rsid w:val="004C2E9D"/>
    <w:rsid w:val="004C306A"/>
    <w:rsid w:val="004C3080"/>
    <w:rsid w:val="004C399A"/>
    <w:rsid w:val="004C3A3E"/>
    <w:rsid w:val="004C3F90"/>
    <w:rsid w:val="004C4066"/>
    <w:rsid w:val="004C4298"/>
    <w:rsid w:val="004C45F1"/>
    <w:rsid w:val="004C4735"/>
    <w:rsid w:val="004C48B3"/>
    <w:rsid w:val="004C4CF1"/>
    <w:rsid w:val="004C4D8D"/>
    <w:rsid w:val="004C4D94"/>
    <w:rsid w:val="004C5214"/>
    <w:rsid w:val="004C5233"/>
    <w:rsid w:val="004C5294"/>
    <w:rsid w:val="004C5433"/>
    <w:rsid w:val="004C5592"/>
    <w:rsid w:val="004C574C"/>
    <w:rsid w:val="004C5975"/>
    <w:rsid w:val="004C5ADA"/>
    <w:rsid w:val="004C5D0D"/>
    <w:rsid w:val="004C5D3A"/>
    <w:rsid w:val="004C5D59"/>
    <w:rsid w:val="004C5EFE"/>
    <w:rsid w:val="004C610D"/>
    <w:rsid w:val="004C6563"/>
    <w:rsid w:val="004C6AE0"/>
    <w:rsid w:val="004C6B47"/>
    <w:rsid w:val="004C7014"/>
    <w:rsid w:val="004C71F5"/>
    <w:rsid w:val="004C7483"/>
    <w:rsid w:val="004C7743"/>
    <w:rsid w:val="004C7859"/>
    <w:rsid w:val="004C7891"/>
    <w:rsid w:val="004C7CA4"/>
    <w:rsid w:val="004C7D11"/>
    <w:rsid w:val="004D00B1"/>
    <w:rsid w:val="004D01A4"/>
    <w:rsid w:val="004D01B0"/>
    <w:rsid w:val="004D038D"/>
    <w:rsid w:val="004D07D2"/>
    <w:rsid w:val="004D07EB"/>
    <w:rsid w:val="004D085C"/>
    <w:rsid w:val="004D0865"/>
    <w:rsid w:val="004D0CED"/>
    <w:rsid w:val="004D0E37"/>
    <w:rsid w:val="004D10D1"/>
    <w:rsid w:val="004D1190"/>
    <w:rsid w:val="004D1309"/>
    <w:rsid w:val="004D13FD"/>
    <w:rsid w:val="004D1811"/>
    <w:rsid w:val="004D1A57"/>
    <w:rsid w:val="004D1A58"/>
    <w:rsid w:val="004D1BB7"/>
    <w:rsid w:val="004D20FE"/>
    <w:rsid w:val="004D2165"/>
    <w:rsid w:val="004D22D2"/>
    <w:rsid w:val="004D2381"/>
    <w:rsid w:val="004D26DE"/>
    <w:rsid w:val="004D285B"/>
    <w:rsid w:val="004D2C01"/>
    <w:rsid w:val="004D30CD"/>
    <w:rsid w:val="004D3212"/>
    <w:rsid w:val="004D34C7"/>
    <w:rsid w:val="004D35CC"/>
    <w:rsid w:val="004D3FBA"/>
    <w:rsid w:val="004D404F"/>
    <w:rsid w:val="004D4084"/>
    <w:rsid w:val="004D4386"/>
    <w:rsid w:val="004D4870"/>
    <w:rsid w:val="004D49F3"/>
    <w:rsid w:val="004D4E56"/>
    <w:rsid w:val="004D4E8E"/>
    <w:rsid w:val="004D5257"/>
    <w:rsid w:val="004D569B"/>
    <w:rsid w:val="004D5B92"/>
    <w:rsid w:val="004D5BBF"/>
    <w:rsid w:val="004D6204"/>
    <w:rsid w:val="004D62AC"/>
    <w:rsid w:val="004D6587"/>
    <w:rsid w:val="004D65B2"/>
    <w:rsid w:val="004D6B91"/>
    <w:rsid w:val="004D6E69"/>
    <w:rsid w:val="004D6EAF"/>
    <w:rsid w:val="004D6EB9"/>
    <w:rsid w:val="004D6F61"/>
    <w:rsid w:val="004D70D4"/>
    <w:rsid w:val="004D7129"/>
    <w:rsid w:val="004D7385"/>
    <w:rsid w:val="004D73F3"/>
    <w:rsid w:val="004D75B2"/>
    <w:rsid w:val="004D76AB"/>
    <w:rsid w:val="004D7887"/>
    <w:rsid w:val="004D7BAC"/>
    <w:rsid w:val="004D7C5C"/>
    <w:rsid w:val="004D7D68"/>
    <w:rsid w:val="004D7E06"/>
    <w:rsid w:val="004E00F4"/>
    <w:rsid w:val="004E031C"/>
    <w:rsid w:val="004E0451"/>
    <w:rsid w:val="004E055C"/>
    <w:rsid w:val="004E0897"/>
    <w:rsid w:val="004E0A5D"/>
    <w:rsid w:val="004E0D5D"/>
    <w:rsid w:val="004E10F1"/>
    <w:rsid w:val="004E1434"/>
    <w:rsid w:val="004E1536"/>
    <w:rsid w:val="004E1778"/>
    <w:rsid w:val="004E1950"/>
    <w:rsid w:val="004E1A23"/>
    <w:rsid w:val="004E1A82"/>
    <w:rsid w:val="004E1D3F"/>
    <w:rsid w:val="004E1D58"/>
    <w:rsid w:val="004E1F07"/>
    <w:rsid w:val="004E1FCE"/>
    <w:rsid w:val="004E2107"/>
    <w:rsid w:val="004E2569"/>
    <w:rsid w:val="004E2655"/>
    <w:rsid w:val="004E2757"/>
    <w:rsid w:val="004E27B4"/>
    <w:rsid w:val="004E280E"/>
    <w:rsid w:val="004E2891"/>
    <w:rsid w:val="004E2A31"/>
    <w:rsid w:val="004E2B38"/>
    <w:rsid w:val="004E2B64"/>
    <w:rsid w:val="004E2B7E"/>
    <w:rsid w:val="004E2BBF"/>
    <w:rsid w:val="004E2BF6"/>
    <w:rsid w:val="004E2FC0"/>
    <w:rsid w:val="004E2FCA"/>
    <w:rsid w:val="004E3181"/>
    <w:rsid w:val="004E3881"/>
    <w:rsid w:val="004E3904"/>
    <w:rsid w:val="004E39E8"/>
    <w:rsid w:val="004E3ABF"/>
    <w:rsid w:val="004E3D55"/>
    <w:rsid w:val="004E3EAC"/>
    <w:rsid w:val="004E4543"/>
    <w:rsid w:val="004E47BB"/>
    <w:rsid w:val="004E48FB"/>
    <w:rsid w:val="004E496E"/>
    <w:rsid w:val="004E4F23"/>
    <w:rsid w:val="004E4F50"/>
    <w:rsid w:val="004E56BF"/>
    <w:rsid w:val="004E5810"/>
    <w:rsid w:val="004E587E"/>
    <w:rsid w:val="004E589C"/>
    <w:rsid w:val="004E5B0E"/>
    <w:rsid w:val="004E600A"/>
    <w:rsid w:val="004E6469"/>
    <w:rsid w:val="004E67C0"/>
    <w:rsid w:val="004E67FC"/>
    <w:rsid w:val="004E6827"/>
    <w:rsid w:val="004E6943"/>
    <w:rsid w:val="004E6D1D"/>
    <w:rsid w:val="004E6D89"/>
    <w:rsid w:val="004E6F2F"/>
    <w:rsid w:val="004E71EB"/>
    <w:rsid w:val="004E7274"/>
    <w:rsid w:val="004E7345"/>
    <w:rsid w:val="004E7991"/>
    <w:rsid w:val="004E79CA"/>
    <w:rsid w:val="004E7A34"/>
    <w:rsid w:val="004E7C74"/>
    <w:rsid w:val="004E7D29"/>
    <w:rsid w:val="004F01E9"/>
    <w:rsid w:val="004F07F7"/>
    <w:rsid w:val="004F0852"/>
    <w:rsid w:val="004F086E"/>
    <w:rsid w:val="004F0908"/>
    <w:rsid w:val="004F0A26"/>
    <w:rsid w:val="004F0C6E"/>
    <w:rsid w:val="004F0EFC"/>
    <w:rsid w:val="004F0FF3"/>
    <w:rsid w:val="004F1169"/>
    <w:rsid w:val="004F118A"/>
    <w:rsid w:val="004F137D"/>
    <w:rsid w:val="004F171C"/>
    <w:rsid w:val="004F17DA"/>
    <w:rsid w:val="004F17EA"/>
    <w:rsid w:val="004F194B"/>
    <w:rsid w:val="004F1987"/>
    <w:rsid w:val="004F1B2B"/>
    <w:rsid w:val="004F1C42"/>
    <w:rsid w:val="004F217D"/>
    <w:rsid w:val="004F2295"/>
    <w:rsid w:val="004F258A"/>
    <w:rsid w:val="004F27E2"/>
    <w:rsid w:val="004F27FD"/>
    <w:rsid w:val="004F2B7F"/>
    <w:rsid w:val="004F2D38"/>
    <w:rsid w:val="004F2D81"/>
    <w:rsid w:val="004F2D86"/>
    <w:rsid w:val="004F2DDE"/>
    <w:rsid w:val="004F3183"/>
    <w:rsid w:val="004F3493"/>
    <w:rsid w:val="004F36B7"/>
    <w:rsid w:val="004F3832"/>
    <w:rsid w:val="004F3BC8"/>
    <w:rsid w:val="004F3F8C"/>
    <w:rsid w:val="004F3F97"/>
    <w:rsid w:val="004F4675"/>
    <w:rsid w:val="004F4C15"/>
    <w:rsid w:val="004F4C8B"/>
    <w:rsid w:val="004F5135"/>
    <w:rsid w:val="004F52DA"/>
    <w:rsid w:val="004F5360"/>
    <w:rsid w:val="004F5438"/>
    <w:rsid w:val="004F56DA"/>
    <w:rsid w:val="004F574B"/>
    <w:rsid w:val="004F596F"/>
    <w:rsid w:val="004F5AB0"/>
    <w:rsid w:val="004F5B0E"/>
    <w:rsid w:val="004F5B5C"/>
    <w:rsid w:val="004F603E"/>
    <w:rsid w:val="004F60ED"/>
    <w:rsid w:val="004F62A8"/>
    <w:rsid w:val="004F63E6"/>
    <w:rsid w:val="004F664C"/>
    <w:rsid w:val="004F6A80"/>
    <w:rsid w:val="004F6BA5"/>
    <w:rsid w:val="004F7138"/>
    <w:rsid w:val="004F72B5"/>
    <w:rsid w:val="004F765B"/>
    <w:rsid w:val="004F767C"/>
    <w:rsid w:val="004F77B9"/>
    <w:rsid w:val="004F79AC"/>
    <w:rsid w:val="004F7DC8"/>
    <w:rsid w:val="004F7E52"/>
    <w:rsid w:val="005000D8"/>
    <w:rsid w:val="005005A2"/>
    <w:rsid w:val="00500885"/>
    <w:rsid w:val="0050097C"/>
    <w:rsid w:val="005009AA"/>
    <w:rsid w:val="00500A48"/>
    <w:rsid w:val="00500C40"/>
    <w:rsid w:val="00500C66"/>
    <w:rsid w:val="005011BD"/>
    <w:rsid w:val="005013D2"/>
    <w:rsid w:val="00501586"/>
    <w:rsid w:val="00501806"/>
    <w:rsid w:val="00501A2B"/>
    <w:rsid w:val="00501C46"/>
    <w:rsid w:val="00501EC3"/>
    <w:rsid w:val="0050206F"/>
    <w:rsid w:val="00502094"/>
    <w:rsid w:val="005022D6"/>
    <w:rsid w:val="00502719"/>
    <w:rsid w:val="005028B2"/>
    <w:rsid w:val="00502E61"/>
    <w:rsid w:val="0050307D"/>
    <w:rsid w:val="005032B4"/>
    <w:rsid w:val="00503438"/>
    <w:rsid w:val="005037CA"/>
    <w:rsid w:val="00503967"/>
    <w:rsid w:val="00503AF7"/>
    <w:rsid w:val="00503F6D"/>
    <w:rsid w:val="0050444C"/>
    <w:rsid w:val="005044EA"/>
    <w:rsid w:val="00504903"/>
    <w:rsid w:val="00504A9D"/>
    <w:rsid w:val="005050B8"/>
    <w:rsid w:val="0050539A"/>
    <w:rsid w:val="0050541B"/>
    <w:rsid w:val="005054A9"/>
    <w:rsid w:val="0050558F"/>
    <w:rsid w:val="00505E56"/>
    <w:rsid w:val="005063BF"/>
    <w:rsid w:val="005063F0"/>
    <w:rsid w:val="005065CB"/>
    <w:rsid w:val="005066C9"/>
    <w:rsid w:val="00506964"/>
    <w:rsid w:val="00506C0A"/>
    <w:rsid w:val="00506EA2"/>
    <w:rsid w:val="00506EDD"/>
    <w:rsid w:val="00506F5E"/>
    <w:rsid w:val="00506FC1"/>
    <w:rsid w:val="00507546"/>
    <w:rsid w:val="00507635"/>
    <w:rsid w:val="0050766D"/>
    <w:rsid w:val="005077CD"/>
    <w:rsid w:val="00507AC2"/>
    <w:rsid w:val="00507D8F"/>
    <w:rsid w:val="0051003D"/>
    <w:rsid w:val="005101C9"/>
    <w:rsid w:val="005106DC"/>
    <w:rsid w:val="005107C7"/>
    <w:rsid w:val="00510EB7"/>
    <w:rsid w:val="00511082"/>
    <w:rsid w:val="005111F6"/>
    <w:rsid w:val="0051150F"/>
    <w:rsid w:val="0051156F"/>
    <w:rsid w:val="00511627"/>
    <w:rsid w:val="00511757"/>
    <w:rsid w:val="00511871"/>
    <w:rsid w:val="00511BCF"/>
    <w:rsid w:val="005120FE"/>
    <w:rsid w:val="005121B2"/>
    <w:rsid w:val="00512549"/>
    <w:rsid w:val="005126B6"/>
    <w:rsid w:val="005133B8"/>
    <w:rsid w:val="005135AE"/>
    <w:rsid w:val="00513946"/>
    <w:rsid w:val="00513B91"/>
    <w:rsid w:val="00513BB9"/>
    <w:rsid w:val="00513E44"/>
    <w:rsid w:val="00513E7A"/>
    <w:rsid w:val="00513FE1"/>
    <w:rsid w:val="00514265"/>
    <w:rsid w:val="00514941"/>
    <w:rsid w:val="00514949"/>
    <w:rsid w:val="00514D86"/>
    <w:rsid w:val="00514ECC"/>
    <w:rsid w:val="00515716"/>
    <w:rsid w:val="00515CDF"/>
    <w:rsid w:val="00516035"/>
    <w:rsid w:val="005163DA"/>
    <w:rsid w:val="00516431"/>
    <w:rsid w:val="0051669A"/>
    <w:rsid w:val="005166EF"/>
    <w:rsid w:val="00516742"/>
    <w:rsid w:val="00516961"/>
    <w:rsid w:val="00516B6F"/>
    <w:rsid w:val="00516CF6"/>
    <w:rsid w:val="00516D9B"/>
    <w:rsid w:val="005174AD"/>
    <w:rsid w:val="005175E6"/>
    <w:rsid w:val="00517765"/>
    <w:rsid w:val="005178D9"/>
    <w:rsid w:val="005178FA"/>
    <w:rsid w:val="005178FC"/>
    <w:rsid w:val="005179AA"/>
    <w:rsid w:val="00517DA3"/>
    <w:rsid w:val="00517EC2"/>
    <w:rsid w:val="00520085"/>
    <w:rsid w:val="00520306"/>
    <w:rsid w:val="005203F1"/>
    <w:rsid w:val="00520903"/>
    <w:rsid w:val="005209AF"/>
    <w:rsid w:val="00520C35"/>
    <w:rsid w:val="00520CB5"/>
    <w:rsid w:val="00520F0D"/>
    <w:rsid w:val="00520FE3"/>
    <w:rsid w:val="005211B4"/>
    <w:rsid w:val="0052151D"/>
    <w:rsid w:val="00521539"/>
    <w:rsid w:val="00521689"/>
    <w:rsid w:val="005217B3"/>
    <w:rsid w:val="005219AD"/>
    <w:rsid w:val="00521BAA"/>
    <w:rsid w:val="00521D47"/>
    <w:rsid w:val="00521FC9"/>
    <w:rsid w:val="00522051"/>
    <w:rsid w:val="0052229B"/>
    <w:rsid w:val="00522476"/>
    <w:rsid w:val="005225C7"/>
    <w:rsid w:val="00522881"/>
    <w:rsid w:val="00522979"/>
    <w:rsid w:val="00522B4D"/>
    <w:rsid w:val="00522C0F"/>
    <w:rsid w:val="00522F60"/>
    <w:rsid w:val="00523004"/>
    <w:rsid w:val="0052318F"/>
    <w:rsid w:val="00523267"/>
    <w:rsid w:val="0052339D"/>
    <w:rsid w:val="005233AC"/>
    <w:rsid w:val="005236B8"/>
    <w:rsid w:val="0052371D"/>
    <w:rsid w:val="00523787"/>
    <w:rsid w:val="0052384C"/>
    <w:rsid w:val="00523B20"/>
    <w:rsid w:val="00523C4A"/>
    <w:rsid w:val="00523E8C"/>
    <w:rsid w:val="00523E9C"/>
    <w:rsid w:val="00523EB4"/>
    <w:rsid w:val="00523EED"/>
    <w:rsid w:val="00523FEB"/>
    <w:rsid w:val="00524519"/>
    <w:rsid w:val="005245C3"/>
    <w:rsid w:val="005245D7"/>
    <w:rsid w:val="005245D8"/>
    <w:rsid w:val="005249BB"/>
    <w:rsid w:val="00524A2B"/>
    <w:rsid w:val="00524A51"/>
    <w:rsid w:val="00524C27"/>
    <w:rsid w:val="00524EF1"/>
    <w:rsid w:val="0052529E"/>
    <w:rsid w:val="005260D6"/>
    <w:rsid w:val="005263D1"/>
    <w:rsid w:val="005264C6"/>
    <w:rsid w:val="005266E7"/>
    <w:rsid w:val="00526809"/>
    <w:rsid w:val="005268EE"/>
    <w:rsid w:val="00526B8A"/>
    <w:rsid w:val="00526D6C"/>
    <w:rsid w:val="00527131"/>
    <w:rsid w:val="0052715C"/>
    <w:rsid w:val="00527BC6"/>
    <w:rsid w:val="00527BE4"/>
    <w:rsid w:val="00527DCA"/>
    <w:rsid w:val="0053003B"/>
    <w:rsid w:val="005300E7"/>
    <w:rsid w:val="005301FD"/>
    <w:rsid w:val="005302C6"/>
    <w:rsid w:val="005305FA"/>
    <w:rsid w:val="005305FB"/>
    <w:rsid w:val="0053074E"/>
    <w:rsid w:val="00530816"/>
    <w:rsid w:val="00530A9D"/>
    <w:rsid w:val="00530D40"/>
    <w:rsid w:val="00530E10"/>
    <w:rsid w:val="005310A9"/>
    <w:rsid w:val="005314BA"/>
    <w:rsid w:val="0053154E"/>
    <w:rsid w:val="0053159C"/>
    <w:rsid w:val="00531682"/>
    <w:rsid w:val="005318EB"/>
    <w:rsid w:val="00531984"/>
    <w:rsid w:val="005319FE"/>
    <w:rsid w:val="00531AD4"/>
    <w:rsid w:val="00531B1E"/>
    <w:rsid w:val="00531B38"/>
    <w:rsid w:val="00531E43"/>
    <w:rsid w:val="00531E74"/>
    <w:rsid w:val="00531F09"/>
    <w:rsid w:val="0053219D"/>
    <w:rsid w:val="0053260F"/>
    <w:rsid w:val="00532648"/>
    <w:rsid w:val="00532708"/>
    <w:rsid w:val="00532BC4"/>
    <w:rsid w:val="00532BE3"/>
    <w:rsid w:val="0053333C"/>
    <w:rsid w:val="0053338C"/>
    <w:rsid w:val="00533528"/>
    <w:rsid w:val="0053388E"/>
    <w:rsid w:val="005338EC"/>
    <w:rsid w:val="00533A13"/>
    <w:rsid w:val="00533B81"/>
    <w:rsid w:val="00533C0B"/>
    <w:rsid w:val="005342BC"/>
    <w:rsid w:val="005342C8"/>
    <w:rsid w:val="005345D2"/>
    <w:rsid w:val="00534722"/>
    <w:rsid w:val="00534CB7"/>
    <w:rsid w:val="00534E30"/>
    <w:rsid w:val="00534FFE"/>
    <w:rsid w:val="005350EB"/>
    <w:rsid w:val="0053527C"/>
    <w:rsid w:val="00535353"/>
    <w:rsid w:val="005353C7"/>
    <w:rsid w:val="0053572D"/>
    <w:rsid w:val="00535A22"/>
    <w:rsid w:val="00535CAC"/>
    <w:rsid w:val="00535F5F"/>
    <w:rsid w:val="00536079"/>
    <w:rsid w:val="00536195"/>
    <w:rsid w:val="005361D6"/>
    <w:rsid w:val="005361E5"/>
    <w:rsid w:val="0053623C"/>
    <w:rsid w:val="00536318"/>
    <w:rsid w:val="00536857"/>
    <w:rsid w:val="00536946"/>
    <w:rsid w:val="00536C4F"/>
    <w:rsid w:val="00536DB4"/>
    <w:rsid w:val="00536DC6"/>
    <w:rsid w:val="00536ED9"/>
    <w:rsid w:val="005372A6"/>
    <w:rsid w:val="005373EF"/>
    <w:rsid w:val="005374AC"/>
    <w:rsid w:val="005376F6"/>
    <w:rsid w:val="00537796"/>
    <w:rsid w:val="0053794E"/>
    <w:rsid w:val="005379A0"/>
    <w:rsid w:val="005379EC"/>
    <w:rsid w:val="0054021F"/>
    <w:rsid w:val="00540408"/>
    <w:rsid w:val="00540487"/>
    <w:rsid w:val="00540512"/>
    <w:rsid w:val="005405C6"/>
    <w:rsid w:val="0054069E"/>
    <w:rsid w:val="0054084D"/>
    <w:rsid w:val="00540C7D"/>
    <w:rsid w:val="00540CC3"/>
    <w:rsid w:val="0054107B"/>
    <w:rsid w:val="00541509"/>
    <w:rsid w:val="005418C0"/>
    <w:rsid w:val="00541A22"/>
    <w:rsid w:val="00541D33"/>
    <w:rsid w:val="00541E76"/>
    <w:rsid w:val="00541F44"/>
    <w:rsid w:val="00541FDF"/>
    <w:rsid w:val="0054239D"/>
    <w:rsid w:val="00542614"/>
    <w:rsid w:val="0054293C"/>
    <w:rsid w:val="00542F3A"/>
    <w:rsid w:val="00543065"/>
    <w:rsid w:val="005433CF"/>
    <w:rsid w:val="005435F6"/>
    <w:rsid w:val="005436B7"/>
    <w:rsid w:val="005436DD"/>
    <w:rsid w:val="00543921"/>
    <w:rsid w:val="00543D38"/>
    <w:rsid w:val="005442BB"/>
    <w:rsid w:val="0054438A"/>
    <w:rsid w:val="0054444B"/>
    <w:rsid w:val="005448A4"/>
    <w:rsid w:val="00545025"/>
    <w:rsid w:val="00545247"/>
    <w:rsid w:val="00545273"/>
    <w:rsid w:val="005454A5"/>
    <w:rsid w:val="005455B6"/>
    <w:rsid w:val="005455B8"/>
    <w:rsid w:val="00545789"/>
    <w:rsid w:val="005459B2"/>
    <w:rsid w:val="005459CC"/>
    <w:rsid w:val="00545A0E"/>
    <w:rsid w:val="00545BAD"/>
    <w:rsid w:val="0054617A"/>
    <w:rsid w:val="0054620E"/>
    <w:rsid w:val="00546213"/>
    <w:rsid w:val="00546260"/>
    <w:rsid w:val="005469ED"/>
    <w:rsid w:val="005469EF"/>
    <w:rsid w:val="00546B58"/>
    <w:rsid w:val="00546C31"/>
    <w:rsid w:val="00546D02"/>
    <w:rsid w:val="00547316"/>
    <w:rsid w:val="0054740F"/>
    <w:rsid w:val="005478DC"/>
    <w:rsid w:val="00547E53"/>
    <w:rsid w:val="00547FC3"/>
    <w:rsid w:val="0055001E"/>
    <w:rsid w:val="0055010F"/>
    <w:rsid w:val="00550341"/>
    <w:rsid w:val="0055037D"/>
    <w:rsid w:val="00550589"/>
    <w:rsid w:val="00550789"/>
    <w:rsid w:val="00550911"/>
    <w:rsid w:val="00550A2B"/>
    <w:rsid w:val="00550A50"/>
    <w:rsid w:val="00550A64"/>
    <w:rsid w:val="00550CD0"/>
    <w:rsid w:val="00550DAE"/>
    <w:rsid w:val="005510B5"/>
    <w:rsid w:val="00551135"/>
    <w:rsid w:val="00551187"/>
    <w:rsid w:val="005512DC"/>
    <w:rsid w:val="005513BB"/>
    <w:rsid w:val="005513DF"/>
    <w:rsid w:val="005514E6"/>
    <w:rsid w:val="0055156F"/>
    <w:rsid w:val="00551583"/>
    <w:rsid w:val="00551949"/>
    <w:rsid w:val="00551AA3"/>
    <w:rsid w:val="00551BD3"/>
    <w:rsid w:val="00551E68"/>
    <w:rsid w:val="00551FF7"/>
    <w:rsid w:val="0055205F"/>
    <w:rsid w:val="0055209C"/>
    <w:rsid w:val="00552154"/>
    <w:rsid w:val="00552173"/>
    <w:rsid w:val="00552182"/>
    <w:rsid w:val="005524E0"/>
    <w:rsid w:val="005527E8"/>
    <w:rsid w:val="00552895"/>
    <w:rsid w:val="005528BB"/>
    <w:rsid w:val="00552FEF"/>
    <w:rsid w:val="00553011"/>
    <w:rsid w:val="0055353D"/>
    <w:rsid w:val="005535C7"/>
    <w:rsid w:val="005536F9"/>
    <w:rsid w:val="005536FB"/>
    <w:rsid w:val="005537F1"/>
    <w:rsid w:val="005538BD"/>
    <w:rsid w:val="00553E04"/>
    <w:rsid w:val="00554100"/>
    <w:rsid w:val="00554195"/>
    <w:rsid w:val="005541F7"/>
    <w:rsid w:val="00554819"/>
    <w:rsid w:val="0055489C"/>
    <w:rsid w:val="005548AC"/>
    <w:rsid w:val="005548D5"/>
    <w:rsid w:val="0055496C"/>
    <w:rsid w:val="0055497C"/>
    <w:rsid w:val="00554ACC"/>
    <w:rsid w:val="00554ADC"/>
    <w:rsid w:val="00554DA8"/>
    <w:rsid w:val="00554FEF"/>
    <w:rsid w:val="005550DA"/>
    <w:rsid w:val="00555100"/>
    <w:rsid w:val="005553B5"/>
    <w:rsid w:val="005554A0"/>
    <w:rsid w:val="005555F5"/>
    <w:rsid w:val="00555805"/>
    <w:rsid w:val="00555B8D"/>
    <w:rsid w:val="00555BFC"/>
    <w:rsid w:val="00555C62"/>
    <w:rsid w:val="005563B1"/>
    <w:rsid w:val="00556587"/>
    <w:rsid w:val="005565CA"/>
    <w:rsid w:val="00556720"/>
    <w:rsid w:val="005567F1"/>
    <w:rsid w:val="00556835"/>
    <w:rsid w:val="00556969"/>
    <w:rsid w:val="00556B97"/>
    <w:rsid w:val="00556FF1"/>
    <w:rsid w:val="0055721A"/>
    <w:rsid w:val="005572B5"/>
    <w:rsid w:val="005572D0"/>
    <w:rsid w:val="00557647"/>
    <w:rsid w:val="005579B8"/>
    <w:rsid w:val="00557A9A"/>
    <w:rsid w:val="00557DD0"/>
    <w:rsid w:val="005602D0"/>
    <w:rsid w:val="005602FE"/>
    <w:rsid w:val="0056060B"/>
    <w:rsid w:val="00560A0E"/>
    <w:rsid w:val="00560B3C"/>
    <w:rsid w:val="00560CA0"/>
    <w:rsid w:val="00560E20"/>
    <w:rsid w:val="0056113F"/>
    <w:rsid w:val="00561618"/>
    <w:rsid w:val="00561637"/>
    <w:rsid w:val="00561732"/>
    <w:rsid w:val="00561874"/>
    <w:rsid w:val="00561A6B"/>
    <w:rsid w:val="00561E16"/>
    <w:rsid w:val="00561E25"/>
    <w:rsid w:val="0056208B"/>
    <w:rsid w:val="0056219A"/>
    <w:rsid w:val="00562398"/>
    <w:rsid w:val="005624D4"/>
    <w:rsid w:val="005626AF"/>
    <w:rsid w:val="00562933"/>
    <w:rsid w:val="00562CF6"/>
    <w:rsid w:val="00563149"/>
    <w:rsid w:val="005631C9"/>
    <w:rsid w:val="00563E09"/>
    <w:rsid w:val="00563FC9"/>
    <w:rsid w:val="00564239"/>
    <w:rsid w:val="005642B2"/>
    <w:rsid w:val="00564358"/>
    <w:rsid w:val="00564642"/>
    <w:rsid w:val="0056474A"/>
    <w:rsid w:val="00564765"/>
    <w:rsid w:val="00564900"/>
    <w:rsid w:val="00564963"/>
    <w:rsid w:val="00564966"/>
    <w:rsid w:val="0056525F"/>
    <w:rsid w:val="005653CC"/>
    <w:rsid w:val="00565B25"/>
    <w:rsid w:val="00565B86"/>
    <w:rsid w:val="00565E6A"/>
    <w:rsid w:val="00565FA8"/>
    <w:rsid w:val="00566046"/>
    <w:rsid w:val="00566272"/>
    <w:rsid w:val="005663C4"/>
    <w:rsid w:val="0056642A"/>
    <w:rsid w:val="00566661"/>
    <w:rsid w:val="00566840"/>
    <w:rsid w:val="00566890"/>
    <w:rsid w:val="005668E9"/>
    <w:rsid w:val="00566973"/>
    <w:rsid w:val="00566A20"/>
    <w:rsid w:val="00566EBF"/>
    <w:rsid w:val="0056719C"/>
    <w:rsid w:val="005671A9"/>
    <w:rsid w:val="0056730F"/>
    <w:rsid w:val="00567375"/>
    <w:rsid w:val="00567673"/>
    <w:rsid w:val="00567875"/>
    <w:rsid w:val="00567921"/>
    <w:rsid w:val="0056797B"/>
    <w:rsid w:val="00567EA1"/>
    <w:rsid w:val="00567EC5"/>
    <w:rsid w:val="00567FE1"/>
    <w:rsid w:val="005700D6"/>
    <w:rsid w:val="00570260"/>
    <w:rsid w:val="00570432"/>
    <w:rsid w:val="00570559"/>
    <w:rsid w:val="00570646"/>
    <w:rsid w:val="00570AA0"/>
    <w:rsid w:val="00570BF5"/>
    <w:rsid w:val="00570EF2"/>
    <w:rsid w:val="00570F2E"/>
    <w:rsid w:val="0057112B"/>
    <w:rsid w:val="00571316"/>
    <w:rsid w:val="0057133A"/>
    <w:rsid w:val="00571648"/>
    <w:rsid w:val="00571A25"/>
    <w:rsid w:val="00571BD0"/>
    <w:rsid w:val="00571C74"/>
    <w:rsid w:val="00571E7F"/>
    <w:rsid w:val="00572258"/>
    <w:rsid w:val="0057244B"/>
    <w:rsid w:val="00572458"/>
    <w:rsid w:val="00572C29"/>
    <w:rsid w:val="00572EBD"/>
    <w:rsid w:val="00572F8B"/>
    <w:rsid w:val="005730D6"/>
    <w:rsid w:val="005730FE"/>
    <w:rsid w:val="0057365B"/>
    <w:rsid w:val="00573ABA"/>
    <w:rsid w:val="00573AC0"/>
    <w:rsid w:val="00573B01"/>
    <w:rsid w:val="00573B5D"/>
    <w:rsid w:val="00573BE5"/>
    <w:rsid w:val="00573F33"/>
    <w:rsid w:val="00574329"/>
    <w:rsid w:val="0057460E"/>
    <w:rsid w:val="005747E4"/>
    <w:rsid w:val="00574E4B"/>
    <w:rsid w:val="00574E4F"/>
    <w:rsid w:val="00574FCA"/>
    <w:rsid w:val="00575152"/>
    <w:rsid w:val="005753BA"/>
    <w:rsid w:val="0057561A"/>
    <w:rsid w:val="00575710"/>
    <w:rsid w:val="00575AAF"/>
    <w:rsid w:val="00575EF2"/>
    <w:rsid w:val="005764FF"/>
    <w:rsid w:val="00576762"/>
    <w:rsid w:val="00576FDA"/>
    <w:rsid w:val="005775CB"/>
    <w:rsid w:val="005779AE"/>
    <w:rsid w:val="00577BB1"/>
    <w:rsid w:val="00577BDC"/>
    <w:rsid w:val="00577CF5"/>
    <w:rsid w:val="00577FC1"/>
    <w:rsid w:val="0058015A"/>
    <w:rsid w:val="005801A5"/>
    <w:rsid w:val="00580318"/>
    <w:rsid w:val="00580541"/>
    <w:rsid w:val="00580554"/>
    <w:rsid w:val="005809C2"/>
    <w:rsid w:val="00581220"/>
    <w:rsid w:val="005812CE"/>
    <w:rsid w:val="00581696"/>
    <w:rsid w:val="005818B9"/>
    <w:rsid w:val="00581983"/>
    <w:rsid w:val="00581992"/>
    <w:rsid w:val="00581A04"/>
    <w:rsid w:val="00581AF3"/>
    <w:rsid w:val="00581C6D"/>
    <w:rsid w:val="005820BB"/>
    <w:rsid w:val="0058232A"/>
    <w:rsid w:val="0058237D"/>
    <w:rsid w:val="0058255D"/>
    <w:rsid w:val="00582677"/>
    <w:rsid w:val="00582A21"/>
    <w:rsid w:val="00582A73"/>
    <w:rsid w:val="00582AAA"/>
    <w:rsid w:val="00582AD2"/>
    <w:rsid w:val="0058330D"/>
    <w:rsid w:val="0058379E"/>
    <w:rsid w:val="00583935"/>
    <w:rsid w:val="00583C80"/>
    <w:rsid w:val="00583CFD"/>
    <w:rsid w:val="00583F5D"/>
    <w:rsid w:val="005844E9"/>
    <w:rsid w:val="00584752"/>
    <w:rsid w:val="00584B9E"/>
    <w:rsid w:val="005851B5"/>
    <w:rsid w:val="00585245"/>
    <w:rsid w:val="00585486"/>
    <w:rsid w:val="005854D1"/>
    <w:rsid w:val="00585528"/>
    <w:rsid w:val="0058588D"/>
    <w:rsid w:val="00585976"/>
    <w:rsid w:val="00585A5E"/>
    <w:rsid w:val="00585C04"/>
    <w:rsid w:val="00585D41"/>
    <w:rsid w:val="00585EBA"/>
    <w:rsid w:val="0058637E"/>
    <w:rsid w:val="00586935"/>
    <w:rsid w:val="00586C86"/>
    <w:rsid w:val="00586D0C"/>
    <w:rsid w:val="00586D3E"/>
    <w:rsid w:val="00586D46"/>
    <w:rsid w:val="00587214"/>
    <w:rsid w:val="00587770"/>
    <w:rsid w:val="005878CE"/>
    <w:rsid w:val="00587CFC"/>
    <w:rsid w:val="00590153"/>
    <w:rsid w:val="0059016A"/>
    <w:rsid w:val="005901A0"/>
    <w:rsid w:val="00590365"/>
    <w:rsid w:val="00590969"/>
    <w:rsid w:val="00590C97"/>
    <w:rsid w:val="005912FD"/>
    <w:rsid w:val="0059195A"/>
    <w:rsid w:val="00591AB6"/>
    <w:rsid w:val="00591C69"/>
    <w:rsid w:val="00591F52"/>
    <w:rsid w:val="00592083"/>
    <w:rsid w:val="005923B8"/>
    <w:rsid w:val="00592784"/>
    <w:rsid w:val="00592C6C"/>
    <w:rsid w:val="00592CFA"/>
    <w:rsid w:val="00592E54"/>
    <w:rsid w:val="0059304B"/>
    <w:rsid w:val="005930F3"/>
    <w:rsid w:val="0059328A"/>
    <w:rsid w:val="005932C6"/>
    <w:rsid w:val="00593342"/>
    <w:rsid w:val="00593406"/>
    <w:rsid w:val="00593569"/>
    <w:rsid w:val="00593583"/>
    <w:rsid w:val="00593789"/>
    <w:rsid w:val="00593989"/>
    <w:rsid w:val="005939E6"/>
    <w:rsid w:val="00593EDE"/>
    <w:rsid w:val="00593F90"/>
    <w:rsid w:val="00594157"/>
    <w:rsid w:val="005942A2"/>
    <w:rsid w:val="00594317"/>
    <w:rsid w:val="0059453A"/>
    <w:rsid w:val="005945DB"/>
    <w:rsid w:val="0059485D"/>
    <w:rsid w:val="00594D42"/>
    <w:rsid w:val="005950BA"/>
    <w:rsid w:val="00595139"/>
    <w:rsid w:val="005952B8"/>
    <w:rsid w:val="0059537E"/>
    <w:rsid w:val="0059543D"/>
    <w:rsid w:val="005954C4"/>
    <w:rsid w:val="00595AD7"/>
    <w:rsid w:val="00595C50"/>
    <w:rsid w:val="00595E2D"/>
    <w:rsid w:val="00595EE7"/>
    <w:rsid w:val="00595F84"/>
    <w:rsid w:val="0059662F"/>
    <w:rsid w:val="00596816"/>
    <w:rsid w:val="0059684A"/>
    <w:rsid w:val="00596914"/>
    <w:rsid w:val="00596B02"/>
    <w:rsid w:val="00596B8B"/>
    <w:rsid w:val="00596BA3"/>
    <w:rsid w:val="00596C69"/>
    <w:rsid w:val="00597090"/>
    <w:rsid w:val="00597472"/>
    <w:rsid w:val="005978DF"/>
    <w:rsid w:val="00597B25"/>
    <w:rsid w:val="00597E3F"/>
    <w:rsid w:val="005A0037"/>
    <w:rsid w:val="005A03F9"/>
    <w:rsid w:val="005A06F2"/>
    <w:rsid w:val="005A0779"/>
    <w:rsid w:val="005A0A06"/>
    <w:rsid w:val="005A0A0E"/>
    <w:rsid w:val="005A0E27"/>
    <w:rsid w:val="005A0F0C"/>
    <w:rsid w:val="005A0F4F"/>
    <w:rsid w:val="005A0FE3"/>
    <w:rsid w:val="005A100B"/>
    <w:rsid w:val="005A1096"/>
    <w:rsid w:val="005A117D"/>
    <w:rsid w:val="005A12A1"/>
    <w:rsid w:val="005A12CD"/>
    <w:rsid w:val="005A1451"/>
    <w:rsid w:val="005A14F1"/>
    <w:rsid w:val="005A1568"/>
    <w:rsid w:val="005A15F6"/>
    <w:rsid w:val="005A1601"/>
    <w:rsid w:val="005A1892"/>
    <w:rsid w:val="005A19F9"/>
    <w:rsid w:val="005A1A1F"/>
    <w:rsid w:val="005A2009"/>
    <w:rsid w:val="005A20ED"/>
    <w:rsid w:val="005A21D0"/>
    <w:rsid w:val="005A2322"/>
    <w:rsid w:val="005A24B0"/>
    <w:rsid w:val="005A272E"/>
    <w:rsid w:val="005A2BCF"/>
    <w:rsid w:val="005A2D95"/>
    <w:rsid w:val="005A2E16"/>
    <w:rsid w:val="005A3267"/>
    <w:rsid w:val="005A333D"/>
    <w:rsid w:val="005A3597"/>
    <w:rsid w:val="005A3890"/>
    <w:rsid w:val="005A3992"/>
    <w:rsid w:val="005A3A6A"/>
    <w:rsid w:val="005A3C09"/>
    <w:rsid w:val="005A4111"/>
    <w:rsid w:val="005A41E8"/>
    <w:rsid w:val="005A42AE"/>
    <w:rsid w:val="005A42FD"/>
    <w:rsid w:val="005A431C"/>
    <w:rsid w:val="005A4345"/>
    <w:rsid w:val="005A439D"/>
    <w:rsid w:val="005A441B"/>
    <w:rsid w:val="005A4556"/>
    <w:rsid w:val="005A4B79"/>
    <w:rsid w:val="005A4C37"/>
    <w:rsid w:val="005A4F46"/>
    <w:rsid w:val="005A5120"/>
    <w:rsid w:val="005A5179"/>
    <w:rsid w:val="005A56B8"/>
    <w:rsid w:val="005A56F9"/>
    <w:rsid w:val="005A57CF"/>
    <w:rsid w:val="005A5840"/>
    <w:rsid w:val="005A58FD"/>
    <w:rsid w:val="005A5ADD"/>
    <w:rsid w:val="005A5C87"/>
    <w:rsid w:val="005A627F"/>
    <w:rsid w:val="005A6340"/>
    <w:rsid w:val="005A6471"/>
    <w:rsid w:val="005A6672"/>
    <w:rsid w:val="005A6694"/>
    <w:rsid w:val="005A6DA1"/>
    <w:rsid w:val="005A6FC5"/>
    <w:rsid w:val="005A70EF"/>
    <w:rsid w:val="005A7167"/>
    <w:rsid w:val="005A7529"/>
    <w:rsid w:val="005A75FB"/>
    <w:rsid w:val="005A7623"/>
    <w:rsid w:val="005A7820"/>
    <w:rsid w:val="005A7BF4"/>
    <w:rsid w:val="005A7DFC"/>
    <w:rsid w:val="005B00CB"/>
    <w:rsid w:val="005B00EB"/>
    <w:rsid w:val="005B00F1"/>
    <w:rsid w:val="005B0272"/>
    <w:rsid w:val="005B04B2"/>
    <w:rsid w:val="005B06C3"/>
    <w:rsid w:val="005B0A1E"/>
    <w:rsid w:val="005B0A83"/>
    <w:rsid w:val="005B0AED"/>
    <w:rsid w:val="005B0C0A"/>
    <w:rsid w:val="005B0EEC"/>
    <w:rsid w:val="005B0F8C"/>
    <w:rsid w:val="005B1011"/>
    <w:rsid w:val="005B12F8"/>
    <w:rsid w:val="005B1373"/>
    <w:rsid w:val="005B13C7"/>
    <w:rsid w:val="005B1656"/>
    <w:rsid w:val="005B169F"/>
    <w:rsid w:val="005B16E0"/>
    <w:rsid w:val="005B175F"/>
    <w:rsid w:val="005B1879"/>
    <w:rsid w:val="005B1F27"/>
    <w:rsid w:val="005B2323"/>
    <w:rsid w:val="005B2471"/>
    <w:rsid w:val="005B2806"/>
    <w:rsid w:val="005B2D02"/>
    <w:rsid w:val="005B2E60"/>
    <w:rsid w:val="005B2E99"/>
    <w:rsid w:val="005B315B"/>
    <w:rsid w:val="005B3271"/>
    <w:rsid w:val="005B345B"/>
    <w:rsid w:val="005B350B"/>
    <w:rsid w:val="005B3693"/>
    <w:rsid w:val="005B382F"/>
    <w:rsid w:val="005B3E8B"/>
    <w:rsid w:val="005B4092"/>
    <w:rsid w:val="005B41A1"/>
    <w:rsid w:val="005B4476"/>
    <w:rsid w:val="005B45D3"/>
    <w:rsid w:val="005B4823"/>
    <w:rsid w:val="005B489F"/>
    <w:rsid w:val="005B4A37"/>
    <w:rsid w:val="005B4B00"/>
    <w:rsid w:val="005B4D94"/>
    <w:rsid w:val="005B4E86"/>
    <w:rsid w:val="005B5048"/>
    <w:rsid w:val="005B50D3"/>
    <w:rsid w:val="005B5116"/>
    <w:rsid w:val="005B5438"/>
    <w:rsid w:val="005B5574"/>
    <w:rsid w:val="005B5577"/>
    <w:rsid w:val="005B5800"/>
    <w:rsid w:val="005B581B"/>
    <w:rsid w:val="005B5CCB"/>
    <w:rsid w:val="005B5F47"/>
    <w:rsid w:val="005B6073"/>
    <w:rsid w:val="005B617F"/>
    <w:rsid w:val="005B6397"/>
    <w:rsid w:val="005B64FC"/>
    <w:rsid w:val="005B663F"/>
    <w:rsid w:val="005B6BB2"/>
    <w:rsid w:val="005B6F20"/>
    <w:rsid w:val="005B742B"/>
    <w:rsid w:val="005B7468"/>
    <w:rsid w:val="005B7709"/>
    <w:rsid w:val="005B78C1"/>
    <w:rsid w:val="005B79E0"/>
    <w:rsid w:val="005B7AB7"/>
    <w:rsid w:val="005B7E80"/>
    <w:rsid w:val="005C063C"/>
    <w:rsid w:val="005C0694"/>
    <w:rsid w:val="005C0A3E"/>
    <w:rsid w:val="005C0D3B"/>
    <w:rsid w:val="005C11FD"/>
    <w:rsid w:val="005C1263"/>
    <w:rsid w:val="005C1283"/>
    <w:rsid w:val="005C1363"/>
    <w:rsid w:val="005C13D1"/>
    <w:rsid w:val="005C13E0"/>
    <w:rsid w:val="005C1481"/>
    <w:rsid w:val="005C151A"/>
    <w:rsid w:val="005C153D"/>
    <w:rsid w:val="005C17B6"/>
    <w:rsid w:val="005C1A93"/>
    <w:rsid w:val="005C1F17"/>
    <w:rsid w:val="005C2315"/>
    <w:rsid w:val="005C2882"/>
    <w:rsid w:val="005C2981"/>
    <w:rsid w:val="005C2AC3"/>
    <w:rsid w:val="005C2BA7"/>
    <w:rsid w:val="005C2C58"/>
    <w:rsid w:val="005C2C7D"/>
    <w:rsid w:val="005C30C4"/>
    <w:rsid w:val="005C3156"/>
    <w:rsid w:val="005C31CD"/>
    <w:rsid w:val="005C3235"/>
    <w:rsid w:val="005C3511"/>
    <w:rsid w:val="005C387C"/>
    <w:rsid w:val="005C3E8B"/>
    <w:rsid w:val="005C3F7B"/>
    <w:rsid w:val="005C4167"/>
    <w:rsid w:val="005C4884"/>
    <w:rsid w:val="005C4D0C"/>
    <w:rsid w:val="005C4D3C"/>
    <w:rsid w:val="005C4E7F"/>
    <w:rsid w:val="005C516F"/>
    <w:rsid w:val="005C52F6"/>
    <w:rsid w:val="005C5424"/>
    <w:rsid w:val="005C549C"/>
    <w:rsid w:val="005C5993"/>
    <w:rsid w:val="005C59D6"/>
    <w:rsid w:val="005C5D45"/>
    <w:rsid w:val="005C6401"/>
    <w:rsid w:val="005C6451"/>
    <w:rsid w:val="005C64A5"/>
    <w:rsid w:val="005C652B"/>
    <w:rsid w:val="005C6667"/>
    <w:rsid w:val="005C6686"/>
    <w:rsid w:val="005C66BB"/>
    <w:rsid w:val="005C6744"/>
    <w:rsid w:val="005C6E6A"/>
    <w:rsid w:val="005C6EA9"/>
    <w:rsid w:val="005C6FB9"/>
    <w:rsid w:val="005C6FE0"/>
    <w:rsid w:val="005C72F0"/>
    <w:rsid w:val="005C7804"/>
    <w:rsid w:val="005C79ED"/>
    <w:rsid w:val="005C79FD"/>
    <w:rsid w:val="005C7B11"/>
    <w:rsid w:val="005C7EEB"/>
    <w:rsid w:val="005D0088"/>
    <w:rsid w:val="005D016C"/>
    <w:rsid w:val="005D03D6"/>
    <w:rsid w:val="005D03F2"/>
    <w:rsid w:val="005D0555"/>
    <w:rsid w:val="005D0626"/>
    <w:rsid w:val="005D0642"/>
    <w:rsid w:val="005D0817"/>
    <w:rsid w:val="005D0AEC"/>
    <w:rsid w:val="005D103C"/>
    <w:rsid w:val="005D10ED"/>
    <w:rsid w:val="005D148F"/>
    <w:rsid w:val="005D14A9"/>
    <w:rsid w:val="005D15E8"/>
    <w:rsid w:val="005D1647"/>
    <w:rsid w:val="005D197A"/>
    <w:rsid w:val="005D19FA"/>
    <w:rsid w:val="005D1C0E"/>
    <w:rsid w:val="005D1D12"/>
    <w:rsid w:val="005D1F23"/>
    <w:rsid w:val="005D22CB"/>
    <w:rsid w:val="005D251C"/>
    <w:rsid w:val="005D269C"/>
    <w:rsid w:val="005D2AC3"/>
    <w:rsid w:val="005D2D58"/>
    <w:rsid w:val="005D2E09"/>
    <w:rsid w:val="005D31E8"/>
    <w:rsid w:val="005D3244"/>
    <w:rsid w:val="005D3808"/>
    <w:rsid w:val="005D390F"/>
    <w:rsid w:val="005D3BCB"/>
    <w:rsid w:val="005D3E4B"/>
    <w:rsid w:val="005D3EC1"/>
    <w:rsid w:val="005D424A"/>
    <w:rsid w:val="005D428E"/>
    <w:rsid w:val="005D4400"/>
    <w:rsid w:val="005D47DD"/>
    <w:rsid w:val="005D4C17"/>
    <w:rsid w:val="005D4D66"/>
    <w:rsid w:val="005D4DE0"/>
    <w:rsid w:val="005D4F56"/>
    <w:rsid w:val="005D5104"/>
    <w:rsid w:val="005D5341"/>
    <w:rsid w:val="005D578A"/>
    <w:rsid w:val="005D581B"/>
    <w:rsid w:val="005D5C21"/>
    <w:rsid w:val="005D5D0E"/>
    <w:rsid w:val="005D6111"/>
    <w:rsid w:val="005D613A"/>
    <w:rsid w:val="005D63E3"/>
    <w:rsid w:val="005D641B"/>
    <w:rsid w:val="005D6435"/>
    <w:rsid w:val="005D6521"/>
    <w:rsid w:val="005D66B6"/>
    <w:rsid w:val="005D66F8"/>
    <w:rsid w:val="005D6B49"/>
    <w:rsid w:val="005D6CB2"/>
    <w:rsid w:val="005D6D3B"/>
    <w:rsid w:val="005D721D"/>
    <w:rsid w:val="005D745F"/>
    <w:rsid w:val="005D7742"/>
    <w:rsid w:val="005D7780"/>
    <w:rsid w:val="005D7C9D"/>
    <w:rsid w:val="005E0006"/>
    <w:rsid w:val="005E00F2"/>
    <w:rsid w:val="005E02B0"/>
    <w:rsid w:val="005E03D1"/>
    <w:rsid w:val="005E04DD"/>
    <w:rsid w:val="005E0B43"/>
    <w:rsid w:val="005E0BC6"/>
    <w:rsid w:val="005E108E"/>
    <w:rsid w:val="005E10A4"/>
    <w:rsid w:val="005E193E"/>
    <w:rsid w:val="005E19FD"/>
    <w:rsid w:val="005E1A56"/>
    <w:rsid w:val="005E1C19"/>
    <w:rsid w:val="005E1CCC"/>
    <w:rsid w:val="005E1EDE"/>
    <w:rsid w:val="005E2026"/>
    <w:rsid w:val="005E226C"/>
    <w:rsid w:val="005E227F"/>
    <w:rsid w:val="005E2344"/>
    <w:rsid w:val="005E23C1"/>
    <w:rsid w:val="005E2523"/>
    <w:rsid w:val="005E28C2"/>
    <w:rsid w:val="005E2911"/>
    <w:rsid w:val="005E29D4"/>
    <w:rsid w:val="005E2AC9"/>
    <w:rsid w:val="005E2C00"/>
    <w:rsid w:val="005E2DF3"/>
    <w:rsid w:val="005E2F8B"/>
    <w:rsid w:val="005E2FF7"/>
    <w:rsid w:val="005E34A9"/>
    <w:rsid w:val="005E35FF"/>
    <w:rsid w:val="005E3809"/>
    <w:rsid w:val="005E388E"/>
    <w:rsid w:val="005E3B0B"/>
    <w:rsid w:val="005E3E29"/>
    <w:rsid w:val="005E3E37"/>
    <w:rsid w:val="005E3E39"/>
    <w:rsid w:val="005E40EA"/>
    <w:rsid w:val="005E4104"/>
    <w:rsid w:val="005E4323"/>
    <w:rsid w:val="005E44B3"/>
    <w:rsid w:val="005E474A"/>
    <w:rsid w:val="005E4794"/>
    <w:rsid w:val="005E48E3"/>
    <w:rsid w:val="005E4969"/>
    <w:rsid w:val="005E49FA"/>
    <w:rsid w:val="005E5179"/>
    <w:rsid w:val="005E5212"/>
    <w:rsid w:val="005E5439"/>
    <w:rsid w:val="005E5945"/>
    <w:rsid w:val="005E5DBE"/>
    <w:rsid w:val="005E5F2F"/>
    <w:rsid w:val="005E60E4"/>
    <w:rsid w:val="005E647E"/>
    <w:rsid w:val="005E6488"/>
    <w:rsid w:val="005E6562"/>
    <w:rsid w:val="005E6771"/>
    <w:rsid w:val="005E67CE"/>
    <w:rsid w:val="005E6952"/>
    <w:rsid w:val="005E6C07"/>
    <w:rsid w:val="005E7097"/>
    <w:rsid w:val="005E7312"/>
    <w:rsid w:val="005E7421"/>
    <w:rsid w:val="005E7631"/>
    <w:rsid w:val="005E77DF"/>
    <w:rsid w:val="005E7AEB"/>
    <w:rsid w:val="005E7B8F"/>
    <w:rsid w:val="005E7CAD"/>
    <w:rsid w:val="005E7DE0"/>
    <w:rsid w:val="005E7E76"/>
    <w:rsid w:val="005F0052"/>
    <w:rsid w:val="005F0408"/>
    <w:rsid w:val="005F06F3"/>
    <w:rsid w:val="005F0DF7"/>
    <w:rsid w:val="005F0EB3"/>
    <w:rsid w:val="005F1913"/>
    <w:rsid w:val="005F1F5D"/>
    <w:rsid w:val="005F227E"/>
    <w:rsid w:val="005F258A"/>
    <w:rsid w:val="005F25E5"/>
    <w:rsid w:val="005F2707"/>
    <w:rsid w:val="005F279D"/>
    <w:rsid w:val="005F2937"/>
    <w:rsid w:val="005F2A22"/>
    <w:rsid w:val="005F2E84"/>
    <w:rsid w:val="005F33C4"/>
    <w:rsid w:val="005F3928"/>
    <w:rsid w:val="005F3BE7"/>
    <w:rsid w:val="005F402A"/>
    <w:rsid w:val="005F4125"/>
    <w:rsid w:val="005F4420"/>
    <w:rsid w:val="005F4570"/>
    <w:rsid w:val="005F4755"/>
    <w:rsid w:val="005F47FF"/>
    <w:rsid w:val="005F4D07"/>
    <w:rsid w:val="005F5172"/>
    <w:rsid w:val="005F51D7"/>
    <w:rsid w:val="005F5473"/>
    <w:rsid w:val="005F559E"/>
    <w:rsid w:val="005F564E"/>
    <w:rsid w:val="005F5AB6"/>
    <w:rsid w:val="005F5ACC"/>
    <w:rsid w:val="005F5CC6"/>
    <w:rsid w:val="005F5D2F"/>
    <w:rsid w:val="005F5E7F"/>
    <w:rsid w:val="005F6154"/>
    <w:rsid w:val="005F6726"/>
    <w:rsid w:val="005F67B5"/>
    <w:rsid w:val="005F6C65"/>
    <w:rsid w:val="005F71B5"/>
    <w:rsid w:val="005F721D"/>
    <w:rsid w:val="005F77A8"/>
    <w:rsid w:val="005F7862"/>
    <w:rsid w:val="005F7D9E"/>
    <w:rsid w:val="005F7E45"/>
    <w:rsid w:val="0060012A"/>
    <w:rsid w:val="00600314"/>
    <w:rsid w:val="00600810"/>
    <w:rsid w:val="006008A6"/>
    <w:rsid w:val="006009CC"/>
    <w:rsid w:val="00600E6C"/>
    <w:rsid w:val="00600FC7"/>
    <w:rsid w:val="006010FA"/>
    <w:rsid w:val="00601412"/>
    <w:rsid w:val="00601445"/>
    <w:rsid w:val="006015A2"/>
    <w:rsid w:val="00601667"/>
    <w:rsid w:val="006019C9"/>
    <w:rsid w:val="00601A74"/>
    <w:rsid w:val="00601ABD"/>
    <w:rsid w:val="00601F49"/>
    <w:rsid w:val="0060220C"/>
    <w:rsid w:val="0060223D"/>
    <w:rsid w:val="00602240"/>
    <w:rsid w:val="00602249"/>
    <w:rsid w:val="0060269F"/>
    <w:rsid w:val="006026D0"/>
    <w:rsid w:val="00602A61"/>
    <w:rsid w:val="00602A9C"/>
    <w:rsid w:val="00602F17"/>
    <w:rsid w:val="006032A9"/>
    <w:rsid w:val="006032C4"/>
    <w:rsid w:val="00603B7D"/>
    <w:rsid w:val="00603B8D"/>
    <w:rsid w:val="00603C09"/>
    <w:rsid w:val="0060418D"/>
    <w:rsid w:val="006045E6"/>
    <w:rsid w:val="00604758"/>
    <w:rsid w:val="00604783"/>
    <w:rsid w:val="00604876"/>
    <w:rsid w:val="006048B3"/>
    <w:rsid w:val="00604B71"/>
    <w:rsid w:val="00604DE7"/>
    <w:rsid w:val="00604E0E"/>
    <w:rsid w:val="00604E87"/>
    <w:rsid w:val="00604FC3"/>
    <w:rsid w:val="0060525E"/>
    <w:rsid w:val="00605540"/>
    <w:rsid w:val="00605A5F"/>
    <w:rsid w:val="00605FBE"/>
    <w:rsid w:val="00606289"/>
    <w:rsid w:val="006062E5"/>
    <w:rsid w:val="00606482"/>
    <w:rsid w:val="00606925"/>
    <w:rsid w:val="00606A63"/>
    <w:rsid w:val="00606BE8"/>
    <w:rsid w:val="00606BEA"/>
    <w:rsid w:val="006074AE"/>
    <w:rsid w:val="00607581"/>
    <w:rsid w:val="006076E0"/>
    <w:rsid w:val="0060773E"/>
    <w:rsid w:val="006078D8"/>
    <w:rsid w:val="00607E2D"/>
    <w:rsid w:val="00607E3A"/>
    <w:rsid w:val="0061008B"/>
    <w:rsid w:val="00610691"/>
    <w:rsid w:val="0061074C"/>
    <w:rsid w:val="006108D4"/>
    <w:rsid w:val="006109C4"/>
    <w:rsid w:val="00610ECD"/>
    <w:rsid w:val="00610F60"/>
    <w:rsid w:val="0061115D"/>
    <w:rsid w:val="006113AB"/>
    <w:rsid w:val="00611633"/>
    <w:rsid w:val="00611A5C"/>
    <w:rsid w:val="00611C69"/>
    <w:rsid w:val="00611DE3"/>
    <w:rsid w:val="00611E18"/>
    <w:rsid w:val="0061226B"/>
    <w:rsid w:val="00612315"/>
    <w:rsid w:val="00612516"/>
    <w:rsid w:val="00612620"/>
    <w:rsid w:val="00612A8C"/>
    <w:rsid w:val="00612ABB"/>
    <w:rsid w:val="00612D87"/>
    <w:rsid w:val="00613892"/>
    <w:rsid w:val="006139ED"/>
    <w:rsid w:val="00613FBA"/>
    <w:rsid w:val="006142BD"/>
    <w:rsid w:val="0061473B"/>
    <w:rsid w:val="006147A7"/>
    <w:rsid w:val="00614A3D"/>
    <w:rsid w:val="00614AF8"/>
    <w:rsid w:val="00614BD5"/>
    <w:rsid w:val="0061544E"/>
    <w:rsid w:val="00615984"/>
    <w:rsid w:val="00615DA8"/>
    <w:rsid w:val="00615E68"/>
    <w:rsid w:val="00615FEC"/>
    <w:rsid w:val="0061609E"/>
    <w:rsid w:val="006161DD"/>
    <w:rsid w:val="00616209"/>
    <w:rsid w:val="006162C0"/>
    <w:rsid w:val="00616565"/>
    <w:rsid w:val="00616702"/>
    <w:rsid w:val="0061685F"/>
    <w:rsid w:val="00616940"/>
    <w:rsid w:val="00616947"/>
    <w:rsid w:val="00616E85"/>
    <w:rsid w:val="0061730A"/>
    <w:rsid w:val="00617442"/>
    <w:rsid w:val="006174C4"/>
    <w:rsid w:val="00617BB0"/>
    <w:rsid w:val="00617D3F"/>
    <w:rsid w:val="00617DB3"/>
    <w:rsid w:val="0062035A"/>
    <w:rsid w:val="00620495"/>
    <w:rsid w:val="00620AB7"/>
    <w:rsid w:val="00620CAF"/>
    <w:rsid w:val="00620CBD"/>
    <w:rsid w:val="00620ED0"/>
    <w:rsid w:val="00620F7D"/>
    <w:rsid w:val="00621142"/>
    <w:rsid w:val="006213D0"/>
    <w:rsid w:val="006215A7"/>
    <w:rsid w:val="006216E7"/>
    <w:rsid w:val="00621B21"/>
    <w:rsid w:val="00621F74"/>
    <w:rsid w:val="00622042"/>
    <w:rsid w:val="006220A5"/>
    <w:rsid w:val="0062217E"/>
    <w:rsid w:val="0062219C"/>
    <w:rsid w:val="006222C4"/>
    <w:rsid w:val="00622484"/>
    <w:rsid w:val="006224CF"/>
    <w:rsid w:val="00622943"/>
    <w:rsid w:val="00622CBF"/>
    <w:rsid w:val="00622CCC"/>
    <w:rsid w:val="00622E5D"/>
    <w:rsid w:val="00623089"/>
    <w:rsid w:val="006232B2"/>
    <w:rsid w:val="00623C19"/>
    <w:rsid w:val="00623C42"/>
    <w:rsid w:val="00624041"/>
    <w:rsid w:val="0062426E"/>
    <w:rsid w:val="00624735"/>
    <w:rsid w:val="006247E8"/>
    <w:rsid w:val="00624A60"/>
    <w:rsid w:val="00624B7E"/>
    <w:rsid w:val="00624C0C"/>
    <w:rsid w:val="00624E36"/>
    <w:rsid w:val="00624F37"/>
    <w:rsid w:val="0062515D"/>
    <w:rsid w:val="0062528B"/>
    <w:rsid w:val="0062535E"/>
    <w:rsid w:val="00625B8D"/>
    <w:rsid w:val="00625E07"/>
    <w:rsid w:val="0062602D"/>
    <w:rsid w:val="006261D4"/>
    <w:rsid w:val="006262D1"/>
    <w:rsid w:val="0062653E"/>
    <w:rsid w:val="0062657C"/>
    <w:rsid w:val="0062677F"/>
    <w:rsid w:val="00626915"/>
    <w:rsid w:val="00626AF3"/>
    <w:rsid w:val="00626B74"/>
    <w:rsid w:val="00626CD1"/>
    <w:rsid w:val="00626FE8"/>
    <w:rsid w:val="00627069"/>
    <w:rsid w:val="006273C9"/>
    <w:rsid w:val="0062762D"/>
    <w:rsid w:val="00627882"/>
    <w:rsid w:val="006304A6"/>
    <w:rsid w:val="00630648"/>
    <w:rsid w:val="00630886"/>
    <w:rsid w:val="006308C4"/>
    <w:rsid w:val="00630901"/>
    <w:rsid w:val="00630940"/>
    <w:rsid w:val="00630967"/>
    <w:rsid w:val="006309D9"/>
    <w:rsid w:val="006310BA"/>
    <w:rsid w:val="0063110B"/>
    <w:rsid w:val="006311FF"/>
    <w:rsid w:val="006314E4"/>
    <w:rsid w:val="00631748"/>
    <w:rsid w:val="00631959"/>
    <w:rsid w:val="00631B6C"/>
    <w:rsid w:val="00631E42"/>
    <w:rsid w:val="00631EA6"/>
    <w:rsid w:val="0063219F"/>
    <w:rsid w:val="006321F6"/>
    <w:rsid w:val="00632299"/>
    <w:rsid w:val="00632435"/>
    <w:rsid w:val="006327D7"/>
    <w:rsid w:val="006328EA"/>
    <w:rsid w:val="006329A8"/>
    <w:rsid w:val="00632C59"/>
    <w:rsid w:val="00632CB0"/>
    <w:rsid w:val="00632D6E"/>
    <w:rsid w:val="00632DDF"/>
    <w:rsid w:val="00632DE9"/>
    <w:rsid w:val="00632E87"/>
    <w:rsid w:val="00632EBB"/>
    <w:rsid w:val="0063343D"/>
    <w:rsid w:val="00633686"/>
    <w:rsid w:val="006338AF"/>
    <w:rsid w:val="00633B02"/>
    <w:rsid w:val="00633CF9"/>
    <w:rsid w:val="0063414A"/>
    <w:rsid w:val="006341A3"/>
    <w:rsid w:val="00634389"/>
    <w:rsid w:val="0063463F"/>
    <w:rsid w:val="0063492A"/>
    <w:rsid w:val="00634C89"/>
    <w:rsid w:val="00634E37"/>
    <w:rsid w:val="00634F81"/>
    <w:rsid w:val="00634FB1"/>
    <w:rsid w:val="006351BF"/>
    <w:rsid w:val="0063569A"/>
    <w:rsid w:val="006356F1"/>
    <w:rsid w:val="006358A6"/>
    <w:rsid w:val="00635937"/>
    <w:rsid w:val="00635991"/>
    <w:rsid w:val="00635BA1"/>
    <w:rsid w:val="00635C1A"/>
    <w:rsid w:val="00635E97"/>
    <w:rsid w:val="00635EFC"/>
    <w:rsid w:val="00635F63"/>
    <w:rsid w:val="006360CF"/>
    <w:rsid w:val="0063617D"/>
    <w:rsid w:val="0063632A"/>
    <w:rsid w:val="006366C0"/>
    <w:rsid w:val="00636864"/>
    <w:rsid w:val="006368EA"/>
    <w:rsid w:val="006368EC"/>
    <w:rsid w:val="006369C4"/>
    <w:rsid w:val="00636AAC"/>
    <w:rsid w:val="00637030"/>
    <w:rsid w:val="0063708E"/>
    <w:rsid w:val="006371CE"/>
    <w:rsid w:val="00637283"/>
    <w:rsid w:val="00637447"/>
    <w:rsid w:val="00637A3E"/>
    <w:rsid w:val="00637AF2"/>
    <w:rsid w:val="0064000A"/>
    <w:rsid w:val="00640072"/>
    <w:rsid w:val="00640167"/>
    <w:rsid w:val="0064029D"/>
    <w:rsid w:val="0064035E"/>
    <w:rsid w:val="0064062C"/>
    <w:rsid w:val="006407EA"/>
    <w:rsid w:val="00640B69"/>
    <w:rsid w:val="00640E35"/>
    <w:rsid w:val="00640F2C"/>
    <w:rsid w:val="00640F8D"/>
    <w:rsid w:val="006410F9"/>
    <w:rsid w:val="0064121E"/>
    <w:rsid w:val="00641282"/>
    <w:rsid w:val="006412B5"/>
    <w:rsid w:val="006412E2"/>
    <w:rsid w:val="006414D0"/>
    <w:rsid w:val="00641562"/>
    <w:rsid w:val="00641742"/>
    <w:rsid w:val="006417F3"/>
    <w:rsid w:val="0064185D"/>
    <w:rsid w:val="006419E6"/>
    <w:rsid w:val="00641AB3"/>
    <w:rsid w:val="00641B45"/>
    <w:rsid w:val="0064219D"/>
    <w:rsid w:val="00642304"/>
    <w:rsid w:val="0064230C"/>
    <w:rsid w:val="006424E5"/>
    <w:rsid w:val="00642650"/>
    <w:rsid w:val="0064315B"/>
    <w:rsid w:val="006431C8"/>
    <w:rsid w:val="00643328"/>
    <w:rsid w:val="00643394"/>
    <w:rsid w:val="00643542"/>
    <w:rsid w:val="00643571"/>
    <w:rsid w:val="0064378A"/>
    <w:rsid w:val="00643B05"/>
    <w:rsid w:val="00643CB3"/>
    <w:rsid w:val="00643E70"/>
    <w:rsid w:val="0064401D"/>
    <w:rsid w:val="00644025"/>
    <w:rsid w:val="006441E9"/>
    <w:rsid w:val="0064449C"/>
    <w:rsid w:val="00644656"/>
    <w:rsid w:val="006446B8"/>
    <w:rsid w:val="006448A6"/>
    <w:rsid w:val="00644910"/>
    <w:rsid w:val="006449E4"/>
    <w:rsid w:val="00644A71"/>
    <w:rsid w:val="00644E4B"/>
    <w:rsid w:val="00644EB9"/>
    <w:rsid w:val="006450CF"/>
    <w:rsid w:val="006450DF"/>
    <w:rsid w:val="006452F0"/>
    <w:rsid w:val="00645309"/>
    <w:rsid w:val="00645827"/>
    <w:rsid w:val="00645BA8"/>
    <w:rsid w:val="00645EDB"/>
    <w:rsid w:val="00645EEF"/>
    <w:rsid w:val="006460ED"/>
    <w:rsid w:val="00646265"/>
    <w:rsid w:val="006464AD"/>
    <w:rsid w:val="006466D4"/>
    <w:rsid w:val="00646920"/>
    <w:rsid w:val="00646A07"/>
    <w:rsid w:val="00646DBE"/>
    <w:rsid w:val="00646E81"/>
    <w:rsid w:val="0064725D"/>
    <w:rsid w:val="00647424"/>
    <w:rsid w:val="00647482"/>
    <w:rsid w:val="00647615"/>
    <w:rsid w:val="006476F9"/>
    <w:rsid w:val="00647EA3"/>
    <w:rsid w:val="00650028"/>
    <w:rsid w:val="0065017A"/>
    <w:rsid w:val="006501D8"/>
    <w:rsid w:val="0065029C"/>
    <w:rsid w:val="006505E2"/>
    <w:rsid w:val="00650A6A"/>
    <w:rsid w:val="00651723"/>
    <w:rsid w:val="00651950"/>
    <w:rsid w:val="0065196C"/>
    <w:rsid w:val="00651979"/>
    <w:rsid w:val="00651A1E"/>
    <w:rsid w:val="00651A62"/>
    <w:rsid w:val="00651C64"/>
    <w:rsid w:val="00651ED7"/>
    <w:rsid w:val="00651F8F"/>
    <w:rsid w:val="00652790"/>
    <w:rsid w:val="006527D4"/>
    <w:rsid w:val="00652850"/>
    <w:rsid w:val="00652A24"/>
    <w:rsid w:val="00652CC7"/>
    <w:rsid w:val="00652E85"/>
    <w:rsid w:val="006530C6"/>
    <w:rsid w:val="0065315C"/>
    <w:rsid w:val="006533D2"/>
    <w:rsid w:val="00653840"/>
    <w:rsid w:val="00653CAB"/>
    <w:rsid w:val="00653DEB"/>
    <w:rsid w:val="00653EB1"/>
    <w:rsid w:val="00654051"/>
    <w:rsid w:val="0065444F"/>
    <w:rsid w:val="006545CE"/>
    <w:rsid w:val="0065469C"/>
    <w:rsid w:val="00654DC4"/>
    <w:rsid w:val="00654F5A"/>
    <w:rsid w:val="00654FBC"/>
    <w:rsid w:val="00655025"/>
    <w:rsid w:val="00655206"/>
    <w:rsid w:val="0065555D"/>
    <w:rsid w:val="006555E5"/>
    <w:rsid w:val="00655633"/>
    <w:rsid w:val="00655828"/>
    <w:rsid w:val="00655954"/>
    <w:rsid w:val="00655F72"/>
    <w:rsid w:val="006562E4"/>
    <w:rsid w:val="00656310"/>
    <w:rsid w:val="006565D7"/>
    <w:rsid w:val="0065678C"/>
    <w:rsid w:val="00656A39"/>
    <w:rsid w:val="00656A9B"/>
    <w:rsid w:val="00656D9F"/>
    <w:rsid w:val="00656E55"/>
    <w:rsid w:val="00657636"/>
    <w:rsid w:val="00657704"/>
    <w:rsid w:val="00657A28"/>
    <w:rsid w:val="00657A5A"/>
    <w:rsid w:val="00657FBF"/>
    <w:rsid w:val="0066002B"/>
    <w:rsid w:val="006601FD"/>
    <w:rsid w:val="006603BE"/>
    <w:rsid w:val="0066096D"/>
    <w:rsid w:val="00660A5D"/>
    <w:rsid w:val="00660BAA"/>
    <w:rsid w:val="00660C06"/>
    <w:rsid w:val="00660C1E"/>
    <w:rsid w:val="00660C5C"/>
    <w:rsid w:val="00660C6D"/>
    <w:rsid w:val="00660EF2"/>
    <w:rsid w:val="0066120E"/>
    <w:rsid w:val="006613A6"/>
    <w:rsid w:val="0066175F"/>
    <w:rsid w:val="0066198A"/>
    <w:rsid w:val="00661E12"/>
    <w:rsid w:val="00661EDD"/>
    <w:rsid w:val="00661F8F"/>
    <w:rsid w:val="00661FB7"/>
    <w:rsid w:val="00661FC6"/>
    <w:rsid w:val="00662585"/>
    <w:rsid w:val="006626C4"/>
    <w:rsid w:val="006629FF"/>
    <w:rsid w:val="00662E54"/>
    <w:rsid w:val="00662F33"/>
    <w:rsid w:val="0066314C"/>
    <w:rsid w:val="0066327A"/>
    <w:rsid w:val="006632CD"/>
    <w:rsid w:val="00663489"/>
    <w:rsid w:val="00663A10"/>
    <w:rsid w:val="00663D15"/>
    <w:rsid w:val="00663E0C"/>
    <w:rsid w:val="0066462B"/>
    <w:rsid w:val="0066485C"/>
    <w:rsid w:val="00664929"/>
    <w:rsid w:val="00664B24"/>
    <w:rsid w:val="00664E51"/>
    <w:rsid w:val="00665042"/>
    <w:rsid w:val="0066523A"/>
    <w:rsid w:val="0066555D"/>
    <w:rsid w:val="006658F5"/>
    <w:rsid w:val="00665BDA"/>
    <w:rsid w:val="00665C08"/>
    <w:rsid w:val="00665E65"/>
    <w:rsid w:val="00665FB7"/>
    <w:rsid w:val="0066611E"/>
    <w:rsid w:val="00667082"/>
    <w:rsid w:val="00667124"/>
    <w:rsid w:val="00667940"/>
    <w:rsid w:val="00667F25"/>
    <w:rsid w:val="00670333"/>
    <w:rsid w:val="00670374"/>
    <w:rsid w:val="00670669"/>
    <w:rsid w:val="00670BA3"/>
    <w:rsid w:val="00670C46"/>
    <w:rsid w:val="00670C50"/>
    <w:rsid w:val="006710B4"/>
    <w:rsid w:val="006713CE"/>
    <w:rsid w:val="006714A7"/>
    <w:rsid w:val="00671536"/>
    <w:rsid w:val="006719D0"/>
    <w:rsid w:val="00671CA6"/>
    <w:rsid w:val="00671F65"/>
    <w:rsid w:val="0067215B"/>
    <w:rsid w:val="0067220D"/>
    <w:rsid w:val="00672386"/>
    <w:rsid w:val="006723D4"/>
    <w:rsid w:val="00672536"/>
    <w:rsid w:val="0067257B"/>
    <w:rsid w:val="006726C4"/>
    <w:rsid w:val="006729F5"/>
    <w:rsid w:val="00672B1D"/>
    <w:rsid w:val="00672C6C"/>
    <w:rsid w:val="00672DED"/>
    <w:rsid w:val="006730FE"/>
    <w:rsid w:val="0067336C"/>
    <w:rsid w:val="006734FC"/>
    <w:rsid w:val="006735F4"/>
    <w:rsid w:val="00673ACD"/>
    <w:rsid w:val="00673C3F"/>
    <w:rsid w:val="00674365"/>
    <w:rsid w:val="006744E4"/>
    <w:rsid w:val="0067456E"/>
    <w:rsid w:val="00674693"/>
    <w:rsid w:val="0067486A"/>
    <w:rsid w:val="006748E8"/>
    <w:rsid w:val="00674E32"/>
    <w:rsid w:val="00674E3D"/>
    <w:rsid w:val="00674F3F"/>
    <w:rsid w:val="0067520B"/>
    <w:rsid w:val="00675434"/>
    <w:rsid w:val="00675511"/>
    <w:rsid w:val="00675546"/>
    <w:rsid w:val="00675780"/>
    <w:rsid w:val="00675B3E"/>
    <w:rsid w:val="00675CC6"/>
    <w:rsid w:val="0067633E"/>
    <w:rsid w:val="0067637F"/>
    <w:rsid w:val="006764B6"/>
    <w:rsid w:val="0067693C"/>
    <w:rsid w:val="00676968"/>
    <w:rsid w:val="00676A39"/>
    <w:rsid w:val="00676B96"/>
    <w:rsid w:val="006773AD"/>
    <w:rsid w:val="006774F0"/>
    <w:rsid w:val="00677770"/>
    <w:rsid w:val="006778CE"/>
    <w:rsid w:val="006778E3"/>
    <w:rsid w:val="0068029F"/>
    <w:rsid w:val="006802BC"/>
    <w:rsid w:val="00680473"/>
    <w:rsid w:val="006807CE"/>
    <w:rsid w:val="006809B5"/>
    <w:rsid w:val="00680D14"/>
    <w:rsid w:val="00680F22"/>
    <w:rsid w:val="0068183F"/>
    <w:rsid w:val="006819C7"/>
    <w:rsid w:val="00681DBF"/>
    <w:rsid w:val="00681FD9"/>
    <w:rsid w:val="00682656"/>
    <w:rsid w:val="00682C6A"/>
    <w:rsid w:val="006831E9"/>
    <w:rsid w:val="00683484"/>
    <w:rsid w:val="00683489"/>
    <w:rsid w:val="0068387E"/>
    <w:rsid w:val="00683A45"/>
    <w:rsid w:val="00683E38"/>
    <w:rsid w:val="00683EC8"/>
    <w:rsid w:val="00683FED"/>
    <w:rsid w:val="00684584"/>
    <w:rsid w:val="00684A56"/>
    <w:rsid w:val="00684AC5"/>
    <w:rsid w:val="00684BB5"/>
    <w:rsid w:val="00684F69"/>
    <w:rsid w:val="00684FB7"/>
    <w:rsid w:val="006854CA"/>
    <w:rsid w:val="006856A6"/>
    <w:rsid w:val="00685710"/>
    <w:rsid w:val="006857FF"/>
    <w:rsid w:val="00685895"/>
    <w:rsid w:val="00685B3C"/>
    <w:rsid w:val="00686584"/>
    <w:rsid w:val="006867F1"/>
    <w:rsid w:val="00686B9A"/>
    <w:rsid w:val="00686BD4"/>
    <w:rsid w:val="00686DA4"/>
    <w:rsid w:val="00686FBF"/>
    <w:rsid w:val="00687429"/>
    <w:rsid w:val="0068745C"/>
    <w:rsid w:val="0068779B"/>
    <w:rsid w:val="006879A0"/>
    <w:rsid w:val="00687A3D"/>
    <w:rsid w:val="00687E76"/>
    <w:rsid w:val="00690092"/>
    <w:rsid w:val="00690742"/>
    <w:rsid w:val="0069087A"/>
    <w:rsid w:val="00690E00"/>
    <w:rsid w:val="00690F0F"/>
    <w:rsid w:val="00690F29"/>
    <w:rsid w:val="00691620"/>
    <w:rsid w:val="0069175D"/>
    <w:rsid w:val="00691CF3"/>
    <w:rsid w:val="00691E14"/>
    <w:rsid w:val="0069212F"/>
    <w:rsid w:val="006923DE"/>
    <w:rsid w:val="0069285E"/>
    <w:rsid w:val="00692B26"/>
    <w:rsid w:val="00692B7B"/>
    <w:rsid w:val="00692BD2"/>
    <w:rsid w:val="00692CB2"/>
    <w:rsid w:val="00692DFD"/>
    <w:rsid w:val="00692F3E"/>
    <w:rsid w:val="00693001"/>
    <w:rsid w:val="0069312D"/>
    <w:rsid w:val="006932C6"/>
    <w:rsid w:val="006932D0"/>
    <w:rsid w:val="0069348B"/>
    <w:rsid w:val="006935DB"/>
    <w:rsid w:val="0069368C"/>
    <w:rsid w:val="006938D6"/>
    <w:rsid w:val="00693951"/>
    <w:rsid w:val="00693DD6"/>
    <w:rsid w:val="00694174"/>
    <w:rsid w:val="00694327"/>
    <w:rsid w:val="0069433E"/>
    <w:rsid w:val="00694342"/>
    <w:rsid w:val="00694731"/>
    <w:rsid w:val="00694773"/>
    <w:rsid w:val="0069498F"/>
    <w:rsid w:val="00694ABA"/>
    <w:rsid w:val="00694BB2"/>
    <w:rsid w:val="00694F7F"/>
    <w:rsid w:val="00695173"/>
    <w:rsid w:val="006951D8"/>
    <w:rsid w:val="006953F4"/>
    <w:rsid w:val="00695477"/>
    <w:rsid w:val="0069548F"/>
    <w:rsid w:val="00695AC5"/>
    <w:rsid w:val="00695C5D"/>
    <w:rsid w:val="00695DB8"/>
    <w:rsid w:val="00695E84"/>
    <w:rsid w:val="00695F7F"/>
    <w:rsid w:val="00696471"/>
    <w:rsid w:val="00696770"/>
    <w:rsid w:val="00696D4C"/>
    <w:rsid w:val="00696FF1"/>
    <w:rsid w:val="00697021"/>
    <w:rsid w:val="006970EE"/>
    <w:rsid w:val="0069754D"/>
    <w:rsid w:val="006979F5"/>
    <w:rsid w:val="00697ACD"/>
    <w:rsid w:val="00697B2A"/>
    <w:rsid w:val="00697DDC"/>
    <w:rsid w:val="006A0048"/>
    <w:rsid w:val="006A0C71"/>
    <w:rsid w:val="006A104A"/>
    <w:rsid w:val="006A105C"/>
    <w:rsid w:val="006A12B6"/>
    <w:rsid w:val="006A16C8"/>
    <w:rsid w:val="006A180C"/>
    <w:rsid w:val="006A19CE"/>
    <w:rsid w:val="006A1BE0"/>
    <w:rsid w:val="006A1D8F"/>
    <w:rsid w:val="006A1FB3"/>
    <w:rsid w:val="006A20B5"/>
    <w:rsid w:val="006A22C4"/>
    <w:rsid w:val="006A23C7"/>
    <w:rsid w:val="006A23EA"/>
    <w:rsid w:val="006A2452"/>
    <w:rsid w:val="006A25CA"/>
    <w:rsid w:val="006A26F1"/>
    <w:rsid w:val="006A2764"/>
    <w:rsid w:val="006A281A"/>
    <w:rsid w:val="006A2BDC"/>
    <w:rsid w:val="006A30BC"/>
    <w:rsid w:val="006A32DC"/>
    <w:rsid w:val="006A332D"/>
    <w:rsid w:val="006A337B"/>
    <w:rsid w:val="006A33C0"/>
    <w:rsid w:val="006A346C"/>
    <w:rsid w:val="006A3BF9"/>
    <w:rsid w:val="006A3C62"/>
    <w:rsid w:val="006A3DF8"/>
    <w:rsid w:val="006A3E44"/>
    <w:rsid w:val="006A3E8F"/>
    <w:rsid w:val="006A4016"/>
    <w:rsid w:val="006A428C"/>
    <w:rsid w:val="006A43DF"/>
    <w:rsid w:val="006A4639"/>
    <w:rsid w:val="006A47B6"/>
    <w:rsid w:val="006A4C03"/>
    <w:rsid w:val="006A4D8F"/>
    <w:rsid w:val="006A4EA8"/>
    <w:rsid w:val="006A50B2"/>
    <w:rsid w:val="006A532C"/>
    <w:rsid w:val="006A53A4"/>
    <w:rsid w:val="006A544B"/>
    <w:rsid w:val="006A5643"/>
    <w:rsid w:val="006A5692"/>
    <w:rsid w:val="006A5AA8"/>
    <w:rsid w:val="006A60C6"/>
    <w:rsid w:val="006A6163"/>
    <w:rsid w:val="006A6175"/>
    <w:rsid w:val="006A645D"/>
    <w:rsid w:val="006A6474"/>
    <w:rsid w:val="006A6492"/>
    <w:rsid w:val="006A66DE"/>
    <w:rsid w:val="006A6846"/>
    <w:rsid w:val="006A6885"/>
    <w:rsid w:val="006A6A77"/>
    <w:rsid w:val="006A6BEB"/>
    <w:rsid w:val="006A6E8F"/>
    <w:rsid w:val="006A6ED9"/>
    <w:rsid w:val="006A7122"/>
    <w:rsid w:val="006A71E8"/>
    <w:rsid w:val="006A73DC"/>
    <w:rsid w:val="006A75C4"/>
    <w:rsid w:val="006A782C"/>
    <w:rsid w:val="006A7DEF"/>
    <w:rsid w:val="006B047D"/>
    <w:rsid w:val="006B05D9"/>
    <w:rsid w:val="006B07EC"/>
    <w:rsid w:val="006B0C7B"/>
    <w:rsid w:val="006B0E6D"/>
    <w:rsid w:val="006B0EA1"/>
    <w:rsid w:val="006B0F8F"/>
    <w:rsid w:val="006B0FA9"/>
    <w:rsid w:val="006B0FDF"/>
    <w:rsid w:val="006B11A5"/>
    <w:rsid w:val="006B1599"/>
    <w:rsid w:val="006B1938"/>
    <w:rsid w:val="006B1B7C"/>
    <w:rsid w:val="006B1BBF"/>
    <w:rsid w:val="006B1D42"/>
    <w:rsid w:val="006B1F66"/>
    <w:rsid w:val="006B2313"/>
    <w:rsid w:val="006B2488"/>
    <w:rsid w:val="006B24B6"/>
    <w:rsid w:val="006B268C"/>
    <w:rsid w:val="006B26FF"/>
    <w:rsid w:val="006B2740"/>
    <w:rsid w:val="006B2B7A"/>
    <w:rsid w:val="006B2C8F"/>
    <w:rsid w:val="006B2D4B"/>
    <w:rsid w:val="006B310C"/>
    <w:rsid w:val="006B33BC"/>
    <w:rsid w:val="006B357F"/>
    <w:rsid w:val="006B38A3"/>
    <w:rsid w:val="006B3A14"/>
    <w:rsid w:val="006B3A1B"/>
    <w:rsid w:val="006B3B23"/>
    <w:rsid w:val="006B3B34"/>
    <w:rsid w:val="006B3CB2"/>
    <w:rsid w:val="006B4056"/>
    <w:rsid w:val="006B4204"/>
    <w:rsid w:val="006B43E9"/>
    <w:rsid w:val="006B4652"/>
    <w:rsid w:val="006B4921"/>
    <w:rsid w:val="006B4B4C"/>
    <w:rsid w:val="006B4B7E"/>
    <w:rsid w:val="006B4BC4"/>
    <w:rsid w:val="006B4C06"/>
    <w:rsid w:val="006B4FB4"/>
    <w:rsid w:val="006B53CB"/>
    <w:rsid w:val="006B5582"/>
    <w:rsid w:val="006B55E6"/>
    <w:rsid w:val="006B5B9C"/>
    <w:rsid w:val="006B5C11"/>
    <w:rsid w:val="006B5ED6"/>
    <w:rsid w:val="006B5F82"/>
    <w:rsid w:val="006B6041"/>
    <w:rsid w:val="006B60BC"/>
    <w:rsid w:val="006B62C6"/>
    <w:rsid w:val="006B6605"/>
    <w:rsid w:val="006B66D2"/>
    <w:rsid w:val="006B6757"/>
    <w:rsid w:val="006B6841"/>
    <w:rsid w:val="006B6A04"/>
    <w:rsid w:val="006B6F34"/>
    <w:rsid w:val="006B7420"/>
    <w:rsid w:val="006B7433"/>
    <w:rsid w:val="006B744B"/>
    <w:rsid w:val="006B7501"/>
    <w:rsid w:val="006B7559"/>
    <w:rsid w:val="006B75DE"/>
    <w:rsid w:val="006B7648"/>
    <w:rsid w:val="006B7689"/>
    <w:rsid w:val="006B77D3"/>
    <w:rsid w:val="006B786D"/>
    <w:rsid w:val="006B7AE0"/>
    <w:rsid w:val="006B7B3D"/>
    <w:rsid w:val="006B7BD6"/>
    <w:rsid w:val="006B7C19"/>
    <w:rsid w:val="006B7E3C"/>
    <w:rsid w:val="006C0426"/>
    <w:rsid w:val="006C0941"/>
    <w:rsid w:val="006C0C7B"/>
    <w:rsid w:val="006C0D26"/>
    <w:rsid w:val="006C0D42"/>
    <w:rsid w:val="006C0DB0"/>
    <w:rsid w:val="006C0FDB"/>
    <w:rsid w:val="006C10C0"/>
    <w:rsid w:val="006C10CA"/>
    <w:rsid w:val="006C13AF"/>
    <w:rsid w:val="006C16A4"/>
    <w:rsid w:val="006C197E"/>
    <w:rsid w:val="006C1A45"/>
    <w:rsid w:val="006C1AB5"/>
    <w:rsid w:val="006C1CD1"/>
    <w:rsid w:val="006C1DDE"/>
    <w:rsid w:val="006C1E04"/>
    <w:rsid w:val="006C1EE0"/>
    <w:rsid w:val="006C1F9E"/>
    <w:rsid w:val="006C20E8"/>
    <w:rsid w:val="006C2811"/>
    <w:rsid w:val="006C28FC"/>
    <w:rsid w:val="006C2A1F"/>
    <w:rsid w:val="006C2AEE"/>
    <w:rsid w:val="006C32EF"/>
    <w:rsid w:val="006C336C"/>
    <w:rsid w:val="006C35D5"/>
    <w:rsid w:val="006C371B"/>
    <w:rsid w:val="006C3727"/>
    <w:rsid w:val="006C3939"/>
    <w:rsid w:val="006C3A75"/>
    <w:rsid w:val="006C43DE"/>
    <w:rsid w:val="006C4408"/>
    <w:rsid w:val="006C4576"/>
    <w:rsid w:val="006C4AE0"/>
    <w:rsid w:val="006C4B13"/>
    <w:rsid w:val="006C508B"/>
    <w:rsid w:val="006C5141"/>
    <w:rsid w:val="006C5501"/>
    <w:rsid w:val="006C5BC5"/>
    <w:rsid w:val="006C5FD8"/>
    <w:rsid w:val="006C6370"/>
    <w:rsid w:val="006C671C"/>
    <w:rsid w:val="006C68AC"/>
    <w:rsid w:val="006C6B0A"/>
    <w:rsid w:val="006C6D5F"/>
    <w:rsid w:val="006C7064"/>
    <w:rsid w:val="006C70E2"/>
    <w:rsid w:val="006C7120"/>
    <w:rsid w:val="006C74AA"/>
    <w:rsid w:val="006C76B8"/>
    <w:rsid w:val="006C7788"/>
    <w:rsid w:val="006C796C"/>
    <w:rsid w:val="006C7C06"/>
    <w:rsid w:val="006C7F0F"/>
    <w:rsid w:val="006D0123"/>
    <w:rsid w:val="006D021C"/>
    <w:rsid w:val="006D08A7"/>
    <w:rsid w:val="006D0A4A"/>
    <w:rsid w:val="006D0A79"/>
    <w:rsid w:val="006D0B86"/>
    <w:rsid w:val="006D0F67"/>
    <w:rsid w:val="006D10B5"/>
    <w:rsid w:val="006D120A"/>
    <w:rsid w:val="006D127B"/>
    <w:rsid w:val="006D1B73"/>
    <w:rsid w:val="006D1B8F"/>
    <w:rsid w:val="006D1B99"/>
    <w:rsid w:val="006D1DCA"/>
    <w:rsid w:val="006D228B"/>
    <w:rsid w:val="006D233A"/>
    <w:rsid w:val="006D2416"/>
    <w:rsid w:val="006D2452"/>
    <w:rsid w:val="006D2485"/>
    <w:rsid w:val="006D2645"/>
    <w:rsid w:val="006D265D"/>
    <w:rsid w:val="006D2A29"/>
    <w:rsid w:val="006D2B13"/>
    <w:rsid w:val="006D2CEF"/>
    <w:rsid w:val="006D30C3"/>
    <w:rsid w:val="006D3117"/>
    <w:rsid w:val="006D3231"/>
    <w:rsid w:val="006D3388"/>
    <w:rsid w:val="006D38CF"/>
    <w:rsid w:val="006D3D0F"/>
    <w:rsid w:val="006D3D43"/>
    <w:rsid w:val="006D3DB4"/>
    <w:rsid w:val="006D3EE1"/>
    <w:rsid w:val="006D40B9"/>
    <w:rsid w:val="006D454D"/>
    <w:rsid w:val="006D4CB3"/>
    <w:rsid w:val="006D4D67"/>
    <w:rsid w:val="006D5073"/>
    <w:rsid w:val="006D5090"/>
    <w:rsid w:val="006D530B"/>
    <w:rsid w:val="006D559E"/>
    <w:rsid w:val="006D56B0"/>
    <w:rsid w:val="006D5735"/>
    <w:rsid w:val="006D59AC"/>
    <w:rsid w:val="006D5B84"/>
    <w:rsid w:val="006D5C1D"/>
    <w:rsid w:val="006D5CBE"/>
    <w:rsid w:val="006D5CFD"/>
    <w:rsid w:val="006D6180"/>
    <w:rsid w:val="006D62E8"/>
    <w:rsid w:val="006D66AC"/>
    <w:rsid w:val="006D67DE"/>
    <w:rsid w:val="006D6A26"/>
    <w:rsid w:val="006D748D"/>
    <w:rsid w:val="006D77C6"/>
    <w:rsid w:val="006D7ABE"/>
    <w:rsid w:val="006D7CAB"/>
    <w:rsid w:val="006D7DE7"/>
    <w:rsid w:val="006D7E76"/>
    <w:rsid w:val="006E00ED"/>
    <w:rsid w:val="006E0264"/>
    <w:rsid w:val="006E0366"/>
    <w:rsid w:val="006E0842"/>
    <w:rsid w:val="006E0DEB"/>
    <w:rsid w:val="006E11F8"/>
    <w:rsid w:val="006E12B4"/>
    <w:rsid w:val="006E1987"/>
    <w:rsid w:val="006E1FAA"/>
    <w:rsid w:val="006E1FCB"/>
    <w:rsid w:val="006E209B"/>
    <w:rsid w:val="006E2134"/>
    <w:rsid w:val="006E21CA"/>
    <w:rsid w:val="006E2361"/>
    <w:rsid w:val="006E24D8"/>
    <w:rsid w:val="006E2930"/>
    <w:rsid w:val="006E2934"/>
    <w:rsid w:val="006E2A76"/>
    <w:rsid w:val="006E304E"/>
    <w:rsid w:val="006E30D5"/>
    <w:rsid w:val="006E321D"/>
    <w:rsid w:val="006E32CC"/>
    <w:rsid w:val="006E3459"/>
    <w:rsid w:val="006E3AE8"/>
    <w:rsid w:val="006E3D11"/>
    <w:rsid w:val="006E3F51"/>
    <w:rsid w:val="006E3F67"/>
    <w:rsid w:val="006E45C7"/>
    <w:rsid w:val="006E468D"/>
    <w:rsid w:val="006E470E"/>
    <w:rsid w:val="006E4B16"/>
    <w:rsid w:val="006E4DC4"/>
    <w:rsid w:val="006E4EC1"/>
    <w:rsid w:val="006E54EA"/>
    <w:rsid w:val="006E5756"/>
    <w:rsid w:val="006E5A24"/>
    <w:rsid w:val="006E5FF2"/>
    <w:rsid w:val="006E60BC"/>
    <w:rsid w:val="006E627F"/>
    <w:rsid w:val="006E6515"/>
    <w:rsid w:val="006E6687"/>
    <w:rsid w:val="006E67F5"/>
    <w:rsid w:val="006E6806"/>
    <w:rsid w:val="006E6B28"/>
    <w:rsid w:val="006E6ED3"/>
    <w:rsid w:val="006E7139"/>
    <w:rsid w:val="006E71CD"/>
    <w:rsid w:val="006E79D3"/>
    <w:rsid w:val="006E7D3B"/>
    <w:rsid w:val="006E7DB8"/>
    <w:rsid w:val="006E7F1C"/>
    <w:rsid w:val="006F003A"/>
    <w:rsid w:val="006F006D"/>
    <w:rsid w:val="006F013B"/>
    <w:rsid w:val="006F03E3"/>
    <w:rsid w:val="006F0539"/>
    <w:rsid w:val="006F0595"/>
    <w:rsid w:val="006F05B3"/>
    <w:rsid w:val="006F061E"/>
    <w:rsid w:val="006F0C42"/>
    <w:rsid w:val="006F0CEA"/>
    <w:rsid w:val="006F0D0C"/>
    <w:rsid w:val="006F0E91"/>
    <w:rsid w:val="006F0EB6"/>
    <w:rsid w:val="006F1939"/>
    <w:rsid w:val="006F1A90"/>
    <w:rsid w:val="006F1D92"/>
    <w:rsid w:val="006F2314"/>
    <w:rsid w:val="006F2317"/>
    <w:rsid w:val="006F239C"/>
    <w:rsid w:val="006F2525"/>
    <w:rsid w:val="006F25B2"/>
    <w:rsid w:val="006F2869"/>
    <w:rsid w:val="006F2DDC"/>
    <w:rsid w:val="006F3076"/>
    <w:rsid w:val="006F30BC"/>
    <w:rsid w:val="006F3371"/>
    <w:rsid w:val="006F35D3"/>
    <w:rsid w:val="006F36F4"/>
    <w:rsid w:val="006F3B76"/>
    <w:rsid w:val="006F3C47"/>
    <w:rsid w:val="006F3DFD"/>
    <w:rsid w:val="006F3ECF"/>
    <w:rsid w:val="006F433B"/>
    <w:rsid w:val="006F47FF"/>
    <w:rsid w:val="006F4D0F"/>
    <w:rsid w:val="006F4DFE"/>
    <w:rsid w:val="006F4EAD"/>
    <w:rsid w:val="006F5580"/>
    <w:rsid w:val="006F577A"/>
    <w:rsid w:val="006F5B0D"/>
    <w:rsid w:val="006F67E2"/>
    <w:rsid w:val="006F68D1"/>
    <w:rsid w:val="006F695B"/>
    <w:rsid w:val="006F6975"/>
    <w:rsid w:val="006F6AFD"/>
    <w:rsid w:val="006F6B14"/>
    <w:rsid w:val="006F6B30"/>
    <w:rsid w:val="006F6B8F"/>
    <w:rsid w:val="006F6D26"/>
    <w:rsid w:val="006F6EB0"/>
    <w:rsid w:val="006F6FEB"/>
    <w:rsid w:val="006F7063"/>
    <w:rsid w:val="006F76F7"/>
    <w:rsid w:val="006F7790"/>
    <w:rsid w:val="006F7B36"/>
    <w:rsid w:val="006F7B50"/>
    <w:rsid w:val="006F7BF6"/>
    <w:rsid w:val="006F7F81"/>
    <w:rsid w:val="007002D3"/>
    <w:rsid w:val="00700359"/>
    <w:rsid w:val="0070040F"/>
    <w:rsid w:val="007006F0"/>
    <w:rsid w:val="00700744"/>
    <w:rsid w:val="007009E5"/>
    <w:rsid w:val="00700B5E"/>
    <w:rsid w:val="00700EB7"/>
    <w:rsid w:val="007010F3"/>
    <w:rsid w:val="00701218"/>
    <w:rsid w:val="007018E5"/>
    <w:rsid w:val="0070202B"/>
    <w:rsid w:val="007023A6"/>
    <w:rsid w:val="007024D3"/>
    <w:rsid w:val="00702B53"/>
    <w:rsid w:val="00702F62"/>
    <w:rsid w:val="00702F9A"/>
    <w:rsid w:val="00702FD0"/>
    <w:rsid w:val="007032D8"/>
    <w:rsid w:val="007032F5"/>
    <w:rsid w:val="00703466"/>
    <w:rsid w:val="007034ED"/>
    <w:rsid w:val="00703651"/>
    <w:rsid w:val="00703826"/>
    <w:rsid w:val="007038A8"/>
    <w:rsid w:val="00703A0C"/>
    <w:rsid w:val="00703AAC"/>
    <w:rsid w:val="00703AB3"/>
    <w:rsid w:val="007042A8"/>
    <w:rsid w:val="007042D8"/>
    <w:rsid w:val="007043CB"/>
    <w:rsid w:val="00704443"/>
    <w:rsid w:val="00704571"/>
    <w:rsid w:val="0070488B"/>
    <w:rsid w:val="00704939"/>
    <w:rsid w:val="00704A5F"/>
    <w:rsid w:val="00704ACA"/>
    <w:rsid w:val="007050B5"/>
    <w:rsid w:val="007052E2"/>
    <w:rsid w:val="00705883"/>
    <w:rsid w:val="007059B4"/>
    <w:rsid w:val="00705AD1"/>
    <w:rsid w:val="00705DCE"/>
    <w:rsid w:val="007062CC"/>
    <w:rsid w:val="0070656F"/>
    <w:rsid w:val="007067EB"/>
    <w:rsid w:val="00706B39"/>
    <w:rsid w:val="00706D17"/>
    <w:rsid w:val="00706D82"/>
    <w:rsid w:val="00706DA8"/>
    <w:rsid w:val="00707018"/>
    <w:rsid w:val="007070E2"/>
    <w:rsid w:val="00707223"/>
    <w:rsid w:val="007072F0"/>
    <w:rsid w:val="00707BA2"/>
    <w:rsid w:val="0071006A"/>
    <w:rsid w:val="0071022F"/>
    <w:rsid w:val="0071024F"/>
    <w:rsid w:val="00710486"/>
    <w:rsid w:val="007106B6"/>
    <w:rsid w:val="007106ED"/>
    <w:rsid w:val="007108A4"/>
    <w:rsid w:val="00710996"/>
    <w:rsid w:val="007109D1"/>
    <w:rsid w:val="00710C3A"/>
    <w:rsid w:val="00710FB9"/>
    <w:rsid w:val="00710FE2"/>
    <w:rsid w:val="0071106E"/>
    <w:rsid w:val="0071116A"/>
    <w:rsid w:val="00711351"/>
    <w:rsid w:val="0071137F"/>
    <w:rsid w:val="007117F8"/>
    <w:rsid w:val="00711849"/>
    <w:rsid w:val="00711A38"/>
    <w:rsid w:val="00711A67"/>
    <w:rsid w:val="00711ABB"/>
    <w:rsid w:val="00711F51"/>
    <w:rsid w:val="00711FF3"/>
    <w:rsid w:val="00712BB4"/>
    <w:rsid w:val="00712D2C"/>
    <w:rsid w:val="0071311A"/>
    <w:rsid w:val="00713230"/>
    <w:rsid w:val="0071336B"/>
    <w:rsid w:val="0071357B"/>
    <w:rsid w:val="0071359E"/>
    <w:rsid w:val="0071387F"/>
    <w:rsid w:val="007139CB"/>
    <w:rsid w:val="00713B73"/>
    <w:rsid w:val="00714245"/>
    <w:rsid w:val="0071425A"/>
    <w:rsid w:val="00714994"/>
    <w:rsid w:val="00714B48"/>
    <w:rsid w:val="00714E41"/>
    <w:rsid w:val="00714EF0"/>
    <w:rsid w:val="007150F7"/>
    <w:rsid w:val="00715118"/>
    <w:rsid w:val="00715360"/>
    <w:rsid w:val="0071548D"/>
    <w:rsid w:val="007159B9"/>
    <w:rsid w:val="00715B3C"/>
    <w:rsid w:val="00715BE3"/>
    <w:rsid w:val="00715BE4"/>
    <w:rsid w:val="0071621A"/>
    <w:rsid w:val="00716612"/>
    <w:rsid w:val="00716742"/>
    <w:rsid w:val="0071674F"/>
    <w:rsid w:val="00716D27"/>
    <w:rsid w:val="00717158"/>
    <w:rsid w:val="007177A4"/>
    <w:rsid w:val="00720017"/>
    <w:rsid w:val="00720049"/>
    <w:rsid w:val="007205F4"/>
    <w:rsid w:val="00720646"/>
    <w:rsid w:val="007206EE"/>
    <w:rsid w:val="00720864"/>
    <w:rsid w:val="00720B1B"/>
    <w:rsid w:val="00720CB8"/>
    <w:rsid w:val="00720FA0"/>
    <w:rsid w:val="00720FED"/>
    <w:rsid w:val="0072113D"/>
    <w:rsid w:val="00721267"/>
    <w:rsid w:val="0072136F"/>
    <w:rsid w:val="007214DF"/>
    <w:rsid w:val="007215C8"/>
    <w:rsid w:val="00721621"/>
    <w:rsid w:val="007219C3"/>
    <w:rsid w:val="00721A99"/>
    <w:rsid w:val="00721B59"/>
    <w:rsid w:val="00721B8F"/>
    <w:rsid w:val="00721E5B"/>
    <w:rsid w:val="00721F45"/>
    <w:rsid w:val="00722010"/>
    <w:rsid w:val="00722542"/>
    <w:rsid w:val="007228B9"/>
    <w:rsid w:val="0072298C"/>
    <w:rsid w:val="00722B4D"/>
    <w:rsid w:val="00722C27"/>
    <w:rsid w:val="00722C9F"/>
    <w:rsid w:val="00722D48"/>
    <w:rsid w:val="00722D4D"/>
    <w:rsid w:val="0072308D"/>
    <w:rsid w:val="00723094"/>
    <w:rsid w:val="007231AE"/>
    <w:rsid w:val="007232A5"/>
    <w:rsid w:val="00723306"/>
    <w:rsid w:val="007233A8"/>
    <w:rsid w:val="0072358F"/>
    <w:rsid w:val="00723627"/>
    <w:rsid w:val="00723EB2"/>
    <w:rsid w:val="00723EB4"/>
    <w:rsid w:val="007240D6"/>
    <w:rsid w:val="00724236"/>
    <w:rsid w:val="0072438F"/>
    <w:rsid w:val="0072446B"/>
    <w:rsid w:val="00724477"/>
    <w:rsid w:val="0072453C"/>
    <w:rsid w:val="007246D1"/>
    <w:rsid w:val="00724A0E"/>
    <w:rsid w:val="00724A47"/>
    <w:rsid w:val="00724D4D"/>
    <w:rsid w:val="00724FA2"/>
    <w:rsid w:val="007251E2"/>
    <w:rsid w:val="0072548C"/>
    <w:rsid w:val="0072561C"/>
    <w:rsid w:val="00725901"/>
    <w:rsid w:val="00725914"/>
    <w:rsid w:val="00725B3E"/>
    <w:rsid w:val="00725E66"/>
    <w:rsid w:val="00725F7F"/>
    <w:rsid w:val="00726166"/>
    <w:rsid w:val="0072617D"/>
    <w:rsid w:val="00726275"/>
    <w:rsid w:val="007263BE"/>
    <w:rsid w:val="007264A0"/>
    <w:rsid w:val="007265D2"/>
    <w:rsid w:val="00726605"/>
    <w:rsid w:val="007266F0"/>
    <w:rsid w:val="00726B10"/>
    <w:rsid w:val="00726BB8"/>
    <w:rsid w:val="00726D5B"/>
    <w:rsid w:val="0072726A"/>
    <w:rsid w:val="00727399"/>
    <w:rsid w:val="007276D4"/>
    <w:rsid w:val="007277E2"/>
    <w:rsid w:val="007278E5"/>
    <w:rsid w:val="00727903"/>
    <w:rsid w:val="00730827"/>
    <w:rsid w:val="007308D8"/>
    <w:rsid w:val="007309F1"/>
    <w:rsid w:val="00730A73"/>
    <w:rsid w:val="00730C66"/>
    <w:rsid w:val="00730D44"/>
    <w:rsid w:val="00730DB4"/>
    <w:rsid w:val="00730E35"/>
    <w:rsid w:val="00731234"/>
    <w:rsid w:val="00731826"/>
    <w:rsid w:val="00731B1B"/>
    <w:rsid w:val="00731F3C"/>
    <w:rsid w:val="00731FBB"/>
    <w:rsid w:val="00732063"/>
    <w:rsid w:val="007326AE"/>
    <w:rsid w:val="007326B3"/>
    <w:rsid w:val="00732861"/>
    <w:rsid w:val="007329E1"/>
    <w:rsid w:val="00732AE5"/>
    <w:rsid w:val="00732BC8"/>
    <w:rsid w:val="00732DEE"/>
    <w:rsid w:val="00732F04"/>
    <w:rsid w:val="00732F68"/>
    <w:rsid w:val="00733040"/>
    <w:rsid w:val="00733095"/>
    <w:rsid w:val="00733214"/>
    <w:rsid w:val="007337D6"/>
    <w:rsid w:val="00733A57"/>
    <w:rsid w:val="00733C75"/>
    <w:rsid w:val="00734098"/>
    <w:rsid w:val="00734203"/>
    <w:rsid w:val="007345A6"/>
    <w:rsid w:val="00734ACD"/>
    <w:rsid w:val="00734EDF"/>
    <w:rsid w:val="0073529A"/>
    <w:rsid w:val="007353B5"/>
    <w:rsid w:val="00735490"/>
    <w:rsid w:val="007354B7"/>
    <w:rsid w:val="00735AC8"/>
    <w:rsid w:val="00735BFF"/>
    <w:rsid w:val="00735C16"/>
    <w:rsid w:val="00735CD9"/>
    <w:rsid w:val="00735DED"/>
    <w:rsid w:val="0073625B"/>
    <w:rsid w:val="00736402"/>
    <w:rsid w:val="0073649B"/>
    <w:rsid w:val="0073659A"/>
    <w:rsid w:val="00736723"/>
    <w:rsid w:val="00736B55"/>
    <w:rsid w:val="00736BFF"/>
    <w:rsid w:val="00736C66"/>
    <w:rsid w:val="007374F1"/>
    <w:rsid w:val="0073755E"/>
    <w:rsid w:val="00737639"/>
    <w:rsid w:val="007378F7"/>
    <w:rsid w:val="00737970"/>
    <w:rsid w:val="00737985"/>
    <w:rsid w:val="00737C05"/>
    <w:rsid w:val="00737DBE"/>
    <w:rsid w:val="0074016A"/>
    <w:rsid w:val="007401B1"/>
    <w:rsid w:val="00740212"/>
    <w:rsid w:val="00740234"/>
    <w:rsid w:val="007404E0"/>
    <w:rsid w:val="00740686"/>
    <w:rsid w:val="00740A56"/>
    <w:rsid w:val="00740BC8"/>
    <w:rsid w:val="00740C85"/>
    <w:rsid w:val="00741321"/>
    <w:rsid w:val="00741702"/>
    <w:rsid w:val="0074176D"/>
    <w:rsid w:val="007419C5"/>
    <w:rsid w:val="00741B86"/>
    <w:rsid w:val="00741D0B"/>
    <w:rsid w:val="00741F25"/>
    <w:rsid w:val="00741FC2"/>
    <w:rsid w:val="0074209B"/>
    <w:rsid w:val="0074241B"/>
    <w:rsid w:val="0074253C"/>
    <w:rsid w:val="007427F4"/>
    <w:rsid w:val="00742B4C"/>
    <w:rsid w:val="007430FC"/>
    <w:rsid w:val="0074312A"/>
    <w:rsid w:val="00743796"/>
    <w:rsid w:val="00743E51"/>
    <w:rsid w:val="00743F15"/>
    <w:rsid w:val="00743F2D"/>
    <w:rsid w:val="00744570"/>
    <w:rsid w:val="00744A40"/>
    <w:rsid w:val="00744EB0"/>
    <w:rsid w:val="00745013"/>
    <w:rsid w:val="00745207"/>
    <w:rsid w:val="007452A2"/>
    <w:rsid w:val="00745396"/>
    <w:rsid w:val="00745456"/>
    <w:rsid w:val="007458AE"/>
    <w:rsid w:val="00745C7D"/>
    <w:rsid w:val="007462D1"/>
    <w:rsid w:val="00746379"/>
    <w:rsid w:val="0074639F"/>
    <w:rsid w:val="0074647D"/>
    <w:rsid w:val="007464B7"/>
    <w:rsid w:val="00746518"/>
    <w:rsid w:val="007468DA"/>
    <w:rsid w:val="0074695E"/>
    <w:rsid w:val="007469F7"/>
    <w:rsid w:val="00746B64"/>
    <w:rsid w:val="00746B67"/>
    <w:rsid w:val="00746BFB"/>
    <w:rsid w:val="00746CF2"/>
    <w:rsid w:val="00746D24"/>
    <w:rsid w:val="00746D94"/>
    <w:rsid w:val="00746EBD"/>
    <w:rsid w:val="00747336"/>
    <w:rsid w:val="007474D0"/>
    <w:rsid w:val="00747FB9"/>
    <w:rsid w:val="00750AF0"/>
    <w:rsid w:val="00750FFB"/>
    <w:rsid w:val="0075110B"/>
    <w:rsid w:val="0075122E"/>
    <w:rsid w:val="007513E1"/>
    <w:rsid w:val="00751590"/>
    <w:rsid w:val="00751809"/>
    <w:rsid w:val="007518BD"/>
    <w:rsid w:val="00751B02"/>
    <w:rsid w:val="0075211A"/>
    <w:rsid w:val="0075252B"/>
    <w:rsid w:val="00752640"/>
    <w:rsid w:val="0075295F"/>
    <w:rsid w:val="00752CFB"/>
    <w:rsid w:val="00752E6C"/>
    <w:rsid w:val="00752F8E"/>
    <w:rsid w:val="00753030"/>
    <w:rsid w:val="0075328F"/>
    <w:rsid w:val="007535B2"/>
    <w:rsid w:val="007537BF"/>
    <w:rsid w:val="00753A2D"/>
    <w:rsid w:val="00753CC8"/>
    <w:rsid w:val="00753DCC"/>
    <w:rsid w:val="00753F43"/>
    <w:rsid w:val="00754043"/>
    <w:rsid w:val="0075431B"/>
    <w:rsid w:val="007543B7"/>
    <w:rsid w:val="00754602"/>
    <w:rsid w:val="007546AE"/>
    <w:rsid w:val="00754A29"/>
    <w:rsid w:val="00754F09"/>
    <w:rsid w:val="00755123"/>
    <w:rsid w:val="00755303"/>
    <w:rsid w:val="00755383"/>
    <w:rsid w:val="00755819"/>
    <w:rsid w:val="00755BFD"/>
    <w:rsid w:val="00755C50"/>
    <w:rsid w:val="00755C9E"/>
    <w:rsid w:val="00755D59"/>
    <w:rsid w:val="00755DC4"/>
    <w:rsid w:val="00755E1D"/>
    <w:rsid w:val="00755E72"/>
    <w:rsid w:val="00756197"/>
    <w:rsid w:val="0075639A"/>
    <w:rsid w:val="00756708"/>
    <w:rsid w:val="007569B7"/>
    <w:rsid w:val="00756AB9"/>
    <w:rsid w:val="00756B07"/>
    <w:rsid w:val="00756B29"/>
    <w:rsid w:val="00756CB9"/>
    <w:rsid w:val="00756D2B"/>
    <w:rsid w:val="00756D6A"/>
    <w:rsid w:val="00757024"/>
    <w:rsid w:val="007570A5"/>
    <w:rsid w:val="007570AE"/>
    <w:rsid w:val="00757176"/>
    <w:rsid w:val="007571FC"/>
    <w:rsid w:val="00757289"/>
    <w:rsid w:val="00757B34"/>
    <w:rsid w:val="00757CB2"/>
    <w:rsid w:val="00757FB6"/>
    <w:rsid w:val="007600B0"/>
    <w:rsid w:val="0076079A"/>
    <w:rsid w:val="00760BB0"/>
    <w:rsid w:val="00760C1C"/>
    <w:rsid w:val="00760E33"/>
    <w:rsid w:val="0076100C"/>
    <w:rsid w:val="0076125E"/>
    <w:rsid w:val="00761358"/>
    <w:rsid w:val="00761610"/>
    <w:rsid w:val="0076163D"/>
    <w:rsid w:val="00761787"/>
    <w:rsid w:val="007618FE"/>
    <w:rsid w:val="00761C49"/>
    <w:rsid w:val="00761F1C"/>
    <w:rsid w:val="00761FB6"/>
    <w:rsid w:val="0076206C"/>
    <w:rsid w:val="007621BA"/>
    <w:rsid w:val="007621C3"/>
    <w:rsid w:val="00762371"/>
    <w:rsid w:val="00762775"/>
    <w:rsid w:val="00762845"/>
    <w:rsid w:val="00762904"/>
    <w:rsid w:val="00762D37"/>
    <w:rsid w:val="00762DFF"/>
    <w:rsid w:val="0076311E"/>
    <w:rsid w:val="007632C5"/>
    <w:rsid w:val="00763351"/>
    <w:rsid w:val="00763731"/>
    <w:rsid w:val="00763907"/>
    <w:rsid w:val="00763B6F"/>
    <w:rsid w:val="00763C29"/>
    <w:rsid w:val="0076411E"/>
    <w:rsid w:val="00764400"/>
    <w:rsid w:val="00764AA1"/>
    <w:rsid w:val="00764D21"/>
    <w:rsid w:val="00764E2D"/>
    <w:rsid w:val="0076504C"/>
    <w:rsid w:val="00765309"/>
    <w:rsid w:val="0076585A"/>
    <w:rsid w:val="0076591D"/>
    <w:rsid w:val="00765998"/>
    <w:rsid w:val="0076599D"/>
    <w:rsid w:val="00765B68"/>
    <w:rsid w:val="007661ED"/>
    <w:rsid w:val="00766201"/>
    <w:rsid w:val="007662C7"/>
    <w:rsid w:val="0076630C"/>
    <w:rsid w:val="00766806"/>
    <w:rsid w:val="00766934"/>
    <w:rsid w:val="00766BD8"/>
    <w:rsid w:val="00767199"/>
    <w:rsid w:val="007674A4"/>
    <w:rsid w:val="00767561"/>
    <w:rsid w:val="0076794E"/>
    <w:rsid w:val="0076796D"/>
    <w:rsid w:val="00767D55"/>
    <w:rsid w:val="00767E7E"/>
    <w:rsid w:val="007703FB"/>
    <w:rsid w:val="00770456"/>
    <w:rsid w:val="007706EE"/>
    <w:rsid w:val="007706FB"/>
    <w:rsid w:val="007708C1"/>
    <w:rsid w:val="00770A14"/>
    <w:rsid w:val="00770BD0"/>
    <w:rsid w:val="00770D92"/>
    <w:rsid w:val="00770F2E"/>
    <w:rsid w:val="00770F8F"/>
    <w:rsid w:val="0077130C"/>
    <w:rsid w:val="007714CE"/>
    <w:rsid w:val="00771556"/>
    <w:rsid w:val="0077169F"/>
    <w:rsid w:val="007718C6"/>
    <w:rsid w:val="00771C08"/>
    <w:rsid w:val="00771CBC"/>
    <w:rsid w:val="00772211"/>
    <w:rsid w:val="00772F3B"/>
    <w:rsid w:val="007732D5"/>
    <w:rsid w:val="007735E6"/>
    <w:rsid w:val="00773AD2"/>
    <w:rsid w:val="00773C1B"/>
    <w:rsid w:val="00773F00"/>
    <w:rsid w:val="00774062"/>
    <w:rsid w:val="007744A2"/>
    <w:rsid w:val="007746AC"/>
    <w:rsid w:val="007747C1"/>
    <w:rsid w:val="00774A48"/>
    <w:rsid w:val="00774DB8"/>
    <w:rsid w:val="00774DF5"/>
    <w:rsid w:val="00774E68"/>
    <w:rsid w:val="0077525B"/>
    <w:rsid w:val="00775464"/>
    <w:rsid w:val="00775608"/>
    <w:rsid w:val="0077564B"/>
    <w:rsid w:val="00775892"/>
    <w:rsid w:val="0077595D"/>
    <w:rsid w:val="00775B47"/>
    <w:rsid w:val="00775C3A"/>
    <w:rsid w:val="00775DFC"/>
    <w:rsid w:val="0077610B"/>
    <w:rsid w:val="0077631A"/>
    <w:rsid w:val="00776888"/>
    <w:rsid w:val="00776907"/>
    <w:rsid w:val="00776960"/>
    <w:rsid w:val="00776B82"/>
    <w:rsid w:val="00777005"/>
    <w:rsid w:val="007775CE"/>
    <w:rsid w:val="00777878"/>
    <w:rsid w:val="00777DD7"/>
    <w:rsid w:val="00780170"/>
    <w:rsid w:val="00780353"/>
    <w:rsid w:val="00780549"/>
    <w:rsid w:val="00780810"/>
    <w:rsid w:val="00780930"/>
    <w:rsid w:val="0078097E"/>
    <w:rsid w:val="0078098C"/>
    <w:rsid w:val="007809A6"/>
    <w:rsid w:val="00780A2C"/>
    <w:rsid w:val="00780BDC"/>
    <w:rsid w:val="00780F70"/>
    <w:rsid w:val="0078100B"/>
    <w:rsid w:val="007813B7"/>
    <w:rsid w:val="0078163C"/>
    <w:rsid w:val="00781833"/>
    <w:rsid w:val="0078186A"/>
    <w:rsid w:val="00781B6F"/>
    <w:rsid w:val="00781CD9"/>
    <w:rsid w:val="00781D47"/>
    <w:rsid w:val="00781DE1"/>
    <w:rsid w:val="00781E26"/>
    <w:rsid w:val="00781E2C"/>
    <w:rsid w:val="00781F1D"/>
    <w:rsid w:val="00782090"/>
    <w:rsid w:val="007823A7"/>
    <w:rsid w:val="007826A7"/>
    <w:rsid w:val="007826F2"/>
    <w:rsid w:val="00782895"/>
    <w:rsid w:val="007828D0"/>
    <w:rsid w:val="00782F92"/>
    <w:rsid w:val="00782FA4"/>
    <w:rsid w:val="00783056"/>
    <w:rsid w:val="007831E0"/>
    <w:rsid w:val="00783521"/>
    <w:rsid w:val="00783837"/>
    <w:rsid w:val="007839C8"/>
    <w:rsid w:val="00783DA0"/>
    <w:rsid w:val="00783E30"/>
    <w:rsid w:val="0078404C"/>
    <w:rsid w:val="0078414B"/>
    <w:rsid w:val="00784236"/>
    <w:rsid w:val="00784314"/>
    <w:rsid w:val="0078456D"/>
    <w:rsid w:val="00784919"/>
    <w:rsid w:val="00784B2A"/>
    <w:rsid w:val="00784DF4"/>
    <w:rsid w:val="00784F1B"/>
    <w:rsid w:val="0078503F"/>
    <w:rsid w:val="007851F6"/>
    <w:rsid w:val="00785475"/>
    <w:rsid w:val="00785480"/>
    <w:rsid w:val="007855A4"/>
    <w:rsid w:val="007858D4"/>
    <w:rsid w:val="00785AE6"/>
    <w:rsid w:val="00785C02"/>
    <w:rsid w:val="00785C68"/>
    <w:rsid w:val="0078608E"/>
    <w:rsid w:val="0078627E"/>
    <w:rsid w:val="0078664D"/>
    <w:rsid w:val="0078664F"/>
    <w:rsid w:val="00786747"/>
    <w:rsid w:val="00786B9E"/>
    <w:rsid w:val="00786ED5"/>
    <w:rsid w:val="0078704B"/>
    <w:rsid w:val="00787772"/>
    <w:rsid w:val="00787A4F"/>
    <w:rsid w:val="00787CD7"/>
    <w:rsid w:val="00787FEF"/>
    <w:rsid w:val="007901EE"/>
    <w:rsid w:val="0079022C"/>
    <w:rsid w:val="007902A5"/>
    <w:rsid w:val="0079032A"/>
    <w:rsid w:val="007903AF"/>
    <w:rsid w:val="00790487"/>
    <w:rsid w:val="007906A9"/>
    <w:rsid w:val="007909D1"/>
    <w:rsid w:val="00790A12"/>
    <w:rsid w:val="00790C4B"/>
    <w:rsid w:val="00790D38"/>
    <w:rsid w:val="00791007"/>
    <w:rsid w:val="0079162D"/>
    <w:rsid w:val="007917CC"/>
    <w:rsid w:val="00791866"/>
    <w:rsid w:val="00791C43"/>
    <w:rsid w:val="00791F11"/>
    <w:rsid w:val="00792193"/>
    <w:rsid w:val="007921EA"/>
    <w:rsid w:val="007927B5"/>
    <w:rsid w:val="0079281C"/>
    <w:rsid w:val="00792946"/>
    <w:rsid w:val="00792A41"/>
    <w:rsid w:val="00792B62"/>
    <w:rsid w:val="00792D42"/>
    <w:rsid w:val="00792F8A"/>
    <w:rsid w:val="007935EF"/>
    <w:rsid w:val="0079372C"/>
    <w:rsid w:val="00793944"/>
    <w:rsid w:val="00793A26"/>
    <w:rsid w:val="00793B91"/>
    <w:rsid w:val="00793BE2"/>
    <w:rsid w:val="00793F26"/>
    <w:rsid w:val="0079403E"/>
    <w:rsid w:val="007940ED"/>
    <w:rsid w:val="00794326"/>
    <w:rsid w:val="007944D9"/>
    <w:rsid w:val="00794743"/>
    <w:rsid w:val="007948C7"/>
    <w:rsid w:val="007948F3"/>
    <w:rsid w:val="00794CFC"/>
    <w:rsid w:val="00794D9B"/>
    <w:rsid w:val="00794EEF"/>
    <w:rsid w:val="0079502E"/>
    <w:rsid w:val="0079530A"/>
    <w:rsid w:val="007954EF"/>
    <w:rsid w:val="00795982"/>
    <w:rsid w:val="00795B10"/>
    <w:rsid w:val="00795BD8"/>
    <w:rsid w:val="00796039"/>
    <w:rsid w:val="007960AB"/>
    <w:rsid w:val="00796505"/>
    <w:rsid w:val="007965F1"/>
    <w:rsid w:val="00796863"/>
    <w:rsid w:val="00796961"/>
    <w:rsid w:val="00796A4B"/>
    <w:rsid w:val="00796C29"/>
    <w:rsid w:val="00796DB5"/>
    <w:rsid w:val="00797083"/>
    <w:rsid w:val="007971D4"/>
    <w:rsid w:val="0079747C"/>
    <w:rsid w:val="00797969"/>
    <w:rsid w:val="00797C6A"/>
    <w:rsid w:val="00797D84"/>
    <w:rsid w:val="00797F1D"/>
    <w:rsid w:val="007A013B"/>
    <w:rsid w:val="007A01CD"/>
    <w:rsid w:val="007A030C"/>
    <w:rsid w:val="007A031C"/>
    <w:rsid w:val="007A060F"/>
    <w:rsid w:val="007A0719"/>
    <w:rsid w:val="007A0776"/>
    <w:rsid w:val="007A09CE"/>
    <w:rsid w:val="007A0E03"/>
    <w:rsid w:val="007A0F47"/>
    <w:rsid w:val="007A0F97"/>
    <w:rsid w:val="007A11A3"/>
    <w:rsid w:val="007A1399"/>
    <w:rsid w:val="007A13D9"/>
    <w:rsid w:val="007A1672"/>
    <w:rsid w:val="007A1729"/>
    <w:rsid w:val="007A1907"/>
    <w:rsid w:val="007A1A11"/>
    <w:rsid w:val="007A1AD8"/>
    <w:rsid w:val="007A1FDC"/>
    <w:rsid w:val="007A212B"/>
    <w:rsid w:val="007A2561"/>
    <w:rsid w:val="007A26BF"/>
    <w:rsid w:val="007A273C"/>
    <w:rsid w:val="007A276D"/>
    <w:rsid w:val="007A2926"/>
    <w:rsid w:val="007A2941"/>
    <w:rsid w:val="007A2B34"/>
    <w:rsid w:val="007A2F88"/>
    <w:rsid w:val="007A3440"/>
    <w:rsid w:val="007A351C"/>
    <w:rsid w:val="007A3554"/>
    <w:rsid w:val="007A3619"/>
    <w:rsid w:val="007A393C"/>
    <w:rsid w:val="007A39FA"/>
    <w:rsid w:val="007A3B35"/>
    <w:rsid w:val="007A3C3B"/>
    <w:rsid w:val="007A3CD3"/>
    <w:rsid w:val="007A3E0C"/>
    <w:rsid w:val="007A3ED1"/>
    <w:rsid w:val="007A40D1"/>
    <w:rsid w:val="007A4272"/>
    <w:rsid w:val="007A44E3"/>
    <w:rsid w:val="007A4538"/>
    <w:rsid w:val="007A45ED"/>
    <w:rsid w:val="007A461D"/>
    <w:rsid w:val="007A4978"/>
    <w:rsid w:val="007A50FA"/>
    <w:rsid w:val="007A516F"/>
    <w:rsid w:val="007A51C2"/>
    <w:rsid w:val="007A5346"/>
    <w:rsid w:val="007A546C"/>
    <w:rsid w:val="007A5BAB"/>
    <w:rsid w:val="007A5CD1"/>
    <w:rsid w:val="007A5D1A"/>
    <w:rsid w:val="007A5F12"/>
    <w:rsid w:val="007A6112"/>
    <w:rsid w:val="007A61D1"/>
    <w:rsid w:val="007A6380"/>
    <w:rsid w:val="007A6479"/>
    <w:rsid w:val="007A67A3"/>
    <w:rsid w:val="007A67E0"/>
    <w:rsid w:val="007A685E"/>
    <w:rsid w:val="007A68BC"/>
    <w:rsid w:val="007A6A1B"/>
    <w:rsid w:val="007A6B2D"/>
    <w:rsid w:val="007A6D01"/>
    <w:rsid w:val="007A6D8E"/>
    <w:rsid w:val="007A6E9C"/>
    <w:rsid w:val="007A6ECD"/>
    <w:rsid w:val="007A6F23"/>
    <w:rsid w:val="007A7361"/>
    <w:rsid w:val="007A748C"/>
    <w:rsid w:val="007A74FA"/>
    <w:rsid w:val="007A772A"/>
    <w:rsid w:val="007A7821"/>
    <w:rsid w:val="007A7A7A"/>
    <w:rsid w:val="007A7DAF"/>
    <w:rsid w:val="007A7DB3"/>
    <w:rsid w:val="007A7DDE"/>
    <w:rsid w:val="007A7E4F"/>
    <w:rsid w:val="007B034C"/>
    <w:rsid w:val="007B0532"/>
    <w:rsid w:val="007B0685"/>
    <w:rsid w:val="007B0CAC"/>
    <w:rsid w:val="007B0D20"/>
    <w:rsid w:val="007B1260"/>
    <w:rsid w:val="007B138B"/>
    <w:rsid w:val="007B13B5"/>
    <w:rsid w:val="007B13E7"/>
    <w:rsid w:val="007B1597"/>
    <w:rsid w:val="007B1A1E"/>
    <w:rsid w:val="007B1B66"/>
    <w:rsid w:val="007B1B78"/>
    <w:rsid w:val="007B1CE0"/>
    <w:rsid w:val="007B1E99"/>
    <w:rsid w:val="007B1EC5"/>
    <w:rsid w:val="007B1FA3"/>
    <w:rsid w:val="007B2354"/>
    <w:rsid w:val="007B25A1"/>
    <w:rsid w:val="007B2997"/>
    <w:rsid w:val="007B2A4F"/>
    <w:rsid w:val="007B2A69"/>
    <w:rsid w:val="007B2C3F"/>
    <w:rsid w:val="007B2C66"/>
    <w:rsid w:val="007B2DB4"/>
    <w:rsid w:val="007B3034"/>
    <w:rsid w:val="007B30C5"/>
    <w:rsid w:val="007B3268"/>
    <w:rsid w:val="007B32CE"/>
    <w:rsid w:val="007B39AB"/>
    <w:rsid w:val="007B3A79"/>
    <w:rsid w:val="007B3B67"/>
    <w:rsid w:val="007B3FDA"/>
    <w:rsid w:val="007B49E8"/>
    <w:rsid w:val="007B4B75"/>
    <w:rsid w:val="007B4F20"/>
    <w:rsid w:val="007B5208"/>
    <w:rsid w:val="007B53F2"/>
    <w:rsid w:val="007B5596"/>
    <w:rsid w:val="007B57D1"/>
    <w:rsid w:val="007B58A5"/>
    <w:rsid w:val="007B5A7D"/>
    <w:rsid w:val="007B5B90"/>
    <w:rsid w:val="007B5C51"/>
    <w:rsid w:val="007B5E06"/>
    <w:rsid w:val="007B5EC8"/>
    <w:rsid w:val="007B650D"/>
    <w:rsid w:val="007B6667"/>
    <w:rsid w:val="007B6854"/>
    <w:rsid w:val="007B68BE"/>
    <w:rsid w:val="007B6986"/>
    <w:rsid w:val="007B6A6B"/>
    <w:rsid w:val="007B6B35"/>
    <w:rsid w:val="007B6DB5"/>
    <w:rsid w:val="007B6F43"/>
    <w:rsid w:val="007B71BD"/>
    <w:rsid w:val="007B79F4"/>
    <w:rsid w:val="007B7B3F"/>
    <w:rsid w:val="007B7C7D"/>
    <w:rsid w:val="007B7F8B"/>
    <w:rsid w:val="007B7FC8"/>
    <w:rsid w:val="007C0018"/>
    <w:rsid w:val="007C0063"/>
    <w:rsid w:val="007C0177"/>
    <w:rsid w:val="007C02C0"/>
    <w:rsid w:val="007C07AA"/>
    <w:rsid w:val="007C0E95"/>
    <w:rsid w:val="007C0EB9"/>
    <w:rsid w:val="007C0F1F"/>
    <w:rsid w:val="007C12E9"/>
    <w:rsid w:val="007C131D"/>
    <w:rsid w:val="007C17C8"/>
    <w:rsid w:val="007C18DD"/>
    <w:rsid w:val="007C1ABC"/>
    <w:rsid w:val="007C1D1F"/>
    <w:rsid w:val="007C2204"/>
    <w:rsid w:val="007C226E"/>
    <w:rsid w:val="007C272F"/>
    <w:rsid w:val="007C2872"/>
    <w:rsid w:val="007C299A"/>
    <w:rsid w:val="007C2AD8"/>
    <w:rsid w:val="007C2C21"/>
    <w:rsid w:val="007C3026"/>
    <w:rsid w:val="007C318B"/>
    <w:rsid w:val="007C3819"/>
    <w:rsid w:val="007C383A"/>
    <w:rsid w:val="007C3953"/>
    <w:rsid w:val="007C3F52"/>
    <w:rsid w:val="007C42A1"/>
    <w:rsid w:val="007C4488"/>
    <w:rsid w:val="007C449A"/>
    <w:rsid w:val="007C46A9"/>
    <w:rsid w:val="007C4A8C"/>
    <w:rsid w:val="007C4E6C"/>
    <w:rsid w:val="007C4F16"/>
    <w:rsid w:val="007C5141"/>
    <w:rsid w:val="007C5195"/>
    <w:rsid w:val="007C523F"/>
    <w:rsid w:val="007C5270"/>
    <w:rsid w:val="007C53D4"/>
    <w:rsid w:val="007C5A91"/>
    <w:rsid w:val="007C5AA5"/>
    <w:rsid w:val="007C5E8D"/>
    <w:rsid w:val="007C5FE2"/>
    <w:rsid w:val="007C65C3"/>
    <w:rsid w:val="007C677B"/>
    <w:rsid w:val="007C6C15"/>
    <w:rsid w:val="007C6C75"/>
    <w:rsid w:val="007C6E1F"/>
    <w:rsid w:val="007C6EDC"/>
    <w:rsid w:val="007C6F2C"/>
    <w:rsid w:val="007C7126"/>
    <w:rsid w:val="007C766E"/>
    <w:rsid w:val="007C76A4"/>
    <w:rsid w:val="007C7908"/>
    <w:rsid w:val="007C7B13"/>
    <w:rsid w:val="007C7C36"/>
    <w:rsid w:val="007D0137"/>
    <w:rsid w:val="007D0570"/>
    <w:rsid w:val="007D057F"/>
    <w:rsid w:val="007D05D6"/>
    <w:rsid w:val="007D0606"/>
    <w:rsid w:val="007D0657"/>
    <w:rsid w:val="007D0929"/>
    <w:rsid w:val="007D0AFB"/>
    <w:rsid w:val="007D0B5E"/>
    <w:rsid w:val="007D0B65"/>
    <w:rsid w:val="007D0F32"/>
    <w:rsid w:val="007D0FD8"/>
    <w:rsid w:val="007D109B"/>
    <w:rsid w:val="007D11A2"/>
    <w:rsid w:val="007D126D"/>
    <w:rsid w:val="007D12E3"/>
    <w:rsid w:val="007D1868"/>
    <w:rsid w:val="007D1C13"/>
    <w:rsid w:val="007D21E8"/>
    <w:rsid w:val="007D2442"/>
    <w:rsid w:val="007D2875"/>
    <w:rsid w:val="007D2A1D"/>
    <w:rsid w:val="007D2DE0"/>
    <w:rsid w:val="007D3130"/>
    <w:rsid w:val="007D3259"/>
    <w:rsid w:val="007D3419"/>
    <w:rsid w:val="007D3509"/>
    <w:rsid w:val="007D36C8"/>
    <w:rsid w:val="007D375A"/>
    <w:rsid w:val="007D3AC9"/>
    <w:rsid w:val="007D3ACB"/>
    <w:rsid w:val="007D4008"/>
    <w:rsid w:val="007D4126"/>
    <w:rsid w:val="007D42DB"/>
    <w:rsid w:val="007D4947"/>
    <w:rsid w:val="007D498A"/>
    <w:rsid w:val="007D4999"/>
    <w:rsid w:val="007D4A91"/>
    <w:rsid w:val="007D4D9D"/>
    <w:rsid w:val="007D4F3C"/>
    <w:rsid w:val="007D4F53"/>
    <w:rsid w:val="007D513E"/>
    <w:rsid w:val="007D5313"/>
    <w:rsid w:val="007D554D"/>
    <w:rsid w:val="007D59C8"/>
    <w:rsid w:val="007D5AA2"/>
    <w:rsid w:val="007D5CB7"/>
    <w:rsid w:val="007D5FA5"/>
    <w:rsid w:val="007D60D5"/>
    <w:rsid w:val="007D6299"/>
    <w:rsid w:val="007D646A"/>
    <w:rsid w:val="007D652A"/>
    <w:rsid w:val="007D65D7"/>
    <w:rsid w:val="007D6673"/>
    <w:rsid w:val="007D690E"/>
    <w:rsid w:val="007D69DE"/>
    <w:rsid w:val="007D6CB0"/>
    <w:rsid w:val="007D750C"/>
    <w:rsid w:val="007D77CC"/>
    <w:rsid w:val="007D7A8D"/>
    <w:rsid w:val="007D7E34"/>
    <w:rsid w:val="007E00B5"/>
    <w:rsid w:val="007E02A5"/>
    <w:rsid w:val="007E03B9"/>
    <w:rsid w:val="007E080E"/>
    <w:rsid w:val="007E0A1B"/>
    <w:rsid w:val="007E0BDE"/>
    <w:rsid w:val="007E0C76"/>
    <w:rsid w:val="007E0EEF"/>
    <w:rsid w:val="007E0FC8"/>
    <w:rsid w:val="007E113F"/>
    <w:rsid w:val="007E13C1"/>
    <w:rsid w:val="007E15F6"/>
    <w:rsid w:val="007E17B1"/>
    <w:rsid w:val="007E186B"/>
    <w:rsid w:val="007E192E"/>
    <w:rsid w:val="007E1F5B"/>
    <w:rsid w:val="007E24E0"/>
    <w:rsid w:val="007E2612"/>
    <w:rsid w:val="007E2757"/>
    <w:rsid w:val="007E2AF4"/>
    <w:rsid w:val="007E2B63"/>
    <w:rsid w:val="007E2B8C"/>
    <w:rsid w:val="007E2DA8"/>
    <w:rsid w:val="007E3308"/>
    <w:rsid w:val="007E34A9"/>
    <w:rsid w:val="007E3BA0"/>
    <w:rsid w:val="007E44E4"/>
    <w:rsid w:val="007E4648"/>
    <w:rsid w:val="007E4683"/>
    <w:rsid w:val="007E46D8"/>
    <w:rsid w:val="007E4734"/>
    <w:rsid w:val="007E490B"/>
    <w:rsid w:val="007E495D"/>
    <w:rsid w:val="007E503C"/>
    <w:rsid w:val="007E545C"/>
    <w:rsid w:val="007E549C"/>
    <w:rsid w:val="007E5516"/>
    <w:rsid w:val="007E5638"/>
    <w:rsid w:val="007E5817"/>
    <w:rsid w:val="007E5B52"/>
    <w:rsid w:val="007E5C60"/>
    <w:rsid w:val="007E5D54"/>
    <w:rsid w:val="007E5E86"/>
    <w:rsid w:val="007E639D"/>
    <w:rsid w:val="007E68CB"/>
    <w:rsid w:val="007E6929"/>
    <w:rsid w:val="007E6BEC"/>
    <w:rsid w:val="007E6C16"/>
    <w:rsid w:val="007E6DBD"/>
    <w:rsid w:val="007E7181"/>
    <w:rsid w:val="007E71B4"/>
    <w:rsid w:val="007E74D4"/>
    <w:rsid w:val="007E74E2"/>
    <w:rsid w:val="007E7626"/>
    <w:rsid w:val="007E77EA"/>
    <w:rsid w:val="007E79C5"/>
    <w:rsid w:val="007E7E06"/>
    <w:rsid w:val="007E7E22"/>
    <w:rsid w:val="007E7E25"/>
    <w:rsid w:val="007F015E"/>
    <w:rsid w:val="007F0355"/>
    <w:rsid w:val="007F03A7"/>
    <w:rsid w:val="007F03BA"/>
    <w:rsid w:val="007F051C"/>
    <w:rsid w:val="007F0803"/>
    <w:rsid w:val="007F0A24"/>
    <w:rsid w:val="007F0ABF"/>
    <w:rsid w:val="007F1364"/>
    <w:rsid w:val="007F1621"/>
    <w:rsid w:val="007F1923"/>
    <w:rsid w:val="007F1BDF"/>
    <w:rsid w:val="007F20FA"/>
    <w:rsid w:val="007F214F"/>
    <w:rsid w:val="007F215B"/>
    <w:rsid w:val="007F21D7"/>
    <w:rsid w:val="007F232C"/>
    <w:rsid w:val="007F2675"/>
    <w:rsid w:val="007F284B"/>
    <w:rsid w:val="007F2A1E"/>
    <w:rsid w:val="007F33A7"/>
    <w:rsid w:val="007F3444"/>
    <w:rsid w:val="007F3653"/>
    <w:rsid w:val="007F3C23"/>
    <w:rsid w:val="007F3C7E"/>
    <w:rsid w:val="007F3C9A"/>
    <w:rsid w:val="007F3CD6"/>
    <w:rsid w:val="007F42C0"/>
    <w:rsid w:val="007F4452"/>
    <w:rsid w:val="007F47FA"/>
    <w:rsid w:val="007F4893"/>
    <w:rsid w:val="007F4A05"/>
    <w:rsid w:val="007F4A9E"/>
    <w:rsid w:val="007F4AE9"/>
    <w:rsid w:val="007F4BDC"/>
    <w:rsid w:val="007F500B"/>
    <w:rsid w:val="007F51D1"/>
    <w:rsid w:val="007F5231"/>
    <w:rsid w:val="007F52C3"/>
    <w:rsid w:val="007F5465"/>
    <w:rsid w:val="007F551C"/>
    <w:rsid w:val="007F555C"/>
    <w:rsid w:val="007F5850"/>
    <w:rsid w:val="007F592C"/>
    <w:rsid w:val="007F5A0F"/>
    <w:rsid w:val="007F5AE1"/>
    <w:rsid w:val="007F5C0C"/>
    <w:rsid w:val="007F5C55"/>
    <w:rsid w:val="007F5C5F"/>
    <w:rsid w:val="007F5CB1"/>
    <w:rsid w:val="007F61D5"/>
    <w:rsid w:val="007F61EC"/>
    <w:rsid w:val="007F632A"/>
    <w:rsid w:val="007F667C"/>
    <w:rsid w:val="007F66B9"/>
    <w:rsid w:val="007F6F4C"/>
    <w:rsid w:val="007F712A"/>
    <w:rsid w:val="007F71DB"/>
    <w:rsid w:val="007F72C2"/>
    <w:rsid w:val="007F73FB"/>
    <w:rsid w:val="007F75B1"/>
    <w:rsid w:val="007F7611"/>
    <w:rsid w:val="007F76B5"/>
    <w:rsid w:val="007F7A4F"/>
    <w:rsid w:val="007F7BC7"/>
    <w:rsid w:val="007F7CE9"/>
    <w:rsid w:val="007F7D37"/>
    <w:rsid w:val="007F7D6A"/>
    <w:rsid w:val="007F7DA9"/>
    <w:rsid w:val="008000C9"/>
    <w:rsid w:val="0080010A"/>
    <w:rsid w:val="0080017B"/>
    <w:rsid w:val="008002C2"/>
    <w:rsid w:val="00800585"/>
    <w:rsid w:val="008006FA"/>
    <w:rsid w:val="008008AA"/>
    <w:rsid w:val="00800BA2"/>
    <w:rsid w:val="00800E6B"/>
    <w:rsid w:val="008012A0"/>
    <w:rsid w:val="008012D8"/>
    <w:rsid w:val="008013F4"/>
    <w:rsid w:val="0080143C"/>
    <w:rsid w:val="008018E8"/>
    <w:rsid w:val="00801D8B"/>
    <w:rsid w:val="00801E12"/>
    <w:rsid w:val="00801E7F"/>
    <w:rsid w:val="008024C2"/>
    <w:rsid w:val="00802661"/>
    <w:rsid w:val="0080273E"/>
    <w:rsid w:val="00802CE5"/>
    <w:rsid w:val="00802D1D"/>
    <w:rsid w:val="00803108"/>
    <w:rsid w:val="0080319C"/>
    <w:rsid w:val="00803549"/>
    <w:rsid w:val="00803733"/>
    <w:rsid w:val="008037BC"/>
    <w:rsid w:val="00803940"/>
    <w:rsid w:val="00803B86"/>
    <w:rsid w:val="00804551"/>
    <w:rsid w:val="008046C1"/>
    <w:rsid w:val="00804B46"/>
    <w:rsid w:val="00804D76"/>
    <w:rsid w:val="00804DF7"/>
    <w:rsid w:val="00804ED8"/>
    <w:rsid w:val="00804FC7"/>
    <w:rsid w:val="0080503C"/>
    <w:rsid w:val="0080516B"/>
    <w:rsid w:val="00805480"/>
    <w:rsid w:val="00805885"/>
    <w:rsid w:val="008059F5"/>
    <w:rsid w:val="00805D95"/>
    <w:rsid w:val="00805DCB"/>
    <w:rsid w:val="00805E59"/>
    <w:rsid w:val="0080606D"/>
    <w:rsid w:val="008060A9"/>
    <w:rsid w:val="008064C0"/>
    <w:rsid w:val="00806680"/>
    <w:rsid w:val="00806A11"/>
    <w:rsid w:val="00806B0F"/>
    <w:rsid w:val="00806BC1"/>
    <w:rsid w:val="008072BF"/>
    <w:rsid w:val="00807DB1"/>
    <w:rsid w:val="00810156"/>
    <w:rsid w:val="0081021C"/>
    <w:rsid w:val="00810299"/>
    <w:rsid w:val="00810345"/>
    <w:rsid w:val="008104A7"/>
    <w:rsid w:val="008106AA"/>
    <w:rsid w:val="00810AA7"/>
    <w:rsid w:val="00810BF2"/>
    <w:rsid w:val="00810CB2"/>
    <w:rsid w:val="00810D6B"/>
    <w:rsid w:val="00810DBB"/>
    <w:rsid w:val="008114EC"/>
    <w:rsid w:val="0081154E"/>
    <w:rsid w:val="008115A4"/>
    <w:rsid w:val="00811680"/>
    <w:rsid w:val="00811921"/>
    <w:rsid w:val="00811C73"/>
    <w:rsid w:val="00811CBC"/>
    <w:rsid w:val="00811D8E"/>
    <w:rsid w:val="00811F85"/>
    <w:rsid w:val="008122C3"/>
    <w:rsid w:val="00812674"/>
    <w:rsid w:val="0081269C"/>
    <w:rsid w:val="00812A2D"/>
    <w:rsid w:val="00812EF5"/>
    <w:rsid w:val="00812F8E"/>
    <w:rsid w:val="00813245"/>
    <w:rsid w:val="00813358"/>
    <w:rsid w:val="008134F0"/>
    <w:rsid w:val="008134FA"/>
    <w:rsid w:val="0081375B"/>
    <w:rsid w:val="00813ACD"/>
    <w:rsid w:val="00813BC6"/>
    <w:rsid w:val="00813D7C"/>
    <w:rsid w:val="00813E15"/>
    <w:rsid w:val="00814362"/>
    <w:rsid w:val="00814625"/>
    <w:rsid w:val="0081501B"/>
    <w:rsid w:val="00815A6C"/>
    <w:rsid w:val="00815CF2"/>
    <w:rsid w:val="00815DF0"/>
    <w:rsid w:val="008161E5"/>
    <w:rsid w:val="00816349"/>
    <w:rsid w:val="008164DB"/>
    <w:rsid w:val="00816A91"/>
    <w:rsid w:val="00816D11"/>
    <w:rsid w:val="00816D6D"/>
    <w:rsid w:val="00816DCC"/>
    <w:rsid w:val="00816F25"/>
    <w:rsid w:val="00816F7A"/>
    <w:rsid w:val="0081707F"/>
    <w:rsid w:val="0081715A"/>
    <w:rsid w:val="0081742A"/>
    <w:rsid w:val="00817626"/>
    <w:rsid w:val="008178A3"/>
    <w:rsid w:val="008178B0"/>
    <w:rsid w:val="00817FEB"/>
    <w:rsid w:val="008202FE"/>
    <w:rsid w:val="008203D9"/>
    <w:rsid w:val="008207DA"/>
    <w:rsid w:val="008209A4"/>
    <w:rsid w:val="008209D6"/>
    <w:rsid w:val="008209FD"/>
    <w:rsid w:val="00820AE9"/>
    <w:rsid w:val="00820B56"/>
    <w:rsid w:val="00820BFE"/>
    <w:rsid w:val="00820CD7"/>
    <w:rsid w:val="00820E3F"/>
    <w:rsid w:val="00821279"/>
    <w:rsid w:val="008212D0"/>
    <w:rsid w:val="008215BD"/>
    <w:rsid w:val="0082160F"/>
    <w:rsid w:val="00821A1E"/>
    <w:rsid w:val="00821A51"/>
    <w:rsid w:val="00821A96"/>
    <w:rsid w:val="00821B78"/>
    <w:rsid w:val="00821BED"/>
    <w:rsid w:val="00821C0E"/>
    <w:rsid w:val="00821D6C"/>
    <w:rsid w:val="00821E06"/>
    <w:rsid w:val="00821FDE"/>
    <w:rsid w:val="0082208C"/>
    <w:rsid w:val="008221BA"/>
    <w:rsid w:val="0082248C"/>
    <w:rsid w:val="008226C7"/>
    <w:rsid w:val="00822D95"/>
    <w:rsid w:val="0082330A"/>
    <w:rsid w:val="008235AC"/>
    <w:rsid w:val="00823C24"/>
    <w:rsid w:val="00823F1D"/>
    <w:rsid w:val="00823F72"/>
    <w:rsid w:val="00823FE9"/>
    <w:rsid w:val="008240EE"/>
    <w:rsid w:val="008246FB"/>
    <w:rsid w:val="008247C4"/>
    <w:rsid w:val="008249E2"/>
    <w:rsid w:val="00824DBD"/>
    <w:rsid w:val="00824DFA"/>
    <w:rsid w:val="00824E2F"/>
    <w:rsid w:val="00824EAA"/>
    <w:rsid w:val="00825238"/>
    <w:rsid w:val="0082529F"/>
    <w:rsid w:val="0082532F"/>
    <w:rsid w:val="00825591"/>
    <w:rsid w:val="0082567B"/>
    <w:rsid w:val="0082568A"/>
    <w:rsid w:val="00825700"/>
    <w:rsid w:val="00825AF0"/>
    <w:rsid w:val="00825C72"/>
    <w:rsid w:val="0082604B"/>
    <w:rsid w:val="0082640D"/>
    <w:rsid w:val="0082641C"/>
    <w:rsid w:val="0082668F"/>
    <w:rsid w:val="00826898"/>
    <w:rsid w:val="00826918"/>
    <w:rsid w:val="00826AF3"/>
    <w:rsid w:val="00826E89"/>
    <w:rsid w:val="00827615"/>
    <w:rsid w:val="008279D7"/>
    <w:rsid w:val="00827AB0"/>
    <w:rsid w:val="00827C3D"/>
    <w:rsid w:val="00830428"/>
    <w:rsid w:val="0083044C"/>
    <w:rsid w:val="00830514"/>
    <w:rsid w:val="0083051F"/>
    <w:rsid w:val="008306E8"/>
    <w:rsid w:val="0083076C"/>
    <w:rsid w:val="008307A3"/>
    <w:rsid w:val="0083084C"/>
    <w:rsid w:val="00830899"/>
    <w:rsid w:val="00830E07"/>
    <w:rsid w:val="00830F41"/>
    <w:rsid w:val="00831126"/>
    <w:rsid w:val="00831363"/>
    <w:rsid w:val="00831566"/>
    <w:rsid w:val="00831601"/>
    <w:rsid w:val="008316DE"/>
    <w:rsid w:val="00831812"/>
    <w:rsid w:val="008318C6"/>
    <w:rsid w:val="008318E9"/>
    <w:rsid w:val="0083190B"/>
    <w:rsid w:val="00831AAB"/>
    <w:rsid w:val="00831C63"/>
    <w:rsid w:val="00831F9B"/>
    <w:rsid w:val="00832057"/>
    <w:rsid w:val="008322B6"/>
    <w:rsid w:val="00832406"/>
    <w:rsid w:val="008324A7"/>
    <w:rsid w:val="0083261D"/>
    <w:rsid w:val="00832826"/>
    <w:rsid w:val="008328C4"/>
    <w:rsid w:val="0083293F"/>
    <w:rsid w:val="00832B14"/>
    <w:rsid w:val="00832B70"/>
    <w:rsid w:val="00832B84"/>
    <w:rsid w:val="0083306A"/>
    <w:rsid w:val="00833620"/>
    <w:rsid w:val="00833BF1"/>
    <w:rsid w:val="00833CDF"/>
    <w:rsid w:val="00833D4B"/>
    <w:rsid w:val="00834088"/>
    <w:rsid w:val="008342F8"/>
    <w:rsid w:val="008345A9"/>
    <w:rsid w:val="008349C5"/>
    <w:rsid w:val="00834D45"/>
    <w:rsid w:val="00835368"/>
    <w:rsid w:val="008353F2"/>
    <w:rsid w:val="008354FB"/>
    <w:rsid w:val="008355FD"/>
    <w:rsid w:val="008356A6"/>
    <w:rsid w:val="00835988"/>
    <w:rsid w:val="00835B2B"/>
    <w:rsid w:val="00835D21"/>
    <w:rsid w:val="00835D3B"/>
    <w:rsid w:val="00835F28"/>
    <w:rsid w:val="00835F38"/>
    <w:rsid w:val="00835F80"/>
    <w:rsid w:val="00836020"/>
    <w:rsid w:val="00836087"/>
    <w:rsid w:val="0083630B"/>
    <w:rsid w:val="008363CD"/>
    <w:rsid w:val="00836B8C"/>
    <w:rsid w:val="00836C50"/>
    <w:rsid w:val="00836CF9"/>
    <w:rsid w:val="00836FE6"/>
    <w:rsid w:val="008370AD"/>
    <w:rsid w:val="008371C6"/>
    <w:rsid w:val="00837204"/>
    <w:rsid w:val="00837378"/>
    <w:rsid w:val="0083753D"/>
    <w:rsid w:val="00837B13"/>
    <w:rsid w:val="00837B46"/>
    <w:rsid w:val="00837D11"/>
    <w:rsid w:val="00837DCF"/>
    <w:rsid w:val="00837DDA"/>
    <w:rsid w:val="00837FBC"/>
    <w:rsid w:val="00840714"/>
    <w:rsid w:val="008407DD"/>
    <w:rsid w:val="008407DF"/>
    <w:rsid w:val="00840B39"/>
    <w:rsid w:val="00840C3C"/>
    <w:rsid w:val="00841170"/>
    <w:rsid w:val="0084124F"/>
    <w:rsid w:val="00841321"/>
    <w:rsid w:val="0084159A"/>
    <w:rsid w:val="00841B35"/>
    <w:rsid w:val="00841D2F"/>
    <w:rsid w:val="00841D82"/>
    <w:rsid w:val="00841E6C"/>
    <w:rsid w:val="00841F86"/>
    <w:rsid w:val="00841FEA"/>
    <w:rsid w:val="00842113"/>
    <w:rsid w:val="0084220D"/>
    <w:rsid w:val="008425D6"/>
    <w:rsid w:val="008427DD"/>
    <w:rsid w:val="008429D6"/>
    <w:rsid w:val="00842AD7"/>
    <w:rsid w:val="00842CD0"/>
    <w:rsid w:val="0084305E"/>
    <w:rsid w:val="0084330F"/>
    <w:rsid w:val="00843329"/>
    <w:rsid w:val="0084361F"/>
    <w:rsid w:val="00843757"/>
    <w:rsid w:val="008438DF"/>
    <w:rsid w:val="008439DC"/>
    <w:rsid w:val="00843A5C"/>
    <w:rsid w:val="00843C1C"/>
    <w:rsid w:val="00843DAA"/>
    <w:rsid w:val="00843EDA"/>
    <w:rsid w:val="00843F18"/>
    <w:rsid w:val="00843F8C"/>
    <w:rsid w:val="008441E2"/>
    <w:rsid w:val="008442A6"/>
    <w:rsid w:val="008443A8"/>
    <w:rsid w:val="0084441F"/>
    <w:rsid w:val="008445FB"/>
    <w:rsid w:val="00844906"/>
    <w:rsid w:val="00844AF8"/>
    <w:rsid w:val="00844D5E"/>
    <w:rsid w:val="00844E13"/>
    <w:rsid w:val="008451D7"/>
    <w:rsid w:val="0084547C"/>
    <w:rsid w:val="008456AC"/>
    <w:rsid w:val="008457E3"/>
    <w:rsid w:val="00845ADD"/>
    <w:rsid w:val="00845DF1"/>
    <w:rsid w:val="00845E2B"/>
    <w:rsid w:val="008461C3"/>
    <w:rsid w:val="00846262"/>
    <w:rsid w:val="008463EA"/>
    <w:rsid w:val="008464E8"/>
    <w:rsid w:val="00846A9E"/>
    <w:rsid w:val="00846F1A"/>
    <w:rsid w:val="00846FB1"/>
    <w:rsid w:val="00847260"/>
    <w:rsid w:val="0084728A"/>
    <w:rsid w:val="008472E4"/>
    <w:rsid w:val="00847339"/>
    <w:rsid w:val="0084734F"/>
    <w:rsid w:val="008475C5"/>
    <w:rsid w:val="00847AC0"/>
    <w:rsid w:val="00847C96"/>
    <w:rsid w:val="00847E12"/>
    <w:rsid w:val="00847F78"/>
    <w:rsid w:val="00850384"/>
    <w:rsid w:val="00850629"/>
    <w:rsid w:val="00850665"/>
    <w:rsid w:val="008508F3"/>
    <w:rsid w:val="00850B94"/>
    <w:rsid w:val="00850BCE"/>
    <w:rsid w:val="00850C51"/>
    <w:rsid w:val="00850C8D"/>
    <w:rsid w:val="00850CD1"/>
    <w:rsid w:val="00850E94"/>
    <w:rsid w:val="00850EF9"/>
    <w:rsid w:val="00851694"/>
    <w:rsid w:val="008519BE"/>
    <w:rsid w:val="00851C5B"/>
    <w:rsid w:val="00851F04"/>
    <w:rsid w:val="00851F28"/>
    <w:rsid w:val="00852194"/>
    <w:rsid w:val="00852B10"/>
    <w:rsid w:val="00852E70"/>
    <w:rsid w:val="008530E1"/>
    <w:rsid w:val="008530E2"/>
    <w:rsid w:val="008531C2"/>
    <w:rsid w:val="008531ED"/>
    <w:rsid w:val="00853B33"/>
    <w:rsid w:val="00853C04"/>
    <w:rsid w:val="00853CF8"/>
    <w:rsid w:val="00854459"/>
    <w:rsid w:val="008545ED"/>
    <w:rsid w:val="00854856"/>
    <w:rsid w:val="0085493F"/>
    <w:rsid w:val="00854997"/>
    <w:rsid w:val="00854C31"/>
    <w:rsid w:val="00854F49"/>
    <w:rsid w:val="00855020"/>
    <w:rsid w:val="00855024"/>
    <w:rsid w:val="0085537E"/>
    <w:rsid w:val="0085546E"/>
    <w:rsid w:val="00855490"/>
    <w:rsid w:val="0085588F"/>
    <w:rsid w:val="008559DD"/>
    <w:rsid w:val="00855A7B"/>
    <w:rsid w:val="00855DA0"/>
    <w:rsid w:val="00855DA5"/>
    <w:rsid w:val="00855DA9"/>
    <w:rsid w:val="00856388"/>
    <w:rsid w:val="00856476"/>
    <w:rsid w:val="0085681B"/>
    <w:rsid w:val="00856C7D"/>
    <w:rsid w:val="008572C7"/>
    <w:rsid w:val="00857495"/>
    <w:rsid w:val="00857542"/>
    <w:rsid w:val="00857962"/>
    <w:rsid w:val="00857965"/>
    <w:rsid w:val="00857B79"/>
    <w:rsid w:val="00857B8C"/>
    <w:rsid w:val="00860028"/>
    <w:rsid w:val="0086014F"/>
    <w:rsid w:val="00860823"/>
    <w:rsid w:val="00860AFD"/>
    <w:rsid w:val="00860B82"/>
    <w:rsid w:val="00860D46"/>
    <w:rsid w:val="00860F39"/>
    <w:rsid w:val="008611A6"/>
    <w:rsid w:val="00861275"/>
    <w:rsid w:val="00861713"/>
    <w:rsid w:val="008619D6"/>
    <w:rsid w:val="00861CD4"/>
    <w:rsid w:val="00861D77"/>
    <w:rsid w:val="00861DE1"/>
    <w:rsid w:val="008620E2"/>
    <w:rsid w:val="0086220E"/>
    <w:rsid w:val="00862240"/>
    <w:rsid w:val="00862311"/>
    <w:rsid w:val="008624A3"/>
    <w:rsid w:val="0086259A"/>
    <w:rsid w:val="0086290C"/>
    <w:rsid w:val="00862B8F"/>
    <w:rsid w:val="00862EE4"/>
    <w:rsid w:val="00862F3D"/>
    <w:rsid w:val="0086300E"/>
    <w:rsid w:val="00863207"/>
    <w:rsid w:val="00863273"/>
    <w:rsid w:val="008638C0"/>
    <w:rsid w:val="00863C84"/>
    <w:rsid w:val="00863D52"/>
    <w:rsid w:val="00863EEC"/>
    <w:rsid w:val="008641B6"/>
    <w:rsid w:val="008641FD"/>
    <w:rsid w:val="00864267"/>
    <w:rsid w:val="008645EB"/>
    <w:rsid w:val="0086474E"/>
    <w:rsid w:val="00864823"/>
    <w:rsid w:val="00864E40"/>
    <w:rsid w:val="00865152"/>
    <w:rsid w:val="0086528A"/>
    <w:rsid w:val="008653EB"/>
    <w:rsid w:val="0086566C"/>
    <w:rsid w:val="008656D9"/>
    <w:rsid w:val="008657B5"/>
    <w:rsid w:val="00865827"/>
    <w:rsid w:val="00865AA7"/>
    <w:rsid w:val="00865DCC"/>
    <w:rsid w:val="008663E5"/>
    <w:rsid w:val="00866959"/>
    <w:rsid w:val="00866BE3"/>
    <w:rsid w:val="00866C5A"/>
    <w:rsid w:val="00866C68"/>
    <w:rsid w:val="008670EC"/>
    <w:rsid w:val="0086725A"/>
    <w:rsid w:val="008675CE"/>
    <w:rsid w:val="0086761C"/>
    <w:rsid w:val="0087023B"/>
    <w:rsid w:val="00870293"/>
    <w:rsid w:val="00870297"/>
    <w:rsid w:val="0087066D"/>
    <w:rsid w:val="008707AB"/>
    <w:rsid w:val="0087086A"/>
    <w:rsid w:val="00870B08"/>
    <w:rsid w:val="00870C76"/>
    <w:rsid w:val="0087113F"/>
    <w:rsid w:val="00871452"/>
    <w:rsid w:val="00871531"/>
    <w:rsid w:val="0087166A"/>
    <w:rsid w:val="00871924"/>
    <w:rsid w:val="00871A39"/>
    <w:rsid w:val="00871A6C"/>
    <w:rsid w:val="00871CDB"/>
    <w:rsid w:val="00871D9F"/>
    <w:rsid w:val="00871E77"/>
    <w:rsid w:val="00871F54"/>
    <w:rsid w:val="00871FEE"/>
    <w:rsid w:val="008724A7"/>
    <w:rsid w:val="008728E5"/>
    <w:rsid w:val="00872B8B"/>
    <w:rsid w:val="00872BD6"/>
    <w:rsid w:val="00872FDA"/>
    <w:rsid w:val="008732DC"/>
    <w:rsid w:val="008733BD"/>
    <w:rsid w:val="00873594"/>
    <w:rsid w:val="008737D7"/>
    <w:rsid w:val="0087388B"/>
    <w:rsid w:val="0087392A"/>
    <w:rsid w:val="00874331"/>
    <w:rsid w:val="00874496"/>
    <w:rsid w:val="008746C8"/>
    <w:rsid w:val="0087482A"/>
    <w:rsid w:val="008749A0"/>
    <w:rsid w:val="008749AC"/>
    <w:rsid w:val="00874C28"/>
    <w:rsid w:val="00874CAA"/>
    <w:rsid w:val="00874FD6"/>
    <w:rsid w:val="00875004"/>
    <w:rsid w:val="00875015"/>
    <w:rsid w:val="008750C2"/>
    <w:rsid w:val="0087513C"/>
    <w:rsid w:val="0087556B"/>
    <w:rsid w:val="00875722"/>
    <w:rsid w:val="00875B3E"/>
    <w:rsid w:val="0087601D"/>
    <w:rsid w:val="00876132"/>
    <w:rsid w:val="0087618A"/>
    <w:rsid w:val="0087675E"/>
    <w:rsid w:val="0087680D"/>
    <w:rsid w:val="00876A3A"/>
    <w:rsid w:val="00877238"/>
    <w:rsid w:val="0087729A"/>
    <w:rsid w:val="00877A3C"/>
    <w:rsid w:val="00877B29"/>
    <w:rsid w:val="00877B72"/>
    <w:rsid w:val="00877CE9"/>
    <w:rsid w:val="00877D19"/>
    <w:rsid w:val="00877D46"/>
    <w:rsid w:val="00877DAD"/>
    <w:rsid w:val="00877E2B"/>
    <w:rsid w:val="00877F9D"/>
    <w:rsid w:val="0088010B"/>
    <w:rsid w:val="0088012A"/>
    <w:rsid w:val="00880135"/>
    <w:rsid w:val="008801B7"/>
    <w:rsid w:val="0088021F"/>
    <w:rsid w:val="0088034D"/>
    <w:rsid w:val="008803D8"/>
    <w:rsid w:val="00880411"/>
    <w:rsid w:val="008805A5"/>
    <w:rsid w:val="0088061C"/>
    <w:rsid w:val="00880845"/>
    <w:rsid w:val="008808ED"/>
    <w:rsid w:val="00880D35"/>
    <w:rsid w:val="0088120F"/>
    <w:rsid w:val="0088131B"/>
    <w:rsid w:val="0088138E"/>
    <w:rsid w:val="008813F2"/>
    <w:rsid w:val="00881BE4"/>
    <w:rsid w:val="00881D2D"/>
    <w:rsid w:val="00881F61"/>
    <w:rsid w:val="0088218C"/>
    <w:rsid w:val="00882517"/>
    <w:rsid w:val="00882542"/>
    <w:rsid w:val="0088261B"/>
    <w:rsid w:val="00882AE3"/>
    <w:rsid w:val="008836CD"/>
    <w:rsid w:val="0088396C"/>
    <w:rsid w:val="00883A65"/>
    <w:rsid w:val="00883D7F"/>
    <w:rsid w:val="00883FD9"/>
    <w:rsid w:val="0088468B"/>
    <w:rsid w:val="00884788"/>
    <w:rsid w:val="00884839"/>
    <w:rsid w:val="00884D2D"/>
    <w:rsid w:val="00884ECE"/>
    <w:rsid w:val="00884F28"/>
    <w:rsid w:val="00885495"/>
    <w:rsid w:val="008856C2"/>
    <w:rsid w:val="00885AE5"/>
    <w:rsid w:val="00886056"/>
    <w:rsid w:val="00886191"/>
    <w:rsid w:val="00886232"/>
    <w:rsid w:val="008862B1"/>
    <w:rsid w:val="008863FD"/>
    <w:rsid w:val="008866CD"/>
    <w:rsid w:val="00886804"/>
    <w:rsid w:val="00886C93"/>
    <w:rsid w:val="00886CA7"/>
    <w:rsid w:val="008870AB"/>
    <w:rsid w:val="00887307"/>
    <w:rsid w:val="00887384"/>
    <w:rsid w:val="0088755A"/>
    <w:rsid w:val="00887EA8"/>
    <w:rsid w:val="00890277"/>
    <w:rsid w:val="00890562"/>
    <w:rsid w:val="00890776"/>
    <w:rsid w:val="00890ACC"/>
    <w:rsid w:val="00890BB0"/>
    <w:rsid w:val="00890C32"/>
    <w:rsid w:val="008912C7"/>
    <w:rsid w:val="008914CE"/>
    <w:rsid w:val="00891506"/>
    <w:rsid w:val="0089159F"/>
    <w:rsid w:val="00891B4D"/>
    <w:rsid w:val="00891BCC"/>
    <w:rsid w:val="00891C0C"/>
    <w:rsid w:val="0089230F"/>
    <w:rsid w:val="00892421"/>
    <w:rsid w:val="0089259C"/>
    <w:rsid w:val="00892769"/>
    <w:rsid w:val="00892BB6"/>
    <w:rsid w:val="00893067"/>
    <w:rsid w:val="008930D0"/>
    <w:rsid w:val="008930FD"/>
    <w:rsid w:val="00893388"/>
    <w:rsid w:val="00893543"/>
    <w:rsid w:val="008938C9"/>
    <w:rsid w:val="00893BEA"/>
    <w:rsid w:val="00893D44"/>
    <w:rsid w:val="00893F00"/>
    <w:rsid w:val="00894212"/>
    <w:rsid w:val="0089425B"/>
    <w:rsid w:val="00894308"/>
    <w:rsid w:val="0089443C"/>
    <w:rsid w:val="00894C01"/>
    <w:rsid w:val="00894C79"/>
    <w:rsid w:val="00894DB7"/>
    <w:rsid w:val="008956F5"/>
    <w:rsid w:val="00895A0D"/>
    <w:rsid w:val="00896251"/>
    <w:rsid w:val="00896431"/>
    <w:rsid w:val="00896444"/>
    <w:rsid w:val="00896534"/>
    <w:rsid w:val="00896547"/>
    <w:rsid w:val="008965C6"/>
    <w:rsid w:val="00896914"/>
    <w:rsid w:val="0089692C"/>
    <w:rsid w:val="00896B28"/>
    <w:rsid w:val="00896F05"/>
    <w:rsid w:val="00896F89"/>
    <w:rsid w:val="00897163"/>
    <w:rsid w:val="0089746E"/>
    <w:rsid w:val="00897867"/>
    <w:rsid w:val="008978F8"/>
    <w:rsid w:val="0089792E"/>
    <w:rsid w:val="008979E8"/>
    <w:rsid w:val="00897E45"/>
    <w:rsid w:val="00897FB3"/>
    <w:rsid w:val="00897FBC"/>
    <w:rsid w:val="008A033E"/>
    <w:rsid w:val="008A038B"/>
    <w:rsid w:val="008A08C6"/>
    <w:rsid w:val="008A0994"/>
    <w:rsid w:val="008A0C43"/>
    <w:rsid w:val="008A0DE2"/>
    <w:rsid w:val="008A0E58"/>
    <w:rsid w:val="008A0E73"/>
    <w:rsid w:val="008A10CD"/>
    <w:rsid w:val="008A1165"/>
    <w:rsid w:val="008A1449"/>
    <w:rsid w:val="008A156B"/>
    <w:rsid w:val="008A1C2C"/>
    <w:rsid w:val="008A1D8D"/>
    <w:rsid w:val="008A2023"/>
    <w:rsid w:val="008A2227"/>
    <w:rsid w:val="008A2297"/>
    <w:rsid w:val="008A22F4"/>
    <w:rsid w:val="008A2327"/>
    <w:rsid w:val="008A27FC"/>
    <w:rsid w:val="008A2924"/>
    <w:rsid w:val="008A2932"/>
    <w:rsid w:val="008A2A16"/>
    <w:rsid w:val="008A2E9A"/>
    <w:rsid w:val="008A30E4"/>
    <w:rsid w:val="008A336B"/>
    <w:rsid w:val="008A33D3"/>
    <w:rsid w:val="008A3567"/>
    <w:rsid w:val="008A3870"/>
    <w:rsid w:val="008A38B2"/>
    <w:rsid w:val="008A3C95"/>
    <w:rsid w:val="008A3D92"/>
    <w:rsid w:val="008A3E3F"/>
    <w:rsid w:val="008A3F1D"/>
    <w:rsid w:val="008A40FE"/>
    <w:rsid w:val="008A413C"/>
    <w:rsid w:val="008A43CB"/>
    <w:rsid w:val="008A43DD"/>
    <w:rsid w:val="008A447B"/>
    <w:rsid w:val="008A4607"/>
    <w:rsid w:val="008A461B"/>
    <w:rsid w:val="008A47D7"/>
    <w:rsid w:val="008A48EB"/>
    <w:rsid w:val="008A4B50"/>
    <w:rsid w:val="008A4C44"/>
    <w:rsid w:val="008A50A2"/>
    <w:rsid w:val="008A5228"/>
    <w:rsid w:val="008A53E4"/>
    <w:rsid w:val="008A59C3"/>
    <w:rsid w:val="008A5A4F"/>
    <w:rsid w:val="008A5BB1"/>
    <w:rsid w:val="008A5CE0"/>
    <w:rsid w:val="008A6083"/>
    <w:rsid w:val="008A6134"/>
    <w:rsid w:val="008A63FE"/>
    <w:rsid w:val="008A6641"/>
    <w:rsid w:val="008A665B"/>
    <w:rsid w:val="008A66C5"/>
    <w:rsid w:val="008A66F3"/>
    <w:rsid w:val="008A6C56"/>
    <w:rsid w:val="008A6F74"/>
    <w:rsid w:val="008A72BA"/>
    <w:rsid w:val="008A7533"/>
    <w:rsid w:val="008A763E"/>
    <w:rsid w:val="008A7683"/>
    <w:rsid w:val="008A779A"/>
    <w:rsid w:val="008A7820"/>
    <w:rsid w:val="008A7862"/>
    <w:rsid w:val="008A79BE"/>
    <w:rsid w:val="008A7BB6"/>
    <w:rsid w:val="008A7BE9"/>
    <w:rsid w:val="008A7C8B"/>
    <w:rsid w:val="008A7DBD"/>
    <w:rsid w:val="008B0058"/>
    <w:rsid w:val="008B007A"/>
    <w:rsid w:val="008B00D4"/>
    <w:rsid w:val="008B03C2"/>
    <w:rsid w:val="008B0538"/>
    <w:rsid w:val="008B0557"/>
    <w:rsid w:val="008B0BCA"/>
    <w:rsid w:val="008B17EA"/>
    <w:rsid w:val="008B1A35"/>
    <w:rsid w:val="008B1C1D"/>
    <w:rsid w:val="008B1E74"/>
    <w:rsid w:val="008B1EAF"/>
    <w:rsid w:val="008B1EEF"/>
    <w:rsid w:val="008B1F13"/>
    <w:rsid w:val="008B2320"/>
    <w:rsid w:val="008B2483"/>
    <w:rsid w:val="008B24FB"/>
    <w:rsid w:val="008B251E"/>
    <w:rsid w:val="008B26EA"/>
    <w:rsid w:val="008B2DBA"/>
    <w:rsid w:val="008B2F7E"/>
    <w:rsid w:val="008B32AF"/>
    <w:rsid w:val="008B3384"/>
    <w:rsid w:val="008B352E"/>
    <w:rsid w:val="008B36FB"/>
    <w:rsid w:val="008B3776"/>
    <w:rsid w:val="008B3B08"/>
    <w:rsid w:val="008B3B73"/>
    <w:rsid w:val="008B3C67"/>
    <w:rsid w:val="008B3CD6"/>
    <w:rsid w:val="008B3DC8"/>
    <w:rsid w:val="008B3FAE"/>
    <w:rsid w:val="008B4036"/>
    <w:rsid w:val="008B40D4"/>
    <w:rsid w:val="008B40EF"/>
    <w:rsid w:val="008B460B"/>
    <w:rsid w:val="008B46EB"/>
    <w:rsid w:val="008B4B07"/>
    <w:rsid w:val="008B4EAA"/>
    <w:rsid w:val="008B4F67"/>
    <w:rsid w:val="008B50B8"/>
    <w:rsid w:val="008B50D1"/>
    <w:rsid w:val="008B55B6"/>
    <w:rsid w:val="008B5980"/>
    <w:rsid w:val="008B5D09"/>
    <w:rsid w:val="008B61A0"/>
    <w:rsid w:val="008B62B3"/>
    <w:rsid w:val="008B64D1"/>
    <w:rsid w:val="008B658E"/>
    <w:rsid w:val="008B6AEA"/>
    <w:rsid w:val="008B70F6"/>
    <w:rsid w:val="008B717A"/>
    <w:rsid w:val="008B7687"/>
    <w:rsid w:val="008B785B"/>
    <w:rsid w:val="008B7B5E"/>
    <w:rsid w:val="008B7C71"/>
    <w:rsid w:val="008B7FB6"/>
    <w:rsid w:val="008B7FE0"/>
    <w:rsid w:val="008C04FB"/>
    <w:rsid w:val="008C0574"/>
    <w:rsid w:val="008C05C1"/>
    <w:rsid w:val="008C0756"/>
    <w:rsid w:val="008C085B"/>
    <w:rsid w:val="008C0A4D"/>
    <w:rsid w:val="008C0BB4"/>
    <w:rsid w:val="008C0BEA"/>
    <w:rsid w:val="008C0CC0"/>
    <w:rsid w:val="008C0D27"/>
    <w:rsid w:val="008C17CD"/>
    <w:rsid w:val="008C1839"/>
    <w:rsid w:val="008C192A"/>
    <w:rsid w:val="008C19FA"/>
    <w:rsid w:val="008C1D85"/>
    <w:rsid w:val="008C1FD8"/>
    <w:rsid w:val="008C22DB"/>
    <w:rsid w:val="008C2472"/>
    <w:rsid w:val="008C269A"/>
    <w:rsid w:val="008C273F"/>
    <w:rsid w:val="008C2790"/>
    <w:rsid w:val="008C2875"/>
    <w:rsid w:val="008C2B9C"/>
    <w:rsid w:val="008C2E50"/>
    <w:rsid w:val="008C3486"/>
    <w:rsid w:val="008C37F8"/>
    <w:rsid w:val="008C3825"/>
    <w:rsid w:val="008C3A2A"/>
    <w:rsid w:val="008C3BEC"/>
    <w:rsid w:val="008C3C24"/>
    <w:rsid w:val="008C3FC1"/>
    <w:rsid w:val="008C40F1"/>
    <w:rsid w:val="008C4333"/>
    <w:rsid w:val="008C438E"/>
    <w:rsid w:val="008C43B4"/>
    <w:rsid w:val="008C46CC"/>
    <w:rsid w:val="008C475E"/>
    <w:rsid w:val="008C47AD"/>
    <w:rsid w:val="008C4A12"/>
    <w:rsid w:val="008C4B09"/>
    <w:rsid w:val="008C4EFE"/>
    <w:rsid w:val="008C508E"/>
    <w:rsid w:val="008C5160"/>
    <w:rsid w:val="008C5A13"/>
    <w:rsid w:val="008C5AA3"/>
    <w:rsid w:val="008C5E00"/>
    <w:rsid w:val="008C607D"/>
    <w:rsid w:val="008C6186"/>
    <w:rsid w:val="008C61CD"/>
    <w:rsid w:val="008C628C"/>
    <w:rsid w:val="008C6810"/>
    <w:rsid w:val="008C6CE0"/>
    <w:rsid w:val="008C72DF"/>
    <w:rsid w:val="008C72E7"/>
    <w:rsid w:val="008C755D"/>
    <w:rsid w:val="008C75FD"/>
    <w:rsid w:val="008C7AFC"/>
    <w:rsid w:val="008C7B0D"/>
    <w:rsid w:val="008C7C60"/>
    <w:rsid w:val="008D0224"/>
    <w:rsid w:val="008D0446"/>
    <w:rsid w:val="008D063D"/>
    <w:rsid w:val="008D07A9"/>
    <w:rsid w:val="008D07EA"/>
    <w:rsid w:val="008D0F6C"/>
    <w:rsid w:val="008D1203"/>
    <w:rsid w:val="008D14CD"/>
    <w:rsid w:val="008D15B3"/>
    <w:rsid w:val="008D1656"/>
    <w:rsid w:val="008D16D5"/>
    <w:rsid w:val="008D1708"/>
    <w:rsid w:val="008D17BC"/>
    <w:rsid w:val="008D1860"/>
    <w:rsid w:val="008D1CB1"/>
    <w:rsid w:val="008D1DB0"/>
    <w:rsid w:val="008D1E15"/>
    <w:rsid w:val="008D1F07"/>
    <w:rsid w:val="008D2173"/>
    <w:rsid w:val="008D245C"/>
    <w:rsid w:val="008D26D7"/>
    <w:rsid w:val="008D287C"/>
    <w:rsid w:val="008D2883"/>
    <w:rsid w:val="008D2C79"/>
    <w:rsid w:val="008D2DC2"/>
    <w:rsid w:val="008D2FDB"/>
    <w:rsid w:val="008D30E7"/>
    <w:rsid w:val="008D3127"/>
    <w:rsid w:val="008D323C"/>
    <w:rsid w:val="008D3329"/>
    <w:rsid w:val="008D343E"/>
    <w:rsid w:val="008D35DD"/>
    <w:rsid w:val="008D37AA"/>
    <w:rsid w:val="008D3A8F"/>
    <w:rsid w:val="008D3BAA"/>
    <w:rsid w:val="008D3D23"/>
    <w:rsid w:val="008D3DEB"/>
    <w:rsid w:val="008D4080"/>
    <w:rsid w:val="008D40C9"/>
    <w:rsid w:val="008D429B"/>
    <w:rsid w:val="008D4554"/>
    <w:rsid w:val="008D4574"/>
    <w:rsid w:val="008D48F0"/>
    <w:rsid w:val="008D49B1"/>
    <w:rsid w:val="008D4A8C"/>
    <w:rsid w:val="008D4C68"/>
    <w:rsid w:val="008D4C95"/>
    <w:rsid w:val="008D4E4F"/>
    <w:rsid w:val="008D54A1"/>
    <w:rsid w:val="008D5850"/>
    <w:rsid w:val="008D590F"/>
    <w:rsid w:val="008D5DE1"/>
    <w:rsid w:val="008D5EBB"/>
    <w:rsid w:val="008D60DC"/>
    <w:rsid w:val="008D61A1"/>
    <w:rsid w:val="008D62AC"/>
    <w:rsid w:val="008D6604"/>
    <w:rsid w:val="008D66DA"/>
    <w:rsid w:val="008D6A79"/>
    <w:rsid w:val="008D6B50"/>
    <w:rsid w:val="008D6BBB"/>
    <w:rsid w:val="008D6DA6"/>
    <w:rsid w:val="008D70BC"/>
    <w:rsid w:val="008D7304"/>
    <w:rsid w:val="008D7503"/>
    <w:rsid w:val="008D7555"/>
    <w:rsid w:val="008D7725"/>
    <w:rsid w:val="008D7951"/>
    <w:rsid w:val="008D7AD8"/>
    <w:rsid w:val="008D7C6B"/>
    <w:rsid w:val="008D7FDE"/>
    <w:rsid w:val="008E001C"/>
    <w:rsid w:val="008E03B3"/>
    <w:rsid w:val="008E0425"/>
    <w:rsid w:val="008E04CA"/>
    <w:rsid w:val="008E057B"/>
    <w:rsid w:val="008E061B"/>
    <w:rsid w:val="008E0749"/>
    <w:rsid w:val="008E0DAE"/>
    <w:rsid w:val="008E0DF3"/>
    <w:rsid w:val="008E10DF"/>
    <w:rsid w:val="008E15D3"/>
    <w:rsid w:val="008E1873"/>
    <w:rsid w:val="008E1982"/>
    <w:rsid w:val="008E1AB3"/>
    <w:rsid w:val="008E1BAE"/>
    <w:rsid w:val="008E1D8A"/>
    <w:rsid w:val="008E1FBE"/>
    <w:rsid w:val="008E20E5"/>
    <w:rsid w:val="008E293B"/>
    <w:rsid w:val="008E29FD"/>
    <w:rsid w:val="008E317A"/>
    <w:rsid w:val="008E3370"/>
    <w:rsid w:val="008E36CD"/>
    <w:rsid w:val="008E3AC0"/>
    <w:rsid w:val="008E3C40"/>
    <w:rsid w:val="008E3E00"/>
    <w:rsid w:val="008E4121"/>
    <w:rsid w:val="008E424A"/>
    <w:rsid w:val="008E4252"/>
    <w:rsid w:val="008E4347"/>
    <w:rsid w:val="008E4380"/>
    <w:rsid w:val="008E43BD"/>
    <w:rsid w:val="008E476F"/>
    <w:rsid w:val="008E47C6"/>
    <w:rsid w:val="008E497B"/>
    <w:rsid w:val="008E4B6D"/>
    <w:rsid w:val="008E4C7D"/>
    <w:rsid w:val="008E4CCD"/>
    <w:rsid w:val="008E4E06"/>
    <w:rsid w:val="008E524A"/>
    <w:rsid w:val="008E55C9"/>
    <w:rsid w:val="008E5826"/>
    <w:rsid w:val="008E5828"/>
    <w:rsid w:val="008E58E3"/>
    <w:rsid w:val="008E5B37"/>
    <w:rsid w:val="008E5C7A"/>
    <w:rsid w:val="008E6079"/>
    <w:rsid w:val="008E660F"/>
    <w:rsid w:val="008E681C"/>
    <w:rsid w:val="008E6906"/>
    <w:rsid w:val="008E6A3C"/>
    <w:rsid w:val="008E7100"/>
    <w:rsid w:val="008E7473"/>
    <w:rsid w:val="008E76B4"/>
    <w:rsid w:val="008E7D18"/>
    <w:rsid w:val="008E7E5A"/>
    <w:rsid w:val="008E7EC3"/>
    <w:rsid w:val="008F0236"/>
    <w:rsid w:val="008F037D"/>
    <w:rsid w:val="008F045B"/>
    <w:rsid w:val="008F04C1"/>
    <w:rsid w:val="008F0754"/>
    <w:rsid w:val="008F0991"/>
    <w:rsid w:val="008F0AD8"/>
    <w:rsid w:val="008F0EA3"/>
    <w:rsid w:val="008F10DF"/>
    <w:rsid w:val="008F13F2"/>
    <w:rsid w:val="008F151E"/>
    <w:rsid w:val="008F15B5"/>
    <w:rsid w:val="008F1824"/>
    <w:rsid w:val="008F1876"/>
    <w:rsid w:val="008F18C6"/>
    <w:rsid w:val="008F1A5F"/>
    <w:rsid w:val="008F1BC1"/>
    <w:rsid w:val="008F1CFE"/>
    <w:rsid w:val="008F1E0E"/>
    <w:rsid w:val="008F1FB5"/>
    <w:rsid w:val="008F229A"/>
    <w:rsid w:val="008F25C7"/>
    <w:rsid w:val="008F263F"/>
    <w:rsid w:val="008F272A"/>
    <w:rsid w:val="008F2746"/>
    <w:rsid w:val="008F281D"/>
    <w:rsid w:val="008F28BB"/>
    <w:rsid w:val="008F2C18"/>
    <w:rsid w:val="008F30C8"/>
    <w:rsid w:val="008F3336"/>
    <w:rsid w:val="008F34D2"/>
    <w:rsid w:val="008F35B5"/>
    <w:rsid w:val="008F37B7"/>
    <w:rsid w:val="008F385C"/>
    <w:rsid w:val="008F402B"/>
    <w:rsid w:val="008F40A0"/>
    <w:rsid w:val="008F42E2"/>
    <w:rsid w:val="008F4355"/>
    <w:rsid w:val="008F4364"/>
    <w:rsid w:val="008F43FE"/>
    <w:rsid w:val="008F48EC"/>
    <w:rsid w:val="008F4900"/>
    <w:rsid w:val="008F4928"/>
    <w:rsid w:val="008F49E8"/>
    <w:rsid w:val="008F4D1F"/>
    <w:rsid w:val="008F50C9"/>
    <w:rsid w:val="008F5346"/>
    <w:rsid w:val="008F5A45"/>
    <w:rsid w:val="008F5B22"/>
    <w:rsid w:val="008F5BDF"/>
    <w:rsid w:val="008F5F73"/>
    <w:rsid w:val="008F6091"/>
    <w:rsid w:val="008F6317"/>
    <w:rsid w:val="008F6383"/>
    <w:rsid w:val="008F63DC"/>
    <w:rsid w:val="008F660B"/>
    <w:rsid w:val="008F6640"/>
    <w:rsid w:val="008F685D"/>
    <w:rsid w:val="008F6BE1"/>
    <w:rsid w:val="008F6EDE"/>
    <w:rsid w:val="008F6FCA"/>
    <w:rsid w:val="008F6FDC"/>
    <w:rsid w:val="008F71C5"/>
    <w:rsid w:val="008F7443"/>
    <w:rsid w:val="008F7577"/>
    <w:rsid w:val="008F769D"/>
    <w:rsid w:val="008F76A4"/>
    <w:rsid w:val="008F76D1"/>
    <w:rsid w:val="008F78CF"/>
    <w:rsid w:val="008F794B"/>
    <w:rsid w:val="008F7ACB"/>
    <w:rsid w:val="00900433"/>
    <w:rsid w:val="009007AA"/>
    <w:rsid w:val="00900A95"/>
    <w:rsid w:val="00900BED"/>
    <w:rsid w:val="00900D7C"/>
    <w:rsid w:val="00900E02"/>
    <w:rsid w:val="00900EA8"/>
    <w:rsid w:val="00900F76"/>
    <w:rsid w:val="009011C6"/>
    <w:rsid w:val="009011DD"/>
    <w:rsid w:val="00901714"/>
    <w:rsid w:val="0090172D"/>
    <w:rsid w:val="00901C5E"/>
    <w:rsid w:val="009022A7"/>
    <w:rsid w:val="009029FC"/>
    <w:rsid w:val="00902F29"/>
    <w:rsid w:val="00902FC1"/>
    <w:rsid w:val="00903425"/>
    <w:rsid w:val="009035C4"/>
    <w:rsid w:val="00903623"/>
    <w:rsid w:val="00903A77"/>
    <w:rsid w:val="009041BB"/>
    <w:rsid w:val="0090439F"/>
    <w:rsid w:val="00904534"/>
    <w:rsid w:val="009047E9"/>
    <w:rsid w:val="00904D3E"/>
    <w:rsid w:val="00904EBC"/>
    <w:rsid w:val="00904FC9"/>
    <w:rsid w:val="00905409"/>
    <w:rsid w:val="00905413"/>
    <w:rsid w:val="009054A4"/>
    <w:rsid w:val="0090575E"/>
    <w:rsid w:val="00905773"/>
    <w:rsid w:val="00905A6F"/>
    <w:rsid w:val="00905AC4"/>
    <w:rsid w:val="00905C90"/>
    <w:rsid w:val="00906074"/>
    <w:rsid w:val="009062D9"/>
    <w:rsid w:val="00906433"/>
    <w:rsid w:val="0090643D"/>
    <w:rsid w:val="00906681"/>
    <w:rsid w:val="009069BD"/>
    <w:rsid w:val="009069CB"/>
    <w:rsid w:val="00906B73"/>
    <w:rsid w:val="009070E1"/>
    <w:rsid w:val="009075A4"/>
    <w:rsid w:val="009076F0"/>
    <w:rsid w:val="00907768"/>
    <w:rsid w:val="00907940"/>
    <w:rsid w:val="009079F3"/>
    <w:rsid w:val="00907BC3"/>
    <w:rsid w:val="00907EF1"/>
    <w:rsid w:val="00907F08"/>
    <w:rsid w:val="00910052"/>
    <w:rsid w:val="00910187"/>
    <w:rsid w:val="0091030B"/>
    <w:rsid w:val="009103BF"/>
    <w:rsid w:val="00910425"/>
    <w:rsid w:val="00910483"/>
    <w:rsid w:val="00910598"/>
    <w:rsid w:val="0091060D"/>
    <w:rsid w:val="00910654"/>
    <w:rsid w:val="0091086E"/>
    <w:rsid w:val="009108D2"/>
    <w:rsid w:val="0091099C"/>
    <w:rsid w:val="00910AA3"/>
    <w:rsid w:val="00910F86"/>
    <w:rsid w:val="009110B4"/>
    <w:rsid w:val="00911299"/>
    <w:rsid w:val="009118A7"/>
    <w:rsid w:val="00911A4C"/>
    <w:rsid w:val="00911CA0"/>
    <w:rsid w:val="00911F65"/>
    <w:rsid w:val="00912271"/>
    <w:rsid w:val="009122F0"/>
    <w:rsid w:val="009125C0"/>
    <w:rsid w:val="009125D1"/>
    <w:rsid w:val="00912825"/>
    <w:rsid w:val="00912859"/>
    <w:rsid w:val="009128C1"/>
    <w:rsid w:val="00912F98"/>
    <w:rsid w:val="00913259"/>
    <w:rsid w:val="0091332B"/>
    <w:rsid w:val="009134CA"/>
    <w:rsid w:val="009136FC"/>
    <w:rsid w:val="00913807"/>
    <w:rsid w:val="009139CA"/>
    <w:rsid w:val="00913D71"/>
    <w:rsid w:val="00913DDB"/>
    <w:rsid w:val="00914A13"/>
    <w:rsid w:val="00914CDC"/>
    <w:rsid w:val="00914D47"/>
    <w:rsid w:val="00914FF4"/>
    <w:rsid w:val="0091529C"/>
    <w:rsid w:val="0091542E"/>
    <w:rsid w:val="0091547F"/>
    <w:rsid w:val="009156C8"/>
    <w:rsid w:val="0091595E"/>
    <w:rsid w:val="00916163"/>
    <w:rsid w:val="009163F9"/>
    <w:rsid w:val="00916416"/>
    <w:rsid w:val="0091642D"/>
    <w:rsid w:val="00916DC9"/>
    <w:rsid w:val="00916F6F"/>
    <w:rsid w:val="0091717C"/>
    <w:rsid w:val="009171A0"/>
    <w:rsid w:val="009172A7"/>
    <w:rsid w:val="009172A9"/>
    <w:rsid w:val="0091730E"/>
    <w:rsid w:val="00917342"/>
    <w:rsid w:val="009173BB"/>
    <w:rsid w:val="009174AA"/>
    <w:rsid w:val="00917562"/>
    <w:rsid w:val="00917801"/>
    <w:rsid w:val="00917889"/>
    <w:rsid w:val="00917910"/>
    <w:rsid w:val="00917BC5"/>
    <w:rsid w:val="00917E7F"/>
    <w:rsid w:val="0092026C"/>
    <w:rsid w:val="009202AC"/>
    <w:rsid w:val="00920370"/>
    <w:rsid w:val="0092038A"/>
    <w:rsid w:val="0092047A"/>
    <w:rsid w:val="00920A89"/>
    <w:rsid w:val="00920CEA"/>
    <w:rsid w:val="00920DC1"/>
    <w:rsid w:val="00920F8A"/>
    <w:rsid w:val="0092102F"/>
    <w:rsid w:val="00921478"/>
    <w:rsid w:val="009215B9"/>
    <w:rsid w:val="0092179B"/>
    <w:rsid w:val="00921919"/>
    <w:rsid w:val="00921C7F"/>
    <w:rsid w:val="0092259F"/>
    <w:rsid w:val="009226B6"/>
    <w:rsid w:val="00922DC9"/>
    <w:rsid w:val="00922F84"/>
    <w:rsid w:val="00922F99"/>
    <w:rsid w:val="009231E8"/>
    <w:rsid w:val="009233E9"/>
    <w:rsid w:val="009234B8"/>
    <w:rsid w:val="00923527"/>
    <w:rsid w:val="0092395F"/>
    <w:rsid w:val="009239A9"/>
    <w:rsid w:val="00923E4D"/>
    <w:rsid w:val="009241B2"/>
    <w:rsid w:val="009241BE"/>
    <w:rsid w:val="009243DC"/>
    <w:rsid w:val="00924552"/>
    <w:rsid w:val="00924663"/>
    <w:rsid w:val="00924837"/>
    <w:rsid w:val="00924A9F"/>
    <w:rsid w:val="00924B90"/>
    <w:rsid w:val="00924BF2"/>
    <w:rsid w:val="00924C6C"/>
    <w:rsid w:val="009259D9"/>
    <w:rsid w:val="00925A2C"/>
    <w:rsid w:val="00925A8A"/>
    <w:rsid w:val="00925B60"/>
    <w:rsid w:val="00925DCD"/>
    <w:rsid w:val="00925FC5"/>
    <w:rsid w:val="009265A3"/>
    <w:rsid w:val="009265F4"/>
    <w:rsid w:val="009267B5"/>
    <w:rsid w:val="009267CD"/>
    <w:rsid w:val="00926842"/>
    <w:rsid w:val="00926AB8"/>
    <w:rsid w:val="00926D5C"/>
    <w:rsid w:val="0092724F"/>
    <w:rsid w:val="009272A8"/>
    <w:rsid w:val="009272E3"/>
    <w:rsid w:val="0092745A"/>
    <w:rsid w:val="0092749F"/>
    <w:rsid w:val="0092755B"/>
    <w:rsid w:val="0092763E"/>
    <w:rsid w:val="0092788B"/>
    <w:rsid w:val="00927CED"/>
    <w:rsid w:val="00927D4E"/>
    <w:rsid w:val="00927E51"/>
    <w:rsid w:val="00927FAB"/>
    <w:rsid w:val="00927FED"/>
    <w:rsid w:val="00930080"/>
    <w:rsid w:val="009301D5"/>
    <w:rsid w:val="009301E7"/>
    <w:rsid w:val="00930247"/>
    <w:rsid w:val="00930277"/>
    <w:rsid w:val="00930413"/>
    <w:rsid w:val="00930888"/>
    <w:rsid w:val="009309F7"/>
    <w:rsid w:val="00930A3A"/>
    <w:rsid w:val="00930B90"/>
    <w:rsid w:val="00930C3F"/>
    <w:rsid w:val="00930CF7"/>
    <w:rsid w:val="00930E5F"/>
    <w:rsid w:val="00930ED2"/>
    <w:rsid w:val="00930F09"/>
    <w:rsid w:val="00931000"/>
    <w:rsid w:val="00931199"/>
    <w:rsid w:val="009311E9"/>
    <w:rsid w:val="009314CB"/>
    <w:rsid w:val="00931545"/>
    <w:rsid w:val="009315CB"/>
    <w:rsid w:val="00931739"/>
    <w:rsid w:val="0093175C"/>
    <w:rsid w:val="009317CA"/>
    <w:rsid w:val="00931C00"/>
    <w:rsid w:val="00931CF0"/>
    <w:rsid w:val="00931D53"/>
    <w:rsid w:val="00931F6F"/>
    <w:rsid w:val="00932283"/>
    <w:rsid w:val="009322A0"/>
    <w:rsid w:val="009323E7"/>
    <w:rsid w:val="00932426"/>
    <w:rsid w:val="00932769"/>
    <w:rsid w:val="0093277C"/>
    <w:rsid w:val="009329A0"/>
    <w:rsid w:val="00932C07"/>
    <w:rsid w:val="00932F7B"/>
    <w:rsid w:val="00933067"/>
    <w:rsid w:val="009335EF"/>
    <w:rsid w:val="009336CF"/>
    <w:rsid w:val="009337F3"/>
    <w:rsid w:val="0093388A"/>
    <w:rsid w:val="0093388B"/>
    <w:rsid w:val="00933B5F"/>
    <w:rsid w:val="00933C3E"/>
    <w:rsid w:val="00933F9C"/>
    <w:rsid w:val="009340CD"/>
    <w:rsid w:val="00934171"/>
    <w:rsid w:val="0093418A"/>
    <w:rsid w:val="00934296"/>
    <w:rsid w:val="00934404"/>
    <w:rsid w:val="0093468B"/>
    <w:rsid w:val="0093471C"/>
    <w:rsid w:val="0093474E"/>
    <w:rsid w:val="00934CA6"/>
    <w:rsid w:val="00934DD7"/>
    <w:rsid w:val="0093595F"/>
    <w:rsid w:val="00935AA1"/>
    <w:rsid w:val="00935F4F"/>
    <w:rsid w:val="00935FB5"/>
    <w:rsid w:val="00935FD4"/>
    <w:rsid w:val="009363A8"/>
    <w:rsid w:val="00936434"/>
    <w:rsid w:val="00936723"/>
    <w:rsid w:val="0093680F"/>
    <w:rsid w:val="00936BF0"/>
    <w:rsid w:val="00936CC6"/>
    <w:rsid w:val="00936DE3"/>
    <w:rsid w:val="00937064"/>
    <w:rsid w:val="009371DC"/>
    <w:rsid w:val="009372CE"/>
    <w:rsid w:val="00937A7A"/>
    <w:rsid w:val="00937E41"/>
    <w:rsid w:val="00940418"/>
    <w:rsid w:val="0094047B"/>
    <w:rsid w:val="009404D0"/>
    <w:rsid w:val="0094092E"/>
    <w:rsid w:val="00940BE5"/>
    <w:rsid w:val="00940D98"/>
    <w:rsid w:val="00941383"/>
    <w:rsid w:val="009413DC"/>
    <w:rsid w:val="009418E4"/>
    <w:rsid w:val="00941A25"/>
    <w:rsid w:val="00941A72"/>
    <w:rsid w:val="00941E72"/>
    <w:rsid w:val="00941FCE"/>
    <w:rsid w:val="009420B4"/>
    <w:rsid w:val="00942492"/>
    <w:rsid w:val="00942571"/>
    <w:rsid w:val="0094260A"/>
    <w:rsid w:val="00942827"/>
    <w:rsid w:val="0094287A"/>
    <w:rsid w:val="00942890"/>
    <w:rsid w:val="00942D38"/>
    <w:rsid w:val="00942F7E"/>
    <w:rsid w:val="0094355E"/>
    <w:rsid w:val="0094363E"/>
    <w:rsid w:val="009436DA"/>
    <w:rsid w:val="009437DD"/>
    <w:rsid w:val="00943DE8"/>
    <w:rsid w:val="00943E9B"/>
    <w:rsid w:val="00943F93"/>
    <w:rsid w:val="009441DF"/>
    <w:rsid w:val="009443D7"/>
    <w:rsid w:val="009446FA"/>
    <w:rsid w:val="009449A5"/>
    <w:rsid w:val="00944B19"/>
    <w:rsid w:val="00944D51"/>
    <w:rsid w:val="00944EC5"/>
    <w:rsid w:val="00944EDB"/>
    <w:rsid w:val="00944F5D"/>
    <w:rsid w:val="00944F7C"/>
    <w:rsid w:val="00945374"/>
    <w:rsid w:val="00945439"/>
    <w:rsid w:val="00945551"/>
    <w:rsid w:val="0094557C"/>
    <w:rsid w:val="00945580"/>
    <w:rsid w:val="00945674"/>
    <w:rsid w:val="00945713"/>
    <w:rsid w:val="00945769"/>
    <w:rsid w:val="00945A04"/>
    <w:rsid w:val="00945A35"/>
    <w:rsid w:val="00945C76"/>
    <w:rsid w:val="00945CDF"/>
    <w:rsid w:val="0094615A"/>
    <w:rsid w:val="00946203"/>
    <w:rsid w:val="009463A8"/>
    <w:rsid w:val="00946415"/>
    <w:rsid w:val="00946464"/>
    <w:rsid w:val="0094660C"/>
    <w:rsid w:val="009467CB"/>
    <w:rsid w:val="009468F1"/>
    <w:rsid w:val="00946E58"/>
    <w:rsid w:val="00947099"/>
    <w:rsid w:val="009471BC"/>
    <w:rsid w:val="0094774A"/>
    <w:rsid w:val="009478DA"/>
    <w:rsid w:val="00947A9C"/>
    <w:rsid w:val="00947AB8"/>
    <w:rsid w:val="00947CBB"/>
    <w:rsid w:val="00947D22"/>
    <w:rsid w:val="00947DB7"/>
    <w:rsid w:val="00947E7E"/>
    <w:rsid w:val="00950040"/>
    <w:rsid w:val="00950426"/>
    <w:rsid w:val="0095049E"/>
    <w:rsid w:val="009504F1"/>
    <w:rsid w:val="009507F7"/>
    <w:rsid w:val="0095099E"/>
    <w:rsid w:val="00950AEF"/>
    <w:rsid w:val="00950C54"/>
    <w:rsid w:val="00950CF8"/>
    <w:rsid w:val="0095159F"/>
    <w:rsid w:val="0095170B"/>
    <w:rsid w:val="00951919"/>
    <w:rsid w:val="00951A88"/>
    <w:rsid w:val="009521C5"/>
    <w:rsid w:val="0095229F"/>
    <w:rsid w:val="0095258B"/>
    <w:rsid w:val="00952CE2"/>
    <w:rsid w:val="00952E18"/>
    <w:rsid w:val="00953139"/>
    <w:rsid w:val="0095315A"/>
    <w:rsid w:val="00953242"/>
    <w:rsid w:val="00953310"/>
    <w:rsid w:val="009537FB"/>
    <w:rsid w:val="00953841"/>
    <w:rsid w:val="00953952"/>
    <w:rsid w:val="00953A9B"/>
    <w:rsid w:val="00953AD3"/>
    <w:rsid w:val="00953B06"/>
    <w:rsid w:val="00953C87"/>
    <w:rsid w:val="00953CDC"/>
    <w:rsid w:val="00953CF5"/>
    <w:rsid w:val="00953DCD"/>
    <w:rsid w:val="00953E25"/>
    <w:rsid w:val="00954176"/>
    <w:rsid w:val="00954195"/>
    <w:rsid w:val="0095441D"/>
    <w:rsid w:val="00954558"/>
    <w:rsid w:val="00954CF0"/>
    <w:rsid w:val="00954DBF"/>
    <w:rsid w:val="00955008"/>
    <w:rsid w:val="00955060"/>
    <w:rsid w:val="009555CC"/>
    <w:rsid w:val="0095586A"/>
    <w:rsid w:val="009558E3"/>
    <w:rsid w:val="00955EAB"/>
    <w:rsid w:val="00955FFC"/>
    <w:rsid w:val="009562F8"/>
    <w:rsid w:val="00956373"/>
    <w:rsid w:val="0095642F"/>
    <w:rsid w:val="00956678"/>
    <w:rsid w:val="00956A5D"/>
    <w:rsid w:val="00956ABE"/>
    <w:rsid w:val="00956D29"/>
    <w:rsid w:val="00956D34"/>
    <w:rsid w:val="00956DA4"/>
    <w:rsid w:val="00956DC8"/>
    <w:rsid w:val="009570C4"/>
    <w:rsid w:val="009570E9"/>
    <w:rsid w:val="009571C9"/>
    <w:rsid w:val="00957374"/>
    <w:rsid w:val="009576EC"/>
    <w:rsid w:val="009578D9"/>
    <w:rsid w:val="00957EEB"/>
    <w:rsid w:val="009600A0"/>
    <w:rsid w:val="009603D5"/>
    <w:rsid w:val="0096043A"/>
    <w:rsid w:val="009604C0"/>
    <w:rsid w:val="0096071A"/>
    <w:rsid w:val="00960808"/>
    <w:rsid w:val="00960AF6"/>
    <w:rsid w:val="00960B6A"/>
    <w:rsid w:val="00960D40"/>
    <w:rsid w:val="00960F38"/>
    <w:rsid w:val="00961026"/>
    <w:rsid w:val="009613E2"/>
    <w:rsid w:val="00961573"/>
    <w:rsid w:val="0096185D"/>
    <w:rsid w:val="00961C10"/>
    <w:rsid w:val="00961C59"/>
    <w:rsid w:val="00961EA3"/>
    <w:rsid w:val="00961EE7"/>
    <w:rsid w:val="00961F8B"/>
    <w:rsid w:val="00961FCB"/>
    <w:rsid w:val="00961FEF"/>
    <w:rsid w:val="0096218A"/>
    <w:rsid w:val="009621B7"/>
    <w:rsid w:val="00962EB0"/>
    <w:rsid w:val="009637DB"/>
    <w:rsid w:val="009639AB"/>
    <w:rsid w:val="00963DA9"/>
    <w:rsid w:val="00963E49"/>
    <w:rsid w:val="00963EE9"/>
    <w:rsid w:val="00963FC8"/>
    <w:rsid w:val="00964136"/>
    <w:rsid w:val="009642BC"/>
    <w:rsid w:val="0096443A"/>
    <w:rsid w:val="009644E8"/>
    <w:rsid w:val="009645D3"/>
    <w:rsid w:val="009648E3"/>
    <w:rsid w:val="00964A99"/>
    <w:rsid w:val="00964E57"/>
    <w:rsid w:val="00964E82"/>
    <w:rsid w:val="0096518C"/>
    <w:rsid w:val="009651F1"/>
    <w:rsid w:val="009654CD"/>
    <w:rsid w:val="00965630"/>
    <w:rsid w:val="00965757"/>
    <w:rsid w:val="00965AAF"/>
    <w:rsid w:val="00965C61"/>
    <w:rsid w:val="00965D40"/>
    <w:rsid w:val="00965DF1"/>
    <w:rsid w:val="009661C9"/>
    <w:rsid w:val="009663AB"/>
    <w:rsid w:val="00966576"/>
    <w:rsid w:val="00966A83"/>
    <w:rsid w:val="00967207"/>
    <w:rsid w:val="009672C6"/>
    <w:rsid w:val="00967460"/>
    <w:rsid w:val="00967549"/>
    <w:rsid w:val="009677BF"/>
    <w:rsid w:val="009679CE"/>
    <w:rsid w:val="00967B0B"/>
    <w:rsid w:val="00967EDD"/>
    <w:rsid w:val="00967F22"/>
    <w:rsid w:val="0097008C"/>
    <w:rsid w:val="009703E2"/>
    <w:rsid w:val="0097046D"/>
    <w:rsid w:val="0097057B"/>
    <w:rsid w:val="009705FF"/>
    <w:rsid w:val="00970850"/>
    <w:rsid w:val="00970BC1"/>
    <w:rsid w:val="00970C28"/>
    <w:rsid w:val="00970D94"/>
    <w:rsid w:val="00970DAB"/>
    <w:rsid w:val="00970E24"/>
    <w:rsid w:val="009711D7"/>
    <w:rsid w:val="00971216"/>
    <w:rsid w:val="009712D1"/>
    <w:rsid w:val="009717C5"/>
    <w:rsid w:val="00971846"/>
    <w:rsid w:val="00971881"/>
    <w:rsid w:val="0097192E"/>
    <w:rsid w:val="00971AF2"/>
    <w:rsid w:val="00971C83"/>
    <w:rsid w:val="00971FB5"/>
    <w:rsid w:val="00972083"/>
    <w:rsid w:val="009720BB"/>
    <w:rsid w:val="0097215E"/>
    <w:rsid w:val="009722BC"/>
    <w:rsid w:val="0097261B"/>
    <w:rsid w:val="009726CA"/>
    <w:rsid w:val="00972787"/>
    <w:rsid w:val="009728C5"/>
    <w:rsid w:val="00972985"/>
    <w:rsid w:val="00972D45"/>
    <w:rsid w:val="0097312F"/>
    <w:rsid w:val="009731F7"/>
    <w:rsid w:val="0097327B"/>
    <w:rsid w:val="0097329C"/>
    <w:rsid w:val="009733A9"/>
    <w:rsid w:val="00973639"/>
    <w:rsid w:val="009737F9"/>
    <w:rsid w:val="00973956"/>
    <w:rsid w:val="00973BE2"/>
    <w:rsid w:val="00973C53"/>
    <w:rsid w:val="00973E05"/>
    <w:rsid w:val="00973F71"/>
    <w:rsid w:val="00974224"/>
    <w:rsid w:val="0097424B"/>
    <w:rsid w:val="00974302"/>
    <w:rsid w:val="009745CF"/>
    <w:rsid w:val="0097470C"/>
    <w:rsid w:val="009747BB"/>
    <w:rsid w:val="00974907"/>
    <w:rsid w:val="00974C2A"/>
    <w:rsid w:val="00974D1B"/>
    <w:rsid w:val="00974E14"/>
    <w:rsid w:val="00974FE9"/>
    <w:rsid w:val="00975013"/>
    <w:rsid w:val="009751C7"/>
    <w:rsid w:val="009755EE"/>
    <w:rsid w:val="0097596A"/>
    <w:rsid w:val="00975A7B"/>
    <w:rsid w:val="00975CDE"/>
    <w:rsid w:val="009760DD"/>
    <w:rsid w:val="009760FC"/>
    <w:rsid w:val="00976362"/>
    <w:rsid w:val="00976421"/>
    <w:rsid w:val="0097651A"/>
    <w:rsid w:val="00976652"/>
    <w:rsid w:val="0097673C"/>
    <w:rsid w:val="00976D36"/>
    <w:rsid w:val="0097713B"/>
    <w:rsid w:val="00977215"/>
    <w:rsid w:val="0097728E"/>
    <w:rsid w:val="0097730E"/>
    <w:rsid w:val="009773E1"/>
    <w:rsid w:val="009775A7"/>
    <w:rsid w:val="009776B3"/>
    <w:rsid w:val="009776C1"/>
    <w:rsid w:val="009777D6"/>
    <w:rsid w:val="009777F3"/>
    <w:rsid w:val="00977905"/>
    <w:rsid w:val="00977A51"/>
    <w:rsid w:val="00977B06"/>
    <w:rsid w:val="00977B72"/>
    <w:rsid w:val="00977E41"/>
    <w:rsid w:val="00977F4B"/>
    <w:rsid w:val="00980153"/>
    <w:rsid w:val="009803E3"/>
    <w:rsid w:val="0098048E"/>
    <w:rsid w:val="009805F1"/>
    <w:rsid w:val="00980665"/>
    <w:rsid w:val="00980CA1"/>
    <w:rsid w:val="00980F7B"/>
    <w:rsid w:val="00981093"/>
    <w:rsid w:val="00981364"/>
    <w:rsid w:val="00981472"/>
    <w:rsid w:val="009815C9"/>
    <w:rsid w:val="0098190D"/>
    <w:rsid w:val="00981A7D"/>
    <w:rsid w:val="00981A8A"/>
    <w:rsid w:val="00981AB6"/>
    <w:rsid w:val="00981C31"/>
    <w:rsid w:val="00981C4D"/>
    <w:rsid w:val="00982202"/>
    <w:rsid w:val="0098235E"/>
    <w:rsid w:val="009825B4"/>
    <w:rsid w:val="0098287E"/>
    <w:rsid w:val="00982A9E"/>
    <w:rsid w:val="00982B13"/>
    <w:rsid w:val="0098303C"/>
    <w:rsid w:val="0098307C"/>
    <w:rsid w:val="009830A0"/>
    <w:rsid w:val="009830C7"/>
    <w:rsid w:val="0098318A"/>
    <w:rsid w:val="0098344F"/>
    <w:rsid w:val="00983487"/>
    <w:rsid w:val="00983909"/>
    <w:rsid w:val="00983FA4"/>
    <w:rsid w:val="0098415D"/>
    <w:rsid w:val="0098415E"/>
    <w:rsid w:val="00984343"/>
    <w:rsid w:val="0098463C"/>
    <w:rsid w:val="009847D0"/>
    <w:rsid w:val="00984810"/>
    <w:rsid w:val="00984CDC"/>
    <w:rsid w:val="0098522B"/>
    <w:rsid w:val="0098532D"/>
    <w:rsid w:val="0098544A"/>
    <w:rsid w:val="009855B2"/>
    <w:rsid w:val="00985760"/>
    <w:rsid w:val="0098592A"/>
    <w:rsid w:val="00985C19"/>
    <w:rsid w:val="00985D20"/>
    <w:rsid w:val="00985F35"/>
    <w:rsid w:val="0098627B"/>
    <w:rsid w:val="0098628E"/>
    <w:rsid w:val="0098634D"/>
    <w:rsid w:val="00986524"/>
    <w:rsid w:val="0098679B"/>
    <w:rsid w:val="00986821"/>
    <w:rsid w:val="0098689F"/>
    <w:rsid w:val="00986AC0"/>
    <w:rsid w:val="00986B7A"/>
    <w:rsid w:val="00986D96"/>
    <w:rsid w:val="00986DAA"/>
    <w:rsid w:val="00987151"/>
    <w:rsid w:val="0098720D"/>
    <w:rsid w:val="00987301"/>
    <w:rsid w:val="009873AC"/>
    <w:rsid w:val="00987475"/>
    <w:rsid w:val="00987B86"/>
    <w:rsid w:val="00987CB9"/>
    <w:rsid w:val="00987D1B"/>
    <w:rsid w:val="0099024F"/>
    <w:rsid w:val="0099031E"/>
    <w:rsid w:val="00990349"/>
    <w:rsid w:val="009906DC"/>
    <w:rsid w:val="009907E3"/>
    <w:rsid w:val="009909F5"/>
    <w:rsid w:val="00990C25"/>
    <w:rsid w:val="00990CEC"/>
    <w:rsid w:val="0099109C"/>
    <w:rsid w:val="0099112C"/>
    <w:rsid w:val="009916DB"/>
    <w:rsid w:val="00991763"/>
    <w:rsid w:val="009917A9"/>
    <w:rsid w:val="00991936"/>
    <w:rsid w:val="00991ACB"/>
    <w:rsid w:val="00991B45"/>
    <w:rsid w:val="00991B88"/>
    <w:rsid w:val="00991C0D"/>
    <w:rsid w:val="00991DB1"/>
    <w:rsid w:val="00991E58"/>
    <w:rsid w:val="00991FD2"/>
    <w:rsid w:val="009925FE"/>
    <w:rsid w:val="00992A99"/>
    <w:rsid w:val="00992BC4"/>
    <w:rsid w:val="00992C6B"/>
    <w:rsid w:val="00993140"/>
    <w:rsid w:val="009932C2"/>
    <w:rsid w:val="00993439"/>
    <w:rsid w:val="009934B8"/>
    <w:rsid w:val="009935C4"/>
    <w:rsid w:val="009935C5"/>
    <w:rsid w:val="00993678"/>
    <w:rsid w:val="00993698"/>
    <w:rsid w:val="009936CE"/>
    <w:rsid w:val="00993A20"/>
    <w:rsid w:val="00993CA1"/>
    <w:rsid w:val="00993F3A"/>
    <w:rsid w:val="00994045"/>
    <w:rsid w:val="0099436A"/>
    <w:rsid w:val="00994605"/>
    <w:rsid w:val="00994E03"/>
    <w:rsid w:val="00994E8D"/>
    <w:rsid w:val="0099520C"/>
    <w:rsid w:val="00995541"/>
    <w:rsid w:val="00995694"/>
    <w:rsid w:val="009956F9"/>
    <w:rsid w:val="00995701"/>
    <w:rsid w:val="00995735"/>
    <w:rsid w:val="0099588A"/>
    <w:rsid w:val="0099592B"/>
    <w:rsid w:val="00995BB5"/>
    <w:rsid w:val="00995BF8"/>
    <w:rsid w:val="00995D5C"/>
    <w:rsid w:val="00995E79"/>
    <w:rsid w:val="00996017"/>
    <w:rsid w:val="009961AB"/>
    <w:rsid w:val="00996D9D"/>
    <w:rsid w:val="00996DA9"/>
    <w:rsid w:val="00997116"/>
    <w:rsid w:val="009974BC"/>
    <w:rsid w:val="009975B5"/>
    <w:rsid w:val="009976B5"/>
    <w:rsid w:val="00997E91"/>
    <w:rsid w:val="009A03DC"/>
    <w:rsid w:val="009A065B"/>
    <w:rsid w:val="009A0BFD"/>
    <w:rsid w:val="009A0CDF"/>
    <w:rsid w:val="009A0DF0"/>
    <w:rsid w:val="009A0FCB"/>
    <w:rsid w:val="009A1163"/>
    <w:rsid w:val="009A1466"/>
    <w:rsid w:val="009A14D8"/>
    <w:rsid w:val="009A155B"/>
    <w:rsid w:val="009A1594"/>
    <w:rsid w:val="009A162B"/>
    <w:rsid w:val="009A189B"/>
    <w:rsid w:val="009A1A53"/>
    <w:rsid w:val="009A1A74"/>
    <w:rsid w:val="009A1A76"/>
    <w:rsid w:val="009A1DAB"/>
    <w:rsid w:val="009A1E3E"/>
    <w:rsid w:val="009A2282"/>
    <w:rsid w:val="009A25EA"/>
    <w:rsid w:val="009A26E3"/>
    <w:rsid w:val="009A2B91"/>
    <w:rsid w:val="009A2D6E"/>
    <w:rsid w:val="009A2F19"/>
    <w:rsid w:val="009A31B3"/>
    <w:rsid w:val="009A31D8"/>
    <w:rsid w:val="009A32E0"/>
    <w:rsid w:val="009A360E"/>
    <w:rsid w:val="009A36AB"/>
    <w:rsid w:val="009A374D"/>
    <w:rsid w:val="009A3878"/>
    <w:rsid w:val="009A39E6"/>
    <w:rsid w:val="009A4563"/>
    <w:rsid w:val="009A4614"/>
    <w:rsid w:val="009A4697"/>
    <w:rsid w:val="009A47FE"/>
    <w:rsid w:val="009A48DA"/>
    <w:rsid w:val="009A4BC4"/>
    <w:rsid w:val="009A4E24"/>
    <w:rsid w:val="009A5094"/>
    <w:rsid w:val="009A56B9"/>
    <w:rsid w:val="009A578B"/>
    <w:rsid w:val="009A57DC"/>
    <w:rsid w:val="009A5C08"/>
    <w:rsid w:val="009A5EDF"/>
    <w:rsid w:val="009A64ED"/>
    <w:rsid w:val="009A651F"/>
    <w:rsid w:val="009A6524"/>
    <w:rsid w:val="009A6690"/>
    <w:rsid w:val="009A67F5"/>
    <w:rsid w:val="009A6822"/>
    <w:rsid w:val="009A7064"/>
    <w:rsid w:val="009A7150"/>
    <w:rsid w:val="009A7162"/>
    <w:rsid w:val="009A717C"/>
    <w:rsid w:val="009A7273"/>
    <w:rsid w:val="009A74D3"/>
    <w:rsid w:val="009A7901"/>
    <w:rsid w:val="009A794D"/>
    <w:rsid w:val="009A7BB4"/>
    <w:rsid w:val="009A7E6E"/>
    <w:rsid w:val="009B0AF5"/>
    <w:rsid w:val="009B0BD6"/>
    <w:rsid w:val="009B0C8B"/>
    <w:rsid w:val="009B0CF5"/>
    <w:rsid w:val="009B0D33"/>
    <w:rsid w:val="009B0F1A"/>
    <w:rsid w:val="009B0FAC"/>
    <w:rsid w:val="009B12B3"/>
    <w:rsid w:val="009B1347"/>
    <w:rsid w:val="009B1348"/>
    <w:rsid w:val="009B1366"/>
    <w:rsid w:val="009B1794"/>
    <w:rsid w:val="009B1877"/>
    <w:rsid w:val="009B1951"/>
    <w:rsid w:val="009B19C3"/>
    <w:rsid w:val="009B1B7E"/>
    <w:rsid w:val="009B1C75"/>
    <w:rsid w:val="009B1F90"/>
    <w:rsid w:val="009B2122"/>
    <w:rsid w:val="009B282C"/>
    <w:rsid w:val="009B2B12"/>
    <w:rsid w:val="009B2CA3"/>
    <w:rsid w:val="009B2D16"/>
    <w:rsid w:val="009B2DDB"/>
    <w:rsid w:val="009B314C"/>
    <w:rsid w:val="009B34EA"/>
    <w:rsid w:val="009B3A88"/>
    <w:rsid w:val="009B46A7"/>
    <w:rsid w:val="009B49B0"/>
    <w:rsid w:val="009B49E3"/>
    <w:rsid w:val="009B4B00"/>
    <w:rsid w:val="009B4D63"/>
    <w:rsid w:val="009B4DEE"/>
    <w:rsid w:val="009B4E3B"/>
    <w:rsid w:val="009B5411"/>
    <w:rsid w:val="009B5753"/>
    <w:rsid w:val="009B58D9"/>
    <w:rsid w:val="009B5A03"/>
    <w:rsid w:val="009B5A38"/>
    <w:rsid w:val="009B5B6D"/>
    <w:rsid w:val="009B5DA7"/>
    <w:rsid w:val="009B5DEE"/>
    <w:rsid w:val="009B5E4B"/>
    <w:rsid w:val="009B5E9C"/>
    <w:rsid w:val="009B61A7"/>
    <w:rsid w:val="009B629A"/>
    <w:rsid w:val="009B62B0"/>
    <w:rsid w:val="009B6442"/>
    <w:rsid w:val="009B6552"/>
    <w:rsid w:val="009B67B7"/>
    <w:rsid w:val="009B6904"/>
    <w:rsid w:val="009B69C7"/>
    <w:rsid w:val="009B6D28"/>
    <w:rsid w:val="009B6DD6"/>
    <w:rsid w:val="009B6EB0"/>
    <w:rsid w:val="009B7475"/>
    <w:rsid w:val="009B74FB"/>
    <w:rsid w:val="009B7721"/>
    <w:rsid w:val="009B7810"/>
    <w:rsid w:val="009B7840"/>
    <w:rsid w:val="009B7ECF"/>
    <w:rsid w:val="009C0034"/>
    <w:rsid w:val="009C00B5"/>
    <w:rsid w:val="009C0566"/>
    <w:rsid w:val="009C05DE"/>
    <w:rsid w:val="009C0651"/>
    <w:rsid w:val="009C080A"/>
    <w:rsid w:val="009C0957"/>
    <w:rsid w:val="009C09F3"/>
    <w:rsid w:val="009C0B28"/>
    <w:rsid w:val="009C0B45"/>
    <w:rsid w:val="009C0C8E"/>
    <w:rsid w:val="009C1118"/>
    <w:rsid w:val="009C11A4"/>
    <w:rsid w:val="009C11D7"/>
    <w:rsid w:val="009C11EC"/>
    <w:rsid w:val="009C1394"/>
    <w:rsid w:val="009C1964"/>
    <w:rsid w:val="009C1967"/>
    <w:rsid w:val="009C1BB0"/>
    <w:rsid w:val="009C1CA0"/>
    <w:rsid w:val="009C2636"/>
    <w:rsid w:val="009C28CD"/>
    <w:rsid w:val="009C2BC2"/>
    <w:rsid w:val="009C2E2E"/>
    <w:rsid w:val="009C3468"/>
    <w:rsid w:val="009C34A1"/>
    <w:rsid w:val="009C3576"/>
    <w:rsid w:val="009C3B0F"/>
    <w:rsid w:val="009C3F7B"/>
    <w:rsid w:val="009C3FD1"/>
    <w:rsid w:val="009C400E"/>
    <w:rsid w:val="009C431D"/>
    <w:rsid w:val="009C43F2"/>
    <w:rsid w:val="009C448A"/>
    <w:rsid w:val="009C44A7"/>
    <w:rsid w:val="009C44F2"/>
    <w:rsid w:val="009C465C"/>
    <w:rsid w:val="009C4795"/>
    <w:rsid w:val="009C486F"/>
    <w:rsid w:val="009C4959"/>
    <w:rsid w:val="009C5681"/>
    <w:rsid w:val="009C5885"/>
    <w:rsid w:val="009C59C8"/>
    <w:rsid w:val="009C5A9A"/>
    <w:rsid w:val="009C5B84"/>
    <w:rsid w:val="009C5DE2"/>
    <w:rsid w:val="009C5FB2"/>
    <w:rsid w:val="009C6133"/>
    <w:rsid w:val="009C6198"/>
    <w:rsid w:val="009C62AA"/>
    <w:rsid w:val="009C68F6"/>
    <w:rsid w:val="009C6AFC"/>
    <w:rsid w:val="009C6C7A"/>
    <w:rsid w:val="009C6DA8"/>
    <w:rsid w:val="009C6F01"/>
    <w:rsid w:val="009C70C8"/>
    <w:rsid w:val="009C74C0"/>
    <w:rsid w:val="009C75DF"/>
    <w:rsid w:val="009C768E"/>
    <w:rsid w:val="009C774A"/>
    <w:rsid w:val="009C78FF"/>
    <w:rsid w:val="009C7A96"/>
    <w:rsid w:val="009C7B31"/>
    <w:rsid w:val="009C7B39"/>
    <w:rsid w:val="009C7D2F"/>
    <w:rsid w:val="009D0000"/>
    <w:rsid w:val="009D012E"/>
    <w:rsid w:val="009D01CC"/>
    <w:rsid w:val="009D0484"/>
    <w:rsid w:val="009D0526"/>
    <w:rsid w:val="009D0555"/>
    <w:rsid w:val="009D05E5"/>
    <w:rsid w:val="009D0743"/>
    <w:rsid w:val="009D0DFD"/>
    <w:rsid w:val="009D10E9"/>
    <w:rsid w:val="009D1193"/>
    <w:rsid w:val="009D145E"/>
    <w:rsid w:val="009D15CB"/>
    <w:rsid w:val="009D17E5"/>
    <w:rsid w:val="009D18A1"/>
    <w:rsid w:val="009D18B7"/>
    <w:rsid w:val="009D1C19"/>
    <w:rsid w:val="009D1CCA"/>
    <w:rsid w:val="009D23E3"/>
    <w:rsid w:val="009D242F"/>
    <w:rsid w:val="009D2444"/>
    <w:rsid w:val="009D245D"/>
    <w:rsid w:val="009D25C2"/>
    <w:rsid w:val="009D26C6"/>
    <w:rsid w:val="009D2751"/>
    <w:rsid w:val="009D2926"/>
    <w:rsid w:val="009D2963"/>
    <w:rsid w:val="009D2EED"/>
    <w:rsid w:val="009D2F26"/>
    <w:rsid w:val="009D303F"/>
    <w:rsid w:val="009D33C7"/>
    <w:rsid w:val="009D3832"/>
    <w:rsid w:val="009D3A34"/>
    <w:rsid w:val="009D3A9D"/>
    <w:rsid w:val="009D3D0A"/>
    <w:rsid w:val="009D3EC9"/>
    <w:rsid w:val="009D49D6"/>
    <w:rsid w:val="009D49FA"/>
    <w:rsid w:val="009D4D59"/>
    <w:rsid w:val="009D5448"/>
    <w:rsid w:val="009D59B5"/>
    <w:rsid w:val="009D5DD4"/>
    <w:rsid w:val="009D5EF3"/>
    <w:rsid w:val="009D6077"/>
    <w:rsid w:val="009D653F"/>
    <w:rsid w:val="009D6904"/>
    <w:rsid w:val="009D697B"/>
    <w:rsid w:val="009D6B85"/>
    <w:rsid w:val="009D6BB8"/>
    <w:rsid w:val="009D6CAC"/>
    <w:rsid w:val="009D6D02"/>
    <w:rsid w:val="009D6E53"/>
    <w:rsid w:val="009D6FDE"/>
    <w:rsid w:val="009D7788"/>
    <w:rsid w:val="009D7861"/>
    <w:rsid w:val="009D79D3"/>
    <w:rsid w:val="009D7A81"/>
    <w:rsid w:val="009D7C1B"/>
    <w:rsid w:val="009E006F"/>
    <w:rsid w:val="009E00AE"/>
    <w:rsid w:val="009E00CF"/>
    <w:rsid w:val="009E01C4"/>
    <w:rsid w:val="009E0315"/>
    <w:rsid w:val="009E0450"/>
    <w:rsid w:val="009E066E"/>
    <w:rsid w:val="009E081D"/>
    <w:rsid w:val="009E08A0"/>
    <w:rsid w:val="009E0A61"/>
    <w:rsid w:val="009E0B42"/>
    <w:rsid w:val="009E0C44"/>
    <w:rsid w:val="009E0F10"/>
    <w:rsid w:val="009E10F1"/>
    <w:rsid w:val="009E1377"/>
    <w:rsid w:val="009E14A6"/>
    <w:rsid w:val="009E16F2"/>
    <w:rsid w:val="009E1895"/>
    <w:rsid w:val="009E1FEA"/>
    <w:rsid w:val="009E20C6"/>
    <w:rsid w:val="009E21BA"/>
    <w:rsid w:val="009E2401"/>
    <w:rsid w:val="009E2EBE"/>
    <w:rsid w:val="009E317E"/>
    <w:rsid w:val="009E3233"/>
    <w:rsid w:val="009E34F7"/>
    <w:rsid w:val="009E355E"/>
    <w:rsid w:val="009E3578"/>
    <w:rsid w:val="009E3702"/>
    <w:rsid w:val="009E3AF1"/>
    <w:rsid w:val="009E3AFF"/>
    <w:rsid w:val="009E3D9B"/>
    <w:rsid w:val="009E3FE0"/>
    <w:rsid w:val="009E4418"/>
    <w:rsid w:val="009E4621"/>
    <w:rsid w:val="009E4E7D"/>
    <w:rsid w:val="009E4EB1"/>
    <w:rsid w:val="009E505A"/>
    <w:rsid w:val="009E50C2"/>
    <w:rsid w:val="009E5116"/>
    <w:rsid w:val="009E560B"/>
    <w:rsid w:val="009E5706"/>
    <w:rsid w:val="009E570C"/>
    <w:rsid w:val="009E5790"/>
    <w:rsid w:val="009E5A56"/>
    <w:rsid w:val="009E5B0C"/>
    <w:rsid w:val="009E5EEC"/>
    <w:rsid w:val="009E60C7"/>
    <w:rsid w:val="009E60D0"/>
    <w:rsid w:val="009E6100"/>
    <w:rsid w:val="009E64CE"/>
    <w:rsid w:val="009E6675"/>
    <w:rsid w:val="009E6705"/>
    <w:rsid w:val="009E6D41"/>
    <w:rsid w:val="009E6D87"/>
    <w:rsid w:val="009E6F33"/>
    <w:rsid w:val="009E7080"/>
    <w:rsid w:val="009E7387"/>
    <w:rsid w:val="009E7684"/>
    <w:rsid w:val="009E777F"/>
    <w:rsid w:val="009E783F"/>
    <w:rsid w:val="009E7D0C"/>
    <w:rsid w:val="009E7E5A"/>
    <w:rsid w:val="009F0378"/>
    <w:rsid w:val="009F03E4"/>
    <w:rsid w:val="009F0410"/>
    <w:rsid w:val="009F0456"/>
    <w:rsid w:val="009F0615"/>
    <w:rsid w:val="009F0650"/>
    <w:rsid w:val="009F0867"/>
    <w:rsid w:val="009F0A5A"/>
    <w:rsid w:val="009F0A60"/>
    <w:rsid w:val="009F0A6A"/>
    <w:rsid w:val="009F0A6F"/>
    <w:rsid w:val="009F0B93"/>
    <w:rsid w:val="009F0D7C"/>
    <w:rsid w:val="009F0E8B"/>
    <w:rsid w:val="009F16C5"/>
    <w:rsid w:val="009F1704"/>
    <w:rsid w:val="009F1857"/>
    <w:rsid w:val="009F1CEC"/>
    <w:rsid w:val="009F1E96"/>
    <w:rsid w:val="009F1F92"/>
    <w:rsid w:val="009F20BF"/>
    <w:rsid w:val="009F215C"/>
    <w:rsid w:val="009F2270"/>
    <w:rsid w:val="009F239D"/>
    <w:rsid w:val="009F2C08"/>
    <w:rsid w:val="009F2D16"/>
    <w:rsid w:val="009F2F87"/>
    <w:rsid w:val="009F335B"/>
    <w:rsid w:val="009F339E"/>
    <w:rsid w:val="009F33E7"/>
    <w:rsid w:val="009F3490"/>
    <w:rsid w:val="009F37A4"/>
    <w:rsid w:val="009F3AC8"/>
    <w:rsid w:val="009F3EE1"/>
    <w:rsid w:val="009F42EE"/>
    <w:rsid w:val="009F448B"/>
    <w:rsid w:val="009F45FC"/>
    <w:rsid w:val="009F480E"/>
    <w:rsid w:val="009F48D7"/>
    <w:rsid w:val="009F4B60"/>
    <w:rsid w:val="009F4D14"/>
    <w:rsid w:val="009F4E96"/>
    <w:rsid w:val="009F4EAB"/>
    <w:rsid w:val="009F4F53"/>
    <w:rsid w:val="009F55A3"/>
    <w:rsid w:val="009F5644"/>
    <w:rsid w:val="009F57BA"/>
    <w:rsid w:val="009F58B7"/>
    <w:rsid w:val="009F5911"/>
    <w:rsid w:val="009F591F"/>
    <w:rsid w:val="009F5B45"/>
    <w:rsid w:val="009F5CA7"/>
    <w:rsid w:val="009F5D53"/>
    <w:rsid w:val="009F6025"/>
    <w:rsid w:val="009F6071"/>
    <w:rsid w:val="009F6173"/>
    <w:rsid w:val="009F61A9"/>
    <w:rsid w:val="009F61BC"/>
    <w:rsid w:val="009F6205"/>
    <w:rsid w:val="009F6636"/>
    <w:rsid w:val="009F66EF"/>
    <w:rsid w:val="009F6B2D"/>
    <w:rsid w:val="009F6E85"/>
    <w:rsid w:val="009F7154"/>
    <w:rsid w:val="009F74C5"/>
    <w:rsid w:val="009F75AE"/>
    <w:rsid w:val="009F75CB"/>
    <w:rsid w:val="009F7A7A"/>
    <w:rsid w:val="009F7EF6"/>
    <w:rsid w:val="00A000E7"/>
    <w:rsid w:val="00A0016D"/>
    <w:rsid w:val="00A005A4"/>
    <w:rsid w:val="00A00AD6"/>
    <w:rsid w:val="00A00B8E"/>
    <w:rsid w:val="00A00DDB"/>
    <w:rsid w:val="00A00FD7"/>
    <w:rsid w:val="00A01771"/>
    <w:rsid w:val="00A01B57"/>
    <w:rsid w:val="00A01D0B"/>
    <w:rsid w:val="00A01EA9"/>
    <w:rsid w:val="00A0205E"/>
    <w:rsid w:val="00A020EF"/>
    <w:rsid w:val="00A02176"/>
    <w:rsid w:val="00A026EE"/>
    <w:rsid w:val="00A027CC"/>
    <w:rsid w:val="00A02AA2"/>
    <w:rsid w:val="00A02E2B"/>
    <w:rsid w:val="00A02F30"/>
    <w:rsid w:val="00A030CE"/>
    <w:rsid w:val="00A0358E"/>
    <w:rsid w:val="00A03AF9"/>
    <w:rsid w:val="00A03B04"/>
    <w:rsid w:val="00A03CDF"/>
    <w:rsid w:val="00A03D68"/>
    <w:rsid w:val="00A0403F"/>
    <w:rsid w:val="00A041B2"/>
    <w:rsid w:val="00A042A1"/>
    <w:rsid w:val="00A0448E"/>
    <w:rsid w:val="00A0465F"/>
    <w:rsid w:val="00A04951"/>
    <w:rsid w:val="00A04AE3"/>
    <w:rsid w:val="00A04D33"/>
    <w:rsid w:val="00A04FC6"/>
    <w:rsid w:val="00A054E7"/>
    <w:rsid w:val="00A055D8"/>
    <w:rsid w:val="00A05DFE"/>
    <w:rsid w:val="00A05E57"/>
    <w:rsid w:val="00A05EA3"/>
    <w:rsid w:val="00A05F7C"/>
    <w:rsid w:val="00A06235"/>
    <w:rsid w:val="00A06370"/>
    <w:rsid w:val="00A06734"/>
    <w:rsid w:val="00A0686C"/>
    <w:rsid w:val="00A07437"/>
    <w:rsid w:val="00A077B7"/>
    <w:rsid w:val="00A07C32"/>
    <w:rsid w:val="00A07F3E"/>
    <w:rsid w:val="00A102D6"/>
    <w:rsid w:val="00A10428"/>
    <w:rsid w:val="00A1043E"/>
    <w:rsid w:val="00A105EC"/>
    <w:rsid w:val="00A106E2"/>
    <w:rsid w:val="00A10A60"/>
    <w:rsid w:val="00A10AB2"/>
    <w:rsid w:val="00A10C4C"/>
    <w:rsid w:val="00A110A3"/>
    <w:rsid w:val="00A11179"/>
    <w:rsid w:val="00A1135B"/>
    <w:rsid w:val="00A1136F"/>
    <w:rsid w:val="00A11479"/>
    <w:rsid w:val="00A11660"/>
    <w:rsid w:val="00A1187A"/>
    <w:rsid w:val="00A1199C"/>
    <w:rsid w:val="00A11AA1"/>
    <w:rsid w:val="00A11AC0"/>
    <w:rsid w:val="00A11AC9"/>
    <w:rsid w:val="00A11B97"/>
    <w:rsid w:val="00A11C03"/>
    <w:rsid w:val="00A11C42"/>
    <w:rsid w:val="00A11E6E"/>
    <w:rsid w:val="00A11EC1"/>
    <w:rsid w:val="00A120C8"/>
    <w:rsid w:val="00A121EB"/>
    <w:rsid w:val="00A12319"/>
    <w:rsid w:val="00A1252F"/>
    <w:rsid w:val="00A12931"/>
    <w:rsid w:val="00A12B06"/>
    <w:rsid w:val="00A12CCF"/>
    <w:rsid w:val="00A13085"/>
    <w:rsid w:val="00A1311D"/>
    <w:rsid w:val="00A131E4"/>
    <w:rsid w:val="00A1329F"/>
    <w:rsid w:val="00A1334E"/>
    <w:rsid w:val="00A13350"/>
    <w:rsid w:val="00A13370"/>
    <w:rsid w:val="00A1337F"/>
    <w:rsid w:val="00A137A2"/>
    <w:rsid w:val="00A138D3"/>
    <w:rsid w:val="00A13A07"/>
    <w:rsid w:val="00A13C13"/>
    <w:rsid w:val="00A13D52"/>
    <w:rsid w:val="00A13EC6"/>
    <w:rsid w:val="00A13F09"/>
    <w:rsid w:val="00A13FD9"/>
    <w:rsid w:val="00A14088"/>
    <w:rsid w:val="00A1422E"/>
    <w:rsid w:val="00A14426"/>
    <w:rsid w:val="00A1448A"/>
    <w:rsid w:val="00A14749"/>
    <w:rsid w:val="00A148AC"/>
    <w:rsid w:val="00A1493E"/>
    <w:rsid w:val="00A14990"/>
    <w:rsid w:val="00A149C9"/>
    <w:rsid w:val="00A14A10"/>
    <w:rsid w:val="00A14F53"/>
    <w:rsid w:val="00A1512D"/>
    <w:rsid w:val="00A15239"/>
    <w:rsid w:val="00A15586"/>
    <w:rsid w:val="00A15683"/>
    <w:rsid w:val="00A158E8"/>
    <w:rsid w:val="00A15B75"/>
    <w:rsid w:val="00A15D26"/>
    <w:rsid w:val="00A15DA9"/>
    <w:rsid w:val="00A16194"/>
    <w:rsid w:val="00A16472"/>
    <w:rsid w:val="00A1674E"/>
    <w:rsid w:val="00A16A12"/>
    <w:rsid w:val="00A16B53"/>
    <w:rsid w:val="00A16C37"/>
    <w:rsid w:val="00A16EA0"/>
    <w:rsid w:val="00A17302"/>
    <w:rsid w:val="00A1733D"/>
    <w:rsid w:val="00A178E9"/>
    <w:rsid w:val="00A17C6E"/>
    <w:rsid w:val="00A17D36"/>
    <w:rsid w:val="00A17D4E"/>
    <w:rsid w:val="00A17DC8"/>
    <w:rsid w:val="00A17DCF"/>
    <w:rsid w:val="00A17DF9"/>
    <w:rsid w:val="00A17F7C"/>
    <w:rsid w:val="00A20209"/>
    <w:rsid w:val="00A2047A"/>
    <w:rsid w:val="00A2047C"/>
    <w:rsid w:val="00A2066D"/>
    <w:rsid w:val="00A20C4D"/>
    <w:rsid w:val="00A20F66"/>
    <w:rsid w:val="00A210BE"/>
    <w:rsid w:val="00A21274"/>
    <w:rsid w:val="00A212B7"/>
    <w:rsid w:val="00A21420"/>
    <w:rsid w:val="00A214C3"/>
    <w:rsid w:val="00A21745"/>
    <w:rsid w:val="00A21C24"/>
    <w:rsid w:val="00A21D35"/>
    <w:rsid w:val="00A22007"/>
    <w:rsid w:val="00A22497"/>
    <w:rsid w:val="00A225E1"/>
    <w:rsid w:val="00A22726"/>
    <w:rsid w:val="00A22880"/>
    <w:rsid w:val="00A22AAF"/>
    <w:rsid w:val="00A22B00"/>
    <w:rsid w:val="00A22E0B"/>
    <w:rsid w:val="00A22E96"/>
    <w:rsid w:val="00A22F39"/>
    <w:rsid w:val="00A2302E"/>
    <w:rsid w:val="00A230F8"/>
    <w:rsid w:val="00A2348A"/>
    <w:rsid w:val="00A237BB"/>
    <w:rsid w:val="00A23890"/>
    <w:rsid w:val="00A239AB"/>
    <w:rsid w:val="00A239D7"/>
    <w:rsid w:val="00A23EDD"/>
    <w:rsid w:val="00A23FCB"/>
    <w:rsid w:val="00A2434D"/>
    <w:rsid w:val="00A244E8"/>
    <w:rsid w:val="00A24741"/>
    <w:rsid w:val="00A24C5F"/>
    <w:rsid w:val="00A24E23"/>
    <w:rsid w:val="00A24F55"/>
    <w:rsid w:val="00A24F77"/>
    <w:rsid w:val="00A25086"/>
    <w:rsid w:val="00A25116"/>
    <w:rsid w:val="00A25150"/>
    <w:rsid w:val="00A251EB"/>
    <w:rsid w:val="00A25294"/>
    <w:rsid w:val="00A254C1"/>
    <w:rsid w:val="00A25530"/>
    <w:rsid w:val="00A2567D"/>
    <w:rsid w:val="00A25709"/>
    <w:rsid w:val="00A25717"/>
    <w:rsid w:val="00A257B9"/>
    <w:rsid w:val="00A2584E"/>
    <w:rsid w:val="00A25BD9"/>
    <w:rsid w:val="00A25DB9"/>
    <w:rsid w:val="00A25F8E"/>
    <w:rsid w:val="00A26360"/>
    <w:rsid w:val="00A26399"/>
    <w:rsid w:val="00A2680D"/>
    <w:rsid w:val="00A26824"/>
    <w:rsid w:val="00A26D75"/>
    <w:rsid w:val="00A27325"/>
    <w:rsid w:val="00A2744B"/>
    <w:rsid w:val="00A278E4"/>
    <w:rsid w:val="00A278EE"/>
    <w:rsid w:val="00A27D08"/>
    <w:rsid w:val="00A27D0C"/>
    <w:rsid w:val="00A27FEF"/>
    <w:rsid w:val="00A300E3"/>
    <w:rsid w:val="00A30453"/>
    <w:rsid w:val="00A30456"/>
    <w:rsid w:val="00A3046D"/>
    <w:rsid w:val="00A3063C"/>
    <w:rsid w:val="00A3063E"/>
    <w:rsid w:val="00A30893"/>
    <w:rsid w:val="00A30ACC"/>
    <w:rsid w:val="00A30BE2"/>
    <w:rsid w:val="00A30C81"/>
    <w:rsid w:val="00A30EA9"/>
    <w:rsid w:val="00A310E6"/>
    <w:rsid w:val="00A315BA"/>
    <w:rsid w:val="00A317FE"/>
    <w:rsid w:val="00A3180D"/>
    <w:rsid w:val="00A31893"/>
    <w:rsid w:val="00A318A4"/>
    <w:rsid w:val="00A31A30"/>
    <w:rsid w:val="00A321BF"/>
    <w:rsid w:val="00A32473"/>
    <w:rsid w:val="00A32541"/>
    <w:rsid w:val="00A32586"/>
    <w:rsid w:val="00A32A5B"/>
    <w:rsid w:val="00A32E69"/>
    <w:rsid w:val="00A32F0B"/>
    <w:rsid w:val="00A332CA"/>
    <w:rsid w:val="00A3345B"/>
    <w:rsid w:val="00A33582"/>
    <w:rsid w:val="00A335D7"/>
    <w:rsid w:val="00A3387E"/>
    <w:rsid w:val="00A33A77"/>
    <w:rsid w:val="00A33AF9"/>
    <w:rsid w:val="00A33B2E"/>
    <w:rsid w:val="00A33C1D"/>
    <w:rsid w:val="00A33D56"/>
    <w:rsid w:val="00A33EF6"/>
    <w:rsid w:val="00A34143"/>
    <w:rsid w:val="00A3414D"/>
    <w:rsid w:val="00A34534"/>
    <w:rsid w:val="00A34740"/>
    <w:rsid w:val="00A34ABB"/>
    <w:rsid w:val="00A34BF7"/>
    <w:rsid w:val="00A34D83"/>
    <w:rsid w:val="00A34EE4"/>
    <w:rsid w:val="00A3510D"/>
    <w:rsid w:val="00A3519D"/>
    <w:rsid w:val="00A35473"/>
    <w:rsid w:val="00A354AB"/>
    <w:rsid w:val="00A35A55"/>
    <w:rsid w:val="00A35B0B"/>
    <w:rsid w:val="00A35D45"/>
    <w:rsid w:val="00A36113"/>
    <w:rsid w:val="00A3640C"/>
    <w:rsid w:val="00A36562"/>
    <w:rsid w:val="00A366B1"/>
    <w:rsid w:val="00A36774"/>
    <w:rsid w:val="00A36947"/>
    <w:rsid w:val="00A36ECC"/>
    <w:rsid w:val="00A3741E"/>
    <w:rsid w:val="00A376CD"/>
    <w:rsid w:val="00A37900"/>
    <w:rsid w:val="00A37956"/>
    <w:rsid w:val="00A37AC2"/>
    <w:rsid w:val="00A37C9F"/>
    <w:rsid w:val="00A402DB"/>
    <w:rsid w:val="00A403DD"/>
    <w:rsid w:val="00A40618"/>
    <w:rsid w:val="00A40BCB"/>
    <w:rsid w:val="00A410C2"/>
    <w:rsid w:val="00A412C3"/>
    <w:rsid w:val="00A412CD"/>
    <w:rsid w:val="00A41402"/>
    <w:rsid w:val="00A41497"/>
    <w:rsid w:val="00A414F9"/>
    <w:rsid w:val="00A41503"/>
    <w:rsid w:val="00A4155B"/>
    <w:rsid w:val="00A415AF"/>
    <w:rsid w:val="00A416FF"/>
    <w:rsid w:val="00A41705"/>
    <w:rsid w:val="00A418DD"/>
    <w:rsid w:val="00A41A47"/>
    <w:rsid w:val="00A41CF5"/>
    <w:rsid w:val="00A4201E"/>
    <w:rsid w:val="00A42029"/>
    <w:rsid w:val="00A422F0"/>
    <w:rsid w:val="00A42495"/>
    <w:rsid w:val="00A4275C"/>
    <w:rsid w:val="00A42760"/>
    <w:rsid w:val="00A4292A"/>
    <w:rsid w:val="00A4292B"/>
    <w:rsid w:val="00A429A0"/>
    <w:rsid w:val="00A42B49"/>
    <w:rsid w:val="00A42F4E"/>
    <w:rsid w:val="00A42F67"/>
    <w:rsid w:val="00A432CD"/>
    <w:rsid w:val="00A43316"/>
    <w:rsid w:val="00A436F3"/>
    <w:rsid w:val="00A43CE6"/>
    <w:rsid w:val="00A43ED0"/>
    <w:rsid w:val="00A4435C"/>
    <w:rsid w:val="00A4443D"/>
    <w:rsid w:val="00A4443F"/>
    <w:rsid w:val="00A445E4"/>
    <w:rsid w:val="00A445E6"/>
    <w:rsid w:val="00A4470F"/>
    <w:rsid w:val="00A44793"/>
    <w:rsid w:val="00A44A97"/>
    <w:rsid w:val="00A44C39"/>
    <w:rsid w:val="00A44DDD"/>
    <w:rsid w:val="00A44E9B"/>
    <w:rsid w:val="00A44EC6"/>
    <w:rsid w:val="00A45345"/>
    <w:rsid w:val="00A453C4"/>
    <w:rsid w:val="00A454D6"/>
    <w:rsid w:val="00A45674"/>
    <w:rsid w:val="00A45730"/>
    <w:rsid w:val="00A459A0"/>
    <w:rsid w:val="00A45A55"/>
    <w:rsid w:val="00A45B54"/>
    <w:rsid w:val="00A45F91"/>
    <w:rsid w:val="00A460ED"/>
    <w:rsid w:val="00A4612F"/>
    <w:rsid w:val="00A4662F"/>
    <w:rsid w:val="00A467E2"/>
    <w:rsid w:val="00A46B0A"/>
    <w:rsid w:val="00A46B96"/>
    <w:rsid w:val="00A46D58"/>
    <w:rsid w:val="00A46E32"/>
    <w:rsid w:val="00A4715A"/>
    <w:rsid w:val="00A473BD"/>
    <w:rsid w:val="00A4779C"/>
    <w:rsid w:val="00A47BB4"/>
    <w:rsid w:val="00A47F04"/>
    <w:rsid w:val="00A50347"/>
    <w:rsid w:val="00A503D6"/>
    <w:rsid w:val="00A50500"/>
    <w:rsid w:val="00A50808"/>
    <w:rsid w:val="00A510A0"/>
    <w:rsid w:val="00A512A2"/>
    <w:rsid w:val="00A51368"/>
    <w:rsid w:val="00A51D58"/>
    <w:rsid w:val="00A51E3B"/>
    <w:rsid w:val="00A51F80"/>
    <w:rsid w:val="00A5230A"/>
    <w:rsid w:val="00A523DE"/>
    <w:rsid w:val="00A5246D"/>
    <w:rsid w:val="00A524C3"/>
    <w:rsid w:val="00A52596"/>
    <w:rsid w:val="00A5287B"/>
    <w:rsid w:val="00A5296C"/>
    <w:rsid w:val="00A529F0"/>
    <w:rsid w:val="00A52C20"/>
    <w:rsid w:val="00A5303D"/>
    <w:rsid w:val="00A53059"/>
    <w:rsid w:val="00A531D0"/>
    <w:rsid w:val="00A5334D"/>
    <w:rsid w:val="00A535A0"/>
    <w:rsid w:val="00A53885"/>
    <w:rsid w:val="00A53B8A"/>
    <w:rsid w:val="00A53D37"/>
    <w:rsid w:val="00A54150"/>
    <w:rsid w:val="00A54407"/>
    <w:rsid w:val="00A54491"/>
    <w:rsid w:val="00A5463F"/>
    <w:rsid w:val="00A549D4"/>
    <w:rsid w:val="00A54C75"/>
    <w:rsid w:val="00A55139"/>
    <w:rsid w:val="00A551EC"/>
    <w:rsid w:val="00A55303"/>
    <w:rsid w:val="00A55318"/>
    <w:rsid w:val="00A55395"/>
    <w:rsid w:val="00A5552C"/>
    <w:rsid w:val="00A55634"/>
    <w:rsid w:val="00A556AE"/>
    <w:rsid w:val="00A557D0"/>
    <w:rsid w:val="00A5589C"/>
    <w:rsid w:val="00A559C2"/>
    <w:rsid w:val="00A55D03"/>
    <w:rsid w:val="00A564C8"/>
    <w:rsid w:val="00A565EF"/>
    <w:rsid w:val="00A56AA0"/>
    <w:rsid w:val="00A56C2C"/>
    <w:rsid w:val="00A56DAF"/>
    <w:rsid w:val="00A56ED7"/>
    <w:rsid w:val="00A57265"/>
    <w:rsid w:val="00A5747D"/>
    <w:rsid w:val="00A57623"/>
    <w:rsid w:val="00A576FA"/>
    <w:rsid w:val="00A57992"/>
    <w:rsid w:val="00A579EF"/>
    <w:rsid w:val="00A57BF1"/>
    <w:rsid w:val="00A57ED2"/>
    <w:rsid w:val="00A6002E"/>
    <w:rsid w:val="00A60138"/>
    <w:rsid w:val="00A601F9"/>
    <w:rsid w:val="00A60338"/>
    <w:rsid w:val="00A60584"/>
    <w:rsid w:val="00A60BC4"/>
    <w:rsid w:val="00A60C18"/>
    <w:rsid w:val="00A60DA8"/>
    <w:rsid w:val="00A6135E"/>
    <w:rsid w:val="00A61F9F"/>
    <w:rsid w:val="00A621E8"/>
    <w:rsid w:val="00A621EB"/>
    <w:rsid w:val="00A62215"/>
    <w:rsid w:val="00A62368"/>
    <w:rsid w:val="00A628B5"/>
    <w:rsid w:val="00A63309"/>
    <w:rsid w:val="00A63340"/>
    <w:rsid w:val="00A639F6"/>
    <w:rsid w:val="00A63E2B"/>
    <w:rsid w:val="00A63EF9"/>
    <w:rsid w:val="00A64577"/>
    <w:rsid w:val="00A6494B"/>
    <w:rsid w:val="00A6498E"/>
    <w:rsid w:val="00A649D9"/>
    <w:rsid w:val="00A64A5F"/>
    <w:rsid w:val="00A64B56"/>
    <w:rsid w:val="00A64E77"/>
    <w:rsid w:val="00A65299"/>
    <w:rsid w:val="00A656D5"/>
    <w:rsid w:val="00A6581A"/>
    <w:rsid w:val="00A658B0"/>
    <w:rsid w:val="00A65943"/>
    <w:rsid w:val="00A65FDC"/>
    <w:rsid w:val="00A6602A"/>
    <w:rsid w:val="00A665CA"/>
    <w:rsid w:val="00A66779"/>
    <w:rsid w:val="00A66784"/>
    <w:rsid w:val="00A66E21"/>
    <w:rsid w:val="00A6766F"/>
    <w:rsid w:val="00A67825"/>
    <w:rsid w:val="00A67882"/>
    <w:rsid w:val="00A678E1"/>
    <w:rsid w:val="00A67C1E"/>
    <w:rsid w:val="00A67CB5"/>
    <w:rsid w:val="00A67DE8"/>
    <w:rsid w:val="00A67E92"/>
    <w:rsid w:val="00A7051F"/>
    <w:rsid w:val="00A7057C"/>
    <w:rsid w:val="00A7065E"/>
    <w:rsid w:val="00A7099D"/>
    <w:rsid w:val="00A70C0A"/>
    <w:rsid w:val="00A70D7C"/>
    <w:rsid w:val="00A71008"/>
    <w:rsid w:val="00A710C0"/>
    <w:rsid w:val="00A71172"/>
    <w:rsid w:val="00A71210"/>
    <w:rsid w:val="00A714F4"/>
    <w:rsid w:val="00A71518"/>
    <w:rsid w:val="00A71761"/>
    <w:rsid w:val="00A717EA"/>
    <w:rsid w:val="00A718AF"/>
    <w:rsid w:val="00A71A3D"/>
    <w:rsid w:val="00A71B38"/>
    <w:rsid w:val="00A71BAD"/>
    <w:rsid w:val="00A71D15"/>
    <w:rsid w:val="00A71DDA"/>
    <w:rsid w:val="00A72009"/>
    <w:rsid w:val="00A7217C"/>
    <w:rsid w:val="00A72255"/>
    <w:rsid w:val="00A7273E"/>
    <w:rsid w:val="00A72874"/>
    <w:rsid w:val="00A728A6"/>
    <w:rsid w:val="00A728DA"/>
    <w:rsid w:val="00A72995"/>
    <w:rsid w:val="00A729BD"/>
    <w:rsid w:val="00A72A0D"/>
    <w:rsid w:val="00A72CFC"/>
    <w:rsid w:val="00A72D91"/>
    <w:rsid w:val="00A7316D"/>
    <w:rsid w:val="00A73463"/>
    <w:rsid w:val="00A73D07"/>
    <w:rsid w:val="00A741C9"/>
    <w:rsid w:val="00A74877"/>
    <w:rsid w:val="00A74AF4"/>
    <w:rsid w:val="00A74DE3"/>
    <w:rsid w:val="00A74EC3"/>
    <w:rsid w:val="00A74FE2"/>
    <w:rsid w:val="00A75014"/>
    <w:rsid w:val="00A752A3"/>
    <w:rsid w:val="00A7544C"/>
    <w:rsid w:val="00A754CC"/>
    <w:rsid w:val="00A754F8"/>
    <w:rsid w:val="00A75641"/>
    <w:rsid w:val="00A756B6"/>
    <w:rsid w:val="00A759BD"/>
    <w:rsid w:val="00A75FCB"/>
    <w:rsid w:val="00A76002"/>
    <w:rsid w:val="00A7601C"/>
    <w:rsid w:val="00A7658E"/>
    <w:rsid w:val="00A76687"/>
    <w:rsid w:val="00A76818"/>
    <w:rsid w:val="00A768C8"/>
    <w:rsid w:val="00A76A54"/>
    <w:rsid w:val="00A76AEE"/>
    <w:rsid w:val="00A76C81"/>
    <w:rsid w:val="00A76E8B"/>
    <w:rsid w:val="00A77081"/>
    <w:rsid w:val="00A77187"/>
    <w:rsid w:val="00A77529"/>
    <w:rsid w:val="00A7753C"/>
    <w:rsid w:val="00A7778F"/>
    <w:rsid w:val="00A77847"/>
    <w:rsid w:val="00A77C59"/>
    <w:rsid w:val="00A77C84"/>
    <w:rsid w:val="00A80A8C"/>
    <w:rsid w:val="00A80AFD"/>
    <w:rsid w:val="00A80C69"/>
    <w:rsid w:val="00A80F8C"/>
    <w:rsid w:val="00A8124F"/>
    <w:rsid w:val="00A81290"/>
    <w:rsid w:val="00A81510"/>
    <w:rsid w:val="00A81603"/>
    <w:rsid w:val="00A81B34"/>
    <w:rsid w:val="00A81F6A"/>
    <w:rsid w:val="00A81FA4"/>
    <w:rsid w:val="00A8200F"/>
    <w:rsid w:val="00A82152"/>
    <w:rsid w:val="00A823F0"/>
    <w:rsid w:val="00A82597"/>
    <w:rsid w:val="00A8259D"/>
    <w:rsid w:val="00A826C7"/>
    <w:rsid w:val="00A82712"/>
    <w:rsid w:val="00A82A18"/>
    <w:rsid w:val="00A82C50"/>
    <w:rsid w:val="00A82C77"/>
    <w:rsid w:val="00A82F41"/>
    <w:rsid w:val="00A82FDE"/>
    <w:rsid w:val="00A83156"/>
    <w:rsid w:val="00A831E9"/>
    <w:rsid w:val="00A831EA"/>
    <w:rsid w:val="00A8334A"/>
    <w:rsid w:val="00A835D8"/>
    <w:rsid w:val="00A837D1"/>
    <w:rsid w:val="00A8392F"/>
    <w:rsid w:val="00A83AB9"/>
    <w:rsid w:val="00A83B3F"/>
    <w:rsid w:val="00A83BD2"/>
    <w:rsid w:val="00A83C91"/>
    <w:rsid w:val="00A841EC"/>
    <w:rsid w:val="00A849D5"/>
    <w:rsid w:val="00A84BDF"/>
    <w:rsid w:val="00A84C89"/>
    <w:rsid w:val="00A84D4B"/>
    <w:rsid w:val="00A84DC0"/>
    <w:rsid w:val="00A84FCF"/>
    <w:rsid w:val="00A852C9"/>
    <w:rsid w:val="00A85375"/>
    <w:rsid w:val="00A8561D"/>
    <w:rsid w:val="00A85755"/>
    <w:rsid w:val="00A857F2"/>
    <w:rsid w:val="00A859AE"/>
    <w:rsid w:val="00A85BB8"/>
    <w:rsid w:val="00A85E32"/>
    <w:rsid w:val="00A860E5"/>
    <w:rsid w:val="00A8618F"/>
    <w:rsid w:val="00A861DC"/>
    <w:rsid w:val="00A863C0"/>
    <w:rsid w:val="00A86446"/>
    <w:rsid w:val="00A866D7"/>
    <w:rsid w:val="00A8674A"/>
    <w:rsid w:val="00A8695D"/>
    <w:rsid w:val="00A8696C"/>
    <w:rsid w:val="00A86A0E"/>
    <w:rsid w:val="00A86A96"/>
    <w:rsid w:val="00A86C38"/>
    <w:rsid w:val="00A86E81"/>
    <w:rsid w:val="00A86EC6"/>
    <w:rsid w:val="00A86F5D"/>
    <w:rsid w:val="00A86F69"/>
    <w:rsid w:val="00A870EB"/>
    <w:rsid w:val="00A8723F"/>
    <w:rsid w:val="00A8724D"/>
    <w:rsid w:val="00A87378"/>
    <w:rsid w:val="00A878E0"/>
    <w:rsid w:val="00A9022A"/>
    <w:rsid w:val="00A90DC8"/>
    <w:rsid w:val="00A911A4"/>
    <w:rsid w:val="00A91200"/>
    <w:rsid w:val="00A919BE"/>
    <w:rsid w:val="00A91D4A"/>
    <w:rsid w:val="00A922CB"/>
    <w:rsid w:val="00A92ADD"/>
    <w:rsid w:val="00A92AEA"/>
    <w:rsid w:val="00A92C24"/>
    <w:rsid w:val="00A92F7E"/>
    <w:rsid w:val="00A92F8C"/>
    <w:rsid w:val="00A92F90"/>
    <w:rsid w:val="00A93185"/>
    <w:rsid w:val="00A9361E"/>
    <w:rsid w:val="00A93785"/>
    <w:rsid w:val="00A938B2"/>
    <w:rsid w:val="00A938EF"/>
    <w:rsid w:val="00A93B90"/>
    <w:rsid w:val="00A93D28"/>
    <w:rsid w:val="00A93E72"/>
    <w:rsid w:val="00A941CC"/>
    <w:rsid w:val="00A9425B"/>
    <w:rsid w:val="00A944BA"/>
    <w:rsid w:val="00A9465E"/>
    <w:rsid w:val="00A94C4A"/>
    <w:rsid w:val="00A95110"/>
    <w:rsid w:val="00A955AD"/>
    <w:rsid w:val="00A9588C"/>
    <w:rsid w:val="00A95922"/>
    <w:rsid w:val="00A95D45"/>
    <w:rsid w:val="00A95E36"/>
    <w:rsid w:val="00A95E5B"/>
    <w:rsid w:val="00A95EA4"/>
    <w:rsid w:val="00A95F22"/>
    <w:rsid w:val="00A95F6C"/>
    <w:rsid w:val="00A9601E"/>
    <w:rsid w:val="00A961DB"/>
    <w:rsid w:val="00A9626A"/>
    <w:rsid w:val="00A962DD"/>
    <w:rsid w:val="00A964AA"/>
    <w:rsid w:val="00A966AE"/>
    <w:rsid w:val="00A9679B"/>
    <w:rsid w:val="00A96A50"/>
    <w:rsid w:val="00A96C27"/>
    <w:rsid w:val="00A96CBC"/>
    <w:rsid w:val="00A96E66"/>
    <w:rsid w:val="00A96F87"/>
    <w:rsid w:val="00A972B7"/>
    <w:rsid w:val="00A97478"/>
    <w:rsid w:val="00A9786F"/>
    <w:rsid w:val="00A97BA7"/>
    <w:rsid w:val="00A97D20"/>
    <w:rsid w:val="00A97E27"/>
    <w:rsid w:val="00A97F8A"/>
    <w:rsid w:val="00AA0207"/>
    <w:rsid w:val="00AA0262"/>
    <w:rsid w:val="00AA0293"/>
    <w:rsid w:val="00AA0443"/>
    <w:rsid w:val="00AA05B8"/>
    <w:rsid w:val="00AA08B3"/>
    <w:rsid w:val="00AA08CC"/>
    <w:rsid w:val="00AA0BC8"/>
    <w:rsid w:val="00AA0D91"/>
    <w:rsid w:val="00AA0E0B"/>
    <w:rsid w:val="00AA1037"/>
    <w:rsid w:val="00AA1071"/>
    <w:rsid w:val="00AA10E9"/>
    <w:rsid w:val="00AA162C"/>
    <w:rsid w:val="00AA16F6"/>
    <w:rsid w:val="00AA17DF"/>
    <w:rsid w:val="00AA1866"/>
    <w:rsid w:val="00AA1962"/>
    <w:rsid w:val="00AA1A2B"/>
    <w:rsid w:val="00AA1B31"/>
    <w:rsid w:val="00AA2302"/>
    <w:rsid w:val="00AA232A"/>
    <w:rsid w:val="00AA2480"/>
    <w:rsid w:val="00AA263B"/>
    <w:rsid w:val="00AA2941"/>
    <w:rsid w:val="00AA2C1B"/>
    <w:rsid w:val="00AA2DC8"/>
    <w:rsid w:val="00AA306A"/>
    <w:rsid w:val="00AA3266"/>
    <w:rsid w:val="00AA370A"/>
    <w:rsid w:val="00AA391E"/>
    <w:rsid w:val="00AA3C23"/>
    <w:rsid w:val="00AA3C94"/>
    <w:rsid w:val="00AA3DCC"/>
    <w:rsid w:val="00AA4189"/>
    <w:rsid w:val="00AA429E"/>
    <w:rsid w:val="00AA42DB"/>
    <w:rsid w:val="00AA4995"/>
    <w:rsid w:val="00AA4DC2"/>
    <w:rsid w:val="00AA4DDF"/>
    <w:rsid w:val="00AA5026"/>
    <w:rsid w:val="00AA5154"/>
    <w:rsid w:val="00AA5279"/>
    <w:rsid w:val="00AA52FC"/>
    <w:rsid w:val="00AA5495"/>
    <w:rsid w:val="00AA54A5"/>
    <w:rsid w:val="00AA5AD5"/>
    <w:rsid w:val="00AA5AE8"/>
    <w:rsid w:val="00AA5BA4"/>
    <w:rsid w:val="00AA5EA0"/>
    <w:rsid w:val="00AA5FC1"/>
    <w:rsid w:val="00AA5FEC"/>
    <w:rsid w:val="00AA661F"/>
    <w:rsid w:val="00AA6AD0"/>
    <w:rsid w:val="00AA6B34"/>
    <w:rsid w:val="00AA6CC1"/>
    <w:rsid w:val="00AA6D27"/>
    <w:rsid w:val="00AA6DE6"/>
    <w:rsid w:val="00AA6EF6"/>
    <w:rsid w:val="00AA7096"/>
    <w:rsid w:val="00AA7210"/>
    <w:rsid w:val="00AA7236"/>
    <w:rsid w:val="00AA72FE"/>
    <w:rsid w:val="00AA73BD"/>
    <w:rsid w:val="00AA73DB"/>
    <w:rsid w:val="00AA75D7"/>
    <w:rsid w:val="00AA7998"/>
    <w:rsid w:val="00AA79A4"/>
    <w:rsid w:val="00AA7CB8"/>
    <w:rsid w:val="00AA7E29"/>
    <w:rsid w:val="00AA7FCB"/>
    <w:rsid w:val="00AB004D"/>
    <w:rsid w:val="00AB0309"/>
    <w:rsid w:val="00AB030D"/>
    <w:rsid w:val="00AB0320"/>
    <w:rsid w:val="00AB0C43"/>
    <w:rsid w:val="00AB0D26"/>
    <w:rsid w:val="00AB0F2C"/>
    <w:rsid w:val="00AB0F85"/>
    <w:rsid w:val="00AB1182"/>
    <w:rsid w:val="00AB12C5"/>
    <w:rsid w:val="00AB16BF"/>
    <w:rsid w:val="00AB1C18"/>
    <w:rsid w:val="00AB1F3F"/>
    <w:rsid w:val="00AB2085"/>
    <w:rsid w:val="00AB20DD"/>
    <w:rsid w:val="00AB21D1"/>
    <w:rsid w:val="00AB21FA"/>
    <w:rsid w:val="00AB2215"/>
    <w:rsid w:val="00AB2313"/>
    <w:rsid w:val="00AB2428"/>
    <w:rsid w:val="00AB25C6"/>
    <w:rsid w:val="00AB27D6"/>
    <w:rsid w:val="00AB2B41"/>
    <w:rsid w:val="00AB2CD9"/>
    <w:rsid w:val="00AB2E89"/>
    <w:rsid w:val="00AB2FCC"/>
    <w:rsid w:val="00AB314A"/>
    <w:rsid w:val="00AB35A3"/>
    <w:rsid w:val="00AB37BC"/>
    <w:rsid w:val="00AB38DF"/>
    <w:rsid w:val="00AB3A7F"/>
    <w:rsid w:val="00AB3A8E"/>
    <w:rsid w:val="00AB3D7B"/>
    <w:rsid w:val="00AB3EEB"/>
    <w:rsid w:val="00AB4482"/>
    <w:rsid w:val="00AB4B12"/>
    <w:rsid w:val="00AB4C76"/>
    <w:rsid w:val="00AB4E7B"/>
    <w:rsid w:val="00AB4FBF"/>
    <w:rsid w:val="00AB50BE"/>
    <w:rsid w:val="00AB5329"/>
    <w:rsid w:val="00AB56F0"/>
    <w:rsid w:val="00AB578B"/>
    <w:rsid w:val="00AB57C9"/>
    <w:rsid w:val="00AB5E4C"/>
    <w:rsid w:val="00AB5ECE"/>
    <w:rsid w:val="00AB65D9"/>
    <w:rsid w:val="00AB67A7"/>
    <w:rsid w:val="00AB69F9"/>
    <w:rsid w:val="00AB6A8A"/>
    <w:rsid w:val="00AB6A9D"/>
    <w:rsid w:val="00AB6DFF"/>
    <w:rsid w:val="00AB6F4E"/>
    <w:rsid w:val="00AB6F6D"/>
    <w:rsid w:val="00AB7023"/>
    <w:rsid w:val="00AB724A"/>
    <w:rsid w:val="00AB7616"/>
    <w:rsid w:val="00AB7CB7"/>
    <w:rsid w:val="00AB7DA8"/>
    <w:rsid w:val="00AB7F36"/>
    <w:rsid w:val="00AC0352"/>
    <w:rsid w:val="00AC06BA"/>
    <w:rsid w:val="00AC07F2"/>
    <w:rsid w:val="00AC0899"/>
    <w:rsid w:val="00AC0ABC"/>
    <w:rsid w:val="00AC0AF5"/>
    <w:rsid w:val="00AC0D7F"/>
    <w:rsid w:val="00AC0E80"/>
    <w:rsid w:val="00AC1162"/>
    <w:rsid w:val="00AC11D1"/>
    <w:rsid w:val="00AC11F3"/>
    <w:rsid w:val="00AC1313"/>
    <w:rsid w:val="00AC17D6"/>
    <w:rsid w:val="00AC1AF0"/>
    <w:rsid w:val="00AC1D35"/>
    <w:rsid w:val="00AC1EAC"/>
    <w:rsid w:val="00AC2002"/>
    <w:rsid w:val="00AC21EA"/>
    <w:rsid w:val="00AC24B8"/>
    <w:rsid w:val="00AC26C8"/>
    <w:rsid w:val="00AC274C"/>
    <w:rsid w:val="00AC2767"/>
    <w:rsid w:val="00AC2917"/>
    <w:rsid w:val="00AC2A6D"/>
    <w:rsid w:val="00AC2D8B"/>
    <w:rsid w:val="00AC2E6C"/>
    <w:rsid w:val="00AC2E7A"/>
    <w:rsid w:val="00AC30E9"/>
    <w:rsid w:val="00AC3177"/>
    <w:rsid w:val="00AC31EF"/>
    <w:rsid w:val="00AC348A"/>
    <w:rsid w:val="00AC36A4"/>
    <w:rsid w:val="00AC39C9"/>
    <w:rsid w:val="00AC3A29"/>
    <w:rsid w:val="00AC3A7E"/>
    <w:rsid w:val="00AC3C27"/>
    <w:rsid w:val="00AC3CB6"/>
    <w:rsid w:val="00AC466F"/>
    <w:rsid w:val="00AC4858"/>
    <w:rsid w:val="00AC48CF"/>
    <w:rsid w:val="00AC48E3"/>
    <w:rsid w:val="00AC4ED3"/>
    <w:rsid w:val="00AC524C"/>
    <w:rsid w:val="00AC5569"/>
    <w:rsid w:val="00AC57DB"/>
    <w:rsid w:val="00AC5975"/>
    <w:rsid w:val="00AC5ACE"/>
    <w:rsid w:val="00AC5B11"/>
    <w:rsid w:val="00AC5B68"/>
    <w:rsid w:val="00AC6077"/>
    <w:rsid w:val="00AC64BC"/>
    <w:rsid w:val="00AC6871"/>
    <w:rsid w:val="00AC68D0"/>
    <w:rsid w:val="00AC6BBC"/>
    <w:rsid w:val="00AC6EB1"/>
    <w:rsid w:val="00AC6F16"/>
    <w:rsid w:val="00AC6F23"/>
    <w:rsid w:val="00AC78AA"/>
    <w:rsid w:val="00AC7C3E"/>
    <w:rsid w:val="00AC7D73"/>
    <w:rsid w:val="00AC7DB5"/>
    <w:rsid w:val="00AD0112"/>
    <w:rsid w:val="00AD0480"/>
    <w:rsid w:val="00AD0727"/>
    <w:rsid w:val="00AD0899"/>
    <w:rsid w:val="00AD0AFA"/>
    <w:rsid w:val="00AD0C64"/>
    <w:rsid w:val="00AD0EBF"/>
    <w:rsid w:val="00AD11E1"/>
    <w:rsid w:val="00AD154A"/>
    <w:rsid w:val="00AD1950"/>
    <w:rsid w:val="00AD19D7"/>
    <w:rsid w:val="00AD1D32"/>
    <w:rsid w:val="00AD1EBB"/>
    <w:rsid w:val="00AD1F3A"/>
    <w:rsid w:val="00AD24A9"/>
    <w:rsid w:val="00AD264A"/>
    <w:rsid w:val="00AD26E5"/>
    <w:rsid w:val="00AD2A8D"/>
    <w:rsid w:val="00AD2A9A"/>
    <w:rsid w:val="00AD2C3B"/>
    <w:rsid w:val="00AD2D92"/>
    <w:rsid w:val="00AD3087"/>
    <w:rsid w:val="00AD3502"/>
    <w:rsid w:val="00AD38CB"/>
    <w:rsid w:val="00AD3B9A"/>
    <w:rsid w:val="00AD3C72"/>
    <w:rsid w:val="00AD44A5"/>
    <w:rsid w:val="00AD46A9"/>
    <w:rsid w:val="00AD46C5"/>
    <w:rsid w:val="00AD492D"/>
    <w:rsid w:val="00AD4B1C"/>
    <w:rsid w:val="00AD4D48"/>
    <w:rsid w:val="00AD4D78"/>
    <w:rsid w:val="00AD4F35"/>
    <w:rsid w:val="00AD52E2"/>
    <w:rsid w:val="00AD53A8"/>
    <w:rsid w:val="00AD5435"/>
    <w:rsid w:val="00AD566D"/>
    <w:rsid w:val="00AD5877"/>
    <w:rsid w:val="00AD59D1"/>
    <w:rsid w:val="00AD5AE5"/>
    <w:rsid w:val="00AD5B30"/>
    <w:rsid w:val="00AD5CFA"/>
    <w:rsid w:val="00AD5F13"/>
    <w:rsid w:val="00AD6217"/>
    <w:rsid w:val="00AD68D3"/>
    <w:rsid w:val="00AD694D"/>
    <w:rsid w:val="00AD697E"/>
    <w:rsid w:val="00AD6BB5"/>
    <w:rsid w:val="00AD6E07"/>
    <w:rsid w:val="00AD6E8E"/>
    <w:rsid w:val="00AD6E92"/>
    <w:rsid w:val="00AD73BA"/>
    <w:rsid w:val="00AD7588"/>
    <w:rsid w:val="00AD759F"/>
    <w:rsid w:val="00AD75B0"/>
    <w:rsid w:val="00AD7961"/>
    <w:rsid w:val="00AD79F5"/>
    <w:rsid w:val="00AD7AF2"/>
    <w:rsid w:val="00AD7B77"/>
    <w:rsid w:val="00AD7C82"/>
    <w:rsid w:val="00AE0588"/>
    <w:rsid w:val="00AE05CE"/>
    <w:rsid w:val="00AE061E"/>
    <w:rsid w:val="00AE0BC5"/>
    <w:rsid w:val="00AE0F5E"/>
    <w:rsid w:val="00AE0F9F"/>
    <w:rsid w:val="00AE130C"/>
    <w:rsid w:val="00AE16C9"/>
    <w:rsid w:val="00AE17DC"/>
    <w:rsid w:val="00AE1924"/>
    <w:rsid w:val="00AE1D1B"/>
    <w:rsid w:val="00AE20DC"/>
    <w:rsid w:val="00AE2105"/>
    <w:rsid w:val="00AE24BE"/>
    <w:rsid w:val="00AE25A1"/>
    <w:rsid w:val="00AE2865"/>
    <w:rsid w:val="00AE2AF9"/>
    <w:rsid w:val="00AE2DB3"/>
    <w:rsid w:val="00AE2DCB"/>
    <w:rsid w:val="00AE2FFE"/>
    <w:rsid w:val="00AE3263"/>
    <w:rsid w:val="00AE326B"/>
    <w:rsid w:val="00AE3289"/>
    <w:rsid w:val="00AE3638"/>
    <w:rsid w:val="00AE36A7"/>
    <w:rsid w:val="00AE37D7"/>
    <w:rsid w:val="00AE3C79"/>
    <w:rsid w:val="00AE3DA6"/>
    <w:rsid w:val="00AE3E51"/>
    <w:rsid w:val="00AE3F93"/>
    <w:rsid w:val="00AE408C"/>
    <w:rsid w:val="00AE40B5"/>
    <w:rsid w:val="00AE4231"/>
    <w:rsid w:val="00AE43C7"/>
    <w:rsid w:val="00AE441B"/>
    <w:rsid w:val="00AE4A03"/>
    <w:rsid w:val="00AE4A8D"/>
    <w:rsid w:val="00AE4C12"/>
    <w:rsid w:val="00AE4DF4"/>
    <w:rsid w:val="00AE50EF"/>
    <w:rsid w:val="00AE539A"/>
    <w:rsid w:val="00AE5451"/>
    <w:rsid w:val="00AE546B"/>
    <w:rsid w:val="00AE56BC"/>
    <w:rsid w:val="00AE5AE4"/>
    <w:rsid w:val="00AE5C1B"/>
    <w:rsid w:val="00AE5D8E"/>
    <w:rsid w:val="00AE5E63"/>
    <w:rsid w:val="00AE5ED3"/>
    <w:rsid w:val="00AE5F1E"/>
    <w:rsid w:val="00AE6338"/>
    <w:rsid w:val="00AE6389"/>
    <w:rsid w:val="00AE651D"/>
    <w:rsid w:val="00AE67A1"/>
    <w:rsid w:val="00AE67C6"/>
    <w:rsid w:val="00AE6BE5"/>
    <w:rsid w:val="00AE6D22"/>
    <w:rsid w:val="00AE6E50"/>
    <w:rsid w:val="00AE734F"/>
    <w:rsid w:val="00AE7744"/>
    <w:rsid w:val="00AE7AB8"/>
    <w:rsid w:val="00AE7B67"/>
    <w:rsid w:val="00AE7DE7"/>
    <w:rsid w:val="00AF02E1"/>
    <w:rsid w:val="00AF04FE"/>
    <w:rsid w:val="00AF066A"/>
    <w:rsid w:val="00AF0884"/>
    <w:rsid w:val="00AF099B"/>
    <w:rsid w:val="00AF09EA"/>
    <w:rsid w:val="00AF0A14"/>
    <w:rsid w:val="00AF0A7D"/>
    <w:rsid w:val="00AF0A84"/>
    <w:rsid w:val="00AF0B22"/>
    <w:rsid w:val="00AF1100"/>
    <w:rsid w:val="00AF14FB"/>
    <w:rsid w:val="00AF1578"/>
    <w:rsid w:val="00AF1774"/>
    <w:rsid w:val="00AF18AD"/>
    <w:rsid w:val="00AF1A29"/>
    <w:rsid w:val="00AF1A7D"/>
    <w:rsid w:val="00AF1AB0"/>
    <w:rsid w:val="00AF1F4D"/>
    <w:rsid w:val="00AF2842"/>
    <w:rsid w:val="00AF2869"/>
    <w:rsid w:val="00AF2A4E"/>
    <w:rsid w:val="00AF2B75"/>
    <w:rsid w:val="00AF3141"/>
    <w:rsid w:val="00AF31E9"/>
    <w:rsid w:val="00AF32E0"/>
    <w:rsid w:val="00AF3574"/>
    <w:rsid w:val="00AF3738"/>
    <w:rsid w:val="00AF3A5D"/>
    <w:rsid w:val="00AF3B3C"/>
    <w:rsid w:val="00AF3C1F"/>
    <w:rsid w:val="00AF3C44"/>
    <w:rsid w:val="00AF401F"/>
    <w:rsid w:val="00AF43EB"/>
    <w:rsid w:val="00AF4570"/>
    <w:rsid w:val="00AF4BE0"/>
    <w:rsid w:val="00AF4BE9"/>
    <w:rsid w:val="00AF4E9B"/>
    <w:rsid w:val="00AF524E"/>
    <w:rsid w:val="00AF531D"/>
    <w:rsid w:val="00AF542C"/>
    <w:rsid w:val="00AF5505"/>
    <w:rsid w:val="00AF56DC"/>
    <w:rsid w:val="00AF581C"/>
    <w:rsid w:val="00AF59D7"/>
    <w:rsid w:val="00AF5AA8"/>
    <w:rsid w:val="00AF5B04"/>
    <w:rsid w:val="00AF5BAA"/>
    <w:rsid w:val="00AF5BBB"/>
    <w:rsid w:val="00AF6178"/>
    <w:rsid w:val="00AF6356"/>
    <w:rsid w:val="00AF6889"/>
    <w:rsid w:val="00AF68AC"/>
    <w:rsid w:val="00AF68D3"/>
    <w:rsid w:val="00AF6DA8"/>
    <w:rsid w:val="00AF6E01"/>
    <w:rsid w:val="00AF6E4E"/>
    <w:rsid w:val="00AF6F92"/>
    <w:rsid w:val="00AF7182"/>
    <w:rsid w:val="00AF7480"/>
    <w:rsid w:val="00AF774D"/>
    <w:rsid w:val="00AF77E2"/>
    <w:rsid w:val="00AF797D"/>
    <w:rsid w:val="00AF7A52"/>
    <w:rsid w:val="00AF7A5B"/>
    <w:rsid w:val="00AF7C19"/>
    <w:rsid w:val="00AF7CB6"/>
    <w:rsid w:val="00AF7CCC"/>
    <w:rsid w:val="00AF7DD2"/>
    <w:rsid w:val="00AF7FD0"/>
    <w:rsid w:val="00B00964"/>
    <w:rsid w:val="00B00B2D"/>
    <w:rsid w:val="00B00D08"/>
    <w:rsid w:val="00B00E8B"/>
    <w:rsid w:val="00B0104F"/>
    <w:rsid w:val="00B0148B"/>
    <w:rsid w:val="00B0154C"/>
    <w:rsid w:val="00B01610"/>
    <w:rsid w:val="00B01669"/>
    <w:rsid w:val="00B0187D"/>
    <w:rsid w:val="00B018D4"/>
    <w:rsid w:val="00B01981"/>
    <w:rsid w:val="00B01C0C"/>
    <w:rsid w:val="00B01D89"/>
    <w:rsid w:val="00B01F0E"/>
    <w:rsid w:val="00B02334"/>
    <w:rsid w:val="00B023F8"/>
    <w:rsid w:val="00B0244A"/>
    <w:rsid w:val="00B025BE"/>
    <w:rsid w:val="00B02670"/>
    <w:rsid w:val="00B027C8"/>
    <w:rsid w:val="00B027E1"/>
    <w:rsid w:val="00B02893"/>
    <w:rsid w:val="00B02A46"/>
    <w:rsid w:val="00B02CA3"/>
    <w:rsid w:val="00B02E9D"/>
    <w:rsid w:val="00B0313F"/>
    <w:rsid w:val="00B0319E"/>
    <w:rsid w:val="00B0366C"/>
    <w:rsid w:val="00B03D41"/>
    <w:rsid w:val="00B03FD2"/>
    <w:rsid w:val="00B040D4"/>
    <w:rsid w:val="00B0444C"/>
    <w:rsid w:val="00B047CB"/>
    <w:rsid w:val="00B0482A"/>
    <w:rsid w:val="00B04AE4"/>
    <w:rsid w:val="00B04DE4"/>
    <w:rsid w:val="00B05317"/>
    <w:rsid w:val="00B05445"/>
    <w:rsid w:val="00B055FB"/>
    <w:rsid w:val="00B05693"/>
    <w:rsid w:val="00B0572C"/>
    <w:rsid w:val="00B05A28"/>
    <w:rsid w:val="00B05A9B"/>
    <w:rsid w:val="00B05B65"/>
    <w:rsid w:val="00B05C69"/>
    <w:rsid w:val="00B05D5F"/>
    <w:rsid w:val="00B05E1F"/>
    <w:rsid w:val="00B0621F"/>
    <w:rsid w:val="00B062AE"/>
    <w:rsid w:val="00B06335"/>
    <w:rsid w:val="00B06412"/>
    <w:rsid w:val="00B06546"/>
    <w:rsid w:val="00B06563"/>
    <w:rsid w:val="00B06AAA"/>
    <w:rsid w:val="00B06B04"/>
    <w:rsid w:val="00B06C78"/>
    <w:rsid w:val="00B06C86"/>
    <w:rsid w:val="00B06CAB"/>
    <w:rsid w:val="00B06D28"/>
    <w:rsid w:val="00B07265"/>
    <w:rsid w:val="00B0748D"/>
    <w:rsid w:val="00B0761B"/>
    <w:rsid w:val="00B07661"/>
    <w:rsid w:val="00B07A45"/>
    <w:rsid w:val="00B07BBF"/>
    <w:rsid w:val="00B1016A"/>
    <w:rsid w:val="00B10172"/>
    <w:rsid w:val="00B10190"/>
    <w:rsid w:val="00B101E2"/>
    <w:rsid w:val="00B10225"/>
    <w:rsid w:val="00B10275"/>
    <w:rsid w:val="00B102CE"/>
    <w:rsid w:val="00B10481"/>
    <w:rsid w:val="00B10515"/>
    <w:rsid w:val="00B1091E"/>
    <w:rsid w:val="00B10F6F"/>
    <w:rsid w:val="00B11103"/>
    <w:rsid w:val="00B111E0"/>
    <w:rsid w:val="00B1124B"/>
    <w:rsid w:val="00B1133B"/>
    <w:rsid w:val="00B11347"/>
    <w:rsid w:val="00B115FB"/>
    <w:rsid w:val="00B11868"/>
    <w:rsid w:val="00B11B91"/>
    <w:rsid w:val="00B11F69"/>
    <w:rsid w:val="00B12084"/>
    <w:rsid w:val="00B120C5"/>
    <w:rsid w:val="00B120EC"/>
    <w:rsid w:val="00B1232A"/>
    <w:rsid w:val="00B127DF"/>
    <w:rsid w:val="00B128E4"/>
    <w:rsid w:val="00B12A93"/>
    <w:rsid w:val="00B12E7F"/>
    <w:rsid w:val="00B13372"/>
    <w:rsid w:val="00B13509"/>
    <w:rsid w:val="00B1377B"/>
    <w:rsid w:val="00B139D1"/>
    <w:rsid w:val="00B13C05"/>
    <w:rsid w:val="00B1426E"/>
    <w:rsid w:val="00B14489"/>
    <w:rsid w:val="00B14603"/>
    <w:rsid w:val="00B1483E"/>
    <w:rsid w:val="00B14991"/>
    <w:rsid w:val="00B14CD7"/>
    <w:rsid w:val="00B14F64"/>
    <w:rsid w:val="00B14F8F"/>
    <w:rsid w:val="00B15819"/>
    <w:rsid w:val="00B1590E"/>
    <w:rsid w:val="00B15B89"/>
    <w:rsid w:val="00B15C88"/>
    <w:rsid w:val="00B15ED8"/>
    <w:rsid w:val="00B15EF9"/>
    <w:rsid w:val="00B164BA"/>
    <w:rsid w:val="00B164C7"/>
    <w:rsid w:val="00B166BD"/>
    <w:rsid w:val="00B16755"/>
    <w:rsid w:val="00B1684E"/>
    <w:rsid w:val="00B16BEF"/>
    <w:rsid w:val="00B16D0D"/>
    <w:rsid w:val="00B16D62"/>
    <w:rsid w:val="00B17164"/>
    <w:rsid w:val="00B1740A"/>
    <w:rsid w:val="00B17C1F"/>
    <w:rsid w:val="00B2056C"/>
    <w:rsid w:val="00B20796"/>
    <w:rsid w:val="00B209EC"/>
    <w:rsid w:val="00B20E95"/>
    <w:rsid w:val="00B20FAE"/>
    <w:rsid w:val="00B20FBF"/>
    <w:rsid w:val="00B21178"/>
    <w:rsid w:val="00B211FD"/>
    <w:rsid w:val="00B2127F"/>
    <w:rsid w:val="00B21589"/>
    <w:rsid w:val="00B21599"/>
    <w:rsid w:val="00B215B9"/>
    <w:rsid w:val="00B215C0"/>
    <w:rsid w:val="00B21C99"/>
    <w:rsid w:val="00B21CD8"/>
    <w:rsid w:val="00B21CDB"/>
    <w:rsid w:val="00B22016"/>
    <w:rsid w:val="00B2215B"/>
    <w:rsid w:val="00B22355"/>
    <w:rsid w:val="00B22414"/>
    <w:rsid w:val="00B229D3"/>
    <w:rsid w:val="00B23044"/>
    <w:rsid w:val="00B232F9"/>
    <w:rsid w:val="00B2340C"/>
    <w:rsid w:val="00B234D9"/>
    <w:rsid w:val="00B23CA4"/>
    <w:rsid w:val="00B23E8B"/>
    <w:rsid w:val="00B23E94"/>
    <w:rsid w:val="00B23F79"/>
    <w:rsid w:val="00B240F7"/>
    <w:rsid w:val="00B24114"/>
    <w:rsid w:val="00B241DA"/>
    <w:rsid w:val="00B243DA"/>
    <w:rsid w:val="00B244F7"/>
    <w:rsid w:val="00B2483C"/>
    <w:rsid w:val="00B248A2"/>
    <w:rsid w:val="00B24963"/>
    <w:rsid w:val="00B24E74"/>
    <w:rsid w:val="00B24EBF"/>
    <w:rsid w:val="00B24FC7"/>
    <w:rsid w:val="00B25489"/>
    <w:rsid w:val="00B255D9"/>
    <w:rsid w:val="00B25A2E"/>
    <w:rsid w:val="00B25CC0"/>
    <w:rsid w:val="00B25D12"/>
    <w:rsid w:val="00B2631E"/>
    <w:rsid w:val="00B264BC"/>
    <w:rsid w:val="00B2657B"/>
    <w:rsid w:val="00B2679D"/>
    <w:rsid w:val="00B26A24"/>
    <w:rsid w:val="00B26B8B"/>
    <w:rsid w:val="00B26FA5"/>
    <w:rsid w:val="00B27384"/>
    <w:rsid w:val="00B27414"/>
    <w:rsid w:val="00B2768D"/>
    <w:rsid w:val="00B277AC"/>
    <w:rsid w:val="00B27967"/>
    <w:rsid w:val="00B300E3"/>
    <w:rsid w:val="00B301BC"/>
    <w:rsid w:val="00B302DD"/>
    <w:rsid w:val="00B30347"/>
    <w:rsid w:val="00B30579"/>
    <w:rsid w:val="00B30619"/>
    <w:rsid w:val="00B306F9"/>
    <w:rsid w:val="00B30C26"/>
    <w:rsid w:val="00B30F46"/>
    <w:rsid w:val="00B312CC"/>
    <w:rsid w:val="00B31388"/>
    <w:rsid w:val="00B3145B"/>
    <w:rsid w:val="00B316FE"/>
    <w:rsid w:val="00B3191F"/>
    <w:rsid w:val="00B3197E"/>
    <w:rsid w:val="00B31983"/>
    <w:rsid w:val="00B31B65"/>
    <w:rsid w:val="00B31BC5"/>
    <w:rsid w:val="00B31BDC"/>
    <w:rsid w:val="00B31E91"/>
    <w:rsid w:val="00B3213D"/>
    <w:rsid w:val="00B322E1"/>
    <w:rsid w:val="00B322F3"/>
    <w:rsid w:val="00B326B2"/>
    <w:rsid w:val="00B3296E"/>
    <w:rsid w:val="00B32DC5"/>
    <w:rsid w:val="00B3304B"/>
    <w:rsid w:val="00B33AA6"/>
    <w:rsid w:val="00B33AF4"/>
    <w:rsid w:val="00B33D3E"/>
    <w:rsid w:val="00B33DFB"/>
    <w:rsid w:val="00B34082"/>
    <w:rsid w:val="00B3417A"/>
    <w:rsid w:val="00B34314"/>
    <w:rsid w:val="00B34338"/>
    <w:rsid w:val="00B34348"/>
    <w:rsid w:val="00B349E5"/>
    <w:rsid w:val="00B34F34"/>
    <w:rsid w:val="00B3567C"/>
    <w:rsid w:val="00B36B4E"/>
    <w:rsid w:val="00B36BFC"/>
    <w:rsid w:val="00B36CDE"/>
    <w:rsid w:val="00B36EE4"/>
    <w:rsid w:val="00B36F3F"/>
    <w:rsid w:val="00B3719F"/>
    <w:rsid w:val="00B3723D"/>
    <w:rsid w:val="00B375DA"/>
    <w:rsid w:val="00B375EB"/>
    <w:rsid w:val="00B37731"/>
    <w:rsid w:val="00B378B6"/>
    <w:rsid w:val="00B37AAB"/>
    <w:rsid w:val="00B37E8C"/>
    <w:rsid w:val="00B4034F"/>
    <w:rsid w:val="00B40668"/>
    <w:rsid w:val="00B406FF"/>
    <w:rsid w:val="00B40B68"/>
    <w:rsid w:val="00B40B97"/>
    <w:rsid w:val="00B40C5D"/>
    <w:rsid w:val="00B40CFE"/>
    <w:rsid w:val="00B40D23"/>
    <w:rsid w:val="00B41239"/>
    <w:rsid w:val="00B41547"/>
    <w:rsid w:val="00B41944"/>
    <w:rsid w:val="00B41A39"/>
    <w:rsid w:val="00B41BBA"/>
    <w:rsid w:val="00B41FC3"/>
    <w:rsid w:val="00B421D8"/>
    <w:rsid w:val="00B4237E"/>
    <w:rsid w:val="00B42481"/>
    <w:rsid w:val="00B425FA"/>
    <w:rsid w:val="00B42727"/>
    <w:rsid w:val="00B4280E"/>
    <w:rsid w:val="00B42C9A"/>
    <w:rsid w:val="00B4314C"/>
    <w:rsid w:val="00B4340D"/>
    <w:rsid w:val="00B4351E"/>
    <w:rsid w:val="00B43645"/>
    <w:rsid w:val="00B43685"/>
    <w:rsid w:val="00B43993"/>
    <w:rsid w:val="00B43A52"/>
    <w:rsid w:val="00B43B40"/>
    <w:rsid w:val="00B43D63"/>
    <w:rsid w:val="00B43D8F"/>
    <w:rsid w:val="00B44180"/>
    <w:rsid w:val="00B443CA"/>
    <w:rsid w:val="00B443F0"/>
    <w:rsid w:val="00B4462D"/>
    <w:rsid w:val="00B44636"/>
    <w:rsid w:val="00B446CD"/>
    <w:rsid w:val="00B44884"/>
    <w:rsid w:val="00B44925"/>
    <w:rsid w:val="00B451AA"/>
    <w:rsid w:val="00B45587"/>
    <w:rsid w:val="00B45679"/>
    <w:rsid w:val="00B45A7A"/>
    <w:rsid w:val="00B45CAE"/>
    <w:rsid w:val="00B46009"/>
    <w:rsid w:val="00B46154"/>
    <w:rsid w:val="00B4628F"/>
    <w:rsid w:val="00B462FF"/>
    <w:rsid w:val="00B463FA"/>
    <w:rsid w:val="00B46639"/>
    <w:rsid w:val="00B4667F"/>
    <w:rsid w:val="00B468F0"/>
    <w:rsid w:val="00B469F0"/>
    <w:rsid w:val="00B46BB8"/>
    <w:rsid w:val="00B46F03"/>
    <w:rsid w:val="00B4721F"/>
    <w:rsid w:val="00B474AC"/>
    <w:rsid w:val="00B4758A"/>
    <w:rsid w:val="00B47DE6"/>
    <w:rsid w:val="00B47EF0"/>
    <w:rsid w:val="00B47F74"/>
    <w:rsid w:val="00B5018A"/>
    <w:rsid w:val="00B50386"/>
    <w:rsid w:val="00B50398"/>
    <w:rsid w:val="00B505F3"/>
    <w:rsid w:val="00B5063F"/>
    <w:rsid w:val="00B50C7A"/>
    <w:rsid w:val="00B50D81"/>
    <w:rsid w:val="00B50E86"/>
    <w:rsid w:val="00B5175D"/>
    <w:rsid w:val="00B518D9"/>
    <w:rsid w:val="00B51B9E"/>
    <w:rsid w:val="00B51C0D"/>
    <w:rsid w:val="00B51D3A"/>
    <w:rsid w:val="00B52199"/>
    <w:rsid w:val="00B521E7"/>
    <w:rsid w:val="00B5232B"/>
    <w:rsid w:val="00B52375"/>
    <w:rsid w:val="00B52956"/>
    <w:rsid w:val="00B5324A"/>
    <w:rsid w:val="00B53709"/>
    <w:rsid w:val="00B53A2F"/>
    <w:rsid w:val="00B53A62"/>
    <w:rsid w:val="00B53C9E"/>
    <w:rsid w:val="00B53CA5"/>
    <w:rsid w:val="00B53D57"/>
    <w:rsid w:val="00B53ECA"/>
    <w:rsid w:val="00B5455C"/>
    <w:rsid w:val="00B54697"/>
    <w:rsid w:val="00B5480F"/>
    <w:rsid w:val="00B54FD3"/>
    <w:rsid w:val="00B553DF"/>
    <w:rsid w:val="00B553E6"/>
    <w:rsid w:val="00B555BE"/>
    <w:rsid w:val="00B55AD2"/>
    <w:rsid w:val="00B55B3C"/>
    <w:rsid w:val="00B55D07"/>
    <w:rsid w:val="00B55F9C"/>
    <w:rsid w:val="00B55FB0"/>
    <w:rsid w:val="00B560BE"/>
    <w:rsid w:val="00B561C5"/>
    <w:rsid w:val="00B56276"/>
    <w:rsid w:val="00B564CE"/>
    <w:rsid w:val="00B565E8"/>
    <w:rsid w:val="00B56933"/>
    <w:rsid w:val="00B56A72"/>
    <w:rsid w:val="00B56D69"/>
    <w:rsid w:val="00B56D9C"/>
    <w:rsid w:val="00B56DA5"/>
    <w:rsid w:val="00B56DC9"/>
    <w:rsid w:val="00B571E2"/>
    <w:rsid w:val="00B572CF"/>
    <w:rsid w:val="00B577A1"/>
    <w:rsid w:val="00B57CEA"/>
    <w:rsid w:val="00B60409"/>
    <w:rsid w:val="00B60642"/>
    <w:rsid w:val="00B609C5"/>
    <w:rsid w:val="00B60A9A"/>
    <w:rsid w:val="00B60D24"/>
    <w:rsid w:val="00B60D97"/>
    <w:rsid w:val="00B60F49"/>
    <w:rsid w:val="00B610CE"/>
    <w:rsid w:val="00B610D7"/>
    <w:rsid w:val="00B61179"/>
    <w:rsid w:val="00B611DC"/>
    <w:rsid w:val="00B611FC"/>
    <w:rsid w:val="00B6140A"/>
    <w:rsid w:val="00B616F0"/>
    <w:rsid w:val="00B619EB"/>
    <w:rsid w:val="00B61BAB"/>
    <w:rsid w:val="00B61CDD"/>
    <w:rsid w:val="00B61EBC"/>
    <w:rsid w:val="00B61F53"/>
    <w:rsid w:val="00B6248E"/>
    <w:rsid w:val="00B62576"/>
    <w:rsid w:val="00B626A3"/>
    <w:rsid w:val="00B627DB"/>
    <w:rsid w:val="00B62990"/>
    <w:rsid w:val="00B62B3D"/>
    <w:rsid w:val="00B62B4B"/>
    <w:rsid w:val="00B62FEA"/>
    <w:rsid w:val="00B6314A"/>
    <w:rsid w:val="00B6342A"/>
    <w:rsid w:val="00B635C2"/>
    <w:rsid w:val="00B635D5"/>
    <w:rsid w:val="00B636F7"/>
    <w:rsid w:val="00B63A49"/>
    <w:rsid w:val="00B63A93"/>
    <w:rsid w:val="00B63CF4"/>
    <w:rsid w:val="00B63D7C"/>
    <w:rsid w:val="00B63EB6"/>
    <w:rsid w:val="00B64058"/>
    <w:rsid w:val="00B64966"/>
    <w:rsid w:val="00B64ADA"/>
    <w:rsid w:val="00B64C12"/>
    <w:rsid w:val="00B64EE8"/>
    <w:rsid w:val="00B6511C"/>
    <w:rsid w:val="00B65437"/>
    <w:rsid w:val="00B654AB"/>
    <w:rsid w:val="00B655B5"/>
    <w:rsid w:val="00B655C1"/>
    <w:rsid w:val="00B659BD"/>
    <w:rsid w:val="00B65A10"/>
    <w:rsid w:val="00B65B56"/>
    <w:rsid w:val="00B65D69"/>
    <w:rsid w:val="00B6656A"/>
    <w:rsid w:val="00B66A5E"/>
    <w:rsid w:val="00B6714C"/>
    <w:rsid w:val="00B67279"/>
    <w:rsid w:val="00B67636"/>
    <w:rsid w:val="00B67775"/>
    <w:rsid w:val="00B67D09"/>
    <w:rsid w:val="00B700DF"/>
    <w:rsid w:val="00B700ED"/>
    <w:rsid w:val="00B70687"/>
    <w:rsid w:val="00B70829"/>
    <w:rsid w:val="00B70A60"/>
    <w:rsid w:val="00B70B78"/>
    <w:rsid w:val="00B71079"/>
    <w:rsid w:val="00B711D3"/>
    <w:rsid w:val="00B71238"/>
    <w:rsid w:val="00B715A0"/>
    <w:rsid w:val="00B715A1"/>
    <w:rsid w:val="00B715FD"/>
    <w:rsid w:val="00B718C4"/>
    <w:rsid w:val="00B71986"/>
    <w:rsid w:val="00B719DE"/>
    <w:rsid w:val="00B71C8D"/>
    <w:rsid w:val="00B71D78"/>
    <w:rsid w:val="00B71F57"/>
    <w:rsid w:val="00B72313"/>
    <w:rsid w:val="00B724C6"/>
    <w:rsid w:val="00B72A72"/>
    <w:rsid w:val="00B72A99"/>
    <w:rsid w:val="00B72B03"/>
    <w:rsid w:val="00B72F37"/>
    <w:rsid w:val="00B735A1"/>
    <w:rsid w:val="00B73751"/>
    <w:rsid w:val="00B73CF6"/>
    <w:rsid w:val="00B73E8A"/>
    <w:rsid w:val="00B73EFE"/>
    <w:rsid w:val="00B7425E"/>
    <w:rsid w:val="00B74421"/>
    <w:rsid w:val="00B74482"/>
    <w:rsid w:val="00B74660"/>
    <w:rsid w:val="00B74CFD"/>
    <w:rsid w:val="00B74D53"/>
    <w:rsid w:val="00B74E1F"/>
    <w:rsid w:val="00B75039"/>
    <w:rsid w:val="00B752BD"/>
    <w:rsid w:val="00B75304"/>
    <w:rsid w:val="00B7539C"/>
    <w:rsid w:val="00B755B2"/>
    <w:rsid w:val="00B75629"/>
    <w:rsid w:val="00B7576B"/>
    <w:rsid w:val="00B7593A"/>
    <w:rsid w:val="00B75981"/>
    <w:rsid w:val="00B75DEF"/>
    <w:rsid w:val="00B75ED2"/>
    <w:rsid w:val="00B76534"/>
    <w:rsid w:val="00B76544"/>
    <w:rsid w:val="00B76E3D"/>
    <w:rsid w:val="00B76FCA"/>
    <w:rsid w:val="00B77001"/>
    <w:rsid w:val="00B7703C"/>
    <w:rsid w:val="00B77214"/>
    <w:rsid w:val="00B772B0"/>
    <w:rsid w:val="00B77718"/>
    <w:rsid w:val="00B77781"/>
    <w:rsid w:val="00B77A74"/>
    <w:rsid w:val="00B77AD7"/>
    <w:rsid w:val="00B77BB7"/>
    <w:rsid w:val="00B80245"/>
    <w:rsid w:val="00B80315"/>
    <w:rsid w:val="00B80442"/>
    <w:rsid w:val="00B806EB"/>
    <w:rsid w:val="00B807FA"/>
    <w:rsid w:val="00B808B0"/>
    <w:rsid w:val="00B80A2A"/>
    <w:rsid w:val="00B80E68"/>
    <w:rsid w:val="00B80E6B"/>
    <w:rsid w:val="00B81403"/>
    <w:rsid w:val="00B81501"/>
    <w:rsid w:val="00B81852"/>
    <w:rsid w:val="00B818A2"/>
    <w:rsid w:val="00B81A20"/>
    <w:rsid w:val="00B81D6A"/>
    <w:rsid w:val="00B81E99"/>
    <w:rsid w:val="00B820B4"/>
    <w:rsid w:val="00B827D2"/>
    <w:rsid w:val="00B82895"/>
    <w:rsid w:val="00B82B8A"/>
    <w:rsid w:val="00B82C35"/>
    <w:rsid w:val="00B82F7B"/>
    <w:rsid w:val="00B8364F"/>
    <w:rsid w:val="00B83989"/>
    <w:rsid w:val="00B83A70"/>
    <w:rsid w:val="00B83A74"/>
    <w:rsid w:val="00B83BD7"/>
    <w:rsid w:val="00B840AC"/>
    <w:rsid w:val="00B84144"/>
    <w:rsid w:val="00B841F0"/>
    <w:rsid w:val="00B8432B"/>
    <w:rsid w:val="00B843EF"/>
    <w:rsid w:val="00B844B0"/>
    <w:rsid w:val="00B84531"/>
    <w:rsid w:val="00B8464B"/>
    <w:rsid w:val="00B847AC"/>
    <w:rsid w:val="00B847FF"/>
    <w:rsid w:val="00B84807"/>
    <w:rsid w:val="00B8490F"/>
    <w:rsid w:val="00B84AF6"/>
    <w:rsid w:val="00B84CC1"/>
    <w:rsid w:val="00B84D4B"/>
    <w:rsid w:val="00B84D68"/>
    <w:rsid w:val="00B84FA9"/>
    <w:rsid w:val="00B8502A"/>
    <w:rsid w:val="00B85147"/>
    <w:rsid w:val="00B85270"/>
    <w:rsid w:val="00B856AA"/>
    <w:rsid w:val="00B85A08"/>
    <w:rsid w:val="00B85BC8"/>
    <w:rsid w:val="00B85BE5"/>
    <w:rsid w:val="00B85D00"/>
    <w:rsid w:val="00B866C9"/>
    <w:rsid w:val="00B86B98"/>
    <w:rsid w:val="00B86C46"/>
    <w:rsid w:val="00B86ECE"/>
    <w:rsid w:val="00B86F33"/>
    <w:rsid w:val="00B872C0"/>
    <w:rsid w:val="00B87360"/>
    <w:rsid w:val="00B8788C"/>
    <w:rsid w:val="00B87E89"/>
    <w:rsid w:val="00B87F3E"/>
    <w:rsid w:val="00B901D6"/>
    <w:rsid w:val="00B902EE"/>
    <w:rsid w:val="00B9055F"/>
    <w:rsid w:val="00B908D2"/>
    <w:rsid w:val="00B90BA4"/>
    <w:rsid w:val="00B912A1"/>
    <w:rsid w:val="00B913C8"/>
    <w:rsid w:val="00B913E7"/>
    <w:rsid w:val="00B91555"/>
    <w:rsid w:val="00B917F8"/>
    <w:rsid w:val="00B918B4"/>
    <w:rsid w:val="00B919E0"/>
    <w:rsid w:val="00B919FE"/>
    <w:rsid w:val="00B91B03"/>
    <w:rsid w:val="00B91B22"/>
    <w:rsid w:val="00B91C8F"/>
    <w:rsid w:val="00B91CD2"/>
    <w:rsid w:val="00B91DF1"/>
    <w:rsid w:val="00B91E81"/>
    <w:rsid w:val="00B91FDD"/>
    <w:rsid w:val="00B9248A"/>
    <w:rsid w:val="00B92C2E"/>
    <w:rsid w:val="00B92D8D"/>
    <w:rsid w:val="00B93080"/>
    <w:rsid w:val="00B930F1"/>
    <w:rsid w:val="00B9335E"/>
    <w:rsid w:val="00B93700"/>
    <w:rsid w:val="00B93831"/>
    <w:rsid w:val="00B93F1D"/>
    <w:rsid w:val="00B93F8F"/>
    <w:rsid w:val="00B93FCB"/>
    <w:rsid w:val="00B9400C"/>
    <w:rsid w:val="00B94190"/>
    <w:rsid w:val="00B944C0"/>
    <w:rsid w:val="00B94571"/>
    <w:rsid w:val="00B947D9"/>
    <w:rsid w:val="00B94E7D"/>
    <w:rsid w:val="00B95186"/>
    <w:rsid w:val="00B9527F"/>
    <w:rsid w:val="00B95323"/>
    <w:rsid w:val="00B954F0"/>
    <w:rsid w:val="00B9554C"/>
    <w:rsid w:val="00B955A7"/>
    <w:rsid w:val="00B95E86"/>
    <w:rsid w:val="00B95EF8"/>
    <w:rsid w:val="00B95FB6"/>
    <w:rsid w:val="00B96087"/>
    <w:rsid w:val="00B96214"/>
    <w:rsid w:val="00B9672F"/>
    <w:rsid w:val="00B968BF"/>
    <w:rsid w:val="00B96912"/>
    <w:rsid w:val="00B96A81"/>
    <w:rsid w:val="00B96EFE"/>
    <w:rsid w:val="00B97092"/>
    <w:rsid w:val="00B97283"/>
    <w:rsid w:val="00B9779B"/>
    <w:rsid w:val="00B97CB9"/>
    <w:rsid w:val="00B97D48"/>
    <w:rsid w:val="00BA0062"/>
    <w:rsid w:val="00BA00C8"/>
    <w:rsid w:val="00BA020D"/>
    <w:rsid w:val="00BA035A"/>
    <w:rsid w:val="00BA05AD"/>
    <w:rsid w:val="00BA08B9"/>
    <w:rsid w:val="00BA096C"/>
    <w:rsid w:val="00BA0BA9"/>
    <w:rsid w:val="00BA0EA5"/>
    <w:rsid w:val="00BA0FDF"/>
    <w:rsid w:val="00BA11DE"/>
    <w:rsid w:val="00BA145C"/>
    <w:rsid w:val="00BA14C0"/>
    <w:rsid w:val="00BA1734"/>
    <w:rsid w:val="00BA1924"/>
    <w:rsid w:val="00BA1FD9"/>
    <w:rsid w:val="00BA2083"/>
    <w:rsid w:val="00BA25C9"/>
    <w:rsid w:val="00BA269D"/>
    <w:rsid w:val="00BA2765"/>
    <w:rsid w:val="00BA27D7"/>
    <w:rsid w:val="00BA27D8"/>
    <w:rsid w:val="00BA2860"/>
    <w:rsid w:val="00BA2DE8"/>
    <w:rsid w:val="00BA2F92"/>
    <w:rsid w:val="00BA300D"/>
    <w:rsid w:val="00BA3100"/>
    <w:rsid w:val="00BA317C"/>
    <w:rsid w:val="00BA32FE"/>
    <w:rsid w:val="00BA342D"/>
    <w:rsid w:val="00BA37C5"/>
    <w:rsid w:val="00BA3A3E"/>
    <w:rsid w:val="00BA3B66"/>
    <w:rsid w:val="00BA3EB5"/>
    <w:rsid w:val="00BA3F96"/>
    <w:rsid w:val="00BA40F1"/>
    <w:rsid w:val="00BA4242"/>
    <w:rsid w:val="00BA42A1"/>
    <w:rsid w:val="00BA42CF"/>
    <w:rsid w:val="00BA4662"/>
    <w:rsid w:val="00BA47E9"/>
    <w:rsid w:val="00BA4926"/>
    <w:rsid w:val="00BA500F"/>
    <w:rsid w:val="00BA55C8"/>
    <w:rsid w:val="00BA5724"/>
    <w:rsid w:val="00BA599C"/>
    <w:rsid w:val="00BA5B8F"/>
    <w:rsid w:val="00BA5C58"/>
    <w:rsid w:val="00BA5D3D"/>
    <w:rsid w:val="00BA5E53"/>
    <w:rsid w:val="00BA5E60"/>
    <w:rsid w:val="00BA5F94"/>
    <w:rsid w:val="00BA6053"/>
    <w:rsid w:val="00BA6519"/>
    <w:rsid w:val="00BA660E"/>
    <w:rsid w:val="00BA6989"/>
    <w:rsid w:val="00BA6A63"/>
    <w:rsid w:val="00BA6EBA"/>
    <w:rsid w:val="00BA70ED"/>
    <w:rsid w:val="00BA7424"/>
    <w:rsid w:val="00BA7681"/>
    <w:rsid w:val="00BA79A8"/>
    <w:rsid w:val="00BA79BC"/>
    <w:rsid w:val="00BA7A28"/>
    <w:rsid w:val="00BA7EE7"/>
    <w:rsid w:val="00BB018A"/>
    <w:rsid w:val="00BB0234"/>
    <w:rsid w:val="00BB062B"/>
    <w:rsid w:val="00BB06C2"/>
    <w:rsid w:val="00BB0776"/>
    <w:rsid w:val="00BB0A2B"/>
    <w:rsid w:val="00BB0C3B"/>
    <w:rsid w:val="00BB0CAE"/>
    <w:rsid w:val="00BB0D4A"/>
    <w:rsid w:val="00BB0DA1"/>
    <w:rsid w:val="00BB0E84"/>
    <w:rsid w:val="00BB0FD5"/>
    <w:rsid w:val="00BB1036"/>
    <w:rsid w:val="00BB1179"/>
    <w:rsid w:val="00BB13FD"/>
    <w:rsid w:val="00BB1503"/>
    <w:rsid w:val="00BB17BF"/>
    <w:rsid w:val="00BB18C2"/>
    <w:rsid w:val="00BB1960"/>
    <w:rsid w:val="00BB19C7"/>
    <w:rsid w:val="00BB1B22"/>
    <w:rsid w:val="00BB23F4"/>
    <w:rsid w:val="00BB2433"/>
    <w:rsid w:val="00BB268B"/>
    <w:rsid w:val="00BB28A0"/>
    <w:rsid w:val="00BB29C9"/>
    <w:rsid w:val="00BB2AB4"/>
    <w:rsid w:val="00BB2D5B"/>
    <w:rsid w:val="00BB3633"/>
    <w:rsid w:val="00BB3885"/>
    <w:rsid w:val="00BB40E5"/>
    <w:rsid w:val="00BB434F"/>
    <w:rsid w:val="00BB436E"/>
    <w:rsid w:val="00BB4B4B"/>
    <w:rsid w:val="00BB4B6C"/>
    <w:rsid w:val="00BB4C78"/>
    <w:rsid w:val="00BB4E12"/>
    <w:rsid w:val="00BB4E52"/>
    <w:rsid w:val="00BB51AB"/>
    <w:rsid w:val="00BB5252"/>
    <w:rsid w:val="00BB5270"/>
    <w:rsid w:val="00BB52CB"/>
    <w:rsid w:val="00BB576D"/>
    <w:rsid w:val="00BB58D4"/>
    <w:rsid w:val="00BB58F7"/>
    <w:rsid w:val="00BB5A03"/>
    <w:rsid w:val="00BB5A27"/>
    <w:rsid w:val="00BB5C87"/>
    <w:rsid w:val="00BB5CD2"/>
    <w:rsid w:val="00BB5CD6"/>
    <w:rsid w:val="00BB606E"/>
    <w:rsid w:val="00BB60F2"/>
    <w:rsid w:val="00BB61CA"/>
    <w:rsid w:val="00BB6354"/>
    <w:rsid w:val="00BB6CB3"/>
    <w:rsid w:val="00BB6D54"/>
    <w:rsid w:val="00BB6E6C"/>
    <w:rsid w:val="00BB70EE"/>
    <w:rsid w:val="00BB7286"/>
    <w:rsid w:val="00BB72A4"/>
    <w:rsid w:val="00BB73F8"/>
    <w:rsid w:val="00BB774F"/>
    <w:rsid w:val="00BB79FE"/>
    <w:rsid w:val="00BB7BAB"/>
    <w:rsid w:val="00BB7CDD"/>
    <w:rsid w:val="00BC0163"/>
    <w:rsid w:val="00BC041D"/>
    <w:rsid w:val="00BC0485"/>
    <w:rsid w:val="00BC0538"/>
    <w:rsid w:val="00BC0895"/>
    <w:rsid w:val="00BC0A4E"/>
    <w:rsid w:val="00BC104B"/>
    <w:rsid w:val="00BC1247"/>
    <w:rsid w:val="00BC18DF"/>
    <w:rsid w:val="00BC1F41"/>
    <w:rsid w:val="00BC22B9"/>
    <w:rsid w:val="00BC2312"/>
    <w:rsid w:val="00BC249A"/>
    <w:rsid w:val="00BC2858"/>
    <w:rsid w:val="00BC3138"/>
    <w:rsid w:val="00BC31CA"/>
    <w:rsid w:val="00BC3325"/>
    <w:rsid w:val="00BC3507"/>
    <w:rsid w:val="00BC37F4"/>
    <w:rsid w:val="00BC3813"/>
    <w:rsid w:val="00BC3A4C"/>
    <w:rsid w:val="00BC3B88"/>
    <w:rsid w:val="00BC3DC7"/>
    <w:rsid w:val="00BC3E22"/>
    <w:rsid w:val="00BC4115"/>
    <w:rsid w:val="00BC4129"/>
    <w:rsid w:val="00BC462E"/>
    <w:rsid w:val="00BC481F"/>
    <w:rsid w:val="00BC4868"/>
    <w:rsid w:val="00BC4870"/>
    <w:rsid w:val="00BC4994"/>
    <w:rsid w:val="00BC4E0D"/>
    <w:rsid w:val="00BC4EAC"/>
    <w:rsid w:val="00BC4EC1"/>
    <w:rsid w:val="00BC55A6"/>
    <w:rsid w:val="00BC5826"/>
    <w:rsid w:val="00BC5911"/>
    <w:rsid w:val="00BC59D3"/>
    <w:rsid w:val="00BC5AD4"/>
    <w:rsid w:val="00BC5D0A"/>
    <w:rsid w:val="00BC60A4"/>
    <w:rsid w:val="00BC63B2"/>
    <w:rsid w:val="00BC6678"/>
    <w:rsid w:val="00BC689C"/>
    <w:rsid w:val="00BC6AB5"/>
    <w:rsid w:val="00BC6F0A"/>
    <w:rsid w:val="00BC6F5D"/>
    <w:rsid w:val="00BC721F"/>
    <w:rsid w:val="00BC733D"/>
    <w:rsid w:val="00BC741B"/>
    <w:rsid w:val="00BC742B"/>
    <w:rsid w:val="00BC7A4F"/>
    <w:rsid w:val="00BC7B9D"/>
    <w:rsid w:val="00BC7D88"/>
    <w:rsid w:val="00BC7DC4"/>
    <w:rsid w:val="00BD041A"/>
    <w:rsid w:val="00BD04CC"/>
    <w:rsid w:val="00BD0A5A"/>
    <w:rsid w:val="00BD0BF6"/>
    <w:rsid w:val="00BD0C77"/>
    <w:rsid w:val="00BD0CDD"/>
    <w:rsid w:val="00BD0D4E"/>
    <w:rsid w:val="00BD0EE1"/>
    <w:rsid w:val="00BD0F1B"/>
    <w:rsid w:val="00BD0FB3"/>
    <w:rsid w:val="00BD12D4"/>
    <w:rsid w:val="00BD14D4"/>
    <w:rsid w:val="00BD1744"/>
    <w:rsid w:val="00BD19C1"/>
    <w:rsid w:val="00BD1E2F"/>
    <w:rsid w:val="00BD2015"/>
    <w:rsid w:val="00BD201F"/>
    <w:rsid w:val="00BD21BB"/>
    <w:rsid w:val="00BD22A9"/>
    <w:rsid w:val="00BD24AC"/>
    <w:rsid w:val="00BD24FB"/>
    <w:rsid w:val="00BD2533"/>
    <w:rsid w:val="00BD2862"/>
    <w:rsid w:val="00BD2890"/>
    <w:rsid w:val="00BD2CE9"/>
    <w:rsid w:val="00BD2D3A"/>
    <w:rsid w:val="00BD2F55"/>
    <w:rsid w:val="00BD3340"/>
    <w:rsid w:val="00BD3392"/>
    <w:rsid w:val="00BD36E6"/>
    <w:rsid w:val="00BD36F3"/>
    <w:rsid w:val="00BD3747"/>
    <w:rsid w:val="00BD3B67"/>
    <w:rsid w:val="00BD3E30"/>
    <w:rsid w:val="00BD411C"/>
    <w:rsid w:val="00BD41B5"/>
    <w:rsid w:val="00BD41C2"/>
    <w:rsid w:val="00BD4511"/>
    <w:rsid w:val="00BD47BB"/>
    <w:rsid w:val="00BD4907"/>
    <w:rsid w:val="00BD4994"/>
    <w:rsid w:val="00BD49AD"/>
    <w:rsid w:val="00BD4ACE"/>
    <w:rsid w:val="00BD4B4A"/>
    <w:rsid w:val="00BD4D77"/>
    <w:rsid w:val="00BD5161"/>
    <w:rsid w:val="00BD51B4"/>
    <w:rsid w:val="00BD5829"/>
    <w:rsid w:val="00BD5B0D"/>
    <w:rsid w:val="00BD5E3E"/>
    <w:rsid w:val="00BD5F44"/>
    <w:rsid w:val="00BD6099"/>
    <w:rsid w:val="00BD612A"/>
    <w:rsid w:val="00BD61AB"/>
    <w:rsid w:val="00BD6385"/>
    <w:rsid w:val="00BD63E0"/>
    <w:rsid w:val="00BD6414"/>
    <w:rsid w:val="00BD68AE"/>
    <w:rsid w:val="00BD68DE"/>
    <w:rsid w:val="00BD6C83"/>
    <w:rsid w:val="00BD6C88"/>
    <w:rsid w:val="00BD6CB8"/>
    <w:rsid w:val="00BD6D7E"/>
    <w:rsid w:val="00BD7239"/>
    <w:rsid w:val="00BD7391"/>
    <w:rsid w:val="00BD74ED"/>
    <w:rsid w:val="00BD7552"/>
    <w:rsid w:val="00BD77D8"/>
    <w:rsid w:val="00BD7C1F"/>
    <w:rsid w:val="00BD7D95"/>
    <w:rsid w:val="00BD7F6F"/>
    <w:rsid w:val="00BE0029"/>
    <w:rsid w:val="00BE07AC"/>
    <w:rsid w:val="00BE0804"/>
    <w:rsid w:val="00BE0B4D"/>
    <w:rsid w:val="00BE0CAC"/>
    <w:rsid w:val="00BE1155"/>
    <w:rsid w:val="00BE1261"/>
    <w:rsid w:val="00BE1300"/>
    <w:rsid w:val="00BE1576"/>
    <w:rsid w:val="00BE1586"/>
    <w:rsid w:val="00BE15ED"/>
    <w:rsid w:val="00BE1631"/>
    <w:rsid w:val="00BE19EC"/>
    <w:rsid w:val="00BE1C81"/>
    <w:rsid w:val="00BE1FDE"/>
    <w:rsid w:val="00BE2063"/>
    <w:rsid w:val="00BE20B7"/>
    <w:rsid w:val="00BE22C4"/>
    <w:rsid w:val="00BE22D6"/>
    <w:rsid w:val="00BE29CF"/>
    <w:rsid w:val="00BE2B34"/>
    <w:rsid w:val="00BE2D4C"/>
    <w:rsid w:val="00BE2E3F"/>
    <w:rsid w:val="00BE2F12"/>
    <w:rsid w:val="00BE332C"/>
    <w:rsid w:val="00BE350A"/>
    <w:rsid w:val="00BE37D6"/>
    <w:rsid w:val="00BE38E0"/>
    <w:rsid w:val="00BE3AF1"/>
    <w:rsid w:val="00BE3D34"/>
    <w:rsid w:val="00BE402C"/>
    <w:rsid w:val="00BE460D"/>
    <w:rsid w:val="00BE4674"/>
    <w:rsid w:val="00BE4693"/>
    <w:rsid w:val="00BE4873"/>
    <w:rsid w:val="00BE4E22"/>
    <w:rsid w:val="00BE4E90"/>
    <w:rsid w:val="00BE4F37"/>
    <w:rsid w:val="00BE5084"/>
    <w:rsid w:val="00BE5089"/>
    <w:rsid w:val="00BE5792"/>
    <w:rsid w:val="00BE5A92"/>
    <w:rsid w:val="00BE5B65"/>
    <w:rsid w:val="00BE5BB1"/>
    <w:rsid w:val="00BE6717"/>
    <w:rsid w:val="00BE68B8"/>
    <w:rsid w:val="00BE6AAB"/>
    <w:rsid w:val="00BE6FBC"/>
    <w:rsid w:val="00BE7083"/>
    <w:rsid w:val="00BE7333"/>
    <w:rsid w:val="00BE7473"/>
    <w:rsid w:val="00BE7517"/>
    <w:rsid w:val="00BE772A"/>
    <w:rsid w:val="00BE785B"/>
    <w:rsid w:val="00BE7A23"/>
    <w:rsid w:val="00BE7AAD"/>
    <w:rsid w:val="00BE7BC4"/>
    <w:rsid w:val="00BE7CF9"/>
    <w:rsid w:val="00BE7FC9"/>
    <w:rsid w:val="00BF018E"/>
    <w:rsid w:val="00BF063B"/>
    <w:rsid w:val="00BF0806"/>
    <w:rsid w:val="00BF082C"/>
    <w:rsid w:val="00BF0965"/>
    <w:rsid w:val="00BF0987"/>
    <w:rsid w:val="00BF09D2"/>
    <w:rsid w:val="00BF0D89"/>
    <w:rsid w:val="00BF0E9E"/>
    <w:rsid w:val="00BF0EB3"/>
    <w:rsid w:val="00BF0FFB"/>
    <w:rsid w:val="00BF14E8"/>
    <w:rsid w:val="00BF1534"/>
    <w:rsid w:val="00BF2477"/>
    <w:rsid w:val="00BF2761"/>
    <w:rsid w:val="00BF276A"/>
    <w:rsid w:val="00BF27DF"/>
    <w:rsid w:val="00BF2ADA"/>
    <w:rsid w:val="00BF2B3C"/>
    <w:rsid w:val="00BF2C88"/>
    <w:rsid w:val="00BF2CA3"/>
    <w:rsid w:val="00BF2F5C"/>
    <w:rsid w:val="00BF2FCF"/>
    <w:rsid w:val="00BF31A3"/>
    <w:rsid w:val="00BF333F"/>
    <w:rsid w:val="00BF3380"/>
    <w:rsid w:val="00BF373A"/>
    <w:rsid w:val="00BF3803"/>
    <w:rsid w:val="00BF3C84"/>
    <w:rsid w:val="00BF3D26"/>
    <w:rsid w:val="00BF3E8E"/>
    <w:rsid w:val="00BF4296"/>
    <w:rsid w:val="00BF4465"/>
    <w:rsid w:val="00BF467D"/>
    <w:rsid w:val="00BF4795"/>
    <w:rsid w:val="00BF4F00"/>
    <w:rsid w:val="00BF4F84"/>
    <w:rsid w:val="00BF56A6"/>
    <w:rsid w:val="00BF57F1"/>
    <w:rsid w:val="00BF6440"/>
    <w:rsid w:val="00BF666C"/>
    <w:rsid w:val="00BF6B40"/>
    <w:rsid w:val="00BF718F"/>
    <w:rsid w:val="00BF7209"/>
    <w:rsid w:val="00BF7803"/>
    <w:rsid w:val="00BF786E"/>
    <w:rsid w:val="00BF7AF8"/>
    <w:rsid w:val="00BF7B00"/>
    <w:rsid w:val="00BF7E2E"/>
    <w:rsid w:val="00BF7F03"/>
    <w:rsid w:val="00BF7F72"/>
    <w:rsid w:val="00C00087"/>
    <w:rsid w:val="00C00135"/>
    <w:rsid w:val="00C002B9"/>
    <w:rsid w:val="00C00453"/>
    <w:rsid w:val="00C0073F"/>
    <w:rsid w:val="00C00D8D"/>
    <w:rsid w:val="00C00E7A"/>
    <w:rsid w:val="00C01372"/>
    <w:rsid w:val="00C017E2"/>
    <w:rsid w:val="00C0191F"/>
    <w:rsid w:val="00C01BEB"/>
    <w:rsid w:val="00C01C79"/>
    <w:rsid w:val="00C0209E"/>
    <w:rsid w:val="00C023D3"/>
    <w:rsid w:val="00C0265F"/>
    <w:rsid w:val="00C029F5"/>
    <w:rsid w:val="00C02AA0"/>
    <w:rsid w:val="00C02C0B"/>
    <w:rsid w:val="00C02D49"/>
    <w:rsid w:val="00C030CD"/>
    <w:rsid w:val="00C033C4"/>
    <w:rsid w:val="00C03488"/>
    <w:rsid w:val="00C034B5"/>
    <w:rsid w:val="00C034D0"/>
    <w:rsid w:val="00C03773"/>
    <w:rsid w:val="00C03CC3"/>
    <w:rsid w:val="00C03F8B"/>
    <w:rsid w:val="00C04014"/>
    <w:rsid w:val="00C04BE1"/>
    <w:rsid w:val="00C04C51"/>
    <w:rsid w:val="00C04C69"/>
    <w:rsid w:val="00C04EEE"/>
    <w:rsid w:val="00C052DE"/>
    <w:rsid w:val="00C0566E"/>
    <w:rsid w:val="00C0574D"/>
    <w:rsid w:val="00C0576F"/>
    <w:rsid w:val="00C05869"/>
    <w:rsid w:val="00C05878"/>
    <w:rsid w:val="00C05AA3"/>
    <w:rsid w:val="00C05ABC"/>
    <w:rsid w:val="00C05C13"/>
    <w:rsid w:val="00C05CE1"/>
    <w:rsid w:val="00C05D02"/>
    <w:rsid w:val="00C060D6"/>
    <w:rsid w:val="00C06129"/>
    <w:rsid w:val="00C062D2"/>
    <w:rsid w:val="00C06AA6"/>
    <w:rsid w:val="00C06D9B"/>
    <w:rsid w:val="00C06E2E"/>
    <w:rsid w:val="00C06E70"/>
    <w:rsid w:val="00C06FE6"/>
    <w:rsid w:val="00C07160"/>
    <w:rsid w:val="00C07473"/>
    <w:rsid w:val="00C0751E"/>
    <w:rsid w:val="00C0763D"/>
    <w:rsid w:val="00C0766A"/>
    <w:rsid w:val="00C077EE"/>
    <w:rsid w:val="00C078C3"/>
    <w:rsid w:val="00C10065"/>
    <w:rsid w:val="00C10115"/>
    <w:rsid w:val="00C10190"/>
    <w:rsid w:val="00C102DD"/>
    <w:rsid w:val="00C103DA"/>
    <w:rsid w:val="00C10457"/>
    <w:rsid w:val="00C10522"/>
    <w:rsid w:val="00C105ED"/>
    <w:rsid w:val="00C106C3"/>
    <w:rsid w:val="00C10993"/>
    <w:rsid w:val="00C10A99"/>
    <w:rsid w:val="00C10B5E"/>
    <w:rsid w:val="00C10B8D"/>
    <w:rsid w:val="00C10C26"/>
    <w:rsid w:val="00C10DD3"/>
    <w:rsid w:val="00C10EF3"/>
    <w:rsid w:val="00C10F9E"/>
    <w:rsid w:val="00C10FE3"/>
    <w:rsid w:val="00C112CA"/>
    <w:rsid w:val="00C114BB"/>
    <w:rsid w:val="00C11823"/>
    <w:rsid w:val="00C118A5"/>
    <w:rsid w:val="00C1191F"/>
    <w:rsid w:val="00C11B32"/>
    <w:rsid w:val="00C11B92"/>
    <w:rsid w:val="00C11C7F"/>
    <w:rsid w:val="00C11E29"/>
    <w:rsid w:val="00C12141"/>
    <w:rsid w:val="00C122DA"/>
    <w:rsid w:val="00C12317"/>
    <w:rsid w:val="00C125B9"/>
    <w:rsid w:val="00C12619"/>
    <w:rsid w:val="00C12ACA"/>
    <w:rsid w:val="00C12AE8"/>
    <w:rsid w:val="00C12D35"/>
    <w:rsid w:val="00C12E08"/>
    <w:rsid w:val="00C12F6B"/>
    <w:rsid w:val="00C13049"/>
    <w:rsid w:val="00C1307A"/>
    <w:rsid w:val="00C13540"/>
    <w:rsid w:val="00C139C9"/>
    <w:rsid w:val="00C13A0B"/>
    <w:rsid w:val="00C13B2D"/>
    <w:rsid w:val="00C13C28"/>
    <w:rsid w:val="00C13C49"/>
    <w:rsid w:val="00C13F1B"/>
    <w:rsid w:val="00C14216"/>
    <w:rsid w:val="00C14360"/>
    <w:rsid w:val="00C1439E"/>
    <w:rsid w:val="00C1479D"/>
    <w:rsid w:val="00C14D7C"/>
    <w:rsid w:val="00C14F17"/>
    <w:rsid w:val="00C14F52"/>
    <w:rsid w:val="00C150CA"/>
    <w:rsid w:val="00C150DA"/>
    <w:rsid w:val="00C15292"/>
    <w:rsid w:val="00C153FE"/>
    <w:rsid w:val="00C1540D"/>
    <w:rsid w:val="00C15792"/>
    <w:rsid w:val="00C15845"/>
    <w:rsid w:val="00C15B2B"/>
    <w:rsid w:val="00C15BC0"/>
    <w:rsid w:val="00C15EAB"/>
    <w:rsid w:val="00C1605E"/>
    <w:rsid w:val="00C167E6"/>
    <w:rsid w:val="00C16E6A"/>
    <w:rsid w:val="00C16EAB"/>
    <w:rsid w:val="00C16F3B"/>
    <w:rsid w:val="00C1712C"/>
    <w:rsid w:val="00C172F5"/>
    <w:rsid w:val="00C17518"/>
    <w:rsid w:val="00C17961"/>
    <w:rsid w:val="00C17C2D"/>
    <w:rsid w:val="00C17CCC"/>
    <w:rsid w:val="00C17E2D"/>
    <w:rsid w:val="00C17FCF"/>
    <w:rsid w:val="00C17FFA"/>
    <w:rsid w:val="00C20152"/>
    <w:rsid w:val="00C202B3"/>
    <w:rsid w:val="00C2043D"/>
    <w:rsid w:val="00C2060B"/>
    <w:rsid w:val="00C20C15"/>
    <w:rsid w:val="00C20DEC"/>
    <w:rsid w:val="00C20DF1"/>
    <w:rsid w:val="00C20E54"/>
    <w:rsid w:val="00C21342"/>
    <w:rsid w:val="00C2142E"/>
    <w:rsid w:val="00C214F7"/>
    <w:rsid w:val="00C2177B"/>
    <w:rsid w:val="00C21935"/>
    <w:rsid w:val="00C21971"/>
    <w:rsid w:val="00C219DC"/>
    <w:rsid w:val="00C21BC7"/>
    <w:rsid w:val="00C22110"/>
    <w:rsid w:val="00C22708"/>
    <w:rsid w:val="00C22840"/>
    <w:rsid w:val="00C229F6"/>
    <w:rsid w:val="00C22E9A"/>
    <w:rsid w:val="00C23017"/>
    <w:rsid w:val="00C2332A"/>
    <w:rsid w:val="00C233B7"/>
    <w:rsid w:val="00C2356C"/>
    <w:rsid w:val="00C235FA"/>
    <w:rsid w:val="00C236ED"/>
    <w:rsid w:val="00C23CC1"/>
    <w:rsid w:val="00C23D6B"/>
    <w:rsid w:val="00C23E71"/>
    <w:rsid w:val="00C23F15"/>
    <w:rsid w:val="00C23F64"/>
    <w:rsid w:val="00C2407B"/>
    <w:rsid w:val="00C24634"/>
    <w:rsid w:val="00C2478E"/>
    <w:rsid w:val="00C247E7"/>
    <w:rsid w:val="00C2489C"/>
    <w:rsid w:val="00C248C7"/>
    <w:rsid w:val="00C24955"/>
    <w:rsid w:val="00C2495C"/>
    <w:rsid w:val="00C249BF"/>
    <w:rsid w:val="00C24BAE"/>
    <w:rsid w:val="00C24F1B"/>
    <w:rsid w:val="00C25235"/>
    <w:rsid w:val="00C25902"/>
    <w:rsid w:val="00C25D90"/>
    <w:rsid w:val="00C25EED"/>
    <w:rsid w:val="00C25EF8"/>
    <w:rsid w:val="00C25FEB"/>
    <w:rsid w:val="00C263B5"/>
    <w:rsid w:val="00C26650"/>
    <w:rsid w:val="00C26B27"/>
    <w:rsid w:val="00C26EA0"/>
    <w:rsid w:val="00C27475"/>
    <w:rsid w:val="00C27580"/>
    <w:rsid w:val="00C2774A"/>
    <w:rsid w:val="00C2780D"/>
    <w:rsid w:val="00C2792B"/>
    <w:rsid w:val="00C279F7"/>
    <w:rsid w:val="00C27D9F"/>
    <w:rsid w:val="00C3043F"/>
    <w:rsid w:val="00C30653"/>
    <w:rsid w:val="00C30789"/>
    <w:rsid w:val="00C3088B"/>
    <w:rsid w:val="00C30C96"/>
    <w:rsid w:val="00C30EBE"/>
    <w:rsid w:val="00C310A2"/>
    <w:rsid w:val="00C311AA"/>
    <w:rsid w:val="00C31287"/>
    <w:rsid w:val="00C312ED"/>
    <w:rsid w:val="00C3194D"/>
    <w:rsid w:val="00C31954"/>
    <w:rsid w:val="00C31E5F"/>
    <w:rsid w:val="00C31EFC"/>
    <w:rsid w:val="00C31FBF"/>
    <w:rsid w:val="00C31FDD"/>
    <w:rsid w:val="00C32074"/>
    <w:rsid w:val="00C320DB"/>
    <w:rsid w:val="00C32597"/>
    <w:rsid w:val="00C326B1"/>
    <w:rsid w:val="00C32816"/>
    <w:rsid w:val="00C3281F"/>
    <w:rsid w:val="00C32BF3"/>
    <w:rsid w:val="00C32C7F"/>
    <w:rsid w:val="00C32DE8"/>
    <w:rsid w:val="00C33025"/>
    <w:rsid w:val="00C33735"/>
    <w:rsid w:val="00C3376D"/>
    <w:rsid w:val="00C33D5A"/>
    <w:rsid w:val="00C33DC2"/>
    <w:rsid w:val="00C3420A"/>
    <w:rsid w:val="00C34322"/>
    <w:rsid w:val="00C344BF"/>
    <w:rsid w:val="00C34867"/>
    <w:rsid w:val="00C349B4"/>
    <w:rsid w:val="00C34A0C"/>
    <w:rsid w:val="00C34C01"/>
    <w:rsid w:val="00C34DAC"/>
    <w:rsid w:val="00C34F43"/>
    <w:rsid w:val="00C352FD"/>
    <w:rsid w:val="00C356FC"/>
    <w:rsid w:val="00C35839"/>
    <w:rsid w:val="00C3588B"/>
    <w:rsid w:val="00C35D8C"/>
    <w:rsid w:val="00C35F7B"/>
    <w:rsid w:val="00C36022"/>
    <w:rsid w:val="00C36025"/>
    <w:rsid w:val="00C36302"/>
    <w:rsid w:val="00C3665A"/>
    <w:rsid w:val="00C3666D"/>
    <w:rsid w:val="00C3688B"/>
    <w:rsid w:val="00C368EC"/>
    <w:rsid w:val="00C369C6"/>
    <w:rsid w:val="00C36CDC"/>
    <w:rsid w:val="00C370FC"/>
    <w:rsid w:val="00C3738B"/>
    <w:rsid w:val="00C37455"/>
    <w:rsid w:val="00C374E7"/>
    <w:rsid w:val="00C401AC"/>
    <w:rsid w:val="00C40280"/>
    <w:rsid w:val="00C4039E"/>
    <w:rsid w:val="00C40497"/>
    <w:rsid w:val="00C404AC"/>
    <w:rsid w:val="00C4087B"/>
    <w:rsid w:val="00C40B35"/>
    <w:rsid w:val="00C40C97"/>
    <w:rsid w:val="00C40EFA"/>
    <w:rsid w:val="00C41372"/>
    <w:rsid w:val="00C41681"/>
    <w:rsid w:val="00C41D31"/>
    <w:rsid w:val="00C41FEA"/>
    <w:rsid w:val="00C42151"/>
    <w:rsid w:val="00C421A3"/>
    <w:rsid w:val="00C42793"/>
    <w:rsid w:val="00C4281F"/>
    <w:rsid w:val="00C429CC"/>
    <w:rsid w:val="00C42C7C"/>
    <w:rsid w:val="00C42CDC"/>
    <w:rsid w:val="00C42E7E"/>
    <w:rsid w:val="00C42FB5"/>
    <w:rsid w:val="00C43260"/>
    <w:rsid w:val="00C43324"/>
    <w:rsid w:val="00C436B9"/>
    <w:rsid w:val="00C43868"/>
    <w:rsid w:val="00C43933"/>
    <w:rsid w:val="00C43A0D"/>
    <w:rsid w:val="00C43A3B"/>
    <w:rsid w:val="00C43BC2"/>
    <w:rsid w:val="00C43D79"/>
    <w:rsid w:val="00C44145"/>
    <w:rsid w:val="00C44238"/>
    <w:rsid w:val="00C4424D"/>
    <w:rsid w:val="00C44324"/>
    <w:rsid w:val="00C4433A"/>
    <w:rsid w:val="00C443AC"/>
    <w:rsid w:val="00C4481A"/>
    <w:rsid w:val="00C44C12"/>
    <w:rsid w:val="00C44D87"/>
    <w:rsid w:val="00C44E0A"/>
    <w:rsid w:val="00C458B8"/>
    <w:rsid w:val="00C459EC"/>
    <w:rsid w:val="00C45A05"/>
    <w:rsid w:val="00C45D64"/>
    <w:rsid w:val="00C45EFC"/>
    <w:rsid w:val="00C460F5"/>
    <w:rsid w:val="00C46296"/>
    <w:rsid w:val="00C462DF"/>
    <w:rsid w:val="00C4634F"/>
    <w:rsid w:val="00C46401"/>
    <w:rsid w:val="00C4649D"/>
    <w:rsid w:val="00C46BAB"/>
    <w:rsid w:val="00C46FAB"/>
    <w:rsid w:val="00C4758B"/>
    <w:rsid w:val="00C478A4"/>
    <w:rsid w:val="00C47A14"/>
    <w:rsid w:val="00C47B45"/>
    <w:rsid w:val="00C47C4E"/>
    <w:rsid w:val="00C47F0B"/>
    <w:rsid w:val="00C5032B"/>
    <w:rsid w:val="00C5036E"/>
    <w:rsid w:val="00C504D4"/>
    <w:rsid w:val="00C5053E"/>
    <w:rsid w:val="00C50747"/>
    <w:rsid w:val="00C509D9"/>
    <w:rsid w:val="00C50B4D"/>
    <w:rsid w:val="00C50C70"/>
    <w:rsid w:val="00C51496"/>
    <w:rsid w:val="00C5165C"/>
    <w:rsid w:val="00C51EC0"/>
    <w:rsid w:val="00C520B0"/>
    <w:rsid w:val="00C5212F"/>
    <w:rsid w:val="00C521D5"/>
    <w:rsid w:val="00C521EF"/>
    <w:rsid w:val="00C5233C"/>
    <w:rsid w:val="00C52388"/>
    <w:rsid w:val="00C52394"/>
    <w:rsid w:val="00C5241F"/>
    <w:rsid w:val="00C524BF"/>
    <w:rsid w:val="00C52653"/>
    <w:rsid w:val="00C52926"/>
    <w:rsid w:val="00C529A0"/>
    <w:rsid w:val="00C529AA"/>
    <w:rsid w:val="00C52ACE"/>
    <w:rsid w:val="00C52C7B"/>
    <w:rsid w:val="00C52CDF"/>
    <w:rsid w:val="00C52D1C"/>
    <w:rsid w:val="00C52DFE"/>
    <w:rsid w:val="00C536A6"/>
    <w:rsid w:val="00C53814"/>
    <w:rsid w:val="00C5387B"/>
    <w:rsid w:val="00C53941"/>
    <w:rsid w:val="00C53D96"/>
    <w:rsid w:val="00C54337"/>
    <w:rsid w:val="00C54379"/>
    <w:rsid w:val="00C54635"/>
    <w:rsid w:val="00C5486C"/>
    <w:rsid w:val="00C54948"/>
    <w:rsid w:val="00C54A0C"/>
    <w:rsid w:val="00C54B5A"/>
    <w:rsid w:val="00C54CC7"/>
    <w:rsid w:val="00C54D44"/>
    <w:rsid w:val="00C54D71"/>
    <w:rsid w:val="00C54E49"/>
    <w:rsid w:val="00C555CD"/>
    <w:rsid w:val="00C557F1"/>
    <w:rsid w:val="00C557FB"/>
    <w:rsid w:val="00C559CC"/>
    <w:rsid w:val="00C55FBA"/>
    <w:rsid w:val="00C55FF1"/>
    <w:rsid w:val="00C56040"/>
    <w:rsid w:val="00C560E3"/>
    <w:rsid w:val="00C563FD"/>
    <w:rsid w:val="00C568C1"/>
    <w:rsid w:val="00C568DD"/>
    <w:rsid w:val="00C56A2A"/>
    <w:rsid w:val="00C56E1A"/>
    <w:rsid w:val="00C56F52"/>
    <w:rsid w:val="00C571F1"/>
    <w:rsid w:val="00C5739F"/>
    <w:rsid w:val="00C5750C"/>
    <w:rsid w:val="00C5768F"/>
    <w:rsid w:val="00C5773F"/>
    <w:rsid w:val="00C57965"/>
    <w:rsid w:val="00C57AAD"/>
    <w:rsid w:val="00C57CC8"/>
    <w:rsid w:val="00C57D86"/>
    <w:rsid w:val="00C601B6"/>
    <w:rsid w:val="00C601FC"/>
    <w:rsid w:val="00C604F6"/>
    <w:rsid w:val="00C60568"/>
    <w:rsid w:val="00C606A7"/>
    <w:rsid w:val="00C60777"/>
    <w:rsid w:val="00C608E4"/>
    <w:rsid w:val="00C60D78"/>
    <w:rsid w:val="00C60E5A"/>
    <w:rsid w:val="00C61196"/>
    <w:rsid w:val="00C6141A"/>
    <w:rsid w:val="00C614D8"/>
    <w:rsid w:val="00C61623"/>
    <w:rsid w:val="00C61B0F"/>
    <w:rsid w:val="00C61E0E"/>
    <w:rsid w:val="00C61FC5"/>
    <w:rsid w:val="00C6208A"/>
    <w:rsid w:val="00C62198"/>
    <w:rsid w:val="00C621B7"/>
    <w:rsid w:val="00C622B6"/>
    <w:rsid w:val="00C62667"/>
    <w:rsid w:val="00C62978"/>
    <w:rsid w:val="00C629D7"/>
    <w:rsid w:val="00C62AEB"/>
    <w:rsid w:val="00C62C7F"/>
    <w:rsid w:val="00C62DD5"/>
    <w:rsid w:val="00C62DF7"/>
    <w:rsid w:val="00C62FD1"/>
    <w:rsid w:val="00C6369F"/>
    <w:rsid w:val="00C63744"/>
    <w:rsid w:val="00C63877"/>
    <w:rsid w:val="00C63AB2"/>
    <w:rsid w:val="00C63C85"/>
    <w:rsid w:val="00C63F05"/>
    <w:rsid w:val="00C63F69"/>
    <w:rsid w:val="00C641AA"/>
    <w:rsid w:val="00C64213"/>
    <w:rsid w:val="00C6422D"/>
    <w:rsid w:val="00C64236"/>
    <w:rsid w:val="00C642BF"/>
    <w:rsid w:val="00C643D9"/>
    <w:rsid w:val="00C64520"/>
    <w:rsid w:val="00C64A5B"/>
    <w:rsid w:val="00C64DB9"/>
    <w:rsid w:val="00C64E37"/>
    <w:rsid w:val="00C6507B"/>
    <w:rsid w:val="00C651AD"/>
    <w:rsid w:val="00C651CE"/>
    <w:rsid w:val="00C6554B"/>
    <w:rsid w:val="00C656C3"/>
    <w:rsid w:val="00C6582A"/>
    <w:rsid w:val="00C658C1"/>
    <w:rsid w:val="00C659AF"/>
    <w:rsid w:val="00C65BD5"/>
    <w:rsid w:val="00C65FAA"/>
    <w:rsid w:val="00C66247"/>
    <w:rsid w:val="00C663CA"/>
    <w:rsid w:val="00C66453"/>
    <w:rsid w:val="00C664CF"/>
    <w:rsid w:val="00C664F3"/>
    <w:rsid w:val="00C665B4"/>
    <w:rsid w:val="00C666A8"/>
    <w:rsid w:val="00C66B26"/>
    <w:rsid w:val="00C67405"/>
    <w:rsid w:val="00C677E2"/>
    <w:rsid w:val="00C67831"/>
    <w:rsid w:val="00C6791B"/>
    <w:rsid w:val="00C67E50"/>
    <w:rsid w:val="00C70063"/>
    <w:rsid w:val="00C701D6"/>
    <w:rsid w:val="00C704D4"/>
    <w:rsid w:val="00C70838"/>
    <w:rsid w:val="00C7088E"/>
    <w:rsid w:val="00C70982"/>
    <w:rsid w:val="00C709E2"/>
    <w:rsid w:val="00C70A62"/>
    <w:rsid w:val="00C70CDC"/>
    <w:rsid w:val="00C71189"/>
    <w:rsid w:val="00C7136B"/>
    <w:rsid w:val="00C71743"/>
    <w:rsid w:val="00C7181A"/>
    <w:rsid w:val="00C71A54"/>
    <w:rsid w:val="00C71A5C"/>
    <w:rsid w:val="00C71B2D"/>
    <w:rsid w:val="00C71E92"/>
    <w:rsid w:val="00C72474"/>
    <w:rsid w:val="00C72542"/>
    <w:rsid w:val="00C7265F"/>
    <w:rsid w:val="00C72952"/>
    <w:rsid w:val="00C729A3"/>
    <w:rsid w:val="00C72B9A"/>
    <w:rsid w:val="00C730CC"/>
    <w:rsid w:val="00C7377E"/>
    <w:rsid w:val="00C7390D"/>
    <w:rsid w:val="00C739C0"/>
    <w:rsid w:val="00C73A0E"/>
    <w:rsid w:val="00C73AAC"/>
    <w:rsid w:val="00C73DF8"/>
    <w:rsid w:val="00C740BF"/>
    <w:rsid w:val="00C741D3"/>
    <w:rsid w:val="00C745E9"/>
    <w:rsid w:val="00C74886"/>
    <w:rsid w:val="00C751B0"/>
    <w:rsid w:val="00C75919"/>
    <w:rsid w:val="00C7598A"/>
    <w:rsid w:val="00C75D2B"/>
    <w:rsid w:val="00C75F0F"/>
    <w:rsid w:val="00C76090"/>
    <w:rsid w:val="00C7618E"/>
    <w:rsid w:val="00C767D1"/>
    <w:rsid w:val="00C76834"/>
    <w:rsid w:val="00C76A43"/>
    <w:rsid w:val="00C76ACF"/>
    <w:rsid w:val="00C76C1A"/>
    <w:rsid w:val="00C76D9B"/>
    <w:rsid w:val="00C76E7E"/>
    <w:rsid w:val="00C76EEE"/>
    <w:rsid w:val="00C773A0"/>
    <w:rsid w:val="00C7754A"/>
    <w:rsid w:val="00C778DB"/>
    <w:rsid w:val="00C77912"/>
    <w:rsid w:val="00C7798E"/>
    <w:rsid w:val="00C77AA5"/>
    <w:rsid w:val="00C77B4E"/>
    <w:rsid w:val="00C77C22"/>
    <w:rsid w:val="00C80072"/>
    <w:rsid w:val="00C804E6"/>
    <w:rsid w:val="00C80730"/>
    <w:rsid w:val="00C8080D"/>
    <w:rsid w:val="00C80841"/>
    <w:rsid w:val="00C80999"/>
    <w:rsid w:val="00C80A84"/>
    <w:rsid w:val="00C80B24"/>
    <w:rsid w:val="00C81212"/>
    <w:rsid w:val="00C816DF"/>
    <w:rsid w:val="00C81702"/>
    <w:rsid w:val="00C81B2C"/>
    <w:rsid w:val="00C81BAE"/>
    <w:rsid w:val="00C82280"/>
    <w:rsid w:val="00C82406"/>
    <w:rsid w:val="00C8248C"/>
    <w:rsid w:val="00C8299B"/>
    <w:rsid w:val="00C82A57"/>
    <w:rsid w:val="00C82AA0"/>
    <w:rsid w:val="00C82D92"/>
    <w:rsid w:val="00C82E9A"/>
    <w:rsid w:val="00C82F36"/>
    <w:rsid w:val="00C83180"/>
    <w:rsid w:val="00C832D9"/>
    <w:rsid w:val="00C83369"/>
    <w:rsid w:val="00C8347A"/>
    <w:rsid w:val="00C838BC"/>
    <w:rsid w:val="00C840AF"/>
    <w:rsid w:val="00C8436C"/>
    <w:rsid w:val="00C8479C"/>
    <w:rsid w:val="00C8486C"/>
    <w:rsid w:val="00C84E04"/>
    <w:rsid w:val="00C85079"/>
    <w:rsid w:val="00C8509F"/>
    <w:rsid w:val="00C85122"/>
    <w:rsid w:val="00C85221"/>
    <w:rsid w:val="00C853B4"/>
    <w:rsid w:val="00C85673"/>
    <w:rsid w:val="00C8573E"/>
    <w:rsid w:val="00C85DA9"/>
    <w:rsid w:val="00C85DAA"/>
    <w:rsid w:val="00C85FBB"/>
    <w:rsid w:val="00C86365"/>
    <w:rsid w:val="00C8652D"/>
    <w:rsid w:val="00C86553"/>
    <w:rsid w:val="00C8680D"/>
    <w:rsid w:val="00C8696E"/>
    <w:rsid w:val="00C86B6F"/>
    <w:rsid w:val="00C86D0E"/>
    <w:rsid w:val="00C870C3"/>
    <w:rsid w:val="00C87128"/>
    <w:rsid w:val="00C87242"/>
    <w:rsid w:val="00C874CC"/>
    <w:rsid w:val="00C879C4"/>
    <w:rsid w:val="00C879F9"/>
    <w:rsid w:val="00C87A79"/>
    <w:rsid w:val="00C87DED"/>
    <w:rsid w:val="00C87E44"/>
    <w:rsid w:val="00C9009B"/>
    <w:rsid w:val="00C906D8"/>
    <w:rsid w:val="00C90795"/>
    <w:rsid w:val="00C9096A"/>
    <w:rsid w:val="00C909CC"/>
    <w:rsid w:val="00C90A19"/>
    <w:rsid w:val="00C90B34"/>
    <w:rsid w:val="00C90BB3"/>
    <w:rsid w:val="00C90D05"/>
    <w:rsid w:val="00C90D20"/>
    <w:rsid w:val="00C90EB5"/>
    <w:rsid w:val="00C90EFA"/>
    <w:rsid w:val="00C90F1A"/>
    <w:rsid w:val="00C9121D"/>
    <w:rsid w:val="00C9139D"/>
    <w:rsid w:val="00C915D7"/>
    <w:rsid w:val="00C9160E"/>
    <w:rsid w:val="00C9169F"/>
    <w:rsid w:val="00C919E6"/>
    <w:rsid w:val="00C91BA2"/>
    <w:rsid w:val="00C9202D"/>
    <w:rsid w:val="00C92047"/>
    <w:rsid w:val="00C921B6"/>
    <w:rsid w:val="00C922F1"/>
    <w:rsid w:val="00C9269F"/>
    <w:rsid w:val="00C92756"/>
    <w:rsid w:val="00C92948"/>
    <w:rsid w:val="00C929A0"/>
    <w:rsid w:val="00C92B00"/>
    <w:rsid w:val="00C92D01"/>
    <w:rsid w:val="00C92F74"/>
    <w:rsid w:val="00C92F8F"/>
    <w:rsid w:val="00C9300F"/>
    <w:rsid w:val="00C9323C"/>
    <w:rsid w:val="00C93322"/>
    <w:rsid w:val="00C93414"/>
    <w:rsid w:val="00C93578"/>
    <w:rsid w:val="00C93940"/>
    <w:rsid w:val="00C9398C"/>
    <w:rsid w:val="00C93AA4"/>
    <w:rsid w:val="00C93C59"/>
    <w:rsid w:val="00C93CC6"/>
    <w:rsid w:val="00C94110"/>
    <w:rsid w:val="00C94218"/>
    <w:rsid w:val="00C944AC"/>
    <w:rsid w:val="00C944E0"/>
    <w:rsid w:val="00C9483E"/>
    <w:rsid w:val="00C949C3"/>
    <w:rsid w:val="00C94B81"/>
    <w:rsid w:val="00C94B8B"/>
    <w:rsid w:val="00C94EC7"/>
    <w:rsid w:val="00C94F5D"/>
    <w:rsid w:val="00C95019"/>
    <w:rsid w:val="00C9524D"/>
    <w:rsid w:val="00C95ED0"/>
    <w:rsid w:val="00C95F22"/>
    <w:rsid w:val="00C95FC8"/>
    <w:rsid w:val="00C9627C"/>
    <w:rsid w:val="00C963D9"/>
    <w:rsid w:val="00C966EF"/>
    <w:rsid w:val="00C9686C"/>
    <w:rsid w:val="00C96BBC"/>
    <w:rsid w:val="00C96D19"/>
    <w:rsid w:val="00C96D6B"/>
    <w:rsid w:val="00C96FEF"/>
    <w:rsid w:val="00C97120"/>
    <w:rsid w:val="00C971A8"/>
    <w:rsid w:val="00C973BD"/>
    <w:rsid w:val="00C97695"/>
    <w:rsid w:val="00C9783E"/>
    <w:rsid w:val="00C979C5"/>
    <w:rsid w:val="00C97ABD"/>
    <w:rsid w:val="00C97E82"/>
    <w:rsid w:val="00C97E97"/>
    <w:rsid w:val="00CA039E"/>
    <w:rsid w:val="00CA073D"/>
    <w:rsid w:val="00CA0A91"/>
    <w:rsid w:val="00CA0E13"/>
    <w:rsid w:val="00CA1085"/>
    <w:rsid w:val="00CA1091"/>
    <w:rsid w:val="00CA10C2"/>
    <w:rsid w:val="00CA1239"/>
    <w:rsid w:val="00CA14D4"/>
    <w:rsid w:val="00CA1664"/>
    <w:rsid w:val="00CA1966"/>
    <w:rsid w:val="00CA1ACF"/>
    <w:rsid w:val="00CA1C02"/>
    <w:rsid w:val="00CA1CA6"/>
    <w:rsid w:val="00CA1D15"/>
    <w:rsid w:val="00CA1FE5"/>
    <w:rsid w:val="00CA2033"/>
    <w:rsid w:val="00CA20E7"/>
    <w:rsid w:val="00CA21D1"/>
    <w:rsid w:val="00CA25B1"/>
    <w:rsid w:val="00CA25C2"/>
    <w:rsid w:val="00CA274A"/>
    <w:rsid w:val="00CA27CD"/>
    <w:rsid w:val="00CA299F"/>
    <w:rsid w:val="00CA2B2F"/>
    <w:rsid w:val="00CA2CD4"/>
    <w:rsid w:val="00CA2E2C"/>
    <w:rsid w:val="00CA2F22"/>
    <w:rsid w:val="00CA2F61"/>
    <w:rsid w:val="00CA2FED"/>
    <w:rsid w:val="00CA318B"/>
    <w:rsid w:val="00CA3226"/>
    <w:rsid w:val="00CA348D"/>
    <w:rsid w:val="00CA352A"/>
    <w:rsid w:val="00CA37FB"/>
    <w:rsid w:val="00CA3B6D"/>
    <w:rsid w:val="00CA4198"/>
    <w:rsid w:val="00CA44D7"/>
    <w:rsid w:val="00CA47F7"/>
    <w:rsid w:val="00CA481B"/>
    <w:rsid w:val="00CA4832"/>
    <w:rsid w:val="00CA4AE5"/>
    <w:rsid w:val="00CA4E2A"/>
    <w:rsid w:val="00CA4F10"/>
    <w:rsid w:val="00CA4FCC"/>
    <w:rsid w:val="00CA5228"/>
    <w:rsid w:val="00CA584D"/>
    <w:rsid w:val="00CA58BE"/>
    <w:rsid w:val="00CA5940"/>
    <w:rsid w:val="00CA5B1D"/>
    <w:rsid w:val="00CA5BB2"/>
    <w:rsid w:val="00CA5D3B"/>
    <w:rsid w:val="00CA60D1"/>
    <w:rsid w:val="00CA6292"/>
    <w:rsid w:val="00CA63C8"/>
    <w:rsid w:val="00CA647E"/>
    <w:rsid w:val="00CA650F"/>
    <w:rsid w:val="00CA6569"/>
    <w:rsid w:val="00CA6ADA"/>
    <w:rsid w:val="00CA6CBC"/>
    <w:rsid w:val="00CA6D00"/>
    <w:rsid w:val="00CA6DF1"/>
    <w:rsid w:val="00CA6E0C"/>
    <w:rsid w:val="00CA724E"/>
    <w:rsid w:val="00CA72E9"/>
    <w:rsid w:val="00CA7449"/>
    <w:rsid w:val="00CA7853"/>
    <w:rsid w:val="00CA78E1"/>
    <w:rsid w:val="00CA7934"/>
    <w:rsid w:val="00CA7943"/>
    <w:rsid w:val="00CA798D"/>
    <w:rsid w:val="00CA7E39"/>
    <w:rsid w:val="00CA7E50"/>
    <w:rsid w:val="00CA7F00"/>
    <w:rsid w:val="00CB0284"/>
    <w:rsid w:val="00CB02D5"/>
    <w:rsid w:val="00CB0385"/>
    <w:rsid w:val="00CB0824"/>
    <w:rsid w:val="00CB0D9D"/>
    <w:rsid w:val="00CB0E73"/>
    <w:rsid w:val="00CB1149"/>
    <w:rsid w:val="00CB140B"/>
    <w:rsid w:val="00CB1443"/>
    <w:rsid w:val="00CB15BE"/>
    <w:rsid w:val="00CB167A"/>
    <w:rsid w:val="00CB193D"/>
    <w:rsid w:val="00CB1C62"/>
    <w:rsid w:val="00CB1D15"/>
    <w:rsid w:val="00CB1E79"/>
    <w:rsid w:val="00CB1F59"/>
    <w:rsid w:val="00CB2049"/>
    <w:rsid w:val="00CB23EB"/>
    <w:rsid w:val="00CB252B"/>
    <w:rsid w:val="00CB2793"/>
    <w:rsid w:val="00CB2807"/>
    <w:rsid w:val="00CB2B71"/>
    <w:rsid w:val="00CB2F4A"/>
    <w:rsid w:val="00CB3202"/>
    <w:rsid w:val="00CB32E2"/>
    <w:rsid w:val="00CB33AA"/>
    <w:rsid w:val="00CB3469"/>
    <w:rsid w:val="00CB3503"/>
    <w:rsid w:val="00CB3619"/>
    <w:rsid w:val="00CB3953"/>
    <w:rsid w:val="00CB3B2F"/>
    <w:rsid w:val="00CB3C6D"/>
    <w:rsid w:val="00CB3FCC"/>
    <w:rsid w:val="00CB3FF6"/>
    <w:rsid w:val="00CB400A"/>
    <w:rsid w:val="00CB40D0"/>
    <w:rsid w:val="00CB4307"/>
    <w:rsid w:val="00CB43E1"/>
    <w:rsid w:val="00CB45E1"/>
    <w:rsid w:val="00CB479C"/>
    <w:rsid w:val="00CB47C9"/>
    <w:rsid w:val="00CB4B86"/>
    <w:rsid w:val="00CB4C9C"/>
    <w:rsid w:val="00CB4F44"/>
    <w:rsid w:val="00CB4F55"/>
    <w:rsid w:val="00CB52FC"/>
    <w:rsid w:val="00CB5616"/>
    <w:rsid w:val="00CB5636"/>
    <w:rsid w:val="00CB582B"/>
    <w:rsid w:val="00CB5B68"/>
    <w:rsid w:val="00CB5E62"/>
    <w:rsid w:val="00CB63EC"/>
    <w:rsid w:val="00CB64DA"/>
    <w:rsid w:val="00CB6886"/>
    <w:rsid w:val="00CB6C28"/>
    <w:rsid w:val="00CB6F84"/>
    <w:rsid w:val="00CB6FB8"/>
    <w:rsid w:val="00CB71CF"/>
    <w:rsid w:val="00CB7274"/>
    <w:rsid w:val="00CB73B6"/>
    <w:rsid w:val="00CB7538"/>
    <w:rsid w:val="00CB7714"/>
    <w:rsid w:val="00CB7992"/>
    <w:rsid w:val="00CB79A8"/>
    <w:rsid w:val="00CB7C09"/>
    <w:rsid w:val="00CB7CEE"/>
    <w:rsid w:val="00CB7E6C"/>
    <w:rsid w:val="00CB7FEC"/>
    <w:rsid w:val="00CC005E"/>
    <w:rsid w:val="00CC0210"/>
    <w:rsid w:val="00CC071B"/>
    <w:rsid w:val="00CC0A17"/>
    <w:rsid w:val="00CC0B9C"/>
    <w:rsid w:val="00CC0C6F"/>
    <w:rsid w:val="00CC0CC1"/>
    <w:rsid w:val="00CC0FEF"/>
    <w:rsid w:val="00CC14E4"/>
    <w:rsid w:val="00CC152B"/>
    <w:rsid w:val="00CC158E"/>
    <w:rsid w:val="00CC179D"/>
    <w:rsid w:val="00CC1A09"/>
    <w:rsid w:val="00CC1F81"/>
    <w:rsid w:val="00CC20E8"/>
    <w:rsid w:val="00CC237F"/>
    <w:rsid w:val="00CC266D"/>
    <w:rsid w:val="00CC26D9"/>
    <w:rsid w:val="00CC28B6"/>
    <w:rsid w:val="00CC2988"/>
    <w:rsid w:val="00CC2F85"/>
    <w:rsid w:val="00CC34BA"/>
    <w:rsid w:val="00CC3572"/>
    <w:rsid w:val="00CC3AB9"/>
    <w:rsid w:val="00CC3E12"/>
    <w:rsid w:val="00CC3F24"/>
    <w:rsid w:val="00CC426C"/>
    <w:rsid w:val="00CC4645"/>
    <w:rsid w:val="00CC48AE"/>
    <w:rsid w:val="00CC4E61"/>
    <w:rsid w:val="00CC4E62"/>
    <w:rsid w:val="00CC5037"/>
    <w:rsid w:val="00CC5086"/>
    <w:rsid w:val="00CC52EE"/>
    <w:rsid w:val="00CC535C"/>
    <w:rsid w:val="00CC5474"/>
    <w:rsid w:val="00CC55B5"/>
    <w:rsid w:val="00CC58EE"/>
    <w:rsid w:val="00CC5AFE"/>
    <w:rsid w:val="00CC5F79"/>
    <w:rsid w:val="00CC6439"/>
    <w:rsid w:val="00CC64D7"/>
    <w:rsid w:val="00CC65B7"/>
    <w:rsid w:val="00CC6905"/>
    <w:rsid w:val="00CC6A06"/>
    <w:rsid w:val="00CC7072"/>
    <w:rsid w:val="00CC71FD"/>
    <w:rsid w:val="00CC73EA"/>
    <w:rsid w:val="00CC7932"/>
    <w:rsid w:val="00CC7A60"/>
    <w:rsid w:val="00CC7D8B"/>
    <w:rsid w:val="00CC7DA0"/>
    <w:rsid w:val="00CD09CA"/>
    <w:rsid w:val="00CD0C42"/>
    <w:rsid w:val="00CD0D7A"/>
    <w:rsid w:val="00CD0EDA"/>
    <w:rsid w:val="00CD1139"/>
    <w:rsid w:val="00CD11BA"/>
    <w:rsid w:val="00CD1793"/>
    <w:rsid w:val="00CD18D2"/>
    <w:rsid w:val="00CD1902"/>
    <w:rsid w:val="00CD1963"/>
    <w:rsid w:val="00CD1981"/>
    <w:rsid w:val="00CD19B7"/>
    <w:rsid w:val="00CD1D3F"/>
    <w:rsid w:val="00CD1D7E"/>
    <w:rsid w:val="00CD1DC7"/>
    <w:rsid w:val="00CD21CF"/>
    <w:rsid w:val="00CD24A7"/>
    <w:rsid w:val="00CD271B"/>
    <w:rsid w:val="00CD29F5"/>
    <w:rsid w:val="00CD2A44"/>
    <w:rsid w:val="00CD2C73"/>
    <w:rsid w:val="00CD2DEC"/>
    <w:rsid w:val="00CD2F4F"/>
    <w:rsid w:val="00CD2F89"/>
    <w:rsid w:val="00CD34AC"/>
    <w:rsid w:val="00CD3D01"/>
    <w:rsid w:val="00CD4030"/>
    <w:rsid w:val="00CD44CC"/>
    <w:rsid w:val="00CD4545"/>
    <w:rsid w:val="00CD49BB"/>
    <w:rsid w:val="00CD4AB8"/>
    <w:rsid w:val="00CD4BAE"/>
    <w:rsid w:val="00CD542B"/>
    <w:rsid w:val="00CD554A"/>
    <w:rsid w:val="00CD55D4"/>
    <w:rsid w:val="00CD569D"/>
    <w:rsid w:val="00CD571E"/>
    <w:rsid w:val="00CD5766"/>
    <w:rsid w:val="00CD596D"/>
    <w:rsid w:val="00CD5B5E"/>
    <w:rsid w:val="00CD5B6D"/>
    <w:rsid w:val="00CD5C00"/>
    <w:rsid w:val="00CD60BD"/>
    <w:rsid w:val="00CD61E6"/>
    <w:rsid w:val="00CD6403"/>
    <w:rsid w:val="00CD682D"/>
    <w:rsid w:val="00CD69B2"/>
    <w:rsid w:val="00CD6C67"/>
    <w:rsid w:val="00CD6E64"/>
    <w:rsid w:val="00CD7532"/>
    <w:rsid w:val="00CD7798"/>
    <w:rsid w:val="00CD78E4"/>
    <w:rsid w:val="00CD798A"/>
    <w:rsid w:val="00CD799E"/>
    <w:rsid w:val="00CD7A62"/>
    <w:rsid w:val="00CD7BF6"/>
    <w:rsid w:val="00CD7C7E"/>
    <w:rsid w:val="00CD7CD5"/>
    <w:rsid w:val="00CD7E65"/>
    <w:rsid w:val="00CE0006"/>
    <w:rsid w:val="00CE03BE"/>
    <w:rsid w:val="00CE0433"/>
    <w:rsid w:val="00CE04B2"/>
    <w:rsid w:val="00CE04E7"/>
    <w:rsid w:val="00CE077C"/>
    <w:rsid w:val="00CE08DC"/>
    <w:rsid w:val="00CE09F2"/>
    <w:rsid w:val="00CE0BB0"/>
    <w:rsid w:val="00CE0E8B"/>
    <w:rsid w:val="00CE0F05"/>
    <w:rsid w:val="00CE1350"/>
    <w:rsid w:val="00CE1392"/>
    <w:rsid w:val="00CE1734"/>
    <w:rsid w:val="00CE188E"/>
    <w:rsid w:val="00CE1AF3"/>
    <w:rsid w:val="00CE1BC2"/>
    <w:rsid w:val="00CE220E"/>
    <w:rsid w:val="00CE2450"/>
    <w:rsid w:val="00CE278A"/>
    <w:rsid w:val="00CE2A43"/>
    <w:rsid w:val="00CE2B6D"/>
    <w:rsid w:val="00CE2E2B"/>
    <w:rsid w:val="00CE2EA1"/>
    <w:rsid w:val="00CE2EC9"/>
    <w:rsid w:val="00CE2F88"/>
    <w:rsid w:val="00CE3087"/>
    <w:rsid w:val="00CE30C5"/>
    <w:rsid w:val="00CE314C"/>
    <w:rsid w:val="00CE320F"/>
    <w:rsid w:val="00CE3251"/>
    <w:rsid w:val="00CE34CE"/>
    <w:rsid w:val="00CE36CF"/>
    <w:rsid w:val="00CE3E22"/>
    <w:rsid w:val="00CE3E30"/>
    <w:rsid w:val="00CE3ECF"/>
    <w:rsid w:val="00CE4B90"/>
    <w:rsid w:val="00CE4C31"/>
    <w:rsid w:val="00CE4D35"/>
    <w:rsid w:val="00CE4E3D"/>
    <w:rsid w:val="00CE4F21"/>
    <w:rsid w:val="00CE52CE"/>
    <w:rsid w:val="00CE5533"/>
    <w:rsid w:val="00CE5615"/>
    <w:rsid w:val="00CE56CC"/>
    <w:rsid w:val="00CE56F5"/>
    <w:rsid w:val="00CE588D"/>
    <w:rsid w:val="00CE5984"/>
    <w:rsid w:val="00CE59E8"/>
    <w:rsid w:val="00CE5C74"/>
    <w:rsid w:val="00CE5EFE"/>
    <w:rsid w:val="00CE60DA"/>
    <w:rsid w:val="00CE628D"/>
    <w:rsid w:val="00CE668E"/>
    <w:rsid w:val="00CE6B6F"/>
    <w:rsid w:val="00CE6EFD"/>
    <w:rsid w:val="00CE70DE"/>
    <w:rsid w:val="00CE71B6"/>
    <w:rsid w:val="00CE71DE"/>
    <w:rsid w:val="00CE73F8"/>
    <w:rsid w:val="00CE7449"/>
    <w:rsid w:val="00CE76E3"/>
    <w:rsid w:val="00CE77A4"/>
    <w:rsid w:val="00CE79CE"/>
    <w:rsid w:val="00CE7FB3"/>
    <w:rsid w:val="00CF01D5"/>
    <w:rsid w:val="00CF0264"/>
    <w:rsid w:val="00CF03CB"/>
    <w:rsid w:val="00CF04F5"/>
    <w:rsid w:val="00CF0540"/>
    <w:rsid w:val="00CF0853"/>
    <w:rsid w:val="00CF0B87"/>
    <w:rsid w:val="00CF0C40"/>
    <w:rsid w:val="00CF0F5E"/>
    <w:rsid w:val="00CF135E"/>
    <w:rsid w:val="00CF1C6F"/>
    <w:rsid w:val="00CF1E49"/>
    <w:rsid w:val="00CF2469"/>
    <w:rsid w:val="00CF2684"/>
    <w:rsid w:val="00CF28E8"/>
    <w:rsid w:val="00CF2BCA"/>
    <w:rsid w:val="00CF323F"/>
    <w:rsid w:val="00CF32CC"/>
    <w:rsid w:val="00CF34C5"/>
    <w:rsid w:val="00CF38B3"/>
    <w:rsid w:val="00CF3A2D"/>
    <w:rsid w:val="00CF3C0A"/>
    <w:rsid w:val="00CF4012"/>
    <w:rsid w:val="00CF4017"/>
    <w:rsid w:val="00CF40C6"/>
    <w:rsid w:val="00CF4317"/>
    <w:rsid w:val="00CF468C"/>
    <w:rsid w:val="00CF4710"/>
    <w:rsid w:val="00CF4835"/>
    <w:rsid w:val="00CF51C1"/>
    <w:rsid w:val="00CF5299"/>
    <w:rsid w:val="00CF53D9"/>
    <w:rsid w:val="00CF5776"/>
    <w:rsid w:val="00CF589B"/>
    <w:rsid w:val="00CF5B3C"/>
    <w:rsid w:val="00CF5E03"/>
    <w:rsid w:val="00CF5E37"/>
    <w:rsid w:val="00CF5EEA"/>
    <w:rsid w:val="00CF65C9"/>
    <w:rsid w:val="00CF6E0F"/>
    <w:rsid w:val="00CF6E47"/>
    <w:rsid w:val="00CF7680"/>
    <w:rsid w:val="00CF789A"/>
    <w:rsid w:val="00CF7A8E"/>
    <w:rsid w:val="00CF7CF6"/>
    <w:rsid w:val="00D00016"/>
    <w:rsid w:val="00D0039C"/>
    <w:rsid w:val="00D00DCD"/>
    <w:rsid w:val="00D00E8F"/>
    <w:rsid w:val="00D01100"/>
    <w:rsid w:val="00D01416"/>
    <w:rsid w:val="00D01727"/>
    <w:rsid w:val="00D01791"/>
    <w:rsid w:val="00D0191A"/>
    <w:rsid w:val="00D01AF4"/>
    <w:rsid w:val="00D01F4A"/>
    <w:rsid w:val="00D02445"/>
    <w:rsid w:val="00D025EE"/>
    <w:rsid w:val="00D02623"/>
    <w:rsid w:val="00D02906"/>
    <w:rsid w:val="00D02AE6"/>
    <w:rsid w:val="00D02F15"/>
    <w:rsid w:val="00D02F4A"/>
    <w:rsid w:val="00D03255"/>
    <w:rsid w:val="00D0344F"/>
    <w:rsid w:val="00D03521"/>
    <w:rsid w:val="00D0352F"/>
    <w:rsid w:val="00D035E5"/>
    <w:rsid w:val="00D03AA2"/>
    <w:rsid w:val="00D03E78"/>
    <w:rsid w:val="00D03FF6"/>
    <w:rsid w:val="00D040D7"/>
    <w:rsid w:val="00D044CD"/>
    <w:rsid w:val="00D044D6"/>
    <w:rsid w:val="00D045AD"/>
    <w:rsid w:val="00D04963"/>
    <w:rsid w:val="00D04A0C"/>
    <w:rsid w:val="00D04B43"/>
    <w:rsid w:val="00D053F8"/>
    <w:rsid w:val="00D0546F"/>
    <w:rsid w:val="00D056B9"/>
    <w:rsid w:val="00D057AA"/>
    <w:rsid w:val="00D05920"/>
    <w:rsid w:val="00D05B49"/>
    <w:rsid w:val="00D05B74"/>
    <w:rsid w:val="00D06142"/>
    <w:rsid w:val="00D06BEE"/>
    <w:rsid w:val="00D076A6"/>
    <w:rsid w:val="00D07750"/>
    <w:rsid w:val="00D078F1"/>
    <w:rsid w:val="00D07A95"/>
    <w:rsid w:val="00D07BA4"/>
    <w:rsid w:val="00D07C2C"/>
    <w:rsid w:val="00D07D39"/>
    <w:rsid w:val="00D07FCF"/>
    <w:rsid w:val="00D102AD"/>
    <w:rsid w:val="00D107AE"/>
    <w:rsid w:val="00D109CB"/>
    <w:rsid w:val="00D10A9F"/>
    <w:rsid w:val="00D10ADB"/>
    <w:rsid w:val="00D10C38"/>
    <w:rsid w:val="00D10DA5"/>
    <w:rsid w:val="00D112BC"/>
    <w:rsid w:val="00D11432"/>
    <w:rsid w:val="00D119AE"/>
    <w:rsid w:val="00D11CBF"/>
    <w:rsid w:val="00D1273C"/>
    <w:rsid w:val="00D128BF"/>
    <w:rsid w:val="00D12965"/>
    <w:rsid w:val="00D12B7D"/>
    <w:rsid w:val="00D12CB1"/>
    <w:rsid w:val="00D12E89"/>
    <w:rsid w:val="00D12FB5"/>
    <w:rsid w:val="00D13218"/>
    <w:rsid w:val="00D132DF"/>
    <w:rsid w:val="00D13672"/>
    <w:rsid w:val="00D13706"/>
    <w:rsid w:val="00D13713"/>
    <w:rsid w:val="00D13897"/>
    <w:rsid w:val="00D13AE7"/>
    <w:rsid w:val="00D1408A"/>
    <w:rsid w:val="00D1424A"/>
    <w:rsid w:val="00D14F84"/>
    <w:rsid w:val="00D15116"/>
    <w:rsid w:val="00D1511A"/>
    <w:rsid w:val="00D154DD"/>
    <w:rsid w:val="00D157E3"/>
    <w:rsid w:val="00D15A16"/>
    <w:rsid w:val="00D15B2C"/>
    <w:rsid w:val="00D15B89"/>
    <w:rsid w:val="00D15C46"/>
    <w:rsid w:val="00D15CAC"/>
    <w:rsid w:val="00D15D25"/>
    <w:rsid w:val="00D15EDF"/>
    <w:rsid w:val="00D1631C"/>
    <w:rsid w:val="00D163D7"/>
    <w:rsid w:val="00D1652B"/>
    <w:rsid w:val="00D165C1"/>
    <w:rsid w:val="00D16BA7"/>
    <w:rsid w:val="00D16C58"/>
    <w:rsid w:val="00D16D63"/>
    <w:rsid w:val="00D1705C"/>
    <w:rsid w:val="00D17202"/>
    <w:rsid w:val="00D17308"/>
    <w:rsid w:val="00D176A6"/>
    <w:rsid w:val="00D1780F"/>
    <w:rsid w:val="00D17DA5"/>
    <w:rsid w:val="00D17FA2"/>
    <w:rsid w:val="00D20113"/>
    <w:rsid w:val="00D20961"/>
    <w:rsid w:val="00D20AFC"/>
    <w:rsid w:val="00D20B96"/>
    <w:rsid w:val="00D20DA4"/>
    <w:rsid w:val="00D20E1F"/>
    <w:rsid w:val="00D2110D"/>
    <w:rsid w:val="00D213A2"/>
    <w:rsid w:val="00D21865"/>
    <w:rsid w:val="00D21868"/>
    <w:rsid w:val="00D21978"/>
    <w:rsid w:val="00D21C9C"/>
    <w:rsid w:val="00D21E68"/>
    <w:rsid w:val="00D21FE4"/>
    <w:rsid w:val="00D22016"/>
    <w:rsid w:val="00D22272"/>
    <w:rsid w:val="00D2252E"/>
    <w:rsid w:val="00D2256F"/>
    <w:rsid w:val="00D2267C"/>
    <w:rsid w:val="00D22B38"/>
    <w:rsid w:val="00D22F7A"/>
    <w:rsid w:val="00D22FBD"/>
    <w:rsid w:val="00D23065"/>
    <w:rsid w:val="00D2312F"/>
    <w:rsid w:val="00D234C6"/>
    <w:rsid w:val="00D2352B"/>
    <w:rsid w:val="00D237BF"/>
    <w:rsid w:val="00D2384B"/>
    <w:rsid w:val="00D23923"/>
    <w:rsid w:val="00D23E1A"/>
    <w:rsid w:val="00D23FDA"/>
    <w:rsid w:val="00D24091"/>
    <w:rsid w:val="00D242E2"/>
    <w:rsid w:val="00D243C8"/>
    <w:rsid w:val="00D24544"/>
    <w:rsid w:val="00D2472E"/>
    <w:rsid w:val="00D24B11"/>
    <w:rsid w:val="00D24E02"/>
    <w:rsid w:val="00D24ED9"/>
    <w:rsid w:val="00D24FB5"/>
    <w:rsid w:val="00D25050"/>
    <w:rsid w:val="00D25455"/>
    <w:rsid w:val="00D25640"/>
    <w:rsid w:val="00D25A33"/>
    <w:rsid w:val="00D25AA2"/>
    <w:rsid w:val="00D25FF6"/>
    <w:rsid w:val="00D260AB"/>
    <w:rsid w:val="00D2633D"/>
    <w:rsid w:val="00D26508"/>
    <w:rsid w:val="00D26773"/>
    <w:rsid w:val="00D26886"/>
    <w:rsid w:val="00D269E9"/>
    <w:rsid w:val="00D26B49"/>
    <w:rsid w:val="00D2708B"/>
    <w:rsid w:val="00D271A1"/>
    <w:rsid w:val="00D27527"/>
    <w:rsid w:val="00D27879"/>
    <w:rsid w:val="00D278A6"/>
    <w:rsid w:val="00D27A31"/>
    <w:rsid w:val="00D27CA1"/>
    <w:rsid w:val="00D30005"/>
    <w:rsid w:val="00D300C1"/>
    <w:rsid w:val="00D302F7"/>
    <w:rsid w:val="00D3037E"/>
    <w:rsid w:val="00D303D7"/>
    <w:rsid w:val="00D307E8"/>
    <w:rsid w:val="00D30E86"/>
    <w:rsid w:val="00D312A5"/>
    <w:rsid w:val="00D312D8"/>
    <w:rsid w:val="00D312DF"/>
    <w:rsid w:val="00D31425"/>
    <w:rsid w:val="00D31732"/>
    <w:rsid w:val="00D317F1"/>
    <w:rsid w:val="00D319A3"/>
    <w:rsid w:val="00D31CC0"/>
    <w:rsid w:val="00D323B5"/>
    <w:rsid w:val="00D32478"/>
    <w:rsid w:val="00D32529"/>
    <w:rsid w:val="00D325CF"/>
    <w:rsid w:val="00D328E3"/>
    <w:rsid w:val="00D32C13"/>
    <w:rsid w:val="00D32DAE"/>
    <w:rsid w:val="00D32DFA"/>
    <w:rsid w:val="00D32EE9"/>
    <w:rsid w:val="00D330E9"/>
    <w:rsid w:val="00D331CC"/>
    <w:rsid w:val="00D33370"/>
    <w:rsid w:val="00D33432"/>
    <w:rsid w:val="00D338B9"/>
    <w:rsid w:val="00D33F74"/>
    <w:rsid w:val="00D34027"/>
    <w:rsid w:val="00D3443F"/>
    <w:rsid w:val="00D347AA"/>
    <w:rsid w:val="00D34A3C"/>
    <w:rsid w:val="00D34C3F"/>
    <w:rsid w:val="00D34CBF"/>
    <w:rsid w:val="00D34E35"/>
    <w:rsid w:val="00D34EF9"/>
    <w:rsid w:val="00D34F21"/>
    <w:rsid w:val="00D350F5"/>
    <w:rsid w:val="00D35165"/>
    <w:rsid w:val="00D35190"/>
    <w:rsid w:val="00D352F7"/>
    <w:rsid w:val="00D355DF"/>
    <w:rsid w:val="00D35881"/>
    <w:rsid w:val="00D35884"/>
    <w:rsid w:val="00D35938"/>
    <w:rsid w:val="00D359E2"/>
    <w:rsid w:val="00D35A34"/>
    <w:rsid w:val="00D35C81"/>
    <w:rsid w:val="00D35D20"/>
    <w:rsid w:val="00D35E65"/>
    <w:rsid w:val="00D35F03"/>
    <w:rsid w:val="00D36236"/>
    <w:rsid w:val="00D368F8"/>
    <w:rsid w:val="00D37624"/>
    <w:rsid w:val="00D37849"/>
    <w:rsid w:val="00D37AC4"/>
    <w:rsid w:val="00D37DFB"/>
    <w:rsid w:val="00D4002C"/>
    <w:rsid w:val="00D40327"/>
    <w:rsid w:val="00D40330"/>
    <w:rsid w:val="00D40538"/>
    <w:rsid w:val="00D405CE"/>
    <w:rsid w:val="00D40C79"/>
    <w:rsid w:val="00D40F53"/>
    <w:rsid w:val="00D41098"/>
    <w:rsid w:val="00D410DB"/>
    <w:rsid w:val="00D412AB"/>
    <w:rsid w:val="00D41848"/>
    <w:rsid w:val="00D418EC"/>
    <w:rsid w:val="00D4198F"/>
    <w:rsid w:val="00D419BF"/>
    <w:rsid w:val="00D41BBB"/>
    <w:rsid w:val="00D41BBC"/>
    <w:rsid w:val="00D41D63"/>
    <w:rsid w:val="00D41DF4"/>
    <w:rsid w:val="00D41E01"/>
    <w:rsid w:val="00D41F06"/>
    <w:rsid w:val="00D420D6"/>
    <w:rsid w:val="00D424C5"/>
    <w:rsid w:val="00D42540"/>
    <w:rsid w:val="00D4255D"/>
    <w:rsid w:val="00D4286B"/>
    <w:rsid w:val="00D42C10"/>
    <w:rsid w:val="00D42C58"/>
    <w:rsid w:val="00D431B6"/>
    <w:rsid w:val="00D43332"/>
    <w:rsid w:val="00D4336A"/>
    <w:rsid w:val="00D4337A"/>
    <w:rsid w:val="00D43388"/>
    <w:rsid w:val="00D436FE"/>
    <w:rsid w:val="00D4375F"/>
    <w:rsid w:val="00D43A6F"/>
    <w:rsid w:val="00D43B9B"/>
    <w:rsid w:val="00D4405A"/>
    <w:rsid w:val="00D44999"/>
    <w:rsid w:val="00D44A29"/>
    <w:rsid w:val="00D44D70"/>
    <w:rsid w:val="00D44E85"/>
    <w:rsid w:val="00D44EA5"/>
    <w:rsid w:val="00D45099"/>
    <w:rsid w:val="00D45319"/>
    <w:rsid w:val="00D45337"/>
    <w:rsid w:val="00D45420"/>
    <w:rsid w:val="00D4589B"/>
    <w:rsid w:val="00D45F23"/>
    <w:rsid w:val="00D460BE"/>
    <w:rsid w:val="00D4623F"/>
    <w:rsid w:val="00D46311"/>
    <w:rsid w:val="00D46510"/>
    <w:rsid w:val="00D465C9"/>
    <w:rsid w:val="00D46612"/>
    <w:rsid w:val="00D469A2"/>
    <w:rsid w:val="00D46ABF"/>
    <w:rsid w:val="00D46AC8"/>
    <w:rsid w:val="00D46ACD"/>
    <w:rsid w:val="00D46ADE"/>
    <w:rsid w:val="00D46BAC"/>
    <w:rsid w:val="00D46E5F"/>
    <w:rsid w:val="00D46E64"/>
    <w:rsid w:val="00D47056"/>
    <w:rsid w:val="00D471CA"/>
    <w:rsid w:val="00D47686"/>
    <w:rsid w:val="00D47AF7"/>
    <w:rsid w:val="00D47B5F"/>
    <w:rsid w:val="00D47D03"/>
    <w:rsid w:val="00D47E32"/>
    <w:rsid w:val="00D47E37"/>
    <w:rsid w:val="00D50128"/>
    <w:rsid w:val="00D502A8"/>
    <w:rsid w:val="00D5057C"/>
    <w:rsid w:val="00D5085B"/>
    <w:rsid w:val="00D508D1"/>
    <w:rsid w:val="00D50D5C"/>
    <w:rsid w:val="00D50DCC"/>
    <w:rsid w:val="00D510D9"/>
    <w:rsid w:val="00D51139"/>
    <w:rsid w:val="00D51213"/>
    <w:rsid w:val="00D51323"/>
    <w:rsid w:val="00D513A4"/>
    <w:rsid w:val="00D514EA"/>
    <w:rsid w:val="00D515CD"/>
    <w:rsid w:val="00D51619"/>
    <w:rsid w:val="00D51717"/>
    <w:rsid w:val="00D51778"/>
    <w:rsid w:val="00D51B5C"/>
    <w:rsid w:val="00D51BD4"/>
    <w:rsid w:val="00D520F2"/>
    <w:rsid w:val="00D52339"/>
    <w:rsid w:val="00D52376"/>
    <w:rsid w:val="00D52603"/>
    <w:rsid w:val="00D52A0E"/>
    <w:rsid w:val="00D52C05"/>
    <w:rsid w:val="00D52D02"/>
    <w:rsid w:val="00D53459"/>
    <w:rsid w:val="00D537AF"/>
    <w:rsid w:val="00D53849"/>
    <w:rsid w:val="00D538C5"/>
    <w:rsid w:val="00D53922"/>
    <w:rsid w:val="00D53AF3"/>
    <w:rsid w:val="00D53C80"/>
    <w:rsid w:val="00D53D7C"/>
    <w:rsid w:val="00D53DB9"/>
    <w:rsid w:val="00D53DC5"/>
    <w:rsid w:val="00D53E64"/>
    <w:rsid w:val="00D54544"/>
    <w:rsid w:val="00D54EA9"/>
    <w:rsid w:val="00D55336"/>
    <w:rsid w:val="00D558C5"/>
    <w:rsid w:val="00D55B26"/>
    <w:rsid w:val="00D55BB8"/>
    <w:rsid w:val="00D55DD9"/>
    <w:rsid w:val="00D55E41"/>
    <w:rsid w:val="00D55F71"/>
    <w:rsid w:val="00D56066"/>
    <w:rsid w:val="00D56234"/>
    <w:rsid w:val="00D56428"/>
    <w:rsid w:val="00D564C6"/>
    <w:rsid w:val="00D56714"/>
    <w:rsid w:val="00D56D9A"/>
    <w:rsid w:val="00D57277"/>
    <w:rsid w:val="00D574DF"/>
    <w:rsid w:val="00D57596"/>
    <w:rsid w:val="00D5774B"/>
    <w:rsid w:val="00D57A9E"/>
    <w:rsid w:val="00D57D76"/>
    <w:rsid w:val="00D57F26"/>
    <w:rsid w:val="00D600A4"/>
    <w:rsid w:val="00D602F6"/>
    <w:rsid w:val="00D60492"/>
    <w:rsid w:val="00D605AC"/>
    <w:rsid w:val="00D608AC"/>
    <w:rsid w:val="00D608B3"/>
    <w:rsid w:val="00D608EF"/>
    <w:rsid w:val="00D60A49"/>
    <w:rsid w:val="00D60A51"/>
    <w:rsid w:val="00D60D33"/>
    <w:rsid w:val="00D61003"/>
    <w:rsid w:val="00D61283"/>
    <w:rsid w:val="00D61320"/>
    <w:rsid w:val="00D61393"/>
    <w:rsid w:val="00D6150D"/>
    <w:rsid w:val="00D61690"/>
    <w:rsid w:val="00D61737"/>
    <w:rsid w:val="00D617A7"/>
    <w:rsid w:val="00D617D8"/>
    <w:rsid w:val="00D61C17"/>
    <w:rsid w:val="00D61C3E"/>
    <w:rsid w:val="00D61C5A"/>
    <w:rsid w:val="00D61FA0"/>
    <w:rsid w:val="00D61FFD"/>
    <w:rsid w:val="00D62195"/>
    <w:rsid w:val="00D624BA"/>
    <w:rsid w:val="00D62596"/>
    <w:rsid w:val="00D62673"/>
    <w:rsid w:val="00D62A64"/>
    <w:rsid w:val="00D62A91"/>
    <w:rsid w:val="00D62E3B"/>
    <w:rsid w:val="00D62F2B"/>
    <w:rsid w:val="00D6314B"/>
    <w:rsid w:val="00D63D74"/>
    <w:rsid w:val="00D64251"/>
    <w:rsid w:val="00D6448B"/>
    <w:rsid w:val="00D644CD"/>
    <w:rsid w:val="00D64615"/>
    <w:rsid w:val="00D647CF"/>
    <w:rsid w:val="00D64915"/>
    <w:rsid w:val="00D649AD"/>
    <w:rsid w:val="00D64A50"/>
    <w:rsid w:val="00D64BB3"/>
    <w:rsid w:val="00D65094"/>
    <w:rsid w:val="00D651D6"/>
    <w:rsid w:val="00D65264"/>
    <w:rsid w:val="00D65325"/>
    <w:rsid w:val="00D6536A"/>
    <w:rsid w:val="00D654E5"/>
    <w:rsid w:val="00D657D1"/>
    <w:rsid w:val="00D659B1"/>
    <w:rsid w:val="00D660DE"/>
    <w:rsid w:val="00D660EF"/>
    <w:rsid w:val="00D662E7"/>
    <w:rsid w:val="00D66370"/>
    <w:rsid w:val="00D663A4"/>
    <w:rsid w:val="00D66666"/>
    <w:rsid w:val="00D667FF"/>
    <w:rsid w:val="00D6684C"/>
    <w:rsid w:val="00D66928"/>
    <w:rsid w:val="00D66ADA"/>
    <w:rsid w:val="00D66E30"/>
    <w:rsid w:val="00D66EAF"/>
    <w:rsid w:val="00D6750A"/>
    <w:rsid w:val="00D67558"/>
    <w:rsid w:val="00D67BEE"/>
    <w:rsid w:val="00D67C8F"/>
    <w:rsid w:val="00D67E6D"/>
    <w:rsid w:val="00D67EA5"/>
    <w:rsid w:val="00D67F6F"/>
    <w:rsid w:val="00D67FAF"/>
    <w:rsid w:val="00D70126"/>
    <w:rsid w:val="00D70143"/>
    <w:rsid w:val="00D70279"/>
    <w:rsid w:val="00D70699"/>
    <w:rsid w:val="00D70989"/>
    <w:rsid w:val="00D709DC"/>
    <w:rsid w:val="00D70C1F"/>
    <w:rsid w:val="00D70D86"/>
    <w:rsid w:val="00D71236"/>
    <w:rsid w:val="00D712C1"/>
    <w:rsid w:val="00D71322"/>
    <w:rsid w:val="00D7139E"/>
    <w:rsid w:val="00D71689"/>
    <w:rsid w:val="00D71A82"/>
    <w:rsid w:val="00D71E3E"/>
    <w:rsid w:val="00D71EBE"/>
    <w:rsid w:val="00D71F4D"/>
    <w:rsid w:val="00D7202A"/>
    <w:rsid w:val="00D721A5"/>
    <w:rsid w:val="00D7232D"/>
    <w:rsid w:val="00D723ED"/>
    <w:rsid w:val="00D72427"/>
    <w:rsid w:val="00D725B7"/>
    <w:rsid w:val="00D72678"/>
    <w:rsid w:val="00D7293B"/>
    <w:rsid w:val="00D72B6E"/>
    <w:rsid w:val="00D72C67"/>
    <w:rsid w:val="00D72E01"/>
    <w:rsid w:val="00D73234"/>
    <w:rsid w:val="00D73511"/>
    <w:rsid w:val="00D7364E"/>
    <w:rsid w:val="00D7397C"/>
    <w:rsid w:val="00D73CEE"/>
    <w:rsid w:val="00D73D81"/>
    <w:rsid w:val="00D73DF5"/>
    <w:rsid w:val="00D74718"/>
    <w:rsid w:val="00D74CB3"/>
    <w:rsid w:val="00D7519E"/>
    <w:rsid w:val="00D752B5"/>
    <w:rsid w:val="00D752CC"/>
    <w:rsid w:val="00D75623"/>
    <w:rsid w:val="00D7573A"/>
    <w:rsid w:val="00D7585E"/>
    <w:rsid w:val="00D76096"/>
    <w:rsid w:val="00D7619C"/>
    <w:rsid w:val="00D76401"/>
    <w:rsid w:val="00D76653"/>
    <w:rsid w:val="00D766DC"/>
    <w:rsid w:val="00D76A3A"/>
    <w:rsid w:val="00D76A51"/>
    <w:rsid w:val="00D76AD7"/>
    <w:rsid w:val="00D76C00"/>
    <w:rsid w:val="00D76D80"/>
    <w:rsid w:val="00D76DC6"/>
    <w:rsid w:val="00D76FA1"/>
    <w:rsid w:val="00D775D0"/>
    <w:rsid w:val="00D775E5"/>
    <w:rsid w:val="00D7793E"/>
    <w:rsid w:val="00D77CF1"/>
    <w:rsid w:val="00D77E45"/>
    <w:rsid w:val="00D77F6B"/>
    <w:rsid w:val="00D77F9A"/>
    <w:rsid w:val="00D8004B"/>
    <w:rsid w:val="00D80138"/>
    <w:rsid w:val="00D80341"/>
    <w:rsid w:val="00D8046A"/>
    <w:rsid w:val="00D80694"/>
    <w:rsid w:val="00D8084B"/>
    <w:rsid w:val="00D80885"/>
    <w:rsid w:val="00D80AB3"/>
    <w:rsid w:val="00D80D21"/>
    <w:rsid w:val="00D80D64"/>
    <w:rsid w:val="00D8115E"/>
    <w:rsid w:val="00D81322"/>
    <w:rsid w:val="00D81599"/>
    <w:rsid w:val="00D81632"/>
    <w:rsid w:val="00D8166E"/>
    <w:rsid w:val="00D81E3C"/>
    <w:rsid w:val="00D81F4E"/>
    <w:rsid w:val="00D82128"/>
    <w:rsid w:val="00D82136"/>
    <w:rsid w:val="00D82477"/>
    <w:rsid w:val="00D826E5"/>
    <w:rsid w:val="00D8276C"/>
    <w:rsid w:val="00D82AB7"/>
    <w:rsid w:val="00D82E19"/>
    <w:rsid w:val="00D82F24"/>
    <w:rsid w:val="00D82FA7"/>
    <w:rsid w:val="00D83010"/>
    <w:rsid w:val="00D83307"/>
    <w:rsid w:val="00D835FB"/>
    <w:rsid w:val="00D836B8"/>
    <w:rsid w:val="00D83783"/>
    <w:rsid w:val="00D837F1"/>
    <w:rsid w:val="00D83868"/>
    <w:rsid w:val="00D8390A"/>
    <w:rsid w:val="00D83945"/>
    <w:rsid w:val="00D839C1"/>
    <w:rsid w:val="00D83E62"/>
    <w:rsid w:val="00D83E87"/>
    <w:rsid w:val="00D84260"/>
    <w:rsid w:val="00D8443F"/>
    <w:rsid w:val="00D8457F"/>
    <w:rsid w:val="00D846BC"/>
    <w:rsid w:val="00D847CB"/>
    <w:rsid w:val="00D84A54"/>
    <w:rsid w:val="00D84AF2"/>
    <w:rsid w:val="00D84BBB"/>
    <w:rsid w:val="00D84C0D"/>
    <w:rsid w:val="00D84D67"/>
    <w:rsid w:val="00D84EA8"/>
    <w:rsid w:val="00D85070"/>
    <w:rsid w:val="00D85109"/>
    <w:rsid w:val="00D8527B"/>
    <w:rsid w:val="00D853A1"/>
    <w:rsid w:val="00D85410"/>
    <w:rsid w:val="00D857D2"/>
    <w:rsid w:val="00D85835"/>
    <w:rsid w:val="00D85B9F"/>
    <w:rsid w:val="00D85C5D"/>
    <w:rsid w:val="00D85E6A"/>
    <w:rsid w:val="00D85EFF"/>
    <w:rsid w:val="00D85F17"/>
    <w:rsid w:val="00D86218"/>
    <w:rsid w:val="00D86341"/>
    <w:rsid w:val="00D86400"/>
    <w:rsid w:val="00D8649E"/>
    <w:rsid w:val="00D864D0"/>
    <w:rsid w:val="00D86636"/>
    <w:rsid w:val="00D86819"/>
    <w:rsid w:val="00D86BB0"/>
    <w:rsid w:val="00D86C97"/>
    <w:rsid w:val="00D86DD0"/>
    <w:rsid w:val="00D86E30"/>
    <w:rsid w:val="00D86EE1"/>
    <w:rsid w:val="00D86F0B"/>
    <w:rsid w:val="00D86F7E"/>
    <w:rsid w:val="00D871C3"/>
    <w:rsid w:val="00D8720E"/>
    <w:rsid w:val="00D876DC"/>
    <w:rsid w:val="00D8789F"/>
    <w:rsid w:val="00D8790E"/>
    <w:rsid w:val="00D87CB8"/>
    <w:rsid w:val="00D87E5D"/>
    <w:rsid w:val="00D87F28"/>
    <w:rsid w:val="00D87FFA"/>
    <w:rsid w:val="00D903CA"/>
    <w:rsid w:val="00D905EB"/>
    <w:rsid w:val="00D9066F"/>
    <w:rsid w:val="00D90748"/>
    <w:rsid w:val="00D90889"/>
    <w:rsid w:val="00D90953"/>
    <w:rsid w:val="00D90A17"/>
    <w:rsid w:val="00D90A2B"/>
    <w:rsid w:val="00D90E67"/>
    <w:rsid w:val="00D91618"/>
    <w:rsid w:val="00D918A4"/>
    <w:rsid w:val="00D91BD2"/>
    <w:rsid w:val="00D91D2F"/>
    <w:rsid w:val="00D91E2A"/>
    <w:rsid w:val="00D91EC7"/>
    <w:rsid w:val="00D9200A"/>
    <w:rsid w:val="00D923D0"/>
    <w:rsid w:val="00D92497"/>
    <w:rsid w:val="00D92591"/>
    <w:rsid w:val="00D92735"/>
    <w:rsid w:val="00D927B3"/>
    <w:rsid w:val="00D92917"/>
    <w:rsid w:val="00D92E58"/>
    <w:rsid w:val="00D92E94"/>
    <w:rsid w:val="00D9319C"/>
    <w:rsid w:val="00D933DD"/>
    <w:rsid w:val="00D933EF"/>
    <w:rsid w:val="00D93535"/>
    <w:rsid w:val="00D93AE4"/>
    <w:rsid w:val="00D93E35"/>
    <w:rsid w:val="00D93E8C"/>
    <w:rsid w:val="00D94060"/>
    <w:rsid w:val="00D940B3"/>
    <w:rsid w:val="00D9441C"/>
    <w:rsid w:val="00D94714"/>
    <w:rsid w:val="00D94896"/>
    <w:rsid w:val="00D948C9"/>
    <w:rsid w:val="00D94A47"/>
    <w:rsid w:val="00D94BDA"/>
    <w:rsid w:val="00D94D02"/>
    <w:rsid w:val="00D95084"/>
    <w:rsid w:val="00D9515E"/>
    <w:rsid w:val="00D952D8"/>
    <w:rsid w:val="00D95301"/>
    <w:rsid w:val="00D9538B"/>
    <w:rsid w:val="00D953AB"/>
    <w:rsid w:val="00D95564"/>
    <w:rsid w:val="00D95951"/>
    <w:rsid w:val="00D95AF9"/>
    <w:rsid w:val="00D95B8C"/>
    <w:rsid w:val="00D95C2F"/>
    <w:rsid w:val="00D95E20"/>
    <w:rsid w:val="00D95E3F"/>
    <w:rsid w:val="00D95E43"/>
    <w:rsid w:val="00D9616B"/>
    <w:rsid w:val="00D96587"/>
    <w:rsid w:val="00D9664B"/>
    <w:rsid w:val="00D966A2"/>
    <w:rsid w:val="00D96B10"/>
    <w:rsid w:val="00D96FD9"/>
    <w:rsid w:val="00D96FDC"/>
    <w:rsid w:val="00D97201"/>
    <w:rsid w:val="00D97330"/>
    <w:rsid w:val="00D97420"/>
    <w:rsid w:val="00D97798"/>
    <w:rsid w:val="00D977EF"/>
    <w:rsid w:val="00D977F0"/>
    <w:rsid w:val="00D9781F"/>
    <w:rsid w:val="00D97850"/>
    <w:rsid w:val="00D97A01"/>
    <w:rsid w:val="00D97A4E"/>
    <w:rsid w:val="00D97D94"/>
    <w:rsid w:val="00D97F87"/>
    <w:rsid w:val="00DA00B6"/>
    <w:rsid w:val="00DA02AB"/>
    <w:rsid w:val="00DA0661"/>
    <w:rsid w:val="00DA0814"/>
    <w:rsid w:val="00DA086A"/>
    <w:rsid w:val="00DA0965"/>
    <w:rsid w:val="00DA098E"/>
    <w:rsid w:val="00DA11EF"/>
    <w:rsid w:val="00DA1AED"/>
    <w:rsid w:val="00DA1C4F"/>
    <w:rsid w:val="00DA1D57"/>
    <w:rsid w:val="00DA1EE5"/>
    <w:rsid w:val="00DA203E"/>
    <w:rsid w:val="00DA2207"/>
    <w:rsid w:val="00DA2241"/>
    <w:rsid w:val="00DA2275"/>
    <w:rsid w:val="00DA22E0"/>
    <w:rsid w:val="00DA26C9"/>
    <w:rsid w:val="00DA275B"/>
    <w:rsid w:val="00DA280D"/>
    <w:rsid w:val="00DA2C51"/>
    <w:rsid w:val="00DA2E4A"/>
    <w:rsid w:val="00DA2ECE"/>
    <w:rsid w:val="00DA3094"/>
    <w:rsid w:val="00DA31B6"/>
    <w:rsid w:val="00DA3480"/>
    <w:rsid w:val="00DA352C"/>
    <w:rsid w:val="00DA3684"/>
    <w:rsid w:val="00DA3754"/>
    <w:rsid w:val="00DA390D"/>
    <w:rsid w:val="00DA3C1A"/>
    <w:rsid w:val="00DA3D1C"/>
    <w:rsid w:val="00DA3F7F"/>
    <w:rsid w:val="00DA411F"/>
    <w:rsid w:val="00DA41A6"/>
    <w:rsid w:val="00DA4479"/>
    <w:rsid w:val="00DA48F4"/>
    <w:rsid w:val="00DA49B6"/>
    <w:rsid w:val="00DA51C3"/>
    <w:rsid w:val="00DA5555"/>
    <w:rsid w:val="00DA593A"/>
    <w:rsid w:val="00DA5B14"/>
    <w:rsid w:val="00DA5B9B"/>
    <w:rsid w:val="00DA5C62"/>
    <w:rsid w:val="00DA6016"/>
    <w:rsid w:val="00DA60A0"/>
    <w:rsid w:val="00DA60F9"/>
    <w:rsid w:val="00DA61C9"/>
    <w:rsid w:val="00DA64C4"/>
    <w:rsid w:val="00DA64E2"/>
    <w:rsid w:val="00DA682F"/>
    <w:rsid w:val="00DA695F"/>
    <w:rsid w:val="00DA6EBC"/>
    <w:rsid w:val="00DA6FC7"/>
    <w:rsid w:val="00DA705D"/>
    <w:rsid w:val="00DA716B"/>
    <w:rsid w:val="00DA727F"/>
    <w:rsid w:val="00DA7323"/>
    <w:rsid w:val="00DA7488"/>
    <w:rsid w:val="00DA752E"/>
    <w:rsid w:val="00DA778F"/>
    <w:rsid w:val="00DA77D5"/>
    <w:rsid w:val="00DA792C"/>
    <w:rsid w:val="00DA79A0"/>
    <w:rsid w:val="00DA7A22"/>
    <w:rsid w:val="00DA7CC7"/>
    <w:rsid w:val="00DA7CE1"/>
    <w:rsid w:val="00DA7D36"/>
    <w:rsid w:val="00DB01C7"/>
    <w:rsid w:val="00DB03C7"/>
    <w:rsid w:val="00DB0760"/>
    <w:rsid w:val="00DB07D0"/>
    <w:rsid w:val="00DB0B56"/>
    <w:rsid w:val="00DB0C4C"/>
    <w:rsid w:val="00DB0ED6"/>
    <w:rsid w:val="00DB113F"/>
    <w:rsid w:val="00DB12BF"/>
    <w:rsid w:val="00DB144E"/>
    <w:rsid w:val="00DB1641"/>
    <w:rsid w:val="00DB179D"/>
    <w:rsid w:val="00DB1B14"/>
    <w:rsid w:val="00DB1B73"/>
    <w:rsid w:val="00DB1C9E"/>
    <w:rsid w:val="00DB1D24"/>
    <w:rsid w:val="00DB1D95"/>
    <w:rsid w:val="00DB1DAD"/>
    <w:rsid w:val="00DB20A3"/>
    <w:rsid w:val="00DB2396"/>
    <w:rsid w:val="00DB251B"/>
    <w:rsid w:val="00DB2614"/>
    <w:rsid w:val="00DB2689"/>
    <w:rsid w:val="00DB29EF"/>
    <w:rsid w:val="00DB2AF8"/>
    <w:rsid w:val="00DB2B8E"/>
    <w:rsid w:val="00DB2D89"/>
    <w:rsid w:val="00DB2E48"/>
    <w:rsid w:val="00DB30FE"/>
    <w:rsid w:val="00DB331A"/>
    <w:rsid w:val="00DB35C5"/>
    <w:rsid w:val="00DB3666"/>
    <w:rsid w:val="00DB3A17"/>
    <w:rsid w:val="00DB3B90"/>
    <w:rsid w:val="00DB3C13"/>
    <w:rsid w:val="00DB3EC6"/>
    <w:rsid w:val="00DB3ED5"/>
    <w:rsid w:val="00DB3EED"/>
    <w:rsid w:val="00DB40CF"/>
    <w:rsid w:val="00DB4373"/>
    <w:rsid w:val="00DB44DE"/>
    <w:rsid w:val="00DB4563"/>
    <w:rsid w:val="00DB48E5"/>
    <w:rsid w:val="00DB4BA7"/>
    <w:rsid w:val="00DB4D09"/>
    <w:rsid w:val="00DB4D19"/>
    <w:rsid w:val="00DB506A"/>
    <w:rsid w:val="00DB5129"/>
    <w:rsid w:val="00DB524E"/>
    <w:rsid w:val="00DB5342"/>
    <w:rsid w:val="00DB5514"/>
    <w:rsid w:val="00DB595D"/>
    <w:rsid w:val="00DB5C25"/>
    <w:rsid w:val="00DB5C53"/>
    <w:rsid w:val="00DB5E3A"/>
    <w:rsid w:val="00DB5E91"/>
    <w:rsid w:val="00DB5F2B"/>
    <w:rsid w:val="00DB5FF3"/>
    <w:rsid w:val="00DB647D"/>
    <w:rsid w:val="00DB65AA"/>
    <w:rsid w:val="00DB66D4"/>
    <w:rsid w:val="00DB6C25"/>
    <w:rsid w:val="00DB6C2A"/>
    <w:rsid w:val="00DB6EB3"/>
    <w:rsid w:val="00DB6F32"/>
    <w:rsid w:val="00DB73A9"/>
    <w:rsid w:val="00DB73F4"/>
    <w:rsid w:val="00DB74AC"/>
    <w:rsid w:val="00DB7739"/>
    <w:rsid w:val="00DB7842"/>
    <w:rsid w:val="00DB7A18"/>
    <w:rsid w:val="00DB7D58"/>
    <w:rsid w:val="00DB7D87"/>
    <w:rsid w:val="00DB7EDF"/>
    <w:rsid w:val="00DB7F6C"/>
    <w:rsid w:val="00DC026F"/>
    <w:rsid w:val="00DC0344"/>
    <w:rsid w:val="00DC0463"/>
    <w:rsid w:val="00DC0464"/>
    <w:rsid w:val="00DC0473"/>
    <w:rsid w:val="00DC06F0"/>
    <w:rsid w:val="00DC0A7A"/>
    <w:rsid w:val="00DC0D3D"/>
    <w:rsid w:val="00DC15CA"/>
    <w:rsid w:val="00DC167E"/>
    <w:rsid w:val="00DC1AF1"/>
    <w:rsid w:val="00DC1CF9"/>
    <w:rsid w:val="00DC1D94"/>
    <w:rsid w:val="00DC1FA7"/>
    <w:rsid w:val="00DC20F7"/>
    <w:rsid w:val="00DC2105"/>
    <w:rsid w:val="00DC2515"/>
    <w:rsid w:val="00DC26A2"/>
    <w:rsid w:val="00DC28B7"/>
    <w:rsid w:val="00DC2F01"/>
    <w:rsid w:val="00DC3060"/>
    <w:rsid w:val="00DC31BA"/>
    <w:rsid w:val="00DC35E4"/>
    <w:rsid w:val="00DC3895"/>
    <w:rsid w:val="00DC3AD1"/>
    <w:rsid w:val="00DC3B51"/>
    <w:rsid w:val="00DC3BAC"/>
    <w:rsid w:val="00DC3CD7"/>
    <w:rsid w:val="00DC3DD9"/>
    <w:rsid w:val="00DC3F29"/>
    <w:rsid w:val="00DC4163"/>
    <w:rsid w:val="00DC4311"/>
    <w:rsid w:val="00DC4327"/>
    <w:rsid w:val="00DC46B4"/>
    <w:rsid w:val="00DC4717"/>
    <w:rsid w:val="00DC485F"/>
    <w:rsid w:val="00DC4D92"/>
    <w:rsid w:val="00DC4EBA"/>
    <w:rsid w:val="00DC5482"/>
    <w:rsid w:val="00DC59FE"/>
    <w:rsid w:val="00DC5F36"/>
    <w:rsid w:val="00DC6301"/>
    <w:rsid w:val="00DC6786"/>
    <w:rsid w:val="00DC6840"/>
    <w:rsid w:val="00DC6A78"/>
    <w:rsid w:val="00DC6DE9"/>
    <w:rsid w:val="00DC6F99"/>
    <w:rsid w:val="00DC717C"/>
    <w:rsid w:val="00DC745C"/>
    <w:rsid w:val="00DC7679"/>
    <w:rsid w:val="00DC767B"/>
    <w:rsid w:val="00DC7CBD"/>
    <w:rsid w:val="00DC7DCB"/>
    <w:rsid w:val="00DC7DFE"/>
    <w:rsid w:val="00DD0261"/>
    <w:rsid w:val="00DD03C9"/>
    <w:rsid w:val="00DD043C"/>
    <w:rsid w:val="00DD0527"/>
    <w:rsid w:val="00DD0655"/>
    <w:rsid w:val="00DD0683"/>
    <w:rsid w:val="00DD0A92"/>
    <w:rsid w:val="00DD0C7E"/>
    <w:rsid w:val="00DD0D9B"/>
    <w:rsid w:val="00DD0F34"/>
    <w:rsid w:val="00DD0F60"/>
    <w:rsid w:val="00DD0FFD"/>
    <w:rsid w:val="00DD10B0"/>
    <w:rsid w:val="00DD12F6"/>
    <w:rsid w:val="00DD177E"/>
    <w:rsid w:val="00DD1E11"/>
    <w:rsid w:val="00DD1F68"/>
    <w:rsid w:val="00DD1F9E"/>
    <w:rsid w:val="00DD20ED"/>
    <w:rsid w:val="00DD22D0"/>
    <w:rsid w:val="00DD2418"/>
    <w:rsid w:val="00DD2A80"/>
    <w:rsid w:val="00DD2C6C"/>
    <w:rsid w:val="00DD2CB0"/>
    <w:rsid w:val="00DD2DCE"/>
    <w:rsid w:val="00DD2E4D"/>
    <w:rsid w:val="00DD3457"/>
    <w:rsid w:val="00DD35FC"/>
    <w:rsid w:val="00DD36DD"/>
    <w:rsid w:val="00DD39D6"/>
    <w:rsid w:val="00DD3AA3"/>
    <w:rsid w:val="00DD3EF4"/>
    <w:rsid w:val="00DD3FA2"/>
    <w:rsid w:val="00DD416D"/>
    <w:rsid w:val="00DD41B1"/>
    <w:rsid w:val="00DD451C"/>
    <w:rsid w:val="00DD478C"/>
    <w:rsid w:val="00DD48B8"/>
    <w:rsid w:val="00DD4AE8"/>
    <w:rsid w:val="00DD4B7E"/>
    <w:rsid w:val="00DD4DC5"/>
    <w:rsid w:val="00DD5022"/>
    <w:rsid w:val="00DD51BC"/>
    <w:rsid w:val="00DD5438"/>
    <w:rsid w:val="00DD5479"/>
    <w:rsid w:val="00DD5488"/>
    <w:rsid w:val="00DD55A6"/>
    <w:rsid w:val="00DD575C"/>
    <w:rsid w:val="00DD5A61"/>
    <w:rsid w:val="00DD5CEC"/>
    <w:rsid w:val="00DD5F42"/>
    <w:rsid w:val="00DD5FF9"/>
    <w:rsid w:val="00DD6163"/>
    <w:rsid w:val="00DD6298"/>
    <w:rsid w:val="00DD6580"/>
    <w:rsid w:val="00DD667E"/>
    <w:rsid w:val="00DD684E"/>
    <w:rsid w:val="00DD6BD7"/>
    <w:rsid w:val="00DD6D04"/>
    <w:rsid w:val="00DD6E78"/>
    <w:rsid w:val="00DD6EE7"/>
    <w:rsid w:val="00DD70B3"/>
    <w:rsid w:val="00DD72AB"/>
    <w:rsid w:val="00DD738B"/>
    <w:rsid w:val="00DD74AA"/>
    <w:rsid w:val="00DD74AC"/>
    <w:rsid w:val="00DD7599"/>
    <w:rsid w:val="00DD77CE"/>
    <w:rsid w:val="00DD79AB"/>
    <w:rsid w:val="00DD7D78"/>
    <w:rsid w:val="00DD7DCB"/>
    <w:rsid w:val="00DE001F"/>
    <w:rsid w:val="00DE0091"/>
    <w:rsid w:val="00DE02C4"/>
    <w:rsid w:val="00DE0497"/>
    <w:rsid w:val="00DE0960"/>
    <w:rsid w:val="00DE0B4E"/>
    <w:rsid w:val="00DE1054"/>
    <w:rsid w:val="00DE11A3"/>
    <w:rsid w:val="00DE123C"/>
    <w:rsid w:val="00DE12DD"/>
    <w:rsid w:val="00DE18CC"/>
    <w:rsid w:val="00DE18F5"/>
    <w:rsid w:val="00DE1924"/>
    <w:rsid w:val="00DE1B70"/>
    <w:rsid w:val="00DE1BA7"/>
    <w:rsid w:val="00DE1F32"/>
    <w:rsid w:val="00DE21E0"/>
    <w:rsid w:val="00DE24F3"/>
    <w:rsid w:val="00DE264F"/>
    <w:rsid w:val="00DE2A83"/>
    <w:rsid w:val="00DE2E5D"/>
    <w:rsid w:val="00DE2F4B"/>
    <w:rsid w:val="00DE3020"/>
    <w:rsid w:val="00DE31FA"/>
    <w:rsid w:val="00DE33AE"/>
    <w:rsid w:val="00DE3731"/>
    <w:rsid w:val="00DE3741"/>
    <w:rsid w:val="00DE3DC1"/>
    <w:rsid w:val="00DE3F4D"/>
    <w:rsid w:val="00DE42C2"/>
    <w:rsid w:val="00DE43D1"/>
    <w:rsid w:val="00DE4506"/>
    <w:rsid w:val="00DE45A0"/>
    <w:rsid w:val="00DE45DB"/>
    <w:rsid w:val="00DE47E4"/>
    <w:rsid w:val="00DE4919"/>
    <w:rsid w:val="00DE4B4C"/>
    <w:rsid w:val="00DE4CB5"/>
    <w:rsid w:val="00DE4D4C"/>
    <w:rsid w:val="00DE4E3B"/>
    <w:rsid w:val="00DE4FCD"/>
    <w:rsid w:val="00DE505A"/>
    <w:rsid w:val="00DE536B"/>
    <w:rsid w:val="00DE5526"/>
    <w:rsid w:val="00DE57B7"/>
    <w:rsid w:val="00DE581A"/>
    <w:rsid w:val="00DE584F"/>
    <w:rsid w:val="00DE597D"/>
    <w:rsid w:val="00DE5D11"/>
    <w:rsid w:val="00DE5D20"/>
    <w:rsid w:val="00DE5D42"/>
    <w:rsid w:val="00DE5F06"/>
    <w:rsid w:val="00DE6007"/>
    <w:rsid w:val="00DE60B7"/>
    <w:rsid w:val="00DE6237"/>
    <w:rsid w:val="00DE64E4"/>
    <w:rsid w:val="00DE654C"/>
    <w:rsid w:val="00DE6765"/>
    <w:rsid w:val="00DE6789"/>
    <w:rsid w:val="00DE69DF"/>
    <w:rsid w:val="00DE6D42"/>
    <w:rsid w:val="00DE7412"/>
    <w:rsid w:val="00DE7450"/>
    <w:rsid w:val="00DE74DA"/>
    <w:rsid w:val="00DE753E"/>
    <w:rsid w:val="00DE766B"/>
    <w:rsid w:val="00DE7798"/>
    <w:rsid w:val="00DE79F6"/>
    <w:rsid w:val="00DE7B0C"/>
    <w:rsid w:val="00DE7F83"/>
    <w:rsid w:val="00DF0201"/>
    <w:rsid w:val="00DF0421"/>
    <w:rsid w:val="00DF06DA"/>
    <w:rsid w:val="00DF0720"/>
    <w:rsid w:val="00DF0878"/>
    <w:rsid w:val="00DF0A23"/>
    <w:rsid w:val="00DF0C41"/>
    <w:rsid w:val="00DF0E60"/>
    <w:rsid w:val="00DF1057"/>
    <w:rsid w:val="00DF12E6"/>
    <w:rsid w:val="00DF145D"/>
    <w:rsid w:val="00DF150B"/>
    <w:rsid w:val="00DF1553"/>
    <w:rsid w:val="00DF1570"/>
    <w:rsid w:val="00DF162C"/>
    <w:rsid w:val="00DF1913"/>
    <w:rsid w:val="00DF2137"/>
    <w:rsid w:val="00DF268D"/>
    <w:rsid w:val="00DF27A3"/>
    <w:rsid w:val="00DF2E08"/>
    <w:rsid w:val="00DF3111"/>
    <w:rsid w:val="00DF3298"/>
    <w:rsid w:val="00DF3D85"/>
    <w:rsid w:val="00DF425D"/>
    <w:rsid w:val="00DF43B1"/>
    <w:rsid w:val="00DF44B7"/>
    <w:rsid w:val="00DF525D"/>
    <w:rsid w:val="00DF53F4"/>
    <w:rsid w:val="00DF5700"/>
    <w:rsid w:val="00DF5719"/>
    <w:rsid w:val="00DF57D7"/>
    <w:rsid w:val="00DF5975"/>
    <w:rsid w:val="00DF5A03"/>
    <w:rsid w:val="00DF5CF5"/>
    <w:rsid w:val="00DF5DF3"/>
    <w:rsid w:val="00DF6251"/>
    <w:rsid w:val="00DF6683"/>
    <w:rsid w:val="00DF68F9"/>
    <w:rsid w:val="00DF6D23"/>
    <w:rsid w:val="00DF6F83"/>
    <w:rsid w:val="00DF7043"/>
    <w:rsid w:val="00DF77FE"/>
    <w:rsid w:val="00DF7CBB"/>
    <w:rsid w:val="00DF7DBB"/>
    <w:rsid w:val="00E000D2"/>
    <w:rsid w:val="00E00261"/>
    <w:rsid w:val="00E002F3"/>
    <w:rsid w:val="00E00916"/>
    <w:rsid w:val="00E00ABF"/>
    <w:rsid w:val="00E00C59"/>
    <w:rsid w:val="00E00FAF"/>
    <w:rsid w:val="00E010E5"/>
    <w:rsid w:val="00E010E7"/>
    <w:rsid w:val="00E011BC"/>
    <w:rsid w:val="00E0156E"/>
    <w:rsid w:val="00E01917"/>
    <w:rsid w:val="00E019BC"/>
    <w:rsid w:val="00E01EC9"/>
    <w:rsid w:val="00E01F97"/>
    <w:rsid w:val="00E021E3"/>
    <w:rsid w:val="00E02252"/>
    <w:rsid w:val="00E023C7"/>
    <w:rsid w:val="00E024B2"/>
    <w:rsid w:val="00E024CB"/>
    <w:rsid w:val="00E0281A"/>
    <w:rsid w:val="00E02843"/>
    <w:rsid w:val="00E0285C"/>
    <w:rsid w:val="00E028B8"/>
    <w:rsid w:val="00E02E1D"/>
    <w:rsid w:val="00E02F09"/>
    <w:rsid w:val="00E0311A"/>
    <w:rsid w:val="00E0313B"/>
    <w:rsid w:val="00E032A0"/>
    <w:rsid w:val="00E032CE"/>
    <w:rsid w:val="00E03738"/>
    <w:rsid w:val="00E0396F"/>
    <w:rsid w:val="00E03AB8"/>
    <w:rsid w:val="00E03AC3"/>
    <w:rsid w:val="00E03EAB"/>
    <w:rsid w:val="00E03EB7"/>
    <w:rsid w:val="00E0444C"/>
    <w:rsid w:val="00E045B1"/>
    <w:rsid w:val="00E047AC"/>
    <w:rsid w:val="00E049E0"/>
    <w:rsid w:val="00E04DC4"/>
    <w:rsid w:val="00E05175"/>
    <w:rsid w:val="00E051D6"/>
    <w:rsid w:val="00E052ED"/>
    <w:rsid w:val="00E05399"/>
    <w:rsid w:val="00E05510"/>
    <w:rsid w:val="00E05E55"/>
    <w:rsid w:val="00E05ED7"/>
    <w:rsid w:val="00E0605D"/>
    <w:rsid w:val="00E06733"/>
    <w:rsid w:val="00E06857"/>
    <w:rsid w:val="00E069F0"/>
    <w:rsid w:val="00E06CE6"/>
    <w:rsid w:val="00E06E5D"/>
    <w:rsid w:val="00E070C1"/>
    <w:rsid w:val="00E07147"/>
    <w:rsid w:val="00E07195"/>
    <w:rsid w:val="00E073BC"/>
    <w:rsid w:val="00E07444"/>
    <w:rsid w:val="00E07841"/>
    <w:rsid w:val="00E0786E"/>
    <w:rsid w:val="00E07942"/>
    <w:rsid w:val="00E07A10"/>
    <w:rsid w:val="00E07AD4"/>
    <w:rsid w:val="00E07CB6"/>
    <w:rsid w:val="00E07CC2"/>
    <w:rsid w:val="00E07E3B"/>
    <w:rsid w:val="00E07FAA"/>
    <w:rsid w:val="00E10643"/>
    <w:rsid w:val="00E10907"/>
    <w:rsid w:val="00E10995"/>
    <w:rsid w:val="00E109A4"/>
    <w:rsid w:val="00E109D6"/>
    <w:rsid w:val="00E10B86"/>
    <w:rsid w:val="00E10FDF"/>
    <w:rsid w:val="00E11003"/>
    <w:rsid w:val="00E1117E"/>
    <w:rsid w:val="00E1122D"/>
    <w:rsid w:val="00E1142A"/>
    <w:rsid w:val="00E114E5"/>
    <w:rsid w:val="00E116F3"/>
    <w:rsid w:val="00E118EA"/>
    <w:rsid w:val="00E1198F"/>
    <w:rsid w:val="00E11B9F"/>
    <w:rsid w:val="00E11BCA"/>
    <w:rsid w:val="00E11BE0"/>
    <w:rsid w:val="00E11EC7"/>
    <w:rsid w:val="00E1264F"/>
    <w:rsid w:val="00E1273D"/>
    <w:rsid w:val="00E12B40"/>
    <w:rsid w:val="00E12B61"/>
    <w:rsid w:val="00E12BFF"/>
    <w:rsid w:val="00E13114"/>
    <w:rsid w:val="00E1329A"/>
    <w:rsid w:val="00E132BE"/>
    <w:rsid w:val="00E13450"/>
    <w:rsid w:val="00E13561"/>
    <w:rsid w:val="00E135C8"/>
    <w:rsid w:val="00E1370E"/>
    <w:rsid w:val="00E13C7E"/>
    <w:rsid w:val="00E13CE4"/>
    <w:rsid w:val="00E13EA5"/>
    <w:rsid w:val="00E13EDA"/>
    <w:rsid w:val="00E14070"/>
    <w:rsid w:val="00E14095"/>
    <w:rsid w:val="00E142D3"/>
    <w:rsid w:val="00E14485"/>
    <w:rsid w:val="00E145E0"/>
    <w:rsid w:val="00E14752"/>
    <w:rsid w:val="00E147E5"/>
    <w:rsid w:val="00E14800"/>
    <w:rsid w:val="00E14AA0"/>
    <w:rsid w:val="00E14B7E"/>
    <w:rsid w:val="00E14D8F"/>
    <w:rsid w:val="00E14F38"/>
    <w:rsid w:val="00E15123"/>
    <w:rsid w:val="00E151A8"/>
    <w:rsid w:val="00E151D4"/>
    <w:rsid w:val="00E153F7"/>
    <w:rsid w:val="00E157A7"/>
    <w:rsid w:val="00E1588D"/>
    <w:rsid w:val="00E15902"/>
    <w:rsid w:val="00E1596B"/>
    <w:rsid w:val="00E159C7"/>
    <w:rsid w:val="00E15DDE"/>
    <w:rsid w:val="00E15F46"/>
    <w:rsid w:val="00E1617E"/>
    <w:rsid w:val="00E16468"/>
    <w:rsid w:val="00E1646E"/>
    <w:rsid w:val="00E16517"/>
    <w:rsid w:val="00E16B22"/>
    <w:rsid w:val="00E17317"/>
    <w:rsid w:val="00E174A0"/>
    <w:rsid w:val="00E174F0"/>
    <w:rsid w:val="00E1791A"/>
    <w:rsid w:val="00E17C4D"/>
    <w:rsid w:val="00E20113"/>
    <w:rsid w:val="00E20301"/>
    <w:rsid w:val="00E20382"/>
    <w:rsid w:val="00E2043F"/>
    <w:rsid w:val="00E2046C"/>
    <w:rsid w:val="00E20484"/>
    <w:rsid w:val="00E205C9"/>
    <w:rsid w:val="00E2078C"/>
    <w:rsid w:val="00E20790"/>
    <w:rsid w:val="00E20872"/>
    <w:rsid w:val="00E2093A"/>
    <w:rsid w:val="00E21281"/>
    <w:rsid w:val="00E2131D"/>
    <w:rsid w:val="00E21878"/>
    <w:rsid w:val="00E21AA0"/>
    <w:rsid w:val="00E21DAD"/>
    <w:rsid w:val="00E21E02"/>
    <w:rsid w:val="00E22478"/>
    <w:rsid w:val="00E22487"/>
    <w:rsid w:val="00E22817"/>
    <w:rsid w:val="00E228FB"/>
    <w:rsid w:val="00E22A63"/>
    <w:rsid w:val="00E22D0B"/>
    <w:rsid w:val="00E22FD9"/>
    <w:rsid w:val="00E230C7"/>
    <w:rsid w:val="00E2311B"/>
    <w:rsid w:val="00E234D5"/>
    <w:rsid w:val="00E23547"/>
    <w:rsid w:val="00E2357C"/>
    <w:rsid w:val="00E2379C"/>
    <w:rsid w:val="00E23E5B"/>
    <w:rsid w:val="00E23E74"/>
    <w:rsid w:val="00E24004"/>
    <w:rsid w:val="00E240A2"/>
    <w:rsid w:val="00E248F5"/>
    <w:rsid w:val="00E24AB9"/>
    <w:rsid w:val="00E24AC6"/>
    <w:rsid w:val="00E24B90"/>
    <w:rsid w:val="00E24C83"/>
    <w:rsid w:val="00E24E79"/>
    <w:rsid w:val="00E2518D"/>
    <w:rsid w:val="00E251C1"/>
    <w:rsid w:val="00E252C0"/>
    <w:rsid w:val="00E25555"/>
    <w:rsid w:val="00E2570F"/>
    <w:rsid w:val="00E25E17"/>
    <w:rsid w:val="00E25E6D"/>
    <w:rsid w:val="00E25E9F"/>
    <w:rsid w:val="00E25FAF"/>
    <w:rsid w:val="00E25FDB"/>
    <w:rsid w:val="00E2600B"/>
    <w:rsid w:val="00E26186"/>
    <w:rsid w:val="00E262A7"/>
    <w:rsid w:val="00E2632D"/>
    <w:rsid w:val="00E266FF"/>
    <w:rsid w:val="00E26EBA"/>
    <w:rsid w:val="00E270A0"/>
    <w:rsid w:val="00E272F7"/>
    <w:rsid w:val="00E2779B"/>
    <w:rsid w:val="00E27849"/>
    <w:rsid w:val="00E278C0"/>
    <w:rsid w:val="00E27920"/>
    <w:rsid w:val="00E27E12"/>
    <w:rsid w:val="00E27ED9"/>
    <w:rsid w:val="00E27F25"/>
    <w:rsid w:val="00E27F29"/>
    <w:rsid w:val="00E30228"/>
    <w:rsid w:val="00E30278"/>
    <w:rsid w:val="00E302AB"/>
    <w:rsid w:val="00E30834"/>
    <w:rsid w:val="00E308E2"/>
    <w:rsid w:val="00E3091F"/>
    <w:rsid w:val="00E30942"/>
    <w:rsid w:val="00E30A1C"/>
    <w:rsid w:val="00E30C12"/>
    <w:rsid w:val="00E30F49"/>
    <w:rsid w:val="00E30FB0"/>
    <w:rsid w:val="00E31056"/>
    <w:rsid w:val="00E31326"/>
    <w:rsid w:val="00E31C20"/>
    <w:rsid w:val="00E323F7"/>
    <w:rsid w:val="00E32442"/>
    <w:rsid w:val="00E32645"/>
    <w:rsid w:val="00E327CD"/>
    <w:rsid w:val="00E328A1"/>
    <w:rsid w:val="00E32925"/>
    <w:rsid w:val="00E329AB"/>
    <w:rsid w:val="00E329D1"/>
    <w:rsid w:val="00E32A4C"/>
    <w:rsid w:val="00E32AAE"/>
    <w:rsid w:val="00E32FDD"/>
    <w:rsid w:val="00E33100"/>
    <w:rsid w:val="00E3354C"/>
    <w:rsid w:val="00E33591"/>
    <w:rsid w:val="00E338E2"/>
    <w:rsid w:val="00E339C7"/>
    <w:rsid w:val="00E33BA1"/>
    <w:rsid w:val="00E33D20"/>
    <w:rsid w:val="00E33EF5"/>
    <w:rsid w:val="00E33F13"/>
    <w:rsid w:val="00E34183"/>
    <w:rsid w:val="00E341EC"/>
    <w:rsid w:val="00E34A61"/>
    <w:rsid w:val="00E34AC8"/>
    <w:rsid w:val="00E34BD4"/>
    <w:rsid w:val="00E3503A"/>
    <w:rsid w:val="00E353B6"/>
    <w:rsid w:val="00E355EC"/>
    <w:rsid w:val="00E357CC"/>
    <w:rsid w:val="00E3584B"/>
    <w:rsid w:val="00E35AAE"/>
    <w:rsid w:val="00E35AFA"/>
    <w:rsid w:val="00E35BDF"/>
    <w:rsid w:val="00E362DE"/>
    <w:rsid w:val="00E363C7"/>
    <w:rsid w:val="00E36499"/>
    <w:rsid w:val="00E3672A"/>
    <w:rsid w:val="00E36757"/>
    <w:rsid w:val="00E367B2"/>
    <w:rsid w:val="00E36815"/>
    <w:rsid w:val="00E36BD2"/>
    <w:rsid w:val="00E36CD6"/>
    <w:rsid w:val="00E371A4"/>
    <w:rsid w:val="00E373A3"/>
    <w:rsid w:val="00E37790"/>
    <w:rsid w:val="00E37942"/>
    <w:rsid w:val="00E37A43"/>
    <w:rsid w:val="00E37A76"/>
    <w:rsid w:val="00E37C89"/>
    <w:rsid w:val="00E37E8B"/>
    <w:rsid w:val="00E37FB0"/>
    <w:rsid w:val="00E400DD"/>
    <w:rsid w:val="00E40212"/>
    <w:rsid w:val="00E4021A"/>
    <w:rsid w:val="00E403B6"/>
    <w:rsid w:val="00E40580"/>
    <w:rsid w:val="00E408B3"/>
    <w:rsid w:val="00E40AC5"/>
    <w:rsid w:val="00E40BB4"/>
    <w:rsid w:val="00E40C17"/>
    <w:rsid w:val="00E40D88"/>
    <w:rsid w:val="00E40DF4"/>
    <w:rsid w:val="00E40F0F"/>
    <w:rsid w:val="00E40F8E"/>
    <w:rsid w:val="00E4127C"/>
    <w:rsid w:val="00E413DE"/>
    <w:rsid w:val="00E4152E"/>
    <w:rsid w:val="00E4156F"/>
    <w:rsid w:val="00E41844"/>
    <w:rsid w:val="00E41A32"/>
    <w:rsid w:val="00E41AB0"/>
    <w:rsid w:val="00E41F50"/>
    <w:rsid w:val="00E424E5"/>
    <w:rsid w:val="00E426EE"/>
    <w:rsid w:val="00E42734"/>
    <w:rsid w:val="00E428B5"/>
    <w:rsid w:val="00E428E1"/>
    <w:rsid w:val="00E42A2A"/>
    <w:rsid w:val="00E42AF2"/>
    <w:rsid w:val="00E42CCF"/>
    <w:rsid w:val="00E42D92"/>
    <w:rsid w:val="00E43087"/>
    <w:rsid w:val="00E43316"/>
    <w:rsid w:val="00E433A0"/>
    <w:rsid w:val="00E437B6"/>
    <w:rsid w:val="00E439D7"/>
    <w:rsid w:val="00E43A69"/>
    <w:rsid w:val="00E43ABA"/>
    <w:rsid w:val="00E43B25"/>
    <w:rsid w:val="00E43C72"/>
    <w:rsid w:val="00E43D14"/>
    <w:rsid w:val="00E43DE8"/>
    <w:rsid w:val="00E44303"/>
    <w:rsid w:val="00E443EB"/>
    <w:rsid w:val="00E44ADF"/>
    <w:rsid w:val="00E44CB6"/>
    <w:rsid w:val="00E45291"/>
    <w:rsid w:val="00E45418"/>
    <w:rsid w:val="00E4545C"/>
    <w:rsid w:val="00E4553C"/>
    <w:rsid w:val="00E45739"/>
    <w:rsid w:val="00E4580C"/>
    <w:rsid w:val="00E45E87"/>
    <w:rsid w:val="00E46048"/>
    <w:rsid w:val="00E4612F"/>
    <w:rsid w:val="00E46155"/>
    <w:rsid w:val="00E46380"/>
    <w:rsid w:val="00E463EA"/>
    <w:rsid w:val="00E465AB"/>
    <w:rsid w:val="00E46627"/>
    <w:rsid w:val="00E4694A"/>
    <w:rsid w:val="00E46AB5"/>
    <w:rsid w:val="00E46E45"/>
    <w:rsid w:val="00E46FFF"/>
    <w:rsid w:val="00E471D1"/>
    <w:rsid w:val="00E472A9"/>
    <w:rsid w:val="00E472FA"/>
    <w:rsid w:val="00E47873"/>
    <w:rsid w:val="00E4791F"/>
    <w:rsid w:val="00E47AC3"/>
    <w:rsid w:val="00E47D3B"/>
    <w:rsid w:val="00E47D55"/>
    <w:rsid w:val="00E47E25"/>
    <w:rsid w:val="00E50097"/>
    <w:rsid w:val="00E503DD"/>
    <w:rsid w:val="00E5053C"/>
    <w:rsid w:val="00E5066B"/>
    <w:rsid w:val="00E5083D"/>
    <w:rsid w:val="00E5091F"/>
    <w:rsid w:val="00E50D81"/>
    <w:rsid w:val="00E51371"/>
    <w:rsid w:val="00E5160B"/>
    <w:rsid w:val="00E5187F"/>
    <w:rsid w:val="00E51941"/>
    <w:rsid w:val="00E519A9"/>
    <w:rsid w:val="00E51B95"/>
    <w:rsid w:val="00E51BC5"/>
    <w:rsid w:val="00E51C0C"/>
    <w:rsid w:val="00E51F36"/>
    <w:rsid w:val="00E522AC"/>
    <w:rsid w:val="00E526E1"/>
    <w:rsid w:val="00E527EF"/>
    <w:rsid w:val="00E52BBE"/>
    <w:rsid w:val="00E52BDB"/>
    <w:rsid w:val="00E52C45"/>
    <w:rsid w:val="00E53042"/>
    <w:rsid w:val="00E530CE"/>
    <w:rsid w:val="00E530D4"/>
    <w:rsid w:val="00E53229"/>
    <w:rsid w:val="00E5325C"/>
    <w:rsid w:val="00E5331D"/>
    <w:rsid w:val="00E53670"/>
    <w:rsid w:val="00E53837"/>
    <w:rsid w:val="00E53875"/>
    <w:rsid w:val="00E53B91"/>
    <w:rsid w:val="00E54240"/>
    <w:rsid w:val="00E5486E"/>
    <w:rsid w:val="00E54A48"/>
    <w:rsid w:val="00E54D30"/>
    <w:rsid w:val="00E54E25"/>
    <w:rsid w:val="00E54E82"/>
    <w:rsid w:val="00E5513D"/>
    <w:rsid w:val="00E55535"/>
    <w:rsid w:val="00E55583"/>
    <w:rsid w:val="00E55BF9"/>
    <w:rsid w:val="00E55C16"/>
    <w:rsid w:val="00E55EE4"/>
    <w:rsid w:val="00E5603B"/>
    <w:rsid w:val="00E56197"/>
    <w:rsid w:val="00E56264"/>
    <w:rsid w:val="00E5629E"/>
    <w:rsid w:val="00E564C6"/>
    <w:rsid w:val="00E5678C"/>
    <w:rsid w:val="00E56BE4"/>
    <w:rsid w:val="00E56F50"/>
    <w:rsid w:val="00E57005"/>
    <w:rsid w:val="00E571C1"/>
    <w:rsid w:val="00E57249"/>
    <w:rsid w:val="00E57740"/>
    <w:rsid w:val="00E577DC"/>
    <w:rsid w:val="00E577E5"/>
    <w:rsid w:val="00E57ACC"/>
    <w:rsid w:val="00E57D12"/>
    <w:rsid w:val="00E60452"/>
    <w:rsid w:val="00E60F54"/>
    <w:rsid w:val="00E61042"/>
    <w:rsid w:val="00E615B0"/>
    <w:rsid w:val="00E6174F"/>
    <w:rsid w:val="00E6183A"/>
    <w:rsid w:val="00E618A1"/>
    <w:rsid w:val="00E61D94"/>
    <w:rsid w:val="00E61DFA"/>
    <w:rsid w:val="00E6231D"/>
    <w:rsid w:val="00E6241C"/>
    <w:rsid w:val="00E6265E"/>
    <w:rsid w:val="00E6271C"/>
    <w:rsid w:val="00E62C96"/>
    <w:rsid w:val="00E630D6"/>
    <w:rsid w:val="00E6311A"/>
    <w:rsid w:val="00E6312D"/>
    <w:rsid w:val="00E6380D"/>
    <w:rsid w:val="00E63CA9"/>
    <w:rsid w:val="00E640D8"/>
    <w:rsid w:val="00E64115"/>
    <w:rsid w:val="00E64298"/>
    <w:rsid w:val="00E643C2"/>
    <w:rsid w:val="00E644CA"/>
    <w:rsid w:val="00E6453A"/>
    <w:rsid w:val="00E645B0"/>
    <w:rsid w:val="00E6460C"/>
    <w:rsid w:val="00E64FB1"/>
    <w:rsid w:val="00E64FC9"/>
    <w:rsid w:val="00E653FA"/>
    <w:rsid w:val="00E6546D"/>
    <w:rsid w:val="00E65770"/>
    <w:rsid w:val="00E65829"/>
    <w:rsid w:val="00E65AAD"/>
    <w:rsid w:val="00E66050"/>
    <w:rsid w:val="00E663A8"/>
    <w:rsid w:val="00E6679C"/>
    <w:rsid w:val="00E668B0"/>
    <w:rsid w:val="00E66975"/>
    <w:rsid w:val="00E6697D"/>
    <w:rsid w:val="00E669BD"/>
    <w:rsid w:val="00E66E18"/>
    <w:rsid w:val="00E67123"/>
    <w:rsid w:val="00E676D4"/>
    <w:rsid w:val="00E6776A"/>
    <w:rsid w:val="00E67A8E"/>
    <w:rsid w:val="00E67B30"/>
    <w:rsid w:val="00E67B31"/>
    <w:rsid w:val="00E67E56"/>
    <w:rsid w:val="00E67FCA"/>
    <w:rsid w:val="00E700B4"/>
    <w:rsid w:val="00E701D7"/>
    <w:rsid w:val="00E70360"/>
    <w:rsid w:val="00E7038B"/>
    <w:rsid w:val="00E708A3"/>
    <w:rsid w:val="00E70A56"/>
    <w:rsid w:val="00E70B8C"/>
    <w:rsid w:val="00E70C54"/>
    <w:rsid w:val="00E70EF5"/>
    <w:rsid w:val="00E71340"/>
    <w:rsid w:val="00E71493"/>
    <w:rsid w:val="00E7185C"/>
    <w:rsid w:val="00E71B52"/>
    <w:rsid w:val="00E71BA1"/>
    <w:rsid w:val="00E71C32"/>
    <w:rsid w:val="00E71E4F"/>
    <w:rsid w:val="00E72027"/>
    <w:rsid w:val="00E72097"/>
    <w:rsid w:val="00E7213F"/>
    <w:rsid w:val="00E72249"/>
    <w:rsid w:val="00E72256"/>
    <w:rsid w:val="00E722BD"/>
    <w:rsid w:val="00E724EE"/>
    <w:rsid w:val="00E72727"/>
    <w:rsid w:val="00E728D5"/>
    <w:rsid w:val="00E729B4"/>
    <w:rsid w:val="00E72BDC"/>
    <w:rsid w:val="00E72C31"/>
    <w:rsid w:val="00E72D17"/>
    <w:rsid w:val="00E7305B"/>
    <w:rsid w:val="00E73066"/>
    <w:rsid w:val="00E736EE"/>
    <w:rsid w:val="00E7373B"/>
    <w:rsid w:val="00E7393B"/>
    <w:rsid w:val="00E73B12"/>
    <w:rsid w:val="00E73BB9"/>
    <w:rsid w:val="00E73C06"/>
    <w:rsid w:val="00E73C2A"/>
    <w:rsid w:val="00E73DB3"/>
    <w:rsid w:val="00E73E4D"/>
    <w:rsid w:val="00E741E9"/>
    <w:rsid w:val="00E74351"/>
    <w:rsid w:val="00E74427"/>
    <w:rsid w:val="00E744BE"/>
    <w:rsid w:val="00E7468D"/>
    <w:rsid w:val="00E746D7"/>
    <w:rsid w:val="00E7478F"/>
    <w:rsid w:val="00E74A2C"/>
    <w:rsid w:val="00E74AE1"/>
    <w:rsid w:val="00E74F18"/>
    <w:rsid w:val="00E7519A"/>
    <w:rsid w:val="00E75265"/>
    <w:rsid w:val="00E7543A"/>
    <w:rsid w:val="00E7543C"/>
    <w:rsid w:val="00E75517"/>
    <w:rsid w:val="00E75630"/>
    <w:rsid w:val="00E75D40"/>
    <w:rsid w:val="00E75F16"/>
    <w:rsid w:val="00E760BF"/>
    <w:rsid w:val="00E760EA"/>
    <w:rsid w:val="00E762C5"/>
    <w:rsid w:val="00E76938"/>
    <w:rsid w:val="00E76966"/>
    <w:rsid w:val="00E76AA0"/>
    <w:rsid w:val="00E76C45"/>
    <w:rsid w:val="00E76C50"/>
    <w:rsid w:val="00E76D08"/>
    <w:rsid w:val="00E76DB5"/>
    <w:rsid w:val="00E76EFE"/>
    <w:rsid w:val="00E76FD8"/>
    <w:rsid w:val="00E770D3"/>
    <w:rsid w:val="00E77363"/>
    <w:rsid w:val="00E77663"/>
    <w:rsid w:val="00E776BD"/>
    <w:rsid w:val="00E776C2"/>
    <w:rsid w:val="00E77881"/>
    <w:rsid w:val="00E778B1"/>
    <w:rsid w:val="00E778F7"/>
    <w:rsid w:val="00E77CC5"/>
    <w:rsid w:val="00E77D9D"/>
    <w:rsid w:val="00E77E57"/>
    <w:rsid w:val="00E804E0"/>
    <w:rsid w:val="00E805F2"/>
    <w:rsid w:val="00E807B3"/>
    <w:rsid w:val="00E807B5"/>
    <w:rsid w:val="00E8087B"/>
    <w:rsid w:val="00E80F4D"/>
    <w:rsid w:val="00E81048"/>
    <w:rsid w:val="00E81794"/>
    <w:rsid w:val="00E819C1"/>
    <w:rsid w:val="00E81B7D"/>
    <w:rsid w:val="00E81C8B"/>
    <w:rsid w:val="00E81CD4"/>
    <w:rsid w:val="00E81E83"/>
    <w:rsid w:val="00E8201B"/>
    <w:rsid w:val="00E821DD"/>
    <w:rsid w:val="00E82524"/>
    <w:rsid w:val="00E82782"/>
    <w:rsid w:val="00E82CC4"/>
    <w:rsid w:val="00E82D8B"/>
    <w:rsid w:val="00E82F1B"/>
    <w:rsid w:val="00E834E1"/>
    <w:rsid w:val="00E83536"/>
    <w:rsid w:val="00E83895"/>
    <w:rsid w:val="00E83CE0"/>
    <w:rsid w:val="00E83E4C"/>
    <w:rsid w:val="00E84016"/>
    <w:rsid w:val="00E840C5"/>
    <w:rsid w:val="00E84220"/>
    <w:rsid w:val="00E84634"/>
    <w:rsid w:val="00E846C9"/>
    <w:rsid w:val="00E846F2"/>
    <w:rsid w:val="00E84A17"/>
    <w:rsid w:val="00E84AD5"/>
    <w:rsid w:val="00E84F1E"/>
    <w:rsid w:val="00E85689"/>
    <w:rsid w:val="00E85CE3"/>
    <w:rsid w:val="00E85D88"/>
    <w:rsid w:val="00E85E9C"/>
    <w:rsid w:val="00E864A0"/>
    <w:rsid w:val="00E8653D"/>
    <w:rsid w:val="00E866FC"/>
    <w:rsid w:val="00E86BC6"/>
    <w:rsid w:val="00E86BD6"/>
    <w:rsid w:val="00E86DA5"/>
    <w:rsid w:val="00E87208"/>
    <w:rsid w:val="00E8748B"/>
    <w:rsid w:val="00E8750F"/>
    <w:rsid w:val="00E87895"/>
    <w:rsid w:val="00E87ACC"/>
    <w:rsid w:val="00E90154"/>
    <w:rsid w:val="00E9025A"/>
    <w:rsid w:val="00E902D8"/>
    <w:rsid w:val="00E902EA"/>
    <w:rsid w:val="00E902F4"/>
    <w:rsid w:val="00E9046F"/>
    <w:rsid w:val="00E90853"/>
    <w:rsid w:val="00E90B50"/>
    <w:rsid w:val="00E90C13"/>
    <w:rsid w:val="00E90C84"/>
    <w:rsid w:val="00E90CC4"/>
    <w:rsid w:val="00E90DA1"/>
    <w:rsid w:val="00E91002"/>
    <w:rsid w:val="00E91040"/>
    <w:rsid w:val="00E9111E"/>
    <w:rsid w:val="00E91354"/>
    <w:rsid w:val="00E91394"/>
    <w:rsid w:val="00E91439"/>
    <w:rsid w:val="00E914D3"/>
    <w:rsid w:val="00E91594"/>
    <w:rsid w:val="00E91983"/>
    <w:rsid w:val="00E91995"/>
    <w:rsid w:val="00E91D6A"/>
    <w:rsid w:val="00E91E73"/>
    <w:rsid w:val="00E92027"/>
    <w:rsid w:val="00E92064"/>
    <w:rsid w:val="00E9210A"/>
    <w:rsid w:val="00E92445"/>
    <w:rsid w:val="00E92471"/>
    <w:rsid w:val="00E92508"/>
    <w:rsid w:val="00E92643"/>
    <w:rsid w:val="00E9273B"/>
    <w:rsid w:val="00E927A5"/>
    <w:rsid w:val="00E9280B"/>
    <w:rsid w:val="00E92946"/>
    <w:rsid w:val="00E93042"/>
    <w:rsid w:val="00E93076"/>
    <w:rsid w:val="00E93213"/>
    <w:rsid w:val="00E9323D"/>
    <w:rsid w:val="00E93589"/>
    <w:rsid w:val="00E938AF"/>
    <w:rsid w:val="00E93B18"/>
    <w:rsid w:val="00E93C2A"/>
    <w:rsid w:val="00E93C34"/>
    <w:rsid w:val="00E93CE8"/>
    <w:rsid w:val="00E93DE1"/>
    <w:rsid w:val="00E93F5D"/>
    <w:rsid w:val="00E93FC2"/>
    <w:rsid w:val="00E93FCD"/>
    <w:rsid w:val="00E94160"/>
    <w:rsid w:val="00E94161"/>
    <w:rsid w:val="00E941F1"/>
    <w:rsid w:val="00E9423C"/>
    <w:rsid w:val="00E94336"/>
    <w:rsid w:val="00E94409"/>
    <w:rsid w:val="00E9468E"/>
    <w:rsid w:val="00E9473F"/>
    <w:rsid w:val="00E9512B"/>
    <w:rsid w:val="00E9583F"/>
    <w:rsid w:val="00E95E32"/>
    <w:rsid w:val="00E95EB9"/>
    <w:rsid w:val="00E96C62"/>
    <w:rsid w:val="00E96DB7"/>
    <w:rsid w:val="00E96F92"/>
    <w:rsid w:val="00E96FD4"/>
    <w:rsid w:val="00E9703C"/>
    <w:rsid w:val="00E9723D"/>
    <w:rsid w:val="00E972EE"/>
    <w:rsid w:val="00E972F2"/>
    <w:rsid w:val="00E973B4"/>
    <w:rsid w:val="00E975AA"/>
    <w:rsid w:val="00E9762E"/>
    <w:rsid w:val="00E979E6"/>
    <w:rsid w:val="00E97A35"/>
    <w:rsid w:val="00E97DED"/>
    <w:rsid w:val="00E97F03"/>
    <w:rsid w:val="00E97F9E"/>
    <w:rsid w:val="00EA00BF"/>
    <w:rsid w:val="00EA01AD"/>
    <w:rsid w:val="00EA01CA"/>
    <w:rsid w:val="00EA02B1"/>
    <w:rsid w:val="00EA02DB"/>
    <w:rsid w:val="00EA052B"/>
    <w:rsid w:val="00EA05B6"/>
    <w:rsid w:val="00EA0E00"/>
    <w:rsid w:val="00EA12E5"/>
    <w:rsid w:val="00EA13FC"/>
    <w:rsid w:val="00EA18CE"/>
    <w:rsid w:val="00EA20DD"/>
    <w:rsid w:val="00EA2390"/>
    <w:rsid w:val="00EA2454"/>
    <w:rsid w:val="00EA255A"/>
    <w:rsid w:val="00EA27CB"/>
    <w:rsid w:val="00EA2B35"/>
    <w:rsid w:val="00EA2E11"/>
    <w:rsid w:val="00EA2EB0"/>
    <w:rsid w:val="00EA2F64"/>
    <w:rsid w:val="00EA32CF"/>
    <w:rsid w:val="00EA3783"/>
    <w:rsid w:val="00EA3BA7"/>
    <w:rsid w:val="00EA3E08"/>
    <w:rsid w:val="00EA3E7F"/>
    <w:rsid w:val="00EA410D"/>
    <w:rsid w:val="00EA4420"/>
    <w:rsid w:val="00EA446A"/>
    <w:rsid w:val="00EA4995"/>
    <w:rsid w:val="00EA4EBA"/>
    <w:rsid w:val="00EA518D"/>
    <w:rsid w:val="00EA579C"/>
    <w:rsid w:val="00EA5A20"/>
    <w:rsid w:val="00EA5C74"/>
    <w:rsid w:val="00EA5DEE"/>
    <w:rsid w:val="00EA5E2B"/>
    <w:rsid w:val="00EA607A"/>
    <w:rsid w:val="00EA60D2"/>
    <w:rsid w:val="00EA6280"/>
    <w:rsid w:val="00EA693A"/>
    <w:rsid w:val="00EA6BA5"/>
    <w:rsid w:val="00EA741B"/>
    <w:rsid w:val="00EA76A1"/>
    <w:rsid w:val="00EA771C"/>
    <w:rsid w:val="00EA77F8"/>
    <w:rsid w:val="00EA7955"/>
    <w:rsid w:val="00EA795E"/>
    <w:rsid w:val="00EA7ADD"/>
    <w:rsid w:val="00EA7FB5"/>
    <w:rsid w:val="00EB042D"/>
    <w:rsid w:val="00EB0726"/>
    <w:rsid w:val="00EB099B"/>
    <w:rsid w:val="00EB0D80"/>
    <w:rsid w:val="00EB0EF2"/>
    <w:rsid w:val="00EB11EB"/>
    <w:rsid w:val="00EB1303"/>
    <w:rsid w:val="00EB1390"/>
    <w:rsid w:val="00EB17DE"/>
    <w:rsid w:val="00EB197F"/>
    <w:rsid w:val="00EB1A01"/>
    <w:rsid w:val="00EB1BEF"/>
    <w:rsid w:val="00EB2241"/>
    <w:rsid w:val="00EB2273"/>
    <w:rsid w:val="00EB248A"/>
    <w:rsid w:val="00EB266D"/>
    <w:rsid w:val="00EB2718"/>
    <w:rsid w:val="00EB2A12"/>
    <w:rsid w:val="00EB2CB6"/>
    <w:rsid w:val="00EB3114"/>
    <w:rsid w:val="00EB325D"/>
    <w:rsid w:val="00EB3366"/>
    <w:rsid w:val="00EB35B3"/>
    <w:rsid w:val="00EB3786"/>
    <w:rsid w:val="00EB37B0"/>
    <w:rsid w:val="00EB39B4"/>
    <w:rsid w:val="00EB3A3F"/>
    <w:rsid w:val="00EB417E"/>
    <w:rsid w:val="00EB45C6"/>
    <w:rsid w:val="00EB4A30"/>
    <w:rsid w:val="00EB4CA0"/>
    <w:rsid w:val="00EB4F85"/>
    <w:rsid w:val="00EB5055"/>
    <w:rsid w:val="00EB53EF"/>
    <w:rsid w:val="00EB56AA"/>
    <w:rsid w:val="00EB5A30"/>
    <w:rsid w:val="00EB5A9D"/>
    <w:rsid w:val="00EB5D37"/>
    <w:rsid w:val="00EB5F88"/>
    <w:rsid w:val="00EB5FC2"/>
    <w:rsid w:val="00EB6056"/>
    <w:rsid w:val="00EB6059"/>
    <w:rsid w:val="00EB617D"/>
    <w:rsid w:val="00EB6339"/>
    <w:rsid w:val="00EB63E9"/>
    <w:rsid w:val="00EB6557"/>
    <w:rsid w:val="00EB66FC"/>
    <w:rsid w:val="00EB6D34"/>
    <w:rsid w:val="00EB6E84"/>
    <w:rsid w:val="00EB6FD0"/>
    <w:rsid w:val="00EB70D6"/>
    <w:rsid w:val="00EB749D"/>
    <w:rsid w:val="00EB74B8"/>
    <w:rsid w:val="00EB75E7"/>
    <w:rsid w:val="00EB7751"/>
    <w:rsid w:val="00EB77D4"/>
    <w:rsid w:val="00EB7C1E"/>
    <w:rsid w:val="00EC04CE"/>
    <w:rsid w:val="00EC04F7"/>
    <w:rsid w:val="00EC0728"/>
    <w:rsid w:val="00EC07CC"/>
    <w:rsid w:val="00EC089F"/>
    <w:rsid w:val="00EC09B5"/>
    <w:rsid w:val="00EC0A51"/>
    <w:rsid w:val="00EC0D2D"/>
    <w:rsid w:val="00EC0E80"/>
    <w:rsid w:val="00EC0F55"/>
    <w:rsid w:val="00EC1027"/>
    <w:rsid w:val="00EC1118"/>
    <w:rsid w:val="00EC12E5"/>
    <w:rsid w:val="00EC1A10"/>
    <w:rsid w:val="00EC1C84"/>
    <w:rsid w:val="00EC1E46"/>
    <w:rsid w:val="00EC20DC"/>
    <w:rsid w:val="00EC2134"/>
    <w:rsid w:val="00EC227B"/>
    <w:rsid w:val="00EC233E"/>
    <w:rsid w:val="00EC2782"/>
    <w:rsid w:val="00EC2999"/>
    <w:rsid w:val="00EC2DA7"/>
    <w:rsid w:val="00EC3167"/>
    <w:rsid w:val="00EC337D"/>
    <w:rsid w:val="00EC33AE"/>
    <w:rsid w:val="00EC345A"/>
    <w:rsid w:val="00EC3559"/>
    <w:rsid w:val="00EC35FA"/>
    <w:rsid w:val="00EC3BF5"/>
    <w:rsid w:val="00EC4087"/>
    <w:rsid w:val="00EC430C"/>
    <w:rsid w:val="00EC43A3"/>
    <w:rsid w:val="00EC4668"/>
    <w:rsid w:val="00EC49F1"/>
    <w:rsid w:val="00EC4D03"/>
    <w:rsid w:val="00EC4E19"/>
    <w:rsid w:val="00EC515F"/>
    <w:rsid w:val="00EC5237"/>
    <w:rsid w:val="00EC543B"/>
    <w:rsid w:val="00EC54BA"/>
    <w:rsid w:val="00EC57E6"/>
    <w:rsid w:val="00EC580B"/>
    <w:rsid w:val="00EC5CF0"/>
    <w:rsid w:val="00EC5DB4"/>
    <w:rsid w:val="00EC5E4A"/>
    <w:rsid w:val="00EC5EE4"/>
    <w:rsid w:val="00EC5FA9"/>
    <w:rsid w:val="00EC6045"/>
    <w:rsid w:val="00EC609F"/>
    <w:rsid w:val="00EC6435"/>
    <w:rsid w:val="00EC665E"/>
    <w:rsid w:val="00EC6808"/>
    <w:rsid w:val="00EC6A7E"/>
    <w:rsid w:val="00EC6DBA"/>
    <w:rsid w:val="00EC6E91"/>
    <w:rsid w:val="00EC71F5"/>
    <w:rsid w:val="00EC7272"/>
    <w:rsid w:val="00EC7408"/>
    <w:rsid w:val="00EC7429"/>
    <w:rsid w:val="00EC7A17"/>
    <w:rsid w:val="00EC7A4D"/>
    <w:rsid w:val="00EC7C39"/>
    <w:rsid w:val="00EC7DFE"/>
    <w:rsid w:val="00EC7F12"/>
    <w:rsid w:val="00ED00E8"/>
    <w:rsid w:val="00ED03C2"/>
    <w:rsid w:val="00ED04A1"/>
    <w:rsid w:val="00ED0826"/>
    <w:rsid w:val="00ED08FC"/>
    <w:rsid w:val="00ED0A92"/>
    <w:rsid w:val="00ED0DB7"/>
    <w:rsid w:val="00ED128D"/>
    <w:rsid w:val="00ED1371"/>
    <w:rsid w:val="00ED165E"/>
    <w:rsid w:val="00ED1700"/>
    <w:rsid w:val="00ED1868"/>
    <w:rsid w:val="00ED18E5"/>
    <w:rsid w:val="00ED19F4"/>
    <w:rsid w:val="00ED1ABE"/>
    <w:rsid w:val="00ED1CBB"/>
    <w:rsid w:val="00ED28E2"/>
    <w:rsid w:val="00ED2914"/>
    <w:rsid w:val="00ED2963"/>
    <w:rsid w:val="00ED2B1C"/>
    <w:rsid w:val="00ED2B3D"/>
    <w:rsid w:val="00ED2C06"/>
    <w:rsid w:val="00ED2E2D"/>
    <w:rsid w:val="00ED2EFA"/>
    <w:rsid w:val="00ED2F9C"/>
    <w:rsid w:val="00ED2FD8"/>
    <w:rsid w:val="00ED39BE"/>
    <w:rsid w:val="00ED3EE1"/>
    <w:rsid w:val="00ED4107"/>
    <w:rsid w:val="00ED43FA"/>
    <w:rsid w:val="00ED4631"/>
    <w:rsid w:val="00ED46A4"/>
    <w:rsid w:val="00ED472F"/>
    <w:rsid w:val="00ED4790"/>
    <w:rsid w:val="00ED4B24"/>
    <w:rsid w:val="00ED4C18"/>
    <w:rsid w:val="00ED512F"/>
    <w:rsid w:val="00ED545B"/>
    <w:rsid w:val="00ED5909"/>
    <w:rsid w:val="00ED615B"/>
    <w:rsid w:val="00ED6161"/>
    <w:rsid w:val="00ED619D"/>
    <w:rsid w:val="00ED6251"/>
    <w:rsid w:val="00ED665D"/>
    <w:rsid w:val="00ED67F7"/>
    <w:rsid w:val="00ED6A07"/>
    <w:rsid w:val="00ED6C3D"/>
    <w:rsid w:val="00ED6CF2"/>
    <w:rsid w:val="00ED6E44"/>
    <w:rsid w:val="00ED6E58"/>
    <w:rsid w:val="00ED733E"/>
    <w:rsid w:val="00ED736A"/>
    <w:rsid w:val="00ED7403"/>
    <w:rsid w:val="00ED7429"/>
    <w:rsid w:val="00ED7559"/>
    <w:rsid w:val="00ED75E8"/>
    <w:rsid w:val="00ED760D"/>
    <w:rsid w:val="00ED76A8"/>
    <w:rsid w:val="00ED7813"/>
    <w:rsid w:val="00ED78EA"/>
    <w:rsid w:val="00ED7926"/>
    <w:rsid w:val="00ED79A9"/>
    <w:rsid w:val="00ED79AF"/>
    <w:rsid w:val="00ED7A85"/>
    <w:rsid w:val="00ED7BFE"/>
    <w:rsid w:val="00ED7CD8"/>
    <w:rsid w:val="00ED7D9F"/>
    <w:rsid w:val="00ED7F82"/>
    <w:rsid w:val="00EE0032"/>
    <w:rsid w:val="00EE0162"/>
    <w:rsid w:val="00EE0205"/>
    <w:rsid w:val="00EE026A"/>
    <w:rsid w:val="00EE046C"/>
    <w:rsid w:val="00EE0A31"/>
    <w:rsid w:val="00EE0BC1"/>
    <w:rsid w:val="00EE0D37"/>
    <w:rsid w:val="00EE0DF4"/>
    <w:rsid w:val="00EE0FEF"/>
    <w:rsid w:val="00EE11D7"/>
    <w:rsid w:val="00EE16A5"/>
    <w:rsid w:val="00EE16B4"/>
    <w:rsid w:val="00EE18EA"/>
    <w:rsid w:val="00EE1BD2"/>
    <w:rsid w:val="00EE1C16"/>
    <w:rsid w:val="00EE1C59"/>
    <w:rsid w:val="00EE1C7B"/>
    <w:rsid w:val="00EE20A7"/>
    <w:rsid w:val="00EE210B"/>
    <w:rsid w:val="00EE233B"/>
    <w:rsid w:val="00EE2366"/>
    <w:rsid w:val="00EE2747"/>
    <w:rsid w:val="00EE285E"/>
    <w:rsid w:val="00EE29E1"/>
    <w:rsid w:val="00EE2C9F"/>
    <w:rsid w:val="00EE2D9F"/>
    <w:rsid w:val="00EE2DFD"/>
    <w:rsid w:val="00EE2EAB"/>
    <w:rsid w:val="00EE2F85"/>
    <w:rsid w:val="00EE307D"/>
    <w:rsid w:val="00EE309E"/>
    <w:rsid w:val="00EE33FE"/>
    <w:rsid w:val="00EE3447"/>
    <w:rsid w:val="00EE34D1"/>
    <w:rsid w:val="00EE356E"/>
    <w:rsid w:val="00EE3811"/>
    <w:rsid w:val="00EE3AB3"/>
    <w:rsid w:val="00EE3C8A"/>
    <w:rsid w:val="00EE3D39"/>
    <w:rsid w:val="00EE3DC9"/>
    <w:rsid w:val="00EE4058"/>
    <w:rsid w:val="00EE40DA"/>
    <w:rsid w:val="00EE4116"/>
    <w:rsid w:val="00EE41BA"/>
    <w:rsid w:val="00EE4274"/>
    <w:rsid w:val="00EE4394"/>
    <w:rsid w:val="00EE43F4"/>
    <w:rsid w:val="00EE444A"/>
    <w:rsid w:val="00EE4454"/>
    <w:rsid w:val="00EE44C7"/>
    <w:rsid w:val="00EE46D9"/>
    <w:rsid w:val="00EE488C"/>
    <w:rsid w:val="00EE4983"/>
    <w:rsid w:val="00EE4A5A"/>
    <w:rsid w:val="00EE4DAA"/>
    <w:rsid w:val="00EE4EDE"/>
    <w:rsid w:val="00EE4F25"/>
    <w:rsid w:val="00EE4FFA"/>
    <w:rsid w:val="00EE525E"/>
    <w:rsid w:val="00EE558D"/>
    <w:rsid w:val="00EE5931"/>
    <w:rsid w:val="00EE5D97"/>
    <w:rsid w:val="00EE5E39"/>
    <w:rsid w:val="00EE608F"/>
    <w:rsid w:val="00EE63EA"/>
    <w:rsid w:val="00EE67B5"/>
    <w:rsid w:val="00EE68AD"/>
    <w:rsid w:val="00EE6A23"/>
    <w:rsid w:val="00EE6D65"/>
    <w:rsid w:val="00EE6DC4"/>
    <w:rsid w:val="00EE6DFA"/>
    <w:rsid w:val="00EE6FBF"/>
    <w:rsid w:val="00EE7067"/>
    <w:rsid w:val="00EE706E"/>
    <w:rsid w:val="00EE712E"/>
    <w:rsid w:val="00EE7148"/>
    <w:rsid w:val="00EE73B6"/>
    <w:rsid w:val="00EE748B"/>
    <w:rsid w:val="00EE75C1"/>
    <w:rsid w:val="00EE77AC"/>
    <w:rsid w:val="00EE7823"/>
    <w:rsid w:val="00EE7A50"/>
    <w:rsid w:val="00EE7B9E"/>
    <w:rsid w:val="00EE7FAB"/>
    <w:rsid w:val="00EF07BB"/>
    <w:rsid w:val="00EF09B2"/>
    <w:rsid w:val="00EF0A8E"/>
    <w:rsid w:val="00EF0D67"/>
    <w:rsid w:val="00EF0E24"/>
    <w:rsid w:val="00EF13A0"/>
    <w:rsid w:val="00EF161D"/>
    <w:rsid w:val="00EF165B"/>
    <w:rsid w:val="00EF1701"/>
    <w:rsid w:val="00EF17F9"/>
    <w:rsid w:val="00EF196E"/>
    <w:rsid w:val="00EF19F8"/>
    <w:rsid w:val="00EF1AD7"/>
    <w:rsid w:val="00EF1C35"/>
    <w:rsid w:val="00EF1DCF"/>
    <w:rsid w:val="00EF1DE2"/>
    <w:rsid w:val="00EF1E1B"/>
    <w:rsid w:val="00EF210A"/>
    <w:rsid w:val="00EF222F"/>
    <w:rsid w:val="00EF2BFC"/>
    <w:rsid w:val="00EF3170"/>
    <w:rsid w:val="00EF3750"/>
    <w:rsid w:val="00EF3ACB"/>
    <w:rsid w:val="00EF3B3E"/>
    <w:rsid w:val="00EF3BBD"/>
    <w:rsid w:val="00EF3D1D"/>
    <w:rsid w:val="00EF3E4D"/>
    <w:rsid w:val="00EF3EBF"/>
    <w:rsid w:val="00EF41C4"/>
    <w:rsid w:val="00EF4324"/>
    <w:rsid w:val="00EF46B3"/>
    <w:rsid w:val="00EF47F4"/>
    <w:rsid w:val="00EF482F"/>
    <w:rsid w:val="00EF4830"/>
    <w:rsid w:val="00EF4A00"/>
    <w:rsid w:val="00EF4E05"/>
    <w:rsid w:val="00EF4E4E"/>
    <w:rsid w:val="00EF50A7"/>
    <w:rsid w:val="00EF5219"/>
    <w:rsid w:val="00EF5249"/>
    <w:rsid w:val="00EF5404"/>
    <w:rsid w:val="00EF564D"/>
    <w:rsid w:val="00EF5810"/>
    <w:rsid w:val="00EF5920"/>
    <w:rsid w:val="00EF5933"/>
    <w:rsid w:val="00EF5A32"/>
    <w:rsid w:val="00EF5B9D"/>
    <w:rsid w:val="00EF5D5D"/>
    <w:rsid w:val="00EF5EAA"/>
    <w:rsid w:val="00EF60AA"/>
    <w:rsid w:val="00EF60AF"/>
    <w:rsid w:val="00EF634B"/>
    <w:rsid w:val="00EF6505"/>
    <w:rsid w:val="00EF6886"/>
    <w:rsid w:val="00EF68CD"/>
    <w:rsid w:val="00EF6979"/>
    <w:rsid w:val="00EF6AA5"/>
    <w:rsid w:val="00EF6B57"/>
    <w:rsid w:val="00EF6D3B"/>
    <w:rsid w:val="00EF6E20"/>
    <w:rsid w:val="00EF707D"/>
    <w:rsid w:val="00EF722E"/>
    <w:rsid w:val="00EF72E1"/>
    <w:rsid w:val="00EF7453"/>
    <w:rsid w:val="00EF7486"/>
    <w:rsid w:val="00EF7631"/>
    <w:rsid w:val="00EF7705"/>
    <w:rsid w:val="00EF78CF"/>
    <w:rsid w:val="00EF78F6"/>
    <w:rsid w:val="00EF791D"/>
    <w:rsid w:val="00EF7A62"/>
    <w:rsid w:val="00EF7BC5"/>
    <w:rsid w:val="00EF7F5C"/>
    <w:rsid w:val="00EF7FD8"/>
    <w:rsid w:val="00F00150"/>
    <w:rsid w:val="00F00419"/>
    <w:rsid w:val="00F006CF"/>
    <w:rsid w:val="00F00718"/>
    <w:rsid w:val="00F0082E"/>
    <w:rsid w:val="00F0099F"/>
    <w:rsid w:val="00F00A74"/>
    <w:rsid w:val="00F00BD1"/>
    <w:rsid w:val="00F00C4F"/>
    <w:rsid w:val="00F00C8D"/>
    <w:rsid w:val="00F00C8E"/>
    <w:rsid w:val="00F0110E"/>
    <w:rsid w:val="00F011EF"/>
    <w:rsid w:val="00F015DB"/>
    <w:rsid w:val="00F01665"/>
    <w:rsid w:val="00F017F8"/>
    <w:rsid w:val="00F018BC"/>
    <w:rsid w:val="00F01C5A"/>
    <w:rsid w:val="00F01D17"/>
    <w:rsid w:val="00F01D9C"/>
    <w:rsid w:val="00F01EA0"/>
    <w:rsid w:val="00F0236E"/>
    <w:rsid w:val="00F0238E"/>
    <w:rsid w:val="00F02408"/>
    <w:rsid w:val="00F025BD"/>
    <w:rsid w:val="00F026BE"/>
    <w:rsid w:val="00F03150"/>
    <w:rsid w:val="00F032C3"/>
    <w:rsid w:val="00F037C3"/>
    <w:rsid w:val="00F03820"/>
    <w:rsid w:val="00F03ABA"/>
    <w:rsid w:val="00F03AED"/>
    <w:rsid w:val="00F03C79"/>
    <w:rsid w:val="00F03E22"/>
    <w:rsid w:val="00F04161"/>
    <w:rsid w:val="00F04303"/>
    <w:rsid w:val="00F04331"/>
    <w:rsid w:val="00F043E2"/>
    <w:rsid w:val="00F04504"/>
    <w:rsid w:val="00F0469E"/>
    <w:rsid w:val="00F046E8"/>
    <w:rsid w:val="00F04849"/>
    <w:rsid w:val="00F0489A"/>
    <w:rsid w:val="00F049CC"/>
    <w:rsid w:val="00F04ED1"/>
    <w:rsid w:val="00F052E0"/>
    <w:rsid w:val="00F0563D"/>
    <w:rsid w:val="00F05E4D"/>
    <w:rsid w:val="00F05E58"/>
    <w:rsid w:val="00F0606A"/>
    <w:rsid w:val="00F06394"/>
    <w:rsid w:val="00F06492"/>
    <w:rsid w:val="00F06BB8"/>
    <w:rsid w:val="00F06C85"/>
    <w:rsid w:val="00F06CA4"/>
    <w:rsid w:val="00F06D61"/>
    <w:rsid w:val="00F06E0D"/>
    <w:rsid w:val="00F06FDC"/>
    <w:rsid w:val="00F071A0"/>
    <w:rsid w:val="00F0751C"/>
    <w:rsid w:val="00F078B0"/>
    <w:rsid w:val="00F079A0"/>
    <w:rsid w:val="00F079BF"/>
    <w:rsid w:val="00F07DCF"/>
    <w:rsid w:val="00F07E74"/>
    <w:rsid w:val="00F10037"/>
    <w:rsid w:val="00F1014B"/>
    <w:rsid w:val="00F102DC"/>
    <w:rsid w:val="00F104C6"/>
    <w:rsid w:val="00F105C7"/>
    <w:rsid w:val="00F10753"/>
    <w:rsid w:val="00F10784"/>
    <w:rsid w:val="00F10952"/>
    <w:rsid w:val="00F10A08"/>
    <w:rsid w:val="00F10A6B"/>
    <w:rsid w:val="00F10B5C"/>
    <w:rsid w:val="00F10C23"/>
    <w:rsid w:val="00F10C37"/>
    <w:rsid w:val="00F10C4D"/>
    <w:rsid w:val="00F10F78"/>
    <w:rsid w:val="00F10F7D"/>
    <w:rsid w:val="00F110DB"/>
    <w:rsid w:val="00F110F2"/>
    <w:rsid w:val="00F11110"/>
    <w:rsid w:val="00F114C3"/>
    <w:rsid w:val="00F116E9"/>
    <w:rsid w:val="00F1170C"/>
    <w:rsid w:val="00F117C5"/>
    <w:rsid w:val="00F118FC"/>
    <w:rsid w:val="00F11A87"/>
    <w:rsid w:val="00F11A89"/>
    <w:rsid w:val="00F11C73"/>
    <w:rsid w:val="00F11E43"/>
    <w:rsid w:val="00F11ECE"/>
    <w:rsid w:val="00F12101"/>
    <w:rsid w:val="00F12136"/>
    <w:rsid w:val="00F12297"/>
    <w:rsid w:val="00F12412"/>
    <w:rsid w:val="00F125E0"/>
    <w:rsid w:val="00F1276F"/>
    <w:rsid w:val="00F127C5"/>
    <w:rsid w:val="00F128EA"/>
    <w:rsid w:val="00F1293E"/>
    <w:rsid w:val="00F12A7B"/>
    <w:rsid w:val="00F12B76"/>
    <w:rsid w:val="00F12D0D"/>
    <w:rsid w:val="00F12FC5"/>
    <w:rsid w:val="00F130B1"/>
    <w:rsid w:val="00F1361F"/>
    <w:rsid w:val="00F136A6"/>
    <w:rsid w:val="00F13A2C"/>
    <w:rsid w:val="00F13B37"/>
    <w:rsid w:val="00F13C2A"/>
    <w:rsid w:val="00F13C31"/>
    <w:rsid w:val="00F1406E"/>
    <w:rsid w:val="00F14155"/>
    <w:rsid w:val="00F14184"/>
    <w:rsid w:val="00F1449D"/>
    <w:rsid w:val="00F1460B"/>
    <w:rsid w:val="00F14889"/>
    <w:rsid w:val="00F149E8"/>
    <w:rsid w:val="00F1504A"/>
    <w:rsid w:val="00F15954"/>
    <w:rsid w:val="00F15AB4"/>
    <w:rsid w:val="00F15C1D"/>
    <w:rsid w:val="00F15C35"/>
    <w:rsid w:val="00F15F5E"/>
    <w:rsid w:val="00F1606A"/>
    <w:rsid w:val="00F1607B"/>
    <w:rsid w:val="00F16373"/>
    <w:rsid w:val="00F165B6"/>
    <w:rsid w:val="00F1692B"/>
    <w:rsid w:val="00F16ADF"/>
    <w:rsid w:val="00F16B03"/>
    <w:rsid w:val="00F17253"/>
    <w:rsid w:val="00F17459"/>
    <w:rsid w:val="00F1766C"/>
    <w:rsid w:val="00F17E55"/>
    <w:rsid w:val="00F17F04"/>
    <w:rsid w:val="00F17FB1"/>
    <w:rsid w:val="00F20389"/>
    <w:rsid w:val="00F20799"/>
    <w:rsid w:val="00F20D4A"/>
    <w:rsid w:val="00F20D5A"/>
    <w:rsid w:val="00F213DA"/>
    <w:rsid w:val="00F2194A"/>
    <w:rsid w:val="00F21951"/>
    <w:rsid w:val="00F21975"/>
    <w:rsid w:val="00F21ACD"/>
    <w:rsid w:val="00F21ADF"/>
    <w:rsid w:val="00F21B38"/>
    <w:rsid w:val="00F21EEB"/>
    <w:rsid w:val="00F22132"/>
    <w:rsid w:val="00F221EE"/>
    <w:rsid w:val="00F22719"/>
    <w:rsid w:val="00F22C68"/>
    <w:rsid w:val="00F23133"/>
    <w:rsid w:val="00F23392"/>
    <w:rsid w:val="00F233F5"/>
    <w:rsid w:val="00F238EF"/>
    <w:rsid w:val="00F23CB5"/>
    <w:rsid w:val="00F23CF3"/>
    <w:rsid w:val="00F23D45"/>
    <w:rsid w:val="00F240AC"/>
    <w:rsid w:val="00F24163"/>
    <w:rsid w:val="00F241F1"/>
    <w:rsid w:val="00F24675"/>
    <w:rsid w:val="00F246FC"/>
    <w:rsid w:val="00F24713"/>
    <w:rsid w:val="00F247B9"/>
    <w:rsid w:val="00F24A4B"/>
    <w:rsid w:val="00F24F22"/>
    <w:rsid w:val="00F25479"/>
    <w:rsid w:val="00F25781"/>
    <w:rsid w:val="00F25A8E"/>
    <w:rsid w:val="00F25DC8"/>
    <w:rsid w:val="00F2615B"/>
    <w:rsid w:val="00F2626F"/>
    <w:rsid w:val="00F2632F"/>
    <w:rsid w:val="00F263CF"/>
    <w:rsid w:val="00F263FE"/>
    <w:rsid w:val="00F265F0"/>
    <w:rsid w:val="00F26ED9"/>
    <w:rsid w:val="00F26FCD"/>
    <w:rsid w:val="00F27173"/>
    <w:rsid w:val="00F2733A"/>
    <w:rsid w:val="00F273EE"/>
    <w:rsid w:val="00F276A0"/>
    <w:rsid w:val="00F279CB"/>
    <w:rsid w:val="00F27AB1"/>
    <w:rsid w:val="00F30219"/>
    <w:rsid w:val="00F30476"/>
    <w:rsid w:val="00F305F3"/>
    <w:rsid w:val="00F30754"/>
    <w:rsid w:val="00F307D1"/>
    <w:rsid w:val="00F308DF"/>
    <w:rsid w:val="00F308F9"/>
    <w:rsid w:val="00F30BB6"/>
    <w:rsid w:val="00F30DD5"/>
    <w:rsid w:val="00F30E2E"/>
    <w:rsid w:val="00F30E72"/>
    <w:rsid w:val="00F30FA9"/>
    <w:rsid w:val="00F311AC"/>
    <w:rsid w:val="00F3127A"/>
    <w:rsid w:val="00F3131F"/>
    <w:rsid w:val="00F31C65"/>
    <w:rsid w:val="00F320B4"/>
    <w:rsid w:val="00F320E7"/>
    <w:rsid w:val="00F3228D"/>
    <w:rsid w:val="00F32429"/>
    <w:rsid w:val="00F32781"/>
    <w:rsid w:val="00F32964"/>
    <w:rsid w:val="00F32CB4"/>
    <w:rsid w:val="00F32EC5"/>
    <w:rsid w:val="00F32F98"/>
    <w:rsid w:val="00F33046"/>
    <w:rsid w:val="00F3304E"/>
    <w:rsid w:val="00F3307D"/>
    <w:rsid w:val="00F33118"/>
    <w:rsid w:val="00F333E6"/>
    <w:rsid w:val="00F3341A"/>
    <w:rsid w:val="00F336FA"/>
    <w:rsid w:val="00F33A72"/>
    <w:rsid w:val="00F33CE7"/>
    <w:rsid w:val="00F33DF4"/>
    <w:rsid w:val="00F340B2"/>
    <w:rsid w:val="00F3418C"/>
    <w:rsid w:val="00F3421B"/>
    <w:rsid w:val="00F34398"/>
    <w:rsid w:val="00F344C1"/>
    <w:rsid w:val="00F34604"/>
    <w:rsid w:val="00F34960"/>
    <w:rsid w:val="00F34B1B"/>
    <w:rsid w:val="00F34CDC"/>
    <w:rsid w:val="00F34EAD"/>
    <w:rsid w:val="00F350B3"/>
    <w:rsid w:val="00F35238"/>
    <w:rsid w:val="00F35778"/>
    <w:rsid w:val="00F36050"/>
    <w:rsid w:val="00F360EC"/>
    <w:rsid w:val="00F36204"/>
    <w:rsid w:val="00F3652A"/>
    <w:rsid w:val="00F36832"/>
    <w:rsid w:val="00F368CF"/>
    <w:rsid w:val="00F36B97"/>
    <w:rsid w:val="00F36BCE"/>
    <w:rsid w:val="00F36CB6"/>
    <w:rsid w:val="00F36EB0"/>
    <w:rsid w:val="00F36EED"/>
    <w:rsid w:val="00F370BB"/>
    <w:rsid w:val="00F370CE"/>
    <w:rsid w:val="00F370F5"/>
    <w:rsid w:val="00F3719F"/>
    <w:rsid w:val="00F3775E"/>
    <w:rsid w:val="00F378E2"/>
    <w:rsid w:val="00F378EB"/>
    <w:rsid w:val="00F37A17"/>
    <w:rsid w:val="00F37AE5"/>
    <w:rsid w:val="00F37B1C"/>
    <w:rsid w:val="00F37CD6"/>
    <w:rsid w:val="00F37F66"/>
    <w:rsid w:val="00F40040"/>
    <w:rsid w:val="00F4023D"/>
    <w:rsid w:val="00F4028C"/>
    <w:rsid w:val="00F40350"/>
    <w:rsid w:val="00F40564"/>
    <w:rsid w:val="00F4081D"/>
    <w:rsid w:val="00F40C00"/>
    <w:rsid w:val="00F40D0D"/>
    <w:rsid w:val="00F40DDC"/>
    <w:rsid w:val="00F4155D"/>
    <w:rsid w:val="00F4177F"/>
    <w:rsid w:val="00F417AA"/>
    <w:rsid w:val="00F41B02"/>
    <w:rsid w:val="00F41B6D"/>
    <w:rsid w:val="00F41C43"/>
    <w:rsid w:val="00F42201"/>
    <w:rsid w:val="00F424E3"/>
    <w:rsid w:val="00F425A1"/>
    <w:rsid w:val="00F426C8"/>
    <w:rsid w:val="00F4298B"/>
    <w:rsid w:val="00F42A05"/>
    <w:rsid w:val="00F42E83"/>
    <w:rsid w:val="00F42EDD"/>
    <w:rsid w:val="00F42EF6"/>
    <w:rsid w:val="00F42F98"/>
    <w:rsid w:val="00F432D4"/>
    <w:rsid w:val="00F43457"/>
    <w:rsid w:val="00F4360B"/>
    <w:rsid w:val="00F43953"/>
    <w:rsid w:val="00F43EB3"/>
    <w:rsid w:val="00F43F84"/>
    <w:rsid w:val="00F44001"/>
    <w:rsid w:val="00F4431D"/>
    <w:rsid w:val="00F4432A"/>
    <w:rsid w:val="00F44427"/>
    <w:rsid w:val="00F44457"/>
    <w:rsid w:val="00F445E6"/>
    <w:rsid w:val="00F4474C"/>
    <w:rsid w:val="00F447CD"/>
    <w:rsid w:val="00F4483A"/>
    <w:rsid w:val="00F44A7C"/>
    <w:rsid w:val="00F44CC8"/>
    <w:rsid w:val="00F44D76"/>
    <w:rsid w:val="00F44F07"/>
    <w:rsid w:val="00F44F19"/>
    <w:rsid w:val="00F45023"/>
    <w:rsid w:val="00F4517D"/>
    <w:rsid w:val="00F45238"/>
    <w:rsid w:val="00F45260"/>
    <w:rsid w:val="00F45322"/>
    <w:rsid w:val="00F4545A"/>
    <w:rsid w:val="00F4563C"/>
    <w:rsid w:val="00F456B1"/>
    <w:rsid w:val="00F45A47"/>
    <w:rsid w:val="00F45B1B"/>
    <w:rsid w:val="00F45FC5"/>
    <w:rsid w:val="00F46072"/>
    <w:rsid w:val="00F4656C"/>
    <w:rsid w:val="00F46630"/>
    <w:rsid w:val="00F46728"/>
    <w:rsid w:val="00F46C99"/>
    <w:rsid w:val="00F46E19"/>
    <w:rsid w:val="00F471C7"/>
    <w:rsid w:val="00F47274"/>
    <w:rsid w:val="00F472A7"/>
    <w:rsid w:val="00F473DF"/>
    <w:rsid w:val="00F47401"/>
    <w:rsid w:val="00F47493"/>
    <w:rsid w:val="00F475CD"/>
    <w:rsid w:val="00F47629"/>
    <w:rsid w:val="00F501C8"/>
    <w:rsid w:val="00F501D6"/>
    <w:rsid w:val="00F503EC"/>
    <w:rsid w:val="00F50590"/>
    <w:rsid w:val="00F50608"/>
    <w:rsid w:val="00F507F7"/>
    <w:rsid w:val="00F5085E"/>
    <w:rsid w:val="00F50987"/>
    <w:rsid w:val="00F50B68"/>
    <w:rsid w:val="00F50BA8"/>
    <w:rsid w:val="00F50EDA"/>
    <w:rsid w:val="00F5100E"/>
    <w:rsid w:val="00F5118B"/>
    <w:rsid w:val="00F51203"/>
    <w:rsid w:val="00F51332"/>
    <w:rsid w:val="00F51571"/>
    <w:rsid w:val="00F515A9"/>
    <w:rsid w:val="00F51A35"/>
    <w:rsid w:val="00F51A9C"/>
    <w:rsid w:val="00F51B67"/>
    <w:rsid w:val="00F51E4D"/>
    <w:rsid w:val="00F51E6B"/>
    <w:rsid w:val="00F51F66"/>
    <w:rsid w:val="00F51FA4"/>
    <w:rsid w:val="00F523FC"/>
    <w:rsid w:val="00F52449"/>
    <w:rsid w:val="00F52874"/>
    <w:rsid w:val="00F5296D"/>
    <w:rsid w:val="00F52974"/>
    <w:rsid w:val="00F52B8D"/>
    <w:rsid w:val="00F52D78"/>
    <w:rsid w:val="00F53305"/>
    <w:rsid w:val="00F5394C"/>
    <w:rsid w:val="00F53E5F"/>
    <w:rsid w:val="00F53E96"/>
    <w:rsid w:val="00F53EE1"/>
    <w:rsid w:val="00F53F23"/>
    <w:rsid w:val="00F541B3"/>
    <w:rsid w:val="00F541DA"/>
    <w:rsid w:val="00F54492"/>
    <w:rsid w:val="00F5494F"/>
    <w:rsid w:val="00F54C99"/>
    <w:rsid w:val="00F54D91"/>
    <w:rsid w:val="00F54E2E"/>
    <w:rsid w:val="00F54FA3"/>
    <w:rsid w:val="00F55CAE"/>
    <w:rsid w:val="00F564DA"/>
    <w:rsid w:val="00F5651A"/>
    <w:rsid w:val="00F56854"/>
    <w:rsid w:val="00F56858"/>
    <w:rsid w:val="00F56CED"/>
    <w:rsid w:val="00F56E36"/>
    <w:rsid w:val="00F5706C"/>
    <w:rsid w:val="00F57185"/>
    <w:rsid w:val="00F5722B"/>
    <w:rsid w:val="00F5726A"/>
    <w:rsid w:val="00F57633"/>
    <w:rsid w:val="00F5768D"/>
    <w:rsid w:val="00F6033C"/>
    <w:rsid w:val="00F60374"/>
    <w:rsid w:val="00F60436"/>
    <w:rsid w:val="00F605B2"/>
    <w:rsid w:val="00F60BEF"/>
    <w:rsid w:val="00F61266"/>
    <w:rsid w:val="00F613E5"/>
    <w:rsid w:val="00F61656"/>
    <w:rsid w:val="00F61834"/>
    <w:rsid w:val="00F6197F"/>
    <w:rsid w:val="00F61B2E"/>
    <w:rsid w:val="00F61DBF"/>
    <w:rsid w:val="00F61F4B"/>
    <w:rsid w:val="00F6232C"/>
    <w:rsid w:val="00F62609"/>
    <w:rsid w:val="00F626D7"/>
    <w:rsid w:val="00F6292C"/>
    <w:rsid w:val="00F62B19"/>
    <w:rsid w:val="00F62C7D"/>
    <w:rsid w:val="00F62D40"/>
    <w:rsid w:val="00F62EEB"/>
    <w:rsid w:val="00F62F03"/>
    <w:rsid w:val="00F632F8"/>
    <w:rsid w:val="00F63822"/>
    <w:rsid w:val="00F63AD9"/>
    <w:rsid w:val="00F63AE3"/>
    <w:rsid w:val="00F63CC7"/>
    <w:rsid w:val="00F63D34"/>
    <w:rsid w:val="00F63DC6"/>
    <w:rsid w:val="00F63E28"/>
    <w:rsid w:val="00F63E43"/>
    <w:rsid w:val="00F63EF4"/>
    <w:rsid w:val="00F640B1"/>
    <w:rsid w:val="00F640DC"/>
    <w:rsid w:val="00F64576"/>
    <w:rsid w:val="00F645D9"/>
    <w:rsid w:val="00F647FC"/>
    <w:rsid w:val="00F6482D"/>
    <w:rsid w:val="00F64C87"/>
    <w:rsid w:val="00F64CC7"/>
    <w:rsid w:val="00F64D32"/>
    <w:rsid w:val="00F64F10"/>
    <w:rsid w:val="00F650B4"/>
    <w:rsid w:val="00F6519F"/>
    <w:rsid w:val="00F6560A"/>
    <w:rsid w:val="00F65636"/>
    <w:rsid w:val="00F658B0"/>
    <w:rsid w:val="00F6598B"/>
    <w:rsid w:val="00F65D8D"/>
    <w:rsid w:val="00F65E01"/>
    <w:rsid w:val="00F6601F"/>
    <w:rsid w:val="00F6606A"/>
    <w:rsid w:val="00F660C4"/>
    <w:rsid w:val="00F665EE"/>
    <w:rsid w:val="00F66984"/>
    <w:rsid w:val="00F66D37"/>
    <w:rsid w:val="00F67077"/>
    <w:rsid w:val="00F67113"/>
    <w:rsid w:val="00F6717E"/>
    <w:rsid w:val="00F67298"/>
    <w:rsid w:val="00F675B4"/>
    <w:rsid w:val="00F67A7D"/>
    <w:rsid w:val="00F67CA7"/>
    <w:rsid w:val="00F67CC5"/>
    <w:rsid w:val="00F67EFC"/>
    <w:rsid w:val="00F70021"/>
    <w:rsid w:val="00F70205"/>
    <w:rsid w:val="00F705BC"/>
    <w:rsid w:val="00F708C0"/>
    <w:rsid w:val="00F70BD8"/>
    <w:rsid w:val="00F70EA6"/>
    <w:rsid w:val="00F716CC"/>
    <w:rsid w:val="00F71A20"/>
    <w:rsid w:val="00F71BCA"/>
    <w:rsid w:val="00F71CA3"/>
    <w:rsid w:val="00F71E13"/>
    <w:rsid w:val="00F72188"/>
    <w:rsid w:val="00F72323"/>
    <w:rsid w:val="00F7258B"/>
    <w:rsid w:val="00F72753"/>
    <w:rsid w:val="00F7297B"/>
    <w:rsid w:val="00F72B0A"/>
    <w:rsid w:val="00F7302E"/>
    <w:rsid w:val="00F7312C"/>
    <w:rsid w:val="00F7315D"/>
    <w:rsid w:val="00F7351B"/>
    <w:rsid w:val="00F7381A"/>
    <w:rsid w:val="00F73858"/>
    <w:rsid w:val="00F74747"/>
    <w:rsid w:val="00F749E7"/>
    <w:rsid w:val="00F74DD7"/>
    <w:rsid w:val="00F750B2"/>
    <w:rsid w:val="00F7524A"/>
    <w:rsid w:val="00F7539C"/>
    <w:rsid w:val="00F75AD9"/>
    <w:rsid w:val="00F75BE4"/>
    <w:rsid w:val="00F75CE4"/>
    <w:rsid w:val="00F75D7B"/>
    <w:rsid w:val="00F75F12"/>
    <w:rsid w:val="00F7601C"/>
    <w:rsid w:val="00F760CF"/>
    <w:rsid w:val="00F7613F"/>
    <w:rsid w:val="00F76446"/>
    <w:rsid w:val="00F77437"/>
    <w:rsid w:val="00F7767D"/>
    <w:rsid w:val="00F77A25"/>
    <w:rsid w:val="00F77B2E"/>
    <w:rsid w:val="00F80225"/>
    <w:rsid w:val="00F80281"/>
    <w:rsid w:val="00F802E6"/>
    <w:rsid w:val="00F80344"/>
    <w:rsid w:val="00F804A3"/>
    <w:rsid w:val="00F805FE"/>
    <w:rsid w:val="00F80BCD"/>
    <w:rsid w:val="00F80D3E"/>
    <w:rsid w:val="00F81415"/>
    <w:rsid w:val="00F817CF"/>
    <w:rsid w:val="00F81A0F"/>
    <w:rsid w:val="00F81C0E"/>
    <w:rsid w:val="00F81CDA"/>
    <w:rsid w:val="00F8215E"/>
    <w:rsid w:val="00F8225F"/>
    <w:rsid w:val="00F828A1"/>
    <w:rsid w:val="00F8295C"/>
    <w:rsid w:val="00F829FC"/>
    <w:rsid w:val="00F82ABA"/>
    <w:rsid w:val="00F82B94"/>
    <w:rsid w:val="00F82EC7"/>
    <w:rsid w:val="00F83112"/>
    <w:rsid w:val="00F83143"/>
    <w:rsid w:val="00F83239"/>
    <w:rsid w:val="00F832AF"/>
    <w:rsid w:val="00F83363"/>
    <w:rsid w:val="00F835A1"/>
    <w:rsid w:val="00F8371F"/>
    <w:rsid w:val="00F83790"/>
    <w:rsid w:val="00F83A1D"/>
    <w:rsid w:val="00F83A8A"/>
    <w:rsid w:val="00F83AAD"/>
    <w:rsid w:val="00F83AC1"/>
    <w:rsid w:val="00F83B2F"/>
    <w:rsid w:val="00F83BC1"/>
    <w:rsid w:val="00F83F9F"/>
    <w:rsid w:val="00F83FB9"/>
    <w:rsid w:val="00F840A6"/>
    <w:rsid w:val="00F842E8"/>
    <w:rsid w:val="00F84340"/>
    <w:rsid w:val="00F84565"/>
    <w:rsid w:val="00F845BF"/>
    <w:rsid w:val="00F84629"/>
    <w:rsid w:val="00F84722"/>
    <w:rsid w:val="00F848EE"/>
    <w:rsid w:val="00F84F72"/>
    <w:rsid w:val="00F852E9"/>
    <w:rsid w:val="00F853D4"/>
    <w:rsid w:val="00F85417"/>
    <w:rsid w:val="00F8574E"/>
    <w:rsid w:val="00F85857"/>
    <w:rsid w:val="00F85AED"/>
    <w:rsid w:val="00F85B08"/>
    <w:rsid w:val="00F85C43"/>
    <w:rsid w:val="00F85F09"/>
    <w:rsid w:val="00F85FC6"/>
    <w:rsid w:val="00F86126"/>
    <w:rsid w:val="00F8617C"/>
    <w:rsid w:val="00F8636E"/>
    <w:rsid w:val="00F86415"/>
    <w:rsid w:val="00F86B06"/>
    <w:rsid w:val="00F86B39"/>
    <w:rsid w:val="00F86EF6"/>
    <w:rsid w:val="00F87096"/>
    <w:rsid w:val="00F87323"/>
    <w:rsid w:val="00F87787"/>
    <w:rsid w:val="00F87CBF"/>
    <w:rsid w:val="00F87ED1"/>
    <w:rsid w:val="00F87EF3"/>
    <w:rsid w:val="00F87F86"/>
    <w:rsid w:val="00F87FA9"/>
    <w:rsid w:val="00F9007C"/>
    <w:rsid w:val="00F902A5"/>
    <w:rsid w:val="00F90355"/>
    <w:rsid w:val="00F90D15"/>
    <w:rsid w:val="00F90FA6"/>
    <w:rsid w:val="00F90FB7"/>
    <w:rsid w:val="00F913C1"/>
    <w:rsid w:val="00F913F5"/>
    <w:rsid w:val="00F914B1"/>
    <w:rsid w:val="00F91630"/>
    <w:rsid w:val="00F9164E"/>
    <w:rsid w:val="00F91773"/>
    <w:rsid w:val="00F917AB"/>
    <w:rsid w:val="00F91828"/>
    <w:rsid w:val="00F91915"/>
    <w:rsid w:val="00F91A05"/>
    <w:rsid w:val="00F91C1B"/>
    <w:rsid w:val="00F91C84"/>
    <w:rsid w:val="00F92185"/>
    <w:rsid w:val="00F924A9"/>
    <w:rsid w:val="00F92556"/>
    <w:rsid w:val="00F9277E"/>
    <w:rsid w:val="00F92883"/>
    <w:rsid w:val="00F928EB"/>
    <w:rsid w:val="00F92913"/>
    <w:rsid w:val="00F929BF"/>
    <w:rsid w:val="00F92B95"/>
    <w:rsid w:val="00F92C31"/>
    <w:rsid w:val="00F92D28"/>
    <w:rsid w:val="00F92E37"/>
    <w:rsid w:val="00F93125"/>
    <w:rsid w:val="00F933FE"/>
    <w:rsid w:val="00F934A0"/>
    <w:rsid w:val="00F936AE"/>
    <w:rsid w:val="00F93ABE"/>
    <w:rsid w:val="00F93BC6"/>
    <w:rsid w:val="00F93CF8"/>
    <w:rsid w:val="00F94018"/>
    <w:rsid w:val="00F9403F"/>
    <w:rsid w:val="00F940CF"/>
    <w:rsid w:val="00F940E9"/>
    <w:rsid w:val="00F9414E"/>
    <w:rsid w:val="00F9438F"/>
    <w:rsid w:val="00F94390"/>
    <w:rsid w:val="00F94548"/>
    <w:rsid w:val="00F9456F"/>
    <w:rsid w:val="00F946B1"/>
    <w:rsid w:val="00F9484F"/>
    <w:rsid w:val="00F94C3A"/>
    <w:rsid w:val="00F95153"/>
    <w:rsid w:val="00F95214"/>
    <w:rsid w:val="00F9528A"/>
    <w:rsid w:val="00F95426"/>
    <w:rsid w:val="00F95709"/>
    <w:rsid w:val="00F95AA8"/>
    <w:rsid w:val="00F95D54"/>
    <w:rsid w:val="00F95ED0"/>
    <w:rsid w:val="00F96077"/>
    <w:rsid w:val="00F962E0"/>
    <w:rsid w:val="00F9655C"/>
    <w:rsid w:val="00F96643"/>
    <w:rsid w:val="00F96C28"/>
    <w:rsid w:val="00F970D3"/>
    <w:rsid w:val="00F970EB"/>
    <w:rsid w:val="00F9712A"/>
    <w:rsid w:val="00F971F5"/>
    <w:rsid w:val="00F97295"/>
    <w:rsid w:val="00F97767"/>
    <w:rsid w:val="00F97808"/>
    <w:rsid w:val="00F978E2"/>
    <w:rsid w:val="00F97B60"/>
    <w:rsid w:val="00F97C48"/>
    <w:rsid w:val="00F97CB3"/>
    <w:rsid w:val="00FA02C1"/>
    <w:rsid w:val="00FA04AB"/>
    <w:rsid w:val="00FA0512"/>
    <w:rsid w:val="00FA08A3"/>
    <w:rsid w:val="00FA08CE"/>
    <w:rsid w:val="00FA0956"/>
    <w:rsid w:val="00FA0D22"/>
    <w:rsid w:val="00FA0D61"/>
    <w:rsid w:val="00FA0D96"/>
    <w:rsid w:val="00FA0FA2"/>
    <w:rsid w:val="00FA173D"/>
    <w:rsid w:val="00FA1D5C"/>
    <w:rsid w:val="00FA215C"/>
    <w:rsid w:val="00FA227B"/>
    <w:rsid w:val="00FA23D3"/>
    <w:rsid w:val="00FA2AB4"/>
    <w:rsid w:val="00FA2F14"/>
    <w:rsid w:val="00FA304E"/>
    <w:rsid w:val="00FA317E"/>
    <w:rsid w:val="00FA318B"/>
    <w:rsid w:val="00FA33C4"/>
    <w:rsid w:val="00FA385F"/>
    <w:rsid w:val="00FA38EB"/>
    <w:rsid w:val="00FA3ADC"/>
    <w:rsid w:val="00FA3B3A"/>
    <w:rsid w:val="00FA3BEC"/>
    <w:rsid w:val="00FA4B67"/>
    <w:rsid w:val="00FA4DC1"/>
    <w:rsid w:val="00FA537B"/>
    <w:rsid w:val="00FA57B1"/>
    <w:rsid w:val="00FA59D7"/>
    <w:rsid w:val="00FA59E5"/>
    <w:rsid w:val="00FA5C5B"/>
    <w:rsid w:val="00FA5E4F"/>
    <w:rsid w:val="00FA5FF7"/>
    <w:rsid w:val="00FA601B"/>
    <w:rsid w:val="00FA60C2"/>
    <w:rsid w:val="00FA61E4"/>
    <w:rsid w:val="00FA61ED"/>
    <w:rsid w:val="00FA6893"/>
    <w:rsid w:val="00FA7004"/>
    <w:rsid w:val="00FA76B0"/>
    <w:rsid w:val="00FA770F"/>
    <w:rsid w:val="00FA7917"/>
    <w:rsid w:val="00FA7AD0"/>
    <w:rsid w:val="00FA7B74"/>
    <w:rsid w:val="00FA7BEB"/>
    <w:rsid w:val="00FA7F93"/>
    <w:rsid w:val="00FB0046"/>
    <w:rsid w:val="00FB03DC"/>
    <w:rsid w:val="00FB040F"/>
    <w:rsid w:val="00FB0490"/>
    <w:rsid w:val="00FB05CB"/>
    <w:rsid w:val="00FB1264"/>
    <w:rsid w:val="00FB1857"/>
    <w:rsid w:val="00FB1C0A"/>
    <w:rsid w:val="00FB1D43"/>
    <w:rsid w:val="00FB1EBE"/>
    <w:rsid w:val="00FB2218"/>
    <w:rsid w:val="00FB23DC"/>
    <w:rsid w:val="00FB2594"/>
    <w:rsid w:val="00FB288A"/>
    <w:rsid w:val="00FB2DD3"/>
    <w:rsid w:val="00FB2FA6"/>
    <w:rsid w:val="00FB3288"/>
    <w:rsid w:val="00FB32A6"/>
    <w:rsid w:val="00FB32F8"/>
    <w:rsid w:val="00FB35EF"/>
    <w:rsid w:val="00FB375D"/>
    <w:rsid w:val="00FB37E8"/>
    <w:rsid w:val="00FB3846"/>
    <w:rsid w:val="00FB3C06"/>
    <w:rsid w:val="00FB3CC7"/>
    <w:rsid w:val="00FB3F01"/>
    <w:rsid w:val="00FB406F"/>
    <w:rsid w:val="00FB4283"/>
    <w:rsid w:val="00FB4374"/>
    <w:rsid w:val="00FB4481"/>
    <w:rsid w:val="00FB471E"/>
    <w:rsid w:val="00FB4854"/>
    <w:rsid w:val="00FB492C"/>
    <w:rsid w:val="00FB4A0F"/>
    <w:rsid w:val="00FB4AC9"/>
    <w:rsid w:val="00FB4C61"/>
    <w:rsid w:val="00FB4CC2"/>
    <w:rsid w:val="00FB5006"/>
    <w:rsid w:val="00FB50EB"/>
    <w:rsid w:val="00FB52A9"/>
    <w:rsid w:val="00FB5491"/>
    <w:rsid w:val="00FB579B"/>
    <w:rsid w:val="00FB59A9"/>
    <w:rsid w:val="00FB5B45"/>
    <w:rsid w:val="00FB5D35"/>
    <w:rsid w:val="00FB61C2"/>
    <w:rsid w:val="00FB643B"/>
    <w:rsid w:val="00FB65A2"/>
    <w:rsid w:val="00FB6679"/>
    <w:rsid w:val="00FB66BE"/>
    <w:rsid w:val="00FB6892"/>
    <w:rsid w:val="00FB69FE"/>
    <w:rsid w:val="00FB6A5B"/>
    <w:rsid w:val="00FB6C0E"/>
    <w:rsid w:val="00FB6C64"/>
    <w:rsid w:val="00FB7280"/>
    <w:rsid w:val="00FB74EE"/>
    <w:rsid w:val="00FB7B12"/>
    <w:rsid w:val="00FB7C73"/>
    <w:rsid w:val="00FB7D01"/>
    <w:rsid w:val="00FC0097"/>
    <w:rsid w:val="00FC00CC"/>
    <w:rsid w:val="00FC0114"/>
    <w:rsid w:val="00FC0270"/>
    <w:rsid w:val="00FC04EC"/>
    <w:rsid w:val="00FC0B58"/>
    <w:rsid w:val="00FC0E6E"/>
    <w:rsid w:val="00FC0F8B"/>
    <w:rsid w:val="00FC12A1"/>
    <w:rsid w:val="00FC1543"/>
    <w:rsid w:val="00FC1562"/>
    <w:rsid w:val="00FC1574"/>
    <w:rsid w:val="00FC2001"/>
    <w:rsid w:val="00FC218B"/>
    <w:rsid w:val="00FC228D"/>
    <w:rsid w:val="00FC2321"/>
    <w:rsid w:val="00FC2584"/>
    <w:rsid w:val="00FC26D4"/>
    <w:rsid w:val="00FC2AC2"/>
    <w:rsid w:val="00FC2CDD"/>
    <w:rsid w:val="00FC2DED"/>
    <w:rsid w:val="00FC2E97"/>
    <w:rsid w:val="00FC2F55"/>
    <w:rsid w:val="00FC3491"/>
    <w:rsid w:val="00FC3678"/>
    <w:rsid w:val="00FC3693"/>
    <w:rsid w:val="00FC39EF"/>
    <w:rsid w:val="00FC3D52"/>
    <w:rsid w:val="00FC3D78"/>
    <w:rsid w:val="00FC3DBB"/>
    <w:rsid w:val="00FC3E1B"/>
    <w:rsid w:val="00FC492F"/>
    <w:rsid w:val="00FC4949"/>
    <w:rsid w:val="00FC4C4B"/>
    <w:rsid w:val="00FC4CCC"/>
    <w:rsid w:val="00FC4E32"/>
    <w:rsid w:val="00FC51FC"/>
    <w:rsid w:val="00FC5382"/>
    <w:rsid w:val="00FC54E9"/>
    <w:rsid w:val="00FC5697"/>
    <w:rsid w:val="00FC574C"/>
    <w:rsid w:val="00FC57F6"/>
    <w:rsid w:val="00FC5889"/>
    <w:rsid w:val="00FC58BC"/>
    <w:rsid w:val="00FC596E"/>
    <w:rsid w:val="00FC5A8C"/>
    <w:rsid w:val="00FC5DA1"/>
    <w:rsid w:val="00FC5E3D"/>
    <w:rsid w:val="00FC604D"/>
    <w:rsid w:val="00FC60C4"/>
    <w:rsid w:val="00FC61C7"/>
    <w:rsid w:val="00FC62B1"/>
    <w:rsid w:val="00FC6413"/>
    <w:rsid w:val="00FC6424"/>
    <w:rsid w:val="00FC64C6"/>
    <w:rsid w:val="00FC6689"/>
    <w:rsid w:val="00FC67E6"/>
    <w:rsid w:val="00FC6CC7"/>
    <w:rsid w:val="00FC7231"/>
    <w:rsid w:val="00FC769D"/>
    <w:rsid w:val="00FC76FD"/>
    <w:rsid w:val="00FC76FF"/>
    <w:rsid w:val="00FC77F5"/>
    <w:rsid w:val="00FC78C0"/>
    <w:rsid w:val="00FC7E9E"/>
    <w:rsid w:val="00FC7FC1"/>
    <w:rsid w:val="00FD0470"/>
    <w:rsid w:val="00FD0472"/>
    <w:rsid w:val="00FD0560"/>
    <w:rsid w:val="00FD06CC"/>
    <w:rsid w:val="00FD06E4"/>
    <w:rsid w:val="00FD070C"/>
    <w:rsid w:val="00FD0E29"/>
    <w:rsid w:val="00FD124D"/>
    <w:rsid w:val="00FD1412"/>
    <w:rsid w:val="00FD156E"/>
    <w:rsid w:val="00FD15A1"/>
    <w:rsid w:val="00FD16A6"/>
    <w:rsid w:val="00FD1A87"/>
    <w:rsid w:val="00FD1C59"/>
    <w:rsid w:val="00FD1C9D"/>
    <w:rsid w:val="00FD1CB2"/>
    <w:rsid w:val="00FD1D90"/>
    <w:rsid w:val="00FD1EA2"/>
    <w:rsid w:val="00FD2284"/>
    <w:rsid w:val="00FD2365"/>
    <w:rsid w:val="00FD23BB"/>
    <w:rsid w:val="00FD24BD"/>
    <w:rsid w:val="00FD2663"/>
    <w:rsid w:val="00FD26E3"/>
    <w:rsid w:val="00FD2708"/>
    <w:rsid w:val="00FD272F"/>
    <w:rsid w:val="00FD290C"/>
    <w:rsid w:val="00FD2CFD"/>
    <w:rsid w:val="00FD2D69"/>
    <w:rsid w:val="00FD2D97"/>
    <w:rsid w:val="00FD3191"/>
    <w:rsid w:val="00FD35CE"/>
    <w:rsid w:val="00FD38A5"/>
    <w:rsid w:val="00FD3A02"/>
    <w:rsid w:val="00FD3D78"/>
    <w:rsid w:val="00FD3E78"/>
    <w:rsid w:val="00FD46A0"/>
    <w:rsid w:val="00FD4986"/>
    <w:rsid w:val="00FD4A1F"/>
    <w:rsid w:val="00FD5653"/>
    <w:rsid w:val="00FD5673"/>
    <w:rsid w:val="00FD56A6"/>
    <w:rsid w:val="00FD5933"/>
    <w:rsid w:val="00FD5A50"/>
    <w:rsid w:val="00FD5D3F"/>
    <w:rsid w:val="00FD62D9"/>
    <w:rsid w:val="00FD6455"/>
    <w:rsid w:val="00FD66C5"/>
    <w:rsid w:val="00FD6EB8"/>
    <w:rsid w:val="00FD6F30"/>
    <w:rsid w:val="00FD74DE"/>
    <w:rsid w:val="00FD78FA"/>
    <w:rsid w:val="00FD7A30"/>
    <w:rsid w:val="00FD7C32"/>
    <w:rsid w:val="00FD7CBB"/>
    <w:rsid w:val="00FE0004"/>
    <w:rsid w:val="00FE00B4"/>
    <w:rsid w:val="00FE039F"/>
    <w:rsid w:val="00FE03B6"/>
    <w:rsid w:val="00FE040F"/>
    <w:rsid w:val="00FE0578"/>
    <w:rsid w:val="00FE0676"/>
    <w:rsid w:val="00FE06D0"/>
    <w:rsid w:val="00FE0742"/>
    <w:rsid w:val="00FE0756"/>
    <w:rsid w:val="00FE0984"/>
    <w:rsid w:val="00FE0CEF"/>
    <w:rsid w:val="00FE0F04"/>
    <w:rsid w:val="00FE10BF"/>
    <w:rsid w:val="00FE11A4"/>
    <w:rsid w:val="00FE1361"/>
    <w:rsid w:val="00FE1424"/>
    <w:rsid w:val="00FE155A"/>
    <w:rsid w:val="00FE177A"/>
    <w:rsid w:val="00FE19D4"/>
    <w:rsid w:val="00FE1FCE"/>
    <w:rsid w:val="00FE1FD4"/>
    <w:rsid w:val="00FE1FED"/>
    <w:rsid w:val="00FE215C"/>
    <w:rsid w:val="00FE2431"/>
    <w:rsid w:val="00FE28A8"/>
    <w:rsid w:val="00FE2C7A"/>
    <w:rsid w:val="00FE3055"/>
    <w:rsid w:val="00FE35BD"/>
    <w:rsid w:val="00FE36D9"/>
    <w:rsid w:val="00FE3737"/>
    <w:rsid w:val="00FE3749"/>
    <w:rsid w:val="00FE3A40"/>
    <w:rsid w:val="00FE3C0F"/>
    <w:rsid w:val="00FE3D38"/>
    <w:rsid w:val="00FE3DC0"/>
    <w:rsid w:val="00FE41DB"/>
    <w:rsid w:val="00FE424C"/>
    <w:rsid w:val="00FE42AC"/>
    <w:rsid w:val="00FE43CF"/>
    <w:rsid w:val="00FE467A"/>
    <w:rsid w:val="00FE497D"/>
    <w:rsid w:val="00FE51C6"/>
    <w:rsid w:val="00FE52D9"/>
    <w:rsid w:val="00FE545D"/>
    <w:rsid w:val="00FE561D"/>
    <w:rsid w:val="00FE57FD"/>
    <w:rsid w:val="00FE593E"/>
    <w:rsid w:val="00FE5967"/>
    <w:rsid w:val="00FE5B1E"/>
    <w:rsid w:val="00FE5B78"/>
    <w:rsid w:val="00FE5D8A"/>
    <w:rsid w:val="00FE6029"/>
    <w:rsid w:val="00FE6053"/>
    <w:rsid w:val="00FE6096"/>
    <w:rsid w:val="00FE65F7"/>
    <w:rsid w:val="00FE6B54"/>
    <w:rsid w:val="00FE6C39"/>
    <w:rsid w:val="00FE6E81"/>
    <w:rsid w:val="00FE752A"/>
    <w:rsid w:val="00FE7565"/>
    <w:rsid w:val="00FE789C"/>
    <w:rsid w:val="00FE7999"/>
    <w:rsid w:val="00FE7AA8"/>
    <w:rsid w:val="00FF0283"/>
    <w:rsid w:val="00FF039E"/>
    <w:rsid w:val="00FF0545"/>
    <w:rsid w:val="00FF0779"/>
    <w:rsid w:val="00FF0851"/>
    <w:rsid w:val="00FF0995"/>
    <w:rsid w:val="00FF0A12"/>
    <w:rsid w:val="00FF0C7D"/>
    <w:rsid w:val="00FF0D51"/>
    <w:rsid w:val="00FF0F62"/>
    <w:rsid w:val="00FF110D"/>
    <w:rsid w:val="00FF1264"/>
    <w:rsid w:val="00FF1412"/>
    <w:rsid w:val="00FF143E"/>
    <w:rsid w:val="00FF1450"/>
    <w:rsid w:val="00FF1460"/>
    <w:rsid w:val="00FF1474"/>
    <w:rsid w:val="00FF1A81"/>
    <w:rsid w:val="00FF277D"/>
    <w:rsid w:val="00FF2905"/>
    <w:rsid w:val="00FF2A4E"/>
    <w:rsid w:val="00FF2DBE"/>
    <w:rsid w:val="00FF2FDA"/>
    <w:rsid w:val="00FF3097"/>
    <w:rsid w:val="00FF30A7"/>
    <w:rsid w:val="00FF313C"/>
    <w:rsid w:val="00FF333E"/>
    <w:rsid w:val="00FF361D"/>
    <w:rsid w:val="00FF3925"/>
    <w:rsid w:val="00FF3D6D"/>
    <w:rsid w:val="00FF3F4F"/>
    <w:rsid w:val="00FF413C"/>
    <w:rsid w:val="00FF4237"/>
    <w:rsid w:val="00FF4332"/>
    <w:rsid w:val="00FF43AE"/>
    <w:rsid w:val="00FF447A"/>
    <w:rsid w:val="00FF47EE"/>
    <w:rsid w:val="00FF50B3"/>
    <w:rsid w:val="00FF50DC"/>
    <w:rsid w:val="00FF50F5"/>
    <w:rsid w:val="00FF524B"/>
    <w:rsid w:val="00FF569B"/>
    <w:rsid w:val="00FF5822"/>
    <w:rsid w:val="00FF58A9"/>
    <w:rsid w:val="00FF5C06"/>
    <w:rsid w:val="00FF5CD2"/>
    <w:rsid w:val="00FF5D29"/>
    <w:rsid w:val="00FF5F7F"/>
    <w:rsid w:val="00FF60E2"/>
    <w:rsid w:val="00FF612B"/>
    <w:rsid w:val="00FF67F0"/>
    <w:rsid w:val="00FF6917"/>
    <w:rsid w:val="00FF6B70"/>
    <w:rsid w:val="00FF6C27"/>
    <w:rsid w:val="00FF6E1E"/>
    <w:rsid w:val="00FF6EA5"/>
    <w:rsid w:val="00FF73EB"/>
    <w:rsid w:val="00FF752D"/>
    <w:rsid w:val="00FF7577"/>
    <w:rsid w:val="00FF766D"/>
    <w:rsid w:val="00FF7677"/>
    <w:rsid w:val="00FF7961"/>
    <w:rsid w:val="00FF79FC"/>
    <w:rsid w:val="00FF7A95"/>
    <w:rsid w:val="00FF7AE3"/>
    <w:rsid w:val="00FF7B38"/>
    <w:rsid w:val="00FF7EA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95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nhideWhenUsed="0" w:qFormat="1"/>
    <w:lsdException w:name="Default Paragraph Font" w:uiPriority="1"/>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Normal (Web)" w:locked="0" w:semiHidden="0" w:uiPriority="0" w:unhideWhenUsed="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17DCF"/>
    <w:rPr>
      <w:sz w:val="24"/>
      <w:szCs w:val="24"/>
      <w:lang w:val="es-CR"/>
    </w:rPr>
  </w:style>
  <w:style w:type="paragraph" w:styleId="Ttulo1">
    <w:name w:val="heading 1"/>
    <w:basedOn w:val="Normal"/>
    <w:next w:val="Normal"/>
    <w:link w:val="Ttulo1Car"/>
    <w:uiPriority w:val="99"/>
    <w:qFormat/>
    <w:rsid w:val="00A17DCF"/>
    <w:pPr>
      <w:keepNext/>
      <w:jc w:val="right"/>
      <w:outlineLvl w:val="0"/>
    </w:pPr>
    <w:rPr>
      <w:rFonts w:ascii="Arial" w:hAnsi="Arial"/>
      <w:b/>
      <w:sz w:val="16"/>
      <w:szCs w:val="20"/>
      <w:lang w:val="es-ES"/>
    </w:rPr>
  </w:style>
  <w:style w:type="paragraph" w:styleId="Ttulo2">
    <w:name w:val="heading 2"/>
    <w:basedOn w:val="Normal"/>
    <w:next w:val="Normal"/>
    <w:link w:val="Ttulo2Car"/>
    <w:uiPriority w:val="99"/>
    <w:qFormat/>
    <w:rsid w:val="00A17DCF"/>
    <w:pPr>
      <w:keepNext/>
      <w:spacing w:before="240" w:after="60"/>
      <w:outlineLvl w:val="1"/>
    </w:pPr>
    <w:rPr>
      <w:rFonts w:ascii="Arial" w:hAnsi="Arial"/>
      <w:b/>
      <w:bCs/>
      <w:i/>
      <w:iCs/>
      <w:sz w:val="28"/>
      <w:szCs w:val="28"/>
      <w:lang w:val="es-ES"/>
    </w:rPr>
  </w:style>
  <w:style w:type="paragraph" w:styleId="Ttulo3">
    <w:name w:val="heading 3"/>
    <w:basedOn w:val="Normal"/>
    <w:next w:val="Normal"/>
    <w:link w:val="Ttulo3Car"/>
    <w:uiPriority w:val="99"/>
    <w:qFormat/>
    <w:rsid w:val="00A17DCF"/>
    <w:pPr>
      <w:keepNext/>
      <w:jc w:val="both"/>
      <w:outlineLvl w:val="2"/>
    </w:pPr>
    <w:rPr>
      <w:rFonts w:ascii="Arial" w:hAnsi="Arial"/>
      <w:b/>
      <w:smallCaps/>
      <w:shadow/>
      <w:color w:val="CC99FF"/>
      <w:lang w:val="es-ES"/>
    </w:rPr>
  </w:style>
  <w:style w:type="paragraph" w:styleId="Ttulo4">
    <w:name w:val="heading 4"/>
    <w:basedOn w:val="Normal"/>
    <w:next w:val="Normal"/>
    <w:link w:val="Ttulo4Car"/>
    <w:uiPriority w:val="99"/>
    <w:qFormat/>
    <w:rsid w:val="00A17DCF"/>
    <w:pPr>
      <w:keepNext/>
      <w:jc w:val="both"/>
      <w:outlineLvl w:val="3"/>
    </w:pPr>
    <w:rPr>
      <w:rFonts w:ascii="Arial" w:hAnsi="Arial"/>
      <w:b/>
      <w:bCs/>
      <w:iCs/>
      <w:color w:val="FF0000"/>
      <w:lang w:val="es-ES"/>
    </w:rPr>
  </w:style>
  <w:style w:type="paragraph" w:styleId="Ttulo5">
    <w:name w:val="heading 5"/>
    <w:basedOn w:val="Normal"/>
    <w:next w:val="Normal"/>
    <w:link w:val="Ttulo5Car"/>
    <w:uiPriority w:val="99"/>
    <w:qFormat/>
    <w:rsid w:val="00A17DCF"/>
    <w:pPr>
      <w:keepNext/>
      <w:jc w:val="both"/>
      <w:outlineLvl w:val="4"/>
    </w:pPr>
    <w:rPr>
      <w:rFonts w:ascii="Arial" w:hAnsi="Arial"/>
      <w:b/>
      <w:iCs/>
      <w:smallCaps/>
      <w:shadow/>
      <w:color w:val="339966"/>
      <w:lang w:val="es-ES"/>
    </w:rPr>
  </w:style>
  <w:style w:type="paragraph" w:styleId="Ttulo6">
    <w:name w:val="heading 6"/>
    <w:basedOn w:val="Normal"/>
    <w:next w:val="Normal"/>
    <w:link w:val="Ttulo6Car"/>
    <w:uiPriority w:val="99"/>
    <w:qFormat/>
    <w:rsid w:val="00A17DCF"/>
    <w:pPr>
      <w:keepNext/>
      <w:jc w:val="both"/>
      <w:outlineLvl w:val="5"/>
    </w:pPr>
    <w:rPr>
      <w:rFonts w:ascii="Arial" w:hAnsi="Arial"/>
      <w:b/>
      <w:iCs/>
      <w:smallCaps/>
      <w:shadow/>
      <w:color w:val="339966"/>
      <w:sz w:val="32"/>
      <w:lang w:val="es-ES"/>
    </w:rPr>
  </w:style>
  <w:style w:type="paragraph" w:styleId="Ttulo7">
    <w:name w:val="heading 7"/>
    <w:basedOn w:val="Normal"/>
    <w:next w:val="Normal"/>
    <w:link w:val="Ttulo7Car"/>
    <w:uiPriority w:val="99"/>
    <w:qFormat/>
    <w:rsid w:val="00A17DCF"/>
    <w:pPr>
      <w:spacing w:before="240" w:after="60"/>
      <w:outlineLvl w:val="6"/>
    </w:pPr>
    <w:rPr>
      <w:lang w:val="es-ES"/>
    </w:rPr>
  </w:style>
  <w:style w:type="paragraph" w:styleId="Ttulo8">
    <w:name w:val="heading 8"/>
    <w:basedOn w:val="Normal"/>
    <w:next w:val="Normal"/>
    <w:link w:val="Ttulo8Car"/>
    <w:uiPriority w:val="99"/>
    <w:qFormat/>
    <w:rsid w:val="002E50B8"/>
    <w:pPr>
      <w:spacing w:before="240" w:after="60"/>
      <w:outlineLvl w:val="7"/>
    </w:pPr>
    <w:rPr>
      <w:i/>
      <w:iCs/>
      <w:lang w:val="es-ES"/>
    </w:rPr>
  </w:style>
  <w:style w:type="paragraph" w:styleId="Ttulo9">
    <w:name w:val="heading 9"/>
    <w:basedOn w:val="Normal"/>
    <w:next w:val="Normal"/>
    <w:link w:val="Ttulo9Car"/>
    <w:uiPriority w:val="99"/>
    <w:qFormat/>
    <w:rsid w:val="00DB03C7"/>
    <w:pPr>
      <w:spacing w:before="240" w:after="60"/>
      <w:outlineLvl w:val="8"/>
    </w:pPr>
    <w:rPr>
      <w:rFonts w:ascii="Arial" w:hAnsi="Arial"/>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F85B08"/>
    <w:rPr>
      <w:rFonts w:ascii="Arial" w:hAnsi="Arial" w:cs="Times New Roman"/>
      <w:b/>
      <w:sz w:val="16"/>
      <w:lang w:val="es-ES" w:eastAsia="es-ES"/>
    </w:rPr>
  </w:style>
  <w:style w:type="character" w:customStyle="1" w:styleId="Ttulo2Car">
    <w:name w:val="Título 2 Car"/>
    <w:basedOn w:val="Fuentedeprrafopredeter"/>
    <w:link w:val="Ttulo2"/>
    <w:uiPriority w:val="99"/>
    <w:locked/>
    <w:rsid w:val="00B264BC"/>
    <w:rPr>
      <w:rFonts w:ascii="Arial" w:hAnsi="Arial" w:cs="Times New Roman"/>
      <w:b/>
      <w:i/>
      <w:sz w:val="28"/>
      <w:lang w:eastAsia="es-ES"/>
    </w:rPr>
  </w:style>
  <w:style w:type="character" w:customStyle="1" w:styleId="Ttulo3Car">
    <w:name w:val="Título 3 Car"/>
    <w:basedOn w:val="Fuentedeprrafopredeter"/>
    <w:link w:val="Ttulo3"/>
    <w:uiPriority w:val="99"/>
    <w:locked/>
    <w:rsid w:val="00B264BC"/>
    <w:rPr>
      <w:rFonts w:ascii="Arial" w:hAnsi="Arial" w:cs="Times New Roman"/>
      <w:b/>
      <w:smallCaps/>
      <w:shadow/>
      <w:color w:val="CC99FF"/>
      <w:sz w:val="24"/>
      <w:lang w:eastAsia="es-ES"/>
    </w:rPr>
  </w:style>
  <w:style w:type="character" w:customStyle="1" w:styleId="Ttulo4Car">
    <w:name w:val="Título 4 Car"/>
    <w:basedOn w:val="Fuentedeprrafopredeter"/>
    <w:link w:val="Ttulo4"/>
    <w:uiPriority w:val="99"/>
    <w:locked/>
    <w:rsid w:val="00B264BC"/>
    <w:rPr>
      <w:rFonts w:ascii="Arial" w:hAnsi="Arial" w:cs="Times New Roman"/>
      <w:b/>
      <w:color w:val="FF0000"/>
      <w:sz w:val="24"/>
      <w:lang w:eastAsia="es-ES"/>
    </w:rPr>
  </w:style>
  <w:style w:type="character" w:customStyle="1" w:styleId="Ttulo5Car">
    <w:name w:val="Título 5 Car"/>
    <w:basedOn w:val="Fuentedeprrafopredeter"/>
    <w:link w:val="Ttulo5"/>
    <w:uiPriority w:val="99"/>
    <w:locked/>
    <w:rsid w:val="00B264BC"/>
    <w:rPr>
      <w:rFonts w:ascii="Arial" w:hAnsi="Arial" w:cs="Times New Roman"/>
      <w:b/>
      <w:smallCaps/>
      <w:shadow/>
      <w:color w:val="339966"/>
      <w:sz w:val="24"/>
      <w:lang w:eastAsia="es-ES"/>
    </w:rPr>
  </w:style>
  <w:style w:type="character" w:customStyle="1" w:styleId="Ttulo6Car">
    <w:name w:val="Título 6 Car"/>
    <w:basedOn w:val="Fuentedeprrafopredeter"/>
    <w:link w:val="Ttulo6"/>
    <w:uiPriority w:val="99"/>
    <w:locked/>
    <w:rsid w:val="00B264BC"/>
    <w:rPr>
      <w:rFonts w:ascii="Arial" w:hAnsi="Arial" w:cs="Times New Roman"/>
      <w:b/>
      <w:smallCaps/>
      <w:shadow/>
      <w:color w:val="339966"/>
      <w:sz w:val="24"/>
      <w:lang w:eastAsia="es-ES"/>
    </w:rPr>
  </w:style>
  <w:style w:type="character" w:customStyle="1" w:styleId="Ttulo7Car">
    <w:name w:val="Título 7 Car"/>
    <w:basedOn w:val="Fuentedeprrafopredeter"/>
    <w:link w:val="Ttulo7"/>
    <w:uiPriority w:val="99"/>
    <w:locked/>
    <w:rsid w:val="00620CAF"/>
    <w:rPr>
      <w:rFonts w:cs="Times New Roman"/>
      <w:sz w:val="24"/>
      <w:lang w:val="es-ES" w:eastAsia="es-ES"/>
    </w:rPr>
  </w:style>
  <w:style w:type="character" w:customStyle="1" w:styleId="Ttulo8Car">
    <w:name w:val="Título 8 Car"/>
    <w:basedOn w:val="Fuentedeprrafopredeter"/>
    <w:link w:val="Ttulo8"/>
    <w:uiPriority w:val="99"/>
    <w:locked/>
    <w:rsid w:val="00B264BC"/>
    <w:rPr>
      <w:rFonts w:cs="Times New Roman"/>
      <w:i/>
      <w:sz w:val="24"/>
      <w:lang w:eastAsia="es-ES"/>
    </w:rPr>
  </w:style>
  <w:style w:type="character" w:customStyle="1" w:styleId="Ttulo9Car">
    <w:name w:val="Título 9 Car"/>
    <w:basedOn w:val="Fuentedeprrafopredeter"/>
    <w:link w:val="Ttulo9"/>
    <w:uiPriority w:val="99"/>
    <w:locked/>
    <w:rsid w:val="00B264BC"/>
    <w:rPr>
      <w:rFonts w:ascii="Arial" w:hAnsi="Arial" w:cs="Times New Roman"/>
      <w:sz w:val="22"/>
      <w:lang w:eastAsia="es-ES"/>
    </w:rPr>
  </w:style>
  <w:style w:type="paragraph" w:customStyle="1" w:styleId="Fuentedeprrafopredet">
    <w:name w:val="Fuente de párrafo predet"/>
    <w:uiPriority w:val="99"/>
    <w:rsid w:val="00A17DCF"/>
    <w:pPr>
      <w:widowControl w:val="0"/>
    </w:pPr>
    <w:rPr>
      <w:rFonts w:ascii="CG Times (W1)" w:hAnsi="CG Times (W1)"/>
      <w:sz w:val="20"/>
      <w:szCs w:val="20"/>
    </w:rPr>
  </w:style>
  <w:style w:type="paragraph" w:styleId="Textoindependiente3">
    <w:name w:val="Body Text 3"/>
    <w:basedOn w:val="Normal"/>
    <w:link w:val="Textoindependiente3Car"/>
    <w:uiPriority w:val="99"/>
    <w:rsid w:val="00A17DCF"/>
    <w:pPr>
      <w:jc w:val="both"/>
    </w:pPr>
    <w:rPr>
      <w:rFonts w:ascii="Arial" w:hAnsi="Arial"/>
      <w:i/>
      <w:iCs/>
      <w:u w:val="single"/>
      <w:lang w:val="es-ES"/>
    </w:rPr>
  </w:style>
  <w:style w:type="character" w:customStyle="1" w:styleId="Textoindependiente3Car">
    <w:name w:val="Texto independiente 3 Car"/>
    <w:basedOn w:val="Fuentedeprrafopredeter"/>
    <w:link w:val="Textoindependiente3"/>
    <w:uiPriority w:val="99"/>
    <w:locked/>
    <w:rsid w:val="00F85B08"/>
    <w:rPr>
      <w:rFonts w:ascii="Arial" w:hAnsi="Arial" w:cs="Times New Roman"/>
      <w:i/>
      <w:sz w:val="24"/>
      <w:u w:val="single"/>
      <w:lang w:val="es-ES" w:eastAsia="es-ES"/>
    </w:rPr>
  </w:style>
  <w:style w:type="paragraph" w:styleId="Textoindependiente">
    <w:name w:val="Body Text"/>
    <w:basedOn w:val="Normal"/>
    <w:link w:val="TextoindependienteCar"/>
    <w:uiPriority w:val="99"/>
    <w:rsid w:val="00A17DCF"/>
    <w:pPr>
      <w:jc w:val="both"/>
    </w:pPr>
    <w:rPr>
      <w:rFonts w:ascii="Arial" w:hAnsi="Arial"/>
      <w:b/>
      <w:bCs/>
      <w:lang w:val="es-ES"/>
    </w:rPr>
  </w:style>
  <w:style w:type="character" w:customStyle="1" w:styleId="TextoindependienteCar">
    <w:name w:val="Texto independiente Car"/>
    <w:basedOn w:val="Fuentedeprrafopredeter"/>
    <w:link w:val="Textoindependiente"/>
    <w:uiPriority w:val="99"/>
    <w:locked/>
    <w:rsid w:val="00B264BC"/>
    <w:rPr>
      <w:rFonts w:ascii="Arial" w:hAnsi="Arial" w:cs="Times New Roman"/>
      <w:b/>
      <w:sz w:val="24"/>
      <w:lang w:val="es-ES" w:eastAsia="es-ES"/>
    </w:rPr>
  </w:style>
  <w:style w:type="paragraph" w:customStyle="1" w:styleId="Nmerodepgina1">
    <w:name w:val="Número de página1"/>
    <w:basedOn w:val="Fuentedeprrafopredet"/>
    <w:next w:val="Fuentedeprrafopredet"/>
    <w:rsid w:val="00A17DCF"/>
  </w:style>
  <w:style w:type="paragraph" w:styleId="Ttulo">
    <w:name w:val="Title"/>
    <w:basedOn w:val="Normal"/>
    <w:link w:val="TtuloCar"/>
    <w:uiPriority w:val="99"/>
    <w:qFormat/>
    <w:rsid w:val="00A17DCF"/>
    <w:pPr>
      <w:jc w:val="center"/>
    </w:pPr>
    <w:rPr>
      <w:rFonts w:ascii="Arial" w:hAnsi="Arial"/>
      <w:b/>
      <w:sz w:val="22"/>
      <w:szCs w:val="20"/>
      <w:lang w:val="es-ES"/>
    </w:rPr>
  </w:style>
  <w:style w:type="character" w:customStyle="1" w:styleId="TtuloCar">
    <w:name w:val="Título Car"/>
    <w:basedOn w:val="Fuentedeprrafopredeter"/>
    <w:link w:val="Ttulo"/>
    <w:uiPriority w:val="99"/>
    <w:locked/>
    <w:rsid w:val="00B264BC"/>
    <w:rPr>
      <w:rFonts w:ascii="Arial" w:hAnsi="Arial" w:cs="Times New Roman"/>
      <w:b/>
      <w:sz w:val="22"/>
      <w:lang w:val="es-ES" w:eastAsia="es-ES"/>
    </w:rPr>
  </w:style>
  <w:style w:type="paragraph" w:styleId="Sangradetextonormal">
    <w:name w:val="Body Text Indent"/>
    <w:basedOn w:val="Normal"/>
    <w:link w:val="SangradetextonormalCar"/>
    <w:uiPriority w:val="99"/>
    <w:rsid w:val="00A17DCF"/>
    <w:pPr>
      <w:ind w:left="480"/>
    </w:pPr>
    <w:rPr>
      <w:rFonts w:ascii="Arial" w:hAnsi="Arial" w:cs="Arial"/>
      <w:iCs/>
      <w:lang w:val="es-ES"/>
    </w:rPr>
  </w:style>
  <w:style w:type="character" w:customStyle="1" w:styleId="SangradetextonormalCar">
    <w:name w:val="Sangría de texto normal Car"/>
    <w:basedOn w:val="Fuentedeprrafopredeter"/>
    <w:link w:val="Sangradetextonormal"/>
    <w:uiPriority w:val="99"/>
    <w:locked/>
    <w:rsid w:val="00F25479"/>
    <w:rPr>
      <w:rFonts w:ascii="Arial" w:hAnsi="Arial" w:cs="Arial"/>
      <w:iCs/>
      <w:sz w:val="24"/>
      <w:szCs w:val="24"/>
      <w:lang w:val="es-ES" w:eastAsia="es-ES"/>
    </w:rPr>
  </w:style>
  <w:style w:type="paragraph" w:styleId="Textodebloque">
    <w:name w:val="Block Text"/>
    <w:basedOn w:val="Normal"/>
    <w:rsid w:val="00A17DCF"/>
    <w:pPr>
      <w:ind w:left="1440" w:right="-136" w:hanging="1440"/>
      <w:jc w:val="both"/>
    </w:pPr>
    <w:rPr>
      <w:rFonts w:ascii="Arial" w:hAnsi="Arial" w:cs="Arial"/>
      <w:b/>
      <w:sz w:val="22"/>
      <w:szCs w:val="22"/>
    </w:rPr>
  </w:style>
  <w:style w:type="paragraph" w:styleId="Textoindependiente2">
    <w:name w:val="Body Text 2"/>
    <w:basedOn w:val="Normal"/>
    <w:link w:val="Textoindependiente2Car"/>
    <w:uiPriority w:val="99"/>
    <w:rsid w:val="00A17DCF"/>
    <w:pPr>
      <w:jc w:val="both"/>
    </w:pPr>
    <w:rPr>
      <w:rFonts w:ascii="Arial" w:hAnsi="Arial" w:cs="Arial"/>
      <w:iCs/>
    </w:rPr>
  </w:style>
  <w:style w:type="character" w:customStyle="1" w:styleId="Textoindependiente2Car">
    <w:name w:val="Texto independiente 2 Car"/>
    <w:basedOn w:val="Fuentedeprrafopredeter"/>
    <w:link w:val="Textoindependiente2"/>
    <w:uiPriority w:val="99"/>
    <w:semiHidden/>
    <w:locked/>
    <w:rsid w:val="006B5C11"/>
    <w:rPr>
      <w:rFonts w:cs="Times New Roman"/>
      <w:sz w:val="24"/>
      <w:szCs w:val="24"/>
      <w:lang w:val="es-CR"/>
    </w:rPr>
  </w:style>
  <w:style w:type="paragraph" w:styleId="Textosinformato">
    <w:name w:val="Plain Text"/>
    <w:basedOn w:val="Normal"/>
    <w:link w:val="TextosinformatoCar"/>
    <w:uiPriority w:val="99"/>
    <w:rsid w:val="00A17DCF"/>
    <w:rPr>
      <w:rFonts w:ascii="Courier New" w:hAnsi="Courier New"/>
      <w:sz w:val="20"/>
      <w:szCs w:val="20"/>
      <w:lang w:val="es-ES_tradnl"/>
    </w:rPr>
  </w:style>
  <w:style w:type="character" w:customStyle="1" w:styleId="TextosinformatoCar">
    <w:name w:val="Texto sin formato Car"/>
    <w:basedOn w:val="Fuentedeprrafopredeter"/>
    <w:link w:val="Textosinformato"/>
    <w:uiPriority w:val="99"/>
    <w:locked/>
    <w:rsid w:val="00B264BC"/>
    <w:rPr>
      <w:rFonts w:ascii="Courier New" w:hAnsi="Courier New" w:cs="Times New Roman"/>
      <w:lang w:val="es-ES_tradnl" w:eastAsia="es-ES"/>
    </w:rPr>
  </w:style>
  <w:style w:type="paragraph" w:styleId="Piedepgina">
    <w:name w:val="footer"/>
    <w:basedOn w:val="Normal"/>
    <w:link w:val="PiedepginaCar"/>
    <w:uiPriority w:val="99"/>
    <w:rsid w:val="00A17DCF"/>
    <w:pPr>
      <w:tabs>
        <w:tab w:val="center" w:pos="4252"/>
        <w:tab w:val="right" w:pos="8504"/>
      </w:tabs>
    </w:pPr>
    <w:rPr>
      <w:lang w:val="es-ES_tradnl"/>
    </w:rPr>
  </w:style>
  <w:style w:type="character" w:customStyle="1" w:styleId="PiedepginaCar">
    <w:name w:val="Pie de página Car"/>
    <w:basedOn w:val="Fuentedeprrafopredeter"/>
    <w:link w:val="Piedepgina"/>
    <w:uiPriority w:val="99"/>
    <w:locked/>
    <w:rsid w:val="00B264BC"/>
    <w:rPr>
      <w:rFonts w:cs="Times New Roman"/>
      <w:sz w:val="24"/>
      <w:lang w:val="es-ES_tradnl" w:eastAsia="es-ES"/>
    </w:rPr>
  </w:style>
  <w:style w:type="paragraph" w:styleId="Sangra2detindependiente">
    <w:name w:val="Body Text Indent 2"/>
    <w:basedOn w:val="Normal"/>
    <w:link w:val="Sangra2detindependienteCar"/>
    <w:uiPriority w:val="99"/>
    <w:rsid w:val="00A17DCF"/>
    <w:pPr>
      <w:ind w:left="360"/>
      <w:jc w:val="both"/>
    </w:pPr>
    <w:rPr>
      <w:rFonts w:ascii="Arial" w:hAnsi="Arial" w:cs="Arial"/>
      <w:i/>
      <w:sz w:val="20"/>
      <w:szCs w:val="20"/>
    </w:rPr>
  </w:style>
  <w:style w:type="character" w:customStyle="1" w:styleId="Sangra2detindependienteCar">
    <w:name w:val="Sangría 2 de t. independiente Car"/>
    <w:basedOn w:val="Fuentedeprrafopredeter"/>
    <w:link w:val="Sangra2detindependiente"/>
    <w:uiPriority w:val="99"/>
    <w:semiHidden/>
    <w:locked/>
    <w:rsid w:val="006B5C11"/>
    <w:rPr>
      <w:rFonts w:cs="Times New Roman"/>
      <w:sz w:val="24"/>
      <w:szCs w:val="24"/>
      <w:lang w:val="es-CR"/>
    </w:rPr>
  </w:style>
  <w:style w:type="paragraph" w:styleId="Sangra3detindependiente">
    <w:name w:val="Body Text Indent 3"/>
    <w:basedOn w:val="Normal"/>
    <w:link w:val="Sangra3detindependienteCar"/>
    <w:uiPriority w:val="99"/>
    <w:rsid w:val="00A17DCF"/>
    <w:pPr>
      <w:ind w:left="1560" w:hanging="600"/>
      <w:jc w:val="both"/>
    </w:pPr>
    <w:rPr>
      <w:rFonts w:ascii="Arial" w:hAnsi="Arial" w:cs="Arial"/>
      <w:i/>
      <w:sz w:val="20"/>
      <w:szCs w:val="20"/>
    </w:rPr>
  </w:style>
  <w:style w:type="character" w:customStyle="1" w:styleId="Sangra3detindependienteCar">
    <w:name w:val="Sangría 3 de t. independiente Car"/>
    <w:basedOn w:val="Fuentedeprrafopredeter"/>
    <w:link w:val="Sangra3detindependiente"/>
    <w:uiPriority w:val="99"/>
    <w:semiHidden/>
    <w:locked/>
    <w:rsid w:val="006B5C11"/>
    <w:rPr>
      <w:rFonts w:cs="Times New Roman"/>
      <w:sz w:val="16"/>
      <w:szCs w:val="16"/>
      <w:lang w:val="es-CR"/>
    </w:rPr>
  </w:style>
  <w:style w:type="paragraph" w:styleId="Encabezado">
    <w:name w:val="header"/>
    <w:basedOn w:val="Normal"/>
    <w:link w:val="EncabezadoCar"/>
    <w:uiPriority w:val="99"/>
    <w:rsid w:val="00A17DCF"/>
    <w:pPr>
      <w:tabs>
        <w:tab w:val="center" w:pos="4419"/>
        <w:tab w:val="right" w:pos="8838"/>
      </w:tabs>
    </w:pPr>
    <w:rPr>
      <w:lang w:val="es-ES"/>
    </w:rPr>
  </w:style>
  <w:style w:type="character" w:customStyle="1" w:styleId="EncabezadoCar">
    <w:name w:val="Encabezado Car"/>
    <w:basedOn w:val="Fuentedeprrafopredeter"/>
    <w:link w:val="Encabezado"/>
    <w:uiPriority w:val="99"/>
    <w:locked/>
    <w:rsid w:val="00B264BC"/>
    <w:rPr>
      <w:rFonts w:cs="Times New Roman"/>
      <w:sz w:val="24"/>
      <w:lang w:eastAsia="es-ES"/>
    </w:rPr>
  </w:style>
  <w:style w:type="character" w:styleId="Nmerodepgina">
    <w:name w:val="page number"/>
    <w:basedOn w:val="Fuentedeprrafopredeter"/>
    <w:uiPriority w:val="99"/>
    <w:rsid w:val="00A17DCF"/>
    <w:rPr>
      <w:rFonts w:cs="Times New Roman"/>
    </w:rPr>
  </w:style>
  <w:style w:type="paragraph" w:customStyle="1" w:styleId="Autocorreccin">
    <w:name w:val="Autocorrección"/>
    <w:uiPriority w:val="99"/>
    <w:rsid w:val="00F44427"/>
    <w:rPr>
      <w:sz w:val="24"/>
      <w:szCs w:val="24"/>
    </w:rPr>
  </w:style>
  <w:style w:type="paragraph" w:customStyle="1" w:styleId="Punto">
    <w:name w:val="Punto"/>
    <w:basedOn w:val="Textoindependiente"/>
    <w:next w:val="Normal"/>
    <w:uiPriority w:val="99"/>
    <w:rsid w:val="00185653"/>
    <w:pPr>
      <w:numPr>
        <w:numId w:val="2"/>
      </w:numPr>
      <w:tabs>
        <w:tab w:val="left" w:pos="1092"/>
      </w:tabs>
    </w:pPr>
    <w:rPr>
      <w:b w:val="0"/>
      <w:iCs/>
      <w:color w:val="000000"/>
    </w:rPr>
  </w:style>
  <w:style w:type="table" w:styleId="Tablaconcuadrcula">
    <w:name w:val="Table Grid"/>
    <w:basedOn w:val="Tablanormal"/>
    <w:uiPriority w:val="99"/>
    <w:rsid w:val="00F432D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
    <w:name w:val="List Bullet"/>
    <w:basedOn w:val="Normal"/>
    <w:autoRedefine/>
    <w:uiPriority w:val="99"/>
    <w:rsid w:val="008A6083"/>
    <w:pPr>
      <w:numPr>
        <w:numId w:val="3"/>
      </w:numPr>
      <w:tabs>
        <w:tab w:val="left" w:pos="-70"/>
      </w:tabs>
      <w:jc w:val="both"/>
    </w:pPr>
    <w:rPr>
      <w:rFonts w:ascii="Arial" w:hAnsi="Arial" w:cs="Arial"/>
      <w:bCs/>
      <w:sz w:val="22"/>
      <w:szCs w:val="22"/>
      <w:lang w:val="es-ES_tradnl"/>
    </w:rPr>
  </w:style>
  <w:style w:type="character" w:styleId="Refdenotaalpie">
    <w:name w:val="footnote reference"/>
    <w:basedOn w:val="Fuentedeprrafopredeter"/>
    <w:uiPriority w:val="99"/>
    <w:semiHidden/>
    <w:rsid w:val="00516CF6"/>
    <w:rPr>
      <w:rFonts w:cs="Times New Roman"/>
      <w:vertAlign w:val="superscript"/>
    </w:rPr>
  </w:style>
  <w:style w:type="paragraph" w:styleId="Textonotapie">
    <w:name w:val="footnote text"/>
    <w:basedOn w:val="Normal"/>
    <w:link w:val="TextonotapieCar"/>
    <w:uiPriority w:val="99"/>
    <w:semiHidden/>
    <w:rsid w:val="00516CF6"/>
    <w:rPr>
      <w:sz w:val="20"/>
      <w:szCs w:val="20"/>
      <w:lang w:val="es-ES"/>
    </w:rPr>
  </w:style>
  <w:style w:type="character" w:customStyle="1" w:styleId="TextonotapieCar">
    <w:name w:val="Texto nota pie Car"/>
    <w:basedOn w:val="Fuentedeprrafopredeter"/>
    <w:link w:val="Textonotapie"/>
    <w:uiPriority w:val="99"/>
    <w:semiHidden/>
    <w:locked/>
    <w:rsid w:val="006B5C11"/>
    <w:rPr>
      <w:rFonts w:cs="Times New Roman"/>
      <w:sz w:val="20"/>
      <w:szCs w:val="20"/>
      <w:lang w:val="es-CR"/>
    </w:rPr>
  </w:style>
  <w:style w:type="paragraph" w:customStyle="1" w:styleId="Estilo2">
    <w:name w:val="Estilo2"/>
    <w:basedOn w:val="Ttulo1"/>
    <w:next w:val="Normal"/>
    <w:autoRedefine/>
    <w:uiPriority w:val="99"/>
    <w:rsid w:val="00516CF6"/>
    <w:pPr>
      <w:numPr>
        <w:ilvl w:val="2"/>
        <w:numId w:val="4"/>
      </w:numPr>
      <w:tabs>
        <w:tab w:val="clear" w:pos="3049"/>
        <w:tab w:val="num" w:pos="360"/>
      </w:tabs>
      <w:spacing w:before="240" w:after="60"/>
      <w:ind w:left="0" w:firstLine="0"/>
      <w:jc w:val="center"/>
    </w:pPr>
    <w:rPr>
      <w:rFonts w:cs="Arial"/>
      <w:bCs/>
      <w:kern w:val="32"/>
      <w:sz w:val="24"/>
      <w:szCs w:val="24"/>
    </w:rPr>
  </w:style>
  <w:style w:type="paragraph" w:styleId="Listaconvietas3">
    <w:name w:val="List Bullet 3"/>
    <w:basedOn w:val="Normal"/>
    <w:uiPriority w:val="99"/>
    <w:rsid w:val="0088061C"/>
    <w:pPr>
      <w:numPr>
        <w:numId w:val="1"/>
      </w:numPr>
    </w:pPr>
    <w:rPr>
      <w:lang w:val="es-ES"/>
    </w:rPr>
  </w:style>
  <w:style w:type="table" w:styleId="Tablaprofesional">
    <w:name w:val="Table Professional"/>
    <w:basedOn w:val="Tablanormal"/>
    <w:uiPriority w:val="99"/>
    <w:rsid w:val="00214476"/>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styleId="Textodeglobo">
    <w:name w:val="Balloon Text"/>
    <w:basedOn w:val="Normal"/>
    <w:link w:val="TextodegloboCar"/>
    <w:uiPriority w:val="99"/>
    <w:rsid w:val="002B79D7"/>
    <w:rPr>
      <w:rFonts w:ascii="Tahoma" w:hAnsi="Tahoma"/>
      <w:sz w:val="16"/>
      <w:szCs w:val="16"/>
      <w:lang w:val="es-ES"/>
    </w:rPr>
  </w:style>
  <w:style w:type="character" w:customStyle="1" w:styleId="TextodegloboCar">
    <w:name w:val="Texto de globo Car"/>
    <w:basedOn w:val="Fuentedeprrafopredeter"/>
    <w:link w:val="Textodeglobo"/>
    <w:uiPriority w:val="99"/>
    <w:locked/>
    <w:rsid w:val="00B264BC"/>
    <w:rPr>
      <w:rFonts w:ascii="Tahoma" w:hAnsi="Tahoma" w:cs="Times New Roman"/>
      <w:sz w:val="16"/>
      <w:lang w:eastAsia="es-ES"/>
    </w:rPr>
  </w:style>
  <w:style w:type="character" w:styleId="Textoennegrita">
    <w:name w:val="Strong"/>
    <w:aliases w:val="Figuras"/>
    <w:basedOn w:val="Fuentedeprrafopredeter"/>
    <w:uiPriority w:val="22"/>
    <w:qFormat/>
    <w:rsid w:val="00B20796"/>
    <w:rPr>
      <w:rFonts w:cs="Times New Roman"/>
      <w:b/>
    </w:rPr>
  </w:style>
  <w:style w:type="paragraph" w:styleId="NormalWeb">
    <w:name w:val="Normal (Web)"/>
    <w:basedOn w:val="Normal"/>
    <w:rsid w:val="00E30C12"/>
    <w:pPr>
      <w:spacing w:before="100" w:beforeAutospacing="1" w:after="100" w:afterAutospacing="1"/>
    </w:pPr>
    <w:rPr>
      <w:lang w:val="es-ES"/>
    </w:rPr>
  </w:style>
  <w:style w:type="paragraph" w:customStyle="1" w:styleId="Prrafodelista1">
    <w:name w:val="Párrafo de lista1"/>
    <w:aliases w:val="texto con viñeta"/>
    <w:basedOn w:val="Normal"/>
    <w:uiPriority w:val="99"/>
    <w:rsid w:val="00D24B11"/>
    <w:pPr>
      <w:spacing w:after="200" w:line="276" w:lineRule="auto"/>
      <w:ind w:left="720"/>
      <w:contextualSpacing/>
      <w:jc w:val="both"/>
    </w:pPr>
    <w:rPr>
      <w:rFonts w:ascii="Calibri" w:hAnsi="Calibri"/>
      <w:sz w:val="20"/>
      <w:szCs w:val="20"/>
      <w:lang w:val="en-US" w:eastAsia="en-US"/>
    </w:rPr>
  </w:style>
  <w:style w:type="paragraph" w:styleId="Mapadeldocumento">
    <w:name w:val="Document Map"/>
    <w:basedOn w:val="Normal"/>
    <w:link w:val="MapadeldocumentoCar"/>
    <w:uiPriority w:val="99"/>
    <w:semiHidden/>
    <w:rsid w:val="008226C7"/>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uiPriority w:val="99"/>
    <w:semiHidden/>
    <w:locked/>
    <w:rsid w:val="006B5C11"/>
    <w:rPr>
      <w:rFonts w:cs="Times New Roman"/>
      <w:sz w:val="2"/>
      <w:lang w:val="es-CR"/>
    </w:rPr>
  </w:style>
  <w:style w:type="character" w:styleId="Refdecomentario">
    <w:name w:val="annotation reference"/>
    <w:basedOn w:val="Fuentedeprrafopredeter"/>
    <w:uiPriority w:val="99"/>
    <w:rsid w:val="00387D50"/>
    <w:rPr>
      <w:rFonts w:cs="Times New Roman"/>
      <w:sz w:val="16"/>
    </w:rPr>
  </w:style>
  <w:style w:type="paragraph" w:styleId="Textocomentario">
    <w:name w:val="annotation text"/>
    <w:basedOn w:val="Normal"/>
    <w:link w:val="TextocomentarioCar"/>
    <w:uiPriority w:val="99"/>
    <w:rsid w:val="00387D50"/>
    <w:rPr>
      <w:sz w:val="20"/>
      <w:szCs w:val="20"/>
      <w:lang w:val="es-ES"/>
    </w:rPr>
  </w:style>
  <w:style w:type="character" w:customStyle="1" w:styleId="TextocomentarioCar">
    <w:name w:val="Texto comentario Car"/>
    <w:basedOn w:val="Fuentedeprrafopredeter"/>
    <w:link w:val="Textocomentario"/>
    <w:uiPriority w:val="99"/>
    <w:locked/>
    <w:rsid w:val="00F263FE"/>
    <w:rPr>
      <w:rFonts w:cs="Times New Roman"/>
      <w:lang w:val="es-ES" w:eastAsia="es-ES"/>
    </w:rPr>
  </w:style>
  <w:style w:type="paragraph" w:customStyle="1" w:styleId="Textoindependiente21">
    <w:name w:val="Texto independiente 21"/>
    <w:basedOn w:val="Normal"/>
    <w:uiPriority w:val="99"/>
    <w:rsid w:val="00C32816"/>
    <w:pPr>
      <w:ind w:left="708"/>
      <w:jc w:val="both"/>
    </w:pPr>
    <w:rPr>
      <w:szCs w:val="20"/>
      <w:lang w:val="es-ES"/>
    </w:rPr>
  </w:style>
  <w:style w:type="paragraph" w:customStyle="1" w:styleId="Noparagraphstyle">
    <w:name w:val="[No paragraph style]"/>
    <w:uiPriority w:val="99"/>
    <w:rsid w:val="00C32816"/>
    <w:pPr>
      <w:spacing w:line="285" w:lineRule="auto"/>
    </w:pPr>
    <w:rPr>
      <w:color w:val="000000"/>
      <w:kern w:val="28"/>
      <w:sz w:val="24"/>
      <w:szCs w:val="24"/>
    </w:rPr>
  </w:style>
  <w:style w:type="paragraph" w:styleId="Epgrafe">
    <w:name w:val="caption"/>
    <w:basedOn w:val="Normal"/>
    <w:next w:val="Normal"/>
    <w:uiPriority w:val="99"/>
    <w:qFormat/>
    <w:rsid w:val="00F45B1B"/>
    <w:rPr>
      <w:rFonts w:ascii="Arial" w:hAnsi="Arial" w:cs="Arial"/>
      <w:sz w:val="20"/>
      <w:szCs w:val="20"/>
      <w:lang w:val="es-ES"/>
    </w:rPr>
  </w:style>
  <w:style w:type="paragraph" w:customStyle="1" w:styleId="Tex">
    <w:name w:val="Tex"/>
    <w:basedOn w:val="Piedepgina"/>
    <w:uiPriority w:val="99"/>
    <w:rsid w:val="00F45B1B"/>
    <w:pPr>
      <w:spacing w:before="120" w:after="120"/>
      <w:ind w:left="360"/>
      <w:jc w:val="both"/>
    </w:pPr>
    <w:rPr>
      <w:rFonts w:ascii="Arial" w:hAnsi="Arial" w:cs="Arial"/>
      <w:sz w:val="22"/>
      <w:szCs w:val="22"/>
    </w:rPr>
  </w:style>
  <w:style w:type="table" w:styleId="Tablacontema">
    <w:name w:val="Table Theme"/>
    <w:basedOn w:val="Tablanormal"/>
    <w:uiPriority w:val="99"/>
    <w:rsid w:val="00F45B1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stilocorreo44">
    <w:name w:val="estilocorreo44"/>
    <w:uiPriority w:val="99"/>
    <w:semiHidden/>
    <w:rsid w:val="003D3102"/>
    <w:rPr>
      <w:rFonts w:ascii="Arial" w:hAnsi="Arial"/>
      <w:color w:val="000000"/>
    </w:rPr>
  </w:style>
  <w:style w:type="paragraph" w:styleId="Subttulo">
    <w:name w:val="Subtitle"/>
    <w:basedOn w:val="Normal"/>
    <w:link w:val="SubttuloCar"/>
    <w:qFormat/>
    <w:rsid w:val="00F9712A"/>
    <w:rPr>
      <w:rFonts w:ascii="Tahoma" w:hAnsi="Tahoma"/>
      <w:b/>
      <w:bCs/>
      <w:sz w:val="28"/>
      <w:szCs w:val="28"/>
      <w:lang w:val="es-ES"/>
    </w:rPr>
  </w:style>
  <w:style w:type="character" w:customStyle="1" w:styleId="SubttuloCar">
    <w:name w:val="Subtítulo Car"/>
    <w:basedOn w:val="Fuentedeprrafopredeter"/>
    <w:link w:val="Subttulo"/>
    <w:locked/>
    <w:rsid w:val="00B264BC"/>
    <w:rPr>
      <w:rFonts w:ascii="Tahoma" w:hAnsi="Tahoma" w:cs="Times New Roman"/>
      <w:b/>
      <w:sz w:val="28"/>
      <w:lang w:val="es-ES" w:eastAsia="es-ES"/>
    </w:rPr>
  </w:style>
  <w:style w:type="paragraph" w:customStyle="1" w:styleId="Texto">
    <w:name w:val="Texto"/>
    <w:basedOn w:val="Normal"/>
    <w:link w:val="TextoCar"/>
    <w:uiPriority w:val="99"/>
    <w:rsid w:val="00FB59A9"/>
    <w:pPr>
      <w:keepLines/>
      <w:spacing w:before="240" w:after="240" w:line="360" w:lineRule="auto"/>
      <w:jc w:val="both"/>
    </w:pPr>
    <w:rPr>
      <w:rFonts w:ascii="Arial" w:hAnsi="Arial"/>
      <w:szCs w:val="20"/>
      <w:lang w:val="es-ES_tradnl"/>
    </w:rPr>
  </w:style>
  <w:style w:type="character" w:styleId="Hipervnculo">
    <w:name w:val="Hyperlink"/>
    <w:basedOn w:val="Fuentedeprrafopredeter"/>
    <w:uiPriority w:val="99"/>
    <w:rsid w:val="00F85B08"/>
    <w:rPr>
      <w:rFonts w:cs="Times New Roman"/>
      <w:color w:val="0000FF"/>
      <w:u w:val="single"/>
    </w:rPr>
  </w:style>
  <w:style w:type="paragraph" w:customStyle="1" w:styleId="Sinespaciado1">
    <w:name w:val="Sin espaciado1"/>
    <w:uiPriority w:val="99"/>
    <w:rsid w:val="00F263FE"/>
    <w:pPr>
      <w:widowControl w:val="0"/>
      <w:overflowPunct w:val="0"/>
      <w:adjustRightInd w:val="0"/>
    </w:pPr>
    <w:rPr>
      <w:kern w:val="28"/>
      <w:sz w:val="24"/>
      <w:szCs w:val="24"/>
      <w:lang w:eastAsia="es-CR"/>
    </w:rPr>
  </w:style>
  <w:style w:type="character" w:styleId="nfasis">
    <w:name w:val="Emphasis"/>
    <w:basedOn w:val="Fuentedeprrafopredeter"/>
    <w:uiPriority w:val="99"/>
    <w:qFormat/>
    <w:rsid w:val="00B264BC"/>
    <w:rPr>
      <w:rFonts w:cs="Times New Roman"/>
      <w:b/>
      <w:i/>
      <w:spacing w:val="10"/>
    </w:rPr>
  </w:style>
  <w:style w:type="paragraph" w:styleId="Sinespaciado">
    <w:name w:val="No Spacing"/>
    <w:basedOn w:val="Normal"/>
    <w:link w:val="SinespaciadoCar"/>
    <w:uiPriority w:val="99"/>
    <w:qFormat/>
    <w:rsid w:val="00B264BC"/>
    <w:pPr>
      <w:jc w:val="center"/>
    </w:pPr>
    <w:rPr>
      <w:rFonts w:ascii="Calibri" w:hAnsi="Calibri"/>
      <w:sz w:val="28"/>
      <w:szCs w:val="20"/>
      <w:lang w:val="en-US" w:eastAsia="en-US"/>
    </w:rPr>
  </w:style>
  <w:style w:type="character" w:customStyle="1" w:styleId="SinespaciadoCar">
    <w:name w:val="Sin espaciado Car"/>
    <w:link w:val="Sinespaciado"/>
    <w:uiPriority w:val="99"/>
    <w:locked/>
    <w:rsid w:val="00B264BC"/>
    <w:rPr>
      <w:rFonts w:ascii="Calibri" w:hAnsi="Calibri"/>
      <w:sz w:val="28"/>
      <w:lang w:val="en-US" w:eastAsia="en-US"/>
    </w:rPr>
  </w:style>
  <w:style w:type="paragraph" w:styleId="Citadestacada">
    <w:name w:val="Intense Quote"/>
    <w:basedOn w:val="Normal"/>
    <w:next w:val="Normal"/>
    <w:link w:val="CitadestacadaCar"/>
    <w:uiPriority w:val="99"/>
    <w:qFormat/>
    <w:rsid w:val="00B264BC"/>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jc w:val="center"/>
    </w:pPr>
    <w:rPr>
      <w:rFonts w:ascii="Calibri" w:hAnsi="Calibri"/>
      <w:b/>
      <w:i/>
      <w:color w:val="FFFFFF"/>
      <w:sz w:val="28"/>
      <w:szCs w:val="20"/>
      <w:lang w:val="en-US" w:eastAsia="en-US"/>
    </w:rPr>
  </w:style>
  <w:style w:type="character" w:customStyle="1" w:styleId="CitadestacadaCar">
    <w:name w:val="Cita destacada Car"/>
    <w:basedOn w:val="Fuentedeprrafopredeter"/>
    <w:link w:val="Citadestacada"/>
    <w:uiPriority w:val="99"/>
    <w:locked/>
    <w:rsid w:val="00B264BC"/>
    <w:rPr>
      <w:rFonts w:ascii="Calibri" w:hAnsi="Calibri" w:cs="Times New Roman"/>
      <w:b/>
      <w:i/>
      <w:color w:val="FFFFFF"/>
      <w:sz w:val="28"/>
      <w:shd w:val="clear" w:color="auto" w:fill="C0504D"/>
      <w:lang w:val="en-US" w:eastAsia="en-US"/>
    </w:rPr>
  </w:style>
  <w:style w:type="character" w:styleId="nfasisintenso">
    <w:name w:val="Intense Emphasis"/>
    <w:basedOn w:val="Fuentedeprrafopredeter"/>
    <w:uiPriority w:val="99"/>
    <w:qFormat/>
    <w:rsid w:val="00B264BC"/>
    <w:rPr>
      <w:rFonts w:cs="Times New Roman"/>
      <w:b/>
      <w:i/>
      <w:color w:val="C0504D"/>
      <w:spacing w:val="10"/>
    </w:rPr>
  </w:style>
  <w:style w:type="character" w:customStyle="1" w:styleId="Ttulodellibro1">
    <w:name w:val="Título del libro1"/>
    <w:aliases w:val="Tablas"/>
    <w:uiPriority w:val="99"/>
    <w:rsid w:val="00B264BC"/>
    <w:rPr>
      <w:rFonts w:ascii="Calibri" w:hAnsi="Calibri"/>
      <w:i/>
      <w:color w:val="C0504D"/>
      <w:sz w:val="20"/>
    </w:rPr>
  </w:style>
  <w:style w:type="paragraph" w:customStyle="1" w:styleId="TtulodeTDC1">
    <w:name w:val="Título de TDC1"/>
    <w:aliases w:val="texto con numeración"/>
    <w:basedOn w:val="TEXTO0"/>
    <w:autoRedefine/>
    <w:uiPriority w:val="99"/>
    <w:rsid w:val="00B264BC"/>
    <w:pPr>
      <w:numPr>
        <w:numId w:val="6"/>
      </w:numPr>
      <w:tabs>
        <w:tab w:val="num" w:pos="360"/>
      </w:tabs>
      <w:ind w:left="360"/>
    </w:pPr>
  </w:style>
  <w:style w:type="paragraph" w:customStyle="1" w:styleId="TEXTO0">
    <w:name w:val="TEXTO"/>
    <w:basedOn w:val="Normal"/>
    <w:autoRedefine/>
    <w:uiPriority w:val="99"/>
    <w:rsid w:val="000C053B"/>
    <w:pPr>
      <w:keepLines/>
      <w:jc w:val="both"/>
    </w:pPr>
    <w:rPr>
      <w:rFonts w:ascii="Arial" w:hAnsi="Arial" w:cs="Arial"/>
      <w:bCs/>
      <w:sz w:val="22"/>
      <w:szCs w:val="28"/>
      <w:lang w:val="es-MX" w:eastAsia="en-US"/>
    </w:rPr>
  </w:style>
  <w:style w:type="paragraph" w:customStyle="1" w:styleId="Ttulo11">
    <w:name w:val="Título 11"/>
    <w:basedOn w:val="Normal"/>
    <w:next w:val="Normal"/>
    <w:autoRedefine/>
    <w:uiPriority w:val="99"/>
    <w:rsid w:val="00B264BC"/>
    <w:pPr>
      <w:keepNext/>
      <w:spacing w:before="240" w:after="60"/>
      <w:jc w:val="center"/>
      <w:outlineLvl w:val="0"/>
    </w:pPr>
    <w:rPr>
      <w:rFonts w:ascii="Cambria" w:hAnsi="Cambria"/>
      <w:bCs/>
      <w:kern w:val="1"/>
      <w:sz w:val="20"/>
      <w:szCs w:val="20"/>
      <w:lang w:eastAsia="en-US"/>
    </w:rPr>
  </w:style>
  <w:style w:type="paragraph" w:styleId="Cita">
    <w:name w:val="Quote"/>
    <w:basedOn w:val="Normal"/>
    <w:next w:val="Normal"/>
    <w:link w:val="CitaCar"/>
    <w:uiPriority w:val="99"/>
    <w:qFormat/>
    <w:rsid w:val="00B264BC"/>
    <w:pPr>
      <w:spacing w:after="200"/>
      <w:jc w:val="center"/>
    </w:pPr>
    <w:rPr>
      <w:rFonts w:ascii="Calibri" w:hAnsi="Calibri"/>
      <w:i/>
      <w:sz w:val="28"/>
      <w:szCs w:val="20"/>
      <w:lang w:val="en-US" w:eastAsia="en-US"/>
    </w:rPr>
  </w:style>
  <w:style w:type="character" w:customStyle="1" w:styleId="CitaCar">
    <w:name w:val="Cita Car"/>
    <w:basedOn w:val="Fuentedeprrafopredeter"/>
    <w:link w:val="Cita"/>
    <w:uiPriority w:val="99"/>
    <w:locked/>
    <w:rsid w:val="00B264BC"/>
    <w:rPr>
      <w:rFonts w:ascii="Calibri" w:hAnsi="Calibri" w:cs="Times New Roman"/>
      <w:i/>
      <w:sz w:val="28"/>
      <w:lang w:val="en-US" w:eastAsia="en-US"/>
    </w:rPr>
  </w:style>
  <w:style w:type="character" w:styleId="nfasissutil">
    <w:name w:val="Subtle Emphasis"/>
    <w:basedOn w:val="Fuentedeprrafopredeter"/>
    <w:uiPriority w:val="99"/>
    <w:qFormat/>
    <w:rsid w:val="00B264BC"/>
    <w:rPr>
      <w:rFonts w:cs="Times New Roman"/>
      <w:i/>
    </w:rPr>
  </w:style>
  <w:style w:type="character" w:styleId="Referenciasutil">
    <w:name w:val="Subtle Reference"/>
    <w:basedOn w:val="Fuentedeprrafopredeter"/>
    <w:uiPriority w:val="99"/>
    <w:qFormat/>
    <w:rsid w:val="00B264BC"/>
    <w:rPr>
      <w:rFonts w:cs="Times New Roman"/>
      <w:b/>
    </w:rPr>
  </w:style>
  <w:style w:type="character" w:styleId="Referenciaintensa">
    <w:name w:val="Intense Reference"/>
    <w:basedOn w:val="Fuentedeprrafopredeter"/>
    <w:uiPriority w:val="99"/>
    <w:qFormat/>
    <w:rsid w:val="00B264BC"/>
    <w:rPr>
      <w:rFonts w:cs="Times New Roman"/>
      <w:b/>
      <w:smallCaps/>
      <w:spacing w:val="5"/>
      <w:sz w:val="22"/>
      <w:u w:val="single"/>
    </w:rPr>
  </w:style>
  <w:style w:type="paragraph" w:styleId="TDC1">
    <w:name w:val="toc 1"/>
    <w:basedOn w:val="Normal"/>
    <w:next w:val="Normal"/>
    <w:autoRedefine/>
    <w:uiPriority w:val="99"/>
    <w:rsid w:val="00B264BC"/>
    <w:pPr>
      <w:tabs>
        <w:tab w:val="left" w:pos="1276"/>
        <w:tab w:val="right" w:leader="dot" w:pos="8494"/>
      </w:tabs>
      <w:spacing w:before="120"/>
      <w:jc w:val="both"/>
    </w:pPr>
    <w:rPr>
      <w:rFonts w:ascii="Calibri" w:hAnsi="Calibri"/>
      <w:b/>
      <w:bCs/>
      <w:i/>
      <w:iCs/>
      <w:lang w:val="en-US" w:eastAsia="en-US"/>
    </w:rPr>
  </w:style>
  <w:style w:type="paragraph" w:styleId="TDC2">
    <w:name w:val="toc 2"/>
    <w:basedOn w:val="Normal"/>
    <w:next w:val="Normal"/>
    <w:autoRedefine/>
    <w:uiPriority w:val="99"/>
    <w:rsid w:val="00B264BC"/>
    <w:pPr>
      <w:tabs>
        <w:tab w:val="right" w:leader="dot" w:pos="8494"/>
      </w:tabs>
      <w:spacing w:before="120"/>
      <w:ind w:left="280"/>
    </w:pPr>
    <w:rPr>
      <w:rFonts w:ascii="Calibri" w:hAnsi="Calibri"/>
      <w:b/>
      <w:bCs/>
      <w:sz w:val="22"/>
      <w:szCs w:val="22"/>
      <w:lang w:val="en-US" w:eastAsia="en-US"/>
    </w:rPr>
  </w:style>
  <w:style w:type="paragraph" w:styleId="TDC3">
    <w:name w:val="toc 3"/>
    <w:basedOn w:val="Normal"/>
    <w:next w:val="Normal"/>
    <w:autoRedefine/>
    <w:uiPriority w:val="99"/>
    <w:rsid w:val="00B264BC"/>
    <w:pPr>
      <w:ind w:left="560"/>
    </w:pPr>
    <w:rPr>
      <w:rFonts w:ascii="Calibri" w:hAnsi="Calibri"/>
      <w:sz w:val="20"/>
      <w:szCs w:val="20"/>
      <w:lang w:val="en-US" w:eastAsia="en-US"/>
    </w:rPr>
  </w:style>
  <w:style w:type="paragraph" w:styleId="TDC4">
    <w:name w:val="toc 4"/>
    <w:basedOn w:val="Normal"/>
    <w:next w:val="Normal"/>
    <w:autoRedefine/>
    <w:uiPriority w:val="99"/>
    <w:rsid w:val="00B264BC"/>
    <w:pPr>
      <w:ind w:left="840"/>
    </w:pPr>
    <w:rPr>
      <w:rFonts w:ascii="Calibri" w:hAnsi="Calibri"/>
      <w:sz w:val="20"/>
      <w:szCs w:val="20"/>
      <w:lang w:val="en-US" w:eastAsia="en-US"/>
    </w:rPr>
  </w:style>
  <w:style w:type="paragraph" w:styleId="TDC5">
    <w:name w:val="toc 5"/>
    <w:basedOn w:val="Normal"/>
    <w:next w:val="Normal"/>
    <w:autoRedefine/>
    <w:uiPriority w:val="99"/>
    <w:rsid w:val="00B264BC"/>
    <w:pPr>
      <w:ind w:left="1120"/>
    </w:pPr>
    <w:rPr>
      <w:rFonts w:ascii="Calibri" w:hAnsi="Calibri"/>
      <w:sz w:val="20"/>
      <w:szCs w:val="20"/>
      <w:lang w:val="en-US" w:eastAsia="en-US"/>
    </w:rPr>
  </w:style>
  <w:style w:type="paragraph" w:styleId="TDC6">
    <w:name w:val="toc 6"/>
    <w:basedOn w:val="Normal"/>
    <w:next w:val="Normal"/>
    <w:autoRedefine/>
    <w:uiPriority w:val="99"/>
    <w:rsid w:val="00B264BC"/>
    <w:pPr>
      <w:ind w:left="1400"/>
    </w:pPr>
    <w:rPr>
      <w:rFonts w:ascii="Calibri" w:hAnsi="Calibri"/>
      <w:sz w:val="20"/>
      <w:szCs w:val="20"/>
      <w:lang w:val="en-US" w:eastAsia="en-US"/>
    </w:rPr>
  </w:style>
  <w:style w:type="paragraph" w:styleId="TDC7">
    <w:name w:val="toc 7"/>
    <w:basedOn w:val="Normal"/>
    <w:next w:val="Normal"/>
    <w:autoRedefine/>
    <w:uiPriority w:val="99"/>
    <w:rsid w:val="00B264BC"/>
    <w:pPr>
      <w:ind w:left="1680"/>
    </w:pPr>
    <w:rPr>
      <w:rFonts w:ascii="Calibri" w:hAnsi="Calibri"/>
      <w:sz w:val="20"/>
      <w:szCs w:val="20"/>
      <w:lang w:val="en-US" w:eastAsia="en-US"/>
    </w:rPr>
  </w:style>
  <w:style w:type="paragraph" w:styleId="TDC8">
    <w:name w:val="toc 8"/>
    <w:basedOn w:val="Normal"/>
    <w:next w:val="Normal"/>
    <w:autoRedefine/>
    <w:uiPriority w:val="99"/>
    <w:rsid w:val="00B264BC"/>
    <w:pPr>
      <w:ind w:left="1960"/>
    </w:pPr>
    <w:rPr>
      <w:rFonts w:ascii="Calibri" w:hAnsi="Calibri"/>
      <w:sz w:val="20"/>
      <w:szCs w:val="20"/>
      <w:lang w:val="en-US" w:eastAsia="en-US"/>
    </w:rPr>
  </w:style>
  <w:style w:type="paragraph" w:styleId="TDC9">
    <w:name w:val="toc 9"/>
    <w:basedOn w:val="Normal"/>
    <w:next w:val="Normal"/>
    <w:autoRedefine/>
    <w:uiPriority w:val="99"/>
    <w:rsid w:val="00B264BC"/>
    <w:pPr>
      <w:ind w:left="2240"/>
    </w:pPr>
    <w:rPr>
      <w:rFonts w:ascii="Calibri" w:hAnsi="Calibri"/>
      <w:sz w:val="20"/>
      <w:szCs w:val="20"/>
      <w:lang w:val="en-US" w:eastAsia="en-US"/>
    </w:rPr>
  </w:style>
  <w:style w:type="character" w:styleId="Hipervnculovisitado">
    <w:name w:val="FollowedHyperlink"/>
    <w:basedOn w:val="Fuentedeprrafopredeter"/>
    <w:uiPriority w:val="99"/>
    <w:rsid w:val="00B264BC"/>
    <w:rPr>
      <w:rFonts w:cs="Times New Roman"/>
      <w:color w:val="800080"/>
      <w:u w:val="single"/>
    </w:rPr>
  </w:style>
  <w:style w:type="paragraph" w:styleId="Tabladeilustraciones">
    <w:name w:val="table of figures"/>
    <w:basedOn w:val="Normal"/>
    <w:next w:val="Normal"/>
    <w:uiPriority w:val="99"/>
    <w:rsid w:val="00B264BC"/>
    <w:rPr>
      <w:rFonts w:ascii="Calibri" w:hAnsi="Calibri"/>
      <w:i/>
      <w:iCs/>
      <w:sz w:val="20"/>
      <w:szCs w:val="20"/>
      <w:lang w:val="en-US" w:eastAsia="en-US"/>
    </w:rPr>
  </w:style>
  <w:style w:type="character" w:customStyle="1" w:styleId="TextoCar">
    <w:name w:val="Texto Car"/>
    <w:link w:val="Texto"/>
    <w:uiPriority w:val="99"/>
    <w:locked/>
    <w:rsid w:val="00B264BC"/>
    <w:rPr>
      <w:rFonts w:ascii="Arial" w:hAnsi="Arial"/>
      <w:sz w:val="24"/>
      <w:lang w:val="es-ES_tradnl" w:eastAsia="es-ES"/>
    </w:rPr>
  </w:style>
  <w:style w:type="paragraph" w:customStyle="1" w:styleId="Prrafodelista11">
    <w:name w:val="Párrafo de lista11"/>
    <w:basedOn w:val="Normal"/>
    <w:uiPriority w:val="99"/>
    <w:rsid w:val="00B264BC"/>
    <w:pPr>
      <w:ind w:left="720"/>
      <w:contextualSpacing/>
    </w:pPr>
  </w:style>
  <w:style w:type="paragraph" w:styleId="Asuntodelcomentario">
    <w:name w:val="annotation subject"/>
    <w:basedOn w:val="Textocomentario"/>
    <w:next w:val="Textocomentario"/>
    <w:link w:val="AsuntodelcomentarioCar"/>
    <w:uiPriority w:val="99"/>
    <w:rsid w:val="00B264BC"/>
    <w:pPr>
      <w:spacing w:after="200"/>
      <w:jc w:val="center"/>
    </w:pPr>
    <w:rPr>
      <w:rFonts w:ascii="Calibri" w:hAnsi="Calibri"/>
      <w:b/>
      <w:bCs/>
      <w:lang w:val="en-US" w:eastAsia="en-US"/>
    </w:rPr>
  </w:style>
  <w:style w:type="character" w:customStyle="1" w:styleId="AsuntodelcomentarioCar">
    <w:name w:val="Asunto del comentario Car"/>
    <w:basedOn w:val="TextocomentarioCar"/>
    <w:link w:val="Asuntodelcomentario"/>
    <w:uiPriority w:val="99"/>
    <w:locked/>
    <w:rsid w:val="00B264BC"/>
    <w:rPr>
      <w:rFonts w:ascii="Calibri" w:hAnsi="Calibri" w:cs="Times New Roman"/>
      <w:b/>
      <w:lang w:val="en-US" w:eastAsia="en-US"/>
    </w:rPr>
  </w:style>
  <w:style w:type="paragraph" w:styleId="Revisin">
    <w:name w:val="Revision"/>
    <w:hidden/>
    <w:uiPriority w:val="99"/>
    <w:semiHidden/>
    <w:rsid w:val="00B264BC"/>
    <w:rPr>
      <w:rFonts w:ascii="Calibri" w:hAnsi="Calibri"/>
      <w:sz w:val="28"/>
      <w:szCs w:val="20"/>
      <w:lang w:val="en-US" w:eastAsia="en-US"/>
    </w:rPr>
  </w:style>
  <w:style w:type="paragraph" w:customStyle="1" w:styleId="Prrafodelista2">
    <w:name w:val="Párrafo de lista2"/>
    <w:basedOn w:val="Normal"/>
    <w:uiPriority w:val="99"/>
    <w:rsid w:val="00B264BC"/>
    <w:pPr>
      <w:ind w:left="720"/>
      <w:contextualSpacing/>
    </w:pPr>
  </w:style>
  <w:style w:type="paragraph" w:styleId="Prrafodelista">
    <w:name w:val="List Paragraph"/>
    <w:basedOn w:val="Normal"/>
    <w:uiPriority w:val="34"/>
    <w:qFormat/>
    <w:rsid w:val="00481B4A"/>
    <w:pPr>
      <w:ind w:left="708"/>
    </w:pPr>
  </w:style>
  <w:style w:type="paragraph" w:customStyle="1" w:styleId="Default">
    <w:name w:val="Default"/>
    <w:uiPriority w:val="99"/>
    <w:rsid w:val="00D7397C"/>
    <w:pPr>
      <w:autoSpaceDE w:val="0"/>
      <w:autoSpaceDN w:val="0"/>
      <w:adjustRightInd w:val="0"/>
    </w:pPr>
    <w:rPr>
      <w:rFonts w:ascii="Tahoma" w:hAnsi="Tahoma" w:cs="Tahoma"/>
      <w:color w:val="000000"/>
      <w:sz w:val="24"/>
      <w:szCs w:val="24"/>
      <w:lang w:eastAsia="en-US"/>
    </w:rPr>
  </w:style>
  <w:style w:type="character" w:customStyle="1" w:styleId="apple-tab-span">
    <w:name w:val="apple-tab-span"/>
    <w:basedOn w:val="Fuentedeprrafopredeter"/>
    <w:uiPriority w:val="99"/>
    <w:rsid w:val="0021042A"/>
    <w:rPr>
      <w:rFonts w:cs="Times New Roman"/>
    </w:rPr>
  </w:style>
  <w:style w:type="paragraph" w:customStyle="1" w:styleId="Ttulodeldocumento">
    <w:name w:val="Título del documento"/>
    <w:next w:val="Normal"/>
    <w:uiPriority w:val="99"/>
    <w:rsid w:val="00444FA2"/>
    <w:pPr>
      <w:spacing w:before="140" w:after="540" w:line="600" w:lineRule="atLeast"/>
      <w:ind w:left="840"/>
    </w:pPr>
    <w:rPr>
      <w:spacing w:val="-38"/>
      <w:sz w:val="60"/>
      <w:szCs w:val="20"/>
    </w:rPr>
  </w:style>
  <w:style w:type="paragraph" w:styleId="Encabezadodemensaje">
    <w:name w:val="Message Header"/>
    <w:basedOn w:val="Textoindependiente"/>
    <w:link w:val="EncabezadodemensajeCar"/>
    <w:uiPriority w:val="99"/>
    <w:locked/>
    <w:rsid w:val="00444FA2"/>
    <w:pPr>
      <w:keepLines/>
      <w:spacing w:line="415" w:lineRule="atLeast"/>
      <w:ind w:left="1560" w:hanging="720"/>
      <w:jc w:val="left"/>
    </w:pPr>
    <w:rPr>
      <w:rFonts w:ascii="Times New Roman" w:hAnsi="Times New Roman"/>
      <w:b w:val="0"/>
      <w:bCs w:val="0"/>
      <w:sz w:val="20"/>
      <w:szCs w:val="20"/>
    </w:rPr>
  </w:style>
  <w:style w:type="character" w:customStyle="1" w:styleId="EncabezadodemensajeCar">
    <w:name w:val="Encabezado de mensaje Car"/>
    <w:basedOn w:val="Fuentedeprrafopredeter"/>
    <w:link w:val="Encabezadodemensaje"/>
    <w:uiPriority w:val="99"/>
    <w:locked/>
    <w:rsid w:val="00444FA2"/>
    <w:rPr>
      <w:rFonts w:cs="Times New Roman"/>
      <w:sz w:val="20"/>
      <w:szCs w:val="20"/>
    </w:rPr>
  </w:style>
  <w:style w:type="paragraph" w:customStyle="1" w:styleId="Encabezadodemensaje-primera">
    <w:name w:val="Encabezado de mensaje - primera"/>
    <w:basedOn w:val="Encabezadodemensaje"/>
    <w:next w:val="Encabezadodemensaje"/>
    <w:uiPriority w:val="99"/>
    <w:rsid w:val="00444FA2"/>
  </w:style>
  <w:style w:type="character" w:customStyle="1" w:styleId="Rtulodeencabezadodemensaje">
    <w:name w:val="Rótulo de encabezado de mensaje"/>
    <w:uiPriority w:val="99"/>
    <w:rsid w:val="00444FA2"/>
    <w:rPr>
      <w:rFonts w:ascii="Arial" w:hAnsi="Arial"/>
      <w:b/>
      <w:spacing w:val="-4"/>
      <w:sz w:val="18"/>
      <w:vertAlign w:val="baseline"/>
    </w:rPr>
  </w:style>
  <w:style w:type="paragraph" w:styleId="Encabezadodenota">
    <w:name w:val="Note Heading"/>
    <w:basedOn w:val="Normal"/>
    <w:next w:val="Normal"/>
    <w:link w:val="EncabezadodenotaCar"/>
    <w:uiPriority w:val="99"/>
    <w:locked/>
    <w:rsid w:val="00444FA2"/>
    <w:pPr>
      <w:ind w:left="835"/>
    </w:pPr>
    <w:rPr>
      <w:sz w:val="20"/>
      <w:szCs w:val="20"/>
    </w:rPr>
  </w:style>
  <w:style w:type="character" w:customStyle="1" w:styleId="EncabezadodenotaCar">
    <w:name w:val="Encabezado de nota Car"/>
    <w:basedOn w:val="Fuentedeprrafopredeter"/>
    <w:link w:val="Encabezadodenota"/>
    <w:uiPriority w:val="99"/>
    <w:locked/>
    <w:rsid w:val="00444FA2"/>
    <w:rPr>
      <w:rFonts w:cs="Times New Roman"/>
      <w:sz w:val="20"/>
      <w:szCs w:val="20"/>
    </w:rPr>
  </w:style>
  <w:style w:type="paragraph" w:customStyle="1" w:styleId="Prrafodelista3">
    <w:name w:val="Párrafo de lista3"/>
    <w:basedOn w:val="Normal"/>
    <w:uiPriority w:val="99"/>
    <w:rsid w:val="00444FA2"/>
    <w:pPr>
      <w:ind w:left="708"/>
    </w:pPr>
    <w:rPr>
      <w:lang w:val="es-ES_tradnl"/>
    </w:rPr>
  </w:style>
  <w:style w:type="paragraph" w:customStyle="1" w:styleId="Textoindependiente31">
    <w:name w:val="Texto independiente 31"/>
    <w:basedOn w:val="Normal"/>
    <w:uiPriority w:val="99"/>
    <w:rsid w:val="00444FA2"/>
    <w:pPr>
      <w:widowControl w:val="0"/>
      <w:suppressAutoHyphens/>
      <w:spacing w:after="120"/>
    </w:pPr>
    <w:rPr>
      <w:rFonts w:ascii="Nimbus Roman No9 L" w:hAnsi="Nimbus Roman No9 L"/>
      <w:kern w:val="2"/>
      <w:szCs w:val="16"/>
      <w:lang w:eastAsia="en-US"/>
    </w:rPr>
  </w:style>
  <w:style w:type="paragraph" w:customStyle="1" w:styleId="Prrafodelista4">
    <w:name w:val="Párrafo de lista4"/>
    <w:basedOn w:val="Normal"/>
    <w:uiPriority w:val="99"/>
    <w:rsid w:val="00BC3B88"/>
    <w:pPr>
      <w:ind w:left="708"/>
    </w:pPr>
    <w:rPr>
      <w:lang w:val="es-ES_tradnl"/>
    </w:rPr>
  </w:style>
  <w:style w:type="paragraph" w:customStyle="1" w:styleId="estilo1">
    <w:name w:val="estilo1"/>
    <w:basedOn w:val="Normal"/>
    <w:rsid w:val="00FA59E5"/>
    <w:pPr>
      <w:spacing w:before="100" w:beforeAutospacing="1" w:after="100" w:afterAutospacing="1"/>
    </w:pPr>
    <w:rPr>
      <w:rFonts w:ascii="Arial" w:hAnsi="Arial" w:cs="Arial"/>
      <w:noProof/>
      <w:lang w:val="es-ES"/>
    </w:rPr>
  </w:style>
  <w:style w:type="paragraph" w:customStyle="1" w:styleId="Pa3">
    <w:name w:val="Pa3"/>
    <w:basedOn w:val="Default"/>
    <w:next w:val="Default"/>
    <w:rsid w:val="001B0AC4"/>
    <w:pPr>
      <w:overflowPunct w:val="0"/>
      <w:spacing w:line="221" w:lineRule="atLeast"/>
      <w:textAlignment w:val="baseline"/>
    </w:pPr>
    <w:rPr>
      <w:rFonts w:ascii="Times New Roman" w:hAnsi="Times New Roman" w:cs="Times New Roman"/>
      <w:color w:val="auto"/>
      <w:sz w:val="20"/>
      <w:szCs w:val="20"/>
      <w:lang w:eastAsia="es-CR"/>
    </w:rPr>
  </w:style>
  <w:style w:type="paragraph" w:customStyle="1" w:styleId="Body">
    <w:name w:val="Body"/>
    <w:rsid w:val="00C30653"/>
    <w:rPr>
      <w:rFonts w:ascii="Helvetica" w:eastAsia="ヒラギノ角ゴ Pro W3" w:hAnsi="Helvetica"/>
      <w:color w:val="000000"/>
      <w:sz w:val="24"/>
      <w:szCs w:val="20"/>
      <w:lang w:val="en-US" w:eastAsia="es-C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34">
      <w:bodyDiv w:val="1"/>
      <w:marLeft w:val="0"/>
      <w:marRight w:val="0"/>
      <w:marTop w:val="0"/>
      <w:marBottom w:val="0"/>
      <w:divBdr>
        <w:top w:val="none" w:sz="0" w:space="0" w:color="auto"/>
        <w:left w:val="none" w:sz="0" w:space="0" w:color="auto"/>
        <w:bottom w:val="none" w:sz="0" w:space="0" w:color="auto"/>
        <w:right w:val="none" w:sz="0" w:space="0" w:color="auto"/>
      </w:divBdr>
    </w:div>
    <w:div w:id="23361455">
      <w:bodyDiv w:val="1"/>
      <w:marLeft w:val="0"/>
      <w:marRight w:val="0"/>
      <w:marTop w:val="0"/>
      <w:marBottom w:val="0"/>
      <w:divBdr>
        <w:top w:val="none" w:sz="0" w:space="0" w:color="auto"/>
        <w:left w:val="none" w:sz="0" w:space="0" w:color="auto"/>
        <w:bottom w:val="none" w:sz="0" w:space="0" w:color="auto"/>
        <w:right w:val="none" w:sz="0" w:space="0" w:color="auto"/>
      </w:divBdr>
    </w:div>
    <w:div w:id="37704536">
      <w:bodyDiv w:val="1"/>
      <w:marLeft w:val="0"/>
      <w:marRight w:val="0"/>
      <w:marTop w:val="0"/>
      <w:marBottom w:val="0"/>
      <w:divBdr>
        <w:top w:val="none" w:sz="0" w:space="0" w:color="auto"/>
        <w:left w:val="none" w:sz="0" w:space="0" w:color="auto"/>
        <w:bottom w:val="none" w:sz="0" w:space="0" w:color="auto"/>
        <w:right w:val="none" w:sz="0" w:space="0" w:color="auto"/>
      </w:divBdr>
    </w:div>
    <w:div w:id="45220958">
      <w:bodyDiv w:val="1"/>
      <w:marLeft w:val="0"/>
      <w:marRight w:val="0"/>
      <w:marTop w:val="0"/>
      <w:marBottom w:val="0"/>
      <w:divBdr>
        <w:top w:val="none" w:sz="0" w:space="0" w:color="auto"/>
        <w:left w:val="none" w:sz="0" w:space="0" w:color="auto"/>
        <w:bottom w:val="none" w:sz="0" w:space="0" w:color="auto"/>
        <w:right w:val="none" w:sz="0" w:space="0" w:color="auto"/>
      </w:divBdr>
    </w:div>
    <w:div w:id="74865626">
      <w:bodyDiv w:val="1"/>
      <w:marLeft w:val="0"/>
      <w:marRight w:val="0"/>
      <w:marTop w:val="0"/>
      <w:marBottom w:val="0"/>
      <w:divBdr>
        <w:top w:val="none" w:sz="0" w:space="0" w:color="auto"/>
        <w:left w:val="none" w:sz="0" w:space="0" w:color="auto"/>
        <w:bottom w:val="none" w:sz="0" w:space="0" w:color="auto"/>
        <w:right w:val="none" w:sz="0" w:space="0" w:color="auto"/>
      </w:divBdr>
    </w:div>
    <w:div w:id="95907763">
      <w:bodyDiv w:val="1"/>
      <w:marLeft w:val="0"/>
      <w:marRight w:val="0"/>
      <w:marTop w:val="0"/>
      <w:marBottom w:val="0"/>
      <w:divBdr>
        <w:top w:val="none" w:sz="0" w:space="0" w:color="auto"/>
        <w:left w:val="none" w:sz="0" w:space="0" w:color="auto"/>
        <w:bottom w:val="none" w:sz="0" w:space="0" w:color="auto"/>
        <w:right w:val="none" w:sz="0" w:space="0" w:color="auto"/>
      </w:divBdr>
    </w:div>
    <w:div w:id="212886051">
      <w:bodyDiv w:val="1"/>
      <w:marLeft w:val="0"/>
      <w:marRight w:val="0"/>
      <w:marTop w:val="0"/>
      <w:marBottom w:val="0"/>
      <w:divBdr>
        <w:top w:val="none" w:sz="0" w:space="0" w:color="auto"/>
        <w:left w:val="none" w:sz="0" w:space="0" w:color="auto"/>
        <w:bottom w:val="none" w:sz="0" w:space="0" w:color="auto"/>
        <w:right w:val="none" w:sz="0" w:space="0" w:color="auto"/>
      </w:divBdr>
    </w:div>
    <w:div w:id="228812179">
      <w:bodyDiv w:val="1"/>
      <w:marLeft w:val="0"/>
      <w:marRight w:val="0"/>
      <w:marTop w:val="0"/>
      <w:marBottom w:val="0"/>
      <w:divBdr>
        <w:top w:val="none" w:sz="0" w:space="0" w:color="auto"/>
        <w:left w:val="none" w:sz="0" w:space="0" w:color="auto"/>
        <w:bottom w:val="none" w:sz="0" w:space="0" w:color="auto"/>
        <w:right w:val="none" w:sz="0" w:space="0" w:color="auto"/>
      </w:divBdr>
    </w:div>
    <w:div w:id="261492295">
      <w:bodyDiv w:val="1"/>
      <w:marLeft w:val="0"/>
      <w:marRight w:val="0"/>
      <w:marTop w:val="0"/>
      <w:marBottom w:val="0"/>
      <w:divBdr>
        <w:top w:val="none" w:sz="0" w:space="0" w:color="auto"/>
        <w:left w:val="none" w:sz="0" w:space="0" w:color="auto"/>
        <w:bottom w:val="none" w:sz="0" w:space="0" w:color="auto"/>
        <w:right w:val="none" w:sz="0" w:space="0" w:color="auto"/>
      </w:divBdr>
    </w:div>
    <w:div w:id="268245122">
      <w:bodyDiv w:val="1"/>
      <w:marLeft w:val="0"/>
      <w:marRight w:val="0"/>
      <w:marTop w:val="0"/>
      <w:marBottom w:val="0"/>
      <w:divBdr>
        <w:top w:val="none" w:sz="0" w:space="0" w:color="auto"/>
        <w:left w:val="none" w:sz="0" w:space="0" w:color="auto"/>
        <w:bottom w:val="none" w:sz="0" w:space="0" w:color="auto"/>
        <w:right w:val="none" w:sz="0" w:space="0" w:color="auto"/>
      </w:divBdr>
    </w:div>
    <w:div w:id="323895315">
      <w:bodyDiv w:val="1"/>
      <w:marLeft w:val="0"/>
      <w:marRight w:val="0"/>
      <w:marTop w:val="0"/>
      <w:marBottom w:val="0"/>
      <w:divBdr>
        <w:top w:val="none" w:sz="0" w:space="0" w:color="auto"/>
        <w:left w:val="none" w:sz="0" w:space="0" w:color="auto"/>
        <w:bottom w:val="none" w:sz="0" w:space="0" w:color="auto"/>
        <w:right w:val="none" w:sz="0" w:space="0" w:color="auto"/>
      </w:divBdr>
    </w:div>
    <w:div w:id="344550731">
      <w:bodyDiv w:val="1"/>
      <w:marLeft w:val="0"/>
      <w:marRight w:val="0"/>
      <w:marTop w:val="0"/>
      <w:marBottom w:val="0"/>
      <w:divBdr>
        <w:top w:val="none" w:sz="0" w:space="0" w:color="auto"/>
        <w:left w:val="none" w:sz="0" w:space="0" w:color="auto"/>
        <w:bottom w:val="none" w:sz="0" w:space="0" w:color="auto"/>
        <w:right w:val="none" w:sz="0" w:space="0" w:color="auto"/>
      </w:divBdr>
    </w:div>
    <w:div w:id="368262869">
      <w:bodyDiv w:val="1"/>
      <w:marLeft w:val="0"/>
      <w:marRight w:val="0"/>
      <w:marTop w:val="0"/>
      <w:marBottom w:val="0"/>
      <w:divBdr>
        <w:top w:val="none" w:sz="0" w:space="0" w:color="auto"/>
        <w:left w:val="none" w:sz="0" w:space="0" w:color="auto"/>
        <w:bottom w:val="none" w:sz="0" w:space="0" w:color="auto"/>
        <w:right w:val="none" w:sz="0" w:space="0" w:color="auto"/>
      </w:divBdr>
    </w:div>
    <w:div w:id="379129995">
      <w:bodyDiv w:val="1"/>
      <w:marLeft w:val="0"/>
      <w:marRight w:val="0"/>
      <w:marTop w:val="0"/>
      <w:marBottom w:val="0"/>
      <w:divBdr>
        <w:top w:val="none" w:sz="0" w:space="0" w:color="auto"/>
        <w:left w:val="none" w:sz="0" w:space="0" w:color="auto"/>
        <w:bottom w:val="none" w:sz="0" w:space="0" w:color="auto"/>
        <w:right w:val="none" w:sz="0" w:space="0" w:color="auto"/>
      </w:divBdr>
    </w:div>
    <w:div w:id="431243753">
      <w:bodyDiv w:val="1"/>
      <w:marLeft w:val="0"/>
      <w:marRight w:val="0"/>
      <w:marTop w:val="0"/>
      <w:marBottom w:val="0"/>
      <w:divBdr>
        <w:top w:val="none" w:sz="0" w:space="0" w:color="auto"/>
        <w:left w:val="none" w:sz="0" w:space="0" w:color="auto"/>
        <w:bottom w:val="none" w:sz="0" w:space="0" w:color="auto"/>
        <w:right w:val="none" w:sz="0" w:space="0" w:color="auto"/>
      </w:divBdr>
    </w:div>
    <w:div w:id="449513090">
      <w:bodyDiv w:val="1"/>
      <w:marLeft w:val="0"/>
      <w:marRight w:val="0"/>
      <w:marTop w:val="0"/>
      <w:marBottom w:val="0"/>
      <w:divBdr>
        <w:top w:val="none" w:sz="0" w:space="0" w:color="auto"/>
        <w:left w:val="none" w:sz="0" w:space="0" w:color="auto"/>
        <w:bottom w:val="none" w:sz="0" w:space="0" w:color="auto"/>
        <w:right w:val="none" w:sz="0" w:space="0" w:color="auto"/>
      </w:divBdr>
    </w:div>
    <w:div w:id="529420318">
      <w:bodyDiv w:val="1"/>
      <w:marLeft w:val="0"/>
      <w:marRight w:val="0"/>
      <w:marTop w:val="0"/>
      <w:marBottom w:val="0"/>
      <w:divBdr>
        <w:top w:val="none" w:sz="0" w:space="0" w:color="auto"/>
        <w:left w:val="none" w:sz="0" w:space="0" w:color="auto"/>
        <w:bottom w:val="none" w:sz="0" w:space="0" w:color="auto"/>
        <w:right w:val="none" w:sz="0" w:space="0" w:color="auto"/>
      </w:divBdr>
      <w:divsChild>
        <w:div w:id="82458227">
          <w:marLeft w:val="576"/>
          <w:marRight w:val="0"/>
          <w:marTop w:val="80"/>
          <w:marBottom w:val="0"/>
          <w:divBdr>
            <w:top w:val="none" w:sz="0" w:space="0" w:color="auto"/>
            <w:left w:val="none" w:sz="0" w:space="0" w:color="auto"/>
            <w:bottom w:val="none" w:sz="0" w:space="0" w:color="auto"/>
            <w:right w:val="none" w:sz="0" w:space="0" w:color="auto"/>
          </w:divBdr>
        </w:div>
        <w:div w:id="366758292">
          <w:marLeft w:val="576"/>
          <w:marRight w:val="0"/>
          <w:marTop w:val="80"/>
          <w:marBottom w:val="0"/>
          <w:divBdr>
            <w:top w:val="none" w:sz="0" w:space="0" w:color="auto"/>
            <w:left w:val="none" w:sz="0" w:space="0" w:color="auto"/>
            <w:bottom w:val="none" w:sz="0" w:space="0" w:color="auto"/>
            <w:right w:val="none" w:sz="0" w:space="0" w:color="auto"/>
          </w:divBdr>
        </w:div>
        <w:div w:id="1460149371">
          <w:marLeft w:val="576"/>
          <w:marRight w:val="0"/>
          <w:marTop w:val="80"/>
          <w:marBottom w:val="0"/>
          <w:divBdr>
            <w:top w:val="none" w:sz="0" w:space="0" w:color="auto"/>
            <w:left w:val="none" w:sz="0" w:space="0" w:color="auto"/>
            <w:bottom w:val="none" w:sz="0" w:space="0" w:color="auto"/>
            <w:right w:val="none" w:sz="0" w:space="0" w:color="auto"/>
          </w:divBdr>
        </w:div>
        <w:div w:id="2075158846">
          <w:marLeft w:val="576"/>
          <w:marRight w:val="0"/>
          <w:marTop w:val="80"/>
          <w:marBottom w:val="0"/>
          <w:divBdr>
            <w:top w:val="none" w:sz="0" w:space="0" w:color="auto"/>
            <w:left w:val="none" w:sz="0" w:space="0" w:color="auto"/>
            <w:bottom w:val="none" w:sz="0" w:space="0" w:color="auto"/>
            <w:right w:val="none" w:sz="0" w:space="0" w:color="auto"/>
          </w:divBdr>
        </w:div>
      </w:divsChild>
    </w:div>
    <w:div w:id="538082690">
      <w:bodyDiv w:val="1"/>
      <w:marLeft w:val="0"/>
      <w:marRight w:val="0"/>
      <w:marTop w:val="0"/>
      <w:marBottom w:val="0"/>
      <w:divBdr>
        <w:top w:val="none" w:sz="0" w:space="0" w:color="auto"/>
        <w:left w:val="none" w:sz="0" w:space="0" w:color="auto"/>
        <w:bottom w:val="none" w:sz="0" w:space="0" w:color="auto"/>
        <w:right w:val="none" w:sz="0" w:space="0" w:color="auto"/>
      </w:divBdr>
    </w:div>
    <w:div w:id="564335058">
      <w:bodyDiv w:val="1"/>
      <w:marLeft w:val="0"/>
      <w:marRight w:val="0"/>
      <w:marTop w:val="0"/>
      <w:marBottom w:val="0"/>
      <w:divBdr>
        <w:top w:val="none" w:sz="0" w:space="0" w:color="auto"/>
        <w:left w:val="none" w:sz="0" w:space="0" w:color="auto"/>
        <w:bottom w:val="none" w:sz="0" w:space="0" w:color="auto"/>
        <w:right w:val="none" w:sz="0" w:space="0" w:color="auto"/>
      </w:divBdr>
      <w:divsChild>
        <w:div w:id="1516534823">
          <w:marLeft w:val="576"/>
          <w:marRight w:val="0"/>
          <w:marTop w:val="80"/>
          <w:marBottom w:val="0"/>
          <w:divBdr>
            <w:top w:val="none" w:sz="0" w:space="0" w:color="auto"/>
            <w:left w:val="none" w:sz="0" w:space="0" w:color="auto"/>
            <w:bottom w:val="none" w:sz="0" w:space="0" w:color="auto"/>
            <w:right w:val="none" w:sz="0" w:space="0" w:color="auto"/>
          </w:divBdr>
        </w:div>
        <w:div w:id="1641426249">
          <w:marLeft w:val="576"/>
          <w:marRight w:val="0"/>
          <w:marTop w:val="80"/>
          <w:marBottom w:val="0"/>
          <w:divBdr>
            <w:top w:val="none" w:sz="0" w:space="0" w:color="auto"/>
            <w:left w:val="none" w:sz="0" w:space="0" w:color="auto"/>
            <w:bottom w:val="none" w:sz="0" w:space="0" w:color="auto"/>
            <w:right w:val="none" w:sz="0" w:space="0" w:color="auto"/>
          </w:divBdr>
        </w:div>
        <w:div w:id="1989046229">
          <w:marLeft w:val="576"/>
          <w:marRight w:val="0"/>
          <w:marTop w:val="80"/>
          <w:marBottom w:val="0"/>
          <w:divBdr>
            <w:top w:val="none" w:sz="0" w:space="0" w:color="auto"/>
            <w:left w:val="none" w:sz="0" w:space="0" w:color="auto"/>
            <w:bottom w:val="none" w:sz="0" w:space="0" w:color="auto"/>
            <w:right w:val="none" w:sz="0" w:space="0" w:color="auto"/>
          </w:divBdr>
        </w:div>
      </w:divsChild>
    </w:div>
    <w:div w:id="573781403">
      <w:bodyDiv w:val="1"/>
      <w:marLeft w:val="0"/>
      <w:marRight w:val="0"/>
      <w:marTop w:val="0"/>
      <w:marBottom w:val="0"/>
      <w:divBdr>
        <w:top w:val="none" w:sz="0" w:space="0" w:color="auto"/>
        <w:left w:val="none" w:sz="0" w:space="0" w:color="auto"/>
        <w:bottom w:val="none" w:sz="0" w:space="0" w:color="auto"/>
        <w:right w:val="none" w:sz="0" w:space="0" w:color="auto"/>
      </w:divBdr>
    </w:div>
    <w:div w:id="602342421">
      <w:bodyDiv w:val="1"/>
      <w:marLeft w:val="0"/>
      <w:marRight w:val="0"/>
      <w:marTop w:val="0"/>
      <w:marBottom w:val="0"/>
      <w:divBdr>
        <w:top w:val="none" w:sz="0" w:space="0" w:color="auto"/>
        <w:left w:val="none" w:sz="0" w:space="0" w:color="auto"/>
        <w:bottom w:val="none" w:sz="0" w:space="0" w:color="auto"/>
        <w:right w:val="none" w:sz="0" w:space="0" w:color="auto"/>
      </w:divBdr>
    </w:div>
    <w:div w:id="607010469">
      <w:bodyDiv w:val="1"/>
      <w:marLeft w:val="0"/>
      <w:marRight w:val="0"/>
      <w:marTop w:val="0"/>
      <w:marBottom w:val="0"/>
      <w:divBdr>
        <w:top w:val="none" w:sz="0" w:space="0" w:color="auto"/>
        <w:left w:val="none" w:sz="0" w:space="0" w:color="auto"/>
        <w:bottom w:val="none" w:sz="0" w:space="0" w:color="auto"/>
        <w:right w:val="none" w:sz="0" w:space="0" w:color="auto"/>
      </w:divBdr>
    </w:div>
    <w:div w:id="635183601">
      <w:bodyDiv w:val="1"/>
      <w:marLeft w:val="0"/>
      <w:marRight w:val="0"/>
      <w:marTop w:val="0"/>
      <w:marBottom w:val="0"/>
      <w:divBdr>
        <w:top w:val="none" w:sz="0" w:space="0" w:color="auto"/>
        <w:left w:val="none" w:sz="0" w:space="0" w:color="auto"/>
        <w:bottom w:val="none" w:sz="0" w:space="0" w:color="auto"/>
        <w:right w:val="none" w:sz="0" w:space="0" w:color="auto"/>
      </w:divBdr>
    </w:div>
    <w:div w:id="640505042">
      <w:bodyDiv w:val="1"/>
      <w:marLeft w:val="0"/>
      <w:marRight w:val="0"/>
      <w:marTop w:val="0"/>
      <w:marBottom w:val="0"/>
      <w:divBdr>
        <w:top w:val="none" w:sz="0" w:space="0" w:color="auto"/>
        <w:left w:val="none" w:sz="0" w:space="0" w:color="auto"/>
        <w:bottom w:val="none" w:sz="0" w:space="0" w:color="auto"/>
        <w:right w:val="none" w:sz="0" w:space="0" w:color="auto"/>
      </w:divBdr>
    </w:div>
    <w:div w:id="645668944">
      <w:bodyDiv w:val="1"/>
      <w:marLeft w:val="0"/>
      <w:marRight w:val="0"/>
      <w:marTop w:val="0"/>
      <w:marBottom w:val="0"/>
      <w:divBdr>
        <w:top w:val="none" w:sz="0" w:space="0" w:color="auto"/>
        <w:left w:val="none" w:sz="0" w:space="0" w:color="auto"/>
        <w:bottom w:val="none" w:sz="0" w:space="0" w:color="auto"/>
        <w:right w:val="none" w:sz="0" w:space="0" w:color="auto"/>
      </w:divBdr>
    </w:div>
    <w:div w:id="663046004">
      <w:bodyDiv w:val="1"/>
      <w:marLeft w:val="0"/>
      <w:marRight w:val="0"/>
      <w:marTop w:val="0"/>
      <w:marBottom w:val="0"/>
      <w:divBdr>
        <w:top w:val="none" w:sz="0" w:space="0" w:color="auto"/>
        <w:left w:val="none" w:sz="0" w:space="0" w:color="auto"/>
        <w:bottom w:val="none" w:sz="0" w:space="0" w:color="auto"/>
        <w:right w:val="none" w:sz="0" w:space="0" w:color="auto"/>
      </w:divBdr>
    </w:div>
    <w:div w:id="676538830">
      <w:bodyDiv w:val="1"/>
      <w:marLeft w:val="0"/>
      <w:marRight w:val="0"/>
      <w:marTop w:val="0"/>
      <w:marBottom w:val="0"/>
      <w:divBdr>
        <w:top w:val="none" w:sz="0" w:space="0" w:color="auto"/>
        <w:left w:val="none" w:sz="0" w:space="0" w:color="auto"/>
        <w:bottom w:val="none" w:sz="0" w:space="0" w:color="auto"/>
        <w:right w:val="none" w:sz="0" w:space="0" w:color="auto"/>
      </w:divBdr>
    </w:div>
    <w:div w:id="680199279">
      <w:bodyDiv w:val="1"/>
      <w:marLeft w:val="0"/>
      <w:marRight w:val="0"/>
      <w:marTop w:val="0"/>
      <w:marBottom w:val="0"/>
      <w:divBdr>
        <w:top w:val="none" w:sz="0" w:space="0" w:color="auto"/>
        <w:left w:val="none" w:sz="0" w:space="0" w:color="auto"/>
        <w:bottom w:val="none" w:sz="0" w:space="0" w:color="auto"/>
        <w:right w:val="none" w:sz="0" w:space="0" w:color="auto"/>
      </w:divBdr>
    </w:div>
    <w:div w:id="680278787">
      <w:bodyDiv w:val="1"/>
      <w:marLeft w:val="0"/>
      <w:marRight w:val="0"/>
      <w:marTop w:val="0"/>
      <w:marBottom w:val="0"/>
      <w:divBdr>
        <w:top w:val="none" w:sz="0" w:space="0" w:color="auto"/>
        <w:left w:val="none" w:sz="0" w:space="0" w:color="auto"/>
        <w:bottom w:val="none" w:sz="0" w:space="0" w:color="auto"/>
        <w:right w:val="none" w:sz="0" w:space="0" w:color="auto"/>
      </w:divBdr>
    </w:div>
    <w:div w:id="693581006">
      <w:bodyDiv w:val="1"/>
      <w:marLeft w:val="0"/>
      <w:marRight w:val="0"/>
      <w:marTop w:val="0"/>
      <w:marBottom w:val="0"/>
      <w:divBdr>
        <w:top w:val="none" w:sz="0" w:space="0" w:color="auto"/>
        <w:left w:val="none" w:sz="0" w:space="0" w:color="auto"/>
        <w:bottom w:val="none" w:sz="0" w:space="0" w:color="auto"/>
        <w:right w:val="none" w:sz="0" w:space="0" w:color="auto"/>
      </w:divBdr>
    </w:div>
    <w:div w:id="694843113">
      <w:bodyDiv w:val="1"/>
      <w:marLeft w:val="0"/>
      <w:marRight w:val="0"/>
      <w:marTop w:val="0"/>
      <w:marBottom w:val="0"/>
      <w:divBdr>
        <w:top w:val="none" w:sz="0" w:space="0" w:color="auto"/>
        <w:left w:val="none" w:sz="0" w:space="0" w:color="auto"/>
        <w:bottom w:val="none" w:sz="0" w:space="0" w:color="auto"/>
        <w:right w:val="none" w:sz="0" w:space="0" w:color="auto"/>
      </w:divBdr>
    </w:div>
    <w:div w:id="756098985">
      <w:bodyDiv w:val="1"/>
      <w:marLeft w:val="0"/>
      <w:marRight w:val="0"/>
      <w:marTop w:val="0"/>
      <w:marBottom w:val="0"/>
      <w:divBdr>
        <w:top w:val="none" w:sz="0" w:space="0" w:color="auto"/>
        <w:left w:val="none" w:sz="0" w:space="0" w:color="auto"/>
        <w:bottom w:val="none" w:sz="0" w:space="0" w:color="auto"/>
        <w:right w:val="none" w:sz="0" w:space="0" w:color="auto"/>
      </w:divBdr>
    </w:div>
    <w:div w:id="801002515">
      <w:bodyDiv w:val="1"/>
      <w:marLeft w:val="0"/>
      <w:marRight w:val="0"/>
      <w:marTop w:val="0"/>
      <w:marBottom w:val="0"/>
      <w:divBdr>
        <w:top w:val="none" w:sz="0" w:space="0" w:color="auto"/>
        <w:left w:val="none" w:sz="0" w:space="0" w:color="auto"/>
        <w:bottom w:val="none" w:sz="0" w:space="0" w:color="auto"/>
        <w:right w:val="none" w:sz="0" w:space="0" w:color="auto"/>
      </w:divBdr>
    </w:div>
    <w:div w:id="804659443">
      <w:bodyDiv w:val="1"/>
      <w:marLeft w:val="0"/>
      <w:marRight w:val="0"/>
      <w:marTop w:val="0"/>
      <w:marBottom w:val="0"/>
      <w:divBdr>
        <w:top w:val="none" w:sz="0" w:space="0" w:color="auto"/>
        <w:left w:val="none" w:sz="0" w:space="0" w:color="auto"/>
        <w:bottom w:val="none" w:sz="0" w:space="0" w:color="auto"/>
        <w:right w:val="none" w:sz="0" w:space="0" w:color="auto"/>
      </w:divBdr>
      <w:divsChild>
        <w:div w:id="1651444504">
          <w:marLeft w:val="576"/>
          <w:marRight w:val="0"/>
          <w:marTop w:val="80"/>
          <w:marBottom w:val="0"/>
          <w:divBdr>
            <w:top w:val="none" w:sz="0" w:space="0" w:color="auto"/>
            <w:left w:val="none" w:sz="0" w:space="0" w:color="auto"/>
            <w:bottom w:val="none" w:sz="0" w:space="0" w:color="auto"/>
            <w:right w:val="none" w:sz="0" w:space="0" w:color="auto"/>
          </w:divBdr>
        </w:div>
      </w:divsChild>
    </w:div>
    <w:div w:id="831792643">
      <w:bodyDiv w:val="1"/>
      <w:marLeft w:val="0"/>
      <w:marRight w:val="0"/>
      <w:marTop w:val="0"/>
      <w:marBottom w:val="0"/>
      <w:divBdr>
        <w:top w:val="none" w:sz="0" w:space="0" w:color="auto"/>
        <w:left w:val="none" w:sz="0" w:space="0" w:color="auto"/>
        <w:bottom w:val="none" w:sz="0" w:space="0" w:color="auto"/>
        <w:right w:val="none" w:sz="0" w:space="0" w:color="auto"/>
      </w:divBdr>
      <w:divsChild>
        <w:div w:id="455685415">
          <w:marLeft w:val="576"/>
          <w:marRight w:val="0"/>
          <w:marTop w:val="80"/>
          <w:marBottom w:val="0"/>
          <w:divBdr>
            <w:top w:val="none" w:sz="0" w:space="0" w:color="auto"/>
            <w:left w:val="none" w:sz="0" w:space="0" w:color="auto"/>
            <w:bottom w:val="none" w:sz="0" w:space="0" w:color="auto"/>
            <w:right w:val="none" w:sz="0" w:space="0" w:color="auto"/>
          </w:divBdr>
        </w:div>
        <w:div w:id="666900683">
          <w:marLeft w:val="576"/>
          <w:marRight w:val="0"/>
          <w:marTop w:val="80"/>
          <w:marBottom w:val="0"/>
          <w:divBdr>
            <w:top w:val="none" w:sz="0" w:space="0" w:color="auto"/>
            <w:left w:val="none" w:sz="0" w:space="0" w:color="auto"/>
            <w:bottom w:val="none" w:sz="0" w:space="0" w:color="auto"/>
            <w:right w:val="none" w:sz="0" w:space="0" w:color="auto"/>
          </w:divBdr>
        </w:div>
      </w:divsChild>
    </w:div>
    <w:div w:id="834149529">
      <w:bodyDiv w:val="1"/>
      <w:marLeft w:val="0"/>
      <w:marRight w:val="0"/>
      <w:marTop w:val="0"/>
      <w:marBottom w:val="0"/>
      <w:divBdr>
        <w:top w:val="none" w:sz="0" w:space="0" w:color="auto"/>
        <w:left w:val="none" w:sz="0" w:space="0" w:color="auto"/>
        <w:bottom w:val="none" w:sz="0" w:space="0" w:color="auto"/>
        <w:right w:val="none" w:sz="0" w:space="0" w:color="auto"/>
      </w:divBdr>
    </w:div>
    <w:div w:id="838732641">
      <w:bodyDiv w:val="1"/>
      <w:marLeft w:val="0"/>
      <w:marRight w:val="0"/>
      <w:marTop w:val="0"/>
      <w:marBottom w:val="0"/>
      <w:divBdr>
        <w:top w:val="none" w:sz="0" w:space="0" w:color="auto"/>
        <w:left w:val="none" w:sz="0" w:space="0" w:color="auto"/>
        <w:bottom w:val="none" w:sz="0" w:space="0" w:color="auto"/>
        <w:right w:val="none" w:sz="0" w:space="0" w:color="auto"/>
      </w:divBdr>
    </w:div>
    <w:div w:id="932396917">
      <w:bodyDiv w:val="1"/>
      <w:marLeft w:val="0"/>
      <w:marRight w:val="0"/>
      <w:marTop w:val="0"/>
      <w:marBottom w:val="0"/>
      <w:divBdr>
        <w:top w:val="none" w:sz="0" w:space="0" w:color="auto"/>
        <w:left w:val="none" w:sz="0" w:space="0" w:color="auto"/>
        <w:bottom w:val="none" w:sz="0" w:space="0" w:color="auto"/>
        <w:right w:val="none" w:sz="0" w:space="0" w:color="auto"/>
      </w:divBdr>
    </w:div>
    <w:div w:id="944845010">
      <w:bodyDiv w:val="1"/>
      <w:marLeft w:val="0"/>
      <w:marRight w:val="0"/>
      <w:marTop w:val="0"/>
      <w:marBottom w:val="0"/>
      <w:divBdr>
        <w:top w:val="none" w:sz="0" w:space="0" w:color="auto"/>
        <w:left w:val="none" w:sz="0" w:space="0" w:color="auto"/>
        <w:bottom w:val="none" w:sz="0" w:space="0" w:color="auto"/>
        <w:right w:val="none" w:sz="0" w:space="0" w:color="auto"/>
      </w:divBdr>
      <w:divsChild>
        <w:div w:id="276956768">
          <w:marLeft w:val="576"/>
          <w:marRight w:val="0"/>
          <w:marTop w:val="80"/>
          <w:marBottom w:val="0"/>
          <w:divBdr>
            <w:top w:val="none" w:sz="0" w:space="0" w:color="auto"/>
            <w:left w:val="none" w:sz="0" w:space="0" w:color="auto"/>
            <w:bottom w:val="none" w:sz="0" w:space="0" w:color="auto"/>
            <w:right w:val="none" w:sz="0" w:space="0" w:color="auto"/>
          </w:divBdr>
        </w:div>
        <w:div w:id="348918728">
          <w:marLeft w:val="576"/>
          <w:marRight w:val="0"/>
          <w:marTop w:val="80"/>
          <w:marBottom w:val="0"/>
          <w:divBdr>
            <w:top w:val="none" w:sz="0" w:space="0" w:color="auto"/>
            <w:left w:val="none" w:sz="0" w:space="0" w:color="auto"/>
            <w:bottom w:val="none" w:sz="0" w:space="0" w:color="auto"/>
            <w:right w:val="none" w:sz="0" w:space="0" w:color="auto"/>
          </w:divBdr>
        </w:div>
        <w:div w:id="595141519">
          <w:marLeft w:val="576"/>
          <w:marRight w:val="0"/>
          <w:marTop w:val="80"/>
          <w:marBottom w:val="0"/>
          <w:divBdr>
            <w:top w:val="none" w:sz="0" w:space="0" w:color="auto"/>
            <w:left w:val="none" w:sz="0" w:space="0" w:color="auto"/>
            <w:bottom w:val="none" w:sz="0" w:space="0" w:color="auto"/>
            <w:right w:val="none" w:sz="0" w:space="0" w:color="auto"/>
          </w:divBdr>
        </w:div>
        <w:div w:id="902716733">
          <w:marLeft w:val="576"/>
          <w:marRight w:val="0"/>
          <w:marTop w:val="80"/>
          <w:marBottom w:val="0"/>
          <w:divBdr>
            <w:top w:val="none" w:sz="0" w:space="0" w:color="auto"/>
            <w:left w:val="none" w:sz="0" w:space="0" w:color="auto"/>
            <w:bottom w:val="none" w:sz="0" w:space="0" w:color="auto"/>
            <w:right w:val="none" w:sz="0" w:space="0" w:color="auto"/>
          </w:divBdr>
        </w:div>
        <w:div w:id="1010909457">
          <w:marLeft w:val="576"/>
          <w:marRight w:val="0"/>
          <w:marTop w:val="80"/>
          <w:marBottom w:val="0"/>
          <w:divBdr>
            <w:top w:val="none" w:sz="0" w:space="0" w:color="auto"/>
            <w:left w:val="none" w:sz="0" w:space="0" w:color="auto"/>
            <w:bottom w:val="none" w:sz="0" w:space="0" w:color="auto"/>
            <w:right w:val="none" w:sz="0" w:space="0" w:color="auto"/>
          </w:divBdr>
        </w:div>
        <w:div w:id="1527714151">
          <w:marLeft w:val="576"/>
          <w:marRight w:val="0"/>
          <w:marTop w:val="80"/>
          <w:marBottom w:val="0"/>
          <w:divBdr>
            <w:top w:val="none" w:sz="0" w:space="0" w:color="auto"/>
            <w:left w:val="none" w:sz="0" w:space="0" w:color="auto"/>
            <w:bottom w:val="none" w:sz="0" w:space="0" w:color="auto"/>
            <w:right w:val="none" w:sz="0" w:space="0" w:color="auto"/>
          </w:divBdr>
        </w:div>
      </w:divsChild>
    </w:div>
    <w:div w:id="947856879">
      <w:bodyDiv w:val="1"/>
      <w:marLeft w:val="0"/>
      <w:marRight w:val="0"/>
      <w:marTop w:val="0"/>
      <w:marBottom w:val="0"/>
      <w:divBdr>
        <w:top w:val="none" w:sz="0" w:space="0" w:color="auto"/>
        <w:left w:val="none" w:sz="0" w:space="0" w:color="auto"/>
        <w:bottom w:val="none" w:sz="0" w:space="0" w:color="auto"/>
        <w:right w:val="none" w:sz="0" w:space="0" w:color="auto"/>
      </w:divBdr>
      <w:divsChild>
        <w:div w:id="504832522">
          <w:marLeft w:val="576"/>
          <w:marRight w:val="0"/>
          <w:marTop w:val="80"/>
          <w:marBottom w:val="0"/>
          <w:divBdr>
            <w:top w:val="none" w:sz="0" w:space="0" w:color="auto"/>
            <w:left w:val="none" w:sz="0" w:space="0" w:color="auto"/>
            <w:bottom w:val="none" w:sz="0" w:space="0" w:color="auto"/>
            <w:right w:val="none" w:sz="0" w:space="0" w:color="auto"/>
          </w:divBdr>
        </w:div>
        <w:div w:id="1744990961">
          <w:marLeft w:val="576"/>
          <w:marRight w:val="0"/>
          <w:marTop w:val="80"/>
          <w:marBottom w:val="0"/>
          <w:divBdr>
            <w:top w:val="none" w:sz="0" w:space="0" w:color="auto"/>
            <w:left w:val="none" w:sz="0" w:space="0" w:color="auto"/>
            <w:bottom w:val="none" w:sz="0" w:space="0" w:color="auto"/>
            <w:right w:val="none" w:sz="0" w:space="0" w:color="auto"/>
          </w:divBdr>
        </w:div>
      </w:divsChild>
    </w:div>
    <w:div w:id="980503719">
      <w:bodyDiv w:val="1"/>
      <w:marLeft w:val="0"/>
      <w:marRight w:val="0"/>
      <w:marTop w:val="0"/>
      <w:marBottom w:val="0"/>
      <w:divBdr>
        <w:top w:val="none" w:sz="0" w:space="0" w:color="auto"/>
        <w:left w:val="none" w:sz="0" w:space="0" w:color="auto"/>
        <w:bottom w:val="none" w:sz="0" w:space="0" w:color="auto"/>
        <w:right w:val="none" w:sz="0" w:space="0" w:color="auto"/>
      </w:divBdr>
    </w:div>
    <w:div w:id="1025979516">
      <w:bodyDiv w:val="1"/>
      <w:marLeft w:val="0"/>
      <w:marRight w:val="0"/>
      <w:marTop w:val="0"/>
      <w:marBottom w:val="0"/>
      <w:divBdr>
        <w:top w:val="none" w:sz="0" w:space="0" w:color="auto"/>
        <w:left w:val="none" w:sz="0" w:space="0" w:color="auto"/>
        <w:bottom w:val="none" w:sz="0" w:space="0" w:color="auto"/>
        <w:right w:val="none" w:sz="0" w:space="0" w:color="auto"/>
      </w:divBdr>
    </w:div>
    <w:div w:id="1031565556">
      <w:bodyDiv w:val="1"/>
      <w:marLeft w:val="0"/>
      <w:marRight w:val="0"/>
      <w:marTop w:val="0"/>
      <w:marBottom w:val="0"/>
      <w:divBdr>
        <w:top w:val="none" w:sz="0" w:space="0" w:color="auto"/>
        <w:left w:val="none" w:sz="0" w:space="0" w:color="auto"/>
        <w:bottom w:val="none" w:sz="0" w:space="0" w:color="auto"/>
        <w:right w:val="none" w:sz="0" w:space="0" w:color="auto"/>
      </w:divBdr>
    </w:div>
    <w:div w:id="1031690021">
      <w:bodyDiv w:val="1"/>
      <w:marLeft w:val="0"/>
      <w:marRight w:val="0"/>
      <w:marTop w:val="0"/>
      <w:marBottom w:val="0"/>
      <w:divBdr>
        <w:top w:val="none" w:sz="0" w:space="0" w:color="auto"/>
        <w:left w:val="none" w:sz="0" w:space="0" w:color="auto"/>
        <w:bottom w:val="none" w:sz="0" w:space="0" w:color="auto"/>
        <w:right w:val="none" w:sz="0" w:space="0" w:color="auto"/>
      </w:divBdr>
      <w:divsChild>
        <w:div w:id="550001036">
          <w:marLeft w:val="1440"/>
          <w:marRight w:val="0"/>
          <w:marTop w:val="0"/>
          <w:marBottom w:val="0"/>
          <w:divBdr>
            <w:top w:val="none" w:sz="0" w:space="0" w:color="auto"/>
            <w:left w:val="none" w:sz="0" w:space="0" w:color="auto"/>
            <w:bottom w:val="none" w:sz="0" w:space="0" w:color="auto"/>
            <w:right w:val="none" w:sz="0" w:space="0" w:color="auto"/>
          </w:divBdr>
        </w:div>
        <w:div w:id="1095007488">
          <w:marLeft w:val="1440"/>
          <w:marRight w:val="0"/>
          <w:marTop w:val="0"/>
          <w:marBottom w:val="0"/>
          <w:divBdr>
            <w:top w:val="none" w:sz="0" w:space="0" w:color="auto"/>
            <w:left w:val="none" w:sz="0" w:space="0" w:color="auto"/>
            <w:bottom w:val="none" w:sz="0" w:space="0" w:color="auto"/>
            <w:right w:val="none" w:sz="0" w:space="0" w:color="auto"/>
          </w:divBdr>
        </w:div>
        <w:div w:id="1803765306">
          <w:marLeft w:val="720"/>
          <w:marRight w:val="0"/>
          <w:marTop w:val="0"/>
          <w:marBottom w:val="0"/>
          <w:divBdr>
            <w:top w:val="none" w:sz="0" w:space="0" w:color="auto"/>
            <w:left w:val="none" w:sz="0" w:space="0" w:color="auto"/>
            <w:bottom w:val="none" w:sz="0" w:space="0" w:color="auto"/>
            <w:right w:val="none" w:sz="0" w:space="0" w:color="auto"/>
          </w:divBdr>
        </w:div>
        <w:div w:id="2012679165">
          <w:marLeft w:val="1440"/>
          <w:marRight w:val="0"/>
          <w:marTop w:val="0"/>
          <w:marBottom w:val="0"/>
          <w:divBdr>
            <w:top w:val="none" w:sz="0" w:space="0" w:color="auto"/>
            <w:left w:val="none" w:sz="0" w:space="0" w:color="auto"/>
            <w:bottom w:val="none" w:sz="0" w:space="0" w:color="auto"/>
            <w:right w:val="none" w:sz="0" w:space="0" w:color="auto"/>
          </w:divBdr>
        </w:div>
        <w:div w:id="2022511590">
          <w:marLeft w:val="720"/>
          <w:marRight w:val="0"/>
          <w:marTop w:val="0"/>
          <w:marBottom w:val="0"/>
          <w:divBdr>
            <w:top w:val="none" w:sz="0" w:space="0" w:color="auto"/>
            <w:left w:val="none" w:sz="0" w:space="0" w:color="auto"/>
            <w:bottom w:val="none" w:sz="0" w:space="0" w:color="auto"/>
            <w:right w:val="none" w:sz="0" w:space="0" w:color="auto"/>
          </w:divBdr>
        </w:div>
      </w:divsChild>
    </w:div>
    <w:div w:id="1045762376">
      <w:bodyDiv w:val="1"/>
      <w:marLeft w:val="0"/>
      <w:marRight w:val="0"/>
      <w:marTop w:val="0"/>
      <w:marBottom w:val="0"/>
      <w:divBdr>
        <w:top w:val="none" w:sz="0" w:space="0" w:color="auto"/>
        <w:left w:val="none" w:sz="0" w:space="0" w:color="auto"/>
        <w:bottom w:val="none" w:sz="0" w:space="0" w:color="auto"/>
        <w:right w:val="none" w:sz="0" w:space="0" w:color="auto"/>
      </w:divBdr>
    </w:div>
    <w:div w:id="1056591971">
      <w:bodyDiv w:val="1"/>
      <w:marLeft w:val="0"/>
      <w:marRight w:val="0"/>
      <w:marTop w:val="0"/>
      <w:marBottom w:val="0"/>
      <w:divBdr>
        <w:top w:val="none" w:sz="0" w:space="0" w:color="auto"/>
        <w:left w:val="none" w:sz="0" w:space="0" w:color="auto"/>
        <w:bottom w:val="none" w:sz="0" w:space="0" w:color="auto"/>
        <w:right w:val="none" w:sz="0" w:space="0" w:color="auto"/>
      </w:divBdr>
      <w:divsChild>
        <w:div w:id="1422028219">
          <w:marLeft w:val="547"/>
          <w:marRight w:val="0"/>
          <w:marTop w:val="115"/>
          <w:marBottom w:val="0"/>
          <w:divBdr>
            <w:top w:val="none" w:sz="0" w:space="0" w:color="auto"/>
            <w:left w:val="none" w:sz="0" w:space="0" w:color="auto"/>
            <w:bottom w:val="none" w:sz="0" w:space="0" w:color="auto"/>
            <w:right w:val="none" w:sz="0" w:space="0" w:color="auto"/>
          </w:divBdr>
        </w:div>
      </w:divsChild>
    </w:div>
    <w:div w:id="1085421626">
      <w:bodyDiv w:val="1"/>
      <w:marLeft w:val="0"/>
      <w:marRight w:val="0"/>
      <w:marTop w:val="0"/>
      <w:marBottom w:val="0"/>
      <w:divBdr>
        <w:top w:val="none" w:sz="0" w:space="0" w:color="auto"/>
        <w:left w:val="none" w:sz="0" w:space="0" w:color="auto"/>
        <w:bottom w:val="none" w:sz="0" w:space="0" w:color="auto"/>
        <w:right w:val="none" w:sz="0" w:space="0" w:color="auto"/>
      </w:divBdr>
    </w:div>
    <w:div w:id="1087456308">
      <w:bodyDiv w:val="1"/>
      <w:marLeft w:val="0"/>
      <w:marRight w:val="0"/>
      <w:marTop w:val="0"/>
      <w:marBottom w:val="0"/>
      <w:divBdr>
        <w:top w:val="none" w:sz="0" w:space="0" w:color="auto"/>
        <w:left w:val="none" w:sz="0" w:space="0" w:color="auto"/>
        <w:bottom w:val="none" w:sz="0" w:space="0" w:color="auto"/>
        <w:right w:val="none" w:sz="0" w:space="0" w:color="auto"/>
      </w:divBdr>
      <w:divsChild>
        <w:div w:id="28382433">
          <w:marLeft w:val="605"/>
          <w:marRight w:val="0"/>
          <w:marTop w:val="288"/>
          <w:marBottom w:val="0"/>
          <w:divBdr>
            <w:top w:val="none" w:sz="0" w:space="0" w:color="auto"/>
            <w:left w:val="none" w:sz="0" w:space="0" w:color="auto"/>
            <w:bottom w:val="none" w:sz="0" w:space="0" w:color="auto"/>
            <w:right w:val="none" w:sz="0" w:space="0" w:color="auto"/>
          </w:divBdr>
        </w:div>
        <w:div w:id="2120483975">
          <w:marLeft w:val="605"/>
          <w:marRight w:val="0"/>
          <w:marTop w:val="288"/>
          <w:marBottom w:val="0"/>
          <w:divBdr>
            <w:top w:val="none" w:sz="0" w:space="0" w:color="auto"/>
            <w:left w:val="none" w:sz="0" w:space="0" w:color="auto"/>
            <w:bottom w:val="none" w:sz="0" w:space="0" w:color="auto"/>
            <w:right w:val="none" w:sz="0" w:space="0" w:color="auto"/>
          </w:divBdr>
        </w:div>
      </w:divsChild>
    </w:div>
    <w:div w:id="1088767166">
      <w:bodyDiv w:val="1"/>
      <w:marLeft w:val="0"/>
      <w:marRight w:val="0"/>
      <w:marTop w:val="0"/>
      <w:marBottom w:val="0"/>
      <w:divBdr>
        <w:top w:val="none" w:sz="0" w:space="0" w:color="auto"/>
        <w:left w:val="none" w:sz="0" w:space="0" w:color="auto"/>
        <w:bottom w:val="none" w:sz="0" w:space="0" w:color="auto"/>
        <w:right w:val="none" w:sz="0" w:space="0" w:color="auto"/>
      </w:divBdr>
    </w:div>
    <w:div w:id="1099253567">
      <w:bodyDiv w:val="1"/>
      <w:marLeft w:val="0"/>
      <w:marRight w:val="0"/>
      <w:marTop w:val="0"/>
      <w:marBottom w:val="0"/>
      <w:divBdr>
        <w:top w:val="none" w:sz="0" w:space="0" w:color="auto"/>
        <w:left w:val="none" w:sz="0" w:space="0" w:color="auto"/>
        <w:bottom w:val="none" w:sz="0" w:space="0" w:color="auto"/>
        <w:right w:val="none" w:sz="0" w:space="0" w:color="auto"/>
      </w:divBdr>
    </w:div>
    <w:div w:id="1099373587">
      <w:marLeft w:val="0"/>
      <w:marRight w:val="0"/>
      <w:marTop w:val="0"/>
      <w:marBottom w:val="0"/>
      <w:divBdr>
        <w:top w:val="none" w:sz="0" w:space="0" w:color="auto"/>
        <w:left w:val="none" w:sz="0" w:space="0" w:color="auto"/>
        <w:bottom w:val="none" w:sz="0" w:space="0" w:color="auto"/>
        <w:right w:val="none" w:sz="0" w:space="0" w:color="auto"/>
      </w:divBdr>
    </w:div>
    <w:div w:id="1099373589">
      <w:marLeft w:val="0"/>
      <w:marRight w:val="0"/>
      <w:marTop w:val="0"/>
      <w:marBottom w:val="0"/>
      <w:divBdr>
        <w:top w:val="none" w:sz="0" w:space="0" w:color="auto"/>
        <w:left w:val="none" w:sz="0" w:space="0" w:color="auto"/>
        <w:bottom w:val="none" w:sz="0" w:space="0" w:color="auto"/>
        <w:right w:val="none" w:sz="0" w:space="0" w:color="auto"/>
      </w:divBdr>
    </w:div>
    <w:div w:id="1099373592">
      <w:marLeft w:val="0"/>
      <w:marRight w:val="0"/>
      <w:marTop w:val="0"/>
      <w:marBottom w:val="0"/>
      <w:divBdr>
        <w:top w:val="none" w:sz="0" w:space="0" w:color="auto"/>
        <w:left w:val="none" w:sz="0" w:space="0" w:color="auto"/>
        <w:bottom w:val="none" w:sz="0" w:space="0" w:color="auto"/>
        <w:right w:val="none" w:sz="0" w:space="0" w:color="auto"/>
      </w:divBdr>
    </w:div>
    <w:div w:id="1099373593">
      <w:marLeft w:val="0"/>
      <w:marRight w:val="0"/>
      <w:marTop w:val="0"/>
      <w:marBottom w:val="0"/>
      <w:divBdr>
        <w:top w:val="none" w:sz="0" w:space="0" w:color="auto"/>
        <w:left w:val="none" w:sz="0" w:space="0" w:color="auto"/>
        <w:bottom w:val="none" w:sz="0" w:space="0" w:color="auto"/>
        <w:right w:val="none" w:sz="0" w:space="0" w:color="auto"/>
      </w:divBdr>
      <w:divsChild>
        <w:div w:id="1099373680">
          <w:marLeft w:val="547"/>
          <w:marRight w:val="0"/>
          <w:marTop w:val="106"/>
          <w:marBottom w:val="0"/>
          <w:divBdr>
            <w:top w:val="none" w:sz="0" w:space="0" w:color="auto"/>
            <w:left w:val="none" w:sz="0" w:space="0" w:color="auto"/>
            <w:bottom w:val="none" w:sz="0" w:space="0" w:color="auto"/>
            <w:right w:val="none" w:sz="0" w:space="0" w:color="auto"/>
          </w:divBdr>
        </w:div>
        <w:div w:id="1099373699">
          <w:marLeft w:val="547"/>
          <w:marRight w:val="0"/>
          <w:marTop w:val="106"/>
          <w:marBottom w:val="0"/>
          <w:divBdr>
            <w:top w:val="none" w:sz="0" w:space="0" w:color="auto"/>
            <w:left w:val="none" w:sz="0" w:space="0" w:color="auto"/>
            <w:bottom w:val="none" w:sz="0" w:space="0" w:color="auto"/>
            <w:right w:val="none" w:sz="0" w:space="0" w:color="auto"/>
          </w:divBdr>
        </w:div>
        <w:div w:id="1099373758">
          <w:marLeft w:val="547"/>
          <w:marRight w:val="0"/>
          <w:marTop w:val="106"/>
          <w:marBottom w:val="0"/>
          <w:divBdr>
            <w:top w:val="none" w:sz="0" w:space="0" w:color="auto"/>
            <w:left w:val="none" w:sz="0" w:space="0" w:color="auto"/>
            <w:bottom w:val="none" w:sz="0" w:space="0" w:color="auto"/>
            <w:right w:val="none" w:sz="0" w:space="0" w:color="auto"/>
          </w:divBdr>
        </w:div>
      </w:divsChild>
    </w:div>
    <w:div w:id="1099373594">
      <w:marLeft w:val="0"/>
      <w:marRight w:val="0"/>
      <w:marTop w:val="0"/>
      <w:marBottom w:val="0"/>
      <w:divBdr>
        <w:top w:val="none" w:sz="0" w:space="0" w:color="auto"/>
        <w:left w:val="none" w:sz="0" w:space="0" w:color="auto"/>
        <w:bottom w:val="none" w:sz="0" w:space="0" w:color="auto"/>
        <w:right w:val="none" w:sz="0" w:space="0" w:color="auto"/>
      </w:divBdr>
      <w:divsChild>
        <w:div w:id="1099373605">
          <w:marLeft w:val="547"/>
          <w:marRight w:val="0"/>
          <w:marTop w:val="86"/>
          <w:marBottom w:val="0"/>
          <w:divBdr>
            <w:top w:val="none" w:sz="0" w:space="0" w:color="auto"/>
            <w:left w:val="none" w:sz="0" w:space="0" w:color="auto"/>
            <w:bottom w:val="none" w:sz="0" w:space="0" w:color="auto"/>
            <w:right w:val="none" w:sz="0" w:space="0" w:color="auto"/>
          </w:divBdr>
        </w:div>
        <w:div w:id="1099373621">
          <w:marLeft w:val="547"/>
          <w:marRight w:val="0"/>
          <w:marTop w:val="86"/>
          <w:marBottom w:val="0"/>
          <w:divBdr>
            <w:top w:val="none" w:sz="0" w:space="0" w:color="auto"/>
            <w:left w:val="none" w:sz="0" w:space="0" w:color="auto"/>
            <w:bottom w:val="none" w:sz="0" w:space="0" w:color="auto"/>
            <w:right w:val="none" w:sz="0" w:space="0" w:color="auto"/>
          </w:divBdr>
        </w:div>
        <w:div w:id="1099373637">
          <w:marLeft w:val="547"/>
          <w:marRight w:val="0"/>
          <w:marTop w:val="86"/>
          <w:marBottom w:val="0"/>
          <w:divBdr>
            <w:top w:val="none" w:sz="0" w:space="0" w:color="auto"/>
            <w:left w:val="none" w:sz="0" w:space="0" w:color="auto"/>
            <w:bottom w:val="none" w:sz="0" w:space="0" w:color="auto"/>
            <w:right w:val="none" w:sz="0" w:space="0" w:color="auto"/>
          </w:divBdr>
        </w:div>
        <w:div w:id="1099373639">
          <w:marLeft w:val="547"/>
          <w:marRight w:val="0"/>
          <w:marTop w:val="86"/>
          <w:marBottom w:val="0"/>
          <w:divBdr>
            <w:top w:val="none" w:sz="0" w:space="0" w:color="auto"/>
            <w:left w:val="none" w:sz="0" w:space="0" w:color="auto"/>
            <w:bottom w:val="none" w:sz="0" w:space="0" w:color="auto"/>
            <w:right w:val="none" w:sz="0" w:space="0" w:color="auto"/>
          </w:divBdr>
        </w:div>
        <w:div w:id="1099373664">
          <w:marLeft w:val="547"/>
          <w:marRight w:val="0"/>
          <w:marTop w:val="86"/>
          <w:marBottom w:val="0"/>
          <w:divBdr>
            <w:top w:val="none" w:sz="0" w:space="0" w:color="auto"/>
            <w:left w:val="none" w:sz="0" w:space="0" w:color="auto"/>
            <w:bottom w:val="none" w:sz="0" w:space="0" w:color="auto"/>
            <w:right w:val="none" w:sz="0" w:space="0" w:color="auto"/>
          </w:divBdr>
        </w:div>
        <w:div w:id="1099373666">
          <w:marLeft w:val="547"/>
          <w:marRight w:val="0"/>
          <w:marTop w:val="86"/>
          <w:marBottom w:val="0"/>
          <w:divBdr>
            <w:top w:val="none" w:sz="0" w:space="0" w:color="auto"/>
            <w:left w:val="none" w:sz="0" w:space="0" w:color="auto"/>
            <w:bottom w:val="none" w:sz="0" w:space="0" w:color="auto"/>
            <w:right w:val="none" w:sz="0" w:space="0" w:color="auto"/>
          </w:divBdr>
        </w:div>
        <w:div w:id="1099373698">
          <w:marLeft w:val="547"/>
          <w:marRight w:val="0"/>
          <w:marTop w:val="86"/>
          <w:marBottom w:val="0"/>
          <w:divBdr>
            <w:top w:val="none" w:sz="0" w:space="0" w:color="auto"/>
            <w:left w:val="none" w:sz="0" w:space="0" w:color="auto"/>
            <w:bottom w:val="none" w:sz="0" w:space="0" w:color="auto"/>
            <w:right w:val="none" w:sz="0" w:space="0" w:color="auto"/>
          </w:divBdr>
        </w:div>
        <w:div w:id="1099373707">
          <w:marLeft w:val="547"/>
          <w:marRight w:val="0"/>
          <w:marTop w:val="86"/>
          <w:marBottom w:val="0"/>
          <w:divBdr>
            <w:top w:val="none" w:sz="0" w:space="0" w:color="auto"/>
            <w:left w:val="none" w:sz="0" w:space="0" w:color="auto"/>
            <w:bottom w:val="none" w:sz="0" w:space="0" w:color="auto"/>
            <w:right w:val="none" w:sz="0" w:space="0" w:color="auto"/>
          </w:divBdr>
        </w:div>
        <w:div w:id="1099373713">
          <w:marLeft w:val="547"/>
          <w:marRight w:val="0"/>
          <w:marTop w:val="86"/>
          <w:marBottom w:val="0"/>
          <w:divBdr>
            <w:top w:val="none" w:sz="0" w:space="0" w:color="auto"/>
            <w:left w:val="none" w:sz="0" w:space="0" w:color="auto"/>
            <w:bottom w:val="none" w:sz="0" w:space="0" w:color="auto"/>
            <w:right w:val="none" w:sz="0" w:space="0" w:color="auto"/>
          </w:divBdr>
        </w:div>
        <w:div w:id="1099373723">
          <w:marLeft w:val="547"/>
          <w:marRight w:val="0"/>
          <w:marTop w:val="86"/>
          <w:marBottom w:val="0"/>
          <w:divBdr>
            <w:top w:val="none" w:sz="0" w:space="0" w:color="auto"/>
            <w:left w:val="none" w:sz="0" w:space="0" w:color="auto"/>
            <w:bottom w:val="none" w:sz="0" w:space="0" w:color="auto"/>
            <w:right w:val="none" w:sz="0" w:space="0" w:color="auto"/>
          </w:divBdr>
        </w:div>
        <w:div w:id="1099373783">
          <w:marLeft w:val="547"/>
          <w:marRight w:val="0"/>
          <w:marTop w:val="86"/>
          <w:marBottom w:val="0"/>
          <w:divBdr>
            <w:top w:val="none" w:sz="0" w:space="0" w:color="auto"/>
            <w:left w:val="none" w:sz="0" w:space="0" w:color="auto"/>
            <w:bottom w:val="none" w:sz="0" w:space="0" w:color="auto"/>
            <w:right w:val="none" w:sz="0" w:space="0" w:color="auto"/>
          </w:divBdr>
        </w:div>
        <w:div w:id="1099375777">
          <w:marLeft w:val="547"/>
          <w:marRight w:val="0"/>
          <w:marTop w:val="86"/>
          <w:marBottom w:val="0"/>
          <w:divBdr>
            <w:top w:val="none" w:sz="0" w:space="0" w:color="auto"/>
            <w:left w:val="none" w:sz="0" w:space="0" w:color="auto"/>
            <w:bottom w:val="none" w:sz="0" w:space="0" w:color="auto"/>
            <w:right w:val="none" w:sz="0" w:space="0" w:color="auto"/>
          </w:divBdr>
        </w:div>
        <w:div w:id="1099375803">
          <w:marLeft w:val="547"/>
          <w:marRight w:val="0"/>
          <w:marTop w:val="86"/>
          <w:marBottom w:val="0"/>
          <w:divBdr>
            <w:top w:val="none" w:sz="0" w:space="0" w:color="auto"/>
            <w:left w:val="none" w:sz="0" w:space="0" w:color="auto"/>
            <w:bottom w:val="none" w:sz="0" w:space="0" w:color="auto"/>
            <w:right w:val="none" w:sz="0" w:space="0" w:color="auto"/>
          </w:divBdr>
        </w:div>
        <w:div w:id="1099375808">
          <w:marLeft w:val="547"/>
          <w:marRight w:val="0"/>
          <w:marTop w:val="86"/>
          <w:marBottom w:val="0"/>
          <w:divBdr>
            <w:top w:val="none" w:sz="0" w:space="0" w:color="auto"/>
            <w:left w:val="none" w:sz="0" w:space="0" w:color="auto"/>
            <w:bottom w:val="none" w:sz="0" w:space="0" w:color="auto"/>
            <w:right w:val="none" w:sz="0" w:space="0" w:color="auto"/>
          </w:divBdr>
        </w:div>
      </w:divsChild>
    </w:div>
    <w:div w:id="1099373608">
      <w:marLeft w:val="0"/>
      <w:marRight w:val="0"/>
      <w:marTop w:val="0"/>
      <w:marBottom w:val="0"/>
      <w:divBdr>
        <w:top w:val="none" w:sz="0" w:space="0" w:color="auto"/>
        <w:left w:val="none" w:sz="0" w:space="0" w:color="auto"/>
        <w:bottom w:val="none" w:sz="0" w:space="0" w:color="auto"/>
        <w:right w:val="none" w:sz="0" w:space="0" w:color="auto"/>
      </w:divBdr>
      <w:divsChild>
        <w:div w:id="1099373622">
          <w:marLeft w:val="806"/>
          <w:marRight w:val="0"/>
          <w:marTop w:val="144"/>
          <w:marBottom w:val="0"/>
          <w:divBdr>
            <w:top w:val="none" w:sz="0" w:space="0" w:color="auto"/>
            <w:left w:val="none" w:sz="0" w:space="0" w:color="auto"/>
            <w:bottom w:val="none" w:sz="0" w:space="0" w:color="auto"/>
            <w:right w:val="none" w:sz="0" w:space="0" w:color="auto"/>
          </w:divBdr>
        </w:div>
        <w:div w:id="1099373638">
          <w:marLeft w:val="806"/>
          <w:marRight w:val="0"/>
          <w:marTop w:val="144"/>
          <w:marBottom w:val="0"/>
          <w:divBdr>
            <w:top w:val="none" w:sz="0" w:space="0" w:color="auto"/>
            <w:left w:val="none" w:sz="0" w:space="0" w:color="auto"/>
            <w:bottom w:val="none" w:sz="0" w:space="0" w:color="auto"/>
            <w:right w:val="none" w:sz="0" w:space="0" w:color="auto"/>
          </w:divBdr>
        </w:div>
        <w:div w:id="1099373667">
          <w:marLeft w:val="806"/>
          <w:marRight w:val="0"/>
          <w:marTop w:val="144"/>
          <w:marBottom w:val="0"/>
          <w:divBdr>
            <w:top w:val="none" w:sz="0" w:space="0" w:color="auto"/>
            <w:left w:val="none" w:sz="0" w:space="0" w:color="auto"/>
            <w:bottom w:val="none" w:sz="0" w:space="0" w:color="auto"/>
            <w:right w:val="none" w:sz="0" w:space="0" w:color="auto"/>
          </w:divBdr>
        </w:div>
        <w:div w:id="1099375794">
          <w:marLeft w:val="806"/>
          <w:marRight w:val="0"/>
          <w:marTop w:val="144"/>
          <w:marBottom w:val="0"/>
          <w:divBdr>
            <w:top w:val="none" w:sz="0" w:space="0" w:color="auto"/>
            <w:left w:val="none" w:sz="0" w:space="0" w:color="auto"/>
            <w:bottom w:val="none" w:sz="0" w:space="0" w:color="auto"/>
            <w:right w:val="none" w:sz="0" w:space="0" w:color="auto"/>
          </w:divBdr>
        </w:div>
        <w:div w:id="1099375812">
          <w:marLeft w:val="806"/>
          <w:marRight w:val="0"/>
          <w:marTop w:val="144"/>
          <w:marBottom w:val="0"/>
          <w:divBdr>
            <w:top w:val="none" w:sz="0" w:space="0" w:color="auto"/>
            <w:left w:val="none" w:sz="0" w:space="0" w:color="auto"/>
            <w:bottom w:val="none" w:sz="0" w:space="0" w:color="auto"/>
            <w:right w:val="none" w:sz="0" w:space="0" w:color="auto"/>
          </w:divBdr>
        </w:div>
      </w:divsChild>
    </w:div>
    <w:div w:id="1099373623">
      <w:marLeft w:val="0"/>
      <w:marRight w:val="0"/>
      <w:marTop w:val="0"/>
      <w:marBottom w:val="0"/>
      <w:divBdr>
        <w:top w:val="none" w:sz="0" w:space="0" w:color="auto"/>
        <w:left w:val="none" w:sz="0" w:space="0" w:color="auto"/>
        <w:bottom w:val="none" w:sz="0" w:space="0" w:color="auto"/>
        <w:right w:val="none" w:sz="0" w:space="0" w:color="auto"/>
      </w:divBdr>
      <w:divsChild>
        <w:div w:id="1099373645">
          <w:marLeft w:val="619"/>
          <w:marRight w:val="0"/>
          <w:marTop w:val="0"/>
          <w:marBottom w:val="0"/>
          <w:divBdr>
            <w:top w:val="none" w:sz="0" w:space="0" w:color="auto"/>
            <w:left w:val="none" w:sz="0" w:space="0" w:color="auto"/>
            <w:bottom w:val="none" w:sz="0" w:space="0" w:color="auto"/>
            <w:right w:val="none" w:sz="0" w:space="0" w:color="auto"/>
          </w:divBdr>
        </w:div>
        <w:div w:id="1099373708">
          <w:marLeft w:val="619"/>
          <w:marRight w:val="0"/>
          <w:marTop w:val="0"/>
          <w:marBottom w:val="0"/>
          <w:divBdr>
            <w:top w:val="none" w:sz="0" w:space="0" w:color="auto"/>
            <w:left w:val="none" w:sz="0" w:space="0" w:color="auto"/>
            <w:bottom w:val="none" w:sz="0" w:space="0" w:color="auto"/>
            <w:right w:val="none" w:sz="0" w:space="0" w:color="auto"/>
          </w:divBdr>
        </w:div>
        <w:div w:id="1099373741">
          <w:marLeft w:val="619"/>
          <w:marRight w:val="0"/>
          <w:marTop w:val="0"/>
          <w:marBottom w:val="0"/>
          <w:divBdr>
            <w:top w:val="none" w:sz="0" w:space="0" w:color="auto"/>
            <w:left w:val="none" w:sz="0" w:space="0" w:color="auto"/>
            <w:bottom w:val="none" w:sz="0" w:space="0" w:color="auto"/>
            <w:right w:val="none" w:sz="0" w:space="0" w:color="auto"/>
          </w:divBdr>
        </w:div>
        <w:div w:id="1099373754">
          <w:marLeft w:val="619"/>
          <w:marRight w:val="0"/>
          <w:marTop w:val="0"/>
          <w:marBottom w:val="0"/>
          <w:divBdr>
            <w:top w:val="none" w:sz="0" w:space="0" w:color="auto"/>
            <w:left w:val="none" w:sz="0" w:space="0" w:color="auto"/>
            <w:bottom w:val="none" w:sz="0" w:space="0" w:color="auto"/>
            <w:right w:val="none" w:sz="0" w:space="0" w:color="auto"/>
          </w:divBdr>
        </w:div>
        <w:div w:id="1099375815">
          <w:marLeft w:val="619"/>
          <w:marRight w:val="0"/>
          <w:marTop w:val="0"/>
          <w:marBottom w:val="0"/>
          <w:divBdr>
            <w:top w:val="none" w:sz="0" w:space="0" w:color="auto"/>
            <w:left w:val="none" w:sz="0" w:space="0" w:color="auto"/>
            <w:bottom w:val="none" w:sz="0" w:space="0" w:color="auto"/>
            <w:right w:val="none" w:sz="0" w:space="0" w:color="auto"/>
          </w:divBdr>
        </w:div>
      </w:divsChild>
    </w:div>
    <w:div w:id="1099373625">
      <w:marLeft w:val="0"/>
      <w:marRight w:val="0"/>
      <w:marTop w:val="0"/>
      <w:marBottom w:val="0"/>
      <w:divBdr>
        <w:top w:val="none" w:sz="0" w:space="0" w:color="auto"/>
        <w:left w:val="none" w:sz="0" w:space="0" w:color="auto"/>
        <w:bottom w:val="none" w:sz="0" w:space="0" w:color="auto"/>
        <w:right w:val="none" w:sz="0" w:space="0" w:color="auto"/>
      </w:divBdr>
    </w:div>
    <w:div w:id="1099373627">
      <w:marLeft w:val="0"/>
      <w:marRight w:val="0"/>
      <w:marTop w:val="0"/>
      <w:marBottom w:val="0"/>
      <w:divBdr>
        <w:top w:val="none" w:sz="0" w:space="0" w:color="auto"/>
        <w:left w:val="none" w:sz="0" w:space="0" w:color="auto"/>
        <w:bottom w:val="none" w:sz="0" w:space="0" w:color="auto"/>
        <w:right w:val="none" w:sz="0" w:space="0" w:color="auto"/>
      </w:divBdr>
      <w:divsChild>
        <w:div w:id="1099373626">
          <w:marLeft w:val="547"/>
          <w:marRight w:val="0"/>
          <w:marTop w:val="115"/>
          <w:marBottom w:val="0"/>
          <w:divBdr>
            <w:top w:val="none" w:sz="0" w:space="0" w:color="auto"/>
            <w:left w:val="none" w:sz="0" w:space="0" w:color="auto"/>
            <w:bottom w:val="none" w:sz="0" w:space="0" w:color="auto"/>
            <w:right w:val="none" w:sz="0" w:space="0" w:color="auto"/>
          </w:divBdr>
        </w:div>
        <w:div w:id="1099373718">
          <w:marLeft w:val="547"/>
          <w:marRight w:val="0"/>
          <w:marTop w:val="115"/>
          <w:marBottom w:val="0"/>
          <w:divBdr>
            <w:top w:val="none" w:sz="0" w:space="0" w:color="auto"/>
            <w:left w:val="none" w:sz="0" w:space="0" w:color="auto"/>
            <w:bottom w:val="none" w:sz="0" w:space="0" w:color="auto"/>
            <w:right w:val="none" w:sz="0" w:space="0" w:color="auto"/>
          </w:divBdr>
        </w:div>
        <w:div w:id="1099373748">
          <w:marLeft w:val="547"/>
          <w:marRight w:val="0"/>
          <w:marTop w:val="115"/>
          <w:marBottom w:val="0"/>
          <w:divBdr>
            <w:top w:val="none" w:sz="0" w:space="0" w:color="auto"/>
            <w:left w:val="none" w:sz="0" w:space="0" w:color="auto"/>
            <w:bottom w:val="none" w:sz="0" w:space="0" w:color="auto"/>
            <w:right w:val="none" w:sz="0" w:space="0" w:color="auto"/>
          </w:divBdr>
        </w:div>
      </w:divsChild>
    </w:div>
    <w:div w:id="1099373628">
      <w:marLeft w:val="0"/>
      <w:marRight w:val="0"/>
      <w:marTop w:val="0"/>
      <w:marBottom w:val="0"/>
      <w:divBdr>
        <w:top w:val="none" w:sz="0" w:space="0" w:color="auto"/>
        <w:left w:val="none" w:sz="0" w:space="0" w:color="auto"/>
        <w:bottom w:val="none" w:sz="0" w:space="0" w:color="auto"/>
        <w:right w:val="none" w:sz="0" w:space="0" w:color="auto"/>
      </w:divBdr>
      <w:divsChild>
        <w:div w:id="1099373624">
          <w:marLeft w:val="432"/>
          <w:marRight w:val="0"/>
          <w:marTop w:val="91"/>
          <w:marBottom w:val="0"/>
          <w:divBdr>
            <w:top w:val="none" w:sz="0" w:space="0" w:color="auto"/>
            <w:left w:val="none" w:sz="0" w:space="0" w:color="auto"/>
            <w:bottom w:val="none" w:sz="0" w:space="0" w:color="auto"/>
            <w:right w:val="none" w:sz="0" w:space="0" w:color="auto"/>
          </w:divBdr>
        </w:div>
        <w:div w:id="1099373650">
          <w:marLeft w:val="432"/>
          <w:marRight w:val="0"/>
          <w:marTop w:val="91"/>
          <w:marBottom w:val="0"/>
          <w:divBdr>
            <w:top w:val="none" w:sz="0" w:space="0" w:color="auto"/>
            <w:left w:val="none" w:sz="0" w:space="0" w:color="auto"/>
            <w:bottom w:val="none" w:sz="0" w:space="0" w:color="auto"/>
            <w:right w:val="none" w:sz="0" w:space="0" w:color="auto"/>
          </w:divBdr>
        </w:div>
        <w:div w:id="1099373668">
          <w:marLeft w:val="432"/>
          <w:marRight w:val="0"/>
          <w:marTop w:val="91"/>
          <w:marBottom w:val="0"/>
          <w:divBdr>
            <w:top w:val="none" w:sz="0" w:space="0" w:color="auto"/>
            <w:left w:val="none" w:sz="0" w:space="0" w:color="auto"/>
            <w:bottom w:val="none" w:sz="0" w:space="0" w:color="auto"/>
            <w:right w:val="none" w:sz="0" w:space="0" w:color="auto"/>
          </w:divBdr>
        </w:div>
        <w:div w:id="1099373681">
          <w:marLeft w:val="432"/>
          <w:marRight w:val="0"/>
          <w:marTop w:val="91"/>
          <w:marBottom w:val="0"/>
          <w:divBdr>
            <w:top w:val="none" w:sz="0" w:space="0" w:color="auto"/>
            <w:left w:val="none" w:sz="0" w:space="0" w:color="auto"/>
            <w:bottom w:val="none" w:sz="0" w:space="0" w:color="auto"/>
            <w:right w:val="none" w:sz="0" w:space="0" w:color="auto"/>
          </w:divBdr>
        </w:div>
        <w:div w:id="1099373717">
          <w:marLeft w:val="432"/>
          <w:marRight w:val="0"/>
          <w:marTop w:val="91"/>
          <w:marBottom w:val="0"/>
          <w:divBdr>
            <w:top w:val="none" w:sz="0" w:space="0" w:color="auto"/>
            <w:left w:val="none" w:sz="0" w:space="0" w:color="auto"/>
            <w:bottom w:val="none" w:sz="0" w:space="0" w:color="auto"/>
            <w:right w:val="none" w:sz="0" w:space="0" w:color="auto"/>
          </w:divBdr>
        </w:div>
        <w:div w:id="1099373730">
          <w:marLeft w:val="432"/>
          <w:marRight w:val="0"/>
          <w:marTop w:val="91"/>
          <w:marBottom w:val="0"/>
          <w:divBdr>
            <w:top w:val="none" w:sz="0" w:space="0" w:color="auto"/>
            <w:left w:val="none" w:sz="0" w:space="0" w:color="auto"/>
            <w:bottom w:val="none" w:sz="0" w:space="0" w:color="auto"/>
            <w:right w:val="none" w:sz="0" w:space="0" w:color="auto"/>
          </w:divBdr>
        </w:div>
        <w:div w:id="1099373737">
          <w:marLeft w:val="432"/>
          <w:marRight w:val="0"/>
          <w:marTop w:val="91"/>
          <w:marBottom w:val="0"/>
          <w:divBdr>
            <w:top w:val="none" w:sz="0" w:space="0" w:color="auto"/>
            <w:left w:val="none" w:sz="0" w:space="0" w:color="auto"/>
            <w:bottom w:val="none" w:sz="0" w:space="0" w:color="auto"/>
            <w:right w:val="none" w:sz="0" w:space="0" w:color="auto"/>
          </w:divBdr>
        </w:div>
        <w:div w:id="1099375781">
          <w:marLeft w:val="432"/>
          <w:marRight w:val="0"/>
          <w:marTop w:val="91"/>
          <w:marBottom w:val="0"/>
          <w:divBdr>
            <w:top w:val="none" w:sz="0" w:space="0" w:color="auto"/>
            <w:left w:val="none" w:sz="0" w:space="0" w:color="auto"/>
            <w:bottom w:val="none" w:sz="0" w:space="0" w:color="auto"/>
            <w:right w:val="none" w:sz="0" w:space="0" w:color="auto"/>
          </w:divBdr>
        </w:div>
        <w:div w:id="1099375784">
          <w:marLeft w:val="432"/>
          <w:marRight w:val="0"/>
          <w:marTop w:val="91"/>
          <w:marBottom w:val="0"/>
          <w:divBdr>
            <w:top w:val="none" w:sz="0" w:space="0" w:color="auto"/>
            <w:left w:val="none" w:sz="0" w:space="0" w:color="auto"/>
            <w:bottom w:val="none" w:sz="0" w:space="0" w:color="auto"/>
            <w:right w:val="none" w:sz="0" w:space="0" w:color="auto"/>
          </w:divBdr>
        </w:div>
      </w:divsChild>
    </w:div>
    <w:div w:id="1099373629">
      <w:marLeft w:val="0"/>
      <w:marRight w:val="0"/>
      <w:marTop w:val="0"/>
      <w:marBottom w:val="0"/>
      <w:divBdr>
        <w:top w:val="none" w:sz="0" w:space="0" w:color="auto"/>
        <w:left w:val="none" w:sz="0" w:space="0" w:color="auto"/>
        <w:bottom w:val="none" w:sz="0" w:space="0" w:color="auto"/>
        <w:right w:val="none" w:sz="0" w:space="0" w:color="auto"/>
      </w:divBdr>
      <w:divsChild>
        <w:div w:id="1099373603">
          <w:marLeft w:val="547"/>
          <w:marRight w:val="0"/>
          <w:marTop w:val="96"/>
          <w:marBottom w:val="0"/>
          <w:divBdr>
            <w:top w:val="none" w:sz="0" w:space="0" w:color="auto"/>
            <w:left w:val="none" w:sz="0" w:space="0" w:color="auto"/>
            <w:bottom w:val="none" w:sz="0" w:space="0" w:color="auto"/>
            <w:right w:val="none" w:sz="0" w:space="0" w:color="auto"/>
          </w:divBdr>
        </w:div>
        <w:div w:id="1099373644">
          <w:marLeft w:val="547"/>
          <w:marRight w:val="0"/>
          <w:marTop w:val="96"/>
          <w:marBottom w:val="0"/>
          <w:divBdr>
            <w:top w:val="none" w:sz="0" w:space="0" w:color="auto"/>
            <w:left w:val="none" w:sz="0" w:space="0" w:color="auto"/>
            <w:bottom w:val="none" w:sz="0" w:space="0" w:color="auto"/>
            <w:right w:val="none" w:sz="0" w:space="0" w:color="auto"/>
          </w:divBdr>
        </w:div>
        <w:div w:id="1099373656">
          <w:marLeft w:val="547"/>
          <w:marRight w:val="0"/>
          <w:marTop w:val="96"/>
          <w:marBottom w:val="0"/>
          <w:divBdr>
            <w:top w:val="none" w:sz="0" w:space="0" w:color="auto"/>
            <w:left w:val="none" w:sz="0" w:space="0" w:color="auto"/>
            <w:bottom w:val="none" w:sz="0" w:space="0" w:color="auto"/>
            <w:right w:val="none" w:sz="0" w:space="0" w:color="auto"/>
          </w:divBdr>
        </w:div>
      </w:divsChild>
    </w:div>
    <w:div w:id="1099373633">
      <w:marLeft w:val="0"/>
      <w:marRight w:val="0"/>
      <w:marTop w:val="0"/>
      <w:marBottom w:val="0"/>
      <w:divBdr>
        <w:top w:val="none" w:sz="0" w:space="0" w:color="auto"/>
        <w:left w:val="none" w:sz="0" w:space="0" w:color="auto"/>
        <w:bottom w:val="none" w:sz="0" w:space="0" w:color="auto"/>
        <w:right w:val="none" w:sz="0" w:space="0" w:color="auto"/>
      </w:divBdr>
      <w:divsChild>
        <w:div w:id="1099373606">
          <w:marLeft w:val="547"/>
          <w:marRight w:val="0"/>
          <w:marTop w:val="115"/>
          <w:marBottom w:val="0"/>
          <w:divBdr>
            <w:top w:val="none" w:sz="0" w:space="0" w:color="auto"/>
            <w:left w:val="none" w:sz="0" w:space="0" w:color="auto"/>
            <w:bottom w:val="none" w:sz="0" w:space="0" w:color="auto"/>
            <w:right w:val="none" w:sz="0" w:space="0" w:color="auto"/>
          </w:divBdr>
        </w:div>
        <w:div w:id="1099373663">
          <w:marLeft w:val="547"/>
          <w:marRight w:val="0"/>
          <w:marTop w:val="115"/>
          <w:marBottom w:val="0"/>
          <w:divBdr>
            <w:top w:val="none" w:sz="0" w:space="0" w:color="auto"/>
            <w:left w:val="none" w:sz="0" w:space="0" w:color="auto"/>
            <w:bottom w:val="none" w:sz="0" w:space="0" w:color="auto"/>
            <w:right w:val="none" w:sz="0" w:space="0" w:color="auto"/>
          </w:divBdr>
        </w:div>
        <w:div w:id="1099373687">
          <w:marLeft w:val="547"/>
          <w:marRight w:val="0"/>
          <w:marTop w:val="115"/>
          <w:marBottom w:val="0"/>
          <w:divBdr>
            <w:top w:val="none" w:sz="0" w:space="0" w:color="auto"/>
            <w:left w:val="none" w:sz="0" w:space="0" w:color="auto"/>
            <w:bottom w:val="none" w:sz="0" w:space="0" w:color="auto"/>
            <w:right w:val="none" w:sz="0" w:space="0" w:color="auto"/>
          </w:divBdr>
        </w:div>
        <w:div w:id="1099373693">
          <w:marLeft w:val="547"/>
          <w:marRight w:val="0"/>
          <w:marTop w:val="115"/>
          <w:marBottom w:val="0"/>
          <w:divBdr>
            <w:top w:val="none" w:sz="0" w:space="0" w:color="auto"/>
            <w:left w:val="none" w:sz="0" w:space="0" w:color="auto"/>
            <w:bottom w:val="none" w:sz="0" w:space="0" w:color="auto"/>
            <w:right w:val="none" w:sz="0" w:space="0" w:color="auto"/>
          </w:divBdr>
        </w:div>
        <w:div w:id="1099375802">
          <w:marLeft w:val="547"/>
          <w:marRight w:val="0"/>
          <w:marTop w:val="115"/>
          <w:marBottom w:val="0"/>
          <w:divBdr>
            <w:top w:val="none" w:sz="0" w:space="0" w:color="auto"/>
            <w:left w:val="none" w:sz="0" w:space="0" w:color="auto"/>
            <w:bottom w:val="none" w:sz="0" w:space="0" w:color="auto"/>
            <w:right w:val="none" w:sz="0" w:space="0" w:color="auto"/>
          </w:divBdr>
        </w:div>
      </w:divsChild>
    </w:div>
    <w:div w:id="1099373634">
      <w:marLeft w:val="0"/>
      <w:marRight w:val="0"/>
      <w:marTop w:val="0"/>
      <w:marBottom w:val="0"/>
      <w:divBdr>
        <w:top w:val="none" w:sz="0" w:space="0" w:color="auto"/>
        <w:left w:val="none" w:sz="0" w:space="0" w:color="auto"/>
        <w:bottom w:val="none" w:sz="0" w:space="0" w:color="auto"/>
        <w:right w:val="none" w:sz="0" w:space="0" w:color="auto"/>
      </w:divBdr>
    </w:div>
    <w:div w:id="1099373640">
      <w:marLeft w:val="0"/>
      <w:marRight w:val="0"/>
      <w:marTop w:val="0"/>
      <w:marBottom w:val="0"/>
      <w:divBdr>
        <w:top w:val="none" w:sz="0" w:space="0" w:color="auto"/>
        <w:left w:val="none" w:sz="0" w:space="0" w:color="auto"/>
        <w:bottom w:val="none" w:sz="0" w:space="0" w:color="auto"/>
        <w:right w:val="none" w:sz="0" w:space="0" w:color="auto"/>
      </w:divBdr>
      <w:divsChild>
        <w:div w:id="1099373600">
          <w:marLeft w:val="432"/>
          <w:marRight w:val="0"/>
          <w:marTop w:val="110"/>
          <w:marBottom w:val="0"/>
          <w:divBdr>
            <w:top w:val="none" w:sz="0" w:space="0" w:color="auto"/>
            <w:left w:val="none" w:sz="0" w:space="0" w:color="auto"/>
            <w:bottom w:val="none" w:sz="0" w:space="0" w:color="auto"/>
            <w:right w:val="none" w:sz="0" w:space="0" w:color="auto"/>
          </w:divBdr>
        </w:div>
        <w:div w:id="1099373649">
          <w:marLeft w:val="432"/>
          <w:marRight w:val="0"/>
          <w:marTop w:val="110"/>
          <w:marBottom w:val="0"/>
          <w:divBdr>
            <w:top w:val="none" w:sz="0" w:space="0" w:color="auto"/>
            <w:left w:val="none" w:sz="0" w:space="0" w:color="auto"/>
            <w:bottom w:val="none" w:sz="0" w:space="0" w:color="auto"/>
            <w:right w:val="none" w:sz="0" w:space="0" w:color="auto"/>
          </w:divBdr>
        </w:div>
        <w:div w:id="1099375769">
          <w:marLeft w:val="432"/>
          <w:marRight w:val="0"/>
          <w:marTop w:val="110"/>
          <w:marBottom w:val="0"/>
          <w:divBdr>
            <w:top w:val="none" w:sz="0" w:space="0" w:color="auto"/>
            <w:left w:val="none" w:sz="0" w:space="0" w:color="auto"/>
            <w:bottom w:val="none" w:sz="0" w:space="0" w:color="auto"/>
            <w:right w:val="none" w:sz="0" w:space="0" w:color="auto"/>
          </w:divBdr>
        </w:div>
        <w:div w:id="1099375804">
          <w:marLeft w:val="432"/>
          <w:marRight w:val="0"/>
          <w:marTop w:val="110"/>
          <w:marBottom w:val="0"/>
          <w:divBdr>
            <w:top w:val="none" w:sz="0" w:space="0" w:color="auto"/>
            <w:left w:val="none" w:sz="0" w:space="0" w:color="auto"/>
            <w:bottom w:val="none" w:sz="0" w:space="0" w:color="auto"/>
            <w:right w:val="none" w:sz="0" w:space="0" w:color="auto"/>
          </w:divBdr>
        </w:div>
        <w:div w:id="1099375813">
          <w:marLeft w:val="432"/>
          <w:marRight w:val="0"/>
          <w:marTop w:val="110"/>
          <w:marBottom w:val="0"/>
          <w:divBdr>
            <w:top w:val="none" w:sz="0" w:space="0" w:color="auto"/>
            <w:left w:val="none" w:sz="0" w:space="0" w:color="auto"/>
            <w:bottom w:val="none" w:sz="0" w:space="0" w:color="auto"/>
            <w:right w:val="none" w:sz="0" w:space="0" w:color="auto"/>
          </w:divBdr>
        </w:div>
      </w:divsChild>
    </w:div>
    <w:div w:id="1099373642">
      <w:marLeft w:val="0"/>
      <w:marRight w:val="0"/>
      <w:marTop w:val="0"/>
      <w:marBottom w:val="0"/>
      <w:divBdr>
        <w:top w:val="none" w:sz="0" w:space="0" w:color="auto"/>
        <w:left w:val="none" w:sz="0" w:space="0" w:color="auto"/>
        <w:bottom w:val="none" w:sz="0" w:space="0" w:color="auto"/>
        <w:right w:val="none" w:sz="0" w:space="0" w:color="auto"/>
      </w:divBdr>
      <w:divsChild>
        <w:div w:id="1099373641">
          <w:marLeft w:val="619"/>
          <w:marRight w:val="0"/>
          <w:marTop w:val="0"/>
          <w:marBottom w:val="0"/>
          <w:divBdr>
            <w:top w:val="none" w:sz="0" w:space="0" w:color="auto"/>
            <w:left w:val="none" w:sz="0" w:space="0" w:color="auto"/>
            <w:bottom w:val="none" w:sz="0" w:space="0" w:color="auto"/>
            <w:right w:val="none" w:sz="0" w:space="0" w:color="auto"/>
          </w:divBdr>
        </w:div>
        <w:div w:id="1099373684">
          <w:marLeft w:val="619"/>
          <w:marRight w:val="0"/>
          <w:marTop w:val="0"/>
          <w:marBottom w:val="0"/>
          <w:divBdr>
            <w:top w:val="none" w:sz="0" w:space="0" w:color="auto"/>
            <w:left w:val="none" w:sz="0" w:space="0" w:color="auto"/>
            <w:bottom w:val="none" w:sz="0" w:space="0" w:color="auto"/>
            <w:right w:val="none" w:sz="0" w:space="0" w:color="auto"/>
          </w:divBdr>
        </w:div>
        <w:div w:id="1099373696">
          <w:marLeft w:val="619"/>
          <w:marRight w:val="0"/>
          <w:marTop w:val="0"/>
          <w:marBottom w:val="0"/>
          <w:divBdr>
            <w:top w:val="none" w:sz="0" w:space="0" w:color="auto"/>
            <w:left w:val="none" w:sz="0" w:space="0" w:color="auto"/>
            <w:bottom w:val="none" w:sz="0" w:space="0" w:color="auto"/>
            <w:right w:val="none" w:sz="0" w:space="0" w:color="auto"/>
          </w:divBdr>
        </w:div>
      </w:divsChild>
    </w:div>
    <w:div w:id="1099373655">
      <w:marLeft w:val="0"/>
      <w:marRight w:val="0"/>
      <w:marTop w:val="0"/>
      <w:marBottom w:val="0"/>
      <w:divBdr>
        <w:top w:val="none" w:sz="0" w:space="0" w:color="auto"/>
        <w:left w:val="none" w:sz="0" w:space="0" w:color="auto"/>
        <w:bottom w:val="none" w:sz="0" w:space="0" w:color="auto"/>
        <w:right w:val="none" w:sz="0" w:space="0" w:color="auto"/>
      </w:divBdr>
      <w:divsChild>
        <w:div w:id="1099373613">
          <w:marLeft w:val="547"/>
          <w:marRight w:val="0"/>
          <w:marTop w:val="0"/>
          <w:marBottom w:val="0"/>
          <w:divBdr>
            <w:top w:val="none" w:sz="0" w:space="0" w:color="auto"/>
            <w:left w:val="none" w:sz="0" w:space="0" w:color="auto"/>
            <w:bottom w:val="none" w:sz="0" w:space="0" w:color="auto"/>
            <w:right w:val="none" w:sz="0" w:space="0" w:color="auto"/>
          </w:divBdr>
        </w:div>
        <w:div w:id="1099373657">
          <w:marLeft w:val="547"/>
          <w:marRight w:val="0"/>
          <w:marTop w:val="0"/>
          <w:marBottom w:val="0"/>
          <w:divBdr>
            <w:top w:val="none" w:sz="0" w:space="0" w:color="auto"/>
            <w:left w:val="none" w:sz="0" w:space="0" w:color="auto"/>
            <w:bottom w:val="none" w:sz="0" w:space="0" w:color="auto"/>
            <w:right w:val="none" w:sz="0" w:space="0" w:color="auto"/>
          </w:divBdr>
        </w:div>
        <w:div w:id="1099373670">
          <w:marLeft w:val="547"/>
          <w:marRight w:val="0"/>
          <w:marTop w:val="0"/>
          <w:marBottom w:val="0"/>
          <w:divBdr>
            <w:top w:val="none" w:sz="0" w:space="0" w:color="auto"/>
            <w:left w:val="none" w:sz="0" w:space="0" w:color="auto"/>
            <w:bottom w:val="none" w:sz="0" w:space="0" w:color="auto"/>
            <w:right w:val="none" w:sz="0" w:space="0" w:color="auto"/>
          </w:divBdr>
        </w:div>
        <w:div w:id="1099373676">
          <w:marLeft w:val="547"/>
          <w:marRight w:val="0"/>
          <w:marTop w:val="0"/>
          <w:marBottom w:val="0"/>
          <w:divBdr>
            <w:top w:val="none" w:sz="0" w:space="0" w:color="auto"/>
            <w:left w:val="none" w:sz="0" w:space="0" w:color="auto"/>
            <w:bottom w:val="none" w:sz="0" w:space="0" w:color="auto"/>
            <w:right w:val="none" w:sz="0" w:space="0" w:color="auto"/>
          </w:divBdr>
        </w:div>
        <w:div w:id="1099373710">
          <w:marLeft w:val="547"/>
          <w:marRight w:val="0"/>
          <w:marTop w:val="0"/>
          <w:marBottom w:val="0"/>
          <w:divBdr>
            <w:top w:val="none" w:sz="0" w:space="0" w:color="auto"/>
            <w:left w:val="none" w:sz="0" w:space="0" w:color="auto"/>
            <w:bottom w:val="none" w:sz="0" w:space="0" w:color="auto"/>
            <w:right w:val="none" w:sz="0" w:space="0" w:color="auto"/>
          </w:divBdr>
        </w:div>
        <w:div w:id="1099373719">
          <w:marLeft w:val="547"/>
          <w:marRight w:val="0"/>
          <w:marTop w:val="0"/>
          <w:marBottom w:val="0"/>
          <w:divBdr>
            <w:top w:val="none" w:sz="0" w:space="0" w:color="auto"/>
            <w:left w:val="none" w:sz="0" w:space="0" w:color="auto"/>
            <w:bottom w:val="none" w:sz="0" w:space="0" w:color="auto"/>
            <w:right w:val="none" w:sz="0" w:space="0" w:color="auto"/>
          </w:divBdr>
        </w:div>
        <w:div w:id="1099373732">
          <w:marLeft w:val="547"/>
          <w:marRight w:val="0"/>
          <w:marTop w:val="0"/>
          <w:marBottom w:val="0"/>
          <w:divBdr>
            <w:top w:val="none" w:sz="0" w:space="0" w:color="auto"/>
            <w:left w:val="none" w:sz="0" w:space="0" w:color="auto"/>
            <w:bottom w:val="none" w:sz="0" w:space="0" w:color="auto"/>
            <w:right w:val="none" w:sz="0" w:space="0" w:color="auto"/>
          </w:divBdr>
        </w:div>
        <w:div w:id="1099373744">
          <w:marLeft w:val="547"/>
          <w:marRight w:val="0"/>
          <w:marTop w:val="0"/>
          <w:marBottom w:val="0"/>
          <w:divBdr>
            <w:top w:val="none" w:sz="0" w:space="0" w:color="auto"/>
            <w:left w:val="none" w:sz="0" w:space="0" w:color="auto"/>
            <w:bottom w:val="none" w:sz="0" w:space="0" w:color="auto"/>
            <w:right w:val="none" w:sz="0" w:space="0" w:color="auto"/>
          </w:divBdr>
        </w:div>
        <w:div w:id="1099373751">
          <w:marLeft w:val="547"/>
          <w:marRight w:val="0"/>
          <w:marTop w:val="0"/>
          <w:marBottom w:val="0"/>
          <w:divBdr>
            <w:top w:val="none" w:sz="0" w:space="0" w:color="auto"/>
            <w:left w:val="none" w:sz="0" w:space="0" w:color="auto"/>
            <w:bottom w:val="none" w:sz="0" w:space="0" w:color="auto"/>
            <w:right w:val="none" w:sz="0" w:space="0" w:color="auto"/>
          </w:divBdr>
        </w:div>
        <w:div w:id="1099375817">
          <w:marLeft w:val="547"/>
          <w:marRight w:val="0"/>
          <w:marTop w:val="0"/>
          <w:marBottom w:val="0"/>
          <w:divBdr>
            <w:top w:val="none" w:sz="0" w:space="0" w:color="auto"/>
            <w:left w:val="none" w:sz="0" w:space="0" w:color="auto"/>
            <w:bottom w:val="none" w:sz="0" w:space="0" w:color="auto"/>
            <w:right w:val="none" w:sz="0" w:space="0" w:color="auto"/>
          </w:divBdr>
        </w:div>
      </w:divsChild>
    </w:div>
    <w:div w:id="1099373658">
      <w:marLeft w:val="0"/>
      <w:marRight w:val="0"/>
      <w:marTop w:val="0"/>
      <w:marBottom w:val="0"/>
      <w:divBdr>
        <w:top w:val="none" w:sz="0" w:space="0" w:color="auto"/>
        <w:left w:val="none" w:sz="0" w:space="0" w:color="auto"/>
        <w:bottom w:val="none" w:sz="0" w:space="0" w:color="auto"/>
        <w:right w:val="none" w:sz="0" w:space="0" w:color="auto"/>
      </w:divBdr>
    </w:div>
    <w:div w:id="1099373661">
      <w:marLeft w:val="0"/>
      <w:marRight w:val="0"/>
      <w:marTop w:val="0"/>
      <w:marBottom w:val="0"/>
      <w:divBdr>
        <w:top w:val="none" w:sz="0" w:space="0" w:color="auto"/>
        <w:left w:val="none" w:sz="0" w:space="0" w:color="auto"/>
        <w:bottom w:val="none" w:sz="0" w:space="0" w:color="auto"/>
        <w:right w:val="none" w:sz="0" w:space="0" w:color="auto"/>
      </w:divBdr>
    </w:div>
    <w:div w:id="1099373662">
      <w:marLeft w:val="0"/>
      <w:marRight w:val="0"/>
      <w:marTop w:val="0"/>
      <w:marBottom w:val="0"/>
      <w:divBdr>
        <w:top w:val="none" w:sz="0" w:space="0" w:color="auto"/>
        <w:left w:val="none" w:sz="0" w:space="0" w:color="auto"/>
        <w:bottom w:val="none" w:sz="0" w:space="0" w:color="auto"/>
        <w:right w:val="none" w:sz="0" w:space="0" w:color="auto"/>
      </w:divBdr>
      <w:divsChild>
        <w:div w:id="1099373616">
          <w:marLeft w:val="1166"/>
          <w:marRight w:val="0"/>
          <w:marTop w:val="0"/>
          <w:marBottom w:val="0"/>
          <w:divBdr>
            <w:top w:val="none" w:sz="0" w:space="0" w:color="auto"/>
            <w:left w:val="none" w:sz="0" w:space="0" w:color="auto"/>
            <w:bottom w:val="none" w:sz="0" w:space="0" w:color="auto"/>
            <w:right w:val="none" w:sz="0" w:space="0" w:color="auto"/>
          </w:divBdr>
        </w:div>
        <w:div w:id="1099373674">
          <w:marLeft w:val="1166"/>
          <w:marRight w:val="0"/>
          <w:marTop w:val="0"/>
          <w:marBottom w:val="0"/>
          <w:divBdr>
            <w:top w:val="none" w:sz="0" w:space="0" w:color="auto"/>
            <w:left w:val="none" w:sz="0" w:space="0" w:color="auto"/>
            <w:bottom w:val="none" w:sz="0" w:space="0" w:color="auto"/>
            <w:right w:val="none" w:sz="0" w:space="0" w:color="auto"/>
          </w:divBdr>
        </w:div>
        <w:div w:id="1099373695">
          <w:marLeft w:val="547"/>
          <w:marRight w:val="0"/>
          <w:marTop w:val="0"/>
          <w:marBottom w:val="0"/>
          <w:divBdr>
            <w:top w:val="none" w:sz="0" w:space="0" w:color="auto"/>
            <w:left w:val="none" w:sz="0" w:space="0" w:color="auto"/>
            <w:bottom w:val="none" w:sz="0" w:space="0" w:color="auto"/>
            <w:right w:val="none" w:sz="0" w:space="0" w:color="auto"/>
          </w:divBdr>
        </w:div>
        <w:div w:id="1099373715">
          <w:marLeft w:val="547"/>
          <w:marRight w:val="0"/>
          <w:marTop w:val="0"/>
          <w:marBottom w:val="0"/>
          <w:divBdr>
            <w:top w:val="none" w:sz="0" w:space="0" w:color="auto"/>
            <w:left w:val="none" w:sz="0" w:space="0" w:color="auto"/>
            <w:bottom w:val="none" w:sz="0" w:space="0" w:color="auto"/>
            <w:right w:val="none" w:sz="0" w:space="0" w:color="auto"/>
          </w:divBdr>
        </w:div>
        <w:div w:id="1099373729">
          <w:marLeft w:val="547"/>
          <w:marRight w:val="0"/>
          <w:marTop w:val="0"/>
          <w:marBottom w:val="0"/>
          <w:divBdr>
            <w:top w:val="none" w:sz="0" w:space="0" w:color="auto"/>
            <w:left w:val="none" w:sz="0" w:space="0" w:color="auto"/>
            <w:bottom w:val="none" w:sz="0" w:space="0" w:color="auto"/>
            <w:right w:val="none" w:sz="0" w:space="0" w:color="auto"/>
          </w:divBdr>
        </w:div>
        <w:div w:id="1099373742">
          <w:marLeft w:val="547"/>
          <w:marRight w:val="0"/>
          <w:marTop w:val="0"/>
          <w:marBottom w:val="0"/>
          <w:divBdr>
            <w:top w:val="none" w:sz="0" w:space="0" w:color="auto"/>
            <w:left w:val="none" w:sz="0" w:space="0" w:color="auto"/>
            <w:bottom w:val="none" w:sz="0" w:space="0" w:color="auto"/>
            <w:right w:val="none" w:sz="0" w:space="0" w:color="auto"/>
          </w:divBdr>
        </w:div>
        <w:div w:id="1099375790">
          <w:marLeft w:val="1166"/>
          <w:marRight w:val="0"/>
          <w:marTop w:val="0"/>
          <w:marBottom w:val="0"/>
          <w:divBdr>
            <w:top w:val="none" w:sz="0" w:space="0" w:color="auto"/>
            <w:left w:val="none" w:sz="0" w:space="0" w:color="auto"/>
            <w:bottom w:val="none" w:sz="0" w:space="0" w:color="auto"/>
            <w:right w:val="none" w:sz="0" w:space="0" w:color="auto"/>
          </w:divBdr>
        </w:div>
        <w:div w:id="1099375810">
          <w:marLeft w:val="547"/>
          <w:marRight w:val="0"/>
          <w:marTop w:val="0"/>
          <w:marBottom w:val="0"/>
          <w:divBdr>
            <w:top w:val="none" w:sz="0" w:space="0" w:color="auto"/>
            <w:left w:val="none" w:sz="0" w:space="0" w:color="auto"/>
            <w:bottom w:val="none" w:sz="0" w:space="0" w:color="auto"/>
            <w:right w:val="none" w:sz="0" w:space="0" w:color="auto"/>
          </w:divBdr>
        </w:div>
      </w:divsChild>
    </w:div>
    <w:div w:id="1099373672">
      <w:marLeft w:val="0"/>
      <w:marRight w:val="0"/>
      <w:marTop w:val="0"/>
      <w:marBottom w:val="0"/>
      <w:divBdr>
        <w:top w:val="none" w:sz="0" w:space="0" w:color="auto"/>
        <w:left w:val="none" w:sz="0" w:space="0" w:color="auto"/>
        <w:bottom w:val="none" w:sz="0" w:space="0" w:color="auto"/>
        <w:right w:val="none" w:sz="0" w:space="0" w:color="auto"/>
      </w:divBdr>
      <w:divsChild>
        <w:div w:id="1099373595">
          <w:marLeft w:val="1166"/>
          <w:marRight w:val="0"/>
          <w:marTop w:val="0"/>
          <w:marBottom w:val="0"/>
          <w:divBdr>
            <w:top w:val="none" w:sz="0" w:space="0" w:color="auto"/>
            <w:left w:val="none" w:sz="0" w:space="0" w:color="auto"/>
            <w:bottom w:val="none" w:sz="0" w:space="0" w:color="auto"/>
            <w:right w:val="none" w:sz="0" w:space="0" w:color="auto"/>
          </w:divBdr>
        </w:div>
        <w:div w:id="1099373659">
          <w:marLeft w:val="1166"/>
          <w:marRight w:val="0"/>
          <w:marTop w:val="0"/>
          <w:marBottom w:val="0"/>
          <w:divBdr>
            <w:top w:val="none" w:sz="0" w:space="0" w:color="auto"/>
            <w:left w:val="none" w:sz="0" w:space="0" w:color="auto"/>
            <w:bottom w:val="none" w:sz="0" w:space="0" w:color="auto"/>
            <w:right w:val="none" w:sz="0" w:space="0" w:color="auto"/>
          </w:divBdr>
        </w:div>
        <w:div w:id="1099373669">
          <w:marLeft w:val="547"/>
          <w:marRight w:val="0"/>
          <w:marTop w:val="0"/>
          <w:marBottom w:val="0"/>
          <w:divBdr>
            <w:top w:val="none" w:sz="0" w:space="0" w:color="auto"/>
            <w:left w:val="none" w:sz="0" w:space="0" w:color="auto"/>
            <w:bottom w:val="none" w:sz="0" w:space="0" w:color="auto"/>
            <w:right w:val="none" w:sz="0" w:space="0" w:color="auto"/>
          </w:divBdr>
        </w:div>
        <w:div w:id="1099373749">
          <w:marLeft w:val="547"/>
          <w:marRight w:val="0"/>
          <w:marTop w:val="0"/>
          <w:marBottom w:val="0"/>
          <w:divBdr>
            <w:top w:val="none" w:sz="0" w:space="0" w:color="auto"/>
            <w:left w:val="none" w:sz="0" w:space="0" w:color="auto"/>
            <w:bottom w:val="none" w:sz="0" w:space="0" w:color="auto"/>
            <w:right w:val="none" w:sz="0" w:space="0" w:color="auto"/>
          </w:divBdr>
        </w:div>
        <w:div w:id="1099375778">
          <w:marLeft w:val="547"/>
          <w:marRight w:val="0"/>
          <w:marTop w:val="0"/>
          <w:marBottom w:val="0"/>
          <w:divBdr>
            <w:top w:val="none" w:sz="0" w:space="0" w:color="auto"/>
            <w:left w:val="none" w:sz="0" w:space="0" w:color="auto"/>
            <w:bottom w:val="none" w:sz="0" w:space="0" w:color="auto"/>
            <w:right w:val="none" w:sz="0" w:space="0" w:color="auto"/>
          </w:divBdr>
        </w:div>
        <w:div w:id="1099375785">
          <w:marLeft w:val="547"/>
          <w:marRight w:val="0"/>
          <w:marTop w:val="0"/>
          <w:marBottom w:val="0"/>
          <w:divBdr>
            <w:top w:val="none" w:sz="0" w:space="0" w:color="auto"/>
            <w:left w:val="none" w:sz="0" w:space="0" w:color="auto"/>
            <w:bottom w:val="none" w:sz="0" w:space="0" w:color="auto"/>
            <w:right w:val="none" w:sz="0" w:space="0" w:color="auto"/>
          </w:divBdr>
        </w:div>
        <w:div w:id="1099375788">
          <w:marLeft w:val="547"/>
          <w:marRight w:val="0"/>
          <w:marTop w:val="0"/>
          <w:marBottom w:val="0"/>
          <w:divBdr>
            <w:top w:val="none" w:sz="0" w:space="0" w:color="auto"/>
            <w:left w:val="none" w:sz="0" w:space="0" w:color="auto"/>
            <w:bottom w:val="none" w:sz="0" w:space="0" w:color="auto"/>
            <w:right w:val="none" w:sz="0" w:space="0" w:color="auto"/>
          </w:divBdr>
        </w:div>
        <w:div w:id="1099375795">
          <w:marLeft w:val="1166"/>
          <w:marRight w:val="0"/>
          <w:marTop w:val="0"/>
          <w:marBottom w:val="0"/>
          <w:divBdr>
            <w:top w:val="none" w:sz="0" w:space="0" w:color="auto"/>
            <w:left w:val="none" w:sz="0" w:space="0" w:color="auto"/>
            <w:bottom w:val="none" w:sz="0" w:space="0" w:color="auto"/>
            <w:right w:val="none" w:sz="0" w:space="0" w:color="auto"/>
          </w:divBdr>
        </w:div>
      </w:divsChild>
    </w:div>
    <w:div w:id="1099373678">
      <w:marLeft w:val="0"/>
      <w:marRight w:val="0"/>
      <w:marTop w:val="0"/>
      <w:marBottom w:val="0"/>
      <w:divBdr>
        <w:top w:val="none" w:sz="0" w:space="0" w:color="auto"/>
        <w:left w:val="none" w:sz="0" w:space="0" w:color="auto"/>
        <w:bottom w:val="none" w:sz="0" w:space="0" w:color="auto"/>
        <w:right w:val="none" w:sz="0" w:space="0" w:color="auto"/>
      </w:divBdr>
    </w:div>
    <w:div w:id="1099373679">
      <w:marLeft w:val="0"/>
      <w:marRight w:val="0"/>
      <w:marTop w:val="0"/>
      <w:marBottom w:val="0"/>
      <w:divBdr>
        <w:top w:val="none" w:sz="0" w:space="0" w:color="auto"/>
        <w:left w:val="none" w:sz="0" w:space="0" w:color="auto"/>
        <w:bottom w:val="none" w:sz="0" w:space="0" w:color="auto"/>
        <w:right w:val="none" w:sz="0" w:space="0" w:color="auto"/>
      </w:divBdr>
    </w:div>
    <w:div w:id="1099373685">
      <w:marLeft w:val="0"/>
      <w:marRight w:val="0"/>
      <w:marTop w:val="0"/>
      <w:marBottom w:val="0"/>
      <w:divBdr>
        <w:top w:val="none" w:sz="0" w:space="0" w:color="auto"/>
        <w:left w:val="none" w:sz="0" w:space="0" w:color="auto"/>
        <w:bottom w:val="none" w:sz="0" w:space="0" w:color="auto"/>
        <w:right w:val="none" w:sz="0" w:space="0" w:color="auto"/>
      </w:divBdr>
      <w:divsChild>
        <w:div w:id="1099373652">
          <w:marLeft w:val="547"/>
          <w:marRight w:val="0"/>
          <w:marTop w:val="86"/>
          <w:marBottom w:val="0"/>
          <w:divBdr>
            <w:top w:val="none" w:sz="0" w:space="0" w:color="auto"/>
            <w:left w:val="none" w:sz="0" w:space="0" w:color="auto"/>
            <w:bottom w:val="none" w:sz="0" w:space="0" w:color="auto"/>
            <w:right w:val="none" w:sz="0" w:space="0" w:color="auto"/>
          </w:divBdr>
        </w:div>
        <w:div w:id="1099373654">
          <w:marLeft w:val="547"/>
          <w:marRight w:val="0"/>
          <w:marTop w:val="86"/>
          <w:marBottom w:val="0"/>
          <w:divBdr>
            <w:top w:val="none" w:sz="0" w:space="0" w:color="auto"/>
            <w:left w:val="none" w:sz="0" w:space="0" w:color="auto"/>
            <w:bottom w:val="none" w:sz="0" w:space="0" w:color="auto"/>
            <w:right w:val="none" w:sz="0" w:space="0" w:color="auto"/>
          </w:divBdr>
        </w:div>
        <w:div w:id="1099373724">
          <w:marLeft w:val="547"/>
          <w:marRight w:val="0"/>
          <w:marTop w:val="86"/>
          <w:marBottom w:val="0"/>
          <w:divBdr>
            <w:top w:val="none" w:sz="0" w:space="0" w:color="auto"/>
            <w:left w:val="none" w:sz="0" w:space="0" w:color="auto"/>
            <w:bottom w:val="none" w:sz="0" w:space="0" w:color="auto"/>
            <w:right w:val="none" w:sz="0" w:space="0" w:color="auto"/>
          </w:divBdr>
        </w:div>
        <w:div w:id="1099373731">
          <w:marLeft w:val="547"/>
          <w:marRight w:val="0"/>
          <w:marTop w:val="86"/>
          <w:marBottom w:val="0"/>
          <w:divBdr>
            <w:top w:val="none" w:sz="0" w:space="0" w:color="auto"/>
            <w:left w:val="none" w:sz="0" w:space="0" w:color="auto"/>
            <w:bottom w:val="none" w:sz="0" w:space="0" w:color="auto"/>
            <w:right w:val="none" w:sz="0" w:space="0" w:color="auto"/>
          </w:divBdr>
        </w:div>
        <w:div w:id="1099375768">
          <w:marLeft w:val="547"/>
          <w:marRight w:val="0"/>
          <w:marTop w:val="86"/>
          <w:marBottom w:val="0"/>
          <w:divBdr>
            <w:top w:val="none" w:sz="0" w:space="0" w:color="auto"/>
            <w:left w:val="none" w:sz="0" w:space="0" w:color="auto"/>
            <w:bottom w:val="none" w:sz="0" w:space="0" w:color="auto"/>
            <w:right w:val="none" w:sz="0" w:space="0" w:color="auto"/>
          </w:divBdr>
        </w:div>
        <w:div w:id="1099375798">
          <w:marLeft w:val="547"/>
          <w:marRight w:val="0"/>
          <w:marTop w:val="86"/>
          <w:marBottom w:val="0"/>
          <w:divBdr>
            <w:top w:val="none" w:sz="0" w:space="0" w:color="auto"/>
            <w:left w:val="none" w:sz="0" w:space="0" w:color="auto"/>
            <w:bottom w:val="none" w:sz="0" w:space="0" w:color="auto"/>
            <w:right w:val="none" w:sz="0" w:space="0" w:color="auto"/>
          </w:divBdr>
        </w:div>
      </w:divsChild>
    </w:div>
    <w:div w:id="1099373697">
      <w:marLeft w:val="0"/>
      <w:marRight w:val="0"/>
      <w:marTop w:val="0"/>
      <w:marBottom w:val="0"/>
      <w:divBdr>
        <w:top w:val="none" w:sz="0" w:space="0" w:color="auto"/>
        <w:left w:val="none" w:sz="0" w:space="0" w:color="auto"/>
        <w:bottom w:val="none" w:sz="0" w:space="0" w:color="auto"/>
        <w:right w:val="none" w:sz="0" w:space="0" w:color="auto"/>
      </w:divBdr>
    </w:div>
    <w:div w:id="1099373711">
      <w:marLeft w:val="0"/>
      <w:marRight w:val="0"/>
      <w:marTop w:val="0"/>
      <w:marBottom w:val="0"/>
      <w:divBdr>
        <w:top w:val="none" w:sz="0" w:space="0" w:color="auto"/>
        <w:left w:val="none" w:sz="0" w:space="0" w:color="auto"/>
        <w:bottom w:val="none" w:sz="0" w:space="0" w:color="auto"/>
        <w:right w:val="none" w:sz="0" w:space="0" w:color="auto"/>
      </w:divBdr>
      <w:divsChild>
        <w:div w:id="1099373588">
          <w:marLeft w:val="1166"/>
          <w:marRight w:val="0"/>
          <w:marTop w:val="0"/>
          <w:marBottom w:val="0"/>
          <w:divBdr>
            <w:top w:val="none" w:sz="0" w:space="0" w:color="auto"/>
            <w:left w:val="none" w:sz="0" w:space="0" w:color="auto"/>
            <w:bottom w:val="none" w:sz="0" w:space="0" w:color="auto"/>
            <w:right w:val="none" w:sz="0" w:space="0" w:color="auto"/>
          </w:divBdr>
        </w:div>
        <w:div w:id="1099373596">
          <w:marLeft w:val="1166"/>
          <w:marRight w:val="0"/>
          <w:marTop w:val="0"/>
          <w:marBottom w:val="0"/>
          <w:divBdr>
            <w:top w:val="none" w:sz="0" w:space="0" w:color="auto"/>
            <w:left w:val="none" w:sz="0" w:space="0" w:color="auto"/>
            <w:bottom w:val="none" w:sz="0" w:space="0" w:color="auto"/>
            <w:right w:val="none" w:sz="0" w:space="0" w:color="auto"/>
          </w:divBdr>
        </w:div>
        <w:div w:id="1099373599">
          <w:marLeft w:val="1166"/>
          <w:marRight w:val="0"/>
          <w:marTop w:val="0"/>
          <w:marBottom w:val="0"/>
          <w:divBdr>
            <w:top w:val="none" w:sz="0" w:space="0" w:color="auto"/>
            <w:left w:val="none" w:sz="0" w:space="0" w:color="auto"/>
            <w:bottom w:val="none" w:sz="0" w:space="0" w:color="auto"/>
            <w:right w:val="none" w:sz="0" w:space="0" w:color="auto"/>
          </w:divBdr>
        </w:div>
        <w:div w:id="1099373609">
          <w:marLeft w:val="1166"/>
          <w:marRight w:val="0"/>
          <w:marTop w:val="0"/>
          <w:marBottom w:val="0"/>
          <w:divBdr>
            <w:top w:val="none" w:sz="0" w:space="0" w:color="auto"/>
            <w:left w:val="none" w:sz="0" w:space="0" w:color="auto"/>
            <w:bottom w:val="none" w:sz="0" w:space="0" w:color="auto"/>
            <w:right w:val="none" w:sz="0" w:space="0" w:color="auto"/>
          </w:divBdr>
        </w:div>
        <w:div w:id="1099373617">
          <w:marLeft w:val="1166"/>
          <w:marRight w:val="0"/>
          <w:marTop w:val="0"/>
          <w:marBottom w:val="0"/>
          <w:divBdr>
            <w:top w:val="none" w:sz="0" w:space="0" w:color="auto"/>
            <w:left w:val="none" w:sz="0" w:space="0" w:color="auto"/>
            <w:bottom w:val="none" w:sz="0" w:space="0" w:color="auto"/>
            <w:right w:val="none" w:sz="0" w:space="0" w:color="auto"/>
          </w:divBdr>
        </w:div>
        <w:div w:id="1099373630">
          <w:marLeft w:val="1166"/>
          <w:marRight w:val="0"/>
          <w:marTop w:val="0"/>
          <w:marBottom w:val="0"/>
          <w:divBdr>
            <w:top w:val="none" w:sz="0" w:space="0" w:color="auto"/>
            <w:left w:val="none" w:sz="0" w:space="0" w:color="auto"/>
            <w:bottom w:val="none" w:sz="0" w:space="0" w:color="auto"/>
            <w:right w:val="none" w:sz="0" w:space="0" w:color="auto"/>
          </w:divBdr>
        </w:div>
        <w:div w:id="1099373631">
          <w:marLeft w:val="1166"/>
          <w:marRight w:val="0"/>
          <w:marTop w:val="0"/>
          <w:marBottom w:val="0"/>
          <w:divBdr>
            <w:top w:val="none" w:sz="0" w:space="0" w:color="auto"/>
            <w:left w:val="none" w:sz="0" w:space="0" w:color="auto"/>
            <w:bottom w:val="none" w:sz="0" w:space="0" w:color="auto"/>
            <w:right w:val="none" w:sz="0" w:space="0" w:color="auto"/>
          </w:divBdr>
        </w:div>
        <w:div w:id="1099373635">
          <w:marLeft w:val="547"/>
          <w:marRight w:val="0"/>
          <w:marTop w:val="0"/>
          <w:marBottom w:val="0"/>
          <w:divBdr>
            <w:top w:val="none" w:sz="0" w:space="0" w:color="auto"/>
            <w:left w:val="none" w:sz="0" w:space="0" w:color="auto"/>
            <w:bottom w:val="none" w:sz="0" w:space="0" w:color="auto"/>
            <w:right w:val="none" w:sz="0" w:space="0" w:color="auto"/>
          </w:divBdr>
        </w:div>
        <w:div w:id="1099373636">
          <w:marLeft w:val="1166"/>
          <w:marRight w:val="0"/>
          <w:marTop w:val="0"/>
          <w:marBottom w:val="0"/>
          <w:divBdr>
            <w:top w:val="none" w:sz="0" w:space="0" w:color="auto"/>
            <w:left w:val="none" w:sz="0" w:space="0" w:color="auto"/>
            <w:bottom w:val="none" w:sz="0" w:space="0" w:color="auto"/>
            <w:right w:val="none" w:sz="0" w:space="0" w:color="auto"/>
          </w:divBdr>
        </w:div>
        <w:div w:id="1099373646">
          <w:marLeft w:val="1166"/>
          <w:marRight w:val="0"/>
          <w:marTop w:val="0"/>
          <w:marBottom w:val="0"/>
          <w:divBdr>
            <w:top w:val="none" w:sz="0" w:space="0" w:color="auto"/>
            <w:left w:val="none" w:sz="0" w:space="0" w:color="auto"/>
            <w:bottom w:val="none" w:sz="0" w:space="0" w:color="auto"/>
            <w:right w:val="none" w:sz="0" w:space="0" w:color="auto"/>
          </w:divBdr>
        </w:div>
        <w:div w:id="1099373683">
          <w:marLeft w:val="1166"/>
          <w:marRight w:val="0"/>
          <w:marTop w:val="0"/>
          <w:marBottom w:val="0"/>
          <w:divBdr>
            <w:top w:val="none" w:sz="0" w:space="0" w:color="auto"/>
            <w:left w:val="none" w:sz="0" w:space="0" w:color="auto"/>
            <w:bottom w:val="none" w:sz="0" w:space="0" w:color="auto"/>
            <w:right w:val="none" w:sz="0" w:space="0" w:color="auto"/>
          </w:divBdr>
        </w:div>
        <w:div w:id="1099373690">
          <w:marLeft w:val="1166"/>
          <w:marRight w:val="0"/>
          <w:marTop w:val="0"/>
          <w:marBottom w:val="0"/>
          <w:divBdr>
            <w:top w:val="none" w:sz="0" w:space="0" w:color="auto"/>
            <w:left w:val="none" w:sz="0" w:space="0" w:color="auto"/>
            <w:bottom w:val="none" w:sz="0" w:space="0" w:color="auto"/>
            <w:right w:val="none" w:sz="0" w:space="0" w:color="auto"/>
          </w:divBdr>
        </w:div>
        <w:div w:id="1099373692">
          <w:marLeft w:val="1166"/>
          <w:marRight w:val="0"/>
          <w:marTop w:val="0"/>
          <w:marBottom w:val="0"/>
          <w:divBdr>
            <w:top w:val="none" w:sz="0" w:space="0" w:color="auto"/>
            <w:left w:val="none" w:sz="0" w:space="0" w:color="auto"/>
            <w:bottom w:val="none" w:sz="0" w:space="0" w:color="auto"/>
            <w:right w:val="none" w:sz="0" w:space="0" w:color="auto"/>
          </w:divBdr>
        </w:div>
        <w:div w:id="1099373694">
          <w:marLeft w:val="1166"/>
          <w:marRight w:val="0"/>
          <w:marTop w:val="0"/>
          <w:marBottom w:val="0"/>
          <w:divBdr>
            <w:top w:val="none" w:sz="0" w:space="0" w:color="auto"/>
            <w:left w:val="none" w:sz="0" w:space="0" w:color="auto"/>
            <w:bottom w:val="none" w:sz="0" w:space="0" w:color="auto"/>
            <w:right w:val="none" w:sz="0" w:space="0" w:color="auto"/>
          </w:divBdr>
        </w:div>
        <w:div w:id="1099373740">
          <w:marLeft w:val="1166"/>
          <w:marRight w:val="0"/>
          <w:marTop w:val="0"/>
          <w:marBottom w:val="0"/>
          <w:divBdr>
            <w:top w:val="none" w:sz="0" w:space="0" w:color="auto"/>
            <w:left w:val="none" w:sz="0" w:space="0" w:color="auto"/>
            <w:bottom w:val="none" w:sz="0" w:space="0" w:color="auto"/>
            <w:right w:val="none" w:sz="0" w:space="0" w:color="auto"/>
          </w:divBdr>
        </w:div>
        <w:div w:id="1099373756">
          <w:marLeft w:val="1166"/>
          <w:marRight w:val="0"/>
          <w:marTop w:val="0"/>
          <w:marBottom w:val="0"/>
          <w:divBdr>
            <w:top w:val="none" w:sz="0" w:space="0" w:color="auto"/>
            <w:left w:val="none" w:sz="0" w:space="0" w:color="auto"/>
            <w:bottom w:val="none" w:sz="0" w:space="0" w:color="auto"/>
            <w:right w:val="none" w:sz="0" w:space="0" w:color="auto"/>
          </w:divBdr>
        </w:div>
        <w:div w:id="1099373761">
          <w:marLeft w:val="547"/>
          <w:marRight w:val="0"/>
          <w:marTop w:val="0"/>
          <w:marBottom w:val="0"/>
          <w:divBdr>
            <w:top w:val="none" w:sz="0" w:space="0" w:color="auto"/>
            <w:left w:val="none" w:sz="0" w:space="0" w:color="auto"/>
            <w:bottom w:val="none" w:sz="0" w:space="0" w:color="auto"/>
            <w:right w:val="none" w:sz="0" w:space="0" w:color="auto"/>
          </w:divBdr>
        </w:div>
        <w:div w:id="1099375782">
          <w:marLeft w:val="1166"/>
          <w:marRight w:val="0"/>
          <w:marTop w:val="0"/>
          <w:marBottom w:val="0"/>
          <w:divBdr>
            <w:top w:val="none" w:sz="0" w:space="0" w:color="auto"/>
            <w:left w:val="none" w:sz="0" w:space="0" w:color="auto"/>
            <w:bottom w:val="none" w:sz="0" w:space="0" w:color="auto"/>
            <w:right w:val="none" w:sz="0" w:space="0" w:color="auto"/>
          </w:divBdr>
        </w:div>
        <w:div w:id="1099375787">
          <w:marLeft w:val="547"/>
          <w:marRight w:val="0"/>
          <w:marTop w:val="0"/>
          <w:marBottom w:val="0"/>
          <w:divBdr>
            <w:top w:val="none" w:sz="0" w:space="0" w:color="auto"/>
            <w:left w:val="none" w:sz="0" w:space="0" w:color="auto"/>
            <w:bottom w:val="none" w:sz="0" w:space="0" w:color="auto"/>
            <w:right w:val="none" w:sz="0" w:space="0" w:color="auto"/>
          </w:divBdr>
        </w:div>
      </w:divsChild>
    </w:div>
    <w:div w:id="1099373712">
      <w:marLeft w:val="0"/>
      <w:marRight w:val="0"/>
      <w:marTop w:val="0"/>
      <w:marBottom w:val="0"/>
      <w:divBdr>
        <w:top w:val="none" w:sz="0" w:space="0" w:color="auto"/>
        <w:left w:val="none" w:sz="0" w:space="0" w:color="auto"/>
        <w:bottom w:val="none" w:sz="0" w:space="0" w:color="auto"/>
        <w:right w:val="none" w:sz="0" w:space="0" w:color="auto"/>
      </w:divBdr>
      <w:divsChild>
        <w:div w:id="1099373591">
          <w:marLeft w:val="547"/>
          <w:marRight w:val="0"/>
          <w:marTop w:val="0"/>
          <w:marBottom w:val="0"/>
          <w:divBdr>
            <w:top w:val="none" w:sz="0" w:space="0" w:color="auto"/>
            <w:left w:val="none" w:sz="0" w:space="0" w:color="auto"/>
            <w:bottom w:val="none" w:sz="0" w:space="0" w:color="auto"/>
            <w:right w:val="none" w:sz="0" w:space="0" w:color="auto"/>
          </w:divBdr>
        </w:div>
        <w:div w:id="1099373604">
          <w:marLeft w:val="547"/>
          <w:marRight w:val="0"/>
          <w:marTop w:val="0"/>
          <w:marBottom w:val="0"/>
          <w:divBdr>
            <w:top w:val="none" w:sz="0" w:space="0" w:color="auto"/>
            <w:left w:val="none" w:sz="0" w:space="0" w:color="auto"/>
            <w:bottom w:val="none" w:sz="0" w:space="0" w:color="auto"/>
            <w:right w:val="none" w:sz="0" w:space="0" w:color="auto"/>
          </w:divBdr>
        </w:div>
        <w:div w:id="1099373651">
          <w:marLeft w:val="547"/>
          <w:marRight w:val="0"/>
          <w:marTop w:val="0"/>
          <w:marBottom w:val="0"/>
          <w:divBdr>
            <w:top w:val="none" w:sz="0" w:space="0" w:color="auto"/>
            <w:left w:val="none" w:sz="0" w:space="0" w:color="auto"/>
            <w:bottom w:val="none" w:sz="0" w:space="0" w:color="auto"/>
            <w:right w:val="none" w:sz="0" w:space="0" w:color="auto"/>
          </w:divBdr>
        </w:div>
        <w:div w:id="1099373675">
          <w:marLeft w:val="547"/>
          <w:marRight w:val="0"/>
          <w:marTop w:val="0"/>
          <w:marBottom w:val="0"/>
          <w:divBdr>
            <w:top w:val="none" w:sz="0" w:space="0" w:color="auto"/>
            <w:left w:val="none" w:sz="0" w:space="0" w:color="auto"/>
            <w:bottom w:val="none" w:sz="0" w:space="0" w:color="auto"/>
            <w:right w:val="none" w:sz="0" w:space="0" w:color="auto"/>
          </w:divBdr>
        </w:div>
        <w:div w:id="1099373688">
          <w:marLeft w:val="547"/>
          <w:marRight w:val="0"/>
          <w:marTop w:val="0"/>
          <w:marBottom w:val="0"/>
          <w:divBdr>
            <w:top w:val="none" w:sz="0" w:space="0" w:color="auto"/>
            <w:left w:val="none" w:sz="0" w:space="0" w:color="auto"/>
            <w:bottom w:val="none" w:sz="0" w:space="0" w:color="auto"/>
            <w:right w:val="none" w:sz="0" w:space="0" w:color="auto"/>
          </w:divBdr>
        </w:div>
        <w:div w:id="1099373700">
          <w:marLeft w:val="547"/>
          <w:marRight w:val="0"/>
          <w:marTop w:val="0"/>
          <w:marBottom w:val="0"/>
          <w:divBdr>
            <w:top w:val="none" w:sz="0" w:space="0" w:color="auto"/>
            <w:left w:val="none" w:sz="0" w:space="0" w:color="auto"/>
            <w:bottom w:val="none" w:sz="0" w:space="0" w:color="auto"/>
            <w:right w:val="none" w:sz="0" w:space="0" w:color="auto"/>
          </w:divBdr>
        </w:div>
        <w:div w:id="1099373755">
          <w:marLeft w:val="547"/>
          <w:marRight w:val="0"/>
          <w:marTop w:val="0"/>
          <w:marBottom w:val="0"/>
          <w:divBdr>
            <w:top w:val="none" w:sz="0" w:space="0" w:color="auto"/>
            <w:left w:val="none" w:sz="0" w:space="0" w:color="auto"/>
            <w:bottom w:val="none" w:sz="0" w:space="0" w:color="auto"/>
            <w:right w:val="none" w:sz="0" w:space="0" w:color="auto"/>
          </w:divBdr>
        </w:div>
        <w:div w:id="1099373760">
          <w:marLeft w:val="547"/>
          <w:marRight w:val="0"/>
          <w:marTop w:val="0"/>
          <w:marBottom w:val="0"/>
          <w:divBdr>
            <w:top w:val="none" w:sz="0" w:space="0" w:color="auto"/>
            <w:left w:val="none" w:sz="0" w:space="0" w:color="auto"/>
            <w:bottom w:val="none" w:sz="0" w:space="0" w:color="auto"/>
            <w:right w:val="none" w:sz="0" w:space="0" w:color="auto"/>
          </w:divBdr>
        </w:div>
        <w:div w:id="1099375775">
          <w:marLeft w:val="547"/>
          <w:marRight w:val="0"/>
          <w:marTop w:val="0"/>
          <w:marBottom w:val="0"/>
          <w:divBdr>
            <w:top w:val="none" w:sz="0" w:space="0" w:color="auto"/>
            <w:left w:val="none" w:sz="0" w:space="0" w:color="auto"/>
            <w:bottom w:val="none" w:sz="0" w:space="0" w:color="auto"/>
            <w:right w:val="none" w:sz="0" w:space="0" w:color="auto"/>
          </w:divBdr>
        </w:div>
        <w:div w:id="1099375805">
          <w:marLeft w:val="547"/>
          <w:marRight w:val="0"/>
          <w:marTop w:val="0"/>
          <w:marBottom w:val="0"/>
          <w:divBdr>
            <w:top w:val="none" w:sz="0" w:space="0" w:color="auto"/>
            <w:left w:val="none" w:sz="0" w:space="0" w:color="auto"/>
            <w:bottom w:val="none" w:sz="0" w:space="0" w:color="auto"/>
            <w:right w:val="none" w:sz="0" w:space="0" w:color="auto"/>
          </w:divBdr>
        </w:div>
      </w:divsChild>
    </w:div>
    <w:div w:id="1099373714">
      <w:marLeft w:val="0"/>
      <w:marRight w:val="0"/>
      <w:marTop w:val="0"/>
      <w:marBottom w:val="0"/>
      <w:divBdr>
        <w:top w:val="none" w:sz="0" w:space="0" w:color="auto"/>
        <w:left w:val="none" w:sz="0" w:space="0" w:color="auto"/>
        <w:bottom w:val="none" w:sz="0" w:space="0" w:color="auto"/>
        <w:right w:val="none" w:sz="0" w:space="0" w:color="auto"/>
      </w:divBdr>
      <w:divsChild>
        <w:div w:id="1099373611">
          <w:marLeft w:val="547"/>
          <w:marRight w:val="0"/>
          <w:marTop w:val="115"/>
          <w:marBottom w:val="0"/>
          <w:divBdr>
            <w:top w:val="none" w:sz="0" w:space="0" w:color="auto"/>
            <w:left w:val="none" w:sz="0" w:space="0" w:color="auto"/>
            <w:bottom w:val="none" w:sz="0" w:space="0" w:color="auto"/>
            <w:right w:val="none" w:sz="0" w:space="0" w:color="auto"/>
          </w:divBdr>
        </w:div>
        <w:div w:id="1099373614">
          <w:marLeft w:val="547"/>
          <w:marRight w:val="0"/>
          <w:marTop w:val="115"/>
          <w:marBottom w:val="0"/>
          <w:divBdr>
            <w:top w:val="none" w:sz="0" w:space="0" w:color="auto"/>
            <w:left w:val="none" w:sz="0" w:space="0" w:color="auto"/>
            <w:bottom w:val="none" w:sz="0" w:space="0" w:color="auto"/>
            <w:right w:val="none" w:sz="0" w:space="0" w:color="auto"/>
          </w:divBdr>
        </w:div>
        <w:div w:id="1099375776">
          <w:marLeft w:val="547"/>
          <w:marRight w:val="0"/>
          <w:marTop w:val="115"/>
          <w:marBottom w:val="0"/>
          <w:divBdr>
            <w:top w:val="none" w:sz="0" w:space="0" w:color="auto"/>
            <w:left w:val="none" w:sz="0" w:space="0" w:color="auto"/>
            <w:bottom w:val="none" w:sz="0" w:space="0" w:color="auto"/>
            <w:right w:val="none" w:sz="0" w:space="0" w:color="auto"/>
          </w:divBdr>
        </w:div>
        <w:div w:id="1099375779">
          <w:marLeft w:val="547"/>
          <w:marRight w:val="0"/>
          <w:marTop w:val="115"/>
          <w:marBottom w:val="0"/>
          <w:divBdr>
            <w:top w:val="none" w:sz="0" w:space="0" w:color="auto"/>
            <w:left w:val="none" w:sz="0" w:space="0" w:color="auto"/>
            <w:bottom w:val="none" w:sz="0" w:space="0" w:color="auto"/>
            <w:right w:val="none" w:sz="0" w:space="0" w:color="auto"/>
          </w:divBdr>
        </w:div>
      </w:divsChild>
    </w:div>
    <w:div w:id="1099373722">
      <w:marLeft w:val="0"/>
      <w:marRight w:val="0"/>
      <w:marTop w:val="0"/>
      <w:marBottom w:val="0"/>
      <w:divBdr>
        <w:top w:val="none" w:sz="0" w:space="0" w:color="auto"/>
        <w:left w:val="none" w:sz="0" w:space="0" w:color="auto"/>
        <w:bottom w:val="none" w:sz="0" w:space="0" w:color="auto"/>
        <w:right w:val="none" w:sz="0" w:space="0" w:color="auto"/>
      </w:divBdr>
      <w:divsChild>
        <w:div w:id="1099373612">
          <w:marLeft w:val="1123"/>
          <w:marRight w:val="0"/>
          <w:marTop w:val="91"/>
          <w:marBottom w:val="0"/>
          <w:divBdr>
            <w:top w:val="none" w:sz="0" w:space="0" w:color="auto"/>
            <w:left w:val="none" w:sz="0" w:space="0" w:color="auto"/>
            <w:bottom w:val="none" w:sz="0" w:space="0" w:color="auto"/>
            <w:right w:val="none" w:sz="0" w:space="0" w:color="auto"/>
          </w:divBdr>
        </w:div>
        <w:div w:id="1099373703">
          <w:marLeft w:val="1123"/>
          <w:marRight w:val="0"/>
          <w:marTop w:val="91"/>
          <w:marBottom w:val="0"/>
          <w:divBdr>
            <w:top w:val="none" w:sz="0" w:space="0" w:color="auto"/>
            <w:left w:val="none" w:sz="0" w:space="0" w:color="auto"/>
            <w:bottom w:val="none" w:sz="0" w:space="0" w:color="auto"/>
            <w:right w:val="none" w:sz="0" w:space="0" w:color="auto"/>
          </w:divBdr>
        </w:div>
        <w:div w:id="1099373721">
          <w:marLeft w:val="1123"/>
          <w:marRight w:val="0"/>
          <w:marTop w:val="91"/>
          <w:marBottom w:val="0"/>
          <w:divBdr>
            <w:top w:val="none" w:sz="0" w:space="0" w:color="auto"/>
            <w:left w:val="none" w:sz="0" w:space="0" w:color="auto"/>
            <w:bottom w:val="none" w:sz="0" w:space="0" w:color="auto"/>
            <w:right w:val="none" w:sz="0" w:space="0" w:color="auto"/>
          </w:divBdr>
        </w:div>
        <w:div w:id="1099373762">
          <w:marLeft w:val="547"/>
          <w:marRight w:val="0"/>
          <w:marTop w:val="134"/>
          <w:marBottom w:val="0"/>
          <w:divBdr>
            <w:top w:val="none" w:sz="0" w:space="0" w:color="auto"/>
            <w:left w:val="none" w:sz="0" w:space="0" w:color="auto"/>
            <w:bottom w:val="none" w:sz="0" w:space="0" w:color="auto"/>
            <w:right w:val="none" w:sz="0" w:space="0" w:color="auto"/>
          </w:divBdr>
        </w:div>
        <w:div w:id="1099375770">
          <w:marLeft w:val="547"/>
          <w:marRight w:val="0"/>
          <w:marTop w:val="134"/>
          <w:marBottom w:val="0"/>
          <w:divBdr>
            <w:top w:val="none" w:sz="0" w:space="0" w:color="auto"/>
            <w:left w:val="none" w:sz="0" w:space="0" w:color="auto"/>
            <w:bottom w:val="none" w:sz="0" w:space="0" w:color="auto"/>
            <w:right w:val="none" w:sz="0" w:space="0" w:color="auto"/>
          </w:divBdr>
        </w:div>
        <w:div w:id="1099375789">
          <w:marLeft w:val="547"/>
          <w:marRight w:val="0"/>
          <w:marTop w:val="134"/>
          <w:marBottom w:val="0"/>
          <w:divBdr>
            <w:top w:val="none" w:sz="0" w:space="0" w:color="auto"/>
            <w:left w:val="none" w:sz="0" w:space="0" w:color="auto"/>
            <w:bottom w:val="none" w:sz="0" w:space="0" w:color="auto"/>
            <w:right w:val="none" w:sz="0" w:space="0" w:color="auto"/>
          </w:divBdr>
        </w:div>
      </w:divsChild>
    </w:div>
    <w:div w:id="1099373725">
      <w:marLeft w:val="0"/>
      <w:marRight w:val="0"/>
      <w:marTop w:val="0"/>
      <w:marBottom w:val="0"/>
      <w:divBdr>
        <w:top w:val="none" w:sz="0" w:space="0" w:color="auto"/>
        <w:left w:val="none" w:sz="0" w:space="0" w:color="auto"/>
        <w:bottom w:val="none" w:sz="0" w:space="0" w:color="auto"/>
        <w:right w:val="none" w:sz="0" w:space="0" w:color="auto"/>
      </w:divBdr>
      <w:divsChild>
        <w:div w:id="1099373704">
          <w:marLeft w:val="605"/>
          <w:marRight w:val="0"/>
          <w:marTop w:val="144"/>
          <w:marBottom w:val="0"/>
          <w:divBdr>
            <w:top w:val="none" w:sz="0" w:space="0" w:color="auto"/>
            <w:left w:val="none" w:sz="0" w:space="0" w:color="auto"/>
            <w:bottom w:val="none" w:sz="0" w:space="0" w:color="auto"/>
            <w:right w:val="none" w:sz="0" w:space="0" w:color="auto"/>
          </w:divBdr>
        </w:div>
        <w:div w:id="1099375793">
          <w:marLeft w:val="605"/>
          <w:marRight w:val="0"/>
          <w:marTop w:val="144"/>
          <w:marBottom w:val="0"/>
          <w:divBdr>
            <w:top w:val="none" w:sz="0" w:space="0" w:color="auto"/>
            <w:left w:val="none" w:sz="0" w:space="0" w:color="auto"/>
            <w:bottom w:val="none" w:sz="0" w:space="0" w:color="auto"/>
            <w:right w:val="none" w:sz="0" w:space="0" w:color="auto"/>
          </w:divBdr>
        </w:div>
        <w:div w:id="1099375797">
          <w:marLeft w:val="605"/>
          <w:marRight w:val="0"/>
          <w:marTop w:val="144"/>
          <w:marBottom w:val="0"/>
          <w:divBdr>
            <w:top w:val="none" w:sz="0" w:space="0" w:color="auto"/>
            <w:left w:val="none" w:sz="0" w:space="0" w:color="auto"/>
            <w:bottom w:val="none" w:sz="0" w:space="0" w:color="auto"/>
            <w:right w:val="none" w:sz="0" w:space="0" w:color="auto"/>
          </w:divBdr>
        </w:div>
        <w:div w:id="1099375801">
          <w:marLeft w:val="605"/>
          <w:marRight w:val="0"/>
          <w:marTop w:val="144"/>
          <w:marBottom w:val="0"/>
          <w:divBdr>
            <w:top w:val="none" w:sz="0" w:space="0" w:color="auto"/>
            <w:left w:val="none" w:sz="0" w:space="0" w:color="auto"/>
            <w:bottom w:val="none" w:sz="0" w:space="0" w:color="auto"/>
            <w:right w:val="none" w:sz="0" w:space="0" w:color="auto"/>
          </w:divBdr>
        </w:div>
      </w:divsChild>
    </w:div>
    <w:div w:id="1099373735">
      <w:marLeft w:val="0"/>
      <w:marRight w:val="0"/>
      <w:marTop w:val="0"/>
      <w:marBottom w:val="0"/>
      <w:divBdr>
        <w:top w:val="none" w:sz="0" w:space="0" w:color="auto"/>
        <w:left w:val="none" w:sz="0" w:space="0" w:color="auto"/>
        <w:bottom w:val="none" w:sz="0" w:space="0" w:color="auto"/>
        <w:right w:val="none" w:sz="0" w:space="0" w:color="auto"/>
      </w:divBdr>
      <w:divsChild>
        <w:div w:id="1099373590">
          <w:marLeft w:val="547"/>
          <w:marRight w:val="0"/>
          <w:marTop w:val="134"/>
          <w:marBottom w:val="0"/>
          <w:divBdr>
            <w:top w:val="none" w:sz="0" w:space="0" w:color="auto"/>
            <w:left w:val="none" w:sz="0" w:space="0" w:color="auto"/>
            <w:bottom w:val="none" w:sz="0" w:space="0" w:color="auto"/>
            <w:right w:val="none" w:sz="0" w:space="0" w:color="auto"/>
          </w:divBdr>
        </w:div>
        <w:div w:id="1099373615">
          <w:marLeft w:val="547"/>
          <w:marRight w:val="0"/>
          <w:marTop w:val="134"/>
          <w:marBottom w:val="0"/>
          <w:divBdr>
            <w:top w:val="none" w:sz="0" w:space="0" w:color="auto"/>
            <w:left w:val="none" w:sz="0" w:space="0" w:color="auto"/>
            <w:bottom w:val="none" w:sz="0" w:space="0" w:color="auto"/>
            <w:right w:val="none" w:sz="0" w:space="0" w:color="auto"/>
          </w:divBdr>
        </w:div>
        <w:div w:id="1099373705">
          <w:marLeft w:val="547"/>
          <w:marRight w:val="0"/>
          <w:marTop w:val="134"/>
          <w:marBottom w:val="0"/>
          <w:divBdr>
            <w:top w:val="none" w:sz="0" w:space="0" w:color="auto"/>
            <w:left w:val="none" w:sz="0" w:space="0" w:color="auto"/>
            <w:bottom w:val="none" w:sz="0" w:space="0" w:color="auto"/>
            <w:right w:val="none" w:sz="0" w:space="0" w:color="auto"/>
          </w:divBdr>
        </w:div>
        <w:div w:id="1099373750">
          <w:marLeft w:val="547"/>
          <w:marRight w:val="0"/>
          <w:marTop w:val="134"/>
          <w:marBottom w:val="0"/>
          <w:divBdr>
            <w:top w:val="none" w:sz="0" w:space="0" w:color="auto"/>
            <w:left w:val="none" w:sz="0" w:space="0" w:color="auto"/>
            <w:bottom w:val="none" w:sz="0" w:space="0" w:color="auto"/>
            <w:right w:val="none" w:sz="0" w:space="0" w:color="auto"/>
          </w:divBdr>
        </w:div>
        <w:div w:id="1099375773">
          <w:marLeft w:val="547"/>
          <w:marRight w:val="0"/>
          <w:marTop w:val="134"/>
          <w:marBottom w:val="0"/>
          <w:divBdr>
            <w:top w:val="none" w:sz="0" w:space="0" w:color="auto"/>
            <w:left w:val="none" w:sz="0" w:space="0" w:color="auto"/>
            <w:bottom w:val="none" w:sz="0" w:space="0" w:color="auto"/>
            <w:right w:val="none" w:sz="0" w:space="0" w:color="auto"/>
          </w:divBdr>
        </w:div>
      </w:divsChild>
    </w:div>
    <w:div w:id="1099373736">
      <w:marLeft w:val="0"/>
      <w:marRight w:val="0"/>
      <w:marTop w:val="0"/>
      <w:marBottom w:val="0"/>
      <w:divBdr>
        <w:top w:val="none" w:sz="0" w:space="0" w:color="auto"/>
        <w:left w:val="none" w:sz="0" w:space="0" w:color="auto"/>
        <w:bottom w:val="none" w:sz="0" w:space="0" w:color="auto"/>
        <w:right w:val="none" w:sz="0" w:space="0" w:color="auto"/>
      </w:divBdr>
    </w:div>
    <w:div w:id="1099373743">
      <w:marLeft w:val="0"/>
      <w:marRight w:val="0"/>
      <w:marTop w:val="0"/>
      <w:marBottom w:val="0"/>
      <w:divBdr>
        <w:top w:val="none" w:sz="0" w:space="0" w:color="auto"/>
        <w:left w:val="none" w:sz="0" w:space="0" w:color="auto"/>
        <w:bottom w:val="none" w:sz="0" w:space="0" w:color="auto"/>
        <w:right w:val="none" w:sz="0" w:space="0" w:color="auto"/>
      </w:divBdr>
    </w:div>
    <w:div w:id="1099373746">
      <w:marLeft w:val="0"/>
      <w:marRight w:val="0"/>
      <w:marTop w:val="0"/>
      <w:marBottom w:val="0"/>
      <w:divBdr>
        <w:top w:val="none" w:sz="0" w:space="0" w:color="auto"/>
        <w:left w:val="none" w:sz="0" w:space="0" w:color="auto"/>
        <w:bottom w:val="none" w:sz="0" w:space="0" w:color="auto"/>
        <w:right w:val="none" w:sz="0" w:space="0" w:color="auto"/>
      </w:divBdr>
      <w:divsChild>
        <w:div w:id="1099373643">
          <w:marLeft w:val="1109"/>
          <w:marRight w:val="0"/>
          <w:marTop w:val="86"/>
          <w:marBottom w:val="0"/>
          <w:divBdr>
            <w:top w:val="none" w:sz="0" w:space="0" w:color="auto"/>
            <w:left w:val="none" w:sz="0" w:space="0" w:color="auto"/>
            <w:bottom w:val="none" w:sz="0" w:space="0" w:color="auto"/>
            <w:right w:val="none" w:sz="0" w:space="0" w:color="auto"/>
          </w:divBdr>
        </w:div>
        <w:div w:id="1099373691">
          <w:marLeft w:val="1109"/>
          <w:marRight w:val="0"/>
          <w:marTop w:val="86"/>
          <w:marBottom w:val="0"/>
          <w:divBdr>
            <w:top w:val="none" w:sz="0" w:space="0" w:color="auto"/>
            <w:left w:val="none" w:sz="0" w:space="0" w:color="auto"/>
            <w:bottom w:val="none" w:sz="0" w:space="0" w:color="auto"/>
            <w:right w:val="none" w:sz="0" w:space="0" w:color="auto"/>
          </w:divBdr>
        </w:div>
        <w:div w:id="1099373709">
          <w:marLeft w:val="1109"/>
          <w:marRight w:val="0"/>
          <w:marTop w:val="86"/>
          <w:marBottom w:val="0"/>
          <w:divBdr>
            <w:top w:val="none" w:sz="0" w:space="0" w:color="auto"/>
            <w:left w:val="none" w:sz="0" w:space="0" w:color="auto"/>
            <w:bottom w:val="none" w:sz="0" w:space="0" w:color="auto"/>
            <w:right w:val="none" w:sz="0" w:space="0" w:color="auto"/>
          </w:divBdr>
        </w:div>
        <w:div w:id="1099373734">
          <w:marLeft w:val="1109"/>
          <w:marRight w:val="0"/>
          <w:marTop w:val="86"/>
          <w:marBottom w:val="0"/>
          <w:divBdr>
            <w:top w:val="none" w:sz="0" w:space="0" w:color="auto"/>
            <w:left w:val="none" w:sz="0" w:space="0" w:color="auto"/>
            <w:bottom w:val="none" w:sz="0" w:space="0" w:color="auto"/>
            <w:right w:val="none" w:sz="0" w:space="0" w:color="auto"/>
          </w:divBdr>
        </w:div>
        <w:div w:id="1099373738">
          <w:marLeft w:val="1109"/>
          <w:marRight w:val="0"/>
          <w:marTop w:val="86"/>
          <w:marBottom w:val="0"/>
          <w:divBdr>
            <w:top w:val="none" w:sz="0" w:space="0" w:color="auto"/>
            <w:left w:val="none" w:sz="0" w:space="0" w:color="auto"/>
            <w:bottom w:val="none" w:sz="0" w:space="0" w:color="auto"/>
            <w:right w:val="none" w:sz="0" w:space="0" w:color="auto"/>
          </w:divBdr>
        </w:div>
        <w:div w:id="1099373765">
          <w:marLeft w:val="1109"/>
          <w:marRight w:val="0"/>
          <w:marTop w:val="86"/>
          <w:marBottom w:val="0"/>
          <w:divBdr>
            <w:top w:val="none" w:sz="0" w:space="0" w:color="auto"/>
            <w:left w:val="none" w:sz="0" w:space="0" w:color="auto"/>
            <w:bottom w:val="none" w:sz="0" w:space="0" w:color="auto"/>
            <w:right w:val="none" w:sz="0" w:space="0" w:color="auto"/>
          </w:divBdr>
        </w:div>
      </w:divsChild>
    </w:div>
    <w:div w:id="1099373752">
      <w:marLeft w:val="0"/>
      <w:marRight w:val="0"/>
      <w:marTop w:val="0"/>
      <w:marBottom w:val="0"/>
      <w:divBdr>
        <w:top w:val="none" w:sz="0" w:space="0" w:color="auto"/>
        <w:left w:val="none" w:sz="0" w:space="0" w:color="auto"/>
        <w:bottom w:val="none" w:sz="0" w:space="0" w:color="auto"/>
        <w:right w:val="none" w:sz="0" w:space="0" w:color="auto"/>
      </w:divBdr>
      <w:divsChild>
        <w:div w:id="1099373665">
          <w:marLeft w:val="432"/>
          <w:marRight w:val="0"/>
          <w:marTop w:val="115"/>
          <w:marBottom w:val="0"/>
          <w:divBdr>
            <w:top w:val="none" w:sz="0" w:space="0" w:color="auto"/>
            <w:left w:val="none" w:sz="0" w:space="0" w:color="auto"/>
            <w:bottom w:val="none" w:sz="0" w:space="0" w:color="auto"/>
            <w:right w:val="none" w:sz="0" w:space="0" w:color="auto"/>
          </w:divBdr>
        </w:div>
        <w:div w:id="1099373728">
          <w:marLeft w:val="432"/>
          <w:marRight w:val="0"/>
          <w:marTop w:val="115"/>
          <w:marBottom w:val="0"/>
          <w:divBdr>
            <w:top w:val="none" w:sz="0" w:space="0" w:color="auto"/>
            <w:left w:val="none" w:sz="0" w:space="0" w:color="auto"/>
            <w:bottom w:val="none" w:sz="0" w:space="0" w:color="auto"/>
            <w:right w:val="none" w:sz="0" w:space="0" w:color="auto"/>
          </w:divBdr>
        </w:div>
      </w:divsChild>
    </w:div>
    <w:div w:id="1099373753">
      <w:marLeft w:val="0"/>
      <w:marRight w:val="0"/>
      <w:marTop w:val="0"/>
      <w:marBottom w:val="0"/>
      <w:divBdr>
        <w:top w:val="none" w:sz="0" w:space="0" w:color="auto"/>
        <w:left w:val="none" w:sz="0" w:space="0" w:color="auto"/>
        <w:bottom w:val="none" w:sz="0" w:space="0" w:color="auto"/>
        <w:right w:val="none" w:sz="0" w:space="0" w:color="auto"/>
      </w:divBdr>
      <w:divsChild>
        <w:div w:id="1099373660">
          <w:marLeft w:val="432"/>
          <w:marRight w:val="0"/>
          <w:marTop w:val="115"/>
          <w:marBottom w:val="0"/>
          <w:divBdr>
            <w:top w:val="none" w:sz="0" w:space="0" w:color="auto"/>
            <w:left w:val="none" w:sz="0" w:space="0" w:color="auto"/>
            <w:bottom w:val="none" w:sz="0" w:space="0" w:color="auto"/>
            <w:right w:val="none" w:sz="0" w:space="0" w:color="auto"/>
          </w:divBdr>
        </w:div>
        <w:div w:id="1099373671">
          <w:marLeft w:val="432"/>
          <w:marRight w:val="0"/>
          <w:marTop w:val="115"/>
          <w:marBottom w:val="0"/>
          <w:divBdr>
            <w:top w:val="none" w:sz="0" w:space="0" w:color="auto"/>
            <w:left w:val="none" w:sz="0" w:space="0" w:color="auto"/>
            <w:bottom w:val="none" w:sz="0" w:space="0" w:color="auto"/>
            <w:right w:val="none" w:sz="0" w:space="0" w:color="auto"/>
          </w:divBdr>
        </w:div>
        <w:div w:id="1099373673">
          <w:marLeft w:val="432"/>
          <w:marRight w:val="0"/>
          <w:marTop w:val="115"/>
          <w:marBottom w:val="0"/>
          <w:divBdr>
            <w:top w:val="none" w:sz="0" w:space="0" w:color="auto"/>
            <w:left w:val="none" w:sz="0" w:space="0" w:color="auto"/>
            <w:bottom w:val="none" w:sz="0" w:space="0" w:color="auto"/>
            <w:right w:val="none" w:sz="0" w:space="0" w:color="auto"/>
          </w:divBdr>
        </w:div>
      </w:divsChild>
    </w:div>
    <w:div w:id="1099373763">
      <w:marLeft w:val="0"/>
      <w:marRight w:val="0"/>
      <w:marTop w:val="0"/>
      <w:marBottom w:val="0"/>
      <w:divBdr>
        <w:top w:val="none" w:sz="0" w:space="0" w:color="auto"/>
        <w:left w:val="none" w:sz="0" w:space="0" w:color="auto"/>
        <w:bottom w:val="none" w:sz="0" w:space="0" w:color="auto"/>
        <w:right w:val="none" w:sz="0" w:space="0" w:color="auto"/>
      </w:divBdr>
      <w:divsChild>
        <w:div w:id="1099373597">
          <w:marLeft w:val="547"/>
          <w:marRight w:val="0"/>
          <w:marTop w:val="0"/>
          <w:marBottom w:val="0"/>
          <w:divBdr>
            <w:top w:val="none" w:sz="0" w:space="0" w:color="auto"/>
            <w:left w:val="none" w:sz="0" w:space="0" w:color="auto"/>
            <w:bottom w:val="none" w:sz="0" w:space="0" w:color="auto"/>
            <w:right w:val="none" w:sz="0" w:space="0" w:color="auto"/>
          </w:divBdr>
        </w:div>
        <w:div w:id="1099373610">
          <w:marLeft w:val="547"/>
          <w:marRight w:val="0"/>
          <w:marTop w:val="0"/>
          <w:marBottom w:val="0"/>
          <w:divBdr>
            <w:top w:val="none" w:sz="0" w:space="0" w:color="auto"/>
            <w:left w:val="none" w:sz="0" w:space="0" w:color="auto"/>
            <w:bottom w:val="none" w:sz="0" w:space="0" w:color="auto"/>
            <w:right w:val="none" w:sz="0" w:space="0" w:color="auto"/>
          </w:divBdr>
        </w:div>
        <w:div w:id="1099373653">
          <w:marLeft w:val="547"/>
          <w:marRight w:val="0"/>
          <w:marTop w:val="0"/>
          <w:marBottom w:val="0"/>
          <w:divBdr>
            <w:top w:val="none" w:sz="0" w:space="0" w:color="auto"/>
            <w:left w:val="none" w:sz="0" w:space="0" w:color="auto"/>
            <w:bottom w:val="none" w:sz="0" w:space="0" w:color="auto"/>
            <w:right w:val="none" w:sz="0" w:space="0" w:color="auto"/>
          </w:divBdr>
        </w:div>
        <w:div w:id="1099373686">
          <w:marLeft w:val="1166"/>
          <w:marRight w:val="0"/>
          <w:marTop w:val="0"/>
          <w:marBottom w:val="0"/>
          <w:divBdr>
            <w:top w:val="none" w:sz="0" w:space="0" w:color="auto"/>
            <w:left w:val="none" w:sz="0" w:space="0" w:color="auto"/>
            <w:bottom w:val="none" w:sz="0" w:space="0" w:color="auto"/>
            <w:right w:val="none" w:sz="0" w:space="0" w:color="auto"/>
          </w:divBdr>
        </w:div>
        <w:div w:id="1099373720">
          <w:marLeft w:val="1166"/>
          <w:marRight w:val="0"/>
          <w:marTop w:val="0"/>
          <w:marBottom w:val="0"/>
          <w:divBdr>
            <w:top w:val="none" w:sz="0" w:space="0" w:color="auto"/>
            <w:left w:val="none" w:sz="0" w:space="0" w:color="auto"/>
            <w:bottom w:val="none" w:sz="0" w:space="0" w:color="auto"/>
            <w:right w:val="none" w:sz="0" w:space="0" w:color="auto"/>
          </w:divBdr>
        </w:div>
        <w:div w:id="1099373739">
          <w:marLeft w:val="547"/>
          <w:marRight w:val="0"/>
          <w:marTop w:val="0"/>
          <w:marBottom w:val="0"/>
          <w:divBdr>
            <w:top w:val="none" w:sz="0" w:space="0" w:color="auto"/>
            <w:left w:val="none" w:sz="0" w:space="0" w:color="auto"/>
            <w:bottom w:val="none" w:sz="0" w:space="0" w:color="auto"/>
            <w:right w:val="none" w:sz="0" w:space="0" w:color="auto"/>
          </w:divBdr>
        </w:div>
        <w:div w:id="1099373770">
          <w:marLeft w:val="1166"/>
          <w:marRight w:val="0"/>
          <w:marTop w:val="0"/>
          <w:marBottom w:val="0"/>
          <w:divBdr>
            <w:top w:val="none" w:sz="0" w:space="0" w:color="auto"/>
            <w:left w:val="none" w:sz="0" w:space="0" w:color="auto"/>
            <w:bottom w:val="none" w:sz="0" w:space="0" w:color="auto"/>
            <w:right w:val="none" w:sz="0" w:space="0" w:color="auto"/>
          </w:divBdr>
        </w:div>
        <w:div w:id="1099375814">
          <w:marLeft w:val="547"/>
          <w:marRight w:val="0"/>
          <w:marTop w:val="0"/>
          <w:marBottom w:val="0"/>
          <w:divBdr>
            <w:top w:val="none" w:sz="0" w:space="0" w:color="auto"/>
            <w:left w:val="none" w:sz="0" w:space="0" w:color="auto"/>
            <w:bottom w:val="none" w:sz="0" w:space="0" w:color="auto"/>
            <w:right w:val="none" w:sz="0" w:space="0" w:color="auto"/>
          </w:divBdr>
        </w:div>
      </w:divsChild>
    </w:div>
    <w:div w:id="1099373766">
      <w:marLeft w:val="0"/>
      <w:marRight w:val="0"/>
      <w:marTop w:val="0"/>
      <w:marBottom w:val="0"/>
      <w:divBdr>
        <w:top w:val="none" w:sz="0" w:space="0" w:color="auto"/>
        <w:left w:val="none" w:sz="0" w:space="0" w:color="auto"/>
        <w:bottom w:val="none" w:sz="0" w:space="0" w:color="auto"/>
        <w:right w:val="none" w:sz="0" w:space="0" w:color="auto"/>
      </w:divBdr>
    </w:div>
    <w:div w:id="1099373767">
      <w:marLeft w:val="0"/>
      <w:marRight w:val="0"/>
      <w:marTop w:val="0"/>
      <w:marBottom w:val="0"/>
      <w:divBdr>
        <w:top w:val="none" w:sz="0" w:space="0" w:color="auto"/>
        <w:left w:val="none" w:sz="0" w:space="0" w:color="auto"/>
        <w:bottom w:val="none" w:sz="0" w:space="0" w:color="auto"/>
        <w:right w:val="none" w:sz="0" w:space="0" w:color="auto"/>
      </w:divBdr>
      <w:divsChild>
        <w:div w:id="1099373607">
          <w:marLeft w:val="1166"/>
          <w:marRight w:val="0"/>
          <w:marTop w:val="0"/>
          <w:marBottom w:val="0"/>
          <w:divBdr>
            <w:top w:val="none" w:sz="0" w:space="0" w:color="auto"/>
            <w:left w:val="none" w:sz="0" w:space="0" w:color="auto"/>
            <w:bottom w:val="none" w:sz="0" w:space="0" w:color="auto"/>
            <w:right w:val="none" w:sz="0" w:space="0" w:color="auto"/>
          </w:divBdr>
        </w:div>
        <w:div w:id="1099373689">
          <w:marLeft w:val="1166"/>
          <w:marRight w:val="0"/>
          <w:marTop w:val="0"/>
          <w:marBottom w:val="0"/>
          <w:divBdr>
            <w:top w:val="none" w:sz="0" w:space="0" w:color="auto"/>
            <w:left w:val="none" w:sz="0" w:space="0" w:color="auto"/>
            <w:bottom w:val="none" w:sz="0" w:space="0" w:color="auto"/>
            <w:right w:val="none" w:sz="0" w:space="0" w:color="auto"/>
          </w:divBdr>
        </w:div>
        <w:div w:id="1099373716">
          <w:marLeft w:val="547"/>
          <w:marRight w:val="0"/>
          <w:marTop w:val="0"/>
          <w:marBottom w:val="0"/>
          <w:divBdr>
            <w:top w:val="none" w:sz="0" w:space="0" w:color="auto"/>
            <w:left w:val="none" w:sz="0" w:space="0" w:color="auto"/>
            <w:bottom w:val="none" w:sz="0" w:space="0" w:color="auto"/>
            <w:right w:val="none" w:sz="0" w:space="0" w:color="auto"/>
          </w:divBdr>
        </w:div>
        <w:div w:id="1099375791">
          <w:marLeft w:val="547"/>
          <w:marRight w:val="0"/>
          <w:marTop w:val="0"/>
          <w:marBottom w:val="0"/>
          <w:divBdr>
            <w:top w:val="none" w:sz="0" w:space="0" w:color="auto"/>
            <w:left w:val="none" w:sz="0" w:space="0" w:color="auto"/>
            <w:bottom w:val="none" w:sz="0" w:space="0" w:color="auto"/>
            <w:right w:val="none" w:sz="0" w:space="0" w:color="auto"/>
          </w:divBdr>
        </w:div>
      </w:divsChild>
    </w:div>
    <w:div w:id="1099373768">
      <w:marLeft w:val="0"/>
      <w:marRight w:val="0"/>
      <w:marTop w:val="0"/>
      <w:marBottom w:val="0"/>
      <w:divBdr>
        <w:top w:val="none" w:sz="0" w:space="0" w:color="auto"/>
        <w:left w:val="none" w:sz="0" w:space="0" w:color="auto"/>
        <w:bottom w:val="none" w:sz="0" w:space="0" w:color="auto"/>
        <w:right w:val="none" w:sz="0" w:space="0" w:color="auto"/>
      </w:divBdr>
    </w:div>
    <w:div w:id="1099373769">
      <w:marLeft w:val="0"/>
      <w:marRight w:val="0"/>
      <w:marTop w:val="0"/>
      <w:marBottom w:val="0"/>
      <w:divBdr>
        <w:top w:val="none" w:sz="0" w:space="0" w:color="auto"/>
        <w:left w:val="none" w:sz="0" w:space="0" w:color="auto"/>
        <w:bottom w:val="none" w:sz="0" w:space="0" w:color="auto"/>
        <w:right w:val="none" w:sz="0" w:space="0" w:color="auto"/>
      </w:divBdr>
      <w:divsChild>
        <w:div w:id="1099373747">
          <w:marLeft w:val="432"/>
          <w:marRight w:val="0"/>
          <w:marTop w:val="110"/>
          <w:marBottom w:val="0"/>
          <w:divBdr>
            <w:top w:val="none" w:sz="0" w:space="0" w:color="auto"/>
            <w:left w:val="none" w:sz="0" w:space="0" w:color="auto"/>
            <w:bottom w:val="none" w:sz="0" w:space="0" w:color="auto"/>
            <w:right w:val="none" w:sz="0" w:space="0" w:color="auto"/>
          </w:divBdr>
        </w:div>
        <w:div w:id="1099373773">
          <w:marLeft w:val="432"/>
          <w:marRight w:val="0"/>
          <w:marTop w:val="110"/>
          <w:marBottom w:val="0"/>
          <w:divBdr>
            <w:top w:val="none" w:sz="0" w:space="0" w:color="auto"/>
            <w:left w:val="none" w:sz="0" w:space="0" w:color="auto"/>
            <w:bottom w:val="none" w:sz="0" w:space="0" w:color="auto"/>
            <w:right w:val="none" w:sz="0" w:space="0" w:color="auto"/>
          </w:divBdr>
        </w:div>
        <w:div w:id="1099373776">
          <w:marLeft w:val="432"/>
          <w:marRight w:val="0"/>
          <w:marTop w:val="110"/>
          <w:marBottom w:val="0"/>
          <w:divBdr>
            <w:top w:val="none" w:sz="0" w:space="0" w:color="auto"/>
            <w:left w:val="none" w:sz="0" w:space="0" w:color="auto"/>
            <w:bottom w:val="none" w:sz="0" w:space="0" w:color="auto"/>
            <w:right w:val="none" w:sz="0" w:space="0" w:color="auto"/>
          </w:divBdr>
        </w:div>
        <w:div w:id="1099373780">
          <w:marLeft w:val="432"/>
          <w:marRight w:val="0"/>
          <w:marTop w:val="110"/>
          <w:marBottom w:val="0"/>
          <w:divBdr>
            <w:top w:val="none" w:sz="0" w:space="0" w:color="auto"/>
            <w:left w:val="none" w:sz="0" w:space="0" w:color="auto"/>
            <w:bottom w:val="none" w:sz="0" w:space="0" w:color="auto"/>
            <w:right w:val="none" w:sz="0" w:space="0" w:color="auto"/>
          </w:divBdr>
        </w:div>
        <w:div w:id="1099375807">
          <w:marLeft w:val="432"/>
          <w:marRight w:val="0"/>
          <w:marTop w:val="110"/>
          <w:marBottom w:val="0"/>
          <w:divBdr>
            <w:top w:val="none" w:sz="0" w:space="0" w:color="auto"/>
            <w:left w:val="none" w:sz="0" w:space="0" w:color="auto"/>
            <w:bottom w:val="none" w:sz="0" w:space="0" w:color="auto"/>
            <w:right w:val="none" w:sz="0" w:space="0" w:color="auto"/>
          </w:divBdr>
        </w:div>
        <w:div w:id="1099375809">
          <w:marLeft w:val="432"/>
          <w:marRight w:val="0"/>
          <w:marTop w:val="110"/>
          <w:marBottom w:val="0"/>
          <w:divBdr>
            <w:top w:val="none" w:sz="0" w:space="0" w:color="auto"/>
            <w:left w:val="none" w:sz="0" w:space="0" w:color="auto"/>
            <w:bottom w:val="none" w:sz="0" w:space="0" w:color="auto"/>
            <w:right w:val="none" w:sz="0" w:space="0" w:color="auto"/>
          </w:divBdr>
        </w:div>
      </w:divsChild>
    </w:div>
    <w:div w:id="1099373772">
      <w:marLeft w:val="0"/>
      <w:marRight w:val="0"/>
      <w:marTop w:val="0"/>
      <w:marBottom w:val="0"/>
      <w:divBdr>
        <w:top w:val="none" w:sz="0" w:space="0" w:color="auto"/>
        <w:left w:val="none" w:sz="0" w:space="0" w:color="auto"/>
        <w:bottom w:val="none" w:sz="0" w:space="0" w:color="auto"/>
        <w:right w:val="none" w:sz="0" w:space="0" w:color="auto"/>
      </w:divBdr>
      <w:divsChild>
        <w:div w:id="1099373618">
          <w:marLeft w:val="432"/>
          <w:marRight w:val="0"/>
          <w:marTop w:val="106"/>
          <w:marBottom w:val="0"/>
          <w:divBdr>
            <w:top w:val="none" w:sz="0" w:space="0" w:color="auto"/>
            <w:left w:val="none" w:sz="0" w:space="0" w:color="auto"/>
            <w:bottom w:val="none" w:sz="0" w:space="0" w:color="auto"/>
            <w:right w:val="none" w:sz="0" w:space="0" w:color="auto"/>
          </w:divBdr>
        </w:div>
        <w:div w:id="1099373620">
          <w:marLeft w:val="432"/>
          <w:marRight w:val="0"/>
          <w:marTop w:val="106"/>
          <w:marBottom w:val="0"/>
          <w:divBdr>
            <w:top w:val="none" w:sz="0" w:space="0" w:color="auto"/>
            <w:left w:val="none" w:sz="0" w:space="0" w:color="auto"/>
            <w:bottom w:val="none" w:sz="0" w:space="0" w:color="auto"/>
            <w:right w:val="none" w:sz="0" w:space="0" w:color="auto"/>
          </w:divBdr>
        </w:div>
        <w:div w:id="1099373682">
          <w:marLeft w:val="432"/>
          <w:marRight w:val="0"/>
          <w:marTop w:val="106"/>
          <w:marBottom w:val="0"/>
          <w:divBdr>
            <w:top w:val="none" w:sz="0" w:space="0" w:color="auto"/>
            <w:left w:val="none" w:sz="0" w:space="0" w:color="auto"/>
            <w:bottom w:val="none" w:sz="0" w:space="0" w:color="auto"/>
            <w:right w:val="none" w:sz="0" w:space="0" w:color="auto"/>
          </w:divBdr>
        </w:div>
        <w:div w:id="1099373702">
          <w:marLeft w:val="432"/>
          <w:marRight w:val="0"/>
          <w:marTop w:val="106"/>
          <w:marBottom w:val="0"/>
          <w:divBdr>
            <w:top w:val="none" w:sz="0" w:space="0" w:color="auto"/>
            <w:left w:val="none" w:sz="0" w:space="0" w:color="auto"/>
            <w:bottom w:val="none" w:sz="0" w:space="0" w:color="auto"/>
            <w:right w:val="none" w:sz="0" w:space="0" w:color="auto"/>
          </w:divBdr>
        </w:div>
        <w:div w:id="1099373733">
          <w:marLeft w:val="432"/>
          <w:marRight w:val="0"/>
          <w:marTop w:val="106"/>
          <w:marBottom w:val="0"/>
          <w:divBdr>
            <w:top w:val="none" w:sz="0" w:space="0" w:color="auto"/>
            <w:left w:val="none" w:sz="0" w:space="0" w:color="auto"/>
            <w:bottom w:val="none" w:sz="0" w:space="0" w:color="auto"/>
            <w:right w:val="none" w:sz="0" w:space="0" w:color="auto"/>
          </w:divBdr>
        </w:div>
        <w:div w:id="1099373757">
          <w:marLeft w:val="432"/>
          <w:marRight w:val="0"/>
          <w:marTop w:val="106"/>
          <w:marBottom w:val="0"/>
          <w:divBdr>
            <w:top w:val="none" w:sz="0" w:space="0" w:color="auto"/>
            <w:left w:val="none" w:sz="0" w:space="0" w:color="auto"/>
            <w:bottom w:val="none" w:sz="0" w:space="0" w:color="auto"/>
            <w:right w:val="none" w:sz="0" w:space="0" w:color="auto"/>
          </w:divBdr>
        </w:div>
        <w:div w:id="1099375819">
          <w:marLeft w:val="432"/>
          <w:marRight w:val="0"/>
          <w:marTop w:val="106"/>
          <w:marBottom w:val="0"/>
          <w:divBdr>
            <w:top w:val="none" w:sz="0" w:space="0" w:color="auto"/>
            <w:left w:val="none" w:sz="0" w:space="0" w:color="auto"/>
            <w:bottom w:val="none" w:sz="0" w:space="0" w:color="auto"/>
            <w:right w:val="none" w:sz="0" w:space="0" w:color="auto"/>
          </w:divBdr>
        </w:div>
      </w:divsChild>
    </w:div>
    <w:div w:id="1099373775">
      <w:marLeft w:val="0"/>
      <w:marRight w:val="0"/>
      <w:marTop w:val="0"/>
      <w:marBottom w:val="0"/>
      <w:divBdr>
        <w:top w:val="none" w:sz="0" w:space="0" w:color="auto"/>
        <w:left w:val="none" w:sz="0" w:space="0" w:color="auto"/>
        <w:bottom w:val="none" w:sz="0" w:space="0" w:color="auto"/>
        <w:right w:val="none" w:sz="0" w:space="0" w:color="auto"/>
      </w:divBdr>
    </w:div>
    <w:div w:id="1099373778">
      <w:marLeft w:val="0"/>
      <w:marRight w:val="0"/>
      <w:marTop w:val="0"/>
      <w:marBottom w:val="0"/>
      <w:divBdr>
        <w:top w:val="none" w:sz="0" w:space="0" w:color="auto"/>
        <w:left w:val="none" w:sz="0" w:space="0" w:color="auto"/>
        <w:bottom w:val="none" w:sz="0" w:space="0" w:color="auto"/>
        <w:right w:val="none" w:sz="0" w:space="0" w:color="auto"/>
      </w:divBdr>
      <w:divsChild>
        <w:div w:id="1099373701">
          <w:marLeft w:val="893"/>
          <w:marRight w:val="0"/>
          <w:marTop w:val="134"/>
          <w:marBottom w:val="0"/>
          <w:divBdr>
            <w:top w:val="none" w:sz="0" w:space="0" w:color="auto"/>
            <w:left w:val="none" w:sz="0" w:space="0" w:color="auto"/>
            <w:bottom w:val="none" w:sz="0" w:space="0" w:color="auto"/>
            <w:right w:val="none" w:sz="0" w:space="0" w:color="auto"/>
          </w:divBdr>
        </w:div>
        <w:div w:id="1099373764">
          <w:marLeft w:val="893"/>
          <w:marRight w:val="0"/>
          <w:marTop w:val="134"/>
          <w:marBottom w:val="0"/>
          <w:divBdr>
            <w:top w:val="none" w:sz="0" w:space="0" w:color="auto"/>
            <w:left w:val="none" w:sz="0" w:space="0" w:color="auto"/>
            <w:bottom w:val="none" w:sz="0" w:space="0" w:color="auto"/>
            <w:right w:val="none" w:sz="0" w:space="0" w:color="auto"/>
          </w:divBdr>
        </w:div>
        <w:div w:id="1099373771">
          <w:marLeft w:val="893"/>
          <w:marRight w:val="0"/>
          <w:marTop w:val="134"/>
          <w:marBottom w:val="0"/>
          <w:divBdr>
            <w:top w:val="none" w:sz="0" w:space="0" w:color="auto"/>
            <w:left w:val="none" w:sz="0" w:space="0" w:color="auto"/>
            <w:bottom w:val="none" w:sz="0" w:space="0" w:color="auto"/>
            <w:right w:val="none" w:sz="0" w:space="0" w:color="auto"/>
          </w:divBdr>
        </w:div>
        <w:div w:id="1099373774">
          <w:marLeft w:val="893"/>
          <w:marRight w:val="0"/>
          <w:marTop w:val="134"/>
          <w:marBottom w:val="0"/>
          <w:divBdr>
            <w:top w:val="none" w:sz="0" w:space="0" w:color="auto"/>
            <w:left w:val="none" w:sz="0" w:space="0" w:color="auto"/>
            <w:bottom w:val="none" w:sz="0" w:space="0" w:color="auto"/>
            <w:right w:val="none" w:sz="0" w:space="0" w:color="auto"/>
          </w:divBdr>
        </w:div>
      </w:divsChild>
    </w:div>
    <w:div w:id="1099373784">
      <w:marLeft w:val="0"/>
      <w:marRight w:val="0"/>
      <w:marTop w:val="0"/>
      <w:marBottom w:val="0"/>
      <w:divBdr>
        <w:top w:val="none" w:sz="0" w:space="0" w:color="auto"/>
        <w:left w:val="none" w:sz="0" w:space="0" w:color="auto"/>
        <w:bottom w:val="none" w:sz="0" w:space="0" w:color="auto"/>
        <w:right w:val="none" w:sz="0" w:space="0" w:color="auto"/>
      </w:divBdr>
      <w:divsChild>
        <w:div w:id="1099373788">
          <w:marLeft w:val="1166"/>
          <w:marRight w:val="0"/>
          <w:marTop w:val="96"/>
          <w:marBottom w:val="0"/>
          <w:divBdr>
            <w:top w:val="none" w:sz="0" w:space="0" w:color="auto"/>
            <w:left w:val="none" w:sz="0" w:space="0" w:color="auto"/>
            <w:bottom w:val="none" w:sz="0" w:space="0" w:color="auto"/>
            <w:right w:val="none" w:sz="0" w:space="0" w:color="auto"/>
          </w:divBdr>
        </w:div>
        <w:div w:id="1099375760">
          <w:marLeft w:val="1166"/>
          <w:marRight w:val="0"/>
          <w:marTop w:val="96"/>
          <w:marBottom w:val="0"/>
          <w:divBdr>
            <w:top w:val="none" w:sz="0" w:space="0" w:color="auto"/>
            <w:left w:val="none" w:sz="0" w:space="0" w:color="auto"/>
            <w:bottom w:val="none" w:sz="0" w:space="0" w:color="auto"/>
            <w:right w:val="none" w:sz="0" w:space="0" w:color="auto"/>
          </w:divBdr>
        </w:div>
        <w:div w:id="1099375761">
          <w:marLeft w:val="1166"/>
          <w:marRight w:val="0"/>
          <w:marTop w:val="96"/>
          <w:marBottom w:val="0"/>
          <w:divBdr>
            <w:top w:val="none" w:sz="0" w:space="0" w:color="auto"/>
            <w:left w:val="none" w:sz="0" w:space="0" w:color="auto"/>
            <w:bottom w:val="none" w:sz="0" w:space="0" w:color="auto"/>
            <w:right w:val="none" w:sz="0" w:space="0" w:color="auto"/>
          </w:divBdr>
        </w:div>
        <w:div w:id="1099375763">
          <w:marLeft w:val="1166"/>
          <w:marRight w:val="0"/>
          <w:marTop w:val="96"/>
          <w:marBottom w:val="0"/>
          <w:divBdr>
            <w:top w:val="none" w:sz="0" w:space="0" w:color="auto"/>
            <w:left w:val="none" w:sz="0" w:space="0" w:color="auto"/>
            <w:bottom w:val="none" w:sz="0" w:space="0" w:color="auto"/>
            <w:right w:val="none" w:sz="0" w:space="0" w:color="auto"/>
          </w:divBdr>
        </w:div>
        <w:div w:id="1099375765">
          <w:marLeft w:val="1166"/>
          <w:marRight w:val="0"/>
          <w:marTop w:val="96"/>
          <w:marBottom w:val="0"/>
          <w:divBdr>
            <w:top w:val="none" w:sz="0" w:space="0" w:color="auto"/>
            <w:left w:val="none" w:sz="0" w:space="0" w:color="auto"/>
            <w:bottom w:val="none" w:sz="0" w:space="0" w:color="auto"/>
            <w:right w:val="none" w:sz="0" w:space="0" w:color="auto"/>
          </w:divBdr>
        </w:div>
        <w:div w:id="1099375767">
          <w:marLeft w:val="1166"/>
          <w:marRight w:val="0"/>
          <w:marTop w:val="96"/>
          <w:marBottom w:val="0"/>
          <w:divBdr>
            <w:top w:val="none" w:sz="0" w:space="0" w:color="auto"/>
            <w:left w:val="none" w:sz="0" w:space="0" w:color="auto"/>
            <w:bottom w:val="none" w:sz="0" w:space="0" w:color="auto"/>
            <w:right w:val="none" w:sz="0" w:space="0" w:color="auto"/>
          </w:divBdr>
        </w:div>
      </w:divsChild>
    </w:div>
    <w:div w:id="1099373785">
      <w:marLeft w:val="0"/>
      <w:marRight w:val="0"/>
      <w:marTop w:val="0"/>
      <w:marBottom w:val="0"/>
      <w:divBdr>
        <w:top w:val="none" w:sz="0" w:space="0" w:color="auto"/>
        <w:left w:val="none" w:sz="0" w:space="0" w:color="auto"/>
        <w:bottom w:val="none" w:sz="0" w:space="0" w:color="auto"/>
        <w:right w:val="none" w:sz="0" w:space="0" w:color="auto"/>
      </w:divBdr>
      <w:divsChild>
        <w:div w:id="1099373786">
          <w:marLeft w:val="1166"/>
          <w:marRight w:val="0"/>
          <w:marTop w:val="96"/>
          <w:marBottom w:val="0"/>
          <w:divBdr>
            <w:top w:val="none" w:sz="0" w:space="0" w:color="auto"/>
            <w:left w:val="none" w:sz="0" w:space="0" w:color="auto"/>
            <w:bottom w:val="none" w:sz="0" w:space="0" w:color="auto"/>
            <w:right w:val="none" w:sz="0" w:space="0" w:color="auto"/>
          </w:divBdr>
        </w:div>
        <w:div w:id="1099375751">
          <w:marLeft w:val="1166"/>
          <w:marRight w:val="0"/>
          <w:marTop w:val="96"/>
          <w:marBottom w:val="0"/>
          <w:divBdr>
            <w:top w:val="none" w:sz="0" w:space="0" w:color="auto"/>
            <w:left w:val="none" w:sz="0" w:space="0" w:color="auto"/>
            <w:bottom w:val="none" w:sz="0" w:space="0" w:color="auto"/>
            <w:right w:val="none" w:sz="0" w:space="0" w:color="auto"/>
          </w:divBdr>
        </w:div>
        <w:div w:id="1099375756">
          <w:marLeft w:val="1166"/>
          <w:marRight w:val="0"/>
          <w:marTop w:val="96"/>
          <w:marBottom w:val="0"/>
          <w:divBdr>
            <w:top w:val="none" w:sz="0" w:space="0" w:color="auto"/>
            <w:left w:val="none" w:sz="0" w:space="0" w:color="auto"/>
            <w:bottom w:val="none" w:sz="0" w:space="0" w:color="auto"/>
            <w:right w:val="none" w:sz="0" w:space="0" w:color="auto"/>
          </w:divBdr>
        </w:div>
        <w:div w:id="1099375757">
          <w:marLeft w:val="1166"/>
          <w:marRight w:val="0"/>
          <w:marTop w:val="96"/>
          <w:marBottom w:val="0"/>
          <w:divBdr>
            <w:top w:val="none" w:sz="0" w:space="0" w:color="auto"/>
            <w:left w:val="none" w:sz="0" w:space="0" w:color="auto"/>
            <w:bottom w:val="none" w:sz="0" w:space="0" w:color="auto"/>
            <w:right w:val="none" w:sz="0" w:space="0" w:color="auto"/>
          </w:divBdr>
        </w:div>
        <w:div w:id="1099375758">
          <w:marLeft w:val="1166"/>
          <w:marRight w:val="0"/>
          <w:marTop w:val="96"/>
          <w:marBottom w:val="0"/>
          <w:divBdr>
            <w:top w:val="none" w:sz="0" w:space="0" w:color="auto"/>
            <w:left w:val="none" w:sz="0" w:space="0" w:color="auto"/>
            <w:bottom w:val="none" w:sz="0" w:space="0" w:color="auto"/>
            <w:right w:val="none" w:sz="0" w:space="0" w:color="auto"/>
          </w:divBdr>
        </w:div>
        <w:div w:id="1099375759">
          <w:marLeft w:val="1166"/>
          <w:marRight w:val="0"/>
          <w:marTop w:val="96"/>
          <w:marBottom w:val="0"/>
          <w:divBdr>
            <w:top w:val="none" w:sz="0" w:space="0" w:color="auto"/>
            <w:left w:val="none" w:sz="0" w:space="0" w:color="auto"/>
            <w:bottom w:val="none" w:sz="0" w:space="0" w:color="auto"/>
            <w:right w:val="none" w:sz="0" w:space="0" w:color="auto"/>
          </w:divBdr>
        </w:div>
      </w:divsChild>
    </w:div>
    <w:div w:id="1099373787">
      <w:marLeft w:val="0"/>
      <w:marRight w:val="0"/>
      <w:marTop w:val="0"/>
      <w:marBottom w:val="0"/>
      <w:divBdr>
        <w:top w:val="none" w:sz="0" w:space="0" w:color="auto"/>
        <w:left w:val="none" w:sz="0" w:space="0" w:color="auto"/>
        <w:bottom w:val="none" w:sz="0" w:space="0" w:color="auto"/>
        <w:right w:val="none" w:sz="0" w:space="0" w:color="auto"/>
      </w:divBdr>
    </w:div>
    <w:div w:id="1099373789">
      <w:marLeft w:val="0"/>
      <w:marRight w:val="0"/>
      <w:marTop w:val="0"/>
      <w:marBottom w:val="0"/>
      <w:divBdr>
        <w:top w:val="none" w:sz="0" w:space="0" w:color="auto"/>
        <w:left w:val="none" w:sz="0" w:space="0" w:color="auto"/>
        <w:bottom w:val="none" w:sz="0" w:space="0" w:color="auto"/>
        <w:right w:val="none" w:sz="0" w:space="0" w:color="auto"/>
      </w:divBdr>
    </w:div>
    <w:div w:id="1099373790">
      <w:marLeft w:val="0"/>
      <w:marRight w:val="0"/>
      <w:marTop w:val="0"/>
      <w:marBottom w:val="0"/>
      <w:divBdr>
        <w:top w:val="none" w:sz="0" w:space="0" w:color="auto"/>
        <w:left w:val="none" w:sz="0" w:space="0" w:color="auto"/>
        <w:bottom w:val="none" w:sz="0" w:space="0" w:color="auto"/>
        <w:right w:val="none" w:sz="0" w:space="0" w:color="auto"/>
      </w:divBdr>
    </w:div>
    <w:div w:id="1099373791">
      <w:marLeft w:val="0"/>
      <w:marRight w:val="0"/>
      <w:marTop w:val="0"/>
      <w:marBottom w:val="0"/>
      <w:divBdr>
        <w:top w:val="none" w:sz="0" w:space="0" w:color="auto"/>
        <w:left w:val="none" w:sz="0" w:space="0" w:color="auto"/>
        <w:bottom w:val="none" w:sz="0" w:space="0" w:color="auto"/>
        <w:right w:val="none" w:sz="0" w:space="0" w:color="auto"/>
      </w:divBdr>
    </w:div>
    <w:div w:id="1099373796">
      <w:marLeft w:val="0"/>
      <w:marRight w:val="0"/>
      <w:marTop w:val="0"/>
      <w:marBottom w:val="0"/>
      <w:divBdr>
        <w:top w:val="none" w:sz="0" w:space="0" w:color="auto"/>
        <w:left w:val="none" w:sz="0" w:space="0" w:color="auto"/>
        <w:bottom w:val="none" w:sz="0" w:space="0" w:color="auto"/>
        <w:right w:val="none" w:sz="0" w:space="0" w:color="auto"/>
      </w:divBdr>
      <w:divsChild>
        <w:div w:id="1099375431">
          <w:marLeft w:val="0"/>
          <w:marRight w:val="0"/>
          <w:marTop w:val="0"/>
          <w:marBottom w:val="0"/>
          <w:divBdr>
            <w:top w:val="none" w:sz="0" w:space="0" w:color="auto"/>
            <w:left w:val="none" w:sz="0" w:space="0" w:color="auto"/>
            <w:bottom w:val="none" w:sz="0" w:space="0" w:color="auto"/>
            <w:right w:val="none" w:sz="0" w:space="0" w:color="auto"/>
          </w:divBdr>
          <w:divsChild>
            <w:div w:id="1099373876">
              <w:marLeft w:val="0"/>
              <w:marRight w:val="0"/>
              <w:marTop w:val="0"/>
              <w:marBottom w:val="0"/>
              <w:divBdr>
                <w:top w:val="none" w:sz="0" w:space="0" w:color="auto"/>
                <w:left w:val="none" w:sz="0" w:space="0" w:color="auto"/>
                <w:bottom w:val="none" w:sz="0" w:space="0" w:color="auto"/>
                <w:right w:val="none" w:sz="0" w:space="0" w:color="auto"/>
              </w:divBdr>
            </w:div>
            <w:div w:id="1099373879">
              <w:marLeft w:val="0"/>
              <w:marRight w:val="0"/>
              <w:marTop w:val="0"/>
              <w:marBottom w:val="0"/>
              <w:divBdr>
                <w:top w:val="none" w:sz="0" w:space="0" w:color="auto"/>
                <w:left w:val="none" w:sz="0" w:space="0" w:color="auto"/>
                <w:bottom w:val="none" w:sz="0" w:space="0" w:color="auto"/>
                <w:right w:val="none" w:sz="0" w:space="0" w:color="auto"/>
              </w:divBdr>
            </w:div>
            <w:div w:id="1099373926">
              <w:marLeft w:val="0"/>
              <w:marRight w:val="0"/>
              <w:marTop w:val="0"/>
              <w:marBottom w:val="0"/>
              <w:divBdr>
                <w:top w:val="none" w:sz="0" w:space="0" w:color="auto"/>
                <w:left w:val="none" w:sz="0" w:space="0" w:color="auto"/>
                <w:bottom w:val="none" w:sz="0" w:space="0" w:color="auto"/>
                <w:right w:val="none" w:sz="0" w:space="0" w:color="auto"/>
              </w:divBdr>
            </w:div>
            <w:div w:id="1099373928">
              <w:marLeft w:val="0"/>
              <w:marRight w:val="0"/>
              <w:marTop w:val="0"/>
              <w:marBottom w:val="0"/>
              <w:divBdr>
                <w:top w:val="none" w:sz="0" w:space="0" w:color="auto"/>
                <w:left w:val="none" w:sz="0" w:space="0" w:color="auto"/>
                <w:bottom w:val="none" w:sz="0" w:space="0" w:color="auto"/>
                <w:right w:val="none" w:sz="0" w:space="0" w:color="auto"/>
              </w:divBdr>
            </w:div>
            <w:div w:id="1099373956">
              <w:marLeft w:val="0"/>
              <w:marRight w:val="0"/>
              <w:marTop w:val="0"/>
              <w:marBottom w:val="0"/>
              <w:divBdr>
                <w:top w:val="none" w:sz="0" w:space="0" w:color="auto"/>
                <w:left w:val="none" w:sz="0" w:space="0" w:color="auto"/>
                <w:bottom w:val="none" w:sz="0" w:space="0" w:color="auto"/>
                <w:right w:val="none" w:sz="0" w:space="0" w:color="auto"/>
              </w:divBdr>
            </w:div>
            <w:div w:id="1099374009">
              <w:marLeft w:val="0"/>
              <w:marRight w:val="0"/>
              <w:marTop w:val="0"/>
              <w:marBottom w:val="0"/>
              <w:divBdr>
                <w:top w:val="none" w:sz="0" w:space="0" w:color="auto"/>
                <w:left w:val="none" w:sz="0" w:space="0" w:color="auto"/>
                <w:bottom w:val="none" w:sz="0" w:space="0" w:color="auto"/>
                <w:right w:val="none" w:sz="0" w:space="0" w:color="auto"/>
              </w:divBdr>
            </w:div>
            <w:div w:id="1099374164">
              <w:marLeft w:val="0"/>
              <w:marRight w:val="0"/>
              <w:marTop w:val="0"/>
              <w:marBottom w:val="0"/>
              <w:divBdr>
                <w:top w:val="none" w:sz="0" w:space="0" w:color="auto"/>
                <w:left w:val="none" w:sz="0" w:space="0" w:color="auto"/>
                <w:bottom w:val="none" w:sz="0" w:space="0" w:color="auto"/>
                <w:right w:val="none" w:sz="0" w:space="0" w:color="auto"/>
              </w:divBdr>
            </w:div>
            <w:div w:id="1099374391">
              <w:marLeft w:val="0"/>
              <w:marRight w:val="0"/>
              <w:marTop w:val="0"/>
              <w:marBottom w:val="0"/>
              <w:divBdr>
                <w:top w:val="none" w:sz="0" w:space="0" w:color="auto"/>
                <w:left w:val="none" w:sz="0" w:space="0" w:color="auto"/>
                <w:bottom w:val="none" w:sz="0" w:space="0" w:color="auto"/>
                <w:right w:val="none" w:sz="0" w:space="0" w:color="auto"/>
              </w:divBdr>
            </w:div>
            <w:div w:id="1099374495">
              <w:marLeft w:val="0"/>
              <w:marRight w:val="0"/>
              <w:marTop w:val="0"/>
              <w:marBottom w:val="0"/>
              <w:divBdr>
                <w:top w:val="none" w:sz="0" w:space="0" w:color="auto"/>
                <w:left w:val="none" w:sz="0" w:space="0" w:color="auto"/>
                <w:bottom w:val="none" w:sz="0" w:space="0" w:color="auto"/>
                <w:right w:val="none" w:sz="0" w:space="0" w:color="auto"/>
              </w:divBdr>
            </w:div>
            <w:div w:id="1099374583">
              <w:marLeft w:val="0"/>
              <w:marRight w:val="0"/>
              <w:marTop w:val="0"/>
              <w:marBottom w:val="0"/>
              <w:divBdr>
                <w:top w:val="none" w:sz="0" w:space="0" w:color="auto"/>
                <w:left w:val="none" w:sz="0" w:space="0" w:color="auto"/>
                <w:bottom w:val="none" w:sz="0" w:space="0" w:color="auto"/>
                <w:right w:val="none" w:sz="0" w:space="0" w:color="auto"/>
              </w:divBdr>
            </w:div>
            <w:div w:id="1099374604">
              <w:marLeft w:val="0"/>
              <w:marRight w:val="0"/>
              <w:marTop w:val="0"/>
              <w:marBottom w:val="0"/>
              <w:divBdr>
                <w:top w:val="none" w:sz="0" w:space="0" w:color="auto"/>
                <w:left w:val="none" w:sz="0" w:space="0" w:color="auto"/>
                <w:bottom w:val="none" w:sz="0" w:space="0" w:color="auto"/>
                <w:right w:val="none" w:sz="0" w:space="0" w:color="auto"/>
              </w:divBdr>
            </w:div>
            <w:div w:id="1099374741">
              <w:marLeft w:val="0"/>
              <w:marRight w:val="0"/>
              <w:marTop w:val="0"/>
              <w:marBottom w:val="0"/>
              <w:divBdr>
                <w:top w:val="none" w:sz="0" w:space="0" w:color="auto"/>
                <w:left w:val="none" w:sz="0" w:space="0" w:color="auto"/>
                <w:bottom w:val="none" w:sz="0" w:space="0" w:color="auto"/>
                <w:right w:val="none" w:sz="0" w:space="0" w:color="auto"/>
              </w:divBdr>
            </w:div>
            <w:div w:id="1099374765">
              <w:marLeft w:val="0"/>
              <w:marRight w:val="0"/>
              <w:marTop w:val="0"/>
              <w:marBottom w:val="0"/>
              <w:divBdr>
                <w:top w:val="none" w:sz="0" w:space="0" w:color="auto"/>
                <w:left w:val="none" w:sz="0" w:space="0" w:color="auto"/>
                <w:bottom w:val="none" w:sz="0" w:space="0" w:color="auto"/>
                <w:right w:val="none" w:sz="0" w:space="0" w:color="auto"/>
              </w:divBdr>
            </w:div>
            <w:div w:id="1099374817">
              <w:marLeft w:val="0"/>
              <w:marRight w:val="0"/>
              <w:marTop w:val="0"/>
              <w:marBottom w:val="0"/>
              <w:divBdr>
                <w:top w:val="none" w:sz="0" w:space="0" w:color="auto"/>
                <w:left w:val="none" w:sz="0" w:space="0" w:color="auto"/>
                <w:bottom w:val="none" w:sz="0" w:space="0" w:color="auto"/>
                <w:right w:val="none" w:sz="0" w:space="0" w:color="auto"/>
              </w:divBdr>
            </w:div>
            <w:div w:id="1099374874">
              <w:marLeft w:val="0"/>
              <w:marRight w:val="0"/>
              <w:marTop w:val="0"/>
              <w:marBottom w:val="0"/>
              <w:divBdr>
                <w:top w:val="none" w:sz="0" w:space="0" w:color="auto"/>
                <w:left w:val="none" w:sz="0" w:space="0" w:color="auto"/>
                <w:bottom w:val="none" w:sz="0" w:space="0" w:color="auto"/>
                <w:right w:val="none" w:sz="0" w:space="0" w:color="auto"/>
              </w:divBdr>
            </w:div>
            <w:div w:id="1099374996">
              <w:marLeft w:val="0"/>
              <w:marRight w:val="0"/>
              <w:marTop w:val="0"/>
              <w:marBottom w:val="0"/>
              <w:divBdr>
                <w:top w:val="none" w:sz="0" w:space="0" w:color="auto"/>
                <w:left w:val="none" w:sz="0" w:space="0" w:color="auto"/>
                <w:bottom w:val="none" w:sz="0" w:space="0" w:color="auto"/>
                <w:right w:val="none" w:sz="0" w:space="0" w:color="auto"/>
              </w:divBdr>
            </w:div>
            <w:div w:id="1099375094">
              <w:marLeft w:val="0"/>
              <w:marRight w:val="0"/>
              <w:marTop w:val="0"/>
              <w:marBottom w:val="0"/>
              <w:divBdr>
                <w:top w:val="none" w:sz="0" w:space="0" w:color="auto"/>
                <w:left w:val="none" w:sz="0" w:space="0" w:color="auto"/>
                <w:bottom w:val="none" w:sz="0" w:space="0" w:color="auto"/>
                <w:right w:val="none" w:sz="0" w:space="0" w:color="auto"/>
              </w:divBdr>
            </w:div>
            <w:div w:id="1099375430">
              <w:marLeft w:val="0"/>
              <w:marRight w:val="0"/>
              <w:marTop w:val="0"/>
              <w:marBottom w:val="0"/>
              <w:divBdr>
                <w:top w:val="none" w:sz="0" w:space="0" w:color="auto"/>
                <w:left w:val="none" w:sz="0" w:space="0" w:color="auto"/>
                <w:bottom w:val="none" w:sz="0" w:space="0" w:color="auto"/>
                <w:right w:val="none" w:sz="0" w:space="0" w:color="auto"/>
              </w:divBdr>
            </w:div>
            <w:div w:id="10993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3804">
      <w:marLeft w:val="0"/>
      <w:marRight w:val="0"/>
      <w:marTop w:val="0"/>
      <w:marBottom w:val="0"/>
      <w:divBdr>
        <w:top w:val="none" w:sz="0" w:space="0" w:color="auto"/>
        <w:left w:val="none" w:sz="0" w:space="0" w:color="auto"/>
        <w:bottom w:val="none" w:sz="0" w:space="0" w:color="auto"/>
        <w:right w:val="none" w:sz="0" w:space="0" w:color="auto"/>
      </w:divBdr>
    </w:div>
    <w:div w:id="1099373805">
      <w:marLeft w:val="0"/>
      <w:marRight w:val="0"/>
      <w:marTop w:val="0"/>
      <w:marBottom w:val="0"/>
      <w:divBdr>
        <w:top w:val="none" w:sz="0" w:space="0" w:color="auto"/>
        <w:left w:val="none" w:sz="0" w:space="0" w:color="auto"/>
        <w:bottom w:val="none" w:sz="0" w:space="0" w:color="auto"/>
        <w:right w:val="none" w:sz="0" w:space="0" w:color="auto"/>
      </w:divBdr>
      <w:divsChild>
        <w:div w:id="1099375084">
          <w:marLeft w:val="0"/>
          <w:marRight w:val="0"/>
          <w:marTop w:val="0"/>
          <w:marBottom w:val="0"/>
          <w:divBdr>
            <w:top w:val="none" w:sz="0" w:space="0" w:color="auto"/>
            <w:left w:val="none" w:sz="0" w:space="0" w:color="auto"/>
            <w:bottom w:val="none" w:sz="0" w:space="0" w:color="auto"/>
            <w:right w:val="none" w:sz="0" w:space="0" w:color="auto"/>
          </w:divBdr>
          <w:divsChild>
            <w:div w:id="1099374077">
              <w:marLeft w:val="0"/>
              <w:marRight w:val="0"/>
              <w:marTop w:val="0"/>
              <w:marBottom w:val="0"/>
              <w:divBdr>
                <w:top w:val="none" w:sz="0" w:space="0" w:color="auto"/>
                <w:left w:val="none" w:sz="0" w:space="0" w:color="auto"/>
                <w:bottom w:val="none" w:sz="0" w:space="0" w:color="auto"/>
                <w:right w:val="none" w:sz="0" w:space="0" w:color="auto"/>
              </w:divBdr>
            </w:div>
            <w:div w:id="1099374520">
              <w:marLeft w:val="0"/>
              <w:marRight w:val="0"/>
              <w:marTop w:val="0"/>
              <w:marBottom w:val="0"/>
              <w:divBdr>
                <w:top w:val="none" w:sz="0" w:space="0" w:color="auto"/>
                <w:left w:val="none" w:sz="0" w:space="0" w:color="auto"/>
                <w:bottom w:val="none" w:sz="0" w:space="0" w:color="auto"/>
                <w:right w:val="none" w:sz="0" w:space="0" w:color="auto"/>
              </w:divBdr>
            </w:div>
            <w:div w:id="1099374615">
              <w:marLeft w:val="0"/>
              <w:marRight w:val="0"/>
              <w:marTop w:val="0"/>
              <w:marBottom w:val="0"/>
              <w:divBdr>
                <w:top w:val="none" w:sz="0" w:space="0" w:color="auto"/>
                <w:left w:val="none" w:sz="0" w:space="0" w:color="auto"/>
                <w:bottom w:val="none" w:sz="0" w:space="0" w:color="auto"/>
                <w:right w:val="none" w:sz="0" w:space="0" w:color="auto"/>
              </w:divBdr>
            </w:div>
            <w:div w:id="1099374722">
              <w:marLeft w:val="0"/>
              <w:marRight w:val="0"/>
              <w:marTop w:val="0"/>
              <w:marBottom w:val="0"/>
              <w:divBdr>
                <w:top w:val="none" w:sz="0" w:space="0" w:color="auto"/>
                <w:left w:val="none" w:sz="0" w:space="0" w:color="auto"/>
                <w:bottom w:val="none" w:sz="0" w:space="0" w:color="auto"/>
                <w:right w:val="none" w:sz="0" w:space="0" w:color="auto"/>
              </w:divBdr>
            </w:div>
            <w:div w:id="1099375338">
              <w:marLeft w:val="0"/>
              <w:marRight w:val="0"/>
              <w:marTop w:val="0"/>
              <w:marBottom w:val="0"/>
              <w:divBdr>
                <w:top w:val="none" w:sz="0" w:space="0" w:color="auto"/>
                <w:left w:val="none" w:sz="0" w:space="0" w:color="auto"/>
                <w:bottom w:val="none" w:sz="0" w:space="0" w:color="auto"/>
                <w:right w:val="none" w:sz="0" w:space="0" w:color="auto"/>
              </w:divBdr>
            </w:div>
            <w:div w:id="109937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3806">
      <w:marLeft w:val="0"/>
      <w:marRight w:val="0"/>
      <w:marTop w:val="0"/>
      <w:marBottom w:val="0"/>
      <w:divBdr>
        <w:top w:val="none" w:sz="0" w:space="0" w:color="auto"/>
        <w:left w:val="none" w:sz="0" w:space="0" w:color="auto"/>
        <w:bottom w:val="none" w:sz="0" w:space="0" w:color="auto"/>
        <w:right w:val="none" w:sz="0" w:space="0" w:color="auto"/>
      </w:divBdr>
      <w:divsChild>
        <w:div w:id="1099374062">
          <w:marLeft w:val="720"/>
          <w:marRight w:val="0"/>
          <w:marTop w:val="0"/>
          <w:marBottom w:val="0"/>
          <w:divBdr>
            <w:top w:val="none" w:sz="0" w:space="0" w:color="auto"/>
            <w:left w:val="none" w:sz="0" w:space="0" w:color="auto"/>
            <w:bottom w:val="none" w:sz="0" w:space="0" w:color="auto"/>
            <w:right w:val="none" w:sz="0" w:space="0" w:color="auto"/>
          </w:divBdr>
        </w:div>
        <w:div w:id="1099374249">
          <w:marLeft w:val="720"/>
          <w:marRight w:val="0"/>
          <w:marTop w:val="0"/>
          <w:marBottom w:val="0"/>
          <w:divBdr>
            <w:top w:val="none" w:sz="0" w:space="0" w:color="auto"/>
            <w:left w:val="none" w:sz="0" w:space="0" w:color="auto"/>
            <w:bottom w:val="none" w:sz="0" w:space="0" w:color="auto"/>
            <w:right w:val="none" w:sz="0" w:space="0" w:color="auto"/>
          </w:divBdr>
        </w:div>
        <w:div w:id="1099375030">
          <w:marLeft w:val="720"/>
          <w:marRight w:val="0"/>
          <w:marTop w:val="0"/>
          <w:marBottom w:val="0"/>
          <w:divBdr>
            <w:top w:val="none" w:sz="0" w:space="0" w:color="auto"/>
            <w:left w:val="none" w:sz="0" w:space="0" w:color="auto"/>
            <w:bottom w:val="none" w:sz="0" w:space="0" w:color="auto"/>
            <w:right w:val="none" w:sz="0" w:space="0" w:color="auto"/>
          </w:divBdr>
        </w:div>
      </w:divsChild>
    </w:div>
    <w:div w:id="1099373811">
      <w:marLeft w:val="0"/>
      <w:marRight w:val="0"/>
      <w:marTop w:val="0"/>
      <w:marBottom w:val="0"/>
      <w:divBdr>
        <w:top w:val="none" w:sz="0" w:space="0" w:color="auto"/>
        <w:left w:val="none" w:sz="0" w:space="0" w:color="auto"/>
        <w:bottom w:val="none" w:sz="0" w:space="0" w:color="auto"/>
        <w:right w:val="none" w:sz="0" w:space="0" w:color="auto"/>
      </w:divBdr>
      <w:divsChild>
        <w:div w:id="1099375382">
          <w:marLeft w:val="0"/>
          <w:marRight w:val="0"/>
          <w:marTop w:val="0"/>
          <w:marBottom w:val="0"/>
          <w:divBdr>
            <w:top w:val="none" w:sz="0" w:space="0" w:color="auto"/>
            <w:left w:val="none" w:sz="0" w:space="0" w:color="auto"/>
            <w:bottom w:val="none" w:sz="0" w:space="0" w:color="auto"/>
            <w:right w:val="none" w:sz="0" w:space="0" w:color="auto"/>
          </w:divBdr>
          <w:divsChild>
            <w:div w:id="1099373878">
              <w:marLeft w:val="0"/>
              <w:marRight w:val="0"/>
              <w:marTop w:val="0"/>
              <w:marBottom w:val="0"/>
              <w:divBdr>
                <w:top w:val="none" w:sz="0" w:space="0" w:color="auto"/>
                <w:left w:val="none" w:sz="0" w:space="0" w:color="auto"/>
                <w:bottom w:val="none" w:sz="0" w:space="0" w:color="auto"/>
                <w:right w:val="none" w:sz="0" w:space="0" w:color="auto"/>
              </w:divBdr>
            </w:div>
            <w:div w:id="1099373934">
              <w:marLeft w:val="0"/>
              <w:marRight w:val="0"/>
              <w:marTop w:val="0"/>
              <w:marBottom w:val="0"/>
              <w:divBdr>
                <w:top w:val="none" w:sz="0" w:space="0" w:color="auto"/>
                <w:left w:val="none" w:sz="0" w:space="0" w:color="auto"/>
                <w:bottom w:val="none" w:sz="0" w:space="0" w:color="auto"/>
                <w:right w:val="none" w:sz="0" w:space="0" w:color="auto"/>
              </w:divBdr>
            </w:div>
            <w:div w:id="1099374080">
              <w:marLeft w:val="0"/>
              <w:marRight w:val="0"/>
              <w:marTop w:val="0"/>
              <w:marBottom w:val="0"/>
              <w:divBdr>
                <w:top w:val="none" w:sz="0" w:space="0" w:color="auto"/>
                <w:left w:val="none" w:sz="0" w:space="0" w:color="auto"/>
                <w:bottom w:val="none" w:sz="0" w:space="0" w:color="auto"/>
                <w:right w:val="none" w:sz="0" w:space="0" w:color="auto"/>
              </w:divBdr>
            </w:div>
            <w:div w:id="1099374095">
              <w:marLeft w:val="0"/>
              <w:marRight w:val="0"/>
              <w:marTop w:val="0"/>
              <w:marBottom w:val="0"/>
              <w:divBdr>
                <w:top w:val="none" w:sz="0" w:space="0" w:color="auto"/>
                <w:left w:val="none" w:sz="0" w:space="0" w:color="auto"/>
                <w:bottom w:val="none" w:sz="0" w:space="0" w:color="auto"/>
                <w:right w:val="none" w:sz="0" w:space="0" w:color="auto"/>
              </w:divBdr>
            </w:div>
            <w:div w:id="1099374179">
              <w:marLeft w:val="0"/>
              <w:marRight w:val="0"/>
              <w:marTop w:val="0"/>
              <w:marBottom w:val="0"/>
              <w:divBdr>
                <w:top w:val="none" w:sz="0" w:space="0" w:color="auto"/>
                <w:left w:val="none" w:sz="0" w:space="0" w:color="auto"/>
                <w:bottom w:val="none" w:sz="0" w:space="0" w:color="auto"/>
                <w:right w:val="none" w:sz="0" w:space="0" w:color="auto"/>
              </w:divBdr>
            </w:div>
            <w:div w:id="1099374626">
              <w:marLeft w:val="0"/>
              <w:marRight w:val="0"/>
              <w:marTop w:val="0"/>
              <w:marBottom w:val="0"/>
              <w:divBdr>
                <w:top w:val="none" w:sz="0" w:space="0" w:color="auto"/>
                <w:left w:val="none" w:sz="0" w:space="0" w:color="auto"/>
                <w:bottom w:val="none" w:sz="0" w:space="0" w:color="auto"/>
                <w:right w:val="none" w:sz="0" w:space="0" w:color="auto"/>
              </w:divBdr>
            </w:div>
            <w:div w:id="1099374750">
              <w:marLeft w:val="0"/>
              <w:marRight w:val="0"/>
              <w:marTop w:val="0"/>
              <w:marBottom w:val="0"/>
              <w:divBdr>
                <w:top w:val="none" w:sz="0" w:space="0" w:color="auto"/>
                <w:left w:val="none" w:sz="0" w:space="0" w:color="auto"/>
                <w:bottom w:val="none" w:sz="0" w:space="0" w:color="auto"/>
                <w:right w:val="none" w:sz="0" w:space="0" w:color="auto"/>
              </w:divBdr>
            </w:div>
            <w:div w:id="1099375024">
              <w:marLeft w:val="0"/>
              <w:marRight w:val="0"/>
              <w:marTop w:val="0"/>
              <w:marBottom w:val="0"/>
              <w:divBdr>
                <w:top w:val="none" w:sz="0" w:space="0" w:color="auto"/>
                <w:left w:val="none" w:sz="0" w:space="0" w:color="auto"/>
                <w:bottom w:val="none" w:sz="0" w:space="0" w:color="auto"/>
                <w:right w:val="none" w:sz="0" w:space="0" w:color="auto"/>
              </w:divBdr>
            </w:div>
            <w:div w:id="1099375110">
              <w:marLeft w:val="0"/>
              <w:marRight w:val="0"/>
              <w:marTop w:val="0"/>
              <w:marBottom w:val="0"/>
              <w:divBdr>
                <w:top w:val="none" w:sz="0" w:space="0" w:color="auto"/>
                <w:left w:val="none" w:sz="0" w:space="0" w:color="auto"/>
                <w:bottom w:val="none" w:sz="0" w:space="0" w:color="auto"/>
                <w:right w:val="none" w:sz="0" w:space="0" w:color="auto"/>
              </w:divBdr>
            </w:div>
            <w:div w:id="1099375135">
              <w:marLeft w:val="0"/>
              <w:marRight w:val="0"/>
              <w:marTop w:val="0"/>
              <w:marBottom w:val="0"/>
              <w:divBdr>
                <w:top w:val="none" w:sz="0" w:space="0" w:color="auto"/>
                <w:left w:val="none" w:sz="0" w:space="0" w:color="auto"/>
                <w:bottom w:val="none" w:sz="0" w:space="0" w:color="auto"/>
                <w:right w:val="none" w:sz="0" w:space="0" w:color="auto"/>
              </w:divBdr>
            </w:div>
            <w:div w:id="1099375298">
              <w:marLeft w:val="0"/>
              <w:marRight w:val="0"/>
              <w:marTop w:val="0"/>
              <w:marBottom w:val="0"/>
              <w:divBdr>
                <w:top w:val="none" w:sz="0" w:space="0" w:color="auto"/>
                <w:left w:val="none" w:sz="0" w:space="0" w:color="auto"/>
                <w:bottom w:val="none" w:sz="0" w:space="0" w:color="auto"/>
                <w:right w:val="none" w:sz="0" w:space="0" w:color="auto"/>
              </w:divBdr>
            </w:div>
            <w:div w:id="1099375593">
              <w:marLeft w:val="0"/>
              <w:marRight w:val="0"/>
              <w:marTop w:val="0"/>
              <w:marBottom w:val="0"/>
              <w:divBdr>
                <w:top w:val="none" w:sz="0" w:space="0" w:color="auto"/>
                <w:left w:val="none" w:sz="0" w:space="0" w:color="auto"/>
                <w:bottom w:val="none" w:sz="0" w:space="0" w:color="auto"/>
                <w:right w:val="none" w:sz="0" w:space="0" w:color="auto"/>
              </w:divBdr>
            </w:div>
            <w:div w:id="1099375598">
              <w:marLeft w:val="0"/>
              <w:marRight w:val="0"/>
              <w:marTop w:val="0"/>
              <w:marBottom w:val="0"/>
              <w:divBdr>
                <w:top w:val="none" w:sz="0" w:space="0" w:color="auto"/>
                <w:left w:val="none" w:sz="0" w:space="0" w:color="auto"/>
                <w:bottom w:val="none" w:sz="0" w:space="0" w:color="auto"/>
                <w:right w:val="none" w:sz="0" w:space="0" w:color="auto"/>
              </w:divBdr>
            </w:div>
            <w:div w:id="1099375647">
              <w:marLeft w:val="0"/>
              <w:marRight w:val="0"/>
              <w:marTop w:val="0"/>
              <w:marBottom w:val="0"/>
              <w:divBdr>
                <w:top w:val="none" w:sz="0" w:space="0" w:color="auto"/>
                <w:left w:val="none" w:sz="0" w:space="0" w:color="auto"/>
                <w:bottom w:val="none" w:sz="0" w:space="0" w:color="auto"/>
                <w:right w:val="none" w:sz="0" w:space="0" w:color="auto"/>
              </w:divBdr>
            </w:div>
            <w:div w:id="109937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3817">
      <w:marLeft w:val="0"/>
      <w:marRight w:val="0"/>
      <w:marTop w:val="0"/>
      <w:marBottom w:val="0"/>
      <w:divBdr>
        <w:top w:val="none" w:sz="0" w:space="0" w:color="auto"/>
        <w:left w:val="none" w:sz="0" w:space="0" w:color="auto"/>
        <w:bottom w:val="none" w:sz="0" w:space="0" w:color="auto"/>
        <w:right w:val="none" w:sz="0" w:space="0" w:color="auto"/>
      </w:divBdr>
    </w:div>
    <w:div w:id="1099373821">
      <w:marLeft w:val="0"/>
      <w:marRight w:val="0"/>
      <w:marTop w:val="0"/>
      <w:marBottom w:val="0"/>
      <w:divBdr>
        <w:top w:val="none" w:sz="0" w:space="0" w:color="auto"/>
        <w:left w:val="none" w:sz="0" w:space="0" w:color="auto"/>
        <w:bottom w:val="none" w:sz="0" w:space="0" w:color="auto"/>
        <w:right w:val="none" w:sz="0" w:space="0" w:color="auto"/>
      </w:divBdr>
      <w:divsChild>
        <w:div w:id="1099375144">
          <w:marLeft w:val="0"/>
          <w:marRight w:val="0"/>
          <w:marTop w:val="0"/>
          <w:marBottom w:val="0"/>
          <w:divBdr>
            <w:top w:val="none" w:sz="0" w:space="0" w:color="auto"/>
            <w:left w:val="none" w:sz="0" w:space="0" w:color="auto"/>
            <w:bottom w:val="none" w:sz="0" w:space="0" w:color="auto"/>
            <w:right w:val="none" w:sz="0" w:space="0" w:color="auto"/>
          </w:divBdr>
        </w:div>
      </w:divsChild>
    </w:div>
    <w:div w:id="1099373822">
      <w:marLeft w:val="0"/>
      <w:marRight w:val="0"/>
      <w:marTop w:val="0"/>
      <w:marBottom w:val="0"/>
      <w:divBdr>
        <w:top w:val="none" w:sz="0" w:space="0" w:color="auto"/>
        <w:left w:val="none" w:sz="0" w:space="0" w:color="auto"/>
        <w:bottom w:val="none" w:sz="0" w:space="0" w:color="auto"/>
        <w:right w:val="none" w:sz="0" w:space="0" w:color="auto"/>
      </w:divBdr>
    </w:div>
    <w:div w:id="1099373824">
      <w:marLeft w:val="0"/>
      <w:marRight w:val="0"/>
      <w:marTop w:val="0"/>
      <w:marBottom w:val="0"/>
      <w:divBdr>
        <w:top w:val="none" w:sz="0" w:space="0" w:color="auto"/>
        <w:left w:val="none" w:sz="0" w:space="0" w:color="auto"/>
        <w:bottom w:val="none" w:sz="0" w:space="0" w:color="auto"/>
        <w:right w:val="none" w:sz="0" w:space="0" w:color="auto"/>
      </w:divBdr>
    </w:div>
    <w:div w:id="1099373829">
      <w:marLeft w:val="0"/>
      <w:marRight w:val="0"/>
      <w:marTop w:val="0"/>
      <w:marBottom w:val="0"/>
      <w:divBdr>
        <w:top w:val="none" w:sz="0" w:space="0" w:color="auto"/>
        <w:left w:val="none" w:sz="0" w:space="0" w:color="auto"/>
        <w:bottom w:val="none" w:sz="0" w:space="0" w:color="auto"/>
        <w:right w:val="none" w:sz="0" w:space="0" w:color="auto"/>
      </w:divBdr>
      <w:divsChild>
        <w:div w:id="1099374922">
          <w:marLeft w:val="0"/>
          <w:marRight w:val="0"/>
          <w:marTop w:val="0"/>
          <w:marBottom w:val="0"/>
          <w:divBdr>
            <w:top w:val="none" w:sz="0" w:space="0" w:color="auto"/>
            <w:left w:val="none" w:sz="0" w:space="0" w:color="auto"/>
            <w:bottom w:val="none" w:sz="0" w:space="0" w:color="auto"/>
            <w:right w:val="none" w:sz="0" w:space="0" w:color="auto"/>
          </w:divBdr>
        </w:div>
      </w:divsChild>
    </w:div>
    <w:div w:id="1099373831">
      <w:marLeft w:val="0"/>
      <w:marRight w:val="0"/>
      <w:marTop w:val="0"/>
      <w:marBottom w:val="0"/>
      <w:divBdr>
        <w:top w:val="none" w:sz="0" w:space="0" w:color="auto"/>
        <w:left w:val="none" w:sz="0" w:space="0" w:color="auto"/>
        <w:bottom w:val="none" w:sz="0" w:space="0" w:color="auto"/>
        <w:right w:val="none" w:sz="0" w:space="0" w:color="auto"/>
      </w:divBdr>
      <w:divsChild>
        <w:div w:id="1099374944">
          <w:marLeft w:val="0"/>
          <w:marRight w:val="0"/>
          <w:marTop w:val="0"/>
          <w:marBottom w:val="0"/>
          <w:divBdr>
            <w:top w:val="none" w:sz="0" w:space="0" w:color="auto"/>
            <w:left w:val="none" w:sz="0" w:space="0" w:color="auto"/>
            <w:bottom w:val="none" w:sz="0" w:space="0" w:color="auto"/>
            <w:right w:val="none" w:sz="0" w:space="0" w:color="auto"/>
          </w:divBdr>
        </w:div>
      </w:divsChild>
    </w:div>
    <w:div w:id="1099373837">
      <w:marLeft w:val="0"/>
      <w:marRight w:val="0"/>
      <w:marTop w:val="0"/>
      <w:marBottom w:val="0"/>
      <w:divBdr>
        <w:top w:val="none" w:sz="0" w:space="0" w:color="auto"/>
        <w:left w:val="none" w:sz="0" w:space="0" w:color="auto"/>
        <w:bottom w:val="none" w:sz="0" w:space="0" w:color="auto"/>
        <w:right w:val="none" w:sz="0" w:space="0" w:color="auto"/>
      </w:divBdr>
      <w:divsChild>
        <w:div w:id="1099373911">
          <w:marLeft w:val="0"/>
          <w:marRight w:val="0"/>
          <w:marTop w:val="0"/>
          <w:marBottom w:val="0"/>
          <w:divBdr>
            <w:top w:val="none" w:sz="0" w:space="0" w:color="auto"/>
            <w:left w:val="none" w:sz="0" w:space="0" w:color="auto"/>
            <w:bottom w:val="none" w:sz="0" w:space="0" w:color="auto"/>
            <w:right w:val="none" w:sz="0" w:space="0" w:color="auto"/>
          </w:divBdr>
          <w:divsChild>
            <w:div w:id="109937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3838">
      <w:marLeft w:val="0"/>
      <w:marRight w:val="0"/>
      <w:marTop w:val="0"/>
      <w:marBottom w:val="0"/>
      <w:divBdr>
        <w:top w:val="none" w:sz="0" w:space="0" w:color="auto"/>
        <w:left w:val="none" w:sz="0" w:space="0" w:color="auto"/>
        <w:bottom w:val="none" w:sz="0" w:space="0" w:color="auto"/>
        <w:right w:val="none" w:sz="0" w:space="0" w:color="auto"/>
      </w:divBdr>
      <w:divsChild>
        <w:div w:id="1099375664">
          <w:marLeft w:val="0"/>
          <w:marRight w:val="0"/>
          <w:marTop w:val="0"/>
          <w:marBottom w:val="0"/>
          <w:divBdr>
            <w:top w:val="none" w:sz="0" w:space="0" w:color="auto"/>
            <w:left w:val="none" w:sz="0" w:space="0" w:color="auto"/>
            <w:bottom w:val="none" w:sz="0" w:space="0" w:color="auto"/>
            <w:right w:val="none" w:sz="0" w:space="0" w:color="auto"/>
          </w:divBdr>
        </w:div>
      </w:divsChild>
    </w:div>
    <w:div w:id="1099373841">
      <w:marLeft w:val="0"/>
      <w:marRight w:val="0"/>
      <w:marTop w:val="0"/>
      <w:marBottom w:val="0"/>
      <w:divBdr>
        <w:top w:val="none" w:sz="0" w:space="0" w:color="auto"/>
        <w:left w:val="none" w:sz="0" w:space="0" w:color="auto"/>
        <w:bottom w:val="none" w:sz="0" w:space="0" w:color="auto"/>
        <w:right w:val="none" w:sz="0" w:space="0" w:color="auto"/>
      </w:divBdr>
      <w:divsChild>
        <w:div w:id="1099375088">
          <w:marLeft w:val="0"/>
          <w:marRight w:val="0"/>
          <w:marTop w:val="0"/>
          <w:marBottom w:val="0"/>
          <w:divBdr>
            <w:top w:val="none" w:sz="0" w:space="0" w:color="auto"/>
            <w:left w:val="none" w:sz="0" w:space="0" w:color="auto"/>
            <w:bottom w:val="none" w:sz="0" w:space="0" w:color="auto"/>
            <w:right w:val="none" w:sz="0" w:space="0" w:color="auto"/>
          </w:divBdr>
          <w:divsChild>
            <w:div w:id="109937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3843">
      <w:marLeft w:val="0"/>
      <w:marRight w:val="0"/>
      <w:marTop w:val="0"/>
      <w:marBottom w:val="0"/>
      <w:divBdr>
        <w:top w:val="none" w:sz="0" w:space="0" w:color="auto"/>
        <w:left w:val="none" w:sz="0" w:space="0" w:color="auto"/>
        <w:bottom w:val="none" w:sz="0" w:space="0" w:color="auto"/>
        <w:right w:val="none" w:sz="0" w:space="0" w:color="auto"/>
      </w:divBdr>
      <w:divsChild>
        <w:div w:id="1099374893">
          <w:marLeft w:val="0"/>
          <w:marRight w:val="0"/>
          <w:marTop w:val="0"/>
          <w:marBottom w:val="0"/>
          <w:divBdr>
            <w:top w:val="none" w:sz="0" w:space="0" w:color="auto"/>
            <w:left w:val="none" w:sz="0" w:space="0" w:color="auto"/>
            <w:bottom w:val="none" w:sz="0" w:space="0" w:color="auto"/>
            <w:right w:val="none" w:sz="0" w:space="0" w:color="auto"/>
          </w:divBdr>
        </w:div>
      </w:divsChild>
    </w:div>
    <w:div w:id="1099373844">
      <w:marLeft w:val="0"/>
      <w:marRight w:val="0"/>
      <w:marTop w:val="0"/>
      <w:marBottom w:val="0"/>
      <w:divBdr>
        <w:top w:val="none" w:sz="0" w:space="0" w:color="auto"/>
        <w:left w:val="none" w:sz="0" w:space="0" w:color="auto"/>
        <w:bottom w:val="none" w:sz="0" w:space="0" w:color="auto"/>
        <w:right w:val="none" w:sz="0" w:space="0" w:color="auto"/>
      </w:divBdr>
      <w:divsChild>
        <w:div w:id="1099374837">
          <w:marLeft w:val="0"/>
          <w:marRight w:val="0"/>
          <w:marTop w:val="0"/>
          <w:marBottom w:val="0"/>
          <w:divBdr>
            <w:top w:val="none" w:sz="0" w:space="0" w:color="auto"/>
            <w:left w:val="none" w:sz="0" w:space="0" w:color="auto"/>
            <w:bottom w:val="none" w:sz="0" w:space="0" w:color="auto"/>
            <w:right w:val="none" w:sz="0" w:space="0" w:color="auto"/>
          </w:divBdr>
        </w:div>
      </w:divsChild>
    </w:div>
    <w:div w:id="1099373845">
      <w:marLeft w:val="0"/>
      <w:marRight w:val="0"/>
      <w:marTop w:val="0"/>
      <w:marBottom w:val="0"/>
      <w:divBdr>
        <w:top w:val="none" w:sz="0" w:space="0" w:color="auto"/>
        <w:left w:val="none" w:sz="0" w:space="0" w:color="auto"/>
        <w:bottom w:val="none" w:sz="0" w:space="0" w:color="auto"/>
        <w:right w:val="none" w:sz="0" w:space="0" w:color="auto"/>
      </w:divBdr>
      <w:divsChild>
        <w:div w:id="1099375709">
          <w:marLeft w:val="0"/>
          <w:marRight w:val="0"/>
          <w:marTop w:val="0"/>
          <w:marBottom w:val="0"/>
          <w:divBdr>
            <w:top w:val="none" w:sz="0" w:space="0" w:color="auto"/>
            <w:left w:val="none" w:sz="0" w:space="0" w:color="auto"/>
            <w:bottom w:val="none" w:sz="0" w:space="0" w:color="auto"/>
            <w:right w:val="none" w:sz="0" w:space="0" w:color="auto"/>
          </w:divBdr>
        </w:div>
      </w:divsChild>
    </w:div>
    <w:div w:id="1099373846">
      <w:marLeft w:val="0"/>
      <w:marRight w:val="0"/>
      <w:marTop w:val="0"/>
      <w:marBottom w:val="0"/>
      <w:divBdr>
        <w:top w:val="none" w:sz="0" w:space="0" w:color="auto"/>
        <w:left w:val="none" w:sz="0" w:space="0" w:color="auto"/>
        <w:bottom w:val="none" w:sz="0" w:space="0" w:color="auto"/>
        <w:right w:val="none" w:sz="0" w:space="0" w:color="auto"/>
      </w:divBdr>
      <w:divsChild>
        <w:div w:id="1099375436">
          <w:marLeft w:val="0"/>
          <w:marRight w:val="0"/>
          <w:marTop w:val="0"/>
          <w:marBottom w:val="0"/>
          <w:divBdr>
            <w:top w:val="none" w:sz="0" w:space="0" w:color="auto"/>
            <w:left w:val="none" w:sz="0" w:space="0" w:color="auto"/>
            <w:bottom w:val="none" w:sz="0" w:space="0" w:color="auto"/>
            <w:right w:val="none" w:sz="0" w:space="0" w:color="auto"/>
          </w:divBdr>
          <w:divsChild>
            <w:div w:id="109937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3847">
      <w:marLeft w:val="0"/>
      <w:marRight w:val="0"/>
      <w:marTop w:val="0"/>
      <w:marBottom w:val="0"/>
      <w:divBdr>
        <w:top w:val="none" w:sz="0" w:space="0" w:color="auto"/>
        <w:left w:val="none" w:sz="0" w:space="0" w:color="auto"/>
        <w:bottom w:val="none" w:sz="0" w:space="0" w:color="auto"/>
        <w:right w:val="none" w:sz="0" w:space="0" w:color="auto"/>
      </w:divBdr>
      <w:divsChild>
        <w:div w:id="1099374250">
          <w:marLeft w:val="0"/>
          <w:marRight w:val="0"/>
          <w:marTop w:val="0"/>
          <w:marBottom w:val="0"/>
          <w:divBdr>
            <w:top w:val="none" w:sz="0" w:space="0" w:color="auto"/>
            <w:left w:val="none" w:sz="0" w:space="0" w:color="auto"/>
            <w:bottom w:val="none" w:sz="0" w:space="0" w:color="auto"/>
            <w:right w:val="none" w:sz="0" w:space="0" w:color="auto"/>
          </w:divBdr>
        </w:div>
      </w:divsChild>
    </w:div>
    <w:div w:id="1099373852">
      <w:marLeft w:val="0"/>
      <w:marRight w:val="0"/>
      <w:marTop w:val="0"/>
      <w:marBottom w:val="0"/>
      <w:divBdr>
        <w:top w:val="none" w:sz="0" w:space="0" w:color="auto"/>
        <w:left w:val="none" w:sz="0" w:space="0" w:color="auto"/>
        <w:bottom w:val="none" w:sz="0" w:space="0" w:color="auto"/>
        <w:right w:val="none" w:sz="0" w:space="0" w:color="auto"/>
      </w:divBdr>
      <w:divsChild>
        <w:div w:id="1099374796">
          <w:marLeft w:val="0"/>
          <w:marRight w:val="0"/>
          <w:marTop w:val="0"/>
          <w:marBottom w:val="0"/>
          <w:divBdr>
            <w:top w:val="none" w:sz="0" w:space="0" w:color="auto"/>
            <w:left w:val="none" w:sz="0" w:space="0" w:color="auto"/>
            <w:bottom w:val="none" w:sz="0" w:space="0" w:color="auto"/>
            <w:right w:val="none" w:sz="0" w:space="0" w:color="auto"/>
          </w:divBdr>
        </w:div>
      </w:divsChild>
    </w:div>
    <w:div w:id="1099373853">
      <w:marLeft w:val="0"/>
      <w:marRight w:val="0"/>
      <w:marTop w:val="0"/>
      <w:marBottom w:val="0"/>
      <w:divBdr>
        <w:top w:val="none" w:sz="0" w:space="0" w:color="auto"/>
        <w:left w:val="none" w:sz="0" w:space="0" w:color="auto"/>
        <w:bottom w:val="none" w:sz="0" w:space="0" w:color="auto"/>
        <w:right w:val="none" w:sz="0" w:space="0" w:color="auto"/>
      </w:divBdr>
      <w:divsChild>
        <w:div w:id="1099373825">
          <w:marLeft w:val="0"/>
          <w:marRight w:val="0"/>
          <w:marTop w:val="0"/>
          <w:marBottom w:val="0"/>
          <w:divBdr>
            <w:top w:val="none" w:sz="0" w:space="0" w:color="auto"/>
            <w:left w:val="none" w:sz="0" w:space="0" w:color="auto"/>
            <w:bottom w:val="none" w:sz="0" w:space="0" w:color="auto"/>
            <w:right w:val="none" w:sz="0" w:space="0" w:color="auto"/>
          </w:divBdr>
        </w:div>
      </w:divsChild>
    </w:div>
    <w:div w:id="1099373862">
      <w:marLeft w:val="0"/>
      <w:marRight w:val="0"/>
      <w:marTop w:val="0"/>
      <w:marBottom w:val="0"/>
      <w:divBdr>
        <w:top w:val="none" w:sz="0" w:space="0" w:color="auto"/>
        <w:left w:val="none" w:sz="0" w:space="0" w:color="auto"/>
        <w:bottom w:val="none" w:sz="0" w:space="0" w:color="auto"/>
        <w:right w:val="none" w:sz="0" w:space="0" w:color="auto"/>
      </w:divBdr>
      <w:divsChild>
        <w:div w:id="1099375688">
          <w:marLeft w:val="0"/>
          <w:marRight w:val="0"/>
          <w:marTop w:val="0"/>
          <w:marBottom w:val="0"/>
          <w:divBdr>
            <w:top w:val="none" w:sz="0" w:space="0" w:color="auto"/>
            <w:left w:val="none" w:sz="0" w:space="0" w:color="auto"/>
            <w:bottom w:val="none" w:sz="0" w:space="0" w:color="auto"/>
            <w:right w:val="none" w:sz="0" w:space="0" w:color="auto"/>
          </w:divBdr>
        </w:div>
      </w:divsChild>
    </w:div>
    <w:div w:id="1099373866">
      <w:marLeft w:val="0"/>
      <w:marRight w:val="0"/>
      <w:marTop w:val="0"/>
      <w:marBottom w:val="0"/>
      <w:divBdr>
        <w:top w:val="none" w:sz="0" w:space="0" w:color="auto"/>
        <w:left w:val="none" w:sz="0" w:space="0" w:color="auto"/>
        <w:bottom w:val="none" w:sz="0" w:space="0" w:color="auto"/>
        <w:right w:val="none" w:sz="0" w:space="0" w:color="auto"/>
      </w:divBdr>
      <w:divsChild>
        <w:div w:id="1099374336">
          <w:marLeft w:val="0"/>
          <w:marRight w:val="0"/>
          <w:marTop w:val="0"/>
          <w:marBottom w:val="0"/>
          <w:divBdr>
            <w:top w:val="none" w:sz="0" w:space="0" w:color="auto"/>
            <w:left w:val="none" w:sz="0" w:space="0" w:color="auto"/>
            <w:bottom w:val="none" w:sz="0" w:space="0" w:color="auto"/>
            <w:right w:val="none" w:sz="0" w:space="0" w:color="auto"/>
          </w:divBdr>
        </w:div>
      </w:divsChild>
    </w:div>
    <w:div w:id="1099373870">
      <w:marLeft w:val="0"/>
      <w:marRight w:val="0"/>
      <w:marTop w:val="0"/>
      <w:marBottom w:val="0"/>
      <w:divBdr>
        <w:top w:val="none" w:sz="0" w:space="0" w:color="auto"/>
        <w:left w:val="none" w:sz="0" w:space="0" w:color="auto"/>
        <w:bottom w:val="none" w:sz="0" w:space="0" w:color="auto"/>
        <w:right w:val="none" w:sz="0" w:space="0" w:color="auto"/>
      </w:divBdr>
      <w:divsChild>
        <w:div w:id="1099375502">
          <w:marLeft w:val="0"/>
          <w:marRight w:val="0"/>
          <w:marTop w:val="0"/>
          <w:marBottom w:val="0"/>
          <w:divBdr>
            <w:top w:val="none" w:sz="0" w:space="0" w:color="auto"/>
            <w:left w:val="none" w:sz="0" w:space="0" w:color="auto"/>
            <w:bottom w:val="none" w:sz="0" w:space="0" w:color="auto"/>
            <w:right w:val="none" w:sz="0" w:space="0" w:color="auto"/>
          </w:divBdr>
        </w:div>
      </w:divsChild>
    </w:div>
    <w:div w:id="1099373871">
      <w:marLeft w:val="0"/>
      <w:marRight w:val="0"/>
      <w:marTop w:val="0"/>
      <w:marBottom w:val="0"/>
      <w:divBdr>
        <w:top w:val="none" w:sz="0" w:space="0" w:color="auto"/>
        <w:left w:val="none" w:sz="0" w:space="0" w:color="auto"/>
        <w:bottom w:val="none" w:sz="0" w:space="0" w:color="auto"/>
        <w:right w:val="none" w:sz="0" w:space="0" w:color="auto"/>
      </w:divBdr>
      <w:divsChild>
        <w:div w:id="1099374137">
          <w:marLeft w:val="979"/>
          <w:marRight w:val="0"/>
          <w:marTop w:val="115"/>
          <w:marBottom w:val="0"/>
          <w:divBdr>
            <w:top w:val="none" w:sz="0" w:space="0" w:color="auto"/>
            <w:left w:val="none" w:sz="0" w:space="0" w:color="auto"/>
            <w:bottom w:val="none" w:sz="0" w:space="0" w:color="auto"/>
            <w:right w:val="none" w:sz="0" w:space="0" w:color="auto"/>
          </w:divBdr>
        </w:div>
        <w:div w:id="1099375377">
          <w:marLeft w:val="979"/>
          <w:marRight w:val="0"/>
          <w:marTop w:val="115"/>
          <w:marBottom w:val="0"/>
          <w:divBdr>
            <w:top w:val="none" w:sz="0" w:space="0" w:color="auto"/>
            <w:left w:val="none" w:sz="0" w:space="0" w:color="auto"/>
            <w:bottom w:val="none" w:sz="0" w:space="0" w:color="auto"/>
            <w:right w:val="none" w:sz="0" w:space="0" w:color="auto"/>
          </w:divBdr>
        </w:div>
      </w:divsChild>
    </w:div>
    <w:div w:id="1099373881">
      <w:marLeft w:val="0"/>
      <w:marRight w:val="0"/>
      <w:marTop w:val="0"/>
      <w:marBottom w:val="0"/>
      <w:divBdr>
        <w:top w:val="none" w:sz="0" w:space="0" w:color="auto"/>
        <w:left w:val="none" w:sz="0" w:space="0" w:color="auto"/>
        <w:bottom w:val="none" w:sz="0" w:space="0" w:color="auto"/>
        <w:right w:val="none" w:sz="0" w:space="0" w:color="auto"/>
      </w:divBdr>
      <w:divsChild>
        <w:div w:id="1099375449">
          <w:marLeft w:val="0"/>
          <w:marRight w:val="0"/>
          <w:marTop w:val="0"/>
          <w:marBottom w:val="0"/>
          <w:divBdr>
            <w:top w:val="none" w:sz="0" w:space="0" w:color="auto"/>
            <w:left w:val="none" w:sz="0" w:space="0" w:color="auto"/>
            <w:bottom w:val="none" w:sz="0" w:space="0" w:color="auto"/>
            <w:right w:val="none" w:sz="0" w:space="0" w:color="auto"/>
          </w:divBdr>
        </w:div>
      </w:divsChild>
    </w:div>
    <w:div w:id="1099373886">
      <w:marLeft w:val="0"/>
      <w:marRight w:val="0"/>
      <w:marTop w:val="0"/>
      <w:marBottom w:val="0"/>
      <w:divBdr>
        <w:top w:val="none" w:sz="0" w:space="0" w:color="auto"/>
        <w:left w:val="none" w:sz="0" w:space="0" w:color="auto"/>
        <w:bottom w:val="none" w:sz="0" w:space="0" w:color="auto"/>
        <w:right w:val="none" w:sz="0" w:space="0" w:color="auto"/>
      </w:divBdr>
      <w:divsChild>
        <w:div w:id="1099374824">
          <w:marLeft w:val="0"/>
          <w:marRight w:val="0"/>
          <w:marTop w:val="0"/>
          <w:marBottom w:val="0"/>
          <w:divBdr>
            <w:top w:val="none" w:sz="0" w:space="0" w:color="auto"/>
            <w:left w:val="none" w:sz="0" w:space="0" w:color="auto"/>
            <w:bottom w:val="none" w:sz="0" w:space="0" w:color="auto"/>
            <w:right w:val="none" w:sz="0" w:space="0" w:color="auto"/>
          </w:divBdr>
        </w:div>
      </w:divsChild>
    </w:div>
    <w:div w:id="1099373888">
      <w:marLeft w:val="0"/>
      <w:marRight w:val="0"/>
      <w:marTop w:val="0"/>
      <w:marBottom w:val="0"/>
      <w:divBdr>
        <w:top w:val="none" w:sz="0" w:space="0" w:color="auto"/>
        <w:left w:val="none" w:sz="0" w:space="0" w:color="auto"/>
        <w:bottom w:val="none" w:sz="0" w:space="0" w:color="auto"/>
        <w:right w:val="none" w:sz="0" w:space="0" w:color="auto"/>
      </w:divBdr>
      <w:divsChild>
        <w:div w:id="1099375053">
          <w:marLeft w:val="0"/>
          <w:marRight w:val="0"/>
          <w:marTop w:val="0"/>
          <w:marBottom w:val="0"/>
          <w:divBdr>
            <w:top w:val="none" w:sz="0" w:space="0" w:color="auto"/>
            <w:left w:val="none" w:sz="0" w:space="0" w:color="auto"/>
            <w:bottom w:val="none" w:sz="0" w:space="0" w:color="auto"/>
            <w:right w:val="none" w:sz="0" w:space="0" w:color="auto"/>
          </w:divBdr>
        </w:div>
      </w:divsChild>
    </w:div>
    <w:div w:id="1099373890">
      <w:marLeft w:val="0"/>
      <w:marRight w:val="0"/>
      <w:marTop w:val="0"/>
      <w:marBottom w:val="0"/>
      <w:divBdr>
        <w:top w:val="none" w:sz="0" w:space="0" w:color="auto"/>
        <w:left w:val="none" w:sz="0" w:space="0" w:color="auto"/>
        <w:bottom w:val="none" w:sz="0" w:space="0" w:color="auto"/>
        <w:right w:val="none" w:sz="0" w:space="0" w:color="auto"/>
      </w:divBdr>
      <w:divsChild>
        <w:div w:id="1099374195">
          <w:marLeft w:val="0"/>
          <w:marRight w:val="0"/>
          <w:marTop w:val="0"/>
          <w:marBottom w:val="0"/>
          <w:divBdr>
            <w:top w:val="none" w:sz="0" w:space="0" w:color="auto"/>
            <w:left w:val="none" w:sz="0" w:space="0" w:color="auto"/>
            <w:bottom w:val="none" w:sz="0" w:space="0" w:color="auto"/>
            <w:right w:val="none" w:sz="0" w:space="0" w:color="auto"/>
          </w:divBdr>
        </w:div>
      </w:divsChild>
    </w:div>
    <w:div w:id="1099373892">
      <w:marLeft w:val="0"/>
      <w:marRight w:val="0"/>
      <w:marTop w:val="0"/>
      <w:marBottom w:val="0"/>
      <w:divBdr>
        <w:top w:val="none" w:sz="0" w:space="0" w:color="auto"/>
        <w:left w:val="none" w:sz="0" w:space="0" w:color="auto"/>
        <w:bottom w:val="none" w:sz="0" w:space="0" w:color="auto"/>
        <w:right w:val="none" w:sz="0" w:space="0" w:color="auto"/>
      </w:divBdr>
      <w:divsChild>
        <w:div w:id="1099375220">
          <w:marLeft w:val="0"/>
          <w:marRight w:val="0"/>
          <w:marTop w:val="0"/>
          <w:marBottom w:val="0"/>
          <w:divBdr>
            <w:top w:val="none" w:sz="0" w:space="0" w:color="auto"/>
            <w:left w:val="none" w:sz="0" w:space="0" w:color="auto"/>
            <w:bottom w:val="none" w:sz="0" w:space="0" w:color="auto"/>
            <w:right w:val="none" w:sz="0" w:space="0" w:color="auto"/>
          </w:divBdr>
          <w:divsChild>
            <w:div w:id="109937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3897">
      <w:marLeft w:val="0"/>
      <w:marRight w:val="0"/>
      <w:marTop w:val="0"/>
      <w:marBottom w:val="0"/>
      <w:divBdr>
        <w:top w:val="none" w:sz="0" w:space="0" w:color="auto"/>
        <w:left w:val="none" w:sz="0" w:space="0" w:color="auto"/>
        <w:bottom w:val="none" w:sz="0" w:space="0" w:color="auto"/>
        <w:right w:val="none" w:sz="0" w:space="0" w:color="auto"/>
      </w:divBdr>
      <w:divsChild>
        <w:div w:id="1099374713">
          <w:marLeft w:val="0"/>
          <w:marRight w:val="0"/>
          <w:marTop w:val="0"/>
          <w:marBottom w:val="0"/>
          <w:divBdr>
            <w:top w:val="none" w:sz="0" w:space="0" w:color="auto"/>
            <w:left w:val="none" w:sz="0" w:space="0" w:color="auto"/>
            <w:bottom w:val="none" w:sz="0" w:space="0" w:color="auto"/>
            <w:right w:val="none" w:sz="0" w:space="0" w:color="auto"/>
          </w:divBdr>
        </w:div>
      </w:divsChild>
    </w:div>
    <w:div w:id="1099373904">
      <w:marLeft w:val="0"/>
      <w:marRight w:val="0"/>
      <w:marTop w:val="0"/>
      <w:marBottom w:val="0"/>
      <w:divBdr>
        <w:top w:val="none" w:sz="0" w:space="0" w:color="auto"/>
        <w:left w:val="none" w:sz="0" w:space="0" w:color="auto"/>
        <w:bottom w:val="none" w:sz="0" w:space="0" w:color="auto"/>
        <w:right w:val="none" w:sz="0" w:space="0" w:color="auto"/>
      </w:divBdr>
      <w:divsChild>
        <w:div w:id="1099374748">
          <w:marLeft w:val="0"/>
          <w:marRight w:val="0"/>
          <w:marTop w:val="0"/>
          <w:marBottom w:val="0"/>
          <w:divBdr>
            <w:top w:val="none" w:sz="0" w:space="0" w:color="auto"/>
            <w:left w:val="none" w:sz="0" w:space="0" w:color="auto"/>
            <w:bottom w:val="none" w:sz="0" w:space="0" w:color="auto"/>
            <w:right w:val="none" w:sz="0" w:space="0" w:color="auto"/>
          </w:divBdr>
        </w:div>
      </w:divsChild>
    </w:div>
    <w:div w:id="1099373914">
      <w:marLeft w:val="0"/>
      <w:marRight w:val="0"/>
      <w:marTop w:val="0"/>
      <w:marBottom w:val="0"/>
      <w:divBdr>
        <w:top w:val="none" w:sz="0" w:space="0" w:color="auto"/>
        <w:left w:val="none" w:sz="0" w:space="0" w:color="auto"/>
        <w:bottom w:val="none" w:sz="0" w:space="0" w:color="auto"/>
        <w:right w:val="none" w:sz="0" w:space="0" w:color="auto"/>
      </w:divBdr>
      <w:divsChild>
        <w:div w:id="1099374687">
          <w:marLeft w:val="0"/>
          <w:marRight w:val="0"/>
          <w:marTop w:val="0"/>
          <w:marBottom w:val="0"/>
          <w:divBdr>
            <w:top w:val="none" w:sz="0" w:space="0" w:color="auto"/>
            <w:left w:val="none" w:sz="0" w:space="0" w:color="auto"/>
            <w:bottom w:val="none" w:sz="0" w:space="0" w:color="auto"/>
            <w:right w:val="none" w:sz="0" w:space="0" w:color="auto"/>
          </w:divBdr>
          <w:divsChild>
            <w:div w:id="1099374595">
              <w:marLeft w:val="0"/>
              <w:marRight w:val="0"/>
              <w:marTop w:val="0"/>
              <w:marBottom w:val="0"/>
              <w:divBdr>
                <w:top w:val="none" w:sz="0" w:space="0" w:color="auto"/>
                <w:left w:val="none" w:sz="0" w:space="0" w:color="auto"/>
                <w:bottom w:val="none" w:sz="0" w:space="0" w:color="auto"/>
                <w:right w:val="none" w:sz="0" w:space="0" w:color="auto"/>
              </w:divBdr>
            </w:div>
            <w:div w:id="10993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3917">
      <w:marLeft w:val="0"/>
      <w:marRight w:val="0"/>
      <w:marTop w:val="0"/>
      <w:marBottom w:val="0"/>
      <w:divBdr>
        <w:top w:val="none" w:sz="0" w:space="0" w:color="auto"/>
        <w:left w:val="none" w:sz="0" w:space="0" w:color="auto"/>
        <w:bottom w:val="none" w:sz="0" w:space="0" w:color="auto"/>
        <w:right w:val="none" w:sz="0" w:space="0" w:color="auto"/>
      </w:divBdr>
      <w:divsChild>
        <w:div w:id="1099375662">
          <w:marLeft w:val="0"/>
          <w:marRight w:val="0"/>
          <w:marTop w:val="0"/>
          <w:marBottom w:val="0"/>
          <w:divBdr>
            <w:top w:val="none" w:sz="0" w:space="0" w:color="auto"/>
            <w:left w:val="none" w:sz="0" w:space="0" w:color="auto"/>
            <w:bottom w:val="none" w:sz="0" w:space="0" w:color="auto"/>
            <w:right w:val="none" w:sz="0" w:space="0" w:color="auto"/>
          </w:divBdr>
        </w:div>
      </w:divsChild>
    </w:div>
    <w:div w:id="1099373919">
      <w:marLeft w:val="0"/>
      <w:marRight w:val="0"/>
      <w:marTop w:val="0"/>
      <w:marBottom w:val="0"/>
      <w:divBdr>
        <w:top w:val="none" w:sz="0" w:space="0" w:color="auto"/>
        <w:left w:val="none" w:sz="0" w:space="0" w:color="auto"/>
        <w:bottom w:val="none" w:sz="0" w:space="0" w:color="auto"/>
        <w:right w:val="none" w:sz="0" w:space="0" w:color="auto"/>
      </w:divBdr>
      <w:divsChild>
        <w:div w:id="1099375080">
          <w:marLeft w:val="0"/>
          <w:marRight w:val="0"/>
          <w:marTop w:val="0"/>
          <w:marBottom w:val="0"/>
          <w:divBdr>
            <w:top w:val="none" w:sz="0" w:space="0" w:color="auto"/>
            <w:left w:val="none" w:sz="0" w:space="0" w:color="auto"/>
            <w:bottom w:val="none" w:sz="0" w:space="0" w:color="auto"/>
            <w:right w:val="none" w:sz="0" w:space="0" w:color="auto"/>
          </w:divBdr>
        </w:div>
      </w:divsChild>
    </w:div>
    <w:div w:id="1099373920">
      <w:marLeft w:val="0"/>
      <w:marRight w:val="0"/>
      <w:marTop w:val="0"/>
      <w:marBottom w:val="0"/>
      <w:divBdr>
        <w:top w:val="none" w:sz="0" w:space="0" w:color="auto"/>
        <w:left w:val="none" w:sz="0" w:space="0" w:color="auto"/>
        <w:bottom w:val="none" w:sz="0" w:space="0" w:color="auto"/>
        <w:right w:val="none" w:sz="0" w:space="0" w:color="auto"/>
      </w:divBdr>
      <w:divsChild>
        <w:div w:id="1099374265">
          <w:marLeft w:val="0"/>
          <w:marRight w:val="0"/>
          <w:marTop w:val="0"/>
          <w:marBottom w:val="0"/>
          <w:divBdr>
            <w:top w:val="none" w:sz="0" w:space="0" w:color="auto"/>
            <w:left w:val="none" w:sz="0" w:space="0" w:color="auto"/>
            <w:bottom w:val="none" w:sz="0" w:space="0" w:color="auto"/>
            <w:right w:val="none" w:sz="0" w:space="0" w:color="auto"/>
          </w:divBdr>
          <w:divsChild>
            <w:div w:id="1099373902">
              <w:marLeft w:val="0"/>
              <w:marRight w:val="0"/>
              <w:marTop w:val="0"/>
              <w:marBottom w:val="0"/>
              <w:divBdr>
                <w:top w:val="none" w:sz="0" w:space="0" w:color="auto"/>
                <w:left w:val="none" w:sz="0" w:space="0" w:color="auto"/>
                <w:bottom w:val="none" w:sz="0" w:space="0" w:color="auto"/>
                <w:right w:val="none" w:sz="0" w:space="0" w:color="auto"/>
              </w:divBdr>
            </w:div>
            <w:div w:id="1099374266">
              <w:marLeft w:val="0"/>
              <w:marRight w:val="0"/>
              <w:marTop w:val="0"/>
              <w:marBottom w:val="0"/>
              <w:divBdr>
                <w:top w:val="none" w:sz="0" w:space="0" w:color="auto"/>
                <w:left w:val="none" w:sz="0" w:space="0" w:color="auto"/>
                <w:bottom w:val="none" w:sz="0" w:space="0" w:color="auto"/>
                <w:right w:val="none" w:sz="0" w:space="0" w:color="auto"/>
              </w:divBdr>
            </w:div>
            <w:div w:id="1099375327">
              <w:marLeft w:val="0"/>
              <w:marRight w:val="0"/>
              <w:marTop w:val="0"/>
              <w:marBottom w:val="0"/>
              <w:divBdr>
                <w:top w:val="none" w:sz="0" w:space="0" w:color="auto"/>
                <w:left w:val="none" w:sz="0" w:space="0" w:color="auto"/>
                <w:bottom w:val="none" w:sz="0" w:space="0" w:color="auto"/>
                <w:right w:val="none" w:sz="0" w:space="0" w:color="auto"/>
              </w:divBdr>
            </w:div>
            <w:div w:id="10993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3921">
      <w:marLeft w:val="0"/>
      <w:marRight w:val="0"/>
      <w:marTop w:val="0"/>
      <w:marBottom w:val="0"/>
      <w:divBdr>
        <w:top w:val="none" w:sz="0" w:space="0" w:color="auto"/>
        <w:left w:val="none" w:sz="0" w:space="0" w:color="auto"/>
        <w:bottom w:val="none" w:sz="0" w:space="0" w:color="auto"/>
        <w:right w:val="none" w:sz="0" w:space="0" w:color="auto"/>
      </w:divBdr>
    </w:div>
    <w:div w:id="1099373929">
      <w:marLeft w:val="0"/>
      <w:marRight w:val="0"/>
      <w:marTop w:val="0"/>
      <w:marBottom w:val="0"/>
      <w:divBdr>
        <w:top w:val="none" w:sz="0" w:space="0" w:color="auto"/>
        <w:left w:val="none" w:sz="0" w:space="0" w:color="auto"/>
        <w:bottom w:val="none" w:sz="0" w:space="0" w:color="auto"/>
        <w:right w:val="none" w:sz="0" w:space="0" w:color="auto"/>
      </w:divBdr>
      <w:divsChild>
        <w:div w:id="1099374669">
          <w:marLeft w:val="0"/>
          <w:marRight w:val="0"/>
          <w:marTop w:val="0"/>
          <w:marBottom w:val="0"/>
          <w:divBdr>
            <w:top w:val="none" w:sz="0" w:space="0" w:color="auto"/>
            <w:left w:val="none" w:sz="0" w:space="0" w:color="auto"/>
            <w:bottom w:val="none" w:sz="0" w:space="0" w:color="auto"/>
            <w:right w:val="none" w:sz="0" w:space="0" w:color="auto"/>
          </w:divBdr>
        </w:div>
      </w:divsChild>
    </w:div>
    <w:div w:id="1099373930">
      <w:marLeft w:val="0"/>
      <w:marRight w:val="0"/>
      <w:marTop w:val="0"/>
      <w:marBottom w:val="0"/>
      <w:divBdr>
        <w:top w:val="none" w:sz="0" w:space="0" w:color="auto"/>
        <w:left w:val="none" w:sz="0" w:space="0" w:color="auto"/>
        <w:bottom w:val="none" w:sz="0" w:space="0" w:color="auto"/>
        <w:right w:val="none" w:sz="0" w:space="0" w:color="auto"/>
      </w:divBdr>
      <w:divsChild>
        <w:div w:id="1099374634">
          <w:marLeft w:val="0"/>
          <w:marRight w:val="0"/>
          <w:marTop w:val="0"/>
          <w:marBottom w:val="0"/>
          <w:divBdr>
            <w:top w:val="none" w:sz="0" w:space="0" w:color="auto"/>
            <w:left w:val="none" w:sz="0" w:space="0" w:color="auto"/>
            <w:bottom w:val="none" w:sz="0" w:space="0" w:color="auto"/>
            <w:right w:val="none" w:sz="0" w:space="0" w:color="auto"/>
          </w:divBdr>
          <w:divsChild>
            <w:div w:id="109937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3933">
      <w:marLeft w:val="0"/>
      <w:marRight w:val="0"/>
      <w:marTop w:val="0"/>
      <w:marBottom w:val="0"/>
      <w:divBdr>
        <w:top w:val="none" w:sz="0" w:space="0" w:color="auto"/>
        <w:left w:val="none" w:sz="0" w:space="0" w:color="auto"/>
        <w:bottom w:val="none" w:sz="0" w:space="0" w:color="auto"/>
        <w:right w:val="none" w:sz="0" w:space="0" w:color="auto"/>
      </w:divBdr>
      <w:divsChild>
        <w:div w:id="1099373810">
          <w:marLeft w:val="662"/>
          <w:marRight w:val="0"/>
          <w:marTop w:val="125"/>
          <w:marBottom w:val="0"/>
          <w:divBdr>
            <w:top w:val="none" w:sz="0" w:space="0" w:color="auto"/>
            <w:left w:val="none" w:sz="0" w:space="0" w:color="auto"/>
            <w:bottom w:val="none" w:sz="0" w:space="0" w:color="auto"/>
            <w:right w:val="none" w:sz="0" w:space="0" w:color="auto"/>
          </w:divBdr>
        </w:div>
        <w:div w:id="1099373848">
          <w:marLeft w:val="1584"/>
          <w:marRight w:val="0"/>
          <w:marTop w:val="82"/>
          <w:marBottom w:val="0"/>
          <w:divBdr>
            <w:top w:val="none" w:sz="0" w:space="0" w:color="auto"/>
            <w:left w:val="none" w:sz="0" w:space="0" w:color="auto"/>
            <w:bottom w:val="none" w:sz="0" w:space="0" w:color="auto"/>
            <w:right w:val="none" w:sz="0" w:space="0" w:color="auto"/>
          </w:divBdr>
        </w:div>
        <w:div w:id="1099374106">
          <w:marLeft w:val="1584"/>
          <w:marRight w:val="0"/>
          <w:marTop w:val="82"/>
          <w:marBottom w:val="0"/>
          <w:divBdr>
            <w:top w:val="none" w:sz="0" w:space="0" w:color="auto"/>
            <w:left w:val="none" w:sz="0" w:space="0" w:color="auto"/>
            <w:bottom w:val="none" w:sz="0" w:space="0" w:color="auto"/>
            <w:right w:val="none" w:sz="0" w:space="0" w:color="auto"/>
          </w:divBdr>
        </w:div>
        <w:div w:id="1099374134">
          <w:marLeft w:val="1584"/>
          <w:marRight w:val="0"/>
          <w:marTop w:val="82"/>
          <w:marBottom w:val="0"/>
          <w:divBdr>
            <w:top w:val="none" w:sz="0" w:space="0" w:color="auto"/>
            <w:left w:val="none" w:sz="0" w:space="0" w:color="auto"/>
            <w:bottom w:val="none" w:sz="0" w:space="0" w:color="auto"/>
            <w:right w:val="none" w:sz="0" w:space="0" w:color="auto"/>
          </w:divBdr>
        </w:div>
        <w:div w:id="1099374307">
          <w:marLeft w:val="1138"/>
          <w:marRight w:val="0"/>
          <w:marTop w:val="106"/>
          <w:marBottom w:val="0"/>
          <w:divBdr>
            <w:top w:val="none" w:sz="0" w:space="0" w:color="auto"/>
            <w:left w:val="none" w:sz="0" w:space="0" w:color="auto"/>
            <w:bottom w:val="none" w:sz="0" w:space="0" w:color="auto"/>
            <w:right w:val="none" w:sz="0" w:space="0" w:color="auto"/>
          </w:divBdr>
        </w:div>
        <w:div w:id="1099374811">
          <w:marLeft w:val="1584"/>
          <w:marRight w:val="0"/>
          <w:marTop w:val="96"/>
          <w:marBottom w:val="0"/>
          <w:divBdr>
            <w:top w:val="none" w:sz="0" w:space="0" w:color="auto"/>
            <w:left w:val="none" w:sz="0" w:space="0" w:color="auto"/>
            <w:bottom w:val="none" w:sz="0" w:space="0" w:color="auto"/>
            <w:right w:val="none" w:sz="0" w:space="0" w:color="auto"/>
          </w:divBdr>
        </w:div>
        <w:div w:id="1099374967">
          <w:marLeft w:val="662"/>
          <w:marRight w:val="0"/>
          <w:marTop w:val="125"/>
          <w:marBottom w:val="0"/>
          <w:divBdr>
            <w:top w:val="none" w:sz="0" w:space="0" w:color="auto"/>
            <w:left w:val="none" w:sz="0" w:space="0" w:color="auto"/>
            <w:bottom w:val="none" w:sz="0" w:space="0" w:color="auto"/>
            <w:right w:val="none" w:sz="0" w:space="0" w:color="auto"/>
          </w:divBdr>
        </w:div>
        <w:div w:id="1099375650">
          <w:marLeft w:val="1584"/>
          <w:marRight w:val="0"/>
          <w:marTop w:val="96"/>
          <w:marBottom w:val="0"/>
          <w:divBdr>
            <w:top w:val="none" w:sz="0" w:space="0" w:color="auto"/>
            <w:left w:val="none" w:sz="0" w:space="0" w:color="auto"/>
            <w:bottom w:val="none" w:sz="0" w:space="0" w:color="auto"/>
            <w:right w:val="none" w:sz="0" w:space="0" w:color="auto"/>
          </w:divBdr>
        </w:div>
        <w:div w:id="1099375654">
          <w:marLeft w:val="1138"/>
          <w:marRight w:val="0"/>
          <w:marTop w:val="106"/>
          <w:marBottom w:val="0"/>
          <w:divBdr>
            <w:top w:val="none" w:sz="0" w:space="0" w:color="auto"/>
            <w:left w:val="none" w:sz="0" w:space="0" w:color="auto"/>
            <w:bottom w:val="none" w:sz="0" w:space="0" w:color="auto"/>
            <w:right w:val="none" w:sz="0" w:space="0" w:color="auto"/>
          </w:divBdr>
        </w:div>
      </w:divsChild>
    </w:div>
    <w:div w:id="1099373938">
      <w:marLeft w:val="0"/>
      <w:marRight w:val="0"/>
      <w:marTop w:val="0"/>
      <w:marBottom w:val="0"/>
      <w:divBdr>
        <w:top w:val="none" w:sz="0" w:space="0" w:color="auto"/>
        <w:left w:val="none" w:sz="0" w:space="0" w:color="auto"/>
        <w:bottom w:val="none" w:sz="0" w:space="0" w:color="auto"/>
        <w:right w:val="none" w:sz="0" w:space="0" w:color="auto"/>
      </w:divBdr>
      <w:divsChild>
        <w:div w:id="1099375123">
          <w:marLeft w:val="0"/>
          <w:marRight w:val="0"/>
          <w:marTop w:val="0"/>
          <w:marBottom w:val="0"/>
          <w:divBdr>
            <w:top w:val="none" w:sz="0" w:space="0" w:color="auto"/>
            <w:left w:val="none" w:sz="0" w:space="0" w:color="auto"/>
            <w:bottom w:val="none" w:sz="0" w:space="0" w:color="auto"/>
            <w:right w:val="none" w:sz="0" w:space="0" w:color="auto"/>
          </w:divBdr>
        </w:div>
      </w:divsChild>
    </w:div>
    <w:div w:id="1099373940">
      <w:marLeft w:val="0"/>
      <w:marRight w:val="0"/>
      <w:marTop w:val="0"/>
      <w:marBottom w:val="0"/>
      <w:divBdr>
        <w:top w:val="none" w:sz="0" w:space="0" w:color="auto"/>
        <w:left w:val="none" w:sz="0" w:space="0" w:color="auto"/>
        <w:bottom w:val="none" w:sz="0" w:space="0" w:color="auto"/>
        <w:right w:val="none" w:sz="0" w:space="0" w:color="auto"/>
      </w:divBdr>
      <w:divsChild>
        <w:div w:id="1099373889">
          <w:marLeft w:val="0"/>
          <w:marRight w:val="0"/>
          <w:marTop w:val="0"/>
          <w:marBottom w:val="0"/>
          <w:divBdr>
            <w:top w:val="none" w:sz="0" w:space="0" w:color="auto"/>
            <w:left w:val="none" w:sz="0" w:space="0" w:color="auto"/>
            <w:bottom w:val="none" w:sz="0" w:space="0" w:color="auto"/>
            <w:right w:val="none" w:sz="0" w:space="0" w:color="auto"/>
          </w:divBdr>
        </w:div>
        <w:div w:id="1099373901">
          <w:marLeft w:val="0"/>
          <w:marRight w:val="0"/>
          <w:marTop w:val="0"/>
          <w:marBottom w:val="0"/>
          <w:divBdr>
            <w:top w:val="none" w:sz="0" w:space="0" w:color="auto"/>
            <w:left w:val="none" w:sz="0" w:space="0" w:color="auto"/>
            <w:bottom w:val="none" w:sz="0" w:space="0" w:color="auto"/>
            <w:right w:val="none" w:sz="0" w:space="0" w:color="auto"/>
          </w:divBdr>
        </w:div>
        <w:div w:id="1099374734">
          <w:marLeft w:val="0"/>
          <w:marRight w:val="0"/>
          <w:marTop w:val="0"/>
          <w:marBottom w:val="0"/>
          <w:divBdr>
            <w:top w:val="none" w:sz="0" w:space="0" w:color="auto"/>
            <w:left w:val="none" w:sz="0" w:space="0" w:color="auto"/>
            <w:bottom w:val="none" w:sz="0" w:space="0" w:color="auto"/>
            <w:right w:val="none" w:sz="0" w:space="0" w:color="auto"/>
          </w:divBdr>
        </w:div>
        <w:div w:id="1099374862">
          <w:marLeft w:val="0"/>
          <w:marRight w:val="0"/>
          <w:marTop w:val="0"/>
          <w:marBottom w:val="0"/>
          <w:divBdr>
            <w:top w:val="none" w:sz="0" w:space="0" w:color="auto"/>
            <w:left w:val="none" w:sz="0" w:space="0" w:color="auto"/>
            <w:bottom w:val="none" w:sz="0" w:space="0" w:color="auto"/>
            <w:right w:val="none" w:sz="0" w:space="0" w:color="auto"/>
          </w:divBdr>
        </w:div>
        <w:div w:id="1099374876">
          <w:marLeft w:val="0"/>
          <w:marRight w:val="0"/>
          <w:marTop w:val="0"/>
          <w:marBottom w:val="0"/>
          <w:divBdr>
            <w:top w:val="none" w:sz="0" w:space="0" w:color="auto"/>
            <w:left w:val="none" w:sz="0" w:space="0" w:color="auto"/>
            <w:bottom w:val="none" w:sz="0" w:space="0" w:color="auto"/>
            <w:right w:val="none" w:sz="0" w:space="0" w:color="auto"/>
          </w:divBdr>
        </w:div>
      </w:divsChild>
    </w:div>
    <w:div w:id="1099373944">
      <w:marLeft w:val="0"/>
      <w:marRight w:val="0"/>
      <w:marTop w:val="0"/>
      <w:marBottom w:val="0"/>
      <w:divBdr>
        <w:top w:val="none" w:sz="0" w:space="0" w:color="auto"/>
        <w:left w:val="none" w:sz="0" w:space="0" w:color="auto"/>
        <w:bottom w:val="none" w:sz="0" w:space="0" w:color="auto"/>
        <w:right w:val="none" w:sz="0" w:space="0" w:color="auto"/>
      </w:divBdr>
      <w:divsChild>
        <w:div w:id="1099374981">
          <w:marLeft w:val="0"/>
          <w:marRight w:val="0"/>
          <w:marTop w:val="0"/>
          <w:marBottom w:val="0"/>
          <w:divBdr>
            <w:top w:val="none" w:sz="0" w:space="0" w:color="auto"/>
            <w:left w:val="none" w:sz="0" w:space="0" w:color="auto"/>
            <w:bottom w:val="none" w:sz="0" w:space="0" w:color="auto"/>
            <w:right w:val="none" w:sz="0" w:space="0" w:color="auto"/>
          </w:divBdr>
          <w:divsChild>
            <w:div w:id="1099374066">
              <w:marLeft w:val="0"/>
              <w:marRight w:val="0"/>
              <w:marTop w:val="0"/>
              <w:marBottom w:val="0"/>
              <w:divBdr>
                <w:top w:val="none" w:sz="0" w:space="0" w:color="auto"/>
                <w:left w:val="none" w:sz="0" w:space="0" w:color="auto"/>
                <w:bottom w:val="none" w:sz="0" w:space="0" w:color="auto"/>
                <w:right w:val="none" w:sz="0" w:space="0" w:color="auto"/>
              </w:divBdr>
            </w:div>
            <w:div w:id="1099374561">
              <w:marLeft w:val="0"/>
              <w:marRight w:val="0"/>
              <w:marTop w:val="0"/>
              <w:marBottom w:val="0"/>
              <w:divBdr>
                <w:top w:val="none" w:sz="0" w:space="0" w:color="auto"/>
                <w:left w:val="none" w:sz="0" w:space="0" w:color="auto"/>
                <w:bottom w:val="none" w:sz="0" w:space="0" w:color="auto"/>
                <w:right w:val="none" w:sz="0" w:space="0" w:color="auto"/>
              </w:divBdr>
            </w:div>
            <w:div w:id="1099374714">
              <w:marLeft w:val="0"/>
              <w:marRight w:val="0"/>
              <w:marTop w:val="0"/>
              <w:marBottom w:val="0"/>
              <w:divBdr>
                <w:top w:val="none" w:sz="0" w:space="0" w:color="auto"/>
                <w:left w:val="none" w:sz="0" w:space="0" w:color="auto"/>
                <w:bottom w:val="none" w:sz="0" w:space="0" w:color="auto"/>
                <w:right w:val="none" w:sz="0" w:space="0" w:color="auto"/>
              </w:divBdr>
            </w:div>
            <w:div w:id="1099374773">
              <w:marLeft w:val="0"/>
              <w:marRight w:val="0"/>
              <w:marTop w:val="0"/>
              <w:marBottom w:val="0"/>
              <w:divBdr>
                <w:top w:val="none" w:sz="0" w:space="0" w:color="auto"/>
                <w:left w:val="none" w:sz="0" w:space="0" w:color="auto"/>
                <w:bottom w:val="none" w:sz="0" w:space="0" w:color="auto"/>
                <w:right w:val="none" w:sz="0" w:space="0" w:color="auto"/>
              </w:divBdr>
            </w:div>
            <w:div w:id="1099374798">
              <w:marLeft w:val="0"/>
              <w:marRight w:val="0"/>
              <w:marTop w:val="0"/>
              <w:marBottom w:val="0"/>
              <w:divBdr>
                <w:top w:val="none" w:sz="0" w:space="0" w:color="auto"/>
                <w:left w:val="none" w:sz="0" w:space="0" w:color="auto"/>
                <w:bottom w:val="none" w:sz="0" w:space="0" w:color="auto"/>
                <w:right w:val="none" w:sz="0" w:space="0" w:color="auto"/>
              </w:divBdr>
            </w:div>
            <w:div w:id="1099374850">
              <w:marLeft w:val="0"/>
              <w:marRight w:val="0"/>
              <w:marTop w:val="0"/>
              <w:marBottom w:val="0"/>
              <w:divBdr>
                <w:top w:val="none" w:sz="0" w:space="0" w:color="auto"/>
                <w:left w:val="none" w:sz="0" w:space="0" w:color="auto"/>
                <w:bottom w:val="none" w:sz="0" w:space="0" w:color="auto"/>
                <w:right w:val="none" w:sz="0" w:space="0" w:color="auto"/>
              </w:divBdr>
            </w:div>
            <w:div w:id="1099374869">
              <w:marLeft w:val="0"/>
              <w:marRight w:val="0"/>
              <w:marTop w:val="0"/>
              <w:marBottom w:val="0"/>
              <w:divBdr>
                <w:top w:val="none" w:sz="0" w:space="0" w:color="auto"/>
                <w:left w:val="none" w:sz="0" w:space="0" w:color="auto"/>
                <w:bottom w:val="none" w:sz="0" w:space="0" w:color="auto"/>
                <w:right w:val="none" w:sz="0" w:space="0" w:color="auto"/>
              </w:divBdr>
            </w:div>
            <w:div w:id="1099375063">
              <w:marLeft w:val="0"/>
              <w:marRight w:val="0"/>
              <w:marTop w:val="0"/>
              <w:marBottom w:val="0"/>
              <w:divBdr>
                <w:top w:val="none" w:sz="0" w:space="0" w:color="auto"/>
                <w:left w:val="none" w:sz="0" w:space="0" w:color="auto"/>
                <w:bottom w:val="none" w:sz="0" w:space="0" w:color="auto"/>
                <w:right w:val="none" w:sz="0" w:space="0" w:color="auto"/>
              </w:divBdr>
            </w:div>
            <w:div w:id="1099375446">
              <w:marLeft w:val="0"/>
              <w:marRight w:val="0"/>
              <w:marTop w:val="0"/>
              <w:marBottom w:val="0"/>
              <w:divBdr>
                <w:top w:val="none" w:sz="0" w:space="0" w:color="auto"/>
                <w:left w:val="none" w:sz="0" w:space="0" w:color="auto"/>
                <w:bottom w:val="none" w:sz="0" w:space="0" w:color="auto"/>
                <w:right w:val="none" w:sz="0" w:space="0" w:color="auto"/>
              </w:divBdr>
            </w:div>
            <w:div w:id="1099375475">
              <w:marLeft w:val="0"/>
              <w:marRight w:val="0"/>
              <w:marTop w:val="0"/>
              <w:marBottom w:val="0"/>
              <w:divBdr>
                <w:top w:val="none" w:sz="0" w:space="0" w:color="auto"/>
                <w:left w:val="none" w:sz="0" w:space="0" w:color="auto"/>
                <w:bottom w:val="none" w:sz="0" w:space="0" w:color="auto"/>
                <w:right w:val="none" w:sz="0" w:space="0" w:color="auto"/>
              </w:divBdr>
            </w:div>
            <w:div w:id="1099375497">
              <w:marLeft w:val="0"/>
              <w:marRight w:val="0"/>
              <w:marTop w:val="0"/>
              <w:marBottom w:val="0"/>
              <w:divBdr>
                <w:top w:val="none" w:sz="0" w:space="0" w:color="auto"/>
                <w:left w:val="none" w:sz="0" w:space="0" w:color="auto"/>
                <w:bottom w:val="none" w:sz="0" w:space="0" w:color="auto"/>
                <w:right w:val="none" w:sz="0" w:space="0" w:color="auto"/>
              </w:divBdr>
            </w:div>
            <w:div w:id="1099375587">
              <w:marLeft w:val="0"/>
              <w:marRight w:val="0"/>
              <w:marTop w:val="0"/>
              <w:marBottom w:val="0"/>
              <w:divBdr>
                <w:top w:val="none" w:sz="0" w:space="0" w:color="auto"/>
                <w:left w:val="none" w:sz="0" w:space="0" w:color="auto"/>
                <w:bottom w:val="none" w:sz="0" w:space="0" w:color="auto"/>
                <w:right w:val="none" w:sz="0" w:space="0" w:color="auto"/>
              </w:divBdr>
            </w:div>
            <w:div w:id="109937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3945">
      <w:marLeft w:val="0"/>
      <w:marRight w:val="0"/>
      <w:marTop w:val="0"/>
      <w:marBottom w:val="0"/>
      <w:divBdr>
        <w:top w:val="none" w:sz="0" w:space="0" w:color="auto"/>
        <w:left w:val="none" w:sz="0" w:space="0" w:color="auto"/>
        <w:bottom w:val="none" w:sz="0" w:space="0" w:color="auto"/>
        <w:right w:val="none" w:sz="0" w:space="0" w:color="auto"/>
      </w:divBdr>
      <w:divsChild>
        <w:div w:id="1099374319">
          <w:marLeft w:val="0"/>
          <w:marRight w:val="0"/>
          <w:marTop w:val="0"/>
          <w:marBottom w:val="0"/>
          <w:divBdr>
            <w:top w:val="none" w:sz="0" w:space="0" w:color="auto"/>
            <w:left w:val="none" w:sz="0" w:space="0" w:color="auto"/>
            <w:bottom w:val="none" w:sz="0" w:space="0" w:color="auto"/>
            <w:right w:val="none" w:sz="0" w:space="0" w:color="auto"/>
          </w:divBdr>
        </w:div>
      </w:divsChild>
    </w:div>
    <w:div w:id="1099373946">
      <w:marLeft w:val="0"/>
      <w:marRight w:val="0"/>
      <w:marTop w:val="0"/>
      <w:marBottom w:val="0"/>
      <w:divBdr>
        <w:top w:val="none" w:sz="0" w:space="0" w:color="auto"/>
        <w:left w:val="none" w:sz="0" w:space="0" w:color="auto"/>
        <w:bottom w:val="none" w:sz="0" w:space="0" w:color="auto"/>
        <w:right w:val="none" w:sz="0" w:space="0" w:color="auto"/>
      </w:divBdr>
      <w:divsChild>
        <w:div w:id="1099374312">
          <w:marLeft w:val="0"/>
          <w:marRight w:val="0"/>
          <w:marTop w:val="0"/>
          <w:marBottom w:val="0"/>
          <w:divBdr>
            <w:top w:val="none" w:sz="0" w:space="0" w:color="auto"/>
            <w:left w:val="none" w:sz="0" w:space="0" w:color="auto"/>
            <w:bottom w:val="none" w:sz="0" w:space="0" w:color="auto"/>
            <w:right w:val="none" w:sz="0" w:space="0" w:color="auto"/>
          </w:divBdr>
        </w:div>
      </w:divsChild>
    </w:div>
    <w:div w:id="1099373948">
      <w:marLeft w:val="0"/>
      <w:marRight w:val="0"/>
      <w:marTop w:val="0"/>
      <w:marBottom w:val="0"/>
      <w:divBdr>
        <w:top w:val="none" w:sz="0" w:space="0" w:color="auto"/>
        <w:left w:val="none" w:sz="0" w:space="0" w:color="auto"/>
        <w:bottom w:val="none" w:sz="0" w:space="0" w:color="auto"/>
        <w:right w:val="none" w:sz="0" w:space="0" w:color="auto"/>
      </w:divBdr>
      <w:divsChild>
        <w:div w:id="1099375425">
          <w:marLeft w:val="0"/>
          <w:marRight w:val="0"/>
          <w:marTop w:val="0"/>
          <w:marBottom w:val="0"/>
          <w:divBdr>
            <w:top w:val="none" w:sz="0" w:space="0" w:color="auto"/>
            <w:left w:val="none" w:sz="0" w:space="0" w:color="auto"/>
            <w:bottom w:val="none" w:sz="0" w:space="0" w:color="auto"/>
            <w:right w:val="none" w:sz="0" w:space="0" w:color="auto"/>
          </w:divBdr>
        </w:div>
      </w:divsChild>
    </w:div>
    <w:div w:id="1099373951">
      <w:marLeft w:val="0"/>
      <w:marRight w:val="0"/>
      <w:marTop w:val="0"/>
      <w:marBottom w:val="0"/>
      <w:divBdr>
        <w:top w:val="none" w:sz="0" w:space="0" w:color="auto"/>
        <w:left w:val="none" w:sz="0" w:space="0" w:color="auto"/>
        <w:bottom w:val="none" w:sz="0" w:space="0" w:color="auto"/>
        <w:right w:val="none" w:sz="0" w:space="0" w:color="auto"/>
      </w:divBdr>
      <w:divsChild>
        <w:div w:id="1099373979">
          <w:marLeft w:val="0"/>
          <w:marRight w:val="0"/>
          <w:marTop w:val="0"/>
          <w:marBottom w:val="0"/>
          <w:divBdr>
            <w:top w:val="none" w:sz="0" w:space="0" w:color="auto"/>
            <w:left w:val="none" w:sz="0" w:space="0" w:color="auto"/>
            <w:bottom w:val="none" w:sz="0" w:space="0" w:color="auto"/>
            <w:right w:val="none" w:sz="0" w:space="0" w:color="auto"/>
          </w:divBdr>
        </w:div>
        <w:div w:id="1099374248">
          <w:marLeft w:val="0"/>
          <w:marRight w:val="0"/>
          <w:marTop w:val="0"/>
          <w:marBottom w:val="0"/>
          <w:divBdr>
            <w:top w:val="none" w:sz="0" w:space="0" w:color="auto"/>
            <w:left w:val="none" w:sz="0" w:space="0" w:color="auto"/>
            <w:bottom w:val="none" w:sz="0" w:space="0" w:color="auto"/>
            <w:right w:val="none" w:sz="0" w:space="0" w:color="auto"/>
          </w:divBdr>
        </w:div>
        <w:div w:id="1099374823">
          <w:marLeft w:val="0"/>
          <w:marRight w:val="0"/>
          <w:marTop w:val="0"/>
          <w:marBottom w:val="0"/>
          <w:divBdr>
            <w:top w:val="none" w:sz="0" w:space="0" w:color="auto"/>
            <w:left w:val="none" w:sz="0" w:space="0" w:color="auto"/>
            <w:bottom w:val="none" w:sz="0" w:space="0" w:color="auto"/>
            <w:right w:val="none" w:sz="0" w:space="0" w:color="auto"/>
          </w:divBdr>
        </w:div>
        <w:div w:id="1099375299">
          <w:marLeft w:val="0"/>
          <w:marRight w:val="0"/>
          <w:marTop w:val="0"/>
          <w:marBottom w:val="0"/>
          <w:divBdr>
            <w:top w:val="none" w:sz="0" w:space="0" w:color="auto"/>
            <w:left w:val="none" w:sz="0" w:space="0" w:color="auto"/>
            <w:bottom w:val="none" w:sz="0" w:space="0" w:color="auto"/>
            <w:right w:val="none" w:sz="0" w:space="0" w:color="auto"/>
          </w:divBdr>
        </w:div>
      </w:divsChild>
    </w:div>
    <w:div w:id="1099373959">
      <w:marLeft w:val="0"/>
      <w:marRight w:val="0"/>
      <w:marTop w:val="0"/>
      <w:marBottom w:val="0"/>
      <w:divBdr>
        <w:top w:val="none" w:sz="0" w:space="0" w:color="auto"/>
        <w:left w:val="none" w:sz="0" w:space="0" w:color="auto"/>
        <w:bottom w:val="none" w:sz="0" w:space="0" w:color="auto"/>
        <w:right w:val="none" w:sz="0" w:space="0" w:color="auto"/>
      </w:divBdr>
      <w:divsChild>
        <w:div w:id="1099373960">
          <w:marLeft w:val="0"/>
          <w:marRight w:val="0"/>
          <w:marTop w:val="0"/>
          <w:marBottom w:val="0"/>
          <w:divBdr>
            <w:top w:val="none" w:sz="0" w:space="0" w:color="auto"/>
            <w:left w:val="none" w:sz="0" w:space="0" w:color="auto"/>
            <w:bottom w:val="none" w:sz="0" w:space="0" w:color="auto"/>
            <w:right w:val="none" w:sz="0" w:space="0" w:color="auto"/>
          </w:divBdr>
          <w:divsChild>
            <w:div w:id="10993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3961">
      <w:marLeft w:val="0"/>
      <w:marRight w:val="0"/>
      <w:marTop w:val="0"/>
      <w:marBottom w:val="0"/>
      <w:divBdr>
        <w:top w:val="none" w:sz="0" w:space="0" w:color="auto"/>
        <w:left w:val="none" w:sz="0" w:space="0" w:color="auto"/>
        <w:bottom w:val="none" w:sz="0" w:space="0" w:color="auto"/>
        <w:right w:val="none" w:sz="0" w:space="0" w:color="auto"/>
      </w:divBdr>
      <w:divsChild>
        <w:div w:id="1099375575">
          <w:marLeft w:val="0"/>
          <w:marRight w:val="0"/>
          <w:marTop w:val="0"/>
          <w:marBottom w:val="0"/>
          <w:divBdr>
            <w:top w:val="none" w:sz="0" w:space="0" w:color="auto"/>
            <w:left w:val="none" w:sz="0" w:space="0" w:color="auto"/>
            <w:bottom w:val="none" w:sz="0" w:space="0" w:color="auto"/>
            <w:right w:val="none" w:sz="0" w:space="0" w:color="auto"/>
          </w:divBdr>
          <w:divsChild>
            <w:div w:id="1099373832">
              <w:marLeft w:val="0"/>
              <w:marRight w:val="0"/>
              <w:marTop w:val="0"/>
              <w:marBottom w:val="0"/>
              <w:divBdr>
                <w:top w:val="none" w:sz="0" w:space="0" w:color="auto"/>
                <w:left w:val="none" w:sz="0" w:space="0" w:color="auto"/>
                <w:bottom w:val="none" w:sz="0" w:space="0" w:color="auto"/>
                <w:right w:val="none" w:sz="0" w:space="0" w:color="auto"/>
              </w:divBdr>
            </w:div>
            <w:div w:id="1099374209">
              <w:marLeft w:val="0"/>
              <w:marRight w:val="0"/>
              <w:marTop w:val="0"/>
              <w:marBottom w:val="0"/>
              <w:divBdr>
                <w:top w:val="none" w:sz="0" w:space="0" w:color="auto"/>
                <w:left w:val="none" w:sz="0" w:space="0" w:color="auto"/>
                <w:bottom w:val="none" w:sz="0" w:space="0" w:color="auto"/>
                <w:right w:val="none" w:sz="0" w:space="0" w:color="auto"/>
              </w:divBdr>
            </w:div>
            <w:div w:id="1099374301">
              <w:marLeft w:val="0"/>
              <w:marRight w:val="0"/>
              <w:marTop w:val="0"/>
              <w:marBottom w:val="0"/>
              <w:divBdr>
                <w:top w:val="none" w:sz="0" w:space="0" w:color="auto"/>
                <w:left w:val="none" w:sz="0" w:space="0" w:color="auto"/>
                <w:bottom w:val="none" w:sz="0" w:space="0" w:color="auto"/>
                <w:right w:val="none" w:sz="0" w:space="0" w:color="auto"/>
              </w:divBdr>
            </w:div>
            <w:div w:id="1099374344">
              <w:marLeft w:val="0"/>
              <w:marRight w:val="0"/>
              <w:marTop w:val="0"/>
              <w:marBottom w:val="0"/>
              <w:divBdr>
                <w:top w:val="none" w:sz="0" w:space="0" w:color="auto"/>
                <w:left w:val="none" w:sz="0" w:space="0" w:color="auto"/>
                <w:bottom w:val="none" w:sz="0" w:space="0" w:color="auto"/>
                <w:right w:val="none" w:sz="0" w:space="0" w:color="auto"/>
              </w:divBdr>
            </w:div>
            <w:div w:id="1099374503">
              <w:marLeft w:val="0"/>
              <w:marRight w:val="0"/>
              <w:marTop w:val="0"/>
              <w:marBottom w:val="0"/>
              <w:divBdr>
                <w:top w:val="none" w:sz="0" w:space="0" w:color="auto"/>
                <w:left w:val="none" w:sz="0" w:space="0" w:color="auto"/>
                <w:bottom w:val="none" w:sz="0" w:space="0" w:color="auto"/>
                <w:right w:val="none" w:sz="0" w:space="0" w:color="auto"/>
              </w:divBdr>
            </w:div>
            <w:div w:id="1099375003">
              <w:marLeft w:val="0"/>
              <w:marRight w:val="0"/>
              <w:marTop w:val="0"/>
              <w:marBottom w:val="0"/>
              <w:divBdr>
                <w:top w:val="none" w:sz="0" w:space="0" w:color="auto"/>
                <w:left w:val="none" w:sz="0" w:space="0" w:color="auto"/>
                <w:bottom w:val="none" w:sz="0" w:space="0" w:color="auto"/>
                <w:right w:val="none" w:sz="0" w:space="0" w:color="auto"/>
              </w:divBdr>
            </w:div>
            <w:div w:id="1099375203">
              <w:marLeft w:val="0"/>
              <w:marRight w:val="0"/>
              <w:marTop w:val="0"/>
              <w:marBottom w:val="0"/>
              <w:divBdr>
                <w:top w:val="none" w:sz="0" w:space="0" w:color="auto"/>
                <w:left w:val="none" w:sz="0" w:space="0" w:color="auto"/>
                <w:bottom w:val="none" w:sz="0" w:space="0" w:color="auto"/>
                <w:right w:val="none" w:sz="0" w:space="0" w:color="auto"/>
              </w:divBdr>
            </w:div>
            <w:div w:id="1099375267">
              <w:marLeft w:val="0"/>
              <w:marRight w:val="0"/>
              <w:marTop w:val="0"/>
              <w:marBottom w:val="0"/>
              <w:divBdr>
                <w:top w:val="none" w:sz="0" w:space="0" w:color="auto"/>
                <w:left w:val="none" w:sz="0" w:space="0" w:color="auto"/>
                <w:bottom w:val="none" w:sz="0" w:space="0" w:color="auto"/>
                <w:right w:val="none" w:sz="0" w:space="0" w:color="auto"/>
              </w:divBdr>
            </w:div>
            <w:div w:id="1099375395">
              <w:marLeft w:val="0"/>
              <w:marRight w:val="0"/>
              <w:marTop w:val="0"/>
              <w:marBottom w:val="0"/>
              <w:divBdr>
                <w:top w:val="none" w:sz="0" w:space="0" w:color="auto"/>
                <w:left w:val="none" w:sz="0" w:space="0" w:color="auto"/>
                <w:bottom w:val="none" w:sz="0" w:space="0" w:color="auto"/>
                <w:right w:val="none" w:sz="0" w:space="0" w:color="auto"/>
              </w:divBdr>
            </w:div>
            <w:div w:id="1099375472">
              <w:marLeft w:val="0"/>
              <w:marRight w:val="0"/>
              <w:marTop w:val="0"/>
              <w:marBottom w:val="0"/>
              <w:divBdr>
                <w:top w:val="none" w:sz="0" w:space="0" w:color="auto"/>
                <w:left w:val="none" w:sz="0" w:space="0" w:color="auto"/>
                <w:bottom w:val="none" w:sz="0" w:space="0" w:color="auto"/>
                <w:right w:val="none" w:sz="0" w:space="0" w:color="auto"/>
              </w:divBdr>
            </w:div>
            <w:div w:id="1099375479">
              <w:marLeft w:val="0"/>
              <w:marRight w:val="0"/>
              <w:marTop w:val="0"/>
              <w:marBottom w:val="0"/>
              <w:divBdr>
                <w:top w:val="none" w:sz="0" w:space="0" w:color="auto"/>
                <w:left w:val="none" w:sz="0" w:space="0" w:color="auto"/>
                <w:bottom w:val="none" w:sz="0" w:space="0" w:color="auto"/>
                <w:right w:val="none" w:sz="0" w:space="0" w:color="auto"/>
              </w:divBdr>
            </w:div>
            <w:div w:id="1099375557">
              <w:marLeft w:val="0"/>
              <w:marRight w:val="0"/>
              <w:marTop w:val="0"/>
              <w:marBottom w:val="0"/>
              <w:divBdr>
                <w:top w:val="none" w:sz="0" w:space="0" w:color="auto"/>
                <w:left w:val="none" w:sz="0" w:space="0" w:color="auto"/>
                <w:bottom w:val="none" w:sz="0" w:space="0" w:color="auto"/>
                <w:right w:val="none" w:sz="0" w:space="0" w:color="auto"/>
              </w:divBdr>
            </w:div>
            <w:div w:id="109937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3964">
      <w:marLeft w:val="0"/>
      <w:marRight w:val="0"/>
      <w:marTop w:val="0"/>
      <w:marBottom w:val="0"/>
      <w:divBdr>
        <w:top w:val="none" w:sz="0" w:space="0" w:color="auto"/>
        <w:left w:val="none" w:sz="0" w:space="0" w:color="auto"/>
        <w:bottom w:val="none" w:sz="0" w:space="0" w:color="auto"/>
        <w:right w:val="none" w:sz="0" w:space="0" w:color="auto"/>
      </w:divBdr>
      <w:divsChild>
        <w:div w:id="1099374815">
          <w:marLeft w:val="0"/>
          <w:marRight w:val="0"/>
          <w:marTop w:val="0"/>
          <w:marBottom w:val="0"/>
          <w:divBdr>
            <w:top w:val="none" w:sz="0" w:space="0" w:color="auto"/>
            <w:left w:val="none" w:sz="0" w:space="0" w:color="auto"/>
            <w:bottom w:val="none" w:sz="0" w:space="0" w:color="auto"/>
            <w:right w:val="none" w:sz="0" w:space="0" w:color="auto"/>
          </w:divBdr>
          <w:divsChild>
            <w:div w:id="1099374806">
              <w:marLeft w:val="0"/>
              <w:marRight w:val="0"/>
              <w:marTop w:val="0"/>
              <w:marBottom w:val="0"/>
              <w:divBdr>
                <w:top w:val="none" w:sz="0" w:space="0" w:color="auto"/>
                <w:left w:val="none" w:sz="0" w:space="0" w:color="auto"/>
                <w:bottom w:val="none" w:sz="0" w:space="0" w:color="auto"/>
                <w:right w:val="none" w:sz="0" w:space="0" w:color="auto"/>
              </w:divBdr>
            </w:div>
            <w:div w:id="1099374853">
              <w:marLeft w:val="0"/>
              <w:marRight w:val="0"/>
              <w:marTop w:val="0"/>
              <w:marBottom w:val="0"/>
              <w:divBdr>
                <w:top w:val="none" w:sz="0" w:space="0" w:color="auto"/>
                <w:left w:val="none" w:sz="0" w:space="0" w:color="auto"/>
                <w:bottom w:val="none" w:sz="0" w:space="0" w:color="auto"/>
                <w:right w:val="none" w:sz="0" w:space="0" w:color="auto"/>
              </w:divBdr>
            </w:div>
            <w:div w:id="109937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3965">
      <w:marLeft w:val="0"/>
      <w:marRight w:val="0"/>
      <w:marTop w:val="0"/>
      <w:marBottom w:val="0"/>
      <w:divBdr>
        <w:top w:val="none" w:sz="0" w:space="0" w:color="auto"/>
        <w:left w:val="none" w:sz="0" w:space="0" w:color="auto"/>
        <w:bottom w:val="none" w:sz="0" w:space="0" w:color="auto"/>
        <w:right w:val="none" w:sz="0" w:space="0" w:color="auto"/>
      </w:divBdr>
      <w:divsChild>
        <w:div w:id="1099375604">
          <w:marLeft w:val="0"/>
          <w:marRight w:val="0"/>
          <w:marTop w:val="0"/>
          <w:marBottom w:val="0"/>
          <w:divBdr>
            <w:top w:val="none" w:sz="0" w:space="0" w:color="auto"/>
            <w:left w:val="none" w:sz="0" w:space="0" w:color="auto"/>
            <w:bottom w:val="none" w:sz="0" w:space="0" w:color="auto"/>
            <w:right w:val="none" w:sz="0" w:space="0" w:color="auto"/>
          </w:divBdr>
        </w:div>
      </w:divsChild>
    </w:div>
    <w:div w:id="1099373967">
      <w:marLeft w:val="0"/>
      <w:marRight w:val="0"/>
      <w:marTop w:val="0"/>
      <w:marBottom w:val="0"/>
      <w:divBdr>
        <w:top w:val="none" w:sz="0" w:space="0" w:color="auto"/>
        <w:left w:val="none" w:sz="0" w:space="0" w:color="auto"/>
        <w:bottom w:val="none" w:sz="0" w:space="0" w:color="auto"/>
        <w:right w:val="none" w:sz="0" w:space="0" w:color="auto"/>
      </w:divBdr>
      <w:divsChild>
        <w:div w:id="1099374905">
          <w:marLeft w:val="0"/>
          <w:marRight w:val="0"/>
          <w:marTop w:val="0"/>
          <w:marBottom w:val="0"/>
          <w:divBdr>
            <w:top w:val="none" w:sz="0" w:space="0" w:color="auto"/>
            <w:left w:val="none" w:sz="0" w:space="0" w:color="auto"/>
            <w:bottom w:val="none" w:sz="0" w:space="0" w:color="auto"/>
            <w:right w:val="none" w:sz="0" w:space="0" w:color="auto"/>
          </w:divBdr>
        </w:div>
      </w:divsChild>
    </w:div>
    <w:div w:id="1099373977">
      <w:marLeft w:val="0"/>
      <w:marRight w:val="0"/>
      <w:marTop w:val="0"/>
      <w:marBottom w:val="0"/>
      <w:divBdr>
        <w:top w:val="none" w:sz="0" w:space="0" w:color="auto"/>
        <w:left w:val="none" w:sz="0" w:space="0" w:color="auto"/>
        <w:bottom w:val="none" w:sz="0" w:space="0" w:color="auto"/>
        <w:right w:val="none" w:sz="0" w:space="0" w:color="auto"/>
      </w:divBdr>
    </w:div>
    <w:div w:id="1099373981">
      <w:marLeft w:val="0"/>
      <w:marRight w:val="0"/>
      <w:marTop w:val="0"/>
      <w:marBottom w:val="0"/>
      <w:divBdr>
        <w:top w:val="none" w:sz="0" w:space="0" w:color="auto"/>
        <w:left w:val="none" w:sz="0" w:space="0" w:color="auto"/>
        <w:bottom w:val="none" w:sz="0" w:space="0" w:color="auto"/>
        <w:right w:val="none" w:sz="0" w:space="0" w:color="auto"/>
      </w:divBdr>
      <w:divsChild>
        <w:div w:id="1099374818">
          <w:marLeft w:val="0"/>
          <w:marRight w:val="0"/>
          <w:marTop w:val="0"/>
          <w:marBottom w:val="0"/>
          <w:divBdr>
            <w:top w:val="none" w:sz="0" w:space="0" w:color="auto"/>
            <w:left w:val="none" w:sz="0" w:space="0" w:color="auto"/>
            <w:bottom w:val="none" w:sz="0" w:space="0" w:color="auto"/>
            <w:right w:val="none" w:sz="0" w:space="0" w:color="auto"/>
          </w:divBdr>
        </w:div>
      </w:divsChild>
    </w:div>
    <w:div w:id="1099373984">
      <w:marLeft w:val="0"/>
      <w:marRight w:val="0"/>
      <w:marTop w:val="0"/>
      <w:marBottom w:val="0"/>
      <w:divBdr>
        <w:top w:val="none" w:sz="0" w:space="0" w:color="auto"/>
        <w:left w:val="none" w:sz="0" w:space="0" w:color="auto"/>
        <w:bottom w:val="none" w:sz="0" w:space="0" w:color="auto"/>
        <w:right w:val="none" w:sz="0" w:space="0" w:color="auto"/>
      </w:divBdr>
      <w:divsChild>
        <w:div w:id="1099373807">
          <w:marLeft w:val="0"/>
          <w:marRight w:val="0"/>
          <w:marTop w:val="0"/>
          <w:marBottom w:val="0"/>
          <w:divBdr>
            <w:top w:val="none" w:sz="0" w:space="0" w:color="auto"/>
            <w:left w:val="none" w:sz="0" w:space="0" w:color="auto"/>
            <w:bottom w:val="none" w:sz="0" w:space="0" w:color="auto"/>
            <w:right w:val="none" w:sz="0" w:space="0" w:color="auto"/>
          </w:divBdr>
        </w:div>
      </w:divsChild>
    </w:div>
    <w:div w:id="1099373988">
      <w:marLeft w:val="0"/>
      <w:marRight w:val="0"/>
      <w:marTop w:val="0"/>
      <w:marBottom w:val="0"/>
      <w:divBdr>
        <w:top w:val="none" w:sz="0" w:space="0" w:color="auto"/>
        <w:left w:val="none" w:sz="0" w:space="0" w:color="auto"/>
        <w:bottom w:val="none" w:sz="0" w:space="0" w:color="auto"/>
        <w:right w:val="none" w:sz="0" w:space="0" w:color="auto"/>
      </w:divBdr>
      <w:divsChild>
        <w:div w:id="1099375644">
          <w:marLeft w:val="547"/>
          <w:marRight w:val="0"/>
          <w:marTop w:val="134"/>
          <w:marBottom w:val="0"/>
          <w:divBdr>
            <w:top w:val="none" w:sz="0" w:space="0" w:color="auto"/>
            <w:left w:val="none" w:sz="0" w:space="0" w:color="auto"/>
            <w:bottom w:val="none" w:sz="0" w:space="0" w:color="auto"/>
            <w:right w:val="none" w:sz="0" w:space="0" w:color="auto"/>
          </w:divBdr>
        </w:div>
      </w:divsChild>
    </w:div>
    <w:div w:id="1099373990">
      <w:marLeft w:val="0"/>
      <w:marRight w:val="0"/>
      <w:marTop w:val="0"/>
      <w:marBottom w:val="0"/>
      <w:divBdr>
        <w:top w:val="none" w:sz="0" w:space="0" w:color="auto"/>
        <w:left w:val="none" w:sz="0" w:space="0" w:color="auto"/>
        <w:bottom w:val="none" w:sz="0" w:space="0" w:color="auto"/>
        <w:right w:val="none" w:sz="0" w:space="0" w:color="auto"/>
      </w:divBdr>
      <w:divsChild>
        <w:div w:id="1099373973">
          <w:marLeft w:val="547"/>
          <w:marRight w:val="0"/>
          <w:marTop w:val="120"/>
          <w:marBottom w:val="120"/>
          <w:divBdr>
            <w:top w:val="none" w:sz="0" w:space="0" w:color="auto"/>
            <w:left w:val="none" w:sz="0" w:space="0" w:color="auto"/>
            <w:bottom w:val="none" w:sz="0" w:space="0" w:color="auto"/>
            <w:right w:val="none" w:sz="0" w:space="0" w:color="auto"/>
          </w:divBdr>
        </w:div>
        <w:div w:id="1099374399">
          <w:marLeft w:val="547"/>
          <w:marRight w:val="0"/>
          <w:marTop w:val="120"/>
          <w:marBottom w:val="120"/>
          <w:divBdr>
            <w:top w:val="none" w:sz="0" w:space="0" w:color="auto"/>
            <w:left w:val="none" w:sz="0" w:space="0" w:color="auto"/>
            <w:bottom w:val="none" w:sz="0" w:space="0" w:color="auto"/>
            <w:right w:val="none" w:sz="0" w:space="0" w:color="auto"/>
          </w:divBdr>
        </w:div>
        <w:div w:id="1099375424">
          <w:marLeft w:val="547"/>
          <w:marRight w:val="0"/>
          <w:marTop w:val="120"/>
          <w:marBottom w:val="120"/>
          <w:divBdr>
            <w:top w:val="none" w:sz="0" w:space="0" w:color="auto"/>
            <w:left w:val="none" w:sz="0" w:space="0" w:color="auto"/>
            <w:bottom w:val="none" w:sz="0" w:space="0" w:color="auto"/>
            <w:right w:val="none" w:sz="0" w:space="0" w:color="auto"/>
          </w:divBdr>
        </w:div>
      </w:divsChild>
    </w:div>
    <w:div w:id="1099373993">
      <w:marLeft w:val="0"/>
      <w:marRight w:val="0"/>
      <w:marTop w:val="0"/>
      <w:marBottom w:val="0"/>
      <w:divBdr>
        <w:top w:val="none" w:sz="0" w:space="0" w:color="auto"/>
        <w:left w:val="none" w:sz="0" w:space="0" w:color="auto"/>
        <w:bottom w:val="none" w:sz="0" w:space="0" w:color="auto"/>
        <w:right w:val="none" w:sz="0" w:space="0" w:color="auto"/>
      </w:divBdr>
      <w:divsChild>
        <w:div w:id="1099374007">
          <w:marLeft w:val="0"/>
          <w:marRight w:val="0"/>
          <w:marTop w:val="0"/>
          <w:marBottom w:val="0"/>
          <w:divBdr>
            <w:top w:val="none" w:sz="0" w:space="0" w:color="auto"/>
            <w:left w:val="none" w:sz="0" w:space="0" w:color="auto"/>
            <w:bottom w:val="none" w:sz="0" w:space="0" w:color="auto"/>
            <w:right w:val="none" w:sz="0" w:space="0" w:color="auto"/>
          </w:divBdr>
        </w:div>
      </w:divsChild>
    </w:div>
    <w:div w:id="1099373996">
      <w:marLeft w:val="0"/>
      <w:marRight w:val="0"/>
      <w:marTop w:val="0"/>
      <w:marBottom w:val="0"/>
      <w:divBdr>
        <w:top w:val="none" w:sz="0" w:space="0" w:color="auto"/>
        <w:left w:val="none" w:sz="0" w:space="0" w:color="auto"/>
        <w:bottom w:val="none" w:sz="0" w:space="0" w:color="auto"/>
        <w:right w:val="none" w:sz="0" w:space="0" w:color="auto"/>
      </w:divBdr>
      <w:divsChild>
        <w:div w:id="1099374057">
          <w:marLeft w:val="0"/>
          <w:marRight w:val="0"/>
          <w:marTop w:val="0"/>
          <w:marBottom w:val="0"/>
          <w:divBdr>
            <w:top w:val="none" w:sz="0" w:space="0" w:color="auto"/>
            <w:left w:val="none" w:sz="0" w:space="0" w:color="auto"/>
            <w:bottom w:val="none" w:sz="0" w:space="0" w:color="auto"/>
            <w:right w:val="none" w:sz="0" w:space="0" w:color="auto"/>
          </w:divBdr>
          <w:divsChild>
            <w:div w:id="1099374976">
              <w:marLeft w:val="0"/>
              <w:marRight w:val="0"/>
              <w:marTop w:val="0"/>
              <w:marBottom w:val="0"/>
              <w:divBdr>
                <w:top w:val="none" w:sz="0" w:space="0" w:color="auto"/>
                <w:left w:val="none" w:sz="0" w:space="0" w:color="auto"/>
                <w:bottom w:val="none" w:sz="0" w:space="0" w:color="auto"/>
                <w:right w:val="none" w:sz="0" w:space="0" w:color="auto"/>
              </w:divBdr>
            </w:div>
            <w:div w:id="109937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3999">
      <w:marLeft w:val="0"/>
      <w:marRight w:val="0"/>
      <w:marTop w:val="0"/>
      <w:marBottom w:val="0"/>
      <w:divBdr>
        <w:top w:val="none" w:sz="0" w:space="0" w:color="auto"/>
        <w:left w:val="none" w:sz="0" w:space="0" w:color="auto"/>
        <w:bottom w:val="none" w:sz="0" w:space="0" w:color="auto"/>
        <w:right w:val="none" w:sz="0" w:space="0" w:color="auto"/>
      </w:divBdr>
      <w:divsChild>
        <w:div w:id="1099373867">
          <w:marLeft w:val="0"/>
          <w:marRight w:val="0"/>
          <w:marTop w:val="0"/>
          <w:marBottom w:val="0"/>
          <w:divBdr>
            <w:top w:val="none" w:sz="0" w:space="0" w:color="auto"/>
            <w:left w:val="none" w:sz="0" w:space="0" w:color="auto"/>
            <w:bottom w:val="none" w:sz="0" w:space="0" w:color="auto"/>
            <w:right w:val="none" w:sz="0" w:space="0" w:color="auto"/>
          </w:divBdr>
          <w:divsChild>
            <w:div w:id="1099373880">
              <w:marLeft w:val="0"/>
              <w:marRight w:val="0"/>
              <w:marTop w:val="0"/>
              <w:marBottom w:val="0"/>
              <w:divBdr>
                <w:top w:val="none" w:sz="0" w:space="0" w:color="auto"/>
                <w:left w:val="none" w:sz="0" w:space="0" w:color="auto"/>
                <w:bottom w:val="none" w:sz="0" w:space="0" w:color="auto"/>
                <w:right w:val="none" w:sz="0" w:space="0" w:color="auto"/>
              </w:divBdr>
            </w:div>
            <w:div w:id="1099374707">
              <w:marLeft w:val="0"/>
              <w:marRight w:val="0"/>
              <w:marTop w:val="0"/>
              <w:marBottom w:val="0"/>
              <w:divBdr>
                <w:top w:val="none" w:sz="0" w:space="0" w:color="auto"/>
                <w:left w:val="none" w:sz="0" w:space="0" w:color="auto"/>
                <w:bottom w:val="none" w:sz="0" w:space="0" w:color="auto"/>
                <w:right w:val="none" w:sz="0" w:space="0" w:color="auto"/>
              </w:divBdr>
            </w:div>
            <w:div w:id="109937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000">
      <w:marLeft w:val="0"/>
      <w:marRight w:val="0"/>
      <w:marTop w:val="0"/>
      <w:marBottom w:val="0"/>
      <w:divBdr>
        <w:top w:val="none" w:sz="0" w:space="0" w:color="auto"/>
        <w:left w:val="none" w:sz="0" w:space="0" w:color="auto"/>
        <w:bottom w:val="none" w:sz="0" w:space="0" w:color="auto"/>
        <w:right w:val="none" w:sz="0" w:space="0" w:color="auto"/>
      </w:divBdr>
      <w:divsChild>
        <w:div w:id="1099374441">
          <w:marLeft w:val="0"/>
          <w:marRight w:val="0"/>
          <w:marTop w:val="0"/>
          <w:marBottom w:val="0"/>
          <w:divBdr>
            <w:top w:val="none" w:sz="0" w:space="0" w:color="auto"/>
            <w:left w:val="none" w:sz="0" w:space="0" w:color="auto"/>
            <w:bottom w:val="none" w:sz="0" w:space="0" w:color="auto"/>
            <w:right w:val="none" w:sz="0" w:space="0" w:color="auto"/>
          </w:divBdr>
        </w:div>
      </w:divsChild>
    </w:div>
    <w:div w:id="1099374006">
      <w:marLeft w:val="0"/>
      <w:marRight w:val="0"/>
      <w:marTop w:val="0"/>
      <w:marBottom w:val="0"/>
      <w:divBdr>
        <w:top w:val="none" w:sz="0" w:space="0" w:color="auto"/>
        <w:left w:val="none" w:sz="0" w:space="0" w:color="auto"/>
        <w:bottom w:val="none" w:sz="0" w:space="0" w:color="auto"/>
        <w:right w:val="none" w:sz="0" w:space="0" w:color="auto"/>
      </w:divBdr>
    </w:div>
    <w:div w:id="1099374008">
      <w:marLeft w:val="0"/>
      <w:marRight w:val="0"/>
      <w:marTop w:val="0"/>
      <w:marBottom w:val="0"/>
      <w:divBdr>
        <w:top w:val="none" w:sz="0" w:space="0" w:color="auto"/>
        <w:left w:val="none" w:sz="0" w:space="0" w:color="auto"/>
        <w:bottom w:val="none" w:sz="0" w:space="0" w:color="auto"/>
        <w:right w:val="none" w:sz="0" w:space="0" w:color="auto"/>
      </w:divBdr>
    </w:div>
    <w:div w:id="1099374012">
      <w:marLeft w:val="0"/>
      <w:marRight w:val="0"/>
      <w:marTop w:val="0"/>
      <w:marBottom w:val="0"/>
      <w:divBdr>
        <w:top w:val="none" w:sz="0" w:space="0" w:color="auto"/>
        <w:left w:val="none" w:sz="0" w:space="0" w:color="auto"/>
        <w:bottom w:val="none" w:sz="0" w:space="0" w:color="auto"/>
        <w:right w:val="none" w:sz="0" w:space="0" w:color="auto"/>
      </w:divBdr>
      <w:divsChild>
        <w:div w:id="1099373803">
          <w:marLeft w:val="720"/>
          <w:marRight w:val="0"/>
          <w:marTop w:val="0"/>
          <w:marBottom w:val="0"/>
          <w:divBdr>
            <w:top w:val="none" w:sz="0" w:space="0" w:color="auto"/>
            <w:left w:val="none" w:sz="0" w:space="0" w:color="auto"/>
            <w:bottom w:val="none" w:sz="0" w:space="0" w:color="auto"/>
            <w:right w:val="none" w:sz="0" w:space="0" w:color="auto"/>
          </w:divBdr>
        </w:div>
        <w:div w:id="1099373814">
          <w:marLeft w:val="720"/>
          <w:marRight w:val="0"/>
          <w:marTop w:val="0"/>
          <w:marBottom w:val="0"/>
          <w:divBdr>
            <w:top w:val="none" w:sz="0" w:space="0" w:color="auto"/>
            <w:left w:val="none" w:sz="0" w:space="0" w:color="auto"/>
            <w:bottom w:val="none" w:sz="0" w:space="0" w:color="auto"/>
            <w:right w:val="none" w:sz="0" w:space="0" w:color="auto"/>
          </w:divBdr>
        </w:div>
        <w:div w:id="1099375666">
          <w:marLeft w:val="720"/>
          <w:marRight w:val="0"/>
          <w:marTop w:val="0"/>
          <w:marBottom w:val="0"/>
          <w:divBdr>
            <w:top w:val="none" w:sz="0" w:space="0" w:color="auto"/>
            <w:left w:val="none" w:sz="0" w:space="0" w:color="auto"/>
            <w:bottom w:val="none" w:sz="0" w:space="0" w:color="auto"/>
            <w:right w:val="none" w:sz="0" w:space="0" w:color="auto"/>
          </w:divBdr>
        </w:div>
      </w:divsChild>
    </w:div>
    <w:div w:id="1099374014">
      <w:marLeft w:val="0"/>
      <w:marRight w:val="0"/>
      <w:marTop w:val="0"/>
      <w:marBottom w:val="0"/>
      <w:divBdr>
        <w:top w:val="none" w:sz="0" w:space="0" w:color="auto"/>
        <w:left w:val="none" w:sz="0" w:space="0" w:color="auto"/>
        <w:bottom w:val="none" w:sz="0" w:space="0" w:color="auto"/>
        <w:right w:val="none" w:sz="0" w:space="0" w:color="auto"/>
      </w:divBdr>
    </w:div>
    <w:div w:id="1099374020">
      <w:marLeft w:val="0"/>
      <w:marRight w:val="0"/>
      <w:marTop w:val="0"/>
      <w:marBottom w:val="0"/>
      <w:divBdr>
        <w:top w:val="none" w:sz="0" w:space="0" w:color="auto"/>
        <w:left w:val="none" w:sz="0" w:space="0" w:color="auto"/>
        <w:bottom w:val="none" w:sz="0" w:space="0" w:color="auto"/>
        <w:right w:val="none" w:sz="0" w:space="0" w:color="auto"/>
      </w:divBdr>
      <w:divsChild>
        <w:div w:id="1099375512">
          <w:marLeft w:val="0"/>
          <w:marRight w:val="0"/>
          <w:marTop w:val="0"/>
          <w:marBottom w:val="0"/>
          <w:divBdr>
            <w:top w:val="none" w:sz="0" w:space="0" w:color="auto"/>
            <w:left w:val="none" w:sz="0" w:space="0" w:color="auto"/>
            <w:bottom w:val="none" w:sz="0" w:space="0" w:color="auto"/>
            <w:right w:val="none" w:sz="0" w:space="0" w:color="auto"/>
          </w:divBdr>
        </w:div>
      </w:divsChild>
    </w:div>
    <w:div w:id="1099374026">
      <w:marLeft w:val="0"/>
      <w:marRight w:val="0"/>
      <w:marTop w:val="0"/>
      <w:marBottom w:val="0"/>
      <w:divBdr>
        <w:top w:val="none" w:sz="0" w:space="0" w:color="auto"/>
        <w:left w:val="none" w:sz="0" w:space="0" w:color="auto"/>
        <w:bottom w:val="none" w:sz="0" w:space="0" w:color="auto"/>
        <w:right w:val="none" w:sz="0" w:space="0" w:color="auto"/>
      </w:divBdr>
      <w:divsChild>
        <w:div w:id="1099374116">
          <w:marLeft w:val="547"/>
          <w:marRight w:val="0"/>
          <w:marTop w:val="134"/>
          <w:marBottom w:val="0"/>
          <w:divBdr>
            <w:top w:val="none" w:sz="0" w:space="0" w:color="auto"/>
            <w:left w:val="none" w:sz="0" w:space="0" w:color="auto"/>
            <w:bottom w:val="none" w:sz="0" w:space="0" w:color="auto"/>
            <w:right w:val="none" w:sz="0" w:space="0" w:color="auto"/>
          </w:divBdr>
        </w:div>
        <w:div w:id="1099375441">
          <w:marLeft w:val="547"/>
          <w:marRight w:val="0"/>
          <w:marTop w:val="134"/>
          <w:marBottom w:val="0"/>
          <w:divBdr>
            <w:top w:val="none" w:sz="0" w:space="0" w:color="auto"/>
            <w:left w:val="none" w:sz="0" w:space="0" w:color="auto"/>
            <w:bottom w:val="none" w:sz="0" w:space="0" w:color="auto"/>
            <w:right w:val="none" w:sz="0" w:space="0" w:color="auto"/>
          </w:divBdr>
        </w:div>
      </w:divsChild>
    </w:div>
    <w:div w:id="1099374028">
      <w:marLeft w:val="0"/>
      <w:marRight w:val="0"/>
      <w:marTop w:val="0"/>
      <w:marBottom w:val="0"/>
      <w:divBdr>
        <w:top w:val="none" w:sz="0" w:space="0" w:color="auto"/>
        <w:left w:val="none" w:sz="0" w:space="0" w:color="auto"/>
        <w:bottom w:val="none" w:sz="0" w:space="0" w:color="auto"/>
        <w:right w:val="none" w:sz="0" w:space="0" w:color="auto"/>
      </w:divBdr>
      <w:divsChild>
        <w:div w:id="1099374096">
          <w:marLeft w:val="0"/>
          <w:marRight w:val="0"/>
          <w:marTop w:val="0"/>
          <w:marBottom w:val="0"/>
          <w:divBdr>
            <w:top w:val="none" w:sz="0" w:space="0" w:color="auto"/>
            <w:left w:val="none" w:sz="0" w:space="0" w:color="auto"/>
            <w:bottom w:val="none" w:sz="0" w:space="0" w:color="auto"/>
            <w:right w:val="none" w:sz="0" w:space="0" w:color="auto"/>
          </w:divBdr>
        </w:div>
      </w:divsChild>
    </w:div>
    <w:div w:id="1099374031">
      <w:marLeft w:val="0"/>
      <w:marRight w:val="0"/>
      <w:marTop w:val="0"/>
      <w:marBottom w:val="0"/>
      <w:divBdr>
        <w:top w:val="none" w:sz="0" w:space="0" w:color="auto"/>
        <w:left w:val="none" w:sz="0" w:space="0" w:color="auto"/>
        <w:bottom w:val="none" w:sz="0" w:space="0" w:color="auto"/>
        <w:right w:val="none" w:sz="0" w:space="0" w:color="auto"/>
      </w:divBdr>
      <w:divsChild>
        <w:div w:id="1099374787">
          <w:marLeft w:val="0"/>
          <w:marRight w:val="0"/>
          <w:marTop w:val="0"/>
          <w:marBottom w:val="0"/>
          <w:divBdr>
            <w:top w:val="none" w:sz="0" w:space="0" w:color="auto"/>
            <w:left w:val="none" w:sz="0" w:space="0" w:color="auto"/>
            <w:bottom w:val="none" w:sz="0" w:space="0" w:color="auto"/>
            <w:right w:val="none" w:sz="0" w:space="0" w:color="auto"/>
          </w:divBdr>
        </w:div>
      </w:divsChild>
    </w:div>
    <w:div w:id="1099374032">
      <w:marLeft w:val="0"/>
      <w:marRight w:val="0"/>
      <w:marTop w:val="0"/>
      <w:marBottom w:val="0"/>
      <w:divBdr>
        <w:top w:val="none" w:sz="0" w:space="0" w:color="auto"/>
        <w:left w:val="none" w:sz="0" w:space="0" w:color="auto"/>
        <w:bottom w:val="none" w:sz="0" w:space="0" w:color="auto"/>
        <w:right w:val="none" w:sz="0" w:space="0" w:color="auto"/>
      </w:divBdr>
      <w:divsChild>
        <w:div w:id="1099375307">
          <w:marLeft w:val="0"/>
          <w:marRight w:val="0"/>
          <w:marTop w:val="0"/>
          <w:marBottom w:val="0"/>
          <w:divBdr>
            <w:top w:val="none" w:sz="0" w:space="0" w:color="auto"/>
            <w:left w:val="none" w:sz="0" w:space="0" w:color="auto"/>
            <w:bottom w:val="none" w:sz="0" w:space="0" w:color="auto"/>
            <w:right w:val="none" w:sz="0" w:space="0" w:color="auto"/>
          </w:divBdr>
        </w:div>
      </w:divsChild>
    </w:div>
    <w:div w:id="1099374033">
      <w:marLeft w:val="0"/>
      <w:marRight w:val="0"/>
      <w:marTop w:val="0"/>
      <w:marBottom w:val="0"/>
      <w:divBdr>
        <w:top w:val="none" w:sz="0" w:space="0" w:color="auto"/>
        <w:left w:val="none" w:sz="0" w:space="0" w:color="auto"/>
        <w:bottom w:val="none" w:sz="0" w:space="0" w:color="auto"/>
        <w:right w:val="none" w:sz="0" w:space="0" w:color="auto"/>
      </w:divBdr>
    </w:div>
    <w:div w:id="1099374041">
      <w:marLeft w:val="0"/>
      <w:marRight w:val="0"/>
      <w:marTop w:val="0"/>
      <w:marBottom w:val="0"/>
      <w:divBdr>
        <w:top w:val="none" w:sz="0" w:space="0" w:color="auto"/>
        <w:left w:val="none" w:sz="0" w:space="0" w:color="auto"/>
        <w:bottom w:val="none" w:sz="0" w:space="0" w:color="auto"/>
        <w:right w:val="none" w:sz="0" w:space="0" w:color="auto"/>
      </w:divBdr>
      <w:divsChild>
        <w:div w:id="1099375137">
          <w:marLeft w:val="0"/>
          <w:marRight w:val="0"/>
          <w:marTop w:val="0"/>
          <w:marBottom w:val="0"/>
          <w:divBdr>
            <w:top w:val="none" w:sz="0" w:space="0" w:color="auto"/>
            <w:left w:val="none" w:sz="0" w:space="0" w:color="auto"/>
            <w:bottom w:val="none" w:sz="0" w:space="0" w:color="auto"/>
            <w:right w:val="none" w:sz="0" w:space="0" w:color="auto"/>
          </w:divBdr>
          <w:divsChild>
            <w:div w:id="109937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045">
      <w:marLeft w:val="0"/>
      <w:marRight w:val="0"/>
      <w:marTop w:val="0"/>
      <w:marBottom w:val="0"/>
      <w:divBdr>
        <w:top w:val="none" w:sz="0" w:space="0" w:color="auto"/>
        <w:left w:val="none" w:sz="0" w:space="0" w:color="auto"/>
        <w:bottom w:val="none" w:sz="0" w:space="0" w:color="auto"/>
        <w:right w:val="none" w:sz="0" w:space="0" w:color="auto"/>
      </w:divBdr>
      <w:divsChild>
        <w:div w:id="1099374968">
          <w:marLeft w:val="0"/>
          <w:marRight w:val="0"/>
          <w:marTop w:val="0"/>
          <w:marBottom w:val="0"/>
          <w:divBdr>
            <w:top w:val="none" w:sz="0" w:space="0" w:color="auto"/>
            <w:left w:val="none" w:sz="0" w:space="0" w:color="auto"/>
            <w:bottom w:val="none" w:sz="0" w:space="0" w:color="auto"/>
            <w:right w:val="none" w:sz="0" w:space="0" w:color="auto"/>
          </w:divBdr>
        </w:div>
      </w:divsChild>
    </w:div>
    <w:div w:id="1099374047">
      <w:marLeft w:val="0"/>
      <w:marRight w:val="0"/>
      <w:marTop w:val="0"/>
      <w:marBottom w:val="0"/>
      <w:divBdr>
        <w:top w:val="none" w:sz="0" w:space="0" w:color="auto"/>
        <w:left w:val="none" w:sz="0" w:space="0" w:color="auto"/>
        <w:bottom w:val="none" w:sz="0" w:space="0" w:color="auto"/>
        <w:right w:val="none" w:sz="0" w:space="0" w:color="auto"/>
      </w:divBdr>
      <w:divsChild>
        <w:div w:id="1099374072">
          <w:marLeft w:val="1440"/>
          <w:marRight w:val="0"/>
          <w:marTop w:val="0"/>
          <w:marBottom w:val="0"/>
          <w:divBdr>
            <w:top w:val="none" w:sz="0" w:space="0" w:color="auto"/>
            <w:left w:val="none" w:sz="0" w:space="0" w:color="auto"/>
            <w:bottom w:val="none" w:sz="0" w:space="0" w:color="auto"/>
            <w:right w:val="none" w:sz="0" w:space="0" w:color="auto"/>
          </w:divBdr>
        </w:div>
        <w:div w:id="1099374253">
          <w:marLeft w:val="1440"/>
          <w:marRight w:val="0"/>
          <w:marTop w:val="0"/>
          <w:marBottom w:val="0"/>
          <w:divBdr>
            <w:top w:val="none" w:sz="0" w:space="0" w:color="auto"/>
            <w:left w:val="none" w:sz="0" w:space="0" w:color="auto"/>
            <w:bottom w:val="none" w:sz="0" w:space="0" w:color="auto"/>
            <w:right w:val="none" w:sz="0" w:space="0" w:color="auto"/>
          </w:divBdr>
        </w:div>
        <w:div w:id="1099374803">
          <w:marLeft w:val="1440"/>
          <w:marRight w:val="0"/>
          <w:marTop w:val="0"/>
          <w:marBottom w:val="0"/>
          <w:divBdr>
            <w:top w:val="none" w:sz="0" w:space="0" w:color="auto"/>
            <w:left w:val="none" w:sz="0" w:space="0" w:color="auto"/>
            <w:bottom w:val="none" w:sz="0" w:space="0" w:color="auto"/>
            <w:right w:val="none" w:sz="0" w:space="0" w:color="auto"/>
          </w:divBdr>
        </w:div>
        <w:div w:id="1099374955">
          <w:marLeft w:val="720"/>
          <w:marRight w:val="0"/>
          <w:marTop w:val="0"/>
          <w:marBottom w:val="0"/>
          <w:divBdr>
            <w:top w:val="none" w:sz="0" w:space="0" w:color="auto"/>
            <w:left w:val="none" w:sz="0" w:space="0" w:color="auto"/>
            <w:bottom w:val="none" w:sz="0" w:space="0" w:color="auto"/>
            <w:right w:val="none" w:sz="0" w:space="0" w:color="auto"/>
          </w:divBdr>
        </w:div>
        <w:div w:id="1099375508">
          <w:marLeft w:val="835"/>
          <w:marRight w:val="0"/>
          <w:marTop w:val="0"/>
          <w:marBottom w:val="0"/>
          <w:divBdr>
            <w:top w:val="none" w:sz="0" w:space="0" w:color="auto"/>
            <w:left w:val="none" w:sz="0" w:space="0" w:color="auto"/>
            <w:bottom w:val="none" w:sz="0" w:space="0" w:color="auto"/>
            <w:right w:val="none" w:sz="0" w:space="0" w:color="auto"/>
          </w:divBdr>
        </w:div>
      </w:divsChild>
    </w:div>
    <w:div w:id="1099374053">
      <w:marLeft w:val="0"/>
      <w:marRight w:val="0"/>
      <w:marTop w:val="0"/>
      <w:marBottom w:val="0"/>
      <w:divBdr>
        <w:top w:val="none" w:sz="0" w:space="0" w:color="auto"/>
        <w:left w:val="none" w:sz="0" w:space="0" w:color="auto"/>
        <w:bottom w:val="none" w:sz="0" w:space="0" w:color="auto"/>
        <w:right w:val="none" w:sz="0" w:space="0" w:color="auto"/>
      </w:divBdr>
      <w:divsChild>
        <w:div w:id="1099373874">
          <w:marLeft w:val="0"/>
          <w:marRight w:val="0"/>
          <w:marTop w:val="0"/>
          <w:marBottom w:val="0"/>
          <w:divBdr>
            <w:top w:val="none" w:sz="0" w:space="0" w:color="auto"/>
            <w:left w:val="none" w:sz="0" w:space="0" w:color="auto"/>
            <w:bottom w:val="none" w:sz="0" w:space="0" w:color="auto"/>
            <w:right w:val="none" w:sz="0" w:space="0" w:color="auto"/>
          </w:divBdr>
          <w:divsChild>
            <w:div w:id="1099373833">
              <w:marLeft w:val="0"/>
              <w:marRight w:val="0"/>
              <w:marTop w:val="0"/>
              <w:marBottom w:val="0"/>
              <w:divBdr>
                <w:top w:val="none" w:sz="0" w:space="0" w:color="auto"/>
                <w:left w:val="none" w:sz="0" w:space="0" w:color="auto"/>
                <w:bottom w:val="none" w:sz="0" w:space="0" w:color="auto"/>
                <w:right w:val="none" w:sz="0" w:space="0" w:color="auto"/>
              </w:divBdr>
            </w:div>
            <w:div w:id="1099374042">
              <w:marLeft w:val="0"/>
              <w:marRight w:val="0"/>
              <w:marTop w:val="0"/>
              <w:marBottom w:val="0"/>
              <w:divBdr>
                <w:top w:val="none" w:sz="0" w:space="0" w:color="auto"/>
                <w:left w:val="none" w:sz="0" w:space="0" w:color="auto"/>
                <w:bottom w:val="none" w:sz="0" w:space="0" w:color="auto"/>
                <w:right w:val="none" w:sz="0" w:space="0" w:color="auto"/>
              </w:divBdr>
            </w:div>
            <w:div w:id="1099375015">
              <w:marLeft w:val="0"/>
              <w:marRight w:val="0"/>
              <w:marTop w:val="0"/>
              <w:marBottom w:val="0"/>
              <w:divBdr>
                <w:top w:val="none" w:sz="0" w:space="0" w:color="auto"/>
                <w:left w:val="none" w:sz="0" w:space="0" w:color="auto"/>
                <w:bottom w:val="none" w:sz="0" w:space="0" w:color="auto"/>
                <w:right w:val="none" w:sz="0" w:space="0" w:color="auto"/>
              </w:divBdr>
            </w:div>
            <w:div w:id="1099375075">
              <w:marLeft w:val="0"/>
              <w:marRight w:val="0"/>
              <w:marTop w:val="0"/>
              <w:marBottom w:val="0"/>
              <w:divBdr>
                <w:top w:val="none" w:sz="0" w:space="0" w:color="auto"/>
                <w:left w:val="none" w:sz="0" w:space="0" w:color="auto"/>
                <w:bottom w:val="none" w:sz="0" w:space="0" w:color="auto"/>
                <w:right w:val="none" w:sz="0" w:space="0" w:color="auto"/>
              </w:divBdr>
            </w:div>
            <w:div w:id="109937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054">
      <w:marLeft w:val="0"/>
      <w:marRight w:val="0"/>
      <w:marTop w:val="0"/>
      <w:marBottom w:val="0"/>
      <w:divBdr>
        <w:top w:val="none" w:sz="0" w:space="0" w:color="auto"/>
        <w:left w:val="none" w:sz="0" w:space="0" w:color="auto"/>
        <w:bottom w:val="none" w:sz="0" w:space="0" w:color="auto"/>
        <w:right w:val="none" w:sz="0" w:space="0" w:color="auto"/>
      </w:divBdr>
      <w:divsChild>
        <w:div w:id="1099374542">
          <w:marLeft w:val="547"/>
          <w:marRight w:val="0"/>
          <w:marTop w:val="134"/>
          <w:marBottom w:val="0"/>
          <w:divBdr>
            <w:top w:val="none" w:sz="0" w:space="0" w:color="auto"/>
            <w:left w:val="none" w:sz="0" w:space="0" w:color="auto"/>
            <w:bottom w:val="none" w:sz="0" w:space="0" w:color="auto"/>
            <w:right w:val="none" w:sz="0" w:space="0" w:color="auto"/>
          </w:divBdr>
        </w:div>
      </w:divsChild>
    </w:div>
    <w:div w:id="1099374056">
      <w:marLeft w:val="0"/>
      <w:marRight w:val="0"/>
      <w:marTop w:val="0"/>
      <w:marBottom w:val="0"/>
      <w:divBdr>
        <w:top w:val="none" w:sz="0" w:space="0" w:color="auto"/>
        <w:left w:val="none" w:sz="0" w:space="0" w:color="auto"/>
        <w:bottom w:val="none" w:sz="0" w:space="0" w:color="auto"/>
        <w:right w:val="none" w:sz="0" w:space="0" w:color="auto"/>
      </w:divBdr>
      <w:divsChild>
        <w:div w:id="1099374149">
          <w:marLeft w:val="0"/>
          <w:marRight w:val="0"/>
          <w:marTop w:val="0"/>
          <w:marBottom w:val="0"/>
          <w:divBdr>
            <w:top w:val="none" w:sz="0" w:space="0" w:color="auto"/>
            <w:left w:val="none" w:sz="0" w:space="0" w:color="auto"/>
            <w:bottom w:val="none" w:sz="0" w:space="0" w:color="auto"/>
            <w:right w:val="none" w:sz="0" w:space="0" w:color="auto"/>
          </w:divBdr>
          <w:divsChild>
            <w:div w:id="1099374695">
              <w:marLeft w:val="0"/>
              <w:marRight w:val="0"/>
              <w:marTop w:val="0"/>
              <w:marBottom w:val="0"/>
              <w:divBdr>
                <w:top w:val="none" w:sz="0" w:space="0" w:color="auto"/>
                <w:left w:val="none" w:sz="0" w:space="0" w:color="auto"/>
                <w:bottom w:val="none" w:sz="0" w:space="0" w:color="auto"/>
                <w:right w:val="none" w:sz="0" w:space="0" w:color="auto"/>
              </w:divBdr>
            </w:div>
            <w:div w:id="10993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059">
      <w:marLeft w:val="0"/>
      <w:marRight w:val="0"/>
      <w:marTop w:val="0"/>
      <w:marBottom w:val="0"/>
      <w:divBdr>
        <w:top w:val="none" w:sz="0" w:space="0" w:color="auto"/>
        <w:left w:val="none" w:sz="0" w:space="0" w:color="auto"/>
        <w:bottom w:val="none" w:sz="0" w:space="0" w:color="auto"/>
        <w:right w:val="none" w:sz="0" w:space="0" w:color="auto"/>
      </w:divBdr>
      <w:divsChild>
        <w:div w:id="1099374457">
          <w:marLeft w:val="0"/>
          <w:marRight w:val="0"/>
          <w:marTop w:val="0"/>
          <w:marBottom w:val="0"/>
          <w:divBdr>
            <w:top w:val="none" w:sz="0" w:space="0" w:color="auto"/>
            <w:left w:val="none" w:sz="0" w:space="0" w:color="auto"/>
            <w:bottom w:val="none" w:sz="0" w:space="0" w:color="auto"/>
            <w:right w:val="none" w:sz="0" w:space="0" w:color="auto"/>
          </w:divBdr>
        </w:div>
      </w:divsChild>
    </w:div>
    <w:div w:id="1099374060">
      <w:marLeft w:val="0"/>
      <w:marRight w:val="0"/>
      <w:marTop w:val="0"/>
      <w:marBottom w:val="0"/>
      <w:divBdr>
        <w:top w:val="none" w:sz="0" w:space="0" w:color="auto"/>
        <w:left w:val="none" w:sz="0" w:space="0" w:color="auto"/>
        <w:bottom w:val="none" w:sz="0" w:space="0" w:color="auto"/>
        <w:right w:val="none" w:sz="0" w:space="0" w:color="auto"/>
      </w:divBdr>
      <w:divsChild>
        <w:div w:id="1099374661">
          <w:marLeft w:val="0"/>
          <w:marRight w:val="0"/>
          <w:marTop w:val="0"/>
          <w:marBottom w:val="0"/>
          <w:divBdr>
            <w:top w:val="none" w:sz="0" w:space="0" w:color="auto"/>
            <w:left w:val="none" w:sz="0" w:space="0" w:color="auto"/>
            <w:bottom w:val="none" w:sz="0" w:space="0" w:color="auto"/>
            <w:right w:val="none" w:sz="0" w:space="0" w:color="auto"/>
          </w:divBdr>
        </w:div>
      </w:divsChild>
    </w:div>
    <w:div w:id="1099374064">
      <w:marLeft w:val="0"/>
      <w:marRight w:val="0"/>
      <w:marTop w:val="0"/>
      <w:marBottom w:val="0"/>
      <w:divBdr>
        <w:top w:val="none" w:sz="0" w:space="0" w:color="auto"/>
        <w:left w:val="none" w:sz="0" w:space="0" w:color="auto"/>
        <w:bottom w:val="none" w:sz="0" w:space="0" w:color="auto"/>
        <w:right w:val="none" w:sz="0" w:space="0" w:color="auto"/>
      </w:divBdr>
    </w:div>
    <w:div w:id="1099374069">
      <w:marLeft w:val="0"/>
      <w:marRight w:val="0"/>
      <w:marTop w:val="0"/>
      <w:marBottom w:val="0"/>
      <w:divBdr>
        <w:top w:val="none" w:sz="0" w:space="0" w:color="auto"/>
        <w:left w:val="none" w:sz="0" w:space="0" w:color="auto"/>
        <w:bottom w:val="none" w:sz="0" w:space="0" w:color="auto"/>
        <w:right w:val="none" w:sz="0" w:space="0" w:color="auto"/>
      </w:divBdr>
    </w:div>
    <w:div w:id="1099374070">
      <w:marLeft w:val="0"/>
      <w:marRight w:val="0"/>
      <w:marTop w:val="0"/>
      <w:marBottom w:val="0"/>
      <w:divBdr>
        <w:top w:val="none" w:sz="0" w:space="0" w:color="auto"/>
        <w:left w:val="none" w:sz="0" w:space="0" w:color="auto"/>
        <w:bottom w:val="none" w:sz="0" w:space="0" w:color="auto"/>
        <w:right w:val="none" w:sz="0" w:space="0" w:color="auto"/>
      </w:divBdr>
      <w:divsChild>
        <w:div w:id="1099375667">
          <w:marLeft w:val="0"/>
          <w:marRight w:val="0"/>
          <w:marTop w:val="0"/>
          <w:marBottom w:val="0"/>
          <w:divBdr>
            <w:top w:val="none" w:sz="0" w:space="0" w:color="auto"/>
            <w:left w:val="none" w:sz="0" w:space="0" w:color="auto"/>
            <w:bottom w:val="none" w:sz="0" w:space="0" w:color="auto"/>
            <w:right w:val="none" w:sz="0" w:space="0" w:color="auto"/>
          </w:divBdr>
          <w:divsChild>
            <w:div w:id="1099374636">
              <w:marLeft w:val="0"/>
              <w:marRight w:val="0"/>
              <w:marTop w:val="0"/>
              <w:marBottom w:val="0"/>
              <w:divBdr>
                <w:top w:val="none" w:sz="0" w:space="0" w:color="auto"/>
                <w:left w:val="none" w:sz="0" w:space="0" w:color="auto"/>
                <w:bottom w:val="none" w:sz="0" w:space="0" w:color="auto"/>
                <w:right w:val="none" w:sz="0" w:space="0" w:color="auto"/>
              </w:divBdr>
            </w:div>
            <w:div w:id="1099374677">
              <w:marLeft w:val="0"/>
              <w:marRight w:val="0"/>
              <w:marTop w:val="0"/>
              <w:marBottom w:val="0"/>
              <w:divBdr>
                <w:top w:val="none" w:sz="0" w:space="0" w:color="auto"/>
                <w:left w:val="none" w:sz="0" w:space="0" w:color="auto"/>
                <w:bottom w:val="none" w:sz="0" w:space="0" w:color="auto"/>
                <w:right w:val="none" w:sz="0" w:space="0" w:color="auto"/>
              </w:divBdr>
            </w:div>
            <w:div w:id="1099374983">
              <w:marLeft w:val="0"/>
              <w:marRight w:val="0"/>
              <w:marTop w:val="0"/>
              <w:marBottom w:val="0"/>
              <w:divBdr>
                <w:top w:val="none" w:sz="0" w:space="0" w:color="auto"/>
                <w:left w:val="none" w:sz="0" w:space="0" w:color="auto"/>
                <w:bottom w:val="none" w:sz="0" w:space="0" w:color="auto"/>
                <w:right w:val="none" w:sz="0" w:space="0" w:color="auto"/>
              </w:divBdr>
            </w:div>
            <w:div w:id="1099374985">
              <w:marLeft w:val="0"/>
              <w:marRight w:val="0"/>
              <w:marTop w:val="0"/>
              <w:marBottom w:val="0"/>
              <w:divBdr>
                <w:top w:val="none" w:sz="0" w:space="0" w:color="auto"/>
                <w:left w:val="none" w:sz="0" w:space="0" w:color="auto"/>
                <w:bottom w:val="none" w:sz="0" w:space="0" w:color="auto"/>
                <w:right w:val="none" w:sz="0" w:space="0" w:color="auto"/>
              </w:divBdr>
            </w:div>
            <w:div w:id="1099375096">
              <w:marLeft w:val="0"/>
              <w:marRight w:val="0"/>
              <w:marTop w:val="0"/>
              <w:marBottom w:val="0"/>
              <w:divBdr>
                <w:top w:val="none" w:sz="0" w:space="0" w:color="auto"/>
                <w:left w:val="none" w:sz="0" w:space="0" w:color="auto"/>
                <w:bottom w:val="none" w:sz="0" w:space="0" w:color="auto"/>
                <w:right w:val="none" w:sz="0" w:space="0" w:color="auto"/>
              </w:divBdr>
            </w:div>
            <w:div w:id="109937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078">
      <w:marLeft w:val="0"/>
      <w:marRight w:val="0"/>
      <w:marTop w:val="0"/>
      <w:marBottom w:val="0"/>
      <w:divBdr>
        <w:top w:val="none" w:sz="0" w:space="0" w:color="auto"/>
        <w:left w:val="none" w:sz="0" w:space="0" w:color="auto"/>
        <w:bottom w:val="none" w:sz="0" w:space="0" w:color="auto"/>
        <w:right w:val="none" w:sz="0" w:space="0" w:color="auto"/>
      </w:divBdr>
    </w:div>
    <w:div w:id="1099374081">
      <w:marLeft w:val="0"/>
      <w:marRight w:val="0"/>
      <w:marTop w:val="0"/>
      <w:marBottom w:val="0"/>
      <w:divBdr>
        <w:top w:val="none" w:sz="0" w:space="0" w:color="auto"/>
        <w:left w:val="none" w:sz="0" w:space="0" w:color="auto"/>
        <w:bottom w:val="none" w:sz="0" w:space="0" w:color="auto"/>
        <w:right w:val="none" w:sz="0" w:space="0" w:color="auto"/>
      </w:divBdr>
      <w:divsChild>
        <w:div w:id="1099374010">
          <w:marLeft w:val="0"/>
          <w:marRight w:val="0"/>
          <w:marTop w:val="0"/>
          <w:marBottom w:val="0"/>
          <w:divBdr>
            <w:top w:val="none" w:sz="0" w:space="0" w:color="auto"/>
            <w:left w:val="none" w:sz="0" w:space="0" w:color="auto"/>
            <w:bottom w:val="none" w:sz="0" w:space="0" w:color="auto"/>
            <w:right w:val="none" w:sz="0" w:space="0" w:color="auto"/>
          </w:divBdr>
        </w:div>
        <w:div w:id="1099374051">
          <w:marLeft w:val="0"/>
          <w:marRight w:val="0"/>
          <w:marTop w:val="0"/>
          <w:marBottom w:val="0"/>
          <w:divBdr>
            <w:top w:val="none" w:sz="0" w:space="0" w:color="auto"/>
            <w:left w:val="none" w:sz="0" w:space="0" w:color="auto"/>
            <w:bottom w:val="none" w:sz="0" w:space="0" w:color="auto"/>
            <w:right w:val="none" w:sz="0" w:space="0" w:color="auto"/>
          </w:divBdr>
        </w:div>
        <w:div w:id="1099374150">
          <w:marLeft w:val="0"/>
          <w:marRight w:val="0"/>
          <w:marTop w:val="0"/>
          <w:marBottom w:val="0"/>
          <w:divBdr>
            <w:top w:val="none" w:sz="0" w:space="0" w:color="auto"/>
            <w:left w:val="none" w:sz="0" w:space="0" w:color="auto"/>
            <w:bottom w:val="none" w:sz="0" w:space="0" w:color="auto"/>
            <w:right w:val="none" w:sz="0" w:space="0" w:color="auto"/>
          </w:divBdr>
        </w:div>
        <w:div w:id="1099374208">
          <w:marLeft w:val="0"/>
          <w:marRight w:val="0"/>
          <w:marTop w:val="0"/>
          <w:marBottom w:val="0"/>
          <w:divBdr>
            <w:top w:val="none" w:sz="0" w:space="0" w:color="auto"/>
            <w:left w:val="none" w:sz="0" w:space="0" w:color="auto"/>
            <w:bottom w:val="none" w:sz="0" w:space="0" w:color="auto"/>
            <w:right w:val="none" w:sz="0" w:space="0" w:color="auto"/>
          </w:divBdr>
        </w:div>
        <w:div w:id="1099374242">
          <w:marLeft w:val="0"/>
          <w:marRight w:val="0"/>
          <w:marTop w:val="0"/>
          <w:marBottom w:val="0"/>
          <w:divBdr>
            <w:top w:val="none" w:sz="0" w:space="0" w:color="auto"/>
            <w:left w:val="none" w:sz="0" w:space="0" w:color="auto"/>
            <w:bottom w:val="none" w:sz="0" w:space="0" w:color="auto"/>
            <w:right w:val="none" w:sz="0" w:space="0" w:color="auto"/>
          </w:divBdr>
        </w:div>
        <w:div w:id="1099374351">
          <w:marLeft w:val="0"/>
          <w:marRight w:val="0"/>
          <w:marTop w:val="0"/>
          <w:marBottom w:val="0"/>
          <w:divBdr>
            <w:top w:val="none" w:sz="0" w:space="0" w:color="auto"/>
            <w:left w:val="none" w:sz="0" w:space="0" w:color="auto"/>
            <w:bottom w:val="none" w:sz="0" w:space="0" w:color="auto"/>
            <w:right w:val="none" w:sz="0" w:space="0" w:color="auto"/>
          </w:divBdr>
        </w:div>
        <w:div w:id="1099374359">
          <w:marLeft w:val="0"/>
          <w:marRight w:val="0"/>
          <w:marTop w:val="0"/>
          <w:marBottom w:val="0"/>
          <w:divBdr>
            <w:top w:val="none" w:sz="0" w:space="0" w:color="auto"/>
            <w:left w:val="none" w:sz="0" w:space="0" w:color="auto"/>
            <w:bottom w:val="none" w:sz="0" w:space="0" w:color="auto"/>
            <w:right w:val="none" w:sz="0" w:space="0" w:color="auto"/>
          </w:divBdr>
        </w:div>
        <w:div w:id="1099374438">
          <w:marLeft w:val="0"/>
          <w:marRight w:val="0"/>
          <w:marTop w:val="0"/>
          <w:marBottom w:val="0"/>
          <w:divBdr>
            <w:top w:val="none" w:sz="0" w:space="0" w:color="auto"/>
            <w:left w:val="none" w:sz="0" w:space="0" w:color="auto"/>
            <w:bottom w:val="none" w:sz="0" w:space="0" w:color="auto"/>
            <w:right w:val="none" w:sz="0" w:space="0" w:color="auto"/>
          </w:divBdr>
        </w:div>
        <w:div w:id="1099375000">
          <w:marLeft w:val="0"/>
          <w:marRight w:val="0"/>
          <w:marTop w:val="0"/>
          <w:marBottom w:val="0"/>
          <w:divBdr>
            <w:top w:val="none" w:sz="0" w:space="0" w:color="auto"/>
            <w:left w:val="none" w:sz="0" w:space="0" w:color="auto"/>
            <w:bottom w:val="none" w:sz="0" w:space="0" w:color="auto"/>
            <w:right w:val="none" w:sz="0" w:space="0" w:color="auto"/>
          </w:divBdr>
        </w:div>
        <w:div w:id="1099375083">
          <w:marLeft w:val="0"/>
          <w:marRight w:val="0"/>
          <w:marTop w:val="0"/>
          <w:marBottom w:val="0"/>
          <w:divBdr>
            <w:top w:val="none" w:sz="0" w:space="0" w:color="auto"/>
            <w:left w:val="none" w:sz="0" w:space="0" w:color="auto"/>
            <w:bottom w:val="none" w:sz="0" w:space="0" w:color="auto"/>
            <w:right w:val="none" w:sz="0" w:space="0" w:color="auto"/>
          </w:divBdr>
        </w:div>
        <w:div w:id="1099375433">
          <w:marLeft w:val="0"/>
          <w:marRight w:val="0"/>
          <w:marTop w:val="0"/>
          <w:marBottom w:val="0"/>
          <w:divBdr>
            <w:top w:val="none" w:sz="0" w:space="0" w:color="auto"/>
            <w:left w:val="none" w:sz="0" w:space="0" w:color="auto"/>
            <w:bottom w:val="none" w:sz="0" w:space="0" w:color="auto"/>
            <w:right w:val="none" w:sz="0" w:space="0" w:color="auto"/>
          </w:divBdr>
        </w:div>
        <w:div w:id="1099375661">
          <w:marLeft w:val="0"/>
          <w:marRight w:val="0"/>
          <w:marTop w:val="0"/>
          <w:marBottom w:val="0"/>
          <w:divBdr>
            <w:top w:val="none" w:sz="0" w:space="0" w:color="auto"/>
            <w:left w:val="none" w:sz="0" w:space="0" w:color="auto"/>
            <w:bottom w:val="none" w:sz="0" w:space="0" w:color="auto"/>
            <w:right w:val="none" w:sz="0" w:space="0" w:color="auto"/>
          </w:divBdr>
        </w:div>
      </w:divsChild>
    </w:div>
    <w:div w:id="1099374082">
      <w:marLeft w:val="0"/>
      <w:marRight w:val="0"/>
      <w:marTop w:val="0"/>
      <w:marBottom w:val="0"/>
      <w:divBdr>
        <w:top w:val="none" w:sz="0" w:space="0" w:color="auto"/>
        <w:left w:val="none" w:sz="0" w:space="0" w:color="auto"/>
        <w:bottom w:val="none" w:sz="0" w:space="0" w:color="auto"/>
        <w:right w:val="none" w:sz="0" w:space="0" w:color="auto"/>
      </w:divBdr>
      <w:divsChild>
        <w:div w:id="1099374464">
          <w:marLeft w:val="0"/>
          <w:marRight w:val="0"/>
          <w:marTop w:val="0"/>
          <w:marBottom w:val="0"/>
          <w:divBdr>
            <w:top w:val="none" w:sz="0" w:space="0" w:color="auto"/>
            <w:left w:val="none" w:sz="0" w:space="0" w:color="auto"/>
            <w:bottom w:val="none" w:sz="0" w:space="0" w:color="auto"/>
            <w:right w:val="none" w:sz="0" w:space="0" w:color="auto"/>
          </w:divBdr>
        </w:div>
      </w:divsChild>
    </w:div>
    <w:div w:id="1099374083">
      <w:marLeft w:val="0"/>
      <w:marRight w:val="0"/>
      <w:marTop w:val="0"/>
      <w:marBottom w:val="0"/>
      <w:divBdr>
        <w:top w:val="none" w:sz="0" w:space="0" w:color="auto"/>
        <w:left w:val="none" w:sz="0" w:space="0" w:color="auto"/>
        <w:bottom w:val="none" w:sz="0" w:space="0" w:color="auto"/>
        <w:right w:val="none" w:sz="0" w:space="0" w:color="auto"/>
      </w:divBdr>
    </w:div>
    <w:div w:id="1099374085">
      <w:marLeft w:val="0"/>
      <w:marRight w:val="0"/>
      <w:marTop w:val="0"/>
      <w:marBottom w:val="0"/>
      <w:divBdr>
        <w:top w:val="none" w:sz="0" w:space="0" w:color="auto"/>
        <w:left w:val="none" w:sz="0" w:space="0" w:color="auto"/>
        <w:bottom w:val="none" w:sz="0" w:space="0" w:color="auto"/>
        <w:right w:val="none" w:sz="0" w:space="0" w:color="auto"/>
      </w:divBdr>
    </w:div>
    <w:div w:id="1099374086">
      <w:marLeft w:val="0"/>
      <w:marRight w:val="0"/>
      <w:marTop w:val="0"/>
      <w:marBottom w:val="0"/>
      <w:divBdr>
        <w:top w:val="none" w:sz="0" w:space="0" w:color="auto"/>
        <w:left w:val="none" w:sz="0" w:space="0" w:color="auto"/>
        <w:bottom w:val="none" w:sz="0" w:space="0" w:color="auto"/>
        <w:right w:val="none" w:sz="0" w:space="0" w:color="auto"/>
      </w:divBdr>
      <w:divsChild>
        <w:div w:id="1099374129">
          <w:marLeft w:val="0"/>
          <w:marRight w:val="0"/>
          <w:marTop w:val="0"/>
          <w:marBottom w:val="0"/>
          <w:divBdr>
            <w:top w:val="none" w:sz="0" w:space="0" w:color="auto"/>
            <w:left w:val="none" w:sz="0" w:space="0" w:color="auto"/>
            <w:bottom w:val="none" w:sz="0" w:space="0" w:color="auto"/>
            <w:right w:val="none" w:sz="0" w:space="0" w:color="auto"/>
          </w:divBdr>
        </w:div>
      </w:divsChild>
    </w:div>
    <w:div w:id="1099374088">
      <w:marLeft w:val="0"/>
      <w:marRight w:val="0"/>
      <w:marTop w:val="0"/>
      <w:marBottom w:val="0"/>
      <w:divBdr>
        <w:top w:val="none" w:sz="0" w:space="0" w:color="auto"/>
        <w:left w:val="none" w:sz="0" w:space="0" w:color="auto"/>
        <w:bottom w:val="none" w:sz="0" w:space="0" w:color="auto"/>
        <w:right w:val="none" w:sz="0" w:space="0" w:color="auto"/>
      </w:divBdr>
      <w:divsChild>
        <w:div w:id="1099375507">
          <w:marLeft w:val="0"/>
          <w:marRight w:val="0"/>
          <w:marTop w:val="0"/>
          <w:marBottom w:val="0"/>
          <w:divBdr>
            <w:top w:val="none" w:sz="0" w:space="0" w:color="auto"/>
            <w:left w:val="none" w:sz="0" w:space="0" w:color="auto"/>
            <w:bottom w:val="none" w:sz="0" w:space="0" w:color="auto"/>
            <w:right w:val="none" w:sz="0" w:space="0" w:color="auto"/>
          </w:divBdr>
          <w:divsChild>
            <w:div w:id="1099373884">
              <w:marLeft w:val="0"/>
              <w:marRight w:val="0"/>
              <w:marTop w:val="0"/>
              <w:marBottom w:val="0"/>
              <w:divBdr>
                <w:top w:val="none" w:sz="0" w:space="0" w:color="auto"/>
                <w:left w:val="none" w:sz="0" w:space="0" w:color="auto"/>
                <w:bottom w:val="none" w:sz="0" w:space="0" w:color="auto"/>
                <w:right w:val="none" w:sz="0" w:space="0" w:color="auto"/>
              </w:divBdr>
            </w:div>
            <w:div w:id="1099375072">
              <w:marLeft w:val="0"/>
              <w:marRight w:val="0"/>
              <w:marTop w:val="0"/>
              <w:marBottom w:val="0"/>
              <w:divBdr>
                <w:top w:val="none" w:sz="0" w:space="0" w:color="auto"/>
                <w:left w:val="none" w:sz="0" w:space="0" w:color="auto"/>
                <w:bottom w:val="none" w:sz="0" w:space="0" w:color="auto"/>
                <w:right w:val="none" w:sz="0" w:space="0" w:color="auto"/>
              </w:divBdr>
            </w:div>
            <w:div w:id="109937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090">
      <w:marLeft w:val="0"/>
      <w:marRight w:val="0"/>
      <w:marTop w:val="0"/>
      <w:marBottom w:val="0"/>
      <w:divBdr>
        <w:top w:val="none" w:sz="0" w:space="0" w:color="auto"/>
        <w:left w:val="none" w:sz="0" w:space="0" w:color="auto"/>
        <w:bottom w:val="none" w:sz="0" w:space="0" w:color="auto"/>
        <w:right w:val="none" w:sz="0" w:space="0" w:color="auto"/>
      </w:divBdr>
      <w:divsChild>
        <w:div w:id="1099374717">
          <w:marLeft w:val="0"/>
          <w:marRight w:val="0"/>
          <w:marTop w:val="0"/>
          <w:marBottom w:val="0"/>
          <w:divBdr>
            <w:top w:val="none" w:sz="0" w:space="0" w:color="auto"/>
            <w:left w:val="none" w:sz="0" w:space="0" w:color="auto"/>
            <w:bottom w:val="none" w:sz="0" w:space="0" w:color="auto"/>
            <w:right w:val="none" w:sz="0" w:space="0" w:color="auto"/>
          </w:divBdr>
          <w:divsChild>
            <w:div w:id="1099373812">
              <w:marLeft w:val="0"/>
              <w:marRight w:val="0"/>
              <w:marTop w:val="0"/>
              <w:marBottom w:val="0"/>
              <w:divBdr>
                <w:top w:val="none" w:sz="0" w:space="0" w:color="auto"/>
                <w:left w:val="none" w:sz="0" w:space="0" w:color="auto"/>
                <w:bottom w:val="none" w:sz="0" w:space="0" w:color="auto"/>
                <w:right w:val="none" w:sz="0" w:space="0" w:color="auto"/>
              </w:divBdr>
            </w:div>
            <w:div w:id="1099373937">
              <w:marLeft w:val="0"/>
              <w:marRight w:val="0"/>
              <w:marTop w:val="0"/>
              <w:marBottom w:val="0"/>
              <w:divBdr>
                <w:top w:val="none" w:sz="0" w:space="0" w:color="auto"/>
                <w:left w:val="none" w:sz="0" w:space="0" w:color="auto"/>
                <w:bottom w:val="none" w:sz="0" w:space="0" w:color="auto"/>
                <w:right w:val="none" w:sz="0" w:space="0" w:color="auto"/>
              </w:divBdr>
            </w:div>
            <w:div w:id="1099374224">
              <w:marLeft w:val="0"/>
              <w:marRight w:val="0"/>
              <w:marTop w:val="0"/>
              <w:marBottom w:val="0"/>
              <w:divBdr>
                <w:top w:val="none" w:sz="0" w:space="0" w:color="auto"/>
                <w:left w:val="none" w:sz="0" w:space="0" w:color="auto"/>
                <w:bottom w:val="none" w:sz="0" w:space="0" w:color="auto"/>
                <w:right w:val="none" w:sz="0" w:space="0" w:color="auto"/>
              </w:divBdr>
            </w:div>
            <w:div w:id="1099374338">
              <w:marLeft w:val="0"/>
              <w:marRight w:val="0"/>
              <w:marTop w:val="0"/>
              <w:marBottom w:val="0"/>
              <w:divBdr>
                <w:top w:val="none" w:sz="0" w:space="0" w:color="auto"/>
                <w:left w:val="none" w:sz="0" w:space="0" w:color="auto"/>
                <w:bottom w:val="none" w:sz="0" w:space="0" w:color="auto"/>
                <w:right w:val="none" w:sz="0" w:space="0" w:color="auto"/>
              </w:divBdr>
            </w:div>
            <w:div w:id="1099374674">
              <w:marLeft w:val="0"/>
              <w:marRight w:val="0"/>
              <w:marTop w:val="0"/>
              <w:marBottom w:val="0"/>
              <w:divBdr>
                <w:top w:val="none" w:sz="0" w:space="0" w:color="auto"/>
                <w:left w:val="none" w:sz="0" w:space="0" w:color="auto"/>
                <w:bottom w:val="none" w:sz="0" w:space="0" w:color="auto"/>
                <w:right w:val="none" w:sz="0" w:space="0" w:color="auto"/>
              </w:divBdr>
            </w:div>
            <w:div w:id="1099375164">
              <w:marLeft w:val="0"/>
              <w:marRight w:val="0"/>
              <w:marTop w:val="0"/>
              <w:marBottom w:val="0"/>
              <w:divBdr>
                <w:top w:val="none" w:sz="0" w:space="0" w:color="auto"/>
                <w:left w:val="none" w:sz="0" w:space="0" w:color="auto"/>
                <w:bottom w:val="none" w:sz="0" w:space="0" w:color="auto"/>
                <w:right w:val="none" w:sz="0" w:space="0" w:color="auto"/>
              </w:divBdr>
            </w:div>
            <w:div w:id="1099375261">
              <w:marLeft w:val="0"/>
              <w:marRight w:val="0"/>
              <w:marTop w:val="0"/>
              <w:marBottom w:val="0"/>
              <w:divBdr>
                <w:top w:val="none" w:sz="0" w:space="0" w:color="auto"/>
                <w:left w:val="none" w:sz="0" w:space="0" w:color="auto"/>
                <w:bottom w:val="none" w:sz="0" w:space="0" w:color="auto"/>
                <w:right w:val="none" w:sz="0" w:space="0" w:color="auto"/>
              </w:divBdr>
            </w:div>
            <w:div w:id="1099375272">
              <w:marLeft w:val="0"/>
              <w:marRight w:val="0"/>
              <w:marTop w:val="0"/>
              <w:marBottom w:val="0"/>
              <w:divBdr>
                <w:top w:val="none" w:sz="0" w:space="0" w:color="auto"/>
                <w:left w:val="none" w:sz="0" w:space="0" w:color="auto"/>
                <w:bottom w:val="none" w:sz="0" w:space="0" w:color="auto"/>
                <w:right w:val="none" w:sz="0" w:space="0" w:color="auto"/>
              </w:divBdr>
            </w:div>
            <w:div w:id="1099375622">
              <w:marLeft w:val="0"/>
              <w:marRight w:val="0"/>
              <w:marTop w:val="0"/>
              <w:marBottom w:val="0"/>
              <w:divBdr>
                <w:top w:val="none" w:sz="0" w:space="0" w:color="auto"/>
                <w:left w:val="none" w:sz="0" w:space="0" w:color="auto"/>
                <w:bottom w:val="none" w:sz="0" w:space="0" w:color="auto"/>
                <w:right w:val="none" w:sz="0" w:space="0" w:color="auto"/>
              </w:divBdr>
            </w:div>
            <w:div w:id="109937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091">
      <w:marLeft w:val="0"/>
      <w:marRight w:val="0"/>
      <w:marTop w:val="0"/>
      <w:marBottom w:val="0"/>
      <w:divBdr>
        <w:top w:val="none" w:sz="0" w:space="0" w:color="auto"/>
        <w:left w:val="none" w:sz="0" w:space="0" w:color="auto"/>
        <w:bottom w:val="none" w:sz="0" w:space="0" w:color="auto"/>
        <w:right w:val="none" w:sz="0" w:space="0" w:color="auto"/>
      </w:divBdr>
      <w:divsChild>
        <w:div w:id="1099374910">
          <w:marLeft w:val="0"/>
          <w:marRight w:val="0"/>
          <w:marTop w:val="0"/>
          <w:marBottom w:val="0"/>
          <w:divBdr>
            <w:top w:val="none" w:sz="0" w:space="0" w:color="auto"/>
            <w:left w:val="none" w:sz="0" w:space="0" w:color="auto"/>
            <w:bottom w:val="none" w:sz="0" w:space="0" w:color="auto"/>
            <w:right w:val="none" w:sz="0" w:space="0" w:color="auto"/>
          </w:divBdr>
        </w:div>
      </w:divsChild>
    </w:div>
    <w:div w:id="1099374098">
      <w:marLeft w:val="0"/>
      <w:marRight w:val="0"/>
      <w:marTop w:val="0"/>
      <w:marBottom w:val="0"/>
      <w:divBdr>
        <w:top w:val="none" w:sz="0" w:space="0" w:color="auto"/>
        <w:left w:val="none" w:sz="0" w:space="0" w:color="auto"/>
        <w:bottom w:val="none" w:sz="0" w:space="0" w:color="auto"/>
        <w:right w:val="none" w:sz="0" w:space="0" w:color="auto"/>
      </w:divBdr>
      <w:divsChild>
        <w:div w:id="1099373800">
          <w:marLeft w:val="0"/>
          <w:marRight w:val="0"/>
          <w:marTop w:val="0"/>
          <w:marBottom w:val="0"/>
          <w:divBdr>
            <w:top w:val="none" w:sz="0" w:space="0" w:color="auto"/>
            <w:left w:val="none" w:sz="0" w:space="0" w:color="auto"/>
            <w:bottom w:val="none" w:sz="0" w:space="0" w:color="auto"/>
            <w:right w:val="none" w:sz="0" w:space="0" w:color="auto"/>
          </w:divBdr>
        </w:div>
      </w:divsChild>
    </w:div>
    <w:div w:id="1099374101">
      <w:marLeft w:val="0"/>
      <w:marRight w:val="0"/>
      <w:marTop w:val="0"/>
      <w:marBottom w:val="0"/>
      <w:divBdr>
        <w:top w:val="none" w:sz="0" w:space="0" w:color="auto"/>
        <w:left w:val="none" w:sz="0" w:space="0" w:color="auto"/>
        <w:bottom w:val="none" w:sz="0" w:space="0" w:color="auto"/>
        <w:right w:val="none" w:sz="0" w:space="0" w:color="auto"/>
      </w:divBdr>
      <w:divsChild>
        <w:div w:id="1099375657">
          <w:marLeft w:val="0"/>
          <w:marRight w:val="0"/>
          <w:marTop w:val="0"/>
          <w:marBottom w:val="0"/>
          <w:divBdr>
            <w:top w:val="none" w:sz="0" w:space="0" w:color="auto"/>
            <w:left w:val="none" w:sz="0" w:space="0" w:color="auto"/>
            <w:bottom w:val="none" w:sz="0" w:space="0" w:color="auto"/>
            <w:right w:val="none" w:sz="0" w:space="0" w:color="auto"/>
          </w:divBdr>
          <w:divsChild>
            <w:div w:id="1099374728">
              <w:marLeft w:val="0"/>
              <w:marRight w:val="0"/>
              <w:marTop w:val="0"/>
              <w:marBottom w:val="0"/>
              <w:divBdr>
                <w:top w:val="none" w:sz="0" w:space="0" w:color="auto"/>
                <w:left w:val="none" w:sz="0" w:space="0" w:color="auto"/>
                <w:bottom w:val="none" w:sz="0" w:space="0" w:color="auto"/>
                <w:right w:val="none" w:sz="0" w:space="0" w:color="auto"/>
              </w:divBdr>
            </w:div>
            <w:div w:id="109937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102">
      <w:marLeft w:val="0"/>
      <w:marRight w:val="0"/>
      <w:marTop w:val="0"/>
      <w:marBottom w:val="0"/>
      <w:divBdr>
        <w:top w:val="none" w:sz="0" w:space="0" w:color="auto"/>
        <w:left w:val="none" w:sz="0" w:space="0" w:color="auto"/>
        <w:bottom w:val="none" w:sz="0" w:space="0" w:color="auto"/>
        <w:right w:val="none" w:sz="0" w:space="0" w:color="auto"/>
      </w:divBdr>
      <w:divsChild>
        <w:div w:id="1099374903">
          <w:marLeft w:val="0"/>
          <w:marRight w:val="0"/>
          <w:marTop w:val="0"/>
          <w:marBottom w:val="0"/>
          <w:divBdr>
            <w:top w:val="none" w:sz="0" w:space="0" w:color="auto"/>
            <w:left w:val="none" w:sz="0" w:space="0" w:color="auto"/>
            <w:bottom w:val="none" w:sz="0" w:space="0" w:color="auto"/>
            <w:right w:val="none" w:sz="0" w:space="0" w:color="auto"/>
          </w:divBdr>
        </w:div>
      </w:divsChild>
    </w:div>
    <w:div w:id="1099374113">
      <w:marLeft w:val="0"/>
      <w:marRight w:val="0"/>
      <w:marTop w:val="0"/>
      <w:marBottom w:val="0"/>
      <w:divBdr>
        <w:top w:val="none" w:sz="0" w:space="0" w:color="auto"/>
        <w:left w:val="none" w:sz="0" w:space="0" w:color="auto"/>
        <w:bottom w:val="none" w:sz="0" w:space="0" w:color="auto"/>
        <w:right w:val="none" w:sz="0" w:space="0" w:color="auto"/>
      </w:divBdr>
      <w:divsChild>
        <w:div w:id="1099373978">
          <w:marLeft w:val="0"/>
          <w:marRight w:val="0"/>
          <w:marTop w:val="0"/>
          <w:marBottom w:val="0"/>
          <w:divBdr>
            <w:top w:val="none" w:sz="0" w:space="0" w:color="auto"/>
            <w:left w:val="none" w:sz="0" w:space="0" w:color="auto"/>
            <w:bottom w:val="none" w:sz="0" w:space="0" w:color="auto"/>
            <w:right w:val="none" w:sz="0" w:space="0" w:color="auto"/>
          </w:divBdr>
        </w:div>
        <w:div w:id="1099374508">
          <w:marLeft w:val="0"/>
          <w:marRight w:val="0"/>
          <w:marTop w:val="0"/>
          <w:marBottom w:val="0"/>
          <w:divBdr>
            <w:top w:val="none" w:sz="0" w:space="0" w:color="auto"/>
            <w:left w:val="none" w:sz="0" w:space="0" w:color="auto"/>
            <w:bottom w:val="none" w:sz="0" w:space="0" w:color="auto"/>
            <w:right w:val="none" w:sz="0" w:space="0" w:color="auto"/>
          </w:divBdr>
        </w:div>
        <w:div w:id="1099375533">
          <w:marLeft w:val="0"/>
          <w:marRight w:val="0"/>
          <w:marTop w:val="0"/>
          <w:marBottom w:val="0"/>
          <w:divBdr>
            <w:top w:val="none" w:sz="0" w:space="0" w:color="auto"/>
            <w:left w:val="none" w:sz="0" w:space="0" w:color="auto"/>
            <w:bottom w:val="none" w:sz="0" w:space="0" w:color="auto"/>
            <w:right w:val="none" w:sz="0" w:space="0" w:color="auto"/>
          </w:divBdr>
        </w:div>
        <w:div w:id="1099375611">
          <w:marLeft w:val="0"/>
          <w:marRight w:val="0"/>
          <w:marTop w:val="0"/>
          <w:marBottom w:val="0"/>
          <w:divBdr>
            <w:top w:val="none" w:sz="0" w:space="0" w:color="auto"/>
            <w:left w:val="none" w:sz="0" w:space="0" w:color="auto"/>
            <w:bottom w:val="none" w:sz="0" w:space="0" w:color="auto"/>
            <w:right w:val="none" w:sz="0" w:space="0" w:color="auto"/>
          </w:divBdr>
        </w:div>
      </w:divsChild>
    </w:div>
    <w:div w:id="1099374121">
      <w:marLeft w:val="0"/>
      <w:marRight w:val="0"/>
      <w:marTop w:val="0"/>
      <w:marBottom w:val="0"/>
      <w:divBdr>
        <w:top w:val="none" w:sz="0" w:space="0" w:color="auto"/>
        <w:left w:val="none" w:sz="0" w:space="0" w:color="auto"/>
        <w:bottom w:val="none" w:sz="0" w:space="0" w:color="auto"/>
        <w:right w:val="none" w:sz="0" w:space="0" w:color="auto"/>
      </w:divBdr>
      <w:divsChild>
        <w:div w:id="1099374119">
          <w:marLeft w:val="0"/>
          <w:marRight w:val="0"/>
          <w:marTop w:val="0"/>
          <w:marBottom w:val="0"/>
          <w:divBdr>
            <w:top w:val="none" w:sz="0" w:space="0" w:color="auto"/>
            <w:left w:val="none" w:sz="0" w:space="0" w:color="auto"/>
            <w:bottom w:val="none" w:sz="0" w:space="0" w:color="auto"/>
            <w:right w:val="none" w:sz="0" w:space="0" w:color="auto"/>
          </w:divBdr>
          <w:divsChild>
            <w:div w:id="109937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124">
      <w:marLeft w:val="0"/>
      <w:marRight w:val="0"/>
      <w:marTop w:val="0"/>
      <w:marBottom w:val="0"/>
      <w:divBdr>
        <w:top w:val="none" w:sz="0" w:space="0" w:color="auto"/>
        <w:left w:val="none" w:sz="0" w:space="0" w:color="auto"/>
        <w:bottom w:val="none" w:sz="0" w:space="0" w:color="auto"/>
        <w:right w:val="none" w:sz="0" w:space="0" w:color="auto"/>
      </w:divBdr>
      <w:divsChild>
        <w:div w:id="1099374142">
          <w:marLeft w:val="0"/>
          <w:marRight w:val="0"/>
          <w:marTop w:val="0"/>
          <w:marBottom w:val="0"/>
          <w:divBdr>
            <w:top w:val="none" w:sz="0" w:space="0" w:color="auto"/>
            <w:left w:val="none" w:sz="0" w:space="0" w:color="auto"/>
            <w:bottom w:val="none" w:sz="0" w:space="0" w:color="auto"/>
            <w:right w:val="none" w:sz="0" w:space="0" w:color="auto"/>
          </w:divBdr>
        </w:div>
      </w:divsChild>
    </w:div>
    <w:div w:id="1099374125">
      <w:marLeft w:val="0"/>
      <w:marRight w:val="0"/>
      <w:marTop w:val="0"/>
      <w:marBottom w:val="0"/>
      <w:divBdr>
        <w:top w:val="none" w:sz="0" w:space="0" w:color="auto"/>
        <w:left w:val="none" w:sz="0" w:space="0" w:color="auto"/>
        <w:bottom w:val="none" w:sz="0" w:space="0" w:color="auto"/>
        <w:right w:val="none" w:sz="0" w:space="0" w:color="auto"/>
      </w:divBdr>
    </w:div>
    <w:div w:id="1099374128">
      <w:marLeft w:val="0"/>
      <w:marRight w:val="0"/>
      <w:marTop w:val="0"/>
      <w:marBottom w:val="0"/>
      <w:divBdr>
        <w:top w:val="none" w:sz="0" w:space="0" w:color="auto"/>
        <w:left w:val="none" w:sz="0" w:space="0" w:color="auto"/>
        <w:bottom w:val="none" w:sz="0" w:space="0" w:color="auto"/>
        <w:right w:val="none" w:sz="0" w:space="0" w:color="auto"/>
      </w:divBdr>
      <w:divsChild>
        <w:div w:id="1099375468">
          <w:marLeft w:val="0"/>
          <w:marRight w:val="0"/>
          <w:marTop w:val="0"/>
          <w:marBottom w:val="0"/>
          <w:divBdr>
            <w:top w:val="none" w:sz="0" w:space="0" w:color="auto"/>
            <w:left w:val="none" w:sz="0" w:space="0" w:color="auto"/>
            <w:bottom w:val="none" w:sz="0" w:space="0" w:color="auto"/>
            <w:right w:val="none" w:sz="0" w:space="0" w:color="auto"/>
          </w:divBdr>
        </w:div>
      </w:divsChild>
    </w:div>
    <w:div w:id="1099374135">
      <w:marLeft w:val="0"/>
      <w:marRight w:val="0"/>
      <w:marTop w:val="0"/>
      <w:marBottom w:val="0"/>
      <w:divBdr>
        <w:top w:val="none" w:sz="0" w:space="0" w:color="auto"/>
        <w:left w:val="none" w:sz="0" w:space="0" w:color="auto"/>
        <w:bottom w:val="none" w:sz="0" w:space="0" w:color="auto"/>
        <w:right w:val="none" w:sz="0" w:space="0" w:color="auto"/>
      </w:divBdr>
      <w:divsChild>
        <w:div w:id="1099375066">
          <w:marLeft w:val="0"/>
          <w:marRight w:val="0"/>
          <w:marTop w:val="0"/>
          <w:marBottom w:val="0"/>
          <w:divBdr>
            <w:top w:val="none" w:sz="0" w:space="0" w:color="auto"/>
            <w:left w:val="none" w:sz="0" w:space="0" w:color="auto"/>
            <w:bottom w:val="none" w:sz="0" w:space="0" w:color="auto"/>
            <w:right w:val="none" w:sz="0" w:space="0" w:color="auto"/>
          </w:divBdr>
          <w:divsChild>
            <w:div w:id="1099374841">
              <w:marLeft w:val="0"/>
              <w:marRight w:val="0"/>
              <w:marTop w:val="0"/>
              <w:marBottom w:val="0"/>
              <w:divBdr>
                <w:top w:val="none" w:sz="0" w:space="0" w:color="auto"/>
                <w:left w:val="none" w:sz="0" w:space="0" w:color="auto"/>
                <w:bottom w:val="none" w:sz="0" w:space="0" w:color="auto"/>
                <w:right w:val="none" w:sz="0" w:space="0" w:color="auto"/>
              </w:divBdr>
            </w:div>
            <w:div w:id="109937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136">
      <w:marLeft w:val="0"/>
      <w:marRight w:val="0"/>
      <w:marTop w:val="0"/>
      <w:marBottom w:val="0"/>
      <w:divBdr>
        <w:top w:val="none" w:sz="0" w:space="0" w:color="auto"/>
        <w:left w:val="none" w:sz="0" w:space="0" w:color="auto"/>
        <w:bottom w:val="none" w:sz="0" w:space="0" w:color="auto"/>
        <w:right w:val="none" w:sz="0" w:space="0" w:color="auto"/>
      </w:divBdr>
      <w:divsChild>
        <w:div w:id="1099374168">
          <w:marLeft w:val="0"/>
          <w:marRight w:val="0"/>
          <w:marTop w:val="0"/>
          <w:marBottom w:val="0"/>
          <w:divBdr>
            <w:top w:val="none" w:sz="0" w:space="0" w:color="auto"/>
            <w:left w:val="none" w:sz="0" w:space="0" w:color="auto"/>
            <w:bottom w:val="none" w:sz="0" w:space="0" w:color="auto"/>
            <w:right w:val="none" w:sz="0" w:space="0" w:color="auto"/>
          </w:divBdr>
        </w:div>
      </w:divsChild>
    </w:div>
    <w:div w:id="1099374138">
      <w:marLeft w:val="0"/>
      <w:marRight w:val="0"/>
      <w:marTop w:val="0"/>
      <w:marBottom w:val="0"/>
      <w:divBdr>
        <w:top w:val="none" w:sz="0" w:space="0" w:color="auto"/>
        <w:left w:val="none" w:sz="0" w:space="0" w:color="auto"/>
        <w:bottom w:val="none" w:sz="0" w:space="0" w:color="auto"/>
        <w:right w:val="none" w:sz="0" w:space="0" w:color="auto"/>
      </w:divBdr>
      <w:divsChild>
        <w:div w:id="1099375445">
          <w:marLeft w:val="0"/>
          <w:marRight w:val="0"/>
          <w:marTop w:val="0"/>
          <w:marBottom w:val="0"/>
          <w:divBdr>
            <w:top w:val="none" w:sz="0" w:space="0" w:color="auto"/>
            <w:left w:val="none" w:sz="0" w:space="0" w:color="auto"/>
            <w:bottom w:val="none" w:sz="0" w:space="0" w:color="auto"/>
            <w:right w:val="none" w:sz="0" w:space="0" w:color="auto"/>
          </w:divBdr>
        </w:div>
      </w:divsChild>
    </w:div>
    <w:div w:id="1099374140">
      <w:marLeft w:val="0"/>
      <w:marRight w:val="0"/>
      <w:marTop w:val="0"/>
      <w:marBottom w:val="0"/>
      <w:divBdr>
        <w:top w:val="none" w:sz="0" w:space="0" w:color="auto"/>
        <w:left w:val="none" w:sz="0" w:space="0" w:color="auto"/>
        <w:bottom w:val="none" w:sz="0" w:space="0" w:color="auto"/>
        <w:right w:val="none" w:sz="0" w:space="0" w:color="auto"/>
      </w:divBdr>
      <w:divsChild>
        <w:div w:id="1099375740">
          <w:marLeft w:val="0"/>
          <w:marRight w:val="0"/>
          <w:marTop w:val="0"/>
          <w:marBottom w:val="0"/>
          <w:divBdr>
            <w:top w:val="none" w:sz="0" w:space="0" w:color="auto"/>
            <w:left w:val="none" w:sz="0" w:space="0" w:color="auto"/>
            <w:bottom w:val="none" w:sz="0" w:space="0" w:color="auto"/>
            <w:right w:val="none" w:sz="0" w:space="0" w:color="auto"/>
          </w:divBdr>
        </w:div>
      </w:divsChild>
    </w:div>
    <w:div w:id="1099374147">
      <w:marLeft w:val="0"/>
      <w:marRight w:val="0"/>
      <w:marTop w:val="0"/>
      <w:marBottom w:val="0"/>
      <w:divBdr>
        <w:top w:val="none" w:sz="0" w:space="0" w:color="auto"/>
        <w:left w:val="none" w:sz="0" w:space="0" w:color="auto"/>
        <w:bottom w:val="none" w:sz="0" w:space="0" w:color="auto"/>
        <w:right w:val="none" w:sz="0" w:space="0" w:color="auto"/>
      </w:divBdr>
      <w:divsChild>
        <w:div w:id="1099374049">
          <w:marLeft w:val="979"/>
          <w:marRight w:val="0"/>
          <w:marTop w:val="130"/>
          <w:marBottom w:val="0"/>
          <w:divBdr>
            <w:top w:val="none" w:sz="0" w:space="0" w:color="auto"/>
            <w:left w:val="none" w:sz="0" w:space="0" w:color="auto"/>
            <w:bottom w:val="none" w:sz="0" w:space="0" w:color="auto"/>
            <w:right w:val="none" w:sz="0" w:space="0" w:color="auto"/>
          </w:divBdr>
        </w:div>
        <w:div w:id="1099374510">
          <w:marLeft w:val="547"/>
          <w:marRight w:val="0"/>
          <w:marTop w:val="120"/>
          <w:marBottom w:val="0"/>
          <w:divBdr>
            <w:top w:val="none" w:sz="0" w:space="0" w:color="auto"/>
            <w:left w:val="none" w:sz="0" w:space="0" w:color="auto"/>
            <w:bottom w:val="none" w:sz="0" w:space="0" w:color="auto"/>
            <w:right w:val="none" w:sz="0" w:space="0" w:color="auto"/>
          </w:divBdr>
        </w:div>
        <w:div w:id="1099375171">
          <w:marLeft w:val="547"/>
          <w:marRight w:val="0"/>
          <w:marTop w:val="120"/>
          <w:marBottom w:val="0"/>
          <w:divBdr>
            <w:top w:val="none" w:sz="0" w:space="0" w:color="auto"/>
            <w:left w:val="none" w:sz="0" w:space="0" w:color="auto"/>
            <w:bottom w:val="none" w:sz="0" w:space="0" w:color="auto"/>
            <w:right w:val="none" w:sz="0" w:space="0" w:color="auto"/>
          </w:divBdr>
        </w:div>
      </w:divsChild>
    </w:div>
    <w:div w:id="1099374148">
      <w:marLeft w:val="0"/>
      <w:marRight w:val="0"/>
      <w:marTop w:val="0"/>
      <w:marBottom w:val="0"/>
      <w:divBdr>
        <w:top w:val="none" w:sz="0" w:space="0" w:color="auto"/>
        <w:left w:val="none" w:sz="0" w:space="0" w:color="auto"/>
        <w:bottom w:val="none" w:sz="0" w:space="0" w:color="auto"/>
        <w:right w:val="none" w:sz="0" w:space="0" w:color="auto"/>
      </w:divBdr>
      <w:divsChild>
        <w:div w:id="1099374654">
          <w:marLeft w:val="0"/>
          <w:marRight w:val="0"/>
          <w:marTop w:val="0"/>
          <w:marBottom w:val="0"/>
          <w:divBdr>
            <w:top w:val="none" w:sz="0" w:space="0" w:color="auto"/>
            <w:left w:val="none" w:sz="0" w:space="0" w:color="auto"/>
            <w:bottom w:val="none" w:sz="0" w:space="0" w:color="auto"/>
            <w:right w:val="none" w:sz="0" w:space="0" w:color="auto"/>
          </w:divBdr>
          <w:divsChild>
            <w:div w:id="1099373813">
              <w:marLeft w:val="0"/>
              <w:marRight w:val="0"/>
              <w:marTop w:val="0"/>
              <w:marBottom w:val="0"/>
              <w:divBdr>
                <w:top w:val="none" w:sz="0" w:space="0" w:color="auto"/>
                <w:left w:val="none" w:sz="0" w:space="0" w:color="auto"/>
                <w:bottom w:val="none" w:sz="0" w:space="0" w:color="auto"/>
                <w:right w:val="none" w:sz="0" w:space="0" w:color="auto"/>
              </w:divBdr>
            </w:div>
            <w:div w:id="1099373985">
              <w:marLeft w:val="0"/>
              <w:marRight w:val="0"/>
              <w:marTop w:val="0"/>
              <w:marBottom w:val="0"/>
              <w:divBdr>
                <w:top w:val="none" w:sz="0" w:space="0" w:color="auto"/>
                <w:left w:val="none" w:sz="0" w:space="0" w:color="auto"/>
                <w:bottom w:val="none" w:sz="0" w:space="0" w:color="auto"/>
                <w:right w:val="none" w:sz="0" w:space="0" w:color="auto"/>
              </w:divBdr>
            </w:div>
            <w:div w:id="1099374112">
              <w:marLeft w:val="0"/>
              <w:marRight w:val="0"/>
              <w:marTop w:val="0"/>
              <w:marBottom w:val="0"/>
              <w:divBdr>
                <w:top w:val="none" w:sz="0" w:space="0" w:color="auto"/>
                <w:left w:val="none" w:sz="0" w:space="0" w:color="auto"/>
                <w:bottom w:val="none" w:sz="0" w:space="0" w:color="auto"/>
                <w:right w:val="none" w:sz="0" w:space="0" w:color="auto"/>
              </w:divBdr>
            </w:div>
            <w:div w:id="1099374294">
              <w:marLeft w:val="0"/>
              <w:marRight w:val="0"/>
              <w:marTop w:val="0"/>
              <w:marBottom w:val="0"/>
              <w:divBdr>
                <w:top w:val="none" w:sz="0" w:space="0" w:color="auto"/>
                <w:left w:val="none" w:sz="0" w:space="0" w:color="auto"/>
                <w:bottom w:val="none" w:sz="0" w:space="0" w:color="auto"/>
                <w:right w:val="none" w:sz="0" w:space="0" w:color="auto"/>
              </w:divBdr>
            </w:div>
            <w:div w:id="1099374318">
              <w:marLeft w:val="0"/>
              <w:marRight w:val="0"/>
              <w:marTop w:val="0"/>
              <w:marBottom w:val="0"/>
              <w:divBdr>
                <w:top w:val="none" w:sz="0" w:space="0" w:color="auto"/>
                <w:left w:val="none" w:sz="0" w:space="0" w:color="auto"/>
                <w:bottom w:val="none" w:sz="0" w:space="0" w:color="auto"/>
                <w:right w:val="none" w:sz="0" w:space="0" w:color="auto"/>
              </w:divBdr>
            </w:div>
            <w:div w:id="1099374341">
              <w:marLeft w:val="0"/>
              <w:marRight w:val="0"/>
              <w:marTop w:val="0"/>
              <w:marBottom w:val="0"/>
              <w:divBdr>
                <w:top w:val="none" w:sz="0" w:space="0" w:color="auto"/>
                <w:left w:val="none" w:sz="0" w:space="0" w:color="auto"/>
                <w:bottom w:val="none" w:sz="0" w:space="0" w:color="auto"/>
                <w:right w:val="none" w:sz="0" w:space="0" w:color="auto"/>
              </w:divBdr>
            </w:div>
            <w:div w:id="109937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155">
      <w:marLeft w:val="0"/>
      <w:marRight w:val="0"/>
      <w:marTop w:val="0"/>
      <w:marBottom w:val="0"/>
      <w:divBdr>
        <w:top w:val="none" w:sz="0" w:space="0" w:color="auto"/>
        <w:left w:val="none" w:sz="0" w:space="0" w:color="auto"/>
        <w:bottom w:val="none" w:sz="0" w:space="0" w:color="auto"/>
        <w:right w:val="none" w:sz="0" w:space="0" w:color="auto"/>
      </w:divBdr>
      <w:divsChild>
        <w:div w:id="1099375478">
          <w:marLeft w:val="0"/>
          <w:marRight w:val="0"/>
          <w:marTop w:val="0"/>
          <w:marBottom w:val="0"/>
          <w:divBdr>
            <w:top w:val="none" w:sz="0" w:space="0" w:color="auto"/>
            <w:left w:val="none" w:sz="0" w:space="0" w:color="auto"/>
            <w:bottom w:val="none" w:sz="0" w:space="0" w:color="auto"/>
            <w:right w:val="none" w:sz="0" w:space="0" w:color="auto"/>
          </w:divBdr>
          <w:divsChild>
            <w:div w:id="109937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163">
      <w:marLeft w:val="0"/>
      <w:marRight w:val="0"/>
      <w:marTop w:val="0"/>
      <w:marBottom w:val="0"/>
      <w:divBdr>
        <w:top w:val="none" w:sz="0" w:space="0" w:color="auto"/>
        <w:left w:val="none" w:sz="0" w:space="0" w:color="auto"/>
        <w:bottom w:val="none" w:sz="0" w:space="0" w:color="auto"/>
        <w:right w:val="none" w:sz="0" w:space="0" w:color="auto"/>
      </w:divBdr>
      <w:divsChild>
        <w:div w:id="1099374287">
          <w:marLeft w:val="0"/>
          <w:marRight w:val="0"/>
          <w:marTop w:val="0"/>
          <w:marBottom w:val="0"/>
          <w:divBdr>
            <w:top w:val="none" w:sz="0" w:space="0" w:color="auto"/>
            <w:left w:val="none" w:sz="0" w:space="0" w:color="auto"/>
            <w:bottom w:val="none" w:sz="0" w:space="0" w:color="auto"/>
            <w:right w:val="none" w:sz="0" w:space="0" w:color="auto"/>
          </w:divBdr>
        </w:div>
      </w:divsChild>
    </w:div>
    <w:div w:id="1099374171">
      <w:marLeft w:val="0"/>
      <w:marRight w:val="0"/>
      <w:marTop w:val="0"/>
      <w:marBottom w:val="0"/>
      <w:divBdr>
        <w:top w:val="none" w:sz="0" w:space="0" w:color="auto"/>
        <w:left w:val="none" w:sz="0" w:space="0" w:color="auto"/>
        <w:bottom w:val="none" w:sz="0" w:space="0" w:color="auto"/>
        <w:right w:val="none" w:sz="0" w:space="0" w:color="auto"/>
      </w:divBdr>
    </w:div>
    <w:div w:id="1099374177">
      <w:marLeft w:val="0"/>
      <w:marRight w:val="0"/>
      <w:marTop w:val="0"/>
      <w:marBottom w:val="0"/>
      <w:divBdr>
        <w:top w:val="none" w:sz="0" w:space="0" w:color="auto"/>
        <w:left w:val="none" w:sz="0" w:space="0" w:color="auto"/>
        <w:bottom w:val="none" w:sz="0" w:space="0" w:color="auto"/>
        <w:right w:val="none" w:sz="0" w:space="0" w:color="auto"/>
      </w:divBdr>
      <w:divsChild>
        <w:div w:id="1099374401">
          <w:marLeft w:val="0"/>
          <w:marRight w:val="0"/>
          <w:marTop w:val="0"/>
          <w:marBottom w:val="0"/>
          <w:divBdr>
            <w:top w:val="none" w:sz="0" w:space="0" w:color="auto"/>
            <w:left w:val="none" w:sz="0" w:space="0" w:color="auto"/>
            <w:bottom w:val="none" w:sz="0" w:space="0" w:color="auto"/>
            <w:right w:val="none" w:sz="0" w:space="0" w:color="auto"/>
          </w:divBdr>
        </w:div>
      </w:divsChild>
    </w:div>
    <w:div w:id="1099374187">
      <w:marLeft w:val="0"/>
      <w:marRight w:val="0"/>
      <w:marTop w:val="0"/>
      <w:marBottom w:val="0"/>
      <w:divBdr>
        <w:top w:val="none" w:sz="0" w:space="0" w:color="auto"/>
        <w:left w:val="none" w:sz="0" w:space="0" w:color="auto"/>
        <w:bottom w:val="none" w:sz="0" w:space="0" w:color="auto"/>
        <w:right w:val="none" w:sz="0" w:space="0" w:color="auto"/>
      </w:divBdr>
    </w:div>
    <w:div w:id="1099374191">
      <w:marLeft w:val="0"/>
      <w:marRight w:val="0"/>
      <w:marTop w:val="0"/>
      <w:marBottom w:val="0"/>
      <w:divBdr>
        <w:top w:val="none" w:sz="0" w:space="0" w:color="auto"/>
        <w:left w:val="none" w:sz="0" w:space="0" w:color="auto"/>
        <w:bottom w:val="none" w:sz="0" w:space="0" w:color="auto"/>
        <w:right w:val="none" w:sz="0" w:space="0" w:color="auto"/>
      </w:divBdr>
      <w:divsChild>
        <w:div w:id="1099374130">
          <w:marLeft w:val="547"/>
          <w:marRight w:val="0"/>
          <w:marTop w:val="120"/>
          <w:marBottom w:val="0"/>
          <w:divBdr>
            <w:top w:val="none" w:sz="0" w:space="0" w:color="auto"/>
            <w:left w:val="none" w:sz="0" w:space="0" w:color="auto"/>
            <w:bottom w:val="none" w:sz="0" w:space="0" w:color="auto"/>
            <w:right w:val="none" w:sz="0" w:space="0" w:color="auto"/>
          </w:divBdr>
        </w:div>
        <w:div w:id="1099374769">
          <w:marLeft w:val="547"/>
          <w:marRight w:val="0"/>
          <w:marTop w:val="120"/>
          <w:marBottom w:val="0"/>
          <w:divBdr>
            <w:top w:val="none" w:sz="0" w:space="0" w:color="auto"/>
            <w:left w:val="none" w:sz="0" w:space="0" w:color="auto"/>
            <w:bottom w:val="none" w:sz="0" w:space="0" w:color="auto"/>
            <w:right w:val="none" w:sz="0" w:space="0" w:color="auto"/>
          </w:divBdr>
        </w:div>
        <w:div w:id="1099375392">
          <w:marLeft w:val="547"/>
          <w:marRight w:val="0"/>
          <w:marTop w:val="120"/>
          <w:marBottom w:val="0"/>
          <w:divBdr>
            <w:top w:val="none" w:sz="0" w:space="0" w:color="auto"/>
            <w:left w:val="none" w:sz="0" w:space="0" w:color="auto"/>
            <w:bottom w:val="none" w:sz="0" w:space="0" w:color="auto"/>
            <w:right w:val="none" w:sz="0" w:space="0" w:color="auto"/>
          </w:divBdr>
        </w:div>
        <w:div w:id="1099375450">
          <w:marLeft w:val="979"/>
          <w:marRight w:val="0"/>
          <w:marTop w:val="120"/>
          <w:marBottom w:val="0"/>
          <w:divBdr>
            <w:top w:val="none" w:sz="0" w:space="0" w:color="auto"/>
            <w:left w:val="none" w:sz="0" w:space="0" w:color="auto"/>
            <w:bottom w:val="none" w:sz="0" w:space="0" w:color="auto"/>
            <w:right w:val="none" w:sz="0" w:space="0" w:color="auto"/>
          </w:divBdr>
        </w:div>
      </w:divsChild>
    </w:div>
    <w:div w:id="1099374196">
      <w:marLeft w:val="0"/>
      <w:marRight w:val="0"/>
      <w:marTop w:val="0"/>
      <w:marBottom w:val="0"/>
      <w:divBdr>
        <w:top w:val="none" w:sz="0" w:space="0" w:color="auto"/>
        <w:left w:val="none" w:sz="0" w:space="0" w:color="auto"/>
        <w:bottom w:val="none" w:sz="0" w:space="0" w:color="auto"/>
        <w:right w:val="none" w:sz="0" w:space="0" w:color="auto"/>
      </w:divBdr>
    </w:div>
    <w:div w:id="1099374197">
      <w:marLeft w:val="0"/>
      <w:marRight w:val="0"/>
      <w:marTop w:val="0"/>
      <w:marBottom w:val="0"/>
      <w:divBdr>
        <w:top w:val="none" w:sz="0" w:space="0" w:color="auto"/>
        <w:left w:val="none" w:sz="0" w:space="0" w:color="auto"/>
        <w:bottom w:val="none" w:sz="0" w:space="0" w:color="auto"/>
        <w:right w:val="none" w:sz="0" w:space="0" w:color="auto"/>
      </w:divBdr>
      <w:divsChild>
        <w:div w:id="1099374205">
          <w:marLeft w:val="0"/>
          <w:marRight w:val="0"/>
          <w:marTop w:val="0"/>
          <w:marBottom w:val="0"/>
          <w:divBdr>
            <w:top w:val="none" w:sz="0" w:space="0" w:color="auto"/>
            <w:left w:val="none" w:sz="0" w:space="0" w:color="auto"/>
            <w:bottom w:val="none" w:sz="0" w:space="0" w:color="auto"/>
            <w:right w:val="none" w:sz="0" w:space="0" w:color="auto"/>
          </w:divBdr>
        </w:div>
      </w:divsChild>
    </w:div>
    <w:div w:id="1099374198">
      <w:marLeft w:val="0"/>
      <w:marRight w:val="0"/>
      <w:marTop w:val="0"/>
      <w:marBottom w:val="0"/>
      <w:divBdr>
        <w:top w:val="none" w:sz="0" w:space="0" w:color="auto"/>
        <w:left w:val="none" w:sz="0" w:space="0" w:color="auto"/>
        <w:bottom w:val="none" w:sz="0" w:space="0" w:color="auto"/>
        <w:right w:val="none" w:sz="0" w:space="0" w:color="auto"/>
      </w:divBdr>
      <w:divsChild>
        <w:div w:id="1099374410">
          <w:marLeft w:val="0"/>
          <w:marRight w:val="0"/>
          <w:marTop w:val="0"/>
          <w:marBottom w:val="0"/>
          <w:divBdr>
            <w:top w:val="none" w:sz="0" w:space="0" w:color="auto"/>
            <w:left w:val="none" w:sz="0" w:space="0" w:color="auto"/>
            <w:bottom w:val="none" w:sz="0" w:space="0" w:color="auto"/>
            <w:right w:val="none" w:sz="0" w:space="0" w:color="auto"/>
          </w:divBdr>
        </w:div>
      </w:divsChild>
    </w:div>
    <w:div w:id="1099374199">
      <w:marLeft w:val="0"/>
      <w:marRight w:val="0"/>
      <w:marTop w:val="0"/>
      <w:marBottom w:val="0"/>
      <w:divBdr>
        <w:top w:val="none" w:sz="0" w:space="0" w:color="auto"/>
        <w:left w:val="none" w:sz="0" w:space="0" w:color="auto"/>
        <w:bottom w:val="none" w:sz="0" w:space="0" w:color="auto"/>
        <w:right w:val="none" w:sz="0" w:space="0" w:color="auto"/>
      </w:divBdr>
      <w:divsChild>
        <w:div w:id="1099374613">
          <w:marLeft w:val="0"/>
          <w:marRight w:val="0"/>
          <w:marTop w:val="0"/>
          <w:marBottom w:val="0"/>
          <w:divBdr>
            <w:top w:val="none" w:sz="0" w:space="0" w:color="auto"/>
            <w:left w:val="none" w:sz="0" w:space="0" w:color="auto"/>
            <w:bottom w:val="none" w:sz="0" w:space="0" w:color="auto"/>
            <w:right w:val="none" w:sz="0" w:space="0" w:color="auto"/>
          </w:divBdr>
          <w:divsChild>
            <w:div w:id="1099374036">
              <w:marLeft w:val="0"/>
              <w:marRight w:val="0"/>
              <w:marTop w:val="0"/>
              <w:marBottom w:val="0"/>
              <w:divBdr>
                <w:top w:val="none" w:sz="0" w:space="0" w:color="auto"/>
                <w:left w:val="none" w:sz="0" w:space="0" w:color="auto"/>
                <w:bottom w:val="none" w:sz="0" w:space="0" w:color="auto"/>
                <w:right w:val="none" w:sz="0" w:space="0" w:color="auto"/>
              </w:divBdr>
            </w:div>
            <w:div w:id="1099374100">
              <w:marLeft w:val="0"/>
              <w:marRight w:val="0"/>
              <w:marTop w:val="0"/>
              <w:marBottom w:val="0"/>
              <w:divBdr>
                <w:top w:val="none" w:sz="0" w:space="0" w:color="auto"/>
                <w:left w:val="none" w:sz="0" w:space="0" w:color="auto"/>
                <w:bottom w:val="none" w:sz="0" w:space="0" w:color="auto"/>
                <w:right w:val="none" w:sz="0" w:space="0" w:color="auto"/>
              </w:divBdr>
            </w:div>
            <w:div w:id="1099374487">
              <w:marLeft w:val="0"/>
              <w:marRight w:val="0"/>
              <w:marTop w:val="0"/>
              <w:marBottom w:val="0"/>
              <w:divBdr>
                <w:top w:val="none" w:sz="0" w:space="0" w:color="auto"/>
                <w:left w:val="none" w:sz="0" w:space="0" w:color="auto"/>
                <w:bottom w:val="none" w:sz="0" w:space="0" w:color="auto"/>
                <w:right w:val="none" w:sz="0" w:space="0" w:color="auto"/>
              </w:divBdr>
            </w:div>
            <w:div w:id="1099374781">
              <w:marLeft w:val="0"/>
              <w:marRight w:val="0"/>
              <w:marTop w:val="0"/>
              <w:marBottom w:val="0"/>
              <w:divBdr>
                <w:top w:val="none" w:sz="0" w:space="0" w:color="auto"/>
                <w:left w:val="none" w:sz="0" w:space="0" w:color="auto"/>
                <w:bottom w:val="none" w:sz="0" w:space="0" w:color="auto"/>
                <w:right w:val="none" w:sz="0" w:space="0" w:color="auto"/>
              </w:divBdr>
            </w:div>
            <w:div w:id="1099375181">
              <w:marLeft w:val="0"/>
              <w:marRight w:val="0"/>
              <w:marTop w:val="0"/>
              <w:marBottom w:val="0"/>
              <w:divBdr>
                <w:top w:val="none" w:sz="0" w:space="0" w:color="auto"/>
                <w:left w:val="none" w:sz="0" w:space="0" w:color="auto"/>
                <w:bottom w:val="none" w:sz="0" w:space="0" w:color="auto"/>
                <w:right w:val="none" w:sz="0" w:space="0" w:color="auto"/>
              </w:divBdr>
            </w:div>
            <w:div w:id="109937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200">
      <w:marLeft w:val="0"/>
      <w:marRight w:val="0"/>
      <w:marTop w:val="0"/>
      <w:marBottom w:val="0"/>
      <w:divBdr>
        <w:top w:val="none" w:sz="0" w:space="0" w:color="auto"/>
        <w:left w:val="none" w:sz="0" w:space="0" w:color="auto"/>
        <w:bottom w:val="none" w:sz="0" w:space="0" w:color="auto"/>
        <w:right w:val="none" w:sz="0" w:space="0" w:color="auto"/>
      </w:divBdr>
      <w:divsChild>
        <w:div w:id="1099374584">
          <w:marLeft w:val="0"/>
          <w:marRight w:val="0"/>
          <w:marTop w:val="0"/>
          <w:marBottom w:val="0"/>
          <w:divBdr>
            <w:top w:val="none" w:sz="0" w:space="0" w:color="auto"/>
            <w:left w:val="none" w:sz="0" w:space="0" w:color="auto"/>
            <w:bottom w:val="none" w:sz="0" w:space="0" w:color="auto"/>
            <w:right w:val="none" w:sz="0" w:space="0" w:color="auto"/>
          </w:divBdr>
        </w:div>
      </w:divsChild>
    </w:div>
    <w:div w:id="1099374201">
      <w:marLeft w:val="0"/>
      <w:marRight w:val="0"/>
      <w:marTop w:val="0"/>
      <w:marBottom w:val="0"/>
      <w:divBdr>
        <w:top w:val="none" w:sz="0" w:space="0" w:color="auto"/>
        <w:left w:val="none" w:sz="0" w:space="0" w:color="auto"/>
        <w:bottom w:val="none" w:sz="0" w:space="0" w:color="auto"/>
        <w:right w:val="none" w:sz="0" w:space="0" w:color="auto"/>
      </w:divBdr>
      <w:divsChild>
        <w:div w:id="1099375333">
          <w:marLeft w:val="0"/>
          <w:marRight w:val="0"/>
          <w:marTop w:val="0"/>
          <w:marBottom w:val="0"/>
          <w:divBdr>
            <w:top w:val="none" w:sz="0" w:space="0" w:color="auto"/>
            <w:left w:val="none" w:sz="0" w:space="0" w:color="auto"/>
            <w:bottom w:val="none" w:sz="0" w:space="0" w:color="auto"/>
            <w:right w:val="none" w:sz="0" w:space="0" w:color="auto"/>
          </w:divBdr>
          <w:divsChild>
            <w:div w:id="1099373916">
              <w:marLeft w:val="0"/>
              <w:marRight w:val="0"/>
              <w:marTop w:val="0"/>
              <w:marBottom w:val="0"/>
              <w:divBdr>
                <w:top w:val="none" w:sz="0" w:space="0" w:color="auto"/>
                <w:left w:val="none" w:sz="0" w:space="0" w:color="auto"/>
                <w:bottom w:val="none" w:sz="0" w:space="0" w:color="auto"/>
                <w:right w:val="none" w:sz="0" w:space="0" w:color="auto"/>
              </w:divBdr>
            </w:div>
            <w:div w:id="1099374117">
              <w:marLeft w:val="0"/>
              <w:marRight w:val="0"/>
              <w:marTop w:val="0"/>
              <w:marBottom w:val="0"/>
              <w:divBdr>
                <w:top w:val="none" w:sz="0" w:space="0" w:color="auto"/>
                <w:left w:val="none" w:sz="0" w:space="0" w:color="auto"/>
                <w:bottom w:val="none" w:sz="0" w:space="0" w:color="auto"/>
                <w:right w:val="none" w:sz="0" w:space="0" w:color="auto"/>
              </w:divBdr>
            </w:div>
            <w:div w:id="1099374405">
              <w:marLeft w:val="0"/>
              <w:marRight w:val="0"/>
              <w:marTop w:val="0"/>
              <w:marBottom w:val="0"/>
              <w:divBdr>
                <w:top w:val="none" w:sz="0" w:space="0" w:color="auto"/>
                <w:left w:val="none" w:sz="0" w:space="0" w:color="auto"/>
                <w:bottom w:val="none" w:sz="0" w:space="0" w:color="auto"/>
                <w:right w:val="none" w:sz="0" w:space="0" w:color="auto"/>
              </w:divBdr>
            </w:div>
            <w:div w:id="1099374759">
              <w:marLeft w:val="0"/>
              <w:marRight w:val="0"/>
              <w:marTop w:val="0"/>
              <w:marBottom w:val="0"/>
              <w:divBdr>
                <w:top w:val="none" w:sz="0" w:space="0" w:color="auto"/>
                <w:left w:val="none" w:sz="0" w:space="0" w:color="auto"/>
                <w:bottom w:val="none" w:sz="0" w:space="0" w:color="auto"/>
                <w:right w:val="none" w:sz="0" w:space="0" w:color="auto"/>
              </w:divBdr>
            </w:div>
            <w:div w:id="109937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204">
      <w:marLeft w:val="0"/>
      <w:marRight w:val="0"/>
      <w:marTop w:val="0"/>
      <w:marBottom w:val="0"/>
      <w:divBdr>
        <w:top w:val="none" w:sz="0" w:space="0" w:color="auto"/>
        <w:left w:val="none" w:sz="0" w:space="0" w:color="auto"/>
        <w:bottom w:val="none" w:sz="0" w:space="0" w:color="auto"/>
        <w:right w:val="none" w:sz="0" w:space="0" w:color="auto"/>
      </w:divBdr>
    </w:div>
    <w:div w:id="1099374206">
      <w:marLeft w:val="0"/>
      <w:marRight w:val="0"/>
      <w:marTop w:val="0"/>
      <w:marBottom w:val="0"/>
      <w:divBdr>
        <w:top w:val="none" w:sz="0" w:space="0" w:color="auto"/>
        <w:left w:val="none" w:sz="0" w:space="0" w:color="auto"/>
        <w:bottom w:val="none" w:sz="0" w:space="0" w:color="auto"/>
        <w:right w:val="none" w:sz="0" w:space="0" w:color="auto"/>
      </w:divBdr>
      <w:divsChild>
        <w:div w:id="1099375073">
          <w:marLeft w:val="0"/>
          <w:marRight w:val="0"/>
          <w:marTop w:val="0"/>
          <w:marBottom w:val="0"/>
          <w:divBdr>
            <w:top w:val="none" w:sz="0" w:space="0" w:color="auto"/>
            <w:left w:val="none" w:sz="0" w:space="0" w:color="auto"/>
            <w:bottom w:val="none" w:sz="0" w:space="0" w:color="auto"/>
            <w:right w:val="none" w:sz="0" w:space="0" w:color="auto"/>
          </w:divBdr>
          <w:divsChild>
            <w:div w:id="1099373982">
              <w:marLeft w:val="0"/>
              <w:marRight w:val="0"/>
              <w:marTop w:val="0"/>
              <w:marBottom w:val="0"/>
              <w:divBdr>
                <w:top w:val="none" w:sz="0" w:space="0" w:color="auto"/>
                <w:left w:val="none" w:sz="0" w:space="0" w:color="auto"/>
                <w:bottom w:val="none" w:sz="0" w:space="0" w:color="auto"/>
                <w:right w:val="none" w:sz="0" w:space="0" w:color="auto"/>
              </w:divBdr>
            </w:div>
            <w:div w:id="1099374320">
              <w:marLeft w:val="0"/>
              <w:marRight w:val="0"/>
              <w:marTop w:val="0"/>
              <w:marBottom w:val="0"/>
              <w:divBdr>
                <w:top w:val="none" w:sz="0" w:space="0" w:color="auto"/>
                <w:left w:val="none" w:sz="0" w:space="0" w:color="auto"/>
                <w:bottom w:val="none" w:sz="0" w:space="0" w:color="auto"/>
                <w:right w:val="none" w:sz="0" w:space="0" w:color="auto"/>
              </w:divBdr>
            </w:div>
            <w:div w:id="1099374449">
              <w:marLeft w:val="0"/>
              <w:marRight w:val="0"/>
              <w:marTop w:val="0"/>
              <w:marBottom w:val="0"/>
              <w:divBdr>
                <w:top w:val="none" w:sz="0" w:space="0" w:color="auto"/>
                <w:left w:val="none" w:sz="0" w:space="0" w:color="auto"/>
                <w:bottom w:val="none" w:sz="0" w:space="0" w:color="auto"/>
                <w:right w:val="none" w:sz="0" w:space="0" w:color="auto"/>
              </w:divBdr>
            </w:div>
            <w:div w:id="10993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211">
      <w:marLeft w:val="0"/>
      <w:marRight w:val="0"/>
      <w:marTop w:val="0"/>
      <w:marBottom w:val="0"/>
      <w:divBdr>
        <w:top w:val="none" w:sz="0" w:space="0" w:color="auto"/>
        <w:left w:val="none" w:sz="0" w:space="0" w:color="auto"/>
        <w:bottom w:val="none" w:sz="0" w:space="0" w:color="auto"/>
        <w:right w:val="none" w:sz="0" w:space="0" w:color="auto"/>
      </w:divBdr>
      <w:divsChild>
        <w:div w:id="1099374653">
          <w:marLeft w:val="0"/>
          <w:marRight w:val="0"/>
          <w:marTop w:val="0"/>
          <w:marBottom w:val="0"/>
          <w:divBdr>
            <w:top w:val="none" w:sz="0" w:space="0" w:color="auto"/>
            <w:left w:val="none" w:sz="0" w:space="0" w:color="auto"/>
            <w:bottom w:val="none" w:sz="0" w:space="0" w:color="auto"/>
            <w:right w:val="none" w:sz="0" w:space="0" w:color="auto"/>
          </w:divBdr>
        </w:div>
      </w:divsChild>
    </w:div>
    <w:div w:id="1099374213">
      <w:marLeft w:val="0"/>
      <w:marRight w:val="0"/>
      <w:marTop w:val="0"/>
      <w:marBottom w:val="0"/>
      <w:divBdr>
        <w:top w:val="none" w:sz="0" w:space="0" w:color="auto"/>
        <w:left w:val="none" w:sz="0" w:space="0" w:color="auto"/>
        <w:bottom w:val="none" w:sz="0" w:space="0" w:color="auto"/>
        <w:right w:val="none" w:sz="0" w:space="0" w:color="auto"/>
      </w:divBdr>
      <w:divsChild>
        <w:div w:id="1099374392">
          <w:marLeft w:val="0"/>
          <w:marRight w:val="0"/>
          <w:marTop w:val="0"/>
          <w:marBottom w:val="0"/>
          <w:divBdr>
            <w:top w:val="none" w:sz="0" w:space="0" w:color="auto"/>
            <w:left w:val="none" w:sz="0" w:space="0" w:color="auto"/>
            <w:bottom w:val="none" w:sz="0" w:space="0" w:color="auto"/>
            <w:right w:val="none" w:sz="0" w:space="0" w:color="auto"/>
          </w:divBdr>
          <w:divsChild>
            <w:div w:id="1099374174">
              <w:marLeft w:val="0"/>
              <w:marRight w:val="0"/>
              <w:marTop w:val="0"/>
              <w:marBottom w:val="0"/>
              <w:divBdr>
                <w:top w:val="none" w:sz="0" w:space="0" w:color="auto"/>
                <w:left w:val="none" w:sz="0" w:space="0" w:color="auto"/>
                <w:bottom w:val="none" w:sz="0" w:space="0" w:color="auto"/>
                <w:right w:val="none" w:sz="0" w:space="0" w:color="auto"/>
              </w:divBdr>
            </w:div>
            <w:div w:id="1099374696">
              <w:marLeft w:val="0"/>
              <w:marRight w:val="0"/>
              <w:marTop w:val="0"/>
              <w:marBottom w:val="0"/>
              <w:divBdr>
                <w:top w:val="none" w:sz="0" w:space="0" w:color="auto"/>
                <w:left w:val="none" w:sz="0" w:space="0" w:color="auto"/>
                <w:bottom w:val="none" w:sz="0" w:space="0" w:color="auto"/>
                <w:right w:val="none" w:sz="0" w:space="0" w:color="auto"/>
              </w:divBdr>
            </w:div>
            <w:div w:id="1099374889">
              <w:marLeft w:val="0"/>
              <w:marRight w:val="0"/>
              <w:marTop w:val="0"/>
              <w:marBottom w:val="0"/>
              <w:divBdr>
                <w:top w:val="none" w:sz="0" w:space="0" w:color="auto"/>
                <w:left w:val="none" w:sz="0" w:space="0" w:color="auto"/>
                <w:bottom w:val="none" w:sz="0" w:space="0" w:color="auto"/>
                <w:right w:val="none" w:sz="0" w:space="0" w:color="auto"/>
              </w:divBdr>
            </w:div>
            <w:div w:id="1099374952">
              <w:marLeft w:val="0"/>
              <w:marRight w:val="0"/>
              <w:marTop w:val="0"/>
              <w:marBottom w:val="0"/>
              <w:divBdr>
                <w:top w:val="none" w:sz="0" w:space="0" w:color="auto"/>
                <w:left w:val="none" w:sz="0" w:space="0" w:color="auto"/>
                <w:bottom w:val="none" w:sz="0" w:space="0" w:color="auto"/>
                <w:right w:val="none" w:sz="0" w:space="0" w:color="auto"/>
              </w:divBdr>
            </w:div>
            <w:div w:id="1099374977">
              <w:marLeft w:val="0"/>
              <w:marRight w:val="0"/>
              <w:marTop w:val="0"/>
              <w:marBottom w:val="0"/>
              <w:divBdr>
                <w:top w:val="none" w:sz="0" w:space="0" w:color="auto"/>
                <w:left w:val="none" w:sz="0" w:space="0" w:color="auto"/>
                <w:bottom w:val="none" w:sz="0" w:space="0" w:color="auto"/>
                <w:right w:val="none" w:sz="0" w:space="0" w:color="auto"/>
              </w:divBdr>
            </w:div>
            <w:div w:id="1099375311">
              <w:marLeft w:val="0"/>
              <w:marRight w:val="0"/>
              <w:marTop w:val="0"/>
              <w:marBottom w:val="0"/>
              <w:divBdr>
                <w:top w:val="none" w:sz="0" w:space="0" w:color="auto"/>
                <w:left w:val="none" w:sz="0" w:space="0" w:color="auto"/>
                <w:bottom w:val="none" w:sz="0" w:space="0" w:color="auto"/>
                <w:right w:val="none" w:sz="0" w:space="0" w:color="auto"/>
              </w:divBdr>
            </w:div>
            <w:div w:id="1099375399">
              <w:marLeft w:val="0"/>
              <w:marRight w:val="0"/>
              <w:marTop w:val="0"/>
              <w:marBottom w:val="0"/>
              <w:divBdr>
                <w:top w:val="none" w:sz="0" w:space="0" w:color="auto"/>
                <w:left w:val="none" w:sz="0" w:space="0" w:color="auto"/>
                <w:bottom w:val="none" w:sz="0" w:space="0" w:color="auto"/>
                <w:right w:val="none" w:sz="0" w:space="0" w:color="auto"/>
              </w:divBdr>
            </w:div>
            <w:div w:id="1099375432">
              <w:marLeft w:val="0"/>
              <w:marRight w:val="0"/>
              <w:marTop w:val="0"/>
              <w:marBottom w:val="0"/>
              <w:divBdr>
                <w:top w:val="none" w:sz="0" w:space="0" w:color="auto"/>
                <w:left w:val="none" w:sz="0" w:space="0" w:color="auto"/>
                <w:bottom w:val="none" w:sz="0" w:space="0" w:color="auto"/>
                <w:right w:val="none" w:sz="0" w:space="0" w:color="auto"/>
              </w:divBdr>
            </w:div>
            <w:div w:id="109937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218">
      <w:marLeft w:val="0"/>
      <w:marRight w:val="0"/>
      <w:marTop w:val="0"/>
      <w:marBottom w:val="0"/>
      <w:divBdr>
        <w:top w:val="none" w:sz="0" w:space="0" w:color="auto"/>
        <w:left w:val="none" w:sz="0" w:space="0" w:color="auto"/>
        <w:bottom w:val="none" w:sz="0" w:space="0" w:color="auto"/>
        <w:right w:val="none" w:sz="0" w:space="0" w:color="auto"/>
      </w:divBdr>
      <w:divsChild>
        <w:div w:id="1099374015">
          <w:marLeft w:val="0"/>
          <w:marRight w:val="0"/>
          <w:marTop w:val="0"/>
          <w:marBottom w:val="0"/>
          <w:divBdr>
            <w:top w:val="none" w:sz="0" w:space="0" w:color="auto"/>
            <w:left w:val="none" w:sz="0" w:space="0" w:color="auto"/>
            <w:bottom w:val="none" w:sz="0" w:space="0" w:color="auto"/>
            <w:right w:val="none" w:sz="0" w:space="0" w:color="auto"/>
          </w:divBdr>
          <w:divsChild>
            <w:div w:id="10993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219">
      <w:marLeft w:val="0"/>
      <w:marRight w:val="0"/>
      <w:marTop w:val="0"/>
      <w:marBottom w:val="0"/>
      <w:divBdr>
        <w:top w:val="none" w:sz="0" w:space="0" w:color="auto"/>
        <w:left w:val="none" w:sz="0" w:space="0" w:color="auto"/>
        <w:bottom w:val="none" w:sz="0" w:space="0" w:color="auto"/>
        <w:right w:val="none" w:sz="0" w:space="0" w:color="auto"/>
      </w:divBdr>
      <w:divsChild>
        <w:div w:id="1099374180">
          <w:marLeft w:val="547"/>
          <w:marRight w:val="0"/>
          <w:marTop w:val="0"/>
          <w:marBottom w:val="0"/>
          <w:divBdr>
            <w:top w:val="none" w:sz="0" w:space="0" w:color="auto"/>
            <w:left w:val="none" w:sz="0" w:space="0" w:color="auto"/>
            <w:bottom w:val="none" w:sz="0" w:space="0" w:color="auto"/>
            <w:right w:val="none" w:sz="0" w:space="0" w:color="auto"/>
          </w:divBdr>
        </w:div>
        <w:div w:id="1099374284">
          <w:marLeft w:val="547"/>
          <w:marRight w:val="0"/>
          <w:marTop w:val="0"/>
          <w:marBottom w:val="0"/>
          <w:divBdr>
            <w:top w:val="none" w:sz="0" w:space="0" w:color="auto"/>
            <w:left w:val="none" w:sz="0" w:space="0" w:color="auto"/>
            <w:bottom w:val="none" w:sz="0" w:space="0" w:color="auto"/>
            <w:right w:val="none" w:sz="0" w:space="0" w:color="auto"/>
          </w:divBdr>
        </w:div>
        <w:div w:id="1099374580">
          <w:marLeft w:val="547"/>
          <w:marRight w:val="0"/>
          <w:marTop w:val="0"/>
          <w:marBottom w:val="0"/>
          <w:divBdr>
            <w:top w:val="none" w:sz="0" w:space="0" w:color="auto"/>
            <w:left w:val="none" w:sz="0" w:space="0" w:color="auto"/>
            <w:bottom w:val="none" w:sz="0" w:space="0" w:color="auto"/>
            <w:right w:val="none" w:sz="0" w:space="0" w:color="auto"/>
          </w:divBdr>
        </w:div>
        <w:div w:id="1099375049">
          <w:marLeft w:val="547"/>
          <w:marRight w:val="0"/>
          <w:marTop w:val="0"/>
          <w:marBottom w:val="0"/>
          <w:divBdr>
            <w:top w:val="none" w:sz="0" w:space="0" w:color="auto"/>
            <w:left w:val="none" w:sz="0" w:space="0" w:color="auto"/>
            <w:bottom w:val="none" w:sz="0" w:space="0" w:color="auto"/>
            <w:right w:val="none" w:sz="0" w:space="0" w:color="auto"/>
          </w:divBdr>
        </w:div>
        <w:div w:id="1099375589">
          <w:marLeft w:val="547"/>
          <w:marRight w:val="0"/>
          <w:marTop w:val="0"/>
          <w:marBottom w:val="0"/>
          <w:divBdr>
            <w:top w:val="none" w:sz="0" w:space="0" w:color="auto"/>
            <w:left w:val="none" w:sz="0" w:space="0" w:color="auto"/>
            <w:bottom w:val="none" w:sz="0" w:space="0" w:color="auto"/>
            <w:right w:val="none" w:sz="0" w:space="0" w:color="auto"/>
          </w:divBdr>
        </w:div>
        <w:div w:id="1099375719">
          <w:marLeft w:val="547"/>
          <w:marRight w:val="0"/>
          <w:marTop w:val="0"/>
          <w:marBottom w:val="0"/>
          <w:divBdr>
            <w:top w:val="none" w:sz="0" w:space="0" w:color="auto"/>
            <w:left w:val="none" w:sz="0" w:space="0" w:color="auto"/>
            <w:bottom w:val="none" w:sz="0" w:space="0" w:color="auto"/>
            <w:right w:val="none" w:sz="0" w:space="0" w:color="auto"/>
          </w:divBdr>
        </w:div>
        <w:div w:id="1099375737">
          <w:marLeft w:val="547"/>
          <w:marRight w:val="0"/>
          <w:marTop w:val="0"/>
          <w:marBottom w:val="0"/>
          <w:divBdr>
            <w:top w:val="none" w:sz="0" w:space="0" w:color="auto"/>
            <w:left w:val="none" w:sz="0" w:space="0" w:color="auto"/>
            <w:bottom w:val="none" w:sz="0" w:space="0" w:color="auto"/>
            <w:right w:val="none" w:sz="0" w:space="0" w:color="auto"/>
          </w:divBdr>
        </w:div>
      </w:divsChild>
    </w:div>
    <w:div w:id="1099374221">
      <w:marLeft w:val="0"/>
      <w:marRight w:val="0"/>
      <w:marTop w:val="0"/>
      <w:marBottom w:val="0"/>
      <w:divBdr>
        <w:top w:val="none" w:sz="0" w:space="0" w:color="auto"/>
        <w:left w:val="none" w:sz="0" w:space="0" w:color="auto"/>
        <w:bottom w:val="none" w:sz="0" w:space="0" w:color="auto"/>
        <w:right w:val="none" w:sz="0" w:space="0" w:color="auto"/>
      </w:divBdr>
      <w:divsChild>
        <w:div w:id="1099374264">
          <w:marLeft w:val="0"/>
          <w:marRight w:val="0"/>
          <w:marTop w:val="0"/>
          <w:marBottom w:val="0"/>
          <w:divBdr>
            <w:top w:val="none" w:sz="0" w:space="0" w:color="auto"/>
            <w:left w:val="none" w:sz="0" w:space="0" w:color="auto"/>
            <w:bottom w:val="none" w:sz="0" w:space="0" w:color="auto"/>
            <w:right w:val="none" w:sz="0" w:space="0" w:color="auto"/>
          </w:divBdr>
        </w:div>
      </w:divsChild>
    </w:div>
    <w:div w:id="1099374222">
      <w:marLeft w:val="0"/>
      <w:marRight w:val="0"/>
      <w:marTop w:val="0"/>
      <w:marBottom w:val="0"/>
      <w:divBdr>
        <w:top w:val="none" w:sz="0" w:space="0" w:color="auto"/>
        <w:left w:val="none" w:sz="0" w:space="0" w:color="auto"/>
        <w:bottom w:val="none" w:sz="0" w:space="0" w:color="auto"/>
        <w:right w:val="none" w:sz="0" w:space="0" w:color="auto"/>
      </w:divBdr>
    </w:div>
    <w:div w:id="1099374226">
      <w:marLeft w:val="0"/>
      <w:marRight w:val="0"/>
      <w:marTop w:val="0"/>
      <w:marBottom w:val="0"/>
      <w:divBdr>
        <w:top w:val="none" w:sz="0" w:space="0" w:color="auto"/>
        <w:left w:val="none" w:sz="0" w:space="0" w:color="auto"/>
        <w:bottom w:val="none" w:sz="0" w:space="0" w:color="auto"/>
        <w:right w:val="none" w:sz="0" w:space="0" w:color="auto"/>
      </w:divBdr>
      <w:divsChild>
        <w:div w:id="1099375034">
          <w:marLeft w:val="0"/>
          <w:marRight w:val="0"/>
          <w:marTop w:val="0"/>
          <w:marBottom w:val="0"/>
          <w:divBdr>
            <w:top w:val="none" w:sz="0" w:space="0" w:color="auto"/>
            <w:left w:val="none" w:sz="0" w:space="0" w:color="auto"/>
            <w:bottom w:val="none" w:sz="0" w:space="0" w:color="auto"/>
            <w:right w:val="none" w:sz="0" w:space="0" w:color="auto"/>
          </w:divBdr>
        </w:div>
      </w:divsChild>
    </w:div>
    <w:div w:id="1099374228">
      <w:marLeft w:val="0"/>
      <w:marRight w:val="0"/>
      <w:marTop w:val="0"/>
      <w:marBottom w:val="0"/>
      <w:divBdr>
        <w:top w:val="none" w:sz="0" w:space="0" w:color="auto"/>
        <w:left w:val="none" w:sz="0" w:space="0" w:color="auto"/>
        <w:bottom w:val="none" w:sz="0" w:space="0" w:color="auto"/>
        <w:right w:val="none" w:sz="0" w:space="0" w:color="auto"/>
      </w:divBdr>
      <w:divsChild>
        <w:div w:id="1099374146">
          <w:marLeft w:val="0"/>
          <w:marRight w:val="0"/>
          <w:marTop w:val="0"/>
          <w:marBottom w:val="0"/>
          <w:divBdr>
            <w:top w:val="none" w:sz="0" w:space="0" w:color="auto"/>
            <w:left w:val="none" w:sz="0" w:space="0" w:color="auto"/>
            <w:bottom w:val="none" w:sz="0" w:space="0" w:color="auto"/>
            <w:right w:val="none" w:sz="0" w:space="0" w:color="auto"/>
          </w:divBdr>
        </w:div>
      </w:divsChild>
    </w:div>
    <w:div w:id="1099374230">
      <w:marLeft w:val="0"/>
      <w:marRight w:val="0"/>
      <w:marTop w:val="0"/>
      <w:marBottom w:val="0"/>
      <w:divBdr>
        <w:top w:val="none" w:sz="0" w:space="0" w:color="auto"/>
        <w:left w:val="none" w:sz="0" w:space="0" w:color="auto"/>
        <w:bottom w:val="none" w:sz="0" w:space="0" w:color="auto"/>
        <w:right w:val="none" w:sz="0" w:space="0" w:color="auto"/>
      </w:divBdr>
      <w:divsChild>
        <w:div w:id="1099374352">
          <w:marLeft w:val="0"/>
          <w:marRight w:val="0"/>
          <w:marTop w:val="0"/>
          <w:marBottom w:val="0"/>
          <w:divBdr>
            <w:top w:val="none" w:sz="0" w:space="0" w:color="auto"/>
            <w:left w:val="none" w:sz="0" w:space="0" w:color="auto"/>
            <w:bottom w:val="none" w:sz="0" w:space="0" w:color="auto"/>
            <w:right w:val="none" w:sz="0" w:space="0" w:color="auto"/>
          </w:divBdr>
          <w:divsChild>
            <w:div w:id="1099374535">
              <w:marLeft w:val="0"/>
              <w:marRight w:val="0"/>
              <w:marTop w:val="0"/>
              <w:marBottom w:val="0"/>
              <w:divBdr>
                <w:top w:val="none" w:sz="0" w:space="0" w:color="auto"/>
                <w:left w:val="none" w:sz="0" w:space="0" w:color="auto"/>
                <w:bottom w:val="none" w:sz="0" w:space="0" w:color="auto"/>
                <w:right w:val="none" w:sz="0" w:space="0" w:color="auto"/>
              </w:divBdr>
            </w:div>
            <w:div w:id="1099375150">
              <w:marLeft w:val="0"/>
              <w:marRight w:val="0"/>
              <w:marTop w:val="0"/>
              <w:marBottom w:val="0"/>
              <w:divBdr>
                <w:top w:val="none" w:sz="0" w:space="0" w:color="auto"/>
                <w:left w:val="none" w:sz="0" w:space="0" w:color="auto"/>
                <w:bottom w:val="none" w:sz="0" w:space="0" w:color="auto"/>
                <w:right w:val="none" w:sz="0" w:space="0" w:color="auto"/>
              </w:divBdr>
            </w:div>
            <w:div w:id="1099375437">
              <w:marLeft w:val="0"/>
              <w:marRight w:val="0"/>
              <w:marTop w:val="0"/>
              <w:marBottom w:val="0"/>
              <w:divBdr>
                <w:top w:val="none" w:sz="0" w:space="0" w:color="auto"/>
                <w:left w:val="none" w:sz="0" w:space="0" w:color="auto"/>
                <w:bottom w:val="none" w:sz="0" w:space="0" w:color="auto"/>
                <w:right w:val="none" w:sz="0" w:space="0" w:color="auto"/>
              </w:divBdr>
            </w:div>
            <w:div w:id="109937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238">
      <w:marLeft w:val="0"/>
      <w:marRight w:val="0"/>
      <w:marTop w:val="0"/>
      <w:marBottom w:val="0"/>
      <w:divBdr>
        <w:top w:val="none" w:sz="0" w:space="0" w:color="auto"/>
        <w:left w:val="none" w:sz="0" w:space="0" w:color="auto"/>
        <w:bottom w:val="none" w:sz="0" w:space="0" w:color="auto"/>
        <w:right w:val="none" w:sz="0" w:space="0" w:color="auto"/>
      </w:divBdr>
      <w:divsChild>
        <w:div w:id="1099374424">
          <w:marLeft w:val="0"/>
          <w:marRight w:val="0"/>
          <w:marTop w:val="0"/>
          <w:marBottom w:val="0"/>
          <w:divBdr>
            <w:top w:val="none" w:sz="0" w:space="0" w:color="auto"/>
            <w:left w:val="none" w:sz="0" w:space="0" w:color="auto"/>
            <w:bottom w:val="none" w:sz="0" w:space="0" w:color="auto"/>
            <w:right w:val="none" w:sz="0" w:space="0" w:color="auto"/>
          </w:divBdr>
        </w:div>
      </w:divsChild>
    </w:div>
    <w:div w:id="1099374239">
      <w:marLeft w:val="0"/>
      <w:marRight w:val="0"/>
      <w:marTop w:val="0"/>
      <w:marBottom w:val="0"/>
      <w:divBdr>
        <w:top w:val="none" w:sz="0" w:space="0" w:color="auto"/>
        <w:left w:val="none" w:sz="0" w:space="0" w:color="auto"/>
        <w:bottom w:val="none" w:sz="0" w:space="0" w:color="auto"/>
        <w:right w:val="none" w:sz="0" w:space="0" w:color="auto"/>
      </w:divBdr>
      <w:divsChild>
        <w:div w:id="1099375734">
          <w:marLeft w:val="0"/>
          <w:marRight w:val="0"/>
          <w:marTop w:val="0"/>
          <w:marBottom w:val="0"/>
          <w:divBdr>
            <w:top w:val="none" w:sz="0" w:space="0" w:color="auto"/>
            <w:left w:val="none" w:sz="0" w:space="0" w:color="auto"/>
            <w:bottom w:val="none" w:sz="0" w:space="0" w:color="auto"/>
            <w:right w:val="none" w:sz="0" w:space="0" w:color="auto"/>
          </w:divBdr>
        </w:div>
      </w:divsChild>
    </w:div>
    <w:div w:id="1099374240">
      <w:marLeft w:val="0"/>
      <w:marRight w:val="0"/>
      <w:marTop w:val="0"/>
      <w:marBottom w:val="0"/>
      <w:divBdr>
        <w:top w:val="none" w:sz="0" w:space="0" w:color="auto"/>
        <w:left w:val="none" w:sz="0" w:space="0" w:color="auto"/>
        <w:bottom w:val="none" w:sz="0" w:space="0" w:color="auto"/>
        <w:right w:val="none" w:sz="0" w:space="0" w:color="auto"/>
      </w:divBdr>
      <w:divsChild>
        <w:div w:id="1099374813">
          <w:marLeft w:val="0"/>
          <w:marRight w:val="0"/>
          <w:marTop w:val="0"/>
          <w:marBottom w:val="0"/>
          <w:divBdr>
            <w:top w:val="none" w:sz="0" w:space="0" w:color="auto"/>
            <w:left w:val="none" w:sz="0" w:space="0" w:color="auto"/>
            <w:bottom w:val="none" w:sz="0" w:space="0" w:color="auto"/>
            <w:right w:val="none" w:sz="0" w:space="0" w:color="auto"/>
          </w:divBdr>
        </w:div>
      </w:divsChild>
    </w:div>
    <w:div w:id="1099374241">
      <w:marLeft w:val="0"/>
      <w:marRight w:val="0"/>
      <w:marTop w:val="0"/>
      <w:marBottom w:val="0"/>
      <w:divBdr>
        <w:top w:val="none" w:sz="0" w:space="0" w:color="auto"/>
        <w:left w:val="none" w:sz="0" w:space="0" w:color="auto"/>
        <w:bottom w:val="none" w:sz="0" w:space="0" w:color="auto"/>
        <w:right w:val="none" w:sz="0" w:space="0" w:color="auto"/>
      </w:divBdr>
      <w:divsChild>
        <w:div w:id="1099374114">
          <w:marLeft w:val="0"/>
          <w:marRight w:val="0"/>
          <w:marTop w:val="0"/>
          <w:marBottom w:val="0"/>
          <w:divBdr>
            <w:top w:val="none" w:sz="0" w:space="0" w:color="auto"/>
            <w:left w:val="none" w:sz="0" w:space="0" w:color="auto"/>
            <w:bottom w:val="none" w:sz="0" w:space="0" w:color="auto"/>
            <w:right w:val="none" w:sz="0" w:space="0" w:color="auto"/>
          </w:divBdr>
        </w:div>
      </w:divsChild>
    </w:div>
    <w:div w:id="1099374243">
      <w:marLeft w:val="0"/>
      <w:marRight w:val="0"/>
      <w:marTop w:val="0"/>
      <w:marBottom w:val="0"/>
      <w:divBdr>
        <w:top w:val="none" w:sz="0" w:space="0" w:color="auto"/>
        <w:left w:val="none" w:sz="0" w:space="0" w:color="auto"/>
        <w:bottom w:val="none" w:sz="0" w:space="0" w:color="auto"/>
        <w:right w:val="none" w:sz="0" w:space="0" w:color="auto"/>
      </w:divBdr>
      <w:divsChild>
        <w:div w:id="1099374476">
          <w:marLeft w:val="0"/>
          <w:marRight w:val="0"/>
          <w:marTop w:val="0"/>
          <w:marBottom w:val="0"/>
          <w:divBdr>
            <w:top w:val="none" w:sz="0" w:space="0" w:color="auto"/>
            <w:left w:val="none" w:sz="0" w:space="0" w:color="auto"/>
            <w:bottom w:val="none" w:sz="0" w:space="0" w:color="auto"/>
            <w:right w:val="none" w:sz="0" w:space="0" w:color="auto"/>
          </w:divBdr>
          <w:divsChild>
            <w:div w:id="109937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244">
      <w:marLeft w:val="0"/>
      <w:marRight w:val="0"/>
      <w:marTop w:val="0"/>
      <w:marBottom w:val="0"/>
      <w:divBdr>
        <w:top w:val="none" w:sz="0" w:space="0" w:color="auto"/>
        <w:left w:val="none" w:sz="0" w:space="0" w:color="auto"/>
        <w:bottom w:val="none" w:sz="0" w:space="0" w:color="auto"/>
        <w:right w:val="none" w:sz="0" w:space="0" w:color="auto"/>
      </w:divBdr>
      <w:divsChild>
        <w:div w:id="1099375378">
          <w:marLeft w:val="0"/>
          <w:marRight w:val="0"/>
          <w:marTop w:val="0"/>
          <w:marBottom w:val="0"/>
          <w:divBdr>
            <w:top w:val="none" w:sz="0" w:space="0" w:color="auto"/>
            <w:left w:val="none" w:sz="0" w:space="0" w:color="auto"/>
            <w:bottom w:val="none" w:sz="0" w:space="0" w:color="auto"/>
            <w:right w:val="none" w:sz="0" w:space="0" w:color="auto"/>
          </w:divBdr>
        </w:div>
      </w:divsChild>
    </w:div>
    <w:div w:id="1099374261">
      <w:marLeft w:val="0"/>
      <w:marRight w:val="0"/>
      <w:marTop w:val="0"/>
      <w:marBottom w:val="0"/>
      <w:divBdr>
        <w:top w:val="none" w:sz="0" w:space="0" w:color="auto"/>
        <w:left w:val="none" w:sz="0" w:space="0" w:color="auto"/>
        <w:bottom w:val="none" w:sz="0" w:space="0" w:color="auto"/>
        <w:right w:val="none" w:sz="0" w:space="0" w:color="auto"/>
      </w:divBdr>
      <w:divsChild>
        <w:div w:id="1099375707">
          <w:marLeft w:val="0"/>
          <w:marRight w:val="0"/>
          <w:marTop w:val="0"/>
          <w:marBottom w:val="0"/>
          <w:divBdr>
            <w:top w:val="none" w:sz="0" w:space="0" w:color="auto"/>
            <w:left w:val="none" w:sz="0" w:space="0" w:color="auto"/>
            <w:bottom w:val="none" w:sz="0" w:space="0" w:color="auto"/>
            <w:right w:val="none" w:sz="0" w:space="0" w:color="auto"/>
          </w:divBdr>
        </w:div>
      </w:divsChild>
    </w:div>
    <w:div w:id="1099374263">
      <w:marLeft w:val="0"/>
      <w:marRight w:val="0"/>
      <w:marTop w:val="0"/>
      <w:marBottom w:val="0"/>
      <w:divBdr>
        <w:top w:val="none" w:sz="0" w:space="0" w:color="auto"/>
        <w:left w:val="none" w:sz="0" w:space="0" w:color="auto"/>
        <w:bottom w:val="none" w:sz="0" w:space="0" w:color="auto"/>
        <w:right w:val="none" w:sz="0" w:space="0" w:color="auto"/>
      </w:divBdr>
      <w:divsChild>
        <w:div w:id="1099375322">
          <w:marLeft w:val="0"/>
          <w:marRight w:val="0"/>
          <w:marTop w:val="0"/>
          <w:marBottom w:val="0"/>
          <w:divBdr>
            <w:top w:val="none" w:sz="0" w:space="0" w:color="auto"/>
            <w:left w:val="none" w:sz="0" w:space="0" w:color="auto"/>
            <w:bottom w:val="none" w:sz="0" w:space="0" w:color="auto"/>
            <w:right w:val="none" w:sz="0" w:space="0" w:color="auto"/>
          </w:divBdr>
        </w:div>
      </w:divsChild>
    </w:div>
    <w:div w:id="1099374270">
      <w:marLeft w:val="0"/>
      <w:marRight w:val="0"/>
      <w:marTop w:val="0"/>
      <w:marBottom w:val="0"/>
      <w:divBdr>
        <w:top w:val="none" w:sz="0" w:space="0" w:color="auto"/>
        <w:left w:val="none" w:sz="0" w:space="0" w:color="auto"/>
        <w:bottom w:val="none" w:sz="0" w:space="0" w:color="auto"/>
        <w:right w:val="none" w:sz="0" w:space="0" w:color="auto"/>
      </w:divBdr>
      <w:divsChild>
        <w:div w:id="1099374925">
          <w:marLeft w:val="0"/>
          <w:marRight w:val="0"/>
          <w:marTop w:val="0"/>
          <w:marBottom w:val="0"/>
          <w:divBdr>
            <w:top w:val="none" w:sz="0" w:space="0" w:color="auto"/>
            <w:left w:val="none" w:sz="0" w:space="0" w:color="auto"/>
            <w:bottom w:val="none" w:sz="0" w:space="0" w:color="auto"/>
            <w:right w:val="none" w:sz="0" w:space="0" w:color="auto"/>
          </w:divBdr>
        </w:div>
      </w:divsChild>
    </w:div>
    <w:div w:id="1099374272">
      <w:marLeft w:val="0"/>
      <w:marRight w:val="0"/>
      <w:marTop w:val="0"/>
      <w:marBottom w:val="0"/>
      <w:divBdr>
        <w:top w:val="none" w:sz="0" w:space="0" w:color="auto"/>
        <w:left w:val="none" w:sz="0" w:space="0" w:color="auto"/>
        <w:bottom w:val="none" w:sz="0" w:space="0" w:color="auto"/>
        <w:right w:val="none" w:sz="0" w:space="0" w:color="auto"/>
      </w:divBdr>
    </w:div>
    <w:div w:id="1099374278">
      <w:marLeft w:val="0"/>
      <w:marRight w:val="0"/>
      <w:marTop w:val="0"/>
      <w:marBottom w:val="0"/>
      <w:divBdr>
        <w:top w:val="none" w:sz="0" w:space="0" w:color="auto"/>
        <w:left w:val="none" w:sz="0" w:space="0" w:color="auto"/>
        <w:bottom w:val="none" w:sz="0" w:space="0" w:color="auto"/>
        <w:right w:val="none" w:sz="0" w:space="0" w:color="auto"/>
      </w:divBdr>
      <w:divsChild>
        <w:div w:id="1099374216">
          <w:marLeft w:val="0"/>
          <w:marRight w:val="0"/>
          <w:marTop w:val="0"/>
          <w:marBottom w:val="0"/>
          <w:divBdr>
            <w:top w:val="none" w:sz="0" w:space="0" w:color="auto"/>
            <w:left w:val="none" w:sz="0" w:space="0" w:color="auto"/>
            <w:bottom w:val="none" w:sz="0" w:space="0" w:color="auto"/>
            <w:right w:val="none" w:sz="0" w:space="0" w:color="auto"/>
          </w:divBdr>
        </w:div>
      </w:divsChild>
    </w:div>
    <w:div w:id="1099374282">
      <w:marLeft w:val="0"/>
      <w:marRight w:val="0"/>
      <w:marTop w:val="0"/>
      <w:marBottom w:val="0"/>
      <w:divBdr>
        <w:top w:val="none" w:sz="0" w:space="0" w:color="auto"/>
        <w:left w:val="none" w:sz="0" w:space="0" w:color="auto"/>
        <w:bottom w:val="none" w:sz="0" w:space="0" w:color="auto"/>
        <w:right w:val="none" w:sz="0" w:space="0" w:color="auto"/>
      </w:divBdr>
    </w:div>
    <w:div w:id="1099374286">
      <w:marLeft w:val="0"/>
      <w:marRight w:val="0"/>
      <w:marTop w:val="0"/>
      <w:marBottom w:val="0"/>
      <w:divBdr>
        <w:top w:val="none" w:sz="0" w:space="0" w:color="auto"/>
        <w:left w:val="none" w:sz="0" w:space="0" w:color="auto"/>
        <w:bottom w:val="none" w:sz="0" w:space="0" w:color="auto"/>
        <w:right w:val="none" w:sz="0" w:space="0" w:color="auto"/>
      </w:divBdr>
      <w:divsChild>
        <w:div w:id="1099374176">
          <w:marLeft w:val="0"/>
          <w:marRight w:val="0"/>
          <w:marTop w:val="0"/>
          <w:marBottom w:val="0"/>
          <w:divBdr>
            <w:top w:val="none" w:sz="0" w:space="0" w:color="auto"/>
            <w:left w:val="none" w:sz="0" w:space="0" w:color="auto"/>
            <w:bottom w:val="none" w:sz="0" w:space="0" w:color="auto"/>
            <w:right w:val="none" w:sz="0" w:space="0" w:color="auto"/>
          </w:divBdr>
        </w:div>
      </w:divsChild>
    </w:div>
    <w:div w:id="1099374290">
      <w:marLeft w:val="0"/>
      <w:marRight w:val="0"/>
      <w:marTop w:val="0"/>
      <w:marBottom w:val="0"/>
      <w:divBdr>
        <w:top w:val="none" w:sz="0" w:space="0" w:color="auto"/>
        <w:left w:val="none" w:sz="0" w:space="0" w:color="auto"/>
        <w:bottom w:val="none" w:sz="0" w:space="0" w:color="auto"/>
        <w:right w:val="none" w:sz="0" w:space="0" w:color="auto"/>
      </w:divBdr>
    </w:div>
    <w:div w:id="1099374291">
      <w:marLeft w:val="0"/>
      <w:marRight w:val="0"/>
      <w:marTop w:val="0"/>
      <w:marBottom w:val="0"/>
      <w:divBdr>
        <w:top w:val="none" w:sz="0" w:space="0" w:color="auto"/>
        <w:left w:val="none" w:sz="0" w:space="0" w:color="auto"/>
        <w:bottom w:val="none" w:sz="0" w:space="0" w:color="auto"/>
        <w:right w:val="none" w:sz="0" w:space="0" w:color="auto"/>
      </w:divBdr>
      <w:divsChild>
        <w:div w:id="1099373895">
          <w:marLeft w:val="0"/>
          <w:marRight w:val="0"/>
          <w:marTop w:val="0"/>
          <w:marBottom w:val="0"/>
          <w:divBdr>
            <w:top w:val="none" w:sz="0" w:space="0" w:color="auto"/>
            <w:left w:val="none" w:sz="0" w:space="0" w:color="auto"/>
            <w:bottom w:val="none" w:sz="0" w:space="0" w:color="auto"/>
            <w:right w:val="none" w:sz="0" w:space="0" w:color="auto"/>
          </w:divBdr>
        </w:div>
        <w:div w:id="1099373976">
          <w:marLeft w:val="0"/>
          <w:marRight w:val="0"/>
          <w:marTop w:val="0"/>
          <w:marBottom w:val="0"/>
          <w:divBdr>
            <w:top w:val="none" w:sz="0" w:space="0" w:color="auto"/>
            <w:left w:val="none" w:sz="0" w:space="0" w:color="auto"/>
            <w:bottom w:val="none" w:sz="0" w:space="0" w:color="auto"/>
            <w:right w:val="none" w:sz="0" w:space="0" w:color="auto"/>
          </w:divBdr>
        </w:div>
        <w:div w:id="1099374366">
          <w:marLeft w:val="0"/>
          <w:marRight w:val="0"/>
          <w:marTop w:val="0"/>
          <w:marBottom w:val="0"/>
          <w:divBdr>
            <w:top w:val="none" w:sz="0" w:space="0" w:color="auto"/>
            <w:left w:val="none" w:sz="0" w:space="0" w:color="auto"/>
            <w:bottom w:val="none" w:sz="0" w:space="0" w:color="auto"/>
            <w:right w:val="none" w:sz="0" w:space="0" w:color="auto"/>
          </w:divBdr>
        </w:div>
        <w:div w:id="1099374373">
          <w:marLeft w:val="0"/>
          <w:marRight w:val="0"/>
          <w:marTop w:val="0"/>
          <w:marBottom w:val="0"/>
          <w:divBdr>
            <w:top w:val="none" w:sz="0" w:space="0" w:color="auto"/>
            <w:left w:val="none" w:sz="0" w:space="0" w:color="auto"/>
            <w:bottom w:val="none" w:sz="0" w:space="0" w:color="auto"/>
            <w:right w:val="none" w:sz="0" w:space="0" w:color="auto"/>
          </w:divBdr>
        </w:div>
        <w:div w:id="1099374835">
          <w:marLeft w:val="0"/>
          <w:marRight w:val="0"/>
          <w:marTop w:val="0"/>
          <w:marBottom w:val="0"/>
          <w:divBdr>
            <w:top w:val="none" w:sz="0" w:space="0" w:color="auto"/>
            <w:left w:val="none" w:sz="0" w:space="0" w:color="auto"/>
            <w:bottom w:val="none" w:sz="0" w:space="0" w:color="auto"/>
            <w:right w:val="none" w:sz="0" w:space="0" w:color="auto"/>
          </w:divBdr>
        </w:div>
        <w:div w:id="1099375177">
          <w:marLeft w:val="0"/>
          <w:marRight w:val="0"/>
          <w:marTop w:val="0"/>
          <w:marBottom w:val="0"/>
          <w:divBdr>
            <w:top w:val="none" w:sz="0" w:space="0" w:color="auto"/>
            <w:left w:val="none" w:sz="0" w:space="0" w:color="auto"/>
            <w:bottom w:val="none" w:sz="0" w:space="0" w:color="auto"/>
            <w:right w:val="none" w:sz="0" w:space="0" w:color="auto"/>
          </w:divBdr>
        </w:div>
        <w:div w:id="1099375193">
          <w:marLeft w:val="0"/>
          <w:marRight w:val="0"/>
          <w:marTop w:val="0"/>
          <w:marBottom w:val="0"/>
          <w:divBdr>
            <w:top w:val="none" w:sz="0" w:space="0" w:color="auto"/>
            <w:left w:val="none" w:sz="0" w:space="0" w:color="auto"/>
            <w:bottom w:val="none" w:sz="0" w:space="0" w:color="auto"/>
            <w:right w:val="none" w:sz="0" w:space="0" w:color="auto"/>
          </w:divBdr>
        </w:div>
        <w:div w:id="1099375341">
          <w:marLeft w:val="0"/>
          <w:marRight w:val="0"/>
          <w:marTop w:val="0"/>
          <w:marBottom w:val="0"/>
          <w:divBdr>
            <w:top w:val="none" w:sz="0" w:space="0" w:color="auto"/>
            <w:left w:val="none" w:sz="0" w:space="0" w:color="auto"/>
            <w:bottom w:val="none" w:sz="0" w:space="0" w:color="auto"/>
            <w:right w:val="none" w:sz="0" w:space="0" w:color="auto"/>
          </w:divBdr>
        </w:div>
        <w:div w:id="1099375708">
          <w:marLeft w:val="0"/>
          <w:marRight w:val="0"/>
          <w:marTop w:val="0"/>
          <w:marBottom w:val="0"/>
          <w:divBdr>
            <w:top w:val="none" w:sz="0" w:space="0" w:color="auto"/>
            <w:left w:val="none" w:sz="0" w:space="0" w:color="auto"/>
            <w:bottom w:val="none" w:sz="0" w:space="0" w:color="auto"/>
            <w:right w:val="none" w:sz="0" w:space="0" w:color="auto"/>
          </w:divBdr>
        </w:div>
      </w:divsChild>
    </w:div>
    <w:div w:id="1099374296">
      <w:marLeft w:val="0"/>
      <w:marRight w:val="0"/>
      <w:marTop w:val="0"/>
      <w:marBottom w:val="0"/>
      <w:divBdr>
        <w:top w:val="none" w:sz="0" w:space="0" w:color="auto"/>
        <w:left w:val="none" w:sz="0" w:space="0" w:color="auto"/>
        <w:bottom w:val="none" w:sz="0" w:space="0" w:color="auto"/>
        <w:right w:val="none" w:sz="0" w:space="0" w:color="auto"/>
      </w:divBdr>
      <w:divsChild>
        <w:div w:id="1099374657">
          <w:marLeft w:val="0"/>
          <w:marRight w:val="0"/>
          <w:marTop w:val="0"/>
          <w:marBottom w:val="0"/>
          <w:divBdr>
            <w:top w:val="none" w:sz="0" w:space="0" w:color="auto"/>
            <w:left w:val="none" w:sz="0" w:space="0" w:color="auto"/>
            <w:bottom w:val="none" w:sz="0" w:space="0" w:color="auto"/>
            <w:right w:val="none" w:sz="0" w:space="0" w:color="auto"/>
          </w:divBdr>
          <w:divsChild>
            <w:div w:id="1099374046">
              <w:marLeft w:val="0"/>
              <w:marRight w:val="0"/>
              <w:marTop w:val="0"/>
              <w:marBottom w:val="0"/>
              <w:divBdr>
                <w:top w:val="none" w:sz="0" w:space="0" w:color="auto"/>
                <w:left w:val="none" w:sz="0" w:space="0" w:color="auto"/>
                <w:bottom w:val="none" w:sz="0" w:space="0" w:color="auto"/>
                <w:right w:val="none" w:sz="0" w:space="0" w:color="auto"/>
              </w:divBdr>
            </w:div>
            <w:div w:id="1099374879">
              <w:marLeft w:val="0"/>
              <w:marRight w:val="0"/>
              <w:marTop w:val="0"/>
              <w:marBottom w:val="0"/>
              <w:divBdr>
                <w:top w:val="none" w:sz="0" w:space="0" w:color="auto"/>
                <w:left w:val="none" w:sz="0" w:space="0" w:color="auto"/>
                <w:bottom w:val="none" w:sz="0" w:space="0" w:color="auto"/>
                <w:right w:val="none" w:sz="0" w:space="0" w:color="auto"/>
              </w:divBdr>
            </w:div>
            <w:div w:id="109937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298">
      <w:marLeft w:val="0"/>
      <w:marRight w:val="0"/>
      <w:marTop w:val="0"/>
      <w:marBottom w:val="0"/>
      <w:divBdr>
        <w:top w:val="none" w:sz="0" w:space="0" w:color="auto"/>
        <w:left w:val="none" w:sz="0" w:space="0" w:color="auto"/>
        <w:bottom w:val="none" w:sz="0" w:space="0" w:color="auto"/>
        <w:right w:val="none" w:sz="0" w:space="0" w:color="auto"/>
      </w:divBdr>
    </w:div>
    <w:div w:id="1099374299">
      <w:marLeft w:val="0"/>
      <w:marRight w:val="0"/>
      <w:marTop w:val="0"/>
      <w:marBottom w:val="0"/>
      <w:divBdr>
        <w:top w:val="none" w:sz="0" w:space="0" w:color="auto"/>
        <w:left w:val="none" w:sz="0" w:space="0" w:color="auto"/>
        <w:bottom w:val="none" w:sz="0" w:space="0" w:color="auto"/>
        <w:right w:val="none" w:sz="0" w:space="0" w:color="auto"/>
      </w:divBdr>
    </w:div>
    <w:div w:id="1099374303">
      <w:marLeft w:val="0"/>
      <w:marRight w:val="0"/>
      <w:marTop w:val="0"/>
      <w:marBottom w:val="0"/>
      <w:divBdr>
        <w:top w:val="none" w:sz="0" w:space="0" w:color="auto"/>
        <w:left w:val="none" w:sz="0" w:space="0" w:color="auto"/>
        <w:bottom w:val="none" w:sz="0" w:space="0" w:color="auto"/>
        <w:right w:val="none" w:sz="0" w:space="0" w:color="auto"/>
      </w:divBdr>
    </w:div>
    <w:div w:id="1099374305">
      <w:marLeft w:val="0"/>
      <w:marRight w:val="0"/>
      <w:marTop w:val="0"/>
      <w:marBottom w:val="0"/>
      <w:divBdr>
        <w:top w:val="none" w:sz="0" w:space="0" w:color="auto"/>
        <w:left w:val="none" w:sz="0" w:space="0" w:color="auto"/>
        <w:bottom w:val="none" w:sz="0" w:space="0" w:color="auto"/>
        <w:right w:val="none" w:sz="0" w:space="0" w:color="auto"/>
      </w:divBdr>
      <w:divsChild>
        <w:div w:id="1099373799">
          <w:marLeft w:val="0"/>
          <w:marRight w:val="0"/>
          <w:marTop w:val="0"/>
          <w:marBottom w:val="0"/>
          <w:divBdr>
            <w:top w:val="none" w:sz="0" w:space="0" w:color="auto"/>
            <w:left w:val="none" w:sz="0" w:space="0" w:color="auto"/>
            <w:bottom w:val="none" w:sz="0" w:space="0" w:color="auto"/>
            <w:right w:val="none" w:sz="0" w:space="0" w:color="auto"/>
          </w:divBdr>
        </w:div>
        <w:div w:id="1099373819">
          <w:marLeft w:val="0"/>
          <w:marRight w:val="0"/>
          <w:marTop w:val="0"/>
          <w:marBottom w:val="0"/>
          <w:divBdr>
            <w:top w:val="none" w:sz="0" w:space="0" w:color="auto"/>
            <w:left w:val="none" w:sz="0" w:space="0" w:color="auto"/>
            <w:bottom w:val="none" w:sz="0" w:space="0" w:color="auto"/>
            <w:right w:val="none" w:sz="0" w:space="0" w:color="auto"/>
          </w:divBdr>
        </w:div>
        <w:div w:id="1099375457">
          <w:marLeft w:val="0"/>
          <w:marRight w:val="0"/>
          <w:marTop w:val="0"/>
          <w:marBottom w:val="0"/>
          <w:divBdr>
            <w:top w:val="none" w:sz="0" w:space="0" w:color="auto"/>
            <w:left w:val="none" w:sz="0" w:space="0" w:color="auto"/>
            <w:bottom w:val="none" w:sz="0" w:space="0" w:color="auto"/>
            <w:right w:val="none" w:sz="0" w:space="0" w:color="auto"/>
          </w:divBdr>
        </w:div>
        <w:div w:id="1099375467">
          <w:marLeft w:val="0"/>
          <w:marRight w:val="0"/>
          <w:marTop w:val="0"/>
          <w:marBottom w:val="0"/>
          <w:divBdr>
            <w:top w:val="none" w:sz="0" w:space="0" w:color="auto"/>
            <w:left w:val="none" w:sz="0" w:space="0" w:color="auto"/>
            <w:bottom w:val="none" w:sz="0" w:space="0" w:color="auto"/>
            <w:right w:val="none" w:sz="0" w:space="0" w:color="auto"/>
          </w:divBdr>
        </w:div>
      </w:divsChild>
    </w:div>
    <w:div w:id="1099374306">
      <w:marLeft w:val="0"/>
      <w:marRight w:val="0"/>
      <w:marTop w:val="0"/>
      <w:marBottom w:val="0"/>
      <w:divBdr>
        <w:top w:val="none" w:sz="0" w:space="0" w:color="auto"/>
        <w:left w:val="none" w:sz="0" w:space="0" w:color="auto"/>
        <w:bottom w:val="none" w:sz="0" w:space="0" w:color="auto"/>
        <w:right w:val="none" w:sz="0" w:space="0" w:color="auto"/>
      </w:divBdr>
      <w:divsChild>
        <w:div w:id="1099374406">
          <w:marLeft w:val="0"/>
          <w:marRight w:val="0"/>
          <w:marTop w:val="0"/>
          <w:marBottom w:val="0"/>
          <w:divBdr>
            <w:top w:val="none" w:sz="0" w:space="0" w:color="auto"/>
            <w:left w:val="none" w:sz="0" w:space="0" w:color="auto"/>
            <w:bottom w:val="none" w:sz="0" w:space="0" w:color="auto"/>
            <w:right w:val="none" w:sz="0" w:space="0" w:color="auto"/>
          </w:divBdr>
        </w:div>
      </w:divsChild>
    </w:div>
    <w:div w:id="1099374309">
      <w:marLeft w:val="0"/>
      <w:marRight w:val="0"/>
      <w:marTop w:val="0"/>
      <w:marBottom w:val="0"/>
      <w:divBdr>
        <w:top w:val="none" w:sz="0" w:space="0" w:color="auto"/>
        <w:left w:val="none" w:sz="0" w:space="0" w:color="auto"/>
        <w:bottom w:val="none" w:sz="0" w:space="0" w:color="auto"/>
        <w:right w:val="none" w:sz="0" w:space="0" w:color="auto"/>
      </w:divBdr>
      <w:divsChild>
        <w:div w:id="1099373986">
          <w:marLeft w:val="0"/>
          <w:marRight w:val="0"/>
          <w:marTop w:val="0"/>
          <w:marBottom w:val="0"/>
          <w:divBdr>
            <w:top w:val="none" w:sz="0" w:space="0" w:color="auto"/>
            <w:left w:val="none" w:sz="0" w:space="0" w:color="auto"/>
            <w:bottom w:val="none" w:sz="0" w:space="0" w:color="auto"/>
            <w:right w:val="none" w:sz="0" w:space="0" w:color="auto"/>
          </w:divBdr>
          <w:divsChild>
            <w:div w:id="1099374552">
              <w:marLeft w:val="0"/>
              <w:marRight w:val="0"/>
              <w:marTop w:val="0"/>
              <w:marBottom w:val="0"/>
              <w:divBdr>
                <w:top w:val="none" w:sz="0" w:space="0" w:color="auto"/>
                <w:left w:val="none" w:sz="0" w:space="0" w:color="auto"/>
                <w:bottom w:val="none" w:sz="0" w:space="0" w:color="auto"/>
                <w:right w:val="none" w:sz="0" w:space="0" w:color="auto"/>
              </w:divBdr>
            </w:div>
            <w:div w:id="1099374771">
              <w:marLeft w:val="0"/>
              <w:marRight w:val="0"/>
              <w:marTop w:val="0"/>
              <w:marBottom w:val="0"/>
              <w:divBdr>
                <w:top w:val="none" w:sz="0" w:space="0" w:color="auto"/>
                <w:left w:val="none" w:sz="0" w:space="0" w:color="auto"/>
                <w:bottom w:val="none" w:sz="0" w:space="0" w:color="auto"/>
                <w:right w:val="none" w:sz="0" w:space="0" w:color="auto"/>
              </w:divBdr>
            </w:div>
            <w:div w:id="1099375046">
              <w:marLeft w:val="0"/>
              <w:marRight w:val="0"/>
              <w:marTop w:val="0"/>
              <w:marBottom w:val="0"/>
              <w:divBdr>
                <w:top w:val="none" w:sz="0" w:space="0" w:color="auto"/>
                <w:left w:val="none" w:sz="0" w:space="0" w:color="auto"/>
                <w:bottom w:val="none" w:sz="0" w:space="0" w:color="auto"/>
                <w:right w:val="none" w:sz="0" w:space="0" w:color="auto"/>
              </w:divBdr>
            </w:div>
            <w:div w:id="1099375344">
              <w:marLeft w:val="0"/>
              <w:marRight w:val="0"/>
              <w:marTop w:val="0"/>
              <w:marBottom w:val="0"/>
              <w:divBdr>
                <w:top w:val="none" w:sz="0" w:space="0" w:color="auto"/>
                <w:left w:val="none" w:sz="0" w:space="0" w:color="auto"/>
                <w:bottom w:val="none" w:sz="0" w:space="0" w:color="auto"/>
                <w:right w:val="none" w:sz="0" w:space="0" w:color="auto"/>
              </w:divBdr>
            </w:div>
            <w:div w:id="109937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311">
      <w:marLeft w:val="0"/>
      <w:marRight w:val="0"/>
      <w:marTop w:val="0"/>
      <w:marBottom w:val="0"/>
      <w:divBdr>
        <w:top w:val="none" w:sz="0" w:space="0" w:color="auto"/>
        <w:left w:val="none" w:sz="0" w:space="0" w:color="auto"/>
        <w:bottom w:val="none" w:sz="0" w:space="0" w:color="auto"/>
        <w:right w:val="none" w:sz="0" w:space="0" w:color="auto"/>
      </w:divBdr>
      <w:divsChild>
        <w:div w:id="1099375025">
          <w:marLeft w:val="0"/>
          <w:marRight w:val="0"/>
          <w:marTop w:val="0"/>
          <w:marBottom w:val="0"/>
          <w:divBdr>
            <w:top w:val="none" w:sz="0" w:space="0" w:color="auto"/>
            <w:left w:val="none" w:sz="0" w:space="0" w:color="auto"/>
            <w:bottom w:val="none" w:sz="0" w:space="0" w:color="auto"/>
            <w:right w:val="none" w:sz="0" w:space="0" w:color="auto"/>
          </w:divBdr>
        </w:div>
      </w:divsChild>
    </w:div>
    <w:div w:id="1099374317">
      <w:marLeft w:val="0"/>
      <w:marRight w:val="0"/>
      <w:marTop w:val="0"/>
      <w:marBottom w:val="0"/>
      <w:divBdr>
        <w:top w:val="none" w:sz="0" w:space="0" w:color="auto"/>
        <w:left w:val="none" w:sz="0" w:space="0" w:color="auto"/>
        <w:bottom w:val="none" w:sz="0" w:space="0" w:color="auto"/>
        <w:right w:val="none" w:sz="0" w:space="0" w:color="auto"/>
      </w:divBdr>
      <w:divsChild>
        <w:div w:id="1099373882">
          <w:marLeft w:val="0"/>
          <w:marRight w:val="0"/>
          <w:marTop w:val="0"/>
          <w:marBottom w:val="0"/>
          <w:divBdr>
            <w:top w:val="none" w:sz="0" w:space="0" w:color="auto"/>
            <w:left w:val="none" w:sz="0" w:space="0" w:color="auto"/>
            <w:bottom w:val="none" w:sz="0" w:space="0" w:color="auto"/>
            <w:right w:val="none" w:sz="0" w:space="0" w:color="auto"/>
          </w:divBdr>
          <w:divsChild>
            <w:div w:id="1099373912">
              <w:marLeft w:val="0"/>
              <w:marRight w:val="0"/>
              <w:marTop w:val="0"/>
              <w:marBottom w:val="0"/>
              <w:divBdr>
                <w:top w:val="none" w:sz="0" w:space="0" w:color="auto"/>
                <w:left w:val="none" w:sz="0" w:space="0" w:color="auto"/>
                <w:bottom w:val="none" w:sz="0" w:space="0" w:color="auto"/>
                <w:right w:val="none" w:sz="0" w:space="0" w:color="auto"/>
              </w:divBdr>
            </w:div>
            <w:div w:id="109937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322">
      <w:marLeft w:val="0"/>
      <w:marRight w:val="0"/>
      <w:marTop w:val="0"/>
      <w:marBottom w:val="0"/>
      <w:divBdr>
        <w:top w:val="none" w:sz="0" w:space="0" w:color="auto"/>
        <w:left w:val="none" w:sz="0" w:space="0" w:color="auto"/>
        <w:bottom w:val="none" w:sz="0" w:space="0" w:color="auto"/>
        <w:right w:val="none" w:sz="0" w:space="0" w:color="auto"/>
      </w:divBdr>
      <w:divsChild>
        <w:div w:id="1099373828">
          <w:marLeft w:val="547"/>
          <w:marRight w:val="0"/>
          <w:marTop w:val="0"/>
          <w:marBottom w:val="0"/>
          <w:divBdr>
            <w:top w:val="none" w:sz="0" w:space="0" w:color="auto"/>
            <w:left w:val="none" w:sz="0" w:space="0" w:color="auto"/>
            <w:bottom w:val="none" w:sz="0" w:space="0" w:color="auto"/>
            <w:right w:val="none" w:sz="0" w:space="0" w:color="auto"/>
          </w:divBdr>
        </w:div>
        <w:div w:id="1099373835">
          <w:marLeft w:val="547"/>
          <w:marRight w:val="0"/>
          <w:marTop w:val="0"/>
          <w:marBottom w:val="0"/>
          <w:divBdr>
            <w:top w:val="none" w:sz="0" w:space="0" w:color="auto"/>
            <w:left w:val="none" w:sz="0" w:space="0" w:color="auto"/>
            <w:bottom w:val="none" w:sz="0" w:space="0" w:color="auto"/>
            <w:right w:val="none" w:sz="0" w:space="0" w:color="auto"/>
          </w:divBdr>
        </w:div>
      </w:divsChild>
    </w:div>
    <w:div w:id="1099374328">
      <w:marLeft w:val="0"/>
      <w:marRight w:val="0"/>
      <w:marTop w:val="0"/>
      <w:marBottom w:val="0"/>
      <w:divBdr>
        <w:top w:val="none" w:sz="0" w:space="0" w:color="auto"/>
        <w:left w:val="none" w:sz="0" w:space="0" w:color="auto"/>
        <w:bottom w:val="none" w:sz="0" w:space="0" w:color="auto"/>
        <w:right w:val="none" w:sz="0" w:space="0" w:color="auto"/>
      </w:divBdr>
      <w:divsChild>
        <w:div w:id="1099375162">
          <w:marLeft w:val="0"/>
          <w:marRight w:val="0"/>
          <w:marTop w:val="0"/>
          <w:marBottom w:val="0"/>
          <w:divBdr>
            <w:top w:val="none" w:sz="0" w:space="0" w:color="auto"/>
            <w:left w:val="none" w:sz="0" w:space="0" w:color="auto"/>
            <w:bottom w:val="none" w:sz="0" w:space="0" w:color="auto"/>
            <w:right w:val="none" w:sz="0" w:space="0" w:color="auto"/>
          </w:divBdr>
        </w:div>
      </w:divsChild>
    </w:div>
    <w:div w:id="1099374329">
      <w:marLeft w:val="0"/>
      <w:marRight w:val="0"/>
      <w:marTop w:val="0"/>
      <w:marBottom w:val="0"/>
      <w:divBdr>
        <w:top w:val="none" w:sz="0" w:space="0" w:color="auto"/>
        <w:left w:val="none" w:sz="0" w:space="0" w:color="auto"/>
        <w:bottom w:val="none" w:sz="0" w:space="0" w:color="auto"/>
        <w:right w:val="none" w:sz="0" w:space="0" w:color="auto"/>
      </w:divBdr>
    </w:div>
    <w:div w:id="1099374334">
      <w:marLeft w:val="0"/>
      <w:marRight w:val="0"/>
      <w:marTop w:val="0"/>
      <w:marBottom w:val="0"/>
      <w:divBdr>
        <w:top w:val="none" w:sz="0" w:space="0" w:color="auto"/>
        <w:left w:val="none" w:sz="0" w:space="0" w:color="auto"/>
        <w:bottom w:val="none" w:sz="0" w:space="0" w:color="auto"/>
        <w:right w:val="none" w:sz="0" w:space="0" w:color="auto"/>
      </w:divBdr>
      <w:divsChild>
        <w:div w:id="1099374788">
          <w:marLeft w:val="0"/>
          <w:marRight w:val="0"/>
          <w:marTop w:val="0"/>
          <w:marBottom w:val="0"/>
          <w:divBdr>
            <w:top w:val="none" w:sz="0" w:space="0" w:color="auto"/>
            <w:left w:val="none" w:sz="0" w:space="0" w:color="auto"/>
            <w:bottom w:val="none" w:sz="0" w:space="0" w:color="auto"/>
            <w:right w:val="none" w:sz="0" w:space="0" w:color="auto"/>
          </w:divBdr>
        </w:div>
      </w:divsChild>
    </w:div>
    <w:div w:id="1099374339">
      <w:marLeft w:val="0"/>
      <w:marRight w:val="0"/>
      <w:marTop w:val="0"/>
      <w:marBottom w:val="0"/>
      <w:divBdr>
        <w:top w:val="none" w:sz="0" w:space="0" w:color="auto"/>
        <w:left w:val="none" w:sz="0" w:space="0" w:color="auto"/>
        <w:bottom w:val="none" w:sz="0" w:space="0" w:color="auto"/>
        <w:right w:val="none" w:sz="0" w:space="0" w:color="auto"/>
      </w:divBdr>
      <w:divsChild>
        <w:div w:id="1099375390">
          <w:marLeft w:val="0"/>
          <w:marRight w:val="0"/>
          <w:marTop w:val="0"/>
          <w:marBottom w:val="0"/>
          <w:divBdr>
            <w:top w:val="none" w:sz="0" w:space="0" w:color="auto"/>
            <w:left w:val="none" w:sz="0" w:space="0" w:color="auto"/>
            <w:bottom w:val="none" w:sz="0" w:space="0" w:color="auto"/>
            <w:right w:val="none" w:sz="0" w:space="0" w:color="auto"/>
          </w:divBdr>
          <w:divsChild>
            <w:div w:id="1099373922">
              <w:marLeft w:val="0"/>
              <w:marRight w:val="0"/>
              <w:marTop w:val="0"/>
              <w:marBottom w:val="0"/>
              <w:divBdr>
                <w:top w:val="none" w:sz="0" w:space="0" w:color="auto"/>
                <w:left w:val="none" w:sz="0" w:space="0" w:color="auto"/>
                <w:bottom w:val="none" w:sz="0" w:space="0" w:color="auto"/>
                <w:right w:val="none" w:sz="0" w:space="0" w:color="auto"/>
              </w:divBdr>
            </w:div>
            <w:div w:id="1099374235">
              <w:marLeft w:val="0"/>
              <w:marRight w:val="0"/>
              <w:marTop w:val="0"/>
              <w:marBottom w:val="0"/>
              <w:divBdr>
                <w:top w:val="none" w:sz="0" w:space="0" w:color="auto"/>
                <w:left w:val="none" w:sz="0" w:space="0" w:color="auto"/>
                <w:bottom w:val="none" w:sz="0" w:space="0" w:color="auto"/>
                <w:right w:val="none" w:sz="0" w:space="0" w:color="auto"/>
              </w:divBdr>
            </w:div>
            <w:div w:id="1099374429">
              <w:marLeft w:val="0"/>
              <w:marRight w:val="0"/>
              <w:marTop w:val="0"/>
              <w:marBottom w:val="0"/>
              <w:divBdr>
                <w:top w:val="none" w:sz="0" w:space="0" w:color="auto"/>
                <w:left w:val="none" w:sz="0" w:space="0" w:color="auto"/>
                <w:bottom w:val="none" w:sz="0" w:space="0" w:color="auto"/>
                <w:right w:val="none" w:sz="0" w:space="0" w:color="auto"/>
              </w:divBdr>
            </w:div>
            <w:div w:id="1099374727">
              <w:marLeft w:val="0"/>
              <w:marRight w:val="0"/>
              <w:marTop w:val="0"/>
              <w:marBottom w:val="0"/>
              <w:divBdr>
                <w:top w:val="none" w:sz="0" w:space="0" w:color="auto"/>
                <w:left w:val="none" w:sz="0" w:space="0" w:color="auto"/>
                <w:bottom w:val="none" w:sz="0" w:space="0" w:color="auto"/>
                <w:right w:val="none" w:sz="0" w:space="0" w:color="auto"/>
              </w:divBdr>
            </w:div>
            <w:div w:id="1099374770">
              <w:marLeft w:val="0"/>
              <w:marRight w:val="0"/>
              <w:marTop w:val="0"/>
              <w:marBottom w:val="0"/>
              <w:divBdr>
                <w:top w:val="none" w:sz="0" w:space="0" w:color="auto"/>
                <w:left w:val="none" w:sz="0" w:space="0" w:color="auto"/>
                <w:bottom w:val="none" w:sz="0" w:space="0" w:color="auto"/>
                <w:right w:val="none" w:sz="0" w:space="0" w:color="auto"/>
              </w:divBdr>
            </w:div>
            <w:div w:id="109937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349">
      <w:marLeft w:val="0"/>
      <w:marRight w:val="0"/>
      <w:marTop w:val="0"/>
      <w:marBottom w:val="0"/>
      <w:divBdr>
        <w:top w:val="none" w:sz="0" w:space="0" w:color="auto"/>
        <w:left w:val="none" w:sz="0" w:space="0" w:color="auto"/>
        <w:bottom w:val="none" w:sz="0" w:space="0" w:color="auto"/>
        <w:right w:val="none" w:sz="0" w:space="0" w:color="auto"/>
      </w:divBdr>
      <w:divsChild>
        <w:div w:id="1099373927">
          <w:marLeft w:val="0"/>
          <w:marRight w:val="0"/>
          <w:marTop w:val="0"/>
          <w:marBottom w:val="0"/>
          <w:divBdr>
            <w:top w:val="none" w:sz="0" w:space="0" w:color="auto"/>
            <w:left w:val="none" w:sz="0" w:space="0" w:color="auto"/>
            <w:bottom w:val="none" w:sz="0" w:space="0" w:color="auto"/>
            <w:right w:val="none" w:sz="0" w:space="0" w:color="auto"/>
          </w:divBdr>
        </w:div>
        <w:div w:id="1099374340">
          <w:marLeft w:val="0"/>
          <w:marRight w:val="0"/>
          <w:marTop w:val="0"/>
          <w:marBottom w:val="0"/>
          <w:divBdr>
            <w:top w:val="none" w:sz="0" w:space="0" w:color="auto"/>
            <w:left w:val="none" w:sz="0" w:space="0" w:color="auto"/>
            <w:bottom w:val="none" w:sz="0" w:space="0" w:color="auto"/>
            <w:right w:val="none" w:sz="0" w:space="0" w:color="auto"/>
          </w:divBdr>
        </w:div>
        <w:div w:id="1099374346">
          <w:marLeft w:val="0"/>
          <w:marRight w:val="0"/>
          <w:marTop w:val="0"/>
          <w:marBottom w:val="0"/>
          <w:divBdr>
            <w:top w:val="none" w:sz="0" w:space="0" w:color="auto"/>
            <w:left w:val="none" w:sz="0" w:space="0" w:color="auto"/>
            <w:bottom w:val="none" w:sz="0" w:space="0" w:color="auto"/>
            <w:right w:val="none" w:sz="0" w:space="0" w:color="auto"/>
          </w:divBdr>
        </w:div>
        <w:div w:id="1099374439">
          <w:marLeft w:val="0"/>
          <w:marRight w:val="0"/>
          <w:marTop w:val="0"/>
          <w:marBottom w:val="0"/>
          <w:divBdr>
            <w:top w:val="none" w:sz="0" w:space="0" w:color="auto"/>
            <w:left w:val="none" w:sz="0" w:space="0" w:color="auto"/>
            <w:bottom w:val="none" w:sz="0" w:space="0" w:color="auto"/>
            <w:right w:val="none" w:sz="0" w:space="0" w:color="auto"/>
          </w:divBdr>
        </w:div>
        <w:div w:id="1099374491">
          <w:marLeft w:val="0"/>
          <w:marRight w:val="0"/>
          <w:marTop w:val="0"/>
          <w:marBottom w:val="0"/>
          <w:divBdr>
            <w:top w:val="none" w:sz="0" w:space="0" w:color="auto"/>
            <w:left w:val="none" w:sz="0" w:space="0" w:color="auto"/>
            <w:bottom w:val="none" w:sz="0" w:space="0" w:color="auto"/>
            <w:right w:val="none" w:sz="0" w:space="0" w:color="auto"/>
          </w:divBdr>
        </w:div>
        <w:div w:id="1099374567">
          <w:marLeft w:val="0"/>
          <w:marRight w:val="0"/>
          <w:marTop w:val="0"/>
          <w:marBottom w:val="0"/>
          <w:divBdr>
            <w:top w:val="none" w:sz="0" w:space="0" w:color="auto"/>
            <w:left w:val="none" w:sz="0" w:space="0" w:color="auto"/>
            <w:bottom w:val="none" w:sz="0" w:space="0" w:color="auto"/>
            <w:right w:val="none" w:sz="0" w:space="0" w:color="auto"/>
          </w:divBdr>
        </w:div>
        <w:div w:id="1099374589">
          <w:marLeft w:val="0"/>
          <w:marRight w:val="0"/>
          <w:marTop w:val="0"/>
          <w:marBottom w:val="0"/>
          <w:divBdr>
            <w:top w:val="none" w:sz="0" w:space="0" w:color="auto"/>
            <w:left w:val="none" w:sz="0" w:space="0" w:color="auto"/>
            <w:bottom w:val="none" w:sz="0" w:space="0" w:color="auto"/>
            <w:right w:val="none" w:sz="0" w:space="0" w:color="auto"/>
          </w:divBdr>
        </w:div>
        <w:div w:id="1099374856">
          <w:marLeft w:val="0"/>
          <w:marRight w:val="0"/>
          <w:marTop w:val="0"/>
          <w:marBottom w:val="0"/>
          <w:divBdr>
            <w:top w:val="none" w:sz="0" w:space="0" w:color="auto"/>
            <w:left w:val="none" w:sz="0" w:space="0" w:color="auto"/>
            <w:bottom w:val="none" w:sz="0" w:space="0" w:color="auto"/>
            <w:right w:val="none" w:sz="0" w:space="0" w:color="auto"/>
          </w:divBdr>
        </w:div>
        <w:div w:id="1099375312">
          <w:marLeft w:val="0"/>
          <w:marRight w:val="0"/>
          <w:marTop w:val="0"/>
          <w:marBottom w:val="0"/>
          <w:divBdr>
            <w:top w:val="none" w:sz="0" w:space="0" w:color="auto"/>
            <w:left w:val="none" w:sz="0" w:space="0" w:color="auto"/>
            <w:bottom w:val="none" w:sz="0" w:space="0" w:color="auto"/>
            <w:right w:val="none" w:sz="0" w:space="0" w:color="auto"/>
          </w:divBdr>
        </w:div>
        <w:div w:id="1099375527">
          <w:marLeft w:val="0"/>
          <w:marRight w:val="0"/>
          <w:marTop w:val="0"/>
          <w:marBottom w:val="0"/>
          <w:divBdr>
            <w:top w:val="none" w:sz="0" w:space="0" w:color="auto"/>
            <w:left w:val="none" w:sz="0" w:space="0" w:color="auto"/>
            <w:bottom w:val="none" w:sz="0" w:space="0" w:color="auto"/>
            <w:right w:val="none" w:sz="0" w:space="0" w:color="auto"/>
          </w:divBdr>
        </w:div>
      </w:divsChild>
    </w:div>
    <w:div w:id="1099374350">
      <w:marLeft w:val="0"/>
      <w:marRight w:val="0"/>
      <w:marTop w:val="0"/>
      <w:marBottom w:val="0"/>
      <w:divBdr>
        <w:top w:val="none" w:sz="0" w:space="0" w:color="auto"/>
        <w:left w:val="none" w:sz="0" w:space="0" w:color="auto"/>
        <w:bottom w:val="none" w:sz="0" w:space="0" w:color="auto"/>
        <w:right w:val="none" w:sz="0" w:space="0" w:color="auto"/>
      </w:divBdr>
    </w:div>
    <w:div w:id="1099374358">
      <w:marLeft w:val="0"/>
      <w:marRight w:val="0"/>
      <w:marTop w:val="0"/>
      <w:marBottom w:val="0"/>
      <w:divBdr>
        <w:top w:val="none" w:sz="0" w:space="0" w:color="auto"/>
        <w:left w:val="none" w:sz="0" w:space="0" w:color="auto"/>
        <w:bottom w:val="none" w:sz="0" w:space="0" w:color="auto"/>
        <w:right w:val="none" w:sz="0" w:space="0" w:color="auto"/>
      </w:divBdr>
      <w:divsChild>
        <w:div w:id="1099374300">
          <w:marLeft w:val="0"/>
          <w:marRight w:val="0"/>
          <w:marTop w:val="0"/>
          <w:marBottom w:val="0"/>
          <w:divBdr>
            <w:top w:val="none" w:sz="0" w:space="0" w:color="auto"/>
            <w:left w:val="none" w:sz="0" w:space="0" w:color="auto"/>
            <w:bottom w:val="none" w:sz="0" w:space="0" w:color="auto"/>
            <w:right w:val="none" w:sz="0" w:space="0" w:color="auto"/>
          </w:divBdr>
        </w:div>
      </w:divsChild>
    </w:div>
    <w:div w:id="1099374360">
      <w:marLeft w:val="0"/>
      <w:marRight w:val="0"/>
      <w:marTop w:val="0"/>
      <w:marBottom w:val="0"/>
      <w:divBdr>
        <w:top w:val="none" w:sz="0" w:space="0" w:color="auto"/>
        <w:left w:val="none" w:sz="0" w:space="0" w:color="auto"/>
        <w:bottom w:val="none" w:sz="0" w:space="0" w:color="auto"/>
        <w:right w:val="none" w:sz="0" w:space="0" w:color="auto"/>
      </w:divBdr>
      <w:divsChild>
        <w:div w:id="1099373834">
          <w:marLeft w:val="547"/>
          <w:marRight w:val="0"/>
          <w:marTop w:val="40"/>
          <w:marBottom w:val="40"/>
          <w:divBdr>
            <w:top w:val="none" w:sz="0" w:space="0" w:color="auto"/>
            <w:left w:val="none" w:sz="0" w:space="0" w:color="auto"/>
            <w:bottom w:val="none" w:sz="0" w:space="0" w:color="auto"/>
            <w:right w:val="none" w:sz="0" w:space="0" w:color="auto"/>
          </w:divBdr>
        </w:div>
        <w:div w:id="1099374276">
          <w:marLeft w:val="547"/>
          <w:marRight w:val="0"/>
          <w:marTop w:val="40"/>
          <w:marBottom w:val="40"/>
          <w:divBdr>
            <w:top w:val="none" w:sz="0" w:space="0" w:color="auto"/>
            <w:left w:val="none" w:sz="0" w:space="0" w:color="auto"/>
            <w:bottom w:val="none" w:sz="0" w:space="0" w:color="auto"/>
            <w:right w:val="none" w:sz="0" w:space="0" w:color="auto"/>
          </w:divBdr>
        </w:div>
        <w:div w:id="1099375100">
          <w:marLeft w:val="547"/>
          <w:marRight w:val="0"/>
          <w:marTop w:val="40"/>
          <w:marBottom w:val="40"/>
          <w:divBdr>
            <w:top w:val="none" w:sz="0" w:space="0" w:color="auto"/>
            <w:left w:val="none" w:sz="0" w:space="0" w:color="auto"/>
            <w:bottom w:val="none" w:sz="0" w:space="0" w:color="auto"/>
            <w:right w:val="none" w:sz="0" w:space="0" w:color="auto"/>
          </w:divBdr>
        </w:div>
        <w:div w:id="1099375493">
          <w:marLeft w:val="547"/>
          <w:marRight w:val="0"/>
          <w:marTop w:val="40"/>
          <w:marBottom w:val="40"/>
          <w:divBdr>
            <w:top w:val="none" w:sz="0" w:space="0" w:color="auto"/>
            <w:left w:val="none" w:sz="0" w:space="0" w:color="auto"/>
            <w:bottom w:val="none" w:sz="0" w:space="0" w:color="auto"/>
            <w:right w:val="none" w:sz="0" w:space="0" w:color="auto"/>
          </w:divBdr>
        </w:div>
        <w:div w:id="1099375568">
          <w:marLeft w:val="547"/>
          <w:marRight w:val="0"/>
          <w:marTop w:val="40"/>
          <w:marBottom w:val="40"/>
          <w:divBdr>
            <w:top w:val="none" w:sz="0" w:space="0" w:color="auto"/>
            <w:left w:val="none" w:sz="0" w:space="0" w:color="auto"/>
            <w:bottom w:val="none" w:sz="0" w:space="0" w:color="auto"/>
            <w:right w:val="none" w:sz="0" w:space="0" w:color="auto"/>
          </w:divBdr>
        </w:div>
      </w:divsChild>
    </w:div>
    <w:div w:id="1099374361">
      <w:marLeft w:val="0"/>
      <w:marRight w:val="0"/>
      <w:marTop w:val="0"/>
      <w:marBottom w:val="0"/>
      <w:divBdr>
        <w:top w:val="none" w:sz="0" w:space="0" w:color="auto"/>
        <w:left w:val="none" w:sz="0" w:space="0" w:color="auto"/>
        <w:bottom w:val="none" w:sz="0" w:space="0" w:color="auto"/>
        <w:right w:val="none" w:sz="0" w:space="0" w:color="auto"/>
      </w:divBdr>
      <w:divsChild>
        <w:div w:id="1099374118">
          <w:marLeft w:val="0"/>
          <w:marRight w:val="0"/>
          <w:marTop w:val="0"/>
          <w:marBottom w:val="0"/>
          <w:divBdr>
            <w:top w:val="none" w:sz="0" w:space="0" w:color="auto"/>
            <w:left w:val="none" w:sz="0" w:space="0" w:color="auto"/>
            <w:bottom w:val="none" w:sz="0" w:space="0" w:color="auto"/>
            <w:right w:val="none" w:sz="0" w:space="0" w:color="auto"/>
          </w:divBdr>
        </w:div>
      </w:divsChild>
    </w:div>
    <w:div w:id="1099374368">
      <w:marLeft w:val="0"/>
      <w:marRight w:val="0"/>
      <w:marTop w:val="0"/>
      <w:marBottom w:val="0"/>
      <w:divBdr>
        <w:top w:val="none" w:sz="0" w:space="0" w:color="auto"/>
        <w:left w:val="none" w:sz="0" w:space="0" w:color="auto"/>
        <w:bottom w:val="none" w:sz="0" w:space="0" w:color="auto"/>
        <w:right w:val="none" w:sz="0" w:space="0" w:color="auto"/>
      </w:divBdr>
      <w:divsChild>
        <w:div w:id="1099375064">
          <w:marLeft w:val="0"/>
          <w:marRight w:val="0"/>
          <w:marTop w:val="0"/>
          <w:marBottom w:val="0"/>
          <w:divBdr>
            <w:top w:val="none" w:sz="0" w:space="0" w:color="auto"/>
            <w:left w:val="none" w:sz="0" w:space="0" w:color="auto"/>
            <w:bottom w:val="none" w:sz="0" w:space="0" w:color="auto"/>
            <w:right w:val="none" w:sz="0" w:space="0" w:color="auto"/>
          </w:divBdr>
        </w:div>
      </w:divsChild>
    </w:div>
    <w:div w:id="1099374369">
      <w:marLeft w:val="0"/>
      <w:marRight w:val="0"/>
      <w:marTop w:val="0"/>
      <w:marBottom w:val="0"/>
      <w:divBdr>
        <w:top w:val="none" w:sz="0" w:space="0" w:color="auto"/>
        <w:left w:val="none" w:sz="0" w:space="0" w:color="auto"/>
        <w:bottom w:val="none" w:sz="0" w:space="0" w:color="auto"/>
        <w:right w:val="none" w:sz="0" w:space="0" w:color="auto"/>
      </w:divBdr>
      <w:divsChild>
        <w:div w:id="1099375637">
          <w:marLeft w:val="0"/>
          <w:marRight w:val="0"/>
          <w:marTop w:val="0"/>
          <w:marBottom w:val="0"/>
          <w:divBdr>
            <w:top w:val="none" w:sz="0" w:space="0" w:color="auto"/>
            <w:left w:val="none" w:sz="0" w:space="0" w:color="auto"/>
            <w:bottom w:val="none" w:sz="0" w:space="0" w:color="auto"/>
            <w:right w:val="none" w:sz="0" w:space="0" w:color="auto"/>
          </w:divBdr>
        </w:div>
      </w:divsChild>
    </w:div>
    <w:div w:id="1099374371">
      <w:marLeft w:val="0"/>
      <w:marRight w:val="0"/>
      <w:marTop w:val="0"/>
      <w:marBottom w:val="0"/>
      <w:divBdr>
        <w:top w:val="none" w:sz="0" w:space="0" w:color="auto"/>
        <w:left w:val="none" w:sz="0" w:space="0" w:color="auto"/>
        <w:bottom w:val="none" w:sz="0" w:space="0" w:color="auto"/>
        <w:right w:val="none" w:sz="0" w:space="0" w:color="auto"/>
      </w:divBdr>
      <w:divsChild>
        <w:div w:id="1099374812">
          <w:marLeft w:val="0"/>
          <w:marRight w:val="0"/>
          <w:marTop w:val="0"/>
          <w:marBottom w:val="0"/>
          <w:divBdr>
            <w:top w:val="none" w:sz="0" w:space="0" w:color="auto"/>
            <w:left w:val="none" w:sz="0" w:space="0" w:color="auto"/>
            <w:bottom w:val="none" w:sz="0" w:space="0" w:color="auto"/>
            <w:right w:val="none" w:sz="0" w:space="0" w:color="auto"/>
          </w:divBdr>
        </w:div>
      </w:divsChild>
    </w:div>
    <w:div w:id="1099374372">
      <w:marLeft w:val="0"/>
      <w:marRight w:val="0"/>
      <w:marTop w:val="0"/>
      <w:marBottom w:val="0"/>
      <w:divBdr>
        <w:top w:val="none" w:sz="0" w:space="0" w:color="auto"/>
        <w:left w:val="none" w:sz="0" w:space="0" w:color="auto"/>
        <w:bottom w:val="none" w:sz="0" w:space="0" w:color="auto"/>
        <w:right w:val="none" w:sz="0" w:space="0" w:color="auto"/>
      </w:divBdr>
      <w:divsChild>
        <w:div w:id="1099375695">
          <w:marLeft w:val="0"/>
          <w:marRight w:val="0"/>
          <w:marTop w:val="0"/>
          <w:marBottom w:val="0"/>
          <w:divBdr>
            <w:top w:val="none" w:sz="0" w:space="0" w:color="auto"/>
            <w:left w:val="none" w:sz="0" w:space="0" w:color="auto"/>
            <w:bottom w:val="none" w:sz="0" w:space="0" w:color="auto"/>
            <w:right w:val="none" w:sz="0" w:space="0" w:color="auto"/>
          </w:divBdr>
          <w:divsChild>
            <w:div w:id="109937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378">
      <w:marLeft w:val="0"/>
      <w:marRight w:val="0"/>
      <w:marTop w:val="0"/>
      <w:marBottom w:val="0"/>
      <w:divBdr>
        <w:top w:val="none" w:sz="0" w:space="0" w:color="auto"/>
        <w:left w:val="none" w:sz="0" w:space="0" w:color="auto"/>
        <w:bottom w:val="none" w:sz="0" w:space="0" w:color="auto"/>
        <w:right w:val="none" w:sz="0" w:space="0" w:color="auto"/>
      </w:divBdr>
      <w:divsChild>
        <w:div w:id="1099375289">
          <w:marLeft w:val="0"/>
          <w:marRight w:val="0"/>
          <w:marTop w:val="0"/>
          <w:marBottom w:val="0"/>
          <w:divBdr>
            <w:top w:val="none" w:sz="0" w:space="0" w:color="auto"/>
            <w:left w:val="none" w:sz="0" w:space="0" w:color="auto"/>
            <w:bottom w:val="none" w:sz="0" w:space="0" w:color="auto"/>
            <w:right w:val="none" w:sz="0" w:space="0" w:color="auto"/>
          </w:divBdr>
          <w:divsChild>
            <w:div w:id="109937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379">
      <w:marLeft w:val="0"/>
      <w:marRight w:val="0"/>
      <w:marTop w:val="0"/>
      <w:marBottom w:val="0"/>
      <w:divBdr>
        <w:top w:val="none" w:sz="0" w:space="0" w:color="auto"/>
        <w:left w:val="none" w:sz="0" w:space="0" w:color="auto"/>
        <w:bottom w:val="none" w:sz="0" w:space="0" w:color="auto"/>
        <w:right w:val="none" w:sz="0" w:space="0" w:color="auto"/>
      </w:divBdr>
      <w:divsChild>
        <w:div w:id="1099375669">
          <w:marLeft w:val="0"/>
          <w:marRight w:val="0"/>
          <w:marTop w:val="0"/>
          <w:marBottom w:val="0"/>
          <w:divBdr>
            <w:top w:val="none" w:sz="0" w:space="0" w:color="auto"/>
            <w:left w:val="none" w:sz="0" w:space="0" w:color="auto"/>
            <w:bottom w:val="none" w:sz="0" w:space="0" w:color="auto"/>
            <w:right w:val="none" w:sz="0" w:space="0" w:color="auto"/>
          </w:divBdr>
          <w:divsChild>
            <w:div w:id="109937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381">
      <w:marLeft w:val="0"/>
      <w:marRight w:val="0"/>
      <w:marTop w:val="0"/>
      <w:marBottom w:val="0"/>
      <w:divBdr>
        <w:top w:val="none" w:sz="0" w:space="0" w:color="auto"/>
        <w:left w:val="none" w:sz="0" w:space="0" w:color="auto"/>
        <w:bottom w:val="none" w:sz="0" w:space="0" w:color="auto"/>
        <w:right w:val="none" w:sz="0" w:space="0" w:color="auto"/>
      </w:divBdr>
      <w:divsChild>
        <w:div w:id="1099374877">
          <w:marLeft w:val="0"/>
          <w:marRight w:val="0"/>
          <w:marTop w:val="0"/>
          <w:marBottom w:val="0"/>
          <w:divBdr>
            <w:top w:val="none" w:sz="0" w:space="0" w:color="auto"/>
            <w:left w:val="none" w:sz="0" w:space="0" w:color="auto"/>
            <w:bottom w:val="none" w:sz="0" w:space="0" w:color="auto"/>
            <w:right w:val="none" w:sz="0" w:space="0" w:color="auto"/>
          </w:divBdr>
        </w:div>
      </w:divsChild>
    </w:div>
    <w:div w:id="1099374382">
      <w:marLeft w:val="0"/>
      <w:marRight w:val="0"/>
      <w:marTop w:val="0"/>
      <w:marBottom w:val="0"/>
      <w:divBdr>
        <w:top w:val="none" w:sz="0" w:space="0" w:color="auto"/>
        <w:left w:val="none" w:sz="0" w:space="0" w:color="auto"/>
        <w:bottom w:val="none" w:sz="0" w:space="0" w:color="auto"/>
        <w:right w:val="none" w:sz="0" w:space="0" w:color="auto"/>
      </w:divBdr>
      <w:divsChild>
        <w:div w:id="1099374044">
          <w:marLeft w:val="0"/>
          <w:marRight w:val="0"/>
          <w:marTop w:val="0"/>
          <w:marBottom w:val="0"/>
          <w:divBdr>
            <w:top w:val="none" w:sz="0" w:space="0" w:color="auto"/>
            <w:left w:val="none" w:sz="0" w:space="0" w:color="auto"/>
            <w:bottom w:val="none" w:sz="0" w:space="0" w:color="auto"/>
            <w:right w:val="none" w:sz="0" w:space="0" w:color="auto"/>
          </w:divBdr>
        </w:div>
      </w:divsChild>
    </w:div>
    <w:div w:id="1099374383">
      <w:marLeft w:val="0"/>
      <w:marRight w:val="0"/>
      <w:marTop w:val="0"/>
      <w:marBottom w:val="0"/>
      <w:divBdr>
        <w:top w:val="none" w:sz="0" w:space="0" w:color="auto"/>
        <w:left w:val="none" w:sz="0" w:space="0" w:color="auto"/>
        <w:bottom w:val="none" w:sz="0" w:space="0" w:color="auto"/>
        <w:right w:val="none" w:sz="0" w:space="0" w:color="auto"/>
      </w:divBdr>
      <w:divsChild>
        <w:div w:id="1099375081">
          <w:marLeft w:val="547"/>
          <w:marRight w:val="0"/>
          <w:marTop w:val="0"/>
          <w:marBottom w:val="0"/>
          <w:divBdr>
            <w:top w:val="none" w:sz="0" w:space="0" w:color="auto"/>
            <w:left w:val="none" w:sz="0" w:space="0" w:color="auto"/>
            <w:bottom w:val="none" w:sz="0" w:space="0" w:color="auto"/>
            <w:right w:val="none" w:sz="0" w:space="0" w:color="auto"/>
          </w:divBdr>
        </w:div>
        <w:div w:id="1099375119">
          <w:marLeft w:val="547"/>
          <w:marRight w:val="0"/>
          <w:marTop w:val="0"/>
          <w:marBottom w:val="0"/>
          <w:divBdr>
            <w:top w:val="none" w:sz="0" w:space="0" w:color="auto"/>
            <w:left w:val="none" w:sz="0" w:space="0" w:color="auto"/>
            <w:bottom w:val="none" w:sz="0" w:space="0" w:color="auto"/>
            <w:right w:val="none" w:sz="0" w:space="0" w:color="auto"/>
          </w:divBdr>
        </w:div>
        <w:div w:id="1099375201">
          <w:marLeft w:val="547"/>
          <w:marRight w:val="0"/>
          <w:marTop w:val="0"/>
          <w:marBottom w:val="0"/>
          <w:divBdr>
            <w:top w:val="none" w:sz="0" w:space="0" w:color="auto"/>
            <w:left w:val="none" w:sz="0" w:space="0" w:color="auto"/>
            <w:bottom w:val="none" w:sz="0" w:space="0" w:color="auto"/>
            <w:right w:val="none" w:sz="0" w:space="0" w:color="auto"/>
          </w:divBdr>
        </w:div>
      </w:divsChild>
    </w:div>
    <w:div w:id="1099374388">
      <w:marLeft w:val="0"/>
      <w:marRight w:val="0"/>
      <w:marTop w:val="0"/>
      <w:marBottom w:val="0"/>
      <w:divBdr>
        <w:top w:val="none" w:sz="0" w:space="0" w:color="auto"/>
        <w:left w:val="none" w:sz="0" w:space="0" w:color="auto"/>
        <w:bottom w:val="none" w:sz="0" w:space="0" w:color="auto"/>
        <w:right w:val="none" w:sz="0" w:space="0" w:color="auto"/>
      </w:divBdr>
      <w:divsChild>
        <w:div w:id="1099373792">
          <w:marLeft w:val="0"/>
          <w:marRight w:val="0"/>
          <w:marTop w:val="0"/>
          <w:marBottom w:val="0"/>
          <w:divBdr>
            <w:top w:val="none" w:sz="0" w:space="0" w:color="auto"/>
            <w:left w:val="none" w:sz="0" w:space="0" w:color="auto"/>
            <w:bottom w:val="none" w:sz="0" w:space="0" w:color="auto"/>
            <w:right w:val="none" w:sz="0" w:space="0" w:color="auto"/>
          </w:divBdr>
        </w:div>
        <w:div w:id="1099373868">
          <w:marLeft w:val="0"/>
          <w:marRight w:val="0"/>
          <w:marTop w:val="0"/>
          <w:marBottom w:val="0"/>
          <w:divBdr>
            <w:top w:val="none" w:sz="0" w:space="0" w:color="auto"/>
            <w:left w:val="none" w:sz="0" w:space="0" w:color="auto"/>
            <w:bottom w:val="none" w:sz="0" w:space="0" w:color="auto"/>
            <w:right w:val="none" w:sz="0" w:space="0" w:color="auto"/>
          </w:divBdr>
        </w:div>
        <w:div w:id="1099373906">
          <w:marLeft w:val="0"/>
          <w:marRight w:val="0"/>
          <w:marTop w:val="0"/>
          <w:marBottom w:val="0"/>
          <w:divBdr>
            <w:top w:val="none" w:sz="0" w:space="0" w:color="auto"/>
            <w:left w:val="none" w:sz="0" w:space="0" w:color="auto"/>
            <w:bottom w:val="none" w:sz="0" w:space="0" w:color="auto"/>
            <w:right w:val="none" w:sz="0" w:space="0" w:color="auto"/>
          </w:divBdr>
        </w:div>
        <w:div w:id="1099373918">
          <w:marLeft w:val="0"/>
          <w:marRight w:val="0"/>
          <w:marTop w:val="0"/>
          <w:marBottom w:val="0"/>
          <w:divBdr>
            <w:top w:val="none" w:sz="0" w:space="0" w:color="auto"/>
            <w:left w:val="none" w:sz="0" w:space="0" w:color="auto"/>
            <w:bottom w:val="none" w:sz="0" w:space="0" w:color="auto"/>
            <w:right w:val="none" w:sz="0" w:space="0" w:color="auto"/>
          </w:divBdr>
        </w:div>
        <w:div w:id="1099374279">
          <w:marLeft w:val="0"/>
          <w:marRight w:val="0"/>
          <w:marTop w:val="0"/>
          <w:marBottom w:val="0"/>
          <w:divBdr>
            <w:top w:val="none" w:sz="0" w:space="0" w:color="auto"/>
            <w:left w:val="none" w:sz="0" w:space="0" w:color="auto"/>
            <w:bottom w:val="none" w:sz="0" w:space="0" w:color="auto"/>
            <w:right w:val="none" w:sz="0" w:space="0" w:color="auto"/>
          </w:divBdr>
        </w:div>
        <w:div w:id="1099374302">
          <w:marLeft w:val="0"/>
          <w:marRight w:val="0"/>
          <w:marTop w:val="0"/>
          <w:marBottom w:val="0"/>
          <w:divBdr>
            <w:top w:val="none" w:sz="0" w:space="0" w:color="auto"/>
            <w:left w:val="none" w:sz="0" w:space="0" w:color="auto"/>
            <w:bottom w:val="none" w:sz="0" w:space="0" w:color="auto"/>
            <w:right w:val="none" w:sz="0" w:space="0" w:color="auto"/>
          </w:divBdr>
        </w:div>
        <w:div w:id="1099374471">
          <w:marLeft w:val="0"/>
          <w:marRight w:val="0"/>
          <w:marTop w:val="0"/>
          <w:marBottom w:val="0"/>
          <w:divBdr>
            <w:top w:val="none" w:sz="0" w:space="0" w:color="auto"/>
            <w:left w:val="none" w:sz="0" w:space="0" w:color="auto"/>
            <w:bottom w:val="none" w:sz="0" w:space="0" w:color="auto"/>
            <w:right w:val="none" w:sz="0" w:space="0" w:color="auto"/>
          </w:divBdr>
        </w:div>
        <w:div w:id="1099374531">
          <w:marLeft w:val="0"/>
          <w:marRight w:val="0"/>
          <w:marTop w:val="0"/>
          <w:marBottom w:val="0"/>
          <w:divBdr>
            <w:top w:val="none" w:sz="0" w:space="0" w:color="auto"/>
            <w:left w:val="none" w:sz="0" w:space="0" w:color="auto"/>
            <w:bottom w:val="none" w:sz="0" w:space="0" w:color="auto"/>
            <w:right w:val="none" w:sz="0" w:space="0" w:color="auto"/>
          </w:divBdr>
        </w:div>
        <w:div w:id="1099374563">
          <w:marLeft w:val="0"/>
          <w:marRight w:val="0"/>
          <w:marTop w:val="0"/>
          <w:marBottom w:val="0"/>
          <w:divBdr>
            <w:top w:val="none" w:sz="0" w:space="0" w:color="auto"/>
            <w:left w:val="none" w:sz="0" w:space="0" w:color="auto"/>
            <w:bottom w:val="none" w:sz="0" w:space="0" w:color="auto"/>
            <w:right w:val="none" w:sz="0" w:space="0" w:color="auto"/>
          </w:divBdr>
        </w:div>
        <w:div w:id="1099374743">
          <w:marLeft w:val="0"/>
          <w:marRight w:val="0"/>
          <w:marTop w:val="0"/>
          <w:marBottom w:val="0"/>
          <w:divBdr>
            <w:top w:val="none" w:sz="0" w:space="0" w:color="auto"/>
            <w:left w:val="none" w:sz="0" w:space="0" w:color="auto"/>
            <w:bottom w:val="none" w:sz="0" w:space="0" w:color="auto"/>
            <w:right w:val="none" w:sz="0" w:space="0" w:color="auto"/>
          </w:divBdr>
        </w:div>
        <w:div w:id="1099374971">
          <w:marLeft w:val="0"/>
          <w:marRight w:val="0"/>
          <w:marTop w:val="0"/>
          <w:marBottom w:val="0"/>
          <w:divBdr>
            <w:top w:val="none" w:sz="0" w:space="0" w:color="auto"/>
            <w:left w:val="none" w:sz="0" w:space="0" w:color="auto"/>
            <w:bottom w:val="none" w:sz="0" w:space="0" w:color="auto"/>
            <w:right w:val="none" w:sz="0" w:space="0" w:color="auto"/>
          </w:divBdr>
        </w:div>
        <w:div w:id="1099375140">
          <w:marLeft w:val="0"/>
          <w:marRight w:val="0"/>
          <w:marTop w:val="0"/>
          <w:marBottom w:val="0"/>
          <w:divBdr>
            <w:top w:val="none" w:sz="0" w:space="0" w:color="auto"/>
            <w:left w:val="none" w:sz="0" w:space="0" w:color="auto"/>
            <w:bottom w:val="none" w:sz="0" w:space="0" w:color="auto"/>
            <w:right w:val="none" w:sz="0" w:space="0" w:color="auto"/>
          </w:divBdr>
        </w:div>
        <w:div w:id="1099375175">
          <w:marLeft w:val="0"/>
          <w:marRight w:val="0"/>
          <w:marTop w:val="0"/>
          <w:marBottom w:val="0"/>
          <w:divBdr>
            <w:top w:val="none" w:sz="0" w:space="0" w:color="auto"/>
            <w:left w:val="none" w:sz="0" w:space="0" w:color="auto"/>
            <w:bottom w:val="none" w:sz="0" w:space="0" w:color="auto"/>
            <w:right w:val="none" w:sz="0" w:space="0" w:color="auto"/>
          </w:divBdr>
        </w:div>
        <w:div w:id="1099375186">
          <w:marLeft w:val="0"/>
          <w:marRight w:val="0"/>
          <w:marTop w:val="0"/>
          <w:marBottom w:val="0"/>
          <w:divBdr>
            <w:top w:val="none" w:sz="0" w:space="0" w:color="auto"/>
            <w:left w:val="none" w:sz="0" w:space="0" w:color="auto"/>
            <w:bottom w:val="none" w:sz="0" w:space="0" w:color="auto"/>
            <w:right w:val="none" w:sz="0" w:space="0" w:color="auto"/>
          </w:divBdr>
        </w:div>
        <w:div w:id="1099375188">
          <w:marLeft w:val="0"/>
          <w:marRight w:val="0"/>
          <w:marTop w:val="0"/>
          <w:marBottom w:val="0"/>
          <w:divBdr>
            <w:top w:val="none" w:sz="0" w:space="0" w:color="auto"/>
            <w:left w:val="none" w:sz="0" w:space="0" w:color="auto"/>
            <w:bottom w:val="none" w:sz="0" w:space="0" w:color="auto"/>
            <w:right w:val="none" w:sz="0" w:space="0" w:color="auto"/>
          </w:divBdr>
        </w:div>
        <w:div w:id="1099375205">
          <w:marLeft w:val="0"/>
          <w:marRight w:val="0"/>
          <w:marTop w:val="0"/>
          <w:marBottom w:val="0"/>
          <w:divBdr>
            <w:top w:val="none" w:sz="0" w:space="0" w:color="auto"/>
            <w:left w:val="none" w:sz="0" w:space="0" w:color="auto"/>
            <w:bottom w:val="none" w:sz="0" w:space="0" w:color="auto"/>
            <w:right w:val="none" w:sz="0" w:space="0" w:color="auto"/>
          </w:divBdr>
        </w:div>
        <w:div w:id="1099375351">
          <w:marLeft w:val="0"/>
          <w:marRight w:val="0"/>
          <w:marTop w:val="0"/>
          <w:marBottom w:val="0"/>
          <w:divBdr>
            <w:top w:val="none" w:sz="0" w:space="0" w:color="auto"/>
            <w:left w:val="none" w:sz="0" w:space="0" w:color="auto"/>
            <w:bottom w:val="none" w:sz="0" w:space="0" w:color="auto"/>
            <w:right w:val="none" w:sz="0" w:space="0" w:color="auto"/>
          </w:divBdr>
        </w:div>
        <w:div w:id="1099375488">
          <w:marLeft w:val="0"/>
          <w:marRight w:val="0"/>
          <w:marTop w:val="0"/>
          <w:marBottom w:val="0"/>
          <w:divBdr>
            <w:top w:val="none" w:sz="0" w:space="0" w:color="auto"/>
            <w:left w:val="none" w:sz="0" w:space="0" w:color="auto"/>
            <w:bottom w:val="none" w:sz="0" w:space="0" w:color="auto"/>
            <w:right w:val="none" w:sz="0" w:space="0" w:color="auto"/>
          </w:divBdr>
        </w:div>
        <w:div w:id="1099375513">
          <w:marLeft w:val="0"/>
          <w:marRight w:val="0"/>
          <w:marTop w:val="0"/>
          <w:marBottom w:val="0"/>
          <w:divBdr>
            <w:top w:val="none" w:sz="0" w:space="0" w:color="auto"/>
            <w:left w:val="none" w:sz="0" w:space="0" w:color="auto"/>
            <w:bottom w:val="none" w:sz="0" w:space="0" w:color="auto"/>
            <w:right w:val="none" w:sz="0" w:space="0" w:color="auto"/>
          </w:divBdr>
        </w:div>
      </w:divsChild>
    </w:div>
    <w:div w:id="1099374394">
      <w:marLeft w:val="0"/>
      <w:marRight w:val="0"/>
      <w:marTop w:val="0"/>
      <w:marBottom w:val="0"/>
      <w:divBdr>
        <w:top w:val="none" w:sz="0" w:space="0" w:color="auto"/>
        <w:left w:val="none" w:sz="0" w:space="0" w:color="auto"/>
        <w:bottom w:val="none" w:sz="0" w:space="0" w:color="auto"/>
        <w:right w:val="none" w:sz="0" w:space="0" w:color="auto"/>
      </w:divBdr>
    </w:div>
    <w:div w:id="1099374396">
      <w:marLeft w:val="0"/>
      <w:marRight w:val="0"/>
      <w:marTop w:val="0"/>
      <w:marBottom w:val="0"/>
      <w:divBdr>
        <w:top w:val="none" w:sz="0" w:space="0" w:color="auto"/>
        <w:left w:val="none" w:sz="0" w:space="0" w:color="auto"/>
        <w:bottom w:val="none" w:sz="0" w:space="0" w:color="auto"/>
        <w:right w:val="none" w:sz="0" w:space="0" w:color="auto"/>
      </w:divBdr>
    </w:div>
    <w:div w:id="1099374397">
      <w:marLeft w:val="0"/>
      <w:marRight w:val="0"/>
      <w:marTop w:val="0"/>
      <w:marBottom w:val="0"/>
      <w:divBdr>
        <w:top w:val="none" w:sz="0" w:space="0" w:color="auto"/>
        <w:left w:val="none" w:sz="0" w:space="0" w:color="auto"/>
        <w:bottom w:val="none" w:sz="0" w:space="0" w:color="auto"/>
        <w:right w:val="none" w:sz="0" w:space="0" w:color="auto"/>
      </w:divBdr>
    </w:div>
    <w:div w:id="1099374403">
      <w:marLeft w:val="0"/>
      <w:marRight w:val="0"/>
      <w:marTop w:val="0"/>
      <w:marBottom w:val="0"/>
      <w:divBdr>
        <w:top w:val="none" w:sz="0" w:space="0" w:color="auto"/>
        <w:left w:val="none" w:sz="0" w:space="0" w:color="auto"/>
        <w:bottom w:val="none" w:sz="0" w:space="0" w:color="auto"/>
        <w:right w:val="none" w:sz="0" w:space="0" w:color="auto"/>
      </w:divBdr>
      <w:divsChild>
        <w:div w:id="1099375417">
          <w:marLeft w:val="0"/>
          <w:marRight w:val="0"/>
          <w:marTop w:val="0"/>
          <w:marBottom w:val="0"/>
          <w:divBdr>
            <w:top w:val="none" w:sz="0" w:space="0" w:color="auto"/>
            <w:left w:val="none" w:sz="0" w:space="0" w:color="auto"/>
            <w:bottom w:val="none" w:sz="0" w:space="0" w:color="auto"/>
            <w:right w:val="none" w:sz="0" w:space="0" w:color="auto"/>
          </w:divBdr>
        </w:div>
      </w:divsChild>
    </w:div>
    <w:div w:id="1099374404">
      <w:marLeft w:val="0"/>
      <w:marRight w:val="0"/>
      <w:marTop w:val="0"/>
      <w:marBottom w:val="0"/>
      <w:divBdr>
        <w:top w:val="none" w:sz="0" w:space="0" w:color="auto"/>
        <w:left w:val="none" w:sz="0" w:space="0" w:color="auto"/>
        <w:bottom w:val="none" w:sz="0" w:space="0" w:color="auto"/>
        <w:right w:val="none" w:sz="0" w:space="0" w:color="auto"/>
      </w:divBdr>
      <w:divsChild>
        <w:div w:id="1099374504">
          <w:marLeft w:val="979"/>
          <w:marRight w:val="0"/>
          <w:marTop w:val="96"/>
          <w:marBottom w:val="0"/>
          <w:divBdr>
            <w:top w:val="none" w:sz="0" w:space="0" w:color="auto"/>
            <w:left w:val="none" w:sz="0" w:space="0" w:color="auto"/>
            <w:bottom w:val="none" w:sz="0" w:space="0" w:color="auto"/>
            <w:right w:val="none" w:sz="0" w:space="0" w:color="auto"/>
          </w:divBdr>
        </w:div>
        <w:div w:id="1099375130">
          <w:marLeft w:val="979"/>
          <w:marRight w:val="0"/>
          <w:marTop w:val="96"/>
          <w:marBottom w:val="0"/>
          <w:divBdr>
            <w:top w:val="none" w:sz="0" w:space="0" w:color="auto"/>
            <w:left w:val="none" w:sz="0" w:space="0" w:color="auto"/>
            <w:bottom w:val="none" w:sz="0" w:space="0" w:color="auto"/>
            <w:right w:val="none" w:sz="0" w:space="0" w:color="auto"/>
          </w:divBdr>
        </w:div>
        <w:div w:id="1099375345">
          <w:marLeft w:val="979"/>
          <w:marRight w:val="0"/>
          <w:marTop w:val="96"/>
          <w:marBottom w:val="0"/>
          <w:divBdr>
            <w:top w:val="none" w:sz="0" w:space="0" w:color="auto"/>
            <w:left w:val="none" w:sz="0" w:space="0" w:color="auto"/>
            <w:bottom w:val="none" w:sz="0" w:space="0" w:color="auto"/>
            <w:right w:val="none" w:sz="0" w:space="0" w:color="auto"/>
          </w:divBdr>
        </w:div>
      </w:divsChild>
    </w:div>
    <w:div w:id="1099374407">
      <w:marLeft w:val="0"/>
      <w:marRight w:val="0"/>
      <w:marTop w:val="0"/>
      <w:marBottom w:val="0"/>
      <w:divBdr>
        <w:top w:val="none" w:sz="0" w:space="0" w:color="auto"/>
        <w:left w:val="none" w:sz="0" w:space="0" w:color="auto"/>
        <w:bottom w:val="none" w:sz="0" w:space="0" w:color="auto"/>
        <w:right w:val="none" w:sz="0" w:space="0" w:color="auto"/>
      </w:divBdr>
      <w:divsChild>
        <w:div w:id="1099374888">
          <w:marLeft w:val="0"/>
          <w:marRight w:val="0"/>
          <w:marTop w:val="0"/>
          <w:marBottom w:val="0"/>
          <w:divBdr>
            <w:top w:val="none" w:sz="0" w:space="0" w:color="auto"/>
            <w:left w:val="none" w:sz="0" w:space="0" w:color="auto"/>
            <w:bottom w:val="none" w:sz="0" w:space="0" w:color="auto"/>
            <w:right w:val="none" w:sz="0" w:space="0" w:color="auto"/>
          </w:divBdr>
        </w:div>
      </w:divsChild>
    </w:div>
    <w:div w:id="1099374411">
      <w:marLeft w:val="0"/>
      <w:marRight w:val="0"/>
      <w:marTop w:val="0"/>
      <w:marBottom w:val="0"/>
      <w:divBdr>
        <w:top w:val="none" w:sz="0" w:space="0" w:color="auto"/>
        <w:left w:val="none" w:sz="0" w:space="0" w:color="auto"/>
        <w:bottom w:val="none" w:sz="0" w:space="0" w:color="auto"/>
        <w:right w:val="none" w:sz="0" w:space="0" w:color="auto"/>
      </w:divBdr>
      <w:divsChild>
        <w:div w:id="1099375019">
          <w:marLeft w:val="0"/>
          <w:marRight w:val="0"/>
          <w:marTop w:val="0"/>
          <w:marBottom w:val="0"/>
          <w:divBdr>
            <w:top w:val="none" w:sz="0" w:space="0" w:color="auto"/>
            <w:left w:val="none" w:sz="0" w:space="0" w:color="auto"/>
            <w:bottom w:val="none" w:sz="0" w:space="0" w:color="auto"/>
            <w:right w:val="none" w:sz="0" w:space="0" w:color="auto"/>
          </w:divBdr>
          <w:divsChild>
            <w:div w:id="1099373827">
              <w:marLeft w:val="0"/>
              <w:marRight w:val="0"/>
              <w:marTop w:val="0"/>
              <w:marBottom w:val="0"/>
              <w:divBdr>
                <w:top w:val="none" w:sz="0" w:space="0" w:color="auto"/>
                <w:left w:val="none" w:sz="0" w:space="0" w:color="auto"/>
                <w:bottom w:val="none" w:sz="0" w:space="0" w:color="auto"/>
                <w:right w:val="none" w:sz="0" w:space="0" w:color="auto"/>
              </w:divBdr>
            </w:div>
            <w:div w:id="1099373883">
              <w:marLeft w:val="0"/>
              <w:marRight w:val="0"/>
              <w:marTop w:val="0"/>
              <w:marBottom w:val="0"/>
              <w:divBdr>
                <w:top w:val="none" w:sz="0" w:space="0" w:color="auto"/>
                <w:left w:val="none" w:sz="0" w:space="0" w:color="auto"/>
                <w:bottom w:val="none" w:sz="0" w:space="0" w:color="auto"/>
                <w:right w:val="none" w:sz="0" w:space="0" w:color="auto"/>
              </w:divBdr>
            </w:div>
            <w:div w:id="1099374092">
              <w:marLeft w:val="0"/>
              <w:marRight w:val="0"/>
              <w:marTop w:val="0"/>
              <w:marBottom w:val="0"/>
              <w:divBdr>
                <w:top w:val="none" w:sz="0" w:space="0" w:color="auto"/>
                <w:left w:val="none" w:sz="0" w:space="0" w:color="auto"/>
                <w:bottom w:val="none" w:sz="0" w:space="0" w:color="auto"/>
                <w:right w:val="none" w:sz="0" w:space="0" w:color="auto"/>
              </w:divBdr>
            </w:div>
            <w:div w:id="1099374324">
              <w:marLeft w:val="0"/>
              <w:marRight w:val="0"/>
              <w:marTop w:val="0"/>
              <w:marBottom w:val="0"/>
              <w:divBdr>
                <w:top w:val="none" w:sz="0" w:space="0" w:color="auto"/>
                <w:left w:val="none" w:sz="0" w:space="0" w:color="auto"/>
                <w:bottom w:val="none" w:sz="0" w:space="0" w:color="auto"/>
                <w:right w:val="none" w:sz="0" w:space="0" w:color="auto"/>
              </w:divBdr>
            </w:div>
            <w:div w:id="1099374363">
              <w:marLeft w:val="0"/>
              <w:marRight w:val="0"/>
              <w:marTop w:val="0"/>
              <w:marBottom w:val="0"/>
              <w:divBdr>
                <w:top w:val="none" w:sz="0" w:space="0" w:color="auto"/>
                <w:left w:val="none" w:sz="0" w:space="0" w:color="auto"/>
                <w:bottom w:val="none" w:sz="0" w:space="0" w:color="auto"/>
                <w:right w:val="none" w:sz="0" w:space="0" w:color="auto"/>
              </w:divBdr>
            </w:div>
            <w:div w:id="1099374420">
              <w:marLeft w:val="0"/>
              <w:marRight w:val="0"/>
              <w:marTop w:val="0"/>
              <w:marBottom w:val="0"/>
              <w:divBdr>
                <w:top w:val="none" w:sz="0" w:space="0" w:color="auto"/>
                <w:left w:val="none" w:sz="0" w:space="0" w:color="auto"/>
                <w:bottom w:val="none" w:sz="0" w:space="0" w:color="auto"/>
                <w:right w:val="none" w:sz="0" w:space="0" w:color="auto"/>
              </w:divBdr>
            </w:div>
            <w:div w:id="1099374493">
              <w:marLeft w:val="0"/>
              <w:marRight w:val="0"/>
              <w:marTop w:val="0"/>
              <w:marBottom w:val="0"/>
              <w:divBdr>
                <w:top w:val="none" w:sz="0" w:space="0" w:color="auto"/>
                <w:left w:val="none" w:sz="0" w:space="0" w:color="auto"/>
                <w:bottom w:val="none" w:sz="0" w:space="0" w:color="auto"/>
                <w:right w:val="none" w:sz="0" w:space="0" w:color="auto"/>
              </w:divBdr>
            </w:div>
            <w:div w:id="1099375014">
              <w:marLeft w:val="0"/>
              <w:marRight w:val="0"/>
              <w:marTop w:val="0"/>
              <w:marBottom w:val="0"/>
              <w:divBdr>
                <w:top w:val="none" w:sz="0" w:space="0" w:color="auto"/>
                <w:left w:val="none" w:sz="0" w:space="0" w:color="auto"/>
                <w:bottom w:val="none" w:sz="0" w:space="0" w:color="auto"/>
                <w:right w:val="none" w:sz="0" w:space="0" w:color="auto"/>
              </w:divBdr>
            </w:div>
            <w:div w:id="1099375174">
              <w:marLeft w:val="0"/>
              <w:marRight w:val="0"/>
              <w:marTop w:val="0"/>
              <w:marBottom w:val="0"/>
              <w:divBdr>
                <w:top w:val="none" w:sz="0" w:space="0" w:color="auto"/>
                <w:left w:val="none" w:sz="0" w:space="0" w:color="auto"/>
                <w:bottom w:val="none" w:sz="0" w:space="0" w:color="auto"/>
                <w:right w:val="none" w:sz="0" w:space="0" w:color="auto"/>
              </w:divBdr>
            </w:div>
            <w:div w:id="1099375560">
              <w:marLeft w:val="0"/>
              <w:marRight w:val="0"/>
              <w:marTop w:val="0"/>
              <w:marBottom w:val="0"/>
              <w:divBdr>
                <w:top w:val="none" w:sz="0" w:space="0" w:color="auto"/>
                <w:left w:val="none" w:sz="0" w:space="0" w:color="auto"/>
                <w:bottom w:val="none" w:sz="0" w:space="0" w:color="auto"/>
                <w:right w:val="none" w:sz="0" w:space="0" w:color="auto"/>
              </w:divBdr>
            </w:div>
            <w:div w:id="109937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416">
      <w:marLeft w:val="0"/>
      <w:marRight w:val="0"/>
      <w:marTop w:val="0"/>
      <w:marBottom w:val="0"/>
      <w:divBdr>
        <w:top w:val="none" w:sz="0" w:space="0" w:color="auto"/>
        <w:left w:val="none" w:sz="0" w:space="0" w:color="auto"/>
        <w:bottom w:val="none" w:sz="0" w:space="0" w:color="auto"/>
        <w:right w:val="none" w:sz="0" w:space="0" w:color="auto"/>
      </w:divBdr>
      <w:divsChild>
        <w:div w:id="1099375085">
          <w:marLeft w:val="0"/>
          <w:marRight w:val="0"/>
          <w:marTop w:val="0"/>
          <w:marBottom w:val="0"/>
          <w:divBdr>
            <w:top w:val="none" w:sz="0" w:space="0" w:color="auto"/>
            <w:left w:val="none" w:sz="0" w:space="0" w:color="auto"/>
            <w:bottom w:val="none" w:sz="0" w:space="0" w:color="auto"/>
            <w:right w:val="none" w:sz="0" w:space="0" w:color="auto"/>
          </w:divBdr>
        </w:div>
      </w:divsChild>
    </w:div>
    <w:div w:id="1099374418">
      <w:marLeft w:val="0"/>
      <w:marRight w:val="0"/>
      <w:marTop w:val="0"/>
      <w:marBottom w:val="0"/>
      <w:divBdr>
        <w:top w:val="none" w:sz="0" w:space="0" w:color="auto"/>
        <w:left w:val="none" w:sz="0" w:space="0" w:color="auto"/>
        <w:bottom w:val="none" w:sz="0" w:space="0" w:color="auto"/>
        <w:right w:val="none" w:sz="0" w:space="0" w:color="auto"/>
      </w:divBdr>
      <w:divsChild>
        <w:div w:id="1099374650">
          <w:marLeft w:val="0"/>
          <w:marRight w:val="0"/>
          <w:marTop w:val="0"/>
          <w:marBottom w:val="0"/>
          <w:divBdr>
            <w:top w:val="none" w:sz="0" w:space="0" w:color="auto"/>
            <w:left w:val="none" w:sz="0" w:space="0" w:color="auto"/>
            <w:bottom w:val="none" w:sz="0" w:space="0" w:color="auto"/>
            <w:right w:val="none" w:sz="0" w:space="0" w:color="auto"/>
          </w:divBdr>
        </w:div>
      </w:divsChild>
    </w:div>
    <w:div w:id="1099374419">
      <w:marLeft w:val="0"/>
      <w:marRight w:val="0"/>
      <w:marTop w:val="0"/>
      <w:marBottom w:val="0"/>
      <w:divBdr>
        <w:top w:val="none" w:sz="0" w:space="0" w:color="auto"/>
        <w:left w:val="none" w:sz="0" w:space="0" w:color="auto"/>
        <w:bottom w:val="none" w:sz="0" w:space="0" w:color="auto"/>
        <w:right w:val="none" w:sz="0" w:space="0" w:color="auto"/>
      </w:divBdr>
      <w:divsChild>
        <w:div w:id="1099374961">
          <w:marLeft w:val="0"/>
          <w:marRight w:val="0"/>
          <w:marTop w:val="0"/>
          <w:marBottom w:val="0"/>
          <w:divBdr>
            <w:top w:val="none" w:sz="0" w:space="0" w:color="auto"/>
            <w:left w:val="none" w:sz="0" w:space="0" w:color="auto"/>
            <w:bottom w:val="none" w:sz="0" w:space="0" w:color="auto"/>
            <w:right w:val="none" w:sz="0" w:space="0" w:color="auto"/>
          </w:divBdr>
        </w:div>
      </w:divsChild>
    </w:div>
    <w:div w:id="1099374425">
      <w:marLeft w:val="0"/>
      <w:marRight w:val="0"/>
      <w:marTop w:val="0"/>
      <w:marBottom w:val="0"/>
      <w:divBdr>
        <w:top w:val="none" w:sz="0" w:space="0" w:color="auto"/>
        <w:left w:val="none" w:sz="0" w:space="0" w:color="auto"/>
        <w:bottom w:val="none" w:sz="0" w:space="0" w:color="auto"/>
        <w:right w:val="none" w:sz="0" w:space="0" w:color="auto"/>
      </w:divBdr>
      <w:divsChild>
        <w:div w:id="1099375539">
          <w:marLeft w:val="0"/>
          <w:marRight w:val="0"/>
          <w:marTop w:val="0"/>
          <w:marBottom w:val="0"/>
          <w:divBdr>
            <w:top w:val="none" w:sz="0" w:space="0" w:color="auto"/>
            <w:left w:val="none" w:sz="0" w:space="0" w:color="auto"/>
            <w:bottom w:val="none" w:sz="0" w:space="0" w:color="auto"/>
            <w:right w:val="none" w:sz="0" w:space="0" w:color="auto"/>
          </w:divBdr>
        </w:div>
      </w:divsChild>
    </w:div>
    <w:div w:id="1099374427">
      <w:marLeft w:val="0"/>
      <w:marRight w:val="0"/>
      <w:marTop w:val="0"/>
      <w:marBottom w:val="0"/>
      <w:divBdr>
        <w:top w:val="none" w:sz="0" w:space="0" w:color="auto"/>
        <w:left w:val="none" w:sz="0" w:space="0" w:color="auto"/>
        <w:bottom w:val="none" w:sz="0" w:space="0" w:color="auto"/>
        <w:right w:val="none" w:sz="0" w:space="0" w:color="auto"/>
      </w:divBdr>
      <w:divsChild>
        <w:div w:id="1099375549">
          <w:marLeft w:val="0"/>
          <w:marRight w:val="0"/>
          <w:marTop w:val="0"/>
          <w:marBottom w:val="0"/>
          <w:divBdr>
            <w:top w:val="none" w:sz="0" w:space="0" w:color="auto"/>
            <w:left w:val="none" w:sz="0" w:space="0" w:color="auto"/>
            <w:bottom w:val="none" w:sz="0" w:space="0" w:color="auto"/>
            <w:right w:val="none" w:sz="0" w:space="0" w:color="auto"/>
          </w:divBdr>
        </w:div>
      </w:divsChild>
    </w:div>
    <w:div w:id="1099374428">
      <w:marLeft w:val="0"/>
      <w:marRight w:val="0"/>
      <w:marTop w:val="0"/>
      <w:marBottom w:val="0"/>
      <w:divBdr>
        <w:top w:val="none" w:sz="0" w:space="0" w:color="auto"/>
        <w:left w:val="none" w:sz="0" w:space="0" w:color="auto"/>
        <w:bottom w:val="none" w:sz="0" w:space="0" w:color="auto"/>
        <w:right w:val="none" w:sz="0" w:space="0" w:color="auto"/>
      </w:divBdr>
      <w:divsChild>
        <w:div w:id="1099374930">
          <w:marLeft w:val="0"/>
          <w:marRight w:val="0"/>
          <w:marTop w:val="0"/>
          <w:marBottom w:val="0"/>
          <w:divBdr>
            <w:top w:val="none" w:sz="0" w:space="0" w:color="auto"/>
            <w:left w:val="none" w:sz="0" w:space="0" w:color="auto"/>
            <w:bottom w:val="none" w:sz="0" w:space="0" w:color="auto"/>
            <w:right w:val="none" w:sz="0" w:space="0" w:color="auto"/>
          </w:divBdr>
        </w:div>
      </w:divsChild>
    </w:div>
    <w:div w:id="1099374431">
      <w:marLeft w:val="0"/>
      <w:marRight w:val="0"/>
      <w:marTop w:val="0"/>
      <w:marBottom w:val="0"/>
      <w:divBdr>
        <w:top w:val="none" w:sz="0" w:space="0" w:color="auto"/>
        <w:left w:val="none" w:sz="0" w:space="0" w:color="auto"/>
        <w:bottom w:val="none" w:sz="0" w:space="0" w:color="auto"/>
        <w:right w:val="none" w:sz="0" w:space="0" w:color="auto"/>
      </w:divBdr>
      <w:divsChild>
        <w:div w:id="1099375635">
          <w:marLeft w:val="0"/>
          <w:marRight w:val="0"/>
          <w:marTop w:val="0"/>
          <w:marBottom w:val="0"/>
          <w:divBdr>
            <w:top w:val="none" w:sz="0" w:space="0" w:color="auto"/>
            <w:left w:val="none" w:sz="0" w:space="0" w:color="auto"/>
            <w:bottom w:val="none" w:sz="0" w:space="0" w:color="auto"/>
            <w:right w:val="none" w:sz="0" w:space="0" w:color="auto"/>
          </w:divBdr>
          <w:divsChild>
            <w:div w:id="10993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433">
      <w:marLeft w:val="0"/>
      <w:marRight w:val="0"/>
      <w:marTop w:val="0"/>
      <w:marBottom w:val="0"/>
      <w:divBdr>
        <w:top w:val="none" w:sz="0" w:space="0" w:color="auto"/>
        <w:left w:val="none" w:sz="0" w:space="0" w:color="auto"/>
        <w:bottom w:val="none" w:sz="0" w:space="0" w:color="auto"/>
        <w:right w:val="none" w:sz="0" w:space="0" w:color="auto"/>
      </w:divBdr>
    </w:div>
    <w:div w:id="1099374445">
      <w:marLeft w:val="0"/>
      <w:marRight w:val="0"/>
      <w:marTop w:val="0"/>
      <w:marBottom w:val="0"/>
      <w:divBdr>
        <w:top w:val="none" w:sz="0" w:space="0" w:color="auto"/>
        <w:left w:val="none" w:sz="0" w:space="0" w:color="auto"/>
        <w:bottom w:val="none" w:sz="0" w:space="0" w:color="auto"/>
        <w:right w:val="none" w:sz="0" w:space="0" w:color="auto"/>
      </w:divBdr>
    </w:div>
    <w:div w:id="1099374447">
      <w:marLeft w:val="0"/>
      <w:marRight w:val="0"/>
      <w:marTop w:val="0"/>
      <w:marBottom w:val="0"/>
      <w:divBdr>
        <w:top w:val="none" w:sz="0" w:space="0" w:color="auto"/>
        <w:left w:val="none" w:sz="0" w:space="0" w:color="auto"/>
        <w:bottom w:val="none" w:sz="0" w:space="0" w:color="auto"/>
        <w:right w:val="none" w:sz="0" w:space="0" w:color="auto"/>
      </w:divBdr>
      <w:divsChild>
        <w:div w:id="1099375546">
          <w:marLeft w:val="0"/>
          <w:marRight w:val="0"/>
          <w:marTop w:val="0"/>
          <w:marBottom w:val="0"/>
          <w:divBdr>
            <w:top w:val="none" w:sz="0" w:space="0" w:color="auto"/>
            <w:left w:val="none" w:sz="0" w:space="0" w:color="auto"/>
            <w:bottom w:val="none" w:sz="0" w:space="0" w:color="auto"/>
            <w:right w:val="none" w:sz="0" w:space="0" w:color="auto"/>
          </w:divBdr>
        </w:div>
      </w:divsChild>
    </w:div>
    <w:div w:id="1099374448">
      <w:marLeft w:val="0"/>
      <w:marRight w:val="0"/>
      <w:marTop w:val="0"/>
      <w:marBottom w:val="0"/>
      <w:divBdr>
        <w:top w:val="none" w:sz="0" w:space="0" w:color="auto"/>
        <w:left w:val="none" w:sz="0" w:space="0" w:color="auto"/>
        <w:bottom w:val="none" w:sz="0" w:space="0" w:color="auto"/>
        <w:right w:val="none" w:sz="0" w:space="0" w:color="auto"/>
      </w:divBdr>
    </w:div>
    <w:div w:id="1099374451">
      <w:marLeft w:val="0"/>
      <w:marRight w:val="0"/>
      <w:marTop w:val="0"/>
      <w:marBottom w:val="0"/>
      <w:divBdr>
        <w:top w:val="none" w:sz="0" w:space="0" w:color="auto"/>
        <w:left w:val="none" w:sz="0" w:space="0" w:color="auto"/>
        <w:bottom w:val="none" w:sz="0" w:space="0" w:color="auto"/>
        <w:right w:val="none" w:sz="0" w:space="0" w:color="auto"/>
      </w:divBdr>
      <w:divsChild>
        <w:div w:id="1099374614">
          <w:marLeft w:val="547"/>
          <w:marRight w:val="0"/>
          <w:marTop w:val="0"/>
          <w:marBottom w:val="0"/>
          <w:divBdr>
            <w:top w:val="none" w:sz="0" w:space="0" w:color="auto"/>
            <w:left w:val="none" w:sz="0" w:space="0" w:color="auto"/>
            <w:bottom w:val="none" w:sz="0" w:space="0" w:color="auto"/>
            <w:right w:val="none" w:sz="0" w:space="0" w:color="auto"/>
          </w:divBdr>
        </w:div>
      </w:divsChild>
    </w:div>
    <w:div w:id="1099374452">
      <w:marLeft w:val="0"/>
      <w:marRight w:val="0"/>
      <w:marTop w:val="0"/>
      <w:marBottom w:val="0"/>
      <w:divBdr>
        <w:top w:val="none" w:sz="0" w:space="0" w:color="auto"/>
        <w:left w:val="none" w:sz="0" w:space="0" w:color="auto"/>
        <w:bottom w:val="none" w:sz="0" w:space="0" w:color="auto"/>
        <w:right w:val="none" w:sz="0" w:space="0" w:color="auto"/>
      </w:divBdr>
    </w:div>
    <w:div w:id="1099374459">
      <w:marLeft w:val="0"/>
      <w:marRight w:val="0"/>
      <w:marTop w:val="0"/>
      <w:marBottom w:val="0"/>
      <w:divBdr>
        <w:top w:val="none" w:sz="0" w:space="0" w:color="auto"/>
        <w:left w:val="none" w:sz="0" w:space="0" w:color="auto"/>
        <w:bottom w:val="none" w:sz="0" w:space="0" w:color="auto"/>
        <w:right w:val="none" w:sz="0" w:space="0" w:color="auto"/>
      </w:divBdr>
    </w:div>
    <w:div w:id="1099374461">
      <w:marLeft w:val="0"/>
      <w:marRight w:val="0"/>
      <w:marTop w:val="0"/>
      <w:marBottom w:val="0"/>
      <w:divBdr>
        <w:top w:val="none" w:sz="0" w:space="0" w:color="auto"/>
        <w:left w:val="none" w:sz="0" w:space="0" w:color="auto"/>
        <w:bottom w:val="none" w:sz="0" w:space="0" w:color="auto"/>
        <w:right w:val="none" w:sz="0" w:space="0" w:color="auto"/>
      </w:divBdr>
      <w:divsChild>
        <w:div w:id="1099374668">
          <w:marLeft w:val="0"/>
          <w:marRight w:val="0"/>
          <w:marTop w:val="0"/>
          <w:marBottom w:val="0"/>
          <w:divBdr>
            <w:top w:val="none" w:sz="0" w:space="0" w:color="auto"/>
            <w:left w:val="none" w:sz="0" w:space="0" w:color="auto"/>
            <w:bottom w:val="none" w:sz="0" w:space="0" w:color="auto"/>
            <w:right w:val="none" w:sz="0" w:space="0" w:color="auto"/>
          </w:divBdr>
        </w:div>
      </w:divsChild>
    </w:div>
    <w:div w:id="1099374462">
      <w:marLeft w:val="0"/>
      <w:marRight w:val="0"/>
      <w:marTop w:val="0"/>
      <w:marBottom w:val="0"/>
      <w:divBdr>
        <w:top w:val="none" w:sz="0" w:space="0" w:color="auto"/>
        <w:left w:val="none" w:sz="0" w:space="0" w:color="auto"/>
        <w:bottom w:val="none" w:sz="0" w:space="0" w:color="auto"/>
        <w:right w:val="none" w:sz="0" w:space="0" w:color="auto"/>
      </w:divBdr>
      <w:divsChild>
        <w:div w:id="1099374175">
          <w:marLeft w:val="0"/>
          <w:marRight w:val="0"/>
          <w:marTop w:val="0"/>
          <w:marBottom w:val="0"/>
          <w:divBdr>
            <w:top w:val="none" w:sz="0" w:space="0" w:color="auto"/>
            <w:left w:val="none" w:sz="0" w:space="0" w:color="auto"/>
            <w:bottom w:val="none" w:sz="0" w:space="0" w:color="auto"/>
            <w:right w:val="none" w:sz="0" w:space="0" w:color="auto"/>
          </w:divBdr>
        </w:div>
      </w:divsChild>
    </w:div>
    <w:div w:id="1099374463">
      <w:marLeft w:val="0"/>
      <w:marRight w:val="0"/>
      <w:marTop w:val="0"/>
      <w:marBottom w:val="0"/>
      <w:divBdr>
        <w:top w:val="none" w:sz="0" w:space="0" w:color="auto"/>
        <w:left w:val="none" w:sz="0" w:space="0" w:color="auto"/>
        <w:bottom w:val="none" w:sz="0" w:space="0" w:color="auto"/>
        <w:right w:val="none" w:sz="0" w:space="0" w:color="auto"/>
      </w:divBdr>
      <w:divsChild>
        <w:div w:id="1099374682">
          <w:marLeft w:val="0"/>
          <w:marRight w:val="0"/>
          <w:marTop w:val="0"/>
          <w:marBottom w:val="0"/>
          <w:divBdr>
            <w:top w:val="none" w:sz="0" w:space="0" w:color="auto"/>
            <w:left w:val="none" w:sz="0" w:space="0" w:color="auto"/>
            <w:bottom w:val="none" w:sz="0" w:space="0" w:color="auto"/>
            <w:right w:val="none" w:sz="0" w:space="0" w:color="auto"/>
          </w:divBdr>
          <w:divsChild>
            <w:div w:id="1099373994">
              <w:marLeft w:val="0"/>
              <w:marRight w:val="0"/>
              <w:marTop w:val="0"/>
              <w:marBottom w:val="0"/>
              <w:divBdr>
                <w:top w:val="none" w:sz="0" w:space="0" w:color="auto"/>
                <w:left w:val="none" w:sz="0" w:space="0" w:color="auto"/>
                <w:bottom w:val="none" w:sz="0" w:space="0" w:color="auto"/>
                <w:right w:val="none" w:sz="0" w:space="0" w:color="auto"/>
              </w:divBdr>
            </w:div>
            <w:div w:id="1099374005">
              <w:marLeft w:val="0"/>
              <w:marRight w:val="0"/>
              <w:marTop w:val="0"/>
              <w:marBottom w:val="0"/>
              <w:divBdr>
                <w:top w:val="none" w:sz="0" w:space="0" w:color="auto"/>
                <w:left w:val="none" w:sz="0" w:space="0" w:color="auto"/>
                <w:bottom w:val="none" w:sz="0" w:space="0" w:color="auto"/>
                <w:right w:val="none" w:sz="0" w:space="0" w:color="auto"/>
              </w:divBdr>
            </w:div>
            <w:div w:id="1099374716">
              <w:marLeft w:val="0"/>
              <w:marRight w:val="0"/>
              <w:marTop w:val="0"/>
              <w:marBottom w:val="0"/>
              <w:divBdr>
                <w:top w:val="none" w:sz="0" w:space="0" w:color="auto"/>
                <w:left w:val="none" w:sz="0" w:space="0" w:color="auto"/>
                <w:bottom w:val="none" w:sz="0" w:space="0" w:color="auto"/>
                <w:right w:val="none" w:sz="0" w:space="0" w:color="auto"/>
              </w:divBdr>
            </w:div>
            <w:div w:id="1099374847">
              <w:marLeft w:val="0"/>
              <w:marRight w:val="0"/>
              <w:marTop w:val="0"/>
              <w:marBottom w:val="0"/>
              <w:divBdr>
                <w:top w:val="none" w:sz="0" w:space="0" w:color="auto"/>
                <w:left w:val="none" w:sz="0" w:space="0" w:color="auto"/>
                <w:bottom w:val="none" w:sz="0" w:space="0" w:color="auto"/>
                <w:right w:val="none" w:sz="0" w:space="0" w:color="auto"/>
              </w:divBdr>
            </w:div>
            <w:div w:id="1099375125">
              <w:marLeft w:val="0"/>
              <w:marRight w:val="0"/>
              <w:marTop w:val="0"/>
              <w:marBottom w:val="0"/>
              <w:divBdr>
                <w:top w:val="none" w:sz="0" w:space="0" w:color="auto"/>
                <w:left w:val="none" w:sz="0" w:space="0" w:color="auto"/>
                <w:bottom w:val="none" w:sz="0" w:space="0" w:color="auto"/>
                <w:right w:val="none" w:sz="0" w:space="0" w:color="auto"/>
              </w:divBdr>
            </w:div>
            <w:div w:id="1099375222">
              <w:marLeft w:val="0"/>
              <w:marRight w:val="0"/>
              <w:marTop w:val="0"/>
              <w:marBottom w:val="0"/>
              <w:divBdr>
                <w:top w:val="none" w:sz="0" w:space="0" w:color="auto"/>
                <w:left w:val="none" w:sz="0" w:space="0" w:color="auto"/>
                <w:bottom w:val="none" w:sz="0" w:space="0" w:color="auto"/>
                <w:right w:val="none" w:sz="0" w:space="0" w:color="auto"/>
              </w:divBdr>
            </w:div>
            <w:div w:id="1099375264">
              <w:marLeft w:val="0"/>
              <w:marRight w:val="0"/>
              <w:marTop w:val="0"/>
              <w:marBottom w:val="0"/>
              <w:divBdr>
                <w:top w:val="none" w:sz="0" w:space="0" w:color="auto"/>
                <w:left w:val="none" w:sz="0" w:space="0" w:color="auto"/>
                <w:bottom w:val="none" w:sz="0" w:space="0" w:color="auto"/>
                <w:right w:val="none" w:sz="0" w:space="0" w:color="auto"/>
              </w:divBdr>
            </w:div>
            <w:div w:id="1099375388">
              <w:marLeft w:val="0"/>
              <w:marRight w:val="0"/>
              <w:marTop w:val="0"/>
              <w:marBottom w:val="0"/>
              <w:divBdr>
                <w:top w:val="none" w:sz="0" w:space="0" w:color="auto"/>
                <w:left w:val="none" w:sz="0" w:space="0" w:color="auto"/>
                <w:bottom w:val="none" w:sz="0" w:space="0" w:color="auto"/>
                <w:right w:val="none" w:sz="0" w:space="0" w:color="auto"/>
              </w:divBdr>
            </w:div>
            <w:div w:id="1099375439">
              <w:marLeft w:val="0"/>
              <w:marRight w:val="0"/>
              <w:marTop w:val="0"/>
              <w:marBottom w:val="0"/>
              <w:divBdr>
                <w:top w:val="none" w:sz="0" w:space="0" w:color="auto"/>
                <w:left w:val="none" w:sz="0" w:space="0" w:color="auto"/>
                <w:bottom w:val="none" w:sz="0" w:space="0" w:color="auto"/>
                <w:right w:val="none" w:sz="0" w:space="0" w:color="auto"/>
              </w:divBdr>
            </w:div>
            <w:div w:id="109937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465">
      <w:marLeft w:val="0"/>
      <w:marRight w:val="0"/>
      <w:marTop w:val="0"/>
      <w:marBottom w:val="0"/>
      <w:divBdr>
        <w:top w:val="none" w:sz="0" w:space="0" w:color="auto"/>
        <w:left w:val="none" w:sz="0" w:space="0" w:color="auto"/>
        <w:bottom w:val="none" w:sz="0" w:space="0" w:color="auto"/>
        <w:right w:val="none" w:sz="0" w:space="0" w:color="auto"/>
      </w:divBdr>
      <w:divsChild>
        <w:div w:id="1099374870">
          <w:marLeft w:val="562"/>
          <w:marRight w:val="0"/>
          <w:marTop w:val="0"/>
          <w:marBottom w:val="0"/>
          <w:divBdr>
            <w:top w:val="none" w:sz="0" w:space="0" w:color="auto"/>
            <w:left w:val="none" w:sz="0" w:space="0" w:color="auto"/>
            <w:bottom w:val="none" w:sz="0" w:space="0" w:color="auto"/>
            <w:right w:val="none" w:sz="0" w:space="0" w:color="auto"/>
          </w:divBdr>
        </w:div>
        <w:div w:id="1099375061">
          <w:marLeft w:val="562"/>
          <w:marRight w:val="0"/>
          <w:marTop w:val="0"/>
          <w:marBottom w:val="0"/>
          <w:divBdr>
            <w:top w:val="none" w:sz="0" w:space="0" w:color="auto"/>
            <w:left w:val="none" w:sz="0" w:space="0" w:color="auto"/>
            <w:bottom w:val="none" w:sz="0" w:space="0" w:color="auto"/>
            <w:right w:val="none" w:sz="0" w:space="0" w:color="auto"/>
          </w:divBdr>
        </w:div>
        <w:div w:id="1099375115">
          <w:marLeft w:val="562"/>
          <w:marRight w:val="0"/>
          <w:marTop w:val="0"/>
          <w:marBottom w:val="0"/>
          <w:divBdr>
            <w:top w:val="none" w:sz="0" w:space="0" w:color="auto"/>
            <w:left w:val="none" w:sz="0" w:space="0" w:color="auto"/>
            <w:bottom w:val="none" w:sz="0" w:space="0" w:color="auto"/>
            <w:right w:val="none" w:sz="0" w:space="0" w:color="auto"/>
          </w:divBdr>
        </w:div>
        <w:div w:id="1099375168">
          <w:marLeft w:val="562"/>
          <w:marRight w:val="0"/>
          <w:marTop w:val="0"/>
          <w:marBottom w:val="0"/>
          <w:divBdr>
            <w:top w:val="none" w:sz="0" w:space="0" w:color="auto"/>
            <w:left w:val="none" w:sz="0" w:space="0" w:color="auto"/>
            <w:bottom w:val="none" w:sz="0" w:space="0" w:color="auto"/>
            <w:right w:val="none" w:sz="0" w:space="0" w:color="auto"/>
          </w:divBdr>
        </w:div>
        <w:div w:id="1099375306">
          <w:marLeft w:val="562"/>
          <w:marRight w:val="0"/>
          <w:marTop w:val="0"/>
          <w:marBottom w:val="0"/>
          <w:divBdr>
            <w:top w:val="none" w:sz="0" w:space="0" w:color="auto"/>
            <w:left w:val="none" w:sz="0" w:space="0" w:color="auto"/>
            <w:bottom w:val="none" w:sz="0" w:space="0" w:color="auto"/>
            <w:right w:val="none" w:sz="0" w:space="0" w:color="auto"/>
          </w:divBdr>
        </w:div>
      </w:divsChild>
    </w:div>
    <w:div w:id="1099374467">
      <w:marLeft w:val="0"/>
      <w:marRight w:val="0"/>
      <w:marTop w:val="0"/>
      <w:marBottom w:val="0"/>
      <w:divBdr>
        <w:top w:val="none" w:sz="0" w:space="0" w:color="auto"/>
        <w:left w:val="none" w:sz="0" w:space="0" w:color="auto"/>
        <w:bottom w:val="none" w:sz="0" w:space="0" w:color="auto"/>
        <w:right w:val="none" w:sz="0" w:space="0" w:color="auto"/>
      </w:divBdr>
    </w:div>
    <w:div w:id="1099374468">
      <w:marLeft w:val="0"/>
      <w:marRight w:val="0"/>
      <w:marTop w:val="0"/>
      <w:marBottom w:val="0"/>
      <w:divBdr>
        <w:top w:val="none" w:sz="0" w:space="0" w:color="auto"/>
        <w:left w:val="none" w:sz="0" w:space="0" w:color="auto"/>
        <w:bottom w:val="none" w:sz="0" w:space="0" w:color="auto"/>
        <w:right w:val="none" w:sz="0" w:space="0" w:color="auto"/>
      </w:divBdr>
      <w:divsChild>
        <w:div w:id="1099375005">
          <w:marLeft w:val="0"/>
          <w:marRight w:val="0"/>
          <w:marTop w:val="0"/>
          <w:marBottom w:val="0"/>
          <w:divBdr>
            <w:top w:val="none" w:sz="0" w:space="0" w:color="auto"/>
            <w:left w:val="none" w:sz="0" w:space="0" w:color="auto"/>
            <w:bottom w:val="none" w:sz="0" w:space="0" w:color="auto"/>
            <w:right w:val="none" w:sz="0" w:space="0" w:color="auto"/>
          </w:divBdr>
          <w:divsChild>
            <w:div w:id="1099374304">
              <w:marLeft w:val="0"/>
              <w:marRight w:val="0"/>
              <w:marTop w:val="0"/>
              <w:marBottom w:val="0"/>
              <w:divBdr>
                <w:top w:val="none" w:sz="0" w:space="0" w:color="auto"/>
                <w:left w:val="none" w:sz="0" w:space="0" w:color="auto"/>
                <w:bottom w:val="none" w:sz="0" w:space="0" w:color="auto"/>
                <w:right w:val="none" w:sz="0" w:space="0" w:color="auto"/>
              </w:divBdr>
            </w:div>
            <w:div w:id="1099374904">
              <w:marLeft w:val="0"/>
              <w:marRight w:val="0"/>
              <w:marTop w:val="0"/>
              <w:marBottom w:val="0"/>
              <w:divBdr>
                <w:top w:val="none" w:sz="0" w:space="0" w:color="auto"/>
                <w:left w:val="none" w:sz="0" w:space="0" w:color="auto"/>
                <w:bottom w:val="none" w:sz="0" w:space="0" w:color="auto"/>
                <w:right w:val="none" w:sz="0" w:space="0" w:color="auto"/>
              </w:divBdr>
            </w:div>
            <w:div w:id="1099375042">
              <w:marLeft w:val="0"/>
              <w:marRight w:val="0"/>
              <w:marTop w:val="0"/>
              <w:marBottom w:val="0"/>
              <w:divBdr>
                <w:top w:val="none" w:sz="0" w:space="0" w:color="auto"/>
                <w:left w:val="none" w:sz="0" w:space="0" w:color="auto"/>
                <w:bottom w:val="none" w:sz="0" w:space="0" w:color="auto"/>
                <w:right w:val="none" w:sz="0" w:space="0" w:color="auto"/>
              </w:divBdr>
            </w:div>
            <w:div w:id="109937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469">
      <w:marLeft w:val="0"/>
      <w:marRight w:val="0"/>
      <w:marTop w:val="0"/>
      <w:marBottom w:val="0"/>
      <w:divBdr>
        <w:top w:val="none" w:sz="0" w:space="0" w:color="auto"/>
        <w:left w:val="none" w:sz="0" w:space="0" w:color="auto"/>
        <w:bottom w:val="none" w:sz="0" w:space="0" w:color="auto"/>
        <w:right w:val="none" w:sz="0" w:space="0" w:color="auto"/>
      </w:divBdr>
      <w:divsChild>
        <w:div w:id="1099374501">
          <w:marLeft w:val="0"/>
          <w:marRight w:val="0"/>
          <w:marTop w:val="0"/>
          <w:marBottom w:val="0"/>
          <w:divBdr>
            <w:top w:val="none" w:sz="0" w:space="0" w:color="auto"/>
            <w:left w:val="none" w:sz="0" w:space="0" w:color="auto"/>
            <w:bottom w:val="none" w:sz="0" w:space="0" w:color="auto"/>
            <w:right w:val="none" w:sz="0" w:space="0" w:color="auto"/>
          </w:divBdr>
        </w:div>
      </w:divsChild>
    </w:div>
    <w:div w:id="1099374470">
      <w:marLeft w:val="0"/>
      <w:marRight w:val="0"/>
      <w:marTop w:val="0"/>
      <w:marBottom w:val="0"/>
      <w:divBdr>
        <w:top w:val="none" w:sz="0" w:space="0" w:color="auto"/>
        <w:left w:val="none" w:sz="0" w:space="0" w:color="auto"/>
        <w:bottom w:val="none" w:sz="0" w:space="0" w:color="auto"/>
        <w:right w:val="none" w:sz="0" w:space="0" w:color="auto"/>
      </w:divBdr>
      <w:divsChild>
        <w:div w:id="1099375715">
          <w:marLeft w:val="0"/>
          <w:marRight w:val="0"/>
          <w:marTop w:val="0"/>
          <w:marBottom w:val="0"/>
          <w:divBdr>
            <w:top w:val="none" w:sz="0" w:space="0" w:color="auto"/>
            <w:left w:val="none" w:sz="0" w:space="0" w:color="auto"/>
            <w:bottom w:val="none" w:sz="0" w:space="0" w:color="auto"/>
            <w:right w:val="none" w:sz="0" w:space="0" w:color="auto"/>
          </w:divBdr>
        </w:div>
      </w:divsChild>
    </w:div>
    <w:div w:id="1099374473">
      <w:marLeft w:val="0"/>
      <w:marRight w:val="0"/>
      <w:marTop w:val="0"/>
      <w:marBottom w:val="0"/>
      <w:divBdr>
        <w:top w:val="none" w:sz="0" w:space="0" w:color="auto"/>
        <w:left w:val="none" w:sz="0" w:space="0" w:color="auto"/>
        <w:bottom w:val="none" w:sz="0" w:space="0" w:color="auto"/>
        <w:right w:val="none" w:sz="0" w:space="0" w:color="auto"/>
      </w:divBdr>
      <w:divsChild>
        <w:div w:id="1099373808">
          <w:marLeft w:val="547"/>
          <w:marRight w:val="0"/>
          <w:marTop w:val="58"/>
          <w:marBottom w:val="0"/>
          <w:divBdr>
            <w:top w:val="none" w:sz="0" w:space="0" w:color="auto"/>
            <w:left w:val="none" w:sz="0" w:space="0" w:color="auto"/>
            <w:bottom w:val="none" w:sz="0" w:space="0" w:color="auto"/>
            <w:right w:val="none" w:sz="0" w:space="0" w:color="auto"/>
          </w:divBdr>
        </w:div>
        <w:div w:id="1099373907">
          <w:marLeft w:val="547"/>
          <w:marRight w:val="0"/>
          <w:marTop w:val="58"/>
          <w:marBottom w:val="0"/>
          <w:divBdr>
            <w:top w:val="none" w:sz="0" w:space="0" w:color="auto"/>
            <w:left w:val="none" w:sz="0" w:space="0" w:color="auto"/>
            <w:bottom w:val="none" w:sz="0" w:space="0" w:color="auto"/>
            <w:right w:val="none" w:sz="0" w:space="0" w:color="auto"/>
          </w:divBdr>
        </w:div>
        <w:div w:id="1099374193">
          <w:marLeft w:val="547"/>
          <w:marRight w:val="0"/>
          <w:marTop w:val="58"/>
          <w:marBottom w:val="0"/>
          <w:divBdr>
            <w:top w:val="none" w:sz="0" w:space="0" w:color="auto"/>
            <w:left w:val="none" w:sz="0" w:space="0" w:color="auto"/>
            <w:bottom w:val="none" w:sz="0" w:space="0" w:color="auto"/>
            <w:right w:val="none" w:sz="0" w:space="0" w:color="auto"/>
          </w:divBdr>
        </w:div>
        <w:div w:id="1099374215">
          <w:marLeft w:val="547"/>
          <w:marRight w:val="0"/>
          <w:marTop w:val="58"/>
          <w:marBottom w:val="0"/>
          <w:divBdr>
            <w:top w:val="none" w:sz="0" w:space="0" w:color="auto"/>
            <w:left w:val="none" w:sz="0" w:space="0" w:color="auto"/>
            <w:bottom w:val="none" w:sz="0" w:space="0" w:color="auto"/>
            <w:right w:val="none" w:sz="0" w:space="0" w:color="auto"/>
          </w:divBdr>
        </w:div>
        <w:div w:id="1099374421">
          <w:marLeft w:val="547"/>
          <w:marRight w:val="0"/>
          <w:marTop w:val="58"/>
          <w:marBottom w:val="0"/>
          <w:divBdr>
            <w:top w:val="none" w:sz="0" w:space="0" w:color="auto"/>
            <w:left w:val="none" w:sz="0" w:space="0" w:color="auto"/>
            <w:bottom w:val="none" w:sz="0" w:space="0" w:color="auto"/>
            <w:right w:val="none" w:sz="0" w:space="0" w:color="auto"/>
          </w:divBdr>
        </w:div>
        <w:div w:id="1099374541">
          <w:marLeft w:val="547"/>
          <w:marRight w:val="0"/>
          <w:marTop w:val="58"/>
          <w:marBottom w:val="0"/>
          <w:divBdr>
            <w:top w:val="none" w:sz="0" w:space="0" w:color="auto"/>
            <w:left w:val="none" w:sz="0" w:space="0" w:color="auto"/>
            <w:bottom w:val="none" w:sz="0" w:space="0" w:color="auto"/>
            <w:right w:val="none" w:sz="0" w:space="0" w:color="auto"/>
          </w:divBdr>
        </w:div>
        <w:div w:id="1099374607">
          <w:marLeft w:val="547"/>
          <w:marRight w:val="0"/>
          <w:marTop w:val="58"/>
          <w:marBottom w:val="0"/>
          <w:divBdr>
            <w:top w:val="none" w:sz="0" w:space="0" w:color="auto"/>
            <w:left w:val="none" w:sz="0" w:space="0" w:color="auto"/>
            <w:bottom w:val="none" w:sz="0" w:space="0" w:color="auto"/>
            <w:right w:val="none" w:sz="0" w:space="0" w:color="auto"/>
          </w:divBdr>
        </w:div>
        <w:div w:id="1099374701">
          <w:marLeft w:val="547"/>
          <w:marRight w:val="0"/>
          <w:marTop w:val="58"/>
          <w:marBottom w:val="0"/>
          <w:divBdr>
            <w:top w:val="none" w:sz="0" w:space="0" w:color="auto"/>
            <w:left w:val="none" w:sz="0" w:space="0" w:color="auto"/>
            <w:bottom w:val="none" w:sz="0" w:space="0" w:color="auto"/>
            <w:right w:val="none" w:sz="0" w:space="0" w:color="auto"/>
          </w:divBdr>
        </w:div>
        <w:div w:id="1099374793">
          <w:marLeft w:val="547"/>
          <w:marRight w:val="0"/>
          <w:marTop w:val="58"/>
          <w:marBottom w:val="0"/>
          <w:divBdr>
            <w:top w:val="none" w:sz="0" w:space="0" w:color="auto"/>
            <w:left w:val="none" w:sz="0" w:space="0" w:color="auto"/>
            <w:bottom w:val="none" w:sz="0" w:space="0" w:color="auto"/>
            <w:right w:val="none" w:sz="0" w:space="0" w:color="auto"/>
          </w:divBdr>
        </w:div>
        <w:div w:id="1099375114">
          <w:marLeft w:val="547"/>
          <w:marRight w:val="0"/>
          <w:marTop w:val="58"/>
          <w:marBottom w:val="0"/>
          <w:divBdr>
            <w:top w:val="none" w:sz="0" w:space="0" w:color="auto"/>
            <w:left w:val="none" w:sz="0" w:space="0" w:color="auto"/>
            <w:bottom w:val="none" w:sz="0" w:space="0" w:color="auto"/>
            <w:right w:val="none" w:sz="0" w:space="0" w:color="auto"/>
          </w:divBdr>
        </w:div>
        <w:div w:id="1099375131">
          <w:marLeft w:val="547"/>
          <w:marRight w:val="0"/>
          <w:marTop w:val="58"/>
          <w:marBottom w:val="0"/>
          <w:divBdr>
            <w:top w:val="none" w:sz="0" w:space="0" w:color="auto"/>
            <w:left w:val="none" w:sz="0" w:space="0" w:color="auto"/>
            <w:bottom w:val="none" w:sz="0" w:space="0" w:color="auto"/>
            <w:right w:val="none" w:sz="0" w:space="0" w:color="auto"/>
          </w:divBdr>
        </w:div>
        <w:div w:id="1099375555">
          <w:marLeft w:val="547"/>
          <w:marRight w:val="0"/>
          <w:marTop w:val="58"/>
          <w:marBottom w:val="0"/>
          <w:divBdr>
            <w:top w:val="none" w:sz="0" w:space="0" w:color="auto"/>
            <w:left w:val="none" w:sz="0" w:space="0" w:color="auto"/>
            <w:bottom w:val="none" w:sz="0" w:space="0" w:color="auto"/>
            <w:right w:val="none" w:sz="0" w:space="0" w:color="auto"/>
          </w:divBdr>
        </w:div>
        <w:div w:id="1099375698">
          <w:marLeft w:val="547"/>
          <w:marRight w:val="0"/>
          <w:marTop w:val="58"/>
          <w:marBottom w:val="0"/>
          <w:divBdr>
            <w:top w:val="none" w:sz="0" w:space="0" w:color="auto"/>
            <w:left w:val="none" w:sz="0" w:space="0" w:color="auto"/>
            <w:bottom w:val="none" w:sz="0" w:space="0" w:color="auto"/>
            <w:right w:val="none" w:sz="0" w:space="0" w:color="auto"/>
          </w:divBdr>
        </w:div>
      </w:divsChild>
    </w:div>
    <w:div w:id="1099374474">
      <w:marLeft w:val="0"/>
      <w:marRight w:val="0"/>
      <w:marTop w:val="0"/>
      <w:marBottom w:val="0"/>
      <w:divBdr>
        <w:top w:val="none" w:sz="0" w:space="0" w:color="auto"/>
        <w:left w:val="none" w:sz="0" w:space="0" w:color="auto"/>
        <w:bottom w:val="none" w:sz="0" w:space="0" w:color="auto"/>
        <w:right w:val="none" w:sz="0" w:space="0" w:color="auto"/>
      </w:divBdr>
      <w:divsChild>
        <w:div w:id="1099375413">
          <w:marLeft w:val="0"/>
          <w:marRight w:val="0"/>
          <w:marTop w:val="0"/>
          <w:marBottom w:val="0"/>
          <w:divBdr>
            <w:top w:val="none" w:sz="0" w:space="0" w:color="auto"/>
            <w:left w:val="none" w:sz="0" w:space="0" w:color="auto"/>
            <w:bottom w:val="none" w:sz="0" w:space="0" w:color="auto"/>
            <w:right w:val="none" w:sz="0" w:space="0" w:color="auto"/>
          </w:divBdr>
          <w:divsChild>
            <w:div w:id="109937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477">
      <w:marLeft w:val="0"/>
      <w:marRight w:val="0"/>
      <w:marTop w:val="0"/>
      <w:marBottom w:val="0"/>
      <w:divBdr>
        <w:top w:val="none" w:sz="0" w:space="0" w:color="auto"/>
        <w:left w:val="none" w:sz="0" w:space="0" w:color="auto"/>
        <w:bottom w:val="none" w:sz="0" w:space="0" w:color="auto"/>
        <w:right w:val="none" w:sz="0" w:space="0" w:color="auto"/>
      </w:divBdr>
    </w:div>
    <w:div w:id="1099374480">
      <w:marLeft w:val="0"/>
      <w:marRight w:val="0"/>
      <w:marTop w:val="0"/>
      <w:marBottom w:val="0"/>
      <w:divBdr>
        <w:top w:val="none" w:sz="0" w:space="0" w:color="auto"/>
        <w:left w:val="none" w:sz="0" w:space="0" w:color="auto"/>
        <w:bottom w:val="none" w:sz="0" w:space="0" w:color="auto"/>
        <w:right w:val="none" w:sz="0" w:space="0" w:color="auto"/>
      </w:divBdr>
    </w:div>
    <w:div w:id="1099374482">
      <w:marLeft w:val="0"/>
      <w:marRight w:val="0"/>
      <w:marTop w:val="0"/>
      <w:marBottom w:val="0"/>
      <w:divBdr>
        <w:top w:val="none" w:sz="0" w:space="0" w:color="auto"/>
        <w:left w:val="none" w:sz="0" w:space="0" w:color="auto"/>
        <w:bottom w:val="none" w:sz="0" w:space="0" w:color="auto"/>
        <w:right w:val="none" w:sz="0" w:space="0" w:color="auto"/>
      </w:divBdr>
      <w:divsChild>
        <w:div w:id="1099374316">
          <w:marLeft w:val="0"/>
          <w:marRight w:val="0"/>
          <w:marTop w:val="0"/>
          <w:marBottom w:val="0"/>
          <w:divBdr>
            <w:top w:val="none" w:sz="0" w:space="0" w:color="auto"/>
            <w:left w:val="none" w:sz="0" w:space="0" w:color="auto"/>
            <w:bottom w:val="none" w:sz="0" w:space="0" w:color="auto"/>
            <w:right w:val="none" w:sz="0" w:space="0" w:color="auto"/>
          </w:divBdr>
        </w:div>
        <w:div w:id="1099374826">
          <w:marLeft w:val="0"/>
          <w:marRight w:val="0"/>
          <w:marTop w:val="0"/>
          <w:marBottom w:val="0"/>
          <w:divBdr>
            <w:top w:val="none" w:sz="0" w:space="0" w:color="auto"/>
            <w:left w:val="none" w:sz="0" w:space="0" w:color="auto"/>
            <w:bottom w:val="none" w:sz="0" w:space="0" w:color="auto"/>
            <w:right w:val="none" w:sz="0" w:space="0" w:color="auto"/>
          </w:divBdr>
        </w:div>
        <w:div w:id="1099374880">
          <w:marLeft w:val="0"/>
          <w:marRight w:val="0"/>
          <w:marTop w:val="0"/>
          <w:marBottom w:val="0"/>
          <w:divBdr>
            <w:top w:val="none" w:sz="0" w:space="0" w:color="auto"/>
            <w:left w:val="none" w:sz="0" w:space="0" w:color="auto"/>
            <w:bottom w:val="none" w:sz="0" w:space="0" w:color="auto"/>
            <w:right w:val="none" w:sz="0" w:space="0" w:color="auto"/>
          </w:divBdr>
        </w:div>
        <w:div w:id="1099375035">
          <w:marLeft w:val="0"/>
          <w:marRight w:val="0"/>
          <w:marTop w:val="0"/>
          <w:marBottom w:val="0"/>
          <w:divBdr>
            <w:top w:val="none" w:sz="0" w:space="0" w:color="auto"/>
            <w:left w:val="none" w:sz="0" w:space="0" w:color="auto"/>
            <w:bottom w:val="none" w:sz="0" w:space="0" w:color="auto"/>
            <w:right w:val="none" w:sz="0" w:space="0" w:color="auto"/>
          </w:divBdr>
        </w:div>
      </w:divsChild>
    </w:div>
    <w:div w:id="1099374483">
      <w:marLeft w:val="0"/>
      <w:marRight w:val="0"/>
      <w:marTop w:val="0"/>
      <w:marBottom w:val="0"/>
      <w:divBdr>
        <w:top w:val="none" w:sz="0" w:space="0" w:color="auto"/>
        <w:left w:val="none" w:sz="0" w:space="0" w:color="auto"/>
        <w:bottom w:val="none" w:sz="0" w:space="0" w:color="auto"/>
        <w:right w:val="none" w:sz="0" w:space="0" w:color="auto"/>
      </w:divBdr>
      <w:divsChild>
        <w:div w:id="1099375621">
          <w:marLeft w:val="0"/>
          <w:marRight w:val="0"/>
          <w:marTop w:val="0"/>
          <w:marBottom w:val="0"/>
          <w:divBdr>
            <w:top w:val="none" w:sz="0" w:space="0" w:color="auto"/>
            <w:left w:val="none" w:sz="0" w:space="0" w:color="auto"/>
            <w:bottom w:val="none" w:sz="0" w:space="0" w:color="auto"/>
            <w:right w:val="none" w:sz="0" w:space="0" w:color="auto"/>
          </w:divBdr>
        </w:div>
      </w:divsChild>
    </w:div>
    <w:div w:id="1099374485">
      <w:marLeft w:val="0"/>
      <w:marRight w:val="0"/>
      <w:marTop w:val="0"/>
      <w:marBottom w:val="0"/>
      <w:divBdr>
        <w:top w:val="none" w:sz="0" w:space="0" w:color="auto"/>
        <w:left w:val="none" w:sz="0" w:space="0" w:color="auto"/>
        <w:bottom w:val="none" w:sz="0" w:space="0" w:color="auto"/>
        <w:right w:val="none" w:sz="0" w:space="0" w:color="auto"/>
      </w:divBdr>
      <w:divsChild>
        <w:div w:id="1099374151">
          <w:marLeft w:val="0"/>
          <w:marRight w:val="0"/>
          <w:marTop w:val="0"/>
          <w:marBottom w:val="0"/>
          <w:divBdr>
            <w:top w:val="none" w:sz="0" w:space="0" w:color="auto"/>
            <w:left w:val="none" w:sz="0" w:space="0" w:color="auto"/>
            <w:bottom w:val="none" w:sz="0" w:space="0" w:color="auto"/>
            <w:right w:val="none" w:sz="0" w:space="0" w:color="auto"/>
          </w:divBdr>
        </w:div>
      </w:divsChild>
    </w:div>
    <w:div w:id="1099374490">
      <w:marLeft w:val="0"/>
      <w:marRight w:val="0"/>
      <w:marTop w:val="0"/>
      <w:marBottom w:val="0"/>
      <w:divBdr>
        <w:top w:val="none" w:sz="0" w:space="0" w:color="auto"/>
        <w:left w:val="none" w:sz="0" w:space="0" w:color="auto"/>
        <w:bottom w:val="none" w:sz="0" w:space="0" w:color="auto"/>
        <w:right w:val="none" w:sz="0" w:space="0" w:color="auto"/>
      </w:divBdr>
      <w:divsChild>
        <w:div w:id="1099373908">
          <w:marLeft w:val="547"/>
          <w:marRight w:val="0"/>
          <w:marTop w:val="120"/>
          <w:marBottom w:val="120"/>
          <w:divBdr>
            <w:top w:val="none" w:sz="0" w:space="0" w:color="auto"/>
            <w:left w:val="none" w:sz="0" w:space="0" w:color="auto"/>
            <w:bottom w:val="none" w:sz="0" w:space="0" w:color="auto"/>
            <w:right w:val="none" w:sz="0" w:space="0" w:color="auto"/>
          </w:divBdr>
        </w:div>
        <w:div w:id="1099374475">
          <w:marLeft w:val="547"/>
          <w:marRight w:val="0"/>
          <w:marTop w:val="120"/>
          <w:marBottom w:val="120"/>
          <w:divBdr>
            <w:top w:val="none" w:sz="0" w:space="0" w:color="auto"/>
            <w:left w:val="none" w:sz="0" w:space="0" w:color="auto"/>
            <w:bottom w:val="none" w:sz="0" w:space="0" w:color="auto"/>
            <w:right w:val="none" w:sz="0" w:space="0" w:color="auto"/>
          </w:divBdr>
        </w:div>
      </w:divsChild>
    </w:div>
    <w:div w:id="1099374496">
      <w:marLeft w:val="0"/>
      <w:marRight w:val="0"/>
      <w:marTop w:val="0"/>
      <w:marBottom w:val="0"/>
      <w:divBdr>
        <w:top w:val="none" w:sz="0" w:space="0" w:color="auto"/>
        <w:left w:val="none" w:sz="0" w:space="0" w:color="auto"/>
        <w:bottom w:val="none" w:sz="0" w:space="0" w:color="auto"/>
        <w:right w:val="none" w:sz="0" w:space="0" w:color="auto"/>
      </w:divBdr>
      <w:divsChild>
        <w:div w:id="1099374700">
          <w:marLeft w:val="0"/>
          <w:marRight w:val="0"/>
          <w:marTop w:val="0"/>
          <w:marBottom w:val="0"/>
          <w:divBdr>
            <w:top w:val="none" w:sz="0" w:space="0" w:color="auto"/>
            <w:left w:val="none" w:sz="0" w:space="0" w:color="auto"/>
            <w:bottom w:val="none" w:sz="0" w:space="0" w:color="auto"/>
            <w:right w:val="none" w:sz="0" w:space="0" w:color="auto"/>
          </w:divBdr>
        </w:div>
      </w:divsChild>
    </w:div>
    <w:div w:id="1099374497">
      <w:marLeft w:val="0"/>
      <w:marRight w:val="0"/>
      <w:marTop w:val="0"/>
      <w:marBottom w:val="0"/>
      <w:divBdr>
        <w:top w:val="none" w:sz="0" w:space="0" w:color="auto"/>
        <w:left w:val="none" w:sz="0" w:space="0" w:color="auto"/>
        <w:bottom w:val="none" w:sz="0" w:space="0" w:color="auto"/>
        <w:right w:val="none" w:sz="0" w:space="0" w:color="auto"/>
      </w:divBdr>
      <w:divsChild>
        <w:div w:id="1099375342">
          <w:marLeft w:val="0"/>
          <w:marRight w:val="0"/>
          <w:marTop w:val="0"/>
          <w:marBottom w:val="0"/>
          <w:divBdr>
            <w:top w:val="none" w:sz="0" w:space="0" w:color="auto"/>
            <w:left w:val="none" w:sz="0" w:space="0" w:color="auto"/>
            <w:bottom w:val="none" w:sz="0" w:space="0" w:color="auto"/>
            <w:right w:val="none" w:sz="0" w:space="0" w:color="auto"/>
          </w:divBdr>
        </w:div>
      </w:divsChild>
    </w:div>
    <w:div w:id="1099374502">
      <w:marLeft w:val="0"/>
      <w:marRight w:val="0"/>
      <w:marTop w:val="0"/>
      <w:marBottom w:val="0"/>
      <w:divBdr>
        <w:top w:val="none" w:sz="0" w:space="0" w:color="auto"/>
        <w:left w:val="none" w:sz="0" w:space="0" w:color="auto"/>
        <w:bottom w:val="none" w:sz="0" w:space="0" w:color="auto"/>
        <w:right w:val="none" w:sz="0" w:space="0" w:color="auto"/>
      </w:divBdr>
      <w:divsChild>
        <w:div w:id="1099374188">
          <w:marLeft w:val="720"/>
          <w:marRight w:val="0"/>
          <w:marTop w:val="0"/>
          <w:marBottom w:val="0"/>
          <w:divBdr>
            <w:top w:val="none" w:sz="0" w:space="0" w:color="auto"/>
            <w:left w:val="none" w:sz="0" w:space="0" w:color="auto"/>
            <w:bottom w:val="none" w:sz="0" w:space="0" w:color="auto"/>
            <w:right w:val="none" w:sz="0" w:space="0" w:color="auto"/>
          </w:divBdr>
        </w:div>
      </w:divsChild>
    </w:div>
    <w:div w:id="1099374505">
      <w:marLeft w:val="0"/>
      <w:marRight w:val="0"/>
      <w:marTop w:val="0"/>
      <w:marBottom w:val="0"/>
      <w:divBdr>
        <w:top w:val="none" w:sz="0" w:space="0" w:color="auto"/>
        <w:left w:val="none" w:sz="0" w:space="0" w:color="auto"/>
        <w:bottom w:val="none" w:sz="0" w:space="0" w:color="auto"/>
        <w:right w:val="none" w:sz="0" w:space="0" w:color="auto"/>
      </w:divBdr>
      <w:divsChild>
        <w:div w:id="1099374423">
          <w:marLeft w:val="720"/>
          <w:marRight w:val="0"/>
          <w:marTop w:val="0"/>
          <w:marBottom w:val="0"/>
          <w:divBdr>
            <w:top w:val="none" w:sz="0" w:space="0" w:color="auto"/>
            <w:left w:val="none" w:sz="0" w:space="0" w:color="auto"/>
            <w:bottom w:val="none" w:sz="0" w:space="0" w:color="auto"/>
            <w:right w:val="none" w:sz="0" w:space="0" w:color="auto"/>
          </w:divBdr>
        </w:div>
        <w:div w:id="1099374965">
          <w:marLeft w:val="720"/>
          <w:marRight w:val="0"/>
          <w:marTop w:val="0"/>
          <w:marBottom w:val="0"/>
          <w:divBdr>
            <w:top w:val="none" w:sz="0" w:space="0" w:color="auto"/>
            <w:left w:val="none" w:sz="0" w:space="0" w:color="auto"/>
            <w:bottom w:val="none" w:sz="0" w:space="0" w:color="auto"/>
            <w:right w:val="none" w:sz="0" w:space="0" w:color="auto"/>
          </w:divBdr>
        </w:div>
        <w:div w:id="1099375054">
          <w:marLeft w:val="850"/>
          <w:marRight w:val="0"/>
          <w:marTop w:val="0"/>
          <w:marBottom w:val="0"/>
          <w:divBdr>
            <w:top w:val="none" w:sz="0" w:space="0" w:color="auto"/>
            <w:left w:val="none" w:sz="0" w:space="0" w:color="auto"/>
            <w:bottom w:val="none" w:sz="0" w:space="0" w:color="auto"/>
            <w:right w:val="none" w:sz="0" w:space="0" w:color="auto"/>
          </w:divBdr>
        </w:div>
        <w:div w:id="1099375628">
          <w:marLeft w:val="720"/>
          <w:marRight w:val="0"/>
          <w:marTop w:val="0"/>
          <w:marBottom w:val="0"/>
          <w:divBdr>
            <w:top w:val="none" w:sz="0" w:space="0" w:color="auto"/>
            <w:left w:val="none" w:sz="0" w:space="0" w:color="auto"/>
            <w:bottom w:val="none" w:sz="0" w:space="0" w:color="auto"/>
            <w:right w:val="none" w:sz="0" w:space="0" w:color="auto"/>
          </w:divBdr>
        </w:div>
      </w:divsChild>
    </w:div>
    <w:div w:id="1099374506">
      <w:marLeft w:val="0"/>
      <w:marRight w:val="0"/>
      <w:marTop w:val="0"/>
      <w:marBottom w:val="0"/>
      <w:divBdr>
        <w:top w:val="none" w:sz="0" w:space="0" w:color="auto"/>
        <w:left w:val="none" w:sz="0" w:space="0" w:color="auto"/>
        <w:bottom w:val="none" w:sz="0" w:space="0" w:color="auto"/>
        <w:right w:val="none" w:sz="0" w:space="0" w:color="auto"/>
      </w:divBdr>
      <w:divsChild>
        <w:div w:id="1099374362">
          <w:marLeft w:val="0"/>
          <w:marRight w:val="0"/>
          <w:marTop w:val="0"/>
          <w:marBottom w:val="0"/>
          <w:divBdr>
            <w:top w:val="none" w:sz="0" w:space="0" w:color="auto"/>
            <w:left w:val="none" w:sz="0" w:space="0" w:color="auto"/>
            <w:bottom w:val="none" w:sz="0" w:space="0" w:color="auto"/>
            <w:right w:val="none" w:sz="0" w:space="0" w:color="auto"/>
          </w:divBdr>
        </w:div>
      </w:divsChild>
    </w:div>
    <w:div w:id="1099374511">
      <w:marLeft w:val="0"/>
      <w:marRight w:val="0"/>
      <w:marTop w:val="0"/>
      <w:marBottom w:val="0"/>
      <w:divBdr>
        <w:top w:val="none" w:sz="0" w:space="0" w:color="auto"/>
        <w:left w:val="none" w:sz="0" w:space="0" w:color="auto"/>
        <w:bottom w:val="none" w:sz="0" w:space="0" w:color="auto"/>
        <w:right w:val="none" w:sz="0" w:space="0" w:color="auto"/>
      </w:divBdr>
    </w:div>
    <w:div w:id="1099374516">
      <w:marLeft w:val="0"/>
      <w:marRight w:val="0"/>
      <w:marTop w:val="0"/>
      <w:marBottom w:val="0"/>
      <w:divBdr>
        <w:top w:val="none" w:sz="0" w:space="0" w:color="auto"/>
        <w:left w:val="none" w:sz="0" w:space="0" w:color="auto"/>
        <w:bottom w:val="none" w:sz="0" w:space="0" w:color="auto"/>
        <w:right w:val="none" w:sz="0" w:space="0" w:color="auto"/>
      </w:divBdr>
      <w:divsChild>
        <w:div w:id="1099374730">
          <w:marLeft w:val="0"/>
          <w:marRight w:val="0"/>
          <w:marTop w:val="0"/>
          <w:marBottom w:val="0"/>
          <w:divBdr>
            <w:top w:val="none" w:sz="0" w:space="0" w:color="auto"/>
            <w:left w:val="none" w:sz="0" w:space="0" w:color="auto"/>
            <w:bottom w:val="none" w:sz="0" w:space="0" w:color="auto"/>
            <w:right w:val="none" w:sz="0" w:space="0" w:color="auto"/>
          </w:divBdr>
        </w:div>
      </w:divsChild>
    </w:div>
    <w:div w:id="1099374517">
      <w:marLeft w:val="0"/>
      <w:marRight w:val="0"/>
      <w:marTop w:val="0"/>
      <w:marBottom w:val="0"/>
      <w:divBdr>
        <w:top w:val="none" w:sz="0" w:space="0" w:color="auto"/>
        <w:left w:val="none" w:sz="0" w:space="0" w:color="auto"/>
        <w:bottom w:val="none" w:sz="0" w:space="0" w:color="auto"/>
        <w:right w:val="none" w:sz="0" w:space="0" w:color="auto"/>
      </w:divBdr>
      <w:divsChild>
        <w:div w:id="1099374170">
          <w:marLeft w:val="562"/>
          <w:marRight w:val="0"/>
          <w:marTop w:val="0"/>
          <w:marBottom w:val="0"/>
          <w:divBdr>
            <w:top w:val="none" w:sz="0" w:space="0" w:color="auto"/>
            <w:left w:val="none" w:sz="0" w:space="0" w:color="auto"/>
            <w:bottom w:val="none" w:sz="0" w:space="0" w:color="auto"/>
            <w:right w:val="none" w:sz="0" w:space="0" w:color="auto"/>
          </w:divBdr>
        </w:div>
        <w:div w:id="1099374310">
          <w:marLeft w:val="562"/>
          <w:marRight w:val="0"/>
          <w:marTop w:val="0"/>
          <w:marBottom w:val="0"/>
          <w:divBdr>
            <w:top w:val="none" w:sz="0" w:space="0" w:color="auto"/>
            <w:left w:val="none" w:sz="0" w:space="0" w:color="auto"/>
            <w:bottom w:val="none" w:sz="0" w:space="0" w:color="auto"/>
            <w:right w:val="none" w:sz="0" w:space="0" w:color="auto"/>
          </w:divBdr>
        </w:div>
        <w:div w:id="1099374375">
          <w:marLeft w:val="562"/>
          <w:marRight w:val="0"/>
          <w:marTop w:val="0"/>
          <w:marBottom w:val="0"/>
          <w:divBdr>
            <w:top w:val="none" w:sz="0" w:space="0" w:color="auto"/>
            <w:left w:val="none" w:sz="0" w:space="0" w:color="auto"/>
            <w:bottom w:val="none" w:sz="0" w:space="0" w:color="auto"/>
            <w:right w:val="none" w:sz="0" w:space="0" w:color="auto"/>
          </w:divBdr>
        </w:div>
        <w:div w:id="1099374778">
          <w:marLeft w:val="562"/>
          <w:marRight w:val="0"/>
          <w:marTop w:val="0"/>
          <w:marBottom w:val="0"/>
          <w:divBdr>
            <w:top w:val="none" w:sz="0" w:space="0" w:color="auto"/>
            <w:left w:val="none" w:sz="0" w:space="0" w:color="auto"/>
            <w:bottom w:val="none" w:sz="0" w:space="0" w:color="auto"/>
            <w:right w:val="none" w:sz="0" w:space="0" w:color="auto"/>
          </w:divBdr>
        </w:div>
      </w:divsChild>
    </w:div>
    <w:div w:id="1099374521">
      <w:marLeft w:val="0"/>
      <w:marRight w:val="0"/>
      <w:marTop w:val="0"/>
      <w:marBottom w:val="0"/>
      <w:divBdr>
        <w:top w:val="none" w:sz="0" w:space="0" w:color="auto"/>
        <w:left w:val="none" w:sz="0" w:space="0" w:color="auto"/>
        <w:bottom w:val="none" w:sz="0" w:space="0" w:color="auto"/>
        <w:right w:val="none" w:sz="0" w:space="0" w:color="auto"/>
      </w:divBdr>
      <w:divsChild>
        <w:div w:id="1099373856">
          <w:marLeft w:val="0"/>
          <w:marRight w:val="0"/>
          <w:marTop w:val="0"/>
          <w:marBottom w:val="0"/>
          <w:divBdr>
            <w:top w:val="none" w:sz="0" w:space="0" w:color="auto"/>
            <w:left w:val="none" w:sz="0" w:space="0" w:color="auto"/>
            <w:bottom w:val="none" w:sz="0" w:space="0" w:color="auto"/>
            <w:right w:val="none" w:sz="0" w:space="0" w:color="auto"/>
          </w:divBdr>
        </w:div>
        <w:div w:id="1099373899">
          <w:marLeft w:val="0"/>
          <w:marRight w:val="0"/>
          <w:marTop w:val="0"/>
          <w:marBottom w:val="0"/>
          <w:divBdr>
            <w:top w:val="none" w:sz="0" w:space="0" w:color="auto"/>
            <w:left w:val="none" w:sz="0" w:space="0" w:color="auto"/>
            <w:bottom w:val="none" w:sz="0" w:space="0" w:color="auto"/>
            <w:right w:val="none" w:sz="0" w:space="0" w:color="auto"/>
          </w:divBdr>
        </w:div>
        <w:div w:id="1099374050">
          <w:marLeft w:val="0"/>
          <w:marRight w:val="0"/>
          <w:marTop w:val="0"/>
          <w:marBottom w:val="0"/>
          <w:divBdr>
            <w:top w:val="none" w:sz="0" w:space="0" w:color="auto"/>
            <w:left w:val="none" w:sz="0" w:space="0" w:color="auto"/>
            <w:bottom w:val="none" w:sz="0" w:space="0" w:color="auto"/>
            <w:right w:val="none" w:sz="0" w:space="0" w:color="auto"/>
          </w:divBdr>
        </w:div>
        <w:div w:id="1099374154">
          <w:marLeft w:val="0"/>
          <w:marRight w:val="0"/>
          <w:marTop w:val="0"/>
          <w:marBottom w:val="0"/>
          <w:divBdr>
            <w:top w:val="none" w:sz="0" w:space="0" w:color="auto"/>
            <w:left w:val="none" w:sz="0" w:space="0" w:color="auto"/>
            <w:bottom w:val="none" w:sz="0" w:space="0" w:color="auto"/>
            <w:right w:val="none" w:sz="0" w:space="0" w:color="auto"/>
          </w:divBdr>
        </w:div>
        <w:div w:id="1099374376">
          <w:marLeft w:val="0"/>
          <w:marRight w:val="0"/>
          <w:marTop w:val="0"/>
          <w:marBottom w:val="0"/>
          <w:divBdr>
            <w:top w:val="none" w:sz="0" w:space="0" w:color="auto"/>
            <w:left w:val="none" w:sz="0" w:space="0" w:color="auto"/>
            <w:bottom w:val="none" w:sz="0" w:space="0" w:color="auto"/>
            <w:right w:val="none" w:sz="0" w:space="0" w:color="auto"/>
          </w:divBdr>
        </w:div>
        <w:div w:id="1099374402">
          <w:marLeft w:val="0"/>
          <w:marRight w:val="0"/>
          <w:marTop w:val="0"/>
          <w:marBottom w:val="0"/>
          <w:divBdr>
            <w:top w:val="none" w:sz="0" w:space="0" w:color="auto"/>
            <w:left w:val="none" w:sz="0" w:space="0" w:color="auto"/>
            <w:bottom w:val="none" w:sz="0" w:space="0" w:color="auto"/>
            <w:right w:val="none" w:sz="0" w:space="0" w:color="auto"/>
          </w:divBdr>
        </w:div>
        <w:div w:id="1099374453">
          <w:marLeft w:val="0"/>
          <w:marRight w:val="0"/>
          <w:marTop w:val="0"/>
          <w:marBottom w:val="0"/>
          <w:divBdr>
            <w:top w:val="none" w:sz="0" w:space="0" w:color="auto"/>
            <w:left w:val="none" w:sz="0" w:space="0" w:color="auto"/>
            <w:bottom w:val="none" w:sz="0" w:space="0" w:color="auto"/>
            <w:right w:val="none" w:sz="0" w:space="0" w:color="auto"/>
          </w:divBdr>
        </w:div>
        <w:div w:id="1099374458">
          <w:marLeft w:val="0"/>
          <w:marRight w:val="0"/>
          <w:marTop w:val="0"/>
          <w:marBottom w:val="0"/>
          <w:divBdr>
            <w:top w:val="none" w:sz="0" w:space="0" w:color="auto"/>
            <w:left w:val="none" w:sz="0" w:space="0" w:color="auto"/>
            <w:bottom w:val="none" w:sz="0" w:space="0" w:color="auto"/>
            <w:right w:val="none" w:sz="0" w:space="0" w:color="auto"/>
          </w:divBdr>
        </w:div>
        <w:div w:id="1099374740">
          <w:marLeft w:val="0"/>
          <w:marRight w:val="0"/>
          <w:marTop w:val="0"/>
          <w:marBottom w:val="0"/>
          <w:divBdr>
            <w:top w:val="none" w:sz="0" w:space="0" w:color="auto"/>
            <w:left w:val="none" w:sz="0" w:space="0" w:color="auto"/>
            <w:bottom w:val="none" w:sz="0" w:space="0" w:color="auto"/>
            <w:right w:val="none" w:sz="0" w:space="0" w:color="auto"/>
          </w:divBdr>
        </w:div>
        <w:div w:id="1099374884">
          <w:marLeft w:val="0"/>
          <w:marRight w:val="0"/>
          <w:marTop w:val="0"/>
          <w:marBottom w:val="0"/>
          <w:divBdr>
            <w:top w:val="none" w:sz="0" w:space="0" w:color="auto"/>
            <w:left w:val="none" w:sz="0" w:space="0" w:color="auto"/>
            <w:bottom w:val="none" w:sz="0" w:space="0" w:color="auto"/>
            <w:right w:val="none" w:sz="0" w:space="0" w:color="auto"/>
          </w:divBdr>
        </w:div>
        <w:div w:id="1099374938">
          <w:marLeft w:val="0"/>
          <w:marRight w:val="0"/>
          <w:marTop w:val="0"/>
          <w:marBottom w:val="0"/>
          <w:divBdr>
            <w:top w:val="none" w:sz="0" w:space="0" w:color="auto"/>
            <w:left w:val="none" w:sz="0" w:space="0" w:color="auto"/>
            <w:bottom w:val="none" w:sz="0" w:space="0" w:color="auto"/>
            <w:right w:val="none" w:sz="0" w:space="0" w:color="auto"/>
          </w:divBdr>
        </w:div>
        <w:div w:id="1099374957">
          <w:marLeft w:val="0"/>
          <w:marRight w:val="0"/>
          <w:marTop w:val="0"/>
          <w:marBottom w:val="0"/>
          <w:divBdr>
            <w:top w:val="none" w:sz="0" w:space="0" w:color="auto"/>
            <w:left w:val="none" w:sz="0" w:space="0" w:color="auto"/>
            <w:bottom w:val="none" w:sz="0" w:space="0" w:color="auto"/>
            <w:right w:val="none" w:sz="0" w:space="0" w:color="auto"/>
          </w:divBdr>
        </w:div>
        <w:div w:id="1099375001">
          <w:marLeft w:val="0"/>
          <w:marRight w:val="0"/>
          <w:marTop w:val="0"/>
          <w:marBottom w:val="0"/>
          <w:divBdr>
            <w:top w:val="none" w:sz="0" w:space="0" w:color="auto"/>
            <w:left w:val="none" w:sz="0" w:space="0" w:color="auto"/>
            <w:bottom w:val="none" w:sz="0" w:space="0" w:color="auto"/>
            <w:right w:val="none" w:sz="0" w:space="0" w:color="auto"/>
          </w:divBdr>
        </w:div>
        <w:div w:id="1099375070">
          <w:marLeft w:val="0"/>
          <w:marRight w:val="0"/>
          <w:marTop w:val="0"/>
          <w:marBottom w:val="0"/>
          <w:divBdr>
            <w:top w:val="none" w:sz="0" w:space="0" w:color="auto"/>
            <w:left w:val="none" w:sz="0" w:space="0" w:color="auto"/>
            <w:bottom w:val="none" w:sz="0" w:space="0" w:color="auto"/>
            <w:right w:val="none" w:sz="0" w:space="0" w:color="auto"/>
          </w:divBdr>
        </w:div>
        <w:div w:id="1099375160">
          <w:marLeft w:val="0"/>
          <w:marRight w:val="0"/>
          <w:marTop w:val="0"/>
          <w:marBottom w:val="0"/>
          <w:divBdr>
            <w:top w:val="none" w:sz="0" w:space="0" w:color="auto"/>
            <w:left w:val="none" w:sz="0" w:space="0" w:color="auto"/>
            <w:bottom w:val="none" w:sz="0" w:space="0" w:color="auto"/>
            <w:right w:val="none" w:sz="0" w:space="0" w:color="auto"/>
          </w:divBdr>
        </w:div>
        <w:div w:id="1099375485">
          <w:marLeft w:val="0"/>
          <w:marRight w:val="0"/>
          <w:marTop w:val="0"/>
          <w:marBottom w:val="0"/>
          <w:divBdr>
            <w:top w:val="none" w:sz="0" w:space="0" w:color="auto"/>
            <w:left w:val="none" w:sz="0" w:space="0" w:color="auto"/>
            <w:bottom w:val="none" w:sz="0" w:space="0" w:color="auto"/>
            <w:right w:val="none" w:sz="0" w:space="0" w:color="auto"/>
          </w:divBdr>
        </w:div>
        <w:div w:id="1099375613">
          <w:marLeft w:val="0"/>
          <w:marRight w:val="0"/>
          <w:marTop w:val="0"/>
          <w:marBottom w:val="0"/>
          <w:divBdr>
            <w:top w:val="none" w:sz="0" w:space="0" w:color="auto"/>
            <w:left w:val="none" w:sz="0" w:space="0" w:color="auto"/>
            <w:bottom w:val="none" w:sz="0" w:space="0" w:color="auto"/>
            <w:right w:val="none" w:sz="0" w:space="0" w:color="auto"/>
          </w:divBdr>
        </w:div>
        <w:div w:id="1099375641">
          <w:marLeft w:val="0"/>
          <w:marRight w:val="0"/>
          <w:marTop w:val="0"/>
          <w:marBottom w:val="0"/>
          <w:divBdr>
            <w:top w:val="none" w:sz="0" w:space="0" w:color="auto"/>
            <w:left w:val="none" w:sz="0" w:space="0" w:color="auto"/>
            <w:bottom w:val="none" w:sz="0" w:space="0" w:color="auto"/>
            <w:right w:val="none" w:sz="0" w:space="0" w:color="auto"/>
          </w:divBdr>
        </w:div>
        <w:div w:id="1099375743">
          <w:marLeft w:val="0"/>
          <w:marRight w:val="0"/>
          <w:marTop w:val="0"/>
          <w:marBottom w:val="0"/>
          <w:divBdr>
            <w:top w:val="none" w:sz="0" w:space="0" w:color="auto"/>
            <w:left w:val="none" w:sz="0" w:space="0" w:color="auto"/>
            <w:bottom w:val="none" w:sz="0" w:space="0" w:color="auto"/>
            <w:right w:val="none" w:sz="0" w:space="0" w:color="auto"/>
          </w:divBdr>
        </w:div>
      </w:divsChild>
    </w:div>
    <w:div w:id="1099374523">
      <w:marLeft w:val="0"/>
      <w:marRight w:val="0"/>
      <w:marTop w:val="0"/>
      <w:marBottom w:val="0"/>
      <w:divBdr>
        <w:top w:val="none" w:sz="0" w:space="0" w:color="auto"/>
        <w:left w:val="none" w:sz="0" w:space="0" w:color="auto"/>
        <w:bottom w:val="none" w:sz="0" w:space="0" w:color="auto"/>
        <w:right w:val="none" w:sz="0" w:space="0" w:color="auto"/>
      </w:divBdr>
      <w:divsChild>
        <w:div w:id="1099374280">
          <w:marLeft w:val="0"/>
          <w:marRight w:val="0"/>
          <w:marTop w:val="0"/>
          <w:marBottom w:val="0"/>
          <w:divBdr>
            <w:top w:val="none" w:sz="0" w:space="0" w:color="auto"/>
            <w:left w:val="none" w:sz="0" w:space="0" w:color="auto"/>
            <w:bottom w:val="none" w:sz="0" w:space="0" w:color="auto"/>
            <w:right w:val="none" w:sz="0" w:space="0" w:color="auto"/>
          </w:divBdr>
        </w:div>
      </w:divsChild>
    </w:div>
    <w:div w:id="1099374525">
      <w:marLeft w:val="0"/>
      <w:marRight w:val="0"/>
      <w:marTop w:val="0"/>
      <w:marBottom w:val="0"/>
      <w:divBdr>
        <w:top w:val="none" w:sz="0" w:space="0" w:color="auto"/>
        <w:left w:val="none" w:sz="0" w:space="0" w:color="auto"/>
        <w:bottom w:val="none" w:sz="0" w:space="0" w:color="auto"/>
        <w:right w:val="none" w:sz="0" w:space="0" w:color="auto"/>
      </w:divBdr>
      <w:divsChild>
        <w:div w:id="1099375682">
          <w:marLeft w:val="0"/>
          <w:marRight w:val="0"/>
          <w:marTop w:val="0"/>
          <w:marBottom w:val="0"/>
          <w:divBdr>
            <w:top w:val="none" w:sz="0" w:space="0" w:color="auto"/>
            <w:left w:val="none" w:sz="0" w:space="0" w:color="auto"/>
            <w:bottom w:val="none" w:sz="0" w:space="0" w:color="auto"/>
            <w:right w:val="none" w:sz="0" w:space="0" w:color="auto"/>
          </w:divBdr>
          <w:divsChild>
            <w:div w:id="1099374067">
              <w:marLeft w:val="0"/>
              <w:marRight w:val="0"/>
              <w:marTop w:val="0"/>
              <w:marBottom w:val="0"/>
              <w:divBdr>
                <w:top w:val="none" w:sz="0" w:space="0" w:color="auto"/>
                <w:left w:val="none" w:sz="0" w:space="0" w:color="auto"/>
                <w:bottom w:val="none" w:sz="0" w:space="0" w:color="auto"/>
                <w:right w:val="none" w:sz="0" w:space="0" w:color="auto"/>
              </w:divBdr>
            </w:div>
            <w:div w:id="1099374540">
              <w:marLeft w:val="0"/>
              <w:marRight w:val="0"/>
              <w:marTop w:val="0"/>
              <w:marBottom w:val="0"/>
              <w:divBdr>
                <w:top w:val="none" w:sz="0" w:space="0" w:color="auto"/>
                <w:left w:val="none" w:sz="0" w:space="0" w:color="auto"/>
                <w:bottom w:val="none" w:sz="0" w:space="0" w:color="auto"/>
                <w:right w:val="none" w:sz="0" w:space="0" w:color="auto"/>
              </w:divBdr>
            </w:div>
            <w:div w:id="1099374548">
              <w:marLeft w:val="0"/>
              <w:marRight w:val="0"/>
              <w:marTop w:val="0"/>
              <w:marBottom w:val="0"/>
              <w:divBdr>
                <w:top w:val="none" w:sz="0" w:space="0" w:color="auto"/>
                <w:left w:val="none" w:sz="0" w:space="0" w:color="auto"/>
                <w:bottom w:val="none" w:sz="0" w:space="0" w:color="auto"/>
                <w:right w:val="none" w:sz="0" w:space="0" w:color="auto"/>
              </w:divBdr>
            </w:div>
            <w:div w:id="1099375244">
              <w:marLeft w:val="0"/>
              <w:marRight w:val="0"/>
              <w:marTop w:val="0"/>
              <w:marBottom w:val="0"/>
              <w:divBdr>
                <w:top w:val="none" w:sz="0" w:space="0" w:color="auto"/>
                <w:left w:val="none" w:sz="0" w:space="0" w:color="auto"/>
                <w:bottom w:val="none" w:sz="0" w:space="0" w:color="auto"/>
                <w:right w:val="none" w:sz="0" w:space="0" w:color="auto"/>
              </w:divBdr>
            </w:div>
            <w:div w:id="10993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529">
      <w:marLeft w:val="0"/>
      <w:marRight w:val="0"/>
      <w:marTop w:val="0"/>
      <w:marBottom w:val="0"/>
      <w:divBdr>
        <w:top w:val="none" w:sz="0" w:space="0" w:color="auto"/>
        <w:left w:val="none" w:sz="0" w:space="0" w:color="auto"/>
        <w:bottom w:val="none" w:sz="0" w:space="0" w:color="auto"/>
        <w:right w:val="none" w:sz="0" w:space="0" w:color="auto"/>
      </w:divBdr>
      <w:divsChild>
        <w:div w:id="1099374182">
          <w:marLeft w:val="0"/>
          <w:marRight w:val="0"/>
          <w:marTop w:val="0"/>
          <w:marBottom w:val="0"/>
          <w:divBdr>
            <w:top w:val="none" w:sz="0" w:space="0" w:color="auto"/>
            <w:left w:val="none" w:sz="0" w:space="0" w:color="auto"/>
            <w:bottom w:val="none" w:sz="0" w:space="0" w:color="auto"/>
            <w:right w:val="none" w:sz="0" w:space="0" w:color="auto"/>
          </w:divBdr>
        </w:div>
      </w:divsChild>
    </w:div>
    <w:div w:id="1099374532">
      <w:marLeft w:val="0"/>
      <w:marRight w:val="0"/>
      <w:marTop w:val="0"/>
      <w:marBottom w:val="0"/>
      <w:divBdr>
        <w:top w:val="none" w:sz="0" w:space="0" w:color="auto"/>
        <w:left w:val="none" w:sz="0" w:space="0" w:color="auto"/>
        <w:bottom w:val="none" w:sz="0" w:space="0" w:color="auto"/>
        <w:right w:val="none" w:sz="0" w:space="0" w:color="auto"/>
      </w:divBdr>
      <w:divsChild>
        <w:div w:id="1099374123">
          <w:marLeft w:val="0"/>
          <w:marRight w:val="0"/>
          <w:marTop w:val="0"/>
          <w:marBottom w:val="0"/>
          <w:divBdr>
            <w:top w:val="none" w:sz="0" w:space="0" w:color="auto"/>
            <w:left w:val="none" w:sz="0" w:space="0" w:color="auto"/>
            <w:bottom w:val="none" w:sz="0" w:space="0" w:color="auto"/>
            <w:right w:val="none" w:sz="0" w:space="0" w:color="auto"/>
          </w:divBdr>
          <w:divsChild>
            <w:div w:id="1099373887">
              <w:marLeft w:val="0"/>
              <w:marRight w:val="0"/>
              <w:marTop w:val="0"/>
              <w:marBottom w:val="0"/>
              <w:divBdr>
                <w:top w:val="none" w:sz="0" w:space="0" w:color="auto"/>
                <w:left w:val="none" w:sz="0" w:space="0" w:color="auto"/>
                <w:bottom w:val="none" w:sz="0" w:space="0" w:color="auto"/>
                <w:right w:val="none" w:sz="0" w:space="0" w:color="auto"/>
              </w:divBdr>
            </w:div>
            <w:div w:id="1099374061">
              <w:marLeft w:val="0"/>
              <w:marRight w:val="0"/>
              <w:marTop w:val="0"/>
              <w:marBottom w:val="0"/>
              <w:divBdr>
                <w:top w:val="none" w:sz="0" w:space="0" w:color="auto"/>
                <w:left w:val="none" w:sz="0" w:space="0" w:color="auto"/>
                <w:bottom w:val="none" w:sz="0" w:space="0" w:color="auto"/>
                <w:right w:val="none" w:sz="0" w:space="0" w:color="auto"/>
              </w:divBdr>
            </w:div>
            <w:div w:id="1099374251">
              <w:marLeft w:val="0"/>
              <w:marRight w:val="0"/>
              <w:marTop w:val="0"/>
              <w:marBottom w:val="0"/>
              <w:divBdr>
                <w:top w:val="none" w:sz="0" w:space="0" w:color="auto"/>
                <w:left w:val="none" w:sz="0" w:space="0" w:color="auto"/>
                <w:bottom w:val="none" w:sz="0" w:space="0" w:color="auto"/>
                <w:right w:val="none" w:sz="0" w:space="0" w:color="auto"/>
              </w:divBdr>
            </w:div>
            <w:div w:id="1099374293">
              <w:marLeft w:val="0"/>
              <w:marRight w:val="0"/>
              <w:marTop w:val="0"/>
              <w:marBottom w:val="0"/>
              <w:divBdr>
                <w:top w:val="none" w:sz="0" w:space="0" w:color="auto"/>
                <w:left w:val="none" w:sz="0" w:space="0" w:color="auto"/>
                <w:bottom w:val="none" w:sz="0" w:space="0" w:color="auto"/>
                <w:right w:val="none" w:sz="0" w:space="0" w:color="auto"/>
              </w:divBdr>
            </w:div>
            <w:div w:id="1099374785">
              <w:marLeft w:val="0"/>
              <w:marRight w:val="0"/>
              <w:marTop w:val="0"/>
              <w:marBottom w:val="0"/>
              <w:divBdr>
                <w:top w:val="none" w:sz="0" w:space="0" w:color="auto"/>
                <w:left w:val="none" w:sz="0" w:space="0" w:color="auto"/>
                <w:bottom w:val="none" w:sz="0" w:space="0" w:color="auto"/>
                <w:right w:val="none" w:sz="0" w:space="0" w:color="auto"/>
              </w:divBdr>
            </w:div>
            <w:div w:id="1099375270">
              <w:marLeft w:val="0"/>
              <w:marRight w:val="0"/>
              <w:marTop w:val="0"/>
              <w:marBottom w:val="0"/>
              <w:divBdr>
                <w:top w:val="none" w:sz="0" w:space="0" w:color="auto"/>
                <w:left w:val="none" w:sz="0" w:space="0" w:color="auto"/>
                <w:bottom w:val="none" w:sz="0" w:space="0" w:color="auto"/>
                <w:right w:val="none" w:sz="0" w:space="0" w:color="auto"/>
              </w:divBdr>
            </w:div>
            <w:div w:id="109937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534">
      <w:marLeft w:val="0"/>
      <w:marRight w:val="0"/>
      <w:marTop w:val="0"/>
      <w:marBottom w:val="0"/>
      <w:divBdr>
        <w:top w:val="none" w:sz="0" w:space="0" w:color="auto"/>
        <w:left w:val="none" w:sz="0" w:space="0" w:color="auto"/>
        <w:bottom w:val="none" w:sz="0" w:space="0" w:color="auto"/>
        <w:right w:val="none" w:sz="0" w:space="0" w:color="auto"/>
      </w:divBdr>
      <w:divsChild>
        <w:div w:id="1099374355">
          <w:marLeft w:val="0"/>
          <w:marRight w:val="0"/>
          <w:marTop w:val="0"/>
          <w:marBottom w:val="0"/>
          <w:divBdr>
            <w:top w:val="none" w:sz="0" w:space="0" w:color="auto"/>
            <w:left w:val="none" w:sz="0" w:space="0" w:color="auto"/>
            <w:bottom w:val="none" w:sz="0" w:space="0" w:color="auto"/>
            <w:right w:val="none" w:sz="0" w:space="0" w:color="auto"/>
          </w:divBdr>
        </w:div>
      </w:divsChild>
    </w:div>
    <w:div w:id="1099374549">
      <w:marLeft w:val="0"/>
      <w:marRight w:val="0"/>
      <w:marTop w:val="0"/>
      <w:marBottom w:val="0"/>
      <w:divBdr>
        <w:top w:val="none" w:sz="0" w:space="0" w:color="auto"/>
        <w:left w:val="none" w:sz="0" w:space="0" w:color="auto"/>
        <w:bottom w:val="none" w:sz="0" w:space="0" w:color="auto"/>
        <w:right w:val="none" w:sz="0" w:space="0" w:color="auto"/>
      </w:divBdr>
      <w:divsChild>
        <w:div w:id="1099374220">
          <w:marLeft w:val="0"/>
          <w:marRight w:val="0"/>
          <w:marTop w:val="0"/>
          <w:marBottom w:val="0"/>
          <w:divBdr>
            <w:top w:val="none" w:sz="0" w:space="0" w:color="auto"/>
            <w:left w:val="none" w:sz="0" w:space="0" w:color="auto"/>
            <w:bottom w:val="none" w:sz="0" w:space="0" w:color="auto"/>
            <w:right w:val="none" w:sz="0" w:space="0" w:color="auto"/>
          </w:divBdr>
        </w:div>
      </w:divsChild>
    </w:div>
    <w:div w:id="1099374550">
      <w:marLeft w:val="0"/>
      <w:marRight w:val="0"/>
      <w:marTop w:val="0"/>
      <w:marBottom w:val="0"/>
      <w:divBdr>
        <w:top w:val="none" w:sz="0" w:space="0" w:color="auto"/>
        <w:left w:val="none" w:sz="0" w:space="0" w:color="auto"/>
        <w:bottom w:val="none" w:sz="0" w:space="0" w:color="auto"/>
        <w:right w:val="none" w:sz="0" w:space="0" w:color="auto"/>
      </w:divBdr>
      <w:divsChild>
        <w:div w:id="1099375532">
          <w:marLeft w:val="0"/>
          <w:marRight w:val="0"/>
          <w:marTop w:val="0"/>
          <w:marBottom w:val="0"/>
          <w:divBdr>
            <w:top w:val="none" w:sz="0" w:space="0" w:color="auto"/>
            <w:left w:val="none" w:sz="0" w:space="0" w:color="auto"/>
            <w:bottom w:val="none" w:sz="0" w:space="0" w:color="auto"/>
            <w:right w:val="none" w:sz="0" w:space="0" w:color="auto"/>
          </w:divBdr>
        </w:div>
      </w:divsChild>
    </w:div>
    <w:div w:id="1099374551">
      <w:marLeft w:val="0"/>
      <w:marRight w:val="0"/>
      <w:marTop w:val="0"/>
      <w:marBottom w:val="0"/>
      <w:divBdr>
        <w:top w:val="none" w:sz="0" w:space="0" w:color="auto"/>
        <w:left w:val="none" w:sz="0" w:space="0" w:color="auto"/>
        <w:bottom w:val="none" w:sz="0" w:space="0" w:color="auto"/>
        <w:right w:val="none" w:sz="0" w:space="0" w:color="auto"/>
      </w:divBdr>
      <w:divsChild>
        <w:div w:id="1099374052">
          <w:marLeft w:val="547"/>
          <w:marRight w:val="0"/>
          <w:marTop w:val="120"/>
          <w:marBottom w:val="120"/>
          <w:divBdr>
            <w:top w:val="none" w:sz="0" w:space="0" w:color="auto"/>
            <w:left w:val="none" w:sz="0" w:space="0" w:color="auto"/>
            <w:bottom w:val="none" w:sz="0" w:space="0" w:color="auto"/>
            <w:right w:val="none" w:sz="0" w:space="0" w:color="auto"/>
          </w:divBdr>
        </w:div>
      </w:divsChild>
    </w:div>
    <w:div w:id="1099374553">
      <w:marLeft w:val="0"/>
      <w:marRight w:val="0"/>
      <w:marTop w:val="0"/>
      <w:marBottom w:val="0"/>
      <w:divBdr>
        <w:top w:val="none" w:sz="0" w:space="0" w:color="auto"/>
        <w:left w:val="none" w:sz="0" w:space="0" w:color="auto"/>
        <w:bottom w:val="none" w:sz="0" w:space="0" w:color="auto"/>
        <w:right w:val="none" w:sz="0" w:space="0" w:color="auto"/>
      </w:divBdr>
      <w:divsChild>
        <w:div w:id="1099373963">
          <w:marLeft w:val="547"/>
          <w:marRight w:val="0"/>
          <w:marTop w:val="154"/>
          <w:marBottom w:val="0"/>
          <w:divBdr>
            <w:top w:val="none" w:sz="0" w:space="0" w:color="auto"/>
            <w:left w:val="none" w:sz="0" w:space="0" w:color="auto"/>
            <w:bottom w:val="none" w:sz="0" w:space="0" w:color="auto"/>
            <w:right w:val="none" w:sz="0" w:space="0" w:color="auto"/>
          </w:divBdr>
        </w:div>
        <w:div w:id="1099373995">
          <w:marLeft w:val="547"/>
          <w:marRight w:val="0"/>
          <w:marTop w:val="154"/>
          <w:marBottom w:val="0"/>
          <w:divBdr>
            <w:top w:val="none" w:sz="0" w:space="0" w:color="auto"/>
            <w:left w:val="none" w:sz="0" w:space="0" w:color="auto"/>
            <w:bottom w:val="none" w:sz="0" w:space="0" w:color="auto"/>
            <w:right w:val="none" w:sz="0" w:space="0" w:color="auto"/>
          </w:divBdr>
        </w:div>
        <w:div w:id="1099375578">
          <w:marLeft w:val="547"/>
          <w:marRight w:val="0"/>
          <w:marTop w:val="154"/>
          <w:marBottom w:val="0"/>
          <w:divBdr>
            <w:top w:val="none" w:sz="0" w:space="0" w:color="auto"/>
            <w:left w:val="none" w:sz="0" w:space="0" w:color="auto"/>
            <w:bottom w:val="none" w:sz="0" w:space="0" w:color="auto"/>
            <w:right w:val="none" w:sz="0" w:space="0" w:color="auto"/>
          </w:divBdr>
        </w:div>
        <w:div w:id="1099375614">
          <w:marLeft w:val="547"/>
          <w:marRight w:val="0"/>
          <w:marTop w:val="154"/>
          <w:marBottom w:val="0"/>
          <w:divBdr>
            <w:top w:val="none" w:sz="0" w:space="0" w:color="auto"/>
            <w:left w:val="none" w:sz="0" w:space="0" w:color="auto"/>
            <w:bottom w:val="none" w:sz="0" w:space="0" w:color="auto"/>
            <w:right w:val="none" w:sz="0" w:space="0" w:color="auto"/>
          </w:divBdr>
        </w:div>
      </w:divsChild>
    </w:div>
    <w:div w:id="1099374554">
      <w:marLeft w:val="0"/>
      <w:marRight w:val="0"/>
      <w:marTop w:val="0"/>
      <w:marBottom w:val="0"/>
      <w:divBdr>
        <w:top w:val="none" w:sz="0" w:space="0" w:color="auto"/>
        <w:left w:val="none" w:sz="0" w:space="0" w:color="auto"/>
        <w:bottom w:val="none" w:sz="0" w:space="0" w:color="auto"/>
        <w:right w:val="none" w:sz="0" w:space="0" w:color="auto"/>
      </w:divBdr>
      <w:divsChild>
        <w:div w:id="1099375380">
          <w:marLeft w:val="0"/>
          <w:marRight w:val="0"/>
          <w:marTop w:val="0"/>
          <w:marBottom w:val="0"/>
          <w:divBdr>
            <w:top w:val="none" w:sz="0" w:space="0" w:color="auto"/>
            <w:left w:val="none" w:sz="0" w:space="0" w:color="auto"/>
            <w:bottom w:val="none" w:sz="0" w:space="0" w:color="auto"/>
            <w:right w:val="none" w:sz="0" w:space="0" w:color="auto"/>
          </w:divBdr>
          <w:divsChild>
            <w:div w:id="10993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555">
      <w:marLeft w:val="0"/>
      <w:marRight w:val="0"/>
      <w:marTop w:val="0"/>
      <w:marBottom w:val="0"/>
      <w:divBdr>
        <w:top w:val="none" w:sz="0" w:space="0" w:color="auto"/>
        <w:left w:val="none" w:sz="0" w:space="0" w:color="auto"/>
        <w:bottom w:val="none" w:sz="0" w:space="0" w:color="auto"/>
        <w:right w:val="none" w:sz="0" w:space="0" w:color="auto"/>
      </w:divBdr>
      <w:divsChild>
        <w:div w:id="1099374973">
          <w:marLeft w:val="0"/>
          <w:marRight w:val="0"/>
          <w:marTop w:val="0"/>
          <w:marBottom w:val="0"/>
          <w:divBdr>
            <w:top w:val="none" w:sz="0" w:space="0" w:color="auto"/>
            <w:left w:val="none" w:sz="0" w:space="0" w:color="auto"/>
            <w:bottom w:val="none" w:sz="0" w:space="0" w:color="auto"/>
            <w:right w:val="none" w:sz="0" w:space="0" w:color="auto"/>
          </w:divBdr>
        </w:div>
      </w:divsChild>
    </w:div>
    <w:div w:id="1099374556">
      <w:marLeft w:val="0"/>
      <w:marRight w:val="0"/>
      <w:marTop w:val="0"/>
      <w:marBottom w:val="0"/>
      <w:divBdr>
        <w:top w:val="none" w:sz="0" w:space="0" w:color="auto"/>
        <w:left w:val="none" w:sz="0" w:space="0" w:color="auto"/>
        <w:bottom w:val="none" w:sz="0" w:space="0" w:color="auto"/>
        <w:right w:val="none" w:sz="0" w:space="0" w:color="auto"/>
      </w:divBdr>
    </w:div>
    <w:div w:id="1099374557">
      <w:marLeft w:val="0"/>
      <w:marRight w:val="0"/>
      <w:marTop w:val="0"/>
      <w:marBottom w:val="0"/>
      <w:divBdr>
        <w:top w:val="none" w:sz="0" w:space="0" w:color="auto"/>
        <w:left w:val="none" w:sz="0" w:space="0" w:color="auto"/>
        <w:bottom w:val="none" w:sz="0" w:space="0" w:color="auto"/>
        <w:right w:val="none" w:sz="0" w:space="0" w:color="auto"/>
      </w:divBdr>
      <w:divsChild>
        <w:div w:id="1099374390">
          <w:marLeft w:val="0"/>
          <w:marRight w:val="0"/>
          <w:marTop w:val="0"/>
          <w:marBottom w:val="0"/>
          <w:divBdr>
            <w:top w:val="none" w:sz="0" w:space="0" w:color="auto"/>
            <w:left w:val="none" w:sz="0" w:space="0" w:color="auto"/>
            <w:bottom w:val="none" w:sz="0" w:space="0" w:color="auto"/>
            <w:right w:val="none" w:sz="0" w:space="0" w:color="auto"/>
          </w:divBdr>
        </w:div>
      </w:divsChild>
    </w:div>
    <w:div w:id="1099374559">
      <w:marLeft w:val="0"/>
      <w:marRight w:val="0"/>
      <w:marTop w:val="0"/>
      <w:marBottom w:val="0"/>
      <w:divBdr>
        <w:top w:val="none" w:sz="0" w:space="0" w:color="auto"/>
        <w:left w:val="none" w:sz="0" w:space="0" w:color="auto"/>
        <w:bottom w:val="none" w:sz="0" w:space="0" w:color="auto"/>
        <w:right w:val="none" w:sz="0" w:space="0" w:color="auto"/>
      </w:divBdr>
      <w:divsChild>
        <w:div w:id="1099375276">
          <w:marLeft w:val="0"/>
          <w:marRight w:val="0"/>
          <w:marTop w:val="0"/>
          <w:marBottom w:val="0"/>
          <w:divBdr>
            <w:top w:val="none" w:sz="0" w:space="0" w:color="auto"/>
            <w:left w:val="none" w:sz="0" w:space="0" w:color="auto"/>
            <w:bottom w:val="none" w:sz="0" w:space="0" w:color="auto"/>
            <w:right w:val="none" w:sz="0" w:space="0" w:color="auto"/>
          </w:divBdr>
        </w:div>
      </w:divsChild>
    </w:div>
    <w:div w:id="1099374560">
      <w:marLeft w:val="0"/>
      <w:marRight w:val="0"/>
      <w:marTop w:val="0"/>
      <w:marBottom w:val="0"/>
      <w:divBdr>
        <w:top w:val="none" w:sz="0" w:space="0" w:color="auto"/>
        <w:left w:val="none" w:sz="0" w:space="0" w:color="auto"/>
        <w:bottom w:val="none" w:sz="0" w:space="0" w:color="auto"/>
        <w:right w:val="none" w:sz="0" w:space="0" w:color="auto"/>
      </w:divBdr>
      <w:divsChild>
        <w:div w:id="1099373949">
          <w:marLeft w:val="562"/>
          <w:marRight w:val="0"/>
          <w:marTop w:val="0"/>
          <w:marBottom w:val="0"/>
          <w:divBdr>
            <w:top w:val="none" w:sz="0" w:space="0" w:color="auto"/>
            <w:left w:val="none" w:sz="0" w:space="0" w:color="auto"/>
            <w:bottom w:val="none" w:sz="0" w:space="0" w:color="auto"/>
            <w:right w:val="none" w:sz="0" w:space="0" w:color="auto"/>
          </w:divBdr>
        </w:div>
        <w:div w:id="1099374512">
          <w:marLeft w:val="562"/>
          <w:marRight w:val="0"/>
          <w:marTop w:val="0"/>
          <w:marBottom w:val="0"/>
          <w:divBdr>
            <w:top w:val="none" w:sz="0" w:space="0" w:color="auto"/>
            <w:left w:val="none" w:sz="0" w:space="0" w:color="auto"/>
            <w:bottom w:val="none" w:sz="0" w:space="0" w:color="auto"/>
            <w:right w:val="none" w:sz="0" w:space="0" w:color="auto"/>
          </w:divBdr>
        </w:div>
      </w:divsChild>
    </w:div>
    <w:div w:id="1099374571">
      <w:marLeft w:val="0"/>
      <w:marRight w:val="0"/>
      <w:marTop w:val="0"/>
      <w:marBottom w:val="0"/>
      <w:divBdr>
        <w:top w:val="none" w:sz="0" w:space="0" w:color="auto"/>
        <w:left w:val="none" w:sz="0" w:space="0" w:color="auto"/>
        <w:bottom w:val="none" w:sz="0" w:space="0" w:color="auto"/>
        <w:right w:val="none" w:sz="0" w:space="0" w:color="auto"/>
      </w:divBdr>
      <w:divsChild>
        <w:div w:id="1099374569">
          <w:marLeft w:val="0"/>
          <w:marRight w:val="0"/>
          <w:marTop w:val="0"/>
          <w:marBottom w:val="0"/>
          <w:divBdr>
            <w:top w:val="none" w:sz="0" w:space="0" w:color="auto"/>
            <w:left w:val="none" w:sz="0" w:space="0" w:color="auto"/>
            <w:bottom w:val="none" w:sz="0" w:space="0" w:color="auto"/>
            <w:right w:val="none" w:sz="0" w:space="0" w:color="auto"/>
          </w:divBdr>
          <w:divsChild>
            <w:div w:id="1099374212">
              <w:marLeft w:val="0"/>
              <w:marRight w:val="0"/>
              <w:marTop w:val="0"/>
              <w:marBottom w:val="0"/>
              <w:divBdr>
                <w:top w:val="none" w:sz="0" w:space="0" w:color="auto"/>
                <w:left w:val="none" w:sz="0" w:space="0" w:color="auto"/>
                <w:bottom w:val="none" w:sz="0" w:space="0" w:color="auto"/>
                <w:right w:val="none" w:sz="0" w:space="0" w:color="auto"/>
              </w:divBdr>
            </w:div>
            <w:div w:id="1099374882">
              <w:marLeft w:val="0"/>
              <w:marRight w:val="0"/>
              <w:marTop w:val="0"/>
              <w:marBottom w:val="0"/>
              <w:divBdr>
                <w:top w:val="none" w:sz="0" w:space="0" w:color="auto"/>
                <w:left w:val="none" w:sz="0" w:space="0" w:color="auto"/>
                <w:bottom w:val="none" w:sz="0" w:space="0" w:color="auto"/>
                <w:right w:val="none" w:sz="0" w:space="0" w:color="auto"/>
              </w:divBdr>
            </w:div>
            <w:div w:id="109937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574">
      <w:marLeft w:val="0"/>
      <w:marRight w:val="0"/>
      <w:marTop w:val="0"/>
      <w:marBottom w:val="0"/>
      <w:divBdr>
        <w:top w:val="none" w:sz="0" w:space="0" w:color="auto"/>
        <w:left w:val="none" w:sz="0" w:space="0" w:color="auto"/>
        <w:bottom w:val="none" w:sz="0" w:space="0" w:color="auto"/>
        <w:right w:val="none" w:sz="0" w:space="0" w:color="auto"/>
      </w:divBdr>
      <w:divsChild>
        <w:div w:id="1099375649">
          <w:marLeft w:val="0"/>
          <w:marRight w:val="0"/>
          <w:marTop w:val="0"/>
          <w:marBottom w:val="0"/>
          <w:divBdr>
            <w:top w:val="none" w:sz="0" w:space="0" w:color="auto"/>
            <w:left w:val="none" w:sz="0" w:space="0" w:color="auto"/>
            <w:bottom w:val="none" w:sz="0" w:space="0" w:color="auto"/>
            <w:right w:val="none" w:sz="0" w:space="0" w:color="auto"/>
          </w:divBdr>
        </w:div>
      </w:divsChild>
    </w:div>
    <w:div w:id="1099374576">
      <w:marLeft w:val="0"/>
      <w:marRight w:val="0"/>
      <w:marTop w:val="0"/>
      <w:marBottom w:val="0"/>
      <w:divBdr>
        <w:top w:val="none" w:sz="0" w:space="0" w:color="auto"/>
        <w:left w:val="none" w:sz="0" w:space="0" w:color="auto"/>
        <w:bottom w:val="none" w:sz="0" w:space="0" w:color="auto"/>
        <w:right w:val="none" w:sz="0" w:space="0" w:color="auto"/>
      </w:divBdr>
      <w:divsChild>
        <w:div w:id="1099373905">
          <w:marLeft w:val="0"/>
          <w:marRight w:val="0"/>
          <w:marTop w:val="0"/>
          <w:marBottom w:val="0"/>
          <w:divBdr>
            <w:top w:val="none" w:sz="0" w:space="0" w:color="auto"/>
            <w:left w:val="none" w:sz="0" w:space="0" w:color="auto"/>
            <w:bottom w:val="none" w:sz="0" w:space="0" w:color="auto"/>
            <w:right w:val="none" w:sz="0" w:space="0" w:color="auto"/>
          </w:divBdr>
          <w:divsChild>
            <w:div w:id="109937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579">
      <w:marLeft w:val="0"/>
      <w:marRight w:val="0"/>
      <w:marTop w:val="0"/>
      <w:marBottom w:val="0"/>
      <w:divBdr>
        <w:top w:val="none" w:sz="0" w:space="0" w:color="auto"/>
        <w:left w:val="none" w:sz="0" w:space="0" w:color="auto"/>
        <w:bottom w:val="none" w:sz="0" w:space="0" w:color="auto"/>
        <w:right w:val="none" w:sz="0" w:space="0" w:color="auto"/>
      </w:divBdr>
      <w:divsChild>
        <w:div w:id="1099374783">
          <w:marLeft w:val="0"/>
          <w:marRight w:val="0"/>
          <w:marTop w:val="0"/>
          <w:marBottom w:val="0"/>
          <w:divBdr>
            <w:top w:val="none" w:sz="0" w:space="0" w:color="auto"/>
            <w:left w:val="none" w:sz="0" w:space="0" w:color="auto"/>
            <w:bottom w:val="none" w:sz="0" w:space="0" w:color="auto"/>
            <w:right w:val="none" w:sz="0" w:space="0" w:color="auto"/>
          </w:divBdr>
          <w:divsChild>
            <w:div w:id="1099374040">
              <w:marLeft w:val="0"/>
              <w:marRight w:val="0"/>
              <w:marTop w:val="0"/>
              <w:marBottom w:val="0"/>
              <w:divBdr>
                <w:top w:val="none" w:sz="0" w:space="0" w:color="auto"/>
                <w:left w:val="none" w:sz="0" w:space="0" w:color="auto"/>
                <w:bottom w:val="none" w:sz="0" w:space="0" w:color="auto"/>
                <w:right w:val="none" w:sz="0" w:space="0" w:color="auto"/>
              </w:divBdr>
            </w:div>
            <w:div w:id="1099374184">
              <w:marLeft w:val="0"/>
              <w:marRight w:val="0"/>
              <w:marTop w:val="0"/>
              <w:marBottom w:val="0"/>
              <w:divBdr>
                <w:top w:val="none" w:sz="0" w:space="0" w:color="auto"/>
                <w:left w:val="none" w:sz="0" w:space="0" w:color="auto"/>
                <w:bottom w:val="none" w:sz="0" w:space="0" w:color="auto"/>
                <w:right w:val="none" w:sz="0" w:space="0" w:color="auto"/>
              </w:divBdr>
            </w:div>
            <w:div w:id="1099374484">
              <w:marLeft w:val="0"/>
              <w:marRight w:val="0"/>
              <w:marTop w:val="0"/>
              <w:marBottom w:val="0"/>
              <w:divBdr>
                <w:top w:val="none" w:sz="0" w:space="0" w:color="auto"/>
                <w:left w:val="none" w:sz="0" w:space="0" w:color="auto"/>
                <w:bottom w:val="none" w:sz="0" w:space="0" w:color="auto"/>
                <w:right w:val="none" w:sz="0" w:space="0" w:color="auto"/>
              </w:divBdr>
            </w:div>
            <w:div w:id="1099375149">
              <w:marLeft w:val="0"/>
              <w:marRight w:val="0"/>
              <w:marTop w:val="0"/>
              <w:marBottom w:val="0"/>
              <w:divBdr>
                <w:top w:val="none" w:sz="0" w:space="0" w:color="auto"/>
                <w:left w:val="none" w:sz="0" w:space="0" w:color="auto"/>
                <w:bottom w:val="none" w:sz="0" w:space="0" w:color="auto"/>
                <w:right w:val="none" w:sz="0" w:space="0" w:color="auto"/>
              </w:divBdr>
            </w:div>
            <w:div w:id="1099375225">
              <w:marLeft w:val="0"/>
              <w:marRight w:val="0"/>
              <w:marTop w:val="0"/>
              <w:marBottom w:val="0"/>
              <w:divBdr>
                <w:top w:val="none" w:sz="0" w:space="0" w:color="auto"/>
                <w:left w:val="none" w:sz="0" w:space="0" w:color="auto"/>
                <w:bottom w:val="none" w:sz="0" w:space="0" w:color="auto"/>
                <w:right w:val="none" w:sz="0" w:space="0" w:color="auto"/>
              </w:divBdr>
            </w:div>
            <w:div w:id="109937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581">
      <w:marLeft w:val="0"/>
      <w:marRight w:val="0"/>
      <w:marTop w:val="0"/>
      <w:marBottom w:val="0"/>
      <w:divBdr>
        <w:top w:val="none" w:sz="0" w:space="0" w:color="auto"/>
        <w:left w:val="none" w:sz="0" w:space="0" w:color="auto"/>
        <w:bottom w:val="none" w:sz="0" w:space="0" w:color="auto"/>
        <w:right w:val="none" w:sz="0" w:space="0" w:color="auto"/>
      </w:divBdr>
      <w:divsChild>
        <w:div w:id="1099374509">
          <w:marLeft w:val="662"/>
          <w:marRight w:val="0"/>
          <w:marTop w:val="144"/>
          <w:marBottom w:val="0"/>
          <w:divBdr>
            <w:top w:val="none" w:sz="0" w:space="0" w:color="auto"/>
            <w:left w:val="none" w:sz="0" w:space="0" w:color="auto"/>
            <w:bottom w:val="none" w:sz="0" w:space="0" w:color="auto"/>
            <w:right w:val="none" w:sz="0" w:space="0" w:color="auto"/>
          </w:divBdr>
        </w:div>
        <w:div w:id="1099374780">
          <w:marLeft w:val="662"/>
          <w:marRight w:val="0"/>
          <w:marTop w:val="144"/>
          <w:marBottom w:val="0"/>
          <w:divBdr>
            <w:top w:val="none" w:sz="0" w:space="0" w:color="auto"/>
            <w:left w:val="none" w:sz="0" w:space="0" w:color="auto"/>
            <w:bottom w:val="none" w:sz="0" w:space="0" w:color="auto"/>
            <w:right w:val="none" w:sz="0" w:space="0" w:color="auto"/>
          </w:divBdr>
        </w:div>
        <w:div w:id="1099374994">
          <w:marLeft w:val="662"/>
          <w:marRight w:val="0"/>
          <w:marTop w:val="144"/>
          <w:marBottom w:val="0"/>
          <w:divBdr>
            <w:top w:val="none" w:sz="0" w:space="0" w:color="auto"/>
            <w:left w:val="none" w:sz="0" w:space="0" w:color="auto"/>
            <w:bottom w:val="none" w:sz="0" w:space="0" w:color="auto"/>
            <w:right w:val="none" w:sz="0" w:space="0" w:color="auto"/>
          </w:divBdr>
        </w:div>
        <w:div w:id="1099375055">
          <w:marLeft w:val="662"/>
          <w:marRight w:val="0"/>
          <w:marTop w:val="144"/>
          <w:marBottom w:val="0"/>
          <w:divBdr>
            <w:top w:val="none" w:sz="0" w:space="0" w:color="auto"/>
            <w:left w:val="none" w:sz="0" w:space="0" w:color="auto"/>
            <w:bottom w:val="none" w:sz="0" w:space="0" w:color="auto"/>
            <w:right w:val="none" w:sz="0" w:space="0" w:color="auto"/>
          </w:divBdr>
        </w:div>
        <w:div w:id="1099375347">
          <w:marLeft w:val="662"/>
          <w:marRight w:val="0"/>
          <w:marTop w:val="144"/>
          <w:marBottom w:val="0"/>
          <w:divBdr>
            <w:top w:val="none" w:sz="0" w:space="0" w:color="auto"/>
            <w:left w:val="none" w:sz="0" w:space="0" w:color="auto"/>
            <w:bottom w:val="none" w:sz="0" w:space="0" w:color="auto"/>
            <w:right w:val="none" w:sz="0" w:space="0" w:color="auto"/>
          </w:divBdr>
        </w:div>
      </w:divsChild>
    </w:div>
    <w:div w:id="1099374585">
      <w:marLeft w:val="0"/>
      <w:marRight w:val="0"/>
      <w:marTop w:val="0"/>
      <w:marBottom w:val="0"/>
      <w:divBdr>
        <w:top w:val="none" w:sz="0" w:space="0" w:color="auto"/>
        <w:left w:val="none" w:sz="0" w:space="0" w:color="auto"/>
        <w:bottom w:val="none" w:sz="0" w:space="0" w:color="auto"/>
        <w:right w:val="none" w:sz="0" w:space="0" w:color="auto"/>
      </w:divBdr>
      <w:divsChild>
        <w:div w:id="1099375699">
          <w:marLeft w:val="0"/>
          <w:marRight w:val="0"/>
          <w:marTop w:val="0"/>
          <w:marBottom w:val="0"/>
          <w:divBdr>
            <w:top w:val="none" w:sz="0" w:space="0" w:color="auto"/>
            <w:left w:val="none" w:sz="0" w:space="0" w:color="auto"/>
            <w:bottom w:val="none" w:sz="0" w:space="0" w:color="auto"/>
            <w:right w:val="none" w:sz="0" w:space="0" w:color="auto"/>
          </w:divBdr>
        </w:div>
      </w:divsChild>
    </w:div>
    <w:div w:id="1099374593">
      <w:marLeft w:val="0"/>
      <w:marRight w:val="0"/>
      <w:marTop w:val="0"/>
      <w:marBottom w:val="0"/>
      <w:divBdr>
        <w:top w:val="none" w:sz="0" w:space="0" w:color="auto"/>
        <w:left w:val="none" w:sz="0" w:space="0" w:color="auto"/>
        <w:bottom w:val="none" w:sz="0" w:space="0" w:color="auto"/>
        <w:right w:val="none" w:sz="0" w:space="0" w:color="auto"/>
      </w:divBdr>
    </w:div>
    <w:div w:id="1099374594">
      <w:marLeft w:val="0"/>
      <w:marRight w:val="0"/>
      <w:marTop w:val="0"/>
      <w:marBottom w:val="0"/>
      <w:divBdr>
        <w:top w:val="none" w:sz="0" w:space="0" w:color="auto"/>
        <w:left w:val="none" w:sz="0" w:space="0" w:color="auto"/>
        <w:bottom w:val="none" w:sz="0" w:space="0" w:color="auto"/>
        <w:right w:val="none" w:sz="0" w:space="0" w:color="auto"/>
      </w:divBdr>
      <w:divsChild>
        <w:div w:id="1099375492">
          <w:marLeft w:val="0"/>
          <w:marRight w:val="0"/>
          <w:marTop w:val="0"/>
          <w:marBottom w:val="0"/>
          <w:divBdr>
            <w:top w:val="none" w:sz="0" w:space="0" w:color="auto"/>
            <w:left w:val="none" w:sz="0" w:space="0" w:color="auto"/>
            <w:bottom w:val="none" w:sz="0" w:space="0" w:color="auto"/>
            <w:right w:val="none" w:sz="0" w:space="0" w:color="auto"/>
          </w:divBdr>
        </w:div>
      </w:divsChild>
    </w:div>
    <w:div w:id="1099374597">
      <w:marLeft w:val="0"/>
      <w:marRight w:val="0"/>
      <w:marTop w:val="0"/>
      <w:marBottom w:val="0"/>
      <w:divBdr>
        <w:top w:val="none" w:sz="0" w:space="0" w:color="auto"/>
        <w:left w:val="none" w:sz="0" w:space="0" w:color="auto"/>
        <w:bottom w:val="none" w:sz="0" w:space="0" w:color="auto"/>
        <w:right w:val="none" w:sz="0" w:space="0" w:color="auto"/>
      </w:divBdr>
    </w:div>
    <w:div w:id="1099374599">
      <w:marLeft w:val="0"/>
      <w:marRight w:val="0"/>
      <w:marTop w:val="0"/>
      <w:marBottom w:val="0"/>
      <w:divBdr>
        <w:top w:val="none" w:sz="0" w:space="0" w:color="auto"/>
        <w:left w:val="none" w:sz="0" w:space="0" w:color="auto"/>
        <w:bottom w:val="none" w:sz="0" w:space="0" w:color="auto"/>
        <w:right w:val="none" w:sz="0" w:space="0" w:color="auto"/>
      </w:divBdr>
      <w:divsChild>
        <w:div w:id="1099375447">
          <w:marLeft w:val="0"/>
          <w:marRight w:val="0"/>
          <w:marTop w:val="0"/>
          <w:marBottom w:val="0"/>
          <w:divBdr>
            <w:top w:val="none" w:sz="0" w:space="0" w:color="auto"/>
            <w:left w:val="none" w:sz="0" w:space="0" w:color="auto"/>
            <w:bottom w:val="none" w:sz="0" w:space="0" w:color="auto"/>
            <w:right w:val="none" w:sz="0" w:space="0" w:color="auto"/>
          </w:divBdr>
          <w:divsChild>
            <w:div w:id="109937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602">
      <w:marLeft w:val="0"/>
      <w:marRight w:val="0"/>
      <w:marTop w:val="0"/>
      <w:marBottom w:val="0"/>
      <w:divBdr>
        <w:top w:val="none" w:sz="0" w:space="0" w:color="auto"/>
        <w:left w:val="none" w:sz="0" w:space="0" w:color="auto"/>
        <w:bottom w:val="none" w:sz="0" w:space="0" w:color="auto"/>
        <w:right w:val="none" w:sz="0" w:space="0" w:color="auto"/>
      </w:divBdr>
      <w:divsChild>
        <w:div w:id="1099375317">
          <w:marLeft w:val="0"/>
          <w:marRight w:val="0"/>
          <w:marTop w:val="0"/>
          <w:marBottom w:val="0"/>
          <w:divBdr>
            <w:top w:val="none" w:sz="0" w:space="0" w:color="auto"/>
            <w:left w:val="none" w:sz="0" w:space="0" w:color="auto"/>
            <w:bottom w:val="none" w:sz="0" w:space="0" w:color="auto"/>
            <w:right w:val="none" w:sz="0" w:space="0" w:color="auto"/>
          </w:divBdr>
          <w:divsChild>
            <w:div w:id="1099374131">
              <w:marLeft w:val="0"/>
              <w:marRight w:val="0"/>
              <w:marTop w:val="0"/>
              <w:marBottom w:val="0"/>
              <w:divBdr>
                <w:top w:val="none" w:sz="0" w:space="0" w:color="auto"/>
                <w:left w:val="none" w:sz="0" w:space="0" w:color="auto"/>
                <w:bottom w:val="none" w:sz="0" w:space="0" w:color="auto"/>
                <w:right w:val="none" w:sz="0" w:space="0" w:color="auto"/>
              </w:divBdr>
            </w:div>
            <w:div w:id="1099374600">
              <w:marLeft w:val="0"/>
              <w:marRight w:val="0"/>
              <w:marTop w:val="0"/>
              <w:marBottom w:val="0"/>
              <w:divBdr>
                <w:top w:val="none" w:sz="0" w:space="0" w:color="auto"/>
                <w:left w:val="none" w:sz="0" w:space="0" w:color="auto"/>
                <w:bottom w:val="none" w:sz="0" w:space="0" w:color="auto"/>
                <w:right w:val="none" w:sz="0" w:space="0" w:color="auto"/>
              </w:divBdr>
            </w:div>
            <w:div w:id="1099374789">
              <w:marLeft w:val="0"/>
              <w:marRight w:val="0"/>
              <w:marTop w:val="0"/>
              <w:marBottom w:val="0"/>
              <w:divBdr>
                <w:top w:val="none" w:sz="0" w:space="0" w:color="auto"/>
                <w:left w:val="none" w:sz="0" w:space="0" w:color="auto"/>
                <w:bottom w:val="none" w:sz="0" w:space="0" w:color="auto"/>
                <w:right w:val="none" w:sz="0" w:space="0" w:color="auto"/>
              </w:divBdr>
            </w:div>
            <w:div w:id="1099374895">
              <w:marLeft w:val="0"/>
              <w:marRight w:val="0"/>
              <w:marTop w:val="0"/>
              <w:marBottom w:val="0"/>
              <w:divBdr>
                <w:top w:val="none" w:sz="0" w:space="0" w:color="auto"/>
                <w:left w:val="none" w:sz="0" w:space="0" w:color="auto"/>
                <w:bottom w:val="none" w:sz="0" w:space="0" w:color="auto"/>
                <w:right w:val="none" w:sz="0" w:space="0" w:color="auto"/>
              </w:divBdr>
            </w:div>
            <w:div w:id="10993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603">
      <w:marLeft w:val="0"/>
      <w:marRight w:val="0"/>
      <w:marTop w:val="0"/>
      <w:marBottom w:val="0"/>
      <w:divBdr>
        <w:top w:val="none" w:sz="0" w:space="0" w:color="auto"/>
        <w:left w:val="none" w:sz="0" w:space="0" w:color="auto"/>
        <w:bottom w:val="none" w:sz="0" w:space="0" w:color="auto"/>
        <w:right w:val="none" w:sz="0" w:space="0" w:color="auto"/>
      </w:divBdr>
      <w:divsChild>
        <w:div w:id="1099374902">
          <w:marLeft w:val="0"/>
          <w:marRight w:val="0"/>
          <w:marTop w:val="0"/>
          <w:marBottom w:val="0"/>
          <w:divBdr>
            <w:top w:val="none" w:sz="0" w:space="0" w:color="auto"/>
            <w:left w:val="none" w:sz="0" w:space="0" w:color="auto"/>
            <w:bottom w:val="none" w:sz="0" w:space="0" w:color="auto"/>
            <w:right w:val="none" w:sz="0" w:space="0" w:color="auto"/>
          </w:divBdr>
        </w:div>
      </w:divsChild>
    </w:div>
    <w:div w:id="1099374606">
      <w:marLeft w:val="0"/>
      <w:marRight w:val="0"/>
      <w:marTop w:val="0"/>
      <w:marBottom w:val="0"/>
      <w:divBdr>
        <w:top w:val="none" w:sz="0" w:space="0" w:color="auto"/>
        <w:left w:val="none" w:sz="0" w:space="0" w:color="auto"/>
        <w:bottom w:val="none" w:sz="0" w:space="0" w:color="auto"/>
        <w:right w:val="none" w:sz="0" w:space="0" w:color="auto"/>
      </w:divBdr>
    </w:div>
    <w:div w:id="1099374609">
      <w:marLeft w:val="0"/>
      <w:marRight w:val="0"/>
      <w:marTop w:val="0"/>
      <w:marBottom w:val="0"/>
      <w:divBdr>
        <w:top w:val="none" w:sz="0" w:space="0" w:color="auto"/>
        <w:left w:val="none" w:sz="0" w:space="0" w:color="auto"/>
        <w:bottom w:val="none" w:sz="0" w:space="0" w:color="auto"/>
        <w:right w:val="none" w:sz="0" w:space="0" w:color="auto"/>
      </w:divBdr>
      <w:divsChild>
        <w:div w:id="1099374865">
          <w:marLeft w:val="0"/>
          <w:marRight w:val="0"/>
          <w:marTop w:val="0"/>
          <w:marBottom w:val="0"/>
          <w:divBdr>
            <w:top w:val="none" w:sz="0" w:space="0" w:color="auto"/>
            <w:left w:val="none" w:sz="0" w:space="0" w:color="auto"/>
            <w:bottom w:val="none" w:sz="0" w:space="0" w:color="auto"/>
            <w:right w:val="none" w:sz="0" w:space="0" w:color="auto"/>
          </w:divBdr>
        </w:div>
      </w:divsChild>
    </w:div>
    <w:div w:id="1099374610">
      <w:marLeft w:val="0"/>
      <w:marRight w:val="0"/>
      <w:marTop w:val="0"/>
      <w:marBottom w:val="0"/>
      <w:divBdr>
        <w:top w:val="none" w:sz="0" w:space="0" w:color="auto"/>
        <w:left w:val="none" w:sz="0" w:space="0" w:color="auto"/>
        <w:bottom w:val="none" w:sz="0" w:space="0" w:color="auto"/>
        <w:right w:val="none" w:sz="0" w:space="0" w:color="auto"/>
      </w:divBdr>
      <w:divsChild>
        <w:div w:id="1099374993">
          <w:marLeft w:val="0"/>
          <w:marRight w:val="0"/>
          <w:marTop w:val="0"/>
          <w:marBottom w:val="0"/>
          <w:divBdr>
            <w:top w:val="none" w:sz="0" w:space="0" w:color="auto"/>
            <w:left w:val="none" w:sz="0" w:space="0" w:color="auto"/>
            <w:bottom w:val="none" w:sz="0" w:space="0" w:color="auto"/>
            <w:right w:val="none" w:sz="0" w:space="0" w:color="auto"/>
          </w:divBdr>
          <w:divsChild>
            <w:div w:id="1099375122">
              <w:marLeft w:val="0"/>
              <w:marRight w:val="0"/>
              <w:marTop w:val="0"/>
              <w:marBottom w:val="0"/>
              <w:divBdr>
                <w:top w:val="none" w:sz="0" w:space="0" w:color="auto"/>
                <w:left w:val="none" w:sz="0" w:space="0" w:color="auto"/>
                <w:bottom w:val="none" w:sz="0" w:space="0" w:color="auto"/>
                <w:right w:val="none" w:sz="0" w:space="0" w:color="auto"/>
              </w:divBdr>
            </w:div>
            <w:div w:id="109937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611">
      <w:marLeft w:val="0"/>
      <w:marRight w:val="0"/>
      <w:marTop w:val="0"/>
      <w:marBottom w:val="0"/>
      <w:divBdr>
        <w:top w:val="none" w:sz="0" w:space="0" w:color="auto"/>
        <w:left w:val="none" w:sz="0" w:space="0" w:color="auto"/>
        <w:bottom w:val="none" w:sz="0" w:space="0" w:color="auto"/>
        <w:right w:val="none" w:sz="0" w:space="0" w:color="auto"/>
      </w:divBdr>
      <w:divsChild>
        <w:div w:id="1099374202">
          <w:marLeft w:val="0"/>
          <w:marRight w:val="0"/>
          <w:marTop w:val="0"/>
          <w:marBottom w:val="0"/>
          <w:divBdr>
            <w:top w:val="none" w:sz="0" w:space="0" w:color="auto"/>
            <w:left w:val="none" w:sz="0" w:space="0" w:color="auto"/>
            <w:bottom w:val="none" w:sz="0" w:space="0" w:color="auto"/>
            <w:right w:val="none" w:sz="0" w:space="0" w:color="auto"/>
          </w:divBdr>
        </w:div>
      </w:divsChild>
    </w:div>
    <w:div w:id="1099374612">
      <w:marLeft w:val="0"/>
      <w:marRight w:val="0"/>
      <w:marTop w:val="0"/>
      <w:marBottom w:val="0"/>
      <w:divBdr>
        <w:top w:val="none" w:sz="0" w:space="0" w:color="auto"/>
        <w:left w:val="none" w:sz="0" w:space="0" w:color="auto"/>
        <w:bottom w:val="none" w:sz="0" w:space="0" w:color="auto"/>
        <w:right w:val="none" w:sz="0" w:space="0" w:color="auto"/>
      </w:divBdr>
      <w:divsChild>
        <w:div w:id="1099375509">
          <w:marLeft w:val="0"/>
          <w:marRight w:val="0"/>
          <w:marTop w:val="0"/>
          <w:marBottom w:val="0"/>
          <w:divBdr>
            <w:top w:val="none" w:sz="0" w:space="0" w:color="auto"/>
            <w:left w:val="none" w:sz="0" w:space="0" w:color="auto"/>
            <w:bottom w:val="none" w:sz="0" w:space="0" w:color="auto"/>
            <w:right w:val="none" w:sz="0" w:space="0" w:color="auto"/>
          </w:divBdr>
        </w:div>
      </w:divsChild>
    </w:div>
    <w:div w:id="1099374620">
      <w:marLeft w:val="0"/>
      <w:marRight w:val="0"/>
      <w:marTop w:val="0"/>
      <w:marBottom w:val="0"/>
      <w:divBdr>
        <w:top w:val="none" w:sz="0" w:space="0" w:color="auto"/>
        <w:left w:val="none" w:sz="0" w:space="0" w:color="auto"/>
        <w:bottom w:val="none" w:sz="0" w:space="0" w:color="auto"/>
        <w:right w:val="none" w:sz="0" w:space="0" w:color="auto"/>
      </w:divBdr>
      <w:divsChild>
        <w:div w:id="1099375132">
          <w:marLeft w:val="0"/>
          <w:marRight w:val="0"/>
          <w:marTop w:val="0"/>
          <w:marBottom w:val="0"/>
          <w:divBdr>
            <w:top w:val="none" w:sz="0" w:space="0" w:color="auto"/>
            <w:left w:val="none" w:sz="0" w:space="0" w:color="auto"/>
            <w:bottom w:val="none" w:sz="0" w:space="0" w:color="auto"/>
            <w:right w:val="none" w:sz="0" w:space="0" w:color="auto"/>
          </w:divBdr>
        </w:div>
      </w:divsChild>
    </w:div>
    <w:div w:id="1099374621">
      <w:marLeft w:val="0"/>
      <w:marRight w:val="0"/>
      <w:marTop w:val="0"/>
      <w:marBottom w:val="0"/>
      <w:divBdr>
        <w:top w:val="none" w:sz="0" w:space="0" w:color="auto"/>
        <w:left w:val="none" w:sz="0" w:space="0" w:color="auto"/>
        <w:bottom w:val="none" w:sz="0" w:space="0" w:color="auto"/>
        <w:right w:val="none" w:sz="0" w:space="0" w:color="auto"/>
      </w:divBdr>
      <w:divsChild>
        <w:div w:id="1099375236">
          <w:marLeft w:val="0"/>
          <w:marRight w:val="0"/>
          <w:marTop w:val="0"/>
          <w:marBottom w:val="0"/>
          <w:divBdr>
            <w:top w:val="none" w:sz="0" w:space="0" w:color="auto"/>
            <w:left w:val="none" w:sz="0" w:space="0" w:color="auto"/>
            <w:bottom w:val="none" w:sz="0" w:space="0" w:color="auto"/>
            <w:right w:val="none" w:sz="0" w:space="0" w:color="auto"/>
          </w:divBdr>
          <w:divsChild>
            <w:div w:id="1099373903">
              <w:marLeft w:val="0"/>
              <w:marRight w:val="0"/>
              <w:marTop w:val="0"/>
              <w:marBottom w:val="0"/>
              <w:divBdr>
                <w:top w:val="none" w:sz="0" w:space="0" w:color="auto"/>
                <w:left w:val="none" w:sz="0" w:space="0" w:color="auto"/>
                <w:bottom w:val="none" w:sz="0" w:space="0" w:color="auto"/>
                <w:right w:val="none" w:sz="0" w:space="0" w:color="auto"/>
              </w:divBdr>
            </w:div>
            <w:div w:id="1099373942">
              <w:marLeft w:val="0"/>
              <w:marRight w:val="0"/>
              <w:marTop w:val="0"/>
              <w:marBottom w:val="0"/>
              <w:divBdr>
                <w:top w:val="none" w:sz="0" w:space="0" w:color="auto"/>
                <w:left w:val="none" w:sz="0" w:space="0" w:color="auto"/>
                <w:bottom w:val="none" w:sz="0" w:space="0" w:color="auto"/>
                <w:right w:val="none" w:sz="0" w:space="0" w:color="auto"/>
              </w:divBdr>
            </w:div>
            <w:div w:id="1099373997">
              <w:marLeft w:val="0"/>
              <w:marRight w:val="0"/>
              <w:marTop w:val="0"/>
              <w:marBottom w:val="0"/>
              <w:divBdr>
                <w:top w:val="none" w:sz="0" w:space="0" w:color="auto"/>
                <w:left w:val="none" w:sz="0" w:space="0" w:color="auto"/>
                <w:bottom w:val="none" w:sz="0" w:space="0" w:color="auto"/>
                <w:right w:val="none" w:sz="0" w:space="0" w:color="auto"/>
              </w:divBdr>
            </w:div>
            <w:div w:id="1099374103">
              <w:marLeft w:val="0"/>
              <w:marRight w:val="0"/>
              <w:marTop w:val="0"/>
              <w:marBottom w:val="0"/>
              <w:divBdr>
                <w:top w:val="none" w:sz="0" w:space="0" w:color="auto"/>
                <w:left w:val="none" w:sz="0" w:space="0" w:color="auto"/>
                <w:bottom w:val="none" w:sz="0" w:space="0" w:color="auto"/>
                <w:right w:val="none" w:sz="0" w:space="0" w:color="auto"/>
              </w:divBdr>
            </w:div>
            <w:div w:id="1099374689">
              <w:marLeft w:val="0"/>
              <w:marRight w:val="0"/>
              <w:marTop w:val="0"/>
              <w:marBottom w:val="0"/>
              <w:divBdr>
                <w:top w:val="none" w:sz="0" w:space="0" w:color="auto"/>
                <w:left w:val="none" w:sz="0" w:space="0" w:color="auto"/>
                <w:bottom w:val="none" w:sz="0" w:space="0" w:color="auto"/>
                <w:right w:val="none" w:sz="0" w:space="0" w:color="auto"/>
              </w:divBdr>
            </w:div>
            <w:div w:id="109937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625">
      <w:marLeft w:val="0"/>
      <w:marRight w:val="0"/>
      <w:marTop w:val="0"/>
      <w:marBottom w:val="0"/>
      <w:divBdr>
        <w:top w:val="none" w:sz="0" w:space="0" w:color="auto"/>
        <w:left w:val="none" w:sz="0" w:space="0" w:color="auto"/>
        <w:bottom w:val="none" w:sz="0" w:space="0" w:color="auto"/>
        <w:right w:val="none" w:sz="0" w:space="0" w:color="auto"/>
      </w:divBdr>
    </w:div>
    <w:div w:id="1099374629">
      <w:marLeft w:val="0"/>
      <w:marRight w:val="0"/>
      <w:marTop w:val="0"/>
      <w:marBottom w:val="0"/>
      <w:divBdr>
        <w:top w:val="none" w:sz="0" w:space="0" w:color="auto"/>
        <w:left w:val="none" w:sz="0" w:space="0" w:color="auto"/>
        <w:bottom w:val="none" w:sz="0" w:space="0" w:color="auto"/>
        <w:right w:val="none" w:sz="0" w:space="0" w:color="auto"/>
      </w:divBdr>
      <w:divsChild>
        <w:div w:id="1099373910">
          <w:marLeft w:val="547"/>
          <w:marRight w:val="0"/>
          <w:marTop w:val="0"/>
          <w:marBottom w:val="0"/>
          <w:divBdr>
            <w:top w:val="none" w:sz="0" w:space="0" w:color="auto"/>
            <w:left w:val="none" w:sz="0" w:space="0" w:color="auto"/>
            <w:bottom w:val="none" w:sz="0" w:space="0" w:color="auto"/>
            <w:right w:val="none" w:sz="0" w:space="0" w:color="auto"/>
          </w:divBdr>
        </w:div>
        <w:div w:id="1099374836">
          <w:marLeft w:val="547"/>
          <w:marRight w:val="0"/>
          <w:marTop w:val="0"/>
          <w:marBottom w:val="0"/>
          <w:divBdr>
            <w:top w:val="none" w:sz="0" w:space="0" w:color="auto"/>
            <w:left w:val="none" w:sz="0" w:space="0" w:color="auto"/>
            <w:bottom w:val="none" w:sz="0" w:space="0" w:color="auto"/>
            <w:right w:val="none" w:sz="0" w:space="0" w:color="auto"/>
          </w:divBdr>
        </w:div>
      </w:divsChild>
    </w:div>
    <w:div w:id="1099374631">
      <w:marLeft w:val="0"/>
      <w:marRight w:val="0"/>
      <w:marTop w:val="0"/>
      <w:marBottom w:val="0"/>
      <w:divBdr>
        <w:top w:val="none" w:sz="0" w:space="0" w:color="auto"/>
        <w:left w:val="none" w:sz="0" w:space="0" w:color="auto"/>
        <w:bottom w:val="none" w:sz="0" w:space="0" w:color="auto"/>
        <w:right w:val="none" w:sz="0" w:space="0" w:color="auto"/>
      </w:divBdr>
      <w:divsChild>
        <w:div w:id="1099375580">
          <w:marLeft w:val="0"/>
          <w:marRight w:val="0"/>
          <w:marTop w:val="0"/>
          <w:marBottom w:val="0"/>
          <w:divBdr>
            <w:top w:val="none" w:sz="0" w:space="0" w:color="auto"/>
            <w:left w:val="none" w:sz="0" w:space="0" w:color="auto"/>
            <w:bottom w:val="none" w:sz="0" w:space="0" w:color="auto"/>
            <w:right w:val="none" w:sz="0" w:space="0" w:color="auto"/>
          </w:divBdr>
          <w:divsChild>
            <w:div w:id="1099373801">
              <w:marLeft w:val="0"/>
              <w:marRight w:val="0"/>
              <w:marTop w:val="0"/>
              <w:marBottom w:val="0"/>
              <w:divBdr>
                <w:top w:val="none" w:sz="0" w:space="0" w:color="auto"/>
                <w:left w:val="none" w:sz="0" w:space="0" w:color="auto"/>
                <w:bottom w:val="none" w:sz="0" w:space="0" w:color="auto"/>
                <w:right w:val="none" w:sz="0" w:space="0" w:color="auto"/>
              </w:divBdr>
            </w:div>
            <w:div w:id="1099374115">
              <w:marLeft w:val="0"/>
              <w:marRight w:val="0"/>
              <w:marTop w:val="0"/>
              <w:marBottom w:val="0"/>
              <w:divBdr>
                <w:top w:val="none" w:sz="0" w:space="0" w:color="auto"/>
                <w:left w:val="none" w:sz="0" w:space="0" w:color="auto"/>
                <w:bottom w:val="none" w:sz="0" w:space="0" w:color="auto"/>
                <w:right w:val="none" w:sz="0" w:space="0" w:color="auto"/>
              </w:divBdr>
            </w:div>
            <w:div w:id="1099374181">
              <w:marLeft w:val="0"/>
              <w:marRight w:val="0"/>
              <w:marTop w:val="0"/>
              <w:marBottom w:val="0"/>
              <w:divBdr>
                <w:top w:val="none" w:sz="0" w:space="0" w:color="auto"/>
                <w:left w:val="none" w:sz="0" w:space="0" w:color="auto"/>
                <w:bottom w:val="none" w:sz="0" w:space="0" w:color="auto"/>
                <w:right w:val="none" w:sz="0" w:space="0" w:color="auto"/>
              </w:divBdr>
            </w:div>
            <w:div w:id="1099374442">
              <w:marLeft w:val="0"/>
              <w:marRight w:val="0"/>
              <w:marTop w:val="0"/>
              <w:marBottom w:val="0"/>
              <w:divBdr>
                <w:top w:val="none" w:sz="0" w:space="0" w:color="auto"/>
                <w:left w:val="none" w:sz="0" w:space="0" w:color="auto"/>
                <w:bottom w:val="none" w:sz="0" w:space="0" w:color="auto"/>
                <w:right w:val="none" w:sz="0" w:space="0" w:color="auto"/>
              </w:divBdr>
            </w:div>
            <w:div w:id="1099374566">
              <w:marLeft w:val="0"/>
              <w:marRight w:val="0"/>
              <w:marTop w:val="0"/>
              <w:marBottom w:val="0"/>
              <w:divBdr>
                <w:top w:val="none" w:sz="0" w:space="0" w:color="auto"/>
                <w:left w:val="none" w:sz="0" w:space="0" w:color="auto"/>
                <w:bottom w:val="none" w:sz="0" w:space="0" w:color="auto"/>
                <w:right w:val="none" w:sz="0" w:space="0" w:color="auto"/>
              </w:divBdr>
            </w:div>
            <w:div w:id="1099374794">
              <w:marLeft w:val="0"/>
              <w:marRight w:val="0"/>
              <w:marTop w:val="0"/>
              <w:marBottom w:val="0"/>
              <w:divBdr>
                <w:top w:val="none" w:sz="0" w:space="0" w:color="auto"/>
                <w:left w:val="none" w:sz="0" w:space="0" w:color="auto"/>
                <w:bottom w:val="none" w:sz="0" w:space="0" w:color="auto"/>
                <w:right w:val="none" w:sz="0" w:space="0" w:color="auto"/>
              </w:divBdr>
            </w:div>
            <w:div w:id="1099374916">
              <w:marLeft w:val="0"/>
              <w:marRight w:val="0"/>
              <w:marTop w:val="0"/>
              <w:marBottom w:val="0"/>
              <w:divBdr>
                <w:top w:val="none" w:sz="0" w:space="0" w:color="auto"/>
                <w:left w:val="none" w:sz="0" w:space="0" w:color="auto"/>
                <w:bottom w:val="none" w:sz="0" w:space="0" w:color="auto"/>
                <w:right w:val="none" w:sz="0" w:space="0" w:color="auto"/>
              </w:divBdr>
            </w:div>
            <w:div w:id="1099374954">
              <w:marLeft w:val="0"/>
              <w:marRight w:val="0"/>
              <w:marTop w:val="0"/>
              <w:marBottom w:val="0"/>
              <w:divBdr>
                <w:top w:val="none" w:sz="0" w:space="0" w:color="auto"/>
                <w:left w:val="none" w:sz="0" w:space="0" w:color="auto"/>
                <w:bottom w:val="none" w:sz="0" w:space="0" w:color="auto"/>
                <w:right w:val="none" w:sz="0" w:space="0" w:color="auto"/>
              </w:divBdr>
            </w:div>
            <w:div w:id="1099375086">
              <w:marLeft w:val="0"/>
              <w:marRight w:val="0"/>
              <w:marTop w:val="0"/>
              <w:marBottom w:val="0"/>
              <w:divBdr>
                <w:top w:val="none" w:sz="0" w:space="0" w:color="auto"/>
                <w:left w:val="none" w:sz="0" w:space="0" w:color="auto"/>
                <w:bottom w:val="none" w:sz="0" w:space="0" w:color="auto"/>
                <w:right w:val="none" w:sz="0" w:space="0" w:color="auto"/>
              </w:divBdr>
            </w:div>
            <w:div w:id="1099375097">
              <w:marLeft w:val="0"/>
              <w:marRight w:val="0"/>
              <w:marTop w:val="0"/>
              <w:marBottom w:val="0"/>
              <w:divBdr>
                <w:top w:val="none" w:sz="0" w:space="0" w:color="auto"/>
                <w:left w:val="none" w:sz="0" w:space="0" w:color="auto"/>
                <w:bottom w:val="none" w:sz="0" w:space="0" w:color="auto"/>
                <w:right w:val="none" w:sz="0" w:space="0" w:color="auto"/>
              </w:divBdr>
            </w:div>
            <w:div w:id="1099375178">
              <w:marLeft w:val="0"/>
              <w:marRight w:val="0"/>
              <w:marTop w:val="0"/>
              <w:marBottom w:val="0"/>
              <w:divBdr>
                <w:top w:val="none" w:sz="0" w:space="0" w:color="auto"/>
                <w:left w:val="none" w:sz="0" w:space="0" w:color="auto"/>
                <w:bottom w:val="none" w:sz="0" w:space="0" w:color="auto"/>
                <w:right w:val="none" w:sz="0" w:space="0" w:color="auto"/>
              </w:divBdr>
            </w:div>
            <w:div w:id="109937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637">
      <w:marLeft w:val="0"/>
      <w:marRight w:val="0"/>
      <w:marTop w:val="0"/>
      <w:marBottom w:val="0"/>
      <w:divBdr>
        <w:top w:val="none" w:sz="0" w:space="0" w:color="auto"/>
        <w:left w:val="none" w:sz="0" w:space="0" w:color="auto"/>
        <w:bottom w:val="none" w:sz="0" w:space="0" w:color="auto"/>
        <w:right w:val="none" w:sz="0" w:space="0" w:color="auto"/>
      </w:divBdr>
    </w:div>
    <w:div w:id="1099374638">
      <w:marLeft w:val="0"/>
      <w:marRight w:val="0"/>
      <w:marTop w:val="0"/>
      <w:marBottom w:val="0"/>
      <w:divBdr>
        <w:top w:val="none" w:sz="0" w:space="0" w:color="auto"/>
        <w:left w:val="none" w:sz="0" w:space="0" w:color="auto"/>
        <w:bottom w:val="none" w:sz="0" w:space="0" w:color="auto"/>
        <w:right w:val="none" w:sz="0" w:space="0" w:color="auto"/>
      </w:divBdr>
    </w:div>
    <w:div w:id="1099374639">
      <w:marLeft w:val="0"/>
      <w:marRight w:val="0"/>
      <w:marTop w:val="0"/>
      <w:marBottom w:val="0"/>
      <w:divBdr>
        <w:top w:val="none" w:sz="0" w:space="0" w:color="auto"/>
        <w:left w:val="none" w:sz="0" w:space="0" w:color="auto"/>
        <w:bottom w:val="none" w:sz="0" w:space="0" w:color="auto"/>
        <w:right w:val="none" w:sz="0" w:space="0" w:color="auto"/>
      </w:divBdr>
      <w:divsChild>
        <w:div w:id="1099373941">
          <w:marLeft w:val="144"/>
          <w:marRight w:val="0"/>
          <w:marTop w:val="40"/>
          <w:marBottom w:val="0"/>
          <w:divBdr>
            <w:top w:val="none" w:sz="0" w:space="0" w:color="auto"/>
            <w:left w:val="none" w:sz="0" w:space="0" w:color="auto"/>
            <w:bottom w:val="none" w:sz="0" w:space="0" w:color="auto"/>
            <w:right w:val="none" w:sz="0" w:space="0" w:color="auto"/>
          </w:divBdr>
        </w:div>
        <w:div w:id="1099373943">
          <w:marLeft w:val="144"/>
          <w:marRight w:val="0"/>
          <w:marTop w:val="40"/>
          <w:marBottom w:val="0"/>
          <w:divBdr>
            <w:top w:val="none" w:sz="0" w:space="0" w:color="auto"/>
            <w:left w:val="none" w:sz="0" w:space="0" w:color="auto"/>
            <w:bottom w:val="none" w:sz="0" w:space="0" w:color="auto"/>
            <w:right w:val="none" w:sz="0" w:space="0" w:color="auto"/>
          </w:divBdr>
        </w:div>
        <w:div w:id="1099374203">
          <w:marLeft w:val="144"/>
          <w:marRight w:val="0"/>
          <w:marTop w:val="40"/>
          <w:marBottom w:val="0"/>
          <w:divBdr>
            <w:top w:val="none" w:sz="0" w:space="0" w:color="auto"/>
            <w:left w:val="none" w:sz="0" w:space="0" w:color="auto"/>
            <w:bottom w:val="none" w:sz="0" w:space="0" w:color="auto"/>
            <w:right w:val="none" w:sz="0" w:space="0" w:color="auto"/>
          </w:divBdr>
        </w:div>
        <w:div w:id="1099374444">
          <w:marLeft w:val="144"/>
          <w:marRight w:val="0"/>
          <w:marTop w:val="40"/>
          <w:marBottom w:val="0"/>
          <w:divBdr>
            <w:top w:val="none" w:sz="0" w:space="0" w:color="auto"/>
            <w:left w:val="none" w:sz="0" w:space="0" w:color="auto"/>
            <w:bottom w:val="none" w:sz="0" w:space="0" w:color="auto"/>
            <w:right w:val="none" w:sz="0" w:space="0" w:color="auto"/>
          </w:divBdr>
        </w:div>
        <w:div w:id="1099374582">
          <w:marLeft w:val="144"/>
          <w:marRight w:val="0"/>
          <w:marTop w:val="40"/>
          <w:marBottom w:val="0"/>
          <w:divBdr>
            <w:top w:val="none" w:sz="0" w:space="0" w:color="auto"/>
            <w:left w:val="none" w:sz="0" w:space="0" w:color="auto"/>
            <w:bottom w:val="none" w:sz="0" w:space="0" w:color="auto"/>
            <w:right w:val="none" w:sz="0" w:space="0" w:color="auto"/>
          </w:divBdr>
        </w:div>
        <w:div w:id="1099374931">
          <w:marLeft w:val="144"/>
          <w:marRight w:val="0"/>
          <w:marTop w:val="40"/>
          <w:marBottom w:val="0"/>
          <w:divBdr>
            <w:top w:val="none" w:sz="0" w:space="0" w:color="auto"/>
            <w:left w:val="none" w:sz="0" w:space="0" w:color="auto"/>
            <w:bottom w:val="none" w:sz="0" w:space="0" w:color="auto"/>
            <w:right w:val="none" w:sz="0" w:space="0" w:color="auto"/>
          </w:divBdr>
        </w:div>
      </w:divsChild>
    </w:div>
    <w:div w:id="1099374642">
      <w:marLeft w:val="0"/>
      <w:marRight w:val="0"/>
      <w:marTop w:val="0"/>
      <w:marBottom w:val="0"/>
      <w:divBdr>
        <w:top w:val="none" w:sz="0" w:space="0" w:color="auto"/>
        <w:left w:val="none" w:sz="0" w:space="0" w:color="auto"/>
        <w:bottom w:val="none" w:sz="0" w:space="0" w:color="auto"/>
        <w:right w:val="none" w:sz="0" w:space="0" w:color="auto"/>
      </w:divBdr>
      <w:divsChild>
        <w:div w:id="1099374267">
          <w:marLeft w:val="0"/>
          <w:marRight w:val="0"/>
          <w:marTop w:val="0"/>
          <w:marBottom w:val="0"/>
          <w:divBdr>
            <w:top w:val="none" w:sz="0" w:space="0" w:color="auto"/>
            <w:left w:val="none" w:sz="0" w:space="0" w:color="auto"/>
            <w:bottom w:val="none" w:sz="0" w:space="0" w:color="auto"/>
            <w:right w:val="none" w:sz="0" w:space="0" w:color="auto"/>
          </w:divBdr>
        </w:div>
        <w:div w:id="1099374277">
          <w:marLeft w:val="0"/>
          <w:marRight w:val="0"/>
          <w:marTop w:val="0"/>
          <w:marBottom w:val="0"/>
          <w:divBdr>
            <w:top w:val="none" w:sz="0" w:space="0" w:color="auto"/>
            <w:left w:val="none" w:sz="0" w:space="0" w:color="auto"/>
            <w:bottom w:val="none" w:sz="0" w:space="0" w:color="auto"/>
            <w:right w:val="none" w:sz="0" w:space="0" w:color="auto"/>
          </w:divBdr>
        </w:div>
        <w:div w:id="1099374315">
          <w:marLeft w:val="0"/>
          <w:marRight w:val="0"/>
          <w:marTop w:val="0"/>
          <w:marBottom w:val="0"/>
          <w:divBdr>
            <w:top w:val="none" w:sz="0" w:space="0" w:color="auto"/>
            <w:left w:val="none" w:sz="0" w:space="0" w:color="auto"/>
            <w:bottom w:val="none" w:sz="0" w:space="0" w:color="auto"/>
            <w:right w:val="none" w:sz="0" w:space="0" w:color="auto"/>
          </w:divBdr>
        </w:div>
        <w:div w:id="1099375152">
          <w:marLeft w:val="0"/>
          <w:marRight w:val="0"/>
          <w:marTop w:val="0"/>
          <w:marBottom w:val="0"/>
          <w:divBdr>
            <w:top w:val="none" w:sz="0" w:space="0" w:color="auto"/>
            <w:left w:val="none" w:sz="0" w:space="0" w:color="auto"/>
            <w:bottom w:val="none" w:sz="0" w:space="0" w:color="auto"/>
            <w:right w:val="none" w:sz="0" w:space="0" w:color="auto"/>
          </w:divBdr>
        </w:div>
        <w:div w:id="1099375397">
          <w:marLeft w:val="0"/>
          <w:marRight w:val="0"/>
          <w:marTop w:val="0"/>
          <w:marBottom w:val="0"/>
          <w:divBdr>
            <w:top w:val="none" w:sz="0" w:space="0" w:color="auto"/>
            <w:left w:val="none" w:sz="0" w:space="0" w:color="auto"/>
            <w:bottom w:val="none" w:sz="0" w:space="0" w:color="auto"/>
            <w:right w:val="none" w:sz="0" w:space="0" w:color="auto"/>
          </w:divBdr>
        </w:div>
        <w:div w:id="1099375599">
          <w:marLeft w:val="0"/>
          <w:marRight w:val="0"/>
          <w:marTop w:val="0"/>
          <w:marBottom w:val="0"/>
          <w:divBdr>
            <w:top w:val="none" w:sz="0" w:space="0" w:color="auto"/>
            <w:left w:val="none" w:sz="0" w:space="0" w:color="auto"/>
            <w:bottom w:val="none" w:sz="0" w:space="0" w:color="auto"/>
            <w:right w:val="none" w:sz="0" w:space="0" w:color="auto"/>
          </w:divBdr>
        </w:div>
        <w:div w:id="1099375607">
          <w:marLeft w:val="0"/>
          <w:marRight w:val="0"/>
          <w:marTop w:val="0"/>
          <w:marBottom w:val="0"/>
          <w:divBdr>
            <w:top w:val="none" w:sz="0" w:space="0" w:color="auto"/>
            <w:left w:val="none" w:sz="0" w:space="0" w:color="auto"/>
            <w:bottom w:val="none" w:sz="0" w:space="0" w:color="auto"/>
            <w:right w:val="none" w:sz="0" w:space="0" w:color="auto"/>
          </w:divBdr>
        </w:div>
      </w:divsChild>
    </w:div>
    <w:div w:id="1099374645">
      <w:marLeft w:val="0"/>
      <w:marRight w:val="0"/>
      <w:marTop w:val="0"/>
      <w:marBottom w:val="0"/>
      <w:divBdr>
        <w:top w:val="none" w:sz="0" w:space="0" w:color="auto"/>
        <w:left w:val="none" w:sz="0" w:space="0" w:color="auto"/>
        <w:bottom w:val="none" w:sz="0" w:space="0" w:color="auto"/>
        <w:right w:val="none" w:sz="0" w:space="0" w:color="auto"/>
      </w:divBdr>
      <w:divsChild>
        <w:div w:id="1099374790">
          <w:marLeft w:val="0"/>
          <w:marRight w:val="0"/>
          <w:marTop w:val="0"/>
          <w:marBottom w:val="0"/>
          <w:divBdr>
            <w:top w:val="none" w:sz="0" w:space="0" w:color="auto"/>
            <w:left w:val="none" w:sz="0" w:space="0" w:color="auto"/>
            <w:bottom w:val="none" w:sz="0" w:space="0" w:color="auto"/>
            <w:right w:val="none" w:sz="0" w:space="0" w:color="auto"/>
          </w:divBdr>
        </w:div>
      </w:divsChild>
    </w:div>
    <w:div w:id="1099374648">
      <w:marLeft w:val="0"/>
      <w:marRight w:val="0"/>
      <w:marTop w:val="0"/>
      <w:marBottom w:val="0"/>
      <w:divBdr>
        <w:top w:val="none" w:sz="0" w:space="0" w:color="auto"/>
        <w:left w:val="none" w:sz="0" w:space="0" w:color="auto"/>
        <w:bottom w:val="none" w:sz="0" w:space="0" w:color="auto"/>
        <w:right w:val="none" w:sz="0" w:space="0" w:color="auto"/>
      </w:divBdr>
      <w:divsChild>
        <w:div w:id="1099374500">
          <w:marLeft w:val="0"/>
          <w:marRight w:val="0"/>
          <w:marTop w:val="0"/>
          <w:marBottom w:val="0"/>
          <w:divBdr>
            <w:top w:val="none" w:sz="0" w:space="0" w:color="auto"/>
            <w:left w:val="none" w:sz="0" w:space="0" w:color="auto"/>
            <w:bottom w:val="none" w:sz="0" w:space="0" w:color="auto"/>
            <w:right w:val="none" w:sz="0" w:space="0" w:color="auto"/>
          </w:divBdr>
          <w:divsChild>
            <w:div w:id="1099374275">
              <w:marLeft w:val="0"/>
              <w:marRight w:val="0"/>
              <w:marTop w:val="0"/>
              <w:marBottom w:val="0"/>
              <w:divBdr>
                <w:top w:val="none" w:sz="0" w:space="0" w:color="auto"/>
                <w:left w:val="none" w:sz="0" w:space="0" w:color="auto"/>
                <w:bottom w:val="none" w:sz="0" w:space="0" w:color="auto"/>
                <w:right w:val="none" w:sz="0" w:space="0" w:color="auto"/>
              </w:divBdr>
            </w:div>
            <w:div w:id="1099374866">
              <w:marLeft w:val="0"/>
              <w:marRight w:val="0"/>
              <w:marTop w:val="0"/>
              <w:marBottom w:val="0"/>
              <w:divBdr>
                <w:top w:val="none" w:sz="0" w:space="0" w:color="auto"/>
                <w:left w:val="none" w:sz="0" w:space="0" w:color="auto"/>
                <w:bottom w:val="none" w:sz="0" w:space="0" w:color="auto"/>
                <w:right w:val="none" w:sz="0" w:space="0" w:color="auto"/>
              </w:divBdr>
            </w:div>
            <w:div w:id="1099375208">
              <w:marLeft w:val="0"/>
              <w:marRight w:val="0"/>
              <w:marTop w:val="0"/>
              <w:marBottom w:val="0"/>
              <w:divBdr>
                <w:top w:val="none" w:sz="0" w:space="0" w:color="auto"/>
                <w:left w:val="none" w:sz="0" w:space="0" w:color="auto"/>
                <w:bottom w:val="none" w:sz="0" w:space="0" w:color="auto"/>
                <w:right w:val="none" w:sz="0" w:space="0" w:color="auto"/>
              </w:divBdr>
            </w:div>
            <w:div w:id="109937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649">
      <w:marLeft w:val="0"/>
      <w:marRight w:val="0"/>
      <w:marTop w:val="0"/>
      <w:marBottom w:val="0"/>
      <w:divBdr>
        <w:top w:val="none" w:sz="0" w:space="0" w:color="auto"/>
        <w:left w:val="none" w:sz="0" w:space="0" w:color="auto"/>
        <w:bottom w:val="none" w:sz="0" w:space="0" w:color="auto"/>
        <w:right w:val="none" w:sz="0" w:space="0" w:color="auto"/>
      </w:divBdr>
      <w:divsChild>
        <w:div w:id="1099373909">
          <w:marLeft w:val="0"/>
          <w:marRight w:val="0"/>
          <w:marTop w:val="0"/>
          <w:marBottom w:val="0"/>
          <w:divBdr>
            <w:top w:val="none" w:sz="0" w:space="0" w:color="auto"/>
            <w:left w:val="none" w:sz="0" w:space="0" w:color="auto"/>
            <w:bottom w:val="none" w:sz="0" w:space="0" w:color="auto"/>
            <w:right w:val="none" w:sz="0" w:space="0" w:color="auto"/>
          </w:divBdr>
          <w:divsChild>
            <w:div w:id="109937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655">
      <w:marLeft w:val="0"/>
      <w:marRight w:val="0"/>
      <w:marTop w:val="0"/>
      <w:marBottom w:val="0"/>
      <w:divBdr>
        <w:top w:val="none" w:sz="0" w:space="0" w:color="auto"/>
        <w:left w:val="none" w:sz="0" w:space="0" w:color="auto"/>
        <w:bottom w:val="none" w:sz="0" w:space="0" w:color="auto"/>
        <w:right w:val="none" w:sz="0" w:space="0" w:color="auto"/>
      </w:divBdr>
      <w:divsChild>
        <w:div w:id="1099374909">
          <w:marLeft w:val="0"/>
          <w:marRight w:val="0"/>
          <w:marTop w:val="0"/>
          <w:marBottom w:val="0"/>
          <w:divBdr>
            <w:top w:val="none" w:sz="0" w:space="0" w:color="auto"/>
            <w:left w:val="none" w:sz="0" w:space="0" w:color="auto"/>
            <w:bottom w:val="none" w:sz="0" w:space="0" w:color="auto"/>
            <w:right w:val="none" w:sz="0" w:space="0" w:color="auto"/>
          </w:divBdr>
          <w:divsChild>
            <w:div w:id="109937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658">
      <w:marLeft w:val="0"/>
      <w:marRight w:val="0"/>
      <w:marTop w:val="0"/>
      <w:marBottom w:val="0"/>
      <w:divBdr>
        <w:top w:val="none" w:sz="0" w:space="0" w:color="auto"/>
        <w:left w:val="none" w:sz="0" w:space="0" w:color="auto"/>
        <w:bottom w:val="none" w:sz="0" w:space="0" w:color="auto"/>
        <w:right w:val="none" w:sz="0" w:space="0" w:color="auto"/>
      </w:divBdr>
      <w:divsChild>
        <w:div w:id="1099375239">
          <w:marLeft w:val="0"/>
          <w:marRight w:val="0"/>
          <w:marTop w:val="0"/>
          <w:marBottom w:val="0"/>
          <w:divBdr>
            <w:top w:val="none" w:sz="0" w:space="0" w:color="auto"/>
            <w:left w:val="none" w:sz="0" w:space="0" w:color="auto"/>
            <w:bottom w:val="none" w:sz="0" w:space="0" w:color="auto"/>
            <w:right w:val="none" w:sz="0" w:space="0" w:color="auto"/>
          </w:divBdr>
        </w:div>
      </w:divsChild>
    </w:div>
    <w:div w:id="1099374662">
      <w:marLeft w:val="0"/>
      <w:marRight w:val="0"/>
      <w:marTop w:val="0"/>
      <w:marBottom w:val="0"/>
      <w:divBdr>
        <w:top w:val="none" w:sz="0" w:space="0" w:color="auto"/>
        <w:left w:val="none" w:sz="0" w:space="0" w:color="auto"/>
        <w:bottom w:val="none" w:sz="0" w:space="0" w:color="auto"/>
        <w:right w:val="none" w:sz="0" w:space="0" w:color="auto"/>
      </w:divBdr>
    </w:div>
    <w:div w:id="1099374663">
      <w:marLeft w:val="0"/>
      <w:marRight w:val="0"/>
      <w:marTop w:val="0"/>
      <w:marBottom w:val="0"/>
      <w:divBdr>
        <w:top w:val="none" w:sz="0" w:space="0" w:color="auto"/>
        <w:left w:val="none" w:sz="0" w:space="0" w:color="auto"/>
        <w:bottom w:val="none" w:sz="0" w:space="0" w:color="auto"/>
        <w:right w:val="none" w:sz="0" w:space="0" w:color="auto"/>
      </w:divBdr>
      <w:divsChild>
        <w:div w:id="1099375028">
          <w:marLeft w:val="0"/>
          <w:marRight w:val="0"/>
          <w:marTop w:val="0"/>
          <w:marBottom w:val="0"/>
          <w:divBdr>
            <w:top w:val="none" w:sz="0" w:space="0" w:color="auto"/>
            <w:left w:val="none" w:sz="0" w:space="0" w:color="auto"/>
            <w:bottom w:val="none" w:sz="0" w:space="0" w:color="auto"/>
            <w:right w:val="none" w:sz="0" w:space="0" w:color="auto"/>
          </w:divBdr>
          <w:divsChild>
            <w:div w:id="1099374087">
              <w:marLeft w:val="0"/>
              <w:marRight w:val="0"/>
              <w:marTop w:val="0"/>
              <w:marBottom w:val="0"/>
              <w:divBdr>
                <w:top w:val="none" w:sz="0" w:space="0" w:color="auto"/>
                <w:left w:val="none" w:sz="0" w:space="0" w:color="auto"/>
                <w:bottom w:val="none" w:sz="0" w:space="0" w:color="auto"/>
                <w:right w:val="none" w:sz="0" w:space="0" w:color="auto"/>
              </w:divBdr>
            </w:div>
            <w:div w:id="1099375021">
              <w:marLeft w:val="0"/>
              <w:marRight w:val="0"/>
              <w:marTop w:val="0"/>
              <w:marBottom w:val="0"/>
              <w:divBdr>
                <w:top w:val="none" w:sz="0" w:space="0" w:color="auto"/>
                <w:left w:val="none" w:sz="0" w:space="0" w:color="auto"/>
                <w:bottom w:val="none" w:sz="0" w:space="0" w:color="auto"/>
                <w:right w:val="none" w:sz="0" w:space="0" w:color="auto"/>
              </w:divBdr>
            </w:div>
            <w:div w:id="10993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667">
      <w:marLeft w:val="0"/>
      <w:marRight w:val="0"/>
      <w:marTop w:val="0"/>
      <w:marBottom w:val="0"/>
      <w:divBdr>
        <w:top w:val="none" w:sz="0" w:space="0" w:color="auto"/>
        <w:left w:val="none" w:sz="0" w:space="0" w:color="auto"/>
        <w:bottom w:val="none" w:sz="0" w:space="0" w:color="auto"/>
        <w:right w:val="none" w:sz="0" w:space="0" w:color="auto"/>
      </w:divBdr>
      <w:divsChild>
        <w:div w:id="1099374711">
          <w:marLeft w:val="0"/>
          <w:marRight w:val="0"/>
          <w:marTop w:val="0"/>
          <w:marBottom w:val="0"/>
          <w:divBdr>
            <w:top w:val="none" w:sz="0" w:space="0" w:color="auto"/>
            <w:left w:val="none" w:sz="0" w:space="0" w:color="auto"/>
            <w:bottom w:val="none" w:sz="0" w:space="0" w:color="auto"/>
            <w:right w:val="none" w:sz="0" w:space="0" w:color="auto"/>
          </w:divBdr>
        </w:div>
      </w:divsChild>
    </w:div>
    <w:div w:id="1099374675">
      <w:marLeft w:val="0"/>
      <w:marRight w:val="0"/>
      <w:marTop w:val="0"/>
      <w:marBottom w:val="0"/>
      <w:divBdr>
        <w:top w:val="none" w:sz="0" w:space="0" w:color="auto"/>
        <w:left w:val="none" w:sz="0" w:space="0" w:color="auto"/>
        <w:bottom w:val="none" w:sz="0" w:space="0" w:color="auto"/>
        <w:right w:val="none" w:sz="0" w:space="0" w:color="auto"/>
      </w:divBdr>
      <w:divsChild>
        <w:div w:id="1099373936">
          <w:marLeft w:val="0"/>
          <w:marRight w:val="0"/>
          <w:marTop w:val="0"/>
          <w:marBottom w:val="0"/>
          <w:divBdr>
            <w:top w:val="none" w:sz="0" w:space="0" w:color="auto"/>
            <w:left w:val="none" w:sz="0" w:space="0" w:color="auto"/>
            <w:bottom w:val="none" w:sz="0" w:space="0" w:color="auto"/>
            <w:right w:val="none" w:sz="0" w:space="0" w:color="auto"/>
          </w:divBdr>
          <w:divsChild>
            <w:div w:id="109937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678">
      <w:marLeft w:val="0"/>
      <w:marRight w:val="0"/>
      <w:marTop w:val="0"/>
      <w:marBottom w:val="0"/>
      <w:divBdr>
        <w:top w:val="none" w:sz="0" w:space="0" w:color="auto"/>
        <w:left w:val="none" w:sz="0" w:space="0" w:color="auto"/>
        <w:bottom w:val="none" w:sz="0" w:space="0" w:color="auto"/>
        <w:right w:val="none" w:sz="0" w:space="0" w:color="auto"/>
      </w:divBdr>
    </w:div>
    <w:div w:id="1099374679">
      <w:marLeft w:val="0"/>
      <w:marRight w:val="0"/>
      <w:marTop w:val="0"/>
      <w:marBottom w:val="0"/>
      <w:divBdr>
        <w:top w:val="none" w:sz="0" w:space="0" w:color="auto"/>
        <w:left w:val="none" w:sz="0" w:space="0" w:color="auto"/>
        <w:bottom w:val="none" w:sz="0" w:space="0" w:color="auto"/>
        <w:right w:val="none" w:sz="0" w:space="0" w:color="auto"/>
      </w:divBdr>
      <w:divsChild>
        <w:div w:id="1099374735">
          <w:marLeft w:val="0"/>
          <w:marRight w:val="0"/>
          <w:marTop w:val="0"/>
          <w:marBottom w:val="0"/>
          <w:divBdr>
            <w:top w:val="none" w:sz="0" w:space="0" w:color="auto"/>
            <w:left w:val="none" w:sz="0" w:space="0" w:color="auto"/>
            <w:bottom w:val="none" w:sz="0" w:space="0" w:color="auto"/>
            <w:right w:val="none" w:sz="0" w:space="0" w:color="auto"/>
          </w:divBdr>
        </w:div>
      </w:divsChild>
    </w:div>
    <w:div w:id="1099374683">
      <w:marLeft w:val="0"/>
      <w:marRight w:val="0"/>
      <w:marTop w:val="0"/>
      <w:marBottom w:val="0"/>
      <w:divBdr>
        <w:top w:val="none" w:sz="0" w:space="0" w:color="auto"/>
        <w:left w:val="none" w:sz="0" w:space="0" w:color="auto"/>
        <w:bottom w:val="none" w:sz="0" w:space="0" w:color="auto"/>
        <w:right w:val="none" w:sz="0" w:space="0" w:color="auto"/>
      </w:divBdr>
    </w:div>
    <w:div w:id="1099374686">
      <w:marLeft w:val="0"/>
      <w:marRight w:val="0"/>
      <w:marTop w:val="0"/>
      <w:marBottom w:val="0"/>
      <w:divBdr>
        <w:top w:val="none" w:sz="0" w:space="0" w:color="auto"/>
        <w:left w:val="none" w:sz="0" w:space="0" w:color="auto"/>
        <w:bottom w:val="none" w:sz="0" w:space="0" w:color="auto"/>
        <w:right w:val="none" w:sz="0" w:space="0" w:color="auto"/>
      </w:divBdr>
      <w:divsChild>
        <w:div w:id="1099375068">
          <w:marLeft w:val="0"/>
          <w:marRight w:val="0"/>
          <w:marTop w:val="0"/>
          <w:marBottom w:val="0"/>
          <w:divBdr>
            <w:top w:val="none" w:sz="0" w:space="0" w:color="auto"/>
            <w:left w:val="none" w:sz="0" w:space="0" w:color="auto"/>
            <w:bottom w:val="none" w:sz="0" w:space="0" w:color="auto"/>
            <w:right w:val="none" w:sz="0" w:space="0" w:color="auto"/>
          </w:divBdr>
          <w:divsChild>
            <w:div w:id="109937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693">
      <w:marLeft w:val="0"/>
      <w:marRight w:val="0"/>
      <w:marTop w:val="0"/>
      <w:marBottom w:val="0"/>
      <w:divBdr>
        <w:top w:val="none" w:sz="0" w:space="0" w:color="auto"/>
        <w:left w:val="none" w:sz="0" w:space="0" w:color="auto"/>
        <w:bottom w:val="none" w:sz="0" w:space="0" w:color="auto"/>
        <w:right w:val="none" w:sz="0" w:space="0" w:color="auto"/>
      </w:divBdr>
      <w:divsChild>
        <w:div w:id="1099374347">
          <w:marLeft w:val="720"/>
          <w:marRight w:val="0"/>
          <w:marTop w:val="0"/>
          <w:marBottom w:val="0"/>
          <w:divBdr>
            <w:top w:val="none" w:sz="0" w:space="0" w:color="auto"/>
            <w:left w:val="none" w:sz="0" w:space="0" w:color="auto"/>
            <w:bottom w:val="none" w:sz="0" w:space="0" w:color="auto"/>
            <w:right w:val="none" w:sz="0" w:space="0" w:color="auto"/>
          </w:divBdr>
        </w:div>
        <w:div w:id="1099374619">
          <w:marLeft w:val="720"/>
          <w:marRight w:val="0"/>
          <w:marTop w:val="0"/>
          <w:marBottom w:val="0"/>
          <w:divBdr>
            <w:top w:val="none" w:sz="0" w:space="0" w:color="auto"/>
            <w:left w:val="none" w:sz="0" w:space="0" w:color="auto"/>
            <w:bottom w:val="none" w:sz="0" w:space="0" w:color="auto"/>
            <w:right w:val="none" w:sz="0" w:space="0" w:color="auto"/>
          </w:divBdr>
        </w:div>
        <w:div w:id="1099374622">
          <w:marLeft w:val="720"/>
          <w:marRight w:val="0"/>
          <w:marTop w:val="0"/>
          <w:marBottom w:val="0"/>
          <w:divBdr>
            <w:top w:val="none" w:sz="0" w:space="0" w:color="auto"/>
            <w:left w:val="none" w:sz="0" w:space="0" w:color="auto"/>
            <w:bottom w:val="none" w:sz="0" w:space="0" w:color="auto"/>
            <w:right w:val="none" w:sz="0" w:space="0" w:color="auto"/>
          </w:divBdr>
        </w:div>
        <w:div w:id="1099374851">
          <w:marLeft w:val="720"/>
          <w:marRight w:val="0"/>
          <w:marTop w:val="0"/>
          <w:marBottom w:val="0"/>
          <w:divBdr>
            <w:top w:val="none" w:sz="0" w:space="0" w:color="auto"/>
            <w:left w:val="none" w:sz="0" w:space="0" w:color="auto"/>
            <w:bottom w:val="none" w:sz="0" w:space="0" w:color="auto"/>
            <w:right w:val="none" w:sz="0" w:space="0" w:color="auto"/>
          </w:divBdr>
        </w:div>
        <w:div w:id="1099375448">
          <w:marLeft w:val="720"/>
          <w:marRight w:val="0"/>
          <w:marTop w:val="0"/>
          <w:marBottom w:val="0"/>
          <w:divBdr>
            <w:top w:val="none" w:sz="0" w:space="0" w:color="auto"/>
            <w:left w:val="none" w:sz="0" w:space="0" w:color="auto"/>
            <w:bottom w:val="none" w:sz="0" w:space="0" w:color="auto"/>
            <w:right w:val="none" w:sz="0" w:space="0" w:color="auto"/>
          </w:divBdr>
        </w:div>
      </w:divsChild>
    </w:div>
    <w:div w:id="1099374697">
      <w:marLeft w:val="0"/>
      <w:marRight w:val="0"/>
      <w:marTop w:val="0"/>
      <w:marBottom w:val="0"/>
      <w:divBdr>
        <w:top w:val="none" w:sz="0" w:space="0" w:color="auto"/>
        <w:left w:val="none" w:sz="0" w:space="0" w:color="auto"/>
        <w:bottom w:val="none" w:sz="0" w:space="0" w:color="auto"/>
        <w:right w:val="none" w:sz="0" w:space="0" w:color="auto"/>
      </w:divBdr>
      <w:divsChild>
        <w:div w:id="1099375673">
          <w:marLeft w:val="0"/>
          <w:marRight w:val="0"/>
          <w:marTop w:val="0"/>
          <w:marBottom w:val="0"/>
          <w:divBdr>
            <w:top w:val="none" w:sz="0" w:space="0" w:color="auto"/>
            <w:left w:val="none" w:sz="0" w:space="0" w:color="auto"/>
            <w:bottom w:val="none" w:sz="0" w:space="0" w:color="auto"/>
            <w:right w:val="none" w:sz="0" w:space="0" w:color="auto"/>
          </w:divBdr>
        </w:div>
      </w:divsChild>
    </w:div>
    <w:div w:id="1099374698">
      <w:marLeft w:val="0"/>
      <w:marRight w:val="0"/>
      <w:marTop w:val="0"/>
      <w:marBottom w:val="0"/>
      <w:divBdr>
        <w:top w:val="none" w:sz="0" w:space="0" w:color="auto"/>
        <w:left w:val="none" w:sz="0" w:space="0" w:color="auto"/>
        <w:bottom w:val="none" w:sz="0" w:space="0" w:color="auto"/>
        <w:right w:val="none" w:sz="0" w:space="0" w:color="auto"/>
      </w:divBdr>
      <w:divsChild>
        <w:div w:id="1099375323">
          <w:marLeft w:val="547"/>
          <w:marRight w:val="0"/>
          <w:marTop w:val="120"/>
          <w:marBottom w:val="120"/>
          <w:divBdr>
            <w:top w:val="none" w:sz="0" w:space="0" w:color="auto"/>
            <w:left w:val="none" w:sz="0" w:space="0" w:color="auto"/>
            <w:bottom w:val="none" w:sz="0" w:space="0" w:color="auto"/>
            <w:right w:val="none" w:sz="0" w:space="0" w:color="auto"/>
          </w:divBdr>
        </w:div>
        <w:div w:id="1099375489">
          <w:marLeft w:val="547"/>
          <w:marRight w:val="0"/>
          <w:marTop w:val="120"/>
          <w:marBottom w:val="120"/>
          <w:divBdr>
            <w:top w:val="none" w:sz="0" w:space="0" w:color="auto"/>
            <w:left w:val="none" w:sz="0" w:space="0" w:color="auto"/>
            <w:bottom w:val="none" w:sz="0" w:space="0" w:color="auto"/>
            <w:right w:val="none" w:sz="0" w:space="0" w:color="auto"/>
          </w:divBdr>
        </w:div>
      </w:divsChild>
    </w:div>
    <w:div w:id="1099374699">
      <w:marLeft w:val="0"/>
      <w:marRight w:val="0"/>
      <w:marTop w:val="0"/>
      <w:marBottom w:val="0"/>
      <w:divBdr>
        <w:top w:val="none" w:sz="0" w:space="0" w:color="auto"/>
        <w:left w:val="none" w:sz="0" w:space="0" w:color="auto"/>
        <w:bottom w:val="none" w:sz="0" w:space="0" w:color="auto"/>
        <w:right w:val="none" w:sz="0" w:space="0" w:color="auto"/>
      </w:divBdr>
      <w:divsChild>
        <w:div w:id="1099375572">
          <w:marLeft w:val="0"/>
          <w:marRight w:val="0"/>
          <w:marTop w:val="0"/>
          <w:marBottom w:val="0"/>
          <w:divBdr>
            <w:top w:val="none" w:sz="0" w:space="0" w:color="auto"/>
            <w:left w:val="none" w:sz="0" w:space="0" w:color="auto"/>
            <w:bottom w:val="none" w:sz="0" w:space="0" w:color="auto"/>
            <w:right w:val="none" w:sz="0" w:space="0" w:color="auto"/>
          </w:divBdr>
          <w:divsChild>
            <w:div w:id="1099374023">
              <w:marLeft w:val="0"/>
              <w:marRight w:val="0"/>
              <w:marTop w:val="0"/>
              <w:marBottom w:val="0"/>
              <w:divBdr>
                <w:top w:val="none" w:sz="0" w:space="0" w:color="auto"/>
                <w:left w:val="none" w:sz="0" w:space="0" w:color="auto"/>
                <w:bottom w:val="none" w:sz="0" w:space="0" w:color="auto"/>
                <w:right w:val="none" w:sz="0" w:space="0" w:color="auto"/>
              </w:divBdr>
            </w:div>
            <w:div w:id="1099374133">
              <w:marLeft w:val="0"/>
              <w:marRight w:val="0"/>
              <w:marTop w:val="0"/>
              <w:marBottom w:val="0"/>
              <w:divBdr>
                <w:top w:val="none" w:sz="0" w:space="0" w:color="auto"/>
                <w:left w:val="none" w:sz="0" w:space="0" w:color="auto"/>
                <w:bottom w:val="none" w:sz="0" w:space="0" w:color="auto"/>
                <w:right w:val="none" w:sz="0" w:space="0" w:color="auto"/>
              </w:divBdr>
            </w:div>
            <w:div w:id="1099374161">
              <w:marLeft w:val="0"/>
              <w:marRight w:val="0"/>
              <w:marTop w:val="0"/>
              <w:marBottom w:val="0"/>
              <w:divBdr>
                <w:top w:val="none" w:sz="0" w:space="0" w:color="auto"/>
                <w:left w:val="none" w:sz="0" w:space="0" w:color="auto"/>
                <w:bottom w:val="none" w:sz="0" w:space="0" w:color="auto"/>
                <w:right w:val="none" w:sz="0" w:space="0" w:color="auto"/>
              </w:divBdr>
            </w:div>
            <w:div w:id="1099374259">
              <w:marLeft w:val="0"/>
              <w:marRight w:val="0"/>
              <w:marTop w:val="0"/>
              <w:marBottom w:val="0"/>
              <w:divBdr>
                <w:top w:val="none" w:sz="0" w:space="0" w:color="auto"/>
                <w:left w:val="none" w:sz="0" w:space="0" w:color="auto"/>
                <w:bottom w:val="none" w:sz="0" w:space="0" w:color="auto"/>
                <w:right w:val="none" w:sz="0" w:space="0" w:color="auto"/>
              </w:divBdr>
            </w:div>
            <w:div w:id="1099374545">
              <w:marLeft w:val="0"/>
              <w:marRight w:val="0"/>
              <w:marTop w:val="0"/>
              <w:marBottom w:val="0"/>
              <w:divBdr>
                <w:top w:val="none" w:sz="0" w:space="0" w:color="auto"/>
                <w:left w:val="none" w:sz="0" w:space="0" w:color="auto"/>
                <w:bottom w:val="none" w:sz="0" w:space="0" w:color="auto"/>
                <w:right w:val="none" w:sz="0" w:space="0" w:color="auto"/>
              </w:divBdr>
            </w:div>
            <w:div w:id="1099375202">
              <w:marLeft w:val="0"/>
              <w:marRight w:val="0"/>
              <w:marTop w:val="0"/>
              <w:marBottom w:val="0"/>
              <w:divBdr>
                <w:top w:val="none" w:sz="0" w:space="0" w:color="auto"/>
                <w:left w:val="none" w:sz="0" w:space="0" w:color="auto"/>
                <w:bottom w:val="none" w:sz="0" w:space="0" w:color="auto"/>
                <w:right w:val="none" w:sz="0" w:space="0" w:color="auto"/>
              </w:divBdr>
            </w:div>
            <w:div w:id="109937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703">
      <w:marLeft w:val="0"/>
      <w:marRight w:val="0"/>
      <w:marTop w:val="0"/>
      <w:marBottom w:val="0"/>
      <w:divBdr>
        <w:top w:val="none" w:sz="0" w:space="0" w:color="auto"/>
        <w:left w:val="none" w:sz="0" w:space="0" w:color="auto"/>
        <w:bottom w:val="none" w:sz="0" w:space="0" w:color="auto"/>
        <w:right w:val="none" w:sz="0" w:space="0" w:color="auto"/>
      </w:divBdr>
      <w:divsChild>
        <w:div w:id="1099373830">
          <w:marLeft w:val="0"/>
          <w:marRight w:val="0"/>
          <w:marTop w:val="0"/>
          <w:marBottom w:val="0"/>
          <w:divBdr>
            <w:top w:val="none" w:sz="0" w:space="0" w:color="auto"/>
            <w:left w:val="none" w:sz="0" w:space="0" w:color="auto"/>
            <w:bottom w:val="none" w:sz="0" w:space="0" w:color="auto"/>
            <w:right w:val="none" w:sz="0" w:space="0" w:color="auto"/>
          </w:divBdr>
        </w:div>
      </w:divsChild>
    </w:div>
    <w:div w:id="1099374704">
      <w:marLeft w:val="0"/>
      <w:marRight w:val="0"/>
      <w:marTop w:val="0"/>
      <w:marBottom w:val="0"/>
      <w:divBdr>
        <w:top w:val="none" w:sz="0" w:space="0" w:color="auto"/>
        <w:left w:val="none" w:sz="0" w:space="0" w:color="auto"/>
        <w:bottom w:val="none" w:sz="0" w:space="0" w:color="auto"/>
        <w:right w:val="none" w:sz="0" w:space="0" w:color="auto"/>
      </w:divBdr>
    </w:div>
    <w:div w:id="1099374708">
      <w:marLeft w:val="0"/>
      <w:marRight w:val="0"/>
      <w:marTop w:val="0"/>
      <w:marBottom w:val="0"/>
      <w:divBdr>
        <w:top w:val="none" w:sz="0" w:space="0" w:color="auto"/>
        <w:left w:val="none" w:sz="0" w:space="0" w:color="auto"/>
        <w:bottom w:val="none" w:sz="0" w:space="0" w:color="auto"/>
        <w:right w:val="none" w:sz="0" w:space="0" w:color="auto"/>
      </w:divBdr>
      <w:divsChild>
        <w:div w:id="1099374021">
          <w:marLeft w:val="0"/>
          <w:marRight w:val="0"/>
          <w:marTop w:val="0"/>
          <w:marBottom w:val="0"/>
          <w:divBdr>
            <w:top w:val="none" w:sz="0" w:space="0" w:color="auto"/>
            <w:left w:val="none" w:sz="0" w:space="0" w:color="auto"/>
            <w:bottom w:val="none" w:sz="0" w:space="0" w:color="auto"/>
            <w:right w:val="none" w:sz="0" w:space="0" w:color="auto"/>
          </w:divBdr>
          <w:divsChild>
            <w:div w:id="109937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710">
      <w:marLeft w:val="0"/>
      <w:marRight w:val="0"/>
      <w:marTop w:val="0"/>
      <w:marBottom w:val="0"/>
      <w:divBdr>
        <w:top w:val="none" w:sz="0" w:space="0" w:color="auto"/>
        <w:left w:val="none" w:sz="0" w:space="0" w:color="auto"/>
        <w:bottom w:val="none" w:sz="0" w:space="0" w:color="auto"/>
        <w:right w:val="none" w:sz="0" w:space="0" w:color="auto"/>
      </w:divBdr>
      <w:divsChild>
        <w:div w:id="1099374881">
          <w:marLeft w:val="0"/>
          <w:marRight w:val="0"/>
          <w:marTop w:val="0"/>
          <w:marBottom w:val="0"/>
          <w:divBdr>
            <w:top w:val="none" w:sz="0" w:space="0" w:color="auto"/>
            <w:left w:val="none" w:sz="0" w:space="0" w:color="auto"/>
            <w:bottom w:val="none" w:sz="0" w:space="0" w:color="auto"/>
            <w:right w:val="none" w:sz="0" w:space="0" w:color="auto"/>
          </w:divBdr>
        </w:div>
      </w:divsChild>
    </w:div>
    <w:div w:id="1099374718">
      <w:marLeft w:val="0"/>
      <w:marRight w:val="0"/>
      <w:marTop w:val="0"/>
      <w:marBottom w:val="0"/>
      <w:divBdr>
        <w:top w:val="none" w:sz="0" w:space="0" w:color="auto"/>
        <w:left w:val="none" w:sz="0" w:space="0" w:color="auto"/>
        <w:bottom w:val="none" w:sz="0" w:space="0" w:color="auto"/>
        <w:right w:val="none" w:sz="0" w:space="0" w:color="auto"/>
      </w:divBdr>
      <w:divsChild>
        <w:div w:id="1099375391">
          <w:marLeft w:val="0"/>
          <w:marRight w:val="0"/>
          <w:marTop w:val="0"/>
          <w:marBottom w:val="0"/>
          <w:divBdr>
            <w:top w:val="none" w:sz="0" w:space="0" w:color="auto"/>
            <w:left w:val="none" w:sz="0" w:space="0" w:color="auto"/>
            <w:bottom w:val="none" w:sz="0" w:space="0" w:color="auto"/>
            <w:right w:val="none" w:sz="0" w:space="0" w:color="auto"/>
          </w:divBdr>
        </w:div>
      </w:divsChild>
    </w:div>
    <w:div w:id="1099374720">
      <w:marLeft w:val="0"/>
      <w:marRight w:val="0"/>
      <w:marTop w:val="0"/>
      <w:marBottom w:val="0"/>
      <w:divBdr>
        <w:top w:val="none" w:sz="0" w:space="0" w:color="auto"/>
        <w:left w:val="none" w:sz="0" w:space="0" w:color="auto"/>
        <w:bottom w:val="none" w:sz="0" w:space="0" w:color="auto"/>
        <w:right w:val="none" w:sz="0" w:space="0" w:color="auto"/>
      </w:divBdr>
      <w:divsChild>
        <w:div w:id="1099374079">
          <w:marLeft w:val="547"/>
          <w:marRight w:val="0"/>
          <w:marTop w:val="0"/>
          <w:marBottom w:val="0"/>
          <w:divBdr>
            <w:top w:val="none" w:sz="0" w:space="0" w:color="auto"/>
            <w:left w:val="none" w:sz="0" w:space="0" w:color="auto"/>
            <w:bottom w:val="none" w:sz="0" w:space="0" w:color="auto"/>
            <w:right w:val="none" w:sz="0" w:space="0" w:color="auto"/>
          </w:divBdr>
        </w:div>
        <w:div w:id="1099374515">
          <w:marLeft w:val="547"/>
          <w:marRight w:val="0"/>
          <w:marTop w:val="0"/>
          <w:marBottom w:val="0"/>
          <w:divBdr>
            <w:top w:val="none" w:sz="0" w:space="0" w:color="auto"/>
            <w:left w:val="none" w:sz="0" w:space="0" w:color="auto"/>
            <w:bottom w:val="none" w:sz="0" w:space="0" w:color="auto"/>
            <w:right w:val="none" w:sz="0" w:space="0" w:color="auto"/>
          </w:divBdr>
        </w:div>
        <w:div w:id="1099374825">
          <w:marLeft w:val="547"/>
          <w:marRight w:val="0"/>
          <w:marTop w:val="0"/>
          <w:marBottom w:val="0"/>
          <w:divBdr>
            <w:top w:val="none" w:sz="0" w:space="0" w:color="auto"/>
            <w:left w:val="none" w:sz="0" w:space="0" w:color="auto"/>
            <w:bottom w:val="none" w:sz="0" w:space="0" w:color="auto"/>
            <w:right w:val="none" w:sz="0" w:space="0" w:color="auto"/>
          </w:divBdr>
        </w:div>
      </w:divsChild>
    </w:div>
    <w:div w:id="1099374724">
      <w:marLeft w:val="0"/>
      <w:marRight w:val="0"/>
      <w:marTop w:val="0"/>
      <w:marBottom w:val="0"/>
      <w:divBdr>
        <w:top w:val="none" w:sz="0" w:space="0" w:color="auto"/>
        <w:left w:val="none" w:sz="0" w:space="0" w:color="auto"/>
        <w:bottom w:val="none" w:sz="0" w:space="0" w:color="auto"/>
        <w:right w:val="none" w:sz="0" w:space="0" w:color="auto"/>
      </w:divBdr>
      <w:divsChild>
        <w:div w:id="1099374075">
          <w:marLeft w:val="0"/>
          <w:marRight w:val="0"/>
          <w:marTop w:val="0"/>
          <w:marBottom w:val="0"/>
          <w:divBdr>
            <w:top w:val="none" w:sz="0" w:space="0" w:color="auto"/>
            <w:left w:val="none" w:sz="0" w:space="0" w:color="auto"/>
            <w:bottom w:val="none" w:sz="0" w:space="0" w:color="auto"/>
            <w:right w:val="none" w:sz="0" w:space="0" w:color="auto"/>
          </w:divBdr>
          <w:divsChild>
            <w:div w:id="10993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726">
      <w:marLeft w:val="0"/>
      <w:marRight w:val="0"/>
      <w:marTop w:val="0"/>
      <w:marBottom w:val="0"/>
      <w:divBdr>
        <w:top w:val="none" w:sz="0" w:space="0" w:color="auto"/>
        <w:left w:val="none" w:sz="0" w:space="0" w:color="auto"/>
        <w:bottom w:val="none" w:sz="0" w:space="0" w:color="auto"/>
        <w:right w:val="none" w:sz="0" w:space="0" w:color="auto"/>
      </w:divBdr>
      <w:divsChild>
        <w:div w:id="1099375185">
          <w:marLeft w:val="0"/>
          <w:marRight w:val="0"/>
          <w:marTop w:val="0"/>
          <w:marBottom w:val="0"/>
          <w:divBdr>
            <w:top w:val="none" w:sz="0" w:space="0" w:color="auto"/>
            <w:left w:val="none" w:sz="0" w:space="0" w:color="auto"/>
            <w:bottom w:val="none" w:sz="0" w:space="0" w:color="auto"/>
            <w:right w:val="none" w:sz="0" w:space="0" w:color="auto"/>
          </w:divBdr>
        </w:div>
      </w:divsChild>
    </w:div>
    <w:div w:id="1099374731">
      <w:marLeft w:val="0"/>
      <w:marRight w:val="0"/>
      <w:marTop w:val="0"/>
      <w:marBottom w:val="0"/>
      <w:divBdr>
        <w:top w:val="none" w:sz="0" w:space="0" w:color="auto"/>
        <w:left w:val="none" w:sz="0" w:space="0" w:color="auto"/>
        <w:bottom w:val="none" w:sz="0" w:space="0" w:color="auto"/>
        <w:right w:val="none" w:sz="0" w:space="0" w:color="auto"/>
      </w:divBdr>
      <w:divsChild>
        <w:div w:id="1099374913">
          <w:marLeft w:val="0"/>
          <w:marRight w:val="0"/>
          <w:marTop w:val="0"/>
          <w:marBottom w:val="0"/>
          <w:divBdr>
            <w:top w:val="none" w:sz="0" w:space="0" w:color="auto"/>
            <w:left w:val="none" w:sz="0" w:space="0" w:color="auto"/>
            <w:bottom w:val="none" w:sz="0" w:space="0" w:color="auto"/>
            <w:right w:val="none" w:sz="0" w:space="0" w:color="auto"/>
          </w:divBdr>
        </w:div>
      </w:divsChild>
    </w:div>
    <w:div w:id="1099374733">
      <w:marLeft w:val="0"/>
      <w:marRight w:val="0"/>
      <w:marTop w:val="0"/>
      <w:marBottom w:val="0"/>
      <w:divBdr>
        <w:top w:val="none" w:sz="0" w:space="0" w:color="auto"/>
        <w:left w:val="none" w:sz="0" w:space="0" w:color="auto"/>
        <w:bottom w:val="none" w:sz="0" w:space="0" w:color="auto"/>
        <w:right w:val="none" w:sz="0" w:space="0" w:color="auto"/>
      </w:divBdr>
      <w:divsChild>
        <w:div w:id="1099374055">
          <w:marLeft w:val="1138"/>
          <w:marRight w:val="0"/>
          <w:marTop w:val="125"/>
          <w:marBottom w:val="0"/>
          <w:divBdr>
            <w:top w:val="none" w:sz="0" w:space="0" w:color="auto"/>
            <w:left w:val="none" w:sz="0" w:space="0" w:color="auto"/>
            <w:bottom w:val="none" w:sz="0" w:space="0" w:color="auto"/>
            <w:right w:val="none" w:sz="0" w:space="0" w:color="auto"/>
          </w:divBdr>
        </w:div>
        <w:div w:id="1099374073">
          <w:marLeft w:val="1138"/>
          <w:marRight w:val="0"/>
          <w:marTop w:val="125"/>
          <w:marBottom w:val="0"/>
          <w:divBdr>
            <w:top w:val="none" w:sz="0" w:space="0" w:color="auto"/>
            <w:left w:val="none" w:sz="0" w:space="0" w:color="auto"/>
            <w:bottom w:val="none" w:sz="0" w:space="0" w:color="auto"/>
            <w:right w:val="none" w:sz="0" w:space="0" w:color="auto"/>
          </w:divBdr>
        </w:div>
        <w:div w:id="1099374139">
          <w:marLeft w:val="662"/>
          <w:marRight w:val="0"/>
          <w:marTop w:val="144"/>
          <w:marBottom w:val="0"/>
          <w:divBdr>
            <w:top w:val="none" w:sz="0" w:space="0" w:color="auto"/>
            <w:left w:val="none" w:sz="0" w:space="0" w:color="auto"/>
            <w:bottom w:val="none" w:sz="0" w:space="0" w:color="auto"/>
            <w:right w:val="none" w:sz="0" w:space="0" w:color="auto"/>
          </w:divBdr>
        </w:div>
        <w:div w:id="1099374446">
          <w:marLeft w:val="662"/>
          <w:marRight w:val="0"/>
          <w:marTop w:val="144"/>
          <w:marBottom w:val="0"/>
          <w:divBdr>
            <w:top w:val="none" w:sz="0" w:space="0" w:color="auto"/>
            <w:left w:val="none" w:sz="0" w:space="0" w:color="auto"/>
            <w:bottom w:val="none" w:sz="0" w:space="0" w:color="auto"/>
            <w:right w:val="none" w:sz="0" w:space="0" w:color="auto"/>
          </w:divBdr>
        </w:div>
        <w:div w:id="1099374751">
          <w:marLeft w:val="662"/>
          <w:marRight w:val="0"/>
          <w:marTop w:val="144"/>
          <w:marBottom w:val="0"/>
          <w:divBdr>
            <w:top w:val="none" w:sz="0" w:space="0" w:color="auto"/>
            <w:left w:val="none" w:sz="0" w:space="0" w:color="auto"/>
            <w:bottom w:val="none" w:sz="0" w:space="0" w:color="auto"/>
            <w:right w:val="none" w:sz="0" w:space="0" w:color="auto"/>
          </w:divBdr>
        </w:div>
        <w:div w:id="1099374894">
          <w:marLeft w:val="1138"/>
          <w:marRight w:val="0"/>
          <w:marTop w:val="125"/>
          <w:marBottom w:val="0"/>
          <w:divBdr>
            <w:top w:val="none" w:sz="0" w:space="0" w:color="auto"/>
            <w:left w:val="none" w:sz="0" w:space="0" w:color="auto"/>
            <w:bottom w:val="none" w:sz="0" w:space="0" w:color="auto"/>
            <w:right w:val="none" w:sz="0" w:space="0" w:color="auto"/>
          </w:divBdr>
        </w:div>
        <w:div w:id="1099375495">
          <w:marLeft w:val="662"/>
          <w:marRight w:val="0"/>
          <w:marTop w:val="144"/>
          <w:marBottom w:val="0"/>
          <w:divBdr>
            <w:top w:val="none" w:sz="0" w:space="0" w:color="auto"/>
            <w:left w:val="none" w:sz="0" w:space="0" w:color="auto"/>
            <w:bottom w:val="none" w:sz="0" w:space="0" w:color="auto"/>
            <w:right w:val="none" w:sz="0" w:space="0" w:color="auto"/>
          </w:divBdr>
        </w:div>
      </w:divsChild>
    </w:div>
    <w:div w:id="1099374736">
      <w:marLeft w:val="0"/>
      <w:marRight w:val="0"/>
      <w:marTop w:val="0"/>
      <w:marBottom w:val="0"/>
      <w:divBdr>
        <w:top w:val="none" w:sz="0" w:space="0" w:color="auto"/>
        <w:left w:val="none" w:sz="0" w:space="0" w:color="auto"/>
        <w:bottom w:val="none" w:sz="0" w:space="0" w:color="auto"/>
        <w:right w:val="none" w:sz="0" w:space="0" w:color="auto"/>
      </w:divBdr>
    </w:div>
    <w:div w:id="1099374742">
      <w:marLeft w:val="0"/>
      <w:marRight w:val="0"/>
      <w:marTop w:val="0"/>
      <w:marBottom w:val="0"/>
      <w:divBdr>
        <w:top w:val="none" w:sz="0" w:space="0" w:color="auto"/>
        <w:left w:val="none" w:sz="0" w:space="0" w:color="auto"/>
        <w:bottom w:val="none" w:sz="0" w:space="0" w:color="auto"/>
        <w:right w:val="none" w:sz="0" w:space="0" w:color="auto"/>
      </w:divBdr>
      <w:divsChild>
        <w:div w:id="1099375379">
          <w:marLeft w:val="0"/>
          <w:marRight w:val="0"/>
          <w:marTop w:val="0"/>
          <w:marBottom w:val="0"/>
          <w:divBdr>
            <w:top w:val="none" w:sz="0" w:space="0" w:color="auto"/>
            <w:left w:val="none" w:sz="0" w:space="0" w:color="auto"/>
            <w:bottom w:val="none" w:sz="0" w:space="0" w:color="auto"/>
            <w:right w:val="none" w:sz="0" w:space="0" w:color="auto"/>
          </w:divBdr>
        </w:div>
      </w:divsChild>
    </w:div>
    <w:div w:id="1099374752">
      <w:marLeft w:val="0"/>
      <w:marRight w:val="0"/>
      <w:marTop w:val="0"/>
      <w:marBottom w:val="0"/>
      <w:divBdr>
        <w:top w:val="none" w:sz="0" w:space="0" w:color="auto"/>
        <w:left w:val="none" w:sz="0" w:space="0" w:color="auto"/>
        <w:bottom w:val="none" w:sz="0" w:space="0" w:color="auto"/>
        <w:right w:val="none" w:sz="0" w:space="0" w:color="auto"/>
      </w:divBdr>
      <w:divsChild>
        <w:div w:id="1099375741">
          <w:marLeft w:val="0"/>
          <w:marRight w:val="0"/>
          <w:marTop w:val="0"/>
          <w:marBottom w:val="0"/>
          <w:divBdr>
            <w:top w:val="none" w:sz="0" w:space="0" w:color="auto"/>
            <w:left w:val="none" w:sz="0" w:space="0" w:color="auto"/>
            <w:bottom w:val="none" w:sz="0" w:space="0" w:color="auto"/>
            <w:right w:val="none" w:sz="0" w:space="0" w:color="auto"/>
          </w:divBdr>
        </w:div>
      </w:divsChild>
    </w:div>
    <w:div w:id="1099374757">
      <w:marLeft w:val="0"/>
      <w:marRight w:val="0"/>
      <w:marTop w:val="0"/>
      <w:marBottom w:val="0"/>
      <w:divBdr>
        <w:top w:val="none" w:sz="0" w:space="0" w:color="auto"/>
        <w:left w:val="none" w:sz="0" w:space="0" w:color="auto"/>
        <w:bottom w:val="none" w:sz="0" w:space="0" w:color="auto"/>
        <w:right w:val="none" w:sz="0" w:space="0" w:color="auto"/>
      </w:divBdr>
    </w:div>
    <w:div w:id="1099374760">
      <w:marLeft w:val="0"/>
      <w:marRight w:val="0"/>
      <w:marTop w:val="0"/>
      <w:marBottom w:val="0"/>
      <w:divBdr>
        <w:top w:val="none" w:sz="0" w:space="0" w:color="auto"/>
        <w:left w:val="none" w:sz="0" w:space="0" w:color="auto"/>
        <w:bottom w:val="none" w:sz="0" w:space="0" w:color="auto"/>
        <w:right w:val="none" w:sz="0" w:space="0" w:color="auto"/>
      </w:divBdr>
      <w:divsChild>
        <w:div w:id="1099375120">
          <w:marLeft w:val="0"/>
          <w:marRight w:val="0"/>
          <w:marTop w:val="0"/>
          <w:marBottom w:val="0"/>
          <w:divBdr>
            <w:top w:val="none" w:sz="0" w:space="0" w:color="auto"/>
            <w:left w:val="none" w:sz="0" w:space="0" w:color="auto"/>
            <w:bottom w:val="none" w:sz="0" w:space="0" w:color="auto"/>
            <w:right w:val="none" w:sz="0" w:space="0" w:color="auto"/>
          </w:divBdr>
          <w:divsChild>
            <w:div w:id="1099373854">
              <w:marLeft w:val="0"/>
              <w:marRight w:val="0"/>
              <w:marTop w:val="0"/>
              <w:marBottom w:val="0"/>
              <w:divBdr>
                <w:top w:val="none" w:sz="0" w:space="0" w:color="auto"/>
                <w:left w:val="none" w:sz="0" w:space="0" w:color="auto"/>
                <w:bottom w:val="none" w:sz="0" w:space="0" w:color="auto"/>
                <w:right w:val="none" w:sz="0" w:space="0" w:color="auto"/>
              </w:divBdr>
            </w:div>
            <w:div w:id="109937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764">
      <w:marLeft w:val="0"/>
      <w:marRight w:val="0"/>
      <w:marTop w:val="0"/>
      <w:marBottom w:val="0"/>
      <w:divBdr>
        <w:top w:val="none" w:sz="0" w:space="0" w:color="auto"/>
        <w:left w:val="none" w:sz="0" w:space="0" w:color="auto"/>
        <w:bottom w:val="none" w:sz="0" w:space="0" w:color="auto"/>
        <w:right w:val="none" w:sz="0" w:space="0" w:color="auto"/>
      </w:divBdr>
    </w:div>
    <w:div w:id="1099374772">
      <w:marLeft w:val="0"/>
      <w:marRight w:val="0"/>
      <w:marTop w:val="0"/>
      <w:marBottom w:val="0"/>
      <w:divBdr>
        <w:top w:val="none" w:sz="0" w:space="0" w:color="auto"/>
        <w:left w:val="none" w:sz="0" w:space="0" w:color="auto"/>
        <w:bottom w:val="none" w:sz="0" w:space="0" w:color="auto"/>
        <w:right w:val="none" w:sz="0" w:space="0" w:color="auto"/>
      </w:divBdr>
      <w:divsChild>
        <w:div w:id="1099373797">
          <w:marLeft w:val="0"/>
          <w:marRight w:val="0"/>
          <w:marTop w:val="0"/>
          <w:marBottom w:val="0"/>
          <w:divBdr>
            <w:top w:val="none" w:sz="0" w:space="0" w:color="auto"/>
            <w:left w:val="none" w:sz="0" w:space="0" w:color="auto"/>
            <w:bottom w:val="none" w:sz="0" w:space="0" w:color="auto"/>
            <w:right w:val="none" w:sz="0" w:space="0" w:color="auto"/>
          </w:divBdr>
        </w:div>
      </w:divsChild>
    </w:div>
    <w:div w:id="1099374777">
      <w:marLeft w:val="0"/>
      <w:marRight w:val="0"/>
      <w:marTop w:val="0"/>
      <w:marBottom w:val="0"/>
      <w:divBdr>
        <w:top w:val="none" w:sz="0" w:space="0" w:color="auto"/>
        <w:left w:val="none" w:sz="0" w:space="0" w:color="auto"/>
        <w:bottom w:val="none" w:sz="0" w:space="0" w:color="auto"/>
        <w:right w:val="none" w:sz="0" w:space="0" w:color="auto"/>
      </w:divBdr>
      <w:divsChild>
        <w:div w:id="1099375138">
          <w:marLeft w:val="0"/>
          <w:marRight w:val="0"/>
          <w:marTop w:val="0"/>
          <w:marBottom w:val="0"/>
          <w:divBdr>
            <w:top w:val="none" w:sz="0" w:space="0" w:color="auto"/>
            <w:left w:val="none" w:sz="0" w:space="0" w:color="auto"/>
            <w:bottom w:val="none" w:sz="0" w:space="0" w:color="auto"/>
            <w:right w:val="none" w:sz="0" w:space="0" w:color="auto"/>
          </w:divBdr>
          <w:divsChild>
            <w:div w:id="109937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779">
      <w:marLeft w:val="0"/>
      <w:marRight w:val="0"/>
      <w:marTop w:val="0"/>
      <w:marBottom w:val="0"/>
      <w:divBdr>
        <w:top w:val="none" w:sz="0" w:space="0" w:color="auto"/>
        <w:left w:val="none" w:sz="0" w:space="0" w:color="auto"/>
        <w:bottom w:val="none" w:sz="0" w:space="0" w:color="auto"/>
        <w:right w:val="none" w:sz="0" w:space="0" w:color="auto"/>
      </w:divBdr>
      <w:divsChild>
        <w:div w:id="1099375496">
          <w:marLeft w:val="0"/>
          <w:marRight w:val="0"/>
          <w:marTop w:val="0"/>
          <w:marBottom w:val="0"/>
          <w:divBdr>
            <w:top w:val="none" w:sz="0" w:space="0" w:color="auto"/>
            <w:left w:val="none" w:sz="0" w:space="0" w:color="auto"/>
            <w:bottom w:val="none" w:sz="0" w:space="0" w:color="auto"/>
            <w:right w:val="none" w:sz="0" w:space="0" w:color="auto"/>
          </w:divBdr>
        </w:div>
      </w:divsChild>
    </w:div>
    <w:div w:id="1099374782">
      <w:marLeft w:val="0"/>
      <w:marRight w:val="0"/>
      <w:marTop w:val="0"/>
      <w:marBottom w:val="0"/>
      <w:divBdr>
        <w:top w:val="none" w:sz="0" w:space="0" w:color="auto"/>
        <w:left w:val="none" w:sz="0" w:space="0" w:color="auto"/>
        <w:bottom w:val="none" w:sz="0" w:space="0" w:color="auto"/>
        <w:right w:val="none" w:sz="0" w:space="0" w:color="auto"/>
      </w:divBdr>
      <w:divsChild>
        <w:div w:id="1099375648">
          <w:marLeft w:val="0"/>
          <w:marRight w:val="0"/>
          <w:marTop w:val="0"/>
          <w:marBottom w:val="0"/>
          <w:divBdr>
            <w:top w:val="none" w:sz="0" w:space="0" w:color="auto"/>
            <w:left w:val="none" w:sz="0" w:space="0" w:color="auto"/>
            <w:bottom w:val="none" w:sz="0" w:space="0" w:color="auto"/>
            <w:right w:val="none" w:sz="0" w:space="0" w:color="auto"/>
          </w:divBdr>
        </w:div>
      </w:divsChild>
    </w:div>
    <w:div w:id="1099374795">
      <w:marLeft w:val="0"/>
      <w:marRight w:val="0"/>
      <w:marTop w:val="0"/>
      <w:marBottom w:val="0"/>
      <w:divBdr>
        <w:top w:val="none" w:sz="0" w:space="0" w:color="auto"/>
        <w:left w:val="none" w:sz="0" w:space="0" w:color="auto"/>
        <w:bottom w:val="none" w:sz="0" w:space="0" w:color="auto"/>
        <w:right w:val="none" w:sz="0" w:space="0" w:color="auto"/>
      </w:divBdr>
      <w:divsChild>
        <w:div w:id="1099375404">
          <w:marLeft w:val="0"/>
          <w:marRight w:val="0"/>
          <w:marTop w:val="0"/>
          <w:marBottom w:val="0"/>
          <w:divBdr>
            <w:top w:val="none" w:sz="0" w:space="0" w:color="auto"/>
            <w:left w:val="none" w:sz="0" w:space="0" w:color="auto"/>
            <w:bottom w:val="none" w:sz="0" w:space="0" w:color="auto"/>
            <w:right w:val="none" w:sz="0" w:space="0" w:color="auto"/>
          </w:divBdr>
        </w:div>
      </w:divsChild>
    </w:div>
    <w:div w:id="1099374797">
      <w:marLeft w:val="0"/>
      <w:marRight w:val="0"/>
      <w:marTop w:val="0"/>
      <w:marBottom w:val="0"/>
      <w:divBdr>
        <w:top w:val="none" w:sz="0" w:space="0" w:color="auto"/>
        <w:left w:val="none" w:sz="0" w:space="0" w:color="auto"/>
        <w:bottom w:val="none" w:sz="0" w:space="0" w:color="auto"/>
        <w:right w:val="none" w:sz="0" w:space="0" w:color="auto"/>
      </w:divBdr>
    </w:div>
    <w:div w:id="1099374804">
      <w:marLeft w:val="0"/>
      <w:marRight w:val="0"/>
      <w:marTop w:val="0"/>
      <w:marBottom w:val="0"/>
      <w:divBdr>
        <w:top w:val="none" w:sz="0" w:space="0" w:color="auto"/>
        <w:left w:val="none" w:sz="0" w:space="0" w:color="auto"/>
        <w:bottom w:val="none" w:sz="0" w:space="0" w:color="auto"/>
        <w:right w:val="none" w:sz="0" w:space="0" w:color="auto"/>
      </w:divBdr>
    </w:div>
    <w:div w:id="1099374807">
      <w:marLeft w:val="0"/>
      <w:marRight w:val="0"/>
      <w:marTop w:val="0"/>
      <w:marBottom w:val="0"/>
      <w:divBdr>
        <w:top w:val="none" w:sz="0" w:space="0" w:color="auto"/>
        <w:left w:val="none" w:sz="0" w:space="0" w:color="auto"/>
        <w:bottom w:val="none" w:sz="0" w:space="0" w:color="auto"/>
        <w:right w:val="none" w:sz="0" w:space="0" w:color="auto"/>
      </w:divBdr>
    </w:div>
    <w:div w:id="1099374808">
      <w:marLeft w:val="0"/>
      <w:marRight w:val="0"/>
      <w:marTop w:val="0"/>
      <w:marBottom w:val="0"/>
      <w:divBdr>
        <w:top w:val="none" w:sz="0" w:space="0" w:color="auto"/>
        <w:left w:val="none" w:sz="0" w:space="0" w:color="auto"/>
        <w:bottom w:val="none" w:sz="0" w:space="0" w:color="auto"/>
        <w:right w:val="none" w:sz="0" w:space="0" w:color="auto"/>
      </w:divBdr>
      <w:divsChild>
        <w:div w:id="1099374528">
          <w:marLeft w:val="0"/>
          <w:marRight w:val="0"/>
          <w:marTop w:val="0"/>
          <w:marBottom w:val="0"/>
          <w:divBdr>
            <w:top w:val="none" w:sz="0" w:space="0" w:color="auto"/>
            <w:left w:val="none" w:sz="0" w:space="0" w:color="auto"/>
            <w:bottom w:val="none" w:sz="0" w:space="0" w:color="auto"/>
            <w:right w:val="none" w:sz="0" w:space="0" w:color="auto"/>
          </w:divBdr>
          <w:divsChild>
            <w:div w:id="109937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810">
      <w:marLeft w:val="0"/>
      <w:marRight w:val="0"/>
      <w:marTop w:val="0"/>
      <w:marBottom w:val="0"/>
      <w:divBdr>
        <w:top w:val="none" w:sz="0" w:space="0" w:color="auto"/>
        <w:left w:val="none" w:sz="0" w:space="0" w:color="auto"/>
        <w:bottom w:val="none" w:sz="0" w:space="0" w:color="auto"/>
        <w:right w:val="none" w:sz="0" w:space="0" w:color="auto"/>
      </w:divBdr>
      <w:divsChild>
        <w:div w:id="1099375016">
          <w:marLeft w:val="0"/>
          <w:marRight w:val="0"/>
          <w:marTop w:val="0"/>
          <w:marBottom w:val="0"/>
          <w:divBdr>
            <w:top w:val="none" w:sz="0" w:space="0" w:color="auto"/>
            <w:left w:val="none" w:sz="0" w:space="0" w:color="auto"/>
            <w:bottom w:val="none" w:sz="0" w:space="0" w:color="auto"/>
            <w:right w:val="none" w:sz="0" w:space="0" w:color="auto"/>
          </w:divBdr>
        </w:div>
      </w:divsChild>
    </w:div>
    <w:div w:id="1099374814">
      <w:marLeft w:val="0"/>
      <w:marRight w:val="0"/>
      <w:marTop w:val="0"/>
      <w:marBottom w:val="0"/>
      <w:divBdr>
        <w:top w:val="none" w:sz="0" w:space="0" w:color="auto"/>
        <w:left w:val="none" w:sz="0" w:space="0" w:color="auto"/>
        <w:bottom w:val="none" w:sz="0" w:space="0" w:color="auto"/>
        <w:right w:val="none" w:sz="0" w:space="0" w:color="auto"/>
      </w:divBdr>
    </w:div>
    <w:div w:id="1099374819">
      <w:marLeft w:val="0"/>
      <w:marRight w:val="0"/>
      <w:marTop w:val="0"/>
      <w:marBottom w:val="0"/>
      <w:divBdr>
        <w:top w:val="none" w:sz="0" w:space="0" w:color="auto"/>
        <w:left w:val="none" w:sz="0" w:space="0" w:color="auto"/>
        <w:bottom w:val="none" w:sz="0" w:space="0" w:color="auto"/>
        <w:right w:val="none" w:sz="0" w:space="0" w:color="auto"/>
      </w:divBdr>
      <w:divsChild>
        <w:div w:id="1099374842">
          <w:marLeft w:val="0"/>
          <w:marRight w:val="0"/>
          <w:marTop w:val="0"/>
          <w:marBottom w:val="0"/>
          <w:divBdr>
            <w:top w:val="none" w:sz="0" w:space="0" w:color="auto"/>
            <w:left w:val="none" w:sz="0" w:space="0" w:color="auto"/>
            <w:bottom w:val="none" w:sz="0" w:space="0" w:color="auto"/>
            <w:right w:val="none" w:sz="0" w:space="0" w:color="auto"/>
          </w:divBdr>
        </w:div>
      </w:divsChild>
    </w:div>
    <w:div w:id="1099374820">
      <w:marLeft w:val="0"/>
      <w:marRight w:val="0"/>
      <w:marTop w:val="0"/>
      <w:marBottom w:val="0"/>
      <w:divBdr>
        <w:top w:val="none" w:sz="0" w:space="0" w:color="auto"/>
        <w:left w:val="none" w:sz="0" w:space="0" w:color="auto"/>
        <w:bottom w:val="none" w:sz="0" w:space="0" w:color="auto"/>
        <w:right w:val="none" w:sz="0" w:space="0" w:color="auto"/>
      </w:divBdr>
      <w:divsChild>
        <w:div w:id="1099374494">
          <w:marLeft w:val="662"/>
          <w:marRight w:val="0"/>
          <w:marTop w:val="134"/>
          <w:marBottom w:val="0"/>
          <w:divBdr>
            <w:top w:val="none" w:sz="0" w:space="0" w:color="auto"/>
            <w:left w:val="none" w:sz="0" w:space="0" w:color="auto"/>
            <w:bottom w:val="none" w:sz="0" w:space="0" w:color="auto"/>
            <w:right w:val="none" w:sz="0" w:space="0" w:color="auto"/>
          </w:divBdr>
        </w:div>
        <w:div w:id="1099374590">
          <w:marLeft w:val="662"/>
          <w:marRight w:val="0"/>
          <w:marTop w:val="134"/>
          <w:marBottom w:val="0"/>
          <w:divBdr>
            <w:top w:val="none" w:sz="0" w:space="0" w:color="auto"/>
            <w:left w:val="none" w:sz="0" w:space="0" w:color="auto"/>
            <w:bottom w:val="none" w:sz="0" w:space="0" w:color="auto"/>
            <w:right w:val="none" w:sz="0" w:space="0" w:color="auto"/>
          </w:divBdr>
        </w:div>
        <w:div w:id="1099374792">
          <w:marLeft w:val="1138"/>
          <w:marRight w:val="0"/>
          <w:marTop w:val="91"/>
          <w:marBottom w:val="0"/>
          <w:divBdr>
            <w:top w:val="none" w:sz="0" w:space="0" w:color="auto"/>
            <w:left w:val="none" w:sz="0" w:space="0" w:color="auto"/>
            <w:bottom w:val="none" w:sz="0" w:space="0" w:color="auto"/>
            <w:right w:val="none" w:sz="0" w:space="0" w:color="auto"/>
          </w:divBdr>
        </w:div>
        <w:div w:id="1099374829">
          <w:marLeft w:val="1138"/>
          <w:marRight w:val="0"/>
          <w:marTop w:val="115"/>
          <w:marBottom w:val="0"/>
          <w:divBdr>
            <w:top w:val="none" w:sz="0" w:space="0" w:color="auto"/>
            <w:left w:val="none" w:sz="0" w:space="0" w:color="auto"/>
            <w:bottom w:val="none" w:sz="0" w:space="0" w:color="auto"/>
            <w:right w:val="none" w:sz="0" w:space="0" w:color="auto"/>
          </w:divBdr>
        </w:div>
        <w:div w:id="1099374848">
          <w:marLeft w:val="662"/>
          <w:marRight w:val="0"/>
          <w:marTop w:val="134"/>
          <w:marBottom w:val="0"/>
          <w:divBdr>
            <w:top w:val="none" w:sz="0" w:space="0" w:color="auto"/>
            <w:left w:val="none" w:sz="0" w:space="0" w:color="auto"/>
            <w:bottom w:val="none" w:sz="0" w:space="0" w:color="auto"/>
            <w:right w:val="none" w:sz="0" w:space="0" w:color="auto"/>
          </w:divBdr>
        </w:div>
        <w:div w:id="1099375010">
          <w:marLeft w:val="662"/>
          <w:marRight w:val="0"/>
          <w:marTop w:val="134"/>
          <w:marBottom w:val="0"/>
          <w:divBdr>
            <w:top w:val="none" w:sz="0" w:space="0" w:color="auto"/>
            <w:left w:val="none" w:sz="0" w:space="0" w:color="auto"/>
            <w:bottom w:val="none" w:sz="0" w:space="0" w:color="auto"/>
            <w:right w:val="none" w:sz="0" w:space="0" w:color="auto"/>
          </w:divBdr>
        </w:div>
        <w:div w:id="1099375198">
          <w:marLeft w:val="1138"/>
          <w:marRight w:val="0"/>
          <w:marTop w:val="91"/>
          <w:marBottom w:val="0"/>
          <w:divBdr>
            <w:top w:val="none" w:sz="0" w:space="0" w:color="auto"/>
            <w:left w:val="none" w:sz="0" w:space="0" w:color="auto"/>
            <w:bottom w:val="none" w:sz="0" w:space="0" w:color="auto"/>
            <w:right w:val="none" w:sz="0" w:space="0" w:color="auto"/>
          </w:divBdr>
        </w:div>
        <w:div w:id="1099375592">
          <w:marLeft w:val="662"/>
          <w:marRight w:val="0"/>
          <w:marTop w:val="134"/>
          <w:marBottom w:val="0"/>
          <w:divBdr>
            <w:top w:val="none" w:sz="0" w:space="0" w:color="auto"/>
            <w:left w:val="none" w:sz="0" w:space="0" w:color="auto"/>
            <w:bottom w:val="none" w:sz="0" w:space="0" w:color="auto"/>
            <w:right w:val="none" w:sz="0" w:space="0" w:color="auto"/>
          </w:divBdr>
        </w:div>
        <w:div w:id="1099375723">
          <w:marLeft w:val="662"/>
          <w:marRight w:val="0"/>
          <w:marTop w:val="134"/>
          <w:marBottom w:val="0"/>
          <w:divBdr>
            <w:top w:val="none" w:sz="0" w:space="0" w:color="auto"/>
            <w:left w:val="none" w:sz="0" w:space="0" w:color="auto"/>
            <w:bottom w:val="none" w:sz="0" w:space="0" w:color="auto"/>
            <w:right w:val="none" w:sz="0" w:space="0" w:color="auto"/>
          </w:divBdr>
        </w:div>
      </w:divsChild>
    </w:div>
    <w:div w:id="1099374821">
      <w:marLeft w:val="0"/>
      <w:marRight w:val="0"/>
      <w:marTop w:val="0"/>
      <w:marBottom w:val="0"/>
      <w:divBdr>
        <w:top w:val="none" w:sz="0" w:space="0" w:color="auto"/>
        <w:left w:val="none" w:sz="0" w:space="0" w:color="auto"/>
        <w:bottom w:val="none" w:sz="0" w:space="0" w:color="auto"/>
        <w:right w:val="none" w:sz="0" w:space="0" w:color="auto"/>
      </w:divBdr>
    </w:div>
    <w:div w:id="1099374827">
      <w:marLeft w:val="0"/>
      <w:marRight w:val="0"/>
      <w:marTop w:val="0"/>
      <w:marBottom w:val="0"/>
      <w:divBdr>
        <w:top w:val="none" w:sz="0" w:space="0" w:color="auto"/>
        <w:left w:val="none" w:sz="0" w:space="0" w:color="auto"/>
        <w:bottom w:val="none" w:sz="0" w:space="0" w:color="auto"/>
        <w:right w:val="none" w:sz="0" w:space="0" w:color="auto"/>
      </w:divBdr>
      <w:divsChild>
        <w:div w:id="1099374127">
          <w:marLeft w:val="0"/>
          <w:marRight w:val="0"/>
          <w:marTop w:val="0"/>
          <w:marBottom w:val="0"/>
          <w:divBdr>
            <w:top w:val="none" w:sz="0" w:space="0" w:color="auto"/>
            <w:left w:val="none" w:sz="0" w:space="0" w:color="auto"/>
            <w:bottom w:val="none" w:sz="0" w:space="0" w:color="auto"/>
            <w:right w:val="none" w:sz="0" w:space="0" w:color="auto"/>
          </w:divBdr>
        </w:div>
      </w:divsChild>
    </w:div>
    <w:div w:id="1099374830">
      <w:marLeft w:val="0"/>
      <w:marRight w:val="0"/>
      <w:marTop w:val="0"/>
      <w:marBottom w:val="0"/>
      <w:divBdr>
        <w:top w:val="none" w:sz="0" w:space="0" w:color="auto"/>
        <w:left w:val="none" w:sz="0" w:space="0" w:color="auto"/>
        <w:bottom w:val="none" w:sz="0" w:space="0" w:color="auto"/>
        <w:right w:val="none" w:sz="0" w:space="0" w:color="auto"/>
      </w:divBdr>
      <w:divsChild>
        <w:div w:id="1099374568">
          <w:marLeft w:val="0"/>
          <w:marRight w:val="0"/>
          <w:marTop w:val="0"/>
          <w:marBottom w:val="0"/>
          <w:divBdr>
            <w:top w:val="none" w:sz="0" w:space="0" w:color="auto"/>
            <w:left w:val="none" w:sz="0" w:space="0" w:color="auto"/>
            <w:bottom w:val="none" w:sz="0" w:space="0" w:color="auto"/>
            <w:right w:val="none" w:sz="0" w:space="0" w:color="auto"/>
          </w:divBdr>
          <w:divsChild>
            <w:div w:id="109937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838">
      <w:marLeft w:val="0"/>
      <w:marRight w:val="0"/>
      <w:marTop w:val="0"/>
      <w:marBottom w:val="0"/>
      <w:divBdr>
        <w:top w:val="none" w:sz="0" w:space="0" w:color="auto"/>
        <w:left w:val="none" w:sz="0" w:space="0" w:color="auto"/>
        <w:bottom w:val="none" w:sz="0" w:space="0" w:color="auto"/>
        <w:right w:val="none" w:sz="0" w:space="0" w:color="auto"/>
      </w:divBdr>
      <w:divsChild>
        <w:div w:id="1099375443">
          <w:marLeft w:val="0"/>
          <w:marRight w:val="0"/>
          <w:marTop w:val="0"/>
          <w:marBottom w:val="0"/>
          <w:divBdr>
            <w:top w:val="none" w:sz="0" w:space="0" w:color="auto"/>
            <w:left w:val="none" w:sz="0" w:space="0" w:color="auto"/>
            <w:bottom w:val="none" w:sz="0" w:space="0" w:color="auto"/>
            <w:right w:val="none" w:sz="0" w:space="0" w:color="auto"/>
          </w:divBdr>
          <w:divsChild>
            <w:div w:id="109937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846">
      <w:marLeft w:val="0"/>
      <w:marRight w:val="0"/>
      <w:marTop w:val="0"/>
      <w:marBottom w:val="0"/>
      <w:divBdr>
        <w:top w:val="none" w:sz="0" w:space="0" w:color="auto"/>
        <w:left w:val="none" w:sz="0" w:space="0" w:color="auto"/>
        <w:bottom w:val="none" w:sz="0" w:space="0" w:color="auto"/>
        <w:right w:val="none" w:sz="0" w:space="0" w:color="auto"/>
      </w:divBdr>
      <w:divsChild>
        <w:div w:id="1099375421">
          <w:marLeft w:val="0"/>
          <w:marRight w:val="0"/>
          <w:marTop w:val="0"/>
          <w:marBottom w:val="0"/>
          <w:divBdr>
            <w:top w:val="none" w:sz="0" w:space="0" w:color="auto"/>
            <w:left w:val="none" w:sz="0" w:space="0" w:color="auto"/>
            <w:bottom w:val="none" w:sz="0" w:space="0" w:color="auto"/>
            <w:right w:val="none" w:sz="0" w:space="0" w:color="auto"/>
          </w:divBdr>
        </w:div>
      </w:divsChild>
    </w:div>
    <w:div w:id="1099374852">
      <w:marLeft w:val="0"/>
      <w:marRight w:val="0"/>
      <w:marTop w:val="0"/>
      <w:marBottom w:val="0"/>
      <w:divBdr>
        <w:top w:val="none" w:sz="0" w:space="0" w:color="auto"/>
        <w:left w:val="none" w:sz="0" w:space="0" w:color="auto"/>
        <w:bottom w:val="none" w:sz="0" w:space="0" w:color="auto"/>
        <w:right w:val="none" w:sz="0" w:space="0" w:color="auto"/>
      </w:divBdr>
      <w:divsChild>
        <w:div w:id="1099375184">
          <w:marLeft w:val="0"/>
          <w:marRight w:val="0"/>
          <w:marTop w:val="0"/>
          <w:marBottom w:val="0"/>
          <w:divBdr>
            <w:top w:val="none" w:sz="0" w:space="0" w:color="auto"/>
            <w:left w:val="none" w:sz="0" w:space="0" w:color="auto"/>
            <w:bottom w:val="none" w:sz="0" w:space="0" w:color="auto"/>
            <w:right w:val="none" w:sz="0" w:space="0" w:color="auto"/>
          </w:divBdr>
        </w:div>
      </w:divsChild>
    </w:div>
    <w:div w:id="1099374854">
      <w:marLeft w:val="0"/>
      <w:marRight w:val="0"/>
      <w:marTop w:val="0"/>
      <w:marBottom w:val="0"/>
      <w:divBdr>
        <w:top w:val="none" w:sz="0" w:space="0" w:color="auto"/>
        <w:left w:val="none" w:sz="0" w:space="0" w:color="auto"/>
        <w:bottom w:val="none" w:sz="0" w:space="0" w:color="auto"/>
        <w:right w:val="none" w:sz="0" w:space="0" w:color="auto"/>
      </w:divBdr>
      <w:divsChild>
        <w:div w:id="1099374942">
          <w:marLeft w:val="0"/>
          <w:marRight w:val="0"/>
          <w:marTop w:val="0"/>
          <w:marBottom w:val="0"/>
          <w:divBdr>
            <w:top w:val="none" w:sz="0" w:space="0" w:color="auto"/>
            <w:left w:val="none" w:sz="0" w:space="0" w:color="auto"/>
            <w:bottom w:val="none" w:sz="0" w:space="0" w:color="auto"/>
            <w:right w:val="none" w:sz="0" w:space="0" w:color="auto"/>
          </w:divBdr>
        </w:div>
      </w:divsChild>
    </w:div>
    <w:div w:id="1099374855">
      <w:marLeft w:val="0"/>
      <w:marRight w:val="0"/>
      <w:marTop w:val="0"/>
      <w:marBottom w:val="0"/>
      <w:divBdr>
        <w:top w:val="none" w:sz="0" w:space="0" w:color="auto"/>
        <w:left w:val="none" w:sz="0" w:space="0" w:color="auto"/>
        <w:bottom w:val="none" w:sz="0" w:space="0" w:color="auto"/>
        <w:right w:val="none" w:sz="0" w:space="0" w:color="auto"/>
      </w:divBdr>
      <w:divsChild>
        <w:div w:id="1099375722">
          <w:marLeft w:val="0"/>
          <w:marRight w:val="0"/>
          <w:marTop w:val="0"/>
          <w:marBottom w:val="0"/>
          <w:divBdr>
            <w:top w:val="none" w:sz="0" w:space="0" w:color="auto"/>
            <w:left w:val="none" w:sz="0" w:space="0" w:color="auto"/>
            <w:bottom w:val="none" w:sz="0" w:space="0" w:color="auto"/>
            <w:right w:val="none" w:sz="0" w:space="0" w:color="auto"/>
          </w:divBdr>
        </w:div>
      </w:divsChild>
    </w:div>
    <w:div w:id="1099374858">
      <w:marLeft w:val="0"/>
      <w:marRight w:val="0"/>
      <w:marTop w:val="0"/>
      <w:marBottom w:val="0"/>
      <w:divBdr>
        <w:top w:val="none" w:sz="0" w:space="0" w:color="auto"/>
        <w:left w:val="none" w:sz="0" w:space="0" w:color="auto"/>
        <w:bottom w:val="none" w:sz="0" w:space="0" w:color="auto"/>
        <w:right w:val="none" w:sz="0" w:space="0" w:color="auto"/>
      </w:divBdr>
      <w:divsChild>
        <w:div w:id="1099374732">
          <w:marLeft w:val="0"/>
          <w:marRight w:val="0"/>
          <w:marTop w:val="0"/>
          <w:marBottom w:val="0"/>
          <w:divBdr>
            <w:top w:val="none" w:sz="0" w:space="0" w:color="auto"/>
            <w:left w:val="none" w:sz="0" w:space="0" w:color="auto"/>
            <w:bottom w:val="none" w:sz="0" w:space="0" w:color="auto"/>
            <w:right w:val="none" w:sz="0" w:space="0" w:color="auto"/>
          </w:divBdr>
        </w:div>
      </w:divsChild>
    </w:div>
    <w:div w:id="1099374859">
      <w:marLeft w:val="0"/>
      <w:marRight w:val="0"/>
      <w:marTop w:val="0"/>
      <w:marBottom w:val="0"/>
      <w:divBdr>
        <w:top w:val="none" w:sz="0" w:space="0" w:color="auto"/>
        <w:left w:val="none" w:sz="0" w:space="0" w:color="auto"/>
        <w:bottom w:val="none" w:sz="0" w:space="0" w:color="auto"/>
        <w:right w:val="none" w:sz="0" w:space="0" w:color="auto"/>
      </w:divBdr>
      <w:divsChild>
        <w:div w:id="1099375223">
          <w:marLeft w:val="0"/>
          <w:marRight w:val="0"/>
          <w:marTop w:val="0"/>
          <w:marBottom w:val="0"/>
          <w:divBdr>
            <w:top w:val="none" w:sz="0" w:space="0" w:color="auto"/>
            <w:left w:val="none" w:sz="0" w:space="0" w:color="auto"/>
            <w:bottom w:val="none" w:sz="0" w:space="0" w:color="auto"/>
            <w:right w:val="none" w:sz="0" w:space="0" w:color="auto"/>
          </w:divBdr>
        </w:div>
      </w:divsChild>
    </w:div>
    <w:div w:id="1099374864">
      <w:marLeft w:val="0"/>
      <w:marRight w:val="0"/>
      <w:marTop w:val="0"/>
      <w:marBottom w:val="0"/>
      <w:divBdr>
        <w:top w:val="none" w:sz="0" w:space="0" w:color="auto"/>
        <w:left w:val="none" w:sz="0" w:space="0" w:color="auto"/>
        <w:bottom w:val="none" w:sz="0" w:space="0" w:color="auto"/>
        <w:right w:val="none" w:sz="0" w:space="0" w:color="auto"/>
      </w:divBdr>
      <w:divsChild>
        <w:div w:id="1099373900">
          <w:marLeft w:val="1166"/>
          <w:marRight w:val="0"/>
          <w:marTop w:val="134"/>
          <w:marBottom w:val="0"/>
          <w:divBdr>
            <w:top w:val="none" w:sz="0" w:space="0" w:color="auto"/>
            <w:left w:val="none" w:sz="0" w:space="0" w:color="auto"/>
            <w:bottom w:val="none" w:sz="0" w:space="0" w:color="auto"/>
            <w:right w:val="none" w:sz="0" w:space="0" w:color="auto"/>
          </w:divBdr>
        </w:div>
        <w:div w:id="1099374084">
          <w:marLeft w:val="1166"/>
          <w:marRight w:val="0"/>
          <w:marTop w:val="134"/>
          <w:marBottom w:val="0"/>
          <w:divBdr>
            <w:top w:val="none" w:sz="0" w:space="0" w:color="auto"/>
            <w:left w:val="none" w:sz="0" w:space="0" w:color="auto"/>
            <w:bottom w:val="none" w:sz="0" w:space="0" w:color="auto"/>
            <w:right w:val="none" w:sz="0" w:space="0" w:color="auto"/>
          </w:divBdr>
        </w:div>
        <w:div w:id="1099374105">
          <w:marLeft w:val="1166"/>
          <w:marRight w:val="0"/>
          <w:marTop w:val="134"/>
          <w:marBottom w:val="0"/>
          <w:divBdr>
            <w:top w:val="none" w:sz="0" w:space="0" w:color="auto"/>
            <w:left w:val="none" w:sz="0" w:space="0" w:color="auto"/>
            <w:bottom w:val="none" w:sz="0" w:space="0" w:color="auto"/>
            <w:right w:val="none" w:sz="0" w:space="0" w:color="auto"/>
          </w:divBdr>
        </w:div>
        <w:div w:id="1099375387">
          <w:marLeft w:val="547"/>
          <w:marRight w:val="0"/>
          <w:marTop w:val="154"/>
          <w:marBottom w:val="0"/>
          <w:divBdr>
            <w:top w:val="none" w:sz="0" w:space="0" w:color="auto"/>
            <w:left w:val="none" w:sz="0" w:space="0" w:color="auto"/>
            <w:bottom w:val="none" w:sz="0" w:space="0" w:color="auto"/>
            <w:right w:val="none" w:sz="0" w:space="0" w:color="auto"/>
          </w:divBdr>
        </w:div>
      </w:divsChild>
    </w:div>
    <w:div w:id="1099374867">
      <w:marLeft w:val="0"/>
      <w:marRight w:val="0"/>
      <w:marTop w:val="0"/>
      <w:marBottom w:val="0"/>
      <w:divBdr>
        <w:top w:val="none" w:sz="0" w:space="0" w:color="auto"/>
        <w:left w:val="none" w:sz="0" w:space="0" w:color="auto"/>
        <w:bottom w:val="none" w:sz="0" w:space="0" w:color="auto"/>
        <w:right w:val="none" w:sz="0" w:space="0" w:color="auto"/>
      </w:divBdr>
      <w:divsChild>
        <w:div w:id="1099373855">
          <w:marLeft w:val="0"/>
          <w:marRight w:val="0"/>
          <w:marTop w:val="0"/>
          <w:marBottom w:val="0"/>
          <w:divBdr>
            <w:top w:val="none" w:sz="0" w:space="0" w:color="auto"/>
            <w:left w:val="none" w:sz="0" w:space="0" w:color="auto"/>
            <w:bottom w:val="none" w:sz="0" w:space="0" w:color="auto"/>
            <w:right w:val="none" w:sz="0" w:space="0" w:color="auto"/>
          </w:divBdr>
          <w:divsChild>
            <w:div w:id="1099373820">
              <w:marLeft w:val="0"/>
              <w:marRight w:val="0"/>
              <w:marTop w:val="0"/>
              <w:marBottom w:val="0"/>
              <w:divBdr>
                <w:top w:val="none" w:sz="0" w:space="0" w:color="auto"/>
                <w:left w:val="none" w:sz="0" w:space="0" w:color="auto"/>
                <w:bottom w:val="none" w:sz="0" w:space="0" w:color="auto"/>
                <w:right w:val="none" w:sz="0" w:space="0" w:color="auto"/>
              </w:divBdr>
            </w:div>
            <w:div w:id="1099373842">
              <w:marLeft w:val="0"/>
              <w:marRight w:val="0"/>
              <w:marTop w:val="0"/>
              <w:marBottom w:val="0"/>
              <w:divBdr>
                <w:top w:val="none" w:sz="0" w:space="0" w:color="auto"/>
                <w:left w:val="none" w:sz="0" w:space="0" w:color="auto"/>
                <w:bottom w:val="none" w:sz="0" w:space="0" w:color="auto"/>
                <w:right w:val="none" w:sz="0" w:space="0" w:color="auto"/>
              </w:divBdr>
            </w:div>
            <w:div w:id="1099374412">
              <w:marLeft w:val="0"/>
              <w:marRight w:val="0"/>
              <w:marTop w:val="0"/>
              <w:marBottom w:val="0"/>
              <w:divBdr>
                <w:top w:val="none" w:sz="0" w:space="0" w:color="auto"/>
                <w:left w:val="none" w:sz="0" w:space="0" w:color="auto"/>
                <w:bottom w:val="none" w:sz="0" w:space="0" w:color="auto"/>
                <w:right w:val="none" w:sz="0" w:space="0" w:color="auto"/>
              </w:divBdr>
            </w:div>
            <w:div w:id="1099374539">
              <w:marLeft w:val="0"/>
              <w:marRight w:val="0"/>
              <w:marTop w:val="0"/>
              <w:marBottom w:val="0"/>
              <w:divBdr>
                <w:top w:val="none" w:sz="0" w:space="0" w:color="auto"/>
                <w:left w:val="none" w:sz="0" w:space="0" w:color="auto"/>
                <w:bottom w:val="none" w:sz="0" w:space="0" w:color="auto"/>
                <w:right w:val="none" w:sz="0" w:space="0" w:color="auto"/>
              </w:divBdr>
            </w:div>
            <w:div w:id="1099374911">
              <w:marLeft w:val="0"/>
              <w:marRight w:val="0"/>
              <w:marTop w:val="0"/>
              <w:marBottom w:val="0"/>
              <w:divBdr>
                <w:top w:val="none" w:sz="0" w:space="0" w:color="auto"/>
                <w:left w:val="none" w:sz="0" w:space="0" w:color="auto"/>
                <w:bottom w:val="none" w:sz="0" w:space="0" w:color="auto"/>
                <w:right w:val="none" w:sz="0" w:space="0" w:color="auto"/>
              </w:divBdr>
            </w:div>
            <w:div w:id="1099375103">
              <w:marLeft w:val="0"/>
              <w:marRight w:val="0"/>
              <w:marTop w:val="0"/>
              <w:marBottom w:val="0"/>
              <w:divBdr>
                <w:top w:val="none" w:sz="0" w:space="0" w:color="auto"/>
                <w:left w:val="none" w:sz="0" w:space="0" w:color="auto"/>
                <w:bottom w:val="none" w:sz="0" w:space="0" w:color="auto"/>
                <w:right w:val="none" w:sz="0" w:space="0" w:color="auto"/>
              </w:divBdr>
            </w:div>
            <w:div w:id="109937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868">
      <w:marLeft w:val="0"/>
      <w:marRight w:val="0"/>
      <w:marTop w:val="0"/>
      <w:marBottom w:val="0"/>
      <w:divBdr>
        <w:top w:val="none" w:sz="0" w:space="0" w:color="auto"/>
        <w:left w:val="none" w:sz="0" w:space="0" w:color="auto"/>
        <w:bottom w:val="none" w:sz="0" w:space="0" w:color="auto"/>
        <w:right w:val="none" w:sz="0" w:space="0" w:color="auto"/>
      </w:divBdr>
    </w:div>
    <w:div w:id="1099374871">
      <w:marLeft w:val="0"/>
      <w:marRight w:val="0"/>
      <w:marTop w:val="0"/>
      <w:marBottom w:val="0"/>
      <w:divBdr>
        <w:top w:val="none" w:sz="0" w:space="0" w:color="auto"/>
        <w:left w:val="none" w:sz="0" w:space="0" w:color="auto"/>
        <w:bottom w:val="none" w:sz="0" w:space="0" w:color="auto"/>
        <w:right w:val="none" w:sz="0" w:space="0" w:color="auto"/>
      </w:divBdr>
      <w:divsChild>
        <w:div w:id="1099375454">
          <w:marLeft w:val="0"/>
          <w:marRight w:val="0"/>
          <w:marTop w:val="0"/>
          <w:marBottom w:val="0"/>
          <w:divBdr>
            <w:top w:val="none" w:sz="0" w:space="0" w:color="auto"/>
            <w:left w:val="none" w:sz="0" w:space="0" w:color="auto"/>
            <w:bottom w:val="none" w:sz="0" w:space="0" w:color="auto"/>
            <w:right w:val="none" w:sz="0" w:space="0" w:color="auto"/>
          </w:divBdr>
          <w:divsChild>
            <w:div w:id="1099373802">
              <w:marLeft w:val="0"/>
              <w:marRight w:val="0"/>
              <w:marTop w:val="0"/>
              <w:marBottom w:val="0"/>
              <w:divBdr>
                <w:top w:val="none" w:sz="0" w:space="0" w:color="auto"/>
                <w:left w:val="none" w:sz="0" w:space="0" w:color="auto"/>
                <w:bottom w:val="none" w:sz="0" w:space="0" w:color="auto"/>
                <w:right w:val="none" w:sz="0" w:space="0" w:color="auto"/>
              </w:divBdr>
            </w:div>
            <w:div w:id="1099374166">
              <w:marLeft w:val="0"/>
              <w:marRight w:val="0"/>
              <w:marTop w:val="0"/>
              <w:marBottom w:val="0"/>
              <w:divBdr>
                <w:top w:val="none" w:sz="0" w:space="0" w:color="auto"/>
                <w:left w:val="none" w:sz="0" w:space="0" w:color="auto"/>
                <w:bottom w:val="none" w:sz="0" w:space="0" w:color="auto"/>
                <w:right w:val="none" w:sz="0" w:space="0" w:color="auto"/>
              </w:divBdr>
            </w:div>
            <w:div w:id="1099374225">
              <w:marLeft w:val="0"/>
              <w:marRight w:val="0"/>
              <w:marTop w:val="0"/>
              <w:marBottom w:val="0"/>
              <w:divBdr>
                <w:top w:val="none" w:sz="0" w:space="0" w:color="auto"/>
                <w:left w:val="none" w:sz="0" w:space="0" w:color="auto"/>
                <w:bottom w:val="none" w:sz="0" w:space="0" w:color="auto"/>
                <w:right w:val="none" w:sz="0" w:space="0" w:color="auto"/>
              </w:divBdr>
            </w:div>
            <w:div w:id="1099374758">
              <w:marLeft w:val="0"/>
              <w:marRight w:val="0"/>
              <w:marTop w:val="0"/>
              <w:marBottom w:val="0"/>
              <w:divBdr>
                <w:top w:val="none" w:sz="0" w:space="0" w:color="auto"/>
                <w:left w:val="none" w:sz="0" w:space="0" w:color="auto"/>
                <w:bottom w:val="none" w:sz="0" w:space="0" w:color="auto"/>
                <w:right w:val="none" w:sz="0" w:space="0" w:color="auto"/>
              </w:divBdr>
            </w:div>
            <w:div w:id="109937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872">
      <w:marLeft w:val="0"/>
      <w:marRight w:val="0"/>
      <w:marTop w:val="0"/>
      <w:marBottom w:val="0"/>
      <w:divBdr>
        <w:top w:val="none" w:sz="0" w:space="0" w:color="auto"/>
        <w:left w:val="none" w:sz="0" w:space="0" w:color="auto"/>
        <w:bottom w:val="none" w:sz="0" w:space="0" w:color="auto"/>
        <w:right w:val="none" w:sz="0" w:space="0" w:color="auto"/>
      </w:divBdr>
      <w:divsChild>
        <w:div w:id="1099373925">
          <w:marLeft w:val="0"/>
          <w:marRight w:val="0"/>
          <w:marTop w:val="0"/>
          <w:marBottom w:val="0"/>
          <w:divBdr>
            <w:top w:val="none" w:sz="0" w:space="0" w:color="auto"/>
            <w:left w:val="none" w:sz="0" w:space="0" w:color="auto"/>
            <w:bottom w:val="none" w:sz="0" w:space="0" w:color="auto"/>
            <w:right w:val="none" w:sz="0" w:space="0" w:color="auto"/>
          </w:divBdr>
          <w:divsChild>
            <w:div w:id="1099374019">
              <w:marLeft w:val="0"/>
              <w:marRight w:val="0"/>
              <w:marTop w:val="0"/>
              <w:marBottom w:val="0"/>
              <w:divBdr>
                <w:top w:val="none" w:sz="0" w:space="0" w:color="auto"/>
                <w:left w:val="none" w:sz="0" w:space="0" w:color="auto"/>
                <w:bottom w:val="none" w:sz="0" w:space="0" w:color="auto"/>
                <w:right w:val="none" w:sz="0" w:space="0" w:color="auto"/>
              </w:divBdr>
            </w:div>
            <w:div w:id="1099374236">
              <w:marLeft w:val="0"/>
              <w:marRight w:val="0"/>
              <w:marTop w:val="0"/>
              <w:marBottom w:val="0"/>
              <w:divBdr>
                <w:top w:val="none" w:sz="0" w:space="0" w:color="auto"/>
                <w:left w:val="none" w:sz="0" w:space="0" w:color="auto"/>
                <w:bottom w:val="none" w:sz="0" w:space="0" w:color="auto"/>
                <w:right w:val="none" w:sz="0" w:space="0" w:color="auto"/>
              </w:divBdr>
            </w:div>
            <w:div w:id="1099374292">
              <w:marLeft w:val="0"/>
              <w:marRight w:val="0"/>
              <w:marTop w:val="0"/>
              <w:marBottom w:val="0"/>
              <w:divBdr>
                <w:top w:val="none" w:sz="0" w:space="0" w:color="auto"/>
                <w:left w:val="none" w:sz="0" w:space="0" w:color="auto"/>
                <w:bottom w:val="none" w:sz="0" w:space="0" w:color="auto"/>
                <w:right w:val="none" w:sz="0" w:space="0" w:color="auto"/>
              </w:divBdr>
            </w:div>
            <w:div w:id="1099374297">
              <w:marLeft w:val="0"/>
              <w:marRight w:val="0"/>
              <w:marTop w:val="0"/>
              <w:marBottom w:val="0"/>
              <w:divBdr>
                <w:top w:val="none" w:sz="0" w:space="0" w:color="auto"/>
                <w:left w:val="none" w:sz="0" w:space="0" w:color="auto"/>
                <w:bottom w:val="none" w:sz="0" w:space="0" w:color="auto"/>
                <w:right w:val="none" w:sz="0" w:space="0" w:color="auto"/>
              </w:divBdr>
            </w:div>
            <w:div w:id="1099374443">
              <w:marLeft w:val="0"/>
              <w:marRight w:val="0"/>
              <w:marTop w:val="0"/>
              <w:marBottom w:val="0"/>
              <w:divBdr>
                <w:top w:val="none" w:sz="0" w:space="0" w:color="auto"/>
                <w:left w:val="none" w:sz="0" w:space="0" w:color="auto"/>
                <w:bottom w:val="none" w:sz="0" w:space="0" w:color="auto"/>
                <w:right w:val="none" w:sz="0" w:space="0" w:color="auto"/>
              </w:divBdr>
            </w:div>
            <w:div w:id="1099374672">
              <w:marLeft w:val="0"/>
              <w:marRight w:val="0"/>
              <w:marTop w:val="0"/>
              <w:marBottom w:val="0"/>
              <w:divBdr>
                <w:top w:val="none" w:sz="0" w:space="0" w:color="auto"/>
                <w:left w:val="none" w:sz="0" w:space="0" w:color="auto"/>
                <w:bottom w:val="none" w:sz="0" w:space="0" w:color="auto"/>
                <w:right w:val="none" w:sz="0" w:space="0" w:color="auto"/>
              </w:divBdr>
            </w:div>
            <w:div w:id="1099375065">
              <w:marLeft w:val="0"/>
              <w:marRight w:val="0"/>
              <w:marTop w:val="0"/>
              <w:marBottom w:val="0"/>
              <w:divBdr>
                <w:top w:val="none" w:sz="0" w:space="0" w:color="auto"/>
                <w:left w:val="none" w:sz="0" w:space="0" w:color="auto"/>
                <w:bottom w:val="none" w:sz="0" w:space="0" w:color="auto"/>
                <w:right w:val="none" w:sz="0" w:space="0" w:color="auto"/>
              </w:divBdr>
            </w:div>
            <w:div w:id="109937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883">
      <w:marLeft w:val="0"/>
      <w:marRight w:val="0"/>
      <w:marTop w:val="0"/>
      <w:marBottom w:val="0"/>
      <w:divBdr>
        <w:top w:val="none" w:sz="0" w:space="0" w:color="auto"/>
        <w:left w:val="none" w:sz="0" w:space="0" w:color="auto"/>
        <w:bottom w:val="none" w:sz="0" w:space="0" w:color="auto"/>
        <w:right w:val="none" w:sz="0" w:space="0" w:color="auto"/>
      </w:divBdr>
      <w:divsChild>
        <w:div w:id="1099375260">
          <w:marLeft w:val="547"/>
          <w:marRight w:val="0"/>
          <w:marTop w:val="134"/>
          <w:marBottom w:val="0"/>
          <w:divBdr>
            <w:top w:val="none" w:sz="0" w:space="0" w:color="auto"/>
            <w:left w:val="none" w:sz="0" w:space="0" w:color="auto"/>
            <w:bottom w:val="none" w:sz="0" w:space="0" w:color="auto"/>
            <w:right w:val="none" w:sz="0" w:space="0" w:color="auto"/>
          </w:divBdr>
        </w:div>
        <w:div w:id="1099375482">
          <w:marLeft w:val="547"/>
          <w:marRight w:val="0"/>
          <w:marTop w:val="134"/>
          <w:marBottom w:val="0"/>
          <w:divBdr>
            <w:top w:val="none" w:sz="0" w:space="0" w:color="auto"/>
            <w:left w:val="none" w:sz="0" w:space="0" w:color="auto"/>
            <w:bottom w:val="none" w:sz="0" w:space="0" w:color="auto"/>
            <w:right w:val="none" w:sz="0" w:space="0" w:color="auto"/>
          </w:divBdr>
        </w:div>
      </w:divsChild>
    </w:div>
    <w:div w:id="1099374885">
      <w:marLeft w:val="0"/>
      <w:marRight w:val="0"/>
      <w:marTop w:val="0"/>
      <w:marBottom w:val="0"/>
      <w:divBdr>
        <w:top w:val="none" w:sz="0" w:space="0" w:color="auto"/>
        <w:left w:val="none" w:sz="0" w:space="0" w:color="auto"/>
        <w:bottom w:val="none" w:sz="0" w:space="0" w:color="auto"/>
        <w:right w:val="none" w:sz="0" w:space="0" w:color="auto"/>
      </w:divBdr>
    </w:div>
    <w:div w:id="1099374887">
      <w:marLeft w:val="0"/>
      <w:marRight w:val="0"/>
      <w:marTop w:val="0"/>
      <w:marBottom w:val="0"/>
      <w:divBdr>
        <w:top w:val="none" w:sz="0" w:space="0" w:color="auto"/>
        <w:left w:val="none" w:sz="0" w:space="0" w:color="auto"/>
        <w:bottom w:val="none" w:sz="0" w:space="0" w:color="auto"/>
        <w:right w:val="none" w:sz="0" w:space="0" w:color="auto"/>
      </w:divBdr>
      <w:divsChild>
        <w:div w:id="1099374156">
          <w:marLeft w:val="0"/>
          <w:marRight w:val="0"/>
          <w:marTop w:val="0"/>
          <w:marBottom w:val="0"/>
          <w:divBdr>
            <w:top w:val="none" w:sz="0" w:space="0" w:color="auto"/>
            <w:left w:val="none" w:sz="0" w:space="0" w:color="auto"/>
            <w:bottom w:val="none" w:sz="0" w:space="0" w:color="auto"/>
            <w:right w:val="none" w:sz="0" w:space="0" w:color="auto"/>
          </w:divBdr>
          <w:divsChild>
            <w:div w:id="10993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890">
      <w:marLeft w:val="0"/>
      <w:marRight w:val="0"/>
      <w:marTop w:val="0"/>
      <w:marBottom w:val="0"/>
      <w:divBdr>
        <w:top w:val="none" w:sz="0" w:space="0" w:color="auto"/>
        <w:left w:val="none" w:sz="0" w:space="0" w:color="auto"/>
        <w:bottom w:val="none" w:sz="0" w:space="0" w:color="auto"/>
        <w:right w:val="none" w:sz="0" w:space="0" w:color="auto"/>
      </w:divBdr>
    </w:div>
    <w:div w:id="1099374891">
      <w:marLeft w:val="0"/>
      <w:marRight w:val="0"/>
      <w:marTop w:val="0"/>
      <w:marBottom w:val="0"/>
      <w:divBdr>
        <w:top w:val="none" w:sz="0" w:space="0" w:color="auto"/>
        <w:left w:val="none" w:sz="0" w:space="0" w:color="auto"/>
        <w:bottom w:val="none" w:sz="0" w:space="0" w:color="auto"/>
        <w:right w:val="none" w:sz="0" w:space="0" w:color="auto"/>
      </w:divBdr>
      <w:divsChild>
        <w:div w:id="1099375603">
          <w:marLeft w:val="0"/>
          <w:marRight w:val="0"/>
          <w:marTop w:val="0"/>
          <w:marBottom w:val="0"/>
          <w:divBdr>
            <w:top w:val="none" w:sz="0" w:space="0" w:color="auto"/>
            <w:left w:val="none" w:sz="0" w:space="0" w:color="auto"/>
            <w:bottom w:val="none" w:sz="0" w:space="0" w:color="auto"/>
            <w:right w:val="none" w:sz="0" w:space="0" w:color="auto"/>
          </w:divBdr>
        </w:div>
      </w:divsChild>
    </w:div>
    <w:div w:id="1099374892">
      <w:marLeft w:val="0"/>
      <w:marRight w:val="0"/>
      <w:marTop w:val="0"/>
      <w:marBottom w:val="0"/>
      <w:divBdr>
        <w:top w:val="none" w:sz="0" w:space="0" w:color="auto"/>
        <w:left w:val="none" w:sz="0" w:space="0" w:color="auto"/>
        <w:bottom w:val="none" w:sz="0" w:space="0" w:color="auto"/>
        <w:right w:val="none" w:sz="0" w:space="0" w:color="auto"/>
      </w:divBdr>
      <w:divsChild>
        <w:div w:id="1099374029">
          <w:marLeft w:val="979"/>
          <w:marRight w:val="0"/>
          <w:marTop w:val="120"/>
          <w:marBottom w:val="0"/>
          <w:divBdr>
            <w:top w:val="none" w:sz="0" w:space="0" w:color="auto"/>
            <w:left w:val="none" w:sz="0" w:space="0" w:color="auto"/>
            <w:bottom w:val="none" w:sz="0" w:space="0" w:color="auto"/>
            <w:right w:val="none" w:sz="0" w:space="0" w:color="auto"/>
          </w:divBdr>
        </w:div>
        <w:div w:id="1099374068">
          <w:marLeft w:val="979"/>
          <w:marRight w:val="0"/>
          <w:marTop w:val="120"/>
          <w:marBottom w:val="0"/>
          <w:divBdr>
            <w:top w:val="none" w:sz="0" w:space="0" w:color="auto"/>
            <w:left w:val="none" w:sz="0" w:space="0" w:color="auto"/>
            <w:bottom w:val="none" w:sz="0" w:space="0" w:color="auto"/>
            <w:right w:val="none" w:sz="0" w:space="0" w:color="auto"/>
          </w:divBdr>
        </w:div>
      </w:divsChild>
    </w:div>
    <w:div w:id="1099374896">
      <w:marLeft w:val="0"/>
      <w:marRight w:val="0"/>
      <w:marTop w:val="0"/>
      <w:marBottom w:val="0"/>
      <w:divBdr>
        <w:top w:val="none" w:sz="0" w:space="0" w:color="auto"/>
        <w:left w:val="none" w:sz="0" w:space="0" w:color="auto"/>
        <w:bottom w:val="none" w:sz="0" w:space="0" w:color="auto"/>
        <w:right w:val="none" w:sz="0" w:space="0" w:color="auto"/>
      </w:divBdr>
    </w:div>
    <w:div w:id="1099374899">
      <w:marLeft w:val="0"/>
      <w:marRight w:val="0"/>
      <w:marTop w:val="0"/>
      <w:marBottom w:val="0"/>
      <w:divBdr>
        <w:top w:val="none" w:sz="0" w:space="0" w:color="auto"/>
        <w:left w:val="none" w:sz="0" w:space="0" w:color="auto"/>
        <w:bottom w:val="none" w:sz="0" w:space="0" w:color="auto"/>
        <w:right w:val="none" w:sz="0" w:space="0" w:color="auto"/>
      </w:divBdr>
      <w:divsChild>
        <w:div w:id="1099374017">
          <w:marLeft w:val="0"/>
          <w:marRight w:val="0"/>
          <w:marTop w:val="0"/>
          <w:marBottom w:val="0"/>
          <w:divBdr>
            <w:top w:val="none" w:sz="0" w:space="0" w:color="auto"/>
            <w:left w:val="none" w:sz="0" w:space="0" w:color="auto"/>
            <w:bottom w:val="none" w:sz="0" w:space="0" w:color="auto"/>
            <w:right w:val="none" w:sz="0" w:space="0" w:color="auto"/>
          </w:divBdr>
        </w:div>
        <w:div w:id="1099374207">
          <w:marLeft w:val="0"/>
          <w:marRight w:val="0"/>
          <w:marTop w:val="0"/>
          <w:marBottom w:val="0"/>
          <w:divBdr>
            <w:top w:val="none" w:sz="0" w:space="0" w:color="auto"/>
            <w:left w:val="none" w:sz="0" w:space="0" w:color="auto"/>
            <w:bottom w:val="none" w:sz="0" w:space="0" w:color="auto"/>
            <w:right w:val="none" w:sz="0" w:space="0" w:color="auto"/>
          </w:divBdr>
        </w:div>
        <w:div w:id="1099374229">
          <w:marLeft w:val="0"/>
          <w:marRight w:val="0"/>
          <w:marTop w:val="0"/>
          <w:marBottom w:val="0"/>
          <w:divBdr>
            <w:top w:val="none" w:sz="0" w:space="0" w:color="auto"/>
            <w:left w:val="none" w:sz="0" w:space="0" w:color="auto"/>
            <w:bottom w:val="none" w:sz="0" w:space="0" w:color="auto"/>
            <w:right w:val="none" w:sz="0" w:space="0" w:color="auto"/>
          </w:divBdr>
        </w:div>
        <w:div w:id="1099374233">
          <w:marLeft w:val="0"/>
          <w:marRight w:val="0"/>
          <w:marTop w:val="0"/>
          <w:marBottom w:val="0"/>
          <w:divBdr>
            <w:top w:val="none" w:sz="0" w:space="0" w:color="auto"/>
            <w:left w:val="none" w:sz="0" w:space="0" w:color="auto"/>
            <w:bottom w:val="none" w:sz="0" w:space="0" w:color="auto"/>
            <w:right w:val="none" w:sz="0" w:space="0" w:color="auto"/>
          </w:divBdr>
        </w:div>
        <w:div w:id="1099374598">
          <w:marLeft w:val="0"/>
          <w:marRight w:val="0"/>
          <w:marTop w:val="0"/>
          <w:marBottom w:val="0"/>
          <w:divBdr>
            <w:top w:val="none" w:sz="0" w:space="0" w:color="auto"/>
            <w:left w:val="none" w:sz="0" w:space="0" w:color="auto"/>
            <w:bottom w:val="none" w:sz="0" w:space="0" w:color="auto"/>
            <w:right w:val="none" w:sz="0" w:space="0" w:color="auto"/>
          </w:divBdr>
        </w:div>
        <w:div w:id="1099374747">
          <w:marLeft w:val="0"/>
          <w:marRight w:val="0"/>
          <w:marTop w:val="0"/>
          <w:marBottom w:val="0"/>
          <w:divBdr>
            <w:top w:val="none" w:sz="0" w:space="0" w:color="auto"/>
            <w:left w:val="none" w:sz="0" w:space="0" w:color="auto"/>
            <w:bottom w:val="none" w:sz="0" w:space="0" w:color="auto"/>
            <w:right w:val="none" w:sz="0" w:space="0" w:color="auto"/>
          </w:divBdr>
        </w:div>
        <w:div w:id="1099375265">
          <w:marLeft w:val="0"/>
          <w:marRight w:val="0"/>
          <w:marTop w:val="0"/>
          <w:marBottom w:val="0"/>
          <w:divBdr>
            <w:top w:val="none" w:sz="0" w:space="0" w:color="auto"/>
            <w:left w:val="none" w:sz="0" w:space="0" w:color="auto"/>
            <w:bottom w:val="none" w:sz="0" w:space="0" w:color="auto"/>
            <w:right w:val="none" w:sz="0" w:space="0" w:color="auto"/>
          </w:divBdr>
        </w:div>
      </w:divsChild>
    </w:div>
    <w:div w:id="1099374900">
      <w:marLeft w:val="0"/>
      <w:marRight w:val="0"/>
      <w:marTop w:val="0"/>
      <w:marBottom w:val="0"/>
      <w:divBdr>
        <w:top w:val="none" w:sz="0" w:space="0" w:color="auto"/>
        <w:left w:val="none" w:sz="0" w:space="0" w:color="auto"/>
        <w:bottom w:val="none" w:sz="0" w:space="0" w:color="auto"/>
        <w:right w:val="none" w:sz="0" w:space="0" w:color="auto"/>
      </w:divBdr>
      <w:divsChild>
        <w:div w:id="1099374398">
          <w:marLeft w:val="0"/>
          <w:marRight w:val="0"/>
          <w:marTop w:val="0"/>
          <w:marBottom w:val="0"/>
          <w:divBdr>
            <w:top w:val="none" w:sz="0" w:space="0" w:color="auto"/>
            <w:left w:val="none" w:sz="0" w:space="0" w:color="auto"/>
            <w:bottom w:val="none" w:sz="0" w:space="0" w:color="auto"/>
            <w:right w:val="none" w:sz="0" w:space="0" w:color="auto"/>
          </w:divBdr>
          <w:divsChild>
            <w:div w:id="109937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907">
      <w:marLeft w:val="0"/>
      <w:marRight w:val="0"/>
      <w:marTop w:val="0"/>
      <w:marBottom w:val="0"/>
      <w:divBdr>
        <w:top w:val="none" w:sz="0" w:space="0" w:color="auto"/>
        <w:left w:val="none" w:sz="0" w:space="0" w:color="auto"/>
        <w:bottom w:val="none" w:sz="0" w:space="0" w:color="auto"/>
        <w:right w:val="none" w:sz="0" w:space="0" w:color="auto"/>
      </w:divBdr>
    </w:div>
    <w:div w:id="1099374914">
      <w:marLeft w:val="0"/>
      <w:marRight w:val="0"/>
      <w:marTop w:val="0"/>
      <w:marBottom w:val="0"/>
      <w:divBdr>
        <w:top w:val="none" w:sz="0" w:space="0" w:color="auto"/>
        <w:left w:val="none" w:sz="0" w:space="0" w:color="auto"/>
        <w:bottom w:val="none" w:sz="0" w:space="0" w:color="auto"/>
        <w:right w:val="none" w:sz="0" w:space="0" w:color="auto"/>
      </w:divBdr>
    </w:div>
    <w:div w:id="1099374919">
      <w:marLeft w:val="0"/>
      <w:marRight w:val="0"/>
      <w:marTop w:val="0"/>
      <w:marBottom w:val="0"/>
      <w:divBdr>
        <w:top w:val="none" w:sz="0" w:space="0" w:color="auto"/>
        <w:left w:val="none" w:sz="0" w:space="0" w:color="auto"/>
        <w:bottom w:val="none" w:sz="0" w:space="0" w:color="auto"/>
        <w:right w:val="none" w:sz="0" w:space="0" w:color="auto"/>
      </w:divBdr>
      <w:divsChild>
        <w:div w:id="1099374094">
          <w:marLeft w:val="0"/>
          <w:marRight w:val="0"/>
          <w:marTop w:val="0"/>
          <w:marBottom w:val="0"/>
          <w:divBdr>
            <w:top w:val="none" w:sz="0" w:space="0" w:color="auto"/>
            <w:left w:val="none" w:sz="0" w:space="0" w:color="auto"/>
            <w:bottom w:val="none" w:sz="0" w:space="0" w:color="auto"/>
            <w:right w:val="none" w:sz="0" w:space="0" w:color="auto"/>
          </w:divBdr>
        </w:div>
      </w:divsChild>
    </w:div>
    <w:div w:id="1099374924">
      <w:marLeft w:val="0"/>
      <w:marRight w:val="0"/>
      <w:marTop w:val="0"/>
      <w:marBottom w:val="0"/>
      <w:divBdr>
        <w:top w:val="none" w:sz="0" w:space="0" w:color="auto"/>
        <w:left w:val="none" w:sz="0" w:space="0" w:color="auto"/>
        <w:bottom w:val="none" w:sz="0" w:space="0" w:color="auto"/>
        <w:right w:val="none" w:sz="0" w:space="0" w:color="auto"/>
      </w:divBdr>
      <w:divsChild>
        <w:div w:id="1099374840">
          <w:marLeft w:val="0"/>
          <w:marRight w:val="0"/>
          <w:marTop w:val="0"/>
          <w:marBottom w:val="0"/>
          <w:divBdr>
            <w:top w:val="none" w:sz="0" w:space="0" w:color="auto"/>
            <w:left w:val="none" w:sz="0" w:space="0" w:color="auto"/>
            <w:bottom w:val="none" w:sz="0" w:space="0" w:color="auto"/>
            <w:right w:val="none" w:sz="0" w:space="0" w:color="auto"/>
          </w:divBdr>
          <w:divsChild>
            <w:div w:id="109937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929">
      <w:marLeft w:val="0"/>
      <w:marRight w:val="0"/>
      <w:marTop w:val="0"/>
      <w:marBottom w:val="0"/>
      <w:divBdr>
        <w:top w:val="none" w:sz="0" w:space="0" w:color="auto"/>
        <w:left w:val="none" w:sz="0" w:space="0" w:color="auto"/>
        <w:bottom w:val="none" w:sz="0" w:space="0" w:color="auto"/>
        <w:right w:val="none" w:sz="0" w:space="0" w:color="auto"/>
      </w:divBdr>
      <w:divsChild>
        <w:div w:id="1099374210">
          <w:marLeft w:val="0"/>
          <w:marRight w:val="0"/>
          <w:marTop w:val="0"/>
          <w:marBottom w:val="0"/>
          <w:divBdr>
            <w:top w:val="none" w:sz="0" w:space="0" w:color="auto"/>
            <w:left w:val="none" w:sz="0" w:space="0" w:color="auto"/>
            <w:bottom w:val="none" w:sz="0" w:space="0" w:color="auto"/>
            <w:right w:val="none" w:sz="0" w:space="0" w:color="auto"/>
          </w:divBdr>
          <w:divsChild>
            <w:div w:id="1099374389">
              <w:marLeft w:val="0"/>
              <w:marRight w:val="0"/>
              <w:marTop w:val="0"/>
              <w:marBottom w:val="0"/>
              <w:divBdr>
                <w:top w:val="none" w:sz="0" w:space="0" w:color="auto"/>
                <w:left w:val="none" w:sz="0" w:space="0" w:color="auto"/>
                <w:bottom w:val="none" w:sz="0" w:space="0" w:color="auto"/>
                <w:right w:val="none" w:sz="0" w:space="0" w:color="auto"/>
              </w:divBdr>
            </w:div>
            <w:div w:id="1099374498">
              <w:marLeft w:val="0"/>
              <w:marRight w:val="0"/>
              <w:marTop w:val="0"/>
              <w:marBottom w:val="0"/>
              <w:divBdr>
                <w:top w:val="none" w:sz="0" w:space="0" w:color="auto"/>
                <w:left w:val="none" w:sz="0" w:space="0" w:color="auto"/>
                <w:bottom w:val="none" w:sz="0" w:space="0" w:color="auto"/>
                <w:right w:val="none" w:sz="0" w:space="0" w:color="auto"/>
              </w:divBdr>
            </w:div>
            <w:div w:id="109937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932">
      <w:marLeft w:val="0"/>
      <w:marRight w:val="0"/>
      <w:marTop w:val="0"/>
      <w:marBottom w:val="0"/>
      <w:divBdr>
        <w:top w:val="none" w:sz="0" w:space="0" w:color="auto"/>
        <w:left w:val="none" w:sz="0" w:space="0" w:color="auto"/>
        <w:bottom w:val="none" w:sz="0" w:space="0" w:color="auto"/>
        <w:right w:val="none" w:sz="0" w:space="0" w:color="auto"/>
      </w:divBdr>
      <w:divsChild>
        <w:div w:id="1099375319">
          <w:marLeft w:val="0"/>
          <w:marRight w:val="0"/>
          <w:marTop w:val="0"/>
          <w:marBottom w:val="0"/>
          <w:divBdr>
            <w:top w:val="none" w:sz="0" w:space="0" w:color="auto"/>
            <w:left w:val="none" w:sz="0" w:space="0" w:color="auto"/>
            <w:bottom w:val="none" w:sz="0" w:space="0" w:color="auto"/>
            <w:right w:val="none" w:sz="0" w:space="0" w:color="auto"/>
          </w:divBdr>
          <w:divsChild>
            <w:div w:id="1099373849">
              <w:marLeft w:val="0"/>
              <w:marRight w:val="0"/>
              <w:marTop w:val="0"/>
              <w:marBottom w:val="0"/>
              <w:divBdr>
                <w:top w:val="none" w:sz="0" w:space="0" w:color="auto"/>
                <w:left w:val="none" w:sz="0" w:space="0" w:color="auto"/>
                <w:bottom w:val="none" w:sz="0" w:space="0" w:color="auto"/>
                <w:right w:val="none" w:sz="0" w:space="0" w:color="auto"/>
              </w:divBdr>
            </w:div>
            <w:div w:id="1099374283">
              <w:marLeft w:val="0"/>
              <w:marRight w:val="0"/>
              <w:marTop w:val="0"/>
              <w:marBottom w:val="0"/>
              <w:divBdr>
                <w:top w:val="none" w:sz="0" w:space="0" w:color="auto"/>
                <w:left w:val="none" w:sz="0" w:space="0" w:color="auto"/>
                <w:bottom w:val="none" w:sz="0" w:space="0" w:color="auto"/>
                <w:right w:val="none" w:sz="0" w:space="0" w:color="auto"/>
              </w:divBdr>
            </w:div>
            <w:div w:id="1099374285">
              <w:marLeft w:val="0"/>
              <w:marRight w:val="0"/>
              <w:marTop w:val="0"/>
              <w:marBottom w:val="0"/>
              <w:divBdr>
                <w:top w:val="none" w:sz="0" w:space="0" w:color="auto"/>
                <w:left w:val="none" w:sz="0" w:space="0" w:color="auto"/>
                <w:bottom w:val="none" w:sz="0" w:space="0" w:color="auto"/>
                <w:right w:val="none" w:sz="0" w:space="0" w:color="auto"/>
              </w:divBdr>
            </w:div>
            <w:div w:id="1099374367">
              <w:marLeft w:val="0"/>
              <w:marRight w:val="0"/>
              <w:marTop w:val="0"/>
              <w:marBottom w:val="0"/>
              <w:divBdr>
                <w:top w:val="none" w:sz="0" w:space="0" w:color="auto"/>
                <w:left w:val="none" w:sz="0" w:space="0" w:color="auto"/>
                <w:bottom w:val="none" w:sz="0" w:space="0" w:color="auto"/>
                <w:right w:val="none" w:sz="0" w:space="0" w:color="auto"/>
              </w:divBdr>
            </w:div>
            <w:div w:id="1099374518">
              <w:marLeft w:val="0"/>
              <w:marRight w:val="0"/>
              <w:marTop w:val="0"/>
              <w:marBottom w:val="0"/>
              <w:divBdr>
                <w:top w:val="none" w:sz="0" w:space="0" w:color="auto"/>
                <w:left w:val="none" w:sz="0" w:space="0" w:color="auto"/>
                <w:bottom w:val="none" w:sz="0" w:space="0" w:color="auto"/>
                <w:right w:val="none" w:sz="0" w:space="0" w:color="auto"/>
              </w:divBdr>
            </w:div>
            <w:div w:id="1099374547">
              <w:marLeft w:val="0"/>
              <w:marRight w:val="0"/>
              <w:marTop w:val="0"/>
              <w:marBottom w:val="0"/>
              <w:divBdr>
                <w:top w:val="none" w:sz="0" w:space="0" w:color="auto"/>
                <w:left w:val="none" w:sz="0" w:space="0" w:color="auto"/>
                <w:bottom w:val="none" w:sz="0" w:space="0" w:color="auto"/>
                <w:right w:val="none" w:sz="0" w:space="0" w:color="auto"/>
              </w:divBdr>
            </w:div>
            <w:div w:id="1099374706">
              <w:marLeft w:val="0"/>
              <w:marRight w:val="0"/>
              <w:marTop w:val="0"/>
              <w:marBottom w:val="0"/>
              <w:divBdr>
                <w:top w:val="none" w:sz="0" w:space="0" w:color="auto"/>
                <w:left w:val="none" w:sz="0" w:space="0" w:color="auto"/>
                <w:bottom w:val="none" w:sz="0" w:space="0" w:color="auto"/>
                <w:right w:val="none" w:sz="0" w:space="0" w:color="auto"/>
              </w:divBdr>
            </w:div>
            <w:div w:id="1099374784">
              <w:marLeft w:val="0"/>
              <w:marRight w:val="0"/>
              <w:marTop w:val="0"/>
              <w:marBottom w:val="0"/>
              <w:divBdr>
                <w:top w:val="none" w:sz="0" w:space="0" w:color="auto"/>
                <w:left w:val="none" w:sz="0" w:space="0" w:color="auto"/>
                <w:bottom w:val="none" w:sz="0" w:space="0" w:color="auto"/>
                <w:right w:val="none" w:sz="0" w:space="0" w:color="auto"/>
              </w:divBdr>
            </w:div>
            <w:div w:id="1099375071">
              <w:marLeft w:val="0"/>
              <w:marRight w:val="0"/>
              <w:marTop w:val="0"/>
              <w:marBottom w:val="0"/>
              <w:divBdr>
                <w:top w:val="none" w:sz="0" w:space="0" w:color="auto"/>
                <w:left w:val="none" w:sz="0" w:space="0" w:color="auto"/>
                <w:bottom w:val="none" w:sz="0" w:space="0" w:color="auto"/>
                <w:right w:val="none" w:sz="0" w:space="0" w:color="auto"/>
              </w:divBdr>
            </w:div>
            <w:div w:id="109937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935">
      <w:marLeft w:val="0"/>
      <w:marRight w:val="0"/>
      <w:marTop w:val="0"/>
      <w:marBottom w:val="0"/>
      <w:divBdr>
        <w:top w:val="none" w:sz="0" w:space="0" w:color="auto"/>
        <w:left w:val="none" w:sz="0" w:space="0" w:color="auto"/>
        <w:bottom w:val="none" w:sz="0" w:space="0" w:color="auto"/>
        <w:right w:val="none" w:sz="0" w:space="0" w:color="auto"/>
      </w:divBdr>
    </w:div>
    <w:div w:id="1099374936">
      <w:marLeft w:val="0"/>
      <w:marRight w:val="0"/>
      <w:marTop w:val="0"/>
      <w:marBottom w:val="0"/>
      <w:divBdr>
        <w:top w:val="none" w:sz="0" w:space="0" w:color="auto"/>
        <w:left w:val="none" w:sz="0" w:space="0" w:color="auto"/>
        <w:bottom w:val="none" w:sz="0" w:space="0" w:color="auto"/>
        <w:right w:val="none" w:sz="0" w:space="0" w:color="auto"/>
      </w:divBdr>
      <w:divsChild>
        <w:div w:id="1099374018">
          <w:marLeft w:val="0"/>
          <w:marRight w:val="0"/>
          <w:marTop w:val="0"/>
          <w:marBottom w:val="0"/>
          <w:divBdr>
            <w:top w:val="none" w:sz="0" w:space="0" w:color="auto"/>
            <w:left w:val="none" w:sz="0" w:space="0" w:color="auto"/>
            <w:bottom w:val="none" w:sz="0" w:space="0" w:color="auto"/>
            <w:right w:val="none" w:sz="0" w:space="0" w:color="auto"/>
          </w:divBdr>
          <w:divsChild>
            <w:div w:id="109937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937">
      <w:marLeft w:val="0"/>
      <w:marRight w:val="0"/>
      <w:marTop w:val="0"/>
      <w:marBottom w:val="0"/>
      <w:divBdr>
        <w:top w:val="none" w:sz="0" w:space="0" w:color="auto"/>
        <w:left w:val="none" w:sz="0" w:space="0" w:color="auto"/>
        <w:bottom w:val="none" w:sz="0" w:space="0" w:color="auto"/>
        <w:right w:val="none" w:sz="0" w:space="0" w:color="auto"/>
      </w:divBdr>
      <w:divsChild>
        <w:div w:id="1099374308">
          <w:marLeft w:val="0"/>
          <w:marRight w:val="0"/>
          <w:marTop w:val="0"/>
          <w:marBottom w:val="0"/>
          <w:divBdr>
            <w:top w:val="none" w:sz="0" w:space="0" w:color="auto"/>
            <w:left w:val="none" w:sz="0" w:space="0" w:color="auto"/>
            <w:bottom w:val="none" w:sz="0" w:space="0" w:color="auto"/>
            <w:right w:val="none" w:sz="0" w:space="0" w:color="auto"/>
          </w:divBdr>
        </w:div>
      </w:divsChild>
    </w:div>
    <w:div w:id="1099374940">
      <w:marLeft w:val="0"/>
      <w:marRight w:val="0"/>
      <w:marTop w:val="0"/>
      <w:marBottom w:val="0"/>
      <w:divBdr>
        <w:top w:val="none" w:sz="0" w:space="0" w:color="auto"/>
        <w:left w:val="none" w:sz="0" w:space="0" w:color="auto"/>
        <w:bottom w:val="none" w:sz="0" w:space="0" w:color="auto"/>
        <w:right w:val="none" w:sz="0" w:space="0" w:color="auto"/>
      </w:divBdr>
      <w:divsChild>
        <w:div w:id="1099375499">
          <w:marLeft w:val="0"/>
          <w:marRight w:val="0"/>
          <w:marTop w:val="0"/>
          <w:marBottom w:val="0"/>
          <w:divBdr>
            <w:top w:val="none" w:sz="0" w:space="0" w:color="auto"/>
            <w:left w:val="none" w:sz="0" w:space="0" w:color="auto"/>
            <w:bottom w:val="none" w:sz="0" w:space="0" w:color="auto"/>
            <w:right w:val="none" w:sz="0" w:space="0" w:color="auto"/>
          </w:divBdr>
        </w:div>
      </w:divsChild>
    </w:div>
    <w:div w:id="1099374946">
      <w:marLeft w:val="0"/>
      <w:marRight w:val="0"/>
      <w:marTop w:val="0"/>
      <w:marBottom w:val="0"/>
      <w:divBdr>
        <w:top w:val="none" w:sz="0" w:space="0" w:color="auto"/>
        <w:left w:val="none" w:sz="0" w:space="0" w:color="auto"/>
        <w:bottom w:val="none" w:sz="0" w:space="0" w:color="auto"/>
        <w:right w:val="none" w:sz="0" w:space="0" w:color="auto"/>
      </w:divBdr>
      <w:divsChild>
        <w:div w:id="1099373969">
          <w:marLeft w:val="0"/>
          <w:marRight w:val="0"/>
          <w:marTop w:val="0"/>
          <w:marBottom w:val="0"/>
          <w:divBdr>
            <w:top w:val="none" w:sz="0" w:space="0" w:color="auto"/>
            <w:left w:val="none" w:sz="0" w:space="0" w:color="auto"/>
            <w:bottom w:val="none" w:sz="0" w:space="0" w:color="auto"/>
            <w:right w:val="none" w:sz="0" w:space="0" w:color="auto"/>
          </w:divBdr>
        </w:div>
      </w:divsChild>
    </w:div>
    <w:div w:id="1099374947">
      <w:marLeft w:val="0"/>
      <w:marRight w:val="0"/>
      <w:marTop w:val="0"/>
      <w:marBottom w:val="0"/>
      <w:divBdr>
        <w:top w:val="none" w:sz="0" w:space="0" w:color="auto"/>
        <w:left w:val="none" w:sz="0" w:space="0" w:color="auto"/>
        <w:bottom w:val="none" w:sz="0" w:space="0" w:color="auto"/>
        <w:right w:val="none" w:sz="0" w:space="0" w:color="auto"/>
      </w:divBdr>
      <w:divsChild>
        <w:div w:id="1099374915">
          <w:marLeft w:val="0"/>
          <w:marRight w:val="0"/>
          <w:marTop w:val="0"/>
          <w:marBottom w:val="0"/>
          <w:divBdr>
            <w:top w:val="none" w:sz="0" w:space="0" w:color="auto"/>
            <w:left w:val="none" w:sz="0" w:space="0" w:color="auto"/>
            <w:bottom w:val="none" w:sz="0" w:space="0" w:color="auto"/>
            <w:right w:val="none" w:sz="0" w:space="0" w:color="auto"/>
          </w:divBdr>
          <w:divsChild>
            <w:div w:id="1099374715">
              <w:marLeft w:val="0"/>
              <w:marRight w:val="0"/>
              <w:marTop w:val="0"/>
              <w:marBottom w:val="0"/>
              <w:divBdr>
                <w:top w:val="none" w:sz="0" w:space="0" w:color="auto"/>
                <w:left w:val="none" w:sz="0" w:space="0" w:color="auto"/>
                <w:bottom w:val="none" w:sz="0" w:space="0" w:color="auto"/>
                <w:right w:val="none" w:sz="0" w:space="0" w:color="auto"/>
              </w:divBdr>
            </w:div>
            <w:div w:id="1099375018">
              <w:marLeft w:val="0"/>
              <w:marRight w:val="0"/>
              <w:marTop w:val="0"/>
              <w:marBottom w:val="0"/>
              <w:divBdr>
                <w:top w:val="none" w:sz="0" w:space="0" w:color="auto"/>
                <w:left w:val="none" w:sz="0" w:space="0" w:color="auto"/>
                <w:bottom w:val="none" w:sz="0" w:space="0" w:color="auto"/>
                <w:right w:val="none" w:sz="0" w:space="0" w:color="auto"/>
              </w:divBdr>
            </w:div>
            <w:div w:id="1099375252">
              <w:marLeft w:val="0"/>
              <w:marRight w:val="0"/>
              <w:marTop w:val="0"/>
              <w:marBottom w:val="0"/>
              <w:divBdr>
                <w:top w:val="none" w:sz="0" w:space="0" w:color="auto"/>
                <w:left w:val="none" w:sz="0" w:space="0" w:color="auto"/>
                <w:bottom w:val="none" w:sz="0" w:space="0" w:color="auto"/>
                <w:right w:val="none" w:sz="0" w:space="0" w:color="auto"/>
              </w:divBdr>
            </w:div>
            <w:div w:id="1099375551">
              <w:marLeft w:val="0"/>
              <w:marRight w:val="0"/>
              <w:marTop w:val="0"/>
              <w:marBottom w:val="0"/>
              <w:divBdr>
                <w:top w:val="none" w:sz="0" w:space="0" w:color="auto"/>
                <w:left w:val="none" w:sz="0" w:space="0" w:color="auto"/>
                <w:bottom w:val="none" w:sz="0" w:space="0" w:color="auto"/>
                <w:right w:val="none" w:sz="0" w:space="0" w:color="auto"/>
              </w:divBdr>
            </w:div>
            <w:div w:id="109937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949">
      <w:marLeft w:val="0"/>
      <w:marRight w:val="0"/>
      <w:marTop w:val="0"/>
      <w:marBottom w:val="0"/>
      <w:divBdr>
        <w:top w:val="none" w:sz="0" w:space="0" w:color="auto"/>
        <w:left w:val="none" w:sz="0" w:space="0" w:color="auto"/>
        <w:bottom w:val="none" w:sz="0" w:space="0" w:color="auto"/>
        <w:right w:val="none" w:sz="0" w:space="0" w:color="auto"/>
      </w:divBdr>
      <w:divsChild>
        <w:div w:id="1099375612">
          <w:marLeft w:val="0"/>
          <w:marRight w:val="0"/>
          <w:marTop w:val="0"/>
          <w:marBottom w:val="0"/>
          <w:divBdr>
            <w:top w:val="none" w:sz="0" w:space="0" w:color="auto"/>
            <w:left w:val="none" w:sz="0" w:space="0" w:color="auto"/>
            <w:bottom w:val="none" w:sz="0" w:space="0" w:color="auto"/>
            <w:right w:val="none" w:sz="0" w:space="0" w:color="auto"/>
          </w:divBdr>
          <w:divsChild>
            <w:div w:id="1099374024">
              <w:marLeft w:val="0"/>
              <w:marRight w:val="0"/>
              <w:marTop w:val="0"/>
              <w:marBottom w:val="0"/>
              <w:divBdr>
                <w:top w:val="none" w:sz="0" w:space="0" w:color="auto"/>
                <w:left w:val="none" w:sz="0" w:space="0" w:color="auto"/>
                <w:bottom w:val="none" w:sz="0" w:space="0" w:color="auto"/>
                <w:right w:val="none" w:sz="0" w:space="0" w:color="auto"/>
              </w:divBdr>
            </w:div>
            <w:div w:id="1099375022">
              <w:marLeft w:val="0"/>
              <w:marRight w:val="0"/>
              <w:marTop w:val="0"/>
              <w:marBottom w:val="0"/>
              <w:divBdr>
                <w:top w:val="none" w:sz="0" w:space="0" w:color="auto"/>
                <w:left w:val="none" w:sz="0" w:space="0" w:color="auto"/>
                <w:bottom w:val="none" w:sz="0" w:space="0" w:color="auto"/>
                <w:right w:val="none" w:sz="0" w:space="0" w:color="auto"/>
              </w:divBdr>
            </w:div>
            <w:div w:id="1099375029">
              <w:marLeft w:val="0"/>
              <w:marRight w:val="0"/>
              <w:marTop w:val="0"/>
              <w:marBottom w:val="0"/>
              <w:divBdr>
                <w:top w:val="none" w:sz="0" w:space="0" w:color="auto"/>
                <w:left w:val="none" w:sz="0" w:space="0" w:color="auto"/>
                <w:bottom w:val="none" w:sz="0" w:space="0" w:color="auto"/>
                <w:right w:val="none" w:sz="0" w:space="0" w:color="auto"/>
              </w:divBdr>
            </w:div>
            <w:div w:id="1099375362">
              <w:marLeft w:val="0"/>
              <w:marRight w:val="0"/>
              <w:marTop w:val="0"/>
              <w:marBottom w:val="0"/>
              <w:divBdr>
                <w:top w:val="none" w:sz="0" w:space="0" w:color="auto"/>
                <w:left w:val="none" w:sz="0" w:space="0" w:color="auto"/>
                <w:bottom w:val="none" w:sz="0" w:space="0" w:color="auto"/>
                <w:right w:val="none" w:sz="0" w:space="0" w:color="auto"/>
              </w:divBdr>
            </w:div>
            <w:div w:id="1099375367">
              <w:marLeft w:val="0"/>
              <w:marRight w:val="0"/>
              <w:marTop w:val="0"/>
              <w:marBottom w:val="0"/>
              <w:divBdr>
                <w:top w:val="none" w:sz="0" w:space="0" w:color="auto"/>
                <w:left w:val="none" w:sz="0" w:space="0" w:color="auto"/>
                <w:bottom w:val="none" w:sz="0" w:space="0" w:color="auto"/>
                <w:right w:val="none" w:sz="0" w:space="0" w:color="auto"/>
              </w:divBdr>
            </w:div>
            <w:div w:id="1099375398">
              <w:marLeft w:val="0"/>
              <w:marRight w:val="0"/>
              <w:marTop w:val="0"/>
              <w:marBottom w:val="0"/>
              <w:divBdr>
                <w:top w:val="none" w:sz="0" w:space="0" w:color="auto"/>
                <w:left w:val="none" w:sz="0" w:space="0" w:color="auto"/>
                <w:bottom w:val="none" w:sz="0" w:space="0" w:color="auto"/>
                <w:right w:val="none" w:sz="0" w:space="0" w:color="auto"/>
              </w:divBdr>
            </w:div>
            <w:div w:id="109937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953">
      <w:marLeft w:val="0"/>
      <w:marRight w:val="0"/>
      <w:marTop w:val="0"/>
      <w:marBottom w:val="0"/>
      <w:divBdr>
        <w:top w:val="none" w:sz="0" w:space="0" w:color="auto"/>
        <w:left w:val="none" w:sz="0" w:space="0" w:color="auto"/>
        <w:bottom w:val="none" w:sz="0" w:space="0" w:color="auto"/>
        <w:right w:val="none" w:sz="0" w:space="0" w:color="auto"/>
      </w:divBdr>
      <w:divsChild>
        <w:div w:id="1099374063">
          <w:marLeft w:val="0"/>
          <w:marRight w:val="0"/>
          <w:marTop w:val="0"/>
          <w:marBottom w:val="0"/>
          <w:divBdr>
            <w:top w:val="none" w:sz="0" w:space="0" w:color="auto"/>
            <w:left w:val="none" w:sz="0" w:space="0" w:color="auto"/>
            <w:bottom w:val="none" w:sz="0" w:space="0" w:color="auto"/>
            <w:right w:val="none" w:sz="0" w:space="0" w:color="auto"/>
          </w:divBdr>
        </w:div>
      </w:divsChild>
    </w:div>
    <w:div w:id="1099374956">
      <w:marLeft w:val="0"/>
      <w:marRight w:val="0"/>
      <w:marTop w:val="0"/>
      <w:marBottom w:val="0"/>
      <w:divBdr>
        <w:top w:val="none" w:sz="0" w:space="0" w:color="auto"/>
        <w:left w:val="none" w:sz="0" w:space="0" w:color="auto"/>
        <w:bottom w:val="none" w:sz="0" w:space="0" w:color="auto"/>
        <w:right w:val="none" w:sz="0" w:space="0" w:color="auto"/>
      </w:divBdr>
      <w:divsChild>
        <w:div w:id="1099374514">
          <w:marLeft w:val="0"/>
          <w:marRight w:val="0"/>
          <w:marTop w:val="0"/>
          <w:marBottom w:val="0"/>
          <w:divBdr>
            <w:top w:val="none" w:sz="0" w:space="0" w:color="auto"/>
            <w:left w:val="none" w:sz="0" w:space="0" w:color="auto"/>
            <w:bottom w:val="none" w:sz="0" w:space="0" w:color="auto"/>
            <w:right w:val="none" w:sz="0" w:space="0" w:color="auto"/>
          </w:divBdr>
        </w:div>
      </w:divsChild>
    </w:div>
    <w:div w:id="1099374962">
      <w:marLeft w:val="0"/>
      <w:marRight w:val="0"/>
      <w:marTop w:val="0"/>
      <w:marBottom w:val="0"/>
      <w:divBdr>
        <w:top w:val="none" w:sz="0" w:space="0" w:color="auto"/>
        <w:left w:val="none" w:sz="0" w:space="0" w:color="auto"/>
        <w:bottom w:val="none" w:sz="0" w:space="0" w:color="auto"/>
        <w:right w:val="none" w:sz="0" w:space="0" w:color="auto"/>
      </w:divBdr>
      <w:divsChild>
        <w:div w:id="1099373851">
          <w:marLeft w:val="0"/>
          <w:marRight w:val="0"/>
          <w:marTop w:val="0"/>
          <w:marBottom w:val="0"/>
          <w:divBdr>
            <w:top w:val="none" w:sz="0" w:space="0" w:color="auto"/>
            <w:left w:val="none" w:sz="0" w:space="0" w:color="auto"/>
            <w:bottom w:val="none" w:sz="0" w:space="0" w:color="auto"/>
            <w:right w:val="none" w:sz="0" w:space="0" w:color="auto"/>
          </w:divBdr>
        </w:div>
        <w:div w:id="1099373987">
          <w:marLeft w:val="0"/>
          <w:marRight w:val="0"/>
          <w:marTop w:val="0"/>
          <w:marBottom w:val="0"/>
          <w:divBdr>
            <w:top w:val="none" w:sz="0" w:space="0" w:color="auto"/>
            <w:left w:val="none" w:sz="0" w:space="0" w:color="auto"/>
            <w:bottom w:val="none" w:sz="0" w:space="0" w:color="auto"/>
            <w:right w:val="none" w:sz="0" w:space="0" w:color="auto"/>
          </w:divBdr>
        </w:div>
        <w:div w:id="1099374834">
          <w:marLeft w:val="0"/>
          <w:marRight w:val="0"/>
          <w:marTop w:val="0"/>
          <w:marBottom w:val="0"/>
          <w:divBdr>
            <w:top w:val="none" w:sz="0" w:space="0" w:color="auto"/>
            <w:left w:val="none" w:sz="0" w:space="0" w:color="auto"/>
            <w:bottom w:val="none" w:sz="0" w:space="0" w:color="auto"/>
            <w:right w:val="none" w:sz="0" w:space="0" w:color="auto"/>
          </w:divBdr>
        </w:div>
        <w:div w:id="1099374878">
          <w:marLeft w:val="0"/>
          <w:marRight w:val="0"/>
          <w:marTop w:val="0"/>
          <w:marBottom w:val="0"/>
          <w:divBdr>
            <w:top w:val="none" w:sz="0" w:space="0" w:color="auto"/>
            <w:left w:val="none" w:sz="0" w:space="0" w:color="auto"/>
            <w:bottom w:val="none" w:sz="0" w:space="0" w:color="auto"/>
            <w:right w:val="none" w:sz="0" w:space="0" w:color="auto"/>
          </w:divBdr>
        </w:div>
        <w:div w:id="1099374966">
          <w:marLeft w:val="0"/>
          <w:marRight w:val="0"/>
          <w:marTop w:val="0"/>
          <w:marBottom w:val="0"/>
          <w:divBdr>
            <w:top w:val="none" w:sz="0" w:space="0" w:color="auto"/>
            <w:left w:val="none" w:sz="0" w:space="0" w:color="auto"/>
            <w:bottom w:val="none" w:sz="0" w:space="0" w:color="auto"/>
            <w:right w:val="none" w:sz="0" w:space="0" w:color="auto"/>
          </w:divBdr>
        </w:div>
        <w:div w:id="1099375113">
          <w:marLeft w:val="0"/>
          <w:marRight w:val="0"/>
          <w:marTop w:val="0"/>
          <w:marBottom w:val="0"/>
          <w:divBdr>
            <w:top w:val="none" w:sz="0" w:space="0" w:color="auto"/>
            <w:left w:val="none" w:sz="0" w:space="0" w:color="auto"/>
            <w:bottom w:val="none" w:sz="0" w:space="0" w:color="auto"/>
            <w:right w:val="none" w:sz="0" w:space="0" w:color="auto"/>
          </w:divBdr>
        </w:div>
        <w:div w:id="1099375476">
          <w:marLeft w:val="0"/>
          <w:marRight w:val="0"/>
          <w:marTop w:val="0"/>
          <w:marBottom w:val="0"/>
          <w:divBdr>
            <w:top w:val="none" w:sz="0" w:space="0" w:color="auto"/>
            <w:left w:val="none" w:sz="0" w:space="0" w:color="auto"/>
            <w:bottom w:val="none" w:sz="0" w:space="0" w:color="auto"/>
            <w:right w:val="none" w:sz="0" w:space="0" w:color="auto"/>
          </w:divBdr>
        </w:div>
      </w:divsChild>
    </w:div>
    <w:div w:id="1099374963">
      <w:marLeft w:val="0"/>
      <w:marRight w:val="0"/>
      <w:marTop w:val="0"/>
      <w:marBottom w:val="0"/>
      <w:divBdr>
        <w:top w:val="none" w:sz="0" w:space="0" w:color="auto"/>
        <w:left w:val="none" w:sz="0" w:space="0" w:color="auto"/>
        <w:bottom w:val="none" w:sz="0" w:space="0" w:color="auto"/>
        <w:right w:val="none" w:sz="0" w:space="0" w:color="auto"/>
      </w:divBdr>
      <w:divsChild>
        <w:div w:id="1099375136">
          <w:marLeft w:val="0"/>
          <w:marRight w:val="0"/>
          <w:marTop w:val="0"/>
          <w:marBottom w:val="0"/>
          <w:divBdr>
            <w:top w:val="none" w:sz="0" w:space="0" w:color="auto"/>
            <w:left w:val="none" w:sz="0" w:space="0" w:color="auto"/>
            <w:bottom w:val="none" w:sz="0" w:space="0" w:color="auto"/>
            <w:right w:val="none" w:sz="0" w:space="0" w:color="auto"/>
          </w:divBdr>
        </w:div>
      </w:divsChild>
    </w:div>
    <w:div w:id="1099374970">
      <w:marLeft w:val="0"/>
      <w:marRight w:val="0"/>
      <w:marTop w:val="0"/>
      <w:marBottom w:val="0"/>
      <w:divBdr>
        <w:top w:val="none" w:sz="0" w:space="0" w:color="auto"/>
        <w:left w:val="none" w:sz="0" w:space="0" w:color="auto"/>
        <w:bottom w:val="none" w:sz="0" w:space="0" w:color="auto"/>
        <w:right w:val="none" w:sz="0" w:space="0" w:color="auto"/>
      </w:divBdr>
    </w:div>
    <w:div w:id="1099374972">
      <w:marLeft w:val="0"/>
      <w:marRight w:val="0"/>
      <w:marTop w:val="0"/>
      <w:marBottom w:val="0"/>
      <w:divBdr>
        <w:top w:val="none" w:sz="0" w:space="0" w:color="auto"/>
        <w:left w:val="none" w:sz="0" w:space="0" w:color="auto"/>
        <w:bottom w:val="none" w:sz="0" w:space="0" w:color="auto"/>
        <w:right w:val="none" w:sz="0" w:space="0" w:color="auto"/>
      </w:divBdr>
      <w:divsChild>
        <w:div w:id="1099374776">
          <w:marLeft w:val="0"/>
          <w:marRight w:val="0"/>
          <w:marTop w:val="0"/>
          <w:marBottom w:val="0"/>
          <w:divBdr>
            <w:top w:val="none" w:sz="0" w:space="0" w:color="auto"/>
            <w:left w:val="none" w:sz="0" w:space="0" w:color="auto"/>
            <w:bottom w:val="none" w:sz="0" w:space="0" w:color="auto"/>
            <w:right w:val="none" w:sz="0" w:space="0" w:color="auto"/>
          </w:divBdr>
          <w:divsChild>
            <w:div w:id="1099374348">
              <w:marLeft w:val="0"/>
              <w:marRight w:val="0"/>
              <w:marTop w:val="0"/>
              <w:marBottom w:val="0"/>
              <w:divBdr>
                <w:top w:val="none" w:sz="0" w:space="0" w:color="auto"/>
                <w:left w:val="none" w:sz="0" w:space="0" w:color="auto"/>
                <w:bottom w:val="none" w:sz="0" w:space="0" w:color="auto"/>
                <w:right w:val="none" w:sz="0" w:space="0" w:color="auto"/>
              </w:divBdr>
            </w:div>
            <w:div w:id="109937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984">
      <w:marLeft w:val="0"/>
      <w:marRight w:val="0"/>
      <w:marTop w:val="0"/>
      <w:marBottom w:val="0"/>
      <w:divBdr>
        <w:top w:val="none" w:sz="0" w:space="0" w:color="auto"/>
        <w:left w:val="none" w:sz="0" w:space="0" w:color="auto"/>
        <w:bottom w:val="none" w:sz="0" w:space="0" w:color="auto"/>
        <w:right w:val="none" w:sz="0" w:space="0" w:color="auto"/>
      </w:divBdr>
      <w:divsChild>
        <w:div w:id="1099374479">
          <w:marLeft w:val="0"/>
          <w:marRight w:val="0"/>
          <w:marTop w:val="0"/>
          <w:marBottom w:val="0"/>
          <w:divBdr>
            <w:top w:val="none" w:sz="0" w:space="0" w:color="auto"/>
            <w:left w:val="none" w:sz="0" w:space="0" w:color="auto"/>
            <w:bottom w:val="none" w:sz="0" w:space="0" w:color="auto"/>
            <w:right w:val="none" w:sz="0" w:space="0" w:color="auto"/>
          </w:divBdr>
          <w:divsChild>
            <w:div w:id="109937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986">
      <w:marLeft w:val="0"/>
      <w:marRight w:val="0"/>
      <w:marTop w:val="0"/>
      <w:marBottom w:val="0"/>
      <w:divBdr>
        <w:top w:val="none" w:sz="0" w:space="0" w:color="auto"/>
        <w:left w:val="none" w:sz="0" w:space="0" w:color="auto"/>
        <w:bottom w:val="none" w:sz="0" w:space="0" w:color="auto"/>
        <w:right w:val="none" w:sz="0" w:space="0" w:color="auto"/>
      </w:divBdr>
      <w:divsChild>
        <w:div w:id="1099374183">
          <w:marLeft w:val="0"/>
          <w:marRight w:val="0"/>
          <w:marTop w:val="0"/>
          <w:marBottom w:val="0"/>
          <w:divBdr>
            <w:top w:val="none" w:sz="0" w:space="0" w:color="auto"/>
            <w:left w:val="none" w:sz="0" w:space="0" w:color="auto"/>
            <w:bottom w:val="none" w:sz="0" w:space="0" w:color="auto"/>
            <w:right w:val="none" w:sz="0" w:space="0" w:color="auto"/>
          </w:divBdr>
        </w:div>
      </w:divsChild>
    </w:div>
    <w:div w:id="1099374987">
      <w:marLeft w:val="0"/>
      <w:marRight w:val="0"/>
      <w:marTop w:val="0"/>
      <w:marBottom w:val="0"/>
      <w:divBdr>
        <w:top w:val="none" w:sz="0" w:space="0" w:color="auto"/>
        <w:left w:val="none" w:sz="0" w:space="0" w:color="auto"/>
        <w:bottom w:val="none" w:sz="0" w:space="0" w:color="auto"/>
        <w:right w:val="none" w:sz="0" w:space="0" w:color="auto"/>
      </w:divBdr>
      <w:divsChild>
        <w:div w:id="1099373974">
          <w:marLeft w:val="0"/>
          <w:marRight w:val="0"/>
          <w:marTop w:val="0"/>
          <w:marBottom w:val="0"/>
          <w:divBdr>
            <w:top w:val="none" w:sz="0" w:space="0" w:color="auto"/>
            <w:left w:val="none" w:sz="0" w:space="0" w:color="auto"/>
            <w:bottom w:val="none" w:sz="0" w:space="0" w:color="auto"/>
            <w:right w:val="none" w:sz="0" w:space="0" w:color="auto"/>
          </w:divBdr>
          <w:divsChild>
            <w:div w:id="109937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988">
      <w:marLeft w:val="0"/>
      <w:marRight w:val="0"/>
      <w:marTop w:val="0"/>
      <w:marBottom w:val="0"/>
      <w:divBdr>
        <w:top w:val="none" w:sz="0" w:space="0" w:color="auto"/>
        <w:left w:val="none" w:sz="0" w:space="0" w:color="auto"/>
        <w:bottom w:val="none" w:sz="0" w:space="0" w:color="auto"/>
        <w:right w:val="none" w:sz="0" w:space="0" w:color="auto"/>
      </w:divBdr>
      <w:divsChild>
        <w:div w:id="1099374863">
          <w:marLeft w:val="0"/>
          <w:marRight w:val="0"/>
          <w:marTop w:val="0"/>
          <w:marBottom w:val="0"/>
          <w:divBdr>
            <w:top w:val="none" w:sz="0" w:space="0" w:color="auto"/>
            <w:left w:val="none" w:sz="0" w:space="0" w:color="auto"/>
            <w:bottom w:val="none" w:sz="0" w:space="0" w:color="auto"/>
            <w:right w:val="none" w:sz="0" w:space="0" w:color="auto"/>
          </w:divBdr>
        </w:div>
      </w:divsChild>
    </w:div>
    <w:div w:id="1099374989">
      <w:marLeft w:val="0"/>
      <w:marRight w:val="0"/>
      <w:marTop w:val="0"/>
      <w:marBottom w:val="0"/>
      <w:divBdr>
        <w:top w:val="none" w:sz="0" w:space="0" w:color="auto"/>
        <w:left w:val="none" w:sz="0" w:space="0" w:color="auto"/>
        <w:bottom w:val="none" w:sz="0" w:space="0" w:color="auto"/>
        <w:right w:val="none" w:sz="0" w:space="0" w:color="auto"/>
      </w:divBdr>
      <w:divsChild>
        <w:div w:id="1099375540">
          <w:marLeft w:val="0"/>
          <w:marRight w:val="0"/>
          <w:marTop w:val="0"/>
          <w:marBottom w:val="0"/>
          <w:divBdr>
            <w:top w:val="none" w:sz="0" w:space="0" w:color="auto"/>
            <w:left w:val="none" w:sz="0" w:space="0" w:color="auto"/>
            <w:bottom w:val="none" w:sz="0" w:space="0" w:color="auto"/>
            <w:right w:val="none" w:sz="0" w:space="0" w:color="auto"/>
          </w:divBdr>
          <w:divsChild>
            <w:div w:id="109937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991">
      <w:marLeft w:val="0"/>
      <w:marRight w:val="0"/>
      <w:marTop w:val="0"/>
      <w:marBottom w:val="0"/>
      <w:divBdr>
        <w:top w:val="none" w:sz="0" w:space="0" w:color="auto"/>
        <w:left w:val="none" w:sz="0" w:space="0" w:color="auto"/>
        <w:bottom w:val="none" w:sz="0" w:space="0" w:color="auto"/>
        <w:right w:val="none" w:sz="0" w:space="0" w:color="auto"/>
      </w:divBdr>
      <w:divsChild>
        <w:div w:id="1099374143">
          <w:marLeft w:val="0"/>
          <w:marRight w:val="0"/>
          <w:marTop w:val="0"/>
          <w:marBottom w:val="0"/>
          <w:divBdr>
            <w:top w:val="none" w:sz="0" w:space="0" w:color="auto"/>
            <w:left w:val="none" w:sz="0" w:space="0" w:color="auto"/>
            <w:bottom w:val="none" w:sz="0" w:space="0" w:color="auto"/>
            <w:right w:val="none" w:sz="0" w:space="0" w:color="auto"/>
          </w:divBdr>
        </w:div>
      </w:divsChild>
    </w:div>
    <w:div w:id="1099374995">
      <w:marLeft w:val="0"/>
      <w:marRight w:val="0"/>
      <w:marTop w:val="0"/>
      <w:marBottom w:val="0"/>
      <w:divBdr>
        <w:top w:val="none" w:sz="0" w:space="0" w:color="auto"/>
        <w:left w:val="none" w:sz="0" w:space="0" w:color="auto"/>
        <w:bottom w:val="none" w:sz="0" w:space="0" w:color="auto"/>
        <w:right w:val="none" w:sz="0" w:space="0" w:color="auto"/>
      </w:divBdr>
      <w:divsChild>
        <w:div w:id="1099373947">
          <w:marLeft w:val="0"/>
          <w:marRight w:val="0"/>
          <w:marTop w:val="0"/>
          <w:marBottom w:val="0"/>
          <w:divBdr>
            <w:top w:val="none" w:sz="0" w:space="0" w:color="auto"/>
            <w:left w:val="none" w:sz="0" w:space="0" w:color="auto"/>
            <w:bottom w:val="none" w:sz="0" w:space="0" w:color="auto"/>
            <w:right w:val="none" w:sz="0" w:space="0" w:color="auto"/>
          </w:divBdr>
        </w:div>
      </w:divsChild>
    </w:div>
    <w:div w:id="1099374997">
      <w:marLeft w:val="0"/>
      <w:marRight w:val="0"/>
      <w:marTop w:val="0"/>
      <w:marBottom w:val="0"/>
      <w:divBdr>
        <w:top w:val="none" w:sz="0" w:space="0" w:color="auto"/>
        <w:left w:val="none" w:sz="0" w:space="0" w:color="auto"/>
        <w:bottom w:val="none" w:sz="0" w:space="0" w:color="auto"/>
        <w:right w:val="none" w:sz="0" w:space="0" w:color="auto"/>
      </w:divBdr>
      <w:divsChild>
        <w:div w:id="1099375128">
          <w:marLeft w:val="0"/>
          <w:marRight w:val="0"/>
          <w:marTop w:val="0"/>
          <w:marBottom w:val="0"/>
          <w:divBdr>
            <w:top w:val="none" w:sz="0" w:space="0" w:color="auto"/>
            <w:left w:val="none" w:sz="0" w:space="0" w:color="auto"/>
            <w:bottom w:val="none" w:sz="0" w:space="0" w:color="auto"/>
            <w:right w:val="none" w:sz="0" w:space="0" w:color="auto"/>
          </w:divBdr>
          <w:divsChild>
            <w:div w:id="109937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006">
      <w:marLeft w:val="0"/>
      <w:marRight w:val="0"/>
      <w:marTop w:val="0"/>
      <w:marBottom w:val="0"/>
      <w:divBdr>
        <w:top w:val="none" w:sz="0" w:space="0" w:color="auto"/>
        <w:left w:val="none" w:sz="0" w:space="0" w:color="auto"/>
        <w:bottom w:val="none" w:sz="0" w:space="0" w:color="auto"/>
        <w:right w:val="none" w:sz="0" w:space="0" w:color="auto"/>
      </w:divBdr>
      <w:divsChild>
        <w:div w:id="1099375573">
          <w:marLeft w:val="0"/>
          <w:marRight w:val="0"/>
          <w:marTop w:val="0"/>
          <w:marBottom w:val="0"/>
          <w:divBdr>
            <w:top w:val="none" w:sz="0" w:space="0" w:color="auto"/>
            <w:left w:val="none" w:sz="0" w:space="0" w:color="auto"/>
            <w:bottom w:val="none" w:sz="0" w:space="0" w:color="auto"/>
            <w:right w:val="none" w:sz="0" w:space="0" w:color="auto"/>
          </w:divBdr>
        </w:div>
      </w:divsChild>
    </w:div>
    <w:div w:id="1099375011">
      <w:marLeft w:val="0"/>
      <w:marRight w:val="0"/>
      <w:marTop w:val="0"/>
      <w:marBottom w:val="0"/>
      <w:divBdr>
        <w:top w:val="none" w:sz="0" w:space="0" w:color="auto"/>
        <w:left w:val="none" w:sz="0" w:space="0" w:color="auto"/>
        <w:bottom w:val="none" w:sz="0" w:space="0" w:color="auto"/>
        <w:right w:val="none" w:sz="0" w:space="0" w:color="auto"/>
      </w:divBdr>
      <w:divsChild>
        <w:div w:id="1099375076">
          <w:marLeft w:val="0"/>
          <w:marRight w:val="0"/>
          <w:marTop w:val="0"/>
          <w:marBottom w:val="0"/>
          <w:divBdr>
            <w:top w:val="none" w:sz="0" w:space="0" w:color="auto"/>
            <w:left w:val="none" w:sz="0" w:space="0" w:color="auto"/>
            <w:bottom w:val="none" w:sz="0" w:space="0" w:color="auto"/>
            <w:right w:val="none" w:sz="0" w:space="0" w:color="auto"/>
          </w:divBdr>
          <w:divsChild>
            <w:div w:id="1099373850">
              <w:marLeft w:val="0"/>
              <w:marRight w:val="0"/>
              <w:marTop w:val="0"/>
              <w:marBottom w:val="0"/>
              <w:divBdr>
                <w:top w:val="none" w:sz="0" w:space="0" w:color="auto"/>
                <w:left w:val="none" w:sz="0" w:space="0" w:color="auto"/>
                <w:bottom w:val="none" w:sz="0" w:space="0" w:color="auto"/>
                <w:right w:val="none" w:sz="0" w:space="0" w:color="auto"/>
              </w:divBdr>
            </w:div>
            <w:div w:id="1099373864">
              <w:marLeft w:val="0"/>
              <w:marRight w:val="0"/>
              <w:marTop w:val="0"/>
              <w:marBottom w:val="0"/>
              <w:divBdr>
                <w:top w:val="none" w:sz="0" w:space="0" w:color="auto"/>
                <w:left w:val="none" w:sz="0" w:space="0" w:color="auto"/>
                <w:bottom w:val="none" w:sz="0" w:space="0" w:color="auto"/>
                <w:right w:val="none" w:sz="0" w:space="0" w:color="auto"/>
              </w:divBdr>
            </w:div>
            <w:div w:id="1099373896">
              <w:marLeft w:val="0"/>
              <w:marRight w:val="0"/>
              <w:marTop w:val="0"/>
              <w:marBottom w:val="0"/>
              <w:divBdr>
                <w:top w:val="none" w:sz="0" w:space="0" w:color="auto"/>
                <w:left w:val="none" w:sz="0" w:space="0" w:color="auto"/>
                <w:bottom w:val="none" w:sz="0" w:space="0" w:color="auto"/>
                <w:right w:val="none" w:sz="0" w:space="0" w:color="auto"/>
              </w:divBdr>
            </w:div>
            <w:div w:id="1099373975">
              <w:marLeft w:val="0"/>
              <w:marRight w:val="0"/>
              <w:marTop w:val="0"/>
              <w:marBottom w:val="0"/>
              <w:divBdr>
                <w:top w:val="none" w:sz="0" w:space="0" w:color="auto"/>
                <w:left w:val="none" w:sz="0" w:space="0" w:color="auto"/>
                <w:bottom w:val="none" w:sz="0" w:space="0" w:color="auto"/>
                <w:right w:val="none" w:sz="0" w:space="0" w:color="auto"/>
              </w:divBdr>
            </w:div>
            <w:div w:id="1099374035">
              <w:marLeft w:val="0"/>
              <w:marRight w:val="0"/>
              <w:marTop w:val="0"/>
              <w:marBottom w:val="0"/>
              <w:divBdr>
                <w:top w:val="none" w:sz="0" w:space="0" w:color="auto"/>
                <w:left w:val="none" w:sz="0" w:space="0" w:color="auto"/>
                <w:bottom w:val="none" w:sz="0" w:space="0" w:color="auto"/>
                <w:right w:val="none" w:sz="0" w:space="0" w:color="auto"/>
              </w:divBdr>
            </w:div>
            <w:div w:id="1099374189">
              <w:marLeft w:val="0"/>
              <w:marRight w:val="0"/>
              <w:marTop w:val="0"/>
              <w:marBottom w:val="0"/>
              <w:divBdr>
                <w:top w:val="none" w:sz="0" w:space="0" w:color="auto"/>
                <w:left w:val="none" w:sz="0" w:space="0" w:color="auto"/>
                <w:bottom w:val="none" w:sz="0" w:space="0" w:color="auto"/>
                <w:right w:val="none" w:sz="0" w:space="0" w:color="auto"/>
              </w:divBdr>
            </w:div>
            <w:div w:id="1099374377">
              <w:marLeft w:val="0"/>
              <w:marRight w:val="0"/>
              <w:marTop w:val="0"/>
              <w:marBottom w:val="0"/>
              <w:divBdr>
                <w:top w:val="none" w:sz="0" w:space="0" w:color="auto"/>
                <w:left w:val="none" w:sz="0" w:space="0" w:color="auto"/>
                <w:bottom w:val="none" w:sz="0" w:space="0" w:color="auto"/>
                <w:right w:val="none" w:sz="0" w:space="0" w:color="auto"/>
              </w:divBdr>
            </w:div>
            <w:div w:id="1099374437">
              <w:marLeft w:val="0"/>
              <w:marRight w:val="0"/>
              <w:marTop w:val="0"/>
              <w:marBottom w:val="0"/>
              <w:divBdr>
                <w:top w:val="none" w:sz="0" w:space="0" w:color="auto"/>
                <w:left w:val="none" w:sz="0" w:space="0" w:color="auto"/>
                <w:bottom w:val="none" w:sz="0" w:space="0" w:color="auto"/>
                <w:right w:val="none" w:sz="0" w:space="0" w:color="auto"/>
              </w:divBdr>
            </w:div>
            <w:div w:id="1099374472">
              <w:marLeft w:val="0"/>
              <w:marRight w:val="0"/>
              <w:marTop w:val="0"/>
              <w:marBottom w:val="0"/>
              <w:divBdr>
                <w:top w:val="none" w:sz="0" w:space="0" w:color="auto"/>
                <w:left w:val="none" w:sz="0" w:space="0" w:color="auto"/>
                <w:bottom w:val="none" w:sz="0" w:space="0" w:color="auto"/>
                <w:right w:val="none" w:sz="0" w:space="0" w:color="auto"/>
              </w:divBdr>
            </w:div>
            <w:div w:id="1099374643">
              <w:marLeft w:val="0"/>
              <w:marRight w:val="0"/>
              <w:marTop w:val="0"/>
              <w:marBottom w:val="0"/>
              <w:divBdr>
                <w:top w:val="none" w:sz="0" w:space="0" w:color="auto"/>
                <w:left w:val="none" w:sz="0" w:space="0" w:color="auto"/>
                <w:bottom w:val="none" w:sz="0" w:space="0" w:color="auto"/>
                <w:right w:val="none" w:sz="0" w:space="0" w:color="auto"/>
              </w:divBdr>
            </w:div>
            <w:div w:id="1099374723">
              <w:marLeft w:val="0"/>
              <w:marRight w:val="0"/>
              <w:marTop w:val="0"/>
              <w:marBottom w:val="0"/>
              <w:divBdr>
                <w:top w:val="none" w:sz="0" w:space="0" w:color="auto"/>
                <w:left w:val="none" w:sz="0" w:space="0" w:color="auto"/>
                <w:bottom w:val="none" w:sz="0" w:space="0" w:color="auto"/>
                <w:right w:val="none" w:sz="0" w:space="0" w:color="auto"/>
              </w:divBdr>
            </w:div>
            <w:div w:id="1099374906">
              <w:marLeft w:val="0"/>
              <w:marRight w:val="0"/>
              <w:marTop w:val="0"/>
              <w:marBottom w:val="0"/>
              <w:divBdr>
                <w:top w:val="none" w:sz="0" w:space="0" w:color="auto"/>
                <w:left w:val="none" w:sz="0" w:space="0" w:color="auto"/>
                <w:bottom w:val="none" w:sz="0" w:space="0" w:color="auto"/>
                <w:right w:val="none" w:sz="0" w:space="0" w:color="auto"/>
              </w:divBdr>
            </w:div>
            <w:div w:id="1099374927">
              <w:marLeft w:val="0"/>
              <w:marRight w:val="0"/>
              <w:marTop w:val="0"/>
              <w:marBottom w:val="0"/>
              <w:divBdr>
                <w:top w:val="none" w:sz="0" w:space="0" w:color="auto"/>
                <w:left w:val="none" w:sz="0" w:space="0" w:color="auto"/>
                <w:bottom w:val="none" w:sz="0" w:space="0" w:color="auto"/>
                <w:right w:val="none" w:sz="0" w:space="0" w:color="auto"/>
              </w:divBdr>
            </w:div>
            <w:div w:id="1099374941">
              <w:marLeft w:val="0"/>
              <w:marRight w:val="0"/>
              <w:marTop w:val="0"/>
              <w:marBottom w:val="0"/>
              <w:divBdr>
                <w:top w:val="none" w:sz="0" w:space="0" w:color="auto"/>
                <w:left w:val="none" w:sz="0" w:space="0" w:color="auto"/>
                <w:bottom w:val="none" w:sz="0" w:space="0" w:color="auto"/>
                <w:right w:val="none" w:sz="0" w:space="0" w:color="auto"/>
              </w:divBdr>
            </w:div>
            <w:div w:id="1099375002">
              <w:marLeft w:val="0"/>
              <w:marRight w:val="0"/>
              <w:marTop w:val="0"/>
              <w:marBottom w:val="0"/>
              <w:divBdr>
                <w:top w:val="none" w:sz="0" w:space="0" w:color="auto"/>
                <w:left w:val="none" w:sz="0" w:space="0" w:color="auto"/>
                <w:bottom w:val="none" w:sz="0" w:space="0" w:color="auto"/>
                <w:right w:val="none" w:sz="0" w:space="0" w:color="auto"/>
              </w:divBdr>
            </w:div>
            <w:div w:id="1099375023">
              <w:marLeft w:val="0"/>
              <w:marRight w:val="0"/>
              <w:marTop w:val="0"/>
              <w:marBottom w:val="0"/>
              <w:divBdr>
                <w:top w:val="none" w:sz="0" w:space="0" w:color="auto"/>
                <w:left w:val="none" w:sz="0" w:space="0" w:color="auto"/>
                <w:bottom w:val="none" w:sz="0" w:space="0" w:color="auto"/>
                <w:right w:val="none" w:sz="0" w:space="0" w:color="auto"/>
              </w:divBdr>
            </w:div>
            <w:div w:id="1099375139">
              <w:marLeft w:val="0"/>
              <w:marRight w:val="0"/>
              <w:marTop w:val="0"/>
              <w:marBottom w:val="0"/>
              <w:divBdr>
                <w:top w:val="none" w:sz="0" w:space="0" w:color="auto"/>
                <w:left w:val="none" w:sz="0" w:space="0" w:color="auto"/>
                <w:bottom w:val="none" w:sz="0" w:space="0" w:color="auto"/>
                <w:right w:val="none" w:sz="0" w:space="0" w:color="auto"/>
              </w:divBdr>
            </w:div>
            <w:div w:id="1099375212">
              <w:marLeft w:val="0"/>
              <w:marRight w:val="0"/>
              <w:marTop w:val="0"/>
              <w:marBottom w:val="0"/>
              <w:divBdr>
                <w:top w:val="none" w:sz="0" w:space="0" w:color="auto"/>
                <w:left w:val="none" w:sz="0" w:space="0" w:color="auto"/>
                <w:bottom w:val="none" w:sz="0" w:space="0" w:color="auto"/>
                <w:right w:val="none" w:sz="0" w:space="0" w:color="auto"/>
              </w:divBdr>
            </w:div>
            <w:div w:id="1099375227">
              <w:marLeft w:val="0"/>
              <w:marRight w:val="0"/>
              <w:marTop w:val="0"/>
              <w:marBottom w:val="0"/>
              <w:divBdr>
                <w:top w:val="none" w:sz="0" w:space="0" w:color="auto"/>
                <w:left w:val="none" w:sz="0" w:space="0" w:color="auto"/>
                <w:bottom w:val="none" w:sz="0" w:space="0" w:color="auto"/>
                <w:right w:val="none" w:sz="0" w:space="0" w:color="auto"/>
              </w:divBdr>
            </w:div>
            <w:div w:id="1099375361">
              <w:marLeft w:val="0"/>
              <w:marRight w:val="0"/>
              <w:marTop w:val="0"/>
              <w:marBottom w:val="0"/>
              <w:divBdr>
                <w:top w:val="none" w:sz="0" w:space="0" w:color="auto"/>
                <w:left w:val="none" w:sz="0" w:space="0" w:color="auto"/>
                <w:bottom w:val="none" w:sz="0" w:space="0" w:color="auto"/>
                <w:right w:val="none" w:sz="0" w:space="0" w:color="auto"/>
              </w:divBdr>
            </w:div>
            <w:div w:id="109937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017">
      <w:marLeft w:val="0"/>
      <w:marRight w:val="0"/>
      <w:marTop w:val="0"/>
      <w:marBottom w:val="0"/>
      <w:divBdr>
        <w:top w:val="none" w:sz="0" w:space="0" w:color="auto"/>
        <w:left w:val="none" w:sz="0" w:space="0" w:color="auto"/>
        <w:bottom w:val="none" w:sz="0" w:space="0" w:color="auto"/>
        <w:right w:val="none" w:sz="0" w:space="0" w:color="auto"/>
      </w:divBdr>
      <w:divsChild>
        <w:div w:id="1099375253">
          <w:marLeft w:val="0"/>
          <w:marRight w:val="0"/>
          <w:marTop w:val="0"/>
          <w:marBottom w:val="0"/>
          <w:divBdr>
            <w:top w:val="none" w:sz="0" w:space="0" w:color="auto"/>
            <w:left w:val="none" w:sz="0" w:space="0" w:color="auto"/>
            <w:bottom w:val="none" w:sz="0" w:space="0" w:color="auto"/>
            <w:right w:val="none" w:sz="0" w:space="0" w:color="auto"/>
          </w:divBdr>
        </w:div>
      </w:divsChild>
    </w:div>
    <w:div w:id="1099375020">
      <w:marLeft w:val="0"/>
      <w:marRight w:val="0"/>
      <w:marTop w:val="0"/>
      <w:marBottom w:val="0"/>
      <w:divBdr>
        <w:top w:val="none" w:sz="0" w:space="0" w:color="auto"/>
        <w:left w:val="none" w:sz="0" w:space="0" w:color="auto"/>
        <w:bottom w:val="none" w:sz="0" w:space="0" w:color="auto"/>
        <w:right w:val="none" w:sz="0" w:space="0" w:color="auto"/>
      </w:divBdr>
      <w:divsChild>
        <w:div w:id="1099374167">
          <w:marLeft w:val="0"/>
          <w:marRight w:val="0"/>
          <w:marTop w:val="0"/>
          <w:marBottom w:val="0"/>
          <w:divBdr>
            <w:top w:val="none" w:sz="0" w:space="0" w:color="auto"/>
            <w:left w:val="none" w:sz="0" w:space="0" w:color="auto"/>
            <w:bottom w:val="none" w:sz="0" w:space="0" w:color="auto"/>
            <w:right w:val="none" w:sz="0" w:space="0" w:color="auto"/>
          </w:divBdr>
          <w:divsChild>
            <w:div w:id="1099374107">
              <w:marLeft w:val="0"/>
              <w:marRight w:val="0"/>
              <w:marTop w:val="0"/>
              <w:marBottom w:val="0"/>
              <w:divBdr>
                <w:top w:val="none" w:sz="0" w:space="0" w:color="auto"/>
                <w:left w:val="none" w:sz="0" w:space="0" w:color="auto"/>
                <w:bottom w:val="none" w:sz="0" w:space="0" w:color="auto"/>
                <w:right w:val="none" w:sz="0" w:space="0" w:color="auto"/>
              </w:divBdr>
            </w:div>
            <w:div w:id="109937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026">
      <w:marLeft w:val="0"/>
      <w:marRight w:val="0"/>
      <w:marTop w:val="0"/>
      <w:marBottom w:val="0"/>
      <w:divBdr>
        <w:top w:val="none" w:sz="0" w:space="0" w:color="auto"/>
        <w:left w:val="none" w:sz="0" w:space="0" w:color="auto"/>
        <w:bottom w:val="none" w:sz="0" w:space="0" w:color="auto"/>
        <w:right w:val="none" w:sz="0" w:space="0" w:color="auto"/>
      </w:divBdr>
      <w:divsChild>
        <w:div w:id="1099375536">
          <w:marLeft w:val="0"/>
          <w:marRight w:val="0"/>
          <w:marTop w:val="0"/>
          <w:marBottom w:val="0"/>
          <w:divBdr>
            <w:top w:val="none" w:sz="0" w:space="0" w:color="auto"/>
            <w:left w:val="none" w:sz="0" w:space="0" w:color="auto"/>
            <w:bottom w:val="none" w:sz="0" w:space="0" w:color="auto"/>
            <w:right w:val="none" w:sz="0" w:space="0" w:color="auto"/>
          </w:divBdr>
        </w:div>
      </w:divsChild>
    </w:div>
    <w:div w:id="1099375027">
      <w:marLeft w:val="0"/>
      <w:marRight w:val="0"/>
      <w:marTop w:val="0"/>
      <w:marBottom w:val="0"/>
      <w:divBdr>
        <w:top w:val="none" w:sz="0" w:space="0" w:color="auto"/>
        <w:left w:val="none" w:sz="0" w:space="0" w:color="auto"/>
        <w:bottom w:val="none" w:sz="0" w:space="0" w:color="auto"/>
        <w:right w:val="none" w:sz="0" w:space="0" w:color="auto"/>
      </w:divBdr>
      <w:divsChild>
        <w:div w:id="1099374065">
          <w:marLeft w:val="0"/>
          <w:marRight w:val="0"/>
          <w:marTop w:val="0"/>
          <w:marBottom w:val="0"/>
          <w:divBdr>
            <w:top w:val="none" w:sz="0" w:space="0" w:color="auto"/>
            <w:left w:val="none" w:sz="0" w:space="0" w:color="auto"/>
            <w:bottom w:val="none" w:sz="0" w:space="0" w:color="auto"/>
            <w:right w:val="none" w:sz="0" w:space="0" w:color="auto"/>
          </w:divBdr>
          <w:divsChild>
            <w:div w:id="1099374873">
              <w:marLeft w:val="0"/>
              <w:marRight w:val="0"/>
              <w:marTop w:val="0"/>
              <w:marBottom w:val="0"/>
              <w:divBdr>
                <w:top w:val="none" w:sz="0" w:space="0" w:color="auto"/>
                <w:left w:val="none" w:sz="0" w:space="0" w:color="auto"/>
                <w:bottom w:val="none" w:sz="0" w:space="0" w:color="auto"/>
                <w:right w:val="none" w:sz="0" w:space="0" w:color="auto"/>
              </w:divBdr>
            </w:div>
            <w:div w:id="109937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031">
      <w:marLeft w:val="0"/>
      <w:marRight w:val="0"/>
      <w:marTop w:val="0"/>
      <w:marBottom w:val="0"/>
      <w:divBdr>
        <w:top w:val="none" w:sz="0" w:space="0" w:color="auto"/>
        <w:left w:val="none" w:sz="0" w:space="0" w:color="auto"/>
        <w:bottom w:val="none" w:sz="0" w:space="0" w:color="auto"/>
        <w:right w:val="none" w:sz="0" w:space="0" w:color="auto"/>
      </w:divBdr>
      <w:divsChild>
        <w:div w:id="1099375506">
          <w:marLeft w:val="0"/>
          <w:marRight w:val="0"/>
          <w:marTop w:val="0"/>
          <w:marBottom w:val="0"/>
          <w:divBdr>
            <w:top w:val="none" w:sz="0" w:space="0" w:color="auto"/>
            <w:left w:val="none" w:sz="0" w:space="0" w:color="auto"/>
            <w:bottom w:val="none" w:sz="0" w:space="0" w:color="auto"/>
            <w:right w:val="none" w:sz="0" w:space="0" w:color="auto"/>
          </w:divBdr>
        </w:div>
      </w:divsChild>
    </w:div>
    <w:div w:id="1099375033">
      <w:marLeft w:val="0"/>
      <w:marRight w:val="0"/>
      <w:marTop w:val="0"/>
      <w:marBottom w:val="0"/>
      <w:divBdr>
        <w:top w:val="none" w:sz="0" w:space="0" w:color="auto"/>
        <w:left w:val="none" w:sz="0" w:space="0" w:color="auto"/>
        <w:bottom w:val="none" w:sz="0" w:space="0" w:color="auto"/>
        <w:right w:val="none" w:sz="0" w:space="0" w:color="auto"/>
      </w:divBdr>
      <w:divsChild>
        <w:div w:id="1099374192">
          <w:marLeft w:val="0"/>
          <w:marRight w:val="0"/>
          <w:marTop w:val="0"/>
          <w:marBottom w:val="0"/>
          <w:divBdr>
            <w:top w:val="none" w:sz="0" w:space="0" w:color="auto"/>
            <w:left w:val="none" w:sz="0" w:space="0" w:color="auto"/>
            <w:bottom w:val="none" w:sz="0" w:space="0" w:color="auto"/>
            <w:right w:val="none" w:sz="0" w:space="0" w:color="auto"/>
          </w:divBdr>
          <w:divsChild>
            <w:div w:id="1099373954">
              <w:marLeft w:val="0"/>
              <w:marRight w:val="0"/>
              <w:marTop w:val="0"/>
              <w:marBottom w:val="0"/>
              <w:divBdr>
                <w:top w:val="none" w:sz="0" w:space="0" w:color="auto"/>
                <w:left w:val="none" w:sz="0" w:space="0" w:color="auto"/>
                <w:bottom w:val="none" w:sz="0" w:space="0" w:color="auto"/>
                <w:right w:val="none" w:sz="0" w:space="0" w:color="auto"/>
              </w:divBdr>
            </w:div>
            <w:div w:id="1099374456">
              <w:marLeft w:val="0"/>
              <w:marRight w:val="0"/>
              <w:marTop w:val="0"/>
              <w:marBottom w:val="0"/>
              <w:divBdr>
                <w:top w:val="none" w:sz="0" w:space="0" w:color="auto"/>
                <w:left w:val="none" w:sz="0" w:space="0" w:color="auto"/>
                <w:bottom w:val="none" w:sz="0" w:space="0" w:color="auto"/>
                <w:right w:val="none" w:sz="0" w:space="0" w:color="auto"/>
              </w:divBdr>
            </w:div>
            <w:div w:id="1099375067">
              <w:marLeft w:val="0"/>
              <w:marRight w:val="0"/>
              <w:marTop w:val="0"/>
              <w:marBottom w:val="0"/>
              <w:divBdr>
                <w:top w:val="none" w:sz="0" w:space="0" w:color="auto"/>
                <w:left w:val="none" w:sz="0" w:space="0" w:color="auto"/>
                <w:bottom w:val="none" w:sz="0" w:space="0" w:color="auto"/>
                <w:right w:val="none" w:sz="0" w:space="0" w:color="auto"/>
              </w:divBdr>
            </w:div>
            <w:div w:id="10993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036">
      <w:marLeft w:val="0"/>
      <w:marRight w:val="0"/>
      <w:marTop w:val="0"/>
      <w:marBottom w:val="0"/>
      <w:divBdr>
        <w:top w:val="none" w:sz="0" w:space="0" w:color="auto"/>
        <w:left w:val="none" w:sz="0" w:space="0" w:color="auto"/>
        <w:bottom w:val="none" w:sz="0" w:space="0" w:color="auto"/>
        <w:right w:val="none" w:sz="0" w:space="0" w:color="auto"/>
      </w:divBdr>
      <w:divsChild>
        <w:div w:id="1099375246">
          <w:marLeft w:val="0"/>
          <w:marRight w:val="0"/>
          <w:marTop w:val="0"/>
          <w:marBottom w:val="0"/>
          <w:divBdr>
            <w:top w:val="none" w:sz="0" w:space="0" w:color="auto"/>
            <w:left w:val="none" w:sz="0" w:space="0" w:color="auto"/>
            <w:bottom w:val="none" w:sz="0" w:space="0" w:color="auto"/>
            <w:right w:val="none" w:sz="0" w:space="0" w:color="auto"/>
          </w:divBdr>
        </w:div>
      </w:divsChild>
    </w:div>
    <w:div w:id="1099375039">
      <w:marLeft w:val="0"/>
      <w:marRight w:val="0"/>
      <w:marTop w:val="0"/>
      <w:marBottom w:val="0"/>
      <w:divBdr>
        <w:top w:val="none" w:sz="0" w:space="0" w:color="auto"/>
        <w:left w:val="none" w:sz="0" w:space="0" w:color="auto"/>
        <w:bottom w:val="none" w:sz="0" w:space="0" w:color="auto"/>
        <w:right w:val="none" w:sz="0" w:space="0" w:color="auto"/>
      </w:divBdr>
      <w:divsChild>
        <w:div w:id="1099374234">
          <w:marLeft w:val="0"/>
          <w:marRight w:val="0"/>
          <w:marTop w:val="0"/>
          <w:marBottom w:val="0"/>
          <w:divBdr>
            <w:top w:val="none" w:sz="0" w:space="0" w:color="auto"/>
            <w:left w:val="none" w:sz="0" w:space="0" w:color="auto"/>
            <w:bottom w:val="none" w:sz="0" w:space="0" w:color="auto"/>
            <w:right w:val="none" w:sz="0" w:space="0" w:color="auto"/>
          </w:divBdr>
        </w:div>
      </w:divsChild>
    </w:div>
    <w:div w:id="1099375044">
      <w:marLeft w:val="0"/>
      <w:marRight w:val="0"/>
      <w:marTop w:val="0"/>
      <w:marBottom w:val="0"/>
      <w:divBdr>
        <w:top w:val="none" w:sz="0" w:space="0" w:color="auto"/>
        <w:left w:val="none" w:sz="0" w:space="0" w:color="auto"/>
        <w:bottom w:val="none" w:sz="0" w:space="0" w:color="auto"/>
        <w:right w:val="none" w:sz="0" w:space="0" w:color="auto"/>
      </w:divBdr>
      <w:divsChild>
        <w:div w:id="1099373924">
          <w:marLeft w:val="720"/>
          <w:marRight w:val="0"/>
          <w:marTop w:val="0"/>
          <w:marBottom w:val="0"/>
          <w:divBdr>
            <w:top w:val="none" w:sz="0" w:space="0" w:color="auto"/>
            <w:left w:val="none" w:sz="0" w:space="0" w:color="auto"/>
            <w:bottom w:val="none" w:sz="0" w:space="0" w:color="auto"/>
            <w:right w:val="none" w:sz="0" w:space="0" w:color="auto"/>
          </w:divBdr>
        </w:div>
        <w:div w:id="1099374104">
          <w:marLeft w:val="720"/>
          <w:marRight w:val="0"/>
          <w:marTop w:val="0"/>
          <w:marBottom w:val="0"/>
          <w:divBdr>
            <w:top w:val="none" w:sz="0" w:space="0" w:color="auto"/>
            <w:left w:val="none" w:sz="0" w:space="0" w:color="auto"/>
            <w:bottom w:val="none" w:sz="0" w:space="0" w:color="auto"/>
            <w:right w:val="none" w:sz="0" w:space="0" w:color="auto"/>
          </w:divBdr>
        </w:div>
        <w:div w:id="1099374153">
          <w:marLeft w:val="720"/>
          <w:marRight w:val="0"/>
          <w:marTop w:val="0"/>
          <w:marBottom w:val="0"/>
          <w:divBdr>
            <w:top w:val="none" w:sz="0" w:space="0" w:color="auto"/>
            <w:left w:val="none" w:sz="0" w:space="0" w:color="auto"/>
            <w:bottom w:val="none" w:sz="0" w:space="0" w:color="auto"/>
            <w:right w:val="none" w:sz="0" w:space="0" w:color="auto"/>
          </w:divBdr>
        </w:div>
        <w:div w:id="1099375535">
          <w:marLeft w:val="720"/>
          <w:marRight w:val="0"/>
          <w:marTop w:val="0"/>
          <w:marBottom w:val="0"/>
          <w:divBdr>
            <w:top w:val="none" w:sz="0" w:space="0" w:color="auto"/>
            <w:left w:val="none" w:sz="0" w:space="0" w:color="auto"/>
            <w:bottom w:val="none" w:sz="0" w:space="0" w:color="auto"/>
            <w:right w:val="none" w:sz="0" w:space="0" w:color="auto"/>
          </w:divBdr>
        </w:div>
      </w:divsChild>
    </w:div>
    <w:div w:id="1099375048">
      <w:marLeft w:val="0"/>
      <w:marRight w:val="0"/>
      <w:marTop w:val="0"/>
      <w:marBottom w:val="0"/>
      <w:divBdr>
        <w:top w:val="none" w:sz="0" w:space="0" w:color="auto"/>
        <w:left w:val="none" w:sz="0" w:space="0" w:color="auto"/>
        <w:bottom w:val="none" w:sz="0" w:space="0" w:color="auto"/>
        <w:right w:val="none" w:sz="0" w:space="0" w:color="auto"/>
      </w:divBdr>
      <w:divsChild>
        <w:div w:id="1099374440">
          <w:marLeft w:val="547"/>
          <w:marRight w:val="0"/>
          <w:marTop w:val="120"/>
          <w:marBottom w:val="120"/>
          <w:divBdr>
            <w:top w:val="none" w:sz="0" w:space="0" w:color="auto"/>
            <w:left w:val="none" w:sz="0" w:space="0" w:color="auto"/>
            <w:bottom w:val="none" w:sz="0" w:space="0" w:color="auto"/>
            <w:right w:val="none" w:sz="0" w:space="0" w:color="auto"/>
          </w:divBdr>
        </w:div>
        <w:div w:id="1099375405">
          <w:marLeft w:val="547"/>
          <w:marRight w:val="0"/>
          <w:marTop w:val="120"/>
          <w:marBottom w:val="120"/>
          <w:divBdr>
            <w:top w:val="none" w:sz="0" w:space="0" w:color="auto"/>
            <w:left w:val="none" w:sz="0" w:space="0" w:color="auto"/>
            <w:bottom w:val="none" w:sz="0" w:space="0" w:color="auto"/>
            <w:right w:val="none" w:sz="0" w:space="0" w:color="auto"/>
          </w:divBdr>
        </w:div>
      </w:divsChild>
    </w:div>
    <w:div w:id="1099375050">
      <w:marLeft w:val="0"/>
      <w:marRight w:val="0"/>
      <w:marTop w:val="0"/>
      <w:marBottom w:val="0"/>
      <w:divBdr>
        <w:top w:val="none" w:sz="0" w:space="0" w:color="auto"/>
        <w:left w:val="none" w:sz="0" w:space="0" w:color="auto"/>
        <w:bottom w:val="none" w:sz="0" w:space="0" w:color="auto"/>
        <w:right w:val="none" w:sz="0" w:space="0" w:color="auto"/>
      </w:divBdr>
      <w:divsChild>
        <w:div w:id="1099374337">
          <w:marLeft w:val="0"/>
          <w:marRight w:val="0"/>
          <w:marTop w:val="0"/>
          <w:marBottom w:val="0"/>
          <w:divBdr>
            <w:top w:val="none" w:sz="0" w:space="0" w:color="auto"/>
            <w:left w:val="none" w:sz="0" w:space="0" w:color="auto"/>
            <w:bottom w:val="none" w:sz="0" w:space="0" w:color="auto"/>
            <w:right w:val="none" w:sz="0" w:space="0" w:color="auto"/>
          </w:divBdr>
          <w:divsChild>
            <w:div w:id="1099374455">
              <w:marLeft w:val="0"/>
              <w:marRight w:val="0"/>
              <w:marTop w:val="0"/>
              <w:marBottom w:val="0"/>
              <w:divBdr>
                <w:top w:val="none" w:sz="0" w:space="0" w:color="auto"/>
                <w:left w:val="none" w:sz="0" w:space="0" w:color="auto"/>
                <w:bottom w:val="none" w:sz="0" w:space="0" w:color="auto"/>
                <w:right w:val="none" w:sz="0" w:space="0" w:color="auto"/>
              </w:divBdr>
            </w:div>
            <w:div w:id="1099374537">
              <w:marLeft w:val="0"/>
              <w:marRight w:val="0"/>
              <w:marTop w:val="0"/>
              <w:marBottom w:val="0"/>
              <w:divBdr>
                <w:top w:val="none" w:sz="0" w:space="0" w:color="auto"/>
                <w:left w:val="none" w:sz="0" w:space="0" w:color="auto"/>
                <w:bottom w:val="none" w:sz="0" w:space="0" w:color="auto"/>
                <w:right w:val="none" w:sz="0" w:space="0" w:color="auto"/>
              </w:divBdr>
            </w:div>
            <w:div w:id="1099374685">
              <w:marLeft w:val="0"/>
              <w:marRight w:val="0"/>
              <w:marTop w:val="0"/>
              <w:marBottom w:val="0"/>
              <w:divBdr>
                <w:top w:val="none" w:sz="0" w:space="0" w:color="auto"/>
                <w:left w:val="none" w:sz="0" w:space="0" w:color="auto"/>
                <w:bottom w:val="none" w:sz="0" w:space="0" w:color="auto"/>
                <w:right w:val="none" w:sz="0" w:space="0" w:color="auto"/>
              </w:divBdr>
            </w:div>
            <w:div w:id="109937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052">
      <w:marLeft w:val="0"/>
      <w:marRight w:val="0"/>
      <w:marTop w:val="0"/>
      <w:marBottom w:val="0"/>
      <w:divBdr>
        <w:top w:val="none" w:sz="0" w:space="0" w:color="auto"/>
        <w:left w:val="none" w:sz="0" w:space="0" w:color="auto"/>
        <w:bottom w:val="none" w:sz="0" w:space="0" w:color="auto"/>
        <w:right w:val="none" w:sz="0" w:space="0" w:color="auto"/>
      </w:divBdr>
      <w:divsChild>
        <w:div w:id="1099374978">
          <w:marLeft w:val="547"/>
          <w:marRight w:val="0"/>
          <w:marTop w:val="0"/>
          <w:marBottom w:val="0"/>
          <w:divBdr>
            <w:top w:val="none" w:sz="0" w:space="0" w:color="auto"/>
            <w:left w:val="none" w:sz="0" w:space="0" w:color="auto"/>
            <w:bottom w:val="none" w:sz="0" w:space="0" w:color="auto"/>
            <w:right w:val="none" w:sz="0" w:space="0" w:color="auto"/>
          </w:divBdr>
        </w:div>
        <w:div w:id="1099375211">
          <w:marLeft w:val="547"/>
          <w:marRight w:val="0"/>
          <w:marTop w:val="0"/>
          <w:marBottom w:val="0"/>
          <w:divBdr>
            <w:top w:val="none" w:sz="0" w:space="0" w:color="auto"/>
            <w:left w:val="none" w:sz="0" w:space="0" w:color="auto"/>
            <w:bottom w:val="none" w:sz="0" w:space="0" w:color="auto"/>
            <w:right w:val="none" w:sz="0" w:space="0" w:color="auto"/>
          </w:divBdr>
        </w:div>
      </w:divsChild>
    </w:div>
    <w:div w:id="1099375056">
      <w:marLeft w:val="0"/>
      <w:marRight w:val="0"/>
      <w:marTop w:val="0"/>
      <w:marBottom w:val="0"/>
      <w:divBdr>
        <w:top w:val="none" w:sz="0" w:space="0" w:color="auto"/>
        <w:left w:val="none" w:sz="0" w:space="0" w:color="auto"/>
        <w:bottom w:val="none" w:sz="0" w:space="0" w:color="auto"/>
        <w:right w:val="none" w:sz="0" w:space="0" w:color="auto"/>
      </w:divBdr>
      <w:divsChild>
        <w:div w:id="1099374945">
          <w:marLeft w:val="0"/>
          <w:marRight w:val="0"/>
          <w:marTop w:val="0"/>
          <w:marBottom w:val="0"/>
          <w:divBdr>
            <w:top w:val="none" w:sz="0" w:space="0" w:color="auto"/>
            <w:left w:val="none" w:sz="0" w:space="0" w:color="auto"/>
            <w:bottom w:val="none" w:sz="0" w:space="0" w:color="auto"/>
            <w:right w:val="none" w:sz="0" w:space="0" w:color="auto"/>
          </w:divBdr>
          <w:divsChild>
            <w:div w:id="1099374756">
              <w:marLeft w:val="0"/>
              <w:marRight w:val="0"/>
              <w:marTop w:val="0"/>
              <w:marBottom w:val="0"/>
              <w:divBdr>
                <w:top w:val="none" w:sz="0" w:space="0" w:color="auto"/>
                <w:left w:val="none" w:sz="0" w:space="0" w:color="auto"/>
                <w:bottom w:val="none" w:sz="0" w:space="0" w:color="auto"/>
                <w:right w:val="none" w:sz="0" w:space="0" w:color="auto"/>
              </w:divBdr>
            </w:div>
            <w:div w:id="1099374992">
              <w:marLeft w:val="0"/>
              <w:marRight w:val="0"/>
              <w:marTop w:val="0"/>
              <w:marBottom w:val="0"/>
              <w:divBdr>
                <w:top w:val="none" w:sz="0" w:space="0" w:color="auto"/>
                <w:left w:val="none" w:sz="0" w:space="0" w:color="auto"/>
                <w:bottom w:val="none" w:sz="0" w:space="0" w:color="auto"/>
                <w:right w:val="none" w:sz="0" w:space="0" w:color="auto"/>
              </w:divBdr>
            </w:div>
            <w:div w:id="1099375631">
              <w:marLeft w:val="0"/>
              <w:marRight w:val="0"/>
              <w:marTop w:val="0"/>
              <w:marBottom w:val="0"/>
              <w:divBdr>
                <w:top w:val="none" w:sz="0" w:space="0" w:color="auto"/>
                <w:left w:val="none" w:sz="0" w:space="0" w:color="auto"/>
                <w:bottom w:val="none" w:sz="0" w:space="0" w:color="auto"/>
                <w:right w:val="none" w:sz="0" w:space="0" w:color="auto"/>
              </w:divBdr>
            </w:div>
            <w:div w:id="109937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057">
      <w:marLeft w:val="0"/>
      <w:marRight w:val="0"/>
      <w:marTop w:val="0"/>
      <w:marBottom w:val="0"/>
      <w:divBdr>
        <w:top w:val="none" w:sz="0" w:space="0" w:color="auto"/>
        <w:left w:val="none" w:sz="0" w:space="0" w:color="auto"/>
        <w:bottom w:val="none" w:sz="0" w:space="0" w:color="auto"/>
        <w:right w:val="none" w:sz="0" w:space="0" w:color="auto"/>
      </w:divBdr>
    </w:div>
    <w:div w:id="1099375058">
      <w:marLeft w:val="0"/>
      <w:marRight w:val="0"/>
      <w:marTop w:val="0"/>
      <w:marBottom w:val="0"/>
      <w:divBdr>
        <w:top w:val="none" w:sz="0" w:space="0" w:color="auto"/>
        <w:left w:val="none" w:sz="0" w:space="0" w:color="auto"/>
        <w:bottom w:val="none" w:sz="0" w:space="0" w:color="auto"/>
        <w:right w:val="none" w:sz="0" w:space="0" w:color="auto"/>
      </w:divBdr>
      <w:divsChild>
        <w:div w:id="1099374395">
          <w:marLeft w:val="547"/>
          <w:marRight w:val="0"/>
          <w:marTop w:val="134"/>
          <w:marBottom w:val="0"/>
          <w:divBdr>
            <w:top w:val="none" w:sz="0" w:space="0" w:color="auto"/>
            <w:left w:val="none" w:sz="0" w:space="0" w:color="auto"/>
            <w:bottom w:val="none" w:sz="0" w:space="0" w:color="auto"/>
            <w:right w:val="none" w:sz="0" w:space="0" w:color="auto"/>
          </w:divBdr>
        </w:div>
        <w:div w:id="1099374414">
          <w:marLeft w:val="547"/>
          <w:marRight w:val="0"/>
          <w:marTop w:val="134"/>
          <w:marBottom w:val="0"/>
          <w:divBdr>
            <w:top w:val="none" w:sz="0" w:space="0" w:color="auto"/>
            <w:left w:val="none" w:sz="0" w:space="0" w:color="auto"/>
            <w:bottom w:val="none" w:sz="0" w:space="0" w:color="auto"/>
            <w:right w:val="none" w:sz="0" w:space="0" w:color="auto"/>
          </w:divBdr>
        </w:div>
      </w:divsChild>
    </w:div>
    <w:div w:id="1099375059">
      <w:marLeft w:val="0"/>
      <w:marRight w:val="0"/>
      <w:marTop w:val="0"/>
      <w:marBottom w:val="0"/>
      <w:divBdr>
        <w:top w:val="none" w:sz="0" w:space="0" w:color="auto"/>
        <w:left w:val="none" w:sz="0" w:space="0" w:color="auto"/>
        <w:bottom w:val="none" w:sz="0" w:space="0" w:color="auto"/>
        <w:right w:val="none" w:sz="0" w:space="0" w:color="auto"/>
      </w:divBdr>
      <w:divsChild>
        <w:div w:id="1099374260">
          <w:marLeft w:val="0"/>
          <w:marRight w:val="0"/>
          <w:marTop w:val="0"/>
          <w:marBottom w:val="0"/>
          <w:divBdr>
            <w:top w:val="none" w:sz="0" w:space="0" w:color="auto"/>
            <w:left w:val="none" w:sz="0" w:space="0" w:color="auto"/>
            <w:bottom w:val="none" w:sz="0" w:space="0" w:color="auto"/>
            <w:right w:val="none" w:sz="0" w:space="0" w:color="auto"/>
          </w:divBdr>
        </w:div>
      </w:divsChild>
    </w:div>
    <w:div w:id="1099375060">
      <w:marLeft w:val="0"/>
      <w:marRight w:val="0"/>
      <w:marTop w:val="0"/>
      <w:marBottom w:val="0"/>
      <w:divBdr>
        <w:top w:val="none" w:sz="0" w:space="0" w:color="auto"/>
        <w:left w:val="none" w:sz="0" w:space="0" w:color="auto"/>
        <w:bottom w:val="none" w:sz="0" w:space="0" w:color="auto"/>
        <w:right w:val="none" w:sz="0" w:space="0" w:color="auto"/>
      </w:divBdr>
      <w:divsChild>
        <w:div w:id="1099375273">
          <w:marLeft w:val="0"/>
          <w:marRight w:val="0"/>
          <w:marTop w:val="0"/>
          <w:marBottom w:val="0"/>
          <w:divBdr>
            <w:top w:val="none" w:sz="0" w:space="0" w:color="auto"/>
            <w:left w:val="none" w:sz="0" w:space="0" w:color="auto"/>
            <w:bottom w:val="none" w:sz="0" w:space="0" w:color="auto"/>
            <w:right w:val="none" w:sz="0" w:space="0" w:color="auto"/>
          </w:divBdr>
          <w:divsChild>
            <w:div w:id="109937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062">
      <w:marLeft w:val="0"/>
      <w:marRight w:val="0"/>
      <w:marTop w:val="0"/>
      <w:marBottom w:val="0"/>
      <w:divBdr>
        <w:top w:val="none" w:sz="0" w:space="0" w:color="auto"/>
        <w:left w:val="none" w:sz="0" w:space="0" w:color="auto"/>
        <w:bottom w:val="none" w:sz="0" w:space="0" w:color="auto"/>
        <w:right w:val="none" w:sz="0" w:space="0" w:color="auto"/>
      </w:divBdr>
      <w:divsChild>
        <w:div w:id="1099375481">
          <w:marLeft w:val="0"/>
          <w:marRight w:val="0"/>
          <w:marTop w:val="0"/>
          <w:marBottom w:val="0"/>
          <w:divBdr>
            <w:top w:val="none" w:sz="0" w:space="0" w:color="auto"/>
            <w:left w:val="none" w:sz="0" w:space="0" w:color="auto"/>
            <w:bottom w:val="none" w:sz="0" w:space="0" w:color="auto"/>
            <w:right w:val="none" w:sz="0" w:space="0" w:color="auto"/>
          </w:divBdr>
          <w:divsChild>
            <w:div w:id="10993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069">
      <w:marLeft w:val="0"/>
      <w:marRight w:val="0"/>
      <w:marTop w:val="0"/>
      <w:marBottom w:val="0"/>
      <w:divBdr>
        <w:top w:val="none" w:sz="0" w:space="0" w:color="auto"/>
        <w:left w:val="none" w:sz="0" w:space="0" w:color="auto"/>
        <w:bottom w:val="none" w:sz="0" w:space="0" w:color="auto"/>
        <w:right w:val="none" w:sz="0" w:space="0" w:color="auto"/>
      </w:divBdr>
      <w:divsChild>
        <w:div w:id="1099375045">
          <w:marLeft w:val="0"/>
          <w:marRight w:val="0"/>
          <w:marTop w:val="0"/>
          <w:marBottom w:val="0"/>
          <w:divBdr>
            <w:top w:val="none" w:sz="0" w:space="0" w:color="auto"/>
            <w:left w:val="none" w:sz="0" w:space="0" w:color="auto"/>
            <w:bottom w:val="none" w:sz="0" w:space="0" w:color="auto"/>
            <w:right w:val="none" w:sz="0" w:space="0" w:color="auto"/>
          </w:divBdr>
        </w:div>
      </w:divsChild>
    </w:div>
    <w:div w:id="1099375074">
      <w:marLeft w:val="0"/>
      <w:marRight w:val="0"/>
      <w:marTop w:val="0"/>
      <w:marBottom w:val="0"/>
      <w:divBdr>
        <w:top w:val="none" w:sz="0" w:space="0" w:color="auto"/>
        <w:left w:val="none" w:sz="0" w:space="0" w:color="auto"/>
        <w:bottom w:val="none" w:sz="0" w:space="0" w:color="auto"/>
        <w:right w:val="none" w:sz="0" w:space="0" w:color="auto"/>
      </w:divBdr>
      <w:divsChild>
        <w:div w:id="1099374417">
          <w:marLeft w:val="0"/>
          <w:marRight w:val="0"/>
          <w:marTop w:val="0"/>
          <w:marBottom w:val="0"/>
          <w:divBdr>
            <w:top w:val="none" w:sz="0" w:space="0" w:color="auto"/>
            <w:left w:val="none" w:sz="0" w:space="0" w:color="auto"/>
            <w:bottom w:val="none" w:sz="0" w:space="0" w:color="auto"/>
            <w:right w:val="none" w:sz="0" w:space="0" w:color="auto"/>
          </w:divBdr>
        </w:div>
      </w:divsChild>
    </w:div>
    <w:div w:id="1099375079">
      <w:marLeft w:val="0"/>
      <w:marRight w:val="0"/>
      <w:marTop w:val="0"/>
      <w:marBottom w:val="0"/>
      <w:divBdr>
        <w:top w:val="none" w:sz="0" w:space="0" w:color="auto"/>
        <w:left w:val="none" w:sz="0" w:space="0" w:color="auto"/>
        <w:bottom w:val="none" w:sz="0" w:space="0" w:color="auto"/>
        <w:right w:val="none" w:sz="0" w:space="0" w:color="auto"/>
      </w:divBdr>
      <w:divsChild>
        <w:div w:id="1099375381">
          <w:marLeft w:val="0"/>
          <w:marRight w:val="0"/>
          <w:marTop w:val="0"/>
          <w:marBottom w:val="0"/>
          <w:divBdr>
            <w:top w:val="none" w:sz="0" w:space="0" w:color="auto"/>
            <w:left w:val="none" w:sz="0" w:space="0" w:color="auto"/>
            <w:bottom w:val="none" w:sz="0" w:space="0" w:color="auto"/>
            <w:right w:val="none" w:sz="0" w:space="0" w:color="auto"/>
          </w:divBdr>
          <w:divsChild>
            <w:div w:id="109937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087">
      <w:marLeft w:val="0"/>
      <w:marRight w:val="0"/>
      <w:marTop w:val="0"/>
      <w:marBottom w:val="0"/>
      <w:divBdr>
        <w:top w:val="none" w:sz="0" w:space="0" w:color="auto"/>
        <w:left w:val="none" w:sz="0" w:space="0" w:color="auto"/>
        <w:bottom w:val="none" w:sz="0" w:space="0" w:color="auto"/>
        <w:right w:val="none" w:sz="0" w:space="0" w:color="auto"/>
      </w:divBdr>
      <w:divsChild>
        <w:div w:id="1099375078">
          <w:marLeft w:val="0"/>
          <w:marRight w:val="0"/>
          <w:marTop w:val="0"/>
          <w:marBottom w:val="0"/>
          <w:divBdr>
            <w:top w:val="none" w:sz="0" w:space="0" w:color="auto"/>
            <w:left w:val="none" w:sz="0" w:space="0" w:color="auto"/>
            <w:bottom w:val="none" w:sz="0" w:space="0" w:color="auto"/>
            <w:right w:val="none" w:sz="0" w:space="0" w:color="auto"/>
          </w:divBdr>
          <w:divsChild>
            <w:div w:id="1099374659">
              <w:marLeft w:val="0"/>
              <w:marRight w:val="0"/>
              <w:marTop w:val="0"/>
              <w:marBottom w:val="0"/>
              <w:divBdr>
                <w:top w:val="none" w:sz="0" w:space="0" w:color="auto"/>
                <w:left w:val="none" w:sz="0" w:space="0" w:color="auto"/>
                <w:bottom w:val="none" w:sz="0" w:space="0" w:color="auto"/>
                <w:right w:val="none" w:sz="0" w:space="0" w:color="auto"/>
              </w:divBdr>
            </w:div>
            <w:div w:id="109937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089">
      <w:marLeft w:val="0"/>
      <w:marRight w:val="0"/>
      <w:marTop w:val="0"/>
      <w:marBottom w:val="0"/>
      <w:divBdr>
        <w:top w:val="none" w:sz="0" w:space="0" w:color="auto"/>
        <w:left w:val="none" w:sz="0" w:space="0" w:color="auto"/>
        <w:bottom w:val="none" w:sz="0" w:space="0" w:color="auto"/>
        <w:right w:val="none" w:sz="0" w:space="0" w:color="auto"/>
      </w:divBdr>
      <w:divsChild>
        <w:div w:id="1099373857">
          <w:marLeft w:val="0"/>
          <w:marRight w:val="0"/>
          <w:marTop w:val="0"/>
          <w:marBottom w:val="0"/>
          <w:divBdr>
            <w:top w:val="none" w:sz="0" w:space="0" w:color="auto"/>
            <w:left w:val="none" w:sz="0" w:space="0" w:color="auto"/>
            <w:bottom w:val="none" w:sz="0" w:space="0" w:color="auto"/>
            <w:right w:val="none" w:sz="0" w:space="0" w:color="auto"/>
          </w:divBdr>
        </w:div>
        <w:div w:id="1099373859">
          <w:marLeft w:val="0"/>
          <w:marRight w:val="0"/>
          <w:marTop w:val="0"/>
          <w:marBottom w:val="0"/>
          <w:divBdr>
            <w:top w:val="none" w:sz="0" w:space="0" w:color="auto"/>
            <w:left w:val="none" w:sz="0" w:space="0" w:color="auto"/>
            <w:bottom w:val="none" w:sz="0" w:space="0" w:color="auto"/>
            <w:right w:val="none" w:sz="0" w:space="0" w:color="auto"/>
          </w:divBdr>
        </w:div>
        <w:div w:id="1099374262">
          <w:marLeft w:val="0"/>
          <w:marRight w:val="0"/>
          <w:marTop w:val="0"/>
          <w:marBottom w:val="0"/>
          <w:divBdr>
            <w:top w:val="none" w:sz="0" w:space="0" w:color="auto"/>
            <w:left w:val="none" w:sz="0" w:space="0" w:color="auto"/>
            <w:bottom w:val="none" w:sz="0" w:space="0" w:color="auto"/>
            <w:right w:val="none" w:sz="0" w:space="0" w:color="auto"/>
          </w:divBdr>
        </w:div>
        <w:div w:id="1099374364">
          <w:marLeft w:val="0"/>
          <w:marRight w:val="0"/>
          <w:marTop w:val="0"/>
          <w:marBottom w:val="0"/>
          <w:divBdr>
            <w:top w:val="none" w:sz="0" w:space="0" w:color="auto"/>
            <w:left w:val="none" w:sz="0" w:space="0" w:color="auto"/>
            <w:bottom w:val="none" w:sz="0" w:space="0" w:color="auto"/>
            <w:right w:val="none" w:sz="0" w:space="0" w:color="auto"/>
          </w:divBdr>
        </w:div>
        <w:div w:id="1099374466">
          <w:marLeft w:val="0"/>
          <w:marRight w:val="0"/>
          <w:marTop w:val="0"/>
          <w:marBottom w:val="0"/>
          <w:divBdr>
            <w:top w:val="none" w:sz="0" w:space="0" w:color="auto"/>
            <w:left w:val="none" w:sz="0" w:space="0" w:color="auto"/>
            <w:bottom w:val="none" w:sz="0" w:space="0" w:color="auto"/>
            <w:right w:val="none" w:sz="0" w:space="0" w:color="auto"/>
          </w:divBdr>
        </w:div>
        <w:div w:id="1099374908">
          <w:marLeft w:val="0"/>
          <w:marRight w:val="0"/>
          <w:marTop w:val="0"/>
          <w:marBottom w:val="0"/>
          <w:divBdr>
            <w:top w:val="none" w:sz="0" w:space="0" w:color="auto"/>
            <w:left w:val="none" w:sz="0" w:space="0" w:color="auto"/>
            <w:bottom w:val="none" w:sz="0" w:space="0" w:color="auto"/>
            <w:right w:val="none" w:sz="0" w:space="0" w:color="auto"/>
          </w:divBdr>
        </w:div>
        <w:div w:id="1099375190">
          <w:marLeft w:val="0"/>
          <w:marRight w:val="0"/>
          <w:marTop w:val="0"/>
          <w:marBottom w:val="0"/>
          <w:divBdr>
            <w:top w:val="none" w:sz="0" w:space="0" w:color="auto"/>
            <w:left w:val="none" w:sz="0" w:space="0" w:color="auto"/>
            <w:bottom w:val="none" w:sz="0" w:space="0" w:color="auto"/>
            <w:right w:val="none" w:sz="0" w:space="0" w:color="auto"/>
          </w:divBdr>
        </w:div>
        <w:div w:id="1099375196">
          <w:marLeft w:val="0"/>
          <w:marRight w:val="0"/>
          <w:marTop w:val="0"/>
          <w:marBottom w:val="0"/>
          <w:divBdr>
            <w:top w:val="none" w:sz="0" w:space="0" w:color="auto"/>
            <w:left w:val="none" w:sz="0" w:space="0" w:color="auto"/>
            <w:bottom w:val="none" w:sz="0" w:space="0" w:color="auto"/>
            <w:right w:val="none" w:sz="0" w:space="0" w:color="auto"/>
          </w:divBdr>
        </w:div>
        <w:div w:id="1099375359">
          <w:marLeft w:val="0"/>
          <w:marRight w:val="0"/>
          <w:marTop w:val="0"/>
          <w:marBottom w:val="0"/>
          <w:divBdr>
            <w:top w:val="none" w:sz="0" w:space="0" w:color="auto"/>
            <w:left w:val="none" w:sz="0" w:space="0" w:color="auto"/>
            <w:bottom w:val="none" w:sz="0" w:space="0" w:color="auto"/>
            <w:right w:val="none" w:sz="0" w:space="0" w:color="auto"/>
          </w:divBdr>
        </w:div>
        <w:div w:id="1099375420">
          <w:marLeft w:val="0"/>
          <w:marRight w:val="0"/>
          <w:marTop w:val="0"/>
          <w:marBottom w:val="0"/>
          <w:divBdr>
            <w:top w:val="none" w:sz="0" w:space="0" w:color="auto"/>
            <w:left w:val="none" w:sz="0" w:space="0" w:color="auto"/>
            <w:bottom w:val="none" w:sz="0" w:space="0" w:color="auto"/>
            <w:right w:val="none" w:sz="0" w:space="0" w:color="auto"/>
          </w:divBdr>
        </w:div>
      </w:divsChild>
    </w:div>
    <w:div w:id="1099375090">
      <w:marLeft w:val="0"/>
      <w:marRight w:val="0"/>
      <w:marTop w:val="0"/>
      <w:marBottom w:val="0"/>
      <w:divBdr>
        <w:top w:val="none" w:sz="0" w:space="0" w:color="auto"/>
        <w:left w:val="none" w:sz="0" w:space="0" w:color="auto"/>
        <w:bottom w:val="none" w:sz="0" w:space="0" w:color="auto"/>
        <w:right w:val="none" w:sz="0" w:space="0" w:color="auto"/>
      </w:divBdr>
      <w:divsChild>
        <w:div w:id="1099375099">
          <w:marLeft w:val="0"/>
          <w:marRight w:val="0"/>
          <w:marTop w:val="0"/>
          <w:marBottom w:val="0"/>
          <w:divBdr>
            <w:top w:val="none" w:sz="0" w:space="0" w:color="auto"/>
            <w:left w:val="none" w:sz="0" w:space="0" w:color="auto"/>
            <w:bottom w:val="none" w:sz="0" w:space="0" w:color="auto"/>
            <w:right w:val="none" w:sz="0" w:space="0" w:color="auto"/>
          </w:divBdr>
          <w:divsChild>
            <w:div w:id="1099373898">
              <w:marLeft w:val="0"/>
              <w:marRight w:val="0"/>
              <w:marTop w:val="0"/>
              <w:marBottom w:val="0"/>
              <w:divBdr>
                <w:top w:val="none" w:sz="0" w:space="0" w:color="auto"/>
                <w:left w:val="none" w:sz="0" w:space="0" w:color="auto"/>
                <w:bottom w:val="none" w:sz="0" w:space="0" w:color="auto"/>
                <w:right w:val="none" w:sz="0" w:space="0" w:color="auto"/>
              </w:divBdr>
            </w:div>
            <w:div w:id="1099374111">
              <w:marLeft w:val="0"/>
              <w:marRight w:val="0"/>
              <w:marTop w:val="0"/>
              <w:marBottom w:val="0"/>
              <w:divBdr>
                <w:top w:val="none" w:sz="0" w:space="0" w:color="auto"/>
                <w:left w:val="none" w:sz="0" w:space="0" w:color="auto"/>
                <w:bottom w:val="none" w:sz="0" w:space="0" w:color="auto"/>
                <w:right w:val="none" w:sz="0" w:space="0" w:color="auto"/>
              </w:divBdr>
            </w:div>
            <w:div w:id="1099374939">
              <w:marLeft w:val="0"/>
              <w:marRight w:val="0"/>
              <w:marTop w:val="0"/>
              <w:marBottom w:val="0"/>
              <w:divBdr>
                <w:top w:val="none" w:sz="0" w:space="0" w:color="auto"/>
                <w:left w:val="none" w:sz="0" w:space="0" w:color="auto"/>
                <w:bottom w:val="none" w:sz="0" w:space="0" w:color="auto"/>
                <w:right w:val="none" w:sz="0" w:space="0" w:color="auto"/>
              </w:divBdr>
            </w:div>
            <w:div w:id="1099375041">
              <w:marLeft w:val="0"/>
              <w:marRight w:val="0"/>
              <w:marTop w:val="0"/>
              <w:marBottom w:val="0"/>
              <w:divBdr>
                <w:top w:val="none" w:sz="0" w:space="0" w:color="auto"/>
                <w:left w:val="none" w:sz="0" w:space="0" w:color="auto"/>
                <w:bottom w:val="none" w:sz="0" w:space="0" w:color="auto"/>
                <w:right w:val="none" w:sz="0" w:space="0" w:color="auto"/>
              </w:divBdr>
            </w:div>
            <w:div w:id="1099375354">
              <w:marLeft w:val="0"/>
              <w:marRight w:val="0"/>
              <w:marTop w:val="0"/>
              <w:marBottom w:val="0"/>
              <w:divBdr>
                <w:top w:val="none" w:sz="0" w:space="0" w:color="auto"/>
                <w:left w:val="none" w:sz="0" w:space="0" w:color="auto"/>
                <w:bottom w:val="none" w:sz="0" w:space="0" w:color="auto"/>
                <w:right w:val="none" w:sz="0" w:space="0" w:color="auto"/>
              </w:divBdr>
            </w:div>
            <w:div w:id="1099375522">
              <w:marLeft w:val="0"/>
              <w:marRight w:val="0"/>
              <w:marTop w:val="0"/>
              <w:marBottom w:val="0"/>
              <w:divBdr>
                <w:top w:val="none" w:sz="0" w:space="0" w:color="auto"/>
                <w:left w:val="none" w:sz="0" w:space="0" w:color="auto"/>
                <w:bottom w:val="none" w:sz="0" w:space="0" w:color="auto"/>
                <w:right w:val="none" w:sz="0" w:space="0" w:color="auto"/>
              </w:divBdr>
            </w:div>
            <w:div w:id="109937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092">
      <w:marLeft w:val="0"/>
      <w:marRight w:val="0"/>
      <w:marTop w:val="0"/>
      <w:marBottom w:val="0"/>
      <w:divBdr>
        <w:top w:val="none" w:sz="0" w:space="0" w:color="auto"/>
        <w:left w:val="none" w:sz="0" w:space="0" w:color="auto"/>
        <w:bottom w:val="none" w:sz="0" w:space="0" w:color="auto"/>
        <w:right w:val="none" w:sz="0" w:space="0" w:color="auto"/>
      </w:divBdr>
      <w:divsChild>
        <w:div w:id="1099375727">
          <w:marLeft w:val="0"/>
          <w:marRight w:val="0"/>
          <w:marTop w:val="0"/>
          <w:marBottom w:val="0"/>
          <w:divBdr>
            <w:top w:val="none" w:sz="0" w:space="0" w:color="auto"/>
            <w:left w:val="none" w:sz="0" w:space="0" w:color="auto"/>
            <w:bottom w:val="none" w:sz="0" w:space="0" w:color="auto"/>
            <w:right w:val="none" w:sz="0" w:space="0" w:color="auto"/>
          </w:divBdr>
        </w:div>
      </w:divsChild>
    </w:div>
    <w:div w:id="1099375093">
      <w:marLeft w:val="0"/>
      <w:marRight w:val="0"/>
      <w:marTop w:val="0"/>
      <w:marBottom w:val="0"/>
      <w:divBdr>
        <w:top w:val="none" w:sz="0" w:space="0" w:color="auto"/>
        <w:left w:val="none" w:sz="0" w:space="0" w:color="auto"/>
        <w:bottom w:val="none" w:sz="0" w:space="0" w:color="auto"/>
        <w:right w:val="none" w:sz="0" w:space="0" w:color="auto"/>
      </w:divBdr>
      <w:divsChild>
        <w:div w:id="1099374321">
          <w:marLeft w:val="0"/>
          <w:marRight w:val="0"/>
          <w:marTop w:val="0"/>
          <w:marBottom w:val="0"/>
          <w:divBdr>
            <w:top w:val="none" w:sz="0" w:space="0" w:color="auto"/>
            <w:left w:val="none" w:sz="0" w:space="0" w:color="auto"/>
            <w:bottom w:val="none" w:sz="0" w:space="0" w:color="auto"/>
            <w:right w:val="none" w:sz="0" w:space="0" w:color="auto"/>
          </w:divBdr>
        </w:div>
      </w:divsChild>
    </w:div>
    <w:div w:id="1099375095">
      <w:marLeft w:val="0"/>
      <w:marRight w:val="0"/>
      <w:marTop w:val="0"/>
      <w:marBottom w:val="0"/>
      <w:divBdr>
        <w:top w:val="none" w:sz="0" w:space="0" w:color="auto"/>
        <w:left w:val="none" w:sz="0" w:space="0" w:color="auto"/>
        <w:bottom w:val="none" w:sz="0" w:space="0" w:color="auto"/>
        <w:right w:val="none" w:sz="0" w:space="0" w:color="auto"/>
      </w:divBdr>
      <w:divsChild>
        <w:div w:id="1099375579">
          <w:marLeft w:val="0"/>
          <w:marRight w:val="0"/>
          <w:marTop w:val="0"/>
          <w:marBottom w:val="0"/>
          <w:divBdr>
            <w:top w:val="none" w:sz="0" w:space="0" w:color="auto"/>
            <w:left w:val="none" w:sz="0" w:space="0" w:color="auto"/>
            <w:bottom w:val="none" w:sz="0" w:space="0" w:color="auto"/>
            <w:right w:val="none" w:sz="0" w:space="0" w:color="auto"/>
          </w:divBdr>
        </w:div>
      </w:divsChild>
    </w:div>
    <w:div w:id="1099375101">
      <w:marLeft w:val="0"/>
      <w:marRight w:val="0"/>
      <w:marTop w:val="0"/>
      <w:marBottom w:val="0"/>
      <w:divBdr>
        <w:top w:val="none" w:sz="0" w:space="0" w:color="auto"/>
        <w:left w:val="none" w:sz="0" w:space="0" w:color="auto"/>
        <w:bottom w:val="none" w:sz="0" w:space="0" w:color="auto"/>
        <w:right w:val="none" w:sz="0" w:space="0" w:color="auto"/>
      </w:divBdr>
      <w:divsChild>
        <w:div w:id="1099373885">
          <w:marLeft w:val="0"/>
          <w:marRight w:val="0"/>
          <w:marTop w:val="0"/>
          <w:marBottom w:val="0"/>
          <w:divBdr>
            <w:top w:val="none" w:sz="0" w:space="0" w:color="auto"/>
            <w:left w:val="none" w:sz="0" w:space="0" w:color="auto"/>
            <w:bottom w:val="none" w:sz="0" w:space="0" w:color="auto"/>
            <w:right w:val="none" w:sz="0" w:space="0" w:color="auto"/>
          </w:divBdr>
          <w:divsChild>
            <w:div w:id="1099374178">
              <w:marLeft w:val="0"/>
              <w:marRight w:val="0"/>
              <w:marTop w:val="0"/>
              <w:marBottom w:val="0"/>
              <w:divBdr>
                <w:top w:val="none" w:sz="0" w:space="0" w:color="auto"/>
                <w:left w:val="none" w:sz="0" w:space="0" w:color="auto"/>
                <w:bottom w:val="none" w:sz="0" w:space="0" w:color="auto"/>
                <w:right w:val="none" w:sz="0" w:space="0" w:color="auto"/>
              </w:divBdr>
            </w:div>
            <w:div w:id="1099374194">
              <w:marLeft w:val="0"/>
              <w:marRight w:val="0"/>
              <w:marTop w:val="0"/>
              <w:marBottom w:val="0"/>
              <w:divBdr>
                <w:top w:val="none" w:sz="0" w:space="0" w:color="auto"/>
                <w:left w:val="none" w:sz="0" w:space="0" w:color="auto"/>
                <w:bottom w:val="none" w:sz="0" w:space="0" w:color="auto"/>
                <w:right w:val="none" w:sz="0" w:space="0" w:color="auto"/>
              </w:divBdr>
            </w:div>
            <w:div w:id="1099374430">
              <w:marLeft w:val="0"/>
              <w:marRight w:val="0"/>
              <w:marTop w:val="0"/>
              <w:marBottom w:val="0"/>
              <w:divBdr>
                <w:top w:val="none" w:sz="0" w:space="0" w:color="auto"/>
                <w:left w:val="none" w:sz="0" w:space="0" w:color="auto"/>
                <w:bottom w:val="none" w:sz="0" w:space="0" w:color="auto"/>
                <w:right w:val="none" w:sz="0" w:space="0" w:color="auto"/>
              </w:divBdr>
            </w:div>
            <w:div w:id="1099374681">
              <w:marLeft w:val="0"/>
              <w:marRight w:val="0"/>
              <w:marTop w:val="0"/>
              <w:marBottom w:val="0"/>
              <w:divBdr>
                <w:top w:val="none" w:sz="0" w:space="0" w:color="auto"/>
                <w:left w:val="none" w:sz="0" w:space="0" w:color="auto"/>
                <w:bottom w:val="none" w:sz="0" w:space="0" w:color="auto"/>
                <w:right w:val="none" w:sz="0" w:space="0" w:color="auto"/>
              </w:divBdr>
            </w:div>
            <w:div w:id="1099375218">
              <w:marLeft w:val="0"/>
              <w:marRight w:val="0"/>
              <w:marTop w:val="0"/>
              <w:marBottom w:val="0"/>
              <w:divBdr>
                <w:top w:val="none" w:sz="0" w:space="0" w:color="auto"/>
                <w:left w:val="none" w:sz="0" w:space="0" w:color="auto"/>
                <w:bottom w:val="none" w:sz="0" w:space="0" w:color="auto"/>
                <w:right w:val="none" w:sz="0" w:space="0" w:color="auto"/>
              </w:divBdr>
            </w:div>
            <w:div w:id="10993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102">
      <w:marLeft w:val="0"/>
      <w:marRight w:val="0"/>
      <w:marTop w:val="0"/>
      <w:marBottom w:val="0"/>
      <w:divBdr>
        <w:top w:val="none" w:sz="0" w:space="0" w:color="auto"/>
        <w:left w:val="none" w:sz="0" w:space="0" w:color="auto"/>
        <w:bottom w:val="none" w:sz="0" w:space="0" w:color="auto"/>
        <w:right w:val="none" w:sz="0" w:space="0" w:color="auto"/>
      </w:divBdr>
      <w:divsChild>
        <w:div w:id="1099374227">
          <w:marLeft w:val="0"/>
          <w:marRight w:val="0"/>
          <w:marTop w:val="0"/>
          <w:marBottom w:val="0"/>
          <w:divBdr>
            <w:top w:val="none" w:sz="0" w:space="0" w:color="auto"/>
            <w:left w:val="none" w:sz="0" w:space="0" w:color="auto"/>
            <w:bottom w:val="none" w:sz="0" w:space="0" w:color="auto"/>
            <w:right w:val="none" w:sz="0" w:space="0" w:color="auto"/>
          </w:divBdr>
          <w:divsChild>
            <w:div w:id="109937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105">
      <w:marLeft w:val="0"/>
      <w:marRight w:val="0"/>
      <w:marTop w:val="0"/>
      <w:marBottom w:val="0"/>
      <w:divBdr>
        <w:top w:val="none" w:sz="0" w:space="0" w:color="auto"/>
        <w:left w:val="none" w:sz="0" w:space="0" w:color="auto"/>
        <w:bottom w:val="none" w:sz="0" w:space="0" w:color="auto"/>
        <w:right w:val="none" w:sz="0" w:space="0" w:color="auto"/>
      </w:divBdr>
      <w:divsChild>
        <w:div w:id="1099374003">
          <w:marLeft w:val="0"/>
          <w:marRight w:val="0"/>
          <w:marTop w:val="0"/>
          <w:marBottom w:val="0"/>
          <w:divBdr>
            <w:top w:val="none" w:sz="0" w:space="0" w:color="auto"/>
            <w:left w:val="none" w:sz="0" w:space="0" w:color="auto"/>
            <w:bottom w:val="none" w:sz="0" w:space="0" w:color="auto"/>
            <w:right w:val="none" w:sz="0" w:space="0" w:color="auto"/>
          </w:divBdr>
          <w:divsChild>
            <w:div w:id="1099374257">
              <w:marLeft w:val="0"/>
              <w:marRight w:val="0"/>
              <w:marTop w:val="0"/>
              <w:marBottom w:val="0"/>
              <w:divBdr>
                <w:top w:val="none" w:sz="0" w:space="0" w:color="auto"/>
                <w:left w:val="none" w:sz="0" w:space="0" w:color="auto"/>
                <w:bottom w:val="none" w:sz="0" w:space="0" w:color="auto"/>
                <w:right w:val="none" w:sz="0" w:space="0" w:color="auto"/>
              </w:divBdr>
            </w:div>
            <w:div w:id="1099374393">
              <w:marLeft w:val="0"/>
              <w:marRight w:val="0"/>
              <w:marTop w:val="0"/>
              <w:marBottom w:val="0"/>
              <w:divBdr>
                <w:top w:val="none" w:sz="0" w:space="0" w:color="auto"/>
                <w:left w:val="none" w:sz="0" w:space="0" w:color="auto"/>
                <w:bottom w:val="none" w:sz="0" w:space="0" w:color="auto"/>
                <w:right w:val="none" w:sz="0" w:space="0" w:color="auto"/>
              </w:divBdr>
            </w:div>
            <w:div w:id="1099374684">
              <w:marLeft w:val="0"/>
              <w:marRight w:val="0"/>
              <w:marTop w:val="0"/>
              <w:marBottom w:val="0"/>
              <w:divBdr>
                <w:top w:val="none" w:sz="0" w:space="0" w:color="auto"/>
                <w:left w:val="none" w:sz="0" w:space="0" w:color="auto"/>
                <w:bottom w:val="none" w:sz="0" w:space="0" w:color="auto"/>
                <w:right w:val="none" w:sz="0" w:space="0" w:color="auto"/>
              </w:divBdr>
            </w:div>
            <w:div w:id="109937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107">
      <w:marLeft w:val="0"/>
      <w:marRight w:val="0"/>
      <w:marTop w:val="0"/>
      <w:marBottom w:val="0"/>
      <w:divBdr>
        <w:top w:val="none" w:sz="0" w:space="0" w:color="auto"/>
        <w:left w:val="none" w:sz="0" w:space="0" w:color="auto"/>
        <w:bottom w:val="none" w:sz="0" w:space="0" w:color="auto"/>
        <w:right w:val="none" w:sz="0" w:space="0" w:color="auto"/>
      </w:divBdr>
      <w:divsChild>
        <w:div w:id="1099374144">
          <w:marLeft w:val="0"/>
          <w:marRight w:val="0"/>
          <w:marTop w:val="0"/>
          <w:marBottom w:val="0"/>
          <w:divBdr>
            <w:top w:val="none" w:sz="0" w:space="0" w:color="auto"/>
            <w:left w:val="none" w:sz="0" w:space="0" w:color="auto"/>
            <w:bottom w:val="none" w:sz="0" w:space="0" w:color="auto"/>
            <w:right w:val="none" w:sz="0" w:space="0" w:color="auto"/>
          </w:divBdr>
          <w:divsChild>
            <w:div w:id="1099373875">
              <w:marLeft w:val="0"/>
              <w:marRight w:val="0"/>
              <w:marTop w:val="0"/>
              <w:marBottom w:val="0"/>
              <w:divBdr>
                <w:top w:val="none" w:sz="0" w:space="0" w:color="auto"/>
                <w:left w:val="none" w:sz="0" w:space="0" w:color="auto"/>
                <w:bottom w:val="none" w:sz="0" w:space="0" w:color="auto"/>
                <w:right w:val="none" w:sz="0" w:space="0" w:color="auto"/>
              </w:divBdr>
            </w:div>
            <w:div w:id="1099373915">
              <w:marLeft w:val="0"/>
              <w:marRight w:val="0"/>
              <w:marTop w:val="0"/>
              <w:marBottom w:val="0"/>
              <w:divBdr>
                <w:top w:val="none" w:sz="0" w:space="0" w:color="auto"/>
                <w:left w:val="none" w:sz="0" w:space="0" w:color="auto"/>
                <w:bottom w:val="none" w:sz="0" w:space="0" w:color="auto"/>
                <w:right w:val="none" w:sz="0" w:space="0" w:color="auto"/>
              </w:divBdr>
            </w:div>
            <w:div w:id="1099374223">
              <w:marLeft w:val="0"/>
              <w:marRight w:val="0"/>
              <w:marTop w:val="0"/>
              <w:marBottom w:val="0"/>
              <w:divBdr>
                <w:top w:val="none" w:sz="0" w:space="0" w:color="auto"/>
                <w:left w:val="none" w:sz="0" w:space="0" w:color="auto"/>
                <w:bottom w:val="none" w:sz="0" w:space="0" w:color="auto"/>
                <w:right w:val="none" w:sz="0" w:space="0" w:color="auto"/>
              </w:divBdr>
            </w:div>
            <w:div w:id="1099375004">
              <w:marLeft w:val="0"/>
              <w:marRight w:val="0"/>
              <w:marTop w:val="0"/>
              <w:marBottom w:val="0"/>
              <w:divBdr>
                <w:top w:val="none" w:sz="0" w:space="0" w:color="auto"/>
                <w:left w:val="none" w:sz="0" w:space="0" w:color="auto"/>
                <w:bottom w:val="none" w:sz="0" w:space="0" w:color="auto"/>
                <w:right w:val="none" w:sz="0" w:space="0" w:color="auto"/>
              </w:divBdr>
            </w:div>
            <w:div w:id="1099375091">
              <w:marLeft w:val="0"/>
              <w:marRight w:val="0"/>
              <w:marTop w:val="0"/>
              <w:marBottom w:val="0"/>
              <w:divBdr>
                <w:top w:val="none" w:sz="0" w:space="0" w:color="auto"/>
                <w:left w:val="none" w:sz="0" w:space="0" w:color="auto"/>
                <w:bottom w:val="none" w:sz="0" w:space="0" w:color="auto"/>
                <w:right w:val="none" w:sz="0" w:space="0" w:color="auto"/>
              </w:divBdr>
            </w:div>
            <w:div w:id="1099375224">
              <w:marLeft w:val="0"/>
              <w:marRight w:val="0"/>
              <w:marTop w:val="0"/>
              <w:marBottom w:val="0"/>
              <w:divBdr>
                <w:top w:val="none" w:sz="0" w:space="0" w:color="auto"/>
                <w:left w:val="none" w:sz="0" w:space="0" w:color="auto"/>
                <w:bottom w:val="none" w:sz="0" w:space="0" w:color="auto"/>
                <w:right w:val="none" w:sz="0" w:space="0" w:color="auto"/>
              </w:divBdr>
            </w:div>
            <w:div w:id="1099375294">
              <w:marLeft w:val="0"/>
              <w:marRight w:val="0"/>
              <w:marTop w:val="0"/>
              <w:marBottom w:val="0"/>
              <w:divBdr>
                <w:top w:val="none" w:sz="0" w:space="0" w:color="auto"/>
                <w:left w:val="none" w:sz="0" w:space="0" w:color="auto"/>
                <w:bottom w:val="none" w:sz="0" w:space="0" w:color="auto"/>
                <w:right w:val="none" w:sz="0" w:space="0" w:color="auto"/>
              </w:divBdr>
            </w:div>
            <w:div w:id="1099375534">
              <w:marLeft w:val="0"/>
              <w:marRight w:val="0"/>
              <w:marTop w:val="0"/>
              <w:marBottom w:val="0"/>
              <w:divBdr>
                <w:top w:val="none" w:sz="0" w:space="0" w:color="auto"/>
                <w:left w:val="none" w:sz="0" w:space="0" w:color="auto"/>
                <w:bottom w:val="none" w:sz="0" w:space="0" w:color="auto"/>
                <w:right w:val="none" w:sz="0" w:space="0" w:color="auto"/>
              </w:divBdr>
            </w:div>
            <w:div w:id="1099375566">
              <w:marLeft w:val="0"/>
              <w:marRight w:val="0"/>
              <w:marTop w:val="0"/>
              <w:marBottom w:val="0"/>
              <w:divBdr>
                <w:top w:val="none" w:sz="0" w:space="0" w:color="auto"/>
                <w:left w:val="none" w:sz="0" w:space="0" w:color="auto"/>
                <w:bottom w:val="none" w:sz="0" w:space="0" w:color="auto"/>
                <w:right w:val="none" w:sz="0" w:space="0" w:color="auto"/>
              </w:divBdr>
            </w:div>
            <w:div w:id="109937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116">
      <w:marLeft w:val="0"/>
      <w:marRight w:val="0"/>
      <w:marTop w:val="0"/>
      <w:marBottom w:val="0"/>
      <w:divBdr>
        <w:top w:val="none" w:sz="0" w:space="0" w:color="auto"/>
        <w:left w:val="none" w:sz="0" w:space="0" w:color="auto"/>
        <w:bottom w:val="none" w:sz="0" w:space="0" w:color="auto"/>
        <w:right w:val="none" w:sz="0" w:space="0" w:color="auto"/>
      </w:divBdr>
      <w:divsChild>
        <w:div w:id="1099374152">
          <w:marLeft w:val="0"/>
          <w:marRight w:val="0"/>
          <w:marTop w:val="0"/>
          <w:marBottom w:val="0"/>
          <w:divBdr>
            <w:top w:val="none" w:sz="0" w:space="0" w:color="auto"/>
            <w:left w:val="none" w:sz="0" w:space="0" w:color="auto"/>
            <w:bottom w:val="none" w:sz="0" w:space="0" w:color="auto"/>
            <w:right w:val="none" w:sz="0" w:space="0" w:color="auto"/>
          </w:divBdr>
        </w:div>
      </w:divsChild>
    </w:div>
    <w:div w:id="1099375117">
      <w:marLeft w:val="0"/>
      <w:marRight w:val="0"/>
      <w:marTop w:val="0"/>
      <w:marBottom w:val="0"/>
      <w:divBdr>
        <w:top w:val="none" w:sz="0" w:space="0" w:color="auto"/>
        <w:left w:val="none" w:sz="0" w:space="0" w:color="auto"/>
        <w:bottom w:val="none" w:sz="0" w:space="0" w:color="auto"/>
        <w:right w:val="none" w:sz="0" w:space="0" w:color="auto"/>
      </w:divBdr>
      <w:divsChild>
        <w:div w:id="1099374488">
          <w:marLeft w:val="0"/>
          <w:marRight w:val="0"/>
          <w:marTop w:val="0"/>
          <w:marBottom w:val="0"/>
          <w:divBdr>
            <w:top w:val="none" w:sz="0" w:space="0" w:color="auto"/>
            <w:left w:val="none" w:sz="0" w:space="0" w:color="auto"/>
            <w:bottom w:val="none" w:sz="0" w:space="0" w:color="auto"/>
            <w:right w:val="none" w:sz="0" w:space="0" w:color="auto"/>
          </w:divBdr>
          <w:divsChild>
            <w:div w:id="109937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121">
      <w:marLeft w:val="0"/>
      <w:marRight w:val="0"/>
      <w:marTop w:val="0"/>
      <w:marBottom w:val="0"/>
      <w:divBdr>
        <w:top w:val="none" w:sz="0" w:space="0" w:color="auto"/>
        <w:left w:val="none" w:sz="0" w:space="0" w:color="auto"/>
        <w:bottom w:val="none" w:sz="0" w:space="0" w:color="auto"/>
        <w:right w:val="none" w:sz="0" w:space="0" w:color="auto"/>
      </w:divBdr>
      <w:divsChild>
        <w:div w:id="1099374231">
          <w:marLeft w:val="0"/>
          <w:marRight w:val="0"/>
          <w:marTop w:val="0"/>
          <w:marBottom w:val="0"/>
          <w:divBdr>
            <w:top w:val="none" w:sz="0" w:space="0" w:color="auto"/>
            <w:left w:val="none" w:sz="0" w:space="0" w:color="auto"/>
            <w:bottom w:val="none" w:sz="0" w:space="0" w:color="auto"/>
            <w:right w:val="none" w:sz="0" w:space="0" w:color="auto"/>
          </w:divBdr>
        </w:div>
      </w:divsChild>
    </w:div>
    <w:div w:id="1099375126">
      <w:marLeft w:val="0"/>
      <w:marRight w:val="0"/>
      <w:marTop w:val="0"/>
      <w:marBottom w:val="0"/>
      <w:divBdr>
        <w:top w:val="none" w:sz="0" w:space="0" w:color="auto"/>
        <w:left w:val="none" w:sz="0" w:space="0" w:color="auto"/>
        <w:bottom w:val="none" w:sz="0" w:space="0" w:color="auto"/>
        <w:right w:val="none" w:sz="0" w:space="0" w:color="auto"/>
      </w:divBdr>
      <w:divsChild>
        <w:div w:id="1099374034">
          <w:marLeft w:val="0"/>
          <w:marRight w:val="0"/>
          <w:marTop w:val="0"/>
          <w:marBottom w:val="0"/>
          <w:divBdr>
            <w:top w:val="none" w:sz="0" w:space="0" w:color="auto"/>
            <w:left w:val="none" w:sz="0" w:space="0" w:color="auto"/>
            <w:bottom w:val="none" w:sz="0" w:space="0" w:color="auto"/>
            <w:right w:val="none" w:sz="0" w:space="0" w:color="auto"/>
          </w:divBdr>
        </w:div>
      </w:divsChild>
    </w:div>
    <w:div w:id="1099375129">
      <w:marLeft w:val="0"/>
      <w:marRight w:val="0"/>
      <w:marTop w:val="0"/>
      <w:marBottom w:val="0"/>
      <w:divBdr>
        <w:top w:val="none" w:sz="0" w:space="0" w:color="auto"/>
        <w:left w:val="none" w:sz="0" w:space="0" w:color="auto"/>
        <w:bottom w:val="none" w:sz="0" w:space="0" w:color="auto"/>
        <w:right w:val="none" w:sz="0" w:space="0" w:color="auto"/>
      </w:divBdr>
      <w:divsChild>
        <w:div w:id="1099374762">
          <w:marLeft w:val="0"/>
          <w:marRight w:val="0"/>
          <w:marTop w:val="0"/>
          <w:marBottom w:val="0"/>
          <w:divBdr>
            <w:top w:val="none" w:sz="0" w:space="0" w:color="auto"/>
            <w:left w:val="none" w:sz="0" w:space="0" w:color="auto"/>
            <w:bottom w:val="none" w:sz="0" w:space="0" w:color="auto"/>
            <w:right w:val="none" w:sz="0" w:space="0" w:color="auto"/>
          </w:divBdr>
        </w:div>
      </w:divsChild>
    </w:div>
    <w:div w:id="1099375134">
      <w:marLeft w:val="0"/>
      <w:marRight w:val="0"/>
      <w:marTop w:val="0"/>
      <w:marBottom w:val="0"/>
      <w:divBdr>
        <w:top w:val="none" w:sz="0" w:space="0" w:color="auto"/>
        <w:left w:val="none" w:sz="0" w:space="0" w:color="auto"/>
        <w:bottom w:val="none" w:sz="0" w:space="0" w:color="auto"/>
        <w:right w:val="none" w:sz="0" w:space="0" w:color="auto"/>
      </w:divBdr>
      <w:divsChild>
        <w:div w:id="1099375583">
          <w:marLeft w:val="0"/>
          <w:marRight w:val="0"/>
          <w:marTop w:val="0"/>
          <w:marBottom w:val="0"/>
          <w:divBdr>
            <w:top w:val="none" w:sz="0" w:space="0" w:color="auto"/>
            <w:left w:val="none" w:sz="0" w:space="0" w:color="auto"/>
            <w:bottom w:val="none" w:sz="0" w:space="0" w:color="auto"/>
            <w:right w:val="none" w:sz="0" w:space="0" w:color="auto"/>
          </w:divBdr>
          <w:divsChild>
            <w:div w:id="1099374374">
              <w:marLeft w:val="0"/>
              <w:marRight w:val="0"/>
              <w:marTop w:val="0"/>
              <w:marBottom w:val="0"/>
              <w:divBdr>
                <w:top w:val="none" w:sz="0" w:space="0" w:color="auto"/>
                <w:left w:val="none" w:sz="0" w:space="0" w:color="auto"/>
                <w:bottom w:val="none" w:sz="0" w:space="0" w:color="auto"/>
                <w:right w:val="none" w:sz="0" w:space="0" w:color="auto"/>
              </w:divBdr>
            </w:div>
            <w:div w:id="109937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141">
      <w:marLeft w:val="0"/>
      <w:marRight w:val="0"/>
      <w:marTop w:val="0"/>
      <w:marBottom w:val="0"/>
      <w:divBdr>
        <w:top w:val="none" w:sz="0" w:space="0" w:color="auto"/>
        <w:left w:val="none" w:sz="0" w:space="0" w:color="auto"/>
        <w:bottom w:val="none" w:sz="0" w:space="0" w:color="auto"/>
        <w:right w:val="none" w:sz="0" w:space="0" w:color="auto"/>
      </w:divBdr>
    </w:div>
    <w:div w:id="1099375142">
      <w:marLeft w:val="0"/>
      <w:marRight w:val="0"/>
      <w:marTop w:val="0"/>
      <w:marBottom w:val="0"/>
      <w:divBdr>
        <w:top w:val="none" w:sz="0" w:space="0" w:color="auto"/>
        <w:left w:val="none" w:sz="0" w:space="0" w:color="auto"/>
        <w:bottom w:val="none" w:sz="0" w:space="0" w:color="auto"/>
        <w:right w:val="none" w:sz="0" w:space="0" w:color="auto"/>
      </w:divBdr>
    </w:div>
    <w:div w:id="1099375145">
      <w:marLeft w:val="0"/>
      <w:marRight w:val="0"/>
      <w:marTop w:val="0"/>
      <w:marBottom w:val="0"/>
      <w:divBdr>
        <w:top w:val="none" w:sz="0" w:space="0" w:color="auto"/>
        <w:left w:val="none" w:sz="0" w:space="0" w:color="auto"/>
        <w:bottom w:val="none" w:sz="0" w:space="0" w:color="auto"/>
        <w:right w:val="none" w:sz="0" w:space="0" w:color="auto"/>
      </w:divBdr>
      <w:divsChild>
        <w:div w:id="1099374805">
          <w:marLeft w:val="0"/>
          <w:marRight w:val="0"/>
          <w:marTop w:val="0"/>
          <w:marBottom w:val="0"/>
          <w:divBdr>
            <w:top w:val="none" w:sz="0" w:space="0" w:color="auto"/>
            <w:left w:val="none" w:sz="0" w:space="0" w:color="auto"/>
            <w:bottom w:val="none" w:sz="0" w:space="0" w:color="auto"/>
            <w:right w:val="none" w:sz="0" w:space="0" w:color="auto"/>
          </w:divBdr>
        </w:div>
      </w:divsChild>
    </w:div>
    <w:div w:id="1099375147">
      <w:marLeft w:val="0"/>
      <w:marRight w:val="0"/>
      <w:marTop w:val="0"/>
      <w:marBottom w:val="0"/>
      <w:divBdr>
        <w:top w:val="none" w:sz="0" w:space="0" w:color="auto"/>
        <w:left w:val="none" w:sz="0" w:space="0" w:color="auto"/>
        <w:bottom w:val="none" w:sz="0" w:space="0" w:color="auto"/>
        <w:right w:val="none" w:sz="0" w:space="0" w:color="auto"/>
      </w:divBdr>
      <w:divsChild>
        <w:div w:id="1099375375">
          <w:marLeft w:val="0"/>
          <w:marRight w:val="0"/>
          <w:marTop w:val="0"/>
          <w:marBottom w:val="0"/>
          <w:divBdr>
            <w:top w:val="none" w:sz="0" w:space="0" w:color="auto"/>
            <w:left w:val="none" w:sz="0" w:space="0" w:color="auto"/>
            <w:bottom w:val="none" w:sz="0" w:space="0" w:color="auto"/>
            <w:right w:val="none" w:sz="0" w:space="0" w:color="auto"/>
          </w:divBdr>
          <w:divsChild>
            <w:div w:id="1099374109">
              <w:marLeft w:val="0"/>
              <w:marRight w:val="0"/>
              <w:marTop w:val="0"/>
              <w:marBottom w:val="0"/>
              <w:divBdr>
                <w:top w:val="none" w:sz="0" w:space="0" w:color="auto"/>
                <w:left w:val="none" w:sz="0" w:space="0" w:color="auto"/>
                <w:bottom w:val="none" w:sz="0" w:space="0" w:color="auto"/>
                <w:right w:val="none" w:sz="0" w:space="0" w:color="auto"/>
              </w:divBdr>
            </w:div>
            <w:div w:id="1099374333">
              <w:marLeft w:val="0"/>
              <w:marRight w:val="0"/>
              <w:marTop w:val="0"/>
              <w:marBottom w:val="0"/>
              <w:divBdr>
                <w:top w:val="none" w:sz="0" w:space="0" w:color="auto"/>
                <w:left w:val="none" w:sz="0" w:space="0" w:color="auto"/>
                <w:bottom w:val="none" w:sz="0" w:space="0" w:color="auto"/>
                <w:right w:val="none" w:sz="0" w:space="0" w:color="auto"/>
              </w:divBdr>
            </w:div>
            <w:div w:id="1099374386">
              <w:marLeft w:val="0"/>
              <w:marRight w:val="0"/>
              <w:marTop w:val="0"/>
              <w:marBottom w:val="0"/>
              <w:divBdr>
                <w:top w:val="none" w:sz="0" w:space="0" w:color="auto"/>
                <w:left w:val="none" w:sz="0" w:space="0" w:color="auto"/>
                <w:bottom w:val="none" w:sz="0" w:space="0" w:color="auto"/>
                <w:right w:val="none" w:sz="0" w:space="0" w:color="auto"/>
              </w:divBdr>
            </w:div>
            <w:div w:id="1099374721">
              <w:marLeft w:val="0"/>
              <w:marRight w:val="0"/>
              <w:marTop w:val="0"/>
              <w:marBottom w:val="0"/>
              <w:divBdr>
                <w:top w:val="none" w:sz="0" w:space="0" w:color="auto"/>
                <w:left w:val="none" w:sz="0" w:space="0" w:color="auto"/>
                <w:bottom w:val="none" w:sz="0" w:space="0" w:color="auto"/>
                <w:right w:val="none" w:sz="0" w:space="0" w:color="auto"/>
              </w:divBdr>
            </w:div>
            <w:div w:id="1099374767">
              <w:marLeft w:val="0"/>
              <w:marRight w:val="0"/>
              <w:marTop w:val="0"/>
              <w:marBottom w:val="0"/>
              <w:divBdr>
                <w:top w:val="none" w:sz="0" w:space="0" w:color="auto"/>
                <w:left w:val="none" w:sz="0" w:space="0" w:color="auto"/>
                <w:bottom w:val="none" w:sz="0" w:space="0" w:color="auto"/>
                <w:right w:val="none" w:sz="0" w:space="0" w:color="auto"/>
              </w:divBdr>
            </w:div>
            <w:div w:id="1099375109">
              <w:marLeft w:val="0"/>
              <w:marRight w:val="0"/>
              <w:marTop w:val="0"/>
              <w:marBottom w:val="0"/>
              <w:divBdr>
                <w:top w:val="none" w:sz="0" w:space="0" w:color="auto"/>
                <w:left w:val="none" w:sz="0" w:space="0" w:color="auto"/>
                <w:bottom w:val="none" w:sz="0" w:space="0" w:color="auto"/>
                <w:right w:val="none" w:sz="0" w:space="0" w:color="auto"/>
              </w:divBdr>
            </w:div>
            <w:div w:id="109937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148">
      <w:marLeft w:val="0"/>
      <w:marRight w:val="0"/>
      <w:marTop w:val="0"/>
      <w:marBottom w:val="0"/>
      <w:divBdr>
        <w:top w:val="none" w:sz="0" w:space="0" w:color="auto"/>
        <w:left w:val="none" w:sz="0" w:space="0" w:color="auto"/>
        <w:bottom w:val="none" w:sz="0" w:space="0" w:color="auto"/>
        <w:right w:val="none" w:sz="0" w:space="0" w:color="auto"/>
      </w:divBdr>
      <w:divsChild>
        <w:div w:id="1099374664">
          <w:marLeft w:val="0"/>
          <w:marRight w:val="0"/>
          <w:marTop w:val="0"/>
          <w:marBottom w:val="0"/>
          <w:divBdr>
            <w:top w:val="none" w:sz="0" w:space="0" w:color="auto"/>
            <w:left w:val="none" w:sz="0" w:space="0" w:color="auto"/>
            <w:bottom w:val="none" w:sz="0" w:space="0" w:color="auto"/>
            <w:right w:val="none" w:sz="0" w:space="0" w:color="auto"/>
          </w:divBdr>
        </w:div>
      </w:divsChild>
    </w:div>
    <w:div w:id="1099375151">
      <w:marLeft w:val="0"/>
      <w:marRight w:val="0"/>
      <w:marTop w:val="0"/>
      <w:marBottom w:val="0"/>
      <w:divBdr>
        <w:top w:val="none" w:sz="0" w:space="0" w:color="auto"/>
        <w:left w:val="none" w:sz="0" w:space="0" w:color="auto"/>
        <w:bottom w:val="none" w:sz="0" w:space="0" w:color="auto"/>
        <w:right w:val="none" w:sz="0" w:space="0" w:color="auto"/>
      </w:divBdr>
      <w:divsChild>
        <w:div w:id="1099375371">
          <w:marLeft w:val="0"/>
          <w:marRight w:val="0"/>
          <w:marTop w:val="0"/>
          <w:marBottom w:val="0"/>
          <w:divBdr>
            <w:top w:val="none" w:sz="0" w:space="0" w:color="auto"/>
            <w:left w:val="none" w:sz="0" w:space="0" w:color="auto"/>
            <w:bottom w:val="none" w:sz="0" w:space="0" w:color="auto"/>
            <w:right w:val="none" w:sz="0" w:space="0" w:color="auto"/>
          </w:divBdr>
          <w:divsChild>
            <w:div w:id="1099373952">
              <w:marLeft w:val="0"/>
              <w:marRight w:val="0"/>
              <w:marTop w:val="0"/>
              <w:marBottom w:val="0"/>
              <w:divBdr>
                <w:top w:val="none" w:sz="0" w:space="0" w:color="auto"/>
                <w:left w:val="none" w:sz="0" w:space="0" w:color="auto"/>
                <w:bottom w:val="none" w:sz="0" w:space="0" w:color="auto"/>
                <w:right w:val="none" w:sz="0" w:space="0" w:color="auto"/>
              </w:divBdr>
            </w:div>
            <w:div w:id="109937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153">
      <w:marLeft w:val="0"/>
      <w:marRight w:val="0"/>
      <w:marTop w:val="0"/>
      <w:marBottom w:val="0"/>
      <w:divBdr>
        <w:top w:val="none" w:sz="0" w:space="0" w:color="auto"/>
        <w:left w:val="none" w:sz="0" w:space="0" w:color="auto"/>
        <w:bottom w:val="none" w:sz="0" w:space="0" w:color="auto"/>
        <w:right w:val="none" w:sz="0" w:space="0" w:color="auto"/>
      </w:divBdr>
      <w:divsChild>
        <w:div w:id="1099374370">
          <w:marLeft w:val="0"/>
          <w:marRight w:val="0"/>
          <w:marTop w:val="0"/>
          <w:marBottom w:val="0"/>
          <w:divBdr>
            <w:top w:val="none" w:sz="0" w:space="0" w:color="auto"/>
            <w:left w:val="none" w:sz="0" w:space="0" w:color="auto"/>
            <w:bottom w:val="none" w:sz="0" w:space="0" w:color="auto"/>
            <w:right w:val="none" w:sz="0" w:space="0" w:color="auto"/>
          </w:divBdr>
          <w:divsChild>
            <w:div w:id="1099373818">
              <w:marLeft w:val="0"/>
              <w:marRight w:val="0"/>
              <w:marTop w:val="0"/>
              <w:marBottom w:val="0"/>
              <w:divBdr>
                <w:top w:val="none" w:sz="0" w:space="0" w:color="auto"/>
                <w:left w:val="none" w:sz="0" w:space="0" w:color="auto"/>
                <w:bottom w:val="none" w:sz="0" w:space="0" w:color="auto"/>
                <w:right w:val="none" w:sz="0" w:space="0" w:color="auto"/>
              </w:divBdr>
            </w:div>
            <w:div w:id="1099374076">
              <w:marLeft w:val="0"/>
              <w:marRight w:val="0"/>
              <w:marTop w:val="0"/>
              <w:marBottom w:val="0"/>
              <w:divBdr>
                <w:top w:val="none" w:sz="0" w:space="0" w:color="auto"/>
                <w:left w:val="none" w:sz="0" w:space="0" w:color="auto"/>
                <w:bottom w:val="none" w:sz="0" w:space="0" w:color="auto"/>
                <w:right w:val="none" w:sz="0" w:space="0" w:color="auto"/>
              </w:divBdr>
            </w:div>
            <w:div w:id="1099374327">
              <w:marLeft w:val="0"/>
              <w:marRight w:val="0"/>
              <w:marTop w:val="0"/>
              <w:marBottom w:val="0"/>
              <w:divBdr>
                <w:top w:val="none" w:sz="0" w:space="0" w:color="auto"/>
                <w:left w:val="none" w:sz="0" w:space="0" w:color="auto"/>
                <w:bottom w:val="none" w:sz="0" w:space="0" w:color="auto"/>
                <w:right w:val="none" w:sz="0" w:space="0" w:color="auto"/>
              </w:divBdr>
            </w:div>
            <w:div w:id="1099374380">
              <w:marLeft w:val="0"/>
              <w:marRight w:val="0"/>
              <w:marTop w:val="0"/>
              <w:marBottom w:val="0"/>
              <w:divBdr>
                <w:top w:val="none" w:sz="0" w:space="0" w:color="auto"/>
                <w:left w:val="none" w:sz="0" w:space="0" w:color="auto"/>
                <w:bottom w:val="none" w:sz="0" w:space="0" w:color="auto"/>
                <w:right w:val="none" w:sz="0" w:space="0" w:color="auto"/>
              </w:divBdr>
            </w:div>
            <w:div w:id="1099374660">
              <w:marLeft w:val="0"/>
              <w:marRight w:val="0"/>
              <w:marTop w:val="0"/>
              <w:marBottom w:val="0"/>
              <w:divBdr>
                <w:top w:val="none" w:sz="0" w:space="0" w:color="auto"/>
                <w:left w:val="none" w:sz="0" w:space="0" w:color="auto"/>
                <w:bottom w:val="none" w:sz="0" w:space="0" w:color="auto"/>
                <w:right w:val="none" w:sz="0" w:space="0" w:color="auto"/>
              </w:divBdr>
            </w:div>
            <w:div w:id="1099374737">
              <w:marLeft w:val="0"/>
              <w:marRight w:val="0"/>
              <w:marTop w:val="0"/>
              <w:marBottom w:val="0"/>
              <w:divBdr>
                <w:top w:val="none" w:sz="0" w:space="0" w:color="auto"/>
                <w:left w:val="none" w:sz="0" w:space="0" w:color="auto"/>
                <w:bottom w:val="none" w:sz="0" w:space="0" w:color="auto"/>
                <w:right w:val="none" w:sz="0" w:space="0" w:color="auto"/>
              </w:divBdr>
            </w:div>
            <w:div w:id="1099374943">
              <w:marLeft w:val="0"/>
              <w:marRight w:val="0"/>
              <w:marTop w:val="0"/>
              <w:marBottom w:val="0"/>
              <w:divBdr>
                <w:top w:val="none" w:sz="0" w:space="0" w:color="auto"/>
                <w:left w:val="none" w:sz="0" w:space="0" w:color="auto"/>
                <w:bottom w:val="none" w:sz="0" w:space="0" w:color="auto"/>
                <w:right w:val="none" w:sz="0" w:space="0" w:color="auto"/>
              </w:divBdr>
            </w:div>
            <w:div w:id="1099375013">
              <w:marLeft w:val="0"/>
              <w:marRight w:val="0"/>
              <w:marTop w:val="0"/>
              <w:marBottom w:val="0"/>
              <w:divBdr>
                <w:top w:val="none" w:sz="0" w:space="0" w:color="auto"/>
                <w:left w:val="none" w:sz="0" w:space="0" w:color="auto"/>
                <w:bottom w:val="none" w:sz="0" w:space="0" w:color="auto"/>
                <w:right w:val="none" w:sz="0" w:space="0" w:color="auto"/>
              </w:divBdr>
            </w:div>
            <w:div w:id="109937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155">
      <w:marLeft w:val="0"/>
      <w:marRight w:val="0"/>
      <w:marTop w:val="0"/>
      <w:marBottom w:val="0"/>
      <w:divBdr>
        <w:top w:val="none" w:sz="0" w:space="0" w:color="auto"/>
        <w:left w:val="none" w:sz="0" w:space="0" w:color="auto"/>
        <w:bottom w:val="none" w:sz="0" w:space="0" w:color="auto"/>
        <w:right w:val="none" w:sz="0" w:space="0" w:color="auto"/>
      </w:divBdr>
      <w:divsChild>
        <w:div w:id="1099374110">
          <w:marLeft w:val="0"/>
          <w:marRight w:val="0"/>
          <w:marTop w:val="0"/>
          <w:marBottom w:val="0"/>
          <w:divBdr>
            <w:top w:val="none" w:sz="0" w:space="0" w:color="auto"/>
            <w:left w:val="none" w:sz="0" w:space="0" w:color="auto"/>
            <w:bottom w:val="none" w:sz="0" w:space="0" w:color="auto"/>
            <w:right w:val="none" w:sz="0" w:space="0" w:color="auto"/>
          </w:divBdr>
          <w:divsChild>
            <w:div w:id="109937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156">
      <w:marLeft w:val="0"/>
      <w:marRight w:val="0"/>
      <w:marTop w:val="0"/>
      <w:marBottom w:val="0"/>
      <w:divBdr>
        <w:top w:val="none" w:sz="0" w:space="0" w:color="auto"/>
        <w:left w:val="none" w:sz="0" w:space="0" w:color="auto"/>
        <w:bottom w:val="none" w:sz="0" w:space="0" w:color="auto"/>
        <w:right w:val="none" w:sz="0" w:space="0" w:color="auto"/>
      </w:divBdr>
      <w:divsChild>
        <w:div w:id="1099374950">
          <w:marLeft w:val="0"/>
          <w:marRight w:val="0"/>
          <w:marTop w:val="0"/>
          <w:marBottom w:val="0"/>
          <w:divBdr>
            <w:top w:val="none" w:sz="0" w:space="0" w:color="auto"/>
            <w:left w:val="none" w:sz="0" w:space="0" w:color="auto"/>
            <w:bottom w:val="none" w:sz="0" w:space="0" w:color="auto"/>
            <w:right w:val="none" w:sz="0" w:space="0" w:color="auto"/>
          </w:divBdr>
        </w:div>
      </w:divsChild>
    </w:div>
    <w:div w:id="1099375158">
      <w:marLeft w:val="0"/>
      <w:marRight w:val="0"/>
      <w:marTop w:val="0"/>
      <w:marBottom w:val="0"/>
      <w:divBdr>
        <w:top w:val="none" w:sz="0" w:space="0" w:color="auto"/>
        <w:left w:val="none" w:sz="0" w:space="0" w:color="auto"/>
        <w:bottom w:val="none" w:sz="0" w:space="0" w:color="auto"/>
        <w:right w:val="none" w:sz="0" w:space="0" w:color="auto"/>
      </w:divBdr>
      <w:divsChild>
        <w:div w:id="1099374536">
          <w:marLeft w:val="0"/>
          <w:marRight w:val="0"/>
          <w:marTop w:val="0"/>
          <w:marBottom w:val="0"/>
          <w:divBdr>
            <w:top w:val="none" w:sz="0" w:space="0" w:color="auto"/>
            <w:left w:val="none" w:sz="0" w:space="0" w:color="auto"/>
            <w:bottom w:val="none" w:sz="0" w:space="0" w:color="auto"/>
            <w:right w:val="none" w:sz="0" w:space="0" w:color="auto"/>
          </w:divBdr>
          <w:divsChild>
            <w:div w:id="1099374022">
              <w:marLeft w:val="0"/>
              <w:marRight w:val="0"/>
              <w:marTop w:val="0"/>
              <w:marBottom w:val="0"/>
              <w:divBdr>
                <w:top w:val="none" w:sz="0" w:space="0" w:color="auto"/>
                <w:left w:val="none" w:sz="0" w:space="0" w:color="auto"/>
                <w:bottom w:val="none" w:sz="0" w:space="0" w:color="auto"/>
                <w:right w:val="none" w:sz="0" w:space="0" w:color="auto"/>
              </w:divBdr>
            </w:div>
            <w:div w:id="1099374058">
              <w:marLeft w:val="0"/>
              <w:marRight w:val="0"/>
              <w:marTop w:val="0"/>
              <w:marBottom w:val="0"/>
              <w:divBdr>
                <w:top w:val="none" w:sz="0" w:space="0" w:color="auto"/>
                <w:left w:val="none" w:sz="0" w:space="0" w:color="auto"/>
                <w:bottom w:val="none" w:sz="0" w:space="0" w:color="auto"/>
                <w:right w:val="none" w:sz="0" w:space="0" w:color="auto"/>
              </w:divBdr>
            </w:div>
            <w:div w:id="1099374186">
              <w:marLeft w:val="0"/>
              <w:marRight w:val="0"/>
              <w:marTop w:val="0"/>
              <w:marBottom w:val="0"/>
              <w:divBdr>
                <w:top w:val="none" w:sz="0" w:space="0" w:color="auto"/>
                <w:left w:val="none" w:sz="0" w:space="0" w:color="auto"/>
                <w:bottom w:val="none" w:sz="0" w:space="0" w:color="auto"/>
                <w:right w:val="none" w:sz="0" w:space="0" w:color="auto"/>
              </w:divBdr>
            </w:div>
            <w:div w:id="1099374586">
              <w:marLeft w:val="0"/>
              <w:marRight w:val="0"/>
              <w:marTop w:val="0"/>
              <w:marBottom w:val="0"/>
              <w:divBdr>
                <w:top w:val="none" w:sz="0" w:space="0" w:color="auto"/>
                <w:left w:val="none" w:sz="0" w:space="0" w:color="auto"/>
                <w:bottom w:val="none" w:sz="0" w:space="0" w:color="auto"/>
                <w:right w:val="none" w:sz="0" w:space="0" w:color="auto"/>
              </w:divBdr>
            </w:div>
            <w:div w:id="1099375213">
              <w:marLeft w:val="0"/>
              <w:marRight w:val="0"/>
              <w:marTop w:val="0"/>
              <w:marBottom w:val="0"/>
              <w:divBdr>
                <w:top w:val="none" w:sz="0" w:space="0" w:color="auto"/>
                <w:left w:val="none" w:sz="0" w:space="0" w:color="auto"/>
                <w:bottom w:val="none" w:sz="0" w:space="0" w:color="auto"/>
                <w:right w:val="none" w:sz="0" w:space="0" w:color="auto"/>
              </w:divBdr>
            </w:div>
            <w:div w:id="109937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161">
      <w:marLeft w:val="0"/>
      <w:marRight w:val="0"/>
      <w:marTop w:val="0"/>
      <w:marBottom w:val="0"/>
      <w:divBdr>
        <w:top w:val="none" w:sz="0" w:space="0" w:color="auto"/>
        <w:left w:val="none" w:sz="0" w:space="0" w:color="auto"/>
        <w:bottom w:val="none" w:sz="0" w:space="0" w:color="auto"/>
        <w:right w:val="none" w:sz="0" w:space="0" w:color="auto"/>
      </w:divBdr>
      <w:divsChild>
        <w:div w:id="1099373970">
          <w:marLeft w:val="547"/>
          <w:marRight w:val="0"/>
          <w:marTop w:val="0"/>
          <w:marBottom w:val="0"/>
          <w:divBdr>
            <w:top w:val="none" w:sz="0" w:space="0" w:color="auto"/>
            <w:left w:val="none" w:sz="0" w:space="0" w:color="auto"/>
            <w:bottom w:val="none" w:sz="0" w:space="0" w:color="auto"/>
            <w:right w:val="none" w:sz="0" w:space="0" w:color="auto"/>
          </w:divBdr>
        </w:div>
        <w:div w:id="1099374011">
          <w:marLeft w:val="547"/>
          <w:marRight w:val="0"/>
          <w:marTop w:val="0"/>
          <w:marBottom w:val="0"/>
          <w:divBdr>
            <w:top w:val="none" w:sz="0" w:space="0" w:color="auto"/>
            <w:left w:val="none" w:sz="0" w:space="0" w:color="auto"/>
            <w:bottom w:val="none" w:sz="0" w:space="0" w:color="auto"/>
            <w:right w:val="none" w:sz="0" w:space="0" w:color="auto"/>
          </w:divBdr>
        </w:div>
        <w:div w:id="1099374570">
          <w:marLeft w:val="547"/>
          <w:marRight w:val="0"/>
          <w:marTop w:val="0"/>
          <w:marBottom w:val="0"/>
          <w:divBdr>
            <w:top w:val="none" w:sz="0" w:space="0" w:color="auto"/>
            <w:left w:val="none" w:sz="0" w:space="0" w:color="auto"/>
            <w:bottom w:val="none" w:sz="0" w:space="0" w:color="auto"/>
            <w:right w:val="none" w:sz="0" w:space="0" w:color="auto"/>
          </w:divBdr>
        </w:div>
        <w:div w:id="1099374875">
          <w:marLeft w:val="547"/>
          <w:marRight w:val="0"/>
          <w:marTop w:val="0"/>
          <w:marBottom w:val="0"/>
          <w:divBdr>
            <w:top w:val="none" w:sz="0" w:space="0" w:color="auto"/>
            <w:left w:val="none" w:sz="0" w:space="0" w:color="auto"/>
            <w:bottom w:val="none" w:sz="0" w:space="0" w:color="auto"/>
            <w:right w:val="none" w:sz="0" w:space="0" w:color="auto"/>
          </w:divBdr>
        </w:div>
        <w:div w:id="1099375166">
          <w:marLeft w:val="547"/>
          <w:marRight w:val="0"/>
          <w:marTop w:val="0"/>
          <w:marBottom w:val="0"/>
          <w:divBdr>
            <w:top w:val="none" w:sz="0" w:space="0" w:color="auto"/>
            <w:left w:val="none" w:sz="0" w:space="0" w:color="auto"/>
            <w:bottom w:val="none" w:sz="0" w:space="0" w:color="auto"/>
            <w:right w:val="none" w:sz="0" w:space="0" w:color="auto"/>
          </w:divBdr>
        </w:div>
        <w:div w:id="1099375275">
          <w:marLeft w:val="547"/>
          <w:marRight w:val="0"/>
          <w:marTop w:val="0"/>
          <w:marBottom w:val="0"/>
          <w:divBdr>
            <w:top w:val="none" w:sz="0" w:space="0" w:color="auto"/>
            <w:left w:val="none" w:sz="0" w:space="0" w:color="auto"/>
            <w:bottom w:val="none" w:sz="0" w:space="0" w:color="auto"/>
            <w:right w:val="none" w:sz="0" w:space="0" w:color="auto"/>
          </w:divBdr>
        </w:div>
      </w:divsChild>
    </w:div>
    <w:div w:id="1099375169">
      <w:marLeft w:val="0"/>
      <w:marRight w:val="0"/>
      <w:marTop w:val="0"/>
      <w:marBottom w:val="0"/>
      <w:divBdr>
        <w:top w:val="none" w:sz="0" w:space="0" w:color="auto"/>
        <w:left w:val="none" w:sz="0" w:space="0" w:color="auto"/>
        <w:bottom w:val="none" w:sz="0" w:space="0" w:color="auto"/>
        <w:right w:val="none" w:sz="0" w:space="0" w:color="auto"/>
      </w:divBdr>
    </w:div>
    <w:div w:id="1099375170">
      <w:marLeft w:val="0"/>
      <w:marRight w:val="0"/>
      <w:marTop w:val="0"/>
      <w:marBottom w:val="0"/>
      <w:divBdr>
        <w:top w:val="none" w:sz="0" w:space="0" w:color="auto"/>
        <w:left w:val="none" w:sz="0" w:space="0" w:color="auto"/>
        <w:bottom w:val="none" w:sz="0" w:space="0" w:color="auto"/>
        <w:right w:val="none" w:sz="0" w:space="0" w:color="auto"/>
      </w:divBdr>
      <w:divsChild>
        <w:div w:id="1099374816">
          <w:marLeft w:val="0"/>
          <w:marRight w:val="0"/>
          <w:marTop w:val="0"/>
          <w:marBottom w:val="0"/>
          <w:divBdr>
            <w:top w:val="none" w:sz="0" w:space="0" w:color="auto"/>
            <w:left w:val="none" w:sz="0" w:space="0" w:color="auto"/>
            <w:bottom w:val="none" w:sz="0" w:space="0" w:color="auto"/>
            <w:right w:val="none" w:sz="0" w:space="0" w:color="auto"/>
          </w:divBdr>
        </w:div>
      </w:divsChild>
    </w:div>
    <w:div w:id="1099375187">
      <w:marLeft w:val="0"/>
      <w:marRight w:val="0"/>
      <w:marTop w:val="0"/>
      <w:marBottom w:val="0"/>
      <w:divBdr>
        <w:top w:val="none" w:sz="0" w:space="0" w:color="auto"/>
        <w:left w:val="none" w:sz="0" w:space="0" w:color="auto"/>
        <w:bottom w:val="none" w:sz="0" w:space="0" w:color="auto"/>
        <w:right w:val="none" w:sz="0" w:space="0" w:color="auto"/>
      </w:divBdr>
    </w:div>
    <w:div w:id="1099375191">
      <w:marLeft w:val="0"/>
      <w:marRight w:val="0"/>
      <w:marTop w:val="0"/>
      <w:marBottom w:val="0"/>
      <w:divBdr>
        <w:top w:val="none" w:sz="0" w:space="0" w:color="auto"/>
        <w:left w:val="none" w:sz="0" w:space="0" w:color="auto"/>
        <w:bottom w:val="none" w:sz="0" w:space="0" w:color="auto"/>
        <w:right w:val="none" w:sz="0" w:space="0" w:color="auto"/>
      </w:divBdr>
      <w:divsChild>
        <w:div w:id="1099375157">
          <w:marLeft w:val="0"/>
          <w:marRight w:val="0"/>
          <w:marTop w:val="0"/>
          <w:marBottom w:val="0"/>
          <w:divBdr>
            <w:top w:val="none" w:sz="0" w:space="0" w:color="auto"/>
            <w:left w:val="none" w:sz="0" w:space="0" w:color="auto"/>
            <w:bottom w:val="none" w:sz="0" w:space="0" w:color="auto"/>
            <w:right w:val="none" w:sz="0" w:space="0" w:color="auto"/>
          </w:divBdr>
          <w:divsChild>
            <w:div w:id="1099373873">
              <w:marLeft w:val="0"/>
              <w:marRight w:val="0"/>
              <w:marTop w:val="0"/>
              <w:marBottom w:val="0"/>
              <w:divBdr>
                <w:top w:val="none" w:sz="0" w:space="0" w:color="auto"/>
                <w:left w:val="none" w:sz="0" w:space="0" w:color="auto"/>
                <w:bottom w:val="none" w:sz="0" w:space="0" w:color="auto"/>
                <w:right w:val="none" w:sz="0" w:space="0" w:color="auto"/>
              </w:divBdr>
            </w:div>
            <w:div w:id="1099374254">
              <w:marLeft w:val="0"/>
              <w:marRight w:val="0"/>
              <w:marTop w:val="0"/>
              <w:marBottom w:val="0"/>
              <w:divBdr>
                <w:top w:val="none" w:sz="0" w:space="0" w:color="auto"/>
                <w:left w:val="none" w:sz="0" w:space="0" w:color="auto"/>
                <w:bottom w:val="none" w:sz="0" w:space="0" w:color="auto"/>
                <w:right w:val="none" w:sz="0" w:space="0" w:color="auto"/>
              </w:divBdr>
            </w:div>
            <w:div w:id="109937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192">
      <w:marLeft w:val="0"/>
      <w:marRight w:val="0"/>
      <w:marTop w:val="0"/>
      <w:marBottom w:val="0"/>
      <w:divBdr>
        <w:top w:val="none" w:sz="0" w:space="0" w:color="auto"/>
        <w:left w:val="none" w:sz="0" w:space="0" w:color="auto"/>
        <w:bottom w:val="none" w:sz="0" w:space="0" w:color="auto"/>
        <w:right w:val="none" w:sz="0" w:space="0" w:color="auto"/>
      </w:divBdr>
      <w:divsChild>
        <w:div w:id="1099375408">
          <w:marLeft w:val="0"/>
          <w:marRight w:val="0"/>
          <w:marTop w:val="0"/>
          <w:marBottom w:val="0"/>
          <w:divBdr>
            <w:top w:val="none" w:sz="0" w:space="0" w:color="auto"/>
            <w:left w:val="none" w:sz="0" w:space="0" w:color="auto"/>
            <w:bottom w:val="none" w:sz="0" w:space="0" w:color="auto"/>
            <w:right w:val="none" w:sz="0" w:space="0" w:color="auto"/>
          </w:divBdr>
        </w:div>
      </w:divsChild>
    </w:div>
    <w:div w:id="1099375199">
      <w:marLeft w:val="0"/>
      <w:marRight w:val="0"/>
      <w:marTop w:val="0"/>
      <w:marBottom w:val="0"/>
      <w:divBdr>
        <w:top w:val="none" w:sz="0" w:space="0" w:color="auto"/>
        <w:left w:val="none" w:sz="0" w:space="0" w:color="auto"/>
        <w:bottom w:val="none" w:sz="0" w:space="0" w:color="auto"/>
        <w:right w:val="none" w:sz="0" w:space="0" w:color="auto"/>
      </w:divBdr>
      <w:divsChild>
        <w:div w:id="1099374635">
          <w:marLeft w:val="0"/>
          <w:marRight w:val="0"/>
          <w:marTop w:val="0"/>
          <w:marBottom w:val="0"/>
          <w:divBdr>
            <w:top w:val="none" w:sz="0" w:space="0" w:color="auto"/>
            <w:left w:val="none" w:sz="0" w:space="0" w:color="auto"/>
            <w:bottom w:val="none" w:sz="0" w:space="0" w:color="auto"/>
            <w:right w:val="none" w:sz="0" w:space="0" w:color="auto"/>
          </w:divBdr>
        </w:div>
      </w:divsChild>
    </w:div>
    <w:div w:id="1099375207">
      <w:marLeft w:val="0"/>
      <w:marRight w:val="0"/>
      <w:marTop w:val="0"/>
      <w:marBottom w:val="0"/>
      <w:divBdr>
        <w:top w:val="none" w:sz="0" w:space="0" w:color="auto"/>
        <w:left w:val="none" w:sz="0" w:space="0" w:color="auto"/>
        <w:bottom w:val="none" w:sz="0" w:space="0" w:color="auto"/>
        <w:right w:val="none" w:sz="0" w:space="0" w:color="auto"/>
      </w:divBdr>
      <w:divsChild>
        <w:div w:id="1099375309">
          <w:marLeft w:val="0"/>
          <w:marRight w:val="0"/>
          <w:marTop w:val="0"/>
          <w:marBottom w:val="0"/>
          <w:divBdr>
            <w:top w:val="none" w:sz="0" w:space="0" w:color="auto"/>
            <w:left w:val="none" w:sz="0" w:space="0" w:color="auto"/>
            <w:bottom w:val="none" w:sz="0" w:space="0" w:color="auto"/>
            <w:right w:val="none" w:sz="0" w:space="0" w:color="auto"/>
          </w:divBdr>
          <w:divsChild>
            <w:div w:id="1099374237">
              <w:marLeft w:val="0"/>
              <w:marRight w:val="0"/>
              <w:marTop w:val="0"/>
              <w:marBottom w:val="0"/>
              <w:divBdr>
                <w:top w:val="none" w:sz="0" w:space="0" w:color="auto"/>
                <w:left w:val="none" w:sz="0" w:space="0" w:color="auto"/>
                <w:bottom w:val="none" w:sz="0" w:space="0" w:color="auto"/>
                <w:right w:val="none" w:sz="0" w:space="0" w:color="auto"/>
              </w:divBdr>
            </w:div>
            <w:div w:id="1099374252">
              <w:marLeft w:val="0"/>
              <w:marRight w:val="0"/>
              <w:marTop w:val="0"/>
              <w:marBottom w:val="0"/>
              <w:divBdr>
                <w:top w:val="none" w:sz="0" w:space="0" w:color="auto"/>
                <w:left w:val="none" w:sz="0" w:space="0" w:color="auto"/>
                <w:bottom w:val="none" w:sz="0" w:space="0" w:color="auto"/>
                <w:right w:val="none" w:sz="0" w:space="0" w:color="auto"/>
              </w:divBdr>
            </w:div>
            <w:div w:id="1099374385">
              <w:marLeft w:val="0"/>
              <w:marRight w:val="0"/>
              <w:marTop w:val="0"/>
              <w:marBottom w:val="0"/>
              <w:divBdr>
                <w:top w:val="none" w:sz="0" w:space="0" w:color="auto"/>
                <w:left w:val="none" w:sz="0" w:space="0" w:color="auto"/>
                <w:bottom w:val="none" w:sz="0" w:space="0" w:color="auto"/>
                <w:right w:val="none" w:sz="0" w:space="0" w:color="auto"/>
              </w:divBdr>
            </w:div>
            <w:div w:id="109937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210">
      <w:marLeft w:val="0"/>
      <w:marRight w:val="0"/>
      <w:marTop w:val="0"/>
      <w:marBottom w:val="0"/>
      <w:divBdr>
        <w:top w:val="none" w:sz="0" w:space="0" w:color="auto"/>
        <w:left w:val="none" w:sz="0" w:space="0" w:color="auto"/>
        <w:bottom w:val="none" w:sz="0" w:space="0" w:color="auto"/>
        <w:right w:val="none" w:sz="0" w:space="0" w:color="auto"/>
      </w:divBdr>
      <w:divsChild>
        <w:div w:id="1099374400">
          <w:marLeft w:val="0"/>
          <w:marRight w:val="0"/>
          <w:marTop w:val="0"/>
          <w:marBottom w:val="0"/>
          <w:divBdr>
            <w:top w:val="none" w:sz="0" w:space="0" w:color="auto"/>
            <w:left w:val="none" w:sz="0" w:space="0" w:color="auto"/>
            <w:bottom w:val="none" w:sz="0" w:space="0" w:color="auto"/>
            <w:right w:val="none" w:sz="0" w:space="0" w:color="auto"/>
          </w:divBdr>
        </w:div>
      </w:divsChild>
    </w:div>
    <w:div w:id="1099375219">
      <w:marLeft w:val="0"/>
      <w:marRight w:val="0"/>
      <w:marTop w:val="0"/>
      <w:marBottom w:val="0"/>
      <w:divBdr>
        <w:top w:val="none" w:sz="0" w:space="0" w:color="auto"/>
        <w:left w:val="none" w:sz="0" w:space="0" w:color="auto"/>
        <w:bottom w:val="none" w:sz="0" w:space="0" w:color="auto"/>
        <w:right w:val="none" w:sz="0" w:space="0" w:color="auto"/>
      </w:divBdr>
      <w:divsChild>
        <w:div w:id="1099374288">
          <w:marLeft w:val="0"/>
          <w:marRight w:val="0"/>
          <w:marTop w:val="0"/>
          <w:marBottom w:val="0"/>
          <w:divBdr>
            <w:top w:val="none" w:sz="0" w:space="0" w:color="auto"/>
            <w:left w:val="none" w:sz="0" w:space="0" w:color="auto"/>
            <w:bottom w:val="none" w:sz="0" w:space="0" w:color="auto"/>
            <w:right w:val="none" w:sz="0" w:space="0" w:color="auto"/>
          </w:divBdr>
        </w:div>
      </w:divsChild>
    </w:div>
    <w:div w:id="1099375226">
      <w:marLeft w:val="0"/>
      <w:marRight w:val="0"/>
      <w:marTop w:val="0"/>
      <w:marBottom w:val="0"/>
      <w:divBdr>
        <w:top w:val="none" w:sz="0" w:space="0" w:color="auto"/>
        <w:left w:val="none" w:sz="0" w:space="0" w:color="auto"/>
        <w:bottom w:val="none" w:sz="0" w:space="0" w:color="auto"/>
        <w:right w:val="none" w:sz="0" w:space="0" w:color="auto"/>
      </w:divBdr>
      <w:divsChild>
        <w:div w:id="1099374530">
          <w:marLeft w:val="562"/>
          <w:marRight w:val="0"/>
          <w:marTop w:val="0"/>
          <w:marBottom w:val="0"/>
          <w:divBdr>
            <w:top w:val="none" w:sz="0" w:space="0" w:color="auto"/>
            <w:left w:val="none" w:sz="0" w:space="0" w:color="auto"/>
            <w:bottom w:val="none" w:sz="0" w:space="0" w:color="auto"/>
            <w:right w:val="none" w:sz="0" w:space="0" w:color="auto"/>
          </w:divBdr>
        </w:div>
        <w:div w:id="1099374828">
          <w:marLeft w:val="562"/>
          <w:marRight w:val="0"/>
          <w:marTop w:val="0"/>
          <w:marBottom w:val="0"/>
          <w:divBdr>
            <w:top w:val="none" w:sz="0" w:space="0" w:color="auto"/>
            <w:left w:val="none" w:sz="0" w:space="0" w:color="auto"/>
            <w:bottom w:val="none" w:sz="0" w:space="0" w:color="auto"/>
            <w:right w:val="none" w:sz="0" w:space="0" w:color="auto"/>
          </w:divBdr>
        </w:div>
        <w:div w:id="1099375315">
          <w:marLeft w:val="562"/>
          <w:marRight w:val="0"/>
          <w:marTop w:val="0"/>
          <w:marBottom w:val="0"/>
          <w:divBdr>
            <w:top w:val="none" w:sz="0" w:space="0" w:color="auto"/>
            <w:left w:val="none" w:sz="0" w:space="0" w:color="auto"/>
            <w:bottom w:val="none" w:sz="0" w:space="0" w:color="auto"/>
            <w:right w:val="none" w:sz="0" w:space="0" w:color="auto"/>
          </w:divBdr>
        </w:div>
        <w:div w:id="1099375529">
          <w:marLeft w:val="1138"/>
          <w:marRight w:val="0"/>
          <w:marTop w:val="0"/>
          <w:marBottom w:val="0"/>
          <w:divBdr>
            <w:top w:val="none" w:sz="0" w:space="0" w:color="auto"/>
            <w:left w:val="none" w:sz="0" w:space="0" w:color="auto"/>
            <w:bottom w:val="none" w:sz="0" w:space="0" w:color="auto"/>
            <w:right w:val="none" w:sz="0" w:space="0" w:color="auto"/>
          </w:divBdr>
        </w:div>
      </w:divsChild>
    </w:div>
    <w:div w:id="1099375228">
      <w:marLeft w:val="0"/>
      <w:marRight w:val="0"/>
      <w:marTop w:val="0"/>
      <w:marBottom w:val="0"/>
      <w:divBdr>
        <w:top w:val="none" w:sz="0" w:space="0" w:color="auto"/>
        <w:left w:val="none" w:sz="0" w:space="0" w:color="auto"/>
        <w:bottom w:val="none" w:sz="0" w:space="0" w:color="auto"/>
        <w:right w:val="none" w:sz="0" w:space="0" w:color="auto"/>
      </w:divBdr>
      <w:divsChild>
        <w:div w:id="1099374478">
          <w:marLeft w:val="547"/>
          <w:marRight w:val="0"/>
          <w:marTop w:val="96"/>
          <w:marBottom w:val="0"/>
          <w:divBdr>
            <w:top w:val="none" w:sz="0" w:space="0" w:color="auto"/>
            <w:left w:val="none" w:sz="0" w:space="0" w:color="auto"/>
            <w:bottom w:val="none" w:sz="0" w:space="0" w:color="auto"/>
            <w:right w:val="none" w:sz="0" w:space="0" w:color="auto"/>
          </w:divBdr>
        </w:div>
        <w:div w:id="1099374754">
          <w:marLeft w:val="547"/>
          <w:marRight w:val="0"/>
          <w:marTop w:val="96"/>
          <w:marBottom w:val="0"/>
          <w:divBdr>
            <w:top w:val="none" w:sz="0" w:space="0" w:color="auto"/>
            <w:left w:val="none" w:sz="0" w:space="0" w:color="auto"/>
            <w:bottom w:val="none" w:sz="0" w:space="0" w:color="auto"/>
            <w:right w:val="none" w:sz="0" w:space="0" w:color="auto"/>
          </w:divBdr>
        </w:div>
        <w:div w:id="1099374763">
          <w:marLeft w:val="547"/>
          <w:marRight w:val="0"/>
          <w:marTop w:val="96"/>
          <w:marBottom w:val="0"/>
          <w:divBdr>
            <w:top w:val="none" w:sz="0" w:space="0" w:color="auto"/>
            <w:left w:val="none" w:sz="0" w:space="0" w:color="auto"/>
            <w:bottom w:val="none" w:sz="0" w:space="0" w:color="auto"/>
            <w:right w:val="none" w:sz="0" w:space="0" w:color="auto"/>
          </w:divBdr>
        </w:div>
        <w:div w:id="1099375040">
          <w:marLeft w:val="547"/>
          <w:marRight w:val="0"/>
          <w:marTop w:val="96"/>
          <w:marBottom w:val="0"/>
          <w:divBdr>
            <w:top w:val="none" w:sz="0" w:space="0" w:color="auto"/>
            <w:left w:val="none" w:sz="0" w:space="0" w:color="auto"/>
            <w:bottom w:val="none" w:sz="0" w:space="0" w:color="auto"/>
            <w:right w:val="none" w:sz="0" w:space="0" w:color="auto"/>
          </w:divBdr>
        </w:div>
        <w:div w:id="1099375167">
          <w:marLeft w:val="547"/>
          <w:marRight w:val="0"/>
          <w:marTop w:val="96"/>
          <w:marBottom w:val="0"/>
          <w:divBdr>
            <w:top w:val="none" w:sz="0" w:space="0" w:color="auto"/>
            <w:left w:val="none" w:sz="0" w:space="0" w:color="auto"/>
            <w:bottom w:val="none" w:sz="0" w:space="0" w:color="auto"/>
            <w:right w:val="none" w:sz="0" w:space="0" w:color="auto"/>
          </w:divBdr>
        </w:div>
        <w:div w:id="1099375240">
          <w:marLeft w:val="547"/>
          <w:marRight w:val="0"/>
          <w:marTop w:val="96"/>
          <w:marBottom w:val="0"/>
          <w:divBdr>
            <w:top w:val="none" w:sz="0" w:space="0" w:color="auto"/>
            <w:left w:val="none" w:sz="0" w:space="0" w:color="auto"/>
            <w:bottom w:val="none" w:sz="0" w:space="0" w:color="auto"/>
            <w:right w:val="none" w:sz="0" w:space="0" w:color="auto"/>
          </w:divBdr>
        </w:div>
      </w:divsChild>
    </w:div>
    <w:div w:id="1099375229">
      <w:marLeft w:val="0"/>
      <w:marRight w:val="0"/>
      <w:marTop w:val="0"/>
      <w:marBottom w:val="0"/>
      <w:divBdr>
        <w:top w:val="none" w:sz="0" w:space="0" w:color="auto"/>
        <w:left w:val="none" w:sz="0" w:space="0" w:color="auto"/>
        <w:bottom w:val="none" w:sz="0" w:space="0" w:color="auto"/>
        <w:right w:val="none" w:sz="0" w:space="0" w:color="auto"/>
      </w:divBdr>
    </w:div>
    <w:div w:id="1099375230">
      <w:marLeft w:val="0"/>
      <w:marRight w:val="0"/>
      <w:marTop w:val="0"/>
      <w:marBottom w:val="0"/>
      <w:divBdr>
        <w:top w:val="none" w:sz="0" w:space="0" w:color="auto"/>
        <w:left w:val="none" w:sz="0" w:space="0" w:color="auto"/>
        <w:bottom w:val="none" w:sz="0" w:space="0" w:color="auto"/>
        <w:right w:val="none" w:sz="0" w:space="0" w:color="auto"/>
      </w:divBdr>
      <w:divsChild>
        <w:div w:id="1099375531">
          <w:marLeft w:val="0"/>
          <w:marRight w:val="0"/>
          <w:marTop w:val="0"/>
          <w:marBottom w:val="0"/>
          <w:divBdr>
            <w:top w:val="none" w:sz="0" w:space="0" w:color="auto"/>
            <w:left w:val="none" w:sz="0" w:space="0" w:color="auto"/>
            <w:bottom w:val="none" w:sz="0" w:space="0" w:color="auto"/>
            <w:right w:val="none" w:sz="0" w:space="0" w:color="auto"/>
          </w:divBdr>
        </w:div>
      </w:divsChild>
    </w:div>
    <w:div w:id="1099375231">
      <w:marLeft w:val="0"/>
      <w:marRight w:val="0"/>
      <w:marTop w:val="0"/>
      <w:marBottom w:val="0"/>
      <w:divBdr>
        <w:top w:val="none" w:sz="0" w:space="0" w:color="auto"/>
        <w:left w:val="none" w:sz="0" w:space="0" w:color="auto"/>
        <w:bottom w:val="none" w:sz="0" w:space="0" w:color="auto"/>
        <w:right w:val="none" w:sz="0" w:space="0" w:color="auto"/>
      </w:divBdr>
    </w:div>
    <w:div w:id="1099375232">
      <w:marLeft w:val="0"/>
      <w:marRight w:val="0"/>
      <w:marTop w:val="0"/>
      <w:marBottom w:val="0"/>
      <w:divBdr>
        <w:top w:val="none" w:sz="0" w:space="0" w:color="auto"/>
        <w:left w:val="none" w:sz="0" w:space="0" w:color="auto"/>
        <w:bottom w:val="none" w:sz="0" w:space="0" w:color="auto"/>
        <w:right w:val="none" w:sz="0" w:space="0" w:color="auto"/>
      </w:divBdr>
      <w:divsChild>
        <w:div w:id="1099375304">
          <w:marLeft w:val="0"/>
          <w:marRight w:val="0"/>
          <w:marTop w:val="0"/>
          <w:marBottom w:val="0"/>
          <w:divBdr>
            <w:top w:val="none" w:sz="0" w:space="0" w:color="auto"/>
            <w:left w:val="none" w:sz="0" w:space="0" w:color="auto"/>
            <w:bottom w:val="none" w:sz="0" w:space="0" w:color="auto"/>
            <w:right w:val="none" w:sz="0" w:space="0" w:color="auto"/>
          </w:divBdr>
        </w:div>
      </w:divsChild>
    </w:div>
    <w:div w:id="1099375233">
      <w:marLeft w:val="0"/>
      <w:marRight w:val="0"/>
      <w:marTop w:val="0"/>
      <w:marBottom w:val="0"/>
      <w:divBdr>
        <w:top w:val="none" w:sz="0" w:space="0" w:color="auto"/>
        <w:left w:val="none" w:sz="0" w:space="0" w:color="auto"/>
        <w:bottom w:val="none" w:sz="0" w:space="0" w:color="auto"/>
        <w:right w:val="none" w:sz="0" w:space="0" w:color="auto"/>
      </w:divBdr>
      <w:divsChild>
        <w:div w:id="1099375271">
          <w:marLeft w:val="0"/>
          <w:marRight w:val="0"/>
          <w:marTop w:val="0"/>
          <w:marBottom w:val="0"/>
          <w:divBdr>
            <w:top w:val="none" w:sz="0" w:space="0" w:color="auto"/>
            <w:left w:val="none" w:sz="0" w:space="0" w:color="auto"/>
            <w:bottom w:val="none" w:sz="0" w:space="0" w:color="auto"/>
            <w:right w:val="none" w:sz="0" w:space="0" w:color="auto"/>
          </w:divBdr>
        </w:div>
      </w:divsChild>
    </w:div>
    <w:div w:id="1099375234">
      <w:marLeft w:val="0"/>
      <w:marRight w:val="0"/>
      <w:marTop w:val="0"/>
      <w:marBottom w:val="0"/>
      <w:divBdr>
        <w:top w:val="none" w:sz="0" w:space="0" w:color="auto"/>
        <w:left w:val="none" w:sz="0" w:space="0" w:color="auto"/>
        <w:bottom w:val="none" w:sz="0" w:space="0" w:color="auto"/>
        <w:right w:val="none" w:sz="0" w:space="0" w:color="auto"/>
      </w:divBdr>
      <w:divsChild>
        <w:div w:id="1099375584">
          <w:marLeft w:val="0"/>
          <w:marRight w:val="0"/>
          <w:marTop w:val="0"/>
          <w:marBottom w:val="0"/>
          <w:divBdr>
            <w:top w:val="none" w:sz="0" w:space="0" w:color="auto"/>
            <w:left w:val="none" w:sz="0" w:space="0" w:color="auto"/>
            <w:bottom w:val="none" w:sz="0" w:space="0" w:color="auto"/>
            <w:right w:val="none" w:sz="0" w:space="0" w:color="auto"/>
          </w:divBdr>
          <w:divsChild>
            <w:div w:id="1099374048">
              <w:marLeft w:val="0"/>
              <w:marRight w:val="0"/>
              <w:marTop w:val="0"/>
              <w:marBottom w:val="0"/>
              <w:divBdr>
                <w:top w:val="none" w:sz="0" w:space="0" w:color="auto"/>
                <w:left w:val="none" w:sz="0" w:space="0" w:color="auto"/>
                <w:bottom w:val="none" w:sz="0" w:space="0" w:color="auto"/>
                <w:right w:val="none" w:sz="0" w:space="0" w:color="auto"/>
              </w:divBdr>
            </w:div>
            <w:div w:id="1099374214">
              <w:marLeft w:val="0"/>
              <w:marRight w:val="0"/>
              <w:marTop w:val="0"/>
              <w:marBottom w:val="0"/>
              <w:divBdr>
                <w:top w:val="none" w:sz="0" w:space="0" w:color="auto"/>
                <w:left w:val="none" w:sz="0" w:space="0" w:color="auto"/>
                <w:bottom w:val="none" w:sz="0" w:space="0" w:color="auto"/>
                <w:right w:val="none" w:sz="0" w:space="0" w:color="auto"/>
              </w:divBdr>
            </w:div>
            <w:div w:id="1099375366">
              <w:marLeft w:val="0"/>
              <w:marRight w:val="0"/>
              <w:marTop w:val="0"/>
              <w:marBottom w:val="0"/>
              <w:divBdr>
                <w:top w:val="none" w:sz="0" w:space="0" w:color="auto"/>
                <w:left w:val="none" w:sz="0" w:space="0" w:color="auto"/>
                <w:bottom w:val="none" w:sz="0" w:space="0" w:color="auto"/>
                <w:right w:val="none" w:sz="0" w:space="0" w:color="auto"/>
              </w:divBdr>
            </w:div>
            <w:div w:id="1099375409">
              <w:marLeft w:val="0"/>
              <w:marRight w:val="0"/>
              <w:marTop w:val="0"/>
              <w:marBottom w:val="0"/>
              <w:divBdr>
                <w:top w:val="none" w:sz="0" w:space="0" w:color="auto"/>
                <w:left w:val="none" w:sz="0" w:space="0" w:color="auto"/>
                <w:bottom w:val="none" w:sz="0" w:space="0" w:color="auto"/>
                <w:right w:val="none" w:sz="0" w:space="0" w:color="auto"/>
              </w:divBdr>
            </w:div>
            <w:div w:id="1099375523">
              <w:marLeft w:val="0"/>
              <w:marRight w:val="0"/>
              <w:marTop w:val="0"/>
              <w:marBottom w:val="0"/>
              <w:divBdr>
                <w:top w:val="none" w:sz="0" w:space="0" w:color="auto"/>
                <w:left w:val="none" w:sz="0" w:space="0" w:color="auto"/>
                <w:bottom w:val="none" w:sz="0" w:space="0" w:color="auto"/>
                <w:right w:val="none" w:sz="0" w:space="0" w:color="auto"/>
              </w:divBdr>
            </w:div>
            <w:div w:id="109937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235">
      <w:marLeft w:val="0"/>
      <w:marRight w:val="0"/>
      <w:marTop w:val="0"/>
      <w:marBottom w:val="0"/>
      <w:divBdr>
        <w:top w:val="none" w:sz="0" w:space="0" w:color="auto"/>
        <w:left w:val="none" w:sz="0" w:space="0" w:color="auto"/>
        <w:bottom w:val="none" w:sz="0" w:space="0" w:color="auto"/>
        <w:right w:val="none" w:sz="0" w:space="0" w:color="auto"/>
      </w:divBdr>
      <w:divsChild>
        <w:div w:id="1099373932">
          <w:marLeft w:val="547"/>
          <w:marRight w:val="0"/>
          <w:marTop w:val="120"/>
          <w:marBottom w:val="120"/>
          <w:divBdr>
            <w:top w:val="none" w:sz="0" w:space="0" w:color="auto"/>
            <w:left w:val="none" w:sz="0" w:space="0" w:color="auto"/>
            <w:bottom w:val="none" w:sz="0" w:space="0" w:color="auto"/>
            <w:right w:val="none" w:sz="0" w:space="0" w:color="auto"/>
          </w:divBdr>
        </w:div>
        <w:div w:id="1099374132">
          <w:marLeft w:val="547"/>
          <w:marRight w:val="0"/>
          <w:marTop w:val="120"/>
          <w:marBottom w:val="120"/>
          <w:divBdr>
            <w:top w:val="none" w:sz="0" w:space="0" w:color="auto"/>
            <w:left w:val="none" w:sz="0" w:space="0" w:color="auto"/>
            <w:bottom w:val="none" w:sz="0" w:space="0" w:color="auto"/>
            <w:right w:val="none" w:sz="0" w:space="0" w:color="auto"/>
          </w:divBdr>
        </w:div>
        <w:div w:id="1099374640">
          <w:marLeft w:val="547"/>
          <w:marRight w:val="0"/>
          <w:marTop w:val="120"/>
          <w:marBottom w:val="120"/>
          <w:divBdr>
            <w:top w:val="none" w:sz="0" w:space="0" w:color="auto"/>
            <w:left w:val="none" w:sz="0" w:space="0" w:color="auto"/>
            <w:bottom w:val="none" w:sz="0" w:space="0" w:color="auto"/>
            <w:right w:val="none" w:sz="0" w:space="0" w:color="auto"/>
          </w:divBdr>
        </w:div>
      </w:divsChild>
    </w:div>
    <w:div w:id="1099375241">
      <w:marLeft w:val="0"/>
      <w:marRight w:val="0"/>
      <w:marTop w:val="0"/>
      <w:marBottom w:val="0"/>
      <w:divBdr>
        <w:top w:val="none" w:sz="0" w:space="0" w:color="auto"/>
        <w:left w:val="none" w:sz="0" w:space="0" w:color="auto"/>
        <w:bottom w:val="none" w:sz="0" w:space="0" w:color="auto"/>
        <w:right w:val="none" w:sz="0" w:space="0" w:color="auto"/>
      </w:divBdr>
      <w:divsChild>
        <w:div w:id="1099375310">
          <w:marLeft w:val="0"/>
          <w:marRight w:val="0"/>
          <w:marTop w:val="0"/>
          <w:marBottom w:val="0"/>
          <w:divBdr>
            <w:top w:val="none" w:sz="0" w:space="0" w:color="auto"/>
            <w:left w:val="none" w:sz="0" w:space="0" w:color="auto"/>
            <w:bottom w:val="none" w:sz="0" w:space="0" w:color="auto"/>
            <w:right w:val="none" w:sz="0" w:space="0" w:color="auto"/>
          </w:divBdr>
        </w:div>
      </w:divsChild>
    </w:div>
    <w:div w:id="1099375242">
      <w:marLeft w:val="0"/>
      <w:marRight w:val="0"/>
      <w:marTop w:val="0"/>
      <w:marBottom w:val="0"/>
      <w:divBdr>
        <w:top w:val="none" w:sz="0" w:space="0" w:color="auto"/>
        <w:left w:val="none" w:sz="0" w:space="0" w:color="auto"/>
        <w:bottom w:val="none" w:sz="0" w:space="0" w:color="auto"/>
        <w:right w:val="none" w:sz="0" w:space="0" w:color="auto"/>
      </w:divBdr>
      <w:divsChild>
        <w:div w:id="1099375629">
          <w:marLeft w:val="0"/>
          <w:marRight w:val="0"/>
          <w:marTop w:val="0"/>
          <w:marBottom w:val="0"/>
          <w:divBdr>
            <w:top w:val="none" w:sz="0" w:space="0" w:color="auto"/>
            <w:left w:val="none" w:sz="0" w:space="0" w:color="auto"/>
            <w:bottom w:val="none" w:sz="0" w:space="0" w:color="auto"/>
            <w:right w:val="none" w:sz="0" w:space="0" w:color="auto"/>
          </w:divBdr>
        </w:div>
      </w:divsChild>
    </w:div>
    <w:div w:id="1099375245">
      <w:marLeft w:val="0"/>
      <w:marRight w:val="0"/>
      <w:marTop w:val="0"/>
      <w:marBottom w:val="0"/>
      <w:divBdr>
        <w:top w:val="none" w:sz="0" w:space="0" w:color="auto"/>
        <w:left w:val="none" w:sz="0" w:space="0" w:color="auto"/>
        <w:bottom w:val="none" w:sz="0" w:space="0" w:color="auto"/>
        <w:right w:val="none" w:sz="0" w:space="0" w:color="auto"/>
      </w:divBdr>
      <w:divsChild>
        <w:div w:id="1099374833">
          <w:marLeft w:val="0"/>
          <w:marRight w:val="0"/>
          <w:marTop w:val="0"/>
          <w:marBottom w:val="0"/>
          <w:divBdr>
            <w:top w:val="none" w:sz="0" w:space="0" w:color="auto"/>
            <w:left w:val="none" w:sz="0" w:space="0" w:color="auto"/>
            <w:bottom w:val="none" w:sz="0" w:space="0" w:color="auto"/>
            <w:right w:val="none" w:sz="0" w:space="0" w:color="auto"/>
          </w:divBdr>
        </w:div>
      </w:divsChild>
    </w:div>
    <w:div w:id="1099375247">
      <w:marLeft w:val="0"/>
      <w:marRight w:val="0"/>
      <w:marTop w:val="0"/>
      <w:marBottom w:val="0"/>
      <w:divBdr>
        <w:top w:val="none" w:sz="0" w:space="0" w:color="auto"/>
        <w:left w:val="none" w:sz="0" w:space="0" w:color="auto"/>
        <w:bottom w:val="none" w:sz="0" w:space="0" w:color="auto"/>
        <w:right w:val="none" w:sz="0" w:space="0" w:color="auto"/>
      </w:divBdr>
      <w:divsChild>
        <w:div w:id="1099374353">
          <w:marLeft w:val="547"/>
          <w:marRight w:val="0"/>
          <w:marTop w:val="134"/>
          <w:marBottom w:val="0"/>
          <w:divBdr>
            <w:top w:val="none" w:sz="0" w:space="0" w:color="auto"/>
            <w:left w:val="none" w:sz="0" w:space="0" w:color="auto"/>
            <w:bottom w:val="none" w:sz="0" w:space="0" w:color="auto"/>
            <w:right w:val="none" w:sz="0" w:space="0" w:color="auto"/>
          </w:divBdr>
        </w:div>
        <w:div w:id="1099374558">
          <w:marLeft w:val="1166"/>
          <w:marRight w:val="0"/>
          <w:marTop w:val="134"/>
          <w:marBottom w:val="0"/>
          <w:divBdr>
            <w:top w:val="none" w:sz="0" w:space="0" w:color="auto"/>
            <w:left w:val="none" w:sz="0" w:space="0" w:color="auto"/>
            <w:bottom w:val="none" w:sz="0" w:space="0" w:color="auto"/>
            <w:right w:val="none" w:sz="0" w:space="0" w:color="auto"/>
          </w:divBdr>
        </w:div>
        <w:div w:id="1099374670">
          <w:marLeft w:val="547"/>
          <w:marRight w:val="0"/>
          <w:marTop w:val="134"/>
          <w:marBottom w:val="0"/>
          <w:divBdr>
            <w:top w:val="none" w:sz="0" w:space="0" w:color="auto"/>
            <w:left w:val="none" w:sz="0" w:space="0" w:color="auto"/>
            <w:bottom w:val="none" w:sz="0" w:space="0" w:color="auto"/>
            <w:right w:val="none" w:sz="0" w:space="0" w:color="auto"/>
          </w:divBdr>
        </w:div>
        <w:div w:id="1099375248">
          <w:marLeft w:val="1166"/>
          <w:marRight w:val="0"/>
          <w:marTop w:val="134"/>
          <w:marBottom w:val="0"/>
          <w:divBdr>
            <w:top w:val="none" w:sz="0" w:space="0" w:color="auto"/>
            <w:left w:val="none" w:sz="0" w:space="0" w:color="auto"/>
            <w:bottom w:val="none" w:sz="0" w:space="0" w:color="auto"/>
            <w:right w:val="none" w:sz="0" w:space="0" w:color="auto"/>
          </w:divBdr>
        </w:div>
      </w:divsChild>
    </w:div>
    <w:div w:id="1099375250">
      <w:marLeft w:val="0"/>
      <w:marRight w:val="0"/>
      <w:marTop w:val="0"/>
      <w:marBottom w:val="0"/>
      <w:divBdr>
        <w:top w:val="none" w:sz="0" w:space="0" w:color="auto"/>
        <w:left w:val="none" w:sz="0" w:space="0" w:color="auto"/>
        <w:bottom w:val="none" w:sz="0" w:space="0" w:color="auto"/>
        <w:right w:val="none" w:sz="0" w:space="0" w:color="auto"/>
      </w:divBdr>
      <w:divsChild>
        <w:div w:id="1099375146">
          <w:marLeft w:val="0"/>
          <w:marRight w:val="0"/>
          <w:marTop w:val="0"/>
          <w:marBottom w:val="0"/>
          <w:divBdr>
            <w:top w:val="none" w:sz="0" w:space="0" w:color="auto"/>
            <w:left w:val="none" w:sz="0" w:space="0" w:color="auto"/>
            <w:bottom w:val="none" w:sz="0" w:space="0" w:color="auto"/>
            <w:right w:val="none" w:sz="0" w:space="0" w:color="auto"/>
          </w:divBdr>
        </w:div>
      </w:divsChild>
    </w:div>
    <w:div w:id="1099375257">
      <w:marLeft w:val="0"/>
      <w:marRight w:val="0"/>
      <w:marTop w:val="0"/>
      <w:marBottom w:val="0"/>
      <w:divBdr>
        <w:top w:val="none" w:sz="0" w:space="0" w:color="auto"/>
        <w:left w:val="none" w:sz="0" w:space="0" w:color="auto"/>
        <w:bottom w:val="none" w:sz="0" w:space="0" w:color="auto"/>
        <w:right w:val="none" w:sz="0" w:space="0" w:color="auto"/>
      </w:divBdr>
      <w:divsChild>
        <w:div w:id="1099373958">
          <w:marLeft w:val="0"/>
          <w:marRight w:val="0"/>
          <w:marTop w:val="0"/>
          <w:marBottom w:val="0"/>
          <w:divBdr>
            <w:top w:val="none" w:sz="0" w:space="0" w:color="auto"/>
            <w:left w:val="none" w:sz="0" w:space="0" w:color="auto"/>
            <w:bottom w:val="none" w:sz="0" w:space="0" w:color="auto"/>
            <w:right w:val="none" w:sz="0" w:space="0" w:color="auto"/>
          </w:divBdr>
          <w:divsChild>
            <w:div w:id="109937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263">
      <w:marLeft w:val="0"/>
      <w:marRight w:val="0"/>
      <w:marTop w:val="0"/>
      <w:marBottom w:val="0"/>
      <w:divBdr>
        <w:top w:val="none" w:sz="0" w:space="0" w:color="auto"/>
        <w:left w:val="none" w:sz="0" w:space="0" w:color="auto"/>
        <w:bottom w:val="none" w:sz="0" w:space="0" w:color="auto"/>
        <w:right w:val="none" w:sz="0" w:space="0" w:color="auto"/>
      </w:divBdr>
      <w:divsChild>
        <w:div w:id="1099375632">
          <w:marLeft w:val="0"/>
          <w:marRight w:val="0"/>
          <w:marTop w:val="0"/>
          <w:marBottom w:val="0"/>
          <w:divBdr>
            <w:top w:val="none" w:sz="0" w:space="0" w:color="auto"/>
            <w:left w:val="none" w:sz="0" w:space="0" w:color="auto"/>
            <w:bottom w:val="none" w:sz="0" w:space="0" w:color="auto"/>
            <w:right w:val="none" w:sz="0" w:space="0" w:color="auto"/>
          </w:divBdr>
        </w:div>
      </w:divsChild>
    </w:div>
    <w:div w:id="1099375269">
      <w:marLeft w:val="0"/>
      <w:marRight w:val="0"/>
      <w:marTop w:val="0"/>
      <w:marBottom w:val="0"/>
      <w:divBdr>
        <w:top w:val="none" w:sz="0" w:space="0" w:color="auto"/>
        <w:left w:val="none" w:sz="0" w:space="0" w:color="auto"/>
        <w:bottom w:val="none" w:sz="0" w:space="0" w:color="auto"/>
        <w:right w:val="none" w:sz="0" w:space="0" w:color="auto"/>
      </w:divBdr>
      <w:divsChild>
        <w:div w:id="1099374616">
          <w:marLeft w:val="0"/>
          <w:marRight w:val="0"/>
          <w:marTop w:val="0"/>
          <w:marBottom w:val="0"/>
          <w:divBdr>
            <w:top w:val="none" w:sz="0" w:space="0" w:color="auto"/>
            <w:left w:val="none" w:sz="0" w:space="0" w:color="auto"/>
            <w:bottom w:val="none" w:sz="0" w:space="0" w:color="auto"/>
            <w:right w:val="none" w:sz="0" w:space="0" w:color="auto"/>
          </w:divBdr>
        </w:div>
      </w:divsChild>
    </w:div>
    <w:div w:id="1099375274">
      <w:marLeft w:val="0"/>
      <w:marRight w:val="0"/>
      <w:marTop w:val="0"/>
      <w:marBottom w:val="0"/>
      <w:divBdr>
        <w:top w:val="none" w:sz="0" w:space="0" w:color="auto"/>
        <w:left w:val="none" w:sz="0" w:space="0" w:color="auto"/>
        <w:bottom w:val="none" w:sz="0" w:space="0" w:color="auto"/>
        <w:right w:val="none" w:sz="0" w:space="0" w:color="auto"/>
      </w:divBdr>
      <w:divsChild>
        <w:div w:id="1099375474">
          <w:marLeft w:val="0"/>
          <w:marRight w:val="0"/>
          <w:marTop w:val="0"/>
          <w:marBottom w:val="0"/>
          <w:divBdr>
            <w:top w:val="none" w:sz="0" w:space="0" w:color="auto"/>
            <w:left w:val="none" w:sz="0" w:space="0" w:color="auto"/>
            <w:bottom w:val="none" w:sz="0" w:space="0" w:color="auto"/>
            <w:right w:val="none" w:sz="0" w:space="0" w:color="auto"/>
          </w:divBdr>
        </w:div>
      </w:divsChild>
    </w:div>
    <w:div w:id="1099375278">
      <w:marLeft w:val="0"/>
      <w:marRight w:val="0"/>
      <w:marTop w:val="0"/>
      <w:marBottom w:val="0"/>
      <w:divBdr>
        <w:top w:val="none" w:sz="0" w:space="0" w:color="auto"/>
        <w:left w:val="none" w:sz="0" w:space="0" w:color="auto"/>
        <w:bottom w:val="none" w:sz="0" w:space="0" w:color="auto"/>
        <w:right w:val="none" w:sz="0" w:space="0" w:color="auto"/>
      </w:divBdr>
      <w:divsChild>
        <w:div w:id="1099374843">
          <w:marLeft w:val="547"/>
          <w:marRight w:val="0"/>
          <w:marTop w:val="0"/>
          <w:marBottom w:val="0"/>
          <w:divBdr>
            <w:top w:val="none" w:sz="0" w:space="0" w:color="auto"/>
            <w:left w:val="none" w:sz="0" w:space="0" w:color="auto"/>
            <w:bottom w:val="none" w:sz="0" w:space="0" w:color="auto"/>
            <w:right w:val="none" w:sz="0" w:space="0" w:color="auto"/>
          </w:divBdr>
        </w:div>
        <w:div w:id="1099374958">
          <w:marLeft w:val="547"/>
          <w:marRight w:val="0"/>
          <w:marTop w:val="0"/>
          <w:marBottom w:val="0"/>
          <w:divBdr>
            <w:top w:val="none" w:sz="0" w:space="0" w:color="auto"/>
            <w:left w:val="none" w:sz="0" w:space="0" w:color="auto"/>
            <w:bottom w:val="none" w:sz="0" w:space="0" w:color="auto"/>
            <w:right w:val="none" w:sz="0" w:space="0" w:color="auto"/>
          </w:divBdr>
        </w:div>
        <w:div w:id="1099374979">
          <w:marLeft w:val="547"/>
          <w:marRight w:val="0"/>
          <w:marTop w:val="0"/>
          <w:marBottom w:val="0"/>
          <w:divBdr>
            <w:top w:val="none" w:sz="0" w:space="0" w:color="auto"/>
            <w:left w:val="none" w:sz="0" w:space="0" w:color="auto"/>
            <w:bottom w:val="none" w:sz="0" w:space="0" w:color="auto"/>
            <w:right w:val="none" w:sz="0" w:space="0" w:color="auto"/>
          </w:divBdr>
        </w:div>
        <w:div w:id="1099375464">
          <w:marLeft w:val="547"/>
          <w:marRight w:val="0"/>
          <w:marTop w:val="0"/>
          <w:marBottom w:val="0"/>
          <w:divBdr>
            <w:top w:val="none" w:sz="0" w:space="0" w:color="auto"/>
            <w:left w:val="none" w:sz="0" w:space="0" w:color="auto"/>
            <w:bottom w:val="none" w:sz="0" w:space="0" w:color="auto"/>
            <w:right w:val="none" w:sz="0" w:space="0" w:color="auto"/>
          </w:divBdr>
        </w:div>
      </w:divsChild>
    </w:div>
    <w:div w:id="1099375279">
      <w:marLeft w:val="0"/>
      <w:marRight w:val="0"/>
      <w:marTop w:val="0"/>
      <w:marBottom w:val="0"/>
      <w:divBdr>
        <w:top w:val="none" w:sz="0" w:space="0" w:color="auto"/>
        <w:left w:val="none" w:sz="0" w:space="0" w:color="auto"/>
        <w:bottom w:val="none" w:sz="0" w:space="0" w:color="auto"/>
        <w:right w:val="none" w:sz="0" w:space="0" w:color="auto"/>
      </w:divBdr>
      <w:divsChild>
        <w:div w:id="1099375670">
          <w:marLeft w:val="0"/>
          <w:marRight w:val="0"/>
          <w:marTop w:val="0"/>
          <w:marBottom w:val="0"/>
          <w:divBdr>
            <w:top w:val="none" w:sz="0" w:space="0" w:color="auto"/>
            <w:left w:val="none" w:sz="0" w:space="0" w:color="auto"/>
            <w:bottom w:val="none" w:sz="0" w:space="0" w:color="auto"/>
            <w:right w:val="none" w:sz="0" w:space="0" w:color="auto"/>
          </w:divBdr>
        </w:div>
      </w:divsChild>
    </w:div>
    <w:div w:id="1099375282">
      <w:marLeft w:val="0"/>
      <w:marRight w:val="0"/>
      <w:marTop w:val="0"/>
      <w:marBottom w:val="0"/>
      <w:divBdr>
        <w:top w:val="none" w:sz="0" w:space="0" w:color="auto"/>
        <w:left w:val="none" w:sz="0" w:space="0" w:color="auto"/>
        <w:bottom w:val="none" w:sz="0" w:space="0" w:color="auto"/>
        <w:right w:val="none" w:sz="0" w:space="0" w:color="auto"/>
      </w:divBdr>
      <w:divsChild>
        <w:div w:id="1099375696">
          <w:marLeft w:val="0"/>
          <w:marRight w:val="0"/>
          <w:marTop w:val="0"/>
          <w:marBottom w:val="0"/>
          <w:divBdr>
            <w:top w:val="none" w:sz="0" w:space="0" w:color="auto"/>
            <w:left w:val="none" w:sz="0" w:space="0" w:color="auto"/>
            <w:bottom w:val="none" w:sz="0" w:space="0" w:color="auto"/>
            <w:right w:val="none" w:sz="0" w:space="0" w:color="auto"/>
          </w:divBdr>
          <w:divsChild>
            <w:div w:id="1099373923">
              <w:marLeft w:val="0"/>
              <w:marRight w:val="0"/>
              <w:marTop w:val="0"/>
              <w:marBottom w:val="0"/>
              <w:divBdr>
                <w:top w:val="none" w:sz="0" w:space="0" w:color="auto"/>
                <w:left w:val="none" w:sz="0" w:space="0" w:color="auto"/>
                <w:bottom w:val="none" w:sz="0" w:space="0" w:color="auto"/>
                <w:right w:val="none" w:sz="0" w:space="0" w:color="auto"/>
              </w:divBdr>
            </w:div>
            <w:div w:id="1099374592">
              <w:marLeft w:val="0"/>
              <w:marRight w:val="0"/>
              <w:marTop w:val="0"/>
              <w:marBottom w:val="0"/>
              <w:divBdr>
                <w:top w:val="none" w:sz="0" w:space="0" w:color="auto"/>
                <w:left w:val="none" w:sz="0" w:space="0" w:color="auto"/>
                <w:bottom w:val="none" w:sz="0" w:space="0" w:color="auto"/>
                <w:right w:val="none" w:sz="0" w:space="0" w:color="auto"/>
              </w:divBdr>
            </w:div>
            <w:div w:id="1099374646">
              <w:marLeft w:val="0"/>
              <w:marRight w:val="0"/>
              <w:marTop w:val="0"/>
              <w:marBottom w:val="0"/>
              <w:divBdr>
                <w:top w:val="none" w:sz="0" w:space="0" w:color="auto"/>
                <w:left w:val="none" w:sz="0" w:space="0" w:color="auto"/>
                <w:bottom w:val="none" w:sz="0" w:space="0" w:color="auto"/>
                <w:right w:val="none" w:sz="0" w:space="0" w:color="auto"/>
              </w:divBdr>
            </w:div>
            <w:div w:id="1099374753">
              <w:marLeft w:val="0"/>
              <w:marRight w:val="0"/>
              <w:marTop w:val="0"/>
              <w:marBottom w:val="0"/>
              <w:divBdr>
                <w:top w:val="none" w:sz="0" w:space="0" w:color="auto"/>
                <w:left w:val="none" w:sz="0" w:space="0" w:color="auto"/>
                <w:bottom w:val="none" w:sz="0" w:space="0" w:color="auto"/>
                <w:right w:val="none" w:sz="0" w:space="0" w:color="auto"/>
              </w:divBdr>
            </w:div>
            <w:div w:id="1099374802">
              <w:marLeft w:val="0"/>
              <w:marRight w:val="0"/>
              <w:marTop w:val="0"/>
              <w:marBottom w:val="0"/>
              <w:divBdr>
                <w:top w:val="none" w:sz="0" w:space="0" w:color="auto"/>
                <w:left w:val="none" w:sz="0" w:space="0" w:color="auto"/>
                <w:bottom w:val="none" w:sz="0" w:space="0" w:color="auto"/>
                <w:right w:val="none" w:sz="0" w:space="0" w:color="auto"/>
              </w:divBdr>
            </w:div>
            <w:div w:id="1099375038">
              <w:marLeft w:val="0"/>
              <w:marRight w:val="0"/>
              <w:marTop w:val="0"/>
              <w:marBottom w:val="0"/>
              <w:divBdr>
                <w:top w:val="none" w:sz="0" w:space="0" w:color="auto"/>
                <w:left w:val="none" w:sz="0" w:space="0" w:color="auto"/>
                <w:bottom w:val="none" w:sz="0" w:space="0" w:color="auto"/>
                <w:right w:val="none" w:sz="0" w:space="0" w:color="auto"/>
              </w:divBdr>
            </w:div>
            <w:div w:id="1099375586">
              <w:marLeft w:val="0"/>
              <w:marRight w:val="0"/>
              <w:marTop w:val="0"/>
              <w:marBottom w:val="0"/>
              <w:divBdr>
                <w:top w:val="none" w:sz="0" w:space="0" w:color="auto"/>
                <w:left w:val="none" w:sz="0" w:space="0" w:color="auto"/>
                <w:bottom w:val="none" w:sz="0" w:space="0" w:color="auto"/>
                <w:right w:val="none" w:sz="0" w:space="0" w:color="auto"/>
              </w:divBdr>
            </w:div>
            <w:div w:id="1099375700">
              <w:marLeft w:val="0"/>
              <w:marRight w:val="0"/>
              <w:marTop w:val="0"/>
              <w:marBottom w:val="0"/>
              <w:divBdr>
                <w:top w:val="none" w:sz="0" w:space="0" w:color="auto"/>
                <w:left w:val="none" w:sz="0" w:space="0" w:color="auto"/>
                <w:bottom w:val="none" w:sz="0" w:space="0" w:color="auto"/>
                <w:right w:val="none" w:sz="0" w:space="0" w:color="auto"/>
              </w:divBdr>
            </w:div>
            <w:div w:id="109937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283">
      <w:marLeft w:val="0"/>
      <w:marRight w:val="0"/>
      <w:marTop w:val="0"/>
      <w:marBottom w:val="0"/>
      <w:divBdr>
        <w:top w:val="none" w:sz="0" w:space="0" w:color="auto"/>
        <w:left w:val="none" w:sz="0" w:space="0" w:color="auto"/>
        <w:bottom w:val="none" w:sz="0" w:space="0" w:color="auto"/>
        <w:right w:val="none" w:sz="0" w:space="0" w:color="auto"/>
      </w:divBdr>
      <w:divsChild>
        <w:div w:id="1099374141">
          <w:marLeft w:val="0"/>
          <w:marRight w:val="0"/>
          <w:marTop w:val="0"/>
          <w:marBottom w:val="0"/>
          <w:divBdr>
            <w:top w:val="none" w:sz="0" w:space="0" w:color="auto"/>
            <w:left w:val="none" w:sz="0" w:space="0" w:color="auto"/>
            <w:bottom w:val="none" w:sz="0" w:space="0" w:color="auto"/>
            <w:right w:val="none" w:sz="0" w:space="0" w:color="auto"/>
          </w:divBdr>
        </w:div>
        <w:div w:id="1099374644">
          <w:marLeft w:val="0"/>
          <w:marRight w:val="0"/>
          <w:marTop w:val="0"/>
          <w:marBottom w:val="0"/>
          <w:divBdr>
            <w:top w:val="none" w:sz="0" w:space="0" w:color="auto"/>
            <w:left w:val="none" w:sz="0" w:space="0" w:color="auto"/>
            <w:bottom w:val="none" w:sz="0" w:space="0" w:color="auto"/>
            <w:right w:val="none" w:sz="0" w:space="0" w:color="auto"/>
          </w:divBdr>
        </w:div>
        <w:div w:id="1099375163">
          <w:marLeft w:val="0"/>
          <w:marRight w:val="0"/>
          <w:marTop w:val="0"/>
          <w:marBottom w:val="0"/>
          <w:divBdr>
            <w:top w:val="none" w:sz="0" w:space="0" w:color="auto"/>
            <w:left w:val="none" w:sz="0" w:space="0" w:color="auto"/>
            <w:bottom w:val="none" w:sz="0" w:space="0" w:color="auto"/>
            <w:right w:val="none" w:sz="0" w:space="0" w:color="auto"/>
          </w:divBdr>
        </w:div>
        <w:div w:id="1099375297">
          <w:marLeft w:val="0"/>
          <w:marRight w:val="0"/>
          <w:marTop w:val="0"/>
          <w:marBottom w:val="0"/>
          <w:divBdr>
            <w:top w:val="none" w:sz="0" w:space="0" w:color="auto"/>
            <w:left w:val="none" w:sz="0" w:space="0" w:color="auto"/>
            <w:bottom w:val="none" w:sz="0" w:space="0" w:color="auto"/>
            <w:right w:val="none" w:sz="0" w:space="0" w:color="auto"/>
          </w:divBdr>
        </w:div>
        <w:div w:id="1099375706">
          <w:marLeft w:val="0"/>
          <w:marRight w:val="0"/>
          <w:marTop w:val="0"/>
          <w:marBottom w:val="0"/>
          <w:divBdr>
            <w:top w:val="none" w:sz="0" w:space="0" w:color="auto"/>
            <w:left w:val="none" w:sz="0" w:space="0" w:color="auto"/>
            <w:bottom w:val="none" w:sz="0" w:space="0" w:color="auto"/>
            <w:right w:val="none" w:sz="0" w:space="0" w:color="auto"/>
          </w:divBdr>
        </w:div>
      </w:divsChild>
    </w:div>
    <w:div w:id="1099375285">
      <w:marLeft w:val="0"/>
      <w:marRight w:val="0"/>
      <w:marTop w:val="0"/>
      <w:marBottom w:val="0"/>
      <w:divBdr>
        <w:top w:val="none" w:sz="0" w:space="0" w:color="auto"/>
        <w:left w:val="none" w:sz="0" w:space="0" w:color="auto"/>
        <w:bottom w:val="none" w:sz="0" w:space="0" w:color="auto"/>
        <w:right w:val="none" w:sz="0" w:space="0" w:color="auto"/>
      </w:divBdr>
      <w:divsChild>
        <w:div w:id="1099374247">
          <w:marLeft w:val="0"/>
          <w:marRight w:val="0"/>
          <w:marTop w:val="0"/>
          <w:marBottom w:val="0"/>
          <w:divBdr>
            <w:top w:val="none" w:sz="0" w:space="0" w:color="auto"/>
            <w:left w:val="none" w:sz="0" w:space="0" w:color="auto"/>
            <w:bottom w:val="none" w:sz="0" w:space="0" w:color="auto"/>
            <w:right w:val="none" w:sz="0" w:space="0" w:color="auto"/>
          </w:divBdr>
          <w:divsChild>
            <w:div w:id="1099373935">
              <w:marLeft w:val="0"/>
              <w:marRight w:val="0"/>
              <w:marTop w:val="0"/>
              <w:marBottom w:val="0"/>
              <w:divBdr>
                <w:top w:val="none" w:sz="0" w:space="0" w:color="auto"/>
                <w:left w:val="none" w:sz="0" w:space="0" w:color="auto"/>
                <w:bottom w:val="none" w:sz="0" w:space="0" w:color="auto"/>
                <w:right w:val="none" w:sz="0" w:space="0" w:color="auto"/>
              </w:divBdr>
            </w:div>
            <w:div w:id="1099374273">
              <w:marLeft w:val="0"/>
              <w:marRight w:val="0"/>
              <w:marTop w:val="0"/>
              <w:marBottom w:val="0"/>
              <w:divBdr>
                <w:top w:val="none" w:sz="0" w:space="0" w:color="auto"/>
                <w:left w:val="none" w:sz="0" w:space="0" w:color="auto"/>
                <w:bottom w:val="none" w:sz="0" w:space="0" w:color="auto"/>
                <w:right w:val="none" w:sz="0" w:space="0" w:color="auto"/>
              </w:divBdr>
            </w:div>
            <w:div w:id="1099374460">
              <w:marLeft w:val="0"/>
              <w:marRight w:val="0"/>
              <w:marTop w:val="0"/>
              <w:marBottom w:val="0"/>
              <w:divBdr>
                <w:top w:val="none" w:sz="0" w:space="0" w:color="auto"/>
                <w:left w:val="none" w:sz="0" w:space="0" w:color="auto"/>
                <w:bottom w:val="none" w:sz="0" w:space="0" w:color="auto"/>
                <w:right w:val="none" w:sz="0" w:space="0" w:color="auto"/>
              </w:divBdr>
            </w:div>
            <w:div w:id="1099374739">
              <w:marLeft w:val="0"/>
              <w:marRight w:val="0"/>
              <w:marTop w:val="0"/>
              <w:marBottom w:val="0"/>
              <w:divBdr>
                <w:top w:val="none" w:sz="0" w:space="0" w:color="auto"/>
                <w:left w:val="none" w:sz="0" w:space="0" w:color="auto"/>
                <w:bottom w:val="none" w:sz="0" w:space="0" w:color="auto"/>
                <w:right w:val="none" w:sz="0" w:space="0" w:color="auto"/>
              </w:divBdr>
            </w:div>
            <w:div w:id="109937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286">
      <w:marLeft w:val="0"/>
      <w:marRight w:val="0"/>
      <w:marTop w:val="0"/>
      <w:marBottom w:val="0"/>
      <w:divBdr>
        <w:top w:val="none" w:sz="0" w:space="0" w:color="auto"/>
        <w:left w:val="none" w:sz="0" w:space="0" w:color="auto"/>
        <w:bottom w:val="none" w:sz="0" w:space="0" w:color="auto"/>
        <w:right w:val="none" w:sz="0" w:space="0" w:color="auto"/>
      </w:divBdr>
      <w:divsChild>
        <w:div w:id="1099375426">
          <w:marLeft w:val="0"/>
          <w:marRight w:val="0"/>
          <w:marTop w:val="0"/>
          <w:marBottom w:val="0"/>
          <w:divBdr>
            <w:top w:val="none" w:sz="0" w:space="0" w:color="auto"/>
            <w:left w:val="none" w:sz="0" w:space="0" w:color="auto"/>
            <w:bottom w:val="none" w:sz="0" w:space="0" w:color="auto"/>
            <w:right w:val="none" w:sz="0" w:space="0" w:color="auto"/>
          </w:divBdr>
          <w:divsChild>
            <w:div w:id="109937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287">
      <w:marLeft w:val="0"/>
      <w:marRight w:val="0"/>
      <w:marTop w:val="0"/>
      <w:marBottom w:val="0"/>
      <w:divBdr>
        <w:top w:val="none" w:sz="0" w:space="0" w:color="auto"/>
        <w:left w:val="none" w:sz="0" w:space="0" w:color="auto"/>
        <w:bottom w:val="none" w:sz="0" w:space="0" w:color="auto"/>
        <w:right w:val="none" w:sz="0" w:space="0" w:color="auto"/>
      </w:divBdr>
      <w:divsChild>
        <w:div w:id="1099373980">
          <w:marLeft w:val="0"/>
          <w:marRight w:val="0"/>
          <w:marTop w:val="0"/>
          <w:marBottom w:val="0"/>
          <w:divBdr>
            <w:top w:val="none" w:sz="0" w:space="0" w:color="auto"/>
            <w:left w:val="none" w:sz="0" w:space="0" w:color="auto"/>
            <w:bottom w:val="none" w:sz="0" w:space="0" w:color="auto"/>
            <w:right w:val="none" w:sz="0" w:space="0" w:color="auto"/>
          </w:divBdr>
        </w:div>
      </w:divsChild>
    </w:div>
    <w:div w:id="1099375288">
      <w:marLeft w:val="0"/>
      <w:marRight w:val="0"/>
      <w:marTop w:val="0"/>
      <w:marBottom w:val="0"/>
      <w:divBdr>
        <w:top w:val="none" w:sz="0" w:space="0" w:color="auto"/>
        <w:left w:val="none" w:sz="0" w:space="0" w:color="auto"/>
        <w:bottom w:val="none" w:sz="0" w:space="0" w:color="auto"/>
        <w:right w:val="none" w:sz="0" w:space="0" w:color="auto"/>
      </w:divBdr>
      <w:divsChild>
        <w:div w:id="1099374489">
          <w:marLeft w:val="0"/>
          <w:marRight w:val="0"/>
          <w:marTop w:val="0"/>
          <w:marBottom w:val="0"/>
          <w:divBdr>
            <w:top w:val="none" w:sz="0" w:space="0" w:color="auto"/>
            <w:left w:val="none" w:sz="0" w:space="0" w:color="auto"/>
            <w:bottom w:val="none" w:sz="0" w:space="0" w:color="auto"/>
            <w:right w:val="none" w:sz="0" w:space="0" w:color="auto"/>
          </w:divBdr>
        </w:div>
      </w:divsChild>
    </w:div>
    <w:div w:id="1099375290">
      <w:marLeft w:val="0"/>
      <w:marRight w:val="0"/>
      <w:marTop w:val="0"/>
      <w:marBottom w:val="0"/>
      <w:divBdr>
        <w:top w:val="none" w:sz="0" w:space="0" w:color="auto"/>
        <w:left w:val="none" w:sz="0" w:space="0" w:color="auto"/>
        <w:bottom w:val="none" w:sz="0" w:space="0" w:color="auto"/>
        <w:right w:val="none" w:sz="0" w:space="0" w:color="auto"/>
      </w:divBdr>
      <w:divsChild>
        <w:div w:id="1099373972">
          <w:marLeft w:val="547"/>
          <w:marRight w:val="0"/>
          <w:marTop w:val="120"/>
          <w:marBottom w:val="0"/>
          <w:divBdr>
            <w:top w:val="none" w:sz="0" w:space="0" w:color="auto"/>
            <w:left w:val="none" w:sz="0" w:space="0" w:color="auto"/>
            <w:bottom w:val="none" w:sz="0" w:space="0" w:color="auto"/>
            <w:right w:val="none" w:sz="0" w:space="0" w:color="auto"/>
          </w:divBdr>
        </w:div>
        <w:div w:id="1099373989">
          <w:marLeft w:val="547"/>
          <w:marRight w:val="0"/>
          <w:marTop w:val="120"/>
          <w:marBottom w:val="0"/>
          <w:divBdr>
            <w:top w:val="none" w:sz="0" w:space="0" w:color="auto"/>
            <w:left w:val="none" w:sz="0" w:space="0" w:color="auto"/>
            <w:bottom w:val="none" w:sz="0" w:space="0" w:color="auto"/>
            <w:right w:val="none" w:sz="0" w:space="0" w:color="auto"/>
          </w:divBdr>
        </w:div>
        <w:div w:id="1099374857">
          <w:marLeft w:val="547"/>
          <w:marRight w:val="0"/>
          <w:marTop w:val="120"/>
          <w:marBottom w:val="0"/>
          <w:divBdr>
            <w:top w:val="none" w:sz="0" w:space="0" w:color="auto"/>
            <w:left w:val="none" w:sz="0" w:space="0" w:color="auto"/>
            <w:bottom w:val="none" w:sz="0" w:space="0" w:color="auto"/>
            <w:right w:val="none" w:sz="0" w:space="0" w:color="auto"/>
          </w:divBdr>
        </w:div>
        <w:div w:id="1099375346">
          <w:marLeft w:val="547"/>
          <w:marRight w:val="0"/>
          <w:marTop w:val="120"/>
          <w:marBottom w:val="0"/>
          <w:divBdr>
            <w:top w:val="none" w:sz="0" w:space="0" w:color="auto"/>
            <w:left w:val="none" w:sz="0" w:space="0" w:color="auto"/>
            <w:bottom w:val="none" w:sz="0" w:space="0" w:color="auto"/>
            <w:right w:val="none" w:sz="0" w:space="0" w:color="auto"/>
          </w:divBdr>
        </w:div>
      </w:divsChild>
    </w:div>
    <w:div w:id="1099375295">
      <w:marLeft w:val="0"/>
      <w:marRight w:val="0"/>
      <w:marTop w:val="0"/>
      <w:marBottom w:val="0"/>
      <w:divBdr>
        <w:top w:val="none" w:sz="0" w:space="0" w:color="auto"/>
        <w:left w:val="none" w:sz="0" w:space="0" w:color="auto"/>
        <w:bottom w:val="none" w:sz="0" w:space="0" w:color="auto"/>
        <w:right w:val="none" w:sz="0" w:space="0" w:color="auto"/>
      </w:divBdr>
      <w:divsChild>
        <w:div w:id="1099375570">
          <w:marLeft w:val="0"/>
          <w:marRight w:val="0"/>
          <w:marTop w:val="0"/>
          <w:marBottom w:val="0"/>
          <w:divBdr>
            <w:top w:val="none" w:sz="0" w:space="0" w:color="auto"/>
            <w:left w:val="none" w:sz="0" w:space="0" w:color="auto"/>
            <w:bottom w:val="none" w:sz="0" w:space="0" w:color="auto"/>
            <w:right w:val="none" w:sz="0" w:space="0" w:color="auto"/>
          </w:divBdr>
        </w:div>
      </w:divsChild>
    </w:div>
    <w:div w:id="1099375296">
      <w:marLeft w:val="0"/>
      <w:marRight w:val="0"/>
      <w:marTop w:val="0"/>
      <w:marBottom w:val="0"/>
      <w:divBdr>
        <w:top w:val="none" w:sz="0" w:space="0" w:color="auto"/>
        <w:left w:val="none" w:sz="0" w:space="0" w:color="auto"/>
        <w:bottom w:val="none" w:sz="0" w:space="0" w:color="auto"/>
        <w:right w:val="none" w:sz="0" w:space="0" w:color="auto"/>
      </w:divBdr>
    </w:div>
    <w:div w:id="1099375300">
      <w:marLeft w:val="0"/>
      <w:marRight w:val="0"/>
      <w:marTop w:val="0"/>
      <w:marBottom w:val="0"/>
      <w:divBdr>
        <w:top w:val="none" w:sz="0" w:space="0" w:color="auto"/>
        <w:left w:val="none" w:sz="0" w:space="0" w:color="auto"/>
        <w:bottom w:val="none" w:sz="0" w:space="0" w:color="auto"/>
        <w:right w:val="none" w:sz="0" w:space="0" w:color="auto"/>
      </w:divBdr>
      <w:divsChild>
        <w:div w:id="1099373877">
          <w:marLeft w:val="0"/>
          <w:marRight w:val="0"/>
          <w:marTop w:val="0"/>
          <w:marBottom w:val="0"/>
          <w:divBdr>
            <w:top w:val="none" w:sz="0" w:space="0" w:color="auto"/>
            <w:left w:val="none" w:sz="0" w:space="0" w:color="auto"/>
            <w:bottom w:val="none" w:sz="0" w:space="0" w:color="auto"/>
            <w:right w:val="none" w:sz="0" w:space="0" w:color="auto"/>
          </w:divBdr>
          <w:divsChild>
            <w:div w:id="1099373839">
              <w:marLeft w:val="0"/>
              <w:marRight w:val="0"/>
              <w:marTop w:val="0"/>
              <w:marBottom w:val="0"/>
              <w:divBdr>
                <w:top w:val="none" w:sz="0" w:space="0" w:color="auto"/>
                <w:left w:val="none" w:sz="0" w:space="0" w:color="auto"/>
                <w:bottom w:val="none" w:sz="0" w:space="0" w:color="auto"/>
                <w:right w:val="none" w:sz="0" w:space="0" w:color="auto"/>
              </w:divBdr>
            </w:div>
            <w:div w:id="1099374126">
              <w:marLeft w:val="0"/>
              <w:marRight w:val="0"/>
              <w:marTop w:val="0"/>
              <w:marBottom w:val="0"/>
              <w:divBdr>
                <w:top w:val="none" w:sz="0" w:space="0" w:color="auto"/>
                <w:left w:val="none" w:sz="0" w:space="0" w:color="auto"/>
                <w:bottom w:val="none" w:sz="0" w:space="0" w:color="auto"/>
                <w:right w:val="none" w:sz="0" w:space="0" w:color="auto"/>
              </w:divBdr>
            </w:div>
            <w:div w:id="1099374165">
              <w:marLeft w:val="0"/>
              <w:marRight w:val="0"/>
              <w:marTop w:val="0"/>
              <w:marBottom w:val="0"/>
              <w:divBdr>
                <w:top w:val="none" w:sz="0" w:space="0" w:color="auto"/>
                <w:left w:val="none" w:sz="0" w:space="0" w:color="auto"/>
                <w:bottom w:val="none" w:sz="0" w:space="0" w:color="auto"/>
                <w:right w:val="none" w:sz="0" w:space="0" w:color="auto"/>
              </w:divBdr>
            </w:div>
            <w:div w:id="1099374295">
              <w:marLeft w:val="0"/>
              <w:marRight w:val="0"/>
              <w:marTop w:val="0"/>
              <w:marBottom w:val="0"/>
              <w:divBdr>
                <w:top w:val="none" w:sz="0" w:space="0" w:color="auto"/>
                <w:left w:val="none" w:sz="0" w:space="0" w:color="auto"/>
                <w:bottom w:val="none" w:sz="0" w:space="0" w:color="auto"/>
                <w:right w:val="none" w:sz="0" w:space="0" w:color="auto"/>
              </w:divBdr>
            </w:div>
            <w:div w:id="1099374492">
              <w:marLeft w:val="0"/>
              <w:marRight w:val="0"/>
              <w:marTop w:val="0"/>
              <w:marBottom w:val="0"/>
              <w:divBdr>
                <w:top w:val="none" w:sz="0" w:space="0" w:color="auto"/>
                <w:left w:val="none" w:sz="0" w:space="0" w:color="auto"/>
                <w:bottom w:val="none" w:sz="0" w:space="0" w:color="auto"/>
                <w:right w:val="none" w:sz="0" w:space="0" w:color="auto"/>
              </w:divBdr>
            </w:div>
            <w:div w:id="109937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301">
      <w:marLeft w:val="0"/>
      <w:marRight w:val="0"/>
      <w:marTop w:val="0"/>
      <w:marBottom w:val="0"/>
      <w:divBdr>
        <w:top w:val="none" w:sz="0" w:space="0" w:color="auto"/>
        <w:left w:val="none" w:sz="0" w:space="0" w:color="auto"/>
        <w:bottom w:val="none" w:sz="0" w:space="0" w:color="auto"/>
        <w:right w:val="none" w:sz="0" w:space="0" w:color="auto"/>
      </w:divBdr>
      <w:divsChild>
        <w:div w:id="1099373893">
          <w:marLeft w:val="0"/>
          <w:marRight w:val="0"/>
          <w:marTop w:val="0"/>
          <w:marBottom w:val="0"/>
          <w:divBdr>
            <w:top w:val="none" w:sz="0" w:space="0" w:color="auto"/>
            <w:left w:val="none" w:sz="0" w:space="0" w:color="auto"/>
            <w:bottom w:val="none" w:sz="0" w:space="0" w:color="auto"/>
            <w:right w:val="none" w:sz="0" w:space="0" w:color="auto"/>
          </w:divBdr>
        </w:div>
      </w:divsChild>
    </w:div>
    <w:div w:id="1099375302">
      <w:marLeft w:val="0"/>
      <w:marRight w:val="0"/>
      <w:marTop w:val="0"/>
      <w:marBottom w:val="0"/>
      <w:divBdr>
        <w:top w:val="none" w:sz="0" w:space="0" w:color="auto"/>
        <w:left w:val="none" w:sz="0" w:space="0" w:color="auto"/>
        <w:bottom w:val="none" w:sz="0" w:space="0" w:color="auto"/>
        <w:right w:val="none" w:sz="0" w:space="0" w:color="auto"/>
      </w:divBdr>
      <w:divsChild>
        <w:div w:id="1099373913">
          <w:marLeft w:val="1166"/>
          <w:marRight w:val="0"/>
          <w:marTop w:val="125"/>
          <w:marBottom w:val="0"/>
          <w:divBdr>
            <w:top w:val="none" w:sz="0" w:space="0" w:color="auto"/>
            <w:left w:val="none" w:sz="0" w:space="0" w:color="auto"/>
            <w:bottom w:val="none" w:sz="0" w:space="0" w:color="auto"/>
            <w:right w:val="none" w:sz="0" w:space="0" w:color="auto"/>
          </w:divBdr>
        </w:div>
        <w:div w:id="1099374108">
          <w:marLeft w:val="1166"/>
          <w:marRight w:val="0"/>
          <w:marTop w:val="125"/>
          <w:marBottom w:val="0"/>
          <w:divBdr>
            <w:top w:val="none" w:sz="0" w:space="0" w:color="auto"/>
            <w:left w:val="none" w:sz="0" w:space="0" w:color="auto"/>
            <w:bottom w:val="none" w:sz="0" w:space="0" w:color="auto"/>
            <w:right w:val="none" w:sz="0" w:space="0" w:color="auto"/>
          </w:divBdr>
        </w:div>
        <w:div w:id="1099374387">
          <w:marLeft w:val="547"/>
          <w:marRight w:val="0"/>
          <w:marTop w:val="144"/>
          <w:marBottom w:val="0"/>
          <w:divBdr>
            <w:top w:val="none" w:sz="0" w:space="0" w:color="auto"/>
            <w:left w:val="none" w:sz="0" w:space="0" w:color="auto"/>
            <w:bottom w:val="none" w:sz="0" w:space="0" w:color="auto"/>
            <w:right w:val="none" w:sz="0" w:space="0" w:color="auto"/>
          </w:divBdr>
        </w:div>
        <w:div w:id="1099374926">
          <w:marLeft w:val="1166"/>
          <w:marRight w:val="0"/>
          <w:marTop w:val="125"/>
          <w:marBottom w:val="0"/>
          <w:divBdr>
            <w:top w:val="none" w:sz="0" w:space="0" w:color="auto"/>
            <w:left w:val="none" w:sz="0" w:space="0" w:color="auto"/>
            <w:bottom w:val="none" w:sz="0" w:space="0" w:color="auto"/>
            <w:right w:val="none" w:sz="0" w:space="0" w:color="auto"/>
          </w:divBdr>
        </w:div>
        <w:div w:id="1099375106">
          <w:marLeft w:val="1166"/>
          <w:marRight w:val="0"/>
          <w:marTop w:val="125"/>
          <w:marBottom w:val="0"/>
          <w:divBdr>
            <w:top w:val="none" w:sz="0" w:space="0" w:color="auto"/>
            <w:left w:val="none" w:sz="0" w:space="0" w:color="auto"/>
            <w:bottom w:val="none" w:sz="0" w:space="0" w:color="auto"/>
            <w:right w:val="none" w:sz="0" w:space="0" w:color="auto"/>
          </w:divBdr>
        </w:div>
        <w:div w:id="1099375200">
          <w:marLeft w:val="1166"/>
          <w:marRight w:val="0"/>
          <w:marTop w:val="125"/>
          <w:marBottom w:val="0"/>
          <w:divBdr>
            <w:top w:val="none" w:sz="0" w:space="0" w:color="auto"/>
            <w:left w:val="none" w:sz="0" w:space="0" w:color="auto"/>
            <w:bottom w:val="none" w:sz="0" w:space="0" w:color="auto"/>
            <w:right w:val="none" w:sz="0" w:space="0" w:color="auto"/>
          </w:divBdr>
        </w:div>
        <w:div w:id="1099375291">
          <w:marLeft w:val="1166"/>
          <w:marRight w:val="0"/>
          <w:marTop w:val="125"/>
          <w:marBottom w:val="0"/>
          <w:divBdr>
            <w:top w:val="none" w:sz="0" w:space="0" w:color="auto"/>
            <w:left w:val="none" w:sz="0" w:space="0" w:color="auto"/>
            <w:bottom w:val="none" w:sz="0" w:space="0" w:color="auto"/>
            <w:right w:val="none" w:sz="0" w:space="0" w:color="auto"/>
          </w:divBdr>
        </w:div>
        <w:div w:id="1099375389">
          <w:marLeft w:val="1166"/>
          <w:marRight w:val="0"/>
          <w:marTop w:val="125"/>
          <w:marBottom w:val="0"/>
          <w:divBdr>
            <w:top w:val="none" w:sz="0" w:space="0" w:color="auto"/>
            <w:left w:val="none" w:sz="0" w:space="0" w:color="auto"/>
            <w:bottom w:val="none" w:sz="0" w:space="0" w:color="auto"/>
            <w:right w:val="none" w:sz="0" w:space="0" w:color="auto"/>
          </w:divBdr>
        </w:div>
        <w:div w:id="1099375521">
          <w:marLeft w:val="1166"/>
          <w:marRight w:val="0"/>
          <w:marTop w:val="125"/>
          <w:marBottom w:val="0"/>
          <w:divBdr>
            <w:top w:val="none" w:sz="0" w:space="0" w:color="auto"/>
            <w:left w:val="none" w:sz="0" w:space="0" w:color="auto"/>
            <w:bottom w:val="none" w:sz="0" w:space="0" w:color="auto"/>
            <w:right w:val="none" w:sz="0" w:space="0" w:color="auto"/>
          </w:divBdr>
        </w:div>
      </w:divsChild>
    </w:div>
    <w:div w:id="1099375303">
      <w:marLeft w:val="0"/>
      <w:marRight w:val="0"/>
      <w:marTop w:val="0"/>
      <w:marBottom w:val="0"/>
      <w:divBdr>
        <w:top w:val="none" w:sz="0" w:space="0" w:color="auto"/>
        <w:left w:val="none" w:sz="0" w:space="0" w:color="auto"/>
        <w:bottom w:val="none" w:sz="0" w:space="0" w:color="auto"/>
        <w:right w:val="none" w:sz="0" w:space="0" w:color="auto"/>
      </w:divBdr>
    </w:div>
    <w:div w:id="1099375305">
      <w:marLeft w:val="0"/>
      <w:marRight w:val="0"/>
      <w:marTop w:val="0"/>
      <w:marBottom w:val="0"/>
      <w:divBdr>
        <w:top w:val="none" w:sz="0" w:space="0" w:color="auto"/>
        <w:left w:val="none" w:sz="0" w:space="0" w:color="auto"/>
        <w:bottom w:val="none" w:sz="0" w:space="0" w:color="auto"/>
        <w:right w:val="none" w:sz="0" w:space="0" w:color="auto"/>
      </w:divBdr>
      <w:divsChild>
        <w:div w:id="1099374172">
          <w:marLeft w:val="0"/>
          <w:marRight w:val="0"/>
          <w:marTop w:val="0"/>
          <w:marBottom w:val="0"/>
          <w:divBdr>
            <w:top w:val="none" w:sz="0" w:space="0" w:color="auto"/>
            <w:left w:val="none" w:sz="0" w:space="0" w:color="auto"/>
            <w:bottom w:val="none" w:sz="0" w:space="0" w:color="auto"/>
            <w:right w:val="none" w:sz="0" w:space="0" w:color="auto"/>
          </w:divBdr>
          <w:divsChild>
            <w:div w:id="1099373955">
              <w:marLeft w:val="0"/>
              <w:marRight w:val="0"/>
              <w:marTop w:val="0"/>
              <w:marBottom w:val="0"/>
              <w:divBdr>
                <w:top w:val="none" w:sz="0" w:space="0" w:color="auto"/>
                <w:left w:val="none" w:sz="0" w:space="0" w:color="auto"/>
                <w:bottom w:val="none" w:sz="0" w:space="0" w:color="auto"/>
                <w:right w:val="none" w:sz="0" w:space="0" w:color="auto"/>
              </w:divBdr>
            </w:div>
            <w:div w:id="1099373992">
              <w:marLeft w:val="0"/>
              <w:marRight w:val="0"/>
              <w:marTop w:val="0"/>
              <w:marBottom w:val="0"/>
              <w:divBdr>
                <w:top w:val="none" w:sz="0" w:space="0" w:color="auto"/>
                <w:left w:val="none" w:sz="0" w:space="0" w:color="auto"/>
                <w:bottom w:val="none" w:sz="0" w:space="0" w:color="auto"/>
                <w:right w:val="none" w:sz="0" w:space="0" w:color="auto"/>
              </w:divBdr>
            </w:div>
            <w:div w:id="1099374860">
              <w:marLeft w:val="0"/>
              <w:marRight w:val="0"/>
              <w:marTop w:val="0"/>
              <w:marBottom w:val="0"/>
              <w:divBdr>
                <w:top w:val="none" w:sz="0" w:space="0" w:color="auto"/>
                <w:left w:val="none" w:sz="0" w:space="0" w:color="auto"/>
                <w:bottom w:val="none" w:sz="0" w:space="0" w:color="auto"/>
                <w:right w:val="none" w:sz="0" w:space="0" w:color="auto"/>
              </w:divBdr>
            </w:div>
            <w:div w:id="1099375292">
              <w:marLeft w:val="0"/>
              <w:marRight w:val="0"/>
              <w:marTop w:val="0"/>
              <w:marBottom w:val="0"/>
              <w:divBdr>
                <w:top w:val="none" w:sz="0" w:space="0" w:color="auto"/>
                <w:left w:val="none" w:sz="0" w:space="0" w:color="auto"/>
                <w:bottom w:val="none" w:sz="0" w:space="0" w:color="auto"/>
                <w:right w:val="none" w:sz="0" w:space="0" w:color="auto"/>
              </w:divBdr>
            </w:div>
            <w:div w:id="1099375352">
              <w:marLeft w:val="0"/>
              <w:marRight w:val="0"/>
              <w:marTop w:val="0"/>
              <w:marBottom w:val="0"/>
              <w:divBdr>
                <w:top w:val="none" w:sz="0" w:space="0" w:color="auto"/>
                <w:left w:val="none" w:sz="0" w:space="0" w:color="auto"/>
                <w:bottom w:val="none" w:sz="0" w:space="0" w:color="auto"/>
                <w:right w:val="none" w:sz="0" w:space="0" w:color="auto"/>
              </w:divBdr>
            </w:div>
            <w:div w:id="109937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308">
      <w:marLeft w:val="0"/>
      <w:marRight w:val="0"/>
      <w:marTop w:val="0"/>
      <w:marBottom w:val="0"/>
      <w:divBdr>
        <w:top w:val="none" w:sz="0" w:space="0" w:color="auto"/>
        <w:left w:val="none" w:sz="0" w:space="0" w:color="auto"/>
        <w:bottom w:val="none" w:sz="0" w:space="0" w:color="auto"/>
        <w:right w:val="none" w:sz="0" w:space="0" w:color="auto"/>
      </w:divBdr>
      <w:divsChild>
        <w:div w:id="1099375410">
          <w:marLeft w:val="0"/>
          <w:marRight w:val="0"/>
          <w:marTop w:val="0"/>
          <w:marBottom w:val="0"/>
          <w:divBdr>
            <w:top w:val="none" w:sz="0" w:space="0" w:color="auto"/>
            <w:left w:val="none" w:sz="0" w:space="0" w:color="auto"/>
            <w:bottom w:val="none" w:sz="0" w:space="0" w:color="auto"/>
            <w:right w:val="none" w:sz="0" w:space="0" w:color="auto"/>
          </w:divBdr>
        </w:div>
      </w:divsChild>
    </w:div>
    <w:div w:id="1099375313">
      <w:marLeft w:val="0"/>
      <w:marRight w:val="0"/>
      <w:marTop w:val="0"/>
      <w:marBottom w:val="0"/>
      <w:divBdr>
        <w:top w:val="none" w:sz="0" w:space="0" w:color="auto"/>
        <w:left w:val="none" w:sz="0" w:space="0" w:color="auto"/>
        <w:bottom w:val="none" w:sz="0" w:space="0" w:color="auto"/>
        <w:right w:val="none" w:sz="0" w:space="0" w:color="auto"/>
      </w:divBdr>
      <w:divsChild>
        <w:div w:id="1099374725">
          <w:marLeft w:val="0"/>
          <w:marRight w:val="0"/>
          <w:marTop w:val="0"/>
          <w:marBottom w:val="0"/>
          <w:divBdr>
            <w:top w:val="none" w:sz="0" w:space="0" w:color="auto"/>
            <w:left w:val="none" w:sz="0" w:space="0" w:color="auto"/>
            <w:bottom w:val="none" w:sz="0" w:space="0" w:color="auto"/>
            <w:right w:val="none" w:sz="0" w:space="0" w:color="auto"/>
          </w:divBdr>
        </w:div>
      </w:divsChild>
    </w:div>
    <w:div w:id="1099375318">
      <w:marLeft w:val="0"/>
      <w:marRight w:val="0"/>
      <w:marTop w:val="0"/>
      <w:marBottom w:val="0"/>
      <w:divBdr>
        <w:top w:val="none" w:sz="0" w:space="0" w:color="auto"/>
        <w:left w:val="none" w:sz="0" w:space="0" w:color="auto"/>
        <w:bottom w:val="none" w:sz="0" w:space="0" w:color="auto"/>
        <w:right w:val="none" w:sz="0" w:space="0" w:color="auto"/>
      </w:divBdr>
      <w:divsChild>
        <w:div w:id="1099374800">
          <w:marLeft w:val="0"/>
          <w:marRight w:val="0"/>
          <w:marTop w:val="0"/>
          <w:marBottom w:val="0"/>
          <w:divBdr>
            <w:top w:val="none" w:sz="0" w:space="0" w:color="auto"/>
            <w:left w:val="none" w:sz="0" w:space="0" w:color="auto"/>
            <w:bottom w:val="none" w:sz="0" w:space="0" w:color="auto"/>
            <w:right w:val="none" w:sz="0" w:space="0" w:color="auto"/>
          </w:divBdr>
          <w:divsChild>
            <w:div w:id="109937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320">
      <w:marLeft w:val="0"/>
      <w:marRight w:val="0"/>
      <w:marTop w:val="0"/>
      <w:marBottom w:val="0"/>
      <w:divBdr>
        <w:top w:val="none" w:sz="0" w:space="0" w:color="auto"/>
        <w:left w:val="none" w:sz="0" w:space="0" w:color="auto"/>
        <w:bottom w:val="none" w:sz="0" w:space="0" w:color="auto"/>
        <w:right w:val="none" w:sz="0" w:space="0" w:color="auto"/>
      </w:divBdr>
      <w:divsChild>
        <w:div w:id="1099375473">
          <w:marLeft w:val="0"/>
          <w:marRight w:val="0"/>
          <w:marTop w:val="0"/>
          <w:marBottom w:val="0"/>
          <w:divBdr>
            <w:top w:val="none" w:sz="0" w:space="0" w:color="auto"/>
            <w:left w:val="none" w:sz="0" w:space="0" w:color="auto"/>
            <w:bottom w:val="none" w:sz="0" w:space="0" w:color="auto"/>
            <w:right w:val="none" w:sz="0" w:space="0" w:color="auto"/>
          </w:divBdr>
          <w:divsChild>
            <w:div w:id="10993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321">
      <w:marLeft w:val="0"/>
      <w:marRight w:val="0"/>
      <w:marTop w:val="0"/>
      <w:marBottom w:val="0"/>
      <w:divBdr>
        <w:top w:val="none" w:sz="0" w:space="0" w:color="auto"/>
        <w:left w:val="none" w:sz="0" w:space="0" w:color="auto"/>
        <w:bottom w:val="none" w:sz="0" w:space="0" w:color="auto"/>
        <w:right w:val="none" w:sz="0" w:space="0" w:color="auto"/>
      </w:divBdr>
    </w:div>
    <w:div w:id="1099375325">
      <w:marLeft w:val="0"/>
      <w:marRight w:val="0"/>
      <w:marTop w:val="0"/>
      <w:marBottom w:val="0"/>
      <w:divBdr>
        <w:top w:val="none" w:sz="0" w:space="0" w:color="auto"/>
        <w:left w:val="none" w:sz="0" w:space="0" w:color="auto"/>
        <w:bottom w:val="none" w:sz="0" w:space="0" w:color="auto"/>
        <w:right w:val="none" w:sz="0" w:space="0" w:color="auto"/>
      </w:divBdr>
      <w:divsChild>
        <w:div w:id="1099374691">
          <w:marLeft w:val="418"/>
          <w:marRight w:val="0"/>
          <w:marTop w:val="0"/>
          <w:marBottom w:val="0"/>
          <w:divBdr>
            <w:top w:val="none" w:sz="0" w:space="0" w:color="auto"/>
            <w:left w:val="none" w:sz="0" w:space="0" w:color="auto"/>
            <w:bottom w:val="none" w:sz="0" w:space="0" w:color="auto"/>
            <w:right w:val="none" w:sz="0" w:space="0" w:color="auto"/>
          </w:divBdr>
        </w:div>
        <w:div w:id="1099374801">
          <w:marLeft w:val="1008"/>
          <w:marRight w:val="0"/>
          <w:marTop w:val="0"/>
          <w:marBottom w:val="0"/>
          <w:divBdr>
            <w:top w:val="none" w:sz="0" w:space="0" w:color="auto"/>
            <w:left w:val="none" w:sz="0" w:space="0" w:color="auto"/>
            <w:bottom w:val="none" w:sz="0" w:space="0" w:color="auto"/>
            <w:right w:val="none" w:sz="0" w:space="0" w:color="auto"/>
          </w:divBdr>
        </w:div>
      </w:divsChild>
    </w:div>
    <w:div w:id="1099375326">
      <w:marLeft w:val="0"/>
      <w:marRight w:val="0"/>
      <w:marTop w:val="0"/>
      <w:marBottom w:val="0"/>
      <w:divBdr>
        <w:top w:val="none" w:sz="0" w:space="0" w:color="auto"/>
        <w:left w:val="none" w:sz="0" w:space="0" w:color="auto"/>
        <w:bottom w:val="none" w:sz="0" w:space="0" w:color="auto"/>
        <w:right w:val="none" w:sz="0" w:space="0" w:color="auto"/>
      </w:divBdr>
    </w:div>
    <w:div w:id="1099375328">
      <w:marLeft w:val="0"/>
      <w:marRight w:val="0"/>
      <w:marTop w:val="0"/>
      <w:marBottom w:val="0"/>
      <w:divBdr>
        <w:top w:val="none" w:sz="0" w:space="0" w:color="auto"/>
        <w:left w:val="none" w:sz="0" w:space="0" w:color="auto"/>
        <w:bottom w:val="none" w:sz="0" w:space="0" w:color="auto"/>
        <w:right w:val="none" w:sz="0" w:space="0" w:color="auto"/>
      </w:divBdr>
      <w:divsChild>
        <w:div w:id="1099374749">
          <w:marLeft w:val="0"/>
          <w:marRight w:val="0"/>
          <w:marTop w:val="0"/>
          <w:marBottom w:val="0"/>
          <w:divBdr>
            <w:top w:val="none" w:sz="0" w:space="0" w:color="auto"/>
            <w:left w:val="none" w:sz="0" w:space="0" w:color="auto"/>
            <w:bottom w:val="none" w:sz="0" w:space="0" w:color="auto"/>
            <w:right w:val="none" w:sz="0" w:space="0" w:color="auto"/>
          </w:divBdr>
        </w:div>
      </w:divsChild>
    </w:div>
    <w:div w:id="1099375329">
      <w:marLeft w:val="0"/>
      <w:marRight w:val="0"/>
      <w:marTop w:val="0"/>
      <w:marBottom w:val="0"/>
      <w:divBdr>
        <w:top w:val="none" w:sz="0" w:space="0" w:color="auto"/>
        <w:left w:val="none" w:sz="0" w:space="0" w:color="auto"/>
        <w:bottom w:val="none" w:sz="0" w:space="0" w:color="auto"/>
        <w:right w:val="none" w:sz="0" w:space="0" w:color="auto"/>
      </w:divBdr>
      <w:divsChild>
        <w:div w:id="1099374232">
          <w:marLeft w:val="0"/>
          <w:marRight w:val="0"/>
          <w:marTop w:val="0"/>
          <w:marBottom w:val="0"/>
          <w:divBdr>
            <w:top w:val="none" w:sz="0" w:space="0" w:color="auto"/>
            <w:left w:val="none" w:sz="0" w:space="0" w:color="auto"/>
            <w:bottom w:val="none" w:sz="0" w:space="0" w:color="auto"/>
            <w:right w:val="none" w:sz="0" w:space="0" w:color="auto"/>
          </w:divBdr>
          <w:divsChild>
            <w:div w:id="1099374426">
              <w:marLeft w:val="0"/>
              <w:marRight w:val="0"/>
              <w:marTop w:val="0"/>
              <w:marBottom w:val="0"/>
              <w:divBdr>
                <w:top w:val="none" w:sz="0" w:space="0" w:color="auto"/>
                <w:left w:val="none" w:sz="0" w:space="0" w:color="auto"/>
                <w:bottom w:val="none" w:sz="0" w:space="0" w:color="auto"/>
                <w:right w:val="none" w:sz="0" w:space="0" w:color="auto"/>
              </w:divBdr>
            </w:div>
            <w:div w:id="1099374632">
              <w:marLeft w:val="0"/>
              <w:marRight w:val="0"/>
              <w:marTop w:val="0"/>
              <w:marBottom w:val="0"/>
              <w:divBdr>
                <w:top w:val="none" w:sz="0" w:space="0" w:color="auto"/>
                <w:left w:val="none" w:sz="0" w:space="0" w:color="auto"/>
                <w:bottom w:val="none" w:sz="0" w:space="0" w:color="auto"/>
                <w:right w:val="none" w:sz="0" w:space="0" w:color="auto"/>
              </w:divBdr>
            </w:div>
            <w:div w:id="10993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331">
      <w:marLeft w:val="0"/>
      <w:marRight w:val="0"/>
      <w:marTop w:val="0"/>
      <w:marBottom w:val="0"/>
      <w:divBdr>
        <w:top w:val="none" w:sz="0" w:space="0" w:color="auto"/>
        <w:left w:val="none" w:sz="0" w:space="0" w:color="auto"/>
        <w:bottom w:val="none" w:sz="0" w:space="0" w:color="auto"/>
        <w:right w:val="none" w:sz="0" w:space="0" w:color="auto"/>
      </w:divBdr>
      <w:divsChild>
        <w:div w:id="1099374409">
          <w:marLeft w:val="0"/>
          <w:marRight w:val="0"/>
          <w:marTop w:val="0"/>
          <w:marBottom w:val="0"/>
          <w:divBdr>
            <w:top w:val="none" w:sz="0" w:space="0" w:color="auto"/>
            <w:left w:val="none" w:sz="0" w:space="0" w:color="auto"/>
            <w:bottom w:val="none" w:sz="0" w:space="0" w:color="auto"/>
            <w:right w:val="none" w:sz="0" w:space="0" w:color="auto"/>
          </w:divBdr>
          <w:divsChild>
            <w:div w:id="1099373891">
              <w:marLeft w:val="0"/>
              <w:marRight w:val="0"/>
              <w:marTop w:val="0"/>
              <w:marBottom w:val="0"/>
              <w:divBdr>
                <w:top w:val="none" w:sz="0" w:space="0" w:color="auto"/>
                <w:left w:val="none" w:sz="0" w:space="0" w:color="auto"/>
                <w:bottom w:val="none" w:sz="0" w:space="0" w:color="auto"/>
                <w:right w:val="none" w:sz="0" w:space="0" w:color="auto"/>
              </w:divBdr>
            </w:div>
            <w:div w:id="1099374719">
              <w:marLeft w:val="0"/>
              <w:marRight w:val="0"/>
              <w:marTop w:val="0"/>
              <w:marBottom w:val="0"/>
              <w:divBdr>
                <w:top w:val="none" w:sz="0" w:space="0" w:color="auto"/>
                <w:left w:val="none" w:sz="0" w:space="0" w:color="auto"/>
                <w:bottom w:val="none" w:sz="0" w:space="0" w:color="auto"/>
                <w:right w:val="none" w:sz="0" w:space="0" w:color="auto"/>
              </w:divBdr>
            </w:div>
            <w:div w:id="1099374786">
              <w:marLeft w:val="0"/>
              <w:marRight w:val="0"/>
              <w:marTop w:val="0"/>
              <w:marBottom w:val="0"/>
              <w:divBdr>
                <w:top w:val="none" w:sz="0" w:space="0" w:color="auto"/>
                <w:left w:val="none" w:sz="0" w:space="0" w:color="auto"/>
                <w:bottom w:val="none" w:sz="0" w:space="0" w:color="auto"/>
                <w:right w:val="none" w:sz="0" w:space="0" w:color="auto"/>
              </w:divBdr>
            </w:div>
            <w:div w:id="1099374923">
              <w:marLeft w:val="0"/>
              <w:marRight w:val="0"/>
              <w:marTop w:val="0"/>
              <w:marBottom w:val="0"/>
              <w:divBdr>
                <w:top w:val="none" w:sz="0" w:space="0" w:color="auto"/>
                <w:left w:val="none" w:sz="0" w:space="0" w:color="auto"/>
                <w:bottom w:val="none" w:sz="0" w:space="0" w:color="auto"/>
                <w:right w:val="none" w:sz="0" w:space="0" w:color="auto"/>
              </w:divBdr>
            </w:div>
            <w:div w:id="109937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332">
      <w:marLeft w:val="0"/>
      <w:marRight w:val="0"/>
      <w:marTop w:val="0"/>
      <w:marBottom w:val="0"/>
      <w:divBdr>
        <w:top w:val="none" w:sz="0" w:space="0" w:color="auto"/>
        <w:left w:val="none" w:sz="0" w:space="0" w:color="auto"/>
        <w:bottom w:val="none" w:sz="0" w:space="0" w:color="auto"/>
        <w:right w:val="none" w:sz="0" w:space="0" w:color="auto"/>
      </w:divBdr>
      <w:divsChild>
        <w:div w:id="1099374527">
          <w:marLeft w:val="0"/>
          <w:marRight w:val="0"/>
          <w:marTop w:val="0"/>
          <w:marBottom w:val="0"/>
          <w:divBdr>
            <w:top w:val="none" w:sz="0" w:space="0" w:color="auto"/>
            <w:left w:val="none" w:sz="0" w:space="0" w:color="auto"/>
            <w:bottom w:val="none" w:sz="0" w:space="0" w:color="auto"/>
            <w:right w:val="none" w:sz="0" w:space="0" w:color="auto"/>
          </w:divBdr>
        </w:div>
      </w:divsChild>
    </w:div>
    <w:div w:id="1099375335">
      <w:marLeft w:val="0"/>
      <w:marRight w:val="0"/>
      <w:marTop w:val="0"/>
      <w:marBottom w:val="0"/>
      <w:divBdr>
        <w:top w:val="none" w:sz="0" w:space="0" w:color="auto"/>
        <w:left w:val="none" w:sz="0" w:space="0" w:color="auto"/>
        <w:bottom w:val="none" w:sz="0" w:space="0" w:color="auto"/>
        <w:right w:val="none" w:sz="0" w:space="0" w:color="auto"/>
      </w:divBdr>
      <w:divsChild>
        <w:div w:id="1099374839">
          <w:marLeft w:val="547"/>
          <w:marRight w:val="0"/>
          <w:marTop w:val="134"/>
          <w:marBottom w:val="0"/>
          <w:divBdr>
            <w:top w:val="none" w:sz="0" w:space="0" w:color="auto"/>
            <w:left w:val="none" w:sz="0" w:space="0" w:color="auto"/>
            <w:bottom w:val="none" w:sz="0" w:space="0" w:color="auto"/>
            <w:right w:val="none" w:sz="0" w:space="0" w:color="auto"/>
          </w:divBdr>
        </w:div>
      </w:divsChild>
    </w:div>
    <w:div w:id="1099375336">
      <w:marLeft w:val="0"/>
      <w:marRight w:val="0"/>
      <w:marTop w:val="0"/>
      <w:marBottom w:val="0"/>
      <w:divBdr>
        <w:top w:val="none" w:sz="0" w:space="0" w:color="auto"/>
        <w:left w:val="none" w:sz="0" w:space="0" w:color="auto"/>
        <w:bottom w:val="none" w:sz="0" w:space="0" w:color="auto"/>
        <w:right w:val="none" w:sz="0" w:space="0" w:color="auto"/>
      </w:divBdr>
    </w:div>
    <w:div w:id="1099375339">
      <w:marLeft w:val="0"/>
      <w:marRight w:val="0"/>
      <w:marTop w:val="0"/>
      <w:marBottom w:val="0"/>
      <w:divBdr>
        <w:top w:val="none" w:sz="0" w:space="0" w:color="auto"/>
        <w:left w:val="none" w:sz="0" w:space="0" w:color="auto"/>
        <w:bottom w:val="none" w:sz="0" w:space="0" w:color="auto"/>
        <w:right w:val="none" w:sz="0" w:space="0" w:color="auto"/>
      </w:divBdr>
      <w:divsChild>
        <w:div w:id="1099373840">
          <w:marLeft w:val="0"/>
          <w:marRight w:val="0"/>
          <w:marTop w:val="0"/>
          <w:marBottom w:val="0"/>
          <w:divBdr>
            <w:top w:val="none" w:sz="0" w:space="0" w:color="auto"/>
            <w:left w:val="none" w:sz="0" w:space="0" w:color="auto"/>
            <w:bottom w:val="none" w:sz="0" w:space="0" w:color="auto"/>
            <w:right w:val="none" w:sz="0" w:space="0" w:color="auto"/>
          </w:divBdr>
        </w:div>
      </w:divsChild>
    </w:div>
    <w:div w:id="1099375340">
      <w:marLeft w:val="0"/>
      <w:marRight w:val="0"/>
      <w:marTop w:val="0"/>
      <w:marBottom w:val="0"/>
      <w:divBdr>
        <w:top w:val="none" w:sz="0" w:space="0" w:color="auto"/>
        <w:left w:val="none" w:sz="0" w:space="0" w:color="auto"/>
        <w:bottom w:val="none" w:sz="0" w:space="0" w:color="auto"/>
        <w:right w:val="none" w:sz="0" w:space="0" w:color="auto"/>
      </w:divBdr>
      <w:divsChild>
        <w:div w:id="1099374617">
          <w:marLeft w:val="547"/>
          <w:marRight w:val="0"/>
          <w:marTop w:val="134"/>
          <w:marBottom w:val="0"/>
          <w:divBdr>
            <w:top w:val="none" w:sz="0" w:space="0" w:color="auto"/>
            <w:left w:val="none" w:sz="0" w:space="0" w:color="auto"/>
            <w:bottom w:val="none" w:sz="0" w:space="0" w:color="auto"/>
            <w:right w:val="none" w:sz="0" w:space="0" w:color="auto"/>
          </w:divBdr>
        </w:div>
        <w:div w:id="1099375183">
          <w:marLeft w:val="547"/>
          <w:marRight w:val="0"/>
          <w:marTop w:val="134"/>
          <w:marBottom w:val="0"/>
          <w:divBdr>
            <w:top w:val="none" w:sz="0" w:space="0" w:color="auto"/>
            <w:left w:val="none" w:sz="0" w:space="0" w:color="auto"/>
            <w:bottom w:val="none" w:sz="0" w:space="0" w:color="auto"/>
            <w:right w:val="none" w:sz="0" w:space="0" w:color="auto"/>
          </w:divBdr>
        </w:div>
      </w:divsChild>
    </w:div>
    <w:div w:id="1099375343">
      <w:marLeft w:val="0"/>
      <w:marRight w:val="0"/>
      <w:marTop w:val="0"/>
      <w:marBottom w:val="0"/>
      <w:divBdr>
        <w:top w:val="none" w:sz="0" w:space="0" w:color="auto"/>
        <w:left w:val="none" w:sz="0" w:space="0" w:color="auto"/>
        <w:bottom w:val="none" w:sz="0" w:space="0" w:color="auto"/>
        <w:right w:val="none" w:sz="0" w:space="0" w:color="auto"/>
      </w:divBdr>
    </w:div>
    <w:div w:id="1099375348">
      <w:marLeft w:val="0"/>
      <w:marRight w:val="0"/>
      <w:marTop w:val="0"/>
      <w:marBottom w:val="0"/>
      <w:divBdr>
        <w:top w:val="none" w:sz="0" w:space="0" w:color="auto"/>
        <w:left w:val="none" w:sz="0" w:space="0" w:color="auto"/>
        <w:bottom w:val="none" w:sz="0" w:space="0" w:color="auto"/>
        <w:right w:val="none" w:sz="0" w:space="0" w:color="auto"/>
      </w:divBdr>
      <w:divsChild>
        <w:div w:id="1099375565">
          <w:marLeft w:val="0"/>
          <w:marRight w:val="0"/>
          <w:marTop w:val="0"/>
          <w:marBottom w:val="0"/>
          <w:divBdr>
            <w:top w:val="none" w:sz="0" w:space="0" w:color="auto"/>
            <w:left w:val="none" w:sz="0" w:space="0" w:color="auto"/>
            <w:bottom w:val="none" w:sz="0" w:space="0" w:color="auto"/>
            <w:right w:val="none" w:sz="0" w:space="0" w:color="auto"/>
          </w:divBdr>
        </w:div>
      </w:divsChild>
    </w:div>
    <w:div w:id="1099375353">
      <w:marLeft w:val="0"/>
      <w:marRight w:val="0"/>
      <w:marTop w:val="0"/>
      <w:marBottom w:val="0"/>
      <w:divBdr>
        <w:top w:val="none" w:sz="0" w:space="0" w:color="auto"/>
        <w:left w:val="none" w:sz="0" w:space="0" w:color="auto"/>
        <w:bottom w:val="none" w:sz="0" w:space="0" w:color="auto"/>
        <w:right w:val="none" w:sz="0" w:space="0" w:color="auto"/>
      </w:divBdr>
      <w:divsChild>
        <w:div w:id="1099375511">
          <w:marLeft w:val="0"/>
          <w:marRight w:val="0"/>
          <w:marTop w:val="0"/>
          <w:marBottom w:val="0"/>
          <w:divBdr>
            <w:top w:val="none" w:sz="0" w:space="0" w:color="auto"/>
            <w:left w:val="none" w:sz="0" w:space="0" w:color="auto"/>
            <w:bottom w:val="none" w:sz="0" w:space="0" w:color="auto"/>
            <w:right w:val="none" w:sz="0" w:space="0" w:color="auto"/>
          </w:divBdr>
        </w:div>
      </w:divsChild>
    </w:div>
    <w:div w:id="1099375357">
      <w:marLeft w:val="0"/>
      <w:marRight w:val="0"/>
      <w:marTop w:val="0"/>
      <w:marBottom w:val="0"/>
      <w:divBdr>
        <w:top w:val="none" w:sz="0" w:space="0" w:color="auto"/>
        <w:left w:val="none" w:sz="0" w:space="0" w:color="auto"/>
        <w:bottom w:val="none" w:sz="0" w:space="0" w:color="auto"/>
        <w:right w:val="none" w:sz="0" w:space="0" w:color="auto"/>
      </w:divBdr>
      <w:divsChild>
        <w:div w:id="1099375209">
          <w:marLeft w:val="0"/>
          <w:marRight w:val="0"/>
          <w:marTop w:val="0"/>
          <w:marBottom w:val="0"/>
          <w:divBdr>
            <w:top w:val="none" w:sz="0" w:space="0" w:color="auto"/>
            <w:left w:val="none" w:sz="0" w:space="0" w:color="auto"/>
            <w:bottom w:val="none" w:sz="0" w:space="0" w:color="auto"/>
            <w:right w:val="none" w:sz="0" w:space="0" w:color="auto"/>
          </w:divBdr>
        </w:div>
      </w:divsChild>
    </w:div>
    <w:div w:id="1099375358">
      <w:marLeft w:val="0"/>
      <w:marRight w:val="0"/>
      <w:marTop w:val="0"/>
      <w:marBottom w:val="0"/>
      <w:divBdr>
        <w:top w:val="none" w:sz="0" w:space="0" w:color="auto"/>
        <w:left w:val="none" w:sz="0" w:space="0" w:color="auto"/>
        <w:bottom w:val="none" w:sz="0" w:space="0" w:color="auto"/>
        <w:right w:val="none" w:sz="0" w:space="0" w:color="auto"/>
      </w:divBdr>
    </w:div>
    <w:div w:id="1099375363">
      <w:marLeft w:val="0"/>
      <w:marRight w:val="0"/>
      <w:marTop w:val="0"/>
      <w:marBottom w:val="0"/>
      <w:divBdr>
        <w:top w:val="none" w:sz="0" w:space="0" w:color="auto"/>
        <w:left w:val="none" w:sz="0" w:space="0" w:color="auto"/>
        <w:bottom w:val="none" w:sz="0" w:space="0" w:color="auto"/>
        <w:right w:val="none" w:sz="0" w:space="0" w:color="auto"/>
      </w:divBdr>
    </w:div>
    <w:div w:id="1099375364">
      <w:marLeft w:val="0"/>
      <w:marRight w:val="0"/>
      <w:marTop w:val="0"/>
      <w:marBottom w:val="0"/>
      <w:divBdr>
        <w:top w:val="none" w:sz="0" w:space="0" w:color="auto"/>
        <w:left w:val="none" w:sz="0" w:space="0" w:color="auto"/>
        <w:bottom w:val="none" w:sz="0" w:space="0" w:color="auto"/>
        <w:right w:val="none" w:sz="0" w:space="0" w:color="auto"/>
      </w:divBdr>
      <w:divsChild>
        <w:div w:id="1099374255">
          <w:marLeft w:val="0"/>
          <w:marRight w:val="0"/>
          <w:marTop w:val="0"/>
          <w:marBottom w:val="0"/>
          <w:divBdr>
            <w:top w:val="none" w:sz="0" w:space="0" w:color="auto"/>
            <w:left w:val="none" w:sz="0" w:space="0" w:color="auto"/>
            <w:bottom w:val="none" w:sz="0" w:space="0" w:color="auto"/>
            <w:right w:val="none" w:sz="0" w:space="0" w:color="auto"/>
          </w:divBdr>
          <w:divsChild>
            <w:div w:id="1099374037">
              <w:marLeft w:val="0"/>
              <w:marRight w:val="0"/>
              <w:marTop w:val="0"/>
              <w:marBottom w:val="0"/>
              <w:divBdr>
                <w:top w:val="none" w:sz="0" w:space="0" w:color="auto"/>
                <w:left w:val="none" w:sz="0" w:space="0" w:color="auto"/>
                <w:bottom w:val="none" w:sz="0" w:space="0" w:color="auto"/>
                <w:right w:val="none" w:sz="0" w:space="0" w:color="auto"/>
              </w:divBdr>
            </w:div>
            <w:div w:id="1099374314">
              <w:marLeft w:val="0"/>
              <w:marRight w:val="0"/>
              <w:marTop w:val="0"/>
              <w:marBottom w:val="0"/>
              <w:divBdr>
                <w:top w:val="none" w:sz="0" w:space="0" w:color="auto"/>
                <w:left w:val="none" w:sz="0" w:space="0" w:color="auto"/>
                <w:bottom w:val="none" w:sz="0" w:space="0" w:color="auto"/>
                <w:right w:val="none" w:sz="0" w:space="0" w:color="auto"/>
              </w:divBdr>
            </w:div>
            <w:div w:id="1099375415">
              <w:marLeft w:val="0"/>
              <w:marRight w:val="0"/>
              <w:marTop w:val="0"/>
              <w:marBottom w:val="0"/>
              <w:divBdr>
                <w:top w:val="none" w:sz="0" w:space="0" w:color="auto"/>
                <w:left w:val="none" w:sz="0" w:space="0" w:color="auto"/>
                <w:bottom w:val="none" w:sz="0" w:space="0" w:color="auto"/>
                <w:right w:val="none" w:sz="0" w:space="0" w:color="auto"/>
              </w:divBdr>
            </w:div>
            <w:div w:id="10993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369">
      <w:marLeft w:val="0"/>
      <w:marRight w:val="0"/>
      <w:marTop w:val="0"/>
      <w:marBottom w:val="0"/>
      <w:divBdr>
        <w:top w:val="none" w:sz="0" w:space="0" w:color="auto"/>
        <w:left w:val="none" w:sz="0" w:space="0" w:color="auto"/>
        <w:bottom w:val="none" w:sz="0" w:space="0" w:color="auto"/>
        <w:right w:val="none" w:sz="0" w:space="0" w:color="auto"/>
      </w:divBdr>
      <w:divsChild>
        <w:div w:id="1099375675">
          <w:marLeft w:val="547"/>
          <w:marRight w:val="0"/>
          <w:marTop w:val="134"/>
          <w:marBottom w:val="0"/>
          <w:divBdr>
            <w:top w:val="none" w:sz="0" w:space="0" w:color="auto"/>
            <w:left w:val="none" w:sz="0" w:space="0" w:color="auto"/>
            <w:bottom w:val="none" w:sz="0" w:space="0" w:color="auto"/>
            <w:right w:val="none" w:sz="0" w:space="0" w:color="auto"/>
          </w:divBdr>
        </w:div>
      </w:divsChild>
    </w:div>
    <w:div w:id="1099375370">
      <w:marLeft w:val="0"/>
      <w:marRight w:val="0"/>
      <w:marTop w:val="0"/>
      <w:marBottom w:val="0"/>
      <w:divBdr>
        <w:top w:val="none" w:sz="0" w:space="0" w:color="auto"/>
        <w:left w:val="none" w:sz="0" w:space="0" w:color="auto"/>
        <w:bottom w:val="none" w:sz="0" w:space="0" w:color="auto"/>
        <w:right w:val="none" w:sz="0" w:space="0" w:color="auto"/>
      </w:divBdr>
    </w:div>
    <w:div w:id="1099375372">
      <w:marLeft w:val="0"/>
      <w:marRight w:val="0"/>
      <w:marTop w:val="0"/>
      <w:marBottom w:val="0"/>
      <w:divBdr>
        <w:top w:val="none" w:sz="0" w:space="0" w:color="auto"/>
        <w:left w:val="none" w:sz="0" w:space="0" w:color="auto"/>
        <w:bottom w:val="none" w:sz="0" w:space="0" w:color="auto"/>
        <w:right w:val="none" w:sz="0" w:space="0" w:color="auto"/>
      </w:divBdr>
      <w:divsChild>
        <w:div w:id="1099375154">
          <w:marLeft w:val="0"/>
          <w:marRight w:val="0"/>
          <w:marTop w:val="0"/>
          <w:marBottom w:val="0"/>
          <w:divBdr>
            <w:top w:val="none" w:sz="0" w:space="0" w:color="auto"/>
            <w:left w:val="none" w:sz="0" w:space="0" w:color="auto"/>
            <w:bottom w:val="none" w:sz="0" w:space="0" w:color="auto"/>
            <w:right w:val="none" w:sz="0" w:space="0" w:color="auto"/>
          </w:divBdr>
        </w:div>
      </w:divsChild>
    </w:div>
    <w:div w:id="1099375374">
      <w:marLeft w:val="0"/>
      <w:marRight w:val="0"/>
      <w:marTop w:val="0"/>
      <w:marBottom w:val="0"/>
      <w:divBdr>
        <w:top w:val="none" w:sz="0" w:space="0" w:color="auto"/>
        <w:left w:val="none" w:sz="0" w:space="0" w:color="auto"/>
        <w:bottom w:val="none" w:sz="0" w:space="0" w:color="auto"/>
        <w:right w:val="none" w:sz="0" w:space="0" w:color="auto"/>
      </w:divBdr>
    </w:div>
    <w:div w:id="1099375376">
      <w:marLeft w:val="0"/>
      <w:marRight w:val="0"/>
      <w:marTop w:val="0"/>
      <w:marBottom w:val="0"/>
      <w:divBdr>
        <w:top w:val="none" w:sz="0" w:space="0" w:color="auto"/>
        <w:left w:val="none" w:sz="0" w:space="0" w:color="auto"/>
        <w:bottom w:val="none" w:sz="0" w:space="0" w:color="auto"/>
        <w:right w:val="none" w:sz="0" w:space="0" w:color="auto"/>
      </w:divBdr>
      <w:divsChild>
        <w:div w:id="1099374162">
          <w:marLeft w:val="0"/>
          <w:marRight w:val="0"/>
          <w:marTop w:val="0"/>
          <w:marBottom w:val="0"/>
          <w:divBdr>
            <w:top w:val="none" w:sz="0" w:space="0" w:color="auto"/>
            <w:left w:val="none" w:sz="0" w:space="0" w:color="auto"/>
            <w:bottom w:val="none" w:sz="0" w:space="0" w:color="auto"/>
            <w:right w:val="none" w:sz="0" w:space="0" w:color="auto"/>
          </w:divBdr>
          <w:divsChild>
            <w:div w:id="1099373816">
              <w:marLeft w:val="0"/>
              <w:marRight w:val="0"/>
              <w:marTop w:val="0"/>
              <w:marBottom w:val="0"/>
              <w:divBdr>
                <w:top w:val="none" w:sz="0" w:space="0" w:color="auto"/>
                <w:left w:val="none" w:sz="0" w:space="0" w:color="auto"/>
                <w:bottom w:val="none" w:sz="0" w:space="0" w:color="auto"/>
                <w:right w:val="none" w:sz="0" w:space="0" w:color="auto"/>
              </w:divBdr>
            </w:div>
            <w:div w:id="1099374158">
              <w:marLeft w:val="0"/>
              <w:marRight w:val="0"/>
              <w:marTop w:val="0"/>
              <w:marBottom w:val="0"/>
              <w:divBdr>
                <w:top w:val="none" w:sz="0" w:space="0" w:color="auto"/>
                <w:left w:val="none" w:sz="0" w:space="0" w:color="auto"/>
                <w:bottom w:val="none" w:sz="0" w:space="0" w:color="auto"/>
                <w:right w:val="none" w:sz="0" w:space="0" w:color="auto"/>
              </w:divBdr>
            </w:div>
            <w:div w:id="1099374666">
              <w:marLeft w:val="0"/>
              <w:marRight w:val="0"/>
              <w:marTop w:val="0"/>
              <w:marBottom w:val="0"/>
              <w:divBdr>
                <w:top w:val="none" w:sz="0" w:space="0" w:color="auto"/>
                <w:left w:val="none" w:sz="0" w:space="0" w:color="auto"/>
                <w:bottom w:val="none" w:sz="0" w:space="0" w:color="auto"/>
                <w:right w:val="none" w:sz="0" w:space="0" w:color="auto"/>
              </w:divBdr>
            </w:div>
            <w:div w:id="1099375254">
              <w:marLeft w:val="0"/>
              <w:marRight w:val="0"/>
              <w:marTop w:val="0"/>
              <w:marBottom w:val="0"/>
              <w:divBdr>
                <w:top w:val="none" w:sz="0" w:space="0" w:color="auto"/>
                <w:left w:val="none" w:sz="0" w:space="0" w:color="auto"/>
                <w:bottom w:val="none" w:sz="0" w:space="0" w:color="auto"/>
                <w:right w:val="none" w:sz="0" w:space="0" w:color="auto"/>
              </w:divBdr>
            </w:div>
            <w:div w:id="109937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383">
      <w:marLeft w:val="0"/>
      <w:marRight w:val="0"/>
      <w:marTop w:val="0"/>
      <w:marBottom w:val="0"/>
      <w:divBdr>
        <w:top w:val="none" w:sz="0" w:space="0" w:color="auto"/>
        <w:left w:val="none" w:sz="0" w:space="0" w:color="auto"/>
        <w:bottom w:val="none" w:sz="0" w:space="0" w:color="auto"/>
        <w:right w:val="none" w:sz="0" w:space="0" w:color="auto"/>
      </w:divBdr>
      <w:divsChild>
        <w:div w:id="1099373798">
          <w:marLeft w:val="0"/>
          <w:marRight w:val="0"/>
          <w:marTop w:val="0"/>
          <w:marBottom w:val="0"/>
          <w:divBdr>
            <w:top w:val="none" w:sz="0" w:space="0" w:color="auto"/>
            <w:left w:val="none" w:sz="0" w:space="0" w:color="auto"/>
            <w:bottom w:val="none" w:sz="0" w:space="0" w:color="auto"/>
            <w:right w:val="none" w:sz="0" w:space="0" w:color="auto"/>
          </w:divBdr>
          <w:divsChild>
            <w:div w:id="1099373939">
              <w:marLeft w:val="0"/>
              <w:marRight w:val="0"/>
              <w:marTop w:val="0"/>
              <w:marBottom w:val="0"/>
              <w:divBdr>
                <w:top w:val="none" w:sz="0" w:space="0" w:color="auto"/>
                <w:left w:val="none" w:sz="0" w:space="0" w:color="auto"/>
                <w:bottom w:val="none" w:sz="0" w:space="0" w:color="auto"/>
                <w:right w:val="none" w:sz="0" w:space="0" w:color="auto"/>
              </w:divBdr>
            </w:div>
            <w:div w:id="1099374093">
              <w:marLeft w:val="0"/>
              <w:marRight w:val="0"/>
              <w:marTop w:val="0"/>
              <w:marBottom w:val="0"/>
              <w:divBdr>
                <w:top w:val="none" w:sz="0" w:space="0" w:color="auto"/>
                <w:left w:val="none" w:sz="0" w:space="0" w:color="auto"/>
                <w:bottom w:val="none" w:sz="0" w:space="0" w:color="auto"/>
                <w:right w:val="none" w:sz="0" w:space="0" w:color="auto"/>
              </w:divBdr>
            </w:div>
            <w:div w:id="1099374450">
              <w:marLeft w:val="0"/>
              <w:marRight w:val="0"/>
              <w:marTop w:val="0"/>
              <w:marBottom w:val="0"/>
              <w:divBdr>
                <w:top w:val="none" w:sz="0" w:space="0" w:color="auto"/>
                <w:left w:val="none" w:sz="0" w:space="0" w:color="auto"/>
                <w:bottom w:val="none" w:sz="0" w:space="0" w:color="auto"/>
                <w:right w:val="none" w:sz="0" w:space="0" w:color="auto"/>
              </w:divBdr>
            </w:div>
            <w:div w:id="1099374998">
              <w:marLeft w:val="0"/>
              <w:marRight w:val="0"/>
              <w:marTop w:val="0"/>
              <w:marBottom w:val="0"/>
              <w:divBdr>
                <w:top w:val="none" w:sz="0" w:space="0" w:color="auto"/>
                <w:left w:val="none" w:sz="0" w:space="0" w:color="auto"/>
                <w:bottom w:val="none" w:sz="0" w:space="0" w:color="auto"/>
                <w:right w:val="none" w:sz="0" w:space="0" w:color="auto"/>
              </w:divBdr>
            </w:div>
            <w:div w:id="1099375563">
              <w:marLeft w:val="0"/>
              <w:marRight w:val="0"/>
              <w:marTop w:val="0"/>
              <w:marBottom w:val="0"/>
              <w:divBdr>
                <w:top w:val="none" w:sz="0" w:space="0" w:color="auto"/>
                <w:left w:val="none" w:sz="0" w:space="0" w:color="auto"/>
                <w:bottom w:val="none" w:sz="0" w:space="0" w:color="auto"/>
                <w:right w:val="none" w:sz="0" w:space="0" w:color="auto"/>
              </w:divBdr>
            </w:div>
            <w:div w:id="1099375596">
              <w:marLeft w:val="0"/>
              <w:marRight w:val="0"/>
              <w:marTop w:val="0"/>
              <w:marBottom w:val="0"/>
              <w:divBdr>
                <w:top w:val="none" w:sz="0" w:space="0" w:color="auto"/>
                <w:left w:val="none" w:sz="0" w:space="0" w:color="auto"/>
                <w:bottom w:val="none" w:sz="0" w:space="0" w:color="auto"/>
                <w:right w:val="none" w:sz="0" w:space="0" w:color="auto"/>
              </w:divBdr>
            </w:div>
            <w:div w:id="1099375728">
              <w:marLeft w:val="0"/>
              <w:marRight w:val="0"/>
              <w:marTop w:val="0"/>
              <w:marBottom w:val="0"/>
              <w:divBdr>
                <w:top w:val="none" w:sz="0" w:space="0" w:color="auto"/>
                <w:left w:val="none" w:sz="0" w:space="0" w:color="auto"/>
                <w:bottom w:val="none" w:sz="0" w:space="0" w:color="auto"/>
                <w:right w:val="none" w:sz="0" w:space="0" w:color="auto"/>
              </w:divBdr>
            </w:div>
            <w:div w:id="109937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385">
      <w:marLeft w:val="0"/>
      <w:marRight w:val="0"/>
      <w:marTop w:val="0"/>
      <w:marBottom w:val="0"/>
      <w:divBdr>
        <w:top w:val="none" w:sz="0" w:space="0" w:color="auto"/>
        <w:left w:val="none" w:sz="0" w:space="0" w:color="auto"/>
        <w:bottom w:val="none" w:sz="0" w:space="0" w:color="auto"/>
        <w:right w:val="none" w:sz="0" w:space="0" w:color="auto"/>
      </w:divBdr>
    </w:div>
    <w:div w:id="1099375386">
      <w:marLeft w:val="0"/>
      <w:marRight w:val="0"/>
      <w:marTop w:val="0"/>
      <w:marBottom w:val="0"/>
      <w:divBdr>
        <w:top w:val="none" w:sz="0" w:space="0" w:color="auto"/>
        <w:left w:val="none" w:sz="0" w:space="0" w:color="auto"/>
        <w:bottom w:val="none" w:sz="0" w:space="0" w:color="auto"/>
        <w:right w:val="none" w:sz="0" w:space="0" w:color="auto"/>
      </w:divBdr>
      <w:divsChild>
        <w:div w:id="1099374269">
          <w:marLeft w:val="0"/>
          <w:marRight w:val="0"/>
          <w:marTop w:val="0"/>
          <w:marBottom w:val="0"/>
          <w:divBdr>
            <w:top w:val="none" w:sz="0" w:space="0" w:color="auto"/>
            <w:left w:val="none" w:sz="0" w:space="0" w:color="auto"/>
            <w:bottom w:val="none" w:sz="0" w:space="0" w:color="auto"/>
            <w:right w:val="none" w:sz="0" w:space="0" w:color="auto"/>
          </w:divBdr>
        </w:div>
      </w:divsChild>
    </w:div>
    <w:div w:id="1099375396">
      <w:marLeft w:val="0"/>
      <w:marRight w:val="0"/>
      <w:marTop w:val="0"/>
      <w:marBottom w:val="0"/>
      <w:divBdr>
        <w:top w:val="none" w:sz="0" w:space="0" w:color="auto"/>
        <w:left w:val="none" w:sz="0" w:space="0" w:color="auto"/>
        <w:bottom w:val="none" w:sz="0" w:space="0" w:color="auto"/>
        <w:right w:val="none" w:sz="0" w:space="0" w:color="auto"/>
      </w:divBdr>
      <w:divsChild>
        <w:div w:id="1099374038">
          <w:marLeft w:val="0"/>
          <w:marRight w:val="0"/>
          <w:marTop w:val="0"/>
          <w:marBottom w:val="0"/>
          <w:divBdr>
            <w:top w:val="none" w:sz="0" w:space="0" w:color="auto"/>
            <w:left w:val="none" w:sz="0" w:space="0" w:color="auto"/>
            <w:bottom w:val="none" w:sz="0" w:space="0" w:color="auto"/>
            <w:right w:val="none" w:sz="0" w:space="0" w:color="auto"/>
          </w:divBdr>
          <w:divsChild>
            <w:div w:id="109937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411">
      <w:marLeft w:val="0"/>
      <w:marRight w:val="0"/>
      <w:marTop w:val="0"/>
      <w:marBottom w:val="0"/>
      <w:divBdr>
        <w:top w:val="none" w:sz="0" w:space="0" w:color="auto"/>
        <w:left w:val="none" w:sz="0" w:space="0" w:color="auto"/>
        <w:bottom w:val="none" w:sz="0" w:space="0" w:color="auto"/>
        <w:right w:val="none" w:sz="0" w:space="0" w:color="auto"/>
      </w:divBdr>
      <w:divsChild>
        <w:div w:id="1099374647">
          <w:marLeft w:val="0"/>
          <w:marRight w:val="0"/>
          <w:marTop w:val="0"/>
          <w:marBottom w:val="0"/>
          <w:divBdr>
            <w:top w:val="none" w:sz="0" w:space="0" w:color="auto"/>
            <w:left w:val="none" w:sz="0" w:space="0" w:color="auto"/>
            <w:bottom w:val="none" w:sz="0" w:space="0" w:color="auto"/>
            <w:right w:val="none" w:sz="0" w:space="0" w:color="auto"/>
          </w:divBdr>
        </w:div>
      </w:divsChild>
    </w:div>
    <w:div w:id="1099375412">
      <w:marLeft w:val="0"/>
      <w:marRight w:val="0"/>
      <w:marTop w:val="0"/>
      <w:marBottom w:val="0"/>
      <w:divBdr>
        <w:top w:val="none" w:sz="0" w:space="0" w:color="auto"/>
        <w:left w:val="none" w:sz="0" w:space="0" w:color="auto"/>
        <w:bottom w:val="none" w:sz="0" w:space="0" w:color="auto"/>
        <w:right w:val="none" w:sz="0" w:space="0" w:color="auto"/>
      </w:divBdr>
      <w:divsChild>
        <w:div w:id="1099374016">
          <w:marLeft w:val="547"/>
          <w:marRight w:val="0"/>
          <w:marTop w:val="0"/>
          <w:marBottom w:val="0"/>
          <w:divBdr>
            <w:top w:val="none" w:sz="0" w:space="0" w:color="auto"/>
            <w:left w:val="none" w:sz="0" w:space="0" w:color="auto"/>
            <w:bottom w:val="none" w:sz="0" w:space="0" w:color="auto"/>
            <w:right w:val="none" w:sz="0" w:space="0" w:color="auto"/>
          </w:divBdr>
        </w:div>
        <w:div w:id="1099374043">
          <w:marLeft w:val="547"/>
          <w:marRight w:val="0"/>
          <w:marTop w:val="0"/>
          <w:marBottom w:val="0"/>
          <w:divBdr>
            <w:top w:val="none" w:sz="0" w:space="0" w:color="auto"/>
            <w:left w:val="none" w:sz="0" w:space="0" w:color="auto"/>
            <w:bottom w:val="none" w:sz="0" w:space="0" w:color="auto"/>
            <w:right w:val="none" w:sz="0" w:space="0" w:color="auto"/>
          </w:divBdr>
        </w:div>
        <w:div w:id="1099374544">
          <w:marLeft w:val="547"/>
          <w:marRight w:val="0"/>
          <w:marTop w:val="0"/>
          <w:marBottom w:val="0"/>
          <w:divBdr>
            <w:top w:val="none" w:sz="0" w:space="0" w:color="auto"/>
            <w:left w:val="none" w:sz="0" w:space="0" w:color="auto"/>
            <w:bottom w:val="none" w:sz="0" w:space="0" w:color="auto"/>
            <w:right w:val="none" w:sz="0" w:space="0" w:color="auto"/>
          </w:divBdr>
        </w:div>
        <w:div w:id="1099374671">
          <w:marLeft w:val="547"/>
          <w:marRight w:val="0"/>
          <w:marTop w:val="0"/>
          <w:marBottom w:val="0"/>
          <w:divBdr>
            <w:top w:val="none" w:sz="0" w:space="0" w:color="auto"/>
            <w:left w:val="none" w:sz="0" w:space="0" w:color="auto"/>
            <w:bottom w:val="none" w:sz="0" w:space="0" w:color="auto"/>
            <w:right w:val="none" w:sz="0" w:space="0" w:color="auto"/>
          </w:divBdr>
        </w:div>
        <w:div w:id="1099375526">
          <w:marLeft w:val="547"/>
          <w:marRight w:val="0"/>
          <w:marTop w:val="0"/>
          <w:marBottom w:val="0"/>
          <w:divBdr>
            <w:top w:val="none" w:sz="0" w:space="0" w:color="auto"/>
            <w:left w:val="none" w:sz="0" w:space="0" w:color="auto"/>
            <w:bottom w:val="none" w:sz="0" w:space="0" w:color="auto"/>
            <w:right w:val="none" w:sz="0" w:space="0" w:color="auto"/>
          </w:divBdr>
        </w:div>
        <w:div w:id="1099375627">
          <w:marLeft w:val="547"/>
          <w:marRight w:val="0"/>
          <w:marTop w:val="0"/>
          <w:marBottom w:val="0"/>
          <w:divBdr>
            <w:top w:val="none" w:sz="0" w:space="0" w:color="auto"/>
            <w:left w:val="none" w:sz="0" w:space="0" w:color="auto"/>
            <w:bottom w:val="none" w:sz="0" w:space="0" w:color="auto"/>
            <w:right w:val="none" w:sz="0" w:space="0" w:color="auto"/>
          </w:divBdr>
        </w:div>
        <w:div w:id="1099375744">
          <w:marLeft w:val="547"/>
          <w:marRight w:val="0"/>
          <w:marTop w:val="0"/>
          <w:marBottom w:val="0"/>
          <w:divBdr>
            <w:top w:val="none" w:sz="0" w:space="0" w:color="auto"/>
            <w:left w:val="none" w:sz="0" w:space="0" w:color="auto"/>
            <w:bottom w:val="none" w:sz="0" w:space="0" w:color="auto"/>
            <w:right w:val="none" w:sz="0" w:space="0" w:color="auto"/>
          </w:divBdr>
        </w:div>
      </w:divsChild>
    </w:div>
    <w:div w:id="1099375419">
      <w:marLeft w:val="0"/>
      <w:marRight w:val="0"/>
      <w:marTop w:val="0"/>
      <w:marBottom w:val="0"/>
      <w:divBdr>
        <w:top w:val="none" w:sz="0" w:space="0" w:color="auto"/>
        <w:left w:val="none" w:sz="0" w:space="0" w:color="auto"/>
        <w:bottom w:val="none" w:sz="0" w:space="0" w:color="auto"/>
        <w:right w:val="none" w:sz="0" w:space="0" w:color="auto"/>
      </w:divBdr>
      <w:divsChild>
        <w:div w:id="1099374436">
          <w:marLeft w:val="0"/>
          <w:marRight w:val="0"/>
          <w:marTop w:val="0"/>
          <w:marBottom w:val="0"/>
          <w:divBdr>
            <w:top w:val="none" w:sz="0" w:space="0" w:color="auto"/>
            <w:left w:val="none" w:sz="0" w:space="0" w:color="auto"/>
            <w:bottom w:val="none" w:sz="0" w:space="0" w:color="auto"/>
            <w:right w:val="none" w:sz="0" w:space="0" w:color="auto"/>
          </w:divBdr>
          <w:divsChild>
            <w:div w:id="109937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423">
      <w:marLeft w:val="0"/>
      <w:marRight w:val="0"/>
      <w:marTop w:val="0"/>
      <w:marBottom w:val="0"/>
      <w:divBdr>
        <w:top w:val="none" w:sz="0" w:space="0" w:color="auto"/>
        <w:left w:val="none" w:sz="0" w:space="0" w:color="auto"/>
        <w:bottom w:val="none" w:sz="0" w:space="0" w:color="auto"/>
        <w:right w:val="none" w:sz="0" w:space="0" w:color="auto"/>
      </w:divBdr>
      <w:divsChild>
        <w:div w:id="1099373931">
          <w:marLeft w:val="720"/>
          <w:marRight w:val="0"/>
          <w:marTop w:val="0"/>
          <w:marBottom w:val="0"/>
          <w:divBdr>
            <w:top w:val="none" w:sz="0" w:space="0" w:color="auto"/>
            <w:left w:val="none" w:sz="0" w:space="0" w:color="auto"/>
            <w:bottom w:val="none" w:sz="0" w:space="0" w:color="auto"/>
            <w:right w:val="none" w:sz="0" w:space="0" w:color="auto"/>
          </w:divBdr>
        </w:div>
        <w:div w:id="1099375638">
          <w:marLeft w:val="720"/>
          <w:marRight w:val="0"/>
          <w:marTop w:val="0"/>
          <w:marBottom w:val="0"/>
          <w:divBdr>
            <w:top w:val="none" w:sz="0" w:space="0" w:color="auto"/>
            <w:left w:val="none" w:sz="0" w:space="0" w:color="auto"/>
            <w:bottom w:val="none" w:sz="0" w:space="0" w:color="auto"/>
            <w:right w:val="none" w:sz="0" w:space="0" w:color="auto"/>
          </w:divBdr>
        </w:div>
      </w:divsChild>
    </w:div>
    <w:div w:id="1099375427">
      <w:marLeft w:val="0"/>
      <w:marRight w:val="0"/>
      <w:marTop w:val="0"/>
      <w:marBottom w:val="0"/>
      <w:divBdr>
        <w:top w:val="none" w:sz="0" w:space="0" w:color="auto"/>
        <w:left w:val="none" w:sz="0" w:space="0" w:color="auto"/>
        <w:bottom w:val="none" w:sz="0" w:space="0" w:color="auto"/>
        <w:right w:val="none" w:sz="0" w:space="0" w:color="auto"/>
      </w:divBdr>
    </w:div>
    <w:div w:id="1099375428">
      <w:marLeft w:val="0"/>
      <w:marRight w:val="0"/>
      <w:marTop w:val="0"/>
      <w:marBottom w:val="0"/>
      <w:divBdr>
        <w:top w:val="none" w:sz="0" w:space="0" w:color="auto"/>
        <w:left w:val="none" w:sz="0" w:space="0" w:color="auto"/>
        <w:bottom w:val="none" w:sz="0" w:space="0" w:color="auto"/>
        <w:right w:val="none" w:sz="0" w:space="0" w:color="auto"/>
      </w:divBdr>
      <w:divsChild>
        <w:div w:id="1099374089">
          <w:marLeft w:val="662"/>
          <w:marRight w:val="0"/>
          <w:marTop w:val="106"/>
          <w:marBottom w:val="0"/>
          <w:divBdr>
            <w:top w:val="none" w:sz="0" w:space="0" w:color="auto"/>
            <w:left w:val="none" w:sz="0" w:space="0" w:color="auto"/>
            <w:bottom w:val="none" w:sz="0" w:space="0" w:color="auto"/>
            <w:right w:val="none" w:sz="0" w:space="0" w:color="auto"/>
          </w:divBdr>
        </w:div>
        <w:div w:id="1099375195">
          <w:marLeft w:val="1138"/>
          <w:marRight w:val="0"/>
          <w:marTop w:val="86"/>
          <w:marBottom w:val="0"/>
          <w:divBdr>
            <w:top w:val="none" w:sz="0" w:space="0" w:color="auto"/>
            <w:left w:val="none" w:sz="0" w:space="0" w:color="auto"/>
            <w:bottom w:val="none" w:sz="0" w:space="0" w:color="auto"/>
            <w:right w:val="none" w:sz="0" w:space="0" w:color="auto"/>
          </w:divBdr>
        </w:div>
        <w:div w:id="1099375470">
          <w:marLeft w:val="662"/>
          <w:marRight w:val="0"/>
          <w:marTop w:val="252"/>
          <w:marBottom w:val="0"/>
          <w:divBdr>
            <w:top w:val="none" w:sz="0" w:space="0" w:color="auto"/>
            <w:left w:val="none" w:sz="0" w:space="0" w:color="auto"/>
            <w:bottom w:val="none" w:sz="0" w:space="0" w:color="auto"/>
            <w:right w:val="none" w:sz="0" w:space="0" w:color="auto"/>
          </w:divBdr>
        </w:div>
        <w:div w:id="1099375600">
          <w:marLeft w:val="662"/>
          <w:marRight w:val="0"/>
          <w:marTop w:val="101"/>
          <w:marBottom w:val="0"/>
          <w:divBdr>
            <w:top w:val="none" w:sz="0" w:space="0" w:color="auto"/>
            <w:left w:val="none" w:sz="0" w:space="0" w:color="auto"/>
            <w:bottom w:val="none" w:sz="0" w:space="0" w:color="auto"/>
            <w:right w:val="none" w:sz="0" w:space="0" w:color="auto"/>
          </w:divBdr>
        </w:div>
      </w:divsChild>
    </w:div>
    <w:div w:id="1099375429">
      <w:marLeft w:val="0"/>
      <w:marRight w:val="0"/>
      <w:marTop w:val="0"/>
      <w:marBottom w:val="0"/>
      <w:divBdr>
        <w:top w:val="none" w:sz="0" w:space="0" w:color="auto"/>
        <w:left w:val="none" w:sz="0" w:space="0" w:color="auto"/>
        <w:bottom w:val="none" w:sz="0" w:space="0" w:color="auto"/>
        <w:right w:val="none" w:sz="0" w:space="0" w:color="auto"/>
      </w:divBdr>
      <w:divsChild>
        <w:div w:id="1099375444">
          <w:marLeft w:val="0"/>
          <w:marRight w:val="0"/>
          <w:marTop w:val="0"/>
          <w:marBottom w:val="0"/>
          <w:divBdr>
            <w:top w:val="none" w:sz="0" w:space="0" w:color="auto"/>
            <w:left w:val="none" w:sz="0" w:space="0" w:color="auto"/>
            <w:bottom w:val="none" w:sz="0" w:space="0" w:color="auto"/>
            <w:right w:val="none" w:sz="0" w:space="0" w:color="auto"/>
          </w:divBdr>
        </w:div>
      </w:divsChild>
    </w:div>
    <w:div w:id="1099375435">
      <w:marLeft w:val="0"/>
      <w:marRight w:val="0"/>
      <w:marTop w:val="0"/>
      <w:marBottom w:val="0"/>
      <w:divBdr>
        <w:top w:val="none" w:sz="0" w:space="0" w:color="auto"/>
        <w:left w:val="none" w:sz="0" w:space="0" w:color="auto"/>
        <w:bottom w:val="none" w:sz="0" w:space="0" w:color="auto"/>
        <w:right w:val="none" w:sz="0" w:space="0" w:color="auto"/>
      </w:divBdr>
      <w:divsChild>
        <w:div w:id="1099375416">
          <w:marLeft w:val="0"/>
          <w:marRight w:val="0"/>
          <w:marTop w:val="0"/>
          <w:marBottom w:val="0"/>
          <w:divBdr>
            <w:top w:val="none" w:sz="0" w:space="0" w:color="auto"/>
            <w:left w:val="none" w:sz="0" w:space="0" w:color="auto"/>
            <w:bottom w:val="none" w:sz="0" w:space="0" w:color="auto"/>
            <w:right w:val="none" w:sz="0" w:space="0" w:color="auto"/>
          </w:divBdr>
          <w:divsChild>
            <w:div w:id="1099373962">
              <w:marLeft w:val="0"/>
              <w:marRight w:val="0"/>
              <w:marTop w:val="0"/>
              <w:marBottom w:val="0"/>
              <w:divBdr>
                <w:top w:val="none" w:sz="0" w:space="0" w:color="auto"/>
                <w:left w:val="none" w:sz="0" w:space="0" w:color="auto"/>
                <w:bottom w:val="none" w:sz="0" w:space="0" w:color="auto"/>
                <w:right w:val="none" w:sz="0" w:space="0" w:color="auto"/>
              </w:divBdr>
            </w:div>
            <w:div w:id="1099374217">
              <w:marLeft w:val="0"/>
              <w:marRight w:val="0"/>
              <w:marTop w:val="0"/>
              <w:marBottom w:val="0"/>
              <w:divBdr>
                <w:top w:val="none" w:sz="0" w:space="0" w:color="auto"/>
                <w:left w:val="none" w:sz="0" w:space="0" w:color="auto"/>
                <w:bottom w:val="none" w:sz="0" w:space="0" w:color="auto"/>
                <w:right w:val="none" w:sz="0" w:space="0" w:color="auto"/>
              </w:divBdr>
            </w:div>
            <w:div w:id="1099374325">
              <w:marLeft w:val="0"/>
              <w:marRight w:val="0"/>
              <w:marTop w:val="0"/>
              <w:marBottom w:val="0"/>
              <w:divBdr>
                <w:top w:val="none" w:sz="0" w:space="0" w:color="auto"/>
                <w:left w:val="none" w:sz="0" w:space="0" w:color="auto"/>
                <w:bottom w:val="none" w:sz="0" w:space="0" w:color="auto"/>
                <w:right w:val="none" w:sz="0" w:space="0" w:color="auto"/>
              </w:divBdr>
            </w:div>
            <w:div w:id="1099374384">
              <w:marLeft w:val="0"/>
              <w:marRight w:val="0"/>
              <w:marTop w:val="0"/>
              <w:marBottom w:val="0"/>
              <w:divBdr>
                <w:top w:val="none" w:sz="0" w:space="0" w:color="auto"/>
                <w:left w:val="none" w:sz="0" w:space="0" w:color="auto"/>
                <w:bottom w:val="none" w:sz="0" w:space="0" w:color="auto"/>
                <w:right w:val="none" w:sz="0" w:space="0" w:color="auto"/>
              </w:divBdr>
            </w:div>
            <w:div w:id="1099374578">
              <w:marLeft w:val="0"/>
              <w:marRight w:val="0"/>
              <w:marTop w:val="0"/>
              <w:marBottom w:val="0"/>
              <w:divBdr>
                <w:top w:val="none" w:sz="0" w:space="0" w:color="auto"/>
                <w:left w:val="none" w:sz="0" w:space="0" w:color="auto"/>
                <w:bottom w:val="none" w:sz="0" w:space="0" w:color="auto"/>
                <w:right w:val="none" w:sz="0" w:space="0" w:color="auto"/>
              </w:divBdr>
            </w:div>
            <w:div w:id="1099374709">
              <w:marLeft w:val="0"/>
              <w:marRight w:val="0"/>
              <w:marTop w:val="0"/>
              <w:marBottom w:val="0"/>
              <w:divBdr>
                <w:top w:val="none" w:sz="0" w:space="0" w:color="auto"/>
                <w:left w:val="none" w:sz="0" w:space="0" w:color="auto"/>
                <w:bottom w:val="none" w:sz="0" w:space="0" w:color="auto"/>
                <w:right w:val="none" w:sz="0" w:space="0" w:color="auto"/>
              </w:divBdr>
            </w:div>
            <w:div w:id="1099374729">
              <w:marLeft w:val="0"/>
              <w:marRight w:val="0"/>
              <w:marTop w:val="0"/>
              <w:marBottom w:val="0"/>
              <w:divBdr>
                <w:top w:val="none" w:sz="0" w:space="0" w:color="auto"/>
                <w:left w:val="none" w:sz="0" w:space="0" w:color="auto"/>
                <w:bottom w:val="none" w:sz="0" w:space="0" w:color="auto"/>
                <w:right w:val="none" w:sz="0" w:space="0" w:color="auto"/>
              </w:divBdr>
            </w:div>
            <w:div w:id="1099375007">
              <w:marLeft w:val="0"/>
              <w:marRight w:val="0"/>
              <w:marTop w:val="0"/>
              <w:marBottom w:val="0"/>
              <w:divBdr>
                <w:top w:val="none" w:sz="0" w:space="0" w:color="auto"/>
                <w:left w:val="none" w:sz="0" w:space="0" w:color="auto"/>
                <w:bottom w:val="none" w:sz="0" w:space="0" w:color="auto"/>
                <w:right w:val="none" w:sz="0" w:space="0" w:color="auto"/>
              </w:divBdr>
            </w:div>
            <w:div w:id="1099375355">
              <w:marLeft w:val="0"/>
              <w:marRight w:val="0"/>
              <w:marTop w:val="0"/>
              <w:marBottom w:val="0"/>
              <w:divBdr>
                <w:top w:val="none" w:sz="0" w:space="0" w:color="auto"/>
                <w:left w:val="none" w:sz="0" w:space="0" w:color="auto"/>
                <w:bottom w:val="none" w:sz="0" w:space="0" w:color="auto"/>
                <w:right w:val="none" w:sz="0" w:space="0" w:color="auto"/>
              </w:divBdr>
            </w:div>
            <w:div w:id="1099375451">
              <w:marLeft w:val="0"/>
              <w:marRight w:val="0"/>
              <w:marTop w:val="0"/>
              <w:marBottom w:val="0"/>
              <w:divBdr>
                <w:top w:val="none" w:sz="0" w:space="0" w:color="auto"/>
                <w:left w:val="none" w:sz="0" w:space="0" w:color="auto"/>
                <w:bottom w:val="none" w:sz="0" w:space="0" w:color="auto"/>
                <w:right w:val="none" w:sz="0" w:space="0" w:color="auto"/>
              </w:divBdr>
            </w:div>
            <w:div w:id="1099375528">
              <w:marLeft w:val="0"/>
              <w:marRight w:val="0"/>
              <w:marTop w:val="0"/>
              <w:marBottom w:val="0"/>
              <w:divBdr>
                <w:top w:val="none" w:sz="0" w:space="0" w:color="auto"/>
                <w:left w:val="none" w:sz="0" w:space="0" w:color="auto"/>
                <w:bottom w:val="none" w:sz="0" w:space="0" w:color="auto"/>
                <w:right w:val="none" w:sz="0" w:space="0" w:color="auto"/>
              </w:divBdr>
            </w:div>
            <w:div w:id="1099375567">
              <w:marLeft w:val="0"/>
              <w:marRight w:val="0"/>
              <w:marTop w:val="0"/>
              <w:marBottom w:val="0"/>
              <w:divBdr>
                <w:top w:val="none" w:sz="0" w:space="0" w:color="auto"/>
                <w:left w:val="none" w:sz="0" w:space="0" w:color="auto"/>
                <w:bottom w:val="none" w:sz="0" w:space="0" w:color="auto"/>
                <w:right w:val="none" w:sz="0" w:space="0" w:color="auto"/>
              </w:divBdr>
            </w:div>
            <w:div w:id="10993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452">
      <w:marLeft w:val="0"/>
      <w:marRight w:val="0"/>
      <w:marTop w:val="0"/>
      <w:marBottom w:val="0"/>
      <w:divBdr>
        <w:top w:val="none" w:sz="0" w:space="0" w:color="auto"/>
        <w:left w:val="none" w:sz="0" w:space="0" w:color="auto"/>
        <w:bottom w:val="none" w:sz="0" w:space="0" w:color="auto"/>
        <w:right w:val="none" w:sz="0" w:space="0" w:color="auto"/>
      </w:divBdr>
      <w:divsChild>
        <w:div w:id="1099374258">
          <w:marLeft w:val="0"/>
          <w:marRight w:val="0"/>
          <w:marTop w:val="0"/>
          <w:marBottom w:val="0"/>
          <w:divBdr>
            <w:top w:val="none" w:sz="0" w:space="0" w:color="auto"/>
            <w:left w:val="none" w:sz="0" w:space="0" w:color="auto"/>
            <w:bottom w:val="none" w:sz="0" w:space="0" w:color="auto"/>
            <w:right w:val="none" w:sz="0" w:space="0" w:color="auto"/>
          </w:divBdr>
        </w:div>
      </w:divsChild>
    </w:div>
    <w:div w:id="1099375455">
      <w:marLeft w:val="0"/>
      <w:marRight w:val="0"/>
      <w:marTop w:val="0"/>
      <w:marBottom w:val="0"/>
      <w:divBdr>
        <w:top w:val="none" w:sz="0" w:space="0" w:color="auto"/>
        <w:left w:val="none" w:sz="0" w:space="0" w:color="auto"/>
        <w:bottom w:val="none" w:sz="0" w:space="0" w:color="auto"/>
        <w:right w:val="none" w:sz="0" w:space="0" w:color="auto"/>
      </w:divBdr>
      <w:divsChild>
        <w:div w:id="1099374705">
          <w:marLeft w:val="0"/>
          <w:marRight w:val="0"/>
          <w:marTop w:val="0"/>
          <w:marBottom w:val="0"/>
          <w:divBdr>
            <w:top w:val="none" w:sz="0" w:space="0" w:color="auto"/>
            <w:left w:val="none" w:sz="0" w:space="0" w:color="auto"/>
            <w:bottom w:val="none" w:sz="0" w:space="0" w:color="auto"/>
            <w:right w:val="none" w:sz="0" w:space="0" w:color="auto"/>
          </w:divBdr>
          <w:divsChild>
            <w:div w:id="1099373815">
              <w:marLeft w:val="0"/>
              <w:marRight w:val="0"/>
              <w:marTop w:val="0"/>
              <w:marBottom w:val="0"/>
              <w:divBdr>
                <w:top w:val="none" w:sz="0" w:space="0" w:color="auto"/>
                <w:left w:val="none" w:sz="0" w:space="0" w:color="auto"/>
                <w:bottom w:val="none" w:sz="0" w:space="0" w:color="auto"/>
                <w:right w:val="none" w:sz="0" w:space="0" w:color="auto"/>
              </w:divBdr>
            </w:div>
            <w:div w:id="1099374097">
              <w:marLeft w:val="0"/>
              <w:marRight w:val="0"/>
              <w:marTop w:val="0"/>
              <w:marBottom w:val="0"/>
              <w:divBdr>
                <w:top w:val="none" w:sz="0" w:space="0" w:color="auto"/>
                <w:left w:val="none" w:sz="0" w:space="0" w:color="auto"/>
                <w:bottom w:val="none" w:sz="0" w:space="0" w:color="auto"/>
                <w:right w:val="none" w:sz="0" w:space="0" w:color="auto"/>
              </w:divBdr>
            </w:div>
            <w:div w:id="1099374173">
              <w:marLeft w:val="0"/>
              <w:marRight w:val="0"/>
              <w:marTop w:val="0"/>
              <w:marBottom w:val="0"/>
              <w:divBdr>
                <w:top w:val="none" w:sz="0" w:space="0" w:color="auto"/>
                <w:left w:val="none" w:sz="0" w:space="0" w:color="auto"/>
                <w:bottom w:val="none" w:sz="0" w:space="0" w:color="auto"/>
                <w:right w:val="none" w:sz="0" w:space="0" w:color="auto"/>
              </w:divBdr>
            </w:div>
            <w:div w:id="1099374744">
              <w:marLeft w:val="0"/>
              <w:marRight w:val="0"/>
              <w:marTop w:val="0"/>
              <w:marBottom w:val="0"/>
              <w:divBdr>
                <w:top w:val="none" w:sz="0" w:space="0" w:color="auto"/>
                <w:left w:val="none" w:sz="0" w:space="0" w:color="auto"/>
                <w:bottom w:val="none" w:sz="0" w:space="0" w:color="auto"/>
                <w:right w:val="none" w:sz="0" w:space="0" w:color="auto"/>
              </w:divBdr>
            </w:div>
            <w:div w:id="1099374766">
              <w:marLeft w:val="0"/>
              <w:marRight w:val="0"/>
              <w:marTop w:val="0"/>
              <w:marBottom w:val="0"/>
              <w:divBdr>
                <w:top w:val="none" w:sz="0" w:space="0" w:color="auto"/>
                <w:left w:val="none" w:sz="0" w:space="0" w:color="auto"/>
                <w:bottom w:val="none" w:sz="0" w:space="0" w:color="auto"/>
                <w:right w:val="none" w:sz="0" w:space="0" w:color="auto"/>
              </w:divBdr>
            </w:div>
            <w:div w:id="1099374928">
              <w:marLeft w:val="0"/>
              <w:marRight w:val="0"/>
              <w:marTop w:val="0"/>
              <w:marBottom w:val="0"/>
              <w:divBdr>
                <w:top w:val="none" w:sz="0" w:space="0" w:color="auto"/>
                <w:left w:val="none" w:sz="0" w:space="0" w:color="auto"/>
                <w:bottom w:val="none" w:sz="0" w:space="0" w:color="auto"/>
                <w:right w:val="none" w:sz="0" w:space="0" w:color="auto"/>
              </w:divBdr>
            </w:div>
            <w:div w:id="1099374975">
              <w:marLeft w:val="0"/>
              <w:marRight w:val="0"/>
              <w:marTop w:val="0"/>
              <w:marBottom w:val="0"/>
              <w:divBdr>
                <w:top w:val="none" w:sz="0" w:space="0" w:color="auto"/>
                <w:left w:val="none" w:sz="0" w:space="0" w:color="auto"/>
                <w:bottom w:val="none" w:sz="0" w:space="0" w:color="auto"/>
                <w:right w:val="none" w:sz="0" w:space="0" w:color="auto"/>
              </w:divBdr>
            </w:div>
            <w:div w:id="1099374999">
              <w:marLeft w:val="0"/>
              <w:marRight w:val="0"/>
              <w:marTop w:val="0"/>
              <w:marBottom w:val="0"/>
              <w:divBdr>
                <w:top w:val="none" w:sz="0" w:space="0" w:color="auto"/>
                <w:left w:val="none" w:sz="0" w:space="0" w:color="auto"/>
                <w:bottom w:val="none" w:sz="0" w:space="0" w:color="auto"/>
                <w:right w:val="none" w:sz="0" w:space="0" w:color="auto"/>
              </w:divBdr>
            </w:div>
            <w:div w:id="109937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456">
      <w:marLeft w:val="0"/>
      <w:marRight w:val="0"/>
      <w:marTop w:val="0"/>
      <w:marBottom w:val="0"/>
      <w:divBdr>
        <w:top w:val="none" w:sz="0" w:space="0" w:color="auto"/>
        <w:left w:val="none" w:sz="0" w:space="0" w:color="auto"/>
        <w:bottom w:val="none" w:sz="0" w:space="0" w:color="auto"/>
        <w:right w:val="none" w:sz="0" w:space="0" w:color="auto"/>
      </w:divBdr>
      <w:divsChild>
        <w:div w:id="1099375349">
          <w:marLeft w:val="0"/>
          <w:marRight w:val="0"/>
          <w:marTop w:val="0"/>
          <w:marBottom w:val="0"/>
          <w:divBdr>
            <w:top w:val="none" w:sz="0" w:space="0" w:color="auto"/>
            <w:left w:val="none" w:sz="0" w:space="0" w:color="auto"/>
            <w:bottom w:val="none" w:sz="0" w:space="0" w:color="auto"/>
            <w:right w:val="none" w:sz="0" w:space="0" w:color="auto"/>
          </w:divBdr>
          <w:divsChild>
            <w:div w:id="1099374027">
              <w:marLeft w:val="0"/>
              <w:marRight w:val="0"/>
              <w:marTop w:val="0"/>
              <w:marBottom w:val="0"/>
              <w:divBdr>
                <w:top w:val="none" w:sz="0" w:space="0" w:color="auto"/>
                <w:left w:val="none" w:sz="0" w:space="0" w:color="auto"/>
                <w:bottom w:val="none" w:sz="0" w:space="0" w:color="auto"/>
                <w:right w:val="none" w:sz="0" w:space="0" w:color="auto"/>
              </w:divBdr>
            </w:div>
            <w:div w:id="109937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459">
      <w:marLeft w:val="0"/>
      <w:marRight w:val="0"/>
      <w:marTop w:val="0"/>
      <w:marBottom w:val="0"/>
      <w:divBdr>
        <w:top w:val="none" w:sz="0" w:space="0" w:color="auto"/>
        <w:left w:val="none" w:sz="0" w:space="0" w:color="auto"/>
        <w:bottom w:val="none" w:sz="0" w:space="0" w:color="auto"/>
        <w:right w:val="none" w:sz="0" w:space="0" w:color="auto"/>
      </w:divBdr>
      <w:divsChild>
        <w:div w:id="1099375104">
          <w:marLeft w:val="0"/>
          <w:marRight w:val="0"/>
          <w:marTop w:val="0"/>
          <w:marBottom w:val="0"/>
          <w:divBdr>
            <w:top w:val="none" w:sz="0" w:space="0" w:color="auto"/>
            <w:left w:val="none" w:sz="0" w:space="0" w:color="auto"/>
            <w:bottom w:val="none" w:sz="0" w:space="0" w:color="auto"/>
            <w:right w:val="none" w:sz="0" w:space="0" w:color="auto"/>
          </w:divBdr>
        </w:div>
      </w:divsChild>
    </w:div>
    <w:div w:id="1099375460">
      <w:marLeft w:val="0"/>
      <w:marRight w:val="0"/>
      <w:marTop w:val="0"/>
      <w:marBottom w:val="0"/>
      <w:divBdr>
        <w:top w:val="none" w:sz="0" w:space="0" w:color="auto"/>
        <w:left w:val="none" w:sz="0" w:space="0" w:color="auto"/>
        <w:bottom w:val="none" w:sz="0" w:space="0" w:color="auto"/>
        <w:right w:val="none" w:sz="0" w:space="0" w:color="auto"/>
      </w:divBdr>
      <w:divsChild>
        <w:div w:id="1099375462">
          <w:marLeft w:val="0"/>
          <w:marRight w:val="0"/>
          <w:marTop w:val="0"/>
          <w:marBottom w:val="0"/>
          <w:divBdr>
            <w:top w:val="none" w:sz="0" w:space="0" w:color="auto"/>
            <w:left w:val="none" w:sz="0" w:space="0" w:color="auto"/>
            <w:bottom w:val="none" w:sz="0" w:space="0" w:color="auto"/>
            <w:right w:val="none" w:sz="0" w:space="0" w:color="auto"/>
          </w:divBdr>
        </w:div>
      </w:divsChild>
    </w:div>
    <w:div w:id="1099375461">
      <w:marLeft w:val="0"/>
      <w:marRight w:val="0"/>
      <w:marTop w:val="0"/>
      <w:marBottom w:val="0"/>
      <w:divBdr>
        <w:top w:val="none" w:sz="0" w:space="0" w:color="auto"/>
        <w:left w:val="none" w:sz="0" w:space="0" w:color="auto"/>
        <w:bottom w:val="none" w:sz="0" w:space="0" w:color="auto"/>
        <w:right w:val="none" w:sz="0" w:space="0" w:color="auto"/>
      </w:divBdr>
    </w:div>
    <w:div w:id="1099375463">
      <w:marLeft w:val="0"/>
      <w:marRight w:val="0"/>
      <w:marTop w:val="0"/>
      <w:marBottom w:val="0"/>
      <w:divBdr>
        <w:top w:val="none" w:sz="0" w:space="0" w:color="auto"/>
        <w:left w:val="none" w:sz="0" w:space="0" w:color="auto"/>
        <w:bottom w:val="none" w:sz="0" w:space="0" w:color="auto"/>
        <w:right w:val="none" w:sz="0" w:space="0" w:color="auto"/>
      </w:divBdr>
      <w:divsChild>
        <w:div w:id="1099375037">
          <w:marLeft w:val="0"/>
          <w:marRight w:val="0"/>
          <w:marTop w:val="0"/>
          <w:marBottom w:val="0"/>
          <w:divBdr>
            <w:top w:val="none" w:sz="0" w:space="0" w:color="auto"/>
            <w:left w:val="none" w:sz="0" w:space="0" w:color="auto"/>
            <w:bottom w:val="none" w:sz="0" w:space="0" w:color="auto"/>
            <w:right w:val="none" w:sz="0" w:space="0" w:color="auto"/>
          </w:divBdr>
        </w:div>
      </w:divsChild>
    </w:div>
    <w:div w:id="1099375465">
      <w:marLeft w:val="0"/>
      <w:marRight w:val="0"/>
      <w:marTop w:val="0"/>
      <w:marBottom w:val="0"/>
      <w:divBdr>
        <w:top w:val="none" w:sz="0" w:space="0" w:color="auto"/>
        <w:left w:val="none" w:sz="0" w:space="0" w:color="auto"/>
        <w:bottom w:val="none" w:sz="0" w:space="0" w:color="auto"/>
        <w:right w:val="none" w:sz="0" w:space="0" w:color="auto"/>
      </w:divBdr>
      <w:divsChild>
        <w:div w:id="1099374271">
          <w:marLeft w:val="0"/>
          <w:marRight w:val="0"/>
          <w:marTop w:val="0"/>
          <w:marBottom w:val="0"/>
          <w:divBdr>
            <w:top w:val="none" w:sz="0" w:space="0" w:color="auto"/>
            <w:left w:val="none" w:sz="0" w:space="0" w:color="auto"/>
            <w:bottom w:val="none" w:sz="0" w:space="0" w:color="auto"/>
            <w:right w:val="none" w:sz="0" w:space="0" w:color="auto"/>
          </w:divBdr>
          <w:divsChild>
            <w:div w:id="1099374921">
              <w:marLeft w:val="0"/>
              <w:marRight w:val="0"/>
              <w:marTop w:val="0"/>
              <w:marBottom w:val="0"/>
              <w:divBdr>
                <w:top w:val="none" w:sz="0" w:space="0" w:color="auto"/>
                <w:left w:val="none" w:sz="0" w:space="0" w:color="auto"/>
                <w:bottom w:val="none" w:sz="0" w:space="0" w:color="auto"/>
                <w:right w:val="none" w:sz="0" w:space="0" w:color="auto"/>
              </w:divBdr>
            </w:div>
            <w:div w:id="1099375204">
              <w:marLeft w:val="0"/>
              <w:marRight w:val="0"/>
              <w:marTop w:val="0"/>
              <w:marBottom w:val="0"/>
              <w:divBdr>
                <w:top w:val="none" w:sz="0" w:space="0" w:color="auto"/>
                <w:left w:val="none" w:sz="0" w:space="0" w:color="auto"/>
                <w:bottom w:val="none" w:sz="0" w:space="0" w:color="auto"/>
                <w:right w:val="none" w:sz="0" w:space="0" w:color="auto"/>
              </w:divBdr>
            </w:div>
            <w:div w:id="109937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469">
      <w:marLeft w:val="0"/>
      <w:marRight w:val="0"/>
      <w:marTop w:val="0"/>
      <w:marBottom w:val="0"/>
      <w:divBdr>
        <w:top w:val="none" w:sz="0" w:space="0" w:color="auto"/>
        <w:left w:val="none" w:sz="0" w:space="0" w:color="auto"/>
        <w:bottom w:val="none" w:sz="0" w:space="0" w:color="auto"/>
        <w:right w:val="none" w:sz="0" w:space="0" w:color="auto"/>
      </w:divBdr>
    </w:div>
    <w:div w:id="1099375487">
      <w:marLeft w:val="0"/>
      <w:marRight w:val="0"/>
      <w:marTop w:val="0"/>
      <w:marBottom w:val="0"/>
      <w:divBdr>
        <w:top w:val="none" w:sz="0" w:space="0" w:color="auto"/>
        <w:left w:val="none" w:sz="0" w:space="0" w:color="auto"/>
        <w:bottom w:val="none" w:sz="0" w:space="0" w:color="auto"/>
        <w:right w:val="none" w:sz="0" w:space="0" w:color="auto"/>
      </w:divBdr>
      <w:divsChild>
        <w:div w:id="1099374268">
          <w:marLeft w:val="0"/>
          <w:marRight w:val="0"/>
          <w:marTop w:val="0"/>
          <w:marBottom w:val="0"/>
          <w:divBdr>
            <w:top w:val="none" w:sz="0" w:space="0" w:color="auto"/>
            <w:left w:val="none" w:sz="0" w:space="0" w:color="auto"/>
            <w:bottom w:val="none" w:sz="0" w:space="0" w:color="auto"/>
            <w:right w:val="none" w:sz="0" w:space="0" w:color="auto"/>
          </w:divBdr>
          <w:divsChild>
            <w:div w:id="1099373826">
              <w:marLeft w:val="0"/>
              <w:marRight w:val="0"/>
              <w:marTop w:val="0"/>
              <w:marBottom w:val="0"/>
              <w:divBdr>
                <w:top w:val="none" w:sz="0" w:space="0" w:color="auto"/>
                <w:left w:val="none" w:sz="0" w:space="0" w:color="auto"/>
                <w:bottom w:val="none" w:sz="0" w:space="0" w:color="auto"/>
                <w:right w:val="none" w:sz="0" w:space="0" w:color="auto"/>
              </w:divBdr>
            </w:div>
            <w:div w:id="1099373957">
              <w:marLeft w:val="0"/>
              <w:marRight w:val="0"/>
              <w:marTop w:val="0"/>
              <w:marBottom w:val="0"/>
              <w:divBdr>
                <w:top w:val="none" w:sz="0" w:space="0" w:color="auto"/>
                <w:left w:val="none" w:sz="0" w:space="0" w:color="auto"/>
                <w:bottom w:val="none" w:sz="0" w:space="0" w:color="auto"/>
                <w:right w:val="none" w:sz="0" w:space="0" w:color="auto"/>
              </w:divBdr>
            </w:div>
            <w:div w:id="1099373968">
              <w:marLeft w:val="0"/>
              <w:marRight w:val="0"/>
              <w:marTop w:val="0"/>
              <w:marBottom w:val="0"/>
              <w:divBdr>
                <w:top w:val="none" w:sz="0" w:space="0" w:color="auto"/>
                <w:left w:val="none" w:sz="0" w:space="0" w:color="auto"/>
                <w:bottom w:val="none" w:sz="0" w:space="0" w:color="auto"/>
                <w:right w:val="none" w:sz="0" w:space="0" w:color="auto"/>
              </w:divBdr>
            </w:div>
            <w:div w:id="1099373991">
              <w:marLeft w:val="0"/>
              <w:marRight w:val="0"/>
              <w:marTop w:val="0"/>
              <w:marBottom w:val="0"/>
              <w:divBdr>
                <w:top w:val="none" w:sz="0" w:space="0" w:color="auto"/>
                <w:left w:val="none" w:sz="0" w:space="0" w:color="auto"/>
                <w:bottom w:val="none" w:sz="0" w:space="0" w:color="auto"/>
                <w:right w:val="none" w:sz="0" w:space="0" w:color="auto"/>
              </w:divBdr>
            </w:div>
            <w:div w:id="1099374332">
              <w:marLeft w:val="0"/>
              <w:marRight w:val="0"/>
              <w:marTop w:val="0"/>
              <w:marBottom w:val="0"/>
              <w:divBdr>
                <w:top w:val="none" w:sz="0" w:space="0" w:color="auto"/>
                <w:left w:val="none" w:sz="0" w:space="0" w:color="auto"/>
                <w:bottom w:val="none" w:sz="0" w:space="0" w:color="auto"/>
                <w:right w:val="none" w:sz="0" w:space="0" w:color="auto"/>
              </w:divBdr>
            </w:div>
            <w:div w:id="1099374434">
              <w:marLeft w:val="0"/>
              <w:marRight w:val="0"/>
              <w:marTop w:val="0"/>
              <w:marBottom w:val="0"/>
              <w:divBdr>
                <w:top w:val="none" w:sz="0" w:space="0" w:color="auto"/>
                <w:left w:val="none" w:sz="0" w:space="0" w:color="auto"/>
                <w:bottom w:val="none" w:sz="0" w:space="0" w:color="auto"/>
                <w:right w:val="none" w:sz="0" w:space="0" w:color="auto"/>
              </w:divBdr>
            </w:div>
            <w:div w:id="1099374565">
              <w:marLeft w:val="0"/>
              <w:marRight w:val="0"/>
              <w:marTop w:val="0"/>
              <w:marBottom w:val="0"/>
              <w:divBdr>
                <w:top w:val="none" w:sz="0" w:space="0" w:color="auto"/>
                <w:left w:val="none" w:sz="0" w:space="0" w:color="auto"/>
                <w:bottom w:val="none" w:sz="0" w:space="0" w:color="auto"/>
                <w:right w:val="none" w:sz="0" w:space="0" w:color="auto"/>
              </w:divBdr>
            </w:div>
            <w:div w:id="1099374572">
              <w:marLeft w:val="0"/>
              <w:marRight w:val="0"/>
              <w:marTop w:val="0"/>
              <w:marBottom w:val="0"/>
              <w:divBdr>
                <w:top w:val="none" w:sz="0" w:space="0" w:color="auto"/>
                <w:left w:val="none" w:sz="0" w:space="0" w:color="auto"/>
                <w:bottom w:val="none" w:sz="0" w:space="0" w:color="auto"/>
                <w:right w:val="none" w:sz="0" w:space="0" w:color="auto"/>
              </w:divBdr>
            </w:div>
            <w:div w:id="1099374651">
              <w:marLeft w:val="0"/>
              <w:marRight w:val="0"/>
              <w:marTop w:val="0"/>
              <w:marBottom w:val="0"/>
              <w:divBdr>
                <w:top w:val="none" w:sz="0" w:space="0" w:color="auto"/>
                <w:left w:val="none" w:sz="0" w:space="0" w:color="auto"/>
                <w:bottom w:val="none" w:sz="0" w:space="0" w:color="auto"/>
                <w:right w:val="none" w:sz="0" w:space="0" w:color="auto"/>
              </w:divBdr>
            </w:div>
            <w:div w:id="1099374861">
              <w:marLeft w:val="0"/>
              <w:marRight w:val="0"/>
              <w:marTop w:val="0"/>
              <w:marBottom w:val="0"/>
              <w:divBdr>
                <w:top w:val="none" w:sz="0" w:space="0" w:color="auto"/>
                <w:left w:val="none" w:sz="0" w:space="0" w:color="auto"/>
                <w:bottom w:val="none" w:sz="0" w:space="0" w:color="auto"/>
                <w:right w:val="none" w:sz="0" w:space="0" w:color="auto"/>
              </w:divBdr>
            </w:div>
            <w:div w:id="1099374951">
              <w:marLeft w:val="0"/>
              <w:marRight w:val="0"/>
              <w:marTop w:val="0"/>
              <w:marBottom w:val="0"/>
              <w:divBdr>
                <w:top w:val="none" w:sz="0" w:space="0" w:color="auto"/>
                <w:left w:val="none" w:sz="0" w:space="0" w:color="auto"/>
                <w:bottom w:val="none" w:sz="0" w:space="0" w:color="auto"/>
                <w:right w:val="none" w:sz="0" w:space="0" w:color="auto"/>
              </w:divBdr>
            </w:div>
            <w:div w:id="1099375510">
              <w:marLeft w:val="0"/>
              <w:marRight w:val="0"/>
              <w:marTop w:val="0"/>
              <w:marBottom w:val="0"/>
              <w:divBdr>
                <w:top w:val="none" w:sz="0" w:space="0" w:color="auto"/>
                <w:left w:val="none" w:sz="0" w:space="0" w:color="auto"/>
                <w:bottom w:val="none" w:sz="0" w:space="0" w:color="auto"/>
                <w:right w:val="none" w:sz="0" w:space="0" w:color="auto"/>
              </w:divBdr>
            </w:div>
            <w:div w:id="109937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491">
      <w:marLeft w:val="0"/>
      <w:marRight w:val="0"/>
      <w:marTop w:val="0"/>
      <w:marBottom w:val="0"/>
      <w:divBdr>
        <w:top w:val="none" w:sz="0" w:space="0" w:color="auto"/>
        <w:left w:val="none" w:sz="0" w:space="0" w:color="auto"/>
        <w:bottom w:val="none" w:sz="0" w:space="0" w:color="auto"/>
        <w:right w:val="none" w:sz="0" w:space="0" w:color="auto"/>
      </w:divBdr>
      <w:divsChild>
        <w:div w:id="1099375182">
          <w:marLeft w:val="0"/>
          <w:marRight w:val="0"/>
          <w:marTop w:val="0"/>
          <w:marBottom w:val="0"/>
          <w:divBdr>
            <w:top w:val="none" w:sz="0" w:space="0" w:color="auto"/>
            <w:left w:val="none" w:sz="0" w:space="0" w:color="auto"/>
            <w:bottom w:val="none" w:sz="0" w:space="0" w:color="auto"/>
            <w:right w:val="none" w:sz="0" w:space="0" w:color="auto"/>
          </w:divBdr>
          <w:divsChild>
            <w:div w:id="10993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494">
      <w:marLeft w:val="0"/>
      <w:marRight w:val="0"/>
      <w:marTop w:val="0"/>
      <w:marBottom w:val="0"/>
      <w:divBdr>
        <w:top w:val="none" w:sz="0" w:space="0" w:color="auto"/>
        <w:left w:val="none" w:sz="0" w:space="0" w:color="auto"/>
        <w:bottom w:val="none" w:sz="0" w:space="0" w:color="auto"/>
        <w:right w:val="none" w:sz="0" w:space="0" w:color="auto"/>
      </w:divBdr>
      <w:divsChild>
        <w:div w:id="1099374030">
          <w:marLeft w:val="0"/>
          <w:marRight w:val="0"/>
          <w:marTop w:val="0"/>
          <w:marBottom w:val="0"/>
          <w:divBdr>
            <w:top w:val="none" w:sz="0" w:space="0" w:color="auto"/>
            <w:left w:val="none" w:sz="0" w:space="0" w:color="auto"/>
            <w:bottom w:val="none" w:sz="0" w:space="0" w:color="auto"/>
            <w:right w:val="none" w:sz="0" w:space="0" w:color="auto"/>
          </w:divBdr>
        </w:div>
        <w:div w:id="1099374343">
          <w:marLeft w:val="0"/>
          <w:marRight w:val="0"/>
          <w:marTop w:val="0"/>
          <w:marBottom w:val="0"/>
          <w:divBdr>
            <w:top w:val="none" w:sz="0" w:space="0" w:color="auto"/>
            <w:left w:val="none" w:sz="0" w:space="0" w:color="auto"/>
            <w:bottom w:val="none" w:sz="0" w:space="0" w:color="auto"/>
            <w:right w:val="none" w:sz="0" w:space="0" w:color="auto"/>
          </w:divBdr>
        </w:div>
        <w:div w:id="1099374365">
          <w:marLeft w:val="0"/>
          <w:marRight w:val="0"/>
          <w:marTop w:val="0"/>
          <w:marBottom w:val="0"/>
          <w:divBdr>
            <w:top w:val="none" w:sz="0" w:space="0" w:color="auto"/>
            <w:left w:val="none" w:sz="0" w:space="0" w:color="auto"/>
            <w:bottom w:val="none" w:sz="0" w:space="0" w:color="auto"/>
            <w:right w:val="none" w:sz="0" w:space="0" w:color="auto"/>
          </w:divBdr>
        </w:div>
        <w:div w:id="1099374633">
          <w:marLeft w:val="0"/>
          <w:marRight w:val="0"/>
          <w:marTop w:val="0"/>
          <w:marBottom w:val="0"/>
          <w:divBdr>
            <w:top w:val="none" w:sz="0" w:space="0" w:color="auto"/>
            <w:left w:val="none" w:sz="0" w:space="0" w:color="auto"/>
            <w:bottom w:val="none" w:sz="0" w:space="0" w:color="auto"/>
            <w:right w:val="none" w:sz="0" w:space="0" w:color="auto"/>
          </w:divBdr>
        </w:div>
        <w:div w:id="1099374982">
          <w:marLeft w:val="0"/>
          <w:marRight w:val="0"/>
          <w:marTop w:val="0"/>
          <w:marBottom w:val="0"/>
          <w:divBdr>
            <w:top w:val="none" w:sz="0" w:space="0" w:color="auto"/>
            <w:left w:val="none" w:sz="0" w:space="0" w:color="auto"/>
            <w:bottom w:val="none" w:sz="0" w:space="0" w:color="auto"/>
            <w:right w:val="none" w:sz="0" w:space="0" w:color="auto"/>
          </w:divBdr>
        </w:div>
        <w:div w:id="1099375173">
          <w:marLeft w:val="0"/>
          <w:marRight w:val="0"/>
          <w:marTop w:val="0"/>
          <w:marBottom w:val="0"/>
          <w:divBdr>
            <w:top w:val="none" w:sz="0" w:space="0" w:color="auto"/>
            <w:left w:val="none" w:sz="0" w:space="0" w:color="auto"/>
            <w:bottom w:val="none" w:sz="0" w:space="0" w:color="auto"/>
            <w:right w:val="none" w:sz="0" w:space="0" w:color="auto"/>
          </w:divBdr>
        </w:div>
        <w:div w:id="1099375314">
          <w:marLeft w:val="0"/>
          <w:marRight w:val="0"/>
          <w:marTop w:val="0"/>
          <w:marBottom w:val="0"/>
          <w:divBdr>
            <w:top w:val="none" w:sz="0" w:space="0" w:color="auto"/>
            <w:left w:val="none" w:sz="0" w:space="0" w:color="auto"/>
            <w:bottom w:val="none" w:sz="0" w:space="0" w:color="auto"/>
            <w:right w:val="none" w:sz="0" w:space="0" w:color="auto"/>
          </w:divBdr>
        </w:div>
        <w:div w:id="1099375324">
          <w:marLeft w:val="0"/>
          <w:marRight w:val="0"/>
          <w:marTop w:val="0"/>
          <w:marBottom w:val="0"/>
          <w:divBdr>
            <w:top w:val="none" w:sz="0" w:space="0" w:color="auto"/>
            <w:left w:val="none" w:sz="0" w:space="0" w:color="auto"/>
            <w:bottom w:val="none" w:sz="0" w:space="0" w:color="auto"/>
            <w:right w:val="none" w:sz="0" w:space="0" w:color="auto"/>
          </w:divBdr>
        </w:div>
        <w:div w:id="1099375418">
          <w:marLeft w:val="0"/>
          <w:marRight w:val="0"/>
          <w:marTop w:val="0"/>
          <w:marBottom w:val="0"/>
          <w:divBdr>
            <w:top w:val="none" w:sz="0" w:space="0" w:color="auto"/>
            <w:left w:val="none" w:sz="0" w:space="0" w:color="auto"/>
            <w:bottom w:val="none" w:sz="0" w:space="0" w:color="auto"/>
            <w:right w:val="none" w:sz="0" w:space="0" w:color="auto"/>
          </w:divBdr>
        </w:div>
        <w:div w:id="1099375438">
          <w:marLeft w:val="0"/>
          <w:marRight w:val="0"/>
          <w:marTop w:val="0"/>
          <w:marBottom w:val="0"/>
          <w:divBdr>
            <w:top w:val="none" w:sz="0" w:space="0" w:color="auto"/>
            <w:left w:val="none" w:sz="0" w:space="0" w:color="auto"/>
            <w:bottom w:val="none" w:sz="0" w:space="0" w:color="auto"/>
            <w:right w:val="none" w:sz="0" w:space="0" w:color="auto"/>
          </w:divBdr>
        </w:div>
        <w:div w:id="1099375547">
          <w:marLeft w:val="0"/>
          <w:marRight w:val="0"/>
          <w:marTop w:val="0"/>
          <w:marBottom w:val="0"/>
          <w:divBdr>
            <w:top w:val="none" w:sz="0" w:space="0" w:color="auto"/>
            <w:left w:val="none" w:sz="0" w:space="0" w:color="auto"/>
            <w:bottom w:val="none" w:sz="0" w:space="0" w:color="auto"/>
            <w:right w:val="none" w:sz="0" w:space="0" w:color="auto"/>
          </w:divBdr>
        </w:div>
        <w:div w:id="1099375581">
          <w:marLeft w:val="0"/>
          <w:marRight w:val="0"/>
          <w:marTop w:val="0"/>
          <w:marBottom w:val="0"/>
          <w:divBdr>
            <w:top w:val="none" w:sz="0" w:space="0" w:color="auto"/>
            <w:left w:val="none" w:sz="0" w:space="0" w:color="auto"/>
            <w:bottom w:val="none" w:sz="0" w:space="0" w:color="auto"/>
            <w:right w:val="none" w:sz="0" w:space="0" w:color="auto"/>
          </w:divBdr>
        </w:div>
        <w:div w:id="1099375602">
          <w:marLeft w:val="0"/>
          <w:marRight w:val="0"/>
          <w:marTop w:val="0"/>
          <w:marBottom w:val="0"/>
          <w:divBdr>
            <w:top w:val="none" w:sz="0" w:space="0" w:color="auto"/>
            <w:left w:val="none" w:sz="0" w:space="0" w:color="auto"/>
            <w:bottom w:val="none" w:sz="0" w:space="0" w:color="auto"/>
            <w:right w:val="none" w:sz="0" w:space="0" w:color="auto"/>
          </w:divBdr>
        </w:div>
      </w:divsChild>
    </w:div>
    <w:div w:id="1099375498">
      <w:marLeft w:val="0"/>
      <w:marRight w:val="0"/>
      <w:marTop w:val="0"/>
      <w:marBottom w:val="0"/>
      <w:divBdr>
        <w:top w:val="none" w:sz="0" w:space="0" w:color="auto"/>
        <w:left w:val="none" w:sz="0" w:space="0" w:color="auto"/>
        <w:bottom w:val="none" w:sz="0" w:space="0" w:color="auto"/>
        <w:right w:val="none" w:sz="0" w:space="0" w:color="auto"/>
      </w:divBdr>
      <w:divsChild>
        <w:div w:id="1099374587">
          <w:marLeft w:val="0"/>
          <w:marRight w:val="0"/>
          <w:marTop w:val="0"/>
          <w:marBottom w:val="0"/>
          <w:divBdr>
            <w:top w:val="none" w:sz="0" w:space="0" w:color="auto"/>
            <w:left w:val="none" w:sz="0" w:space="0" w:color="auto"/>
            <w:bottom w:val="none" w:sz="0" w:space="0" w:color="auto"/>
            <w:right w:val="none" w:sz="0" w:space="0" w:color="auto"/>
          </w:divBdr>
          <w:divsChild>
            <w:div w:id="1099374335">
              <w:marLeft w:val="0"/>
              <w:marRight w:val="0"/>
              <w:marTop w:val="0"/>
              <w:marBottom w:val="0"/>
              <w:divBdr>
                <w:top w:val="none" w:sz="0" w:space="0" w:color="auto"/>
                <w:left w:val="none" w:sz="0" w:space="0" w:color="auto"/>
                <w:bottom w:val="none" w:sz="0" w:space="0" w:color="auto"/>
                <w:right w:val="none" w:sz="0" w:space="0" w:color="auto"/>
              </w:divBdr>
            </w:div>
            <w:div w:id="1099374522">
              <w:marLeft w:val="0"/>
              <w:marRight w:val="0"/>
              <w:marTop w:val="0"/>
              <w:marBottom w:val="0"/>
              <w:divBdr>
                <w:top w:val="none" w:sz="0" w:space="0" w:color="auto"/>
                <w:left w:val="none" w:sz="0" w:space="0" w:color="auto"/>
                <w:bottom w:val="none" w:sz="0" w:space="0" w:color="auto"/>
                <w:right w:val="none" w:sz="0" w:space="0" w:color="auto"/>
              </w:divBdr>
            </w:div>
            <w:div w:id="1099374608">
              <w:marLeft w:val="0"/>
              <w:marRight w:val="0"/>
              <w:marTop w:val="0"/>
              <w:marBottom w:val="0"/>
              <w:divBdr>
                <w:top w:val="none" w:sz="0" w:space="0" w:color="auto"/>
                <w:left w:val="none" w:sz="0" w:space="0" w:color="auto"/>
                <w:bottom w:val="none" w:sz="0" w:space="0" w:color="auto"/>
                <w:right w:val="none" w:sz="0" w:space="0" w:color="auto"/>
              </w:divBdr>
            </w:div>
            <w:div w:id="1099374690">
              <w:marLeft w:val="0"/>
              <w:marRight w:val="0"/>
              <w:marTop w:val="0"/>
              <w:marBottom w:val="0"/>
              <w:divBdr>
                <w:top w:val="none" w:sz="0" w:space="0" w:color="auto"/>
                <w:left w:val="none" w:sz="0" w:space="0" w:color="auto"/>
                <w:bottom w:val="none" w:sz="0" w:space="0" w:color="auto"/>
                <w:right w:val="none" w:sz="0" w:space="0" w:color="auto"/>
              </w:divBdr>
            </w:div>
            <w:div w:id="1099374768">
              <w:marLeft w:val="0"/>
              <w:marRight w:val="0"/>
              <w:marTop w:val="0"/>
              <w:marBottom w:val="0"/>
              <w:divBdr>
                <w:top w:val="none" w:sz="0" w:space="0" w:color="auto"/>
                <w:left w:val="none" w:sz="0" w:space="0" w:color="auto"/>
                <w:bottom w:val="none" w:sz="0" w:space="0" w:color="auto"/>
                <w:right w:val="none" w:sz="0" w:space="0" w:color="auto"/>
              </w:divBdr>
            </w:div>
            <w:div w:id="109937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500">
      <w:marLeft w:val="0"/>
      <w:marRight w:val="0"/>
      <w:marTop w:val="0"/>
      <w:marBottom w:val="0"/>
      <w:divBdr>
        <w:top w:val="none" w:sz="0" w:space="0" w:color="auto"/>
        <w:left w:val="none" w:sz="0" w:space="0" w:color="auto"/>
        <w:bottom w:val="none" w:sz="0" w:space="0" w:color="auto"/>
        <w:right w:val="none" w:sz="0" w:space="0" w:color="auto"/>
      </w:divBdr>
      <w:divsChild>
        <w:div w:id="1099375517">
          <w:marLeft w:val="0"/>
          <w:marRight w:val="0"/>
          <w:marTop w:val="0"/>
          <w:marBottom w:val="0"/>
          <w:divBdr>
            <w:top w:val="none" w:sz="0" w:space="0" w:color="auto"/>
            <w:left w:val="none" w:sz="0" w:space="0" w:color="auto"/>
            <w:bottom w:val="none" w:sz="0" w:space="0" w:color="auto"/>
            <w:right w:val="none" w:sz="0" w:space="0" w:color="auto"/>
          </w:divBdr>
        </w:div>
      </w:divsChild>
    </w:div>
    <w:div w:id="1099375501">
      <w:marLeft w:val="0"/>
      <w:marRight w:val="0"/>
      <w:marTop w:val="0"/>
      <w:marBottom w:val="0"/>
      <w:divBdr>
        <w:top w:val="none" w:sz="0" w:space="0" w:color="auto"/>
        <w:left w:val="none" w:sz="0" w:space="0" w:color="auto"/>
        <w:bottom w:val="none" w:sz="0" w:space="0" w:color="auto"/>
        <w:right w:val="none" w:sz="0" w:space="0" w:color="auto"/>
      </w:divBdr>
      <w:divsChild>
        <w:div w:id="1099375402">
          <w:marLeft w:val="0"/>
          <w:marRight w:val="0"/>
          <w:marTop w:val="0"/>
          <w:marBottom w:val="0"/>
          <w:divBdr>
            <w:top w:val="none" w:sz="0" w:space="0" w:color="auto"/>
            <w:left w:val="none" w:sz="0" w:space="0" w:color="auto"/>
            <w:bottom w:val="none" w:sz="0" w:space="0" w:color="auto"/>
            <w:right w:val="none" w:sz="0" w:space="0" w:color="auto"/>
          </w:divBdr>
          <w:divsChild>
            <w:div w:id="1099374099">
              <w:marLeft w:val="0"/>
              <w:marRight w:val="0"/>
              <w:marTop w:val="0"/>
              <w:marBottom w:val="0"/>
              <w:divBdr>
                <w:top w:val="none" w:sz="0" w:space="0" w:color="auto"/>
                <w:left w:val="none" w:sz="0" w:space="0" w:color="auto"/>
                <w:bottom w:val="none" w:sz="0" w:space="0" w:color="auto"/>
                <w:right w:val="none" w:sz="0" w:space="0" w:color="auto"/>
              </w:divBdr>
            </w:div>
            <w:div w:id="1099374256">
              <w:marLeft w:val="0"/>
              <w:marRight w:val="0"/>
              <w:marTop w:val="0"/>
              <w:marBottom w:val="0"/>
              <w:divBdr>
                <w:top w:val="none" w:sz="0" w:space="0" w:color="auto"/>
                <w:left w:val="none" w:sz="0" w:space="0" w:color="auto"/>
                <w:bottom w:val="none" w:sz="0" w:space="0" w:color="auto"/>
                <w:right w:val="none" w:sz="0" w:space="0" w:color="auto"/>
              </w:divBdr>
            </w:div>
            <w:div w:id="1099374422">
              <w:marLeft w:val="0"/>
              <w:marRight w:val="0"/>
              <w:marTop w:val="0"/>
              <w:marBottom w:val="0"/>
              <w:divBdr>
                <w:top w:val="none" w:sz="0" w:space="0" w:color="auto"/>
                <w:left w:val="none" w:sz="0" w:space="0" w:color="auto"/>
                <w:bottom w:val="none" w:sz="0" w:space="0" w:color="auto"/>
                <w:right w:val="none" w:sz="0" w:space="0" w:color="auto"/>
              </w:divBdr>
            </w:div>
            <w:div w:id="1099374641">
              <w:marLeft w:val="0"/>
              <w:marRight w:val="0"/>
              <w:marTop w:val="0"/>
              <w:marBottom w:val="0"/>
              <w:divBdr>
                <w:top w:val="none" w:sz="0" w:space="0" w:color="auto"/>
                <w:left w:val="none" w:sz="0" w:space="0" w:color="auto"/>
                <w:bottom w:val="none" w:sz="0" w:space="0" w:color="auto"/>
                <w:right w:val="none" w:sz="0" w:space="0" w:color="auto"/>
              </w:divBdr>
            </w:div>
            <w:div w:id="1099375258">
              <w:marLeft w:val="0"/>
              <w:marRight w:val="0"/>
              <w:marTop w:val="0"/>
              <w:marBottom w:val="0"/>
              <w:divBdr>
                <w:top w:val="none" w:sz="0" w:space="0" w:color="auto"/>
                <w:left w:val="none" w:sz="0" w:space="0" w:color="auto"/>
                <w:bottom w:val="none" w:sz="0" w:space="0" w:color="auto"/>
                <w:right w:val="none" w:sz="0" w:space="0" w:color="auto"/>
              </w:divBdr>
            </w:div>
            <w:div w:id="1099375281">
              <w:marLeft w:val="0"/>
              <w:marRight w:val="0"/>
              <w:marTop w:val="0"/>
              <w:marBottom w:val="0"/>
              <w:divBdr>
                <w:top w:val="none" w:sz="0" w:space="0" w:color="auto"/>
                <w:left w:val="none" w:sz="0" w:space="0" w:color="auto"/>
                <w:bottom w:val="none" w:sz="0" w:space="0" w:color="auto"/>
                <w:right w:val="none" w:sz="0" w:space="0" w:color="auto"/>
              </w:divBdr>
            </w:div>
            <w:div w:id="10993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503">
      <w:marLeft w:val="0"/>
      <w:marRight w:val="0"/>
      <w:marTop w:val="0"/>
      <w:marBottom w:val="0"/>
      <w:divBdr>
        <w:top w:val="none" w:sz="0" w:space="0" w:color="auto"/>
        <w:left w:val="none" w:sz="0" w:space="0" w:color="auto"/>
        <w:bottom w:val="none" w:sz="0" w:space="0" w:color="auto"/>
        <w:right w:val="none" w:sz="0" w:space="0" w:color="auto"/>
      </w:divBdr>
    </w:div>
    <w:div w:id="1099375505">
      <w:marLeft w:val="0"/>
      <w:marRight w:val="0"/>
      <w:marTop w:val="0"/>
      <w:marBottom w:val="0"/>
      <w:divBdr>
        <w:top w:val="none" w:sz="0" w:space="0" w:color="auto"/>
        <w:left w:val="none" w:sz="0" w:space="0" w:color="auto"/>
        <w:bottom w:val="none" w:sz="0" w:space="0" w:color="auto"/>
        <w:right w:val="none" w:sz="0" w:space="0" w:color="auto"/>
      </w:divBdr>
    </w:div>
    <w:div w:id="1099375514">
      <w:marLeft w:val="0"/>
      <w:marRight w:val="0"/>
      <w:marTop w:val="0"/>
      <w:marBottom w:val="0"/>
      <w:divBdr>
        <w:top w:val="none" w:sz="0" w:space="0" w:color="auto"/>
        <w:left w:val="none" w:sz="0" w:space="0" w:color="auto"/>
        <w:bottom w:val="none" w:sz="0" w:space="0" w:color="auto"/>
        <w:right w:val="none" w:sz="0" w:space="0" w:color="auto"/>
      </w:divBdr>
      <w:divsChild>
        <w:div w:id="1099375124">
          <w:marLeft w:val="0"/>
          <w:marRight w:val="0"/>
          <w:marTop w:val="0"/>
          <w:marBottom w:val="0"/>
          <w:divBdr>
            <w:top w:val="none" w:sz="0" w:space="0" w:color="auto"/>
            <w:left w:val="none" w:sz="0" w:space="0" w:color="auto"/>
            <w:bottom w:val="none" w:sz="0" w:space="0" w:color="auto"/>
            <w:right w:val="none" w:sz="0" w:space="0" w:color="auto"/>
          </w:divBdr>
        </w:div>
      </w:divsChild>
    </w:div>
    <w:div w:id="1099375515">
      <w:marLeft w:val="0"/>
      <w:marRight w:val="0"/>
      <w:marTop w:val="0"/>
      <w:marBottom w:val="0"/>
      <w:divBdr>
        <w:top w:val="none" w:sz="0" w:space="0" w:color="auto"/>
        <w:left w:val="none" w:sz="0" w:space="0" w:color="auto"/>
        <w:bottom w:val="none" w:sz="0" w:space="0" w:color="auto"/>
        <w:right w:val="none" w:sz="0" w:space="0" w:color="auto"/>
      </w:divBdr>
      <w:divsChild>
        <w:div w:id="1099374665">
          <w:marLeft w:val="0"/>
          <w:marRight w:val="0"/>
          <w:marTop w:val="0"/>
          <w:marBottom w:val="0"/>
          <w:divBdr>
            <w:top w:val="none" w:sz="0" w:space="0" w:color="auto"/>
            <w:left w:val="none" w:sz="0" w:space="0" w:color="auto"/>
            <w:bottom w:val="none" w:sz="0" w:space="0" w:color="auto"/>
            <w:right w:val="none" w:sz="0" w:space="0" w:color="auto"/>
          </w:divBdr>
        </w:div>
      </w:divsChild>
    </w:div>
    <w:div w:id="1099375516">
      <w:marLeft w:val="0"/>
      <w:marRight w:val="0"/>
      <w:marTop w:val="0"/>
      <w:marBottom w:val="0"/>
      <w:divBdr>
        <w:top w:val="none" w:sz="0" w:space="0" w:color="auto"/>
        <w:left w:val="none" w:sz="0" w:space="0" w:color="auto"/>
        <w:bottom w:val="none" w:sz="0" w:space="0" w:color="auto"/>
        <w:right w:val="none" w:sz="0" w:space="0" w:color="auto"/>
      </w:divBdr>
      <w:divsChild>
        <w:div w:id="1099374454">
          <w:marLeft w:val="0"/>
          <w:marRight w:val="0"/>
          <w:marTop w:val="0"/>
          <w:marBottom w:val="0"/>
          <w:divBdr>
            <w:top w:val="none" w:sz="0" w:space="0" w:color="auto"/>
            <w:left w:val="none" w:sz="0" w:space="0" w:color="auto"/>
            <w:bottom w:val="none" w:sz="0" w:space="0" w:color="auto"/>
            <w:right w:val="none" w:sz="0" w:space="0" w:color="auto"/>
          </w:divBdr>
        </w:div>
      </w:divsChild>
    </w:div>
    <w:div w:id="1099375518">
      <w:marLeft w:val="0"/>
      <w:marRight w:val="0"/>
      <w:marTop w:val="0"/>
      <w:marBottom w:val="0"/>
      <w:divBdr>
        <w:top w:val="none" w:sz="0" w:space="0" w:color="auto"/>
        <w:left w:val="none" w:sz="0" w:space="0" w:color="auto"/>
        <w:bottom w:val="none" w:sz="0" w:space="0" w:color="auto"/>
        <w:right w:val="none" w:sz="0" w:space="0" w:color="auto"/>
      </w:divBdr>
      <w:divsChild>
        <w:div w:id="1099374313">
          <w:marLeft w:val="547"/>
          <w:marRight w:val="0"/>
          <w:marTop w:val="96"/>
          <w:marBottom w:val="0"/>
          <w:divBdr>
            <w:top w:val="none" w:sz="0" w:space="0" w:color="auto"/>
            <w:left w:val="none" w:sz="0" w:space="0" w:color="auto"/>
            <w:bottom w:val="none" w:sz="0" w:space="0" w:color="auto"/>
            <w:right w:val="none" w:sz="0" w:space="0" w:color="auto"/>
          </w:divBdr>
        </w:div>
        <w:div w:id="1099374481">
          <w:marLeft w:val="547"/>
          <w:marRight w:val="0"/>
          <w:marTop w:val="96"/>
          <w:marBottom w:val="0"/>
          <w:divBdr>
            <w:top w:val="none" w:sz="0" w:space="0" w:color="auto"/>
            <w:left w:val="none" w:sz="0" w:space="0" w:color="auto"/>
            <w:bottom w:val="none" w:sz="0" w:space="0" w:color="auto"/>
            <w:right w:val="none" w:sz="0" w:space="0" w:color="auto"/>
          </w:divBdr>
        </w:div>
        <w:div w:id="1099375008">
          <w:marLeft w:val="1166"/>
          <w:marRight w:val="0"/>
          <w:marTop w:val="86"/>
          <w:marBottom w:val="0"/>
          <w:divBdr>
            <w:top w:val="none" w:sz="0" w:space="0" w:color="auto"/>
            <w:left w:val="none" w:sz="0" w:space="0" w:color="auto"/>
            <w:bottom w:val="none" w:sz="0" w:space="0" w:color="auto"/>
            <w:right w:val="none" w:sz="0" w:space="0" w:color="auto"/>
          </w:divBdr>
        </w:div>
        <w:div w:id="1099375221">
          <w:marLeft w:val="1166"/>
          <w:marRight w:val="0"/>
          <w:marTop w:val="86"/>
          <w:marBottom w:val="0"/>
          <w:divBdr>
            <w:top w:val="none" w:sz="0" w:space="0" w:color="auto"/>
            <w:left w:val="none" w:sz="0" w:space="0" w:color="auto"/>
            <w:bottom w:val="none" w:sz="0" w:space="0" w:color="auto"/>
            <w:right w:val="none" w:sz="0" w:space="0" w:color="auto"/>
          </w:divBdr>
        </w:div>
        <w:div w:id="1099375259">
          <w:marLeft w:val="1166"/>
          <w:marRight w:val="0"/>
          <w:marTop w:val="86"/>
          <w:marBottom w:val="0"/>
          <w:divBdr>
            <w:top w:val="none" w:sz="0" w:space="0" w:color="auto"/>
            <w:left w:val="none" w:sz="0" w:space="0" w:color="auto"/>
            <w:bottom w:val="none" w:sz="0" w:space="0" w:color="auto"/>
            <w:right w:val="none" w:sz="0" w:space="0" w:color="auto"/>
          </w:divBdr>
        </w:div>
        <w:div w:id="1099375384">
          <w:marLeft w:val="1166"/>
          <w:marRight w:val="0"/>
          <w:marTop w:val="86"/>
          <w:marBottom w:val="0"/>
          <w:divBdr>
            <w:top w:val="none" w:sz="0" w:space="0" w:color="auto"/>
            <w:left w:val="none" w:sz="0" w:space="0" w:color="auto"/>
            <w:bottom w:val="none" w:sz="0" w:space="0" w:color="auto"/>
            <w:right w:val="none" w:sz="0" w:space="0" w:color="auto"/>
          </w:divBdr>
        </w:div>
        <w:div w:id="1099375403">
          <w:marLeft w:val="547"/>
          <w:marRight w:val="0"/>
          <w:marTop w:val="96"/>
          <w:marBottom w:val="0"/>
          <w:divBdr>
            <w:top w:val="none" w:sz="0" w:space="0" w:color="auto"/>
            <w:left w:val="none" w:sz="0" w:space="0" w:color="auto"/>
            <w:bottom w:val="none" w:sz="0" w:space="0" w:color="auto"/>
            <w:right w:val="none" w:sz="0" w:space="0" w:color="auto"/>
          </w:divBdr>
        </w:div>
      </w:divsChild>
    </w:div>
    <w:div w:id="1099375537">
      <w:marLeft w:val="0"/>
      <w:marRight w:val="0"/>
      <w:marTop w:val="0"/>
      <w:marBottom w:val="0"/>
      <w:divBdr>
        <w:top w:val="none" w:sz="0" w:space="0" w:color="auto"/>
        <w:left w:val="none" w:sz="0" w:space="0" w:color="auto"/>
        <w:bottom w:val="none" w:sz="0" w:space="0" w:color="auto"/>
        <w:right w:val="none" w:sz="0" w:space="0" w:color="auto"/>
      </w:divBdr>
      <w:divsChild>
        <w:div w:id="1099375520">
          <w:marLeft w:val="0"/>
          <w:marRight w:val="0"/>
          <w:marTop w:val="0"/>
          <w:marBottom w:val="0"/>
          <w:divBdr>
            <w:top w:val="none" w:sz="0" w:space="0" w:color="auto"/>
            <w:left w:val="none" w:sz="0" w:space="0" w:color="auto"/>
            <w:bottom w:val="none" w:sz="0" w:space="0" w:color="auto"/>
            <w:right w:val="none" w:sz="0" w:space="0" w:color="auto"/>
          </w:divBdr>
        </w:div>
      </w:divsChild>
    </w:div>
    <w:div w:id="1099375543">
      <w:marLeft w:val="0"/>
      <w:marRight w:val="0"/>
      <w:marTop w:val="0"/>
      <w:marBottom w:val="0"/>
      <w:divBdr>
        <w:top w:val="none" w:sz="0" w:space="0" w:color="auto"/>
        <w:left w:val="none" w:sz="0" w:space="0" w:color="auto"/>
        <w:bottom w:val="none" w:sz="0" w:space="0" w:color="auto"/>
        <w:right w:val="none" w:sz="0" w:space="0" w:color="auto"/>
      </w:divBdr>
      <w:divsChild>
        <w:div w:id="1099374408">
          <w:marLeft w:val="0"/>
          <w:marRight w:val="0"/>
          <w:marTop w:val="0"/>
          <w:marBottom w:val="0"/>
          <w:divBdr>
            <w:top w:val="none" w:sz="0" w:space="0" w:color="auto"/>
            <w:left w:val="none" w:sz="0" w:space="0" w:color="auto"/>
            <w:bottom w:val="none" w:sz="0" w:space="0" w:color="auto"/>
            <w:right w:val="none" w:sz="0" w:space="0" w:color="auto"/>
          </w:divBdr>
        </w:div>
      </w:divsChild>
    </w:div>
    <w:div w:id="1099375544">
      <w:marLeft w:val="0"/>
      <w:marRight w:val="0"/>
      <w:marTop w:val="0"/>
      <w:marBottom w:val="0"/>
      <w:divBdr>
        <w:top w:val="none" w:sz="0" w:space="0" w:color="auto"/>
        <w:left w:val="none" w:sz="0" w:space="0" w:color="auto"/>
        <w:bottom w:val="none" w:sz="0" w:space="0" w:color="auto"/>
        <w:right w:val="none" w:sz="0" w:space="0" w:color="auto"/>
      </w:divBdr>
      <w:divsChild>
        <w:div w:id="1099374822">
          <w:marLeft w:val="0"/>
          <w:marRight w:val="0"/>
          <w:marTop w:val="0"/>
          <w:marBottom w:val="0"/>
          <w:divBdr>
            <w:top w:val="none" w:sz="0" w:space="0" w:color="auto"/>
            <w:left w:val="none" w:sz="0" w:space="0" w:color="auto"/>
            <w:bottom w:val="none" w:sz="0" w:space="0" w:color="auto"/>
            <w:right w:val="none" w:sz="0" w:space="0" w:color="auto"/>
          </w:divBdr>
        </w:div>
      </w:divsChild>
    </w:div>
    <w:div w:id="1099375545">
      <w:marLeft w:val="0"/>
      <w:marRight w:val="0"/>
      <w:marTop w:val="0"/>
      <w:marBottom w:val="0"/>
      <w:divBdr>
        <w:top w:val="none" w:sz="0" w:space="0" w:color="auto"/>
        <w:left w:val="none" w:sz="0" w:space="0" w:color="auto"/>
        <w:bottom w:val="none" w:sz="0" w:space="0" w:color="auto"/>
        <w:right w:val="none" w:sz="0" w:space="0" w:color="auto"/>
      </w:divBdr>
      <w:divsChild>
        <w:div w:id="1099373950">
          <w:marLeft w:val="0"/>
          <w:marRight w:val="0"/>
          <w:marTop w:val="0"/>
          <w:marBottom w:val="0"/>
          <w:divBdr>
            <w:top w:val="none" w:sz="0" w:space="0" w:color="auto"/>
            <w:left w:val="none" w:sz="0" w:space="0" w:color="auto"/>
            <w:bottom w:val="none" w:sz="0" w:space="0" w:color="auto"/>
            <w:right w:val="none" w:sz="0" w:space="0" w:color="auto"/>
          </w:divBdr>
          <w:divsChild>
            <w:div w:id="1099374562">
              <w:marLeft w:val="0"/>
              <w:marRight w:val="0"/>
              <w:marTop w:val="0"/>
              <w:marBottom w:val="0"/>
              <w:divBdr>
                <w:top w:val="none" w:sz="0" w:space="0" w:color="auto"/>
                <w:left w:val="none" w:sz="0" w:space="0" w:color="auto"/>
                <w:bottom w:val="none" w:sz="0" w:space="0" w:color="auto"/>
                <w:right w:val="none" w:sz="0" w:space="0" w:color="auto"/>
              </w:divBdr>
            </w:div>
            <w:div w:id="1099374676">
              <w:marLeft w:val="0"/>
              <w:marRight w:val="0"/>
              <w:marTop w:val="0"/>
              <w:marBottom w:val="0"/>
              <w:divBdr>
                <w:top w:val="none" w:sz="0" w:space="0" w:color="auto"/>
                <w:left w:val="none" w:sz="0" w:space="0" w:color="auto"/>
                <w:bottom w:val="none" w:sz="0" w:space="0" w:color="auto"/>
                <w:right w:val="none" w:sz="0" w:space="0" w:color="auto"/>
              </w:divBdr>
            </w:div>
            <w:div w:id="1099375108">
              <w:marLeft w:val="0"/>
              <w:marRight w:val="0"/>
              <w:marTop w:val="0"/>
              <w:marBottom w:val="0"/>
              <w:divBdr>
                <w:top w:val="none" w:sz="0" w:space="0" w:color="auto"/>
                <w:left w:val="none" w:sz="0" w:space="0" w:color="auto"/>
                <w:bottom w:val="none" w:sz="0" w:space="0" w:color="auto"/>
                <w:right w:val="none" w:sz="0" w:space="0" w:color="auto"/>
              </w:divBdr>
            </w:div>
            <w:div w:id="109937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553">
      <w:marLeft w:val="0"/>
      <w:marRight w:val="0"/>
      <w:marTop w:val="0"/>
      <w:marBottom w:val="0"/>
      <w:divBdr>
        <w:top w:val="none" w:sz="0" w:space="0" w:color="auto"/>
        <w:left w:val="none" w:sz="0" w:space="0" w:color="auto"/>
        <w:bottom w:val="none" w:sz="0" w:space="0" w:color="auto"/>
        <w:right w:val="none" w:sz="0" w:space="0" w:color="auto"/>
      </w:divBdr>
    </w:div>
    <w:div w:id="1099375561">
      <w:marLeft w:val="0"/>
      <w:marRight w:val="0"/>
      <w:marTop w:val="0"/>
      <w:marBottom w:val="0"/>
      <w:divBdr>
        <w:top w:val="none" w:sz="0" w:space="0" w:color="auto"/>
        <w:left w:val="none" w:sz="0" w:space="0" w:color="auto"/>
        <w:bottom w:val="none" w:sz="0" w:space="0" w:color="auto"/>
        <w:right w:val="none" w:sz="0" w:space="0" w:color="auto"/>
      </w:divBdr>
      <w:divsChild>
        <w:div w:id="1099375214">
          <w:marLeft w:val="0"/>
          <w:marRight w:val="0"/>
          <w:marTop w:val="0"/>
          <w:marBottom w:val="0"/>
          <w:divBdr>
            <w:top w:val="none" w:sz="0" w:space="0" w:color="auto"/>
            <w:left w:val="none" w:sz="0" w:space="0" w:color="auto"/>
            <w:bottom w:val="none" w:sz="0" w:space="0" w:color="auto"/>
            <w:right w:val="none" w:sz="0" w:space="0" w:color="auto"/>
          </w:divBdr>
        </w:div>
      </w:divsChild>
    </w:div>
    <w:div w:id="1099375562">
      <w:marLeft w:val="0"/>
      <w:marRight w:val="0"/>
      <w:marTop w:val="0"/>
      <w:marBottom w:val="0"/>
      <w:divBdr>
        <w:top w:val="none" w:sz="0" w:space="0" w:color="auto"/>
        <w:left w:val="none" w:sz="0" w:space="0" w:color="auto"/>
        <w:bottom w:val="none" w:sz="0" w:space="0" w:color="auto"/>
        <w:right w:val="none" w:sz="0" w:space="0" w:color="auto"/>
      </w:divBdr>
      <w:divsChild>
        <w:div w:id="1099374591">
          <w:marLeft w:val="720"/>
          <w:marRight w:val="0"/>
          <w:marTop w:val="0"/>
          <w:marBottom w:val="0"/>
          <w:divBdr>
            <w:top w:val="none" w:sz="0" w:space="0" w:color="auto"/>
            <w:left w:val="none" w:sz="0" w:space="0" w:color="auto"/>
            <w:bottom w:val="none" w:sz="0" w:space="0" w:color="auto"/>
            <w:right w:val="none" w:sz="0" w:space="0" w:color="auto"/>
          </w:divBdr>
        </w:div>
        <w:div w:id="1099374712">
          <w:marLeft w:val="720"/>
          <w:marRight w:val="0"/>
          <w:marTop w:val="0"/>
          <w:marBottom w:val="0"/>
          <w:divBdr>
            <w:top w:val="none" w:sz="0" w:space="0" w:color="auto"/>
            <w:left w:val="none" w:sz="0" w:space="0" w:color="auto"/>
            <w:bottom w:val="none" w:sz="0" w:space="0" w:color="auto"/>
            <w:right w:val="none" w:sz="0" w:space="0" w:color="auto"/>
          </w:divBdr>
        </w:div>
        <w:div w:id="1099375594">
          <w:marLeft w:val="720"/>
          <w:marRight w:val="0"/>
          <w:marTop w:val="0"/>
          <w:marBottom w:val="0"/>
          <w:divBdr>
            <w:top w:val="none" w:sz="0" w:space="0" w:color="auto"/>
            <w:left w:val="none" w:sz="0" w:space="0" w:color="auto"/>
            <w:bottom w:val="none" w:sz="0" w:space="0" w:color="auto"/>
            <w:right w:val="none" w:sz="0" w:space="0" w:color="auto"/>
          </w:divBdr>
        </w:div>
      </w:divsChild>
    </w:div>
    <w:div w:id="1099375571">
      <w:marLeft w:val="0"/>
      <w:marRight w:val="0"/>
      <w:marTop w:val="0"/>
      <w:marBottom w:val="0"/>
      <w:divBdr>
        <w:top w:val="none" w:sz="0" w:space="0" w:color="auto"/>
        <w:left w:val="none" w:sz="0" w:space="0" w:color="auto"/>
        <w:bottom w:val="none" w:sz="0" w:space="0" w:color="auto"/>
        <w:right w:val="none" w:sz="0" w:space="0" w:color="auto"/>
      </w:divBdr>
      <w:divsChild>
        <w:div w:id="1099374169">
          <w:marLeft w:val="547"/>
          <w:marRight w:val="0"/>
          <w:marTop w:val="0"/>
          <w:marBottom w:val="0"/>
          <w:divBdr>
            <w:top w:val="none" w:sz="0" w:space="0" w:color="auto"/>
            <w:left w:val="none" w:sz="0" w:space="0" w:color="auto"/>
            <w:bottom w:val="none" w:sz="0" w:space="0" w:color="auto"/>
            <w:right w:val="none" w:sz="0" w:space="0" w:color="auto"/>
          </w:divBdr>
        </w:div>
        <w:div w:id="1099374692">
          <w:marLeft w:val="547"/>
          <w:marRight w:val="0"/>
          <w:marTop w:val="0"/>
          <w:marBottom w:val="0"/>
          <w:divBdr>
            <w:top w:val="none" w:sz="0" w:space="0" w:color="auto"/>
            <w:left w:val="none" w:sz="0" w:space="0" w:color="auto"/>
            <w:bottom w:val="none" w:sz="0" w:space="0" w:color="auto"/>
            <w:right w:val="none" w:sz="0" w:space="0" w:color="auto"/>
          </w:divBdr>
        </w:div>
        <w:div w:id="1099375082">
          <w:marLeft w:val="547"/>
          <w:marRight w:val="0"/>
          <w:marTop w:val="0"/>
          <w:marBottom w:val="0"/>
          <w:divBdr>
            <w:top w:val="none" w:sz="0" w:space="0" w:color="auto"/>
            <w:left w:val="none" w:sz="0" w:space="0" w:color="auto"/>
            <w:bottom w:val="none" w:sz="0" w:space="0" w:color="auto"/>
            <w:right w:val="none" w:sz="0" w:space="0" w:color="auto"/>
          </w:divBdr>
        </w:div>
      </w:divsChild>
    </w:div>
    <w:div w:id="1099375574">
      <w:marLeft w:val="0"/>
      <w:marRight w:val="0"/>
      <w:marTop w:val="0"/>
      <w:marBottom w:val="0"/>
      <w:divBdr>
        <w:top w:val="none" w:sz="0" w:space="0" w:color="auto"/>
        <w:left w:val="none" w:sz="0" w:space="0" w:color="auto"/>
        <w:bottom w:val="none" w:sz="0" w:space="0" w:color="auto"/>
        <w:right w:val="none" w:sz="0" w:space="0" w:color="auto"/>
      </w:divBdr>
      <w:divsChild>
        <w:div w:id="1099374499">
          <w:marLeft w:val="0"/>
          <w:marRight w:val="0"/>
          <w:marTop w:val="0"/>
          <w:marBottom w:val="0"/>
          <w:divBdr>
            <w:top w:val="none" w:sz="0" w:space="0" w:color="auto"/>
            <w:left w:val="none" w:sz="0" w:space="0" w:color="auto"/>
            <w:bottom w:val="none" w:sz="0" w:space="0" w:color="auto"/>
            <w:right w:val="none" w:sz="0" w:space="0" w:color="auto"/>
          </w:divBdr>
        </w:div>
      </w:divsChild>
    </w:div>
    <w:div w:id="1099375577">
      <w:marLeft w:val="0"/>
      <w:marRight w:val="0"/>
      <w:marTop w:val="0"/>
      <w:marBottom w:val="0"/>
      <w:divBdr>
        <w:top w:val="none" w:sz="0" w:space="0" w:color="auto"/>
        <w:left w:val="none" w:sz="0" w:space="0" w:color="auto"/>
        <w:bottom w:val="none" w:sz="0" w:space="0" w:color="auto"/>
        <w:right w:val="none" w:sz="0" w:space="0" w:color="auto"/>
      </w:divBdr>
      <w:divsChild>
        <w:div w:id="1099374432">
          <w:marLeft w:val="547"/>
          <w:marRight w:val="0"/>
          <w:marTop w:val="120"/>
          <w:marBottom w:val="120"/>
          <w:divBdr>
            <w:top w:val="none" w:sz="0" w:space="0" w:color="auto"/>
            <w:left w:val="none" w:sz="0" w:space="0" w:color="auto"/>
            <w:bottom w:val="none" w:sz="0" w:space="0" w:color="auto"/>
            <w:right w:val="none" w:sz="0" w:space="0" w:color="auto"/>
          </w:divBdr>
        </w:div>
        <w:div w:id="1099374652">
          <w:marLeft w:val="547"/>
          <w:marRight w:val="0"/>
          <w:marTop w:val="40"/>
          <w:marBottom w:val="40"/>
          <w:divBdr>
            <w:top w:val="none" w:sz="0" w:space="0" w:color="auto"/>
            <w:left w:val="none" w:sz="0" w:space="0" w:color="auto"/>
            <w:bottom w:val="none" w:sz="0" w:space="0" w:color="auto"/>
            <w:right w:val="none" w:sz="0" w:space="0" w:color="auto"/>
          </w:divBdr>
        </w:div>
        <w:div w:id="1099375735">
          <w:marLeft w:val="547"/>
          <w:marRight w:val="0"/>
          <w:marTop w:val="40"/>
          <w:marBottom w:val="40"/>
          <w:divBdr>
            <w:top w:val="none" w:sz="0" w:space="0" w:color="auto"/>
            <w:left w:val="none" w:sz="0" w:space="0" w:color="auto"/>
            <w:bottom w:val="none" w:sz="0" w:space="0" w:color="auto"/>
            <w:right w:val="none" w:sz="0" w:space="0" w:color="auto"/>
          </w:divBdr>
        </w:div>
      </w:divsChild>
    </w:div>
    <w:div w:id="1099375582">
      <w:marLeft w:val="0"/>
      <w:marRight w:val="0"/>
      <w:marTop w:val="0"/>
      <w:marBottom w:val="0"/>
      <w:divBdr>
        <w:top w:val="none" w:sz="0" w:space="0" w:color="auto"/>
        <w:left w:val="none" w:sz="0" w:space="0" w:color="auto"/>
        <w:bottom w:val="none" w:sz="0" w:space="0" w:color="auto"/>
        <w:right w:val="none" w:sz="0" w:space="0" w:color="auto"/>
      </w:divBdr>
      <w:divsChild>
        <w:div w:id="1099375256">
          <w:marLeft w:val="0"/>
          <w:marRight w:val="0"/>
          <w:marTop w:val="0"/>
          <w:marBottom w:val="0"/>
          <w:divBdr>
            <w:top w:val="none" w:sz="0" w:space="0" w:color="auto"/>
            <w:left w:val="none" w:sz="0" w:space="0" w:color="auto"/>
            <w:bottom w:val="none" w:sz="0" w:space="0" w:color="auto"/>
            <w:right w:val="none" w:sz="0" w:space="0" w:color="auto"/>
          </w:divBdr>
        </w:div>
      </w:divsChild>
    </w:div>
    <w:div w:id="1099375585">
      <w:marLeft w:val="0"/>
      <w:marRight w:val="0"/>
      <w:marTop w:val="0"/>
      <w:marBottom w:val="0"/>
      <w:divBdr>
        <w:top w:val="none" w:sz="0" w:space="0" w:color="auto"/>
        <w:left w:val="none" w:sz="0" w:space="0" w:color="auto"/>
        <w:bottom w:val="none" w:sz="0" w:space="0" w:color="auto"/>
        <w:right w:val="none" w:sz="0" w:space="0" w:color="auto"/>
      </w:divBdr>
      <w:divsChild>
        <w:div w:id="1099374013">
          <w:marLeft w:val="547"/>
          <w:marRight w:val="0"/>
          <w:marTop w:val="77"/>
          <w:marBottom w:val="0"/>
          <w:divBdr>
            <w:top w:val="none" w:sz="0" w:space="0" w:color="auto"/>
            <w:left w:val="none" w:sz="0" w:space="0" w:color="auto"/>
            <w:bottom w:val="none" w:sz="0" w:space="0" w:color="auto"/>
            <w:right w:val="none" w:sz="0" w:space="0" w:color="auto"/>
          </w:divBdr>
        </w:div>
        <w:div w:id="1099374588">
          <w:marLeft w:val="547"/>
          <w:marRight w:val="0"/>
          <w:marTop w:val="77"/>
          <w:marBottom w:val="0"/>
          <w:divBdr>
            <w:top w:val="none" w:sz="0" w:space="0" w:color="auto"/>
            <w:left w:val="none" w:sz="0" w:space="0" w:color="auto"/>
            <w:bottom w:val="none" w:sz="0" w:space="0" w:color="auto"/>
            <w:right w:val="none" w:sz="0" w:space="0" w:color="auto"/>
          </w:divBdr>
        </w:div>
      </w:divsChild>
    </w:div>
    <w:div w:id="1099375597">
      <w:marLeft w:val="0"/>
      <w:marRight w:val="0"/>
      <w:marTop w:val="0"/>
      <w:marBottom w:val="0"/>
      <w:divBdr>
        <w:top w:val="none" w:sz="0" w:space="0" w:color="auto"/>
        <w:left w:val="none" w:sz="0" w:space="0" w:color="auto"/>
        <w:bottom w:val="none" w:sz="0" w:space="0" w:color="auto"/>
        <w:right w:val="none" w:sz="0" w:space="0" w:color="auto"/>
      </w:divBdr>
      <w:divsChild>
        <w:div w:id="1099374120">
          <w:marLeft w:val="0"/>
          <w:marRight w:val="0"/>
          <w:marTop w:val="0"/>
          <w:marBottom w:val="0"/>
          <w:divBdr>
            <w:top w:val="none" w:sz="0" w:space="0" w:color="auto"/>
            <w:left w:val="none" w:sz="0" w:space="0" w:color="auto"/>
            <w:bottom w:val="none" w:sz="0" w:space="0" w:color="auto"/>
            <w:right w:val="none" w:sz="0" w:space="0" w:color="auto"/>
          </w:divBdr>
        </w:div>
      </w:divsChild>
    </w:div>
    <w:div w:id="1099375601">
      <w:marLeft w:val="0"/>
      <w:marRight w:val="0"/>
      <w:marTop w:val="0"/>
      <w:marBottom w:val="0"/>
      <w:divBdr>
        <w:top w:val="none" w:sz="0" w:space="0" w:color="auto"/>
        <w:left w:val="none" w:sz="0" w:space="0" w:color="auto"/>
        <w:bottom w:val="none" w:sz="0" w:space="0" w:color="auto"/>
        <w:right w:val="none" w:sz="0" w:space="0" w:color="auto"/>
      </w:divBdr>
    </w:div>
    <w:div w:id="1099375605">
      <w:marLeft w:val="0"/>
      <w:marRight w:val="0"/>
      <w:marTop w:val="0"/>
      <w:marBottom w:val="0"/>
      <w:divBdr>
        <w:top w:val="none" w:sz="0" w:space="0" w:color="auto"/>
        <w:left w:val="none" w:sz="0" w:space="0" w:color="auto"/>
        <w:bottom w:val="none" w:sz="0" w:space="0" w:color="auto"/>
        <w:right w:val="none" w:sz="0" w:space="0" w:color="auto"/>
      </w:divBdr>
      <w:divsChild>
        <w:div w:id="1099374948">
          <w:marLeft w:val="0"/>
          <w:marRight w:val="0"/>
          <w:marTop w:val="0"/>
          <w:marBottom w:val="0"/>
          <w:divBdr>
            <w:top w:val="none" w:sz="0" w:space="0" w:color="auto"/>
            <w:left w:val="none" w:sz="0" w:space="0" w:color="auto"/>
            <w:bottom w:val="none" w:sz="0" w:space="0" w:color="auto"/>
            <w:right w:val="none" w:sz="0" w:space="0" w:color="auto"/>
          </w:divBdr>
          <w:divsChild>
            <w:div w:id="1099374656">
              <w:marLeft w:val="0"/>
              <w:marRight w:val="0"/>
              <w:marTop w:val="0"/>
              <w:marBottom w:val="0"/>
              <w:divBdr>
                <w:top w:val="none" w:sz="0" w:space="0" w:color="auto"/>
                <w:left w:val="none" w:sz="0" w:space="0" w:color="auto"/>
                <w:bottom w:val="none" w:sz="0" w:space="0" w:color="auto"/>
                <w:right w:val="none" w:sz="0" w:space="0" w:color="auto"/>
              </w:divBdr>
            </w:div>
            <w:div w:id="1099374694">
              <w:marLeft w:val="0"/>
              <w:marRight w:val="0"/>
              <w:marTop w:val="0"/>
              <w:marBottom w:val="0"/>
              <w:divBdr>
                <w:top w:val="none" w:sz="0" w:space="0" w:color="auto"/>
                <w:left w:val="none" w:sz="0" w:space="0" w:color="auto"/>
                <w:bottom w:val="none" w:sz="0" w:space="0" w:color="auto"/>
                <w:right w:val="none" w:sz="0" w:space="0" w:color="auto"/>
              </w:divBdr>
            </w:div>
            <w:div w:id="1099375206">
              <w:marLeft w:val="0"/>
              <w:marRight w:val="0"/>
              <w:marTop w:val="0"/>
              <w:marBottom w:val="0"/>
              <w:divBdr>
                <w:top w:val="none" w:sz="0" w:space="0" w:color="auto"/>
                <w:left w:val="none" w:sz="0" w:space="0" w:color="auto"/>
                <w:bottom w:val="none" w:sz="0" w:space="0" w:color="auto"/>
                <w:right w:val="none" w:sz="0" w:space="0" w:color="auto"/>
              </w:divBdr>
            </w:div>
            <w:div w:id="109937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609">
      <w:marLeft w:val="0"/>
      <w:marRight w:val="0"/>
      <w:marTop w:val="0"/>
      <w:marBottom w:val="0"/>
      <w:divBdr>
        <w:top w:val="none" w:sz="0" w:space="0" w:color="auto"/>
        <w:left w:val="none" w:sz="0" w:space="0" w:color="auto"/>
        <w:bottom w:val="none" w:sz="0" w:space="0" w:color="auto"/>
        <w:right w:val="none" w:sz="0" w:space="0" w:color="auto"/>
      </w:divBdr>
      <w:divsChild>
        <w:div w:id="1099375047">
          <w:marLeft w:val="0"/>
          <w:marRight w:val="0"/>
          <w:marTop w:val="0"/>
          <w:marBottom w:val="0"/>
          <w:divBdr>
            <w:top w:val="none" w:sz="0" w:space="0" w:color="auto"/>
            <w:left w:val="none" w:sz="0" w:space="0" w:color="auto"/>
            <w:bottom w:val="none" w:sz="0" w:space="0" w:color="auto"/>
            <w:right w:val="none" w:sz="0" w:space="0" w:color="auto"/>
          </w:divBdr>
          <w:divsChild>
            <w:div w:id="109937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610">
      <w:marLeft w:val="0"/>
      <w:marRight w:val="0"/>
      <w:marTop w:val="0"/>
      <w:marBottom w:val="0"/>
      <w:divBdr>
        <w:top w:val="none" w:sz="0" w:space="0" w:color="auto"/>
        <w:left w:val="none" w:sz="0" w:space="0" w:color="auto"/>
        <w:bottom w:val="none" w:sz="0" w:space="0" w:color="auto"/>
        <w:right w:val="none" w:sz="0" w:space="0" w:color="auto"/>
      </w:divBdr>
      <w:divsChild>
        <w:div w:id="1099374413">
          <w:marLeft w:val="0"/>
          <w:marRight w:val="0"/>
          <w:marTop w:val="0"/>
          <w:marBottom w:val="0"/>
          <w:divBdr>
            <w:top w:val="none" w:sz="0" w:space="0" w:color="auto"/>
            <w:left w:val="none" w:sz="0" w:space="0" w:color="auto"/>
            <w:bottom w:val="none" w:sz="0" w:space="0" w:color="auto"/>
            <w:right w:val="none" w:sz="0" w:space="0" w:color="auto"/>
          </w:divBdr>
        </w:div>
      </w:divsChild>
    </w:div>
    <w:div w:id="1099375615">
      <w:marLeft w:val="0"/>
      <w:marRight w:val="0"/>
      <w:marTop w:val="0"/>
      <w:marBottom w:val="0"/>
      <w:divBdr>
        <w:top w:val="none" w:sz="0" w:space="0" w:color="auto"/>
        <w:left w:val="none" w:sz="0" w:space="0" w:color="auto"/>
        <w:bottom w:val="none" w:sz="0" w:space="0" w:color="auto"/>
        <w:right w:val="none" w:sz="0" w:space="0" w:color="auto"/>
      </w:divBdr>
      <w:divsChild>
        <w:div w:id="1099374025">
          <w:marLeft w:val="0"/>
          <w:marRight w:val="0"/>
          <w:marTop w:val="0"/>
          <w:marBottom w:val="0"/>
          <w:divBdr>
            <w:top w:val="none" w:sz="0" w:space="0" w:color="auto"/>
            <w:left w:val="none" w:sz="0" w:space="0" w:color="auto"/>
            <w:bottom w:val="none" w:sz="0" w:space="0" w:color="auto"/>
            <w:right w:val="none" w:sz="0" w:space="0" w:color="auto"/>
          </w:divBdr>
          <w:divsChild>
            <w:div w:id="1099373823">
              <w:marLeft w:val="0"/>
              <w:marRight w:val="0"/>
              <w:marTop w:val="0"/>
              <w:marBottom w:val="0"/>
              <w:divBdr>
                <w:top w:val="none" w:sz="0" w:space="0" w:color="auto"/>
                <w:left w:val="none" w:sz="0" w:space="0" w:color="auto"/>
                <w:bottom w:val="none" w:sz="0" w:space="0" w:color="auto"/>
                <w:right w:val="none" w:sz="0" w:space="0" w:color="auto"/>
              </w:divBdr>
            </w:div>
            <w:div w:id="1099374898">
              <w:marLeft w:val="0"/>
              <w:marRight w:val="0"/>
              <w:marTop w:val="0"/>
              <w:marBottom w:val="0"/>
              <w:divBdr>
                <w:top w:val="none" w:sz="0" w:space="0" w:color="auto"/>
                <w:left w:val="none" w:sz="0" w:space="0" w:color="auto"/>
                <w:bottom w:val="none" w:sz="0" w:space="0" w:color="auto"/>
                <w:right w:val="none" w:sz="0" w:space="0" w:color="auto"/>
              </w:divBdr>
            </w:div>
            <w:div w:id="1099375237">
              <w:marLeft w:val="0"/>
              <w:marRight w:val="0"/>
              <w:marTop w:val="0"/>
              <w:marBottom w:val="0"/>
              <w:divBdr>
                <w:top w:val="none" w:sz="0" w:space="0" w:color="auto"/>
                <w:left w:val="none" w:sz="0" w:space="0" w:color="auto"/>
                <w:bottom w:val="none" w:sz="0" w:space="0" w:color="auto"/>
                <w:right w:val="none" w:sz="0" w:space="0" w:color="auto"/>
              </w:divBdr>
            </w:div>
            <w:div w:id="109937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616">
      <w:marLeft w:val="0"/>
      <w:marRight w:val="0"/>
      <w:marTop w:val="0"/>
      <w:marBottom w:val="0"/>
      <w:divBdr>
        <w:top w:val="none" w:sz="0" w:space="0" w:color="auto"/>
        <w:left w:val="none" w:sz="0" w:space="0" w:color="auto"/>
        <w:bottom w:val="none" w:sz="0" w:space="0" w:color="auto"/>
        <w:right w:val="none" w:sz="0" w:space="0" w:color="auto"/>
      </w:divBdr>
      <w:divsChild>
        <w:div w:id="1099374964">
          <w:marLeft w:val="0"/>
          <w:marRight w:val="0"/>
          <w:marTop w:val="0"/>
          <w:marBottom w:val="0"/>
          <w:divBdr>
            <w:top w:val="none" w:sz="0" w:space="0" w:color="auto"/>
            <w:left w:val="none" w:sz="0" w:space="0" w:color="auto"/>
            <w:bottom w:val="none" w:sz="0" w:space="0" w:color="auto"/>
            <w:right w:val="none" w:sz="0" w:space="0" w:color="auto"/>
          </w:divBdr>
          <w:divsChild>
            <w:div w:id="109937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618">
      <w:marLeft w:val="0"/>
      <w:marRight w:val="0"/>
      <w:marTop w:val="0"/>
      <w:marBottom w:val="0"/>
      <w:divBdr>
        <w:top w:val="none" w:sz="0" w:space="0" w:color="auto"/>
        <w:left w:val="none" w:sz="0" w:space="0" w:color="auto"/>
        <w:bottom w:val="none" w:sz="0" w:space="0" w:color="auto"/>
        <w:right w:val="none" w:sz="0" w:space="0" w:color="auto"/>
      </w:divBdr>
    </w:div>
    <w:div w:id="1099375619">
      <w:marLeft w:val="0"/>
      <w:marRight w:val="0"/>
      <w:marTop w:val="0"/>
      <w:marBottom w:val="0"/>
      <w:divBdr>
        <w:top w:val="none" w:sz="0" w:space="0" w:color="auto"/>
        <w:left w:val="none" w:sz="0" w:space="0" w:color="auto"/>
        <w:bottom w:val="none" w:sz="0" w:space="0" w:color="auto"/>
        <w:right w:val="none" w:sz="0" w:space="0" w:color="auto"/>
      </w:divBdr>
      <w:divsChild>
        <w:div w:id="1099374630">
          <w:marLeft w:val="0"/>
          <w:marRight w:val="0"/>
          <w:marTop w:val="0"/>
          <w:marBottom w:val="0"/>
          <w:divBdr>
            <w:top w:val="none" w:sz="0" w:space="0" w:color="auto"/>
            <w:left w:val="none" w:sz="0" w:space="0" w:color="auto"/>
            <w:bottom w:val="none" w:sz="0" w:space="0" w:color="auto"/>
            <w:right w:val="none" w:sz="0" w:space="0" w:color="auto"/>
          </w:divBdr>
          <w:divsChild>
            <w:div w:id="1099373863">
              <w:marLeft w:val="0"/>
              <w:marRight w:val="0"/>
              <w:marTop w:val="0"/>
              <w:marBottom w:val="0"/>
              <w:divBdr>
                <w:top w:val="none" w:sz="0" w:space="0" w:color="auto"/>
                <w:left w:val="none" w:sz="0" w:space="0" w:color="auto"/>
                <w:bottom w:val="none" w:sz="0" w:space="0" w:color="auto"/>
                <w:right w:val="none" w:sz="0" w:space="0" w:color="auto"/>
              </w:divBdr>
            </w:div>
            <w:div w:id="1099375414">
              <w:marLeft w:val="0"/>
              <w:marRight w:val="0"/>
              <w:marTop w:val="0"/>
              <w:marBottom w:val="0"/>
              <w:divBdr>
                <w:top w:val="none" w:sz="0" w:space="0" w:color="auto"/>
                <w:left w:val="none" w:sz="0" w:space="0" w:color="auto"/>
                <w:bottom w:val="none" w:sz="0" w:space="0" w:color="auto"/>
                <w:right w:val="none" w:sz="0" w:space="0" w:color="auto"/>
              </w:divBdr>
            </w:div>
            <w:div w:id="109937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620">
      <w:marLeft w:val="0"/>
      <w:marRight w:val="0"/>
      <w:marTop w:val="0"/>
      <w:marBottom w:val="0"/>
      <w:divBdr>
        <w:top w:val="none" w:sz="0" w:space="0" w:color="auto"/>
        <w:left w:val="none" w:sz="0" w:space="0" w:color="auto"/>
        <w:bottom w:val="none" w:sz="0" w:space="0" w:color="auto"/>
        <w:right w:val="none" w:sz="0" w:space="0" w:color="auto"/>
      </w:divBdr>
      <w:divsChild>
        <w:div w:id="1099374755">
          <w:marLeft w:val="0"/>
          <w:marRight w:val="0"/>
          <w:marTop w:val="0"/>
          <w:marBottom w:val="0"/>
          <w:divBdr>
            <w:top w:val="none" w:sz="0" w:space="0" w:color="auto"/>
            <w:left w:val="none" w:sz="0" w:space="0" w:color="auto"/>
            <w:bottom w:val="none" w:sz="0" w:space="0" w:color="auto"/>
            <w:right w:val="none" w:sz="0" w:space="0" w:color="auto"/>
          </w:divBdr>
        </w:div>
      </w:divsChild>
    </w:div>
    <w:div w:id="1099375623">
      <w:marLeft w:val="0"/>
      <w:marRight w:val="0"/>
      <w:marTop w:val="0"/>
      <w:marBottom w:val="0"/>
      <w:divBdr>
        <w:top w:val="none" w:sz="0" w:space="0" w:color="auto"/>
        <w:left w:val="none" w:sz="0" w:space="0" w:color="auto"/>
        <w:bottom w:val="none" w:sz="0" w:space="0" w:color="auto"/>
        <w:right w:val="none" w:sz="0" w:space="0" w:color="auto"/>
      </w:divBdr>
      <w:divsChild>
        <w:div w:id="1099373794">
          <w:marLeft w:val="0"/>
          <w:marRight w:val="0"/>
          <w:marTop w:val="0"/>
          <w:marBottom w:val="0"/>
          <w:divBdr>
            <w:top w:val="none" w:sz="0" w:space="0" w:color="auto"/>
            <w:left w:val="none" w:sz="0" w:space="0" w:color="auto"/>
            <w:bottom w:val="none" w:sz="0" w:space="0" w:color="auto"/>
            <w:right w:val="none" w:sz="0" w:space="0" w:color="auto"/>
          </w:divBdr>
        </w:div>
      </w:divsChild>
    </w:div>
    <w:div w:id="1099375624">
      <w:marLeft w:val="0"/>
      <w:marRight w:val="0"/>
      <w:marTop w:val="0"/>
      <w:marBottom w:val="0"/>
      <w:divBdr>
        <w:top w:val="none" w:sz="0" w:space="0" w:color="auto"/>
        <w:left w:val="none" w:sz="0" w:space="0" w:color="auto"/>
        <w:bottom w:val="none" w:sz="0" w:space="0" w:color="auto"/>
        <w:right w:val="none" w:sz="0" w:space="0" w:color="auto"/>
      </w:divBdr>
      <w:divsChild>
        <w:div w:id="1099375558">
          <w:marLeft w:val="0"/>
          <w:marRight w:val="0"/>
          <w:marTop w:val="0"/>
          <w:marBottom w:val="0"/>
          <w:divBdr>
            <w:top w:val="none" w:sz="0" w:space="0" w:color="auto"/>
            <w:left w:val="none" w:sz="0" w:space="0" w:color="auto"/>
            <w:bottom w:val="none" w:sz="0" w:space="0" w:color="auto"/>
            <w:right w:val="none" w:sz="0" w:space="0" w:color="auto"/>
          </w:divBdr>
        </w:div>
      </w:divsChild>
    </w:div>
    <w:div w:id="1099375625">
      <w:marLeft w:val="0"/>
      <w:marRight w:val="0"/>
      <w:marTop w:val="0"/>
      <w:marBottom w:val="0"/>
      <w:divBdr>
        <w:top w:val="none" w:sz="0" w:space="0" w:color="auto"/>
        <w:left w:val="none" w:sz="0" w:space="0" w:color="auto"/>
        <w:bottom w:val="none" w:sz="0" w:space="0" w:color="auto"/>
        <w:right w:val="none" w:sz="0" w:space="0" w:color="auto"/>
      </w:divBdr>
      <w:divsChild>
        <w:div w:id="1099375680">
          <w:marLeft w:val="0"/>
          <w:marRight w:val="0"/>
          <w:marTop w:val="0"/>
          <w:marBottom w:val="0"/>
          <w:divBdr>
            <w:top w:val="none" w:sz="0" w:space="0" w:color="auto"/>
            <w:left w:val="none" w:sz="0" w:space="0" w:color="auto"/>
            <w:bottom w:val="none" w:sz="0" w:space="0" w:color="auto"/>
            <w:right w:val="none" w:sz="0" w:space="0" w:color="auto"/>
          </w:divBdr>
          <w:divsChild>
            <w:div w:id="1099373860">
              <w:marLeft w:val="0"/>
              <w:marRight w:val="0"/>
              <w:marTop w:val="0"/>
              <w:marBottom w:val="0"/>
              <w:divBdr>
                <w:top w:val="none" w:sz="0" w:space="0" w:color="auto"/>
                <w:left w:val="none" w:sz="0" w:space="0" w:color="auto"/>
                <w:bottom w:val="none" w:sz="0" w:space="0" w:color="auto"/>
                <w:right w:val="none" w:sz="0" w:space="0" w:color="auto"/>
              </w:divBdr>
            </w:div>
            <w:div w:id="1099374342">
              <w:marLeft w:val="0"/>
              <w:marRight w:val="0"/>
              <w:marTop w:val="0"/>
              <w:marBottom w:val="0"/>
              <w:divBdr>
                <w:top w:val="none" w:sz="0" w:space="0" w:color="auto"/>
                <w:left w:val="none" w:sz="0" w:space="0" w:color="auto"/>
                <w:bottom w:val="none" w:sz="0" w:space="0" w:color="auto"/>
                <w:right w:val="none" w:sz="0" w:space="0" w:color="auto"/>
              </w:divBdr>
            </w:div>
            <w:div w:id="1099374435">
              <w:marLeft w:val="0"/>
              <w:marRight w:val="0"/>
              <w:marTop w:val="0"/>
              <w:marBottom w:val="0"/>
              <w:divBdr>
                <w:top w:val="none" w:sz="0" w:space="0" w:color="auto"/>
                <w:left w:val="none" w:sz="0" w:space="0" w:color="auto"/>
                <w:bottom w:val="none" w:sz="0" w:space="0" w:color="auto"/>
                <w:right w:val="none" w:sz="0" w:space="0" w:color="auto"/>
              </w:divBdr>
            </w:div>
            <w:div w:id="1099374513">
              <w:marLeft w:val="0"/>
              <w:marRight w:val="0"/>
              <w:marTop w:val="0"/>
              <w:marBottom w:val="0"/>
              <w:divBdr>
                <w:top w:val="none" w:sz="0" w:space="0" w:color="auto"/>
                <w:left w:val="none" w:sz="0" w:space="0" w:color="auto"/>
                <w:bottom w:val="none" w:sz="0" w:space="0" w:color="auto"/>
                <w:right w:val="none" w:sz="0" w:space="0" w:color="auto"/>
              </w:divBdr>
            </w:div>
            <w:div w:id="1099374897">
              <w:marLeft w:val="0"/>
              <w:marRight w:val="0"/>
              <w:marTop w:val="0"/>
              <w:marBottom w:val="0"/>
              <w:divBdr>
                <w:top w:val="none" w:sz="0" w:space="0" w:color="auto"/>
                <w:left w:val="none" w:sz="0" w:space="0" w:color="auto"/>
                <w:bottom w:val="none" w:sz="0" w:space="0" w:color="auto"/>
                <w:right w:val="none" w:sz="0" w:space="0" w:color="auto"/>
              </w:divBdr>
            </w:div>
            <w:div w:id="1099374933">
              <w:marLeft w:val="0"/>
              <w:marRight w:val="0"/>
              <w:marTop w:val="0"/>
              <w:marBottom w:val="0"/>
              <w:divBdr>
                <w:top w:val="none" w:sz="0" w:space="0" w:color="auto"/>
                <w:left w:val="none" w:sz="0" w:space="0" w:color="auto"/>
                <w:bottom w:val="none" w:sz="0" w:space="0" w:color="auto"/>
                <w:right w:val="none" w:sz="0" w:space="0" w:color="auto"/>
              </w:divBdr>
            </w:div>
            <w:div w:id="109937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626">
      <w:marLeft w:val="0"/>
      <w:marRight w:val="0"/>
      <w:marTop w:val="0"/>
      <w:marBottom w:val="0"/>
      <w:divBdr>
        <w:top w:val="none" w:sz="0" w:space="0" w:color="auto"/>
        <w:left w:val="none" w:sz="0" w:space="0" w:color="auto"/>
        <w:bottom w:val="none" w:sz="0" w:space="0" w:color="auto"/>
        <w:right w:val="none" w:sz="0" w:space="0" w:color="auto"/>
      </w:divBdr>
    </w:div>
    <w:div w:id="1099375633">
      <w:marLeft w:val="0"/>
      <w:marRight w:val="0"/>
      <w:marTop w:val="0"/>
      <w:marBottom w:val="0"/>
      <w:divBdr>
        <w:top w:val="none" w:sz="0" w:space="0" w:color="auto"/>
        <w:left w:val="none" w:sz="0" w:space="0" w:color="auto"/>
        <w:bottom w:val="none" w:sz="0" w:space="0" w:color="auto"/>
        <w:right w:val="none" w:sz="0" w:space="0" w:color="auto"/>
      </w:divBdr>
    </w:div>
    <w:div w:id="1099375634">
      <w:marLeft w:val="0"/>
      <w:marRight w:val="0"/>
      <w:marTop w:val="0"/>
      <w:marBottom w:val="0"/>
      <w:divBdr>
        <w:top w:val="none" w:sz="0" w:space="0" w:color="auto"/>
        <w:left w:val="none" w:sz="0" w:space="0" w:color="auto"/>
        <w:bottom w:val="none" w:sz="0" w:space="0" w:color="auto"/>
        <w:right w:val="none" w:sz="0" w:space="0" w:color="auto"/>
      </w:divBdr>
      <w:divsChild>
        <w:div w:id="1099374601">
          <w:marLeft w:val="0"/>
          <w:marRight w:val="0"/>
          <w:marTop w:val="0"/>
          <w:marBottom w:val="0"/>
          <w:divBdr>
            <w:top w:val="none" w:sz="0" w:space="0" w:color="auto"/>
            <w:left w:val="none" w:sz="0" w:space="0" w:color="auto"/>
            <w:bottom w:val="none" w:sz="0" w:space="0" w:color="auto"/>
            <w:right w:val="none" w:sz="0" w:space="0" w:color="auto"/>
          </w:divBdr>
          <w:divsChild>
            <w:div w:id="109937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636">
      <w:marLeft w:val="0"/>
      <w:marRight w:val="0"/>
      <w:marTop w:val="0"/>
      <w:marBottom w:val="0"/>
      <w:divBdr>
        <w:top w:val="none" w:sz="0" w:space="0" w:color="auto"/>
        <w:left w:val="none" w:sz="0" w:space="0" w:color="auto"/>
        <w:bottom w:val="none" w:sz="0" w:space="0" w:color="auto"/>
        <w:right w:val="none" w:sz="0" w:space="0" w:color="auto"/>
      </w:divBdr>
      <w:divsChild>
        <w:div w:id="1099374538">
          <w:marLeft w:val="0"/>
          <w:marRight w:val="0"/>
          <w:marTop w:val="0"/>
          <w:marBottom w:val="0"/>
          <w:divBdr>
            <w:top w:val="none" w:sz="0" w:space="0" w:color="auto"/>
            <w:left w:val="none" w:sz="0" w:space="0" w:color="auto"/>
            <w:bottom w:val="none" w:sz="0" w:space="0" w:color="auto"/>
            <w:right w:val="none" w:sz="0" w:space="0" w:color="auto"/>
          </w:divBdr>
          <w:divsChild>
            <w:div w:id="109937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642">
      <w:marLeft w:val="0"/>
      <w:marRight w:val="0"/>
      <w:marTop w:val="0"/>
      <w:marBottom w:val="0"/>
      <w:divBdr>
        <w:top w:val="none" w:sz="0" w:space="0" w:color="auto"/>
        <w:left w:val="none" w:sz="0" w:space="0" w:color="auto"/>
        <w:bottom w:val="none" w:sz="0" w:space="0" w:color="auto"/>
        <w:right w:val="none" w:sz="0" w:space="0" w:color="auto"/>
      </w:divBdr>
      <w:divsChild>
        <w:div w:id="1099374577">
          <w:marLeft w:val="0"/>
          <w:marRight w:val="0"/>
          <w:marTop w:val="0"/>
          <w:marBottom w:val="0"/>
          <w:divBdr>
            <w:top w:val="none" w:sz="0" w:space="0" w:color="auto"/>
            <w:left w:val="none" w:sz="0" w:space="0" w:color="auto"/>
            <w:bottom w:val="none" w:sz="0" w:space="0" w:color="auto"/>
            <w:right w:val="none" w:sz="0" w:space="0" w:color="auto"/>
          </w:divBdr>
        </w:div>
      </w:divsChild>
    </w:div>
    <w:div w:id="1099375652">
      <w:marLeft w:val="0"/>
      <w:marRight w:val="0"/>
      <w:marTop w:val="0"/>
      <w:marBottom w:val="0"/>
      <w:divBdr>
        <w:top w:val="none" w:sz="0" w:space="0" w:color="auto"/>
        <w:left w:val="none" w:sz="0" w:space="0" w:color="auto"/>
        <w:bottom w:val="none" w:sz="0" w:space="0" w:color="auto"/>
        <w:right w:val="none" w:sz="0" w:space="0" w:color="auto"/>
      </w:divBdr>
    </w:div>
    <w:div w:id="1099375653">
      <w:marLeft w:val="0"/>
      <w:marRight w:val="0"/>
      <w:marTop w:val="0"/>
      <w:marBottom w:val="0"/>
      <w:divBdr>
        <w:top w:val="none" w:sz="0" w:space="0" w:color="auto"/>
        <w:left w:val="none" w:sz="0" w:space="0" w:color="auto"/>
        <w:bottom w:val="none" w:sz="0" w:space="0" w:color="auto"/>
        <w:right w:val="none" w:sz="0" w:space="0" w:color="auto"/>
      </w:divBdr>
      <w:divsChild>
        <w:div w:id="1099374159">
          <w:marLeft w:val="0"/>
          <w:marRight w:val="0"/>
          <w:marTop w:val="0"/>
          <w:marBottom w:val="0"/>
          <w:divBdr>
            <w:top w:val="none" w:sz="0" w:space="0" w:color="auto"/>
            <w:left w:val="none" w:sz="0" w:space="0" w:color="auto"/>
            <w:bottom w:val="none" w:sz="0" w:space="0" w:color="auto"/>
            <w:right w:val="none" w:sz="0" w:space="0" w:color="auto"/>
          </w:divBdr>
          <w:divsChild>
            <w:div w:id="1099373894">
              <w:marLeft w:val="0"/>
              <w:marRight w:val="0"/>
              <w:marTop w:val="0"/>
              <w:marBottom w:val="0"/>
              <w:divBdr>
                <w:top w:val="none" w:sz="0" w:space="0" w:color="auto"/>
                <w:left w:val="none" w:sz="0" w:space="0" w:color="auto"/>
                <w:bottom w:val="none" w:sz="0" w:space="0" w:color="auto"/>
                <w:right w:val="none" w:sz="0" w:space="0" w:color="auto"/>
              </w:divBdr>
            </w:div>
            <w:div w:id="1099374001">
              <w:marLeft w:val="0"/>
              <w:marRight w:val="0"/>
              <w:marTop w:val="0"/>
              <w:marBottom w:val="0"/>
              <w:divBdr>
                <w:top w:val="none" w:sz="0" w:space="0" w:color="auto"/>
                <w:left w:val="none" w:sz="0" w:space="0" w:color="auto"/>
                <w:bottom w:val="none" w:sz="0" w:space="0" w:color="auto"/>
                <w:right w:val="none" w:sz="0" w:space="0" w:color="auto"/>
              </w:divBdr>
            </w:div>
            <w:div w:id="1099374185">
              <w:marLeft w:val="0"/>
              <w:marRight w:val="0"/>
              <w:marTop w:val="0"/>
              <w:marBottom w:val="0"/>
              <w:divBdr>
                <w:top w:val="none" w:sz="0" w:space="0" w:color="auto"/>
                <w:left w:val="none" w:sz="0" w:space="0" w:color="auto"/>
                <w:bottom w:val="none" w:sz="0" w:space="0" w:color="auto"/>
                <w:right w:val="none" w:sz="0" w:space="0" w:color="auto"/>
              </w:divBdr>
            </w:div>
            <w:div w:id="1099374274">
              <w:marLeft w:val="0"/>
              <w:marRight w:val="0"/>
              <w:marTop w:val="0"/>
              <w:marBottom w:val="0"/>
              <w:divBdr>
                <w:top w:val="none" w:sz="0" w:space="0" w:color="auto"/>
                <w:left w:val="none" w:sz="0" w:space="0" w:color="auto"/>
                <w:bottom w:val="none" w:sz="0" w:space="0" w:color="auto"/>
                <w:right w:val="none" w:sz="0" w:space="0" w:color="auto"/>
              </w:divBdr>
            </w:div>
            <w:div w:id="1099374356">
              <w:marLeft w:val="0"/>
              <w:marRight w:val="0"/>
              <w:marTop w:val="0"/>
              <w:marBottom w:val="0"/>
              <w:divBdr>
                <w:top w:val="none" w:sz="0" w:space="0" w:color="auto"/>
                <w:left w:val="none" w:sz="0" w:space="0" w:color="auto"/>
                <w:bottom w:val="none" w:sz="0" w:space="0" w:color="auto"/>
                <w:right w:val="none" w:sz="0" w:space="0" w:color="auto"/>
              </w:divBdr>
            </w:div>
            <w:div w:id="1099374357">
              <w:marLeft w:val="0"/>
              <w:marRight w:val="0"/>
              <w:marTop w:val="0"/>
              <w:marBottom w:val="0"/>
              <w:divBdr>
                <w:top w:val="none" w:sz="0" w:space="0" w:color="auto"/>
                <w:left w:val="none" w:sz="0" w:space="0" w:color="auto"/>
                <w:bottom w:val="none" w:sz="0" w:space="0" w:color="auto"/>
                <w:right w:val="none" w:sz="0" w:space="0" w:color="auto"/>
              </w:divBdr>
            </w:div>
            <w:div w:id="1099374618">
              <w:marLeft w:val="0"/>
              <w:marRight w:val="0"/>
              <w:marTop w:val="0"/>
              <w:marBottom w:val="0"/>
              <w:divBdr>
                <w:top w:val="none" w:sz="0" w:space="0" w:color="auto"/>
                <w:left w:val="none" w:sz="0" w:space="0" w:color="auto"/>
                <w:bottom w:val="none" w:sz="0" w:space="0" w:color="auto"/>
                <w:right w:val="none" w:sz="0" w:space="0" w:color="auto"/>
              </w:divBdr>
            </w:div>
            <w:div w:id="1099374969">
              <w:marLeft w:val="0"/>
              <w:marRight w:val="0"/>
              <w:marTop w:val="0"/>
              <w:marBottom w:val="0"/>
              <w:divBdr>
                <w:top w:val="none" w:sz="0" w:space="0" w:color="auto"/>
                <w:left w:val="none" w:sz="0" w:space="0" w:color="auto"/>
                <w:bottom w:val="none" w:sz="0" w:space="0" w:color="auto"/>
                <w:right w:val="none" w:sz="0" w:space="0" w:color="auto"/>
              </w:divBdr>
            </w:div>
            <w:div w:id="1099375127">
              <w:marLeft w:val="0"/>
              <w:marRight w:val="0"/>
              <w:marTop w:val="0"/>
              <w:marBottom w:val="0"/>
              <w:divBdr>
                <w:top w:val="none" w:sz="0" w:space="0" w:color="auto"/>
                <w:left w:val="none" w:sz="0" w:space="0" w:color="auto"/>
                <w:bottom w:val="none" w:sz="0" w:space="0" w:color="auto"/>
                <w:right w:val="none" w:sz="0" w:space="0" w:color="auto"/>
              </w:divBdr>
            </w:div>
            <w:div w:id="1099375373">
              <w:marLeft w:val="0"/>
              <w:marRight w:val="0"/>
              <w:marTop w:val="0"/>
              <w:marBottom w:val="0"/>
              <w:divBdr>
                <w:top w:val="none" w:sz="0" w:space="0" w:color="auto"/>
                <w:left w:val="none" w:sz="0" w:space="0" w:color="auto"/>
                <w:bottom w:val="none" w:sz="0" w:space="0" w:color="auto"/>
                <w:right w:val="none" w:sz="0" w:space="0" w:color="auto"/>
              </w:divBdr>
            </w:div>
            <w:div w:id="109937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655">
      <w:marLeft w:val="0"/>
      <w:marRight w:val="0"/>
      <w:marTop w:val="0"/>
      <w:marBottom w:val="0"/>
      <w:divBdr>
        <w:top w:val="none" w:sz="0" w:space="0" w:color="auto"/>
        <w:left w:val="none" w:sz="0" w:space="0" w:color="auto"/>
        <w:bottom w:val="none" w:sz="0" w:space="0" w:color="auto"/>
        <w:right w:val="none" w:sz="0" w:space="0" w:color="auto"/>
      </w:divBdr>
      <w:divsChild>
        <w:div w:id="1099374774">
          <w:marLeft w:val="0"/>
          <w:marRight w:val="0"/>
          <w:marTop w:val="0"/>
          <w:marBottom w:val="0"/>
          <w:divBdr>
            <w:top w:val="none" w:sz="0" w:space="0" w:color="auto"/>
            <w:left w:val="none" w:sz="0" w:space="0" w:color="auto"/>
            <w:bottom w:val="none" w:sz="0" w:space="0" w:color="auto"/>
            <w:right w:val="none" w:sz="0" w:space="0" w:color="auto"/>
          </w:divBdr>
        </w:div>
      </w:divsChild>
    </w:div>
    <w:div w:id="1099375656">
      <w:marLeft w:val="0"/>
      <w:marRight w:val="0"/>
      <w:marTop w:val="0"/>
      <w:marBottom w:val="0"/>
      <w:divBdr>
        <w:top w:val="none" w:sz="0" w:space="0" w:color="auto"/>
        <w:left w:val="none" w:sz="0" w:space="0" w:color="auto"/>
        <w:bottom w:val="none" w:sz="0" w:space="0" w:color="auto"/>
        <w:right w:val="none" w:sz="0" w:space="0" w:color="auto"/>
      </w:divBdr>
      <w:divsChild>
        <w:div w:id="1099375012">
          <w:marLeft w:val="0"/>
          <w:marRight w:val="0"/>
          <w:marTop w:val="0"/>
          <w:marBottom w:val="0"/>
          <w:divBdr>
            <w:top w:val="none" w:sz="0" w:space="0" w:color="auto"/>
            <w:left w:val="none" w:sz="0" w:space="0" w:color="auto"/>
            <w:bottom w:val="none" w:sz="0" w:space="0" w:color="auto"/>
            <w:right w:val="none" w:sz="0" w:space="0" w:color="auto"/>
          </w:divBdr>
        </w:div>
      </w:divsChild>
    </w:div>
    <w:div w:id="1099375658">
      <w:marLeft w:val="0"/>
      <w:marRight w:val="0"/>
      <w:marTop w:val="0"/>
      <w:marBottom w:val="0"/>
      <w:divBdr>
        <w:top w:val="none" w:sz="0" w:space="0" w:color="auto"/>
        <w:left w:val="none" w:sz="0" w:space="0" w:color="auto"/>
        <w:bottom w:val="none" w:sz="0" w:space="0" w:color="auto"/>
        <w:right w:val="none" w:sz="0" w:space="0" w:color="auto"/>
      </w:divBdr>
      <w:divsChild>
        <w:div w:id="1099374543">
          <w:marLeft w:val="0"/>
          <w:marRight w:val="0"/>
          <w:marTop w:val="0"/>
          <w:marBottom w:val="0"/>
          <w:divBdr>
            <w:top w:val="none" w:sz="0" w:space="0" w:color="auto"/>
            <w:left w:val="none" w:sz="0" w:space="0" w:color="auto"/>
            <w:bottom w:val="none" w:sz="0" w:space="0" w:color="auto"/>
            <w:right w:val="none" w:sz="0" w:space="0" w:color="auto"/>
          </w:divBdr>
        </w:div>
      </w:divsChild>
    </w:div>
    <w:div w:id="1099375659">
      <w:marLeft w:val="0"/>
      <w:marRight w:val="0"/>
      <w:marTop w:val="0"/>
      <w:marBottom w:val="0"/>
      <w:divBdr>
        <w:top w:val="none" w:sz="0" w:space="0" w:color="auto"/>
        <w:left w:val="none" w:sz="0" w:space="0" w:color="auto"/>
        <w:bottom w:val="none" w:sz="0" w:space="0" w:color="auto"/>
        <w:right w:val="none" w:sz="0" w:space="0" w:color="auto"/>
      </w:divBdr>
      <w:divsChild>
        <w:div w:id="1099374959">
          <w:marLeft w:val="0"/>
          <w:marRight w:val="0"/>
          <w:marTop w:val="0"/>
          <w:marBottom w:val="0"/>
          <w:divBdr>
            <w:top w:val="none" w:sz="0" w:space="0" w:color="auto"/>
            <w:left w:val="none" w:sz="0" w:space="0" w:color="auto"/>
            <w:bottom w:val="none" w:sz="0" w:space="0" w:color="auto"/>
            <w:right w:val="none" w:sz="0" w:space="0" w:color="auto"/>
          </w:divBdr>
        </w:div>
      </w:divsChild>
    </w:div>
    <w:div w:id="1099375665">
      <w:marLeft w:val="0"/>
      <w:marRight w:val="0"/>
      <w:marTop w:val="0"/>
      <w:marBottom w:val="0"/>
      <w:divBdr>
        <w:top w:val="none" w:sz="0" w:space="0" w:color="auto"/>
        <w:left w:val="none" w:sz="0" w:space="0" w:color="auto"/>
        <w:bottom w:val="none" w:sz="0" w:space="0" w:color="auto"/>
        <w:right w:val="none" w:sz="0" w:space="0" w:color="auto"/>
      </w:divBdr>
      <w:divsChild>
        <w:div w:id="1099374507">
          <w:marLeft w:val="547"/>
          <w:marRight w:val="0"/>
          <w:marTop w:val="110"/>
          <w:marBottom w:val="0"/>
          <w:divBdr>
            <w:top w:val="none" w:sz="0" w:space="0" w:color="auto"/>
            <w:left w:val="none" w:sz="0" w:space="0" w:color="auto"/>
            <w:bottom w:val="none" w:sz="0" w:space="0" w:color="auto"/>
            <w:right w:val="none" w:sz="0" w:space="0" w:color="auto"/>
          </w:divBdr>
        </w:div>
        <w:div w:id="1099374628">
          <w:marLeft w:val="547"/>
          <w:marRight w:val="0"/>
          <w:marTop w:val="110"/>
          <w:marBottom w:val="0"/>
          <w:divBdr>
            <w:top w:val="none" w:sz="0" w:space="0" w:color="auto"/>
            <w:left w:val="none" w:sz="0" w:space="0" w:color="auto"/>
            <w:bottom w:val="none" w:sz="0" w:space="0" w:color="auto"/>
            <w:right w:val="none" w:sz="0" w:space="0" w:color="auto"/>
          </w:divBdr>
        </w:div>
        <w:div w:id="1099375280">
          <w:marLeft w:val="547"/>
          <w:marRight w:val="0"/>
          <w:marTop w:val="110"/>
          <w:marBottom w:val="0"/>
          <w:divBdr>
            <w:top w:val="none" w:sz="0" w:space="0" w:color="auto"/>
            <w:left w:val="none" w:sz="0" w:space="0" w:color="auto"/>
            <w:bottom w:val="none" w:sz="0" w:space="0" w:color="auto"/>
            <w:right w:val="none" w:sz="0" w:space="0" w:color="auto"/>
          </w:divBdr>
        </w:div>
        <w:div w:id="1099375401">
          <w:marLeft w:val="547"/>
          <w:marRight w:val="0"/>
          <w:marTop w:val="110"/>
          <w:marBottom w:val="0"/>
          <w:divBdr>
            <w:top w:val="none" w:sz="0" w:space="0" w:color="auto"/>
            <w:left w:val="none" w:sz="0" w:space="0" w:color="auto"/>
            <w:bottom w:val="none" w:sz="0" w:space="0" w:color="auto"/>
            <w:right w:val="none" w:sz="0" w:space="0" w:color="auto"/>
          </w:divBdr>
        </w:div>
      </w:divsChild>
    </w:div>
    <w:div w:id="1099375671">
      <w:marLeft w:val="0"/>
      <w:marRight w:val="0"/>
      <w:marTop w:val="0"/>
      <w:marBottom w:val="0"/>
      <w:divBdr>
        <w:top w:val="none" w:sz="0" w:space="0" w:color="auto"/>
        <w:left w:val="none" w:sz="0" w:space="0" w:color="auto"/>
        <w:bottom w:val="none" w:sz="0" w:space="0" w:color="auto"/>
        <w:right w:val="none" w:sz="0" w:space="0" w:color="auto"/>
      </w:divBdr>
      <w:divsChild>
        <w:div w:id="1099375595">
          <w:marLeft w:val="0"/>
          <w:marRight w:val="0"/>
          <w:marTop w:val="0"/>
          <w:marBottom w:val="0"/>
          <w:divBdr>
            <w:top w:val="none" w:sz="0" w:space="0" w:color="auto"/>
            <w:left w:val="none" w:sz="0" w:space="0" w:color="auto"/>
            <w:bottom w:val="none" w:sz="0" w:space="0" w:color="auto"/>
            <w:right w:val="none" w:sz="0" w:space="0" w:color="auto"/>
          </w:divBdr>
          <w:divsChild>
            <w:div w:id="1099374281">
              <w:marLeft w:val="0"/>
              <w:marRight w:val="0"/>
              <w:marTop w:val="0"/>
              <w:marBottom w:val="0"/>
              <w:divBdr>
                <w:top w:val="none" w:sz="0" w:space="0" w:color="auto"/>
                <w:left w:val="none" w:sz="0" w:space="0" w:color="auto"/>
                <w:bottom w:val="none" w:sz="0" w:space="0" w:color="auto"/>
                <w:right w:val="none" w:sz="0" w:space="0" w:color="auto"/>
              </w:divBdr>
            </w:div>
            <w:div w:id="1099375032">
              <w:marLeft w:val="0"/>
              <w:marRight w:val="0"/>
              <w:marTop w:val="0"/>
              <w:marBottom w:val="0"/>
              <w:divBdr>
                <w:top w:val="none" w:sz="0" w:space="0" w:color="auto"/>
                <w:left w:val="none" w:sz="0" w:space="0" w:color="auto"/>
                <w:bottom w:val="none" w:sz="0" w:space="0" w:color="auto"/>
                <w:right w:val="none" w:sz="0" w:space="0" w:color="auto"/>
              </w:divBdr>
            </w:div>
            <w:div w:id="109937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674">
      <w:marLeft w:val="0"/>
      <w:marRight w:val="0"/>
      <w:marTop w:val="0"/>
      <w:marBottom w:val="0"/>
      <w:divBdr>
        <w:top w:val="none" w:sz="0" w:space="0" w:color="auto"/>
        <w:left w:val="none" w:sz="0" w:space="0" w:color="auto"/>
        <w:bottom w:val="none" w:sz="0" w:space="0" w:color="auto"/>
        <w:right w:val="none" w:sz="0" w:space="0" w:color="auto"/>
      </w:divBdr>
    </w:div>
    <w:div w:id="1099375677">
      <w:marLeft w:val="0"/>
      <w:marRight w:val="0"/>
      <w:marTop w:val="0"/>
      <w:marBottom w:val="0"/>
      <w:divBdr>
        <w:top w:val="none" w:sz="0" w:space="0" w:color="auto"/>
        <w:left w:val="none" w:sz="0" w:space="0" w:color="auto"/>
        <w:bottom w:val="none" w:sz="0" w:space="0" w:color="auto"/>
        <w:right w:val="none" w:sz="0" w:space="0" w:color="auto"/>
      </w:divBdr>
      <w:divsChild>
        <w:div w:id="1099374980">
          <w:marLeft w:val="0"/>
          <w:marRight w:val="0"/>
          <w:marTop w:val="0"/>
          <w:marBottom w:val="0"/>
          <w:divBdr>
            <w:top w:val="none" w:sz="0" w:space="0" w:color="auto"/>
            <w:left w:val="none" w:sz="0" w:space="0" w:color="auto"/>
            <w:bottom w:val="none" w:sz="0" w:space="0" w:color="auto"/>
            <w:right w:val="none" w:sz="0" w:space="0" w:color="auto"/>
          </w:divBdr>
        </w:div>
      </w:divsChild>
    </w:div>
    <w:div w:id="1099375683">
      <w:marLeft w:val="0"/>
      <w:marRight w:val="0"/>
      <w:marTop w:val="0"/>
      <w:marBottom w:val="0"/>
      <w:divBdr>
        <w:top w:val="none" w:sz="0" w:space="0" w:color="auto"/>
        <w:left w:val="none" w:sz="0" w:space="0" w:color="auto"/>
        <w:bottom w:val="none" w:sz="0" w:space="0" w:color="auto"/>
        <w:right w:val="none" w:sz="0" w:space="0" w:color="auto"/>
      </w:divBdr>
      <w:divsChild>
        <w:div w:id="1099375112">
          <w:marLeft w:val="0"/>
          <w:marRight w:val="0"/>
          <w:marTop w:val="0"/>
          <w:marBottom w:val="0"/>
          <w:divBdr>
            <w:top w:val="none" w:sz="0" w:space="0" w:color="auto"/>
            <w:left w:val="none" w:sz="0" w:space="0" w:color="auto"/>
            <w:bottom w:val="none" w:sz="0" w:space="0" w:color="auto"/>
            <w:right w:val="none" w:sz="0" w:space="0" w:color="auto"/>
          </w:divBdr>
        </w:div>
      </w:divsChild>
    </w:div>
    <w:div w:id="1099375684">
      <w:marLeft w:val="0"/>
      <w:marRight w:val="0"/>
      <w:marTop w:val="0"/>
      <w:marBottom w:val="0"/>
      <w:divBdr>
        <w:top w:val="none" w:sz="0" w:space="0" w:color="auto"/>
        <w:left w:val="none" w:sz="0" w:space="0" w:color="auto"/>
        <w:bottom w:val="none" w:sz="0" w:space="0" w:color="auto"/>
        <w:right w:val="none" w:sz="0" w:space="0" w:color="auto"/>
      </w:divBdr>
      <w:divsChild>
        <w:div w:id="1099374761">
          <w:marLeft w:val="0"/>
          <w:marRight w:val="0"/>
          <w:marTop w:val="0"/>
          <w:marBottom w:val="0"/>
          <w:divBdr>
            <w:top w:val="none" w:sz="0" w:space="0" w:color="auto"/>
            <w:left w:val="none" w:sz="0" w:space="0" w:color="auto"/>
            <w:bottom w:val="none" w:sz="0" w:space="0" w:color="auto"/>
            <w:right w:val="none" w:sz="0" w:space="0" w:color="auto"/>
          </w:divBdr>
        </w:div>
      </w:divsChild>
    </w:div>
    <w:div w:id="1099375685">
      <w:marLeft w:val="0"/>
      <w:marRight w:val="0"/>
      <w:marTop w:val="0"/>
      <w:marBottom w:val="0"/>
      <w:divBdr>
        <w:top w:val="none" w:sz="0" w:space="0" w:color="auto"/>
        <w:left w:val="none" w:sz="0" w:space="0" w:color="auto"/>
        <w:bottom w:val="none" w:sz="0" w:space="0" w:color="auto"/>
        <w:right w:val="none" w:sz="0" w:space="0" w:color="auto"/>
      </w:divBdr>
      <w:divsChild>
        <w:div w:id="1099374799">
          <w:marLeft w:val="0"/>
          <w:marRight w:val="0"/>
          <w:marTop w:val="0"/>
          <w:marBottom w:val="0"/>
          <w:divBdr>
            <w:top w:val="none" w:sz="0" w:space="0" w:color="auto"/>
            <w:left w:val="none" w:sz="0" w:space="0" w:color="auto"/>
            <w:bottom w:val="none" w:sz="0" w:space="0" w:color="auto"/>
            <w:right w:val="none" w:sz="0" w:space="0" w:color="auto"/>
          </w:divBdr>
        </w:div>
      </w:divsChild>
    </w:div>
    <w:div w:id="1099375686">
      <w:marLeft w:val="0"/>
      <w:marRight w:val="0"/>
      <w:marTop w:val="0"/>
      <w:marBottom w:val="0"/>
      <w:divBdr>
        <w:top w:val="none" w:sz="0" w:space="0" w:color="auto"/>
        <w:left w:val="none" w:sz="0" w:space="0" w:color="auto"/>
        <w:bottom w:val="none" w:sz="0" w:space="0" w:color="auto"/>
        <w:right w:val="none" w:sz="0" w:space="0" w:color="auto"/>
      </w:divBdr>
    </w:div>
    <w:div w:id="1099375687">
      <w:marLeft w:val="0"/>
      <w:marRight w:val="0"/>
      <w:marTop w:val="0"/>
      <w:marBottom w:val="0"/>
      <w:divBdr>
        <w:top w:val="none" w:sz="0" w:space="0" w:color="auto"/>
        <w:left w:val="none" w:sz="0" w:space="0" w:color="auto"/>
        <w:bottom w:val="none" w:sz="0" w:space="0" w:color="auto"/>
        <w:right w:val="none" w:sz="0" w:space="0" w:color="auto"/>
      </w:divBdr>
    </w:div>
    <w:div w:id="1099375689">
      <w:marLeft w:val="0"/>
      <w:marRight w:val="0"/>
      <w:marTop w:val="0"/>
      <w:marBottom w:val="0"/>
      <w:divBdr>
        <w:top w:val="none" w:sz="0" w:space="0" w:color="auto"/>
        <w:left w:val="none" w:sz="0" w:space="0" w:color="auto"/>
        <w:bottom w:val="none" w:sz="0" w:space="0" w:color="auto"/>
        <w:right w:val="none" w:sz="0" w:space="0" w:color="auto"/>
      </w:divBdr>
      <w:divsChild>
        <w:div w:id="1099374809">
          <w:marLeft w:val="0"/>
          <w:marRight w:val="0"/>
          <w:marTop w:val="0"/>
          <w:marBottom w:val="0"/>
          <w:divBdr>
            <w:top w:val="none" w:sz="0" w:space="0" w:color="auto"/>
            <w:left w:val="none" w:sz="0" w:space="0" w:color="auto"/>
            <w:bottom w:val="none" w:sz="0" w:space="0" w:color="auto"/>
            <w:right w:val="none" w:sz="0" w:space="0" w:color="auto"/>
          </w:divBdr>
        </w:div>
      </w:divsChild>
    </w:div>
    <w:div w:id="1099375690">
      <w:marLeft w:val="0"/>
      <w:marRight w:val="0"/>
      <w:marTop w:val="0"/>
      <w:marBottom w:val="0"/>
      <w:divBdr>
        <w:top w:val="none" w:sz="0" w:space="0" w:color="auto"/>
        <w:left w:val="none" w:sz="0" w:space="0" w:color="auto"/>
        <w:bottom w:val="none" w:sz="0" w:space="0" w:color="auto"/>
        <w:right w:val="none" w:sz="0" w:space="0" w:color="auto"/>
      </w:divBdr>
      <w:divsChild>
        <w:div w:id="1099374415">
          <w:marLeft w:val="0"/>
          <w:marRight w:val="0"/>
          <w:marTop w:val="0"/>
          <w:marBottom w:val="0"/>
          <w:divBdr>
            <w:top w:val="none" w:sz="0" w:space="0" w:color="auto"/>
            <w:left w:val="none" w:sz="0" w:space="0" w:color="auto"/>
            <w:bottom w:val="none" w:sz="0" w:space="0" w:color="auto"/>
            <w:right w:val="none" w:sz="0" w:space="0" w:color="auto"/>
          </w:divBdr>
          <w:divsChild>
            <w:div w:id="1099374074">
              <w:marLeft w:val="0"/>
              <w:marRight w:val="0"/>
              <w:marTop w:val="0"/>
              <w:marBottom w:val="0"/>
              <w:divBdr>
                <w:top w:val="none" w:sz="0" w:space="0" w:color="auto"/>
                <w:left w:val="none" w:sz="0" w:space="0" w:color="auto"/>
                <w:bottom w:val="none" w:sz="0" w:space="0" w:color="auto"/>
                <w:right w:val="none" w:sz="0" w:space="0" w:color="auto"/>
              </w:divBdr>
            </w:div>
            <w:div w:id="1099374330">
              <w:marLeft w:val="0"/>
              <w:marRight w:val="0"/>
              <w:marTop w:val="0"/>
              <w:marBottom w:val="0"/>
              <w:divBdr>
                <w:top w:val="none" w:sz="0" w:space="0" w:color="auto"/>
                <w:left w:val="none" w:sz="0" w:space="0" w:color="auto"/>
                <w:bottom w:val="none" w:sz="0" w:space="0" w:color="auto"/>
                <w:right w:val="none" w:sz="0" w:space="0" w:color="auto"/>
              </w:divBdr>
            </w:div>
            <w:div w:id="1099374526">
              <w:marLeft w:val="0"/>
              <w:marRight w:val="0"/>
              <w:marTop w:val="0"/>
              <w:marBottom w:val="0"/>
              <w:divBdr>
                <w:top w:val="none" w:sz="0" w:space="0" w:color="auto"/>
                <w:left w:val="none" w:sz="0" w:space="0" w:color="auto"/>
                <w:bottom w:val="none" w:sz="0" w:space="0" w:color="auto"/>
                <w:right w:val="none" w:sz="0" w:space="0" w:color="auto"/>
              </w:divBdr>
            </w:div>
            <w:div w:id="1099374627">
              <w:marLeft w:val="0"/>
              <w:marRight w:val="0"/>
              <w:marTop w:val="0"/>
              <w:marBottom w:val="0"/>
              <w:divBdr>
                <w:top w:val="none" w:sz="0" w:space="0" w:color="auto"/>
                <w:left w:val="none" w:sz="0" w:space="0" w:color="auto"/>
                <w:bottom w:val="none" w:sz="0" w:space="0" w:color="auto"/>
                <w:right w:val="none" w:sz="0" w:space="0" w:color="auto"/>
              </w:divBdr>
            </w:div>
            <w:div w:id="1099375111">
              <w:marLeft w:val="0"/>
              <w:marRight w:val="0"/>
              <w:marTop w:val="0"/>
              <w:marBottom w:val="0"/>
              <w:divBdr>
                <w:top w:val="none" w:sz="0" w:space="0" w:color="auto"/>
                <w:left w:val="none" w:sz="0" w:space="0" w:color="auto"/>
                <w:bottom w:val="none" w:sz="0" w:space="0" w:color="auto"/>
                <w:right w:val="none" w:sz="0" w:space="0" w:color="auto"/>
              </w:divBdr>
            </w:div>
            <w:div w:id="109937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691">
      <w:marLeft w:val="0"/>
      <w:marRight w:val="0"/>
      <w:marTop w:val="0"/>
      <w:marBottom w:val="0"/>
      <w:divBdr>
        <w:top w:val="none" w:sz="0" w:space="0" w:color="auto"/>
        <w:left w:val="none" w:sz="0" w:space="0" w:color="auto"/>
        <w:bottom w:val="none" w:sz="0" w:space="0" w:color="auto"/>
        <w:right w:val="none" w:sz="0" w:space="0" w:color="auto"/>
      </w:divBdr>
      <w:divsChild>
        <w:div w:id="1099374071">
          <w:marLeft w:val="0"/>
          <w:marRight w:val="0"/>
          <w:marTop w:val="0"/>
          <w:marBottom w:val="0"/>
          <w:divBdr>
            <w:top w:val="none" w:sz="0" w:space="0" w:color="auto"/>
            <w:left w:val="none" w:sz="0" w:space="0" w:color="auto"/>
            <w:bottom w:val="none" w:sz="0" w:space="0" w:color="auto"/>
            <w:right w:val="none" w:sz="0" w:space="0" w:color="auto"/>
          </w:divBdr>
        </w:div>
      </w:divsChild>
    </w:div>
    <w:div w:id="1099375692">
      <w:marLeft w:val="0"/>
      <w:marRight w:val="0"/>
      <w:marTop w:val="0"/>
      <w:marBottom w:val="0"/>
      <w:divBdr>
        <w:top w:val="none" w:sz="0" w:space="0" w:color="auto"/>
        <w:left w:val="none" w:sz="0" w:space="0" w:color="auto"/>
        <w:bottom w:val="none" w:sz="0" w:space="0" w:color="auto"/>
        <w:right w:val="none" w:sz="0" w:space="0" w:color="auto"/>
      </w:divBdr>
      <w:divsChild>
        <w:div w:id="1099375360">
          <w:marLeft w:val="0"/>
          <w:marRight w:val="0"/>
          <w:marTop w:val="0"/>
          <w:marBottom w:val="0"/>
          <w:divBdr>
            <w:top w:val="none" w:sz="0" w:space="0" w:color="auto"/>
            <w:left w:val="none" w:sz="0" w:space="0" w:color="auto"/>
            <w:bottom w:val="none" w:sz="0" w:space="0" w:color="auto"/>
            <w:right w:val="none" w:sz="0" w:space="0" w:color="auto"/>
          </w:divBdr>
        </w:div>
      </w:divsChild>
    </w:div>
    <w:div w:id="1099375693">
      <w:marLeft w:val="0"/>
      <w:marRight w:val="0"/>
      <w:marTop w:val="0"/>
      <w:marBottom w:val="0"/>
      <w:divBdr>
        <w:top w:val="none" w:sz="0" w:space="0" w:color="auto"/>
        <w:left w:val="none" w:sz="0" w:space="0" w:color="auto"/>
        <w:bottom w:val="none" w:sz="0" w:space="0" w:color="auto"/>
        <w:right w:val="none" w:sz="0" w:space="0" w:color="auto"/>
      </w:divBdr>
      <w:divsChild>
        <w:div w:id="1099374354">
          <w:marLeft w:val="0"/>
          <w:marRight w:val="0"/>
          <w:marTop w:val="0"/>
          <w:marBottom w:val="0"/>
          <w:divBdr>
            <w:top w:val="none" w:sz="0" w:space="0" w:color="auto"/>
            <w:left w:val="none" w:sz="0" w:space="0" w:color="auto"/>
            <w:bottom w:val="none" w:sz="0" w:space="0" w:color="auto"/>
            <w:right w:val="none" w:sz="0" w:space="0" w:color="auto"/>
          </w:divBdr>
        </w:div>
      </w:divsChild>
    </w:div>
    <w:div w:id="1099375694">
      <w:marLeft w:val="0"/>
      <w:marRight w:val="0"/>
      <w:marTop w:val="0"/>
      <w:marBottom w:val="0"/>
      <w:divBdr>
        <w:top w:val="none" w:sz="0" w:space="0" w:color="auto"/>
        <w:left w:val="none" w:sz="0" w:space="0" w:color="auto"/>
        <w:bottom w:val="none" w:sz="0" w:space="0" w:color="auto"/>
        <w:right w:val="none" w:sz="0" w:space="0" w:color="auto"/>
      </w:divBdr>
      <w:divsChild>
        <w:div w:id="1099374673">
          <w:marLeft w:val="0"/>
          <w:marRight w:val="0"/>
          <w:marTop w:val="0"/>
          <w:marBottom w:val="0"/>
          <w:divBdr>
            <w:top w:val="none" w:sz="0" w:space="0" w:color="auto"/>
            <w:left w:val="none" w:sz="0" w:space="0" w:color="auto"/>
            <w:bottom w:val="none" w:sz="0" w:space="0" w:color="auto"/>
            <w:right w:val="none" w:sz="0" w:space="0" w:color="auto"/>
          </w:divBdr>
        </w:div>
      </w:divsChild>
    </w:div>
    <w:div w:id="1099375701">
      <w:marLeft w:val="0"/>
      <w:marRight w:val="0"/>
      <w:marTop w:val="0"/>
      <w:marBottom w:val="0"/>
      <w:divBdr>
        <w:top w:val="none" w:sz="0" w:space="0" w:color="auto"/>
        <w:left w:val="none" w:sz="0" w:space="0" w:color="auto"/>
        <w:bottom w:val="none" w:sz="0" w:space="0" w:color="auto"/>
        <w:right w:val="none" w:sz="0" w:space="0" w:color="auto"/>
      </w:divBdr>
    </w:div>
    <w:div w:id="1099375703">
      <w:marLeft w:val="0"/>
      <w:marRight w:val="0"/>
      <w:marTop w:val="0"/>
      <w:marBottom w:val="0"/>
      <w:divBdr>
        <w:top w:val="none" w:sz="0" w:space="0" w:color="auto"/>
        <w:left w:val="none" w:sz="0" w:space="0" w:color="auto"/>
        <w:bottom w:val="none" w:sz="0" w:space="0" w:color="auto"/>
        <w:right w:val="none" w:sz="0" w:space="0" w:color="auto"/>
      </w:divBdr>
    </w:div>
    <w:div w:id="1099375711">
      <w:marLeft w:val="0"/>
      <w:marRight w:val="0"/>
      <w:marTop w:val="0"/>
      <w:marBottom w:val="0"/>
      <w:divBdr>
        <w:top w:val="none" w:sz="0" w:space="0" w:color="auto"/>
        <w:left w:val="none" w:sz="0" w:space="0" w:color="auto"/>
        <w:bottom w:val="none" w:sz="0" w:space="0" w:color="auto"/>
        <w:right w:val="none" w:sz="0" w:space="0" w:color="auto"/>
      </w:divBdr>
    </w:div>
    <w:div w:id="1099375712">
      <w:marLeft w:val="0"/>
      <w:marRight w:val="0"/>
      <w:marTop w:val="0"/>
      <w:marBottom w:val="0"/>
      <w:divBdr>
        <w:top w:val="none" w:sz="0" w:space="0" w:color="auto"/>
        <w:left w:val="none" w:sz="0" w:space="0" w:color="auto"/>
        <w:bottom w:val="none" w:sz="0" w:space="0" w:color="auto"/>
        <w:right w:val="none" w:sz="0" w:space="0" w:color="auto"/>
      </w:divBdr>
      <w:divsChild>
        <w:div w:id="1099375733">
          <w:marLeft w:val="0"/>
          <w:marRight w:val="0"/>
          <w:marTop w:val="0"/>
          <w:marBottom w:val="0"/>
          <w:divBdr>
            <w:top w:val="none" w:sz="0" w:space="0" w:color="auto"/>
            <w:left w:val="none" w:sz="0" w:space="0" w:color="auto"/>
            <w:bottom w:val="none" w:sz="0" w:space="0" w:color="auto"/>
            <w:right w:val="none" w:sz="0" w:space="0" w:color="auto"/>
          </w:divBdr>
          <w:divsChild>
            <w:div w:id="1099373869">
              <w:marLeft w:val="0"/>
              <w:marRight w:val="0"/>
              <w:marTop w:val="0"/>
              <w:marBottom w:val="0"/>
              <w:divBdr>
                <w:top w:val="none" w:sz="0" w:space="0" w:color="auto"/>
                <w:left w:val="none" w:sz="0" w:space="0" w:color="auto"/>
                <w:bottom w:val="none" w:sz="0" w:space="0" w:color="auto"/>
                <w:right w:val="none" w:sz="0" w:space="0" w:color="auto"/>
              </w:divBdr>
            </w:div>
            <w:div w:id="1099373872">
              <w:marLeft w:val="0"/>
              <w:marRight w:val="0"/>
              <w:marTop w:val="0"/>
              <w:marBottom w:val="0"/>
              <w:divBdr>
                <w:top w:val="none" w:sz="0" w:space="0" w:color="auto"/>
                <w:left w:val="none" w:sz="0" w:space="0" w:color="auto"/>
                <w:bottom w:val="none" w:sz="0" w:space="0" w:color="auto"/>
                <w:right w:val="none" w:sz="0" w:space="0" w:color="auto"/>
              </w:divBdr>
            </w:div>
            <w:div w:id="1099374745">
              <w:marLeft w:val="0"/>
              <w:marRight w:val="0"/>
              <w:marTop w:val="0"/>
              <w:marBottom w:val="0"/>
              <w:divBdr>
                <w:top w:val="none" w:sz="0" w:space="0" w:color="auto"/>
                <w:left w:val="none" w:sz="0" w:space="0" w:color="auto"/>
                <w:bottom w:val="none" w:sz="0" w:space="0" w:color="auto"/>
                <w:right w:val="none" w:sz="0" w:space="0" w:color="auto"/>
              </w:divBdr>
            </w:div>
            <w:div w:id="1099375189">
              <w:marLeft w:val="0"/>
              <w:marRight w:val="0"/>
              <w:marTop w:val="0"/>
              <w:marBottom w:val="0"/>
              <w:divBdr>
                <w:top w:val="none" w:sz="0" w:space="0" w:color="auto"/>
                <w:left w:val="none" w:sz="0" w:space="0" w:color="auto"/>
                <w:bottom w:val="none" w:sz="0" w:space="0" w:color="auto"/>
                <w:right w:val="none" w:sz="0" w:space="0" w:color="auto"/>
              </w:divBdr>
            </w:div>
            <w:div w:id="1099375194">
              <w:marLeft w:val="0"/>
              <w:marRight w:val="0"/>
              <w:marTop w:val="0"/>
              <w:marBottom w:val="0"/>
              <w:divBdr>
                <w:top w:val="none" w:sz="0" w:space="0" w:color="auto"/>
                <w:left w:val="none" w:sz="0" w:space="0" w:color="auto"/>
                <w:bottom w:val="none" w:sz="0" w:space="0" w:color="auto"/>
                <w:right w:val="none" w:sz="0" w:space="0" w:color="auto"/>
              </w:divBdr>
            </w:div>
            <w:div w:id="1099375407">
              <w:marLeft w:val="0"/>
              <w:marRight w:val="0"/>
              <w:marTop w:val="0"/>
              <w:marBottom w:val="0"/>
              <w:divBdr>
                <w:top w:val="none" w:sz="0" w:space="0" w:color="auto"/>
                <w:left w:val="none" w:sz="0" w:space="0" w:color="auto"/>
                <w:bottom w:val="none" w:sz="0" w:space="0" w:color="auto"/>
                <w:right w:val="none" w:sz="0" w:space="0" w:color="auto"/>
              </w:divBdr>
            </w:div>
            <w:div w:id="109937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714">
      <w:marLeft w:val="0"/>
      <w:marRight w:val="0"/>
      <w:marTop w:val="0"/>
      <w:marBottom w:val="0"/>
      <w:divBdr>
        <w:top w:val="none" w:sz="0" w:space="0" w:color="auto"/>
        <w:left w:val="none" w:sz="0" w:space="0" w:color="auto"/>
        <w:bottom w:val="none" w:sz="0" w:space="0" w:color="auto"/>
        <w:right w:val="none" w:sz="0" w:space="0" w:color="auto"/>
      </w:divBdr>
    </w:div>
    <w:div w:id="1099375717">
      <w:marLeft w:val="0"/>
      <w:marRight w:val="0"/>
      <w:marTop w:val="0"/>
      <w:marBottom w:val="0"/>
      <w:divBdr>
        <w:top w:val="none" w:sz="0" w:space="0" w:color="auto"/>
        <w:left w:val="none" w:sz="0" w:space="0" w:color="auto"/>
        <w:bottom w:val="none" w:sz="0" w:space="0" w:color="auto"/>
        <w:right w:val="none" w:sz="0" w:space="0" w:color="auto"/>
      </w:divBdr>
      <w:divsChild>
        <w:div w:id="1099375676">
          <w:marLeft w:val="0"/>
          <w:marRight w:val="0"/>
          <w:marTop w:val="0"/>
          <w:marBottom w:val="0"/>
          <w:divBdr>
            <w:top w:val="none" w:sz="0" w:space="0" w:color="auto"/>
            <w:left w:val="none" w:sz="0" w:space="0" w:color="auto"/>
            <w:bottom w:val="none" w:sz="0" w:space="0" w:color="auto"/>
            <w:right w:val="none" w:sz="0" w:space="0" w:color="auto"/>
          </w:divBdr>
        </w:div>
      </w:divsChild>
    </w:div>
    <w:div w:id="1099375718">
      <w:marLeft w:val="0"/>
      <w:marRight w:val="0"/>
      <w:marTop w:val="0"/>
      <w:marBottom w:val="0"/>
      <w:divBdr>
        <w:top w:val="none" w:sz="0" w:space="0" w:color="auto"/>
        <w:left w:val="none" w:sz="0" w:space="0" w:color="auto"/>
        <w:bottom w:val="none" w:sz="0" w:space="0" w:color="auto"/>
        <w:right w:val="none" w:sz="0" w:space="0" w:color="auto"/>
      </w:divBdr>
      <w:divsChild>
        <w:div w:id="1099375043">
          <w:marLeft w:val="0"/>
          <w:marRight w:val="0"/>
          <w:marTop w:val="0"/>
          <w:marBottom w:val="0"/>
          <w:divBdr>
            <w:top w:val="none" w:sz="0" w:space="0" w:color="auto"/>
            <w:left w:val="none" w:sz="0" w:space="0" w:color="auto"/>
            <w:bottom w:val="none" w:sz="0" w:space="0" w:color="auto"/>
            <w:right w:val="none" w:sz="0" w:space="0" w:color="auto"/>
          </w:divBdr>
          <w:divsChild>
            <w:div w:id="10993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720">
      <w:marLeft w:val="0"/>
      <w:marRight w:val="0"/>
      <w:marTop w:val="0"/>
      <w:marBottom w:val="0"/>
      <w:divBdr>
        <w:top w:val="none" w:sz="0" w:space="0" w:color="auto"/>
        <w:left w:val="none" w:sz="0" w:space="0" w:color="auto"/>
        <w:bottom w:val="none" w:sz="0" w:space="0" w:color="auto"/>
        <w:right w:val="none" w:sz="0" w:space="0" w:color="auto"/>
      </w:divBdr>
      <w:divsChild>
        <w:div w:id="1099374605">
          <w:marLeft w:val="0"/>
          <w:marRight w:val="0"/>
          <w:marTop w:val="0"/>
          <w:marBottom w:val="0"/>
          <w:divBdr>
            <w:top w:val="none" w:sz="0" w:space="0" w:color="auto"/>
            <w:left w:val="none" w:sz="0" w:space="0" w:color="auto"/>
            <w:bottom w:val="none" w:sz="0" w:space="0" w:color="auto"/>
            <w:right w:val="none" w:sz="0" w:space="0" w:color="auto"/>
          </w:divBdr>
          <w:divsChild>
            <w:div w:id="1099373953">
              <w:marLeft w:val="0"/>
              <w:marRight w:val="0"/>
              <w:marTop w:val="0"/>
              <w:marBottom w:val="0"/>
              <w:divBdr>
                <w:top w:val="none" w:sz="0" w:space="0" w:color="auto"/>
                <w:left w:val="none" w:sz="0" w:space="0" w:color="auto"/>
                <w:bottom w:val="none" w:sz="0" w:space="0" w:color="auto"/>
                <w:right w:val="none" w:sz="0" w:space="0" w:color="auto"/>
              </w:divBdr>
            </w:div>
            <w:div w:id="1099374002">
              <w:marLeft w:val="0"/>
              <w:marRight w:val="0"/>
              <w:marTop w:val="0"/>
              <w:marBottom w:val="0"/>
              <w:divBdr>
                <w:top w:val="none" w:sz="0" w:space="0" w:color="auto"/>
                <w:left w:val="none" w:sz="0" w:space="0" w:color="auto"/>
                <w:bottom w:val="none" w:sz="0" w:space="0" w:color="auto"/>
                <w:right w:val="none" w:sz="0" w:space="0" w:color="auto"/>
              </w:divBdr>
            </w:div>
            <w:div w:id="1099374245">
              <w:marLeft w:val="0"/>
              <w:marRight w:val="0"/>
              <w:marTop w:val="0"/>
              <w:marBottom w:val="0"/>
              <w:divBdr>
                <w:top w:val="none" w:sz="0" w:space="0" w:color="auto"/>
                <w:left w:val="none" w:sz="0" w:space="0" w:color="auto"/>
                <w:bottom w:val="none" w:sz="0" w:space="0" w:color="auto"/>
                <w:right w:val="none" w:sz="0" w:space="0" w:color="auto"/>
              </w:divBdr>
            </w:div>
            <w:div w:id="1099374738">
              <w:marLeft w:val="0"/>
              <w:marRight w:val="0"/>
              <w:marTop w:val="0"/>
              <w:marBottom w:val="0"/>
              <w:divBdr>
                <w:top w:val="none" w:sz="0" w:space="0" w:color="auto"/>
                <w:left w:val="none" w:sz="0" w:space="0" w:color="auto"/>
                <w:bottom w:val="none" w:sz="0" w:space="0" w:color="auto"/>
                <w:right w:val="none" w:sz="0" w:space="0" w:color="auto"/>
              </w:divBdr>
            </w:div>
            <w:div w:id="1099374901">
              <w:marLeft w:val="0"/>
              <w:marRight w:val="0"/>
              <w:marTop w:val="0"/>
              <w:marBottom w:val="0"/>
              <w:divBdr>
                <w:top w:val="none" w:sz="0" w:space="0" w:color="auto"/>
                <w:left w:val="none" w:sz="0" w:space="0" w:color="auto"/>
                <w:bottom w:val="none" w:sz="0" w:space="0" w:color="auto"/>
                <w:right w:val="none" w:sz="0" w:space="0" w:color="auto"/>
              </w:divBdr>
            </w:div>
            <w:div w:id="1099374990">
              <w:marLeft w:val="0"/>
              <w:marRight w:val="0"/>
              <w:marTop w:val="0"/>
              <w:marBottom w:val="0"/>
              <w:divBdr>
                <w:top w:val="none" w:sz="0" w:space="0" w:color="auto"/>
                <w:left w:val="none" w:sz="0" w:space="0" w:color="auto"/>
                <w:bottom w:val="none" w:sz="0" w:space="0" w:color="auto"/>
                <w:right w:val="none" w:sz="0" w:space="0" w:color="auto"/>
              </w:divBdr>
            </w:div>
            <w:div w:id="1099375179">
              <w:marLeft w:val="0"/>
              <w:marRight w:val="0"/>
              <w:marTop w:val="0"/>
              <w:marBottom w:val="0"/>
              <w:divBdr>
                <w:top w:val="none" w:sz="0" w:space="0" w:color="auto"/>
                <w:left w:val="none" w:sz="0" w:space="0" w:color="auto"/>
                <w:bottom w:val="none" w:sz="0" w:space="0" w:color="auto"/>
                <w:right w:val="none" w:sz="0" w:space="0" w:color="auto"/>
              </w:divBdr>
            </w:div>
            <w:div w:id="1099375251">
              <w:marLeft w:val="0"/>
              <w:marRight w:val="0"/>
              <w:marTop w:val="0"/>
              <w:marBottom w:val="0"/>
              <w:divBdr>
                <w:top w:val="none" w:sz="0" w:space="0" w:color="auto"/>
                <w:left w:val="none" w:sz="0" w:space="0" w:color="auto"/>
                <w:bottom w:val="none" w:sz="0" w:space="0" w:color="auto"/>
                <w:right w:val="none" w:sz="0" w:space="0" w:color="auto"/>
              </w:divBdr>
            </w:div>
            <w:div w:id="1099375284">
              <w:marLeft w:val="0"/>
              <w:marRight w:val="0"/>
              <w:marTop w:val="0"/>
              <w:marBottom w:val="0"/>
              <w:divBdr>
                <w:top w:val="none" w:sz="0" w:space="0" w:color="auto"/>
                <w:left w:val="none" w:sz="0" w:space="0" w:color="auto"/>
                <w:bottom w:val="none" w:sz="0" w:space="0" w:color="auto"/>
                <w:right w:val="none" w:sz="0" w:space="0" w:color="auto"/>
              </w:divBdr>
            </w:div>
            <w:div w:id="10993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725">
      <w:marLeft w:val="0"/>
      <w:marRight w:val="0"/>
      <w:marTop w:val="0"/>
      <w:marBottom w:val="0"/>
      <w:divBdr>
        <w:top w:val="none" w:sz="0" w:space="0" w:color="auto"/>
        <w:left w:val="none" w:sz="0" w:space="0" w:color="auto"/>
        <w:bottom w:val="none" w:sz="0" w:space="0" w:color="auto"/>
        <w:right w:val="none" w:sz="0" w:space="0" w:color="auto"/>
      </w:divBdr>
      <w:divsChild>
        <w:div w:id="1099375726">
          <w:marLeft w:val="0"/>
          <w:marRight w:val="0"/>
          <w:marTop w:val="0"/>
          <w:marBottom w:val="0"/>
          <w:divBdr>
            <w:top w:val="none" w:sz="0" w:space="0" w:color="auto"/>
            <w:left w:val="none" w:sz="0" w:space="0" w:color="auto"/>
            <w:bottom w:val="none" w:sz="0" w:space="0" w:color="auto"/>
            <w:right w:val="none" w:sz="0" w:space="0" w:color="auto"/>
          </w:divBdr>
        </w:div>
      </w:divsChild>
    </w:div>
    <w:div w:id="1099375739">
      <w:marLeft w:val="0"/>
      <w:marRight w:val="0"/>
      <w:marTop w:val="0"/>
      <w:marBottom w:val="0"/>
      <w:divBdr>
        <w:top w:val="none" w:sz="0" w:space="0" w:color="auto"/>
        <w:left w:val="none" w:sz="0" w:space="0" w:color="auto"/>
        <w:bottom w:val="none" w:sz="0" w:space="0" w:color="auto"/>
        <w:right w:val="none" w:sz="0" w:space="0" w:color="auto"/>
      </w:divBdr>
      <w:divsChild>
        <w:div w:id="1099374145">
          <w:marLeft w:val="0"/>
          <w:marRight w:val="0"/>
          <w:marTop w:val="0"/>
          <w:marBottom w:val="0"/>
          <w:divBdr>
            <w:top w:val="none" w:sz="0" w:space="0" w:color="auto"/>
            <w:left w:val="none" w:sz="0" w:space="0" w:color="auto"/>
            <w:bottom w:val="none" w:sz="0" w:space="0" w:color="auto"/>
            <w:right w:val="none" w:sz="0" w:space="0" w:color="auto"/>
          </w:divBdr>
        </w:div>
        <w:div w:id="1099374326">
          <w:marLeft w:val="0"/>
          <w:marRight w:val="0"/>
          <w:marTop w:val="0"/>
          <w:marBottom w:val="0"/>
          <w:divBdr>
            <w:top w:val="none" w:sz="0" w:space="0" w:color="auto"/>
            <w:left w:val="none" w:sz="0" w:space="0" w:color="auto"/>
            <w:bottom w:val="none" w:sz="0" w:space="0" w:color="auto"/>
            <w:right w:val="none" w:sz="0" w:space="0" w:color="auto"/>
          </w:divBdr>
        </w:div>
        <w:div w:id="1099374831">
          <w:marLeft w:val="0"/>
          <w:marRight w:val="0"/>
          <w:marTop w:val="0"/>
          <w:marBottom w:val="0"/>
          <w:divBdr>
            <w:top w:val="none" w:sz="0" w:space="0" w:color="auto"/>
            <w:left w:val="none" w:sz="0" w:space="0" w:color="auto"/>
            <w:bottom w:val="none" w:sz="0" w:space="0" w:color="auto"/>
            <w:right w:val="none" w:sz="0" w:space="0" w:color="auto"/>
          </w:divBdr>
        </w:div>
        <w:div w:id="1099375524">
          <w:marLeft w:val="0"/>
          <w:marRight w:val="0"/>
          <w:marTop w:val="0"/>
          <w:marBottom w:val="0"/>
          <w:divBdr>
            <w:top w:val="none" w:sz="0" w:space="0" w:color="auto"/>
            <w:left w:val="none" w:sz="0" w:space="0" w:color="auto"/>
            <w:bottom w:val="none" w:sz="0" w:space="0" w:color="auto"/>
            <w:right w:val="none" w:sz="0" w:space="0" w:color="auto"/>
          </w:divBdr>
        </w:div>
      </w:divsChild>
    </w:div>
    <w:div w:id="1099375742">
      <w:marLeft w:val="0"/>
      <w:marRight w:val="0"/>
      <w:marTop w:val="0"/>
      <w:marBottom w:val="0"/>
      <w:divBdr>
        <w:top w:val="none" w:sz="0" w:space="0" w:color="auto"/>
        <w:left w:val="none" w:sz="0" w:space="0" w:color="auto"/>
        <w:bottom w:val="none" w:sz="0" w:space="0" w:color="auto"/>
        <w:right w:val="none" w:sz="0" w:space="0" w:color="auto"/>
      </w:divBdr>
      <w:divsChild>
        <w:div w:id="1099375713">
          <w:marLeft w:val="0"/>
          <w:marRight w:val="0"/>
          <w:marTop w:val="0"/>
          <w:marBottom w:val="0"/>
          <w:divBdr>
            <w:top w:val="none" w:sz="0" w:space="0" w:color="auto"/>
            <w:left w:val="none" w:sz="0" w:space="0" w:color="auto"/>
            <w:bottom w:val="none" w:sz="0" w:space="0" w:color="auto"/>
            <w:right w:val="none" w:sz="0" w:space="0" w:color="auto"/>
          </w:divBdr>
          <w:divsChild>
            <w:div w:id="109937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5745">
      <w:marLeft w:val="0"/>
      <w:marRight w:val="0"/>
      <w:marTop w:val="0"/>
      <w:marBottom w:val="0"/>
      <w:divBdr>
        <w:top w:val="none" w:sz="0" w:space="0" w:color="auto"/>
        <w:left w:val="none" w:sz="0" w:space="0" w:color="auto"/>
        <w:bottom w:val="none" w:sz="0" w:space="0" w:color="auto"/>
        <w:right w:val="none" w:sz="0" w:space="0" w:color="auto"/>
      </w:divBdr>
      <w:divsChild>
        <w:div w:id="1099374190">
          <w:marLeft w:val="0"/>
          <w:marRight w:val="0"/>
          <w:marTop w:val="0"/>
          <w:marBottom w:val="0"/>
          <w:divBdr>
            <w:top w:val="none" w:sz="0" w:space="0" w:color="auto"/>
            <w:left w:val="none" w:sz="0" w:space="0" w:color="auto"/>
            <w:bottom w:val="none" w:sz="0" w:space="0" w:color="auto"/>
            <w:right w:val="none" w:sz="0" w:space="0" w:color="auto"/>
          </w:divBdr>
        </w:div>
      </w:divsChild>
    </w:div>
    <w:div w:id="1099375746">
      <w:marLeft w:val="0"/>
      <w:marRight w:val="0"/>
      <w:marTop w:val="0"/>
      <w:marBottom w:val="0"/>
      <w:divBdr>
        <w:top w:val="none" w:sz="0" w:space="0" w:color="auto"/>
        <w:left w:val="none" w:sz="0" w:space="0" w:color="auto"/>
        <w:bottom w:val="none" w:sz="0" w:space="0" w:color="auto"/>
        <w:right w:val="none" w:sz="0" w:space="0" w:color="auto"/>
      </w:divBdr>
    </w:div>
    <w:div w:id="1099375747">
      <w:marLeft w:val="0"/>
      <w:marRight w:val="0"/>
      <w:marTop w:val="0"/>
      <w:marBottom w:val="0"/>
      <w:divBdr>
        <w:top w:val="none" w:sz="0" w:space="0" w:color="auto"/>
        <w:left w:val="none" w:sz="0" w:space="0" w:color="auto"/>
        <w:bottom w:val="none" w:sz="0" w:space="0" w:color="auto"/>
        <w:right w:val="none" w:sz="0" w:space="0" w:color="auto"/>
      </w:divBdr>
    </w:div>
    <w:div w:id="1099375748">
      <w:marLeft w:val="0"/>
      <w:marRight w:val="0"/>
      <w:marTop w:val="0"/>
      <w:marBottom w:val="0"/>
      <w:divBdr>
        <w:top w:val="none" w:sz="0" w:space="0" w:color="auto"/>
        <w:left w:val="none" w:sz="0" w:space="0" w:color="auto"/>
        <w:bottom w:val="none" w:sz="0" w:space="0" w:color="auto"/>
        <w:right w:val="none" w:sz="0" w:space="0" w:color="auto"/>
      </w:divBdr>
    </w:div>
    <w:div w:id="1099375749">
      <w:marLeft w:val="0"/>
      <w:marRight w:val="0"/>
      <w:marTop w:val="0"/>
      <w:marBottom w:val="0"/>
      <w:divBdr>
        <w:top w:val="none" w:sz="0" w:space="0" w:color="auto"/>
        <w:left w:val="none" w:sz="0" w:space="0" w:color="auto"/>
        <w:bottom w:val="none" w:sz="0" w:space="0" w:color="auto"/>
        <w:right w:val="none" w:sz="0" w:space="0" w:color="auto"/>
      </w:divBdr>
    </w:div>
    <w:div w:id="1099375750">
      <w:marLeft w:val="0"/>
      <w:marRight w:val="0"/>
      <w:marTop w:val="0"/>
      <w:marBottom w:val="0"/>
      <w:divBdr>
        <w:top w:val="none" w:sz="0" w:space="0" w:color="auto"/>
        <w:left w:val="none" w:sz="0" w:space="0" w:color="auto"/>
        <w:bottom w:val="none" w:sz="0" w:space="0" w:color="auto"/>
        <w:right w:val="none" w:sz="0" w:space="0" w:color="auto"/>
      </w:divBdr>
    </w:div>
    <w:div w:id="1099375752">
      <w:marLeft w:val="0"/>
      <w:marRight w:val="0"/>
      <w:marTop w:val="0"/>
      <w:marBottom w:val="0"/>
      <w:divBdr>
        <w:top w:val="none" w:sz="0" w:space="0" w:color="auto"/>
        <w:left w:val="none" w:sz="0" w:space="0" w:color="auto"/>
        <w:bottom w:val="none" w:sz="0" w:space="0" w:color="auto"/>
        <w:right w:val="none" w:sz="0" w:space="0" w:color="auto"/>
      </w:divBdr>
    </w:div>
    <w:div w:id="1099375753">
      <w:marLeft w:val="0"/>
      <w:marRight w:val="0"/>
      <w:marTop w:val="0"/>
      <w:marBottom w:val="0"/>
      <w:divBdr>
        <w:top w:val="none" w:sz="0" w:space="0" w:color="auto"/>
        <w:left w:val="none" w:sz="0" w:space="0" w:color="auto"/>
        <w:bottom w:val="none" w:sz="0" w:space="0" w:color="auto"/>
        <w:right w:val="none" w:sz="0" w:space="0" w:color="auto"/>
      </w:divBdr>
    </w:div>
    <w:div w:id="1099375754">
      <w:marLeft w:val="0"/>
      <w:marRight w:val="0"/>
      <w:marTop w:val="0"/>
      <w:marBottom w:val="0"/>
      <w:divBdr>
        <w:top w:val="none" w:sz="0" w:space="0" w:color="auto"/>
        <w:left w:val="none" w:sz="0" w:space="0" w:color="auto"/>
        <w:bottom w:val="none" w:sz="0" w:space="0" w:color="auto"/>
        <w:right w:val="none" w:sz="0" w:space="0" w:color="auto"/>
      </w:divBdr>
    </w:div>
    <w:div w:id="1099375755">
      <w:marLeft w:val="0"/>
      <w:marRight w:val="0"/>
      <w:marTop w:val="0"/>
      <w:marBottom w:val="0"/>
      <w:divBdr>
        <w:top w:val="none" w:sz="0" w:space="0" w:color="auto"/>
        <w:left w:val="none" w:sz="0" w:space="0" w:color="auto"/>
        <w:bottom w:val="none" w:sz="0" w:space="0" w:color="auto"/>
        <w:right w:val="none" w:sz="0" w:space="0" w:color="auto"/>
      </w:divBdr>
    </w:div>
    <w:div w:id="1099375762">
      <w:marLeft w:val="0"/>
      <w:marRight w:val="0"/>
      <w:marTop w:val="0"/>
      <w:marBottom w:val="0"/>
      <w:divBdr>
        <w:top w:val="none" w:sz="0" w:space="0" w:color="auto"/>
        <w:left w:val="none" w:sz="0" w:space="0" w:color="auto"/>
        <w:bottom w:val="none" w:sz="0" w:space="0" w:color="auto"/>
        <w:right w:val="none" w:sz="0" w:space="0" w:color="auto"/>
      </w:divBdr>
    </w:div>
    <w:div w:id="1099375764">
      <w:marLeft w:val="0"/>
      <w:marRight w:val="0"/>
      <w:marTop w:val="0"/>
      <w:marBottom w:val="0"/>
      <w:divBdr>
        <w:top w:val="none" w:sz="0" w:space="0" w:color="auto"/>
        <w:left w:val="none" w:sz="0" w:space="0" w:color="auto"/>
        <w:bottom w:val="none" w:sz="0" w:space="0" w:color="auto"/>
        <w:right w:val="none" w:sz="0" w:space="0" w:color="auto"/>
      </w:divBdr>
    </w:div>
    <w:div w:id="1099375766">
      <w:marLeft w:val="0"/>
      <w:marRight w:val="0"/>
      <w:marTop w:val="0"/>
      <w:marBottom w:val="0"/>
      <w:divBdr>
        <w:top w:val="none" w:sz="0" w:space="0" w:color="auto"/>
        <w:left w:val="none" w:sz="0" w:space="0" w:color="auto"/>
        <w:bottom w:val="none" w:sz="0" w:space="0" w:color="auto"/>
        <w:right w:val="none" w:sz="0" w:space="0" w:color="auto"/>
      </w:divBdr>
    </w:div>
    <w:div w:id="1099375771">
      <w:marLeft w:val="0"/>
      <w:marRight w:val="0"/>
      <w:marTop w:val="0"/>
      <w:marBottom w:val="0"/>
      <w:divBdr>
        <w:top w:val="none" w:sz="0" w:space="0" w:color="auto"/>
        <w:left w:val="none" w:sz="0" w:space="0" w:color="auto"/>
        <w:bottom w:val="none" w:sz="0" w:space="0" w:color="auto"/>
        <w:right w:val="none" w:sz="0" w:space="0" w:color="auto"/>
      </w:divBdr>
    </w:div>
    <w:div w:id="1099375774">
      <w:marLeft w:val="0"/>
      <w:marRight w:val="0"/>
      <w:marTop w:val="0"/>
      <w:marBottom w:val="0"/>
      <w:divBdr>
        <w:top w:val="none" w:sz="0" w:space="0" w:color="auto"/>
        <w:left w:val="none" w:sz="0" w:space="0" w:color="auto"/>
        <w:bottom w:val="none" w:sz="0" w:space="0" w:color="auto"/>
        <w:right w:val="none" w:sz="0" w:space="0" w:color="auto"/>
      </w:divBdr>
      <w:divsChild>
        <w:div w:id="1099373648">
          <w:marLeft w:val="432"/>
          <w:marRight w:val="0"/>
          <w:marTop w:val="115"/>
          <w:marBottom w:val="0"/>
          <w:divBdr>
            <w:top w:val="none" w:sz="0" w:space="0" w:color="auto"/>
            <w:left w:val="none" w:sz="0" w:space="0" w:color="auto"/>
            <w:bottom w:val="none" w:sz="0" w:space="0" w:color="auto"/>
            <w:right w:val="none" w:sz="0" w:space="0" w:color="auto"/>
          </w:divBdr>
        </w:div>
        <w:div w:id="1099373677">
          <w:marLeft w:val="432"/>
          <w:marRight w:val="0"/>
          <w:marTop w:val="115"/>
          <w:marBottom w:val="0"/>
          <w:divBdr>
            <w:top w:val="none" w:sz="0" w:space="0" w:color="auto"/>
            <w:left w:val="none" w:sz="0" w:space="0" w:color="auto"/>
            <w:bottom w:val="none" w:sz="0" w:space="0" w:color="auto"/>
            <w:right w:val="none" w:sz="0" w:space="0" w:color="auto"/>
          </w:divBdr>
        </w:div>
        <w:div w:id="1099375772">
          <w:marLeft w:val="432"/>
          <w:marRight w:val="0"/>
          <w:marTop w:val="115"/>
          <w:marBottom w:val="0"/>
          <w:divBdr>
            <w:top w:val="none" w:sz="0" w:space="0" w:color="auto"/>
            <w:left w:val="none" w:sz="0" w:space="0" w:color="auto"/>
            <w:bottom w:val="none" w:sz="0" w:space="0" w:color="auto"/>
            <w:right w:val="none" w:sz="0" w:space="0" w:color="auto"/>
          </w:divBdr>
        </w:div>
      </w:divsChild>
    </w:div>
    <w:div w:id="1099375780">
      <w:marLeft w:val="0"/>
      <w:marRight w:val="0"/>
      <w:marTop w:val="0"/>
      <w:marBottom w:val="0"/>
      <w:divBdr>
        <w:top w:val="none" w:sz="0" w:space="0" w:color="auto"/>
        <w:left w:val="none" w:sz="0" w:space="0" w:color="auto"/>
        <w:bottom w:val="none" w:sz="0" w:space="0" w:color="auto"/>
        <w:right w:val="none" w:sz="0" w:space="0" w:color="auto"/>
      </w:divBdr>
    </w:div>
    <w:div w:id="1099375783">
      <w:marLeft w:val="0"/>
      <w:marRight w:val="0"/>
      <w:marTop w:val="0"/>
      <w:marBottom w:val="0"/>
      <w:divBdr>
        <w:top w:val="none" w:sz="0" w:space="0" w:color="auto"/>
        <w:left w:val="none" w:sz="0" w:space="0" w:color="auto"/>
        <w:bottom w:val="none" w:sz="0" w:space="0" w:color="auto"/>
        <w:right w:val="none" w:sz="0" w:space="0" w:color="auto"/>
      </w:divBdr>
    </w:div>
    <w:div w:id="1099375786">
      <w:marLeft w:val="0"/>
      <w:marRight w:val="0"/>
      <w:marTop w:val="0"/>
      <w:marBottom w:val="0"/>
      <w:divBdr>
        <w:top w:val="none" w:sz="0" w:space="0" w:color="auto"/>
        <w:left w:val="none" w:sz="0" w:space="0" w:color="auto"/>
        <w:bottom w:val="none" w:sz="0" w:space="0" w:color="auto"/>
        <w:right w:val="none" w:sz="0" w:space="0" w:color="auto"/>
      </w:divBdr>
    </w:div>
    <w:div w:id="1099375796">
      <w:marLeft w:val="0"/>
      <w:marRight w:val="0"/>
      <w:marTop w:val="0"/>
      <w:marBottom w:val="0"/>
      <w:divBdr>
        <w:top w:val="none" w:sz="0" w:space="0" w:color="auto"/>
        <w:left w:val="none" w:sz="0" w:space="0" w:color="auto"/>
        <w:bottom w:val="none" w:sz="0" w:space="0" w:color="auto"/>
        <w:right w:val="none" w:sz="0" w:space="0" w:color="auto"/>
      </w:divBdr>
      <w:divsChild>
        <w:div w:id="1099373601">
          <w:marLeft w:val="547"/>
          <w:marRight w:val="0"/>
          <w:marTop w:val="115"/>
          <w:marBottom w:val="0"/>
          <w:divBdr>
            <w:top w:val="none" w:sz="0" w:space="0" w:color="auto"/>
            <w:left w:val="none" w:sz="0" w:space="0" w:color="auto"/>
            <w:bottom w:val="none" w:sz="0" w:space="0" w:color="auto"/>
            <w:right w:val="none" w:sz="0" w:space="0" w:color="auto"/>
          </w:divBdr>
        </w:div>
        <w:div w:id="1099373726">
          <w:marLeft w:val="547"/>
          <w:marRight w:val="0"/>
          <w:marTop w:val="115"/>
          <w:marBottom w:val="0"/>
          <w:divBdr>
            <w:top w:val="none" w:sz="0" w:space="0" w:color="auto"/>
            <w:left w:val="none" w:sz="0" w:space="0" w:color="auto"/>
            <w:bottom w:val="none" w:sz="0" w:space="0" w:color="auto"/>
            <w:right w:val="none" w:sz="0" w:space="0" w:color="auto"/>
          </w:divBdr>
        </w:div>
        <w:div w:id="1099373779">
          <w:marLeft w:val="547"/>
          <w:marRight w:val="0"/>
          <w:marTop w:val="115"/>
          <w:marBottom w:val="0"/>
          <w:divBdr>
            <w:top w:val="none" w:sz="0" w:space="0" w:color="auto"/>
            <w:left w:val="none" w:sz="0" w:space="0" w:color="auto"/>
            <w:bottom w:val="none" w:sz="0" w:space="0" w:color="auto"/>
            <w:right w:val="none" w:sz="0" w:space="0" w:color="auto"/>
          </w:divBdr>
        </w:div>
        <w:div w:id="1099373781">
          <w:marLeft w:val="547"/>
          <w:marRight w:val="0"/>
          <w:marTop w:val="115"/>
          <w:marBottom w:val="0"/>
          <w:divBdr>
            <w:top w:val="none" w:sz="0" w:space="0" w:color="auto"/>
            <w:left w:val="none" w:sz="0" w:space="0" w:color="auto"/>
            <w:bottom w:val="none" w:sz="0" w:space="0" w:color="auto"/>
            <w:right w:val="none" w:sz="0" w:space="0" w:color="auto"/>
          </w:divBdr>
        </w:div>
      </w:divsChild>
    </w:div>
    <w:div w:id="1099375799">
      <w:marLeft w:val="0"/>
      <w:marRight w:val="0"/>
      <w:marTop w:val="0"/>
      <w:marBottom w:val="0"/>
      <w:divBdr>
        <w:top w:val="none" w:sz="0" w:space="0" w:color="auto"/>
        <w:left w:val="none" w:sz="0" w:space="0" w:color="auto"/>
        <w:bottom w:val="none" w:sz="0" w:space="0" w:color="auto"/>
        <w:right w:val="none" w:sz="0" w:space="0" w:color="auto"/>
      </w:divBdr>
      <w:divsChild>
        <w:div w:id="1099373602">
          <w:marLeft w:val="619"/>
          <w:marRight w:val="0"/>
          <w:marTop w:val="62"/>
          <w:marBottom w:val="0"/>
          <w:divBdr>
            <w:top w:val="none" w:sz="0" w:space="0" w:color="auto"/>
            <w:left w:val="none" w:sz="0" w:space="0" w:color="auto"/>
            <w:bottom w:val="none" w:sz="0" w:space="0" w:color="auto"/>
            <w:right w:val="none" w:sz="0" w:space="0" w:color="auto"/>
          </w:divBdr>
        </w:div>
        <w:div w:id="1099373632">
          <w:marLeft w:val="619"/>
          <w:marRight w:val="0"/>
          <w:marTop w:val="62"/>
          <w:marBottom w:val="0"/>
          <w:divBdr>
            <w:top w:val="none" w:sz="0" w:space="0" w:color="auto"/>
            <w:left w:val="none" w:sz="0" w:space="0" w:color="auto"/>
            <w:bottom w:val="none" w:sz="0" w:space="0" w:color="auto"/>
            <w:right w:val="none" w:sz="0" w:space="0" w:color="auto"/>
          </w:divBdr>
        </w:div>
        <w:div w:id="1099373647">
          <w:marLeft w:val="619"/>
          <w:marRight w:val="0"/>
          <w:marTop w:val="62"/>
          <w:marBottom w:val="0"/>
          <w:divBdr>
            <w:top w:val="none" w:sz="0" w:space="0" w:color="auto"/>
            <w:left w:val="none" w:sz="0" w:space="0" w:color="auto"/>
            <w:bottom w:val="none" w:sz="0" w:space="0" w:color="auto"/>
            <w:right w:val="none" w:sz="0" w:space="0" w:color="auto"/>
          </w:divBdr>
        </w:div>
        <w:div w:id="1099375792">
          <w:marLeft w:val="619"/>
          <w:marRight w:val="0"/>
          <w:marTop w:val="62"/>
          <w:marBottom w:val="0"/>
          <w:divBdr>
            <w:top w:val="none" w:sz="0" w:space="0" w:color="auto"/>
            <w:left w:val="none" w:sz="0" w:space="0" w:color="auto"/>
            <w:bottom w:val="none" w:sz="0" w:space="0" w:color="auto"/>
            <w:right w:val="none" w:sz="0" w:space="0" w:color="auto"/>
          </w:divBdr>
        </w:div>
      </w:divsChild>
    </w:div>
    <w:div w:id="1099375800">
      <w:marLeft w:val="0"/>
      <w:marRight w:val="0"/>
      <w:marTop w:val="0"/>
      <w:marBottom w:val="0"/>
      <w:divBdr>
        <w:top w:val="none" w:sz="0" w:space="0" w:color="auto"/>
        <w:left w:val="none" w:sz="0" w:space="0" w:color="auto"/>
        <w:bottom w:val="none" w:sz="0" w:space="0" w:color="auto"/>
        <w:right w:val="none" w:sz="0" w:space="0" w:color="auto"/>
      </w:divBdr>
    </w:div>
    <w:div w:id="1099375806">
      <w:marLeft w:val="0"/>
      <w:marRight w:val="0"/>
      <w:marTop w:val="0"/>
      <w:marBottom w:val="0"/>
      <w:divBdr>
        <w:top w:val="none" w:sz="0" w:space="0" w:color="auto"/>
        <w:left w:val="none" w:sz="0" w:space="0" w:color="auto"/>
        <w:bottom w:val="none" w:sz="0" w:space="0" w:color="auto"/>
        <w:right w:val="none" w:sz="0" w:space="0" w:color="auto"/>
      </w:divBdr>
    </w:div>
    <w:div w:id="1099375811">
      <w:marLeft w:val="0"/>
      <w:marRight w:val="0"/>
      <w:marTop w:val="0"/>
      <w:marBottom w:val="0"/>
      <w:divBdr>
        <w:top w:val="none" w:sz="0" w:space="0" w:color="auto"/>
        <w:left w:val="none" w:sz="0" w:space="0" w:color="auto"/>
        <w:bottom w:val="none" w:sz="0" w:space="0" w:color="auto"/>
        <w:right w:val="none" w:sz="0" w:space="0" w:color="auto"/>
      </w:divBdr>
      <w:divsChild>
        <w:div w:id="1099373598">
          <w:marLeft w:val="432"/>
          <w:marRight w:val="0"/>
          <w:marTop w:val="77"/>
          <w:marBottom w:val="0"/>
          <w:divBdr>
            <w:top w:val="none" w:sz="0" w:space="0" w:color="auto"/>
            <w:left w:val="none" w:sz="0" w:space="0" w:color="auto"/>
            <w:bottom w:val="none" w:sz="0" w:space="0" w:color="auto"/>
            <w:right w:val="none" w:sz="0" w:space="0" w:color="auto"/>
          </w:divBdr>
        </w:div>
        <w:div w:id="1099373619">
          <w:marLeft w:val="432"/>
          <w:marRight w:val="0"/>
          <w:marTop w:val="77"/>
          <w:marBottom w:val="0"/>
          <w:divBdr>
            <w:top w:val="none" w:sz="0" w:space="0" w:color="auto"/>
            <w:left w:val="none" w:sz="0" w:space="0" w:color="auto"/>
            <w:bottom w:val="none" w:sz="0" w:space="0" w:color="auto"/>
            <w:right w:val="none" w:sz="0" w:space="0" w:color="auto"/>
          </w:divBdr>
        </w:div>
        <w:div w:id="1099373759">
          <w:marLeft w:val="432"/>
          <w:marRight w:val="0"/>
          <w:marTop w:val="77"/>
          <w:marBottom w:val="0"/>
          <w:divBdr>
            <w:top w:val="none" w:sz="0" w:space="0" w:color="auto"/>
            <w:left w:val="none" w:sz="0" w:space="0" w:color="auto"/>
            <w:bottom w:val="none" w:sz="0" w:space="0" w:color="auto"/>
            <w:right w:val="none" w:sz="0" w:space="0" w:color="auto"/>
          </w:divBdr>
        </w:div>
        <w:div w:id="1099373777">
          <w:marLeft w:val="432"/>
          <w:marRight w:val="0"/>
          <w:marTop w:val="77"/>
          <w:marBottom w:val="0"/>
          <w:divBdr>
            <w:top w:val="none" w:sz="0" w:space="0" w:color="auto"/>
            <w:left w:val="none" w:sz="0" w:space="0" w:color="auto"/>
            <w:bottom w:val="none" w:sz="0" w:space="0" w:color="auto"/>
            <w:right w:val="none" w:sz="0" w:space="0" w:color="auto"/>
          </w:divBdr>
        </w:div>
        <w:div w:id="1099373782">
          <w:marLeft w:val="432"/>
          <w:marRight w:val="0"/>
          <w:marTop w:val="77"/>
          <w:marBottom w:val="0"/>
          <w:divBdr>
            <w:top w:val="none" w:sz="0" w:space="0" w:color="auto"/>
            <w:left w:val="none" w:sz="0" w:space="0" w:color="auto"/>
            <w:bottom w:val="none" w:sz="0" w:space="0" w:color="auto"/>
            <w:right w:val="none" w:sz="0" w:space="0" w:color="auto"/>
          </w:divBdr>
        </w:div>
      </w:divsChild>
    </w:div>
    <w:div w:id="1099375816">
      <w:marLeft w:val="0"/>
      <w:marRight w:val="0"/>
      <w:marTop w:val="0"/>
      <w:marBottom w:val="0"/>
      <w:divBdr>
        <w:top w:val="none" w:sz="0" w:space="0" w:color="auto"/>
        <w:left w:val="none" w:sz="0" w:space="0" w:color="auto"/>
        <w:bottom w:val="none" w:sz="0" w:space="0" w:color="auto"/>
        <w:right w:val="none" w:sz="0" w:space="0" w:color="auto"/>
      </w:divBdr>
    </w:div>
    <w:div w:id="1099375818">
      <w:marLeft w:val="0"/>
      <w:marRight w:val="0"/>
      <w:marTop w:val="0"/>
      <w:marBottom w:val="0"/>
      <w:divBdr>
        <w:top w:val="none" w:sz="0" w:space="0" w:color="auto"/>
        <w:left w:val="none" w:sz="0" w:space="0" w:color="auto"/>
        <w:bottom w:val="none" w:sz="0" w:space="0" w:color="auto"/>
        <w:right w:val="none" w:sz="0" w:space="0" w:color="auto"/>
      </w:divBdr>
      <w:divsChild>
        <w:div w:id="1099373706">
          <w:marLeft w:val="432"/>
          <w:marRight w:val="0"/>
          <w:marTop w:val="115"/>
          <w:marBottom w:val="0"/>
          <w:divBdr>
            <w:top w:val="none" w:sz="0" w:space="0" w:color="auto"/>
            <w:left w:val="none" w:sz="0" w:space="0" w:color="auto"/>
            <w:bottom w:val="none" w:sz="0" w:space="0" w:color="auto"/>
            <w:right w:val="none" w:sz="0" w:space="0" w:color="auto"/>
          </w:divBdr>
        </w:div>
        <w:div w:id="1099373727">
          <w:marLeft w:val="432"/>
          <w:marRight w:val="0"/>
          <w:marTop w:val="115"/>
          <w:marBottom w:val="0"/>
          <w:divBdr>
            <w:top w:val="none" w:sz="0" w:space="0" w:color="auto"/>
            <w:left w:val="none" w:sz="0" w:space="0" w:color="auto"/>
            <w:bottom w:val="none" w:sz="0" w:space="0" w:color="auto"/>
            <w:right w:val="none" w:sz="0" w:space="0" w:color="auto"/>
          </w:divBdr>
        </w:div>
        <w:div w:id="1099373745">
          <w:marLeft w:val="1123"/>
          <w:marRight w:val="0"/>
          <w:marTop w:val="96"/>
          <w:marBottom w:val="0"/>
          <w:divBdr>
            <w:top w:val="none" w:sz="0" w:space="0" w:color="auto"/>
            <w:left w:val="none" w:sz="0" w:space="0" w:color="auto"/>
            <w:bottom w:val="none" w:sz="0" w:space="0" w:color="auto"/>
            <w:right w:val="none" w:sz="0" w:space="0" w:color="auto"/>
          </w:divBdr>
        </w:div>
      </w:divsChild>
    </w:div>
    <w:div w:id="1126389212">
      <w:bodyDiv w:val="1"/>
      <w:marLeft w:val="0"/>
      <w:marRight w:val="0"/>
      <w:marTop w:val="0"/>
      <w:marBottom w:val="0"/>
      <w:divBdr>
        <w:top w:val="none" w:sz="0" w:space="0" w:color="auto"/>
        <w:left w:val="none" w:sz="0" w:space="0" w:color="auto"/>
        <w:bottom w:val="none" w:sz="0" w:space="0" w:color="auto"/>
        <w:right w:val="none" w:sz="0" w:space="0" w:color="auto"/>
      </w:divBdr>
    </w:div>
    <w:div w:id="1142691432">
      <w:bodyDiv w:val="1"/>
      <w:marLeft w:val="0"/>
      <w:marRight w:val="0"/>
      <w:marTop w:val="0"/>
      <w:marBottom w:val="0"/>
      <w:divBdr>
        <w:top w:val="none" w:sz="0" w:space="0" w:color="auto"/>
        <w:left w:val="none" w:sz="0" w:space="0" w:color="auto"/>
        <w:bottom w:val="none" w:sz="0" w:space="0" w:color="auto"/>
        <w:right w:val="none" w:sz="0" w:space="0" w:color="auto"/>
      </w:divBdr>
    </w:div>
    <w:div w:id="1143304454">
      <w:bodyDiv w:val="1"/>
      <w:marLeft w:val="0"/>
      <w:marRight w:val="0"/>
      <w:marTop w:val="0"/>
      <w:marBottom w:val="0"/>
      <w:divBdr>
        <w:top w:val="none" w:sz="0" w:space="0" w:color="auto"/>
        <w:left w:val="none" w:sz="0" w:space="0" w:color="auto"/>
        <w:bottom w:val="none" w:sz="0" w:space="0" w:color="auto"/>
        <w:right w:val="none" w:sz="0" w:space="0" w:color="auto"/>
      </w:divBdr>
      <w:divsChild>
        <w:div w:id="1238128868">
          <w:marLeft w:val="576"/>
          <w:marRight w:val="0"/>
          <w:marTop w:val="80"/>
          <w:marBottom w:val="0"/>
          <w:divBdr>
            <w:top w:val="none" w:sz="0" w:space="0" w:color="auto"/>
            <w:left w:val="none" w:sz="0" w:space="0" w:color="auto"/>
            <w:bottom w:val="none" w:sz="0" w:space="0" w:color="auto"/>
            <w:right w:val="none" w:sz="0" w:space="0" w:color="auto"/>
          </w:divBdr>
        </w:div>
        <w:div w:id="1517648346">
          <w:marLeft w:val="576"/>
          <w:marRight w:val="0"/>
          <w:marTop w:val="80"/>
          <w:marBottom w:val="0"/>
          <w:divBdr>
            <w:top w:val="none" w:sz="0" w:space="0" w:color="auto"/>
            <w:left w:val="none" w:sz="0" w:space="0" w:color="auto"/>
            <w:bottom w:val="none" w:sz="0" w:space="0" w:color="auto"/>
            <w:right w:val="none" w:sz="0" w:space="0" w:color="auto"/>
          </w:divBdr>
        </w:div>
      </w:divsChild>
    </w:div>
    <w:div w:id="1204366538">
      <w:bodyDiv w:val="1"/>
      <w:marLeft w:val="0"/>
      <w:marRight w:val="0"/>
      <w:marTop w:val="0"/>
      <w:marBottom w:val="0"/>
      <w:divBdr>
        <w:top w:val="none" w:sz="0" w:space="0" w:color="auto"/>
        <w:left w:val="none" w:sz="0" w:space="0" w:color="auto"/>
        <w:bottom w:val="none" w:sz="0" w:space="0" w:color="auto"/>
        <w:right w:val="none" w:sz="0" w:space="0" w:color="auto"/>
      </w:divBdr>
    </w:div>
    <w:div w:id="1209607308">
      <w:bodyDiv w:val="1"/>
      <w:marLeft w:val="0"/>
      <w:marRight w:val="0"/>
      <w:marTop w:val="0"/>
      <w:marBottom w:val="0"/>
      <w:divBdr>
        <w:top w:val="none" w:sz="0" w:space="0" w:color="auto"/>
        <w:left w:val="none" w:sz="0" w:space="0" w:color="auto"/>
        <w:bottom w:val="none" w:sz="0" w:space="0" w:color="auto"/>
        <w:right w:val="none" w:sz="0" w:space="0" w:color="auto"/>
      </w:divBdr>
      <w:divsChild>
        <w:div w:id="725495273">
          <w:marLeft w:val="576"/>
          <w:marRight w:val="0"/>
          <w:marTop w:val="80"/>
          <w:marBottom w:val="0"/>
          <w:divBdr>
            <w:top w:val="none" w:sz="0" w:space="0" w:color="auto"/>
            <w:left w:val="none" w:sz="0" w:space="0" w:color="auto"/>
            <w:bottom w:val="none" w:sz="0" w:space="0" w:color="auto"/>
            <w:right w:val="none" w:sz="0" w:space="0" w:color="auto"/>
          </w:divBdr>
        </w:div>
        <w:div w:id="1413700292">
          <w:marLeft w:val="576"/>
          <w:marRight w:val="0"/>
          <w:marTop w:val="80"/>
          <w:marBottom w:val="0"/>
          <w:divBdr>
            <w:top w:val="none" w:sz="0" w:space="0" w:color="auto"/>
            <w:left w:val="none" w:sz="0" w:space="0" w:color="auto"/>
            <w:bottom w:val="none" w:sz="0" w:space="0" w:color="auto"/>
            <w:right w:val="none" w:sz="0" w:space="0" w:color="auto"/>
          </w:divBdr>
        </w:div>
      </w:divsChild>
    </w:div>
    <w:div w:id="1227843347">
      <w:bodyDiv w:val="1"/>
      <w:marLeft w:val="0"/>
      <w:marRight w:val="0"/>
      <w:marTop w:val="0"/>
      <w:marBottom w:val="0"/>
      <w:divBdr>
        <w:top w:val="none" w:sz="0" w:space="0" w:color="auto"/>
        <w:left w:val="none" w:sz="0" w:space="0" w:color="auto"/>
        <w:bottom w:val="none" w:sz="0" w:space="0" w:color="auto"/>
        <w:right w:val="none" w:sz="0" w:space="0" w:color="auto"/>
      </w:divBdr>
    </w:div>
    <w:div w:id="1246182661">
      <w:bodyDiv w:val="1"/>
      <w:marLeft w:val="0"/>
      <w:marRight w:val="0"/>
      <w:marTop w:val="0"/>
      <w:marBottom w:val="0"/>
      <w:divBdr>
        <w:top w:val="none" w:sz="0" w:space="0" w:color="auto"/>
        <w:left w:val="none" w:sz="0" w:space="0" w:color="auto"/>
        <w:bottom w:val="none" w:sz="0" w:space="0" w:color="auto"/>
        <w:right w:val="none" w:sz="0" w:space="0" w:color="auto"/>
      </w:divBdr>
    </w:div>
    <w:div w:id="1266883820">
      <w:bodyDiv w:val="1"/>
      <w:marLeft w:val="0"/>
      <w:marRight w:val="0"/>
      <w:marTop w:val="0"/>
      <w:marBottom w:val="0"/>
      <w:divBdr>
        <w:top w:val="none" w:sz="0" w:space="0" w:color="auto"/>
        <w:left w:val="none" w:sz="0" w:space="0" w:color="auto"/>
        <w:bottom w:val="none" w:sz="0" w:space="0" w:color="auto"/>
        <w:right w:val="none" w:sz="0" w:space="0" w:color="auto"/>
      </w:divBdr>
    </w:div>
    <w:div w:id="1294408083">
      <w:bodyDiv w:val="1"/>
      <w:marLeft w:val="0"/>
      <w:marRight w:val="0"/>
      <w:marTop w:val="0"/>
      <w:marBottom w:val="0"/>
      <w:divBdr>
        <w:top w:val="none" w:sz="0" w:space="0" w:color="auto"/>
        <w:left w:val="none" w:sz="0" w:space="0" w:color="auto"/>
        <w:bottom w:val="none" w:sz="0" w:space="0" w:color="auto"/>
        <w:right w:val="none" w:sz="0" w:space="0" w:color="auto"/>
      </w:divBdr>
      <w:divsChild>
        <w:div w:id="1253205134">
          <w:marLeft w:val="576"/>
          <w:marRight w:val="0"/>
          <w:marTop w:val="80"/>
          <w:marBottom w:val="0"/>
          <w:divBdr>
            <w:top w:val="none" w:sz="0" w:space="0" w:color="auto"/>
            <w:left w:val="none" w:sz="0" w:space="0" w:color="auto"/>
            <w:bottom w:val="none" w:sz="0" w:space="0" w:color="auto"/>
            <w:right w:val="none" w:sz="0" w:space="0" w:color="auto"/>
          </w:divBdr>
        </w:div>
        <w:div w:id="1323851502">
          <w:marLeft w:val="576"/>
          <w:marRight w:val="0"/>
          <w:marTop w:val="80"/>
          <w:marBottom w:val="0"/>
          <w:divBdr>
            <w:top w:val="none" w:sz="0" w:space="0" w:color="auto"/>
            <w:left w:val="none" w:sz="0" w:space="0" w:color="auto"/>
            <w:bottom w:val="none" w:sz="0" w:space="0" w:color="auto"/>
            <w:right w:val="none" w:sz="0" w:space="0" w:color="auto"/>
          </w:divBdr>
        </w:div>
        <w:div w:id="1357610899">
          <w:marLeft w:val="576"/>
          <w:marRight w:val="0"/>
          <w:marTop w:val="80"/>
          <w:marBottom w:val="0"/>
          <w:divBdr>
            <w:top w:val="none" w:sz="0" w:space="0" w:color="auto"/>
            <w:left w:val="none" w:sz="0" w:space="0" w:color="auto"/>
            <w:bottom w:val="none" w:sz="0" w:space="0" w:color="auto"/>
            <w:right w:val="none" w:sz="0" w:space="0" w:color="auto"/>
          </w:divBdr>
        </w:div>
        <w:div w:id="2098626047">
          <w:marLeft w:val="576"/>
          <w:marRight w:val="0"/>
          <w:marTop w:val="80"/>
          <w:marBottom w:val="0"/>
          <w:divBdr>
            <w:top w:val="none" w:sz="0" w:space="0" w:color="auto"/>
            <w:left w:val="none" w:sz="0" w:space="0" w:color="auto"/>
            <w:bottom w:val="none" w:sz="0" w:space="0" w:color="auto"/>
            <w:right w:val="none" w:sz="0" w:space="0" w:color="auto"/>
          </w:divBdr>
        </w:div>
      </w:divsChild>
    </w:div>
    <w:div w:id="1298293698">
      <w:bodyDiv w:val="1"/>
      <w:marLeft w:val="0"/>
      <w:marRight w:val="0"/>
      <w:marTop w:val="0"/>
      <w:marBottom w:val="0"/>
      <w:divBdr>
        <w:top w:val="none" w:sz="0" w:space="0" w:color="auto"/>
        <w:left w:val="none" w:sz="0" w:space="0" w:color="auto"/>
        <w:bottom w:val="none" w:sz="0" w:space="0" w:color="auto"/>
        <w:right w:val="none" w:sz="0" w:space="0" w:color="auto"/>
      </w:divBdr>
    </w:div>
    <w:div w:id="1310864025">
      <w:bodyDiv w:val="1"/>
      <w:marLeft w:val="0"/>
      <w:marRight w:val="0"/>
      <w:marTop w:val="0"/>
      <w:marBottom w:val="0"/>
      <w:divBdr>
        <w:top w:val="none" w:sz="0" w:space="0" w:color="auto"/>
        <w:left w:val="none" w:sz="0" w:space="0" w:color="auto"/>
        <w:bottom w:val="none" w:sz="0" w:space="0" w:color="auto"/>
        <w:right w:val="none" w:sz="0" w:space="0" w:color="auto"/>
      </w:divBdr>
    </w:div>
    <w:div w:id="1351563440">
      <w:bodyDiv w:val="1"/>
      <w:marLeft w:val="0"/>
      <w:marRight w:val="0"/>
      <w:marTop w:val="0"/>
      <w:marBottom w:val="0"/>
      <w:divBdr>
        <w:top w:val="none" w:sz="0" w:space="0" w:color="auto"/>
        <w:left w:val="none" w:sz="0" w:space="0" w:color="auto"/>
        <w:bottom w:val="none" w:sz="0" w:space="0" w:color="auto"/>
        <w:right w:val="none" w:sz="0" w:space="0" w:color="auto"/>
      </w:divBdr>
    </w:div>
    <w:div w:id="1358580787">
      <w:bodyDiv w:val="1"/>
      <w:marLeft w:val="0"/>
      <w:marRight w:val="0"/>
      <w:marTop w:val="0"/>
      <w:marBottom w:val="0"/>
      <w:divBdr>
        <w:top w:val="none" w:sz="0" w:space="0" w:color="auto"/>
        <w:left w:val="none" w:sz="0" w:space="0" w:color="auto"/>
        <w:bottom w:val="none" w:sz="0" w:space="0" w:color="auto"/>
        <w:right w:val="none" w:sz="0" w:space="0" w:color="auto"/>
      </w:divBdr>
      <w:divsChild>
        <w:div w:id="1595820576">
          <w:marLeft w:val="576"/>
          <w:marRight w:val="0"/>
          <w:marTop w:val="80"/>
          <w:marBottom w:val="0"/>
          <w:divBdr>
            <w:top w:val="none" w:sz="0" w:space="0" w:color="auto"/>
            <w:left w:val="none" w:sz="0" w:space="0" w:color="auto"/>
            <w:bottom w:val="none" w:sz="0" w:space="0" w:color="auto"/>
            <w:right w:val="none" w:sz="0" w:space="0" w:color="auto"/>
          </w:divBdr>
        </w:div>
      </w:divsChild>
    </w:div>
    <w:div w:id="1360743494">
      <w:bodyDiv w:val="1"/>
      <w:marLeft w:val="0"/>
      <w:marRight w:val="0"/>
      <w:marTop w:val="0"/>
      <w:marBottom w:val="0"/>
      <w:divBdr>
        <w:top w:val="none" w:sz="0" w:space="0" w:color="auto"/>
        <w:left w:val="none" w:sz="0" w:space="0" w:color="auto"/>
        <w:bottom w:val="none" w:sz="0" w:space="0" w:color="auto"/>
        <w:right w:val="none" w:sz="0" w:space="0" w:color="auto"/>
      </w:divBdr>
    </w:div>
    <w:div w:id="1368946267">
      <w:bodyDiv w:val="1"/>
      <w:marLeft w:val="0"/>
      <w:marRight w:val="0"/>
      <w:marTop w:val="0"/>
      <w:marBottom w:val="0"/>
      <w:divBdr>
        <w:top w:val="none" w:sz="0" w:space="0" w:color="auto"/>
        <w:left w:val="none" w:sz="0" w:space="0" w:color="auto"/>
        <w:bottom w:val="none" w:sz="0" w:space="0" w:color="auto"/>
        <w:right w:val="none" w:sz="0" w:space="0" w:color="auto"/>
      </w:divBdr>
    </w:div>
    <w:div w:id="1418095062">
      <w:bodyDiv w:val="1"/>
      <w:marLeft w:val="0"/>
      <w:marRight w:val="0"/>
      <w:marTop w:val="0"/>
      <w:marBottom w:val="0"/>
      <w:divBdr>
        <w:top w:val="none" w:sz="0" w:space="0" w:color="auto"/>
        <w:left w:val="none" w:sz="0" w:space="0" w:color="auto"/>
        <w:bottom w:val="none" w:sz="0" w:space="0" w:color="auto"/>
        <w:right w:val="none" w:sz="0" w:space="0" w:color="auto"/>
      </w:divBdr>
    </w:div>
    <w:div w:id="1421441487">
      <w:bodyDiv w:val="1"/>
      <w:marLeft w:val="0"/>
      <w:marRight w:val="0"/>
      <w:marTop w:val="0"/>
      <w:marBottom w:val="0"/>
      <w:divBdr>
        <w:top w:val="none" w:sz="0" w:space="0" w:color="auto"/>
        <w:left w:val="none" w:sz="0" w:space="0" w:color="auto"/>
        <w:bottom w:val="none" w:sz="0" w:space="0" w:color="auto"/>
        <w:right w:val="none" w:sz="0" w:space="0" w:color="auto"/>
      </w:divBdr>
    </w:div>
    <w:div w:id="1439181750">
      <w:bodyDiv w:val="1"/>
      <w:marLeft w:val="0"/>
      <w:marRight w:val="0"/>
      <w:marTop w:val="0"/>
      <w:marBottom w:val="0"/>
      <w:divBdr>
        <w:top w:val="none" w:sz="0" w:space="0" w:color="auto"/>
        <w:left w:val="none" w:sz="0" w:space="0" w:color="auto"/>
        <w:bottom w:val="none" w:sz="0" w:space="0" w:color="auto"/>
        <w:right w:val="none" w:sz="0" w:space="0" w:color="auto"/>
      </w:divBdr>
    </w:div>
    <w:div w:id="1479954541">
      <w:bodyDiv w:val="1"/>
      <w:marLeft w:val="0"/>
      <w:marRight w:val="0"/>
      <w:marTop w:val="0"/>
      <w:marBottom w:val="0"/>
      <w:divBdr>
        <w:top w:val="none" w:sz="0" w:space="0" w:color="auto"/>
        <w:left w:val="none" w:sz="0" w:space="0" w:color="auto"/>
        <w:bottom w:val="none" w:sz="0" w:space="0" w:color="auto"/>
        <w:right w:val="none" w:sz="0" w:space="0" w:color="auto"/>
      </w:divBdr>
    </w:div>
    <w:div w:id="1488355313">
      <w:bodyDiv w:val="1"/>
      <w:marLeft w:val="0"/>
      <w:marRight w:val="0"/>
      <w:marTop w:val="0"/>
      <w:marBottom w:val="0"/>
      <w:divBdr>
        <w:top w:val="none" w:sz="0" w:space="0" w:color="auto"/>
        <w:left w:val="none" w:sz="0" w:space="0" w:color="auto"/>
        <w:bottom w:val="none" w:sz="0" w:space="0" w:color="auto"/>
        <w:right w:val="none" w:sz="0" w:space="0" w:color="auto"/>
      </w:divBdr>
    </w:div>
    <w:div w:id="1530216288">
      <w:bodyDiv w:val="1"/>
      <w:marLeft w:val="0"/>
      <w:marRight w:val="0"/>
      <w:marTop w:val="0"/>
      <w:marBottom w:val="0"/>
      <w:divBdr>
        <w:top w:val="none" w:sz="0" w:space="0" w:color="auto"/>
        <w:left w:val="none" w:sz="0" w:space="0" w:color="auto"/>
        <w:bottom w:val="none" w:sz="0" w:space="0" w:color="auto"/>
        <w:right w:val="none" w:sz="0" w:space="0" w:color="auto"/>
      </w:divBdr>
      <w:divsChild>
        <w:div w:id="1269041632">
          <w:marLeft w:val="576"/>
          <w:marRight w:val="0"/>
          <w:marTop w:val="80"/>
          <w:marBottom w:val="0"/>
          <w:divBdr>
            <w:top w:val="none" w:sz="0" w:space="0" w:color="auto"/>
            <w:left w:val="none" w:sz="0" w:space="0" w:color="auto"/>
            <w:bottom w:val="none" w:sz="0" w:space="0" w:color="auto"/>
            <w:right w:val="none" w:sz="0" w:space="0" w:color="auto"/>
          </w:divBdr>
        </w:div>
        <w:div w:id="1589657059">
          <w:marLeft w:val="576"/>
          <w:marRight w:val="0"/>
          <w:marTop w:val="80"/>
          <w:marBottom w:val="0"/>
          <w:divBdr>
            <w:top w:val="none" w:sz="0" w:space="0" w:color="auto"/>
            <w:left w:val="none" w:sz="0" w:space="0" w:color="auto"/>
            <w:bottom w:val="none" w:sz="0" w:space="0" w:color="auto"/>
            <w:right w:val="none" w:sz="0" w:space="0" w:color="auto"/>
          </w:divBdr>
        </w:div>
      </w:divsChild>
    </w:div>
    <w:div w:id="1548880561">
      <w:bodyDiv w:val="1"/>
      <w:marLeft w:val="0"/>
      <w:marRight w:val="0"/>
      <w:marTop w:val="0"/>
      <w:marBottom w:val="0"/>
      <w:divBdr>
        <w:top w:val="none" w:sz="0" w:space="0" w:color="auto"/>
        <w:left w:val="none" w:sz="0" w:space="0" w:color="auto"/>
        <w:bottom w:val="none" w:sz="0" w:space="0" w:color="auto"/>
        <w:right w:val="none" w:sz="0" w:space="0" w:color="auto"/>
      </w:divBdr>
    </w:div>
    <w:div w:id="1555389745">
      <w:bodyDiv w:val="1"/>
      <w:marLeft w:val="0"/>
      <w:marRight w:val="0"/>
      <w:marTop w:val="0"/>
      <w:marBottom w:val="0"/>
      <w:divBdr>
        <w:top w:val="none" w:sz="0" w:space="0" w:color="auto"/>
        <w:left w:val="none" w:sz="0" w:space="0" w:color="auto"/>
        <w:bottom w:val="none" w:sz="0" w:space="0" w:color="auto"/>
        <w:right w:val="none" w:sz="0" w:space="0" w:color="auto"/>
      </w:divBdr>
    </w:div>
    <w:div w:id="1611163519">
      <w:bodyDiv w:val="1"/>
      <w:marLeft w:val="0"/>
      <w:marRight w:val="0"/>
      <w:marTop w:val="0"/>
      <w:marBottom w:val="0"/>
      <w:divBdr>
        <w:top w:val="none" w:sz="0" w:space="0" w:color="auto"/>
        <w:left w:val="none" w:sz="0" w:space="0" w:color="auto"/>
        <w:bottom w:val="none" w:sz="0" w:space="0" w:color="auto"/>
        <w:right w:val="none" w:sz="0" w:space="0" w:color="auto"/>
      </w:divBdr>
    </w:div>
    <w:div w:id="1616400929">
      <w:bodyDiv w:val="1"/>
      <w:marLeft w:val="0"/>
      <w:marRight w:val="0"/>
      <w:marTop w:val="0"/>
      <w:marBottom w:val="0"/>
      <w:divBdr>
        <w:top w:val="none" w:sz="0" w:space="0" w:color="auto"/>
        <w:left w:val="none" w:sz="0" w:space="0" w:color="auto"/>
        <w:bottom w:val="none" w:sz="0" w:space="0" w:color="auto"/>
        <w:right w:val="none" w:sz="0" w:space="0" w:color="auto"/>
      </w:divBdr>
    </w:div>
    <w:div w:id="1649749346">
      <w:bodyDiv w:val="1"/>
      <w:marLeft w:val="0"/>
      <w:marRight w:val="0"/>
      <w:marTop w:val="0"/>
      <w:marBottom w:val="0"/>
      <w:divBdr>
        <w:top w:val="none" w:sz="0" w:space="0" w:color="auto"/>
        <w:left w:val="none" w:sz="0" w:space="0" w:color="auto"/>
        <w:bottom w:val="none" w:sz="0" w:space="0" w:color="auto"/>
        <w:right w:val="none" w:sz="0" w:space="0" w:color="auto"/>
      </w:divBdr>
      <w:divsChild>
        <w:div w:id="57291912">
          <w:marLeft w:val="763"/>
          <w:marRight w:val="0"/>
          <w:marTop w:val="240"/>
          <w:marBottom w:val="0"/>
          <w:divBdr>
            <w:top w:val="none" w:sz="0" w:space="0" w:color="auto"/>
            <w:left w:val="none" w:sz="0" w:space="0" w:color="auto"/>
            <w:bottom w:val="none" w:sz="0" w:space="0" w:color="auto"/>
            <w:right w:val="none" w:sz="0" w:space="0" w:color="auto"/>
          </w:divBdr>
        </w:div>
        <w:div w:id="1801874754">
          <w:marLeft w:val="2506"/>
          <w:marRight w:val="0"/>
          <w:marTop w:val="240"/>
          <w:marBottom w:val="0"/>
          <w:divBdr>
            <w:top w:val="none" w:sz="0" w:space="0" w:color="auto"/>
            <w:left w:val="none" w:sz="0" w:space="0" w:color="auto"/>
            <w:bottom w:val="none" w:sz="0" w:space="0" w:color="auto"/>
            <w:right w:val="none" w:sz="0" w:space="0" w:color="auto"/>
          </w:divBdr>
        </w:div>
        <w:div w:id="453669822">
          <w:marLeft w:val="2506"/>
          <w:marRight w:val="0"/>
          <w:marTop w:val="240"/>
          <w:marBottom w:val="0"/>
          <w:divBdr>
            <w:top w:val="none" w:sz="0" w:space="0" w:color="auto"/>
            <w:left w:val="none" w:sz="0" w:space="0" w:color="auto"/>
            <w:bottom w:val="none" w:sz="0" w:space="0" w:color="auto"/>
            <w:right w:val="none" w:sz="0" w:space="0" w:color="auto"/>
          </w:divBdr>
        </w:div>
        <w:div w:id="1475295581">
          <w:marLeft w:val="2506"/>
          <w:marRight w:val="0"/>
          <w:marTop w:val="240"/>
          <w:marBottom w:val="0"/>
          <w:divBdr>
            <w:top w:val="none" w:sz="0" w:space="0" w:color="auto"/>
            <w:left w:val="none" w:sz="0" w:space="0" w:color="auto"/>
            <w:bottom w:val="none" w:sz="0" w:space="0" w:color="auto"/>
            <w:right w:val="none" w:sz="0" w:space="0" w:color="auto"/>
          </w:divBdr>
        </w:div>
        <w:div w:id="856775725">
          <w:marLeft w:val="2506"/>
          <w:marRight w:val="0"/>
          <w:marTop w:val="240"/>
          <w:marBottom w:val="0"/>
          <w:divBdr>
            <w:top w:val="none" w:sz="0" w:space="0" w:color="auto"/>
            <w:left w:val="none" w:sz="0" w:space="0" w:color="auto"/>
            <w:bottom w:val="none" w:sz="0" w:space="0" w:color="auto"/>
            <w:right w:val="none" w:sz="0" w:space="0" w:color="auto"/>
          </w:divBdr>
        </w:div>
        <w:div w:id="1131632328">
          <w:marLeft w:val="763"/>
          <w:marRight w:val="0"/>
          <w:marTop w:val="240"/>
          <w:marBottom w:val="0"/>
          <w:divBdr>
            <w:top w:val="none" w:sz="0" w:space="0" w:color="auto"/>
            <w:left w:val="none" w:sz="0" w:space="0" w:color="auto"/>
            <w:bottom w:val="none" w:sz="0" w:space="0" w:color="auto"/>
            <w:right w:val="none" w:sz="0" w:space="0" w:color="auto"/>
          </w:divBdr>
        </w:div>
        <w:div w:id="1317344740">
          <w:marLeft w:val="2506"/>
          <w:marRight w:val="0"/>
          <w:marTop w:val="240"/>
          <w:marBottom w:val="0"/>
          <w:divBdr>
            <w:top w:val="none" w:sz="0" w:space="0" w:color="auto"/>
            <w:left w:val="none" w:sz="0" w:space="0" w:color="auto"/>
            <w:bottom w:val="none" w:sz="0" w:space="0" w:color="auto"/>
            <w:right w:val="none" w:sz="0" w:space="0" w:color="auto"/>
          </w:divBdr>
        </w:div>
        <w:div w:id="1209224718">
          <w:marLeft w:val="2506"/>
          <w:marRight w:val="0"/>
          <w:marTop w:val="240"/>
          <w:marBottom w:val="0"/>
          <w:divBdr>
            <w:top w:val="none" w:sz="0" w:space="0" w:color="auto"/>
            <w:left w:val="none" w:sz="0" w:space="0" w:color="auto"/>
            <w:bottom w:val="none" w:sz="0" w:space="0" w:color="auto"/>
            <w:right w:val="none" w:sz="0" w:space="0" w:color="auto"/>
          </w:divBdr>
        </w:div>
        <w:div w:id="126823299">
          <w:marLeft w:val="2506"/>
          <w:marRight w:val="0"/>
          <w:marTop w:val="240"/>
          <w:marBottom w:val="0"/>
          <w:divBdr>
            <w:top w:val="none" w:sz="0" w:space="0" w:color="auto"/>
            <w:left w:val="none" w:sz="0" w:space="0" w:color="auto"/>
            <w:bottom w:val="none" w:sz="0" w:space="0" w:color="auto"/>
            <w:right w:val="none" w:sz="0" w:space="0" w:color="auto"/>
          </w:divBdr>
        </w:div>
        <w:div w:id="1432510600">
          <w:marLeft w:val="2506"/>
          <w:marRight w:val="0"/>
          <w:marTop w:val="240"/>
          <w:marBottom w:val="0"/>
          <w:divBdr>
            <w:top w:val="none" w:sz="0" w:space="0" w:color="auto"/>
            <w:left w:val="none" w:sz="0" w:space="0" w:color="auto"/>
            <w:bottom w:val="none" w:sz="0" w:space="0" w:color="auto"/>
            <w:right w:val="none" w:sz="0" w:space="0" w:color="auto"/>
          </w:divBdr>
        </w:div>
      </w:divsChild>
    </w:div>
    <w:div w:id="1653943384">
      <w:bodyDiv w:val="1"/>
      <w:marLeft w:val="0"/>
      <w:marRight w:val="0"/>
      <w:marTop w:val="0"/>
      <w:marBottom w:val="0"/>
      <w:divBdr>
        <w:top w:val="none" w:sz="0" w:space="0" w:color="auto"/>
        <w:left w:val="none" w:sz="0" w:space="0" w:color="auto"/>
        <w:bottom w:val="none" w:sz="0" w:space="0" w:color="auto"/>
        <w:right w:val="none" w:sz="0" w:space="0" w:color="auto"/>
      </w:divBdr>
      <w:divsChild>
        <w:div w:id="767316123">
          <w:marLeft w:val="576"/>
          <w:marRight w:val="0"/>
          <w:marTop w:val="80"/>
          <w:marBottom w:val="0"/>
          <w:divBdr>
            <w:top w:val="none" w:sz="0" w:space="0" w:color="auto"/>
            <w:left w:val="none" w:sz="0" w:space="0" w:color="auto"/>
            <w:bottom w:val="none" w:sz="0" w:space="0" w:color="auto"/>
            <w:right w:val="none" w:sz="0" w:space="0" w:color="auto"/>
          </w:divBdr>
        </w:div>
        <w:div w:id="1962103164">
          <w:marLeft w:val="576"/>
          <w:marRight w:val="0"/>
          <w:marTop w:val="80"/>
          <w:marBottom w:val="0"/>
          <w:divBdr>
            <w:top w:val="none" w:sz="0" w:space="0" w:color="auto"/>
            <w:left w:val="none" w:sz="0" w:space="0" w:color="auto"/>
            <w:bottom w:val="none" w:sz="0" w:space="0" w:color="auto"/>
            <w:right w:val="none" w:sz="0" w:space="0" w:color="auto"/>
          </w:divBdr>
        </w:div>
      </w:divsChild>
    </w:div>
    <w:div w:id="1661344197">
      <w:bodyDiv w:val="1"/>
      <w:marLeft w:val="0"/>
      <w:marRight w:val="0"/>
      <w:marTop w:val="0"/>
      <w:marBottom w:val="0"/>
      <w:divBdr>
        <w:top w:val="none" w:sz="0" w:space="0" w:color="auto"/>
        <w:left w:val="none" w:sz="0" w:space="0" w:color="auto"/>
        <w:bottom w:val="none" w:sz="0" w:space="0" w:color="auto"/>
        <w:right w:val="none" w:sz="0" w:space="0" w:color="auto"/>
      </w:divBdr>
      <w:divsChild>
        <w:div w:id="1282882714">
          <w:marLeft w:val="576"/>
          <w:marRight w:val="0"/>
          <w:marTop w:val="80"/>
          <w:marBottom w:val="0"/>
          <w:divBdr>
            <w:top w:val="none" w:sz="0" w:space="0" w:color="auto"/>
            <w:left w:val="none" w:sz="0" w:space="0" w:color="auto"/>
            <w:bottom w:val="none" w:sz="0" w:space="0" w:color="auto"/>
            <w:right w:val="none" w:sz="0" w:space="0" w:color="auto"/>
          </w:divBdr>
        </w:div>
        <w:div w:id="1349795503">
          <w:marLeft w:val="576"/>
          <w:marRight w:val="0"/>
          <w:marTop w:val="80"/>
          <w:marBottom w:val="0"/>
          <w:divBdr>
            <w:top w:val="none" w:sz="0" w:space="0" w:color="auto"/>
            <w:left w:val="none" w:sz="0" w:space="0" w:color="auto"/>
            <w:bottom w:val="none" w:sz="0" w:space="0" w:color="auto"/>
            <w:right w:val="none" w:sz="0" w:space="0" w:color="auto"/>
          </w:divBdr>
        </w:div>
        <w:div w:id="1761368783">
          <w:marLeft w:val="576"/>
          <w:marRight w:val="0"/>
          <w:marTop w:val="80"/>
          <w:marBottom w:val="0"/>
          <w:divBdr>
            <w:top w:val="none" w:sz="0" w:space="0" w:color="auto"/>
            <w:left w:val="none" w:sz="0" w:space="0" w:color="auto"/>
            <w:bottom w:val="none" w:sz="0" w:space="0" w:color="auto"/>
            <w:right w:val="none" w:sz="0" w:space="0" w:color="auto"/>
          </w:divBdr>
        </w:div>
      </w:divsChild>
    </w:div>
    <w:div w:id="1665278653">
      <w:bodyDiv w:val="1"/>
      <w:marLeft w:val="0"/>
      <w:marRight w:val="0"/>
      <w:marTop w:val="0"/>
      <w:marBottom w:val="0"/>
      <w:divBdr>
        <w:top w:val="none" w:sz="0" w:space="0" w:color="auto"/>
        <w:left w:val="none" w:sz="0" w:space="0" w:color="auto"/>
        <w:bottom w:val="none" w:sz="0" w:space="0" w:color="auto"/>
        <w:right w:val="none" w:sz="0" w:space="0" w:color="auto"/>
      </w:divBdr>
    </w:div>
    <w:div w:id="1813867724">
      <w:bodyDiv w:val="1"/>
      <w:marLeft w:val="0"/>
      <w:marRight w:val="0"/>
      <w:marTop w:val="0"/>
      <w:marBottom w:val="0"/>
      <w:divBdr>
        <w:top w:val="none" w:sz="0" w:space="0" w:color="auto"/>
        <w:left w:val="none" w:sz="0" w:space="0" w:color="auto"/>
        <w:bottom w:val="none" w:sz="0" w:space="0" w:color="auto"/>
        <w:right w:val="none" w:sz="0" w:space="0" w:color="auto"/>
      </w:divBdr>
    </w:div>
    <w:div w:id="1853833537">
      <w:bodyDiv w:val="1"/>
      <w:marLeft w:val="0"/>
      <w:marRight w:val="0"/>
      <w:marTop w:val="0"/>
      <w:marBottom w:val="0"/>
      <w:divBdr>
        <w:top w:val="none" w:sz="0" w:space="0" w:color="auto"/>
        <w:left w:val="none" w:sz="0" w:space="0" w:color="auto"/>
        <w:bottom w:val="none" w:sz="0" w:space="0" w:color="auto"/>
        <w:right w:val="none" w:sz="0" w:space="0" w:color="auto"/>
      </w:divBdr>
    </w:div>
    <w:div w:id="1859542592">
      <w:bodyDiv w:val="1"/>
      <w:marLeft w:val="0"/>
      <w:marRight w:val="0"/>
      <w:marTop w:val="0"/>
      <w:marBottom w:val="0"/>
      <w:divBdr>
        <w:top w:val="none" w:sz="0" w:space="0" w:color="auto"/>
        <w:left w:val="none" w:sz="0" w:space="0" w:color="auto"/>
        <w:bottom w:val="none" w:sz="0" w:space="0" w:color="auto"/>
        <w:right w:val="none" w:sz="0" w:space="0" w:color="auto"/>
      </w:divBdr>
      <w:divsChild>
        <w:div w:id="212472473">
          <w:marLeft w:val="576"/>
          <w:marRight w:val="0"/>
          <w:marTop w:val="80"/>
          <w:marBottom w:val="0"/>
          <w:divBdr>
            <w:top w:val="none" w:sz="0" w:space="0" w:color="auto"/>
            <w:left w:val="none" w:sz="0" w:space="0" w:color="auto"/>
            <w:bottom w:val="none" w:sz="0" w:space="0" w:color="auto"/>
            <w:right w:val="none" w:sz="0" w:space="0" w:color="auto"/>
          </w:divBdr>
        </w:div>
        <w:div w:id="911699752">
          <w:marLeft w:val="576"/>
          <w:marRight w:val="0"/>
          <w:marTop w:val="80"/>
          <w:marBottom w:val="0"/>
          <w:divBdr>
            <w:top w:val="none" w:sz="0" w:space="0" w:color="auto"/>
            <w:left w:val="none" w:sz="0" w:space="0" w:color="auto"/>
            <w:bottom w:val="none" w:sz="0" w:space="0" w:color="auto"/>
            <w:right w:val="none" w:sz="0" w:space="0" w:color="auto"/>
          </w:divBdr>
        </w:div>
        <w:div w:id="1402018280">
          <w:marLeft w:val="576"/>
          <w:marRight w:val="0"/>
          <w:marTop w:val="80"/>
          <w:marBottom w:val="0"/>
          <w:divBdr>
            <w:top w:val="none" w:sz="0" w:space="0" w:color="auto"/>
            <w:left w:val="none" w:sz="0" w:space="0" w:color="auto"/>
            <w:bottom w:val="none" w:sz="0" w:space="0" w:color="auto"/>
            <w:right w:val="none" w:sz="0" w:space="0" w:color="auto"/>
          </w:divBdr>
        </w:div>
        <w:div w:id="2053386269">
          <w:marLeft w:val="576"/>
          <w:marRight w:val="0"/>
          <w:marTop w:val="80"/>
          <w:marBottom w:val="0"/>
          <w:divBdr>
            <w:top w:val="none" w:sz="0" w:space="0" w:color="auto"/>
            <w:left w:val="none" w:sz="0" w:space="0" w:color="auto"/>
            <w:bottom w:val="none" w:sz="0" w:space="0" w:color="auto"/>
            <w:right w:val="none" w:sz="0" w:space="0" w:color="auto"/>
          </w:divBdr>
        </w:div>
      </w:divsChild>
    </w:div>
    <w:div w:id="1883638961">
      <w:bodyDiv w:val="1"/>
      <w:marLeft w:val="0"/>
      <w:marRight w:val="0"/>
      <w:marTop w:val="0"/>
      <w:marBottom w:val="0"/>
      <w:divBdr>
        <w:top w:val="none" w:sz="0" w:space="0" w:color="auto"/>
        <w:left w:val="none" w:sz="0" w:space="0" w:color="auto"/>
        <w:bottom w:val="none" w:sz="0" w:space="0" w:color="auto"/>
        <w:right w:val="none" w:sz="0" w:space="0" w:color="auto"/>
      </w:divBdr>
    </w:div>
    <w:div w:id="1915240265">
      <w:bodyDiv w:val="1"/>
      <w:marLeft w:val="0"/>
      <w:marRight w:val="0"/>
      <w:marTop w:val="0"/>
      <w:marBottom w:val="0"/>
      <w:divBdr>
        <w:top w:val="none" w:sz="0" w:space="0" w:color="auto"/>
        <w:left w:val="none" w:sz="0" w:space="0" w:color="auto"/>
        <w:bottom w:val="none" w:sz="0" w:space="0" w:color="auto"/>
        <w:right w:val="none" w:sz="0" w:space="0" w:color="auto"/>
      </w:divBdr>
    </w:div>
    <w:div w:id="1921913410">
      <w:bodyDiv w:val="1"/>
      <w:marLeft w:val="0"/>
      <w:marRight w:val="0"/>
      <w:marTop w:val="0"/>
      <w:marBottom w:val="0"/>
      <w:divBdr>
        <w:top w:val="none" w:sz="0" w:space="0" w:color="auto"/>
        <w:left w:val="none" w:sz="0" w:space="0" w:color="auto"/>
        <w:bottom w:val="none" w:sz="0" w:space="0" w:color="auto"/>
        <w:right w:val="none" w:sz="0" w:space="0" w:color="auto"/>
      </w:divBdr>
    </w:div>
    <w:div w:id="1943028281">
      <w:bodyDiv w:val="1"/>
      <w:marLeft w:val="0"/>
      <w:marRight w:val="0"/>
      <w:marTop w:val="0"/>
      <w:marBottom w:val="0"/>
      <w:divBdr>
        <w:top w:val="none" w:sz="0" w:space="0" w:color="auto"/>
        <w:left w:val="none" w:sz="0" w:space="0" w:color="auto"/>
        <w:bottom w:val="none" w:sz="0" w:space="0" w:color="auto"/>
        <w:right w:val="none" w:sz="0" w:space="0" w:color="auto"/>
      </w:divBdr>
      <w:divsChild>
        <w:div w:id="175122292">
          <w:marLeft w:val="576"/>
          <w:marRight w:val="0"/>
          <w:marTop w:val="80"/>
          <w:marBottom w:val="0"/>
          <w:divBdr>
            <w:top w:val="none" w:sz="0" w:space="0" w:color="auto"/>
            <w:left w:val="none" w:sz="0" w:space="0" w:color="auto"/>
            <w:bottom w:val="none" w:sz="0" w:space="0" w:color="auto"/>
            <w:right w:val="none" w:sz="0" w:space="0" w:color="auto"/>
          </w:divBdr>
        </w:div>
        <w:div w:id="854029276">
          <w:marLeft w:val="576"/>
          <w:marRight w:val="0"/>
          <w:marTop w:val="80"/>
          <w:marBottom w:val="0"/>
          <w:divBdr>
            <w:top w:val="none" w:sz="0" w:space="0" w:color="auto"/>
            <w:left w:val="none" w:sz="0" w:space="0" w:color="auto"/>
            <w:bottom w:val="none" w:sz="0" w:space="0" w:color="auto"/>
            <w:right w:val="none" w:sz="0" w:space="0" w:color="auto"/>
          </w:divBdr>
        </w:div>
        <w:div w:id="1193610575">
          <w:marLeft w:val="576"/>
          <w:marRight w:val="0"/>
          <w:marTop w:val="80"/>
          <w:marBottom w:val="0"/>
          <w:divBdr>
            <w:top w:val="none" w:sz="0" w:space="0" w:color="auto"/>
            <w:left w:val="none" w:sz="0" w:space="0" w:color="auto"/>
            <w:bottom w:val="none" w:sz="0" w:space="0" w:color="auto"/>
            <w:right w:val="none" w:sz="0" w:space="0" w:color="auto"/>
          </w:divBdr>
        </w:div>
      </w:divsChild>
    </w:div>
    <w:div w:id="1964460942">
      <w:bodyDiv w:val="1"/>
      <w:marLeft w:val="0"/>
      <w:marRight w:val="0"/>
      <w:marTop w:val="0"/>
      <w:marBottom w:val="0"/>
      <w:divBdr>
        <w:top w:val="none" w:sz="0" w:space="0" w:color="auto"/>
        <w:left w:val="none" w:sz="0" w:space="0" w:color="auto"/>
        <w:bottom w:val="none" w:sz="0" w:space="0" w:color="auto"/>
        <w:right w:val="none" w:sz="0" w:space="0" w:color="auto"/>
      </w:divBdr>
      <w:divsChild>
        <w:div w:id="180170725">
          <w:marLeft w:val="576"/>
          <w:marRight w:val="0"/>
          <w:marTop w:val="80"/>
          <w:marBottom w:val="0"/>
          <w:divBdr>
            <w:top w:val="none" w:sz="0" w:space="0" w:color="auto"/>
            <w:left w:val="none" w:sz="0" w:space="0" w:color="auto"/>
            <w:bottom w:val="none" w:sz="0" w:space="0" w:color="auto"/>
            <w:right w:val="none" w:sz="0" w:space="0" w:color="auto"/>
          </w:divBdr>
        </w:div>
        <w:div w:id="486016998">
          <w:marLeft w:val="576"/>
          <w:marRight w:val="0"/>
          <w:marTop w:val="80"/>
          <w:marBottom w:val="0"/>
          <w:divBdr>
            <w:top w:val="none" w:sz="0" w:space="0" w:color="auto"/>
            <w:left w:val="none" w:sz="0" w:space="0" w:color="auto"/>
            <w:bottom w:val="none" w:sz="0" w:space="0" w:color="auto"/>
            <w:right w:val="none" w:sz="0" w:space="0" w:color="auto"/>
          </w:divBdr>
        </w:div>
        <w:div w:id="507715568">
          <w:marLeft w:val="576"/>
          <w:marRight w:val="0"/>
          <w:marTop w:val="80"/>
          <w:marBottom w:val="0"/>
          <w:divBdr>
            <w:top w:val="none" w:sz="0" w:space="0" w:color="auto"/>
            <w:left w:val="none" w:sz="0" w:space="0" w:color="auto"/>
            <w:bottom w:val="none" w:sz="0" w:space="0" w:color="auto"/>
            <w:right w:val="none" w:sz="0" w:space="0" w:color="auto"/>
          </w:divBdr>
        </w:div>
        <w:div w:id="1250654023">
          <w:marLeft w:val="576"/>
          <w:marRight w:val="0"/>
          <w:marTop w:val="80"/>
          <w:marBottom w:val="0"/>
          <w:divBdr>
            <w:top w:val="none" w:sz="0" w:space="0" w:color="auto"/>
            <w:left w:val="none" w:sz="0" w:space="0" w:color="auto"/>
            <w:bottom w:val="none" w:sz="0" w:space="0" w:color="auto"/>
            <w:right w:val="none" w:sz="0" w:space="0" w:color="auto"/>
          </w:divBdr>
        </w:div>
        <w:div w:id="1796099782">
          <w:marLeft w:val="576"/>
          <w:marRight w:val="0"/>
          <w:marTop w:val="80"/>
          <w:marBottom w:val="0"/>
          <w:divBdr>
            <w:top w:val="none" w:sz="0" w:space="0" w:color="auto"/>
            <w:left w:val="none" w:sz="0" w:space="0" w:color="auto"/>
            <w:bottom w:val="none" w:sz="0" w:space="0" w:color="auto"/>
            <w:right w:val="none" w:sz="0" w:space="0" w:color="auto"/>
          </w:divBdr>
        </w:div>
      </w:divsChild>
    </w:div>
    <w:div w:id="2040817700">
      <w:bodyDiv w:val="1"/>
      <w:marLeft w:val="0"/>
      <w:marRight w:val="0"/>
      <w:marTop w:val="0"/>
      <w:marBottom w:val="0"/>
      <w:divBdr>
        <w:top w:val="none" w:sz="0" w:space="0" w:color="auto"/>
        <w:left w:val="none" w:sz="0" w:space="0" w:color="auto"/>
        <w:bottom w:val="none" w:sz="0" w:space="0" w:color="auto"/>
        <w:right w:val="none" w:sz="0" w:space="0" w:color="auto"/>
      </w:divBdr>
      <w:divsChild>
        <w:div w:id="597101679">
          <w:marLeft w:val="576"/>
          <w:marRight w:val="0"/>
          <w:marTop w:val="80"/>
          <w:marBottom w:val="0"/>
          <w:divBdr>
            <w:top w:val="none" w:sz="0" w:space="0" w:color="auto"/>
            <w:left w:val="none" w:sz="0" w:space="0" w:color="auto"/>
            <w:bottom w:val="none" w:sz="0" w:space="0" w:color="auto"/>
            <w:right w:val="none" w:sz="0" w:space="0" w:color="auto"/>
          </w:divBdr>
        </w:div>
        <w:div w:id="939070147">
          <w:marLeft w:val="576"/>
          <w:marRight w:val="0"/>
          <w:marTop w:val="80"/>
          <w:marBottom w:val="0"/>
          <w:divBdr>
            <w:top w:val="none" w:sz="0" w:space="0" w:color="auto"/>
            <w:left w:val="none" w:sz="0" w:space="0" w:color="auto"/>
            <w:bottom w:val="none" w:sz="0" w:space="0" w:color="auto"/>
            <w:right w:val="none" w:sz="0" w:space="0" w:color="auto"/>
          </w:divBdr>
        </w:div>
        <w:div w:id="1458446409">
          <w:marLeft w:val="576"/>
          <w:marRight w:val="0"/>
          <w:marTop w:val="80"/>
          <w:marBottom w:val="0"/>
          <w:divBdr>
            <w:top w:val="none" w:sz="0" w:space="0" w:color="auto"/>
            <w:left w:val="none" w:sz="0" w:space="0" w:color="auto"/>
            <w:bottom w:val="none" w:sz="0" w:space="0" w:color="auto"/>
            <w:right w:val="none" w:sz="0" w:space="0" w:color="auto"/>
          </w:divBdr>
        </w:div>
      </w:divsChild>
    </w:div>
    <w:div w:id="2083789280">
      <w:bodyDiv w:val="1"/>
      <w:marLeft w:val="0"/>
      <w:marRight w:val="0"/>
      <w:marTop w:val="0"/>
      <w:marBottom w:val="0"/>
      <w:divBdr>
        <w:top w:val="none" w:sz="0" w:space="0" w:color="auto"/>
        <w:left w:val="none" w:sz="0" w:space="0" w:color="auto"/>
        <w:bottom w:val="none" w:sz="0" w:space="0" w:color="auto"/>
        <w:right w:val="none" w:sz="0" w:space="0" w:color="auto"/>
      </w:divBdr>
    </w:div>
    <w:div w:id="209069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7.emf"/><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15.e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image" Target="media/image19.emf"/><Relationship Id="rId10" Type="http://schemas.openxmlformats.org/officeDocument/2006/relationships/oleObject" Target="embeddings/oleObject1.bin"/><Relationship Id="rId19" Type="http://schemas.openxmlformats.org/officeDocument/2006/relationships/image" Target="media/image10.emf"/><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2.wmf"/><Relationship Id="rId1"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9E168-C0DE-4351-A4A4-DDF4687BD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59</Pages>
  <Words>26951</Words>
  <Characters>144383</Characters>
  <Application>Microsoft Office Word</Application>
  <DocSecurity>0</DocSecurity>
  <Lines>1203</Lines>
  <Paragraphs>341</Paragraphs>
  <ScaleCrop>false</ScaleCrop>
  <HeadingPairs>
    <vt:vector size="2" baseType="variant">
      <vt:variant>
        <vt:lpstr>Título</vt:lpstr>
      </vt:variant>
      <vt:variant>
        <vt:i4>1</vt:i4>
      </vt:variant>
    </vt:vector>
  </HeadingPairs>
  <TitlesOfParts>
    <vt:vector size="1" baseType="lpstr">
      <vt:lpstr>ACTA PROVISIONAL</vt:lpstr>
    </vt:vector>
  </TitlesOfParts>
  <Company>ITCR</Company>
  <LinksUpToDate>false</LinksUpToDate>
  <CharactersWithSpaces>170993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PROVISIONAL</dc:title>
  <dc:creator>sci</dc:creator>
  <cp:lastModifiedBy>Cindy Maria Picado Montero</cp:lastModifiedBy>
  <cp:revision>11</cp:revision>
  <cp:lastPrinted>2012-03-28T21:57:00Z</cp:lastPrinted>
  <dcterms:created xsi:type="dcterms:W3CDTF">2012-01-16T16:13:00Z</dcterms:created>
  <dcterms:modified xsi:type="dcterms:W3CDTF">2013-02-05T19:36:00Z</dcterms:modified>
</cp:coreProperties>
</file>