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SCI-382-2001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28 de setiembre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Ricardo Aguilar D., Presidente de la Fundación Tecnológica de Costa Rica (FUNDATEC)</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2196, Artículo 7, del 28 de setiembre 2001.  Negociación Salarial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Rectoría envió circular R-377-01, del 12 de setiembre del 2001, dirigida al Prof. Carlos Martínez F., Secretario General de la Asociación de Funcionarios del Instituto Tecnológico de Costa Rica (AFITEC), en la que remite propuesta de Negociación Salarial, ratificada en circular R-389-01, del 19 de setiembre del 2001, dirigida al Prof. Carlos Martínez F., Secretario General de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nota AFITEC-208-01, de 28 de setiembre del 2001, donde se transcriben los acuerdos tomados por la Asamblea General de la Asociación de Funcionarios del Instituto Tecnológico de Costa Rica (AFITEC), celebrada el día 27 de setiembre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Este Consejo, en Sesión No. 2196, del 28 de setiembre del 2001, recibió al Comité Ejecutivo de la AFITEC y a otros representantes de la comunidad laboral, con el propósito de intercambiar criterios sobre el tema de la negociación salarial.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Ing. Alejandro Cruz, Presidente del Consejo Institucional, en Sesión No. 2196, del 28 de setiembre del 2001, presentó ante este Consejo, la propuesta denominada “Ajuste Salarial de medio período 2001 y aumento salarial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interés del Consejo Institucional dar una solución adecuada a la problemática salarial de esta Institución en el corto, mediano y largo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Auditoría está realizando un estudio del costo institucional, tanto en salarios como en infraestructura y servicios en que participa el Instituto Tecnológico de Costa Rica, a través de programas administrados por la Fundación Tecnológica de Costa Rica (FUNDATEC).</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6BIS:  Observación de Marielos.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Auditoría ha señalado su preocupación en cuanto al costo que el Instituto asigna a los recursos institucionales cuyos servicios son cobrados por la FUNDATEC.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Dado que uno de los objetivos de la FUNDATEC es apoyar al ITCR y proveerlo de recursos adicionales para su adecuado funcionamiento, es importante  en época de crisis, hacer uso en forma racional de dichos recursos, guardando siempre la relación de lo que son recursos ordinarios y recursos extraordinarios.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Debe existir congruencia entre los fines y principios del Instituto Tecnológico de Costa Rica y los fines y principios de la Fundación, de conformidad con el acta constitutiva de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36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Declarar al Consejo Institucional en Sesión Permanente a partir de este día y hasta que se considere necesario.</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36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Reiterar la solicitud hecha a la Administración por parte de la Comisión Permanente de Planificación y Administración de este Consejo, para que suministre la información adicional y necesaria, la cual servirá de insumo para tomar una decisión acertada en materia salarial.</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36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 importante que la Administración del Instituto Tecnológico de Costa Rica analice la información financiera que reflejan los Estados Financieros de la Fundación Tecnológica de Costa Rica (FUNDATEC), dictaminados al 31 de diciembre del 2000.</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36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Solicitar a la Administración, que analice la posibilidad de reforzar el Presupuesto 2001-2002, con recursos provenientes de la FUNDATEC.  Dicho informe será analizado por la Auditoría Interna a quien le corresponde dictaminar de previo a ser conocido o analizado por el Consejo Institucional y presente una nueva propuesta salarial a la AFITEC.</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36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Hacer del conocimiento de la comunidad institucional este acuerdo.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36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AFITEC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8" w:top="1418"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20"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