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2B7" w:rsidRDefault="001A52B7" w14:paraId="51F6844D" w14:textId="77777777"/>
    <w:tbl>
      <w:tblPr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5"/>
      </w:tblGrid>
      <w:tr w:rsidRPr="00331C9A" w:rsidR="006C3423" w:rsidTr="755D6233" w14:paraId="4A5CF83E" w14:textId="77777777">
        <w:trPr>
          <w:trHeight w:val="31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31C9A" w:rsidR="006C3423" w:rsidP="00A35E94" w:rsidRDefault="006C3423" w14:paraId="5F1D2133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Cronograma de Asistencias IIS-2025</w:t>
            </w:r>
          </w:p>
          <w:p w:rsidR="006C3423" w:rsidP="00A35E94" w:rsidRDefault="006C3423" w14:paraId="268185CB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Información de Asistencias y Tutoría, según periodos de inscripción</w:t>
            </w:r>
          </w:p>
          <w:p w:rsidRPr="00331C9A" w:rsidR="001A52B7" w:rsidP="00A35E94" w:rsidRDefault="001A52B7" w14:paraId="7B8F7A8A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6A31DDE0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6BAC42F4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Aprobación de horas: 26-30 mayo</w:t>
            </w:r>
          </w:p>
          <w:p w:rsidRPr="00331C9A" w:rsidR="006C3423" w:rsidP="00A35E94" w:rsidRDefault="006C3423" w14:paraId="4A918213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4B38016C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Las Escuelas, Departamentos y Dependencias recibirán un correo electrónico por parte del del Programa de Asistencias Estudiantiles, en donde se informará la </w:t>
            </w: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cantidad de horas aprobadas por el Comité de Becas para el II semestre de 2025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.</w:t>
            </w:r>
          </w:p>
          <w:p w:rsidRPr="00331C9A" w:rsidR="006C3423" w:rsidP="00A35E94" w:rsidRDefault="006C3423" w14:paraId="3E9B6300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5538D111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1619C347" w14:textId="77777777">
            <w:pPr>
              <w:pStyle w:val="xmsonormal"/>
              <w:jc w:val="center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Recepción de boletas de asistencias por parte de Escuelas, Departamentos y Dependencias: 21 julio al 28 julio</w:t>
            </w:r>
          </w:p>
          <w:p w:rsidRPr="00331C9A" w:rsidR="006C3423" w:rsidP="00A35E94" w:rsidRDefault="006C3423" w14:paraId="756539A8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755D6233" w:rsidRDefault="006C3423" w14:paraId="4761CB15" w14:textId="77777777" w14:noSpellErr="1">
            <w:pPr>
              <w:pStyle w:val="xmsonormal"/>
              <w:jc w:val="both"/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  <w:lang w:val="es-ES"/>
              </w:rPr>
            </w:pPr>
            <w:r w:rsidRPr="755D6233" w:rsidR="006C3423"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  <w:lang w:val="es-ES"/>
              </w:rPr>
              <w:t>Las Escuelas, Departamentos y Dependencias recibirán las boletas de solicitud de asistencia por parte de las personas interesadas, las mismas serán administradas y se mantendrán en la Escuela, Departamento o Dependencias, en el tanto el Comité de Becas no las solicite.</w:t>
            </w:r>
            <w:r w:rsidRPr="755D6233" w:rsidR="006C3423"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  <w:lang w:val="es-ES"/>
              </w:rPr>
              <w:t xml:space="preserve"> </w:t>
            </w:r>
          </w:p>
          <w:p w:rsidRPr="00331C9A" w:rsidR="006C3423" w:rsidP="00A35E94" w:rsidRDefault="006C3423" w14:paraId="0DB8B195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01816984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Cabe destacar que la fecha de entrega de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>actas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 está programada para el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>3 de julio del 2025.</w:t>
            </w:r>
          </w:p>
          <w:p w:rsidRPr="00331C9A" w:rsidR="006C3423" w:rsidP="00A35E94" w:rsidRDefault="006C3423" w14:paraId="5CB98BE6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7AF5755E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7FB96EA9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Publicación de convocatorias por parte de Escuelas, Departamentos y Dependencias: 21 julio al 28 julio</w:t>
            </w:r>
          </w:p>
          <w:p w:rsidRPr="00331C9A" w:rsidR="006C3423" w:rsidP="00A35E94" w:rsidRDefault="006C3423" w14:paraId="07D74268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681B50BE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Las Escuelas, Departamentos y Dependencias que no cuenten con estudiantes que cumplan con los requisitos de la asistencia, deberán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>publicar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 en la FEITEC, Tec digital o Asociaciones de Escuelas, los diferentes tipos de asistencia disponibles, lo anterior con el propósito de dar oportunidad, a otras personas estudiantes que cumplen con los requisitos para realizar la asistencia, según al Reglamento de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 xml:space="preserve"> 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horas Asistente, horas Estudiante y Asistencia Especial.</w:t>
            </w:r>
          </w:p>
        </w:tc>
      </w:tr>
      <w:tr w:rsidRPr="00331C9A" w:rsidR="006C3423" w:rsidTr="755D6233" w14:paraId="144FA5C6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35A48A04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Selección de estudiantes asistencias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 </w:t>
            </w: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por parte de Escuelas, Departamentos y Dependencias: 21 julio a 01 de agosto.</w:t>
            </w:r>
          </w:p>
          <w:p w:rsidRPr="00331C9A" w:rsidR="006C3423" w:rsidP="00A35E94" w:rsidRDefault="006C3423" w14:paraId="044F8077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  <w:p w:rsidRPr="00331C9A" w:rsidR="006C3423" w:rsidP="755D6233" w:rsidRDefault="006C3423" w14:paraId="790013DE" w14:textId="77777777" w14:noSpellErr="1">
            <w:pPr>
              <w:pStyle w:val="xmsonormal"/>
              <w:jc w:val="both"/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  <w:lang w:val="es-ES"/>
              </w:rPr>
            </w:pPr>
            <w:r w:rsidRPr="755D6233" w:rsidR="006C3423"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  <w:lang w:val="es-ES"/>
              </w:rPr>
              <w:t xml:space="preserve">Las Escuelas, Departamentos y Dependencias realizarán la selección de las personas estudiantes que realizaron solicitud de asistencia (HA, HE, AE y TU) así como la respectiva </w:t>
            </w:r>
            <w:r w:rsidRPr="755D6233" w:rsidR="006C3423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8"/>
                <w:szCs w:val="28"/>
                <w:lang w:val="es-ES"/>
              </w:rPr>
              <w:t>Revisión de requisitos</w:t>
            </w:r>
            <w:r w:rsidRPr="755D6233" w:rsidR="006C3423"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  <w:lang w:val="es-ES"/>
              </w:rPr>
              <w:t>, para posteriormente incorporarlos al Sistema de Asistencias en los periodos definidos en este cronograma.</w:t>
            </w:r>
          </w:p>
          <w:p w:rsidRPr="00331C9A" w:rsidR="006C3423" w:rsidP="00A35E94" w:rsidRDefault="006C3423" w14:paraId="13072629" w14:textId="77777777">
            <w:pPr>
              <w:pStyle w:val="xmsonormal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632EBCD4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4E975D38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lastRenderedPageBreak/>
              <w:t>Periodo Ordinario: (inscripción 04 y 05 de agosto de 2025)</w:t>
            </w:r>
          </w:p>
          <w:p w:rsidRPr="00331C9A" w:rsidR="006C3423" w:rsidP="00A35E94" w:rsidRDefault="006C3423" w14:paraId="1FE00157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6FA031D5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Dirigido a estudiantes que cumplen con los requisitos y tienen una matrícula de al menos un curso con créditos asociados. </w:t>
            </w:r>
          </w:p>
          <w:p w:rsidRPr="00331C9A" w:rsidR="006C3423" w:rsidP="00A35E94" w:rsidRDefault="006C3423" w14:paraId="6FA4A04D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19A6A7C8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Inician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: 11 de agosto de 2025</w:t>
            </w:r>
          </w:p>
          <w:p w:rsidRPr="00331C9A" w:rsidR="006C3423" w:rsidP="00A35E94" w:rsidRDefault="006C3423" w14:paraId="297F563C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Concluyen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: 21 de noviembre 2025</w:t>
            </w:r>
          </w:p>
          <w:p w:rsidRPr="00331C9A" w:rsidR="006C3423" w:rsidP="00A35E94" w:rsidRDefault="006C3423" w14:paraId="151C0694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="006C3423" w:rsidP="00A35E94" w:rsidRDefault="006C3423" w14:paraId="736CC4F5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Únicamente las personas estudiantes Tutoras concluirán el </w:t>
            </w: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28 noviembre de 2025.</w:t>
            </w:r>
          </w:p>
          <w:p w:rsidRPr="00331C9A" w:rsidR="001A52B7" w:rsidP="00A35E94" w:rsidRDefault="001A52B7" w14:paraId="6F3519E1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0B89B61F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130F0708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Resultado de revisión de requisitos de asistentes propuestos en el periodo ordinario:  07 de agosto</w:t>
            </w:r>
          </w:p>
          <w:p w:rsidRPr="00331C9A" w:rsidR="006C3423" w:rsidP="00A35E94" w:rsidRDefault="006C3423" w14:paraId="428D749B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="006C3423" w:rsidP="00A35E94" w:rsidRDefault="006C3423" w14:paraId="0337C6BC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El Departamento de Becas y Gestión Social comunicará, el resultado de la revisión de los requisitos de los estudiantes seleccionados por cada una de las Escuelas, Departamentos y Dependencias, registrados en el periodo ordinario.</w:t>
            </w:r>
          </w:p>
          <w:p w:rsidRPr="00331C9A" w:rsidR="001A52B7" w:rsidP="00A35E94" w:rsidRDefault="001A52B7" w14:paraId="47BF28B6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44290175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3D1C7B3C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Las Escuelas, Departamentos y Dependencias informan a las personas estudiantes el resultado de trámite de asistencia: 08 agosto</w:t>
            </w:r>
          </w:p>
          <w:p w:rsidRPr="00331C9A" w:rsidR="006C3423" w:rsidP="00A35E94" w:rsidRDefault="006C3423" w14:paraId="08B07A93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  <w:p w:rsidR="006C3423" w:rsidP="00A35E94" w:rsidRDefault="006C3423" w14:paraId="763BABF1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Las Escuelas, Departamentos y Dependencias se encargarán de comunicar a los y las estudiantes el estado de su asistencia (aprobada, rechazada); así como la cantidad de horas asignadas, el funcionario con quien realizará la asistencia, además del inicio y finalización de la asistencia.</w:t>
            </w:r>
          </w:p>
          <w:p w:rsidRPr="00331C9A" w:rsidR="001A52B7" w:rsidP="00A35E94" w:rsidRDefault="001A52B7" w14:paraId="755B21B5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5515779A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7429C423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Periodo levantamiento de requisitos dirigido a estudiantes que no cumplen: (inscripción 18 de agosto de 2025)</w:t>
            </w:r>
          </w:p>
          <w:p w:rsidRPr="00331C9A" w:rsidR="006C3423" w:rsidP="00A35E94" w:rsidRDefault="006C3423" w14:paraId="01565C5E" w14:textId="77777777">
            <w:pPr>
              <w:pStyle w:val="xmsonormal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69223A1E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Se habilitará el sistema de asistencias, para que las Escuelas, Departamentos y Dependencias ingresen a las personas estudiantes que solicitaron y requieren levantamiento de requisitos.</w:t>
            </w:r>
          </w:p>
          <w:p w:rsidRPr="00331C9A" w:rsidR="006C3423" w:rsidP="00A35E94" w:rsidRDefault="006C3423" w14:paraId="611C8509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Se debe de colocar en el sistema en el apartado de observaciones: </w:t>
            </w:r>
          </w:p>
          <w:p w:rsidRPr="00331C9A" w:rsidR="006C3423" w:rsidP="00A35E94" w:rsidRDefault="006C3423" w14:paraId="1E28A468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006C3423" w:rsidRDefault="006C3423" w14:paraId="1837E01B" w14:textId="77777777">
            <w:pPr>
              <w:pStyle w:val="xmsonormal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La justificación por ambas partes del por qué él estudiante no cumple con el requisito.</w:t>
            </w:r>
          </w:p>
          <w:p w:rsidRPr="00331C9A" w:rsidR="006C3423" w:rsidP="006C3423" w:rsidRDefault="006C3423" w14:paraId="329D39BC" w14:textId="77777777">
            <w:pPr>
              <w:pStyle w:val="xmsonormal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lastRenderedPageBreak/>
              <w:t xml:space="preserve">En caso de que el estudiante no cumple con los requisitos ambas partes (estudiante e instancia) deberán justificar el por qué aun no cumpliendo la Escuela, Departamento o Dependencia le esta designando la asistencia. </w:t>
            </w:r>
          </w:p>
          <w:p w:rsidRPr="00331C9A" w:rsidR="006C3423" w:rsidP="001A52B7" w:rsidRDefault="006C3423" w14:paraId="54BCB78A" w14:textId="73BBAED3">
            <w:pPr>
              <w:pStyle w:val="xmsonormal"/>
              <w:ind w:left="36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  <w:p w:rsidR="006C3423" w:rsidP="00A35E94" w:rsidRDefault="006C3423" w14:paraId="3973B762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Las personas estudiantes registrados en este periodo y que el Comité de Becas le apruebe el levantamiento de requisito iniciarán la asistencia del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 xml:space="preserve">1 de setiembre al 21 noviembre 2025. 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A excepción de los estudiantes Tutores que concluyen el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>28 noviembre del 2025.</w:t>
            </w:r>
          </w:p>
          <w:p w:rsidRPr="00331C9A" w:rsidR="001A52B7" w:rsidP="00A35E94" w:rsidRDefault="001A52B7" w14:paraId="66DA0598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6B205CE5" w14:textId="77777777">
        <w:trPr>
          <w:trHeight w:val="435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339A318D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lastRenderedPageBreak/>
              <w:t>Publicación de horarios de tutoría enviados por las escuelas: 18 agosto</w:t>
            </w:r>
          </w:p>
          <w:p w:rsidRPr="00331C9A" w:rsidR="006C3423" w:rsidP="00A35E94" w:rsidRDefault="006C3423" w14:paraId="3D6BC990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24BAE80B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62" w:rsidP="00355962" w:rsidRDefault="006C3423" w14:paraId="1D5055E4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Inicio de labores de los estudiantes con horas tutoría que cumplen con los requisitos: 18 agosto al 28 noviembre</w:t>
            </w:r>
          </w:p>
          <w:p w:rsidRPr="00331C9A" w:rsidR="001A52B7" w:rsidP="00355962" w:rsidRDefault="001A52B7" w14:paraId="5398B740" w14:textId="77A98809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2AEBB673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3164C703" w14:textId="3DD4C43F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Resultado de levantamiento de requisitos vistos por el Comité de Becas de: 26 de agosto</w:t>
            </w:r>
          </w:p>
          <w:p w:rsidRPr="00331C9A" w:rsidR="006C3423" w:rsidP="00A35E94" w:rsidRDefault="006C3423" w14:paraId="02338FD7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 xml:space="preserve"> </w:t>
            </w:r>
          </w:p>
          <w:p w:rsidRPr="00331C9A" w:rsidR="006C3423" w:rsidP="00A35E94" w:rsidRDefault="006C3423" w14:paraId="0F21E51A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El Departamento de Becas y Gestión Social enviará a las Escuelas, Departamentos y Dependencias por medio de correo electrónico los resultados de levantamiento de requisitos vistos por el Comité de Becas, de manera que cada instancia les comunique el resultado a sus estudiantes. </w:t>
            </w:r>
          </w:p>
          <w:p w:rsidRPr="00331C9A" w:rsidR="006C3423" w:rsidP="00A35E94" w:rsidRDefault="006C3423" w14:paraId="225EE08E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="006C3423" w:rsidP="00A35E94" w:rsidRDefault="006C3423" w14:paraId="2DA4C7FC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En caso de aprobarse el levantamiento de requisito de las personas estudiantes designadas en este periodo inician la asistencia el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 xml:space="preserve">1 de setiembre al 21 noviembre de 2025. </w:t>
            </w:r>
          </w:p>
          <w:p w:rsidRPr="00331C9A" w:rsidR="001A52B7" w:rsidP="00A35E94" w:rsidRDefault="001A52B7" w14:paraId="2CD9645B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59FF3424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2FC326E1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Periodo Extraordinario: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 </w:t>
            </w: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(inscripción 27 de agosto de 2025)</w:t>
            </w:r>
          </w:p>
          <w:p w:rsidRPr="00331C9A" w:rsidR="006C3423" w:rsidP="00A35E94" w:rsidRDefault="006C3423" w14:paraId="6CB75C0E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51536884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Dirigido a estudiantes que cumplen con los requisitos y tienen una matrícula de al menos un curso con créditos asociados. </w:t>
            </w:r>
          </w:p>
          <w:p w:rsidRPr="00331C9A" w:rsidR="006C3423" w:rsidP="00A35E94" w:rsidRDefault="006C3423" w14:paraId="07DD6B4B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5469DFD5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Inician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: 1 de setiembre de 2025</w:t>
            </w:r>
          </w:p>
          <w:p w:rsidRPr="00331C9A" w:rsidR="006C3423" w:rsidP="00A35E94" w:rsidRDefault="006C3423" w14:paraId="7CBCC212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Concluyen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>: 21 de noviembre 2025</w:t>
            </w:r>
          </w:p>
          <w:p w:rsidRPr="00331C9A" w:rsidR="006C3423" w:rsidP="00A35E94" w:rsidRDefault="006C3423" w14:paraId="706E289E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="006C3423" w:rsidP="00A35E94" w:rsidRDefault="006C3423" w14:paraId="72FBB375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Únicamente las personas estudiantes Tutoras concluirán el </w:t>
            </w: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28 noviembre de 2025</w:t>
            </w:r>
          </w:p>
          <w:p w:rsidRPr="00331C9A" w:rsidR="001A52B7" w:rsidP="00A35E94" w:rsidRDefault="001A52B7" w14:paraId="4D192DCF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4C42261D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2E803008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t>Resultado de revisión de requisitos de asistentes propuestos en el periodo extraordinario: 29 de agosto</w:t>
            </w:r>
          </w:p>
          <w:p w:rsidRPr="00331C9A" w:rsidR="006C3423" w:rsidP="00A35E94" w:rsidRDefault="006C3423" w14:paraId="06BF6C6A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78AED940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lastRenderedPageBreak/>
              <w:t>El Departamento de Becas y Gestión Social comunicará, el resultado de la revisión de los requisitos de los estudiantes seleccionados por cada una de las Escuelas, Departamentos y Dependencias, que fueron registrados en el periodo extraordinario.</w:t>
            </w:r>
          </w:p>
          <w:p w:rsidRPr="00331C9A" w:rsidR="006C3423" w:rsidP="00A35E94" w:rsidRDefault="006C3423" w14:paraId="66D155AC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  <w:p w:rsidRPr="00331C9A" w:rsidR="006C3423" w:rsidP="00A35E94" w:rsidRDefault="006C3423" w14:paraId="07D09735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Los estudiantes registrados en esta fecha inician la asistencia: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lang w:val="es-ES_tradnl"/>
              </w:rPr>
              <w:t>1 de setiembre al 21 de noviembre 2025</w:t>
            </w:r>
          </w:p>
          <w:p w:rsidRPr="00331C9A" w:rsidR="006C3423" w:rsidP="00A35E94" w:rsidRDefault="006C3423" w14:paraId="6845790F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</w:tc>
      </w:tr>
      <w:tr w:rsidRPr="00331C9A" w:rsidR="006C3423" w:rsidTr="755D6233" w14:paraId="100D4675" w14:textId="77777777">
        <w:trPr>
          <w:trHeight w:val="701"/>
          <w:jc w:val="center"/>
        </w:trPr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1C9A" w:rsidR="006C3423" w:rsidP="00355962" w:rsidRDefault="006C3423" w14:paraId="20BD156E" w14:textId="77777777">
            <w:pPr>
              <w:pStyle w:val="xmsonormal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  <w:lastRenderedPageBreak/>
              <w:t>Reporte de cumplimiento Asistentes (HE, HA y TU): 21 de noviembre</w:t>
            </w:r>
          </w:p>
          <w:p w:rsidRPr="00331C9A" w:rsidR="006C3423" w:rsidP="00A35E94" w:rsidRDefault="006C3423" w14:paraId="10EBF036" w14:textId="77777777">
            <w:pPr>
              <w:pStyle w:val="xmsonormal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ES_tradnl"/>
              </w:rPr>
            </w:pPr>
          </w:p>
          <w:p w:rsidR="006C3423" w:rsidP="00A35E94" w:rsidRDefault="006C3423" w14:paraId="23BD555F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Las Escuelas, Departamentos y Dependencias realizarán el </w:t>
            </w:r>
            <w:r w:rsidRPr="00331C9A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es-ES_tradnl"/>
              </w:rPr>
              <w:t>Reporte de cumplimiento</w:t>
            </w:r>
            <w:r w:rsidRPr="00331C9A"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  <w:t xml:space="preserve"> de horas asistente (HE, HA y TU) por medio del Sistema de Asistencia.</w:t>
            </w:r>
          </w:p>
          <w:p w:rsidRPr="00331C9A" w:rsidR="001A52B7" w:rsidP="00A35E94" w:rsidRDefault="001A52B7" w14:paraId="466AF386" w14:textId="77777777">
            <w:pPr>
              <w:pStyle w:val="xmsonormal"/>
              <w:jc w:val="both"/>
              <w:rPr>
                <w:rFonts w:asciiTheme="majorHAnsi" w:hAnsiTheme="majorHAnsi" w:cstheme="majorHAnsi"/>
                <w:sz w:val="28"/>
                <w:szCs w:val="28"/>
                <w:lang w:val="es-ES_tradnl"/>
              </w:rPr>
            </w:pPr>
          </w:p>
        </w:tc>
      </w:tr>
    </w:tbl>
    <w:p w:rsidR="006C3423" w:rsidP="006C3423" w:rsidRDefault="006C3423" w14:paraId="5B1B1813" w14:textId="77777777"/>
    <w:p w:rsidR="006C3423" w:rsidP="006C3423" w:rsidRDefault="006C3423" w14:paraId="374CA8B0" w14:textId="77777777"/>
    <w:p w:rsidR="006C3423" w:rsidP="006C3423" w:rsidRDefault="006C3423" w14:paraId="2662FD9B" w14:textId="77777777"/>
    <w:p w:rsidR="006C3423" w:rsidP="006C3423" w:rsidRDefault="006C3423" w14:paraId="490721C2" w14:textId="77777777"/>
    <w:p w:rsidR="001A52B7" w:rsidP="006C3423" w:rsidRDefault="001A52B7" w14:paraId="6A6A9953" w14:textId="77777777"/>
    <w:p w:rsidR="001A52B7" w:rsidP="006C3423" w:rsidRDefault="001A52B7" w14:paraId="1DB132FF" w14:textId="77777777"/>
    <w:p w:rsidR="001A52B7" w:rsidP="006C3423" w:rsidRDefault="001A52B7" w14:paraId="7EB4C768" w14:textId="77777777"/>
    <w:p w:rsidR="001A52B7" w:rsidP="006C3423" w:rsidRDefault="001A52B7" w14:paraId="1D2F4513" w14:textId="77777777"/>
    <w:p w:rsidR="001A52B7" w:rsidP="006C3423" w:rsidRDefault="001A52B7" w14:paraId="0B2F918D" w14:textId="77777777"/>
    <w:p w:rsidR="001A52B7" w:rsidP="006C3423" w:rsidRDefault="001A52B7" w14:paraId="0FC8934A" w14:textId="77777777"/>
    <w:p w:rsidR="001A52B7" w:rsidP="006C3423" w:rsidRDefault="001A52B7" w14:paraId="242D0086" w14:textId="77777777"/>
    <w:p w:rsidR="001A52B7" w:rsidP="006C3423" w:rsidRDefault="001A52B7" w14:paraId="74ACF071" w14:textId="77777777"/>
    <w:p w:rsidR="001A52B7" w:rsidP="006C3423" w:rsidRDefault="001A52B7" w14:paraId="3CCDF05D" w14:textId="77777777"/>
    <w:p w:rsidR="001A52B7" w:rsidP="006C3423" w:rsidRDefault="001A52B7" w14:paraId="461E5AB8" w14:textId="77777777"/>
    <w:p w:rsidR="001A52B7" w:rsidP="006C3423" w:rsidRDefault="001A52B7" w14:paraId="14CBD542" w14:textId="77777777"/>
    <w:p w:rsidR="001A52B7" w:rsidP="006C3423" w:rsidRDefault="001A52B7" w14:paraId="09DCD6BC" w14:textId="77777777"/>
    <w:p w:rsidR="001A52B7" w:rsidP="006C3423" w:rsidRDefault="001A52B7" w14:paraId="7F3FC6EA" w14:textId="77777777"/>
    <w:p w:rsidR="001A52B7" w:rsidP="006C3423" w:rsidRDefault="001A52B7" w14:paraId="546EA217" w14:textId="77777777"/>
    <w:p w:rsidR="001A52B7" w:rsidP="006C3423" w:rsidRDefault="001A52B7" w14:paraId="32FE2F7B" w14:textId="77777777"/>
    <w:p w:rsidR="001A52B7" w:rsidP="006C3423" w:rsidRDefault="001A52B7" w14:paraId="5DD2D115" w14:textId="77777777"/>
    <w:p w:rsidRPr="00106567" w:rsidR="006C3423" w:rsidP="006C3423" w:rsidRDefault="006C3423" w14:paraId="2830ED1A" w14:textId="77777777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106567">
        <w:rPr>
          <w:rFonts w:asciiTheme="majorHAnsi" w:hAnsiTheme="majorHAnsi" w:cstheme="majorHAnsi"/>
          <w:b/>
          <w:bCs/>
          <w:i/>
          <w:iCs/>
          <w:sz w:val="28"/>
          <w:szCs w:val="28"/>
        </w:rPr>
        <w:t>Convocatoria de asistencia (machote en caso de ser necesario)</w:t>
      </w:r>
    </w:p>
    <w:p w:rsidRPr="00106567" w:rsidR="006C3423" w:rsidP="006C3423" w:rsidRDefault="006C3423" w14:paraId="7804B930" w14:textId="77777777">
      <w:pPr>
        <w:pStyle w:val="NormalWeb"/>
        <w:spacing w:before="0" w:beforeAutospacing="0" w:after="0" w:afterAutospacing="0"/>
        <w:jc w:val="center"/>
        <w:rPr>
          <w:rStyle w:val="Textoennegrita"/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Convocatoria Horas Asistente, Estudiante, Asistencia Especial y Tutoría Estudiantil </w:t>
      </w:r>
    </w:p>
    <w:p w:rsidRPr="006C3423" w:rsidR="006C3423" w:rsidP="006C3423" w:rsidRDefault="006C3423" w14:paraId="2CA19AA4" w14:textId="0CEBE9E9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06567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periodo lectivo segundo semestre </w:t>
      </w:r>
      <w:r w:rsidRPr="00106567">
        <w:rPr>
          <w:rFonts w:asciiTheme="majorHAnsi" w:hAnsiTheme="majorHAnsi" w:cstheme="majorHAnsi"/>
          <w:b/>
          <w:sz w:val="28"/>
          <w:szCs w:val="28"/>
          <w:lang w:val="es-ES_tradnl" w:eastAsia="en-US"/>
        </w:rPr>
        <w:t>2025</w:t>
      </w:r>
    </w:p>
    <w:p w:rsidRPr="00106567" w:rsidR="006C3423" w:rsidP="006C3423" w:rsidRDefault="006C3423" w14:paraId="4EB658BF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Escuela, Departamento, Dependencia: __________________________</w:t>
      </w:r>
    </w:p>
    <w:p w:rsidRPr="00106567" w:rsidR="006C3423" w:rsidP="006C3423" w:rsidRDefault="006C3423" w14:paraId="4477890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Campus Tecnológico Central / Local o Centro Académico: __________________ </w:t>
      </w:r>
    </w:p>
    <w:p w:rsidRPr="00106567" w:rsidR="006C3423" w:rsidP="006C3423" w:rsidRDefault="006C3423" w14:paraId="38D1A69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Asistencia de tipo:  Semestral____ </w:t>
      </w:r>
    </w:p>
    <w:p w:rsidRPr="00106567" w:rsidR="006C3423" w:rsidP="006C3423" w:rsidRDefault="006C3423" w14:paraId="5DF1CEA4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Cantidad de horas: _________________</w:t>
      </w:r>
    </w:p>
    <w:p w:rsidRPr="00106567" w:rsidR="006C3423" w:rsidP="006C3423" w:rsidRDefault="006C3423" w14:paraId="20916237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</w:p>
    <w:p w:rsidRPr="00106567" w:rsidR="006C3423" w:rsidP="006C3423" w:rsidRDefault="006C3423" w14:paraId="04719C65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Requisitos indispensables para los diferentes tipos de asistencias: </w:t>
      </w:r>
    </w:p>
    <w:p w:rsidRPr="00106567" w:rsidR="006C3423" w:rsidP="006C3423" w:rsidRDefault="006C3423" w14:paraId="15897BF3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Pr="00106567" w:rsidR="006C3423" w:rsidP="006C3423" w:rsidRDefault="006C3423" w14:paraId="5664E807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b/>
          <w:bCs/>
          <w:color w:val="000000"/>
          <w:sz w:val="28"/>
          <w:szCs w:val="28"/>
        </w:rPr>
        <w:t>Horas Asistente</w:t>
      </w:r>
      <w:r w:rsidRPr="00106567">
        <w:rPr>
          <w:rFonts w:asciiTheme="majorHAnsi" w:hAnsiTheme="majorHAnsi" w:cstheme="majorHAnsi"/>
          <w:color w:val="000000"/>
          <w:sz w:val="28"/>
          <w:szCs w:val="28"/>
        </w:rPr>
        <w:t>:</w:t>
      </w:r>
    </w:p>
    <w:p w:rsidRPr="00106567" w:rsidR="006C3423" w:rsidP="006C3423" w:rsidRDefault="006C3423" w14:paraId="78262AB5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Tener un año de ser estudiante activo del TEC.</w:t>
      </w:r>
    </w:p>
    <w:p w:rsidRPr="00106567" w:rsidR="006C3423" w:rsidP="006C3423" w:rsidRDefault="006C3423" w14:paraId="6B415D9C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Tener un promedio igual o superior a 70 en el último semestre cursado.</w:t>
      </w:r>
    </w:p>
    <w:p w:rsidRPr="00106567" w:rsidR="006C3423" w:rsidP="006C3423" w:rsidRDefault="006C3423" w14:paraId="45B10D40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Deberá haber aprobado el curso con nota igual o superior a 80. </w:t>
      </w:r>
    </w:p>
    <w:p w:rsidRPr="00106567" w:rsidR="006C3423" w:rsidP="006C3423" w:rsidRDefault="006C3423" w14:paraId="34563986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Realizar como mínimo 50 horas al semestral. </w:t>
      </w:r>
    </w:p>
    <w:p w:rsidRPr="00106567" w:rsidR="006C3423" w:rsidP="006C3423" w:rsidRDefault="006C3423" w14:paraId="6AE9AB62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b/>
          <w:bCs/>
          <w:color w:val="000000"/>
          <w:sz w:val="28"/>
          <w:szCs w:val="28"/>
        </w:rPr>
        <w:t>Horas Estudiante</w:t>
      </w:r>
      <w:r w:rsidRPr="00106567">
        <w:rPr>
          <w:rFonts w:asciiTheme="majorHAnsi" w:hAnsiTheme="majorHAnsi" w:cstheme="majorHAnsi"/>
          <w:color w:val="000000"/>
          <w:sz w:val="28"/>
          <w:szCs w:val="28"/>
        </w:rPr>
        <w:t>:</w:t>
      </w:r>
    </w:p>
    <w:p w:rsidRPr="00106567" w:rsidR="006C3423" w:rsidP="006C3423" w:rsidRDefault="006C3423" w14:paraId="2160C969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Tener un semestre de ser estudiante activo del TEC.</w:t>
      </w:r>
    </w:p>
    <w:p w:rsidRPr="00106567" w:rsidR="006C3423" w:rsidP="006C3423" w:rsidRDefault="006C3423" w14:paraId="191B8FE6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Tener un promedio igual o superior a 70 en el último semestre cursado.</w:t>
      </w:r>
    </w:p>
    <w:p w:rsidRPr="00106567" w:rsidR="006C3423" w:rsidP="006C3423" w:rsidRDefault="006C3423" w14:paraId="516C1A5C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Realizar como mínimo 50 horas al semestral. </w:t>
      </w:r>
    </w:p>
    <w:p w:rsidRPr="00106567" w:rsidR="006C3423" w:rsidP="006C3423" w:rsidRDefault="006C3423" w14:paraId="3B3C10EA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b/>
          <w:bCs/>
          <w:color w:val="000000"/>
          <w:sz w:val="28"/>
          <w:szCs w:val="28"/>
        </w:rPr>
        <w:t>Asistencia Especial</w:t>
      </w:r>
      <w:r w:rsidRPr="00106567">
        <w:rPr>
          <w:rFonts w:asciiTheme="majorHAnsi" w:hAnsiTheme="majorHAnsi" w:cstheme="majorHAnsi"/>
          <w:color w:val="000000"/>
          <w:sz w:val="28"/>
          <w:szCs w:val="28"/>
        </w:rPr>
        <w:t>:</w:t>
      </w:r>
    </w:p>
    <w:p w:rsidRPr="00106567" w:rsidR="006C3423" w:rsidP="006C3423" w:rsidRDefault="006C3423" w14:paraId="0A61C484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Tener un año de ser estudiante activo del TEC.</w:t>
      </w:r>
    </w:p>
    <w:p w:rsidRPr="00106567" w:rsidR="006C3423" w:rsidP="006C3423" w:rsidRDefault="006C3423" w14:paraId="63BCB7D2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Tener aprobados 25 créditos en el TEC.</w:t>
      </w:r>
    </w:p>
    <w:p w:rsidRPr="00106567" w:rsidR="006C3423" w:rsidP="006C3423" w:rsidRDefault="006C3423" w14:paraId="59E4D226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Deberá haber aprobado en el último semestre cursado 12 créditos. </w:t>
      </w:r>
    </w:p>
    <w:p w:rsidRPr="00106567" w:rsidR="006C3423" w:rsidP="006C3423" w:rsidRDefault="006C3423" w14:paraId="3A5ED3FF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Realizar mínimo 10 y máximo 20 horas semanales, por persona.</w:t>
      </w:r>
    </w:p>
    <w:p w:rsidRPr="00106567" w:rsidR="006C3423" w:rsidP="006C3423" w:rsidRDefault="006C3423" w14:paraId="62F7AF75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b/>
          <w:bCs/>
          <w:color w:val="000000"/>
          <w:sz w:val="28"/>
          <w:szCs w:val="28"/>
        </w:rPr>
        <w:t>Tutoría Estudiantil</w:t>
      </w:r>
      <w:r w:rsidRPr="00106567">
        <w:rPr>
          <w:rFonts w:asciiTheme="majorHAnsi" w:hAnsiTheme="majorHAnsi" w:cstheme="majorHAnsi"/>
          <w:color w:val="000000"/>
          <w:sz w:val="28"/>
          <w:szCs w:val="28"/>
        </w:rPr>
        <w:t>:</w:t>
      </w:r>
    </w:p>
    <w:p w:rsidRPr="00106567" w:rsidR="006C3423" w:rsidP="006C3423" w:rsidRDefault="006C3423" w14:paraId="531302D4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Tener un semestre de ser estudiante activo del TEC </w:t>
      </w:r>
    </w:p>
    <w:p w:rsidRPr="00106567" w:rsidR="006C3423" w:rsidP="006C3423" w:rsidRDefault="006C3423" w14:paraId="1B606B5D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Tener un rendimiento académico no inferior a 70 en la carrera que cursa.</w:t>
      </w:r>
    </w:p>
    <w:p w:rsidRPr="00106567" w:rsidR="006C3423" w:rsidP="006C3423" w:rsidRDefault="006C3423" w14:paraId="5D039B49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Haber obtenido una nota superior o igual a 80 en el curso en que se asigne como tutor. Preferible con nota superior a 85.</w:t>
      </w:r>
    </w:p>
    <w:p w:rsidRPr="00106567" w:rsidR="006C3423" w:rsidP="006C3423" w:rsidRDefault="006C3423" w14:paraId="6E692AD0" w14:textId="777777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Realizar como mínimo 50 horas al semestre.</w:t>
      </w:r>
      <w:r w:rsidRPr="00106567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</w:p>
    <w:p w:rsidRPr="00106567" w:rsidR="006C3423" w:rsidP="006C3423" w:rsidRDefault="006C3423" w14:paraId="539C71F6" w14:textId="77777777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Pr="00106567" w:rsidR="006C3423" w:rsidP="006C3423" w:rsidRDefault="006C3423" w14:paraId="33CCC2B5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10656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Requisitos generales (queda a criterio según lo requerido por la Escuela, Departamento o Dependencia): </w:t>
      </w:r>
    </w:p>
    <w:p w:rsidRPr="00106567" w:rsidR="006C3423" w:rsidP="006C3423" w:rsidRDefault="006C3423" w14:paraId="51567983" w14:textId="777777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Habilidades para el trabajo en equipos interdisciplinarios.</w:t>
      </w:r>
    </w:p>
    <w:p w:rsidRPr="00106567" w:rsidR="006C3423" w:rsidP="006C3423" w:rsidRDefault="006C3423" w14:paraId="7D8075AC" w14:textId="777777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Habilidades para análisis y rediseñar procedimientos.</w:t>
      </w:r>
    </w:p>
    <w:p w:rsidRPr="00106567" w:rsidR="006C3423" w:rsidP="006C3423" w:rsidRDefault="006C3423" w14:paraId="442F3494" w14:textId="777777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Apertura para la atención de estudiantes en actividades de repaso programadas por el docente, ya sean en el laboratorio o taller y en prácticas de campo.</w:t>
      </w:r>
    </w:p>
    <w:p w:rsidRPr="00106567" w:rsidR="006C3423" w:rsidP="006C3423" w:rsidRDefault="006C3423" w14:paraId="6200FD96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0656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Deseable general (queda a criterio según lo requerido por la Escuela, Departamento o Dependencia): </w:t>
      </w:r>
    </w:p>
    <w:p w:rsidRPr="00106567" w:rsidR="006C3423" w:rsidP="006C3423" w:rsidRDefault="006C3423" w14:paraId="5B0D4BF1" w14:textId="7777777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Conocimiento de </w:t>
      </w:r>
      <w:proofErr w:type="spellStart"/>
      <w:r w:rsidRPr="00106567">
        <w:rPr>
          <w:rFonts w:asciiTheme="majorHAnsi" w:hAnsiTheme="majorHAnsi" w:cstheme="majorHAnsi"/>
          <w:color w:val="000000"/>
          <w:sz w:val="28"/>
          <w:szCs w:val="28"/>
        </w:rPr>
        <w:t>excel</w:t>
      </w:r>
      <w:proofErr w:type="spellEnd"/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, o bien algún tipo de conocimiento adicional. </w:t>
      </w:r>
    </w:p>
    <w:p w:rsidRPr="00106567" w:rsidR="006C3423" w:rsidP="006C3423" w:rsidRDefault="006C3423" w14:paraId="28273E55" w14:textId="7777777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Fonts w:asciiTheme="majorHAnsi" w:hAnsiTheme="majorHAnsi" w:cstheme="majorHAnsi"/>
          <w:color w:val="000000"/>
          <w:sz w:val="28"/>
          <w:szCs w:val="28"/>
        </w:rPr>
        <w:t>Facilidad para el uso de paquetes estadísticos y programas de procesamiento de datos.</w:t>
      </w:r>
    </w:p>
    <w:p w:rsidRPr="00106567" w:rsidR="006C3423" w:rsidP="006C3423" w:rsidRDefault="006C3423" w14:paraId="048F1E4C" w14:textId="77777777">
      <w:pPr>
        <w:pStyle w:val="NormalWeb"/>
        <w:spacing w:before="0" w:beforeAutospacing="0" w:after="0" w:afterAutospacing="0"/>
        <w:jc w:val="both"/>
        <w:rPr>
          <w:rStyle w:val="Textoennegrita"/>
          <w:rFonts w:asciiTheme="majorHAnsi" w:hAnsiTheme="majorHAnsi" w:cstheme="majorHAnsi"/>
          <w:color w:val="000000"/>
          <w:sz w:val="28"/>
          <w:szCs w:val="28"/>
        </w:rPr>
      </w:pPr>
    </w:p>
    <w:p w:rsidRPr="00106567" w:rsidR="006C3423" w:rsidP="006C3423" w:rsidRDefault="006C3423" w14:paraId="0189EDCE" w14:textId="77777777">
      <w:pPr>
        <w:pStyle w:val="NormalWeb"/>
        <w:spacing w:before="0" w:beforeAutospacing="0" w:after="0" w:afterAutospacing="0"/>
        <w:jc w:val="both"/>
        <w:rPr>
          <w:rStyle w:val="Textoennegrita"/>
          <w:rFonts w:asciiTheme="majorHAnsi" w:hAnsiTheme="majorHAnsi" w:cstheme="majorHAnsi"/>
          <w:color w:val="000000"/>
          <w:sz w:val="28"/>
          <w:szCs w:val="28"/>
        </w:rPr>
      </w:pPr>
      <w:r w:rsidRPr="00106567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PERIODO DE ENTREGA DE LA SOLICITUD:</w:t>
      </w:r>
    </w:p>
    <w:p w:rsidRPr="00106567" w:rsidR="006C3423" w:rsidP="006C3423" w:rsidRDefault="006C3423" w14:paraId="2374A10C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</w:p>
    <w:p w:rsidRPr="00106567" w:rsidR="006C3423" w:rsidP="006C3423" w:rsidRDefault="006C3423" w14:paraId="4C531F74" w14:textId="77777777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Style w:val="Textoennegrita"/>
          <w:rFonts w:asciiTheme="majorHAnsi" w:hAnsiTheme="majorHAnsi" w:cstheme="majorHAnsi"/>
          <w:b w:val="0"/>
          <w:bCs w:val="0"/>
          <w:sz w:val="28"/>
          <w:szCs w:val="28"/>
        </w:rPr>
      </w:pPr>
      <w:r w:rsidRPr="00106567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Fecha definida por la instancia donde solicita la asistencia</w:t>
      </w:r>
    </w:p>
    <w:p w:rsidRPr="00106567" w:rsidR="006C3423" w:rsidP="006C3423" w:rsidRDefault="006C3423" w14:paraId="2BEA7F2B" w14:textId="77777777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Enviar boleta de asistencia al correo a la asistente administrativa y /o director /a</w:t>
      </w:r>
      <w:r w:rsidRPr="00106567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:rsidRPr="00106567" w:rsidR="006C3423" w:rsidP="006C3423" w:rsidRDefault="006C3423" w14:paraId="5E1D647E" w14:textId="77777777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06567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Disponibilidad para entrevista en caso necesario, definido por la Escuela Departamento o Dependencia</w:t>
      </w:r>
    </w:p>
    <w:p w:rsidRPr="00106567" w:rsidR="006C3423" w:rsidP="006C3423" w:rsidRDefault="006C3423" w14:paraId="28A527BE" w14:textId="77777777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8"/>
          <w:szCs w:val="28"/>
          <w:lang w:val="es-ES_tradnl"/>
        </w:rPr>
      </w:pPr>
    </w:p>
    <w:p w:rsidRPr="00106567" w:rsidR="006C3423" w:rsidP="006C3423" w:rsidRDefault="006C3423" w14:paraId="62F26210" w14:textId="77777777">
      <w:pPr>
        <w:rPr>
          <w:rFonts w:asciiTheme="majorHAnsi" w:hAnsiTheme="majorHAnsi" w:cstheme="majorHAnsi"/>
          <w:sz w:val="28"/>
          <w:szCs w:val="28"/>
        </w:rPr>
      </w:pPr>
    </w:p>
    <w:p w:rsidR="003C0DEF" w:rsidRDefault="003C0DEF" w14:paraId="64F7AC18" w14:textId="77777777"/>
    <w:sectPr w:rsidR="003C0DEF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B15" w:rsidP="005044DF" w:rsidRDefault="00A64B15" w14:paraId="2DB2FA40" w14:textId="77777777">
      <w:pPr>
        <w:spacing w:after="0" w:line="240" w:lineRule="auto"/>
      </w:pPr>
      <w:r>
        <w:separator/>
      </w:r>
    </w:p>
  </w:endnote>
  <w:endnote w:type="continuationSeparator" w:id="0">
    <w:p w:rsidR="00A64B15" w:rsidP="005044DF" w:rsidRDefault="00A64B15" w14:paraId="4CD70B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02A" w:rsidRDefault="000E502A" w14:paraId="50DA24E3" w14:textId="7777777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0E502A" w:rsidRDefault="000E502A" w14:paraId="378942E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B15" w:rsidP="005044DF" w:rsidRDefault="00A64B15" w14:paraId="2DC8256C" w14:textId="77777777">
      <w:pPr>
        <w:spacing w:after="0" w:line="240" w:lineRule="auto"/>
      </w:pPr>
      <w:r>
        <w:separator/>
      </w:r>
    </w:p>
  </w:footnote>
  <w:footnote w:type="continuationSeparator" w:id="0">
    <w:p w:rsidR="00A64B15" w:rsidP="005044DF" w:rsidRDefault="00A64B15" w14:paraId="11FDF8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502A" w:rsidR="007F4529" w:rsidP="000E502A" w:rsidRDefault="007F4529" w14:paraId="58783CD1" w14:textId="77777777">
    <w:pPr>
      <w:spacing w:after="0" w:line="240" w:lineRule="auto"/>
      <w:jc w:val="center"/>
      <w:rPr>
        <w:rFonts w:asciiTheme="majorHAnsi" w:hAnsiTheme="majorHAnsi" w:cstheme="majorHAnsi"/>
        <w:b/>
        <w:bCs/>
        <w:sz w:val="32"/>
      </w:rPr>
    </w:pPr>
    <w:r w:rsidRPr="000E502A">
      <w:rPr>
        <w:rFonts w:asciiTheme="majorHAnsi" w:hAnsiTheme="majorHAnsi" w:cstheme="majorHAnsi"/>
        <w:b/>
        <w:bCs/>
        <w:sz w:val="32"/>
      </w:rPr>
      <w:t>Instituto</w:t>
    </w:r>
    <w:r w:rsidRPr="000E502A">
      <w:rPr>
        <w:rFonts w:asciiTheme="majorHAnsi" w:hAnsiTheme="majorHAnsi" w:cstheme="majorHAnsi"/>
        <w:b/>
        <w:bCs/>
        <w:spacing w:val="-6"/>
        <w:sz w:val="32"/>
      </w:rPr>
      <w:t xml:space="preserve"> </w:t>
    </w:r>
    <w:r w:rsidRPr="000E502A">
      <w:rPr>
        <w:rFonts w:asciiTheme="majorHAnsi" w:hAnsiTheme="majorHAnsi" w:cstheme="majorHAnsi"/>
        <w:b/>
        <w:bCs/>
        <w:sz w:val="32"/>
      </w:rPr>
      <w:t>Tecnológico</w:t>
    </w:r>
    <w:r w:rsidRPr="000E502A">
      <w:rPr>
        <w:rFonts w:asciiTheme="majorHAnsi" w:hAnsiTheme="majorHAnsi" w:cstheme="majorHAnsi"/>
        <w:b/>
        <w:bCs/>
        <w:spacing w:val="-7"/>
        <w:sz w:val="32"/>
      </w:rPr>
      <w:t xml:space="preserve"> </w:t>
    </w:r>
    <w:r w:rsidRPr="000E502A">
      <w:rPr>
        <w:rFonts w:asciiTheme="majorHAnsi" w:hAnsiTheme="majorHAnsi" w:cstheme="majorHAnsi"/>
        <w:b/>
        <w:bCs/>
        <w:sz w:val="32"/>
      </w:rPr>
      <w:t>de</w:t>
    </w:r>
    <w:r w:rsidRPr="000E502A">
      <w:rPr>
        <w:rFonts w:asciiTheme="majorHAnsi" w:hAnsiTheme="majorHAnsi" w:cstheme="majorHAnsi"/>
        <w:b/>
        <w:bCs/>
        <w:spacing w:val="-3"/>
        <w:sz w:val="32"/>
      </w:rPr>
      <w:t xml:space="preserve"> </w:t>
    </w:r>
    <w:r w:rsidRPr="000E502A">
      <w:rPr>
        <w:rFonts w:asciiTheme="majorHAnsi" w:hAnsiTheme="majorHAnsi" w:cstheme="majorHAnsi"/>
        <w:b/>
        <w:bCs/>
        <w:sz w:val="32"/>
      </w:rPr>
      <w:t>Costa</w:t>
    </w:r>
    <w:r w:rsidRPr="000E502A">
      <w:rPr>
        <w:rFonts w:asciiTheme="majorHAnsi" w:hAnsiTheme="majorHAnsi" w:cstheme="majorHAnsi"/>
        <w:b/>
        <w:bCs/>
        <w:spacing w:val="-3"/>
        <w:sz w:val="32"/>
      </w:rPr>
      <w:t xml:space="preserve"> </w:t>
    </w:r>
    <w:r w:rsidRPr="000E502A">
      <w:rPr>
        <w:rFonts w:asciiTheme="majorHAnsi" w:hAnsiTheme="majorHAnsi" w:cstheme="majorHAnsi"/>
        <w:b/>
        <w:bCs/>
        <w:spacing w:val="-4"/>
        <w:sz w:val="32"/>
      </w:rPr>
      <w:t>Rica</w:t>
    </w:r>
  </w:p>
  <w:p w:rsidRPr="000E502A" w:rsidR="000E502A" w:rsidP="000E502A" w:rsidRDefault="007F4529" w14:paraId="11069861" w14:textId="77777777">
    <w:pPr>
      <w:spacing w:after="0" w:line="240" w:lineRule="auto"/>
      <w:ind w:right="3"/>
      <w:jc w:val="center"/>
      <w:rPr>
        <w:rFonts w:asciiTheme="majorHAnsi" w:hAnsiTheme="majorHAnsi" w:cstheme="majorHAnsi"/>
        <w:b/>
        <w:bCs/>
        <w:spacing w:val="-2"/>
        <w:sz w:val="28"/>
      </w:rPr>
    </w:pPr>
    <w:r w:rsidRPr="000E502A">
      <w:rPr>
        <w:rFonts w:asciiTheme="majorHAnsi" w:hAnsiTheme="majorHAnsi" w:cstheme="majorHAnsi"/>
        <w:b/>
        <w:bCs/>
        <w:sz w:val="28"/>
      </w:rPr>
      <w:t>Vicerrectoría</w:t>
    </w:r>
    <w:r w:rsidRPr="000E502A">
      <w:rPr>
        <w:rFonts w:asciiTheme="majorHAnsi" w:hAnsiTheme="majorHAnsi" w:cstheme="majorHAnsi"/>
        <w:b/>
        <w:bCs/>
        <w:spacing w:val="-5"/>
        <w:sz w:val="28"/>
      </w:rPr>
      <w:t xml:space="preserve"> </w:t>
    </w:r>
    <w:r w:rsidRPr="000E502A">
      <w:rPr>
        <w:rFonts w:asciiTheme="majorHAnsi" w:hAnsiTheme="majorHAnsi" w:cstheme="majorHAnsi"/>
        <w:b/>
        <w:bCs/>
        <w:sz w:val="28"/>
      </w:rPr>
      <w:t>de</w:t>
    </w:r>
    <w:r w:rsidRPr="000E502A">
      <w:rPr>
        <w:rFonts w:asciiTheme="majorHAnsi" w:hAnsiTheme="majorHAnsi" w:cstheme="majorHAnsi"/>
        <w:b/>
        <w:bCs/>
        <w:spacing w:val="-4"/>
        <w:sz w:val="28"/>
      </w:rPr>
      <w:t xml:space="preserve"> </w:t>
    </w:r>
    <w:r w:rsidRPr="000E502A">
      <w:rPr>
        <w:rFonts w:asciiTheme="majorHAnsi" w:hAnsiTheme="majorHAnsi" w:cstheme="majorHAnsi"/>
        <w:b/>
        <w:bCs/>
        <w:sz w:val="28"/>
      </w:rPr>
      <w:t>Vida</w:t>
    </w:r>
    <w:r w:rsidRPr="000E502A">
      <w:rPr>
        <w:rFonts w:asciiTheme="majorHAnsi" w:hAnsiTheme="majorHAnsi" w:cstheme="majorHAnsi"/>
        <w:b/>
        <w:bCs/>
        <w:spacing w:val="-4"/>
        <w:sz w:val="28"/>
      </w:rPr>
      <w:t xml:space="preserve"> </w:t>
    </w:r>
    <w:r w:rsidRPr="000E502A">
      <w:rPr>
        <w:rFonts w:asciiTheme="majorHAnsi" w:hAnsiTheme="majorHAnsi" w:cstheme="majorHAnsi"/>
        <w:b/>
        <w:bCs/>
        <w:sz w:val="28"/>
      </w:rPr>
      <w:t>Estudiantil</w:t>
    </w:r>
    <w:r w:rsidRPr="000E502A">
      <w:rPr>
        <w:rFonts w:asciiTheme="majorHAnsi" w:hAnsiTheme="majorHAnsi" w:cstheme="majorHAnsi"/>
        <w:b/>
        <w:bCs/>
        <w:spacing w:val="-5"/>
        <w:sz w:val="28"/>
      </w:rPr>
      <w:t xml:space="preserve"> </w:t>
    </w:r>
    <w:r w:rsidRPr="000E502A">
      <w:rPr>
        <w:rFonts w:asciiTheme="majorHAnsi" w:hAnsiTheme="majorHAnsi" w:cstheme="majorHAnsi"/>
        <w:b/>
        <w:bCs/>
        <w:sz w:val="28"/>
      </w:rPr>
      <w:t>y</w:t>
    </w:r>
    <w:r w:rsidRPr="000E502A">
      <w:rPr>
        <w:rFonts w:asciiTheme="majorHAnsi" w:hAnsiTheme="majorHAnsi" w:cstheme="majorHAnsi"/>
        <w:b/>
        <w:bCs/>
        <w:spacing w:val="-2"/>
        <w:sz w:val="28"/>
      </w:rPr>
      <w:t xml:space="preserve"> </w:t>
    </w:r>
    <w:r w:rsidRPr="000E502A">
      <w:rPr>
        <w:rFonts w:asciiTheme="majorHAnsi" w:hAnsiTheme="majorHAnsi" w:cstheme="majorHAnsi"/>
        <w:b/>
        <w:bCs/>
        <w:sz w:val="28"/>
      </w:rPr>
      <w:t>Servicios</w:t>
    </w:r>
    <w:r w:rsidRPr="000E502A">
      <w:rPr>
        <w:rFonts w:asciiTheme="majorHAnsi" w:hAnsiTheme="majorHAnsi" w:cstheme="majorHAnsi"/>
        <w:b/>
        <w:bCs/>
        <w:spacing w:val="-2"/>
        <w:sz w:val="28"/>
      </w:rPr>
      <w:t xml:space="preserve"> Académicos</w:t>
    </w:r>
  </w:p>
  <w:p w:rsidRPr="000E502A" w:rsidR="007F4529" w:rsidP="000E502A" w:rsidRDefault="007F4529" w14:paraId="2FC36C4B" w14:textId="16CB519C">
    <w:pPr>
      <w:spacing w:after="0" w:line="240" w:lineRule="auto"/>
      <w:ind w:right="3"/>
      <w:jc w:val="center"/>
      <w:rPr>
        <w:rFonts w:asciiTheme="majorHAnsi" w:hAnsiTheme="majorHAnsi" w:cstheme="majorHAnsi"/>
        <w:b/>
        <w:bCs/>
        <w:sz w:val="28"/>
      </w:rPr>
    </w:pPr>
    <w:r w:rsidRPr="000E502A">
      <w:rPr>
        <w:rFonts w:asciiTheme="majorHAnsi" w:hAnsiTheme="majorHAnsi" w:cstheme="majorHAnsi"/>
        <w:b/>
        <w:bCs/>
      </w:rPr>
      <w:t>Departamento de Becas y Gestión Social</w:t>
    </w:r>
  </w:p>
  <w:p w:rsidRPr="00330A66" w:rsidR="007F4529" w:rsidP="000E502A" w:rsidRDefault="007F4529" w14:paraId="0B52DD73" w14:textId="6ACC0407">
    <w:pPr>
      <w:pStyle w:val="Textoindependiente"/>
      <w:ind w:right="49"/>
      <w:jc w:val="center"/>
      <w:rPr>
        <w:rFonts w:asciiTheme="majorHAnsi" w:hAnsiTheme="majorHAnsi" w:cstheme="majorHAnsi"/>
        <w:b/>
        <w:bCs/>
        <w:sz w:val="22"/>
        <w:szCs w:val="22"/>
      </w:rPr>
    </w:pPr>
    <w:r w:rsidRPr="00330A66">
      <w:rPr>
        <w:rFonts w:asciiTheme="majorHAnsi" w:hAnsiTheme="majorHAnsi" w:cstheme="majorHAnsi"/>
        <w:b/>
        <w:bCs/>
        <w:sz w:val="22"/>
        <w:szCs w:val="22"/>
      </w:rPr>
      <w:t>Oficinas</w:t>
    </w:r>
    <w:r w:rsidRPr="00330A66">
      <w:rPr>
        <w:rFonts w:asciiTheme="majorHAnsi" w:hAnsiTheme="majorHAnsi" w:cstheme="majorHAnsi"/>
        <w:b/>
        <w:bCs/>
        <w:spacing w:val="-5"/>
        <w:sz w:val="22"/>
        <w:szCs w:val="22"/>
      </w:rPr>
      <w:t xml:space="preserve"> </w:t>
    </w:r>
    <w:r w:rsidRPr="00330A66">
      <w:rPr>
        <w:rFonts w:asciiTheme="majorHAnsi" w:hAnsiTheme="majorHAnsi" w:cstheme="majorHAnsi"/>
        <w:b/>
        <w:bCs/>
        <w:sz w:val="22"/>
        <w:szCs w:val="22"/>
      </w:rPr>
      <w:t>de</w:t>
    </w:r>
    <w:r w:rsidRPr="00330A66">
      <w:rPr>
        <w:rFonts w:asciiTheme="majorHAnsi" w:hAnsiTheme="majorHAnsi" w:cstheme="majorHAnsi"/>
        <w:b/>
        <w:bCs/>
        <w:spacing w:val="-5"/>
        <w:sz w:val="22"/>
        <w:szCs w:val="22"/>
      </w:rPr>
      <w:t xml:space="preserve"> </w:t>
    </w:r>
    <w:r w:rsidRPr="00330A66">
      <w:rPr>
        <w:rFonts w:asciiTheme="majorHAnsi" w:hAnsiTheme="majorHAnsi" w:cstheme="majorHAnsi"/>
        <w:b/>
        <w:bCs/>
        <w:sz w:val="22"/>
        <w:szCs w:val="22"/>
      </w:rPr>
      <w:t>Becas</w:t>
    </w:r>
    <w:r w:rsidRPr="00330A66">
      <w:rPr>
        <w:rFonts w:asciiTheme="majorHAnsi" w:hAnsiTheme="majorHAnsi" w:cstheme="majorHAnsi"/>
        <w:b/>
        <w:bCs/>
        <w:spacing w:val="-6"/>
        <w:sz w:val="22"/>
        <w:szCs w:val="22"/>
      </w:rPr>
      <w:t xml:space="preserve"> </w:t>
    </w:r>
    <w:r w:rsidRPr="00330A66">
      <w:rPr>
        <w:rFonts w:asciiTheme="majorHAnsi" w:hAnsiTheme="majorHAnsi" w:cstheme="majorHAnsi"/>
        <w:b/>
        <w:bCs/>
        <w:sz w:val="22"/>
        <w:szCs w:val="22"/>
      </w:rPr>
      <w:t>en</w:t>
    </w:r>
    <w:r w:rsidRPr="00330A66">
      <w:rPr>
        <w:rFonts w:asciiTheme="majorHAnsi" w:hAnsiTheme="majorHAnsi" w:cstheme="majorHAnsi"/>
        <w:b/>
        <w:bCs/>
        <w:spacing w:val="-5"/>
        <w:sz w:val="22"/>
        <w:szCs w:val="22"/>
      </w:rPr>
      <w:t xml:space="preserve"> </w:t>
    </w:r>
    <w:r w:rsidRPr="00330A66">
      <w:rPr>
        <w:rFonts w:asciiTheme="majorHAnsi" w:hAnsiTheme="majorHAnsi" w:cstheme="majorHAnsi"/>
        <w:b/>
        <w:bCs/>
        <w:sz w:val="22"/>
        <w:szCs w:val="22"/>
      </w:rPr>
      <w:t>Campus</w:t>
    </w:r>
    <w:r w:rsidRPr="00330A66">
      <w:rPr>
        <w:rFonts w:asciiTheme="majorHAnsi" w:hAnsiTheme="majorHAnsi" w:cstheme="majorHAnsi"/>
        <w:b/>
        <w:bCs/>
        <w:spacing w:val="-6"/>
        <w:sz w:val="22"/>
        <w:szCs w:val="22"/>
      </w:rPr>
      <w:t xml:space="preserve"> </w:t>
    </w:r>
    <w:r w:rsidRPr="00330A66">
      <w:rPr>
        <w:rFonts w:asciiTheme="majorHAnsi" w:hAnsiTheme="majorHAnsi" w:cstheme="majorHAnsi"/>
        <w:b/>
        <w:bCs/>
        <w:sz w:val="22"/>
        <w:szCs w:val="22"/>
      </w:rPr>
      <w:t>y</w:t>
    </w:r>
    <w:r w:rsidRPr="00330A66">
      <w:rPr>
        <w:rFonts w:asciiTheme="majorHAnsi" w:hAnsiTheme="majorHAnsi" w:cstheme="majorHAnsi"/>
        <w:b/>
        <w:bCs/>
        <w:spacing w:val="-6"/>
        <w:sz w:val="22"/>
        <w:szCs w:val="22"/>
      </w:rPr>
      <w:t xml:space="preserve"> </w:t>
    </w:r>
    <w:r w:rsidRPr="00330A66">
      <w:rPr>
        <w:rFonts w:asciiTheme="majorHAnsi" w:hAnsiTheme="majorHAnsi" w:cstheme="majorHAnsi"/>
        <w:b/>
        <w:bCs/>
        <w:sz w:val="22"/>
        <w:szCs w:val="22"/>
      </w:rPr>
      <w:t>Centros</w:t>
    </w:r>
    <w:r w:rsidRPr="00330A66">
      <w:rPr>
        <w:rFonts w:asciiTheme="majorHAnsi" w:hAnsiTheme="majorHAnsi" w:cstheme="majorHAnsi"/>
        <w:b/>
        <w:bCs/>
        <w:spacing w:val="-6"/>
        <w:sz w:val="22"/>
        <w:szCs w:val="22"/>
      </w:rPr>
      <w:t xml:space="preserve"> </w:t>
    </w:r>
    <w:r w:rsidRPr="00330A66">
      <w:rPr>
        <w:rFonts w:asciiTheme="majorHAnsi" w:hAnsiTheme="majorHAnsi" w:cstheme="majorHAnsi"/>
        <w:b/>
        <w:bCs/>
        <w:sz w:val="22"/>
        <w:szCs w:val="22"/>
      </w:rPr>
      <w:t>Académicos</w:t>
    </w:r>
  </w:p>
  <w:p w:rsidR="005044DF" w:rsidRDefault="005044DF" w14:paraId="050499E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EF4"/>
    <w:multiLevelType w:val="multilevel"/>
    <w:tmpl w:val="68BA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DA96427"/>
    <w:multiLevelType w:val="hybridMultilevel"/>
    <w:tmpl w:val="F0B6044E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5C31DA"/>
    <w:multiLevelType w:val="multilevel"/>
    <w:tmpl w:val="75A2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83B782A"/>
    <w:multiLevelType w:val="multilevel"/>
    <w:tmpl w:val="6540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BA12EB1"/>
    <w:multiLevelType w:val="multilevel"/>
    <w:tmpl w:val="FC22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83048903">
    <w:abstractNumId w:val="1"/>
  </w:num>
  <w:num w:numId="2" w16cid:durableId="911157473">
    <w:abstractNumId w:val="1"/>
  </w:num>
  <w:num w:numId="3" w16cid:durableId="501700190">
    <w:abstractNumId w:val="3"/>
  </w:num>
  <w:num w:numId="4" w16cid:durableId="218175272">
    <w:abstractNumId w:val="2"/>
  </w:num>
  <w:num w:numId="5" w16cid:durableId="275259882">
    <w:abstractNumId w:val="0"/>
  </w:num>
  <w:num w:numId="6" w16cid:durableId="920406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EF"/>
    <w:rsid w:val="00017515"/>
    <w:rsid w:val="0005217B"/>
    <w:rsid w:val="000E502A"/>
    <w:rsid w:val="000F0FF6"/>
    <w:rsid w:val="00142A67"/>
    <w:rsid w:val="00177039"/>
    <w:rsid w:val="001A52B7"/>
    <w:rsid w:val="003055C3"/>
    <w:rsid w:val="00330A66"/>
    <w:rsid w:val="00355962"/>
    <w:rsid w:val="003C0DEF"/>
    <w:rsid w:val="003D2796"/>
    <w:rsid w:val="004D2B8A"/>
    <w:rsid w:val="005044DF"/>
    <w:rsid w:val="00506EB4"/>
    <w:rsid w:val="005D219C"/>
    <w:rsid w:val="005F0C57"/>
    <w:rsid w:val="00605598"/>
    <w:rsid w:val="0062165D"/>
    <w:rsid w:val="006C3423"/>
    <w:rsid w:val="007F4529"/>
    <w:rsid w:val="007F58D2"/>
    <w:rsid w:val="00801886"/>
    <w:rsid w:val="0087252D"/>
    <w:rsid w:val="009C21B9"/>
    <w:rsid w:val="009F5D2A"/>
    <w:rsid w:val="00A464EB"/>
    <w:rsid w:val="00A4737C"/>
    <w:rsid w:val="00A64B15"/>
    <w:rsid w:val="00B11081"/>
    <w:rsid w:val="00CB5311"/>
    <w:rsid w:val="00CE09EA"/>
    <w:rsid w:val="00DB1197"/>
    <w:rsid w:val="00E24441"/>
    <w:rsid w:val="00E441E3"/>
    <w:rsid w:val="00F0782E"/>
    <w:rsid w:val="00F80488"/>
    <w:rsid w:val="755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FB6A"/>
  <w15:chartTrackingRefBased/>
  <w15:docId w15:val="{638D6C40-FC2B-43EC-B2B8-E7F9F8B1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0DEF"/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0DEF"/>
    <w:pPr>
      <w:spacing w:after="200" w:line="276" w:lineRule="auto"/>
      <w:ind w:left="720"/>
    </w:pPr>
    <w:rPr>
      <w:rFonts w:ascii="Calibri" w:hAnsi="Calibri" w:cs="Calibri"/>
    </w:rPr>
  </w:style>
  <w:style w:type="paragraph" w:styleId="xmsonormal" w:customStyle="1">
    <w:name w:val="x_msonormal"/>
    <w:basedOn w:val="Normal"/>
    <w:rsid w:val="006C3423"/>
    <w:pPr>
      <w:spacing w:after="0" w:line="240" w:lineRule="auto"/>
    </w:pPr>
    <w:rPr>
      <w:rFonts w:ascii="Calibri" w:hAnsi="Calibri" w:cs="Calibri"/>
      <w:sz w:val="20"/>
      <w:szCs w:val="20"/>
      <w:lang w:eastAsia="es-CR"/>
    </w:rPr>
  </w:style>
  <w:style w:type="paragraph" w:styleId="NormalWeb">
    <w:name w:val="Normal (Web)"/>
    <w:basedOn w:val="Normal"/>
    <w:uiPriority w:val="99"/>
    <w:unhideWhenUsed/>
    <w:rsid w:val="006C3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6C342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44D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044D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044D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044DF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01886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4"/>
      <w:szCs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01886"/>
    <w:rPr>
      <w:rFonts w:ascii="Arial MT" w:hAnsi="Arial MT" w:eastAsia="Arial MT" w:cs="Arial MT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3282-1DB0-4D08-ACC4-2359CA4F88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Liseth Thames Solano</dc:creator>
  <keywords/>
  <dc:description/>
  <lastModifiedBy>Evelyn Solano Gallardo</lastModifiedBy>
  <revision>10</revision>
  <dcterms:created xsi:type="dcterms:W3CDTF">2025-05-31T20:04:00.0000000Z</dcterms:created>
  <dcterms:modified xsi:type="dcterms:W3CDTF">2025-10-03T20:41:21.4781647Z</dcterms:modified>
</coreProperties>
</file>