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195"/>
        <w:gridCol w:w="135"/>
        <w:gridCol w:w="1439"/>
        <w:gridCol w:w="1923"/>
        <w:gridCol w:w="586"/>
        <w:gridCol w:w="2911"/>
      </w:tblGrid>
      <w:tr w:rsidR="00C35F91" w:rsidRPr="00EE676E" w14:paraId="049D0E88" w14:textId="77777777" w:rsidTr="006A6036">
        <w:trPr>
          <w:trHeight w:val="2750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61CDA" w14:textId="32D8FFCD" w:rsidR="006E2AED" w:rsidRPr="000B160F" w:rsidRDefault="006E2AED" w:rsidP="006E2AED">
            <w:pPr>
              <w:pStyle w:val="Prrafodelista"/>
              <w:rPr>
                <w:b/>
                <w:sz w:val="24"/>
                <w:szCs w:val="24"/>
              </w:rPr>
            </w:pPr>
            <w:r w:rsidRPr="000B160F">
              <w:rPr>
                <w:b/>
                <w:sz w:val="24"/>
                <w:szCs w:val="24"/>
              </w:rPr>
              <w:t>ATENCIÓN</w:t>
            </w:r>
          </w:p>
          <w:p w14:paraId="5053913B" w14:textId="797C9CA7" w:rsidR="006E2AED" w:rsidRDefault="006E2AED" w:rsidP="003D7367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Revise las normas que rezan al final de la solicitud.</w:t>
            </w:r>
          </w:p>
          <w:p w14:paraId="685453DE" w14:textId="49DA21E8" w:rsidR="00141667" w:rsidRPr="002239BB" w:rsidRDefault="00141667" w:rsidP="003D7367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2239BB">
              <w:rPr>
                <w:bCs/>
                <w:sz w:val="24"/>
                <w:szCs w:val="24"/>
              </w:rPr>
              <w:t>En todo evento</w:t>
            </w:r>
            <w:r w:rsidR="00E66223">
              <w:rPr>
                <w:bCs/>
                <w:sz w:val="24"/>
                <w:szCs w:val="24"/>
              </w:rPr>
              <w:t xml:space="preserve"> se proyectará</w:t>
            </w:r>
            <w:r w:rsidRPr="002239BB">
              <w:rPr>
                <w:bCs/>
                <w:sz w:val="24"/>
                <w:szCs w:val="24"/>
              </w:rPr>
              <w:t xml:space="preserve"> el video de medidas de seguridad. Sin excepciones.</w:t>
            </w:r>
          </w:p>
          <w:p w14:paraId="3ED0BC0F" w14:textId="47FECC3F" w:rsidR="00141667" w:rsidRDefault="00141667" w:rsidP="003D7367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2239BB">
              <w:rPr>
                <w:bCs/>
                <w:sz w:val="24"/>
                <w:szCs w:val="24"/>
              </w:rPr>
              <w:t xml:space="preserve">El aforo del auditorio </w:t>
            </w:r>
            <w:r w:rsidR="001572FC">
              <w:rPr>
                <w:bCs/>
                <w:sz w:val="24"/>
                <w:szCs w:val="24"/>
              </w:rPr>
              <w:t>es actualmente de</w:t>
            </w:r>
            <w:r w:rsidR="006707F1">
              <w:rPr>
                <w:bCs/>
                <w:sz w:val="24"/>
                <w:szCs w:val="24"/>
              </w:rPr>
              <w:t xml:space="preserve"> 490</w:t>
            </w:r>
            <w:r w:rsidR="001572FC">
              <w:rPr>
                <w:bCs/>
                <w:sz w:val="24"/>
                <w:szCs w:val="24"/>
              </w:rPr>
              <w:t xml:space="preserve"> personas.</w:t>
            </w:r>
          </w:p>
          <w:p w14:paraId="68F4F79A" w14:textId="77777777" w:rsidR="00692113" w:rsidRPr="001A6460" w:rsidRDefault="00692113" w:rsidP="003D7367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2239BB">
              <w:rPr>
                <w:bCs/>
                <w:sz w:val="24"/>
                <w:szCs w:val="24"/>
              </w:rPr>
              <w:t>L</w:t>
            </w:r>
            <w:r w:rsidR="002239BB">
              <w:rPr>
                <w:bCs/>
                <w:sz w:val="24"/>
                <w:szCs w:val="24"/>
              </w:rPr>
              <w:t>o</w:t>
            </w:r>
            <w:r w:rsidRPr="002239BB">
              <w:rPr>
                <w:bCs/>
                <w:sz w:val="24"/>
                <w:szCs w:val="24"/>
              </w:rPr>
              <w:t>s refrigerios en las afueras del auditorio no son permitidos por el hacinamiento</w:t>
            </w:r>
            <w:r w:rsidR="002239BB" w:rsidRPr="002239BB">
              <w:rPr>
                <w:bCs/>
                <w:sz w:val="24"/>
                <w:szCs w:val="24"/>
              </w:rPr>
              <w:t xml:space="preserve"> y</w:t>
            </w:r>
            <w:r w:rsidRPr="002239BB">
              <w:rPr>
                <w:bCs/>
                <w:sz w:val="24"/>
                <w:szCs w:val="24"/>
              </w:rPr>
              <w:t xml:space="preserve"> fila</w:t>
            </w:r>
            <w:r w:rsidR="002239BB" w:rsidRPr="002239BB">
              <w:rPr>
                <w:bCs/>
                <w:sz w:val="24"/>
                <w:szCs w:val="24"/>
              </w:rPr>
              <w:t>s.</w:t>
            </w:r>
          </w:p>
          <w:p w14:paraId="269D88FD" w14:textId="00CA26D1" w:rsidR="001A6460" w:rsidRPr="000A5BE4" w:rsidRDefault="00DA2315" w:rsidP="003D7367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A5BE4">
              <w:rPr>
                <w:bCs/>
                <w:sz w:val="24"/>
                <w:szCs w:val="24"/>
              </w:rPr>
              <w:t>Los lineami</w:t>
            </w:r>
            <w:r w:rsidR="000A5BE4" w:rsidRPr="000A5BE4">
              <w:rPr>
                <w:bCs/>
                <w:sz w:val="24"/>
                <w:szCs w:val="24"/>
              </w:rPr>
              <w:t>entos de mitigación de contagio serán los vigentes emitidos por el Ministerio de Salud y la entidad respectiva en la institución.</w:t>
            </w:r>
          </w:p>
        </w:tc>
      </w:tr>
      <w:tr w:rsidR="006149F1" w:rsidRPr="00EE676E" w14:paraId="6C8023C0" w14:textId="77777777" w:rsidTr="003D7367">
        <w:trPr>
          <w:trHeight w:val="2293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7F34DF4" w14:textId="77777777" w:rsidR="006149F1" w:rsidRPr="00FB1B46" w:rsidRDefault="006149F1" w:rsidP="003C2314">
            <w:pPr>
              <w:tabs>
                <w:tab w:val="center" w:pos="2673"/>
                <w:tab w:val="left" w:pos="3322"/>
              </w:tabs>
              <w:jc w:val="center"/>
              <w:rPr>
                <w:sz w:val="24"/>
                <w:szCs w:val="24"/>
                <w:lang w:val="es-ES"/>
              </w:rPr>
            </w:pPr>
          </w:p>
          <w:p w14:paraId="76B64C34" w14:textId="77777777" w:rsidR="006149F1" w:rsidRPr="00EE676E" w:rsidRDefault="006149F1" w:rsidP="003C2314">
            <w:pPr>
              <w:tabs>
                <w:tab w:val="center" w:pos="2673"/>
                <w:tab w:val="left" w:pos="3322"/>
              </w:tabs>
              <w:jc w:val="center"/>
              <w:rPr>
                <w:sz w:val="24"/>
                <w:szCs w:val="24"/>
                <w:lang w:val="es-ES"/>
              </w:rPr>
            </w:pPr>
            <w:r w:rsidRPr="00EE676E">
              <w:rPr>
                <w:noProof/>
                <w:sz w:val="24"/>
                <w:szCs w:val="24"/>
                <w:lang w:val="es-CR" w:eastAsia="es-CR"/>
              </w:rPr>
              <w:drawing>
                <wp:anchor distT="0" distB="0" distL="114300" distR="114300" simplePos="0" relativeHeight="251658240" behindDoc="1" locked="0" layoutInCell="1" allowOverlap="1" wp14:anchorId="782E4785" wp14:editId="07777777">
                  <wp:simplePos x="0" y="0"/>
                  <wp:positionH relativeFrom="column">
                    <wp:posOffset>43814</wp:posOffset>
                  </wp:positionH>
                  <wp:positionV relativeFrom="paragraph">
                    <wp:posOffset>379095</wp:posOffset>
                  </wp:positionV>
                  <wp:extent cx="2007419" cy="466725"/>
                  <wp:effectExtent l="0" t="0" r="0" b="0"/>
                  <wp:wrapTight wrapText="bothSides">
                    <wp:wrapPolygon edited="0">
                      <wp:start x="9430" y="882"/>
                      <wp:lineTo x="1640" y="3527"/>
                      <wp:lineTo x="1640" y="16751"/>
                      <wp:lineTo x="9430" y="19396"/>
                      <wp:lineTo x="10455" y="19396"/>
                      <wp:lineTo x="19475" y="16751"/>
                      <wp:lineTo x="19270" y="4408"/>
                      <wp:lineTo x="10455" y="882"/>
                      <wp:lineTo x="9430" y="882"/>
                    </wp:wrapPolygon>
                  </wp:wrapTight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logoTEC_g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905" cy="46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A740AF" w14:textId="77777777" w:rsidR="006149F1" w:rsidRPr="007802E4" w:rsidRDefault="2860E619" w:rsidP="003C2314">
            <w:pPr>
              <w:tabs>
                <w:tab w:val="left" w:pos="3322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>Escuela de Cultura y Deporte</w:t>
            </w:r>
          </w:p>
          <w:p w14:paraId="404F16C7" w14:textId="77777777" w:rsidR="006149F1" w:rsidRPr="007802E4" w:rsidRDefault="2860E619" w:rsidP="003C2314">
            <w:pPr>
              <w:tabs>
                <w:tab w:val="left" w:pos="3322"/>
              </w:tabs>
              <w:jc w:val="center"/>
              <w:rPr>
                <w:rFonts w:cstheme="minorBidi"/>
                <w:b/>
                <w:sz w:val="28"/>
                <w:szCs w:val="28"/>
              </w:rPr>
            </w:pPr>
            <w:r w:rsidRPr="2860E619">
              <w:rPr>
                <w:b/>
                <w:bCs/>
                <w:sz w:val="28"/>
                <w:szCs w:val="28"/>
              </w:rPr>
              <w:t>Centro de las Artes</w:t>
            </w:r>
          </w:p>
          <w:p w14:paraId="1A4CF4E5" w14:textId="1F452F9C" w:rsidR="006149F1" w:rsidRPr="003D7367" w:rsidRDefault="2860E619" w:rsidP="003D7367">
            <w:pPr>
              <w:tabs>
                <w:tab w:val="left" w:pos="3322"/>
              </w:tabs>
              <w:jc w:val="center"/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>Solicitud del espacio para actividades institucionales, académicas, eventos culturales y artísticos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3A6E10" w14:textId="77777777" w:rsidR="006149F1" w:rsidRPr="007802E4" w:rsidRDefault="2860E619" w:rsidP="003C2314">
            <w:pPr>
              <w:rPr>
                <w:b/>
                <w:sz w:val="24"/>
                <w:szCs w:val="24"/>
              </w:rPr>
            </w:pPr>
            <w:r w:rsidRPr="2860E619">
              <w:rPr>
                <w:b/>
                <w:bCs/>
                <w:sz w:val="24"/>
                <w:szCs w:val="24"/>
              </w:rPr>
              <w:t>Fecha:</w:t>
            </w:r>
          </w:p>
          <w:p w14:paraId="50B578AA" w14:textId="77777777" w:rsidR="006149F1" w:rsidRPr="00EE676E" w:rsidRDefault="006149F1" w:rsidP="003C2314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3C2314" w:rsidRPr="00EE676E" w14:paraId="240C3B86" w14:textId="77777777" w:rsidTr="2860E619">
        <w:trPr>
          <w:trHeight w:val="255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45A2AD3" w14:textId="77777777" w:rsidR="00B31865" w:rsidRPr="00EE676E" w:rsidRDefault="2860E619" w:rsidP="00B31865">
            <w:pPr>
              <w:jc w:val="center"/>
              <w:rPr>
                <w:b/>
                <w:i/>
                <w:sz w:val="24"/>
                <w:szCs w:val="24"/>
              </w:rPr>
            </w:pPr>
            <w:r w:rsidRPr="2860E619">
              <w:rPr>
                <w:b/>
                <w:bCs/>
                <w:i/>
                <w:iCs/>
                <w:sz w:val="24"/>
                <w:szCs w:val="24"/>
              </w:rPr>
              <w:t>INFORMACIÓN GENERAL DE LA PERSONA RESPONSABLE</w:t>
            </w:r>
          </w:p>
        </w:tc>
      </w:tr>
      <w:tr w:rsidR="003C2314" w:rsidRPr="00EE676E" w14:paraId="6C7EC0FA" w14:textId="77777777" w:rsidTr="2860E619">
        <w:trPr>
          <w:trHeight w:val="371"/>
        </w:trPr>
        <w:tc>
          <w:tcPr>
            <w:tcW w:w="3631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04C41A5" w14:textId="77777777" w:rsidR="003C2314" w:rsidRPr="00EE676E" w:rsidRDefault="2860E619" w:rsidP="00F107EE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 xml:space="preserve">Nombre 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9B6170D" w14:textId="77777777" w:rsidR="003C2314" w:rsidRPr="00EE676E" w:rsidRDefault="003C2314" w:rsidP="003C2314">
            <w:pPr>
              <w:rPr>
                <w:sz w:val="24"/>
                <w:szCs w:val="24"/>
                <w:lang w:val="es-ES"/>
              </w:rPr>
            </w:pPr>
          </w:p>
        </w:tc>
      </w:tr>
      <w:tr w:rsidR="003C2314" w:rsidRPr="00EE676E" w14:paraId="471C0BB2" w14:textId="77777777" w:rsidTr="2860E619">
        <w:trPr>
          <w:trHeight w:val="363"/>
        </w:trPr>
        <w:tc>
          <w:tcPr>
            <w:tcW w:w="36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461D783" w14:textId="77777777" w:rsidR="003C2314" w:rsidRPr="00EE676E" w:rsidRDefault="2860E619" w:rsidP="003C2314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>Número de cédula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9A74924" w14:textId="77777777" w:rsidR="003C2314" w:rsidRPr="00EE676E" w:rsidRDefault="003C2314" w:rsidP="003C2314">
            <w:pPr>
              <w:rPr>
                <w:sz w:val="24"/>
                <w:szCs w:val="24"/>
                <w:lang w:val="es-ES"/>
              </w:rPr>
            </w:pPr>
          </w:p>
        </w:tc>
      </w:tr>
      <w:tr w:rsidR="003C2314" w:rsidRPr="00EE676E" w14:paraId="62B86E65" w14:textId="77777777" w:rsidTr="2860E619">
        <w:trPr>
          <w:trHeight w:val="522"/>
        </w:trPr>
        <w:tc>
          <w:tcPr>
            <w:tcW w:w="36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5BEC564" w14:textId="77777777" w:rsidR="003C2314" w:rsidRPr="00EE676E" w:rsidRDefault="2860E619" w:rsidP="003C2314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>Grupo organizador, Unidad, Escuela o Departamento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D395834" w14:textId="77777777" w:rsidR="003C2314" w:rsidRPr="00EE676E" w:rsidRDefault="003C2314" w:rsidP="003C2314">
            <w:pPr>
              <w:rPr>
                <w:sz w:val="24"/>
                <w:szCs w:val="24"/>
                <w:lang w:val="es-ES"/>
              </w:rPr>
            </w:pPr>
          </w:p>
        </w:tc>
      </w:tr>
      <w:tr w:rsidR="003C2314" w:rsidRPr="00EE676E" w14:paraId="0C21431B" w14:textId="77777777" w:rsidTr="2860E619">
        <w:trPr>
          <w:trHeight w:val="444"/>
        </w:trPr>
        <w:tc>
          <w:tcPr>
            <w:tcW w:w="36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5798B3D0" w14:textId="77777777" w:rsidR="003C2314" w:rsidRPr="00EE676E" w:rsidRDefault="2860E619" w:rsidP="003C2314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>Teléfono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FBC9CB" w14:textId="77777777" w:rsidR="003C2314" w:rsidRPr="00EE676E" w:rsidRDefault="003C2314" w:rsidP="003C2314">
            <w:pPr>
              <w:rPr>
                <w:sz w:val="24"/>
                <w:szCs w:val="24"/>
                <w:lang w:val="es-ES"/>
              </w:rPr>
            </w:pPr>
          </w:p>
        </w:tc>
      </w:tr>
      <w:tr w:rsidR="003C2314" w:rsidRPr="00EE676E" w14:paraId="602FDC26" w14:textId="77777777" w:rsidTr="2860E619">
        <w:trPr>
          <w:trHeight w:val="357"/>
        </w:trPr>
        <w:tc>
          <w:tcPr>
            <w:tcW w:w="36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B4A83" w14:textId="77777777" w:rsidR="003C2314" w:rsidRPr="00EE676E" w:rsidRDefault="2860E619" w:rsidP="003C2314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>Correo electrónico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50E4AB" w14:textId="77777777" w:rsidR="003C2314" w:rsidRPr="00EE676E" w:rsidRDefault="003C2314" w:rsidP="003C2314">
            <w:pPr>
              <w:rPr>
                <w:sz w:val="24"/>
                <w:szCs w:val="24"/>
                <w:lang w:val="es-ES"/>
              </w:rPr>
            </w:pPr>
          </w:p>
        </w:tc>
      </w:tr>
      <w:tr w:rsidR="003C2314" w:rsidRPr="00EE676E" w14:paraId="21512E25" w14:textId="77777777" w:rsidTr="2860E619">
        <w:trPr>
          <w:trHeight w:val="80"/>
        </w:trPr>
        <w:tc>
          <w:tcPr>
            <w:tcW w:w="10490" w:type="dxa"/>
            <w:gridSpan w:val="7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hideMark/>
          </w:tcPr>
          <w:p w14:paraId="0E6192E1" w14:textId="77777777" w:rsidR="003C2314" w:rsidRPr="00EE676E" w:rsidRDefault="2860E619" w:rsidP="003C2314">
            <w:pPr>
              <w:jc w:val="center"/>
              <w:rPr>
                <w:b/>
                <w:i/>
                <w:sz w:val="24"/>
                <w:szCs w:val="24"/>
                <w:lang w:val="es-ES"/>
              </w:rPr>
            </w:pPr>
            <w:r w:rsidRPr="2860E619">
              <w:rPr>
                <w:b/>
                <w:bCs/>
                <w:i/>
                <w:iCs/>
                <w:sz w:val="24"/>
                <w:szCs w:val="24"/>
              </w:rPr>
              <w:t>INFORMACIÓN GENERAL DE LA ACTIVIDAD A REALIZAR</w:t>
            </w:r>
          </w:p>
        </w:tc>
      </w:tr>
      <w:tr w:rsidR="003C2314" w:rsidRPr="00EE676E" w14:paraId="3B9EBB63" w14:textId="77777777" w:rsidTr="2860E619">
        <w:trPr>
          <w:trHeight w:val="559"/>
        </w:trPr>
        <w:tc>
          <w:tcPr>
            <w:tcW w:w="10490" w:type="dxa"/>
            <w:gridSpan w:val="7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A6DDFD4" w14:textId="77777777" w:rsidR="00BD1ADE" w:rsidRPr="00EE676E" w:rsidRDefault="2860E619" w:rsidP="003C2314">
            <w:pPr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>Nombre de la actividad</w:t>
            </w:r>
          </w:p>
        </w:tc>
      </w:tr>
      <w:tr w:rsidR="003C2314" w:rsidRPr="00EE676E" w14:paraId="32975C48" w14:textId="77777777" w:rsidTr="2860E619">
        <w:trPr>
          <w:trHeight w:val="628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423CA013" w14:textId="77777777" w:rsidR="003C2314" w:rsidRPr="00EE676E" w:rsidRDefault="2860E619" w:rsidP="00A1655C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 xml:space="preserve">Fecha de inicio: </w:t>
            </w:r>
          </w:p>
        </w:tc>
        <w:tc>
          <w:tcPr>
            <w:tcW w:w="542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9B153D6" w14:textId="77777777" w:rsidR="003C2314" w:rsidRPr="00EE676E" w:rsidRDefault="2860E619" w:rsidP="003C2314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>Fecha de finalización:</w:t>
            </w:r>
          </w:p>
        </w:tc>
      </w:tr>
      <w:tr w:rsidR="003C2314" w:rsidRPr="00EE676E" w14:paraId="523235CC" w14:textId="77777777" w:rsidTr="2860E619">
        <w:trPr>
          <w:trHeight w:val="486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48C89A03" w14:textId="77777777" w:rsidR="003C2314" w:rsidRPr="00EE676E" w:rsidRDefault="2860E619" w:rsidP="003C2314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>Hora de inicio del acto:</w:t>
            </w:r>
          </w:p>
        </w:tc>
        <w:tc>
          <w:tcPr>
            <w:tcW w:w="542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3FD7530" w14:textId="77777777" w:rsidR="003C2314" w:rsidRPr="00EE676E" w:rsidRDefault="2860E619" w:rsidP="003C2314">
            <w:pPr>
              <w:rPr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>Hora de finalización del acto:</w:t>
            </w:r>
          </w:p>
        </w:tc>
      </w:tr>
      <w:tr w:rsidR="00F84270" w:rsidRPr="00EE676E" w14:paraId="6EC03CF0" w14:textId="77777777" w:rsidTr="2860E619">
        <w:trPr>
          <w:trHeight w:val="486"/>
        </w:trPr>
        <w:tc>
          <w:tcPr>
            <w:tcW w:w="1049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2DBC870" w14:textId="77777777" w:rsidR="00F84270" w:rsidRDefault="2860E619" w:rsidP="003C2314">
            <w:pPr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 xml:space="preserve">Hora de llegada a las instalaciones por los organizadores: </w:t>
            </w:r>
          </w:p>
          <w:p w14:paraId="2663F513" w14:textId="77777777" w:rsidR="00DB396C" w:rsidRDefault="2860E619" w:rsidP="003C2314">
            <w:pPr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>Hora de salida de las instalaciones por los organizadores:</w:t>
            </w:r>
          </w:p>
          <w:p w14:paraId="0DDD86A1" w14:textId="77777777" w:rsidR="0099437C" w:rsidRPr="00EE676E" w:rsidRDefault="2860E619" w:rsidP="003C2314">
            <w:pPr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 xml:space="preserve">(Jornada del Centro de las Artes: 7:30 a.m. -4:30 p.m. Lunes a </w:t>
            </w:r>
            <w:proofErr w:type="gramStart"/>
            <w:r w:rsidRPr="2860E619">
              <w:rPr>
                <w:sz w:val="24"/>
                <w:szCs w:val="24"/>
              </w:rPr>
              <w:t>Viernes</w:t>
            </w:r>
            <w:proofErr w:type="gramEnd"/>
            <w:r w:rsidRPr="2860E619">
              <w:rPr>
                <w:sz w:val="24"/>
                <w:szCs w:val="24"/>
              </w:rPr>
              <w:t>)</w:t>
            </w:r>
          </w:p>
        </w:tc>
      </w:tr>
      <w:tr w:rsidR="00BD1ADE" w:rsidRPr="00EE676E" w14:paraId="03A5D979" w14:textId="77777777" w:rsidTr="2860E619">
        <w:trPr>
          <w:trHeight w:val="681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68B12E74" w14:textId="77777777" w:rsidR="00BD1ADE" w:rsidRPr="00EE676E" w:rsidRDefault="2860E619" w:rsidP="003C2314">
            <w:pPr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lastRenderedPageBreak/>
              <w:t>Indicar si se cobrará entrada o cuota de inscripción y su costo:</w:t>
            </w:r>
          </w:p>
        </w:tc>
        <w:tc>
          <w:tcPr>
            <w:tcW w:w="542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0943F122" w14:textId="77777777" w:rsidR="00BD1ADE" w:rsidRPr="00EE676E" w:rsidRDefault="2860E619" w:rsidP="003C2314">
            <w:pPr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>Indicar si la actividad cuenta con patrocinio:</w:t>
            </w:r>
          </w:p>
        </w:tc>
      </w:tr>
      <w:tr w:rsidR="001C31BB" w:rsidRPr="00EE676E" w14:paraId="26F840B1" w14:textId="77777777" w:rsidTr="00F75597">
        <w:trPr>
          <w:trHeight w:val="519"/>
        </w:trPr>
        <w:tc>
          <w:tcPr>
            <w:tcW w:w="349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E577123" w14:textId="2D56F456" w:rsidR="001C31BB" w:rsidRPr="00EE676E" w:rsidRDefault="001C31BB" w:rsidP="003C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 Presencial</w:t>
            </w:r>
          </w:p>
        </w:tc>
        <w:tc>
          <w:tcPr>
            <w:tcW w:w="349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9C3DAF" w14:textId="7E9F3752" w:rsidR="001C31BB" w:rsidRPr="00EE676E" w:rsidRDefault="001C31BB" w:rsidP="003C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Transmisión en Vivo (DATIC)</w:t>
            </w:r>
          </w:p>
        </w:tc>
        <w:tc>
          <w:tcPr>
            <w:tcW w:w="349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681762" w14:textId="4BC149B9" w:rsidR="001C31BB" w:rsidRPr="00EE676E" w:rsidRDefault="001C31BB" w:rsidP="003C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 Híbrida (DATIC)</w:t>
            </w:r>
          </w:p>
        </w:tc>
      </w:tr>
      <w:tr w:rsidR="00A1655C" w:rsidRPr="00EE676E" w14:paraId="09CC5B1C" w14:textId="77777777" w:rsidTr="2860E619">
        <w:trPr>
          <w:trHeight w:val="421"/>
        </w:trPr>
        <w:tc>
          <w:tcPr>
            <w:tcW w:w="1049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ACF253" w14:textId="77777777" w:rsidR="00A1655C" w:rsidRPr="00EE676E" w:rsidRDefault="2860E619" w:rsidP="003C2314">
            <w:pPr>
              <w:rPr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>Número de asistentes confirmados:</w:t>
            </w:r>
          </w:p>
        </w:tc>
      </w:tr>
    </w:tbl>
    <w:p w14:paraId="154F0FA3" w14:textId="77777777" w:rsidR="003C2314" w:rsidRPr="00EE676E" w:rsidRDefault="003C2314" w:rsidP="003C2314">
      <w:pPr>
        <w:rPr>
          <w:rFonts w:asciiTheme="minorHAnsi" w:hAnsiTheme="minorHAnsi" w:cstheme="minorBidi"/>
          <w:sz w:val="24"/>
          <w:szCs w:val="24"/>
          <w:lang w:val="es-ES"/>
        </w:rPr>
      </w:pPr>
    </w:p>
    <w:tbl>
      <w:tblPr>
        <w:tblW w:w="10490" w:type="dxa"/>
        <w:tblInd w:w="-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3C2314" w:rsidRPr="00EE676E" w14:paraId="0DA56628" w14:textId="77777777" w:rsidTr="21D3B69B">
        <w:trPr>
          <w:trHeight w:val="1063"/>
        </w:trPr>
        <w:tc>
          <w:tcPr>
            <w:tcW w:w="1049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hideMark/>
          </w:tcPr>
          <w:p w14:paraId="3C860107" w14:textId="77777777" w:rsidR="003C2314" w:rsidRPr="00EE676E" w:rsidRDefault="2860E619" w:rsidP="00614461">
            <w:pPr>
              <w:rPr>
                <w:b/>
                <w:i/>
                <w:sz w:val="24"/>
                <w:szCs w:val="24"/>
                <w:lang w:val="es-ES"/>
              </w:rPr>
            </w:pPr>
            <w:r w:rsidRPr="2860E619">
              <w:rPr>
                <w:sz w:val="24"/>
                <w:szCs w:val="24"/>
              </w:rPr>
              <w:t xml:space="preserve">Descripción de la actividad: </w:t>
            </w:r>
          </w:p>
        </w:tc>
      </w:tr>
      <w:tr w:rsidR="003C2314" w:rsidRPr="00EE676E" w14:paraId="4A4E3F65" w14:textId="77777777" w:rsidTr="21D3B69B">
        <w:trPr>
          <w:trHeight w:val="1351"/>
        </w:trPr>
        <w:tc>
          <w:tcPr>
            <w:tcW w:w="1049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05EE0A5" w14:textId="77777777" w:rsidR="003C2314" w:rsidRPr="00EE676E" w:rsidRDefault="2860E619" w:rsidP="009877E7">
            <w:pPr>
              <w:rPr>
                <w:rFonts w:cstheme="minorBidi"/>
                <w:sz w:val="24"/>
                <w:szCs w:val="24"/>
              </w:rPr>
            </w:pPr>
            <w:r w:rsidRPr="2860E619">
              <w:rPr>
                <w:sz w:val="24"/>
                <w:szCs w:val="24"/>
              </w:rPr>
              <w:t>Justificación (Explicar la afinidad de la actividad con el TEC, cómo justifica el uso del Centro: interés social, cultural, económico, académico, institucional, etc.):</w:t>
            </w:r>
          </w:p>
        </w:tc>
      </w:tr>
      <w:tr w:rsidR="003C2314" w:rsidRPr="00EE676E" w14:paraId="17FE6B5F" w14:textId="77777777" w:rsidTr="21D3B6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3"/>
        </w:trPr>
        <w:tc>
          <w:tcPr>
            <w:tcW w:w="1049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hideMark/>
          </w:tcPr>
          <w:p w14:paraId="1EBBF62C" w14:textId="77777777" w:rsidR="009877E7" w:rsidRPr="00EE676E" w:rsidRDefault="21D3B69B" w:rsidP="0035215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21D3B69B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PROGRAMA: adjuntar el detalle del programa de la actividad. </w:t>
            </w:r>
          </w:p>
          <w:p w14:paraId="60FE321B" w14:textId="77777777" w:rsidR="00BE5A7D" w:rsidRDefault="21D3B69B" w:rsidP="006F1490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21D3B69B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ESPECIFICACIONES TÉCNICAS: El Centro de las Artes cuenta con los siguientes equipos de uso común. Por favor indicar con una X su uso.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417"/>
            </w:tblGrid>
            <w:tr w:rsidR="00384FB2" w14:paraId="40DBDF5D" w14:textId="77777777" w:rsidTr="21D3B69B">
              <w:tc>
                <w:tcPr>
                  <w:tcW w:w="10335" w:type="dxa"/>
                  <w:gridSpan w:val="2"/>
                </w:tcPr>
                <w:p w14:paraId="5237728D" w14:textId="77777777" w:rsidR="00384FB2" w:rsidRDefault="00384FB2" w:rsidP="00384FB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Mobiliario</w:t>
                  </w:r>
                </w:p>
              </w:tc>
            </w:tr>
            <w:tr w:rsidR="00BE5A7D" w14:paraId="0B8DFCC6" w14:textId="77777777" w:rsidTr="21D3B69B">
              <w:tc>
                <w:tcPr>
                  <w:tcW w:w="918" w:type="dxa"/>
                </w:tcPr>
                <w:p w14:paraId="2F644A85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15AAA8A5" w14:textId="77777777" w:rsidR="00BE5A7D" w:rsidRDefault="00DF53BF" w:rsidP="00DF53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1 mesa larga</w:t>
                  </w:r>
                </w:p>
              </w:tc>
            </w:tr>
            <w:tr w:rsidR="00BE5A7D" w14:paraId="58BB6F6F" w14:textId="77777777" w:rsidTr="21D3B69B">
              <w:tc>
                <w:tcPr>
                  <w:tcW w:w="918" w:type="dxa"/>
                </w:tcPr>
                <w:p w14:paraId="6210E126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2DB4E55D" w14:textId="77777777" w:rsidR="00BE5A7D" w:rsidRDefault="00384FB2" w:rsidP="00DF53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4 mesas cortas de madera para dos personas</w:t>
                  </w:r>
                </w:p>
              </w:tc>
            </w:tr>
            <w:tr w:rsidR="00BE5A7D" w14:paraId="077976FA" w14:textId="77777777" w:rsidTr="21D3B69B">
              <w:tc>
                <w:tcPr>
                  <w:tcW w:w="918" w:type="dxa"/>
                </w:tcPr>
                <w:p w14:paraId="3D6AB7DC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322FA1B6" w14:textId="77777777" w:rsidR="00BE5A7D" w:rsidRDefault="00DF53BF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 xml:space="preserve">1 </w:t>
                  </w:r>
                  <w:proofErr w:type="gramStart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Podio</w:t>
                  </w:r>
                  <w:proofErr w:type="gramEnd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 xml:space="preserve"> con grabado TEC de ma</w:t>
                  </w:r>
                  <w:r w:rsidR="00384FB2"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dera para conferencias</w:t>
                  </w:r>
                </w:p>
              </w:tc>
            </w:tr>
            <w:tr w:rsidR="00BE5A7D" w14:paraId="00DEAF21" w14:textId="77777777" w:rsidTr="21D3B69B">
              <w:tc>
                <w:tcPr>
                  <w:tcW w:w="918" w:type="dxa"/>
                </w:tcPr>
                <w:p w14:paraId="0EBAF935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26FE8873" w14:textId="77777777" w:rsidR="00BE5A7D" w:rsidRDefault="00384FB2" w:rsidP="00384FB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 xml:space="preserve">1 </w:t>
                  </w:r>
                  <w:proofErr w:type="gramStart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Asta</w:t>
                  </w:r>
                  <w:proofErr w:type="gramEnd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 xml:space="preserve"> y Bandera de CR</w:t>
                  </w:r>
                </w:p>
              </w:tc>
            </w:tr>
            <w:tr w:rsidR="00BE5A7D" w14:paraId="1A5D8FC4" w14:textId="77777777" w:rsidTr="21D3B69B">
              <w:tc>
                <w:tcPr>
                  <w:tcW w:w="918" w:type="dxa"/>
                </w:tcPr>
                <w:p w14:paraId="65BD4E07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49BB2D2F" w14:textId="77777777" w:rsidR="00BE5A7D" w:rsidRDefault="00384FB2" w:rsidP="00384FB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 xml:space="preserve">2 </w:t>
                  </w:r>
                  <w:proofErr w:type="gramStart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Asta</w:t>
                  </w:r>
                  <w:proofErr w:type="gramEnd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 xml:space="preserve"> y Bandera del TEC</w:t>
                  </w:r>
                </w:p>
              </w:tc>
            </w:tr>
            <w:tr w:rsidR="00BE5A7D" w14:paraId="3F55F052" w14:textId="77777777" w:rsidTr="21D3B69B">
              <w:tc>
                <w:tcPr>
                  <w:tcW w:w="918" w:type="dxa"/>
                </w:tcPr>
                <w:p w14:paraId="777EADB1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79A75960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</w:tr>
            <w:tr w:rsidR="00D7228A" w14:paraId="3858A3FA" w14:textId="77777777" w:rsidTr="21D3B69B">
              <w:tc>
                <w:tcPr>
                  <w:tcW w:w="10335" w:type="dxa"/>
                  <w:gridSpan w:val="2"/>
                </w:tcPr>
                <w:p w14:paraId="387DF8D8" w14:textId="77777777" w:rsidR="00D7228A" w:rsidRDefault="00D7228A" w:rsidP="00D7228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Equipo Técnico</w:t>
                  </w:r>
                </w:p>
              </w:tc>
            </w:tr>
            <w:tr w:rsidR="00BE5A7D" w14:paraId="3E49273B" w14:textId="77777777" w:rsidTr="21D3B69B">
              <w:tc>
                <w:tcPr>
                  <w:tcW w:w="918" w:type="dxa"/>
                </w:tcPr>
                <w:p w14:paraId="21FF7EF7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0C021E82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proofErr w:type="gramStart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2  monitores</w:t>
                  </w:r>
                  <w:proofErr w:type="gramEnd"/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 xml:space="preserve"> de piso</w:t>
                  </w:r>
                </w:p>
              </w:tc>
            </w:tr>
            <w:tr w:rsidR="00BE5A7D" w14:paraId="00BC2CB9" w14:textId="77777777" w:rsidTr="21D3B69B">
              <w:tc>
                <w:tcPr>
                  <w:tcW w:w="918" w:type="dxa"/>
                </w:tcPr>
                <w:p w14:paraId="7F18BA5B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401FA06E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3 micrófonos dinámicos para voces</w:t>
                  </w:r>
                </w:p>
              </w:tc>
            </w:tr>
            <w:tr w:rsidR="00BE5A7D" w14:paraId="52387BA2" w14:textId="77777777" w:rsidTr="21D3B69B">
              <w:tc>
                <w:tcPr>
                  <w:tcW w:w="918" w:type="dxa"/>
                </w:tcPr>
                <w:p w14:paraId="41E205EF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55F6D16C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3 micrófonos dinámicos para instrumento</w:t>
                  </w:r>
                </w:p>
              </w:tc>
            </w:tr>
            <w:tr w:rsidR="00BE5A7D" w14:paraId="3A33CA6D" w14:textId="77777777" w:rsidTr="21D3B69B">
              <w:tc>
                <w:tcPr>
                  <w:tcW w:w="918" w:type="dxa"/>
                </w:tcPr>
                <w:p w14:paraId="2A0CA3D7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72FF4314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2 micrófonos condensados para instrumento</w:t>
                  </w:r>
                </w:p>
              </w:tc>
            </w:tr>
            <w:tr w:rsidR="00BE5A7D" w14:paraId="2DE45D93" w14:textId="77777777" w:rsidTr="21D3B69B">
              <w:tc>
                <w:tcPr>
                  <w:tcW w:w="918" w:type="dxa"/>
                </w:tcPr>
                <w:p w14:paraId="70A455E2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1AD5F84D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2 micrófonos inalámbricos de mano</w:t>
                  </w:r>
                </w:p>
              </w:tc>
            </w:tr>
            <w:tr w:rsidR="00BE5A7D" w14:paraId="5E793C1B" w14:textId="77777777" w:rsidTr="21D3B69B">
              <w:tc>
                <w:tcPr>
                  <w:tcW w:w="918" w:type="dxa"/>
                </w:tcPr>
                <w:p w14:paraId="6DFB30D3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0FF5BF05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2 micrófonos inalámbricos de diadema</w:t>
                  </w:r>
                </w:p>
              </w:tc>
            </w:tr>
            <w:tr w:rsidR="00BE5A7D" w14:paraId="27330FFB" w14:textId="77777777" w:rsidTr="21D3B69B">
              <w:tc>
                <w:tcPr>
                  <w:tcW w:w="918" w:type="dxa"/>
                </w:tcPr>
                <w:p w14:paraId="79435B53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36EEA068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2 micrófonos condensados para podio.</w:t>
                  </w:r>
                </w:p>
              </w:tc>
            </w:tr>
            <w:tr w:rsidR="00BE5A7D" w14:paraId="4C61A33F" w14:textId="77777777" w:rsidTr="21D3B69B">
              <w:tc>
                <w:tcPr>
                  <w:tcW w:w="918" w:type="dxa"/>
                </w:tcPr>
                <w:p w14:paraId="757D509C" w14:textId="77777777" w:rsidR="00BE5A7D" w:rsidRDefault="00BE5A7D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14706082" w14:textId="77777777" w:rsid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3 cajas directas</w:t>
                  </w:r>
                </w:p>
              </w:tc>
            </w:tr>
            <w:tr w:rsidR="00D7228A" w14:paraId="7EEA6CF2" w14:textId="77777777" w:rsidTr="21D3B69B">
              <w:tc>
                <w:tcPr>
                  <w:tcW w:w="918" w:type="dxa"/>
                </w:tcPr>
                <w:p w14:paraId="15877894" w14:textId="77777777" w:rsidR="00D7228A" w:rsidRDefault="00D7228A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2FF0AFA1" w14:textId="77777777" w:rsidR="00D7228A" w:rsidRPr="00BE5A7D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5 pedestales altos para micrófono</w:t>
                  </w:r>
                </w:p>
                <w:p w14:paraId="7AA1929D" w14:textId="77777777" w:rsidR="00D7228A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2 pedestales pequeños para micrófono</w:t>
                  </w:r>
                </w:p>
              </w:tc>
            </w:tr>
            <w:tr w:rsidR="00D7228A" w14:paraId="369F6CF4" w14:textId="77777777" w:rsidTr="21D3B69B">
              <w:tc>
                <w:tcPr>
                  <w:tcW w:w="918" w:type="dxa"/>
                </w:tcPr>
                <w:p w14:paraId="74649216" w14:textId="77777777" w:rsidR="00D7228A" w:rsidRDefault="00D7228A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207FBDAD" w14:textId="77777777" w:rsidR="00D7228A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Pantalla y proyector de imagen</w:t>
                  </w:r>
                </w:p>
              </w:tc>
            </w:tr>
            <w:tr w:rsidR="00D7228A" w14:paraId="25149CCB" w14:textId="77777777" w:rsidTr="21D3B69B">
              <w:tc>
                <w:tcPr>
                  <w:tcW w:w="918" w:type="dxa"/>
                </w:tcPr>
                <w:p w14:paraId="28A58E21" w14:textId="77777777" w:rsidR="00D7228A" w:rsidRDefault="00D7228A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085DE685" w14:textId="77777777" w:rsidR="00D7228A" w:rsidRDefault="00D7228A" w:rsidP="00D7228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Capacidad de proyección de audiovisuales (imágenes, vídeos, diapositivas) desde la cabina de control.</w:t>
                  </w:r>
                </w:p>
              </w:tc>
            </w:tr>
            <w:tr w:rsidR="00D7228A" w14:paraId="13EE4B52" w14:textId="77777777" w:rsidTr="21D3B69B">
              <w:tc>
                <w:tcPr>
                  <w:tcW w:w="918" w:type="dxa"/>
                </w:tcPr>
                <w:p w14:paraId="698E7DCE" w14:textId="77777777" w:rsidR="00D7228A" w:rsidRDefault="00D7228A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</w:p>
              </w:tc>
              <w:tc>
                <w:tcPr>
                  <w:tcW w:w="9417" w:type="dxa"/>
                </w:tcPr>
                <w:p w14:paraId="23622C03" w14:textId="77777777" w:rsidR="00D7228A" w:rsidRDefault="00D7228A" w:rsidP="00BE5A7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</w:pPr>
                  <w:r w:rsidRPr="21D3B69B">
                    <w:rPr>
                      <w:rFonts w:asciiTheme="minorHAnsi" w:eastAsiaTheme="minorEastAsia" w:hAnsiTheme="minorHAnsi" w:cstheme="minorBidi"/>
                      <w:color w:val="000000"/>
                      <w:sz w:val="24"/>
                      <w:szCs w:val="24"/>
                      <w:shd w:val="clear" w:color="auto" w:fill="FFFFFF"/>
                      <w:lang w:val="es-CR" w:eastAsia="es-CR"/>
                    </w:rPr>
                    <w:t>Amplificación general en sala del auditorio.</w:t>
                  </w:r>
                </w:p>
              </w:tc>
            </w:tr>
          </w:tbl>
          <w:p w14:paraId="14EE7BEC" w14:textId="77777777" w:rsidR="00475844" w:rsidRPr="00BE5A7D" w:rsidRDefault="00475844" w:rsidP="00D7228A">
            <w:pPr>
              <w:spacing w:after="0" w:line="240" w:lineRule="auto"/>
              <w:rPr>
                <w:sz w:val="24"/>
                <w:szCs w:val="24"/>
                <w:lang w:val="es-CR"/>
              </w:rPr>
            </w:pPr>
          </w:p>
        </w:tc>
      </w:tr>
    </w:tbl>
    <w:p w14:paraId="59A2B513" w14:textId="77777777" w:rsidR="00F107EE" w:rsidRPr="00EE676E" w:rsidRDefault="00F107EE">
      <w:pPr>
        <w:rPr>
          <w:rFonts w:asciiTheme="minorHAnsi" w:eastAsiaTheme="minorHAnsi" w:hAnsiTheme="minorHAnsi"/>
          <w:color w:val="1E1E1E"/>
          <w:sz w:val="24"/>
          <w:szCs w:val="24"/>
        </w:rPr>
      </w:pPr>
    </w:p>
    <w:p w14:paraId="21F140B8" w14:textId="2C74B644" w:rsidR="008D3CB3" w:rsidRPr="00EE676E" w:rsidRDefault="21D3B69B" w:rsidP="00614461">
      <w:pPr>
        <w:jc w:val="both"/>
        <w:rPr>
          <w:rFonts w:asciiTheme="minorHAnsi" w:eastAsiaTheme="minorHAnsi" w:hAnsiTheme="minorHAnsi"/>
          <w:color w:val="1E1E1E"/>
          <w:sz w:val="24"/>
          <w:szCs w:val="24"/>
        </w:rPr>
      </w:pPr>
      <w:r w:rsidRPr="21D3B69B">
        <w:rPr>
          <w:rFonts w:asciiTheme="minorHAnsi" w:eastAsiaTheme="minorEastAsia" w:hAnsiTheme="minorHAnsi" w:cstheme="minorBidi"/>
          <w:color w:val="1E1E1E"/>
          <w:sz w:val="24"/>
          <w:szCs w:val="24"/>
        </w:rPr>
        <w:t xml:space="preserve">Por favor enviar el formulario completado a la administración del Centro de las Artes </w:t>
      </w:r>
      <w:r w:rsidRPr="21D3B69B">
        <w:rPr>
          <w:rFonts w:asciiTheme="minorHAnsi" w:eastAsiaTheme="minorEastAsia" w:hAnsiTheme="minorHAnsi" w:cstheme="minorBidi"/>
          <w:sz w:val="24"/>
          <w:szCs w:val="24"/>
        </w:rPr>
        <w:t xml:space="preserve">al correo electrónico </w:t>
      </w:r>
      <w:hyperlink r:id="rId9">
        <w:r w:rsidRPr="21D3B69B">
          <w:rPr>
            <w:rStyle w:val="Hipervnculo"/>
            <w:rFonts w:asciiTheme="minorHAnsi" w:eastAsiaTheme="minorEastAsia" w:hAnsiTheme="minorHAnsi" w:cstheme="minorBidi"/>
            <w:b/>
            <w:bCs/>
            <w:i/>
            <w:iCs/>
            <w:sz w:val="24"/>
            <w:szCs w:val="24"/>
          </w:rPr>
          <w:t>ceartec@itcr.ac.cr</w:t>
        </w:r>
      </w:hyperlink>
      <w:r w:rsidRPr="21D3B69B">
        <w:rPr>
          <w:rFonts w:asciiTheme="minorHAnsi" w:eastAsiaTheme="minorEastAsia" w:hAnsiTheme="minorHAnsi" w:cstheme="minorBidi"/>
          <w:color w:val="1E1E1E"/>
          <w:sz w:val="24"/>
          <w:szCs w:val="24"/>
        </w:rPr>
        <w:t>. Una vez recibida y aprobada la solicitud, la administración concertará una visita al Centro para definir detalles técnicos.</w:t>
      </w:r>
    </w:p>
    <w:p w14:paraId="58EE6BE0" w14:textId="77777777" w:rsidR="00D32D1E" w:rsidRDefault="00435D7E" w:rsidP="00D32D1E">
      <w:pPr>
        <w:spacing w:line="24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shd w:val="clear" w:color="auto" w:fill="FFFFFF"/>
          <w:lang w:eastAsia="es-CR"/>
        </w:rPr>
      </w:pPr>
      <w:r w:rsidRPr="2860E619">
        <w:rPr>
          <w:rFonts w:asciiTheme="minorHAnsi" w:eastAsiaTheme="minorEastAsia" w:hAnsiTheme="minorHAnsi" w:cstheme="minorBidi"/>
          <w:b/>
          <w:bCs/>
          <w:color w:val="1E1E1E"/>
          <w:sz w:val="24"/>
          <w:szCs w:val="24"/>
        </w:rPr>
        <w:t>Al envi</w:t>
      </w:r>
      <w:r w:rsidR="00382860" w:rsidRPr="2860E619">
        <w:rPr>
          <w:rFonts w:asciiTheme="minorHAnsi" w:eastAsiaTheme="minorEastAsia" w:hAnsiTheme="minorHAnsi" w:cstheme="minorBidi"/>
          <w:b/>
          <w:bCs/>
          <w:color w:val="1E1E1E"/>
          <w:sz w:val="24"/>
          <w:szCs w:val="24"/>
        </w:rPr>
        <w:t>ar esta solicitud</w:t>
      </w:r>
      <w:r w:rsidR="00C209D4" w:rsidRPr="2860E619">
        <w:rPr>
          <w:rFonts w:asciiTheme="minorHAnsi" w:eastAsiaTheme="minorEastAsia" w:hAnsiTheme="minorHAnsi" w:cstheme="minorBidi"/>
          <w:b/>
          <w:bCs/>
          <w:color w:val="1E1E1E"/>
          <w:sz w:val="24"/>
          <w:szCs w:val="24"/>
        </w:rPr>
        <w:t xml:space="preserve"> se aceptan</w:t>
      </w:r>
      <w:r w:rsidR="008D3CB3" w:rsidRPr="2860E619">
        <w:rPr>
          <w:rFonts w:asciiTheme="minorHAnsi" w:eastAsiaTheme="minorEastAsia" w:hAnsiTheme="minorHAnsi" w:cstheme="minorBidi"/>
          <w:b/>
          <w:bCs/>
          <w:color w:val="1E1E1E"/>
          <w:sz w:val="24"/>
          <w:szCs w:val="24"/>
        </w:rPr>
        <w:t xml:space="preserve"> todos</w:t>
      </w:r>
      <w:r w:rsidR="00C209D4" w:rsidRPr="2860E619">
        <w:rPr>
          <w:rFonts w:asciiTheme="minorHAnsi" w:eastAsiaTheme="minorEastAsia" w:hAnsiTheme="minorHAnsi" w:cstheme="minorBidi"/>
          <w:b/>
          <w:bCs/>
          <w:color w:val="1E1E1E"/>
          <w:sz w:val="24"/>
          <w:szCs w:val="24"/>
        </w:rPr>
        <w:t xml:space="preserve"> los términos y condiciones </w:t>
      </w:r>
      <w:r w:rsidR="008D3CB3" w:rsidRPr="2860E619">
        <w:rPr>
          <w:rFonts w:asciiTheme="minorHAnsi" w:eastAsiaTheme="minorEastAsia" w:hAnsiTheme="minorHAnsi" w:cstheme="minorBidi"/>
          <w:b/>
          <w:bCs/>
          <w:color w:val="1E1E1E"/>
          <w:sz w:val="24"/>
          <w:szCs w:val="24"/>
        </w:rPr>
        <w:t>de uso del Centro de las Artes</w:t>
      </w:r>
      <w:r w:rsidRPr="21D3B69B"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shd w:val="clear" w:color="auto" w:fill="FFFFFF"/>
          <w:lang w:eastAsia="es-CR"/>
        </w:rPr>
        <w:t xml:space="preserve"> que se adjuntan a continuación</w:t>
      </w:r>
      <w:r w:rsidR="00D32D1E"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shd w:val="clear" w:color="auto" w:fill="FFFFFF"/>
          <w:lang w:eastAsia="es-CR"/>
        </w:rPr>
        <w:t xml:space="preserve"> </w:t>
      </w:r>
      <w:hyperlink r:id="rId10" w:history="1">
        <w:r w:rsidR="00D32D1E" w:rsidRPr="009B5FC8">
          <w:rPr>
            <w:rStyle w:val="Hipervnculo"/>
            <w:rFonts w:asciiTheme="minorHAnsi" w:eastAsiaTheme="minorEastAsia" w:hAnsiTheme="minorHAnsi" w:cstheme="minorBidi"/>
            <w:b/>
            <w:bCs/>
            <w:sz w:val="24"/>
            <w:szCs w:val="24"/>
          </w:rPr>
          <w:t>Disposiciones y Regulaciones de Uso de Instalaciones Centro de las Artes</w:t>
        </w:r>
      </w:hyperlink>
      <w:r w:rsidR="00D32D1E"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shd w:val="clear" w:color="auto" w:fill="FFFFFF"/>
          <w:lang w:eastAsia="es-CR"/>
        </w:rPr>
        <w:t>:</w:t>
      </w:r>
    </w:p>
    <w:p w14:paraId="0C3E0D1B" w14:textId="582A7D2F" w:rsidR="000B491F" w:rsidRPr="006C7E49" w:rsidRDefault="000B491F" w:rsidP="000B491F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B153AE">
        <w:rPr>
          <w:rFonts w:asciiTheme="minorHAnsi" w:eastAsiaTheme="minorEastAsia" w:hAnsiTheme="minorHAnsi" w:cstheme="minorHAnsi"/>
          <w:sz w:val="24"/>
          <w:szCs w:val="24"/>
        </w:rPr>
        <w:t xml:space="preserve">Según regulaciones institucionales de </w:t>
      </w:r>
      <w:proofErr w:type="gramStart"/>
      <w:r w:rsidRPr="00B153AE">
        <w:rPr>
          <w:rFonts w:asciiTheme="minorHAnsi" w:eastAsiaTheme="minorEastAsia" w:hAnsiTheme="minorHAnsi" w:cstheme="minorHAnsi"/>
          <w:sz w:val="24"/>
          <w:szCs w:val="24"/>
        </w:rPr>
        <w:t>seguridad  se</w:t>
      </w:r>
      <w:proofErr w:type="gramEnd"/>
      <w:r w:rsidRPr="00B153AE">
        <w:rPr>
          <w:rFonts w:asciiTheme="minorHAnsi" w:eastAsiaTheme="minorEastAsia" w:hAnsiTheme="minorHAnsi" w:cstheme="minorHAnsi"/>
          <w:sz w:val="24"/>
          <w:szCs w:val="24"/>
        </w:rPr>
        <w:t xml:space="preserve"> debe realizar un </w:t>
      </w:r>
      <w:r w:rsidRPr="00B153AE">
        <w:rPr>
          <w:rFonts w:asciiTheme="minorHAnsi" w:eastAsiaTheme="minorEastAsia" w:hAnsiTheme="minorHAnsi" w:cstheme="minorHAnsi"/>
          <w:b/>
          <w:bCs/>
          <w:sz w:val="24"/>
          <w:szCs w:val="24"/>
        </w:rPr>
        <w:t>Plan Operativo</w:t>
      </w:r>
      <w:r w:rsidRPr="00B153AE">
        <w:rPr>
          <w:rFonts w:asciiTheme="minorHAnsi" w:eastAsiaTheme="minorEastAsia" w:hAnsiTheme="minorHAnsi" w:cstheme="minorHAnsi"/>
          <w:sz w:val="24"/>
          <w:szCs w:val="24"/>
        </w:rPr>
        <w:t xml:space="preserve"> para todas las iniciativas que congreguen más de 100 personas. Para este fin es necesario dirigirse a 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Ericka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 Quirós</w:t>
      </w:r>
      <w:r w:rsidR="00A974A5">
        <w:rPr>
          <w:rFonts w:asciiTheme="minorHAnsi" w:eastAsiaTheme="minorEastAsia" w:hAnsiTheme="minorHAnsi" w:cstheme="minorHAnsi"/>
          <w:sz w:val="24"/>
          <w:szCs w:val="24"/>
        </w:rPr>
        <w:t xml:space="preserve"> o </w:t>
      </w:r>
      <w:proofErr w:type="spellStart"/>
      <w:r w:rsidR="00A974A5">
        <w:rPr>
          <w:rFonts w:asciiTheme="minorHAnsi" w:eastAsiaTheme="minorEastAsia" w:hAnsiTheme="minorHAnsi" w:cstheme="minorHAnsi"/>
          <w:sz w:val="24"/>
          <w:szCs w:val="24"/>
        </w:rPr>
        <w:t>Kirsa</w:t>
      </w:r>
      <w:proofErr w:type="spellEnd"/>
      <w:r w:rsidR="00A974A5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="00A974A5">
        <w:rPr>
          <w:rFonts w:asciiTheme="minorHAnsi" w:eastAsiaTheme="minorEastAsia" w:hAnsiTheme="minorHAnsi" w:cstheme="minorHAnsi"/>
          <w:sz w:val="24"/>
          <w:szCs w:val="24"/>
        </w:rPr>
        <w:t>Ulett</w:t>
      </w:r>
      <w:proofErr w:type="spellEnd"/>
      <w:r w:rsidRPr="00B153AE">
        <w:rPr>
          <w:rFonts w:asciiTheme="minorHAnsi" w:eastAsiaTheme="minorEastAsia" w:hAnsiTheme="minorHAnsi" w:cstheme="minorHAnsi"/>
          <w:sz w:val="24"/>
          <w:szCs w:val="24"/>
        </w:rPr>
        <w:t>, Asesora</w:t>
      </w:r>
      <w:r w:rsidR="00287BB7">
        <w:rPr>
          <w:rFonts w:asciiTheme="minorHAnsi" w:eastAsiaTheme="minorEastAsia" w:hAnsiTheme="minorHAnsi" w:cstheme="minorHAnsi"/>
          <w:sz w:val="24"/>
          <w:szCs w:val="24"/>
        </w:rPr>
        <w:t>s</w:t>
      </w:r>
      <w:r w:rsidRPr="00B153AE">
        <w:rPr>
          <w:rFonts w:asciiTheme="minorHAnsi" w:eastAsiaTheme="minorEastAsia" w:hAnsiTheme="minorHAnsi" w:cstheme="minorHAnsi"/>
          <w:sz w:val="24"/>
          <w:szCs w:val="24"/>
        </w:rPr>
        <w:t xml:space="preserve"> de Rectoría, para la generación del documento y comunicación interinstitucional con los involucrados.</w:t>
      </w:r>
    </w:p>
    <w:p w14:paraId="711151A9" w14:textId="20E145D8" w:rsidR="006C7E49" w:rsidRPr="000B491F" w:rsidRDefault="000B160F" w:rsidP="006C7E49">
      <w:pPr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hyperlink r:id="rId11" w:history="1">
        <w:r w:rsidR="006C7E49" w:rsidRPr="001D13F7">
          <w:rPr>
            <w:rStyle w:val="Hipervnculo"/>
            <w:rFonts w:asciiTheme="minorHAnsi" w:eastAsiaTheme="minorEastAsia" w:hAnsiTheme="minorHAnsi" w:cstheme="minorHAnsi"/>
            <w:sz w:val="24"/>
            <w:szCs w:val="24"/>
          </w:rPr>
          <w:t>Machote Plan Operativo</w:t>
        </w:r>
      </w:hyperlink>
    </w:p>
    <w:p w14:paraId="4275D0EC" w14:textId="5A766CF0" w:rsidR="00B153AE" w:rsidRPr="00B153AE" w:rsidRDefault="00B153AE" w:rsidP="00B153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CR" w:eastAsia="es-CR"/>
        </w:rPr>
      </w:pPr>
      <w:r w:rsidRPr="00B153AE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>En la cabina técnica no se guarda ningún tipo de objeto personal ni equipo técnico ajeno al Centro de las Artes.</w:t>
      </w:r>
    </w:p>
    <w:p w14:paraId="3CDCD5F6" w14:textId="77777777" w:rsidR="00B153AE" w:rsidRPr="00B153AE" w:rsidRDefault="00B153AE" w:rsidP="00B153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CR" w:eastAsia="es-CR"/>
        </w:rPr>
      </w:pPr>
      <w:r w:rsidRPr="00B153AE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 xml:space="preserve">Los radios de comunicación son de uso exclusivo del equipo de trabajo del auditorio y no son programables con otros dispositivos de comunicación de la institución. </w:t>
      </w:r>
    </w:p>
    <w:p w14:paraId="7F090B3D" w14:textId="0124320D" w:rsidR="00B153AE" w:rsidRPr="00B153AE" w:rsidRDefault="00B153AE" w:rsidP="00B153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CR" w:eastAsia="es-CR"/>
        </w:rPr>
      </w:pPr>
      <w:r w:rsidRPr="00B153AE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 xml:space="preserve">El técnico ni las computadoras de la </w:t>
      </w:r>
      <w:proofErr w:type="gramStart"/>
      <w:r w:rsidRPr="00B153AE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 xml:space="preserve">cabina </w:t>
      </w:r>
      <w:r w:rsidR="006E2AED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 xml:space="preserve"> no</w:t>
      </w:r>
      <w:proofErr w:type="gramEnd"/>
      <w:r w:rsidR="006E2AED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 xml:space="preserve"> se utilizan </w:t>
      </w:r>
      <w:r w:rsidRPr="00B153AE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>para editar documentos, editar música o videos, descargar contenido multimedia o cualquier otro material necesario para las actividades.</w:t>
      </w:r>
    </w:p>
    <w:p w14:paraId="42DDB39D" w14:textId="77777777" w:rsidR="0067668D" w:rsidRPr="0067668D" w:rsidRDefault="00B153AE" w:rsidP="005B3231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eastAsia="Arial,Calibri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67668D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>La cabina de control es apta para albergar únicamente tres personas que desempeñen labores técnicas. No cumple la función de oficina, bodega o comedor.</w:t>
      </w:r>
      <w:r w:rsidR="0067668D">
        <w:rPr>
          <w:rFonts w:asciiTheme="minorHAnsi" w:eastAsia="Times New Roman" w:hAnsiTheme="minorHAnsi" w:cstheme="minorHAnsi"/>
          <w:sz w:val="24"/>
          <w:szCs w:val="24"/>
          <w:lang w:val="es-ES" w:eastAsia="es-CR"/>
        </w:rPr>
        <w:t xml:space="preserve"> </w:t>
      </w:r>
    </w:p>
    <w:p w14:paraId="6773E66F" w14:textId="6D0DD883" w:rsidR="00DD0EF0" w:rsidRPr="0067668D" w:rsidRDefault="00DD0EF0" w:rsidP="005B3231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eastAsia="Arial,Calibri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De ninguna manera se puede sobrepasar la </w:t>
      </w:r>
      <w:r w:rsidRPr="0067668D">
        <w:rPr>
          <w:rFonts w:eastAsiaTheme="minorEastAsia" w:cstheme="minorHAnsi"/>
          <w:b/>
          <w:bCs/>
          <w:color w:val="000000"/>
          <w:sz w:val="24"/>
          <w:szCs w:val="24"/>
          <w:shd w:val="clear" w:color="auto" w:fill="FFFFFF"/>
          <w:lang w:eastAsia="es-CR"/>
        </w:rPr>
        <w:t>capacidad máxima</w:t>
      </w:r>
      <w:r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de </w:t>
      </w:r>
      <w:r w:rsidR="00D34554"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asistentes (</w:t>
      </w:r>
      <w:r w:rsidR="006E2AE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49</w:t>
      </w:r>
      <w:r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0 personas</w:t>
      </w:r>
      <w:r w:rsidR="00D34554"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), pues</w:t>
      </w:r>
      <w:r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esto infringe las condiciones de seguridad del espacio. </w:t>
      </w:r>
      <w:r w:rsidR="003C4C2C"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La capacidad mínima de aforo para el Centro de las Artes es </w:t>
      </w:r>
      <w:r w:rsidR="003C4C2C" w:rsidRPr="006E2AED">
        <w:rPr>
          <w:rFonts w:eastAsiaTheme="minorEastAsia" w:cstheme="minorHAnsi"/>
          <w:b/>
          <w:bCs/>
          <w:color w:val="000000"/>
          <w:sz w:val="24"/>
          <w:szCs w:val="24"/>
          <w:shd w:val="clear" w:color="auto" w:fill="FFFFFF"/>
          <w:lang w:eastAsia="es-CR"/>
        </w:rPr>
        <w:t>150 personas</w:t>
      </w:r>
      <w:r w:rsidR="003C4C2C" w:rsidRPr="0067668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, de otra forma la solicitud será desestimada.</w:t>
      </w:r>
    </w:p>
    <w:p w14:paraId="77FBD748" w14:textId="77777777" w:rsidR="71C862F9" w:rsidRPr="00B153AE" w:rsidRDefault="21D3B69B" w:rsidP="00B153AE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B153AE">
        <w:rPr>
          <w:rFonts w:asciiTheme="minorHAnsi" w:eastAsiaTheme="minorEastAsia" w:hAnsiTheme="minorHAnsi" w:cstheme="minorHAnsi"/>
          <w:sz w:val="24"/>
          <w:szCs w:val="24"/>
        </w:rPr>
        <w:t>Las iniciativas deben ser validadas con anterioridad por medio de la confirmación de las especificaciones técnicas, hora de ingreso al Centro de las Artes e inicio de la iniciativa. Visita de los organizadores cuando sea recomendado o necesario.</w:t>
      </w:r>
    </w:p>
    <w:p w14:paraId="077811E8" w14:textId="3B7A5CE1" w:rsidR="003135F6" w:rsidRPr="00B153AE" w:rsidRDefault="003135F6" w:rsidP="00B153AE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B153AE">
        <w:rPr>
          <w:rFonts w:asciiTheme="minorHAnsi" w:eastAsiaTheme="minorEastAsia" w:hAnsiTheme="minorHAnsi" w:cstheme="minorHAnsi"/>
          <w:sz w:val="24"/>
          <w:szCs w:val="24"/>
        </w:rPr>
        <w:t xml:space="preserve">El </w:t>
      </w:r>
      <w:hyperlink r:id="rId12" w:history="1">
        <w:r w:rsidRPr="00B153AE">
          <w:rPr>
            <w:rStyle w:val="Hipervnculo"/>
            <w:rFonts w:asciiTheme="minorHAnsi" w:eastAsiaTheme="minorEastAsia" w:hAnsiTheme="minorHAnsi" w:cstheme="minorHAnsi"/>
            <w:sz w:val="24"/>
            <w:szCs w:val="24"/>
          </w:rPr>
          <w:t>Plan de Evacuación y Emergencia</w:t>
        </w:r>
      </w:hyperlink>
      <w:r w:rsidRPr="00B153AE">
        <w:rPr>
          <w:rFonts w:asciiTheme="minorHAnsi" w:eastAsiaTheme="minorEastAsia" w:hAnsiTheme="minorHAnsi" w:cstheme="minorHAnsi"/>
          <w:sz w:val="24"/>
          <w:szCs w:val="24"/>
        </w:rPr>
        <w:t xml:space="preserve"> se deben revisar antes de la realización de cualquier evento para la seguridad y placentera estadía de invitados en la infraestructura.</w:t>
      </w:r>
    </w:p>
    <w:p w14:paraId="56D20B49" w14:textId="723C75A2" w:rsidR="00DD0EF0" w:rsidRPr="00B153AE" w:rsidRDefault="00DD0EF0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No está perm</w:t>
      </w:r>
      <w:r w:rsidR="00D34554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itido fumar, comer ni tomar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dentro del auditorio ni en el vestíbulo. </w:t>
      </w:r>
    </w:p>
    <w:p w14:paraId="1BBBB620" w14:textId="77777777" w:rsidR="00DD0EF0" w:rsidRPr="00B153AE" w:rsidRDefault="00DD0EF0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Durante las presentaciones artísticas no está permitido </w:t>
      </w:r>
      <w:r w:rsidR="00D34554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el uso de 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fuegos artificiales o máquinas de humo porque activarían el siste</w:t>
      </w:r>
      <w:r w:rsidR="00D34554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ma de alarmas contra incendio. S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i se coloca escenografía, esta no puede estar clavada al piso o las paredes ni usar agua o pintura que pudiera dañarlo. </w:t>
      </w:r>
      <w:r w:rsidR="00D34554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Toda escenografía, mobiliario o equipo que aporte la organización de una actividad debe ser retirado del espacio ese mismo día. </w:t>
      </w:r>
    </w:p>
    <w:p w14:paraId="791A2ADF" w14:textId="77777777" w:rsidR="00DD0EF0" w:rsidRPr="00B153AE" w:rsidRDefault="00DD0EF0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lastRenderedPageBreak/>
        <w:t>La hora de inici</w:t>
      </w:r>
      <w:r w:rsidR="00D34554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o de la jornada laboral es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7:30</w:t>
      </w:r>
      <w:r w:rsidR="00917EEF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</w:t>
      </w:r>
      <w:proofErr w:type="spellStart"/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a</w:t>
      </w:r>
      <w:r w:rsidR="00917EEF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.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m</w:t>
      </w:r>
      <w:proofErr w:type="spellEnd"/>
      <w:r w:rsidR="0099437C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y finaliza a las 4:30 p.m. Se debe contemplar un tiempo estimado de almuerzo entre 12:00 p.m. y 1:00 p.m. 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Los preparativos del lugar se pueden hacer el día antes si la programación lo permite; si no, hay que tomar en cuenta </w:t>
      </w:r>
      <w:r w:rsidR="00D34554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el tiempo requerido para la colocación y preparación del mobiliario y equipo</w:t>
      </w:r>
      <w:r w:rsidR="00964389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requerido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. </w:t>
      </w:r>
    </w:p>
    <w:p w14:paraId="29B939E1" w14:textId="3E16FB8B" w:rsidR="00DD0EF0" w:rsidRPr="00B153AE" w:rsidRDefault="00DD0EF0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Toda música, plan de luces y proyecciones que se vayan a utilizar deben hacerse llegar </w:t>
      </w:r>
      <w:r w:rsidR="00964389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al encargado técnico del Centro 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al menos con tres días de antelación al inicio del evento. </w:t>
      </w:r>
      <w:r w:rsidR="00964389" w:rsidRPr="00B153AE">
        <w:rPr>
          <w:rFonts w:eastAsiaTheme="minorEastAsia" w:cstheme="minorHAnsi"/>
          <w:sz w:val="24"/>
          <w:szCs w:val="24"/>
        </w:rPr>
        <w:t xml:space="preserve">Si se proyectarán presentaciones en </w:t>
      </w:r>
      <w:proofErr w:type="spellStart"/>
      <w:r w:rsidR="00964389" w:rsidRPr="00B153AE">
        <w:rPr>
          <w:rFonts w:eastAsiaTheme="minorEastAsia" w:cstheme="minorHAnsi"/>
          <w:sz w:val="24"/>
          <w:szCs w:val="24"/>
        </w:rPr>
        <w:t>Power</w:t>
      </w:r>
      <w:proofErr w:type="spellEnd"/>
      <w:r w:rsidR="00964389" w:rsidRPr="00B153AE">
        <w:rPr>
          <w:rFonts w:eastAsiaTheme="minorEastAsia" w:cstheme="minorHAnsi"/>
          <w:sz w:val="24"/>
          <w:szCs w:val="24"/>
        </w:rPr>
        <w:t xml:space="preserve"> Point que el tamaño de las diapositivas sea </w:t>
      </w:r>
      <w:proofErr w:type="gramStart"/>
      <w:r w:rsidR="00964389" w:rsidRPr="00B153AE">
        <w:rPr>
          <w:rFonts w:eastAsiaTheme="minorEastAsia" w:cstheme="minorHAnsi"/>
          <w:sz w:val="24"/>
          <w:szCs w:val="24"/>
        </w:rPr>
        <w:t>panorámica</w:t>
      </w:r>
      <w:proofErr w:type="gramEnd"/>
      <w:r w:rsidR="006E2AED">
        <w:rPr>
          <w:rFonts w:eastAsiaTheme="minorEastAsia" w:cstheme="minorHAnsi"/>
          <w:sz w:val="24"/>
          <w:szCs w:val="24"/>
        </w:rPr>
        <w:t xml:space="preserve"> </w:t>
      </w:r>
      <w:r w:rsidR="00964389" w:rsidRPr="00B153AE">
        <w:rPr>
          <w:rFonts w:eastAsiaTheme="minorEastAsia" w:cstheme="minorHAnsi"/>
          <w:sz w:val="24"/>
          <w:szCs w:val="24"/>
        </w:rPr>
        <w:t>(16:9). Videos en formato mp4 en calidad hasta 1920x1080</w:t>
      </w:r>
    </w:p>
    <w:p w14:paraId="4AE755BA" w14:textId="02BC9ECF" w:rsidR="0099437C" w:rsidRPr="00B153AE" w:rsidRDefault="21D3B69B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sz w:val="24"/>
          <w:szCs w:val="24"/>
          <w:lang w:eastAsia="es-CR"/>
        </w:rPr>
      </w:pPr>
      <w:r w:rsidRPr="00B153AE">
        <w:rPr>
          <w:rFonts w:eastAsiaTheme="minorEastAsia" w:cstheme="minorHAnsi"/>
          <w:sz w:val="24"/>
          <w:szCs w:val="24"/>
          <w:lang w:eastAsia="es-CR"/>
        </w:rPr>
        <w:t xml:space="preserve">Todo dispositivo (Tablet, computadora personal, puntero láser) necesario para la realización de exposiciones que involucren material audiovisual (presentaciones </w:t>
      </w:r>
      <w:proofErr w:type="spellStart"/>
      <w:r w:rsidRPr="00B153AE">
        <w:rPr>
          <w:rFonts w:eastAsiaTheme="minorEastAsia" w:cstheme="minorHAnsi"/>
          <w:sz w:val="24"/>
          <w:szCs w:val="24"/>
          <w:lang w:eastAsia="es-CR"/>
        </w:rPr>
        <w:t>Power</w:t>
      </w:r>
      <w:proofErr w:type="spellEnd"/>
      <w:r w:rsidRPr="00B153AE">
        <w:rPr>
          <w:rFonts w:eastAsiaTheme="minorEastAsia" w:cstheme="minorHAnsi"/>
          <w:sz w:val="24"/>
          <w:szCs w:val="24"/>
          <w:lang w:eastAsia="es-CR"/>
        </w:rPr>
        <w:t xml:space="preserve"> Point, </w:t>
      </w:r>
      <w:proofErr w:type="gramStart"/>
      <w:r w:rsidRPr="00B153AE">
        <w:rPr>
          <w:rFonts w:eastAsiaTheme="minorEastAsia" w:cstheme="minorHAnsi"/>
          <w:sz w:val="24"/>
          <w:szCs w:val="24"/>
          <w:lang w:eastAsia="es-CR"/>
        </w:rPr>
        <w:t>PDF)   </w:t>
      </w:r>
      <w:proofErr w:type="gramEnd"/>
      <w:r w:rsidRPr="00B153AE">
        <w:rPr>
          <w:rFonts w:eastAsiaTheme="minorEastAsia" w:cstheme="minorHAnsi"/>
          <w:sz w:val="24"/>
          <w:szCs w:val="24"/>
          <w:lang w:eastAsia="es-CR"/>
        </w:rPr>
        <w:t>debe ser aportado por el usuario. Dicho dispositivo debe contar con adaptadores de video en HDMI o VGA para su respectiva conexión. </w:t>
      </w:r>
    </w:p>
    <w:p w14:paraId="6B41F113" w14:textId="70D7B12E" w:rsidR="0099437C" w:rsidRPr="00B153AE" w:rsidRDefault="21D3B69B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sz w:val="24"/>
          <w:szCs w:val="24"/>
          <w:lang w:eastAsia="es-CR"/>
        </w:rPr>
      </w:pPr>
      <w:r w:rsidRPr="00B153AE">
        <w:rPr>
          <w:rFonts w:eastAsiaTheme="minorEastAsia" w:cstheme="minorHAnsi"/>
          <w:sz w:val="24"/>
          <w:szCs w:val="24"/>
          <w:lang w:eastAsia="es-CR"/>
        </w:rPr>
        <w:t>El personal técnico NO está a disposición para preparar, modificar o adaptar material audiovisual necesario por el usuario (siga las especificaciones adjuntas en esta boleta) así como su respectiva manipulación.     </w:t>
      </w:r>
    </w:p>
    <w:p w14:paraId="57693BEC" w14:textId="6C9F19C9" w:rsidR="009F1352" w:rsidRPr="00B153AE" w:rsidRDefault="009F1352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R"/>
        </w:rPr>
      </w:pPr>
      <w:r w:rsidRPr="00B153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R"/>
        </w:rPr>
        <w:t xml:space="preserve">La gestión y programación de exposiciones en la </w:t>
      </w:r>
      <w:r w:rsidRPr="00B153A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CR"/>
        </w:rPr>
        <w:t>Galería Pedro Arrieta</w:t>
      </w:r>
      <w:r w:rsidRPr="00B153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R"/>
        </w:rPr>
        <w:t xml:space="preserve"> (lobby) es independiente de la programación académica e institucional que alberga el Centro de las Artes. La agenda de dichas exposiciones está a cargo de la Unidad de Cultura. El préstamo del auditorio no implica compromiso alguno por parte de los curadores de la Galería ni del Centro de las Artes para montar o desmontar exhibiciones que no estén calendarizadas. </w:t>
      </w:r>
    </w:p>
    <w:p w14:paraId="6788EEAC" w14:textId="2EA2BCE9" w:rsidR="00DD0EF0" w:rsidRPr="00B153AE" w:rsidRDefault="00DD0EF0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El </w:t>
      </w:r>
      <w:r w:rsidRPr="00B153AE">
        <w:rPr>
          <w:rFonts w:eastAsiaTheme="minorEastAsia" w:cstheme="minorHAnsi"/>
          <w:b/>
          <w:bCs/>
          <w:color w:val="000000"/>
          <w:sz w:val="24"/>
          <w:szCs w:val="24"/>
          <w:shd w:val="clear" w:color="auto" w:fill="FFFFFF"/>
          <w:lang w:eastAsia="es-CR"/>
        </w:rPr>
        <w:t xml:space="preserve">parqueo 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aledaño al Centro de las Artes no está bajo nuestra administración. Para coordinar su uso debe dirigir</w:t>
      </w:r>
      <w:r w:rsidR="00E714F0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la solicitud a</w:t>
      </w:r>
    </w:p>
    <w:p w14:paraId="52744965" w14:textId="6FAF79AD" w:rsidR="00DD0EF0" w:rsidRPr="00B153AE" w:rsidRDefault="00DD0EF0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Las indicaciones de seguridad del edificio serán informadas </w:t>
      </w:r>
      <w:r w:rsidR="00964389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antes del inicio de la actividad 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por medio de una grabación audiovisual.</w:t>
      </w:r>
    </w:p>
    <w:p w14:paraId="3E0BAAC8" w14:textId="7E5F849F" w:rsidR="007D30B6" w:rsidRPr="00BB10BF" w:rsidRDefault="007D30B6" w:rsidP="00B15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Calibri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La instancia</w:t>
      </w:r>
      <w:r w:rsidR="00BB10BF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universitaria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que organiza el evento en las instalaciones del Centro de las Artes debe comunicarse, en caso de necesidad, con el Departamento de Servicios Generales para realizar un apoyo en </w:t>
      </w:r>
      <w:r w:rsidRPr="00B153AE">
        <w:rPr>
          <w:rFonts w:eastAsiaTheme="minorEastAsia" w:cstheme="minorHAnsi"/>
          <w:b/>
          <w:bCs/>
          <w:color w:val="000000"/>
          <w:sz w:val="24"/>
          <w:szCs w:val="24"/>
          <w:shd w:val="clear" w:color="auto" w:fill="FFFFFF"/>
          <w:lang w:eastAsia="es-CR"/>
        </w:rPr>
        <w:t>limpieza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.</w:t>
      </w:r>
      <w:r w:rsidR="00DA545F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 </w:t>
      </w:r>
      <w:r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(Atención de m</w:t>
      </w:r>
      <w:r w:rsidR="7D25832C" w:rsidRPr="00B153AE">
        <w:rPr>
          <w:rFonts w:eastAsiaTheme="minorEastAsia" w:cstheme="minorHAnsi"/>
          <w:color w:val="000000" w:themeColor="text1"/>
        </w:rPr>
        <w:t xml:space="preserve">esa principal, vasos </w:t>
      </w:r>
      <w:proofErr w:type="gramStart"/>
      <w:r w:rsidR="7D25832C" w:rsidRPr="00B153AE">
        <w:rPr>
          <w:rFonts w:eastAsiaTheme="minorEastAsia" w:cstheme="minorHAnsi"/>
          <w:color w:val="000000" w:themeColor="text1"/>
        </w:rPr>
        <w:t xml:space="preserve">y  </w:t>
      </w:r>
      <w:r w:rsidR="00C95B32">
        <w:rPr>
          <w:rFonts w:eastAsiaTheme="minorEastAsia" w:cstheme="minorHAnsi"/>
          <w:color w:val="000000" w:themeColor="text1"/>
        </w:rPr>
        <w:t>picheles</w:t>
      </w:r>
      <w:proofErr w:type="gramEnd"/>
      <w:r w:rsidR="7D25832C" w:rsidRPr="00B153AE">
        <w:rPr>
          <w:rFonts w:eastAsiaTheme="minorEastAsia" w:cstheme="minorHAnsi"/>
          <w:color w:val="000000" w:themeColor="text1"/>
        </w:rPr>
        <w:t xml:space="preserve"> de agua, traslados internos de equipo o el trabajo en tiempo extraordinario)</w:t>
      </w:r>
      <w:r w:rsidR="00BB10BF">
        <w:rPr>
          <w:rFonts w:eastAsiaTheme="minorEastAsia" w:cstheme="minorHAnsi"/>
          <w:color w:val="000000" w:themeColor="text1"/>
        </w:rPr>
        <w:t>.</w:t>
      </w:r>
    </w:p>
    <w:p w14:paraId="6A2A2634" w14:textId="4551C51C" w:rsidR="00BB10BF" w:rsidRPr="00BB10BF" w:rsidRDefault="00DA545F" w:rsidP="00BB10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,Calibri,Times New Roman" w:cstheme="minorHAnsi"/>
          <w:color w:val="000000"/>
          <w:sz w:val="24"/>
          <w:szCs w:val="24"/>
          <w:shd w:val="clear" w:color="auto" w:fill="FFFFFF"/>
          <w:lang w:eastAsia="es-CR"/>
        </w:rPr>
      </w:pPr>
      <w:r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El Centro de las Artes </w:t>
      </w:r>
      <w:r w:rsidR="006E2AED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p</w:t>
      </w:r>
      <w:r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rovee el mobiliario para las iniciativas. </w:t>
      </w:r>
      <w:r w:rsidR="00BB10BF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La instancia </w:t>
      </w:r>
      <w:r w:rsidR="00BB10BF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solicitante de las </w:t>
      </w:r>
      <w:r w:rsidR="00BB10BF" w:rsidRPr="00B153AE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 xml:space="preserve">instalaciones del Centro de las Artes </w:t>
      </w:r>
      <w:r w:rsidR="002209AA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debe ocuparse del movimiento de mobiliario</w:t>
      </w:r>
      <w:r w:rsidR="00B3257F">
        <w:rPr>
          <w:rFonts w:eastAsiaTheme="minorEastAsia" w:cstheme="minorHAnsi"/>
          <w:color w:val="000000"/>
          <w:sz w:val="24"/>
          <w:szCs w:val="24"/>
          <w:shd w:val="clear" w:color="auto" w:fill="FFFFFF"/>
          <w:lang w:eastAsia="es-CR"/>
        </w:rPr>
        <w:t>.</w:t>
      </w:r>
    </w:p>
    <w:p w14:paraId="018F5870" w14:textId="77777777" w:rsidR="71C862F9" w:rsidRPr="00B153AE" w:rsidRDefault="2860E619" w:rsidP="00B153AE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B153AE">
        <w:rPr>
          <w:rFonts w:asciiTheme="minorHAnsi" w:eastAsiaTheme="minorEastAsia" w:hAnsiTheme="minorHAnsi" w:cstheme="minorHAnsi"/>
          <w:sz w:val="24"/>
          <w:szCs w:val="24"/>
          <w:lang w:val="es-MX"/>
        </w:rPr>
        <w:t xml:space="preserve">Si por razones fuera de control la actividad programada debe ser cancelada. Dicha situación debe ser comunicada de inmediato por los organizadores al correo </w:t>
      </w:r>
      <w:hyperlink r:id="rId13">
        <w:r w:rsidRPr="00B153AE">
          <w:rPr>
            <w:rStyle w:val="Hipervnculo"/>
            <w:rFonts w:asciiTheme="minorHAnsi" w:eastAsiaTheme="minorEastAsia" w:hAnsiTheme="minorHAnsi" w:cstheme="minorHAnsi"/>
            <w:sz w:val="24"/>
            <w:szCs w:val="24"/>
            <w:lang w:val="es-MX"/>
          </w:rPr>
          <w:t>ceartec@itcr.ac.cr</w:t>
        </w:r>
      </w:hyperlink>
      <w:r w:rsidRPr="00B153AE">
        <w:rPr>
          <w:rFonts w:asciiTheme="minorHAnsi" w:eastAsiaTheme="minorEastAsia" w:hAnsiTheme="minorHAnsi" w:cstheme="minorHAnsi"/>
          <w:sz w:val="24"/>
          <w:szCs w:val="24"/>
        </w:rPr>
        <w:t xml:space="preserve"> dados los altos costos de gestión del inmueble y la coordinación horaria necesaria para cubrir las solicitudes de mejor manera.</w:t>
      </w:r>
    </w:p>
    <w:p w14:paraId="7791BDFF" w14:textId="77777777" w:rsidR="00DD0EF0" w:rsidRPr="00C95B32" w:rsidRDefault="00DD0EF0" w:rsidP="00614461">
      <w:pPr>
        <w:jc w:val="both"/>
        <w:rPr>
          <w:b/>
          <w:sz w:val="24"/>
          <w:szCs w:val="24"/>
        </w:rPr>
      </w:pPr>
    </w:p>
    <w:sectPr w:rsidR="00DD0EF0" w:rsidRPr="00C95B32" w:rsidSect="00CD7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,Calibri,Times New Roman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33"/>
    <w:multiLevelType w:val="hybridMultilevel"/>
    <w:tmpl w:val="3A38D3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1558"/>
    <w:multiLevelType w:val="hybridMultilevel"/>
    <w:tmpl w:val="1EA400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B1518"/>
    <w:multiLevelType w:val="multilevel"/>
    <w:tmpl w:val="E9D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52430"/>
    <w:multiLevelType w:val="multilevel"/>
    <w:tmpl w:val="F30E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14"/>
    <w:rsid w:val="00026A97"/>
    <w:rsid w:val="000433F9"/>
    <w:rsid w:val="000A2630"/>
    <w:rsid w:val="000A5BE4"/>
    <w:rsid w:val="000B160F"/>
    <w:rsid w:val="000B491F"/>
    <w:rsid w:val="000B4F93"/>
    <w:rsid w:val="000E4A91"/>
    <w:rsid w:val="001246D2"/>
    <w:rsid w:val="00141667"/>
    <w:rsid w:val="001572FC"/>
    <w:rsid w:val="001606BD"/>
    <w:rsid w:val="00162BA2"/>
    <w:rsid w:val="00171028"/>
    <w:rsid w:val="001A6460"/>
    <w:rsid w:val="001C31BB"/>
    <w:rsid w:val="001D13F7"/>
    <w:rsid w:val="001D5E9B"/>
    <w:rsid w:val="001D7F5F"/>
    <w:rsid w:val="002209AA"/>
    <w:rsid w:val="002239BB"/>
    <w:rsid w:val="00255A9B"/>
    <w:rsid w:val="00287BB7"/>
    <w:rsid w:val="002909E8"/>
    <w:rsid w:val="002E1C7D"/>
    <w:rsid w:val="003135F6"/>
    <w:rsid w:val="00345583"/>
    <w:rsid w:val="00352159"/>
    <w:rsid w:val="003549AF"/>
    <w:rsid w:val="00372D11"/>
    <w:rsid w:val="00382633"/>
    <w:rsid w:val="00382860"/>
    <w:rsid w:val="00384FB2"/>
    <w:rsid w:val="003C2314"/>
    <w:rsid w:val="003C4C2C"/>
    <w:rsid w:val="003D087D"/>
    <w:rsid w:val="003D7367"/>
    <w:rsid w:val="00435D7E"/>
    <w:rsid w:val="00445870"/>
    <w:rsid w:val="00462EB3"/>
    <w:rsid w:val="00475844"/>
    <w:rsid w:val="004B37A0"/>
    <w:rsid w:val="004D0A0C"/>
    <w:rsid w:val="004D3C04"/>
    <w:rsid w:val="004F6193"/>
    <w:rsid w:val="00500B1E"/>
    <w:rsid w:val="00543E3E"/>
    <w:rsid w:val="00546095"/>
    <w:rsid w:val="005C324C"/>
    <w:rsid w:val="00614461"/>
    <w:rsid w:val="006149F1"/>
    <w:rsid w:val="006707F1"/>
    <w:rsid w:val="0067668D"/>
    <w:rsid w:val="00692113"/>
    <w:rsid w:val="00697BA9"/>
    <w:rsid w:val="006C7E49"/>
    <w:rsid w:val="006E0EBA"/>
    <w:rsid w:val="006E2AED"/>
    <w:rsid w:val="006F1490"/>
    <w:rsid w:val="007802E4"/>
    <w:rsid w:val="007D0E4D"/>
    <w:rsid w:val="007D30B6"/>
    <w:rsid w:val="0080474E"/>
    <w:rsid w:val="0083477E"/>
    <w:rsid w:val="0084414D"/>
    <w:rsid w:val="00886DA1"/>
    <w:rsid w:val="008D3CB3"/>
    <w:rsid w:val="00917EEF"/>
    <w:rsid w:val="0093535B"/>
    <w:rsid w:val="00964389"/>
    <w:rsid w:val="009877E7"/>
    <w:rsid w:val="0099437C"/>
    <w:rsid w:val="009B7985"/>
    <w:rsid w:val="009D2872"/>
    <w:rsid w:val="009F1352"/>
    <w:rsid w:val="009F3987"/>
    <w:rsid w:val="00A11BC9"/>
    <w:rsid w:val="00A1655C"/>
    <w:rsid w:val="00A55A67"/>
    <w:rsid w:val="00A769EF"/>
    <w:rsid w:val="00A974A5"/>
    <w:rsid w:val="00AB0042"/>
    <w:rsid w:val="00AC4CE6"/>
    <w:rsid w:val="00B153AE"/>
    <w:rsid w:val="00B221DE"/>
    <w:rsid w:val="00B26482"/>
    <w:rsid w:val="00B31865"/>
    <w:rsid w:val="00B3257F"/>
    <w:rsid w:val="00B378E8"/>
    <w:rsid w:val="00B452E5"/>
    <w:rsid w:val="00B7768C"/>
    <w:rsid w:val="00B91C5E"/>
    <w:rsid w:val="00B97E54"/>
    <w:rsid w:val="00BB10BF"/>
    <w:rsid w:val="00BD1ADE"/>
    <w:rsid w:val="00BE5A7D"/>
    <w:rsid w:val="00C1464F"/>
    <w:rsid w:val="00C15B42"/>
    <w:rsid w:val="00C209D4"/>
    <w:rsid w:val="00C35F91"/>
    <w:rsid w:val="00C72CBA"/>
    <w:rsid w:val="00C84E09"/>
    <w:rsid w:val="00C95B32"/>
    <w:rsid w:val="00CA2620"/>
    <w:rsid w:val="00CD7BD1"/>
    <w:rsid w:val="00D23205"/>
    <w:rsid w:val="00D32D1E"/>
    <w:rsid w:val="00D34554"/>
    <w:rsid w:val="00D4240F"/>
    <w:rsid w:val="00D7228A"/>
    <w:rsid w:val="00D740F1"/>
    <w:rsid w:val="00D766B7"/>
    <w:rsid w:val="00DA2315"/>
    <w:rsid w:val="00DA4DEA"/>
    <w:rsid w:val="00DA545F"/>
    <w:rsid w:val="00DA6072"/>
    <w:rsid w:val="00DB396C"/>
    <w:rsid w:val="00DC5D9F"/>
    <w:rsid w:val="00DD0EF0"/>
    <w:rsid w:val="00DD18A0"/>
    <w:rsid w:val="00DF53BF"/>
    <w:rsid w:val="00E240CC"/>
    <w:rsid w:val="00E51196"/>
    <w:rsid w:val="00E66223"/>
    <w:rsid w:val="00E714F0"/>
    <w:rsid w:val="00EA0A17"/>
    <w:rsid w:val="00EE676E"/>
    <w:rsid w:val="00F0412B"/>
    <w:rsid w:val="00F107EE"/>
    <w:rsid w:val="00F13658"/>
    <w:rsid w:val="00F62BB4"/>
    <w:rsid w:val="00F755DC"/>
    <w:rsid w:val="00F84270"/>
    <w:rsid w:val="00FB0C17"/>
    <w:rsid w:val="00FB1B46"/>
    <w:rsid w:val="00FE030B"/>
    <w:rsid w:val="21D3B69B"/>
    <w:rsid w:val="2860E619"/>
    <w:rsid w:val="2AE29C86"/>
    <w:rsid w:val="41A162DB"/>
    <w:rsid w:val="71C862F9"/>
    <w:rsid w:val="7D258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269BB"/>
  <w15:docId w15:val="{548E987C-19A6-4A24-AEF4-9A81E01F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314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186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ADE"/>
    <w:rPr>
      <w:rFonts w:ascii="Lucida Grande" w:eastAsia="Calibri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D0E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R"/>
    </w:rPr>
  </w:style>
  <w:style w:type="table" w:styleId="Tablaconcuadrcula">
    <w:name w:val="Table Grid"/>
    <w:basedOn w:val="Tablanormal"/>
    <w:uiPriority w:val="39"/>
    <w:rsid w:val="00BE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pple-tab-span">
    <w:name w:val="x_apple-tab-span"/>
    <w:basedOn w:val="Fuentedeprrafopredeter"/>
    <w:rsid w:val="0099437C"/>
  </w:style>
  <w:style w:type="character" w:styleId="Hipervnculovisitado">
    <w:name w:val="FollowedHyperlink"/>
    <w:basedOn w:val="Fuentedeprrafopredeter"/>
    <w:uiPriority w:val="99"/>
    <w:semiHidden/>
    <w:unhideWhenUsed/>
    <w:rsid w:val="0084414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artec@itcr.ac.c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cnube1-my.sharepoint.com/personal/ceartec_itcr_ac_cr/_layouts/15/guestaccess.aspx?docid=08cfae14fabbd432fa3aa89ee5c96ddaf&amp;authkey=AZFadPqkk4UK8K9zyqnfu3o&amp;e=ef9d492304c0447f9b3fb19acb6363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cnube1-my.sharepoint.com/:w:/g/personal/ceartec_itcr_ac_cr/EavJsK0H1CJOtPz7yd4Mq30BHiCPTsFrjn1g8yj6hEbdVA?e=pX8P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cnube1-my.sharepoint.com/:b:/g/personal/ceartec_itcr_ac_cr/Ef2o3R2AGElGn8wDNnIvMR0B8azjGo6p0saqg_3q8vJFbQ?e=SqVXR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eartec@itcr.ac.c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C6DE66DEBF6418D5401048BB9895C" ma:contentTypeVersion="1" ma:contentTypeDescription="Crear nuevo documento." ma:contentTypeScope="" ma:versionID="4164a7014ba4eab0e57579c2a075c701">
  <xsd:schema xmlns:xsd="http://www.w3.org/2001/XMLSchema" xmlns:xs="http://www.w3.org/2001/XMLSchema" xmlns:p="http://schemas.microsoft.com/office/2006/metadata/properties" xmlns:ns3="74c4f61c-68cd-4dc7-b109-484047d430e3" targetNamespace="http://schemas.microsoft.com/office/2006/metadata/properties" ma:root="true" ma:fieldsID="f417b211d985e93dcee90358e2a5b124" ns3:_="">
    <xsd:import namespace="74c4f61c-68cd-4dc7-b109-484047d430e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f61c-68cd-4dc7-b109-484047d430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AD9C1-9874-4390-BD9E-971498247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f61c-68cd-4dc7-b109-484047d43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93FD0-80B4-4523-8F80-DBF347178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864C3-80AD-42D0-A003-58B3FA3C7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Sergio Herrera Cordero</cp:lastModifiedBy>
  <cp:revision>3</cp:revision>
  <dcterms:created xsi:type="dcterms:W3CDTF">2023-01-16T16:51:00Z</dcterms:created>
  <dcterms:modified xsi:type="dcterms:W3CDTF">2023-01-16T16:51:00Z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0x0101000CAC6DE66DEBF6418D5401048BB9895C</vt:lpwstr>
  </property>
  <property fmtid="{D5CDD505-2E9C-101B-9397-08002B2CF9AE}" pid="3" name="IsMyDocuments">
    <vt:bool>true</vt:bool>
  </property>
</Properties>
</file>