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A0" w:rsidRDefault="002711A0" w:rsidP="00527CF8">
      <w:pPr>
        <w:pStyle w:val="Textoindependiente"/>
        <w:rPr>
          <w:rFonts w:ascii="Arial" w:hAnsi="Arial" w:cs="Arial"/>
        </w:rPr>
      </w:pPr>
    </w:p>
    <w:p w:rsidR="003B2952" w:rsidRDefault="003B2952">
      <w:pPr>
        <w:pStyle w:val="Textoindependiente"/>
        <w:jc w:val="center"/>
        <w:rPr>
          <w:rFonts w:ascii="Arial" w:hAnsi="Arial" w:cs="Arial"/>
        </w:rPr>
      </w:pPr>
    </w:p>
    <w:p w:rsidR="003B2952" w:rsidRPr="003144C7" w:rsidRDefault="003B2952">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066B4E">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4144" behindDoc="0" locked="0" layoutInCell="1" allowOverlap="1" wp14:anchorId="639C15EA" wp14:editId="7601AB9D">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4A5366" w:rsidRDefault="004A5366">
                            <w:pPr>
                              <w:pStyle w:val="Puesto"/>
                              <w:rPr>
                                <w:rFonts w:ascii="Arial" w:hAnsi="Arial" w:cs="Arial"/>
                              </w:rPr>
                            </w:pPr>
                          </w:p>
                          <w:p w:rsidR="004A5366" w:rsidRPr="00CC2763" w:rsidRDefault="004A5366">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4A5366" w:rsidRPr="00CC2763" w:rsidRDefault="004A5366">
                            <w:pPr>
                              <w:pStyle w:val="Puesto"/>
                              <w:rPr>
                                <w:rFonts w:ascii="Arial" w:hAnsi="Arial" w:cs="Arial"/>
                                <w:b w:val="0"/>
                                <w:i/>
                                <w:sz w:val="36"/>
                                <w:szCs w:val="36"/>
                              </w:rPr>
                            </w:pPr>
                            <w:r w:rsidRPr="00CC2763">
                              <w:rPr>
                                <w:rFonts w:ascii="Arial" w:hAnsi="Arial" w:cs="Arial"/>
                                <w:b w:val="0"/>
                                <w:i/>
                                <w:sz w:val="36"/>
                                <w:szCs w:val="36"/>
                              </w:rPr>
                              <w:t>Consejo Institucional</w:t>
                            </w:r>
                          </w:p>
                          <w:p w:rsidR="004A5366" w:rsidRDefault="004A5366">
                            <w:pPr>
                              <w:pStyle w:val="Puesto"/>
                              <w:rPr>
                                <w:rFonts w:ascii="Arial" w:hAnsi="Arial" w:cs="Arial"/>
                              </w:rPr>
                            </w:pPr>
                          </w:p>
                          <w:p w:rsidR="004A5366" w:rsidRDefault="004A5366">
                            <w:pPr>
                              <w:pStyle w:val="Puesto"/>
                              <w:rPr>
                                <w:rFonts w:ascii="Arial" w:hAnsi="Arial" w:cs="Arial"/>
                              </w:rPr>
                            </w:pPr>
                            <w:r>
                              <w:rPr>
                                <w:rFonts w:ascii="Arial" w:hAnsi="Arial" w:cs="Arial"/>
                              </w:rPr>
                              <w:t xml:space="preserve"> </w:t>
                            </w:r>
                          </w:p>
                          <w:p w:rsidR="004A5366" w:rsidRDefault="004A5366">
                            <w:pPr>
                              <w:pStyle w:val="Puesto"/>
                              <w:rPr>
                                <w:rFonts w:ascii="Arial" w:hAnsi="Arial" w:cs="Arial"/>
                              </w:rPr>
                            </w:pPr>
                          </w:p>
                          <w:p w:rsidR="004A5366" w:rsidRDefault="004A5366">
                            <w:pPr>
                              <w:pStyle w:val="Puesto"/>
                              <w:rPr>
                                <w:rFonts w:ascii="Arial" w:hAnsi="Arial" w:cs="Arial"/>
                              </w:rPr>
                            </w:pPr>
                          </w:p>
                          <w:p w:rsidR="004A5366" w:rsidRPr="00CC2763" w:rsidRDefault="004A5366">
                            <w:pPr>
                              <w:pStyle w:val="Puesto"/>
                              <w:rPr>
                                <w:rFonts w:ascii="Arial" w:hAnsi="Arial" w:cs="Arial"/>
                                <w:szCs w:val="44"/>
                              </w:rPr>
                            </w:pPr>
                            <w:r w:rsidRPr="00CC2763">
                              <w:rPr>
                                <w:rFonts w:ascii="Arial" w:hAnsi="Arial" w:cs="Arial"/>
                                <w:szCs w:val="44"/>
                              </w:rPr>
                              <w:t>COMISIÓN PERMANENTE</w:t>
                            </w:r>
                          </w:p>
                          <w:p w:rsidR="004A5366" w:rsidRPr="00CC2763" w:rsidRDefault="004A5366">
                            <w:pPr>
                              <w:pStyle w:val="Subttulo"/>
                              <w:rPr>
                                <w:sz w:val="44"/>
                                <w:szCs w:val="44"/>
                              </w:rPr>
                            </w:pPr>
                            <w:r w:rsidRPr="00CC2763">
                              <w:rPr>
                                <w:sz w:val="44"/>
                                <w:szCs w:val="44"/>
                              </w:rPr>
                              <w:t>PLANIFICACIÓN Y ADMINISTRACIÓN</w:t>
                            </w:r>
                          </w:p>
                          <w:p w:rsidR="004A5366" w:rsidRPr="00CC2763" w:rsidRDefault="004A5366">
                            <w:pPr>
                              <w:pStyle w:val="Subttulo"/>
                              <w:rPr>
                                <w:sz w:val="44"/>
                                <w:szCs w:val="44"/>
                              </w:rPr>
                            </w:pPr>
                          </w:p>
                          <w:p w:rsidR="004A5366" w:rsidRDefault="004A5366">
                            <w:pPr>
                              <w:pStyle w:val="Subttulo"/>
                              <w:rPr>
                                <w:b w:val="0"/>
                                <w:bCs w:val="0"/>
                                <w:sz w:val="44"/>
                              </w:rPr>
                            </w:pPr>
                          </w:p>
                          <w:p w:rsidR="004A5366" w:rsidRDefault="004A5366">
                            <w:pPr>
                              <w:pStyle w:val="Subttulo"/>
                              <w:rPr>
                                <w:b w:val="0"/>
                                <w:bCs w:val="0"/>
                                <w:sz w:val="44"/>
                              </w:rPr>
                            </w:pPr>
                          </w:p>
                          <w:p w:rsidR="004A5366" w:rsidRDefault="004A5366">
                            <w:pPr>
                              <w:pStyle w:val="Ttulo4"/>
                              <w:rPr>
                                <w:rFonts w:ascii="Arial" w:hAnsi="Arial" w:cs="Arial"/>
                              </w:rPr>
                            </w:pPr>
                            <w:r>
                              <w:rPr>
                                <w:rFonts w:ascii="Arial" w:hAnsi="Arial" w:cs="Arial"/>
                              </w:rPr>
                              <w:t>Informe de Labores</w:t>
                            </w:r>
                          </w:p>
                          <w:p w:rsidR="004A5366" w:rsidRDefault="004A5366">
                            <w:pPr>
                              <w:jc w:val="center"/>
                            </w:pPr>
                          </w:p>
                          <w:p w:rsidR="004A5366" w:rsidRDefault="004A5366">
                            <w:pPr>
                              <w:pStyle w:val="Ttulo6"/>
                              <w:rPr>
                                <w:b/>
                                <w:bCs/>
                              </w:rPr>
                            </w:pPr>
                          </w:p>
                          <w:p w:rsidR="004A5366" w:rsidRPr="009515DF" w:rsidRDefault="004A5366">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5</w:t>
                            </w:r>
                          </w:p>
                          <w:p w:rsidR="004A5366" w:rsidRPr="009515DF" w:rsidRDefault="004A5366" w:rsidP="00531F17">
                            <w:pPr>
                              <w:pStyle w:val="Subttulo"/>
                              <w:jc w:val="left"/>
                              <w:rPr>
                                <w:lang w:val="es-CR"/>
                              </w:rPr>
                            </w:pPr>
                          </w:p>
                          <w:p w:rsidR="004A5366" w:rsidRPr="009515DF" w:rsidRDefault="004A5366">
                            <w:pPr>
                              <w:pStyle w:val="Subttulo"/>
                              <w:rPr>
                                <w:lang w:val="es-CR"/>
                              </w:rPr>
                            </w:pPr>
                          </w:p>
                          <w:p w:rsidR="004A5366" w:rsidRPr="009515DF" w:rsidRDefault="004A5366">
                            <w:pPr>
                              <w:jc w:val="right"/>
                              <w:rPr>
                                <w:rFonts w:ascii="Arial" w:hAnsi="Arial" w:cs="Arial"/>
                                <w:sz w:val="44"/>
                                <w:szCs w:val="32"/>
                                <w:lang w:val="es-CR"/>
                              </w:rPr>
                            </w:pPr>
                            <w:r w:rsidRPr="009515DF">
                              <w:rPr>
                                <w:rFonts w:ascii="Arial" w:hAnsi="Arial" w:cs="Arial"/>
                                <w:sz w:val="44"/>
                                <w:szCs w:val="32"/>
                                <w:lang w:val="es-CR"/>
                              </w:rPr>
                              <w:t>Integrantes</w:t>
                            </w:r>
                          </w:p>
                          <w:p w:rsidR="004A5366" w:rsidRPr="009515DF" w:rsidRDefault="004A5366">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4A5366" w:rsidRPr="00D85026" w:rsidRDefault="004A5366">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Alexander Valerín Castro</w:t>
                            </w:r>
                          </w:p>
                          <w:p w:rsidR="004A5366" w:rsidRPr="00D85026" w:rsidRDefault="004A5366">
                            <w:pPr>
                              <w:jc w:val="right"/>
                              <w:rPr>
                                <w:rFonts w:ascii="Arial" w:hAnsi="Arial" w:cs="Arial"/>
                                <w:b/>
                                <w:bCs/>
                                <w:sz w:val="22"/>
                                <w:lang w:val="es-CR" w:eastAsia="es-CR"/>
                              </w:rPr>
                            </w:pPr>
                            <w:r>
                              <w:rPr>
                                <w:rFonts w:ascii="Arial" w:hAnsi="Arial" w:cs="Arial"/>
                                <w:b/>
                                <w:bCs/>
                                <w:sz w:val="22"/>
                                <w:lang w:val="es-CR" w:eastAsia="es-CR"/>
                              </w:rPr>
                              <w:t>Máster María Estrada Sánchez</w:t>
                            </w:r>
                          </w:p>
                          <w:p w:rsidR="004A5366" w:rsidRDefault="004A5366">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Jorge Carmona Chaves</w:t>
                            </w:r>
                          </w:p>
                          <w:p w:rsidR="004A5366" w:rsidRPr="00D85026" w:rsidRDefault="004A5366">
                            <w:pPr>
                              <w:jc w:val="right"/>
                              <w:rPr>
                                <w:rFonts w:ascii="Arial" w:hAnsi="Arial" w:cs="Arial"/>
                                <w:b/>
                                <w:bCs/>
                                <w:sz w:val="22"/>
                                <w:lang w:val="es-CR" w:eastAsia="es-CR"/>
                              </w:rPr>
                            </w:pPr>
                            <w:r>
                              <w:rPr>
                                <w:rFonts w:ascii="Arial" w:hAnsi="Arial" w:cs="Arial"/>
                                <w:b/>
                                <w:bCs/>
                                <w:sz w:val="22"/>
                                <w:lang w:val="es-CR" w:eastAsia="es-CR"/>
                              </w:rPr>
                              <w:t>MAE.  Bernal Martínez Gutiérrez</w:t>
                            </w:r>
                          </w:p>
                          <w:p w:rsidR="004A5366" w:rsidRDefault="004A5366">
                            <w:pPr>
                              <w:jc w:val="right"/>
                              <w:rPr>
                                <w:rFonts w:ascii="Arial" w:hAnsi="Arial" w:cs="Arial"/>
                                <w:b/>
                                <w:bCs/>
                                <w:sz w:val="22"/>
                                <w:lang w:val="es-CR" w:eastAsia="es-CR"/>
                              </w:rPr>
                            </w:pPr>
                            <w:r w:rsidRPr="00D85026">
                              <w:rPr>
                                <w:rFonts w:ascii="Arial" w:hAnsi="Arial" w:cs="Arial"/>
                                <w:b/>
                                <w:bCs/>
                                <w:sz w:val="22"/>
                                <w:lang w:val="es-CR" w:eastAsia="es-CR"/>
                              </w:rPr>
                              <w:t>Dr. Tomás Guzmán Hernández</w:t>
                            </w:r>
                          </w:p>
                          <w:p w:rsidR="004A5366" w:rsidRDefault="004A5366">
                            <w:pPr>
                              <w:jc w:val="right"/>
                              <w:rPr>
                                <w:rFonts w:ascii="Arial" w:hAnsi="Arial" w:cs="Arial"/>
                                <w:b/>
                                <w:bCs/>
                                <w:sz w:val="22"/>
                                <w:lang w:val="es-CR" w:eastAsia="es-CR"/>
                              </w:rPr>
                            </w:pPr>
                            <w:r>
                              <w:rPr>
                                <w:rFonts w:ascii="Arial" w:hAnsi="Arial" w:cs="Arial"/>
                                <w:b/>
                                <w:bCs/>
                                <w:sz w:val="22"/>
                                <w:lang w:val="es-CR" w:eastAsia="es-CR"/>
                              </w:rPr>
                              <w:t>MSc. Jorge Chaves Arce</w:t>
                            </w:r>
                            <w:r w:rsidRPr="00D85026">
                              <w:rPr>
                                <w:rFonts w:ascii="Arial" w:hAnsi="Arial" w:cs="Arial"/>
                                <w:b/>
                                <w:bCs/>
                                <w:sz w:val="22"/>
                                <w:lang w:val="es-CR" w:eastAsia="es-CR"/>
                              </w:rPr>
                              <w:t xml:space="preserve"> </w:t>
                            </w:r>
                          </w:p>
                          <w:p w:rsidR="004A5366" w:rsidRPr="00D85026" w:rsidRDefault="004A5366">
                            <w:pPr>
                              <w:jc w:val="right"/>
                              <w:rPr>
                                <w:rFonts w:ascii="Arial" w:hAnsi="Arial" w:cs="Arial"/>
                                <w:b/>
                                <w:bCs/>
                                <w:sz w:val="22"/>
                                <w:lang w:val="es-CR" w:eastAsia="es-CR"/>
                              </w:rPr>
                            </w:pPr>
                            <w:r>
                              <w:rPr>
                                <w:rFonts w:ascii="Arial" w:hAnsi="Arial" w:cs="Arial"/>
                                <w:b/>
                                <w:bCs/>
                                <w:sz w:val="22"/>
                                <w:lang w:val="es-CR" w:eastAsia="es-CR"/>
                              </w:rPr>
                              <w:t>Srta.  Rebeca Madriz Romero</w:t>
                            </w:r>
                          </w:p>
                          <w:p w:rsidR="004A5366" w:rsidRDefault="004A5366">
                            <w:pPr>
                              <w:jc w:val="right"/>
                              <w:rPr>
                                <w:rFonts w:ascii="Arial" w:hAnsi="Arial" w:cs="Arial"/>
                                <w:b/>
                                <w:bCs/>
                                <w:sz w:val="22"/>
                                <w:lang w:val="es-CR" w:eastAsia="es-CR"/>
                              </w:rPr>
                            </w:pPr>
                            <w:r>
                              <w:rPr>
                                <w:rFonts w:ascii="Arial" w:hAnsi="Arial" w:cs="Arial"/>
                                <w:b/>
                                <w:bCs/>
                                <w:sz w:val="22"/>
                                <w:lang w:val="es-CR" w:eastAsia="es-CR"/>
                              </w:rPr>
                              <w:t xml:space="preserve"> </w:t>
                            </w:r>
                          </w:p>
                          <w:p w:rsidR="004A5366" w:rsidRDefault="004A5366" w:rsidP="00AB4CB7">
                            <w:pPr>
                              <w:jc w:val="center"/>
                              <w:rPr>
                                <w:rFonts w:ascii="Arial" w:hAnsi="Arial" w:cs="Arial"/>
                                <w:b/>
                                <w:bCs/>
                                <w:sz w:val="22"/>
                                <w:lang w:val="es-CR" w:eastAsia="es-CR"/>
                              </w:rPr>
                            </w:pPr>
                          </w:p>
                          <w:p w:rsidR="004A5366" w:rsidRPr="00AB4CB7" w:rsidRDefault="004A5366">
                            <w:pPr>
                              <w:pStyle w:val="Subttulo"/>
                              <w:rPr>
                                <w:sz w:val="24"/>
                                <w:lang w:val="es-CR"/>
                              </w:rPr>
                            </w:pPr>
                            <w:r>
                              <w:rPr>
                                <w:sz w:val="24"/>
                                <w:lang w:val="es-CR"/>
                              </w:rPr>
                              <w:t>Diciembre de</w:t>
                            </w:r>
                            <w:r w:rsidRPr="00AB4CB7">
                              <w:rPr>
                                <w:sz w:val="24"/>
                                <w:lang w:val="es-CR"/>
                              </w:rPr>
                              <w:t xml:space="preserve"> 20</w:t>
                            </w:r>
                            <w:r>
                              <w:rPr>
                                <w:sz w:val="24"/>
                                <w:lang w:val="es-CR"/>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15EA"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4A5366" w:rsidRDefault="004A5366">
                      <w:pPr>
                        <w:pStyle w:val="Puesto"/>
                        <w:rPr>
                          <w:rFonts w:ascii="Arial" w:hAnsi="Arial" w:cs="Arial"/>
                        </w:rPr>
                      </w:pPr>
                    </w:p>
                    <w:p w:rsidR="004A5366" w:rsidRPr="00CC2763" w:rsidRDefault="004A5366">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4A5366" w:rsidRPr="00CC2763" w:rsidRDefault="004A5366">
                      <w:pPr>
                        <w:pStyle w:val="Puesto"/>
                        <w:rPr>
                          <w:rFonts w:ascii="Arial" w:hAnsi="Arial" w:cs="Arial"/>
                          <w:b w:val="0"/>
                          <w:i/>
                          <w:sz w:val="36"/>
                          <w:szCs w:val="36"/>
                        </w:rPr>
                      </w:pPr>
                      <w:r w:rsidRPr="00CC2763">
                        <w:rPr>
                          <w:rFonts w:ascii="Arial" w:hAnsi="Arial" w:cs="Arial"/>
                          <w:b w:val="0"/>
                          <w:i/>
                          <w:sz w:val="36"/>
                          <w:szCs w:val="36"/>
                        </w:rPr>
                        <w:t>Consejo Institucional</w:t>
                      </w:r>
                    </w:p>
                    <w:p w:rsidR="004A5366" w:rsidRDefault="004A5366">
                      <w:pPr>
                        <w:pStyle w:val="Puesto"/>
                        <w:rPr>
                          <w:rFonts w:ascii="Arial" w:hAnsi="Arial" w:cs="Arial"/>
                        </w:rPr>
                      </w:pPr>
                    </w:p>
                    <w:p w:rsidR="004A5366" w:rsidRDefault="004A5366">
                      <w:pPr>
                        <w:pStyle w:val="Puesto"/>
                        <w:rPr>
                          <w:rFonts w:ascii="Arial" w:hAnsi="Arial" w:cs="Arial"/>
                        </w:rPr>
                      </w:pPr>
                      <w:r>
                        <w:rPr>
                          <w:rFonts w:ascii="Arial" w:hAnsi="Arial" w:cs="Arial"/>
                        </w:rPr>
                        <w:t xml:space="preserve"> </w:t>
                      </w:r>
                    </w:p>
                    <w:p w:rsidR="004A5366" w:rsidRDefault="004A5366">
                      <w:pPr>
                        <w:pStyle w:val="Puesto"/>
                        <w:rPr>
                          <w:rFonts w:ascii="Arial" w:hAnsi="Arial" w:cs="Arial"/>
                        </w:rPr>
                      </w:pPr>
                    </w:p>
                    <w:p w:rsidR="004A5366" w:rsidRDefault="004A5366">
                      <w:pPr>
                        <w:pStyle w:val="Puesto"/>
                        <w:rPr>
                          <w:rFonts w:ascii="Arial" w:hAnsi="Arial" w:cs="Arial"/>
                        </w:rPr>
                      </w:pPr>
                    </w:p>
                    <w:p w:rsidR="004A5366" w:rsidRPr="00CC2763" w:rsidRDefault="004A5366">
                      <w:pPr>
                        <w:pStyle w:val="Puesto"/>
                        <w:rPr>
                          <w:rFonts w:ascii="Arial" w:hAnsi="Arial" w:cs="Arial"/>
                          <w:szCs w:val="44"/>
                        </w:rPr>
                      </w:pPr>
                      <w:r w:rsidRPr="00CC2763">
                        <w:rPr>
                          <w:rFonts w:ascii="Arial" w:hAnsi="Arial" w:cs="Arial"/>
                          <w:szCs w:val="44"/>
                        </w:rPr>
                        <w:t>COMISIÓN PERMANENTE</w:t>
                      </w:r>
                    </w:p>
                    <w:p w:rsidR="004A5366" w:rsidRPr="00CC2763" w:rsidRDefault="004A5366">
                      <w:pPr>
                        <w:pStyle w:val="Subttulo"/>
                        <w:rPr>
                          <w:sz w:val="44"/>
                          <w:szCs w:val="44"/>
                        </w:rPr>
                      </w:pPr>
                      <w:r w:rsidRPr="00CC2763">
                        <w:rPr>
                          <w:sz w:val="44"/>
                          <w:szCs w:val="44"/>
                        </w:rPr>
                        <w:t>PLANIFICACIÓN Y ADMINISTRACIÓN</w:t>
                      </w:r>
                    </w:p>
                    <w:p w:rsidR="004A5366" w:rsidRPr="00CC2763" w:rsidRDefault="004A5366">
                      <w:pPr>
                        <w:pStyle w:val="Subttulo"/>
                        <w:rPr>
                          <w:sz w:val="44"/>
                          <w:szCs w:val="44"/>
                        </w:rPr>
                      </w:pPr>
                    </w:p>
                    <w:p w:rsidR="004A5366" w:rsidRDefault="004A5366">
                      <w:pPr>
                        <w:pStyle w:val="Subttulo"/>
                        <w:rPr>
                          <w:b w:val="0"/>
                          <w:bCs w:val="0"/>
                          <w:sz w:val="44"/>
                        </w:rPr>
                      </w:pPr>
                    </w:p>
                    <w:p w:rsidR="004A5366" w:rsidRDefault="004A5366">
                      <w:pPr>
                        <w:pStyle w:val="Subttulo"/>
                        <w:rPr>
                          <w:b w:val="0"/>
                          <w:bCs w:val="0"/>
                          <w:sz w:val="44"/>
                        </w:rPr>
                      </w:pPr>
                    </w:p>
                    <w:p w:rsidR="004A5366" w:rsidRDefault="004A5366">
                      <w:pPr>
                        <w:pStyle w:val="Ttulo4"/>
                        <w:rPr>
                          <w:rFonts w:ascii="Arial" w:hAnsi="Arial" w:cs="Arial"/>
                        </w:rPr>
                      </w:pPr>
                      <w:r>
                        <w:rPr>
                          <w:rFonts w:ascii="Arial" w:hAnsi="Arial" w:cs="Arial"/>
                        </w:rPr>
                        <w:t>Informe de Labores</w:t>
                      </w:r>
                    </w:p>
                    <w:p w:rsidR="004A5366" w:rsidRDefault="004A5366">
                      <w:pPr>
                        <w:jc w:val="center"/>
                      </w:pPr>
                    </w:p>
                    <w:p w:rsidR="004A5366" w:rsidRDefault="004A5366">
                      <w:pPr>
                        <w:pStyle w:val="Ttulo6"/>
                        <w:rPr>
                          <w:b/>
                          <w:bCs/>
                        </w:rPr>
                      </w:pPr>
                    </w:p>
                    <w:p w:rsidR="004A5366" w:rsidRPr="009515DF" w:rsidRDefault="004A5366">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5</w:t>
                      </w:r>
                    </w:p>
                    <w:p w:rsidR="004A5366" w:rsidRPr="009515DF" w:rsidRDefault="004A5366" w:rsidP="00531F17">
                      <w:pPr>
                        <w:pStyle w:val="Subttulo"/>
                        <w:jc w:val="left"/>
                        <w:rPr>
                          <w:lang w:val="es-CR"/>
                        </w:rPr>
                      </w:pPr>
                    </w:p>
                    <w:p w:rsidR="004A5366" w:rsidRPr="009515DF" w:rsidRDefault="004A5366">
                      <w:pPr>
                        <w:pStyle w:val="Subttulo"/>
                        <w:rPr>
                          <w:lang w:val="es-CR"/>
                        </w:rPr>
                      </w:pPr>
                    </w:p>
                    <w:p w:rsidR="004A5366" w:rsidRPr="009515DF" w:rsidRDefault="004A5366">
                      <w:pPr>
                        <w:jc w:val="right"/>
                        <w:rPr>
                          <w:rFonts w:ascii="Arial" w:hAnsi="Arial" w:cs="Arial"/>
                          <w:sz w:val="44"/>
                          <w:szCs w:val="32"/>
                          <w:lang w:val="es-CR"/>
                        </w:rPr>
                      </w:pPr>
                      <w:r w:rsidRPr="009515DF">
                        <w:rPr>
                          <w:rFonts w:ascii="Arial" w:hAnsi="Arial" w:cs="Arial"/>
                          <w:sz w:val="44"/>
                          <w:szCs w:val="32"/>
                          <w:lang w:val="es-CR"/>
                        </w:rPr>
                        <w:t>Integrantes</w:t>
                      </w:r>
                    </w:p>
                    <w:p w:rsidR="004A5366" w:rsidRPr="009515DF" w:rsidRDefault="004A5366">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4A5366" w:rsidRPr="00D85026" w:rsidRDefault="004A5366">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Alexander Valerín Castro</w:t>
                      </w:r>
                    </w:p>
                    <w:p w:rsidR="004A5366" w:rsidRPr="00D85026" w:rsidRDefault="004A5366">
                      <w:pPr>
                        <w:jc w:val="right"/>
                        <w:rPr>
                          <w:rFonts w:ascii="Arial" w:hAnsi="Arial" w:cs="Arial"/>
                          <w:b/>
                          <w:bCs/>
                          <w:sz w:val="22"/>
                          <w:lang w:val="es-CR" w:eastAsia="es-CR"/>
                        </w:rPr>
                      </w:pPr>
                      <w:r>
                        <w:rPr>
                          <w:rFonts w:ascii="Arial" w:hAnsi="Arial" w:cs="Arial"/>
                          <w:b/>
                          <w:bCs/>
                          <w:sz w:val="22"/>
                          <w:lang w:val="es-CR" w:eastAsia="es-CR"/>
                        </w:rPr>
                        <w:t>Máster María Estrada Sánchez</w:t>
                      </w:r>
                    </w:p>
                    <w:p w:rsidR="004A5366" w:rsidRDefault="004A5366">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Jorge Carmona Chaves</w:t>
                      </w:r>
                    </w:p>
                    <w:p w:rsidR="004A5366" w:rsidRPr="00D85026" w:rsidRDefault="004A5366">
                      <w:pPr>
                        <w:jc w:val="right"/>
                        <w:rPr>
                          <w:rFonts w:ascii="Arial" w:hAnsi="Arial" w:cs="Arial"/>
                          <w:b/>
                          <w:bCs/>
                          <w:sz w:val="22"/>
                          <w:lang w:val="es-CR" w:eastAsia="es-CR"/>
                        </w:rPr>
                      </w:pPr>
                      <w:r>
                        <w:rPr>
                          <w:rFonts w:ascii="Arial" w:hAnsi="Arial" w:cs="Arial"/>
                          <w:b/>
                          <w:bCs/>
                          <w:sz w:val="22"/>
                          <w:lang w:val="es-CR" w:eastAsia="es-CR"/>
                        </w:rPr>
                        <w:t>MAE.  Bernal Martínez Gutiérrez</w:t>
                      </w:r>
                    </w:p>
                    <w:p w:rsidR="004A5366" w:rsidRDefault="004A5366">
                      <w:pPr>
                        <w:jc w:val="right"/>
                        <w:rPr>
                          <w:rFonts w:ascii="Arial" w:hAnsi="Arial" w:cs="Arial"/>
                          <w:b/>
                          <w:bCs/>
                          <w:sz w:val="22"/>
                          <w:lang w:val="es-CR" w:eastAsia="es-CR"/>
                        </w:rPr>
                      </w:pPr>
                      <w:r w:rsidRPr="00D85026">
                        <w:rPr>
                          <w:rFonts w:ascii="Arial" w:hAnsi="Arial" w:cs="Arial"/>
                          <w:b/>
                          <w:bCs/>
                          <w:sz w:val="22"/>
                          <w:lang w:val="es-CR" w:eastAsia="es-CR"/>
                        </w:rPr>
                        <w:t>Dr. Tomás Guzmán Hernández</w:t>
                      </w:r>
                    </w:p>
                    <w:p w:rsidR="004A5366" w:rsidRDefault="004A5366">
                      <w:pPr>
                        <w:jc w:val="right"/>
                        <w:rPr>
                          <w:rFonts w:ascii="Arial" w:hAnsi="Arial" w:cs="Arial"/>
                          <w:b/>
                          <w:bCs/>
                          <w:sz w:val="22"/>
                          <w:lang w:val="es-CR" w:eastAsia="es-CR"/>
                        </w:rPr>
                      </w:pPr>
                      <w:r>
                        <w:rPr>
                          <w:rFonts w:ascii="Arial" w:hAnsi="Arial" w:cs="Arial"/>
                          <w:b/>
                          <w:bCs/>
                          <w:sz w:val="22"/>
                          <w:lang w:val="es-CR" w:eastAsia="es-CR"/>
                        </w:rPr>
                        <w:t>MSc. Jorge Chaves Arce</w:t>
                      </w:r>
                      <w:r w:rsidRPr="00D85026">
                        <w:rPr>
                          <w:rFonts w:ascii="Arial" w:hAnsi="Arial" w:cs="Arial"/>
                          <w:b/>
                          <w:bCs/>
                          <w:sz w:val="22"/>
                          <w:lang w:val="es-CR" w:eastAsia="es-CR"/>
                        </w:rPr>
                        <w:t xml:space="preserve"> </w:t>
                      </w:r>
                    </w:p>
                    <w:p w:rsidR="004A5366" w:rsidRPr="00D85026" w:rsidRDefault="004A5366">
                      <w:pPr>
                        <w:jc w:val="right"/>
                        <w:rPr>
                          <w:rFonts w:ascii="Arial" w:hAnsi="Arial" w:cs="Arial"/>
                          <w:b/>
                          <w:bCs/>
                          <w:sz w:val="22"/>
                          <w:lang w:val="es-CR" w:eastAsia="es-CR"/>
                        </w:rPr>
                      </w:pPr>
                      <w:r>
                        <w:rPr>
                          <w:rFonts w:ascii="Arial" w:hAnsi="Arial" w:cs="Arial"/>
                          <w:b/>
                          <w:bCs/>
                          <w:sz w:val="22"/>
                          <w:lang w:val="es-CR" w:eastAsia="es-CR"/>
                        </w:rPr>
                        <w:t>Srta.  Rebeca Madriz Romero</w:t>
                      </w:r>
                    </w:p>
                    <w:p w:rsidR="004A5366" w:rsidRDefault="004A5366">
                      <w:pPr>
                        <w:jc w:val="right"/>
                        <w:rPr>
                          <w:rFonts w:ascii="Arial" w:hAnsi="Arial" w:cs="Arial"/>
                          <w:b/>
                          <w:bCs/>
                          <w:sz w:val="22"/>
                          <w:lang w:val="es-CR" w:eastAsia="es-CR"/>
                        </w:rPr>
                      </w:pPr>
                      <w:r>
                        <w:rPr>
                          <w:rFonts w:ascii="Arial" w:hAnsi="Arial" w:cs="Arial"/>
                          <w:b/>
                          <w:bCs/>
                          <w:sz w:val="22"/>
                          <w:lang w:val="es-CR" w:eastAsia="es-CR"/>
                        </w:rPr>
                        <w:t xml:space="preserve"> </w:t>
                      </w:r>
                    </w:p>
                    <w:p w:rsidR="004A5366" w:rsidRDefault="004A5366" w:rsidP="00AB4CB7">
                      <w:pPr>
                        <w:jc w:val="center"/>
                        <w:rPr>
                          <w:rFonts w:ascii="Arial" w:hAnsi="Arial" w:cs="Arial"/>
                          <w:b/>
                          <w:bCs/>
                          <w:sz w:val="22"/>
                          <w:lang w:val="es-CR" w:eastAsia="es-CR"/>
                        </w:rPr>
                      </w:pPr>
                    </w:p>
                    <w:p w:rsidR="004A5366" w:rsidRPr="00AB4CB7" w:rsidRDefault="004A5366">
                      <w:pPr>
                        <w:pStyle w:val="Subttulo"/>
                        <w:rPr>
                          <w:sz w:val="24"/>
                          <w:lang w:val="es-CR"/>
                        </w:rPr>
                      </w:pPr>
                      <w:r>
                        <w:rPr>
                          <w:sz w:val="24"/>
                          <w:lang w:val="es-CR"/>
                        </w:rPr>
                        <w:t>Diciembre de</w:t>
                      </w:r>
                      <w:r w:rsidRPr="00AB4CB7">
                        <w:rPr>
                          <w:sz w:val="24"/>
                          <w:lang w:val="es-CR"/>
                        </w:rPr>
                        <w:t xml:space="preserve"> 20</w:t>
                      </w:r>
                      <w:r>
                        <w:rPr>
                          <w:sz w:val="24"/>
                          <w:lang w:val="es-CR"/>
                        </w:rPr>
                        <w:t>15</w:t>
                      </w: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0D4709" w:rsidP="003D6034">
            <w:pPr>
              <w:spacing w:before="120" w:after="120"/>
              <w:jc w:val="both"/>
              <w:rPr>
                <w:rFonts w:ascii="Arial" w:hAnsi="Arial" w:cs="Arial"/>
                <w:b/>
                <w:bCs/>
              </w:rPr>
            </w:pPr>
            <w:r w:rsidRPr="003144C7">
              <w:rPr>
                <w:rFonts w:ascii="Arial" w:hAnsi="Arial" w:cs="Arial"/>
                <w:b/>
                <w:bCs/>
              </w:rPr>
              <w:t>Introducción</w:t>
            </w:r>
            <w:r w:rsidRPr="000D4709">
              <w:rPr>
                <w:rFonts w:ascii="Arial" w:hAnsi="Arial" w:cs="Arial"/>
                <w:bCs/>
              </w:rPr>
              <w:t>…</w:t>
            </w:r>
            <w:r w:rsidR="002711A0" w:rsidRPr="000D4709">
              <w:rPr>
                <w:rFonts w:ascii="Arial" w:hAnsi="Arial" w:cs="Arial"/>
                <w:bCs/>
              </w:rPr>
              <w:t>……</w:t>
            </w:r>
            <w:r w:rsidR="002711A0" w:rsidRPr="003144C7">
              <w:rPr>
                <w:rFonts w:ascii="Arial" w:hAnsi="Arial" w:cs="Arial"/>
                <w:bCs/>
              </w:rPr>
              <w:t>…………………………………………………..</w:t>
            </w:r>
          </w:p>
        </w:tc>
        <w:tc>
          <w:tcPr>
            <w:tcW w:w="1440" w:type="dxa"/>
          </w:tcPr>
          <w:p w:rsidR="002711A0" w:rsidRPr="003144C7" w:rsidRDefault="0069479B" w:rsidP="003D6034">
            <w:pPr>
              <w:spacing w:before="120" w:after="120"/>
              <w:jc w:val="center"/>
              <w:rPr>
                <w:rFonts w:ascii="Arial" w:hAnsi="Arial" w:cs="Arial"/>
                <w:b/>
                <w:bCs/>
              </w:rPr>
            </w:pPr>
            <w:r>
              <w:rPr>
                <w:rFonts w:ascii="Arial" w:hAnsi="Arial" w:cs="Arial"/>
                <w:b/>
                <w:bCs/>
              </w:rPr>
              <w:t>3</w:t>
            </w:r>
          </w:p>
        </w:tc>
      </w:tr>
      <w:tr w:rsidR="0069479B" w:rsidRPr="003144C7">
        <w:trPr>
          <w:trHeight w:val="348"/>
        </w:trPr>
        <w:tc>
          <w:tcPr>
            <w:tcW w:w="7180" w:type="dxa"/>
          </w:tcPr>
          <w:p w:rsidR="0069479B" w:rsidRPr="003144C7" w:rsidRDefault="0069479B" w:rsidP="003D6034">
            <w:pPr>
              <w:spacing w:before="120" w:after="120"/>
              <w:jc w:val="both"/>
              <w:rPr>
                <w:rFonts w:ascii="Arial" w:hAnsi="Arial" w:cs="Arial"/>
                <w:b/>
                <w:bCs/>
              </w:rPr>
            </w:pPr>
            <w:r>
              <w:rPr>
                <w:rFonts w:ascii="Arial" w:hAnsi="Arial" w:cs="Arial"/>
                <w:b/>
                <w:bCs/>
              </w:rPr>
              <w:t>Resumen Ejecutivo</w:t>
            </w:r>
          </w:p>
        </w:tc>
        <w:tc>
          <w:tcPr>
            <w:tcW w:w="1440" w:type="dxa"/>
          </w:tcPr>
          <w:p w:rsidR="0069479B" w:rsidRPr="003144C7" w:rsidRDefault="00461495" w:rsidP="003D6034">
            <w:pPr>
              <w:spacing w:before="120" w:after="120"/>
              <w:jc w:val="center"/>
              <w:rPr>
                <w:rFonts w:ascii="Arial" w:hAnsi="Arial" w:cs="Arial"/>
                <w:b/>
                <w:bCs/>
              </w:rPr>
            </w:pPr>
            <w:r>
              <w:rPr>
                <w:rFonts w:ascii="Arial" w:hAnsi="Arial" w:cs="Arial"/>
                <w:b/>
                <w:bCs/>
              </w:rPr>
              <w:t>4</w:t>
            </w:r>
          </w:p>
        </w:tc>
      </w:tr>
      <w:tr w:rsidR="002711A0" w:rsidRPr="003144C7">
        <w:trPr>
          <w:trHeight w:val="348"/>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Tratados y Dictaminados </w:t>
            </w:r>
            <w:r w:rsidRPr="003144C7">
              <w:rPr>
                <w:rFonts w:ascii="Arial" w:hAnsi="Arial" w:cs="Arial"/>
                <w:bCs/>
              </w:rPr>
              <w:t>…………………………………..</w:t>
            </w:r>
          </w:p>
        </w:tc>
        <w:tc>
          <w:tcPr>
            <w:tcW w:w="1440" w:type="dxa"/>
          </w:tcPr>
          <w:p w:rsidR="002711A0" w:rsidRPr="003144C7" w:rsidRDefault="00DF7D71" w:rsidP="003D6034">
            <w:pPr>
              <w:spacing w:before="120" w:after="120"/>
              <w:jc w:val="center"/>
              <w:rPr>
                <w:rFonts w:ascii="Arial" w:hAnsi="Arial" w:cs="Arial"/>
                <w:b/>
                <w:bCs/>
              </w:rPr>
            </w:pPr>
            <w:r>
              <w:rPr>
                <w:rFonts w:ascii="Arial" w:hAnsi="Arial" w:cs="Arial"/>
                <w:b/>
                <w:bCs/>
              </w:rPr>
              <w:t>7</w:t>
            </w:r>
          </w:p>
        </w:tc>
      </w:tr>
      <w:tr w:rsidR="002711A0" w:rsidRPr="003144C7">
        <w:trPr>
          <w:trHeight w:val="370"/>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en </w:t>
            </w:r>
            <w:r w:rsidR="00790A60" w:rsidRPr="003144C7">
              <w:rPr>
                <w:rFonts w:ascii="Arial" w:hAnsi="Arial" w:cs="Arial"/>
                <w:b/>
                <w:bCs/>
              </w:rPr>
              <w:t>Análisis…</w:t>
            </w:r>
            <w:r w:rsidRPr="003144C7">
              <w:rPr>
                <w:rFonts w:ascii="Arial" w:hAnsi="Arial" w:cs="Arial"/>
                <w:bCs/>
              </w:rPr>
              <w:t>………………………………………………….</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14</w:t>
            </w:r>
          </w:p>
        </w:tc>
      </w:tr>
      <w:tr w:rsidR="002711A0" w:rsidRPr="003144C7">
        <w:trPr>
          <w:trHeight w:val="392"/>
        </w:trPr>
        <w:tc>
          <w:tcPr>
            <w:tcW w:w="7180" w:type="dxa"/>
          </w:tcPr>
          <w:p w:rsidR="002711A0" w:rsidRPr="003144C7" w:rsidRDefault="002711A0" w:rsidP="00F85AE6">
            <w:pPr>
              <w:spacing w:before="120" w:after="120"/>
              <w:jc w:val="both"/>
              <w:rPr>
                <w:rFonts w:ascii="Arial" w:hAnsi="Arial" w:cs="Arial"/>
                <w:b/>
                <w:bCs/>
              </w:rPr>
            </w:pPr>
            <w:r w:rsidRPr="003144C7">
              <w:rPr>
                <w:rFonts w:ascii="Arial" w:hAnsi="Arial" w:cs="Arial"/>
                <w:b/>
                <w:bCs/>
              </w:rPr>
              <w:t xml:space="preserve">Conclusiones </w:t>
            </w:r>
            <w:r>
              <w:rPr>
                <w:rFonts w:ascii="Arial" w:hAnsi="Arial" w:cs="Arial"/>
                <w:b/>
                <w:bCs/>
              </w:rPr>
              <w:t>y Recomendaciones………………………………..</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21</w:t>
            </w:r>
          </w:p>
        </w:tc>
      </w:tr>
      <w:tr w:rsidR="002711A0" w:rsidRPr="003144C7">
        <w:trPr>
          <w:trHeight w:val="413"/>
        </w:trPr>
        <w:tc>
          <w:tcPr>
            <w:tcW w:w="7180" w:type="dxa"/>
          </w:tcPr>
          <w:p w:rsidR="002711A0" w:rsidRPr="003144C7" w:rsidRDefault="002711A0" w:rsidP="003D6034">
            <w:pPr>
              <w:pStyle w:val="Ttulo2"/>
              <w:spacing w:before="120" w:after="120"/>
              <w:rPr>
                <w:rFonts w:ascii="Arial" w:hAnsi="Arial" w:cs="Arial"/>
              </w:rPr>
            </w:pPr>
          </w:p>
        </w:tc>
        <w:tc>
          <w:tcPr>
            <w:tcW w:w="1440" w:type="dxa"/>
          </w:tcPr>
          <w:p w:rsidR="002711A0" w:rsidRPr="003144C7" w:rsidRDefault="002711A0" w:rsidP="003D6034">
            <w:pPr>
              <w:spacing w:before="120" w:after="120"/>
              <w:jc w:val="center"/>
              <w:rPr>
                <w:rFonts w:ascii="Arial" w:hAnsi="Arial" w:cs="Arial"/>
                <w:b/>
                <w:bCs/>
              </w:rPr>
            </w:pPr>
          </w:p>
        </w:tc>
      </w:tr>
    </w:tbl>
    <w:p w:rsidR="002711A0" w:rsidRPr="003144C7" w:rsidRDefault="002711A0" w:rsidP="003D6034">
      <w:pPr>
        <w:spacing w:before="120" w:after="120"/>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2711A0" w:rsidRDefault="002711A0" w:rsidP="00CC2763">
      <w:pPr>
        <w:pStyle w:val="Ttulo1"/>
        <w:rPr>
          <w:rFonts w:ascii="Arial" w:hAnsi="Arial" w:cs="Arial"/>
        </w:rPr>
      </w:pPr>
      <w:bookmarkStart w:id="0" w:name="_Toc225131090"/>
      <w:bookmarkStart w:id="1" w:name="_Toc225131169"/>
    </w:p>
    <w:p w:rsidR="002711A0" w:rsidRDefault="002711A0" w:rsidP="00CC2763">
      <w:pPr>
        <w:pStyle w:val="Ttulo1"/>
        <w:rPr>
          <w:rFonts w:ascii="Arial" w:hAnsi="Arial" w:cs="Arial"/>
        </w:rPr>
      </w:pPr>
    </w:p>
    <w:p w:rsidR="002711A0" w:rsidRDefault="002711A0" w:rsidP="00CC2763"/>
    <w:p w:rsidR="002711A0" w:rsidRPr="00CC2763" w:rsidRDefault="002711A0" w:rsidP="00CC2763"/>
    <w:p w:rsidR="002711A0" w:rsidRDefault="002711A0" w:rsidP="00CC2763"/>
    <w:p w:rsidR="002711A0" w:rsidRDefault="002711A0" w:rsidP="00CC2763"/>
    <w:p w:rsidR="002711A0" w:rsidRDefault="002711A0" w:rsidP="00CC2763">
      <w:pPr>
        <w:pStyle w:val="Ttulo1"/>
        <w:rPr>
          <w:rFonts w:ascii="Arial" w:hAnsi="Arial" w:cs="Arial"/>
        </w:rPr>
      </w:pPr>
    </w:p>
    <w:p w:rsidR="002711A0" w:rsidRPr="00CC2763" w:rsidRDefault="002711A0" w:rsidP="00CC2763">
      <w:pPr>
        <w:pStyle w:val="Ttulo1"/>
        <w:rPr>
          <w:rFonts w:ascii="Arial" w:hAnsi="Arial" w:cs="Arial"/>
          <w:i/>
          <w:sz w:val="32"/>
          <w:szCs w:val="32"/>
          <w:lang w:val="es-CR" w:eastAsia="es-CR"/>
        </w:rPr>
      </w:pPr>
      <w:r w:rsidRPr="00CC2763">
        <w:rPr>
          <w:rFonts w:ascii="Arial" w:hAnsi="Arial" w:cs="Arial"/>
          <w:i/>
        </w:rPr>
        <w:t>INTRODUCCIÓN</w:t>
      </w:r>
      <w:bookmarkEnd w:id="0"/>
      <w:bookmarkEnd w:id="1"/>
    </w:p>
    <w:p w:rsidR="002711A0" w:rsidRPr="003144C7" w:rsidRDefault="002711A0">
      <w:pPr>
        <w:jc w:val="center"/>
        <w:rPr>
          <w:rFonts w:ascii="Arial" w:hAnsi="Arial" w:cs="Arial"/>
          <w:sz w:val="32"/>
          <w:szCs w:val="32"/>
          <w:lang w:val="es-CR" w:eastAsia="es-CR"/>
        </w:rPr>
      </w:pPr>
    </w:p>
    <w:p w:rsidR="00DE2BB4" w:rsidRPr="003144C7" w:rsidRDefault="00DE2BB4" w:rsidP="00DE2BB4">
      <w:pPr>
        <w:jc w:val="center"/>
        <w:rPr>
          <w:rFonts w:ascii="Arial" w:hAnsi="Arial" w:cs="Arial"/>
          <w:sz w:val="32"/>
          <w:szCs w:val="32"/>
          <w:lang w:val="es-CR" w:eastAsia="es-CR"/>
        </w:rPr>
      </w:pPr>
    </w:p>
    <w:p w:rsidR="00DE2BB4" w:rsidRPr="00B72D06" w:rsidRDefault="00DE2BB4" w:rsidP="00DE2BB4">
      <w:pPr>
        <w:pStyle w:val="Textoindependiente"/>
        <w:spacing w:line="480" w:lineRule="auto"/>
        <w:rPr>
          <w:rFonts w:ascii="Arial" w:hAnsi="Arial" w:cs="Arial"/>
        </w:rPr>
      </w:pPr>
      <w:r w:rsidRPr="00B72D06">
        <w:rPr>
          <w:rFonts w:ascii="Arial" w:hAnsi="Arial" w:cs="Arial"/>
        </w:rPr>
        <w:t>En cumplimiento de los Artículos 17 y 19 del Reglamento del Consejo Institucional, se presenta a continuación el Informe de Labores de la Comisión de Planificación y Administración</w:t>
      </w:r>
      <w:r w:rsidR="002541EB" w:rsidRPr="00B72D06">
        <w:rPr>
          <w:rFonts w:ascii="Arial" w:hAnsi="Arial" w:cs="Arial"/>
        </w:rPr>
        <w:t>, correspondiente</w:t>
      </w:r>
      <w:r w:rsidR="00726325" w:rsidRPr="00B72D06">
        <w:rPr>
          <w:rFonts w:ascii="Arial" w:hAnsi="Arial" w:cs="Arial"/>
        </w:rPr>
        <w:t xml:space="preserve"> al I</w:t>
      </w:r>
      <w:r w:rsidR="004A5C05">
        <w:rPr>
          <w:rFonts w:ascii="Arial" w:hAnsi="Arial" w:cs="Arial"/>
        </w:rPr>
        <w:t>I</w:t>
      </w:r>
      <w:r w:rsidR="00726325" w:rsidRPr="00B72D06">
        <w:rPr>
          <w:rFonts w:ascii="Arial" w:hAnsi="Arial" w:cs="Arial"/>
        </w:rPr>
        <w:t xml:space="preserve"> Semestre del 2015,</w:t>
      </w:r>
      <w:r w:rsidRPr="00B72D06">
        <w:rPr>
          <w:rFonts w:ascii="Arial" w:hAnsi="Arial" w:cs="Arial"/>
        </w:rPr>
        <w:t xml:space="preserve"> el cual contiene un listado de los temas tratados, dictaminados y en proceso de dictamen, así como un pequeño análisis y conclusiones sobre la labor realizada en este periodo, en el cual se realizaron un total </w:t>
      </w:r>
      <w:r w:rsidR="00487A0C" w:rsidRPr="00B72D06">
        <w:rPr>
          <w:rFonts w:ascii="Arial" w:hAnsi="Arial" w:cs="Arial"/>
        </w:rPr>
        <w:t>de</w:t>
      </w:r>
      <w:r w:rsidR="00487A0C" w:rsidRPr="00393418">
        <w:rPr>
          <w:rFonts w:ascii="Arial" w:hAnsi="Arial" w:cs="Arial"/>
        </w:rPr>
        <w:t xml:space="preserve"> </w:t>
      </w:r>
      <w:r w:rsidR="005D5FFE">
        <w:rPr>
          <w:rFonts w:ascii="Arial" w:hAnsi="Arial" w:cs="Arial"/>
        </w:rPr>
        <w:t>46</w:t>
      </w:r>
      <w:r w:rsidR="00E9405D" w:rsidRPr="00393418">
        <w:rPr>
          <w:rFonts w:ascii="Arial" w:hAnsi="Arial" w:cs="Arial"/>
        </w:rPr>
        <w:t xml:space="preserve"> </w:t>
      </w:r>
      <w:r w:rsidR="00E9405D" w:rsidRPr="00B72D06">
        <w:rPr>
          <w:rFonts w:ascii="Arial" w:hAnsi="Arial" w:cs="Arial"/>
        </w:rPr>
        <w:t>reuniones</w:t>
      </w:r>
      <w:r w:rsidRPr="00B72D06">
        <w:rPr>
          <w:rFonts w:ascii="Arial" w:hAnsi="Arial" w:cs="Arial"/>
        </w:rPr>
        <w:t xml:space="preserve">.  </w:t>
      </w:r>
    </w:p>
    <w:p w:rsidR="00DE2BB4" w:rsidRPr="00B72D06" w:rsidRDefault="00DE2BB4" w:rsidP="00DE2BB4">
      <w:pPr>
        <w:pStyle w:val="Textoindependiente"/>
        <w:spacing w:line="480" w:lineRule="auto"/>
        <w:rPr>
          <w:rFonts w:ascii="Arial" w:hAnsi="Arial" w:cs="Arial"/>
        </w:rPr>
      </w:pPr>
    </w:p>
    <w:p w:rsidR="00994F85" w:rsidRPr="00FB0675" w:rsidRDefault="00994F85">
      <w:pPr>
        <w:pStyle w:val="Textoindependiente"/>
        <w:spacing w:line="480" w:lineRule="auto"/>
        <w:rPr>
          <w:rFonts w:ascii="Arial" w:hAnsi="Arial" w:cs="Arial"/>
          <w:highlight w:val="cyan"/>
        </w:rPr>
      </w:pPr>
    </w:p>
    <w:p w:rsidR="00994F85" w:rsidRPr="00FB0675" w:rsidRDefault="00994F85" w:rsidP="00994F85">
      <w:pPr>
        <w:pStyle w:val="Textoindependiente"/>
        <w:rPr>
          <w:rFonts w:ascii="Arial" w:hAnsi="Arial" w:cs="Arial"/>
          <w:i/>
          <w:sz w:val="20"/>
          <w:szCs w:val="20"/>
          <w:highlight w:val="cyan"/>
        </w:rPr>
      </w:pPr>
    </w:p>
    <w:p w:rsidR="00994F85" w:rsidRPr="00FB0675" w:rsidRDefault="00994F85">
      <w:pPr>
        <w:pStyle w:val="Textoindependiente"/>
        <w:spacing w:line="480" w:lineRule="auto"/>
        <w:rPr>
          <w:rFonts w:ascii="Arial" w:hAnsi="Arial" w:cs="Arial"/>
          <w:highlight w:val="cyan"/>
        </w:rPr>
      </w:pPr>
    </w:p>
    <w:p w:rsidR="002711A0" w:rsidRPr="00FB0675" w:rsidRDefault="002711A0">
      <w:pPr>
        <w:rPr>
          <w:rFonts w:ascii="Arial" w:hAnsi="Arial" w:cs="Arial"/>
          <w:highlight w:val="cyan"/>
          <w:lang w:val="es-CR" w:eastAsia="es-CR"/>
        </w:rPr>
      </w:pPr>
    </w:p>
    <w:p w:rsidR="002711A0" w:rsidRPr="00FB0675" w:rsidRDefault="002711A0">
      <w:pPr>
        <w:rPr>
          <w:rFonts w:ascii="Arial" w:hAnsi="Arial" w:cs="Arial"/>
          <w:b/>
          <w:bCs/>
          <w:highlight w:val="cyan"/>
        </w:rPr>
      </w:pPr>
    </w:p>
    <w:p w:rsidR="00FA7A4B" w:rsidRPr="00FB0675" w:rsidRDefault="00FA7A4B">
      <w:pPr>
        <w:rPr>
          <w:rFonts w:ascii="Arial" w:hAnsi="Arial" w:cs="Arial"/>
          <w:b/>
          <w:bCs/>
          <w:highlight w:val="cyan"/>
        </w:rPr>
      </w:pPr>
      <w:r w:rsidRPr="00FB0675">
        <w:rPr>
          <w:rFonts w:ascii="Arial" w:hAnsi="Arial" w:cs="Arial"/>
          <w:b/>
          <w:bCs/>
          <w:highlight w:val="cyan"/>
        </w:rPr>
        <w:br w:type="page"/>
      </w:r>
    </w:p>
    <w:p w:rsidR="000C0481" w:rsidRPr="00FB0675" w:rsidRDefault="000C0481" w:rsidP="00C93605">
      <w:pPr>
        <w:pStyle w:val="Ttulo1"/>
        <w:jc w:val="left"/>
        <w:rPr>
          <w:rFonts w:ascii="Arial" w:hAnsi="Arial" w:cs="Arial"/>
          <w:i/>
          <w:highlight w:val="cyan"/>
        </w:rPr>
      </w:pPr>
    </w:p>
    <w:p w:rsidR="00FA7A4B" w:rsidRPr="005358C3" w:rsidRDefault="00C93605" w:rsidP="00C93605">
      <w:pPr>
        <w:pStyle w:val="Ttulo1"/>
        <w:tabs>
          <w:tab w:val="center" w:pos="4419"/>
        </w:tabs>
        <w:jc w:val="left"/>
        <w:rPr>
          <w:rFonts w:ascii="Arial" w:hAnsi="Arial" w:cs="Arial"/>
          <w:i/>
        </w:rPr>
      </w:pPr>
      <w:r>
        <w:rPr>
          <w:rFonts w:ascii="Arial" w:hAnsi="Arial" w:cs="Arial"/>
          <w:i/>
        </w:rPr>
        <w:tab/>
      </w:r>
      <w:r w:rsidR="00FA7A4B" w:rsidRPr="005358C3">
        <w:rPr>
          <w:rFonts w:ascii="Arial" w:hAnsi="Arial" w:cs="Arial"/>
          <w:i/>
        </w:rPr>
        <w:t>Resumen Ejecutivo</w:t>
      </w:r>
    </w:p>
    <w:p w:rsidR="00FA7A4B" w:rsidRPr="00FB0675" w:rsidRDefault="00FA7A4B" w:rsidP="00CF08A2">
      <w:pPr>
        <w:rPr>
          <w:rFonts w:ascii="Arial" w:hAnsi="Arial" w:cs="Arial"/>
          <w:bCs/>
          <w:highlight w:val="cyan"/>
        </w:rPr>
      </w:pPr>
    </w:p>
    <w:p w:rsidR="00FA7A4B" w:rsidRPr="00FB0675" w:rsidRDefault="00FA7A4B" w:rsidP="00CF08A2">
      <w:pPr>
        <w:rPr>
          <w:rFonts w:ascii="Arial" w:hAnsi="Arial" w:cs="Arial"/>
          <w:bCs/>
          <w:highlight w:val="cyan"/>
        </w:rPr>
      </w:pPr>
    </w:p>
    <w:p w:rsidR="00455DA1" w:rsidRPr="005358C3" w:rsidRDefault="009B482F" w:rsidP="00CF08A2">
      <w:pPr>
        <w:rPr>
          <w:rFonts w:ascii="Arial" w:hAnsi="Arial" w:cs="Arial"/>
          <w:b/>
          <w:bCs/>
        </w:rPr>
      </w:pPr>
      <w:r w:rsidRPr="005358C3">
        <w:rPr>
          <w:rFonts w:ascii="Arial" w:hAnsi="Arial" w:cs="Arial"/>
          <w:b/>
          <w:bCs/>
        </w:rPr>
        <w:t>Eficiencia Institucional</w:t>
      </w:r>
    </w:p>
    <w:p w:rsidR="009B482F" w:rsidRPr="005358C3" w:rsidRDefault="009B482F" w:rsidP="00CF08A2">
      <w:pPr>
        <w:rPr>
          <w:rFonts w:ascii="Arial" w:hAnsi="Arial" w:cs="Arial"/>
          <w:bCs/>
        </w:rPr>
      </w:pPr>
    </w:p>
    <w:p w:rsidR="009B482F" w:rsidRPr="005358C3" w:rsidRDefault="009B482F" w:rsidP="007A16F5">
      <w:pPr>
        <w:jc w:val="both"/>
        <w:rPr>
          <w:rFonts w:ascii="Arial" w:hAnsi="Arial" w:cs="Arial"/>
          <w:bCs/>
        </w:rPr>
      </w:pPr>
      <w:r w:rsidRPr="005358C3">
        <w:rPr>
          <w:rFonts w:ascii="Arial" w:hAnsi="Arial" w:cs="Arial"/>
          <w:bCs/>
        </w:rPr>
        <w:t xml:space="preserve">El objetivo principal de esta </w:t>
      </w:r>
      <w:r w:rsidR="00126B92" w:rsidRPr="005358C3">
        <w:rPr>
          <w:rFonts w:ascii="Arial" w:hAnsi="Arial" w:cs="Arial"/>
          <w:bCs/>
        </w:rPr>
        <w:t>C</w:t>
      </w:r>
      <w:r w:rsidRPr="005358C3">
        <w:rPr>
          <w:rFonts w:ascii="Arial" w:hAnsi="Arial" w:cs="Arial"/>
          <w:bCs/>
        </w:rPr>
        <w:t xml:space="preserve">omisión durante el </w:t>
      </w:r>
      <w:r w:rsidR="00B86EFD" w:rsidRPr="008D644F">
        <w:rPr>
          <w:rFonts w:ascii="Arial" w:hAnsi="Arial" w:cs="Arial"/>
          <w:bCs/>
        </w:rPr>
        <w:t>segundo</w:t>
      </w:r>
      <w:r w:rsidRPr="00B86EFD">
        <w:rPr>
          <w:rFonts w:ascii="Arial" w:hAnsi="Arial" w:cs="Arial"/>
          <w:bCs/>
          <w:color w:val="FF0000"/>
        </w:rPr>
        <w:t xml:space="preserve"> </w:t>
      </w:r>
      <w:r w:rsidRPr="005358C3">
        <w:rPr>
          <w:rFonts w:ascii="Arial" w:hAnsi="Arial" w:cs="Arial"/>
          <w:bCs/>
        </w:rPr>
        <w:t>semestre del 201</w:t>
      </w:r>
      <w:r w:rsidR="00726325" w:rsidRPr="005358C3">
        <w:rPr>
          <w:rFonts w:ascii="Arial" w:hAnsi="Arial" w:cs="Arial"/>
          <w:bCs/>
        </w:rPr>
        <w:t>5</w:t>
      </w:r>
      <w:r w:rsidRPr="005358C3">
        <w:rPr>
          <w:rFonts w:ascii="Arial" w:hAnsi="Arial" w:cs="Arial"/>
          <w:bCs/>
        </w:rPr>
        <w:t xml:space="preserve">, </w:t>
      </w:r>
      <w:r w:rsidR="004D5F35" w:rsidRPr="005358C3">
        <w:rPr>
          <w:rFonts w:ascii="Arial" w:hAnsi="Arial" w:cs="Arial"/>
          <w:bCs/>
        </w:rPr>
        <w:t xml:space="preserve">fue </w:t>
      </w:r>
      <w:r w:rsidR="000E103B" w:rsidRPr="005358C3">
        <w:rPr>
          <w:rFonts w:ascii="Arial" w:hAnsi="Arial" w:cs="Arial"/>
          <w:bCs/>
        </w:rPr>
        <w:t>retomar</w:t>
      </w:r>
      <w:r w:rsidRPr="005358C3">
        <w:rPr>
          <w:rFonts w:ascii="Arial" w:hAnsi="Arial" w:cs="Arial"/>
          <w:bCs/>
        </w:rPr>
        <w:t xml:space="preserve"> de lleno los temas que tienen que ver con una mayor eficiencia en el funcionamiento de la </w:t>
      </w:r>
      <w:r w:rsidR="001A2563" w:rsidRPr="005358C3">
        <w:rPr>
          <w:rFonts w:ascii="Arial" w:hAnsi="Arial" w:cs="Arial"/>
          <w:bCs/>
        </w:rPr>
        <w:t>I</w:t>
      </w:r>
      <w:r w:rsidRPr="005358C3">
        <w:rPr>
          <w:rFonts w:ascii="Arial" w:hAnsi="Arial" w:cs="Arial"/>
          <w:bCs/>
        </w:rPr>
        <w:t>nstitución.</w:t>
      </w:r>
    </w:p>
    <w:p w:rsidR="005358C3" w:rsidRPr="005358C3" w:rsidRDefault="005358C3" w:rsidP="007A16F5">
      <w:pPr>
        <w:jc w:val="both"/>
        <w:rPr>
          <w:rFonts w:ascii="Arial" w:hAnsi="Arial" w:cs="Arial"/>
          <w:bCs/>
        </w:rPr>
      </w:pPr>
    </w:p>
    <w:p w:rsidR="005358C3" w:rsidRPr="005358C3" w:rsidRDefault="005358C3" w:rsidP="007A16F5">
      <w:pPr>
        <w:jc w:val="both"/>
        <w:rPr>
          <w:rFonts w:ascii="Arial" w:hAnsi="Arial" w:cs="Arial"/>
          <w:bCs/>
        </w:rPr>
      </w:pPr>
      <w:r w:rsidRPr="005358C3">
        <w:rPr>
          <w:rFonts w:ascii="Arial" w:hAnsi="Arial" w:cs="Arial"/>
          <w:bCs/>
        </w:rPr>
        <w:t xml:space="preserve">En base a la modificación del </w:t>
      </w:r>
      <w:r w:rsidR="00A94A8B" w:rsidRPr="005358C3">
        <w:rPr>
          <w:rFonts w:ascii="Arial" w:hAnsi="Arial" w:cs="Arial"/>
          <w:bCs/>
        </w:rPr>
        <w:t>R</w:t>
      </w:r>
      <w:r w:rsidR="000A75A3" w:rsidRPr="005358C3">
        <w:rPr>
          <w:rFonts w:ascii="Arial" w:hAnsi="Arial" w:cs="Arial"/>
          <w:bCs/>
        </w:rPr>
        <w:t xml:space="preserve">eglamento de </w:t>
      </w:r>
      <w:r w:rsidR="008C71C6" w:rsidRPr="005358C3">
        <w:rPr>
          <w:rFonts w:ascii="Arial" w:hAnsi="Arial" w:cs="Arial"/>
          <w:bCs/>
        </w:rPr>
        <w:t>F</w:t>
      </w:r>
      <w:r w:rsidR="000A75A3" w:rsidRPr="005358C3">
        <w:rPr>
          <w:rFonts w:ascii="Arial" w:hAnsi="Arial" w:cs="Arial"/>
          <w:bCs/>
        </w:rPr>
        <w:t>uncionamiento del Consejo Institucional</w:t>
      </w:r>
      <w:r w:rsidRPr="005358C3">
        <w:rPr>
          <w:rFonts w:ascii="Arial" w:hAnsi="Arial" w:cs="Arial"/>
          <w:bCs/>
        </w:rPr>
        <w:t>, ya se h</w:t>
      </w:r>
      <w:r w:rsidR="00CC4E67">
        <w:rPr>
          <w:rFonts w:ascii="Arial" w:hAnsi="Arial" w:cs="Arial"/>
          <w:bCs/>
        </w:rPr>
        <w:t>a puesto en práctica que la pró</w:t>
      </w:r>
      <w:r w:rsidRPr="005358C3">
        <w:rPr>
          <w:rFonts w:ascii="Arial" w:hAnsi="Arial" w:cs="Arial"/>
          <w:bCs/>
        </w:rPr>
        <w:t>rroga a cierto</w:t>
      </w:r>
      <w:r w:rsidR="00CC4E67">
        <w:rPr>
          <w:rFonts w:ascii="Arial" w:hAnsi="Arial" w:cs="Arial"/>
          <w:bCs/>
        </w:rPr>
        <w:t>s temas son dados por la misma C</w:t>
      </w:r>
      <w:r w:rsidRPr="005358C3">
        <w:rPr>
          <w:rFonts w:ascii="Arial" w:hAnsi="Arial" w:cs="Arial"/>
          <w:bCs/>
        </w:rPr>
        <w:t>omisión, sin que tenga que subir una propuesta al pleno del C</w:t>
      </w:r>
      <w:r w:rsidR="009279FE">
        <w:rPr>
          <w:rFonts w:ascii="Arial" w:hAnsi="Arial" w:cs="Arial"/>
          <w:bCs/>
        </w:rPr>
        <w:t>onsejo Institucional.</w:t>
      </w:r>
    </w:p>
    <w:p w:rsidR="005358C3" w:rsidRPr="005358C3" w:rsidRDefault="005358C3" w:rsidP="007A16F5">
      <w:pPr>
        <w:jc w:val="both"/>
        <w:rPr>
          <w:rFonts w:ascii="Arial" w:hAnsi="Arial" w:cs="Arial"/>
          <w:bCs/>
        </w:rPr>
      </w:pPr>
    </w:p>
    <w:p w:rsidR="000A75A3" w:rsidRPr="005358C3" w:rsidRDefault="000A75A3" w:rsidP="007A16F5">
      <w:pPr>
        <w:jc w:val="both"/>
        <w:rPr>
          <w:rFonts w:ascii="Arial" w:hAnsi="Arial" w:cs="Arial"/>
          <w:bCs/>
        </w:rPr>
      </w:pPr>
    </w:p>
    <w:p w:rsidR="00E331AA" w:rsidRPr="005358C3" w:rsidRDefault="00E331AA" w:rsidP="007A16F5">
      <w:pPr>
        <w:jc w:val="both"/>
        <w:rPr>
          <w:rFonts w:ascii="Arial" w:hAnsi="Arial" w:cs="Arial"/>
          <w:b/>
          <w:bCs/>
        </w:rPr>
      </w:pPr>
      <w:r w:rsidRPr="005358C3">
        <w:rPr>
          <w:rFonts w:ascii="Arial" w:hAnsi="Arial" w:cs="Arial"/>
          <w:b/>
          <w:bCs/>
        </w:rPr>
        <w:t xml:space="preserve">Temas </w:t>
      </w:r>
      <w:r w:rsidR="004A5366">
        <w:rPr>
          <w:rFonts w:ascii="Arial" w:hAnsi="Arial" w:cs="Arial"/>
          <w:b/>
          <w:bCs/>
        </w:rPr>
        <w:t>atendidos</w:t>
      </w:r>
    </w:p>
    <w:p w:rsidR="00E331AA" w:rsidRPr="005358C3" w:rsidRDefault="00E331AA" w:rsidP="007A16F5">
      <w:pPr>
        <w:jc w:val="both"/>
        <w:rPr>
          <w:rFonts w:ascii="Arial" w:hAnsi="Arial" w:cs="Arial"/>
          <w:bCs/>
        </w:rPr>
      </w:pPr>
    </w:p>
    <w:p w:rsidR="00E331AA" w:rsidRPr="005358C3" w:rsidRDefault="00E331AA" w:rsidP="007A16F5">
      <w:pPr>
        <w:jc w:val="both"/>
        <w:rPr>
          <w:rFonts w:ascii="Arial" w:hAnsi="Arial" w:cs="Arial"/>
          <w:bCs/>
        </w:rPr>
      </w:pPr>
      <w:r w:rsidRPr="005358C3">
        <w:rPr>
          <w:rFonts w:ascii="Arial" w:hAnsi="Arial" w:cs="Arial"/>
          <w:bCs/>
        </w:rPr>
        <w:t xml:space="preserve">Dentro de los temas </w:t>
      </w:r>
      <w:r w:rsidR="004A5366">
        <w:rPr>
          <w:rFonts w:ascii="Arial" w:hAnsi="Arial" w:cs="Arial"/>
          <w:bCs/>
        </w:rPr>
        <w:t>atendidos</w:t>
      </w:r>
      <w:r w:rsidRPr="005358C3">
        <w:rPr>
          <w:rFonts w:ascii="Arial" w:hAnsi="Arial" w:cs="Arial"/>
          <w:bCs/>
        </w:rPr>
        <w:t xml:space="preserve"> se trataron las ejecuciones pr</w:t>
      </w:r>
      <w:r w:rsidR="005358C3" w:rsidRPr="005358C3">
        <w:rPr>
          <w:rFonts w:ascii="Arial" w:hAnsi="Arial" w:cs="Arial"/>
          <w:bCs/>
        </w:rPr>
        <w:t>esupuestarias, los informes de modificaciones presupuestarias</w:t>
      </w:r>
      <w:r w:rsidR="00CC4E67">
        <w:rPr>
          <w:rFonts w:ascii="Arial" w:hAnsi="Arial" w:cs="Arial"/>
          <w:bCs/>
        </w:rPr>
        <w:t>,</w:t>
      </w:r>
      <w:r w:rsidR="005358C3" w:rsidRPr="005358C3">
        <w:rPr>
          <w:rFonts w:ascii="Arial" w:hAnsi="Arial" w:cs="Arial"/>
          <w:bCs/>
        </w:rPr>
        <w:t xml:space="preserve"> así </w:t>
      </w:r>
      <w:r w:rsidR="004A5C05" w:rsidRPr="005358C3">
        <w:rPr>
          <w:rFonts w:ascii="Arial" w:hAnsi="Arial" w:cs="Arial"/>
          <w:bCs/>
        </w:rPr>
        <w:t>como la</w:t>
      </w:r>
      <w:r w:rsidRPr="005358C3">
        <w:rPr>
          <w:rFonts w:ascii="Arial" w:hAnsi="Arial" w:cs="Arial"/>
          <w:bCs/>
        </w:rPr>
        <w:t xml:space="preserve"> creación y mod</w:t>
      </w:r>
      <w:r w:rsidR="004A5366">
        <w:rPr>
          <w:rFonts w:ascii="Arial" w:hAnsi="Arial" w:cs="Arial"/>
          <w:bCs/>
        </w:rPr>
        <w:t>ificación de plazas entre otros y su impacto en los indicadores estratégicos institucionales.</w:t>
      </w:r>
    </w:p>
    <w:p w:rsidR="00E331AA" w:rsidRPr="005358C3" w:rsidRDefault="00E331AA" w:rsidP="007A16F5">
      <w:pPr>
        <w:jc w:val="both"/>
        <w:rPr>
          <w:rFonts w:ascii="Arial" w:hAnsi="Arial" w:cs="Arial"/>
          <w:bCs/>
        </w:rPr>
      </w:pPr>
    </w:p>
    <w:p w:rsidR="00183151" w:rsidRDefault="00E331AA" w:rsidP="007A16F5">
      <w:pPr>
        <w:jc w:val="both"/>
        <w:rPr>
          <w:rFonts w:ascii="Arial" w:hAnsi="Arial" w:cs="Arial"/>
          <w:bCs/>
        </w:rPr>
      </w:pPr>
      <w:r w:rsidRPr="005358C3">
        <w:rPr>
          <w:rFonts w:ascii="Arial" w:hAnsi="Arial" w:cs="Arial"/>
          <w:bCs/>
        </w:rPr>
        <w:t xml:space="preserve">Lo importante de estos temas </w:t>
      </w:r>
      <w:r w:rsidR="004A5366">
        <w:rPr>
          <w:rFonts w:ascii="Arial" w:hAnsi="Arial" w:cs="Arial"/>
          <w:bCs/>
        </w:rPr>
        <w:t>atendidos</w:t>
      </w:r>
      <w:r w:rsidRPr="005358C3">
        <w:rPr>
          <w:rFonts w:ascii="Arial" w:hAnsi="Arial" w:cs="Arial"/>
          <w:bCs/>
        </w:rPr>
        <w:t xml:space="preserve"> es recalcar que la </w:t>
      </w:r>
      <w:r w:rsidR="00513737" w:rsidRPr="005358C3">
        <w:rPr>
          <w:rFonts w:ascii="Arial" w:hAnsi="Arial" w:cs="Arial"/>
          <w:bCs/>
        </w:rPr>
        <w:t>C</w:t>
      </w:r>
      <w:r w:rsidRPr="005358C3">
        <w:rPr>
          <w:rFonts w:ascii="Arial" w:hAnsi="Arial" w:cs="Arial"/>
          <w:bCs/>
        </w:rPr>
        <w:t xml:space="preserve">omisión ha solicitado a la </w:t>
      </w:r>
      <w:r w:rsidR="00513737" w:rsidRPr="005358C3">
        <w:rPr>
          <w:rFonts w:ascii="Arial" w:hAnsi="Arial" w:cs="Arial"/>
          <w:bCs/>
        </w:rPr>
        <w:t>A</w:t>
      </w:r>
      <w:r w:rsidRPr="005358C3">
        <w:rPr>
          <w:rFonts w:ascii="Arial" w:hAnsi="Arial" w:cs="Arial"/>
          <w:bCs/>
        </w:rPr>
        <w:t xml:space="preserve">dministración una estrategia para ir disminuyendo el superávit </w:t>
      </w:r>
      <w:r w:rsidR="00183151" w:rsidRPr="005358C3">
        <w:rPr>
          <w:rFonts w:ascii="Arial" w:hAnsi="Arial" w:cs="Arial"/>
          <w:bCs/>
        </w:rPr>
        <w:t xml:space="preserve">institucional de manera que </w:t>
      </w:r>
      <w:r w:rsidR="009632B2">
        <w:rPr>
          <w:rFonts w:ascii="Arial" w:hAnsi="Arial" w:cs="Arial"/>
          <w:bCs/>
        </w:rPr>
        <w:t xml:space="preserve">se pueda </w:t>
      </w:r>
      <w:r w:rsidR="00183151" w:rsidRPr="005358C3">
        <w:rPr>
          <w:rFonts w:ascii="Arial" w:hAnsi="Arial" w:cs="Arial"/>
          <w:bCs/>
        </w:rPr>
        <w:t xml:space="preserve"> ser mucho más eficientes en el manejo presupuestario, el impacto que tendría dentro de la </w:t>
      </w:r>
      <w:r w:rsidR="00513737" w:rsidRPr="005358C3">
        <w:rPr>
          <w:rFonts w:ascii="Arial" w:hAnsi="Arial" w:cs="Arial"/>
          <w:bCs/>
        </w:rPr>
        <w:t>I</w:t>
      </w:r>
      <w:r w:rsidR="00183151" w:rsidRPr="005358C3">
        <w:rPr>
          <w:rFonts w:ascii="Arial" w:hAnsi="Arial" w:cs="Arial"/>
          <w:bCs/>
        </w:rPr>
        <w:t xml:space="preserve">nstitución dicha disminución sería de suma importancia para </w:t>
      </w:r>
      <w:r w:rsidR="0076620C" w:rsidRPr="005358C3">
        <w:rPr>
          <w:rFonts w:ascii="Arial" w:hAnsi="Arial" w:cs="Arial"/>
          <w:bCs/>
        </w:rPr>
        <w:t>la medición de</w:t>
      </w:r>
      <w:r w:rsidR="00183151" w:rsidRPr="005358C3">
        <w:rPr>
          <w:rFonts w:ascii="Arial" w:hAnsi="Arial" w:cs="Arial"/>
          <w:bCs/>
        </w:rPr>
        <w:t xml:space="preserve"> los indicadores externos e internos.</w:t>
      </w:r>
    </w:p>
    <w:p w:rsidR="00183151" w:rsidRDefault="00183151" w:rsidP="00CF08A2">
      <w:pPr>
        <w:rPr>
          <w:rFonts w:ascii="Arial" w:hAnsi="Arial" w:cs="Arial"/>
          <w:bCs/>
        </w:rPr>
      </w:pPr>
    </w:p>
    <w:p w:rsidR="004A5366" w:rsidRPr="005358C3" w:rsidRDefault="004A5366" w:rsidP="004A5366">
      <w:pPr>
        <w:jc w:val="both"/>
        <w:rPr>
          <w:rFonts w:ascii="Arial" w:hAnsi="Arial" w:cs="Arial"/>
          <w:b/>
          <w:bCs/>
        </w:rPr>
      </w:pPr>
      <w:r w:rsidRPr="005358C3">
        <w:rPr>
          <w:rFonts w:ascii="Arial" w:hAnsi="Arial" w:cs="Arial"/>
          <w:b/>
          <w:bCs/>
        </w:rPr>
        <w:t xml:space="preserve">Temas </w:t>
      </w:r>
      <w:r>
        <w:rPr>
          <w:rFonts w:ascii="Arial" w:hAnsi="Arial" w:cs="Arial"/>
          <w:b/>
          <w:bCs/>
        </w:rPr>
        <w:t>en estudio</w:t>
      </w:r>
    </w:p>
    <w:p w:rsidR="004A5366" w:rsidRPr="005358C3" w:rsidRDefault="004A5366" w:rsidP="004A5366">
      <w:pPr>
        <w:jc w:val="both"/>
        <w:rPr>
          <w:rFonts w:ascii="Arial" w:hAnsi="Arial" w:cs="Arial"/>
          <w:bCs/>
        </w:rPr>
      </w:pPr>
    </w:p>
    <w:p w:rsidR="004A5366" w:rsidRPr="005358C3" w:rsidRDefault="004A5366" w:rsidP="004A5366">
      <w:pPr>
        <w:jc w:val="both"/>
        <w:rPr>
          <w:rFonts w:ascii="Arial" w:hAnsi="Arial" w:cs="Arial"/>
          <w:bCs/>
        </w:rPr>
      </w:pPr>
      <w:r w:rsidRPr="005358C3">
        <w:rPr>
          <w:rFonts w:ascii="Arial" w:hAnsi="Arial" w:cs="Arial"/>
          <w:bCs/>
        </w:rPr>
        <w:t xml:space="preserve">Los dos principales temas </w:t>
      </w:r>
      <w:r>
        <w:rPr>
          <w:rFonts w:ascii="Arial" w:hAnsi="Arial" w:cs="Arial"/>
          <w:bCs/>
        </w:rPr>
        <w:t>en estudio</w:t>
      </w:r>
      <w:r w:rsidRPr="005358C3">
        <w:rPr>
          <w:rFonts w:ascii="Arial" w:hAnsi="Arial" w:cs="Arial"/>
          <w:bCs/>
        </w:rPr>
        <w:t xml:space="preserve"> tienen que ver con </w:t>
      </w:r>
      <w:r>
        <w:rPr>
          <w:rFonts w:ascii="Arial" w:hAnsi="Arial" w:cs="Arial"/>
          <w:bCs/>
        </w:rPr>
        <w:t>la propuesta de Go</w:t>
      </w:r>
      <w:r w:rsidRPr="005358C3">
        <w:rPr>
          <w:rFonts w:ascii="Arial" w:hAnsi="Arial" w:cs="Arial"/>
          <w:bCs/>
        </w:rPr>
        <w:t xml:space="preserve">bernanza de las </w:t>
      </w:r>
      <w:proofErr w:type="spellStart"/>
      <w:r w:rsidRPr="005358C3">
        <w:rPr>
          <w:rFonts w:ascii="Arial" w:hAnsi="Arial" w:cs="Arial"/>
          <w:bCs/>
        </w:rPr>
        <w:t>TIC</w:t>
      </w:r>
      <w:r>
        <w:rPr>
          <w:rFonts w:ascii="Arial" w:hAnsi="Arial" w:cs="Arial"/>
          <w:bCs/>
        </w:rPr>
        <w:t>´s</w:t>
      </w:r>
      <w:proofErr w:type="spellEnd"/>
      <w:r>
        <w:rPr>
          <w:rFonts w:ascii="Arial" w:hAnsi="Arial" w:cs="Arial"/>
          <w:bCs/>
        </w:rPr>
        <w:t>, el reglamento de Teletrabajo</w:t>
      </w:r>
      <w:r w:rsidR="00C541B2">
        <w:rPr>
          <w:rFonts w:ascii="Arial" w:hAnsi="Arial" w:cs="Arial"/>
          <w:bCs/>
        </w:rPr>
        <w:t>,</w:t>
      </w:r>
      <w:r>
        <w:rPr>
          <w:rFonts w:ascii="Arial" w:hAnsi="Arial" w:cs="Arial"/>
          <w:bCs/>
        </w:rPr>
        <w:t xml:space="preserve"> </w:t>
      </w:r>
      <w:r w:rsidRPr="005358C3">
        <w:rPr>
          <w:rFonts w:ascii="Arial" w:hAnsi="Arial" w:cs="Arial"/>
          <w:bCs/>
        </w:rPr>
        <w:t>así como l</w:t>
      </w:r>
      <w:r>
        <w:rPr>
          <w:rFonts w:ascii="Arial" w:hAnsi="Arial" w:cs="Arial"/>
          <w:bCs/>
        </w:rPr>
        <w:t>a división del departamento de Trabajo Social y Salud, mismos que serán atendidos a inicios del 2016.</w:t>
      </w:r>
    </w:p>
    <w:p w:rsidR="004A5366" w:rsidRPr="005358C3" w:rsidRDefault="004A5366" w:rsidP="004A5366">
      <w:pPr>
        <w:jc w:val="both"/>
        <w:rPr>
          <w:rFonts w:ascii="Arial" w:hAnsi="Arial" w:cs="Arial"/>
          <w:bCs/>
        </w:rPr>
      </w:pPr>
    </w:p>
    <w:p w:rsidR="004A5366" w:rsidRPr="005358C3" w:rsidRDefault="004A5366" w:rsidP="004A5366">
      <w:pPr>
        <w:jc w:val="both"/>
        <w:rPr>
          <w:rFonts w:ascii="Arial" w:hAnsi="Arial" w:cs="Arial"/>
          <w:bCs/>
        </w:rPr>
      </w:pPr>
      <w:r w:rsidRPr="005358C3">
        <w:rPr>
          <w:rFonts w:ascii="Arial" w:hAnsi="Arial" w:cs="Arial"/>
          <w:bCs/>
        </w:rPr>
        <w:t xml:space="preserve">Para poder resolver los temas </w:t>
      </w:r>
      <w:r>
        <w:rPr>
          <w:rFonts w:ascii="Arial" w:hAnsi="Arial" w:cs="Arial"/>
          <w:bCs/>
        </w:rPr>
        <w:t>en estudio</w:t>
      </w:r>
      <w:r w:rsidRPr="005358C3">
        <w:rPr>
          <w:rFonts w:ascii="Arial" w:hAnsi="Arial" w:cs="Arial"/>
          <w:bCs/>
        </w:rPr>
        <w:t xml:space="preserve">, la </w:t>
      </w:r>
      <w:r>
        <w:rPr>
          <w:rFonts w:ascii="Arial" w:hAnsi="Arial" w:cs="Arial"/>
          <w:bCs/>
        </w:rPr>
        <w:t>C</w:t>
      </w:r>
      <w:r w:rsidRPr="005358C3">
        <w:rPr>
          <w:rFonts w:ascii="Arial" w:hAnsi="Arial" w:cs="Arial"/>
          <w:bCs/>
        </w:rPr>
        <w:t xml:space="preserve">omisión se </w:t>
      </w:r>
      <w:r w:rsidR="009632B2">
        <w:rPr>
          <w:rFonts w:ascii="Arial" w:hAnsi="Arial" w:cs="Arial"/>
          <w:bCs/>
        </w:rPr>
        <w:t>propuso</w:t>
      </w:r>
      <w:r w:rsidRPr="005358C3">
        <w:rPr>
          <w:rFonts w:ascii="Arial" w:hAnsi="Arial" w:cs="Arial"/>
          <w:bCs/>
        </w:rPr>
        <w:t xml:space="preserve"> atender a los invitados los miércoles por la tarde, ya que </w:t>
      </w:r>
      <w:r>
        <w:rPr>
          <w:rFonts w:ascii="Arial" w:hAnsi="Arial" w:cs="Arial"/>
          <w:bCs/>
        </w:rPr>
        <w:t xml:space="preserve">consumen </w:t>
      </w:r>
      <w:r w:rsidRPr="005358C3">
        <w:rPr>
          <w:rFonts w:ascii="Arial" w:hAnsi="Arial" w:cs="Arial"/>
          <w:bCs/>
        </w:rPr>
        <w:t>bastante tiempo de l</w:t>
      </w:r>
      <w:r>
        <w:rPr>
          <w:rFonts w:ascii="Arial" w:hAnsi="Arial" w:cs="Arial"/>
          <w:bCs/>
        </w:rPr>
        <w:t>a reunión semanal que tiene la Comisión, en especial durante el segundo semestre del año se tienen múltiples reuniones para la aprobación de los Presupuestos Ordinarios, extraordinarios así como todas las acciones que tienen que ver con el Plan Anual Operativo.</w:t>
      </w:r>
    </w:p>
    <w:p w:rsidR="00455DA1" w:rsidRDefault="00455DA1" w:rsidP="00CF08A2">
      <w:pPr>
        <w:rPr>
          <w:rFonts w:ascii="Arial" w:hAnsi="Arial" w:cs="Arial"/>
          <w:bCs/>
        </w:rPr>
      </w:pPr>
    </w:p>
    <w:p w:rsidR="009B482F" w:rsidRPr="00CF08A2" w:rsidRDefault="009B482F" w:rsidP="00CF08A2">
      <w:pPr>
        <w:rPr>
          <w:rFonts w:ascii="Arial" w:hAnsi="Arial" w:cs="Arial"/>
          <w:bCs/>
        </w:rPr>
      </w:pPr>
    </w:p>
    <w:p w:rsidR="003E06DF" w:rsidRDefault="003E06DF" w:rsidP="00CF08A2">
      <w:pPr>
        <w:rPr>
          <w:rFonts w:ascii="Arial" w:hAnsi="Arial" w:cs="Arial"/>
          <w:bCs/>
        </w:rPr>
      </w:pPr>
    </w:p>
    <w:p w:rsidR="00CF08A2" w:rsidRDefault="00CF08A2" w:rsidP="00CF08A2">
      <w:pPr>
        <w:rPr>
          <w:rFonts w:ascii="Arial" w:hAnsi="Arial" w:cs="Arial"/>
          <w:bCs/>
        </w:rPr>
      </w:pPr>
    </w:p>
    <w:p w:rsidR="00CF08A2" w:rsidRPr="00CF08A2" w:rsidRDefault="00CF08A2" w:rsidP="00CF08A2">
      <w:pPr>
        <w:rPr>
          <w:rFonts w:ascii="Arial" w:hAnsi="Arial" w:cs="Arial"/>
          <w:bCs/>
        </w:rPr>
      </w:pPr>
    </w:p>
    <w:p w:rsidR="002711A0" w:rsidRPr="00CC2763" w:rsidRDefault="002711A0">
      <w:pPr>
        <w:jc w:val="center"/>
        <w:rPr>
          <w:rFonts w:ascii="Arial" w:hAnsi="Arial" w:cs="Arial"/>
          <w:b/>
          <w:bCs/>
          <w:i/>
        </w:rPr>
      </w:pPr>
      <w:r w:rsidRPr="003144C7">
        <w:rPr>
          <w:rFonts w:ascii="Arial" w:hAnsi="Arial" w:cs="Arial"/>
          <w:b/>
          <w:bCs/>
        </w:rPr>
        <w:br w:type="page"/>
      </w:r>
      <w:r w:rsidRPr="00CC2763">
        <w:rPr>
          <w:rFonts w:ascii="Arial" w:hAnsi="Arial" w:cs="Arial"/>
          <w:b/>
          <w:bCs/>
          <w:i/>
        </w:rPr>
        <w:t>INFORME DE LABORES</w:t>
      </w:r>
    </w:p>
    <w:p w:rsidR="002711A0" w:rsidRPr="00CC2763" w:rsidRDefault="002711A0">
      <w:pPr>
        <w:pStyle w:val="Ttulo1"/>
        <w:rPr>
          <w:rFonts w:ascii="Arial" w:hAnsi="Arial" w:cs="Arial"/>
          <w:i/>
        </w:rPr>
      </w:pPr>
      <w:bookmarkStart w:id="2" w:name="_Toc225130822"/>
      <w:bookmarkStart w:id="3" w:name="_Toc225130862"/>
      <w:bookmarkStart w:id="4" w:name="_Toc225131091"/>
      <w:bookmarkStart w:id="5" w:name="_Toc225131170"/>
      <w:r w:rsidRPr="00CC2763">
        <w:rPr>
          <w:rFonts w:ascii="Arial" w:hAnsi="Arial" w:cs="Arial"/>
          <w:i/>
        </w:rPr>
        <w:t>COMISIÓN DE PLANIFICACIÓN Y ADMINISTRACIÓN</w:t>
      </w:r>
      <w:bookmarkEnd w:id="2"/>
      <w:bookmarkEnd w:id="3"/>
      <w:bookmarkEnd w:id="4"/>
      <w:bookmarkEnd w:id="5"/>
    </w:p>
    <w:p w:rsidR="002711A0" w:rsidRPr="00D86E8F" w:rsidRDefault="00790A60">
      <w:pPr>
        <w:jc w:val="center"/>
        <w:rPr>
          <w:rFonts w:ascii="Arial" w:hAnsi="Arial" w:cs="Arial"/>
          <w:b/>
          <w:bCs/>
          <w:i/>
        </w:rPr>
      </w:pPr>
      <w:r>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sidR="00FB0675">
        <w:rPr>
          <w:rFonts w:ascii="Arial" w:hAnsi="Arial" w:cs="Arial"/>
          <w:b/>
          <w:bCs/>
          <w:i/>
        </w:rPr>
        <w:t>5</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2711A0" w:rsidRPr="00622CBD" w:rsidRDefault="00D85026" w:rsidP="004C7DA6">
      <w:pPr>
        <w:numPr>
          <w:ilvl w:val="0"/>
          <w:numId w:val="1"/>
        </w:numPr>
        <w:tabs>
          <w:tab w:val="clear" w:pos="720"/>
          <w:tab w:val="num" w:pos="360"/>
        </w:tabs>
        <w:ind w:left="360"/>
        <w:jc w:val="both"/>
        <w:rPr>
          <w:rFonts w:ascii="Arial" w:hAnsi="Arial" w:cs="Arial"/>
          <w:lang w:eastAsia="es-CR"/>
        </w:rPr>
      </w:pPr>
      <w:r w:rsidRPr="00622CBD">
        <w:rPr>
          <w:rFonts w:ascii="Arial" w:hAnsi="Arial" w:cs="Arial"/>
          <w:iCs/>
          <w:lang w:val="es-CR"/>
        </w:rPr>
        <w:t>M.Sc. Alexander Valerín Castro</w:t>
      </w:r>
      <w:r w:rsidR="002711A0" w:rsidRPr="00622CBD">
        <w:rPr>
          <w:rFonts w:ascii="Arial" w:hAnsi="Arial" w:cs="Arial"/>
          <w:lang w:val="es-CR" w:eastAsia="es-CR"/>
        </w:rPr>
        <w:t xml:space="preserve">, quien coordina </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Máster María Estrada Sánchez</w:t>
      </w:r>
    </w:p>
    <w:p w:rsidR="00D85026" w:rsidRDefault="00216F7B"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w:t>
      </w:r>
      <w:r w:rsidR="00D85026" w:rsidRPr="00622CBD">
        <w:rPr>
          <w:rFonts w:ascii="Arial" w:hAnsi="Arial" w:cs="Arial"/>
          <w:iCs/>
          <w:lang w:val="es-CR"/>
        </w:rPr>
        <w:t>. Jorge Carmona Chaves</w:t>
      </w:r>
      <w:r>
        <w:rPr>
          <w:rFonts w:ascii="Arial" w:hAnsi="Arial" w:cs="Arial"/>
          <w:iCs/>
          <w:lang w:val="es-CR"/>
        </w:rPr>
        <w:t>, MBA</w:t>
      </w:r>
    </w:p>
    <w:p w:rsidR="00221936" w:rsidRDefault="00221936"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MAE.  Bernal Martínez Gutiérrez</w:t>
      </w:r>
    </w:p>
    <w:p w:rsidR="004A5C05" w:rsidRPr="00622CBD" w:rsidRDefault="004A5C05"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MSc. Jorge Chaves Arce</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Sr</w:t>
      </w:r>
      <w:r w:rsidR="004A5C05">
        <w:rPr>
          <w:rFonts w:ascii="Arial" w:hAnsi="Arial" w:cs="Arial"/>
          <w:iCs/>
          <w:lang w:val="es-CR"/>
        </w:rPr>
        <w:t>ta</w:t>
      </w:r>
      <w:r>
        <w:rPr>
          <w:rFonts w:ascii="Arial" w:hAnsi="Arial" w:cs="Arial"/>
          <w:iCs/>
          <w:lang w:val="es-CR"/>
        </w:rPr>
        <w:t xml:space="preserve">. </w:t>
      </w:r>
      <w:r w:rsidR="004A5C05">
        <w:rPr>
          <w:rFonts w:ascii="Arial" w:hAnsi="Arial" w:cs="Arial"/>
          <w:iCs/>
          <w:lang w:val="es-CR"/>
        </w:rPr>
        <w:t>Rebeca Madriz Romero</w:t>
      </w:r>
    </w:p>
    <w:p w:rsidR="002711A0"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Dr. Tomás Guzmán Hernández</w:t>
      </w:r>
    </w:p>
    <w:p w:rsidR="00D85026" w:rsidRPr="00622CBD" w:rsidRDefault="00D85026" w:rsidP="00D85026">
      <w:pPr>
        <w:jc w:val="both"/>
        <w:rPr>
          <w:rFonts w:ascii="Arial" w:hAnsi="Arial" w:cs="Arial"/>
          <w:iCs/>
          <w:lang w:val="es-CR"/>
        </w:rPr>
      </w:pPr>
    </w:p>
    <w:p w:rsidR="002711A0" w:rsidRPr="00622CBD" w:rsidRDefault="002711A0" w:rsidP="00A00F24">
      <w:pPr>
        <w:pStyle w:val="Textoindependiente"/>
        <w:ind w:left="2700" w:hanging="2700"/>
        <w:rPr>
          <w:rFonts w:ascii="Arial" w:hAnsi="Arial" w:cs="Arial"/>
        </w:rPr>
      </w:pPr>
      <w:r w:rsidRPr="00622CBD">
        <w:rPr>
          <w:rFonts w:ascii="Arial" w:hAnsi="Arial" w:cs="Arial"/>
          <w:b/>
          <w:bCs/>
        </w:rPr>
        <w:t>Secretaria de Apoyo:</w:t>
      </w:r>
      <w:r w:rsidRPr="00622CBD">
        <w:rPr>
          <w:rFonts w:ascii="Arial" w:hAnsi="Arial" w:cs="Arial"/>
        </w:rPr>
        <w:tab/>
      </w:r>
      <w:r w:rsidR="005571D7">
        <w:rPr>
          <w:rFonts w:ascii="Arial" w:hAnsi="Arial" w:cs="Arial"/>
        </w:rPr>
        <w:t>Ana Patricia Mata Castillo</w:t>
      </w:r>
    </w:p>
    <w:p w:rsidR="00A00F24" w:rsidRPr="00622CBD" w:rsidRDefault="005571D7">
      <w:pPr>
        <w:jc w:val="both"/>
        <w:rPr>
          <w:rFonts w:ascii="Arial" w:hAnsi="Arial" w:cs="Arial"/>
          <w:b/>
          <w:bCs/>
        </w:rPr>
      </w:pPr>
      <w:r w:rsidRPr="00622CBD">
        <w:rPr>
          <w:rFonts w:ascii="Arial" w:hAnsi="Arial" w:cs="Arial"/>
          <w:b/>
          <w:bCs/>
        </w:rPr>
        <w:t xml:space="preserve"> </w:t>
      </w: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3144C7" w:rsidRDefault="002711A0" w:rsidP="00A90FAC">
      <w:pPr>
        <w:spacing w:line="360" w:lineRule="auto"/>
        <w:jc w:val="both"/>
        <w:rPr>
          <w:rFonts w:ascii="Arial" w:hAnsi="Arial" w:cs="Arial"/>
        </w:rPr>
      </w:pPr>
      <w:r w:rsidRPr="003144C7">
        <w:rPr>
          <w:rFonts w:ascii="Arial" w:hAnsi="Arial" w:cs="Arial"/>
        </w:rPr>
        <w:t xml:space="preserve">La Comisión de Planificación y Administración, se </w:t>
      </w:r>
      <w:r w:rsidRPr="00D86E8F">
        <w:rPr>
          <w:rFonts w:ascii="Arial" w:hAnsi="Arial" w:cs="Arial"/>
        </w:rPr>
        <w:t>re</w:t>
      </w:r>
      <w:r w:rsidR="004D2CA8">
        <w:rPr>
          <w:rFonts w:ascii="Arial" w:hAnsi="Arial" w:cs="Arial"/>
        </w:rPr>
        <w:t>u</w:t>
      </w:r>
      <w:r w:rsidRPr="00D86E8F">
        <w:rPr>
          <w:rFonts w:ascii="Arial" w:hAnsi="Arial" w:cs="Arial"/>
        </w:rPr>
        <w:t>n</w:t>
      </w:r>
      <w:r w:rsidR="004E0E72" w:rsidRPr="00D86E8F">
        <w:rPr>
          <w:rFonts w:ascii="Arial" w:hAnsi="Arial" w:cs="Arial"/>
        </w:rPr>
        <w:t>ió</w:t>
      </w:r>
      <w:r w:rsidR="00104460">
        <w:rPr>
          <w:rFonts w:ascii="Arial" w:hAnsi="Arial" w:cs="Arial"/>
        </w:rPr>
        <w:t xml:space="preserve"> </w:t>
      </w:r>
      <w:r w:rsidR="009632B2">
        <w:rPr>
          <w:rFonts w:ascii="Arial" w:hAnsi="Arial" w:cs="Arial"/>
        </w:rPr>
        <w:t xml:space="preserve">extraordinariamente </w:t>
      </w:r>
      <w:r w:rsidR="009632B2" w:rsidRPr="00D86E8F">
        <w:rPr>
          <w:rFonts w:ascii="Arial" w:hAnsi="Arial" w:cs="Arial"/>
        </w:rPr>
        <w:t>los</w:t>
      </w:r>
      <w:r w:rsidRPr="00D86E8F">
        <w:rPr>
          <w:rFonts w:ascii="Arial" w:hAnsi="Arial" w:cs="Arial"/>
        </w:rPr>
        <w:t xml:space="preserve"> </w:t>
      </w:r>
      <w:r w:rsidR="004A5C05">
        <w:rPr>
          <w:rFonts w:ascii="Arial" w:hAnsi="Arial" w:cs="Arial"/>
        </w:rPr>
        <w:t xml:space="preserve">miércoles </w:t>
      </w:r>
      <w:r w:rsidR="009632B2">
        <w:rPr>
          <w:rFonts w:ascii="Arial" w:hAnsi="Arial" w:cs="Arial"/>
        </w:rPr>
        <w:t xml:space="preserve">a </w:t>
      </w:r>
      <w:proofErr w:type="gramStart"/>
      <w:r w:rsidR="009632B2">
        <w:rPr>
          <w:rFonts w:ascii="Arial" w:hAnsi="Arial" w:cs="Arial"/>
        </w:rPr>
        <w:t xml:space="preserve">la </w:t>
      </w:r>
      <w:r w:rsidR="004A5C05">
        <w:rPr>
          <w:rFonts w:ascii="Arial" w:hAnsi="Arial" w:cs="Arial"/>
        </w:rPr>
        <w:t xml:space="preserve"> 1:30</w:t>
      </w:r>
      <w:proofErr w:type="gramEnd"/>
      <w:r w:rsidR="004A5C05">
        <w:rPr>
          <w:rFonts w:ascii="Arial" w:hAnsi="Arial" w:cs="Arial"/>
        </w:rPr>
        <w:t xml:space="preserve"> p.m. para la atención de visitas y </w:t>
      </w:r>
      <w:r w:rsidR="009632B2">
        <w:rPr>
          <w:rFonts w:ascii="Arial" w:hAnsi="Arial" w:cs="Arial"/>
        </w:rPr>
        <w:t xml:space="preserve">ordinariamente los </w:t>
      </w:r>
      <w:r w:rsidR="00A11297">
        <w:rPr>
          <w:rFonts w:ascii="Arial" w:hAnsi="Arial" w:cs="Arial"/>
        </w:rPr>
        <w:t xml:space="preserve">jueves </w:t>
      </w:r>
      <w:r w:rsidRPr="00D86E8F">
        <w:rPr>
          <w:rFonts w:ascii="Arial" w:hAnsi="Arial" w:cs="Arial"/>
        </w:rPr>
        <w:t xml:space="preserve">de </w:t>
      </w:r>
      <w:r w:rsidR="00540511">
        <w:rPr>
          <w:rFonts w:ascii="Arial" w:hAnsi="Arial" w:cs="Arial"/>
        </w:rPr>
        <w:t>8</w:t>
      </w:r>
      <w:r w:rsidRPr="00D86E8F">
        <w:rPr>
          <w:rFonts w:ascii="Arial" w:hAnsi="Arial" w:cs="Arial"/>
        </w:rPr>
        <w:t xml:space="preserve">:00 </w:t>
      </w:r>
      <w:r w:rsidR="00790A60">
        <w:rPr>
          <w:rFonts w:ascii="Arial" w:hAnsi="Arial" w:cs="Arial"/>
        </w:rPr>
        <w:t>a</w:t>
      </w:r>
      <w:r w:rsidRPr="00D86E8F">
        <w:rPr>
          <w:rFonts w:ascii="Arial" w:hAnsi="Arial" w:cs="Arial"/>
        </w:rPr>
        <w:t xml:space="preserve">.m. a </w:t>
      </w:r>
      <w:r w:rsidR="00540511">
        <w:rPr>
          <w:rFonts w:ascii="Arial" w:hAnsi="Arial" w:cs="Arial"/>
        </w:rPr>
        <w:t>12</w:t>
      </w:r>
      <w:r w:rsidRPr="00D86E8F">
        <w:rPr>
          <w:rFonts w:ascii="Arial" w:hAnsi="Arial" w:cs="Arial"/>
        </w:rPr>
        <w:t>:</w:t>
      </w:r>
      <w:r w:rsidR="00540511">
        <w:rPr>
          <w:rFonts w:ascii="Arial" w:hAnsi="Arial" w:cs="Arial"/>
        </w:rPr>
        <w:t>00 mediodía</w:t>
      </w:r>
      <w:r w:rsidR="005D04E7">
        <w:rPr>
          <w:rFonts w:ascii="Arial" w:hAnsi="Arial" w:cs="Arial"/>
        </w:rPr>
        <w:t xml:space="preserve">, </w:t>
      </w:r>
      <w:r w:rsidRPr="00D86E8F">
        <w:rPr>
          <w:rFonts w:ascii="Arial" w:hAnsi="Arial" w:cs="Arial"/>
        </w:rPr>
        <w:t>en la Sala de Sesiones del Consejo Institucional</w:t>
      </w:r>
      <w:r w:rsidR="000C17E9">
        <w:rPr>
          <w:rFonts w:ascii="Arial" w:hAnsi="Arial" w:cs="Arial"/>
        </w:rPr>
        <w:t xml:space="preserve"> y extraordinariamente, cuando fue necesario</w:t>
      </w:r>
      <w:r w:rsidRPr="003144C7">
        <w:rPr>
          <w:rFonts w:ascii="Arial" w:hAnsi="Arial" w:cs="Arial"/>
        </w:rPr>
        <w:t xml:space="preserve">. </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Default="002711A0">
      <w:pPr>
        <w:rPr>
          <w:rFonts w:ascii="Arial" w:hAnsi="Arial" w:cs="Arial"/>
        </w:rPr>
      </w:pPr>
    </w:p>
    <w:tbl>
      <w:tblPr>
        <w:tblStyle w:val="Tablaconcuadrcula"/>
        <w:tblW w:w="9645" w:type="dxa"/>
        <w:tblLook w:val="04A0" w:firstRow="1" w:lastRow="0" w:firstColumn="1" w:lastColumn="0" w:noHBand="0" w:noVBand="1"/>
      </w:tblPr>
      <w:tblGrid>
        <w:gridCol w:w="9645"/>
      </w:tblGrid>
      <w:tr w:rsidR="00462C01" w:rsidRPr="00462C01" w:rsidTr="000C0481">
        <w:trPr>
          <w:trHeight w:val="501"/>
          <w:tblHeader/>
        </w:trPr>
        <w:tc>
          <w:tcPr>
            <w:tcW w:w="9645"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462C01">
            <w:pPr>
              <w:jc w:val="center"/>
              <w:rPr>
                <w:rFonts w:ascii="Arial" w:hAnsi="Arial" w:cs="Arial"/>
                <w:b/>
                <w:i/>
                <w:sz w:val="28"/>
                <w:szCs w:val="28"/>
              </w:rPr>
            </w:pPr>
            <w:r w:rsidRPr="00462C01">
              <w:rPr>
                <w:rFonts w:ascii="Arial" w:hAnsi="Arial" w:cs="Arial"/>
                <w:b/>
                <w:i/>
                <w:sz w:val="28"/>
                <w:szCs w:val="28"/>
              </w:rPr>
              <w:t xml:space="preserve">TEMAS DICTAMINADOS POR LA COMISION DE PLANIFICACION Y  </w:t>
            </w:r>
          </w:p>
          <w:p w:rsidR="00462C01" w:rsidRPr="00462C01" w:rsidRDefault="00462C01" w:rsidP="00462C01">
            <w:pPr>
              <w:jc w:val="center"/>
              <w:rPr>
                <w:rFonts w:ascii="Arial" w:hAnsi="Arial" w:cs="Arial"/>
                <w:i/>
              </w:rPr>
            </w:pPr>
            <w:r w:rsidRPr="00462C01">
              <w:rPr>
                <w:rFonts w:ascii="Arial" w:hAnsi="Arial" w:cs="Arial"/>
                <w:b/>
                <w:i/>
                <w:sz w:val="28"/>
                <w:szCs w:val="28"/>
              </w:rPr>
              <w:t>EL RESPECTIVO</w:t>
            </w:r>
            <w:r>
              <w:rPr>
                <w:rFonts w:ascii="Arial" w:hAnsi="Arial" w:cs="Arial"/>
                <w:i/>
              </w:rPr>
              <w:t xml:space="preserve"> </w:t>
            </w:r>
            <w:r w:rsidRPr="00462C01">
              <w:rPr>
                <w:rFonts w:ascii="Arial" w:hAnsi="Arial" w:cs="Arial"/>
                <w:b/>
                <w:i/>
                <w:sz w:val="28"/>
                <w:szCs w:val="28"/>
              </w:rPr>
              <w:t xml:space="preserve">ACUERDO  </w:t>
            </w:r>
          </w:p>
        </w:tc>
      </w:tr>
    </w:tbl>
    <w:p w:rsidR="002711A0" w:rsidRDefault="002711A0">
      <w:pPr>
        <w:rPr>
          <w:rFonts w:ascii="Arial" w:hAnsi="Arial" w:cs="Arial"/>
        </w:rPr>
      </w:pPr>
    </w:p>
    <w:p w:rsidR="00F67C3E" w:rsidRDefault="00F67C3E" w:rsidP="00F67C3E">
      <w:pPr>
        <w:jc w:val="both"/>
        <w:rPr>
          <w:rFonts w:ascii="Arial" w:hAnsi="Arial" w:cs="Arial"/>
        </w:rPr>
      </w:pPr>
    </w:p>
    <w:p w:rsidR="00462C01" w:rsidRPr="00617AED" w:rsidRDefault="00462C01" w:rsidP="00462C01">
      <w:pPr>
        <w:ind w:right="-660"/>
        <w:jc w:val="both"/>
        <w:rPr>
          <w:rFonts w:ascii="Arial" w:hAnsi="Arial" w:cs="Arial"/>
        </w:rPr>
      </w:pPr>
      <w:r w:rsidRPr="00617AED">
        <w:rPr>
          <w:rFonts w:ascii="Arial" w:hAnsi="Arial" w:cs="Arial"/>
        </w:rPr>
        <w:t xml:space="preserve">Como parte la función de fiscalización de las políticas generales que le corresponde al Consejo Institucional, la Comisión de </w:t>
      </w:r>
      <w:r>
        <w:rPr>
          <w:rFonts w:ascii="Arial" w:hAnsi="Arial" w:cs="Arial"/>
        </w:rPr>
        <w:t>Planificación y Administración</w:t>
      </w:r>
      <w:r w:rsidRPr="00617AED">
        <w:rPr>
          <w:rFonts w:ascii="Arial" w:hAnsi="Arial" w:cs="Arial"/>
        </w:rPr>
        <w:t xml:space="preserve"> analizó y </w:t>
      </w:r>
      <w:r w:rsidR="00BE2C43">
        <w:rPr>
          <w:rFonts w:ascii="Arial" w:hAnsi="Arial" w:cs="Arial"/>
        </w:rPr>
        <w:t xml:space="preserve">se </w:t>
      </w:r>
      <w:r w:rsidR="009279FE">
        <w:rPr>
          <w:rFonts w:ascii="Arial" w:hAnsi="Arial" w:cs="Arial"/>
        </w:rPr>
        <w:t>dictaminaron</w:t>
      </w:r>
      <w:r w:rsidRPr="00617AED">
        <w:rPr>
          <w:rFonts w:ascii="Arial" w:hAnsi="Arial" w:cs="Arial"/>
        </w:rPr>
        <w:t xml:space="preserve"> los temas que dieron origen a los siguientes acuerdos, y que contribuyen en gran medida al cumplimiento de políticas generales, como se muestra en el siguiente cuadro</w:t>
      </w:r>
      <w:r>
        <w:rPr>
          <w:rFonts w:ascii="Arial" w:hAnsi="Arial" w:cs="Arial"/>
        </w:rPr>
        <w:t>:</w:t>
      </w:r>
    </w:p>
    <w:p w:rsidR="00462C01" w:rsidRDefault="00462C01" w:rsidP="00462C01">
      <w:pPr>
        <w:jc w:val="both"/>
        <w:rPr>
          <w:b/>
        </w:rPr>
      </w:pPr>
    </w:p>
    <w:tbl>
      <w:tblPr>
        <w:tblStyle w:val="Tablaconcuadrcula"/>
        <w:tblW w:w="9737" w:type="dxa"/>
        <w:tblInd w:w="-34" w:type="dxa"/>
        <w:tblLook w:val="04A0" w:firstRow="1" w:lastRow="0" w:firstColumn="1" w:lastColumn="0" w:noHBand="0" w:noVBand="1"/>
      </w:tblPr>
      <w:tblGrid>
        <w:gridCol w:w="2586"/>
        <w:gridCol w:w="5353"/>
        <w:gridCol w:w="1726"/>
        <w:gridCol w:w="64"/>
        <w:gridCol w:w="8"/>
      </w:tblGrid>
      <w:tr w:rsidR="00462C01" w:rsidRPr="00462C01" w:rsidTr="00522F90">
        <w:trPr>
          <w:gridAfter w:val="2"/>
          <w:wAfter w:w="72" w:type="dxa"/>
          <w:trHeight w:val="501"/>
          <w:tblHeader/>
        </w:trPr>
        <w:tc>
          <w:tcPr>
            <w:tcW w:w="2586"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 DE ACUERDO</w:t>
            </w:r>
          </w:p>
        </w:tc>
        <w:tc>
          <w:tcPr>
            <w:tcW w:w="5353"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NOMBRE</w:t>
            </w:r>
          </w:p>
        </w:tc>
        <w:tc>
          <w:tcPr>
            <w:tcW w:w="1726"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9632B2">
            <w:pPr>
              <w:jc w:val="center"/>
              <w:rPr>
                <w:rFonts w:ascii="Arial" w:hAnsi="Arial" w:cs="Arial"/>
                <w:i/>
              </w:rPr>
            </w:pPr>
            <w:r w:rsidRPr="00462C01">
              <w:rPr>
                <w:rFonts w:ascii="Arial" w:hAnsi="Arial" w:cs="Arial"/>
                <w:i/>
              </w:rPr>
              <w:t>POLÍTICAS GENERALES</w:t>
            </w:r>
          </w:p>
        </w:tc>
      </w:tr>
      <w:tr w:rsidR="00522F90" w:rsidRPr="008C5EFC" w:rsidTr="00522F90">
        <w:trPr>
          <w:trHeight w:val="1811"/>
        </w:trPr>
        <w:tc>
          <w:tcPr>
            <w:tcW w:w="2586" w:type="dxa"/>
          </w:tcPr>
          <w:p w:rsidR="00522F90" w:rsidRPr="008C2287" w:rsidRDefault="00522F90" w:rsidP="00E81BD0">
            <w:pPr>
              <w:pStyle w:val="Prrafodelista"/>
              <w:numPr>
                <w:ilvl w:val="0"/>
                <w:numId w:val="5"/>
              </w:numPr>
              <w:spacing w:before="120"/>
              <w:ind w:left="426"/>
              <w:jc w:val="both"/>
              <w:rPr>
                <w:rFonts w:ascii="Arial" w:hAnsi="Arial" w:cs="Arial"/>
                <w:b/>
                <w:i/>
              </w:rPr>
            </w:pPr>
            <w:r w:rsidRPr="000E1CEF">
              <w:rPr>
                <w:rFonts w:ascii="Arial" w:eastAsia="Cambria" w:hAnsi="Arial" w:cs="Arial"/>
                <w:b/>
                <w:sz w:val="24"/>
                <w:szCs w:val="24"/>
              </w:rPr>
              <w:t>Sesión Ordinaria No. 2928, Artí</w:t>
            </w:r>
            <w:r>
              <w:rPr>
                <w:rFonts w:ascii="Arial" w:eastAsia="Cambria" w:hAnsi="Arial" w:cs="Arial"/>
                <w:b/>
                <w:sz w:val="24"/>
                <w:szCs w:val="24"/>
              </w:rPr>
              <w:t>culo 7, del 29 de julio de 2015</w:t>
            </w:r>
            <w:r w:rsidRPr="000E1CEF">
              <w:rPr>
                <w:rFonts w:ascii="Arial" w:eastAsia="Cambria" w:hAnsi="Arial" w:cs="Arial"/>
                <w:b/>
                <w:sz w:val="24"/>
                <w:szCs w:val="24"/>
              </w:rPr>
              <w:t xml:space="preserve">  </w:t>
            </w:r>
          </w:p>
        </w:tc>
        <w:tc>
          <w:tcPr>
            <w:tcW w:w="5353" w:type="dxa"/>
          </w:tcPr>
          <w:p w:rsidR="00522F90" w:rsidRDefault="00522F90" w:rsidP="00E81BD0">
            <w:pPr>
              <w:spacing w:before="120"/>
              <w:ind w:right="175"/>
              <w:jc w:val="both"/>
              <w:rPr>
                <w:rFonts w:ascii="Arial" w:hAnsi="Arial" w:cs="Arial"/>
                <w:iCs/>
                <w:sz w:val="22"/>
                <w:szCs w:val="22"/>
                <w:lang w:val="es-CR"/>
              </w:rPr>
            </w:pPr>
            <w:r w:rsidRPr="000E1CEF">
              <w:rPr>
                <w:rFonts w:ascii="Arial" w:eastAsia="SimSun" w:hAnsi="Arial" w:cs="Arial"/>
                <w:i/>
                <w:sz w:val="22"/>
                <w:szCs w:val="22"/>
                <w:lang w:val="es-ES_tradnl"/>
              </w:rPr>
              <w:t>Informe de Ejecución Presupuestaria al 30 de junio de 2015</w:t>
            </w:r>
            <w:r w:rsidRPr="000E1CEF">
              <w:rPr>
                <w:rFonts w:ascii="Arial" w:eastAsia="Cambria" w:hAnsi="Arial" w:cs="Arial"/>
                <w:b/>
              </w:rPr>
              <w:t xml:space="preserve"> </w:t>
            </w:r>
            <w:r w:rsidRPr="00BB44FB">
              <w:rPr>
                <w:rFonts w:ascii="Arial" w:eastAsia="SimSun" w:hAnsi="Arial" w:cs="Arial"/>
                <w:b/>
                <w:i/>
                <w:lang w:val="es-ES_tradnl"/>
              </w:rPr>
              <w:t xml:space="preserve">  </w:t>
            </w:r>
          </w:p>
          <w:p w:rsidR="00522F90" w:rsidRDefault="00522F90" w:rsidP="00522F90">
            <w:pPr>
              <w:rPr>
                <w:rFonts w:ascii="Arial" w:hAnsi="Arial" w:cs="Arial"/>
                <w:sz w:val="22"/>
                <w:szCs w:val="22"/>
                <w:lang w:val="es-CR"/>
              </w:rPr>
            </w:pPr>
          </w:p>
          <w:p w:rsidR="00522F90" w:rsidRPr="00522F90" w:rsidRDefault="00522F90" w:rsidP="00522F90">
            <w:pPr>
              <w:ind w:firstLine="708"/>
              <w:rPr>
                <w:rFonts w:ascii="Arial" w:hAnsi="Arial" w:cs="Arial"/>
                <w:sz w:val="22"/>
                <w:szCs w:val="22"/>
                <w:lang w:val="es-CR"/>
              </w:rPr>
            </w:pPr>
          </w:p>
        </w:tc>
        <w:tc>
          <w:tcPr>
            <w:tcW w:w="1798" w:type="dxa"/>
            <w:gridSpan w:val="3"/>
          </w:tcPr>
          <w:p w:rsidR="00522F90" w:rsidRPr="001C3E7E" w:rsidRDefault="00522F90" w:rsidP="009632B2">
            <w:pPr>
              <w:jc w:val="center"/>
            </w:pPr>
          </w:p>
          <w:p w:rsidR="00522F90" w:rsidRPr="001C3E7E" w:rsidRDefault="00522F90" w:rsidP="009632B2">
            <w:pPr>
              <w:jc w:val="center"/>
            </w:pPr>
            <w:r>
              <w:t>1.2</w:t>
            </w:r>
          </w:p>
        </w:tc>
      </w:tr>
      <w:tr w:rsidR="00522F90" w:rsidRPr="008C5EFC" w:rsidTr="00522F90">
        <w:trPr>
          <w:trHeight w:val="1360"/>
        </w:trPr>
        <w:tc>
          <w:tcPr>
            <w:tcW w:w="2586" w:type="dxa"/>
          </w:tcPr>
          <w:p w:rsidR="00522F90" w:rsidRDefault="00522F90" w:rsidP="00E81BD0">
            <w:pPr>
              <w:pStyle w:val="Prrafodelista"/>
              <w:numPr>
                <w:ilvl w:val="0"/>
                <w:numId w:val="5"/>
              </w:numPr>
              <w:spacing w:before="120"/>
              <w:ind w:left="426"/>
              <w:jc w:val="both"/>
              <w:rPr>
                <w:rFonts w:ascii="Arial" w:eastAsia="SimSun" w:hAnsi="Arial" w:cs="Arial"/>
                <w:b/>
                <w:i/>
                <w:lang w:val="es-ES_tradnl"/>
              </w:rPr>
            </w:pPr>
            <w:r w:rsidRPr="000E1CEF">
              <w:rPr>
                <w:rFonts w:ascii="Arial" w:eastAsia="Cambria" w:hAnsi="Arial" w:cs="Arial"/>
                <w:b/>
              </w:rPr>
              <w:t>Sesión Ordinaria No. 2928, Artículo 8, del 29 de julio de 2015</w:t>
            </w:r>
          </w:p>
        </w:tc>
        <w:tc>
          <w:tcPr>
            <w:tcW w:w="5353" w:type="dxa"/>
          </w:tcPr>
          <w:p w:rsidR="00522F90" w:rsidRDefault="00522F90" w:rsidP="00E81BD0">
            <w:pPr>
              <w:spacing w:before="120"/>
              <w:ind w:right="175"/>
              <w:jc w:val="both"/>
              <w:rPr>
                <w:rFonts w:ascii="Arial" w:eastAsia="SimSun" w:hAnsi="Arial" w:cs="Arial"/>
                <w:i/>
                <w:sz w:val="22"/>
                <w:szCs w:val="22"/>
                <w:lang w:val="es-ES_tradnl"/>
              </w:rPr>
            </w:pPr>
            <w:r w:rsidRPr="000E1CEF">
              <w:rPr>
                <w:rFonts w:ascii="Arial" w:eastAsia="SimSun" w:hAnsi="Arial" w:cs="Arial"/>
                <w:i/>
                <w:sz w:val="22"/>
                <w:szCs w:val="22"/>
                <w:lang w:val="es-ES_tradnl"/>
              </w:rPr>
              <w:t>Modificación Presupuestaria No.  02-2015</w:t>
            </w:r>
          </w:p>
        </w:tc>
        <w:tc>
          <w:tcPr>
            <w:tcW w:w="1798" w:type="dxa"/>
            <w:gridSpan w:val="3"/>
          </w:tcPr>
          <w:p w:rsidR="00522F90" w:rsidRPr="001C3E7E" w:rsidRDefault="00522F90" w:rsidP="009632B2">
            <w:pPr>
              <w:jc w:val="center"/>
            </w:pPr>
            <w:r>
              <w:t>1.2</w:t>
            </w:r>
          </w:p>
        </w:tc>
      </w:tr>
      <w:tr w:rsidR="00522F90" w:rsidRPr="008C5EFC" w:rsidTr="00522F90">
        <w:trPr>
          <w:trHeight w:val="1651"/>
        </w:trPr>
        <w:tc>
          <w:tcPr>
            <w:tcW w:w="2586" w:type="dxa"/>
          </w:tcPr>
          <w:p w:rsidR="00522F90" w:rsidRDefault="00522F90" w:rsidP="00E81BD0">
            <w:pPr>
              <w:pStyle w:val="Prrafodelista"/>
              <w:numPr>
                <w:ilvl w:val="0"/>
                <w:numId w:val="5"/>
              </w:numPr>
              <w:spacing w:before="120"/>
              <w:ind w:left="426"/>
              <w:jc w:val="both"/>
              <w:rPr>
                <w:rFonts w:ascii="Arial" w:eastAsia="SimSun" w:hAnsi="Arial" w:cs="Arial"/>
                <w:b/>
                <w:i/>
                <w:lang w:val="es-ES_tradnl"/>
              </w:rPr>
            </w:pPr>
            <w:r w:rsidRPr="00984E19">
              <w:rPr>
                <w:rFonts w:ascii="Arial" w:eastAsia="Cambria" w:hAnsi="Arial" w:cs="Arial"/>
                <w:b/>
              </w:rPr>
              <w:t>Sesión Ordinaria No. 2929, Artí</w:t>
            </w:r>
            <w:r>
              <w:rPr>
                <w:rFonts w:ascii="Arial" w:eastAsia="Cambria" w:hAnsi="Arial" w:cs="Arial"/>
                <w:b/>
              </w:rPr>
              <w:t>culo 9, del 5 de agosto de 2015</w:t>
            </w:r>
          </w:p>
        </w:tc>
        <w:tc>
          <w:tcPr>
            <w:tcW w:w="5353" w:type="dxa"/>
          </w:tcPr>
          <w:p w:rsidR="00522F90" w:rsidRDefault="00522F90" w:rsidP="00E81BD0">
            <w:pPr>
              <w:spacing w:before="120"/>
              <w:ind w:right="175"/>
              <w:jc w:val="both"/>
              <w:rPr>
                <w:rFonts w:ascii="Arial" w:eastAsia="SimSun" w:hAnsi="Arial" w:cs="Arial"/>
                <w:i/>
                <w:sz w:val="22"/>
                <w:szCs w:val="22"/>
                <w:lang w:val="es-ES_tradnl"/>
              </w:rPr>
            </w:pPr>
            <w:r w:rsidRPr="00984E19">
              <w:rPr>
                <w:rFonts w:ascii="Arial" w:eastAsia="SimSun" w:hAnsi="Arial" w:cs="Arial"/>
                <w:i/>
                <w:sz w:val="22"/>
                <w:szCs w:val="22"/>
                <w:lang w:val="es-ES_tradnl"/>
              </w:rPr>
              <w:t>Informe de Evaluación al Plan Anual Operativo al 30 de junio de 2015</w:t>
            </w:r>
            <w:r w:rsidRPr="00984E19">
              <w:rPr>
                <w:rFonts w:ascii="Arial" w:eastAsia="Cambria" w:hAnsi="Arial" w:cs="Arial"/>
                <w:b/>
              </w:rPr>
              <w:t xml:space="preserve">  </w:t>
            </w:r>
          </w:p>
        </w:tc>
        <w:tc>
          <w:tcPr>
            <w:tcW w:w="1798" w:type="dxa"/>
            <w:gridSpan w:val="3"/>
          </w:tcPr>
          <w:p w:rsidR="00522F90" w:rsidRPr="001C3E7E" w:rsidRDefault="00522F90" w:rsidP="009632B2">
            <w:pPr>
              <w:jc w:val="center"/>
            </w:pPr>
            <w:r>
              <w:t>1.2</w:t>
            </w:r>
          </w:p>
        </w:tc>
      </w:tr>
      <w:tr w:rsidR="00522F90" w:rsidRPr="00BB44FB" w:rsidTr="00522F90">
        <w:trPr>
          <w:trHeight w:val="1335"/>
        </w:trPr>
        <w:tc>
          <w:tcPr>
            <w:tcW w:w="2586" w:type="dxa"/>
          </w:tcPr>
          <w:p w:rsidR="00522F90" w:rsidRPr="00BB44FB" w:rsidRDefault="00522F90" w:rsidP="00E81BD0">
            <w:pPr>
              <w:pStyle w:val="Prrafodelista"/>
              <w:numPr>
                <w:ilvl w:val="0"/>
                <w:numId w:val="5"/>
              </w:numPr>
              <w:spacing w:before="120"/>
              <w:ind w:left="426"/>
              <w:jc w:val="both"/>
              <w:rPr>
                <w:rFonts w:ascii="Arial" w:eastAsia="SimSun" w:hAnsi="Arial" w:cs="Arial"/>
                <w:b/>
                <w:i/>
                <w:lang w:val="es-ES_tradnl"/>
              </w:rPr>
            </w:pPr>
            <w:r w:rsidRPr="00AC65F5">
              <w:rPr>
                <w:rFonts w:ascii="Arial" w:hAnsi="Arial" w:cs="Arial"/>
                <w:b/>
                <w:lang w:eastAsia="es-ES"/>
              </w:rPr>
              <w:t>Sesión Ordinaria No. 2930, Artíc</w:t>
            </w:r>
            <w:r>
              <w:rPr>
                <w:rFonts w:ascii="Arial" w:hAnsi="Arial" w:cs="Arial"/>
                <w:b/>
                <w:lang w:eastAsia="es-ES"/>
              </w:rPr>
              <w:t>ulo 9, del 12 de agosto de 2015</w:t>
            </w:r>
            <w:r w:rsidRPr="00AC65F5">
              <w:rPr>
                <w:rFonts w:ascii="Arial" w:hAnsi="Arial" w:cs="Arial"/>
                <w:b/>
                <w:lang w:eastAsia="es-ES"/>
              </w:rPr>
              <w:t xml:space="preserve">   </w:t>
            </w:r>
          </w:p>
        </w:tc>
        <w:tc>
          <w:tcPr>
            <w:tcW w:w="5353" w:type="dxa"/>
          </w:tcPr>
          <w:p w:rsidR="00522F90" w:rsidRPr="00BB44FB" w:rsidRDefault="00522F90" w:rsidP="00E81BD0">
            <w:pPr>
              <w:ind w:left="34" w:right="284"/>
              <w:jc w:val="both"/>
              <w:rPr>
                <w:rFonts w:ascii="Arial" w:eastAsia="SimSun" w:hAnsi="Arial" w:cs="Arial"/>
                <w:i/>
                <w:sz w:val="22"/>
                <w:szCs w:val="22"/>
                <w:lang w:val="es-ES_tradnl"/>
              </w:rPr>
            </w:pPr>
            <w:r w:rsidRPr="00AC65F5">
              <w:rPr>
                <w:rFonts w:ascii="Arial" w:eastAsia="SimSun" w:hAnsi="Arial" w:cs="Arial"/>
                <w:i/>
                <w:sz w:val="22"/>
                <w:szCs w:val="22"/>
                <w:lang w:val="es-ES_tradnl"/>
              </w:rPr>
              <w:t>Disposiciones para la atención por parte del Instituto Tecnológico de Costa Rica, de los Informes de Auditoría Interna, Externa y de la Contraloría General de la República</w:t>
            </w:r>
          </w:p>
        </w:tc>
        <w:tc>
          <w:tcPr>
            <w:tcW w:w="1798" w:type="dxa"/>
            <w:gridSpan w:val="3"/>
          </w:tcPr>
          <w:p w:rsidR="00522F90" w:rsidRPr="001C3E7E" w:rsidRDefault="00522F90" w:rsidP="009632B2">
            <w:pPr>
              <w:jc w:val="center"/>
            </w:pPr>
            <w:r>
              <w:t>1.2, 1.3</w:t>
            </w:r>
          </w:p>
        </w:tc>
      </w:tr>
      <w:tr w:rsidR="00522F90" w:rsidRPr="008C5EFC" w:rsidTr="00522F90">
        <w:trPr>
          <w:trHeight w:val="1335"/>
        </w:trPr>
        <w:tc>
          <w:tcPr>
            <w:tcW w:w="2586" w:type="dxa"/>
          </w:tcPr>
          <w:p w:rsidR="00522F90" w:rsidRPr="00622CBD" w:rsidRDefault="00522F90" w:rsidP="00E81BD0">
            <w:pPr>
              <w:pStyle w:val="Prrafodelista"/>
              <w:numPr>
                <w:ilvl w:val="0"/>
                <w:numId w:val="5"/>
              </w:numPr>
              <w:spacing w:before="120"/>
              <w:ind w:left="426"/>
              <w:jc w:val="both"/>
              <w:rPr>
                <w:rFonts w:ascii="Arial" w:eastAsia="SimSun" w:hAnsi="Arial" w:cs="Arial"/>
                <w:b/>
                <w:i/>
                <w:lang w:val="es-ES_tradnl"/>
              </w:rPr>
            </w:pPr>
            <w:r w:rsidRPr="006710E1">
              <w:rPr>
                <w:rFonts w:ascii="Arial" w:eastAsia="Cambria" w:hAnsi="Arial" w:cs="Arial"/>
                <w:b/>
              </w:rPr>
              <w:t xml:space="preserve">Sesión Extraordinaria No. 2932, Artículo 1, del </w:t>
            </w:r>
            <w:r>
              <w:rPr>
                <w:rFonts w:ascii="Arial" w:eastAsia="Cambria" w:hAnsi="Arial" w:cs="Arial"/>
                <w:b/>
              </w:rPr>
              <w:t>20 de agosto de 2015</w:t>
            </w:r>
            <w:r w:rsidRPr="006710E1">
              <w:rPr>
                <w:rFonts w:ascii="Arial" w:eastAsia="Cambria" w:hAnsi="Arial" w:cs="Arial"/>
                <w:b/>
              </w:rPr>
              <w:t xml:space="preserve"> </w:t>
            </w:r>
          </w:p>
        </w:tc>
        <w:tc>
          <w:tcPr>
            <w:tcW w:w="5353" w:type="dxa"/>
          </w:tcPr>
          <w:p w:rsidR="00522F90" w:rsidRPr="008C5EFC" w:rsidRDefault="00522F90" w:rsidP="00E81BD0">
            <w:pPr>
              <w:spacing w:before="120"/>
              <w:ind w:right="175"/>
              <w:jc w:val="both"/>
              <w:rPr>
                <w:rFonts w:ascii="Arial" w:eastAsia="SimSun" w:hAnsi="Arial" w:cs="Arial"/>
                <w:i/>
                <w:sz w:val="22"/>
                <w:szCs w:val="22"/>
              </w:rPr>
            </w:pPr>
            <w:r w:rsidRPr="006710E1">
              <w:rPr>
                <w:rFonts w:ascii="Arial" w:eastAsia="SimSun" w:hAnsi="Arial" w:cs="Arial"/>
                <w:i/>
                <w:sz w:val="22"/>
                <w:szCs w:val="22"/>
                <w:lang w:val="es-ES_tradnl"/>
              </w:rPr>
              <w:t>Consulta a la Asociación de Funcionarios del Instituto Tecnológico de Costa Rica “Propuesta de modificación de los Artículos 10 y 13 del Reglamento de Incentivos para los casos especiales de funcionarios de la Sede Regional San Carlos”</w:t>
            </w:r>
          </w:p>
        </w:tc>
        <w:tc>
          <w:tcPr>
            <w:tcW w:w="1798" w:type="dxa"/>
            <w:gridSpan w:val="3"/>
          </w:tcPr>
          <w:p w:rsidR="00522F90" w:rsidRPr="001C3E7E" w:rsidRDefault="00522F90" w:rsidP="009632B2">
            <w:pPr>
              <w:jc w:val="center"/>
            </w:pPr>
            <w:r>
              <w:t>1.2</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C541B2" w:rsidRDefault="00522F90" w:rsidP="00E81BD0">
            <w:pPr>
              <w:pStyle w:val="Prrafodelista"/>
              <w:numPr>
                <w:ilvl w:val="0"/>
                <w:numId w:val="5"/>
              </w:numPr>
              <w:spacing w:before="120"/>
              <w:ind w:left="426"/>
              <w:jc w:val="both"/>
              <w:rPr>
                <w:rFonts w:ascii="Arial" w:eastAsia="SimSun" w:hAnsi="Arial" w:cs="Arial"/>
                <w:b/>
                <w:i/>
                <w:lang w:val="es-ES_tradnl"/>
              </w:rPr>
            </w:pPr>
            <w:r w:rsidRPr="006710E1">
              <w:rPr>
                <w:rFonts w:ascii="Arial" w:eastAsia="Cambria" w:hAnsi="Arial" w:cs="Arial"/>
                <w:b/>
              </w:rPr>
              <w:t>Sesión Ordinaria No. 2933, Artícu</w:t>
            </w:r>
            <w:r>
              <w:rPr>
                <w:rFonts w:ascii="Arial" w:eastAsia="Cambria" w:hAnsi="Arial" w:cs="Arial"/>
                <w:b/>
              </w:rPr>
              <w:t>lo 13, del 26 de agosto de 2015</w:t>
            </w:r>
            <w:r w:rsidRPr="006710E1">
              <w:rPr>
                <w:rFonts w:ascii="Arial" w:eastAsia="Cambria" w:hAnsi="Arial" w:cs="Arial"/>
                <w:b/>
              </w:rPr>
              <w:t xml:space="preserve">  </w:t>
            </w:r>
          </w:p>
          <w:p w:rsidR="00C541B2" w:rsidRPr="00C541B2" w:rsidRDefault="00C541B2" w:rsidP="00C541B2">
            <w:pPr>
              <w:spacing w:before="120"/>
              <w:ind w:left="66"/>
              <w:jc w:val="both"/>
              <w:rPr>
                <w:rFonts w:ascii="Arial" w:eastAsia="SimSun" w:hAnsi="Arial" w:cs="Arial"/>
                <w:b/>
                <w:i/>
                <w:lang w:val="es-ES_tradnl"/>
              </w:rPr>
            </w:pPr>
          </w:p>
        </w:tc>
        <w:tc>
          <w:tcPr>
            <w:tcW w:w="5353" w:type="dxa"/>
          </w:tcPr>
          <w:p w:rsidR="00522F90" w:rsidRPr="00BB44FB" w:rsidRDefault="00522F90" w:rsidP="00E81BD0">
            <w:pPr>
              <w:spacing w:before="120"/>
              <w:ind w:right="175"/>
              <w:jc w:val="both"/>
              <w:rPr>
                <w:rFonts w:ascii="Arial" w:eastAsia="SimSun" w:hAnsi="Arial" w:cs="Arial"/>
                <w:i/>
                <w:sz w:val="22"/>
                <w:szCs w:val="22"/>
                <w:lang w:val="es-ES_tradnl"/>
              </w:rPr>
            </w:pPr>
            <w:r w:rsidRPr="006710E1">
              <w:rPr>
                <w:rFonts w:ascii="Arial" w:eastAsia="SimSun" w:hAnsi="Arial" w:cs="Arial"/>
                <w:i/>
                <w:sz w:val="22"/>
                <w:szCs w:val="22"/>
                <w:lang w:val="es-ES_tradnl"/>
              </w:rPr>
              <w:t>Observaciones a la propuesta del Plan Nacional de Educación Superior PLANES 2016-2020, elaborada por el Consejo Nacional de Rectores</w:t>
            </w:r>
          </w:p>
        </w:tc>
        <w:tc>
          <w:tcPr>
            <w:tcW w:w="1798" w:type="dxa"/>
            <w:gridSpan w:val="3"/>
          </w:tcPr>
          <w:p w:rsidR="00522F90" w:rsidRPr="001C3E7E" w:rsidRDefault="00522F90" w:rsidP="009632B2">
            <w:pPr>
              <w:jc w:val="center"/>
            </w:pPr>
            <w:r>
              <w:t>1.2</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C541B2" w:rsidRPr="00C541B2" w:rsidRDefault="00522F90" w:rsidP="00E81BD0">
            <w:pPr>
              <w:pStyle w:val="Prrafodelista"/>
              <w:numPr>
                <w:ilvl w:val="0"/>
                <w:numId w:val="5"/>
              </w:numPr>
              <w:spacing w:before="120" w:after="120"/>
              <w:ind w:left="425" w:hanging="357"/>
              <w:jc w:val="both"/>
              <w:rPr>
                <w:rFonts w:ascii="Arial" w:eastAsia="SimSun" w:hAnsi="Arial" w:cs="Arial"/>
                <w:b/>
                <w:i/>
                <w:lang w:val="es-ES_tradnl"/>
              </w:rPr>
            </w:pPr>
            <w:r w:rsidRPr="00C73792">
              <w:rPr>
                <w:rFonts w:ascii="Arial" w:eastAsia="Cambria" w:hAnsi="Arial" w:cs="Arial"/>
                <w:b/>
              </w:rPr>
              <w:t>Sesión Ordinaria No. 2935, Artículo</w:t>
            </w:r>
            <w:r>
              <w:rPr>
                <w:rFonts w:ascii="Arial" w:eastAsia="Cambria" w:hAnsi="Arial" w:cs="Arial"/>
                <w:b/>
              </w:rPr>
              <w:t xml:space="preserve"> 8, del 2 de setiembre de 2015</w:t>
            </w:r>
          </w:p>
          <w:p w:rsidR="00522F90" w:rsidRPr="00C541B2" w:rsidRDefault="00522F90" w:rsidP="00C541B2">
            <w:pPr>
              <w:spacing w:before="120" w:after="120"/>
              <w:ind w:left="68"/>
              <w:jc w:val="both"/>
              <w:rPr>
                <w:rFonts w:ascii="Arial" w:eastAsia="SimSun" w:hAnsi="Arial" w:cs="Arial"/>
                <w:b/>
                <w:i/>
                <w:lang w:val="es-ES_tradnl"/>
              </w:rPr>
            </w:pPr>
            <w:r w:rsidRPr="00C541B2">
              <w:rPr>
                <w:rFonts w:ascii="Arial" w:eastAsia="Cambria" w:hAnsi="Arial" w:cs="Arial"/>
                <w:b/>
              </w:rPr>
              <w:t xml:space="preserve"> </w:t>
            </w:r>
          </w:p>
        </w:tc>
        <w:tc>
          <w:tcPr>
            <w:tcW w:w="5353" w:type="dxa"/>
          </w:tcPr>
          <w:p w:rsidR="00522F90" w:rsidRPr="00A77402" w:rsidRDefault="00522F90" w:rsidP="00E81BD0">
            <w:pPr>
              <w:spacing w:before="120"/>
              <w:ind w:right="175"/>
              <w:jc w:val="both"/>
              <w:rPr>
                <w:rFonts w:ascii="Arial" w:eastAsia="SimSun" w:hAnsi="Arial" w:cs="Arial"/>
                <w:i/>
                <w:sz w:val="22"/>
                <w:szCs w:val="22"/>
                <w:lang w:val="es-ES_tradnl"/>
              </w:rPr>
            </w:pPr>
            <w:r w:rsidRPr="00C73792">
              <w:rPr>
                <w:rFonts w:ascii="Arial" w:eastAsia="SimSun" w:hAnsi="Arial" w:cs="Arial"/>
                <w:i/>
                <w:sz w:val="22"/>
                <w:szCs w:val="22"/>
                <w:lang w:val="es-ES_tradnl"/>
              </w:rPr>
              <w:t>Políticas Específicas 2016</w:t>
            </w:r>
          </w:p>
        </w:tc>
        <w:tc>
          <w:tcPr>
            <w:tcW w:w="1798" w:type="dxa"/>
            <w:gridSpan w:val="3"/>
          </w:tcPr>
          <w:p w:rsidR="00522F90" w:rsidRPr="001C3E7E" w:rsidRDefault="00522F90" w:rsidP="009632B2">
            <w:pPr>
              <w:jc w:val="center"/>
            </w:pPr>
            <w:r>
              <w:t>1.2, 1.3</w:t>
            </w:r>
          </w:p>
        </w:tc>
      </w:tr>
      <w:tr w:rsidR="00522F90" w:rsidRPr="008C5EFC" w:rsidTr="00522F90">
        <w:tc>
          <w:tcPr>
            <w:tcW w:w="2586" w:type="dxa"/>
          </w:tcPr>
          <w:p w:rsidR="00522F90" w:rsidRDefault="00522F90" w:rsidP="00E81BD0">
            <w:pPr>
              <w:pStyle w:val="Prrafodelista"/>
              <w:numPr>
                <w:ilvl w:val="0"/>
                <w:numId w:val="5"/>
              </w:numPr>
              <w:spacing w:before="120" w:after="120"/>
              <w:ind w:left="425" w:hanging="357"/>
              <w:jc w:val="both"/>
              <w:rPr>
                <w:rFonts w:ascii="Arial" w:eastAsia="SimSun" w:hAnsi="Arial" w:cs="Arial"/>
                <w:b/>
                <w:i/>
                <w:lang w:val="es-ES_tradnl"/>
              </w:rPr>
            </w:pPr>
            <w:r w:rsidRPr="009349AF">
              <w:rPr>
                <w:rFonts w:ascii="Arial" w:eastAsia="Cambria" w:hAnsi="Arial" w:cs="Arial"/>
                <w:b/>
              </w:rPr>
              <w:t>Sesión Ordinaria No. 2935, Artícul</w:t>
            </w:r>
            <w:r>
              <w:rPr>
                <w:rFonts w:ascii="Arial" w:eastAsia="Cambria" w:hAnsi="Arial" w:cs="Arial"/>
                <w:b/>
              </w:rPr>
              <w:t>o 9, del 2 de setiembre de 2015</w:t>
            </w:r>
            <w:r w:rsidRPr="009349AF">
              <w:rPr>
                <w:rFonts w:ascii="Arial" w:eastAsia="Cambria" w:hAnsi="Arial" w:cs="Arial"/>
                <w:b/>
              </w:rPr>
              <w:t xml:space="preserve">  </w:t>
            </w:r>
          </w:p>
        </w:tc>
        <w:tc>
          <w:tcPr>
            <w:tcW w:w="5353" w:type="dxa"/>
          </w:tcPr>
          <w:p w:rsidR="00522F90" w:rsidRPr="00A77402" w:rsidRDefault="00522F90" w:rsidP="00E81BD0">
            <w:pPr>
              <w:spacing w:before="120"/>
              <w:ind w:right="175"/>
              <w:jc w:val="both"/>
              <w:rPr>
                <w:rFonts w:ascii="Arial" w:eastAsia="Cambria" w:hAnsi="Arial" w:cs="Arial"/>
                <w:i/>
                <w:lang w:val="es-ES_tradnl" w:eastAsia="en-US"/>
              </w:rPr>
            </w:pPr>
            <w:r w:rsidRPr="009349AF">
              <w:rPr>
                <w:rFonts w:ascii="Arial" w:eastAsia="SimSun" w:hAnsi="Arial" w:cs="Arial"/>
                <w:i/>
                <w:sz w:val="22"/>
                <w:szCs w:val="22"/>
                <w:lang w:val="es-ES_tradnl"/>
              </w:rPr>
              <w:t>Creación de plaza Asistente Académico Administración 2 Sede Interuniversitaria Alajuela</w:t>
            </w:r>
          </w:p>
        </w:tc>
        <w:tc>
          <w:tcPr>
            <w:tcW w:w="1798" w:type="dxa"/>
            <w:gridSpan w:val="3"/>
          </w:tcPr>
          <w:p w:rsidR="00522F90" w:rsidRPr="001C3E7E" w:rsidRDefault="00522F90" w:rsidP="009632B2">
            <w:pPr>
              <w:jc w:val="center"/>
            </w:pPr>
            <w:r>
              <w:t>1.3</w:t>
            </w:r>
          </w:p>
        </w:tc>
      </w:tr>
      <w:tr w:rsidR="00522F90" w:rsidRPr="008C5EFC" w:rsidTr="00522F90">
        <w:tc>
          <w:tcPr>
            <w:tcW w:w="2586" w:type="dxa"/>
          </w:tcPr>
          <w:p w:rsidR="00522F90" w:rsidRDefault="00522F90" w:rsidP="00E81BD0">
            <w:pPr>
              <w:pStyle w:val="Prrafodelista"/>
              <w:numPr>
                <w:ilvl w:val="0"/>
                <w:numId w:val="5"/>
              </w:numPr>
              <w:spacing w:before="120" w:after="120"/>
              <w:ind w:left="425" w:hanging="357"/>
              <w:jc w:val="both"/>
              <w:rPr>
                <w:rFonts w:ascii="Arial" w:eastAsia="SimSun" w:hAnsi="Arial" w:cs="Arial"/>
                <w:b/>
                <w:i/>
                <w:lang w:val="es-ES_tradnl"/>
              </w:rPr>
            </w:pPr>
            <w:r w:rsidRPr="008F4016">
              <w:rPr>
                <w:rFonts w:ascii="Arial" w:eastAsia="Cambria" w:hAnsi="Arial" w:cs="Arial"/>
                <w:b/>
              </w:rPr>
              <w:t>Sesión Ordinaria No. 2936, Artículo</w:t>
            </w:r>
            <w:r>
              <w:rPr>
                <w:rFonts w:ascii="Arial" w:eastAsia="Cambria" w:hAnsi="Arial" w:cs="Arial"/>
                <w:b/>
              </w:rPr>
              <w:t xml:space="preserve"> 8, del 9 de setiembre de 2015</w:t>
            </w:r>
            <w:r w:rsidRPr="008F4016">
              <w:rPr>
                <w:rFonts w:ascii="Arial" w:eastAsia="Cambria" w:hAnsi="Arial" w:cs="Arial"/>
                <w:b/>
              </w:rPr>
              <w:t xml:space="preserve"> </w:t>
            </w:r>
          </w:p>
        </w:tc>
        <w:tc>
          <w:tcPr>
            <w:tcW w:w="5353" w:type="dxa"/>
          </w:tcPr>
          <w:p w:rsidR="00522F90" w:rsidRPr="00471AF0" w:rsidRDefault="00522F90" w:rsidP="00E81BD0">
            <w:pPr>
              <w:spacing w:before="120"/>
              <w:ind w:right="175"/>
              <w:jc w:val="both"/>
              <w:rPr>
                <w:rFonts w:ascii="Arial" w:eastAsia="Cambria" w:hAnsi="Arial" w:cs="Arial"/>
                <w:i/>
                <w:lang w:eastAsia="en-US"/>
              </w:rPr>
            </w:pPr>
            <w:r w:rsidRPr="008F4016">
              <w:rPr>
                <w:rFonts w:ascii="Arial" w:eastAsia="SimSun" w:hAnsi="Arial" w:cs="Arial"/>
                <w:i/>
                <w:sz w:val="22"/>
                <w:szCs w:val="22"/>
                <w:lang w:val="es-ES_tradnl"/>
              </w:rPr>
              <w:t>Presupuesto Extraordinario No. 1-2015 y Vinculación con el Plan Anual Operativo 2015</w:t>
            </w:r>
          </w:p>
        </w:tc>
        <w:tc>
          <w:tcPr>
            <w:tcW w:w="1798" w:type="dxa"/>
            <w:gridSpan w:val="3"/>
          </w:tcPr>
          <w:p w:rsidR="00522F90" w:rsidRPr="001C3E7E" w:rsidRDefault="00522F90" w:rsidP="009632B2">
            <w:pPr>
              <w:jc w:val="center"/>
            </w:pPr>
            <w:r>
              <w:t>1.2  , 1.3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522F90" w:rsidP="00E81BD0">
            <w:pPr>
              <w:pStyle w:val="Prrafodelista"/>
              <w:numPr>
                <w:ilvl w:val="0"/>
                <w:numId w:val="5"/>
              </w:numPr>
              <w:spacing w:before="120" w:after="120"/>
              <w:ind w:left="425" w:hanging="357"/>
              <w:jc w:val="both"/>
              <w:rPr>
                <w:rFonts w:ascii="Arial" w:eastAsia="SimSun" w:hAnsi="Arial" w:cs="Arial"/>
                <w:b/>
                <w:i/>
                <w:lang w:val="es-ES_tradnl"/>
              </w:rPr>
            </w:pPr>
            <w:r w:rsidRPr="00D63E73">
              <w:rPr>
                <w:rFonts w:ascii="Arial" w:eastAsia="Cambria" w:hAnsi="Arial" w:cs="Arial"/>
                <w:b/>
              </w:rPr>
              <w:t>Sesión Ordinaria No. 2936, Artículo</w:t>
            </w:r>
            <w:r>
              <w:rPr>
                <w:rFonts w:ascii="Arial" w:eastAsia="Cambria" w:hAnsi="Arial" w:cs="Arial"/>
                <w:b/>
              </w:rPr>
              <w:t xml:space="preserve"> 9, del 9 de setiembre de 2015</w:t>
            </w:r>
            <w:r w:rsidRPr="00D63E73">
              <w:rPr>
                <w:rFonts w:ascii="Arial" w:eastAsia="Cambria" w:hAnsi="Arial" w:cs="Arial"/>
                <w:b/>
              </w:rPr>
              <w:t xml:space="preserve"> </w:t>
            </w:r>
          </w:p>
        </w:tc>
        <w:tc>
          <w:tcPr>
            <w:tcW w:w="5353" w:type="dxa"/>
          </w:tcPr>
          <w:p w:rsidR="00522F90" w:rsidRPr="00A77402" w:rsidRDefault="00522F90" w:rsidP="00E81BD0">
            <w:pPr>
              <w:spacing w:before="120"/>
              <w:ind w:right="175"/>
              <w:jc w:val="both"/>
              <w:rPr>
                <w:rFonts w:ascii="Arial" w:eastAsia="SimSun" w:hAnsi="Arial" w:cs="Arial"/>
                <w:i/>
                <w:lang w:val="es-ES_tradnl"/>
              </w:rPr>
            </w:pPr>
            <w:r w:rsidRPr="00D63E73">
              <w:rPr>
                <w:rFonts w:ascii="Arial" w:eastAsia="SimSun" w:hAnsi="Arial" w:cs="Arial"/>
                <w:i/>
                <w:sz w:val="22"/>
                <w:szCs w:val="22"/>
                <w:lang w:val="es-ES_tradnl"/>
              </w:rPr>
              <w:t>Modificación de la plaza CF-2773, adscrita a la Dirección Sede Regional San Carlos</w:t>
            </w:r>
          </w:p>
        </w:tc>
        <w:tc>
          <w:tcPr>
            <w:tcW w:w="1798" w:type="dxa"/>
            <w:gridSpan w:val="3"/>
          </w:tcPr>
          <w:p w:rsidR="00522F90" w:rsidRPr="00BB44FB"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p w:rsidR="00522F90" w:rsidRPr="00BB44FB"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47036D" w:rsidRDefault="00522F90" w:rsidP="00E81BD0">
            <w:pPr>
              <w:pStyle w:val="Prrafodelista"/>
              <w:numPr>
                <w:ilvl w:val="0"/>
                <w:numId w:val="5"/>
              </w:numPr>
              <w:spacing w:before="120" w:after="120"/>
              <w:ind w:left="425" w:hanging="357"/>
              <w:jc w:val="both"/>
              <w:rPr>
                <w:rFonts w:ascii="Arial" w:hAnsi="Arial" w:cs="Arial"/>
                <w:b/>
              </w:rPr>
            </w:pPr>
            <w:r w:rsidRPr="002A2B02">
              <w:rPr>
                <w:rFonts w:ascii="Arial" w:hAnsi="Arial" w:cs="Arial"/>
                <w:b/>
              </w:rPr>
              <w:t>Sesión Ordinaria No. 2936, Artículo 1</w:t>
            </w:r>
            <w:r>
              <w:rPr>
                <w:rFonts w:ascii="Arial" w:hAnsi="Arial" w:cs="Arial"/>
                <w:b/>
              </w:rPr>
              <w:t>1</w:t>
            </w:r>
            <w:r w:rsidRPr="002A2B02">
              <w:rPr>
                <w:rFonts w:ascii="Arial" w:hAnsi="Arial" w:cs="Arial"/>
                <w:b/>
              </w:rPr>
              <w:t>, del 9 de setiembre de 2015</w:t>
            </w:r>
          </w:p>
        </w:tc>
        <w:tc>
          <w:tcPr>
            <w:tcW w:w="5353" w:type="dxa"/>
          </w:tcPr>
          <w:p w:rsidR="00522F90" w:rsidRPr="00853690" w:rsidRDefault="00522F90" w:rsidP="00E81BD0">
            <w:pPr>
              <w:spacing w:before="120" w:after="120"/>
              <w:jc w:val="both"/>
              <w:rPr>
                <w:rFonts w:ascii="Arial" w:eastAsia="SimSun" w:hAnsi="Arial" w:cs="Arial"/>
                <w:i/>
                <w:sz w:val="22"/>
                <w:szCs w:val="22"/>
                <w:lang w:val="es-ES_tradnl"/>
              </w:rPr>
            </w:pPr>
            <w:r w:rsidRPr="00853690">
              <w:rPr>
                <w:rFonts w:ascii="Arial" w:eastAsia="SimSun" w:hAnsi="Arial" w:cs="Arial"/>
                <w:i/>
                <w:sz w:val="22"/>
                <w:szCs w:val="22"/>
                <w:lang w:val="es-ES_tradnl"/>
              </w:rPr>
              <w:t>Respuesta Recurso de Revocatoria presentado por el Dr. Luis Gerardo Meza Cascante, contra el acuerdo tomado en Sesión Ordinaria No. 2935, Artículo 8, del 2 de setiembre de 2015 referente a “Políticas Específicas 2016”</w:t>
            </w:r>
          </w:p>
          <w:p w:rsidR="00522F90" w:rsidRPr="00853690" w:rsidRDefault="00522F90" w:rsidP="00E81BD0">
            <w:pPr>
              <w:spacing w:before="120"/>
              <w:ind w:right="175"/>
              <w:jc w:val="both"/>
              <w:rPr>
                <w:rFonts w:ascii="Arial" w:eastAsia="SimSun" w:hAnsi="Arial" w:cs="Arial"/>
                <w:i/>
                <w:sz w:val="22"/>
                <w:szCs w:val="22"/>
              </w:rPr>
            </w:pP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B6174B" w:rsidRDefault="00522F90" w:rsidP="00E81BD0">
            <w:pPr>
              <w:pStyle w:val="Prrafodelista"/>
              <w:numPr>
                <w:ilvl w:val="0"/>
                <w:numId w:val="5"/>
              </w:numPr>
              <w:spacing w:before="120" w:after="120"/>
              <w:ind w:left="425" w:hanging="357"/>
              <w:jc w:val="both"/>
              <w:rPr>
                <w:rFonts w:ascii="Arial" w:eastAsia="Cambria" w:hAnsi="Arial" w:cs="Arial"/>
                <w:b/>
              </w:rPr>
            </w:pPr>
            <w:r w:rsidRPr="00887521">
              <w:rPr>
                <w:rFonts w:ascii="Arial" w:eastAsia="Cambria" w:hAnsi="Arial" w:cs="Arial"/>
                <w:b/>
              </w:rPr>
              <w:t xml:space="preserve">Sesión Ordinaria No. 2936, Artículo </w:t>
            </w:r>
            <w:r>
              <w:rPr>
                <w:rFonts w:ascii="Arial" w:eastAsia="Cambria" w:hAnsi="Arial" w:cs="Arial"/>
                <w:b/>
              </w:rPr>
              <w:t>17, del 9 de setiembre de 2015</w:t>
            </w:r>
            <w:r w:rsidRPr="00887521">
              <w:rPr>
                <w:rFonts w:ascii="Arial" w:eastAsia="Cambria" w:hAnsi="Arial" w:cs="Arial"/>
                <w:b/>
              </w:rPr>
              <w:t xml:space="preserve">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887521">
              <w:rPr>
                <w:rFonts w:ascii="Arial" w:eastAsia="SimSun" w:hAnsi="Arial" w:cs="Arial"/>
                <w:i/>
                <w:sz w:val="22"/>
                <w:szCs w:val="22"/>
                <w:lang w:val="es-ES_tradnl"/>
              </w:rPr>
              <w:t>Derogatoria acuerdo sesión ordinaria 2936 “Lineamientos de formulación  presupuestaria 2016”</w:t>
            </w: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597970" w:rsidRDefault="00522F90" w:rsidP="00E81BD0">
            <w:pPr>
              <w:pStyle w:val="Prrafodelista"/>
              <w:numPr>
                <w:ilvl w:val="0"/>
                <w:numId w:val="5"/>
              </w:numPr>
              <w:spacing w:before="120" w:after="120"/>
              <w:ind w:left="425" w:hanging="357"/>
              <w:jc w:val="both"/>
              <w:rPr>
                <w:rFonts w:ascii="Arial" w:eastAsia="SimSun" w:hAnsi="Arial" w:cs="Arial"/>
                <w:b/>
                <w:i/>
                <w:lang w:val="es-ES_tradnl"/>
              </w:rPr>
            </w:pPr>
            <w:r w:rsidRPr="0061704F">
              <w:rPr>
                <w:rFonts w:ascii="Arial" w:eastAsia="Cambria" w:hAnsi="Arial" w:cs="Arial"/>
                <w:b/>
              </w:rPr>
              <w:t xml:space="preserve">Sesión Extraordinaria No. 2937, Artículo </w:t>
            </w:r>
            <w:r>
              <w:rPr>
                <w:rFonts w:ascii="Arial" w:eastAsia="Cambria" w:hAnsi="Arial" w:cs="Arial"/>
                <w:b/>
              </w:rPr>
              <w:t>1, del 11 de setiembre de 2015</w:t>
            </w:r>
            <w:r w:rsidRPr="0061704F">
              <w:rPr>
                <w:rFonts w:ascii="Arial" w:eastAsia="Cambria" w:hAnsi="Arial" w:cs="Arial"/>
                <w:b/>
              </w:rPr>
              <w:t xml:space="preserve"> </w:t>
            </w:r>
          </w:p>
        </w:tc>
        <w:tc>
          <w:tcPr>
            <w:tcW w:w="5353" w:type="dxa"/>
          </w:tcPr>
          <w:p w:rsidR="00522F90" w:rsidRPr="0033497C" w:rsidRDefault="00522F90" w:rsidP="00E81BD0">
            <w:pPr>
              <w:tabs>
                <w:tab w:val="right" w:pos="2410"/>
                <w:tab w:val="left" w:pos="2694"/>
              </w:tabs>
              <w:jc w:val="both"/>
              <w:rPr>
                <w:rFonts w:ascii="Arial" w:eastAsia="SimSun" w:hAnsi="Arial" w:cs="Arial"/>
                <w:i/>
                <w:sz w:val="22"/>
                <w:szCs w:val="22"/>
                <w:lang w:val="es-ES_tradnl"/>
              </w:rPr>
            </w:pPr>
            <w:r w:rsidRPr="0061704F">
              <w:rPr>
                <w:rFonts w:ascii="Arial" w:eastAsia="SimSun" w:hAnsi="Arial" w:cs="Arial"/>
                <w:i/>
                <w:sz w:val="22"/>
                <w:szCs w:val="22"/>
                <w:lang w:val="es-ES_tradnl"/>
              </w:rPr>
              <w:t>Consulta a la Comunidad Institucional sobre las Políticas Específicas 2016</w:t>
            </w:r>
            <w:r w:rsidRPr="0061704F">
              <w:rPr>
                <w:rFonts w:ascii="Arial" w:eastAsia="Cambria" w:hAnsi="Arial" w:cs="Arial"/>
                <w:b/>
              </w:rPr>
              <w:t xml:space="preserve">  </w:t>
            </w: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0805F8" w:rsidRDefault="00522F90" w:rsidP="00E81BD0">
            <w:pPr>
              <w:pStyle w:val="Prrafodelista"/>
              <w:numPr>
                <w:ilvl w:val="0"/>
                <w:numId w:val="5"/>
              </w:numPr>
              <w:spacing w:before="120"/>
              <w:ind w:left="426"/>
              <w:jc w:val="both"/>
              <w:rPr>
                <w:rFonts w:ascii="Arial" w:eastAsia="SimSun" w:hAnsi="Arial" w:cs="Arial"/>
                <w:b/>
                <w:i/>
                <w:lang w:val="es-ES_tradnl"/>
              </w:rPr>
            </w:pPr>
            <w:r w:rsidRPr="00E65610">
              <w:rPr>
                <w:rFonts w:ascii="Arial" w:eastAsia="Cambria" w:hAnsi="Arial" w:cs="Arial"/>
                <w:b/>
              </w:rPr>
              <w:t xml:space="preserve">Sesión Extraordinaria No. 2937, Artículo </w:t>
            </w:r>
            <w:r>
              <w:rPr>
                <w:rFonts w:ascii="Arial" w:eastAsia="Cambria" w:hAnsi="Arial" w:cs="Arial"/>
                <w:b/>
              </w:rPr>
              <w:t>2, del 11 de setiembre de 2015</w:t>
            </w:r>
            <w:r w:rsidRPr="00E65610">
              <w:rPr>
                <w:rFonts w:ascii="Arial" w:eastAsia="Cambria" w:hAnsi="Arial" w:cs="Arial"/>
                <w:b/>
              </w:rPr>
              <w:t xml:space="preserve"> </w:t>
            </w:r>
          </w:p>
        </w:tc>
        <w:tc>
          <w:tcPr>
            <w:tcW w:w="5353" w:type="dxa"/>
          </w:tcPr>
          <w:p w:rsidR="00522F90" w:rsidRDefault="00522F90" w:rsidP="00E81BD0">
            <w:pPr>
              <w:spacing w:before="120"/>
              <w:ind w:right="175"/>
              <w:jc w:val="both"/>
              <w:rPr>
                <w:rFonts w:ascii="Arial" w:eastAsia="SimSun" w:hAnsi="Arial" w:cs="Arial"/>
                <w:i/>
                <w:sz w:val="22"/>
                <w:szCs w:val="22"/>
                <w:lang w:val="es-ES_tradnl"/>
              </w:rPr>
            </w:pPr>
            <w:r w:rsidRPr="00E65610">
              <w:rPr>
                <w:rFonts w:ascii="Arial" w:eastAsia="SimSun" w:hAnsi="Arial" w:cs="Arial"/>
                <w:i/>
                <w:sz w:val="22"/>
                <w:szCs w:val="22"/>
                <w:lang w:val="es-ES_tradnl"/>
              </w:rPr>
              <w:t>Moción de Fondo a la Propuesta base 1: “Políticas Generales del Instituto Tecnológico de Costa Rica”, Sesión Ordinaria AIR-88-2015, II Semestre 2015, 7 de octubre de 2015</w:t>
            </w:r>
            <w:r w:rsidRPr="00E65610">
              <w:rPr>
                <w:rFonts w:ascii="Arial" w:eastAsia="Cambria" w:hAnsi="Arial" w:cs="Arial"/>
                <w:b/>
              </w:rPr>
              <w:t xml:space="preserve">  </w:t>
            </w:r>
          </w:p>
          <w:p w:rsidR="00522F90" w:rsidRDefault="00522F90" w:rsidP="00E81BD0">
            <w:pPr>
              <w:rPr>
                <w:rFonts w:ascii="Arial" w:eastAsia="SimSun" w:hAnsi="Arial" w:cs="Arial"/>
                <w:sz w:val="22"/>
                <w:szCs w:val="22"/>
                <w:lang w:val="es-ES_tradnl"/>
              </w:rPr>
            </w:pPr>
          </w:p>
          <w:p w:rsidR="00522F90" w:rsidRPr="00E65610" w:rsidRDefault="00522F90" w:rsidP="00E81BD0">
            <w:pPr>
              <w:tabs>
                <w:tab w:val="left" w:pos="2040"/>
              </w:tabs>
              <w:rPr>
                <w:rFonts w:ascii="Arial" w:eastAsia="SimSun" w:hAnsi="Arial" w:cs="Arial"/>
                <w:sz w:val="22"/>
                <w:szCs w:val="22"/>
                <w:lang w:val="es-ES_tradnl"/>
              </w:rPr>
            </w:pPr>
            <w:r>
              <w:rPr>
                <w:rFonts w:ascii="Arial" w:eastAsia="SimSun" w:hAnsi="Arial" w:cs="Arial"/>
                <w:sz w:val="22"/>
                <w:szCs w:val="22"/>
                <w:lang w:val="es-ES_tradnl"/>
              </w:rPr>
              <w:tab/>
            </w: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8C5EFC" w:rsidTr="00522F90">
        <w:tc>
          <w:tcPr>
            <w:tcW w:w="2586" w:type="dxa"/>
          </w:tcPr>
          <w:p w:rsidR="00522F90" w:rsidRPr="00E65610" w:rsidRDefault="00522F90" w:rsidP="00E81BD0">
            <w:pPr>
              <w:pStyle w:val="Prrafodelista"/>
              <w:numPr>
                <w:ilvl w:val="0"/>
                <w:numId w:val="5"/>
              </w:numPr>
              <w:spacing w:before="120"/>
              <w:ind w:left="426"/>
              <w:jc w:val="both"/>
              <w:rPr>
                <w:rFonts w:ascii="Arial" w:eastAsia="Cambria" w:hAnsi="Arial" w:cs="Arial"/>
                <w:b/>
              </w:rPr>
            </w:pPr>
            <w:r w:rsidRPr="006F3CA8">
              <w:rPr>
                <w:rFonts w:ascii="Arial" w:hAnsi="Arial" w:cs="Arial"/>
                <w:b/>
              </w:rPr>
              <w:t xml:space="preserve">Sesión Ordinaria No. </w:t>
            </w:r>
            <w:r>
              <w:rPr>
                <w:rFonts w:ascii="Arial" w:hAnsi="Arial" w:cs="Arial"/>
                <w:b/>
              </w:rPr>
              <w:t>2939,</w:t>
            </w:r>
            <w:r w:rsidRPr="006F3CA8">
              <w:rPr>
                <w:rFonts w:ascii="Arial" w:hAnsi="Arial" w:cs="Arial"/>
                <w:b/>
              </w:rPr>
              <w:t xml:space="preserve"> Artículo</w:t>
            </w:r>
            <w:r>
              <w:rPr>
                <w:rFonts w:ascii="Arial" w:hAnsi="Arial" w:cs="Arial"/>
                <w:b/>
              </w:rPr>
              <w:t xml:space="preserve"> 11</w:t>
            </w:r>
            <w:r w:rsidRPr="006F3CA8">
              <w:rPr>
                <w:rFonts w:ascii="Arial" w:hAnsi="Arial" w:cs="Arial"/>
                <w:b/>
              </w:rPr>
              <w:t xml:space="preserve">, del </w:t>
            </w:r>
            <w:r>
              <w:rPr>
                <w:rFonts w:ascii="Arial" w:hAnsi="Arial" w:cs="Arial"/>
                <w:b/>
              </w:rPr>
              <w:t xml:space="preserve">23 de setiembre de 2015 </w:t>
            </w:r>
          </w:p>
        </w:tc>
        <w:tc>
          <w:tcPr>
            <w:tcW w:w="5353" w:type="dxa"/>
          </w:tcPr>
          <w:p w:rsidR="00522F90" w:rsidRPr="00E65610" w:rsidRDefault="00522F90" w:rsidP="00E81BD0">
            <w:pPr>
              <w:spacing w:before="120"/>
              <w:ind w:right="175"/>
              <w:jc w:val="both"/>
              <w:rPr>
                <w:rFonts w:ascii="Arial" w:eastAsia="SimSun" w:hAnsi="Arial" w:cs="Arial"/>
                <w:i/>
                <w:sz w:val="22"/>
                <w:szCs w:val="22"/>
                <w:lang w:val="es-ES_tradnl"/>
              </w:rPr>
            </w:pPr>
            <w:r w:rsidRPr="00265105">
              <w:rPr>
                <w:rFonts w:ascii="Arial" w:eastAsia="SimSun" w:hAnsi="Arial" w:cs="Arial"/>
                <w:i/>
                <w:sz w:val="22"/>
                <w:szCs w:val="22"/>
                <w:lang w:val="es-ES_tradnl"/>
              </w:rPr>
              <w:t>Asignación de Recursos Presupuestarios a la Auditoría Interna para el 2016</w:t>
            </w: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47036D" w:rsidRDefault="00522F90" w:rsidP="00E81BD0">
            <w:pPr>
              <w:pStyle w:val="Prrafodelista"/>
              <w:numPr>
                <w:ilvl w:val="0"/>
                <w:numId w:val="5"/>
              </w:numPr>
              <w:spacing w:before="120"/>
              <w:ind w:left="426"/>
              <w:jc w:val="both"/>
              <w:rPr>
                <w:rFonts w:ascii="Arial" w:hAnsi="Arial" w:cs="Arial"/>
                <w:b/>
              </w:rPr>
            </w:pPr>
            <w:r w:rsidRPr="006F3CA8">
              <w:rPr>
                <w:rFonts w:ascii="Arial" w:hAnsi="Arial" w:cs="Arial"/>
                <w:b/>
              </w:rPr>
              <w:t xml:space="preserve">Sesión Ordinaria No. </w:t>
            </w:r>
            <w:r>
              <w:rPr>
                <w:rFonts w:ascii="Arial" w:hAnsi="Arial" w:cs="Arial"/>
                <w:b/>
              </w:rPr>
              <w:t>2940,</w:t>
            </w:r>
            <w:r w:rsidRPr="006F3CA8">
              <w:rPr>
                <w:rFonts w:ascii="Arial" w:hAnsi="Arial" w:cs="Arial"/>
                <w:b/>
              </w:rPr>
              <w:t xml:space="preserve"> Artículo</w:t>
            </w:r>
            <w:r>
              <w:rPr>
                <w:rFonts w:ascii="Arial" w:hAnsi="Arial" w:cs="Arial"/>
                <w:b/>
              </w:rPr>
              <w:t xml:space="preserve"> 7</w:t>
            </w:r>
            <w:r w:rsidRPr="006F3CA8">
              <w:rPr>
                <w:rFonts w:ascii="Arial" w:hAnsi="Arial" w:cs="Arial"/>
                <w:b/>
              </w:rPr>
              <w:t xml:space="preserve">, del </w:t>
            </w:r>
            <w:r>
              <w:rPr>
                <w:rFonts w:ascii="Arial" w:hAnsi="Arial" w:cs="Arial"/>
                <w:b/>
              </w:rPr>
              <w:t xml:space="preserve">30 de setiembre de 2015 </w:t>
            </w:r>
          </w:p>
        </w:tc>
        <w:tc>
          <w:tcPr>
            <w:tcW w:w="5353" w:type="dxa"/>
          </w:tcPr>
          <w:p w:rsidR="00522F90" w:rsidRPr="003B1704" w:rsidRDefault="00522F90" w:rsidP="00E81BD0">
            <w:pPr>
              <w:spacing w:before="120"/>
              <w:ind w:right="175"/>
              <w:jc w:val="both"/>
              <w:rPr>
                <w:rFonts w:ascii="Arial" w:eastAsia="SimSun" w:hAnsi="Arial" w:cs="Arial"/>
                <w:i/>
                <w:sz w:val="22"/>
                <w:szCs w:val="22"/>
              </w:rPr>
            </w:pPr>
            <w:r w:rsidRPr="00A81C77">
              <w:rPr>
                <w:rFonts w:ascii="Arial" w:eastAsia="SimSun" w:hAnsi="Arial" w:cs="Arial"/>
                <w:i/>
                <w:sz w:val="22"/>
                <w:szCs w:val="22"/>
                <w:lang w:val="es-ES_tradnl"/>
              </w:rPr>
              <w:t>Propuesta Conciliada de Políticas Generales para el Instituto Tecnológico de Costa Rica, para ser presentadas en la II Sesión Ordinaria de la Asamblea Institucional Representativa, por realizarse el 7 de octubre de 2015</w:t>
            </w:r>
            <w:r>
              <w:rPr>
                <w:rFonts w:ascii="Arial" w:hAnsi="Arial" w:cs="Arial"/>
                <w:b/>
              </w:rPr>
              <w:t xml:space="preserve"> </w:t>
            </w:r>
          </w:p>
        </w:tc>
        <w:tc>
          <w:tcPr>
            <w:tcW w:w="1798" w:type="dxa"/>
            <w:gridSpan w:val="3"/>
          </w:tcPr>
          <w:p w:rsidR="00522F90" w:rsidRPr="00B942EE"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37E1C" w:rsidRDefault="00522F90" w:rsidP="00E81BD0">
            <w:pPr>
              <w:pStyle w:val="Prrafodelista"/>
              <w:numPr>
                <w:ilvl w:val="0"/>
                <w:numId w:val="5"/>
              </w:numPr>
              <w:spacing w:before="120"/>
              <w:ind w:left="426"/>
              <w:jc w:val="both"/>
              <w:rPr>
                <w:rFonts w:ascii="Arial" w:eastAsia="SimSun" w:hAnsi="Arial" w:cs="Arial"/>
                <w:b/>
                <w:i/>
                <w:lang w:val="es-ES_tradnl"/>
              </w:rPr>
            </w:pPr>
            <w:r w:rsidRPr="00BB6541">
              <w:rPr>
                <w:rFonts w:ascii="Arial" w:hAnsi="Arial" w:cs="Arial"/>
                <w:b/>
              </w:rPr>
              <w:t>Sesión Ordinaria No. 2940, Artículo</w:t>
            </w:r>
            <w:r>
              <w:rPr>
                <w:rFonts w:ascii="Arial" w:hAnsi="Arial" w:cs="Arial"/>
                <w:b/>
              </w:rPr>
              <w:t xml:space="preserve"> 8, del 30 de setiembre de 2015</w:t>
            </w:r>
            <w:r w:rsidRPr="00BB6541">
              <w:rPr>
                <w:rFonts w:ascii="Arial" w:hAnsi="Arial" w:cs="Arial"/>
                <w:b/>
              </w:rPr>
              <w:t xml:space="preserve">  </w:t>
            </w:r>
          </w:p>
        </w:tc>
        <w:tc>
          <w:tcPr>
            <w:tcW w:w="5353" w:type="dxa"/>
          </w:tcPr>
          <w:p w:rsidR="00522F90" w:rsidRPr="001A7322" w:rsidRDefault="00522F90" w:rsidP="00E81BD0">
            <w:pPr>
              <w:spacing w:before="120"/>
              <w:ind w:right="175"/>
              <w:jc w:val="both"/>
              <w:rPr>
                <w:rFonts w:ascii="Arial" w:eastAsia="SimSun" w:hAnsi="Arial" w:cs="Arial"/>
                <w:i/>
                <w:sz w:val="22"/>
                <w:szCs w:val="22"/>
              </w:rPr>
            </w:pPr>
            <w:r w:rsidRPr="00A81C77">
              <w:rPr>
                <w:rFonts w:ascii="Arial" w:eastAsia="SimSun" w:hAnsi="Arial" w:cs="Arial"/>
                <w:i/>
                <w:sz w:val="22"/>
                <w:szCs w:val="22"/>
                <w:lang w:val="es-ES_tradnl"/>
              </w:rPr>
              <w:t>Creación de Plazas Nuevas 2016 con Fondos FEES y Plazas Nuevas para el Centro Académico de Limón con Fondos Específicos</w:t>
            </w:r>
            <w:r w:rsidRPr="001A7322">
              <w:rPr>
                <w:rFonts w:ascii="Arial" w:eastAsia="SimSun" w:hAnsi="Arial" w:cs="Arial"/>
                <w:i/>
                <w:sz w:val="22"/>
                <w:szCs w:val="22"/>
              </w:rPr>
              <w:t xml:space="preserve"> </w:t>
            </w:r>
          </w:p>
        </w:tc>
        <w:tc>
          <w:tcPr>
            <w:tcW w:w="1798" w:type="dxa"/>
            <w:gridSpan w:val="3"/>
          </w:tcPr>
          <w:p w:rsidR="00522F90" w:rsidRPr="00EB7FC5"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BC248D" w:rsidTr="00522F90">
        <w:trPr>
          <w:gridAfter w:val="3"/>
          <w:wAfter w:w="1798" w:type="dxa"/>
          <w:trHeight w:val="101"/>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D96F53" w:rsidRDefault="00522F90" w:rsidP="00E81BD0">
            <w:pPr>
              <w:pStyle w:val="Prrafodelista"/>
              <w:numPr>
                <w:ilvl w:val="0"/>
                <w:numId w:val="5"/>
              </w:numPr>
              <w:spacing w:before="240"/>
              <w:ind w:left="425" w:hanging="357"/>
              <w:jc w:val="both"/>
              <w:rPr>
                <w:rFonts w:ascii="Arial" w:eastAsia="SimSun" w:hAnsi="Arial" w:cs="Arial"/>
                <w:b/>
                <w:i/>
                <w:lang w:val="es-ES_tradnl"/>
              </w:rPr>
            </w:pPr>
            <w:r w:rsidRPr="006F3CA8">
              <w:rPr>
                <w:rFonts w:ascii="Arial" w:hAnsi="Arial" w:cs="Arial"/>
                <w:b/>
              </w:rPr>
              <w:t xml:space="preserve">Sesión Ordinaria No. </w:t>
            </w:r>
            <w:r w:rsidRPr="00123AF3">
              <w:rPr>
                <w:rFonts w:ascii="Arial" w:hAnsi="Arial" w:cs="Arial"/>
                <w:b/>
              </w:rPr>
              <w:t>29</w:t>
            </w:r>
            <w:r>
              <w:rPr>
                <w:rFonts w:ascii="Arial" w:hAnsi="Arial" w:cs="Arial"/>
                <w:b/>
              </w:rPr>
              <w:t>4</w:t>
            </w:r>
            <w:r w:rsidRPr="00123AF3">
              <w:rPr>
                <w:rFonts w:ascii="Arial" w:hAnsi="Arial" w:cs="Arial"/>
                <w:b/>
              </w:rPr>
              <w:t xml:space="preserve">0, Artículo </w:t>
            </w:r>
            <w:r>
              <w:rPr>
                <w:rFonts w:ascii="Arial" w:hAnsi="Arial" w:cs="Arial"/>
                <w:b/>
              </w:rPr>
              <w:t>9, del 30 de setiembre de 2015</w:t>
            </w:r>
            <w:r w:rsidRPr="00123AF3">
              <w:rPr>
                <w:rFonts w:ascii="Arial" w:hAnsi="Arial" w:cs="Arial"/>
                <w:b/>
              </w:rPr>
              <w:t xml:space="preserve">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781CF9">
              <w:rPr>
                <w:rFonts w:ascii="Arial" w:eastAsia="SimSun" w:hAnsi="Arial" w:cs="Arial"/>
                <w:i/>
                <w:sz w:val="22"/>
                <w:szCs w:val="22"/>
                <w:lang w:val="es-ES_tradnl"/>
              </w:rPr>
              <w:t>Conformación de una Comisión Especial para que redacte una propuesta de cambio a la Ley Orgánica del Instituto Tecnológico de Costa Rica, con el fin de que se gestione una reforma en la misma, que permita hacer viable la creación de Empresas con participación de capital privado</w:t>
            </w:r>
          </w:p>
        </w:tc>
        <w:tc>
          <w:tcPr>
            <w:tcW w:w="1798" w:type="dxa"/>
            <w:gridSpan w:val="3"/>
          </w:tcPr>
          <w:p w:rsidR="00522F90" w:rsidRPr="00837E1C"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522F90" w:rsidP="00E81BD0">
            <w:pPr>
              <w:pStyle w:val="Prrafodelista"/>
              <w:numPr>
                <w:ilvl w:val="0"/>
                <w:numId w:val="5"/>
              </w:numPr>
              <w:spacing w:before="240"/>
              <w:ind w:left="425" w:hanging="357"/>
              <w:jc w:val="both"/>
              <w:rPr>
                <w:rFonts w:ascii="Arial" w:eastAsia="SimSun" w:hAnsi="Arial" w:cs="Arial"/>
                <w:b/>
                <w:i/>
                <w:lang w:val="es-ES_tradnl"/>
              </w:rPr>
            </w:pPr>
            <w:r w:rsidRPr="006F3CA8">
              <w:rPr>
                <w:rFonts w:ascii="Arial" w:hAnsi="Arial" w:cs="Arial"/>
                <w:b/>
              </w:rPr>
              <w:t xml:space="preserve">Sesión Ordinaria No. </w:t>
            </w:r>
            <w:r>
              <w:rPr>
                <w:rFonts w:ascii="Arial" w:hAnsi="Arial" w:cs="Arial"/>
                <w:b/>
              </w:rPr>
              <w:t>2940,</w:t>
            </w:r>
            <w:r w:rsidRPr="006F3CA8">
              <w:rPr>
                <w:rFonts w:ascii="Arial" w:hAnsi="Arial" w:cs="Arial"/>
                <w:b/>
              </w:rPr>
              <w:t xml:space="preserve"> Artículo</w:t>
            </w:r>
            <w:r>
              <w:rPr>
                <w:rFonts w:ascii="Arial" w:hAnsi="Arial" w:cs="Arial"/>
                <w:b/>
              </w:rPr>
              <w:t xml:space="preserve"> 11</w:t>
            </w:r>
            <w:r w:rsidRPr="006F3CA8">
              <w:rPr>
                <w:rFonts w:ascii="Arial" w:hAnsi="Arial" w:cs="Arial"/>
                <w:b/>
              </w:rPr>
              <w:t xml:space="preserve">, del </w:t>
            </w:r>
            <w:r>
              <w:rPr>
                <w:rFonts w:ascii="Arial" w:hAnsi="Arial" w:cs="Arial"/>
                <w:b/>
              </w:rPr>
              <w:t xml:space="preserve">30 de setiembre de 2015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781CF9">
              <w:rPr>
                <w:rFonts w:ascii="Arial" w:eastAsia="SimSun" w:hAnsi="Arial" w:cs="Arial"/>
                <w:i/>
                <w:sz w:val="22"/>
                <w:szCs w:val="22"/>
                <w:lang w:val="es-ES_tradnl"/>
              </w:rPr>
              <w:t>Políticas Específicas 2016</w:t>
            </w:r>
            <w:r w:rsidRPr="006F3CA8">
              <w:rPr>
                <w:rFonts w:ascii="Arial" w:hAnsi="Arial" w:cs="Arial"/>
                <w:b/>
                <w:sz w:val="22"/>
                <w:szCs w:val="22"/>
              </w:rPr>
              <w:t xml:space="preserve"> </w:t>
            </w:r>
            <w:r>
              <w:rPr>
                <w:rFonts w:ascii="Arial" w:hAnsi="Arial" w:cs="Arial"/>
                <w:b/>
                <w:sz w:val="22"/>
                <w:szCs w:val="22"/>
              </w:rPr>
              <w:t xml:space="preserve"> </w:t>
            </w:r>
            <w:r w:rsidRPr="000B59AD">
              <w:rPr>
                <w:rFonts w:ascii="Arial" w:eastAsia="Cambria" w:hAnsi="Arial" w:cs="Arial"/>
                <w:b/>
              </w:rPr>
              <w:t xml:space="preserve"> </w:t>
            </w:r>
          </w:p>
        </w:tc>
        <w:tc>
          <w:tcPr>
            <w:tcW w:w="1798" w:type="dxa"/>
            <w:gridSpan w:val="3"/>
          </w:tcPr>
          <w:p w:rsidR="00522F90" w:rsidRPr="00D96F53"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522F90" w:rsidP="00E81BD0">
            <w:pPr>
              <w:pStyle w:val="Prrafodelista"/>
              <w:numPr>
                <w:ilvl w:val="0"/>
                <w:numId w:val="5"/>
              </w:numPr>
              <w:spacing w:before="240"/>
              <w:ind w:left="425" w:hanging="357"/>
              <w:jc w:val="both"/>
              <w:rPr>
                <w:rFonts w:ascii="Arial" w:eastAsia="SimSun" w:hAnsi="Arial" w:cs="Arial"/>
                <w:b/>
                <w:i/>
                <w:lang w:val="es-ES_tradnl"/>
              </w:rPr>
            </w:pPr>
            <w:r w:rsidRPr="00781CF9">
              <w:rPr>
                <w:rFonts w:ascii="Arial" w:eastAsia="Cambria" w:hAnsi="Arial" w:cs="Arial"/>
                <w:b/>
              </w:rPr>
              <w:t>Sesión Ordinaria No. 2940, Artículo 12</w:t>
            </w:r>
            <w:r>
              <w:rPr>
                <w:rFonts w:ascii="Arial" w:eastAsia="Cambria" w:hAnsi="Arial" w:cs="Arial"/>
                <w:b/>
              </w:rPr>
              <w:t>, del 30 de setiembre del 2015</w:t>
            </w:r>
            <w:r w:rsidRPr="00781CF9">
              <w:rPr>
                <w:rFonts w:ascii="Arial" w:eastAsia="Cambria" w:hAnsi="Arial" w:cs="Arial"/>
                <w:b/>
              </w:rPr>
              <w:t xml:space="preserve"> </w:t>
            </w:r>
          </w:p>
        </w:tc>
        <w:tc>
          <w:tcPr>
            <w:tcW w:w="5353" w:type="dxa"/>
          </w:tcPr>
          <w:p w:rsidR="00522F90" w:rsidRPr="00D85701" w:rsidRDefault="00522F90" w:rsidP="00E81BD0">
            <w:pPr>
              <w:spacing w:before="120"/>
              <w:ind w:right="175"/>
              <w:jc w:val="both"/>
              <w:rPr>
                <w:rFonts w:ascii="Arial" w:eastAsia="SimSun" w:hAnsi="Arial" w:cs="Arial"/>
                <w:i/>
                <w:sz w:val="22"/>
                <w:szCs w:val="22"/>
                <w:highlight w:val="yellow"/>
                <w:lang w:val="es-ES_tradnl"/>
              </w:rPr>
            </w:pPr>
            <w:r w:rsidRPr="00781CF9">
              <w:rPr>
                <w:rFonts w:ascii="Arial" w:eastAsia="SimSun" w:hAnsi="Arial" w:cs="Arial"/>
                <w:i/>
                <w:sz w:val="22"/>
                <w:szCs w:val="22"/>
                <w:lang w:val="es-ES_tradnl"/>
              </w:rPr>
              <w:t>Disposiciones sobre Formulación Presupuestaria del Instituto Tecnológico de Costa Rica para el 2016</w:t>
            </w:r>
          </w:p>
        </w:tc>
        <w:tc>
          <w:tcPr>
            <w:tcW w:w="1798" w:type="dxa"/>
            <w:gridSpan w:val="3"/>
          </w:tcPr>
          <w:p w:rsidR="00522F90" w:rsidRPr="00D96F53"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781CF9" w:rsidRDefault="00522F90" w:rsidP="00E81BD0">
            <w:pPr>
              <w:pStyle w:val="Prrafodelista"/>
              <w:numPr>
                <w:ilvl w:val="0"/>
                <w:numId w:val="5"/>
              </w:numPr>
              <w:spacing w:before="240"/>
              <w:ind w:left="425" w:hanging="357"/>
              <w:jc w:val="both"/>
              <w:rPr>
                <w:rFonts w:ascii="Arial" w:eastAsia="SimSun" w:hAnsi="Arial" w:cs="Arial"/>
                <w:b/>
                <w:i/>
                <w:lang w:val="es-ES_tradnl"/>
              </w:rPr>
            </w:pPr>
            <w:r w:rsidRPr="00781CF9">
              <w:rPr>
                <w:rFonts w:ascii="Arial" w:eastAsia="Cambria" w:hAnsi="Arial" w:cs="Arial"/>
                <w:b/>
              </w:rPr>
              <w:t xml:space="preserve">Sesión Ordinaria No. 2940, Artículo </w:t>
            </w:r>
            <w:r>
              <w:rPr>
                <w:rFonts w:ascii="Arial" w:eastAsia="Cambria" w:hAnsi="Arial" w:cs="Arial"/>
                <w:b/>
              </w:rPr>
              <w:t>13, del 30 de setiembre de 2015</w:t>
            </w:r>
            <w:r w:rsidRPr="00781CF9">
              <w:rPr>
                <w:rFonts w:ascii="Arial" w:eastAsia="Cambria" w:hAnsi="Arial" w:cs="Arial"/>
                <w:b/>
              </w:rPr>
              <w:t xml:space="preserve">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781CF9">
              <w:rPr>
                <w:rFonts w:ascii="Arial" w:eastAsia="SimSun" w:hAnsi="Arial" w:cs="Arial"/>
                <w:i/>
                <w:sz w:val="22"/>
                <w:szCs w:val="22"/>
                <w:lang w:val="es-ES_tradnl"/>
              </w:rPr>
              <w:t>Renovación y Reconversión de plazas 2016, con Fondos FEES</w:t>
            </w:r>
            <w:r>
              <w:rPr>
                <w:rFonts w:ascii="Arial" w:eastAsia="SimSun" w:hAnsi="Arial" w:cs="Arial"/>
                <w:i/>
                <w:sz w:val="22"/>
                <w:szCs w:val="22"/>
                <w:lang w:val="es-ES_tradnl"/>
              </w:rPr>
              <w:t xml:space="preserve"> </w:t>
            </w:r>
          </w:p>
        </w:tc>
        <w:tc>
          <w:tcPr>
            <w:tcW w:w="1798" w:type="dxa"/>
            <w:gridSpan w:val="3"/>
          </w:tcPr>
          <w:p w:rsidR="00522F90" w:rsidRPr="00753694"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BC248D" w:rsidTr="00522F90">
        <w:trPr>
          <w:gridAfter w:val="3"/>
          <w:wAfter w:w="1798" w:type="dxa"/>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674219" w:rsidRDefault="00522F90" w:rsidP="00E81BD0">
            <w:pPr>
              <w:pStyle w:val="Prrafodelista"/>
              <w:numPr>
                <w:ilvl w:val="0"/>
                <w:numId w:val="5"/>
              </w:numPr>
              <w:spacing w:before="240"/>
              <w:ind w:left="425" w:hanging="357"/>
              <w:jc w:val="both"/>
              <w:rPr>
                <w:rFonts w:ascii="Arial" w:eastAsia="SimSun" w:hAnsi="Arial" w:cs="Arial"/>
                <w:b/>
                <w:i/>
                <w:lang w:val="es-ES_tradnl"/>
              </w:rPr>
            </w:pPr>
            <w:r w:rsidRPr="006F3CA8">
              <w:rPr>
                <w:rFonts w:ascii="Arial" w:hAnsi="Arial" w:cs="Arial"/>
                <w:b/>
              </w:rPr>
              <w:t xml:space="preserve">Sesión Ordinaria No. </w:t>
            </w:r>
            <w:r>
              <w:rPr>
                <w:rFonts w:ascii="Arial" w:hAnsi="Arial" w:cs="Arial"/>
                <w:b/>
              </w:rPr>
              <w:t>2941,</w:t>
            </w:r>
            <w:r w:rsidRPr="006F3CA8">
              <w:rPr>
                <w:rFonts w:ascii="Arial" w:hAnsi="Arial" w:cs="Arial"/>
                <w:b/>
              </w:rPr>
              <w:t xml:space="preserve"> Artículo</w:t>
            </w:r>
            <w:r>
              <w:rPr>
                <w:rFonts w:ascii="Arial" w:hAnsi="Arial" w:cs="Arial"/>
                <w:b/>
              </w:rPr>
              <w:t xml:space="preserve"> 9</w:t>
            </w:r>
            <w:r w:rsidRPr="006F3CA8">
              <w:rPr>
                <w:rFonts w:ascii="Arial" w:hAnsi="Arial" w:cs="Arial"/>
                <w:b/>
              </w:rPr>
              <w:t xml:space="preserve">, del </w:t>
            </w:r>
            <w:r>
              <w:rPr>
                <w:rFonts w:ascii="Arial" w:hAnsi="Arial" w:cs="Arial"/>
                <w:b/>
              </w:rPr>
              <w:t xml:space="preserve">8 de octubre de 2015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801644">
              <w:rPr>
                <w:rFonts w:ascii="Arial" w:eastAsia="SimSun" w:hAnsi="Arial" w:cs="Arial"/>
                <w:i/>
                <w:sz w:val="22"/>
                <w:szCs w:val="22"/>
                <w:lang w:val="es-ES_tradnl"/>
              </w:rPr>
              <w:t>Plazas Nuevas y de Renovación, con Fondos del Sistema 2016</w:t>
            </w:r>
            <w:r w:rsidRPr="006F3CA8">
              <w:rPr>
                <w:rFonts w:ascii="Arial" w:hAnsi="Arial" w:cs="Arial"/>
                <w:b/>
                <w:sz w:val="22"/>
                <w:szCs w:val="22"/>
              </w:rPr>
              <w:t xml:space="preserve"> </w:t>
            </w:r>
            <w:r>
              <w:rPr>
                <w:rFonts w:ascii="Arial" w:hAnsi="Arial" w:cs="Arial"/>
                <w:b/>
                <w:sz w:val="22"/>
                <w:szCs w:val="22"/>
              </w:rPr>
              <w:t xml:space="preserve"> </w:t>
            </w:r>
          </w:p>
        </w:tc>
        <w:tc>
          <w:tcPr>
            <w:tcW w:w="1798" w:type="dxa"/>
            <w:gridSpan w:val="3"/>
          </w:tcPr>
          <w:p w:rsidR="00522F90" w:rsidRPr="00674219"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BC248D" w:rsidTr="00522F90">
        <w:trPr>
          <w:gridAfter w:val="3"/>
          <w:wAfter w:w="1798" w:type="dxa"/>
          <w:trHeight w:val="116"/>
        </w:trPr>
        <w:tc>
          <w:tcPr>
            <w:tcW w:w="2586"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rPr>
          <w:gridAfter w:val="1"/>
          <w:wAfter w:w="8" w:type="dxa"/>
        </w:trPr>
        <w:tc>
          <w:tcPr>
            <w:tcW w:w="2586" w:type="dxa"/>
          </w:tcPr>
          <w:p w:rsidR="00522F90" w:rsidRPr="00C14AB0" w:rsidRDefault="00522F90" w:rsidP="00E81BD0">
            <w:pPr>
              <w:pStyle w:val="Prrafodelista"/>
              <w:numPr>
                <w:ilvl w:val="0"/>
                <w:numId w:val="5"/>
              </w:numPr>
              <w:spacing w:before="240"/>
              <w:ind w:left="425" w:hanging="357"/>
              <w:jc w:val="both"/>
              <w:rPr>
                <w:rFonts w:ascii="Arial" w:hAnsi="Arial" w:cs="Arial"/>
                <w:b/>
              </w:rPr>
            </w:pPr>
            <w:r w:rsidRPr="005873FB">
              <w:rPr>
                <w:rFonts w:ascii="Arial" w:hAnsi="Arial" w:cs="Arial"/>
                <w:b/>
              </w:rPr>
              <w:t xml:space="preserve">Sesión Ordinaria No. 2943, Artículo 10, del 21 de octubre de 2015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1440DE">
              <w:rPr>
                <w:rFonts w:ascii="Arial" w:eastAsia="SimSun" w:hAnsi="Arial" w:cs="Arial"/>
                <w:i/>
                <w:sz w:val="22"/>
                <w:szCs w:val="22"/>
                <w:lang w:val="es-ES_tradnl"/>
              </w:rPr>
              <w:t>Solicitud de formulación presupuestaria FEITEC, a partir del periodo 2016, sobre el FEES Institucional, para el fortalecimiento de las actividades realizadas por la FEITEC</w:t>
            </w:r>
            <w:r w:rsidRPr="005873FB">
              <w:rPr>
                <w:rFonts w:ascii="Arial" w:hAnsi="Arial" w:cs="Arial"/>
                <w:b/>
                <w:sz w:val="22"/>
                <w:szCs w:val="22"/>
              </w:rPr>
              <w:t xml:space="preserve">  </w:t>
            </w:r>
          </w:p>
        </w:tc>
        <w:tc>
          <w:tcPr>
            <w:tcW w:w="1790" w:type="dxa"/>
            <w:gridSpan w:val="2"/>
          </w:tcPr>
          <w:p w:rsidR="00522F90" w:rsidRPr="00753694"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7557C" w:rsidTr="00522F90">
        <w:trPr>
          <w:gridAfter w:val="3"/>
          <w:wAfter w:w="1798" w:type="dxa"/>
        </w:trPr>
        <w:tc>
          <w:tcPr>
            <w:tcW w:w="2586" w:type="dxa"/>
          </w:tcPr>
          <w:p w:rsidR="00522F90" w:rsidRPr="0087557C"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87557C" w:rsidRDefault="00522F90" w:rsidP="00E81BD0">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522F90" w:rsidP="00E81BD0">
            <w:pPr>
              <w:pStyle w:val="Prrafodelista"/>
              <w:numPr>
                <w:ilvl w:val="0"/>
                <w:numId w:val="5"/>
              </w:numPr>
              <w:spacing w:before="240"/>
              <w:ind w:left="425" w:hanging="357"/>
              <w:jc w:val="both"/>
              <w:rPr>
                <w:rFonts w:ascii="Arial" w:eastAsia="SimSun" w:hAnsi="Arial" w:cs="Arial"/>
                <w:b/>
                <w:i/>
                <w:lang w:val="es-ES_tradnl"/>
              </w:rPr>
            </w:pPr>
            <w:r w:rsidRPr="005873FB">
              <w:rPr>
                <w:rFonts w:ascii="Arial" w:hAnsi="Arial" w:cs="Arial"/>
                <w:b/>
              </w:rPr>
              <w:t xml:space="preserve">Sesión Ordinaria No. 2943, Artículo </w:t>
            </w:r>
            <w:r>
              <w:rPr>
                <w:rFonts w:ascii="Arial" w:hAnsi="Arial" w:cs="Arial"/>
                <w:b/>
              </w:rPr>
              <w:t>11</w:t>
            </w:r>
            <w:r w:rsidRPr="005873FB">
              <w:rPr>
                <w:rFonts w:ascii="Arial" w:hAnsi="Arial" w:cs="Arial"/>
                <w:b/>
              </w:rPr>
              <w:t>, del 21 de octubre de 2015</w:t>
            </w:r>
            <w:r>
              <w:rPr>
                <w:rFonts w:ascii="Arial" w:hAnsi="Arial" w:cs="Arial"/>
                <w:b/>
              </w:rPr>
              <w:t xml:space="preserve">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146747">
              <w:rPr>
                <w:rFonts w:ascii="Arial" w:eastAsia="SimSun" w:hAnsi="Arial" w:cs="Arial"/>
                <w:i/>
                <w:sz w:val="22"/>
                <w:szCs w:val="22"/>
                <w:lang w:val="es-ES_tradnl"/>
              </w:rPr>
              <w:t>Modificación de los artículos 94 bis-1, 94 bis-2, 94 bis-3, 94 bis-4, 96, 98 bis y 100 bis del Estatuto Orgánico del Instituto Tecnológico de Costa Rica, para eliminar el Consejo de Planificación Institucional, conformado por el Consejo Institucional, en Sesión Ordinaria No 2589, Artículo 10, del 04 de diciembre de 2008, según lo dispuesto en el Artículo 94-bis 3 del Estatuto Orgánico</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87557C" w:rsidTr="00522F90">
        <w:trPr>
          <w:gridAfter w:val="3"/>
          <w:wAfter w:w="1798" w:type="dxa"/>
        </w:trPr>
        <w:tc>
          <w:tcPr>
            <w:tcW w:w="2586" w:type="dxa"/>
          </w:tcPr>
          <w:p w:rsidR="00522F90" w:rsidRPr="0087557C"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2B4BE7" w:rsidRDefault="00522F90" w:rsidP="00E81BD0">
            <w:pPr>
              <w:keepNext/>
              <w:ind w:right="175"/>
              <w:jc w:val="both"/>
              <w:outlineLvl w:val="6"/>
              <w:rPr>
                <w:rFonts w:ascii="Arial" w:hAnsi="Arial" w:cs="Arial"/>
                <w:b/>
                <w:sz w:val="10"/>
                <w:szCs w:val="10"/>
              </w:rPr>
            </w:pPr>
          </w:p>
        </w:tc>
      </w:tr>
      <w:tr w:rsidR="00522F90" w:rsidRPr="008C5EFC" w:rsidTr="00522F90">
        <w:tc>
          <w:tcPr>
            <w:tcW w:w="2586" w:type="dxa"/>
          </w:tcPr>
          <w:p w:rsidR="00522F90" w:rsidRPr="005265FF" w:rsidRDefault="00522F90" w:rsidP="00E81BD0">
            <w:pPr>
              <w:pStyle w:val="Prrafodelista"/>
              <w:numPr>
                <w:ilvl w:val="0"/>
                <w:numId w:val="5"/>
              </w:numPr>
              <w:spacing w:before="120"/>
              <w:ind w:left="426"/>
              <w:jc w:val="both"/>
              <w:rPr>
                <w:rFonts w:ascii="Arial" w:eastAsia="SimSun" w:hAnsi="Arial" w:cs="Arial"/>
                <w:b/>
                <w:i/>
                <w:lang w:val="es-ES_tradnl"/>
              </w:rPr>
            </w:pPr>
            <w:r w:rsidRPr="005873FB">
              <w:rPr>
                <w:rFonts w:ascii="Arial" w:hAnsi="Arial" w:cs="Arial"/>
                <w:b/>
              </w:rPr>
              <w:t xml:space="preserve">Sesión Ordinaria No. 2943, Artículo </w:t>
            </w:r>
            <w:r>
              <w:rPr>
                <w:rFonts w:ascii="Arial" w:hAnsi="Arial" w:cs="Arial"/>
                <w:b/>
              </w:rPr>
              <w:t>13</w:t>
            </w:r>
            <w:r w:rsidRPr="005873FB">
              <w:rPr>
                <w:rFonts w:ascii="Arial" w:hAnsi="Arial" w:cs="Arial"/>
                <w:b/>
              </w:rPr>
              <w:t>, del 21 de octubre de 2015</w:t>
            </w:r>
          </w:p>
          <w:p w:rsidR="00522F90" w:rsidRPr="008C2287" w:rsidRDefault="00522F90" w:rsidP="00E81BD0">
            <w:pPr>
              <w:pStyle w:val="Prrafodelista"/>
              <w:spacing w:before="120"/>
              <w:ind w:left="426"/>
              <w:jc w:val="both"/>
              <w:rPr>
                <w:rFonts w:ascii="Arial" w:eastAsia="SimSun" w:hAnsi="Arial" w:cs="Arial"/>
                <w:b/>
                <w:i/>
                <w:lang w:val="es-ES_tradnl"/>
              </w:rPr>
            </w:pP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5265FF">
              <w:rPr>
                <w:rFonts w:ascii="Arial" w:eastAsia="SimSun" w:hAnsi="Arial" w:cs="Arial"/>
                <w:i/>
                <w:sz w:val="22"/>
                <w:szCs w:val="22"/>
                <w:lang w:val="es-ES_tradnl"/>
              </w:rPr>
              <w:t>Licitación Pública Nº 2015LN-000002-APITCR “Servicio de Mantenimiento Preventivo y Corrección General Sede San Carlos”</w:t>
            </w:r>
            <w:r w:rsidRPr="00C14AB0">
              <w:rPr>
                <w:rFonts w:ascii="Arial" w:eastAsia="SimSun" w:hAnsi="Arial" w:cs="Arial"/>
                <w:i/>
                <w:sz w:val="22"/>
                <w:szCs w:val="22"/>
                <w:lang w:val="es-ES_tradnl"/>
              </w:rPr>
              <w:t>”</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7557C" w:rsidTr="00522F90">
        <w:trPr>
          <w:gridAfter w:val="3"/>
          <w:wAfter w:w="1798" w:type="dxa"/>
        </w:trPr>
        <w:tc>
          <w:tcPr>
            <w:tcW w:w="2586" w:type="dxa"/>
          </w:tcPr>
          <w:p w:rsidR="00522F90" w:rsidRPr="0087557C" w:rsidRDefault="00522F90" w:rsidP="00E81BD0">
            <w:pPr>
              <w:keepNext/>
              <w:ind w:right="175"/>
              <w:jc w:val="both"/>
              <w:outlineLvl w:val="6"/>
              <w:rPr>
                <w:rFonts w:ascii="Arial" w:hAnsi="Arial" w:cs="Arial"/>
                <w:b/>
                <w:color w:val="95B3D7" w:themeColor="accent1" w:themeTint="99"/>
                <w:sz w:val="10"/>
                <w:szCs w:val="10"/>
              </w:rPr>
            </w:pPr>
          </w:p>
        </w:tc>
        <w:tc>
          <w:tcPr>
            <w:tcW w:w="5353" w:type="dxa"/>
          </w:tcPr>
          <w:p w:rsidR="00522F90" w:rsidRPr="002B4BE7" w:rsidRDefault="00522F90" w:rsidP="00E81BD0">
            <w:pPr>
              <w:keepNext/>
              <w:ind w:right="175"/>
              <w:jc w:val="both"/>
              <w:outlineLvl w:val="6"/>
              <w:rPr>
                <w:rFonts w:ascii="Arial" w:hAnsi="Arial" w:cs="Arial"/>
                <w:b/>
                <w:sz w:val="10"/>
                <w:szCs w:val="10"/>
              </w:rPr>
            </w:pPr>
          </w:p>
        </w:tc>
      </w:tr>
      <w:tr w:rsidR="00522F90" w:rsidRPr="008C5EFC" w:rsidTr="00522F90">
        <w:trPr>
          <w:trHeight w:val="1420"/>
        </w:trPr>
        <w:tc>
          <w:tcPr>
            <w:tcW w:w="2586" w:type="dxa"/>
          </w:tcPr>
          <w:p w:rsidR="00522F90" w:rsidRPr="005873FB" w:rsidRDefault="00522F90" w:rsidP="00E81BD0">
            <w:pPr>
              <w:pStyle w:val="Prrafodelista"/>
              <w:numPr>
                <w:ilvl w:val="0"/>
                <w:numId w:val="5"/>
              </w:numPr>
              <w:spacing w:before="120"/>
              <w:ind w:left="426"/>
              <w:jc w:val="both"/>
              <w:rPr>
                <w:rFonts w:ascii="Arial" w:hAnsi="Arial" w:cs="Arial"/>
                <w:b/>
              </w:rPr>
            </w:pPr>
            <w:r w:rsidRPr="005873FB">
              <w:rPr>
                <w:rFonts w:ascii="Arial" w:hAnsi="Arial" w:cs="Arial"/>
                <w:b/>
              </w:rPr>
              <w:t xml:space="preserve">Sesión Ordinaria No. 2943, Artículo </w:t>
            </w:r>
            <w:r>
              <w:rPr>
                <w:rFonts w:ascii="Arial" w:hAnsi="Arial" w:cs="Arial"/>
                <w:b/>
              </w:rPr>
              <w:t>14</w:t>
            </w:r>
            <w:r w:rsidRPr="005873FB">
              <w:rPr>
                <w:rFonts w:ascii="Arial" w:hAnsi="Arial" w:cs="Arial"/>
                <w:b/>
              </w:rPr>
              <w:t xml:space="preserve">, del 21 de octubre de 2015 </w:t>
            </w:r>
            <w:r>
              <w:rPr>
                <w:rFonts w:ascii="Arial" w:hAnsi="Arial" w:cs="Arial"/>
                <w:b/>
              </w:rPr>
              <w:t xml:space="preserve">  </w:t>
            </w:r>
          </w:p>
        </w:tc>
        <w:tc>
          <w:tcPr>
            <w:tcW w:w="5353" w:type="dxa"/>
          </w:tcPr>
          <w:p w:rsidR="00522F90" w:rsidRPr="008C5EFC" w:rsidRDefault="00522F90" w:rsidP="00E81BD0">
            <w:pPr>
              <w:spacing w:before="120"/>
              <w:ind w:right="175"/>
              <w:jc w:val="both"/>
              <w:rPr>
                <w:rFonts w:ascii="Arial" w:eastAsia="SimSun" w:hAnsi="Arial" w:cs="Arial"/>
                <w:i/>
                <w:sz w:val="22"/>
                <w:szCs w:val="22"/>
                <w:lang w:val="es-ES_tradnl"/>
              </w:rPr>
            </w:pPr>
            <w:r w:rsidRPr="005265FF">
              <w:rPr>
                <w:rFonts w:ascii="Arial" w:eastAsia="SimSun" w:hAnsi="Arial" w:cs="Arial"/>
                <w:i/>
                <w:sz w:val="22"/>
                <w:szCs w:val="22"/>
                <w:lang w:val="es-ES_tradnl"/>
              </w:rPr>
              <w:t>Modificación de la plaza CT-0252 de Oficial de Seguridad 1 a Oficial de Tránsito</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174F9" w:rsidTr="00522F90">
        <w:trPr>
          <w:trHeight w:val="1420"/>
        </w:trPr>
        <w:tc>
          <w:tcPr>
            <w:tcW w:w="2586" w:type="dxa"/>
          </w:tcPr>
          <w:p w:rsidR="00522F90" w:rsidRPr="00FB440C" w:rsidRDefault="00522F90" w:rsidP="00E81BD0">
            <w:pPr>
              <w:pStyle w:val="Prrafodelista"/>
              <w:numPr>
                <w:ilvl w:val="0"/>
                <w:numId w:val="5"/>
              </w:numPr>
              <w:spacing w:before="120"/>
              <w:ind w:left="426"/>
              <w:jc w:val="both"/>
              <w:rPr>
                <w:rFonts w:ascii="Arial" w:eastAsia="Cambria" w:hAnsi="Arial" w:cs="Arial"/>
                <w:b/>
              </w:rPr>
            </w:pPr>
            <w:r w:rsidRPr="00E73797">
              <w:rPr>
                <w:rFonts w:ascii="Arial" w:eastAsia="Cambria" w:hAnsi="Arial" w:cs="Arial"/>
                <w:b/>
              </w:rPr>
              <w:t xml:space="preserve">Sesión Ordinaria No. 2915, Artículo 9, del 30 de abril de 2015.  </w:t>
            </w:r>
          </w:p>
        </w:tc>
        <w:tc>
          <w:tcPr>
            <w:tcW w:w="5353" w:type="dxa"/>
          </w:tcPr>
          <w:p w:rsidR="00522F90" w:rsidRPr="00FB440C" w:rsidRDefault="00522F90" w:rsidP="00E81BD0">
            <w:pPr>
              <w:spacing w:before="120"/>
              <w:ind w:right="175"/>
              <w:jc w:val="both"/>
              <w:rPr>
                <w:rFonts w:ascii="Arial" w:eastAsia="SimSun" w:hAnsi="Arial" w:cs="Arial"/>
                <w:i/>
                <w:sz w:val="22"/>
                <w:szCs w:val="22"/>
                <w:lang w:val="es-ES_tradnl"/>
              </w:rPr>
            </w:pPr>
            <w:r w:rsidRPr="00E73797">
              <w:rPr>
                <w:rFonts w:ascii="Arial" w:eastAsia="SimSun" w:hAnsi="Arial" w:cs="Arial"/>
                <w:i/>
                <w:sz w:val="22"/>
                <w:szCs w:val="22"/>
                <w:lang w:val="es-ES_tradnl"/>
              </w:rPr>
              <w:t>Modificación del acuerdo del Consejo Institucional de la Sesión Ordinaria No. 2914, Artículo 7, del 22 de abril de 2015 “Modificación de los Artículos 1, 4, 7, 16, 22, 23, 24 y 26  del Reglamento de Transportes del Instituto Tecnológico de Costa Rica”, para corregir un error material consignado en la numeración y se lea correctamente “Artículo 2 Objetivos Específicos”  y no “Artículo 1 Objetivos Específicos ”,  y modificar el título de este mismo acuerdo</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174F9" w:rsidTr="00522F90">
        <w:trPr>
          <w:trHeight w:val="1420"/>
        </w:trPr>
        <w:tc>
          <w:tcPr>
            <w:tcW w:w="2586" w:type="dxa"/>
          </w:tcPr>
          <w:p w:rsidR="00522F90" w:rsidRPr="000A36BA" w:rsidRDefault="00522F90" w:rsidP="00E81BD0">
            <w:pPr>
              <w:pStyle w:val="Prrafodelista"/>
              <w:numPr>
                <w:ilvl w:val="0"/>
                <w:numId w:val="5"/>
              </w:numPr>
              <w:spacing w:before="120"/>
              <w:ind w:left="426"/>
              <w:jc w:val="both"/>
              <w:rPr>
                <w:rFonts w:ascii="Arial" w:eastAsia="Cambria" w:hAnsi="Arial" w:cs="Arial"/>
                <w:b/>
              </w:rPr>
            </w:pPr>
            <w:r w:rsidRPr="005873FB">
              <w:rPr>
                <w:rFonts w:ascii="Arial" w:hAnsi="Arial" w:cs="Arial"/>
                <w:b/>
              </w:rPr>
              <w:t xml:space="preserve">Sesión Ordinaria No. 2943, Artículo </w:t>
            </w:r>
            <w:r>
              <w:rPr>
                <w:rFonts w:ascii="Arial" w:hAnsi="Arial" w:cs="Arial"/>
                <w:b/>
              </w:rPr>
              <w:t>15</w:t>
            </w:r>
            <w:r w:rsidRPr="005873FB">
              <w:rPr>
                <w:rFonts w:ascii="Arial" w:hAnsi="Arial" w:cs="Arial"/>
                <w:b/>
              </w:rPr>
              <w:t>, del 21 de octubre de 2015</w:t>
            </w:r>
          </w:p>
          <w:p w:rsidR="00522F90" w:rsidRPr="00E73797" w:rsidRDefault="00522F90" w:rsidP="00E81BD0">
            <w:pPr>
              <w:pStyle w:val="Prrafodelista"/>
              <w:spacing w:before="120"/>
              <w:ind w:left="426"/>
              <w:jc w:val="both"/>
              <w:rPr>
                <w:rFonts w:ascii="Arial" w:eastAsia="Cambria" w:hAnsi="Arial" w:cs="Arial"/>
                <w:b/>
              </w:rPr>
            </w:pPr>
          </w:p>
        </w:tc>
        <w:tc>
          <w:tcPr>
            <w:tcW w:w="5353" w:type="dxa"/>
          </w:tcPr>
          <w:p w:rsidR="00522F90" w:rsidRPr="00E73797" w:rsidRDefault="00522F90" w:rsidP="00E81BD0">
            <w:pPr>
              <w:spacing w:before="120"/>
              <w:ind w:right="175"/>
              <w:jc w:val="both"/>
              <w:rPr>
                <w:rFonts w:ascii="Arial" w:eastAsia="SimSun" w:hAnsi="Arial" w:cs="Arial"/>
                <w:i/>
                <w:sz w:val="22"/>
                <w:szCs w:val="22"/>
                <w:lang w:val="es-ES_tradnl"/>
              </w:rPr>
            </w:pPr>
            <w:r w:rsidRPr="000A36BA">
              <w:rPr>
                <w:rFonts w:ascii="Arial" w:eastAsia="SimSun" w:hAnsi="Arial" w:cs="Arial"/>
                <w:i/>
                <w:sz w:val="22"/>
                <w:szCs w:val="22"/>
                <w:lang w:val="es-ES_tradnl"/>
              </w:rPr>
              <w:t xml:space="preserve">Modificación de la plaza CT0247 pasando de Profesional en Ingeniería y Arquitectura (Profesional en Producción Industrial) a Profesional en Administración y Ampliación de la plaza CT0248 Técnico en Administración, a partir del 21 de octubre al 31 de diciembre del 2015 12, del 27 de mayo de 2015.  </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174F9" w:rsidTr="00522F90">
        <w:trPr>
          <w:trHeight w:val="1420"/>
        </w:trPr>
        <w:tc>
          <w:tcPr>
            <w:tcW w:w="2586" w:type="dxa"/>
          </w:tcPr>
          <w:p w:rsidR="00522F90" w:rsidRPr="005873FB" w:rsidRDefault="00522F90" w:rsidP="00E81BD0">
            <w:pPr>
              <w:pStyle w:val="Prrafodelista"/>
              <w:numPr>
                <w:ilvl w:val="0"/>
                <w:numId w:val="5"/>
              </w:numPr>
              <w:spacing w:before="120"/>
              <w:ind w:left="426"/>
              <w:jc w:val="both"/>
              <w:rPr>
                <w:rFonts w:ascii="Arial" w:hAnsi="Arial" w:cs="Arial"/>
                <w:b/>
              </w:rPr>
            </w:pPr>
            <w:r w:rsidRPr="005873FB">
              <w:rPr>
                <w:rFonts w:ascii="Arial" w:hAnsi="Arial" w:cs="Arial"/>
                <w:b/>
              </w:rPr>
              <w:t xml:space="preserve">Sesión Ordinaria No. 2943, Artículo </w:t>
            </w:r>
            <w:r>
              <w:rPr>
                <w:rFonts w:ascii="Arial" w:hAnsi="Arial" w:cs="Arial"/>
                <w:b/>
              </w:rPr>
              <w:t>16</w:t>
            </w:r>
            <w:r w:rsidRPr="005873FB">
              <w:rPr>
                <w:rFonts w:ascii="Arial" w:hAnsi="Arial" w:cs="Arial"/>
                <w:b/>
              </w:rPr>
              <w:t>, del 21 de octubre de 2015</w:t>
            </w:r>
          </w:p>
        </w:tc>
        <w:tc>
          <w:tcPr>
            <w:tcW w:w="5353" w:type="dxa"/>
          </w:tcPr>
          <w:p w:rsidR="00522F90" w:rsidRPr="000A36BA" w:rsidRDefault="00522F90" w:rsidP="00E81BD0">
            <w:pPr>
              <w:spacing w:before="120"/>
              <w:ind w:right="175"/>
              <w:jc w:val="both"/>
              <w:rPr>
                <w:rFonts w:ascii="Arial" w:eastAsia="SimSun" w:hAnsi="Arial" w:cs="Arial"/>
                <w:i/>
                <w:sz w:val="22"/>
                <w:szCs w:val="22"/>
                <w:lang w:val="es-ES_tradnl"/>
              </w:rPr>
            </w:pPr>
            <w:r w:rsidRPr="00DF790C">
              <w:rPr>
                <w:rFonts w:ascii="Arial" w:eastAsia="SimSun" w:hAnsi="Arial" w:cs="Arial"/>
                <w:i/>
                <w:sz w:val="22"/>
                <w:szCs w:val="22"/>
                <w:lang w:val="es-ES_tradnl"/>
              </w:rPr>
              <w:t>Modificación de las plazas CT-0167 y CT0255 de Profesional en Bibliotecología, adscritas a la Vicerrectoría de Docencia</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174F9" w:rsidTr="00522F90">
        <w:trPr>
          <w:trHeight w:val="1420"/>
        </w:trPr>
        <w:tc>
          <w:tcPr>
            <w:tcW w:w="2586" w:type="dxa"/>
          </w:tcPr>
          <w:p w:rsidR="00522F90" w:rsidRPr="008174F9" w:rsidRDefault="00522F90" w:rsidP="00E81BD0">
            <w:pPr>
              <w:pStyle w:val="Prrafodelista"/>
              <w:numPr>
                <w:ilvl w:val="0"/>
                <w:numId w:val="5"/>
              </w:numPr>
              <w:spacing w:before="120"/>
              <w:ind w:left="426"/>
              <w:jc w:val="both"/>
              <w:rPr>
                <w:rFonts w:ascii="Arial" w:hAnsi="Arial" w:cs="Arial"/>
                <w:b/>
              </w:rPr>
            </w:pPr>
            <w:r w:rsidRPr="00600647">
              <w:rPr>
                <w:rFonts w:ascii="Arial" w:eastAsia="Cambria" w:hAnsi="Arial" w:cs="Arial"/>
                <w:b/>
              </w:rPr>
              <w:t>Sesión Extraordinaria No. 2944, Artícu</w:t>
            </w:r>
            <w:r>
              <w:rPr>
                <w:rFonts w:ascii="Arial" w:eastAsia="Cambria" w:hAnsi="Arial" w:cs="Arial"/>
                <w:b/>
              </w:rPr>
              <w:t>lo 1, del 23 de octubre de 2015</w:t>
            </w:r>
            <w:r w:rsidRPr="00600647">
              <w:rPr>
                <w:rFonts w:ascii="Arial" w:eastAsia="Cambria" w:hAnsi="Arial" w:cs="Arial"/>
                <w:b/>
              </w:rPr>
              <w:t xml:space="preserve">  </w:t>
            </w:r>
          </w:p>
        </w:tc>
        <w:tc>
          <w:tcPr>
            <w:tcW w:w="5353" w:type="dxa"/>
          </w:tcPr>
          <w:p w:rsidR="00522F90" w:rsidRPr="008174F9" w:rsidRDefault="00522F90" w:rsidP="00E81BD0">
            <w:pPr>
              <w:spacing w:before="120"/>
              <w:ind w:right="175"/>
              <w:jc w:val="both"/>
              <w:rPr>
                <w:rFonts w:ascii="Arial" w:eastAsia="SimSun" w:hAnsi="Arial" w:cs="Arial"/>
                <w:i/>
                <w:sz w:val="22"/>
                <w:szCs w:val="22"/>
                <w:lang w:val="es-ES_tradnl"/>
              </w:rPr>
            </w:pPr>
            <w:r w:rsidRPr="00600647">
              <w:rPr>
                <w:rFonts w:ascii="Arial" w:eastAsia="SimSun" w:hAnsi="Arial" w:cs="Arial"/>
                <w:i/>
                <w:sz w:val="22"/>
                <w:szCs w:val="22"/>
                <w:lang w:val="es-ES_tradnl"/>
              </w:rPr>
              <w:t>Informe de Ejecución Presupuestaria al 30 de setiembre de 2015.</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8174F9" w:rsidTr="00522F90">
        <w:trPr>
          <w:trHeight w:val="1420"/>
        </w:trPr>
        <w:tc>
          <w:tcPr>
            <w:tcW w:w="2586" w:type="dxa"/>
          </w:tcPr>
          <w:p w:rsidR="00522F90" w:rsidRPr="00DA48BD" w:rsidRDefault="00522F90" w:rsidP="00E81BD0">
            <w:pPr>
              <w:pStyle w:val="Prrafodelista"/>
              <w:numPr>
                <w:ilvl w:val="0"/>
                <w:numId w:val="5"/>
              </w:numPr>
              <w:spacing w:before="120"/>
              <w:ind w:left="426"/>
              <w:jc w:val="both"/>
              <w:rPr>
                <w:rFonts w:ascii="Arial" w:eastAsia="Cambria" w:hAnsi="Arial" w:cs="Arial"/>
                <w:b/>
              </w:rPr>
            </w:pPr>
            <w:r w:rsidRPr="006F3CA8">
              <w:rPr>
                <w:rFonts w:ascii="Arial" w:hAnsi="Arial" w:cs="Arial"/>
                <w:b/>
              </w:rPr>
              <w:t xml:space="preserve">Sesión </w:t>
            </w:r>
            <w:r>
              <w:rPr>
                <w:rFonts w:ascii="Arial" w:hAnsi="Arial" w:cs="Arial"/>
                <w:b/>
              </w:rPr>
              <w:t>Extrao</w:t>
            </w:r>
            <w:r w:rsidRPr="006F3CA8">
              <w:rPr>
                <w:rFonts w:ascii="Arial" w:hAnsi="Arial" w:cs="Arial"/>
                <w:b/>
              </w:rPr>
              <w:t xml:space="preserve">rdinaria No. </w:t>
            </w:r>
            <w:r>
              <w:rPr>
                <w:rFonts w:ascii="Arial" w:hAnsi="Arial" w:cs="Arial"/>
                <w:b/>
              </w:rPr>
              <w:t>2944,</w:t>
            </w:r>
            <w:r w:rsidRPr="006F3CA8">
              <w:rPr>
                <w:rFonts w:ascii="Arial" w:hAnsi="Arial" w:cs="Arial"/>
                <w:b/>
              </w:rPr>
              <w:t xml:space="preserve"> Artículo</w:t>
            </w:r>
            <w:r>
              <w:rPr>
                <w:rFonts w:ascii="Arial" w:hAnsi="Arial" w:cs="Arial"/>
                <w:b/>
              </w:rPr>
              <w:t xml:space="preserve"> 2</w:t>
            </w:r>
            <w:r w:rsidRPr="006F3CA8">
              <w:rPr>
                <w:rFonts w:ascii="Arial" w:hAnsi="Arial" w:cs="Arial"/>
                <w:b/>
              </w:rPr>
              <w:t xml:space="preserve">, del </w:t>
            </w:r>
            <w:r>
              <w:rPr>
                <w:rFonts w:ascii="Arial" w:hAnsi="Arial" w:cs="Arial"/>
                <w:b/>
              </w:rPr>
              <w:t>23 de octubre de 2015</w:t>
            </w:r>
            <w:r w:rsidRPr="006F3CA8">
              <w:rPr>
                <w:rFonts w:ascii="Arial" w:hAnsi="Arial" w:cs="Arial"/>
                <w:b/>
              </w:rPr>
              <w:t xml:space="preserve"> </w:t>
            </w:r>
            <w:r>
              <w:rPr>
                <w:rFonts w:ascii="Arial" w:hAnsi="Arial" w:cs="Arial"/>
                <w:b/>
              </w:rPr>
              <w:t xml:space="preserve"> </w:t>
            </w:r>
          </w:p>
        </w:tc>
        <w:tc>
          <w:tcPr>
            <w:tcW w:w="5353" w:type="dxa"/>
          </w:tcPr>
          <w:p w:rsidR="00522F90" w:rsidRPr="00DA48BD" w:rsidRDefault="00522F90" w:rsidP="00E81BD0">
            <w:pPr>
              <w:spacing w:before="120"/>
              <w:ind w:right="175"/>
              <w:jc w:val="both"/>
              <w:rPr>
                <w:rFonts w:ascii="Arial" w:eastAsia="SimSun" w:hAnsi="Arial" w:cs="Arial"/>
                <w:i/>
                <w:sz w:val="22"/>
                <w:szCs w:val="22"/>
                <w:lang w:val="es-ES_tradnl"/>
              </w:rPr>
            </w:pPr>
            <w:r w:rsidRPr="00FC2E96">
              <w:rPr>
                <w:rFonts w:ascii="Arial" w:eastAsia="SimSun" w:hAnsi="Arial" w:cs="Arial"/>
                <w:i/>
                <w:sz w:val="22"/>
                <w:szCs w:val="22"/>
                <w:lang w:val="es-ES_tradnl"/>
              </w:rPr>
              <w:t>Modificación Presupuestaria No.  03-2015</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8174F9" w:rsidTr="00522F90">
        <w:trPr>
          <w:trHeight w:val="1420"/>
        </w:trPr>
        <w:tc>
          <w:tcPr>
            <w:tcW w:w="2586" w:type="dxa"/>
          </w:tcPr>
          <w:p w:rsidR="00522F90" w:rsidRPr="00D44DE4" w:rsidRDefault="00522F90" w:rsidP="00E81BD0">
            <w:pPr>
              <w:pStyle w:val="Prrafodelista"/>
              <w:numPr>
                <w:ilvl w:val="0"/>
                <w:numId w:val="5"/>
              </w:numPr>
              <w:spacing w:before="120"/>
              <w:ind w:left="426"/>
              <w:jc w:val="both"/>
              <w:rPr>
                <w:rFonts w:ascii="Arial" w:eastAsia="Cambria" w:hAnsi="Arial" w:cs="Arial"/>
                <w:b/>
              </w:rPr>
            </w:pPr>
            <w:r w:rsidRPr="00A055D4">
              <w:rPr>
                <w:rFonts w:ascii="Arial" w:eastAsia="Cambria" w:hAnsi="Arial" w:cs="Arial"/>
                <w:b/>
              </w:rPr>
              <w:t>Sesión Extraordinaria No. 2944, Artícu</w:t>
            </w:r>
            <w:r>
              <w:rPr>
                <w:rFonts w:ascii="Arial" w:eastAsia="Cambria" w:hAnsi="Arial" w:cs="Arial"/>
                <w:b/>
              </w:rPr>
              <w:t>lo 3, del 23 de octubre de 2015</w:t>
            </w:r>
            <w:r w:rsidRPr="00A055D4">
              <w:rPr>
                <w:rFonts w:ascii="Arial" w:eastAsia="Cambria" w:hAnsi="Arial" w:cs="Arial"/>
                <w:b/>
              </w:rPr>
              <w:t xml:space="preserve">  </w:t>
            </w:r>
          </w:p>
        </w:tc>
        <w:tc>
          <w:tcPr>
            <w:tcW w:w="5353" w:type="dxa"/>
          </w:tcPr>
          <w:p w:rsidR="00522F90" w:rsidRPr="00D44DE4" w:rsidRDefault="00522F90" w:rsidP="00E81BD0">
            <w:pPr>
              <w:spacing w:before="120"/>
              <w:ind w:right="175"/>
              <w:jc w:val="both"/>
              <w:rPr>
                <w:rFonts w:ascii="Arial" w:eastAsia="SimSun" w:hAnsi="Arial" w:cs="Arial"/>
                <w:i/>
                <w:sz w:val="22"/>
                <w:szCs w:val="22"/>
                <w:lang w:val="es-ES_tradnl"/>
              </w:rPr>
            </w:pPr>
            <w:r w:rsidRPr="00A055D4">
              <w:rPr>
                <w:rFonts w:ascii="Arial" w:eastAsia="SimSun" w:hAnsi="Arial" w:cs="Arial"/>
                <w:i/>
                <w:sz w:val="22"/>
                <w:szCs w:val="22"/>
                <w:lang w:val="es-ES_tradnl"/>
              </w:rPr>
              <w:t>Presupuesto Ordinario 2016 y Vinculación con el Plan Anual Operativo 2016</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r w:rsidR="00522F90" w:rsidRPr="008174F9" w:rsidTr="00522F90">
        <w:trPr>
          <w:trHeight w:val="1420"/>
        </w:trPr>
        <w:tc>
          <w:tcPr>
            <w:tcW w:w="2586" w:type="dxa"/>
          </w:tcPr>
          <w:p w:rsidR="00522F90" w:rsidRPr="00D44DE4" w:rsidRDefault="00522F90" w:rsidP="00E81BD0">
            <w:pPr>
              <w:pStyle w:val="Prrafodelista"/>
              <w:numPr>
                <w:ilvl w:val="0"/>
                <w:numId w:val="5"/>
              </w:numPr>
              <w:spacing w:before="120"/>
              <w:ind w:left="426"/>
              <w:jc w:val="both"/>
              <w:rPr>
                <w:rFonts w:ascii="Arial" w:eastAsia="Cambria" w:hAnsi="Arial" w:cs="Arial"/>
                <w:b/>
              </w:rPr>
            </w:pPr>
            <w:r w:rsidRPr="007E7444">
              <w:rPr>
                <w:rFonts w:ascii="Arial" w:eastAsia="Cambria" w:hAnsi="Arial" w:cs="Arial"/>
                <w:b/>
              </w:rPr>
              <w:t xml:space="preserve">Sesión Ordinaria No. 2946, Artículo 8, del 4 de noviembre de 2015.  </w:t>
            </w:r>
          </w:p>
        </w:tc>
        <w:tc>
          <w:tcPr>
            <w:tcW w:w="5353" w:type="dxa"/>
          </w:tcPr>
          <w:p w:rsidR="00522F90" w:rsidRPr="00D44DE4" w:rsidRDefault="00522F90" w:rsidP="00E81BD0">
            <w:pPr>
              <w:spacing w:before="120"/>
              <w:ind w:right="175"/>
              <w:jc w:val="both"/>
              <w:rPr>
                <w:rFonts w:ascii="Arial" w:eastAsia="SimSun" w:hAnsi="Arial" w:cs="Arial"/>
                <w:i/>
                <w:sz w:val="22"/>
                <w:szCs w:val="22"/>
                <w:lang w:val="es-ES_tradnl"/>
              </w:rPr>
            </w:pPr>
            <w:r w:rsidRPr="007E7444">
              <w:rPr>
                <w:rFonts w:ascii="Arial" w:eastAsia="SimSun" w:hAnsi="Arial" w:cs="Arial"/>
                <w:i/>
                <w:sz w:val="22"/>
                <w:szCs w:val="22"/>
                <w:lang w:val="es-ES_tradnl"/>
              </w:rPr>
              <w:t>Modificación de los Artículos 10 y 13 del Reglamento de Incentivos para los casos especiales de funcionarios de la Sede Regional San Carlos</w:t>
            </w:r>
            <w:r w:rsidRPr="007E7444">
              <w:rPr>
                <w:rFonts w:ascii="Arial" w:eastAsia="Cambria" w:hAnsi="Arial" w:cs="Arial"/>
                <w:b/>
              </w:rPr>
              <w:t xml:space="preserve">  </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174F9" w:rsidTr="00522F90">
        <w:trPr>
          <w:trHeight w:val="1420"/>
        </w:trPr>
        <w:tc>
          <w:tcPr>
            <w:tcW w:w="2586" w:type="dxa"/>
          </w:tcPr>
          <w:p w:rsidR="00522F90" w:rsidRPr="00AB3C92" w:rsidRDefault="00522F90" w:rsidP="00E81BD0">
            <w:pPr>
              <w:pStyle w:val="Prrafodelista"/>
              <w:numPr>
                <w:ilvl w:val="0"/>
                <w:numId w:val="5"/>
              </w:numPr>
              <w:spacing w:before="120"/>
              <w:ind w:left="426"/>
              <w:jc w:val="both"/>
              <w:rPr>
                <w:rFonts w:ascii="Arial" w:eastAsia="Cambria" w:hAnsi="Arial" w:cs="Arial"/>
                <w:b/>
              </w:rPr>
            </w:pPr>
            <w:r w:rsidRPr="007E7444">
              <w:rPr>
                <w:rFonts w:ascii="Arial" w:eastAsia="Cambria" w:hAnsi="Arial" w:cs="Arial"/>
                <w:b/>
              </w:rPr>
              <w:t xml:space="preserve">Sesión Ordinaria No. 2946, Artículo 10, del 5 de noviembre de 2015.  </w:t>
            </w:r>
          </w:p>
        </w:tc>
        <w:tc>
          <w:tcPr>
            <w:tcW w:w="5353" w:type="dxa"/>
          </w:tcPr>
          <w:p w:rsidR="00522F90" w:rsidRPr="00AB3C92" w:rsidRDefault="00522F90" w:rsidP="00E81BD0">
            <w:pPr>
              <w:spacing w:before="120"/>
              <w:ind w:right="175"/>
              <w:jc w:val="both"/>
              <w:rPr>
                <w:rFonts w:ascii="Arial" w:eastAsia="SimSun" w:hAnsi="Arial" w:cs="Arial"/>
                <w:i/>
                <w:sz w:val="22"/>
                <w:szCs w:val="22"/>
                <w:lang w:val="es-ES_tradnl"/>
              </w:rPr>
            </w:pPr>
            <w:r w:rsidRPr="007E7444">
              <w:rPr>
                <w:rFonts w:ascii="Arial" w:eastAsia="SimSun" w:hAnsi="Arial" w:cs="Arial"/>
                <w:i/>
                <w:sz w:val="22"/>
                <w:szCs w:val="22"/>
                <w:lang w:val="es-ES_tradnl"/>
              </w:rPr>
              <w:t>Atención a Informe AUDI-AD-015-2015 sobre “Advertencia sobre atención acuerdo del Consejo Institucional Sesión 2825 y responsabilidades de los Directores de los Centros y la representación estudiantil”</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8174F9" w:rsidTr="00522F90">
        <w:trPr>
          <w:trHeight w:val="1420"/>
        </w:trPr>
        <w:tc>
          <w:tcPr>
            <w:tcW w:w="2586" w:type="dxa"/>
          </w:tcPr>
          <w:p w:rsidR="00522F90" w:rsidRPr="00BF73CF" w:rsidRDefault="00522F90" w:rsidP="00E81BD0">
            <w:pPr>
              <w:pStyle w:val="Prrafodelista"/>
              <w:numPr>
                <w:ilvl w:val="0"/>
                <w:numId w:val="5"/>
              </w:numPr>
              <w:spacing w:before="120"/>
              <w:ind w:left="426"/>
              <w:jc w:val="both"/>
              <w:rPr>
                <w:rFonts w:ascii="Arial" w:eastAsia="Cambria" w:hAnsi="Arial" w:cs="Arial"/>
                <w:b/>
              </w:rPr>
            </w:pPr>
            <w:r w:rsidRPr="006F3CA8">
              <w:rPr>
                <w:rFonts w:ascii="Arial" w:hAnsi="Arial" w:cs="Arial"/>
                <w:b/>
              </w:rPr>
              <w:t xml:space="preserve">Sesión Ordinaria No. </w:t>
            </w:r>
            <w:r>
              <w:rPr>
                <w:rFonts w:ascii="Arial" w:hAnsi="Arial" w:cs="Arial"/>
                <w:b/>
              </w:rPr>
              <w:t>2947,</w:t>
            </w:r>
            <w:r w:rsidRPr="006F3CA8">
              <w:rPr>
                <w:rFonts w:ascii="Arial" w:hAnsi="Arial" w:cs="Arial"/>
                <w:b/>
              </w:rPr>
              <w:t xml:space="preserve"> Artículo</w:t>
            </w:r>
            <w:r>
              <w:rPr>
                <w:rFonts w:ascii="Arial" w:hAnsi="Arial" w:cs="Arial"/>
                <w:b/>
              </w:rPr>
              <w:t xml:space="preserve"> 8</w:t>
            </w:r>
            <w:r w:rsidRPr="006F3CA8">
              <w:rPr>
                <w:rFonts w:ascii="Arial" w:hAnsi="Arial" w:cs="Arial"/>
                <w:b/>
              </w:rPr>
              <w:t xml:space="preserve">, del </w:t>
            </w:r>
            <w:r>
              <w:rPr>
                <w:rFonts w:ascii="Arial" w:hAnsi="Arial" w:cs="Arial"/>
                <w:b/>
              </w:rPr>
              <w:t>11 de noviembre de 2015</w:t>
            </w:r>
            <w:r w:rsidRPr="006F3CA8">
              <w:rPr>
                <w:rFonts w:ascii="Arial" w:hAnsi="Arial" w:cs="Arial"/>
                <w:b/>
              </w:rPr>
              <w:t>.</w:t>
            </w:r>
            <w:r>
              <w:rPr>
                <w:rFonts w:ascii="Arial" w:hAnsi="Arial" w:cs="Arial"/>
                <w:b/>
              </w:rPr>
              <w:t xml:space="preserve">  </w:t>
            </w:r>
          </w:p>
        </w:tc>
        <w:tc>
          <w:tcPr>
            <w:tcW w:w="5353" w:type="dxa"/>
          </w:tcPr>
          <w:p w:rsidR="00522F90" w:rsidRPr="00BF73CF" w:rsidRDefault="00522F90" w:rsidP="00E81BD0">
            <w:pPr>
              <w:spacing w:before="120"/>
              <w:ind w:right="175"/>
              <w:jc w:val="both"/>
              <w:rPr>
                <w:rFonts w:ascii="Arial" w:eastAsia="SimSun" w:hAnsi="Arial" w:cs="Arial"/>
                <w:i/>
                <w:sz w:val="22"/>
                <w:szCs w:val="22"/>
                <w:lang w:val="es-ES_tradnl"/>
              </w:rPr>
            </w:pPr>
            <w:r w:rsidRPr="00275DE0">
              <w:rPr>
                <w:rFonts w:ascii="Arial" w:eastAsia="SimSun" w:hAnsi="Arial" w:cs="Arial"/>
                <w:i/>
                <w:sz w:val="22"/>
                <w:szCs w:val="22"/>
                <w:lang w:val="es-ES_tradnl"/>
              </w:rPr>
              <w:t xml:space="preserve">Adjudicación de Licitación Pública No. 2015LN-000003-APITCR “Servicio de Servicios de Vigilancia Privada para el Centro Académico San José”  </w:t>
            </w:r>
          </w:p>
        </w:tc>
        <w:tc>
          <w:tcPr>
            <w:tcW w:w="1798" w:type="dxa"/>
            <w:gridSpan w:val="3"/>
          </w:tcPr>
          <w:p w:rsidR="00522F90"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0906A2" w:rsidTr="00522F90">
        <w:trPr>
          <w:trHeight w:val="1420"/>
        </w:trPr>
        <w:tc>
          <w:tcPr>
            <w:tcW w:w="2586" w:type="dxa"/>
          </w:tcPr>
          <w:p w:rsidR="00522F90" w:rsidRPr="00BF73CF" w:rsidRDefault="00522F90" w:rsidP="00E81BD0">
            <w:pPr>
              <w:pStyle w:val="Prrafodelista"/>
              <w:numPr>
                <w:ilvl w:val="0"/>
                <w:numId w:val="5"/>
              </w:numPr>
              <w:spacing w:before="120"/>
              <w:ind w:left="426"/>
              <w:jc w:val="both"/>
              <w:rPr>
                <w:rFonts w:ascii="Arial" w:eastAsia="Cambria" w:hAnsi="Arial" w:cs="Arial"/>
                <w:b/>
              </w:rPr>
            </w:pPr>
            <w:r w:rsidRPr="00A6173E">
              <w:rPr>
                <w:rFonts w:ascii="Arial" w:eastAsia="Cambria" w:hAnsi="Arial" w:cs="Arial"/>
                <w:b/>
              </w:rPr>
              <w:t xml:space="preserve">Sesión Ordinaria No. 2948, Artículo 9, del 18 de noviembre de 2015.  </w:t>
            </w:r>
          </w:p>
        </w:tc>
        <w:tc>
          <w:tcPr>
            <w:tcW w:w="5353" w:type="dxa"/>
          </w:tcPr>
          <w:p w:rsidR="00522F90" w:rsidRPr="00362E73" w:rsidRDefault="00522F90" w:rsidP="00E81BD0">
            <w:pPr>
              <w:spacing w:before="120"/>
              <w:ind w:right="175"/>
              <w:jc w:val="both"/>
              <w:rPr>
                <w:rFonts w:ascii="Arial" w:eastAsia="SimSun" w:hAnsi="Arial" w:cs="Arial"/>
                <w:i/>
                <w:sz w:val="22"/>
                <w:szCs w:val="22"/>
              </w:rPr>
            </w:pPr>
            <w:r w:rsidRPr="00A6173E">
              <w:rPr>
                <w:rFonts w:ascii="Arial" w:eastAsia="SimSun" w:hAnsi="Arial" w:cs="Arial"/>
                <w:i/>
                <w:sz w:val="22"/>
                <w:szCs w:val="22"/>
                <w:lang w:val="es-ES_tradnl"/>
              </w:rPr>
              <w:t>Autorización de uso de Reserva Salarial para atender el ajuste del primer y segundo semestre del año 2016</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tc>
      </w:tr>
      <w:tr w:rsidR="00522F90" w:rsidRPr="000906A2" w:rsidTr="00522F90">
        <w:trPr>
          <w:trHeight w:val="1420"/>
        </w:trPr>
        <w:tc>
          <w:tcPr>
            <w:tcW w:w="2586" w:type="dxa"/>
          </w:tcPr>
          <w:p w:rsidR="00522F90" w:rsidRDefault="00522F90" w:rsidP="00E81BD0">
            <w:pPr>
              <w:pStyle w:val="Prrafodelista"/>
              <w:numPr>
                <w:ilvl w:val="0"/>
                <w:numId w:val="5"/>
              </w:numPr>
              <w:spacing w:before="120"/>
              <w:ind w:left="426"/>
              <w:jc w:val="both"/>
              <w:rPr>
                <w:rFonts w:ascii="Arial" w:eastAsia="Cambria" w:hAnsi="Arial" w:cs="Arial"/>
                <w:b/>
              </w:rPr>
            </w:pPr>
            <w:r w:rsidRPr="00320AD1">
              <w:rPr>
                <w:rFonts w:ascii="Arial" w:eastAsia="Cambria" w:hAnsi="Arial" w:cs="Arial"/>
                <w:b/>
              </w:rPr>
              <w:t>Sesión Ordinaria No. 2948, Artículo 10, del 18 de noviembre de 2015.   la República</w:t>
            </w:r>
          </w:p>
        </w:tc>
        <w:tc>
          <w:tcPr>
            <w:tcW w:w="5353" w:type="dxa"/>
          </w:tcPr>
          <w:p w:rsidR="00522F90" w:rsidRPr="00BF73CF" w:rsidRDefault="00522F90" w:rsidP="00E81BD0">
            <w:pPr>
              <w:spacing w:before="120"/>
              <w:ind w:right="175"/>
              <w:jc w:val="both"/>
              <w:rPr>
                <w:rFonts w:ascii="Arial" w:eastAsia="SimSun" w:hAnsi="Arial" w:cs="Arial"/>
                <w:i/>
                <w:sz w:val="22"/>
                <w:szCs w:val="22"/>
                <w:lang w:val="es-ES_tradnl"/>
              </w:rPr>
            </w:pPr>
            <w:r w:rsidRPr="00320AD1">
              <w:rPr>
                <w:rFonts w:ascii="Arial" w:eastAsia="SimSun" w:hAnsi="Arial" w:cs="Arial"/>
                <w:i/>
                <w:sz w:val="22"/>
                <w:szCs w:val="22"/>
                <w:lang w:val="es-ES_tradnl"/>
              </w:rPr>
              <w:t>Autorización a la Administración para exceder el tope de modificaciones presupuestarias indicado en la cláusula 4.3.11, de las Normas Técnicas del Presupuesto Público emitidas por la Contraloría General de</w:t>
            </w:r>
            <w:r>
              <w:rPr>
                <w:rFonts w:ascii="Arial" w:eastAsia="SimSun" w:hAnsi="Arial" w:cs="Arial"/>
                <w:i/>
                <w:sz w:val="22"/>
                <w:szCs w:val="22"/>
                <w:lang w:val="es-ES_tradnl"/>
              </w:rPr>
              <w:t xml:space="preserve"> la República</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0906A2" w:rsidTr="00522F90">
        <w:trPr>
          <w:trHeight w:val="1420"/>
        </w:trPr>
        <w:tc>
          <w:tcPr>
            <w:tcW w:w="2586" w:type="dxa"/>
          </w:tcPr>
          <w:p w:rsidR="00522F90" w:rsidRDefault="00522F90" w:rsidP="00E81BD0">
            <w:pPr>
              <w:pStyle w:val="Prrafodelista"/>
              <w:numPr>
                <w:ilvl w:val="0"/>
                <w:numId w:val="5"/>
              </w:numPr>
              <w:spacing w:before="120"/>
              <w:ind w:left="426"/>
              <w:jc w:val="both"/>
              <w:rPr>
                <w:rFonts w:ascii="Arial" w:eastAsia="Cambria" w:hAnsi="Arial" w:cs="Arial"/>
                <w:b/>
              </w:rPr>
            </w:pPr>
            <w:r w:rsidRPr="00D96C6C">
              <w:rPr>
                <w:rFonts w:ascii="Arial" w:eastAsia="Cambria" w:hAnsi="Arial" w:cs="Arial"/>
                <w:b/>
              </w:rPr>
              <w:t xml:space="preserve">Sesión Ordinaria No. 2952, Artículo 7, del 11 de diciembre de 2015.  </w:t>
            </w:r>
          </w:p>
        </w:tc>
        <w:tc>
          <w:tcPr>
            <w:tcW w:w="5353" w:type="dxa"/>
          </w:tcPr>
          <w:p w:rsidR="00522F90" w:rsidRPr="00BF73CF" w:rsidRDefault="00522F90" w:rsidP="00E81BD0">
            <w:pPr>
              <w:spacing w:before="120"/>
              <w:ind w:right="175"/>
              <w:jc w:val="both"/>
              <w:rPr>
                <w:rFonts w:ascii="Arial" w:eastAsia="SimSun" w:hAnsi="Arial" w:cs="Arial"/>
                <w:i/>
                <w:sz w:val="22"/>
                <w:szCs w:val="22"/>
                <w:lang w:val="es-ES_tradnl"/>
              </w:rPr>
            </w:pPr>
            <w:r w:rsidRPr="00D96C6C">
              <w:rPr>
                <w:rFonts w:ascii="Arial" w:eastAsia="SimSun" w:hAnsi="Arial" w:cs="Arial"/>
                <w:i/>
                <w:sz w:val="22"/>
                <w:szCs w:val="22"/>
                <w:lang w:val="es-ES_tradnl"/>
              </w:rPr>
              <w:t>Utilizar  el uso de la Plaza NT0198, Profesional en Administración, Categoría 23, adscrita al Consejo Institucional,  para nombrar  a la Máster Sonia Barboza Flores, por medio tiempo,  para que apoye las labores que le asigne tanto la Presidencia como las Comisiones Permanentes, del 1° de enero al 30 de junio de 2016</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0906A2" w:rsidTr="00522F90">
        <w:trPr>
          <w:trHeight w:val="1420"/>
        </w:trPr>
        <w:tc>
          <w:tcPr>
            <w:tcW w:w="2586" w:type="dxa"/>
          </w:tcPr>
          <w:p w:rsidR="00522F90" w:rsidRPr="00D96C6C" w:rsidRDefault="00522F90" w:rsidP="00E81BD0">
            <w:pPr>
              <w:pStyle w:val="Prrafodelista"/>
              <w:numPr>
                <w:ilvl w:val="0"/>
                <w:numId w:val="5"/>
              </w:numPr>
              <w:spacing w:before="120"/>
              <w:ind w:left="426"/>
              <w:jc w:val="both"/>
              <w:rPr>
                <w:rFonts w:ascii="Arial" w:hAnsi="Arial" w:cs="Arial"/>
                <w:b/>
                <w:bCs/>
              </w:rPr>
            </w:pPr>
            <w:r w:rsidRPr="006F3CA8">
              <w:rPr>
                <w:rFonts w:ascii="Arial" w:hAnsi="Arial" w:cs="Arial"/>
                <w:b/>
              </w:rPr>
              <w:t xml:space="preserve">Sesión Ordinaria No. </w:t>
            </w:r>
            <w:r>
              <w:rPr>
                <w:rFonts w:ascii="Arial" w:hAnsi="Arial" w:cs="Arial"/>
                <w:b/>
              </w:rPr>
              <w:t>2952,</w:t>
            </w:r>
            <w:r w:rsidRPr="006F3CA8">
              <w:rPr>
                <w:rFonts w:ascii="Arial" w:hAnsi="Arial" w:cs="Arial"/>
                <w:b/>
              </w:rPr>
              <w:t xml:space="preserve"> Artículo</w:t>
            </w:r>
            <w:r>
              <w:rPr>
                <w:rFonts w:ascii="Arial" w:hAnsi="Arial" w:cs="Arial"/>
                <w:b/>
              </w:rPr>
              <w:t xml:space="preserve"> 9</w:t>
            </w:r>
            <w:r w:rsidRPr="006F3CA8">
              <w:rPr>
                <w:rFonts w:ascii="Arial" w:hAnsi="Arial" w:cs="Arial"/>
                <w:b/>
              </w:rPr>
              <w:t xml:space="preserve">, del </w:t>
            </w:r>
            <w:r>
              <w:rPr>
                <w:rFonts w:ascii="Arial" w:hAnsi="Arial" w:cs="Arial"/>
                <w:b/>
              </w:rPr>
              <w:t>11 de diciembre de 2015</w:t>
            </w:r>
            <w:r w:rsidRPr="006F3CA8">
              <w:rPr>
                <w:rFonts w:ascii="Arial" w:hAnsi="Arial" w:cs="Arial"/>
                <w:b/>
              </w:rPr>
              <w:t xml:space="preserve">. </w:t>
            </w:r>
            <w:r>
              <w:rPr>
                <w:rFonts w:ascii="Arial" w:hAnsi="Arial" w:cs="Arial"/>
                <w:b/>
              </w:rPr>
              <w:t xml:space="preserve"> </w:t>
            </w:r>
          </w:p>
        </w:tc>
        <w:tc>
          <w:tcPr>
            <w:tcW w:w="5353" w:type="dxa"/>
          </w:tcPr>
          <w:p w:rsidR="00522F90" w:rsidRPr="00D96C6C" w:rsidRDefault="00522F90" w:rsidP="00E81BD0">
            <w:pPr>
              <w:spacing w:before="120"/>
              <w:ind w:right="175"/>
              <w:jc w:val="both"/>
              <w:rPr>
                <w:rFonts w:ascii="Arial" w:eastAsia="SimSun" w:hAnsi="Arial" w:cs="Arial"/>
                <w:i/>
                <w:sz w:val="22"/>
                <w:szCs w:val="22"/>
                <w:lang w:val="es-ES_tradnl"/>
              </w:rPr>
            </w:pPr>
            <w:r w:rsidRPr="00D96C6C">
              <w:rPr>
                <w:rFonts w:ascii="Arial" w:eastAsia="SimSun" w:hAnsi="Arial" w:cs="Arial"/>
                <w:i/>
                <w:sz w:val="22"/>
                <w:szCs w:val="22"/>
                <w:lang w:val="es-ES_tradnl"/>
              </w:rPr>
              <w:t>Modificación acuerdo de la Sesión Ordinaria No 2940, Artículo 8, del 30 de setiembre de 2015, “Plazas Nuevas 2016 con Fondos FEES y Plazas Nuevas para el Centro Académico de Limón con Fondos Específicos”, para modificar características de la plaza CF2849</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0906A2" w:rsidTr="00522F90">
        <w:trPr>
          <w:trHeight w:val="1420"/>
        </w:trPr>
        <w:tc>
          <w:tcPr>
            <w:tcW w:w="2586" w:type="dxa"/>
          </w:tcPr>
          <w:p w:rsidR="00522F90" w:rsidRPr="006F3CA8" w:rsidRDefault="00522F90" w:rsidP="00E81BD0">
            <w:pPr>
              <w:pStyle w:val="Prrafodelista"/>
              <w:numPr>
                <w:ilvl w:val="0"/>
                <w:numId w:val="5"/>
              </w:numPr>
              <w:spacing w:before="120"/>
              <w:ind w:left="426"/>
              <w:jc w:val="both"/>
              <w:rPr>
                <w:rFonts w:ascii="Arial" w:hAnsi="Arial" w:cs="Arial"/>
                <w:b/>
              </w:rPr>
            </w:pPr>
            <w:r w:rsidRPr="00987049">
              <w:rPr>
                <w:rFonts w:ascii="Arial" w:eastAsia="Cambria" w:hAnsi="Arial" w:cs="Arial"/>
                <w:b/>
              </w:rPr>
              <w:t xml:space="preserve">Sesión Ordinaria No. 2952, Artículo 10, del 11 de diciembre de 2015.   </w:t>
            </w:r>
          </w:p>
        </w:tc>
        <w:tc>
          <w:tcPr>
            <w:tcW w:w="5353" w:type="dxa"/>
          </w:tcPr>
          <w:p w:rsidR="00522F90" w:rsidRPr="00D96C6C" w:rsidRDefault="00522F90" w:rsidP="00E81BD0">
            <w:pPr>
              <w:spacing w:before="120"/>
              <w:ind w:right="175"/>
              <w:jc w:val="both"/>
              <w:rPr>
                <w:rFonts w:ascii="Arial" w:eastAsia="SimSun" w:hAnsi="Arial" w:cs="Arial"/>
                <w:i/>
                <w:sz w:val="22"/>
                <w:szCs w:val="22"/>
                <w:lang w:val="es-ES_tradnl"/>
              </w:rPr>
            </w:pPr>
            <w:r w:rsidRPr="00987049">
              <w:rPr>
                <w:rFonts w:ascii="Arial" w:eastAsia="SimSun" w:hAnsi="Arial" w:cs="Arial"/>
                <w:i/>
                <w:sz w:val="22"/>
                <w:szCs w:val="22"/>
                <w:lang w:val="es-ES_tradnl"/>
              </w:rPr>
              <w:t>Modificación acuerdo de la Sesión Ordinaria No 2940, Artículo 13, del 30 de setiembre de 2015.   Renovación y Reconversión de plazas 2016, con Fondos FEES</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0906A2" w:rsidTr="00522F90">
        <w:trPr>
          <w:trHeight w:val="1420"/>
        </w:trPr>
        <w:tc>
          <w:tcPr>
            <w:tcW w:w="2586" w:type="dxa"/>
          </w:tcPr>
          <w:p w:rsidR="00522F90" w:rsidRPr="00987049" w:rsidRDefault="00522F90" w:rsidP="00E81BD0">
            <w:pPr>
              <w:pStyle w:val="Prrafodelista"/>
              <w:numPr>
                <w:ilvl w:val="0"/>
                <w:numId w:val="5"/>
              </w:numPr>
              <w:spacing w:before="120"/>
              <w:ind w:left="426"/>
              <w:jc w:val="both"/>
              <w:rPr>
                <w:rFonts w:ascii="Arial" w:eastAsia="Cambria" w:hAnsi="Arial" w:cs="Arial"/>
                <w:b/>
              </w:rPr>
            </w:pPr>
            <w:r w:rsidRPr="000964BA">
              <w:rPr>
                <w:rFonts w:ascii="Arial" w:eastAsia="Cambria" w:hAnsi="Arial" w:cs="Arial"/>
                <w:b/>
              </w:rPr>
              <w:t xml:space="preserve">Sesión Ordinaria No. 2952, Artículo 11, del 11 de diciembre de 2015.  </w:t>
            </w:r>
          </w:p>
        </w:tc>
        <w:tc>
          <w:tcPr>
            <w:tcW w:w="5353" w:type="dxa"/>
          </w:tcPr>
          <w:p w:rsidR="00522F90" w:rsidRPr="00987049" w:rsidRDefault="00522F90" w:rsidP="00E81BD0">
            <w:pPr>
              <w:spacing w:before="120"/>
              <w:ind w:right="175"/>
              <w:jc w:val="both"/>
              <w:rPr>
                <w:rFonts w:ascii="Arial" w:eastAsia="SimSun" w:hAnsi="Arial" w:cs="Arial"/>
                <w:i/>
                <w:sz w:val="22"/>
                <w:szCs w:val="22"/>
                <w:lang w:val="es-ES_tradnl"/>
              </w:rPr>
            </w:pPr>
            <w:r w:rsidRPr="000964BA">
              <w:rPr>
                <w:rFonts w:ascii="Arial" w:eastAsia="SimSun" w:hAnsi="Arial" w:cs="Arial"/>
                <w:i/>
                <w:sz w:val="22"/>
                <w:szCs w:val="22"/>
                <w:lang w:val="es-ES_tradnl"/>
              </w:rPr>
              <w:t>Modificación acuerdo de la Sesión Ordinaria No 2941, Artículo 9, del 08 de octubre de 2015.  Plazas Nuevas y de Renovación, con Fondos del Sistema 2016</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tc>
      </w:tr>
      <w:tr w:rsidR="00522F90" w:rsidRPr="000906A2" w:rsidTr="00522F90">
        <w:trPr>
          <w:trHeight w:val="1420"/>
        </w:trPr>
        <w:tc>
          <w:tcPr>
            <w:tcW w:w="2586" w:type="dxa"/>
          </w:tcPr>
          <w:p w:rsidR="00522F90" w:rsidRPr="000964BA" w:rsidRDefault="00522F90" w:rsidP="00E81BD0">
            <w:pPr>
              <w:pStyle w:val="Prrafodelista"/>
              <w:numPr>
                <w:ilvl w:val="0"/>
                <w:numId w:val="5"/>
              </w:numPr>
              <w:spacing w:before="120"/>
              <w:ind w:left="426"/>
              <w:jc w:val="both"/>
              <w:rPr>
                <w:rFonts w:ascii="Arial" w:eastAsia="Cambria" w:hAnsi="Arial" w:cs="Arial"/>
                <w:b/>
              </w:rPr>
            </w:pPr>
            <w:r w:rsidRPr="002C1D67">
              <w:rPr>
                <w:rFonts w:ascii="Arial" w:eastAsia="Cambria" w:hAnsi="Arial" w:cs="Arial"/>
                <w:b/>
              </w:rPr>
              <w:t xml:space="preserve">Sesión Ordinaria No. 2952, Artículo 12, del 11 de diciembre de 2015.  </w:t>
            </w:r>
          </w:p>
        </w:tc>
        <w:tc>
          <w:tcPr>
            <w:tcW w:w="5353" w:type="dxa"/>
          </w:tcPr>
          <w:p w:rsidR="00522F90" w:rsidRPr="000964BA" w:rsidRDefault="00522F90" w:rsidP="00E81BD0">
            <w:pPr>
              <w:spacing w:before="120"/>
              <w:ind w:right="175"/>
              <w:jc w:val="both"/>
              <w:rPr>
                <w:rFonts w:ascii="Arial" w:eastAsia="SimSun" w:hAnsi="Arial" w:cs="Arial"/>
                <w:i/>
                <w:sz w:val="22"/>
                <w:szCs w:val="22"/>
                <w:lang w:val="es-ES_tradnl"/>
              </w:rPr>
            </w:pPr>
            <w:r w:rsidRPr="002C1D67">
              <w:rPr>
                <w:rFonts w:ascii="Arial" w:eastAsia="SimSun" w:hAnsi="Arial" w:cs="Arial"/>
                <w:i/>
                <w:sz w:val="22"/>
                <w:szCs w:val="22"/>
                <w:lang w:val="es-ES_tradnl"/>
              </w:rPr>
              <w:t>Modificación Presupuestaria No.  04-2015</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1.2  , 1.3</w:t>
            </w:r>
          </w:p>
        </w:tc>
      </w:tr>
    </w:tbl>
    <w:p w:rsidR="00223D27" w:rsidRDefault="00223D27" w:rsidP="00680EF8">
      <w:pPr>
        <w:jc w:val="center"/>
        <w:rPr>
          <w:rFonts w:ascii="DejaVu Sans" w:hAnsi="DejaVu Sans" w:cs="DejaVu Sans"/>
          <w:b/>
          <w:i/>
          <w:sz w:val="40"/>
          <w:szCs w:val="40"/>
        </w:rPr>
      </w:pPr>
    </w:p>
    <w:p w:rsidR="00223D27" w:rsidRDefault="00223D27">
      <w:pPr>
        <w:rPr>
          <w:rFonts w:ascii="DejaVu Sans" w:hAnsi="DejaVu Sans" w:cs="DejaVu Sans"/>
          <w:b/>
          <w:i/>
          <w:sz w:val="40"/>
          <w:szCs w:val="40"/>
        </w:rPr>
      </w:pPr>
      <w:r>
        <w:rPr>
          <w:rFonts w:ascii="DejaVu Sans" w:hAnsi="DejaVu Sans" w:cs="DejaVu Sans"/>
          <w:b/>
          <w:i/>
          <w:sz w:val="40"/>
          <w:szCs w:val="40"/>
        </w:rPr>
        <w:br w:type="page"/>
      </w:r>
    </w:p>
    <w:p w:rsidR="00D85701" w:rsidRDefault="00D85701" w:rsidP="00680EF8">
      <w:pPr>
        <w:jc w:val="center"/>
        <w:rPr>
          <w:rFonts w:ascii="DejaVu Sans" w:hAnsi="DejaVu Sans" w:cs="DejaVu Sans"/>
          <w:b/>
          <w:i/>
          <w:sz w:val="40"/>
          <w:szCs w:val="40"/>
        </w:rPr>
      </w:pPr>
    </w:p>
    <w:p w:rsidR="002711A0" w:rsidRDefault="00680EF8" w:rsidP="00680EF8">
      <w:pPr>
        <w:jc w:val="center"/>
        <w:rPr>
          <w:rFonts w:ascii="DejaVu Sans" w:hAnsi="DejaVu Sans" w:cs="DejaVu Sans"/>
          <w:b/>
          <w:i/>
          <w:sz w:val="40"/>
          <w:szCs w:val="40"/>
        </w:rPr>
      </w:pPr>
      <w:r w:rsidRPr="00680EF8">
        <w:rPr>
          <w:rFonts w:ascii="DejaVu Sans" w:hAnsi="DejaVu Sans" w:cs="DejaVu Sans"/>
          <w:b/>
          <w:i/>
          <w:sz w:val="40"/>
          <w:szCs w:val="40"/>
        </w:rPr>
        <w:t>TEMAS EN ANALISIS</w:t>
      </w:r>
    </w:p>
    <w:p w:rsidR="003E1E56" w:rsidRDefault="003E1E56" w:rsidP="00680EF8">
      <w:pPr>
        <w:jc w:val="center"/>
        <w:rPr>
          <w:rFonts w:ascii="DejaVu Sans" w:hAnsi="DejaVu Sans" w:cs="DejaVu Sans"/>
          <w:b/>
          <w:i/>
          <w:sz w:val="40"/>
          <w:szCs w:val="40"/>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7155"/>
        <w:gridCol w:w="139"/>
        <w:gridCol w:w="2341"/>
      </w:tblGrid>
      <w:tr w:rsidR="003E1E56" w:rsidRPr="003E1E56" w:rsidTr="00FB440C">
        <w:trPr>
          <w:trHeight w:val="361"/>
        </w:trPr>
        <w:tc>
          <w:tcPr>
            <w:tcW w:w="3785" w:type="pct"/>
            <w:gridSpan w:val="2"/>
            <w:shd w:val="clear" w:color="auto" w:fill="8DB3E2" w:themeFill="text2" w:themeFillTint="66"/>
          </w:tcPr>
          <w:p w:rsidR="003E1E56" w:rsidRPr="003E1E56" w:rsidRDefault="003E1E56" w:rsidP="003E1E56">
            <w:pPr>
              <w:ind w:right="175"/>
              <w:jc w:val="center"/>
              <w:rPr>
                <w:rFonts w:ascii="Arial" w:hAnsi="Arial" w:cs="Arial"/>
                <w:b/>
                <w:i/>
                <w:iCs/>
                <w:sz w:val="28"/>
                <w:szCs w:val="28"/>
                <w:lang w:val="es-CR"/>
              </w:rPr>
            </w:pPr>
            <w:r w:rsidRPr="003E1E56">
              <w:rPr>
                <w:rFonts w:ascii="Arial" w:hAnsi="Arial" w:cs="Arial"/>
                <w:b/>
                <w:i/>
                <w:iCs/>
                <w:sz w:val="28"/>
                <w:szCs w:val="28"/>
                <w:lang w:val="es-CR"/>
              </w:rPr>
              <w:t>SEGUIMIENTO</w:t>
            </w:r>
          </w:p>
        </w:tc>
        <w:tc>
          <w:tcPr>
            <w:tcW w:w="1215" w:type="pct"/>
            <w:shd w:val="clear" w:color="auto" w:fill="8DB3E2" w:themeFill="text2" w:themeFillTint="66"/>
          </w:tcPr>
          <w:p w:rsidR="003E1E56" w:rsidRPr="003E1E56" w:rsidRDefault="003E1E56" w:rsidP="003E1E56">
            <w:pPr>
              <w:rPr>
                <w:rFonts w:ascii="Arial" w:hAnsi="Arial" w:cs="Arial"/>
                <w:i/>
              </w:rPr>
            </w:pPr>
            <w:r w:rsidRPr="003E1E56">
              <w:rPr>
                <w:rFonts w:ascii="Arial" w:hAnsi="Arial" w:cs="Arial"/>
                <w:i/>
              </w:rPr>
              <w:t>DOC. REF</w:t>
            </w:r>
          </w:p>
        </w:tc>
      </w:tr>
      <w:tr w:rsidR="00983C4E" w:rsidRPr="00901EC1" w:rsidTr="00FB440C">
        <w:tblPrEx>
          <w:shd w:val="clear" w:color="auto" w:fill="auto"/>
        </w:tblPrEx>
        <w:tc>
          <w:tcPr>
            <w:tcW w:w="5000" w:type="pct"/>
            <w:gridSpan w:val="3"/>
            <w:tcBorders>
              <w:bottom w:val="single" w:sz="4" w:space="0" w:color="auto"/>
            </w:tcBorders>
          </w:tcPr>
          <w:p w:rsidR="00983C4E" w:rsidRPr="00901EC1" w:rsidRDefault="004669C9" w:rsidP="003D011E">
            <w:pPr>
              <w:autoSpaceDE w:val="0"/>
              <w:autoSpaceDN w:val="0"/>
              <w:adjustRightInd w:val="0"/>
              <w:spacing w:before="240"/>
              <w:ind w:left="69"/>
              <w:rPr>
                <w:rFonts w:ascii="Arial" w:eastAsia="SimSun" w:hAnsi="Arial" w:cs="Arial"/>
                <w:b/>
              </w:rPr>
            </w:pPr>
            <w:r w:rsidRPr="00901EC1">
              <w:rPr>
                <w:rFonts w:ascii="Arial" w:hAnsi="Arial" w:cs="Arial"/>
                <w:b/>
                <w:bCs/>
              </w:rPr>
              <w:t xml:space="preserve">Propuesta de </w:t>
            </w:r>
            <w:r w:rsidR="003D011E" w:rsidRPr="00901EC1">
              <w:rPr>
                <w:rFonts w:ascii="Arial" w:hAnsi="Arial" w:cs="Arial"/>
                <w:b/>
                <w:bCs/>
              </w:rPr>
              <w:t>Gobernabilidad Tecnologías</w:t>
            </w:r>
            <w:r w:rsidRPr="00901EC1">
              <w:rPr>
                <w:rFonts w:ascii="Arial" w:hAnsi="Arial" w:cs="Arial"/>
                <w:b/>
                <w:bCs/>
              </w:rPr>
              <w:t xml:space="preserve"> </w:t>
            </w:r>
            <w:r w:rsidR="003D011E" w:rsidRPr="00901EC1">
              <w:rPr>
                <w:rFonts w:ascii="Arial" w:hAnsi="Arial" w:cs="Arial"/>
                <w:b/>
                <w:bCs/>
              </w:rPr>
              <w:t>Información y</w:t>
            </w:r>
            <w:r w:rsidRPr="00901EC1">
              <w:rPr>
                <w:rFonts w:ascii="Arial" w:hAnsi="Arial" w:cs="Arial"/>
                <w:b/>
                <w:bCs/>
              </w:rPr>
              <w:t xml:space="preserve"> Comunicación</w:t>
            </w:r>
          </w:p>
        </w:tc>
      </w:tr>
      <w:tr w:rsidR="00680EF8" w:rsidRPr="00790A60" w:rsidTr="00FB440C">
        <w:tblPrEx>
          <w:shd w:val="clear" w:color="auto" w:fill="auto"/>
        </w:tblPrEx>
        <w:trPr>
          <w:trHeight w:val="1410"/>
        </w:trPr>
        <w:tc>
          <w:tcPr>
            <w:tcW w:w="3785" w:type="pct"/>
            <w:gridSpan w:val="2"/>
          </w:tcPr>
          <w:p w:rsidR="00901EC1" w:rsidRDefault="00901EC1" w:rsidP="00901EC1">
            <w:pPr>
              <w:ind w:right="175"/>
              <w:jc w:val="both"/>
              <w:rPr>
                <w:rFonts w:ascii="Arial" w:hAnsi="Arial" w:cs="Arial"/>
                <w:iCs/>
                <w:sz w:val="22"/>
                <w:szCs w:val="22"/>
              </w:rPr>
            </w:pPr>
          </w:p>
          <w:p w:rsidR="00680EF8" w:rsidRPr="00533D67" w:rsidRDefault="006B5AE5" w:rsidP="00901EC1">
            <w:pPr>
              <w:ind w:left="426" w:right="175"/>
              <w:jc w:val="both"/>
              <w:rPr>
                <w:rFonts w:ascii="Arial" w:hAnsi="Arial" w:cs="Arial"/>
                <w:iCs/>
                <w:sz w:val="22"/>
                <w:szCs w:val="22"/>
                <w:lang w:val="es-CR"/>
              </w:rPr>
            </w:pPr>
            <w:r>
              <w:rPr>
                <w:rFonts w:ascii="Arial" w:hAnsi="Arial" w:cs="Arial"/>
                <w:iCs/>
                <w:sz w:val="22"/>
                <w:szCs w:val="22"/>
              </w:rPr>
              <w:t xml:space="preserve">La Comisión Especial entregó el informe final el </w:t>
            </w:r>
            <w:r w:rsidR="00FB440C">
              <w:rPr>
                <w:rFonts w:ascii="Arial" w:hAnsi="Arial" w:cs="Arial"/>
                <w:iCs/>
                <w:sz w:val="22"/>
                <w:szCs w:val="22"/>
              </w:rPr>
              <w:t>cual fue</w:t>
            </w:r>
            <w:r w:rsidR="004669C9">
              <w:rPr>
                <w:rFonts w:ascii="Arial" w:hAnsi="Arial" w:cs="Arial"/>
                <w:iCs/>
                <w:sz w:val="22"/>
                <w:szCs w:val="22"/>
              </w:rPr>
              <w:t xml:space="preserve"> conoc</w:t>
            </w:r>
            <w:r>
              <w:rPr>
                <w:rFonts w:ascii="Arial" w:hAnsi="Arial" w:cs="Arial"/>
                <w:iCs/>
                <w:sz w:val="22"/>
                <w:szCs w:val="22"/>
              </w:rPr>
              <w:t>ido en la reunión No. 593-2014.  E</w:t>
            </w:r>
            <w:r w:rsidR="004669C9">
              <w:rPr>
                <w:rFonts w:ascii="Arial" w:hAnsi="Arial" w:cs="Arial"/>
                <w:iCs/>
                <w:sz w:val="22"/>
                <w:szCs w:val="22"/>
              </w:rPr>
              <w:t xml:space="preserve">stá en análisis de los integrantes de la Comisión, con el fin de coordinar la audiencia a la Comisión Especial para el análisis </w:t>
            </w:r>
            <w:r w:rsidR="003D011E">
              <w:rPr>
                <w:rFonts w:ascii="Arial" w:hAnsi="Arial" w:cs="Arial"/>
                <w:iCs/>
                <w:sz w:val="22"/>
                <w:szCs w:val="22"/>
              </w:rPr>
              <w:t>conjunto en el mes de enero 2015.</w:t>
            </w:r>
          </w:p>
        </w:tc>
        <w:tc>
          <w:tcPr>
            <w:tcW w:w="1215" w:type="pct"/>
          </w:tcPr>
          <w:p w:rsidR="00680EF8" w:rsidRPr="003D011E" w:rsidRDefault="00680EF8" w:rsidP="004669C9">
            <w:pPr>
              <w:jc w:val="both"/>
              <w:rPr>
                <w:rFonts w:ascii="Arial" w:hAnsi="Arial" w:cs="Arial"/>
                <w:bCs/>
                <w:i/>
                <w:sz w:val="22"/>
                <w:szCs w:val="22"/>
              </w:rPr>
            </w:pPr>
            <w:r w:rsidRPr="003D011E">
              <w:rPr>
                <w:rFonts w:ascii="Arial" w:hAnsi="Arial" w:cs="Arial"/>
                <w:bCs/>
                <w:i/>
                <w:sz w:val="22"/>
                <w:szCs w:val="22"/>
              </w:rPr>
              <w:t>IC-360-2014</w:t>
            </w:r>
          </w:p>
          <w:p w:rsidR="00680EF8" w:rsidRPr="003D011E" w:rsidRDefault="004669C9" w:rsidP="004669C9">
            <w:pPr>
              <w:jc w:val="both"/>
              <w:rPr>
                <w:rFonts w:ascii="Arial" w:hAnsi="Arial" w:cs="Arial"/>
                <w:bCs/>
                <w:i/>
                <w:sz w:val="22"/>
                <w:szCs w:val="22"/>
              </w:rPr>
            </w:pPr>
            <w:r w:rsidRPr="003D011E">
              <w:rPr>
                <w:rFonts w:ascii="Arial" w:hAnsi="Arial" w:cs="Arial"/>
                <w:bCs/>
                <w:i/>
                <w:sz w:val="22"/>
                <w:szCs w:val="22"/>
              </w:rPr>
              <w:t>2 set. 2014</w:t>
            </w:r>
            <w:r w:rsidR="006B5AE5">
              <w:rPr>
                <w:rFonts w:ascii="Arial" w:hAnsi="Arial" w:cs="Arial"/>
                <w:bCs/>
                <w:i/>
                <w:sz w:val="22"/>
                <w:szCs w:val="22"/>
              </w:rPr>
              <w:t>.</w:t>
            </w:r>
          </w:p>
          <w:p w:rsidR="006B5AE5" w:rsidRDefault="006B5AE5" w:rsidP="006B5AE5">
            <w:pPr>
              <w:rPr>
                <w:rFonts w:ascii="Arial" w:hAnsi="Arial" w:cs="Arial"/>
                <w:bCs/>
                <w:i/>
                <w:sz w:val="22"/>
                <w:szCs w:val="22"/>
              </w:rPr>
            </w:pPr>
          </w:p>
          <w:p w:rsidR="006B5AE5" w:rsidRDefault="006B5AE5" w:rsidP="006B5AE5">
            <w:pPr>
              <w:rPr>
                <w:rFonts w:ascii="Arial" w:hAnsi="Arial" w:cs="Arial"/>
                <w:bCs/>
                <w:i/>
                <w:sz w:val="22"/>
                <w:szCs w:val="22"/>
              </w:rPr>
            </w:pPr>
            <w:r>
              <w:rPr>
                <w:rFonts w:ascii="Arial" w:hAnsi="Arial" w:cs="Arial"/>
                <w:bCs/>
                <w:i/>
                <w:sz w:val="22"/>
                <w:szCs w:val="22"/>
              </w:rPr>
              <w:t xml:space="preserve">Acuerdo </w:t>
            </w:r>
          </w:p>
          <w:p w:rsidR="003D011E" w:rsidRPr="00680EF8" w:rsidRDefault="006B5AE5" w:rsidP="006B5AE5">
            <w:pPr>
              <w:rPr>
                <w:rFonts w:ascii="Arial" w:hAnsi="Arial" w:cs="Arial"/>
                <w:i/>
              </w:rPr>
            </w:pPr>
            <w:r>
              <w:rPr>
                <w:rFonts w:ascii="Arial" w:hAnsi="Arial" w:cs="Arial"/>
                <w:bCs/>
                <w:i/>
                <w:sz w:val="22"/>
                <w:szCs w:val="22"/>
              </w:rPr>
              <w:t xml:space="preserve">No. </w:t>
            </w:r>
            <w:r w:rsidR="003D011E" w:rsidRPr="003D011E">
              <w:rPr>
                <w:rFonts w:ascii="Arial" w:hAnsi="Arial" w:cs="Arial"/>
                <w:bCs/>
                <w:i/>
                <w:sz w:val="22"/>
                <w:szCs w:val="22"/>
              </w:rPr>
              <w:t>2863</w:t>
            </w:r>
          </w:p>
        </w:tc>
      </w:tr>
      <w:tr w:rsidR="00DB50DF" w:rsidRPr="00901EC1" w:rsidTr="00FB440C">
        <w:tblPrEx>
          <w:shd w:val="clear" w:color="auto" w:fill="auto"/>
        </w:tblPrEx>
        <w:trPr>
          <w:trHeight w:val="904"/>
        </w:trPr>
        <w:tc>
          <w:tcPr>
            <w:tcW w:w="5000" w:type="pct"/>
            <w:gridSpan w:val="3"/>
          </w:tcPr>
          <w:p w:rsidR="00997A50" w:rsidRDefault="00997A50" w:rsidP="00972268">
            <w:pPr>
              <w:autoSpaceDE w:val="0"/>
              <w:autoSpaceDN w:val="0"/>
              <w:adjustRightInd w:val="0"/>
              <w:ind w:left="68"/>
              <w:jc w:val="both"/>
              <w:rPr>
                <w:rFonts w:ascii="Arial" w:hAnsi="Arial" w:cs="Arial"/>
                <w:b/>
                <w:bCs/>
              </w:rPr>
            </w:pPr>
          </w:p>
          <w:p w:rsidR="006B45A8" w:rsidRPr="00901EC1" w:rsidRDefault="006B45A8" w:rsidP="00972268">
            <w:pPr>
              <w:autoSpaceDE w:val="0"/>
              <w:autoSpaceDN w:val="0"/>
              <w:adjustRightInd w:val="0"/>
              <w:ind w:left="68"/>
              <w:jc w:val="both"/>
              <w:rPr>
                <w:rFonts w:ascii="Arial" w:hAnsi="Arial" w:cs="Arial"/>
                <w:b/>
                <w:bCs/>
              </w:rPr>
            </w:pPr>
            <w:r w:rsidRPr="00901EC1">
              <w:rPr>
                <w:rFonts w:ascii="Arial" w:hAnsi="Arial" w:cs="Arial"/>
                <w:b/>
                <w:bCs/>
              </w:rPr>
              <w:t>Informe de gestión del primer año de la Unidad de Gestión Integrada</w:t>
            </w:r>
            <w:r w:rsidR="00BE347E" w:rsidRPr="00901EC1">
              <w:rPr>
                <w:rFonts w:ascii="Arial" w:hAnsi="Arial" w:cs="Arial"/>
                <w:b/>
                <w:bCs/>
              </w:rPr>
              <w:t xml:space="preserve"> y </w:t>
            </w:r>
          </w:p>
          <w:p w:rsidR="00DB50DF" w:rsidRPr="00901EC1" w:rsidRDefault="006B45A8" w:rsidP="00972268">
            <w:pPr>
              <w:autoSpaceDE w:val="0"/>
              <w:autoSpaceDN w:val="0"/>
              <w:adjustRightInd w:val="0"/>
              <w:ind w:left="68"/>
              <w:jc w:val="both"/>
              <w:rPr>
                <w:rFonts w:ascii="Arial" w:hAnsi="Arial" w:cs="Arial"/>
                <w:b/>
                <w:bCs/>
              </w:rPr>
            </w:pPr>
            <w:r w:rsidRPr="00901EC1">
              <w:rPr>
                <w:rFonts w:ascii="Arial" w:hAnsi="Arial" w:cs="Arial"/>
                <w:b/>
                <w:bCs/>
              </w:rPr>
              <w:t>-</w:t>
            </w:r>
            <w:r w:rsidR="00DB50DF" w:rsidRPr="006B45A8">
              <w:rPr>
                <w:rFonts w:ascii="Arial" w:hAnsi="Arial" w:cs="Arial"/>
                <w:b/>
                <w:bCs/>
              </w:rPr>
              <w:t>Complementación del Informe de Gestión del primer año</w:t>
            </w:r>
            <w:r w:rsidR="00DB50DF" w:rsidRPr="00901EC1">
              <w:rPr>
                <w:rFonts w:ascii="Arial" w:hAnsi="Arial" w:cs="Arial"/>
                <w:b/>
                <w:bCs/>
              </w:rPr>
              <w:t xml:space="preserve"> </w:t>
            </w:r>
          </w:p>
        </w:tc>
      </w:tr>
      <w:tr w:rsidR="006B45A8" w:rsidRPr="00997A50" w:rsidTr="00FB440C">
        <w:tblPrEx>
          <w:shd w:val="clear" w:color="auto" w:fill="auto"/>
        </w:tblPrEx>
        <w:trPr>
          <w:trHeight w:val="1078"/>
        </w:trPr>
        <w:tc>
          <w:tcPr>
            <w:tcW w:w="3785" w:type="pct"/>
            <w:gridSpan w:val="2"/>
          </w:tcPr>
          <w:p w:rsidR="006B45A8" w:rsidRPr="00997A50" w:rsidRDefault="006B45A8" w:rsidP="00804EE9">
            <w:pPr>
              <w:tabs>
                <w:tab w:val="left" w:pos="7088"/>
              </w:tabs>
              <w:ind w:left="426" w:right="175"/>
              <w:jc w:val="both"/>
              <w:rPr>
                <w:rFonts w:ascii="Arial" w:hAnsi="Arial" w:cs="Arial"/>
                <w:iCs/>
                <w:sz w:val="22"/>
                <w:szCs w:val="22"/>
              </w:rPr>
            </w:pPr>
            <w:r w:rsidRPr="006B45A8">
              <w:rPr>
                <w:rFonts w:ascii="Arial" w:hAnsi="Arial" w:cs="Arial"/>
                <w:iCs/>
                <w:sz w:val="22"/>
                <w:szCs w:val="22"/>
              </w:rPr>
              <w:t>En Reunión No.  590-2014 se recibe a la Ing.  Sofía García Romero, Gestora de Calidad Unidad de Gestión Integrada</w:t>
            </w:r>
            <w:r>
              <w:rPr>
                <w:rFonts w:ascii="Arial" w:hAnsi="Arial" w:cs="Arial"/>
                <w:iCs/>
                <w:sz w:val="22"/>
                <w:szCs w:val="22"/>
              </w:rPr>
              <w:t xml:space="preserve"> para el análisis del Informe, </w:t>
            </w:r>
            <w:r w:rsidR="00CC4E67">
              <w:rPr>
                <w:rFonts w:ascii="Arial" w:hAnsi="Arial" w:cs="Arial"/>
                <w:iCs/>
                <w:sz w:val="22"/>
                <w:szCs w:val="22"/>
              </w:rPr>
              <w:t xml:space="preserve">presenta el Informe y </w:t>
            </w:r>
            <w:r>
              <w:rPr>
                <w:rFonts w:ascii="Arial" w:hAnsi="Arial" w:cs="Arial"/>
                <w:iCs/>
                <w:sz w:val="22"/>
                <w:szCs w:val="22"/>
              </w:rPr>
              <w:t>se</w:t>
            </w:r>
            <w:r w:rsidRPr="006B45A8">
              <w:rPr>
                <w:rFonts w:ascii="Arial" w:hAnsi="Arial" w:cs="Arial"/>
                <w:iCs/>
                <w:sz w:val="22"/>
                <w:szCs w:val="22"/>
              </w:rPr>
              <w:t xml:space="preserve"> dispone </w:t>
            </w:r>
            <w:r>
              <w:rPr>
                <w:rFonts w:ascii="Arial" w:hAnsi="Arial" w:cs="Arial"/>
                <w:iCs/>
                <w:sz w:val="22"/>
                <w:szCs w:val="22"/>
              </w:rPr>
              <w:t xml:space="preserve">solicitarle un complemento del </w:t>
            </w:r>
            <w:r w:rsidRPr="006B45A8">
              <w:rPr>
                <w:rFonts w:ascii="Arial" w:hAnsi="Arial" w:cs="Arial"/>
                <w:iCs/>
                <w:sz w:val="22"/>
                <w:szCs w:val="22"/>
              </w:rPr>
              <w:t>informe con conclusiones y recomendaciones</w:t>
            </w:r>
            <w:r>
              <w:rPr>
                <w:rFonts w:ascii="Arial" w:hAnsi="Arial" w:cs="Arial"/>
                <w:iCs/>
                <w:sz w:val="22"/>
                <w:szCs w:val="22"/>
              </w:rPr>
              <w:t>, el mismo fue entregado mediante el oficio UGI-136-2014</w:t>
            </w:r>
            <w:r w:rsidR="00625C55">
              <w:rPr>
                <w:rFonts w:ascii="Arial" w:hAnsi="Arial" w:cs="Arial"/>
                <w:iCs/>
                <w:sz w:val="22"/>
                <w:szCs w:val="22"/>
              </w:rPr>
              <w:t xml:space="preserve">; </w:t>
            </w:r>
            <w:r>
              <w:rPr>
                <w:rFonts w:ascii="Arial" w:hAnsi="Arial" w:cs="Arial"/>
                <w:iCs/>
                <w:sz w:val="22"/>
                <w:szCs w:val="22"/>
              </w:rPr>
              <w:t>está en análisis y ser</w:t>
            </w:r>
            <w:r w:rsidR="00804EE9">
              <w:rPr>
                <w:rFonts w:ascii="Arial" w:hAnsi="Arial" w:cs="Arial"/>
                <w:iCs/>
                <w:sz w:val="22"/>
                <w:szCs w:val="22"/>
              </w:rPr>
              <w:t>ía</w:t>
            </w:r>
            <w:r>
              <w:rPr>
                <w:rFonts w:ascii="Arial" w:hAnsi="Arial" w:cs="Arial"/>
                <w:iCs/>
                <w:sz w:val="22"/>
                <w:szCs w:val="22"/>
              </w:rPr>
              <w:t xml:space="preserve"> agendado en el mes de enero 2015.</w:t>
            </w:r>
          </w:p>
        </w:tc>
        <w:tc>
          <w:tcPr>
            <w:tcW w:w="1215" w:type="pct"/>
          </w:tcPr>
          <w:p w:rsidR="006B45A8" w:rsidRPr="00997A50" w:rsidRDefault="006B45A8" w:rsidP="00997A50">
            <w:pPr>
              <w:jc w:val="both"/>
              <w:rPr>
                <w:rFonts w:ascii="Arial" w:hAnsi="Arial" w:cs="Arial"/>
                <w:bCs/>
                <w:i/>
                <w:sz w:val="22"/>
                <w:szCs w:val="22"/>
              </w:rPr>
            </w:pPr>
            <w:r w:rsidRPr="00997A50">
              <w:rPr>
                <w:rFonts w:ascii="Arial" w:hAnsi="Arial" w:cs="Arial"/>
                <w:bCs/>
                <w:i/>
                <w:sz w:val="22"/>
                <w:szCs w:val="22"/>
              </w:rPr>
              <w:t>UGI-112-2014</w:t>
            </w:r>
          </w:p>
          <w:p w:rsidR="006B45A8" w:rsidRPr="00997A50" w:rsidRDefault="006B45A8" w:rsidP="00997A50">
            <w:pPr>
              <w:jc w:val="both"/>
              <w:rPr>
                <w:rFonts w:ascii="Arial" w:hAnsi="Arial" w:cs="Arial"/>
                <w:bCs/>
                <w:i/>
                <w:sz w:val="22"/>
                <w:szCs w:val="22"/>
              </w:rPr>
            </w:pPr>
            <w:r w:rsidRPr="00997A50">
              <w:rPr>
                <w:rFonts w:ascii="Arial" w:hAnsi="Arial" w:cs="Arial"/>
                <w:bCs/>
                <w:i/>
                <w:sz w:val="22"/>
                <w:szCs w:val="22"/>
              </w:rPr>
              <w:t xml:space="preserve">UGI-136-2014 </w:t>
            </w:r>
          </w:p>
          <w:p w:rsidR="006B45A8" w:rsidRPr="00997A50" w:rsidRDefault="006B45A8" w:rsidP="00997A50">
            <w:pPr>
              <w:jc w:val="both"/>
              <w:rPr>
                <w:rFonts w:ascii="Arial" w:hAnsi="Arial" w:cs="Arial"/>
                <w:bCs/>
                <w:i/>
                <w:sz w:val="22"/>
                <w:szCs w:val="22"/>
              </w:rPr>
            </w:pPr>
          </w:p>
          <w:p w:rsidR="006B45A8" w:rsidRPr="00997A50" w:rsidRDefault="006B45A8" w:rsidP="00CE0B23">
            <w:pPr>
              <w:rPr>
                <w:rFonts w:ascii="Arial" w:hAnsi="Arial" w:cs="Arial"/>
                <w:iCs/>
                <w:sz w:val="22"/>
                <w:szCs w:val="22"/>
              </w:rPr>
            </w:pPr>
            <w:r w:rsidRPr="00997A50">
              <w:rPr>
                <w:rFonts w:ascii="Arial" w:hAnsi="Arial" w:cs="Arial"/>
                <w:bCs/>
                <w:i/>
                <w:sz w:val="22"/>
                <w:szCs w:val="22"/>
              </w:rPr>
              <w:t>Acuerdo CI 2826</w:t>
            </w:r>
          </w:p>
        </w:tc>
      </w:tr>
      <w:tr w:rsidR="000D6301" w:rsidRPr="00997A50" w:rsidTr="00FB440C">
        <w:tblPrEx>
          <w:shd w:val="clear" w:color="auto" w:fill="auto"/>
        </w:tblPrEx>
        <w:trPr>
          <w:trHeight w:val="1078"/>
        </w:trPr>
        <w:tc>
          <w:tcPr>
            <w:tcW w:w="5000" w:type="pct"/>
            <w:gridSpan w:val="3"/>
          </w:tcPr>
          <w:p w:rsidR="00997A50" w:rsidRDefault="00997A50" w:rsidP="000D6301">
            <w:pPr>
              <w:jc w:val="both"/>
              <w:rPr>
                <w:rFonts w:ascii="Arial" w:hAnsi="Arial" w:cs="Arial"/>
                <w:b/>
                <w:bCs/>
              </w:rPr>
            </w:pPr>
          </w:p>
          <w:p w:rsidR="000D6301" w:rsidRPr="00997A50" w:rsidRDefault="000D6301" w:rsidP="000D6301">
            <w:pPr>
              <w:jc w:val="both"/>
              <w:rPr>
                <w:rFonts w:ascii="Arial" w:hAnsi="Arial" w:cs="Arial"/>
                <w:b/>
                <w:bCs/>
              </w:rPr>
            </w:pPr>
            <w:r w:rsidRPr="00997A50">
              <w:rPr>
                <w:rFonts w:ascii="Arial" w:hAnsi="Arial" w:cs="Arial"/>
                <w:b/>
                <w:bCs/>
              </w:rPr>
              <w:t>Observaciones “Informe Final de la Comisión Especial para las mejoras en la ejecución presupuestaria y adquisición de bienes y servicios según acuerdo CI-2817, Artículo 15”.</w:t>
            </w:r>
          </w:p>
        </w:tc>
      </w:tr>
      <w:tr w:rsidR="000D6301" w:rsidRPr="00790A60" w:rsidTr="00FB440C">
        <w:tblPrEx>
          <w:shd w:val="clear" w:color="auto" w:fill="auto"/>
        </w:tblPrEx>
        <w:trPr>
          <w:trHeight w:val="1078"/>
        </w:trPr>
        <w:tc>
          <w:tcPr>
            <w:tcW w:w="3713" w:type="pct"/>
          </w:tcPr>
          <w:p w:rsidR="000D6301" w:rsidRDefault="000D6301" w:rsidP="00997A50">
            <w:pPr>
              <w:ind w:left="426"/>
              <w:jc w:val="both"/>
              <w:rPr>
                <w:rFonts w:ascii="Arial" w:hAnsi="Arial" w:cs="Arial"/>
                <w:bCs/>
                <w:i/>
                <w:sz w:val="22"/>
                <w:szCs w:val="22"/>
              </w:rPr>
            </w:pPr>
            <w:r>
              <w:rPr>
                <w:rFonts w:ascii="Arial" w:hAnsi="Arial" w:cs="Arial"/>
                <w:bCs/>
                <w:i/>
                <w:sz w:val="22"/>
                <w:szCs w:val="22"/>
              </w:rPr>
              <w:t>Mediante oficio SCI-643-2014 la Comisión Especial hace entrega del Inform</w:t>
            </w:r>
            <w:r w:rsidR="00A54CD9">
              <w:rPr>
                <w:rFonts w:ascii="Arial" w:hAnsi="Arial" w:cs="Arial"/>
                <w:bCs/>
                <w:i/>
                <w:sz w:val="22"/>
                <w:szCs w:val="22"/>
              </w:rPr>
              <w:t>e Final.</w:t>
            </w:r>
          </w:p>
          <w:p w:rsidR="000D6301" w:rsidRPr="000D6301" w:rsidRDefault="00A54CD9" w:rsidP="00997A50">
            <w:pPr>
              <w:ind w:left="426"/>
              <w:jc w:val="both"/>
              <w:rPr>
                <w:rFonts w:ascii="Arial" w:hAnsi="Arial" w:cs="Arial"/>
                <w:bCs/>
                <w:i/>
                <w:sz w:val="22"/>
                <w:szCs w:val="22"/>
              </w:rPr>
            </w:pPr>
            <w:r>
              <w:rPr>
                <w:rFonts w:ascii="Arial" w:hAnsi="Arial" w:cs="Arial"/>
                <w:bCs/>
                <w:i/>
                <w:sz w:val="22"/>
                <w:szCs w:val="22"/>
              </w:rPr>
              <w:t>S</w:t>
            </w:r>
            <w:r w:rsidR="000D6301" w:rsidRPr="000D6301">
              <w:rPr>
                <w:rFonts w:ascii="Arial" w:hAnsi="Arial" w:cs="Arial"/>
                <w:bCs/>
                <w:i/>
                <w:sz w:val="22"/>
                <w:szCs w:val="22"/>
              </w:rPr>
              <w:t>e designa el tema a la señora Johanna Blanco.</w:t>
            </w:r>
          </w:p>
          <w:p w:rsidR="000D6301" w:rsidRPr="000D6301" w:rsidRDefault="000D6301" w:rsidP="00997A50">
            <w:pPr>
              <w:ind w:left="426"/>
              <w:jc w:val="both"/>
              <w:rPr>
                <w:rFonts w:ascii="Arial" w:hAnsi="Arial" w:cs="Arial"/>
                <w:bCs/>
                <w:i/>
                <w:sz w:val="22"/>
                <w:szCs w:val="22"/>
              </w:rPr>
            </w:pPr>
            <w:r w:rsidRPr="000D6301">
              <w:rPr>
                <w:rFonts w:ascii="Arial" w:hAnsi="Arial" w:cs="Arial"/>
                <w:bCs/>
                <w:i/>
                <w:sz w:val="22"/>
                <w:szCs w:val="22"/>
              </w:rPr>
              <w:t>En la reunión 600-2014/6 de octubre, se recibió a la Ing. Blanco y al MBA. William Vives, brindaron informe de avance.</w:t>
            </w:r>
          </w:p>
        </w:tc>
        <w:tc>
          <w:tcPr>
            <w:tcW w:w="1287" w:type="pct"/>
            <w:gridSpan w:val="2"/>
          </w:tcPr>
          <w:p w:rsidR="000D6301" w:rsidRDefault="000D6301" w:rsidP="000D6301">
            <w:pPr>
              <w:jc w:val="both"/>
              <w:rPr>
                <w:rFonts w:ascii="Arial" w:hAnsi="Arial" w:cs="Arial"/>
                <w:bCs/>
                <w:i/>
                <w:sz w:val="22"/>
                <w:szCs w:val="22"/>
              </w:rPr>
            </w:pPr>
            <w:r>
              <w:rPr>
                <w:rFonts w:ascii="Arial" w:hAnsi="Arial" w:cs="Arial"/>
                <w:bCs/>
                <w:i/>
                <w:sz w:val="22"/>
                <w:szCs w:val="22"/>
              </w:rPr>
              <w:t xml:space="preserve">Sesión del </w:t>
            </w:r>
            <w:r w:rsidRPr="000D6301">
              <w:rPr>
                <w:rFonts w:ascii="Arial" w:hAnsi="Arial" w:cs="Arial"/>
                <w:bCs/>
                <w:i/>
                <w:sz w:val="22"/>
                <w:szCs w:val="22"/>
              </w:rPr>
              <w:t>CI-2817 Art</w:t>
            </w:r>
            <w:r>
              <w:rPr>
                <w:rFonts w:ascii="Arial" w:hAnsi="Arial" w:cs="Arial"/>
                <w:bCs/>
                <w:i/>
                <w:sz w:val="22"/>
                <w:szCs w:val="22"/>
              </w:rPr>
              <w:t>.</w:t>
            </w:r>
            <w:r w:rsidRPr="000D6301">
              <w:rPr>
                <w:rFonts w:ascii="Arial" w:hAnsi="Arial" w:cs="Arial"/>
                <w:bCs/>
                <w:i/>
                <w:sz w:val="22"/>
                <w:szCs w:val="22"/>
              </w:rPr>
              <w:t>15</w:t>
            </w:r>
          </w:p>
          <w:p w:rsidR="000D6301" w:rsidRDefault="000D6301" w:rsidP="000D6301">
            <w:pPr>
              <w:jc w:val="both"/>
              <w:rPr>
                <w:rFonts w:ascii="Arial" w:hAnsi="Arial" w:cs="Arial"/>
                <w:bCs/>
                <w:i/>
                <w:sz w:val="22"/>
                <w:szCs w:val="22"/>
              </w:rPr>
            </w:pPr>
          </w:p>
          <w:p w:rsidR="000D6301" w:rsidRDefault="000D6301" w:rsidP="000D6301">
            <w:pPr>
              <w:jc w:val="both"/>
              <w:rPr>
                <w:rFonts w:ascii="Arial" w:hAnsi="Arial" w:cs="Arial"/>
                <w:bCs/>
                <w:i/>
                <w:sz w:val="22"/>
                <w:szCs w:val="22"/>
              </w:rPr>
            </w:pPr>
            <w:r>
              <w:rPr>
                <w:rFonts w:ascii="Arial" w:hAnsi="Arial" w:cs="Arial"/>
                <w:bCs/>
                <w:i/>
                <w:sz w:val="22"/>
                <w:szCs w:val="22"/>
              </w:rPr>
              <w:t>SCI-643-2013</w:t>
            </w:r>
          </w:p>
          <w:p w:rsidR="000D6301" w:rsidRPr="000D6301" w:rsidRDefault="000D6301" w:rsidP="000D6301">
            <w:pPr>
              <w:jc w:val="both"/>
              <w:rPr>
                <w:rFonts w:ascii="Arial" w:hAnsi="Arial" w:cs="Arial"/>
                <w:bCs/>
                <w:i/>
                <w:sz w:val="22"/>
                <w:szCs w:val="22"/>
              </w:rPr>
            </w:pPr>
          </w:p>
        </w:tc>
      </w:tr>
      <w:tr w:rsidR="00A54CD9" w:rsidRPr="00997A50" w:rsidTr="00FB440C">
        <w:tblPrEx>
          <w:shd w:val="clear" w:color="auto" w:fill="auto"/>
        </w:tblPrEx>
        <w:trPr>
          <w:trHeight w:val="1078"/>
        </w:trPr>
        <w:tc>
          <w:tcPr>
            <w:tcW w:w="5000" w:type="pct"/>
            <w:gridSpan w:val="3"/>
          </w:tcPr>
          <w:p w:rsidR="00997A50" w:rsidRPr="003E1E56" w:rsidRDefault="00997A50" w:rsidP="000D6301">
            <w:pPr>
              <w:jc w:val="both"/>
              <w:rPr>
                <w:rFonts w:ascii="Arial" w:hAnsi="Arial" w:cs="Arial"/>
                <w:b/>
                <w:bCs/>
                <w:iCs/>
                <w:sz w:val="22"/>
                <w:szCs w:val="22"/>
              </w:rPr>
            </w:pPr>
          </w:p>
          <w:p w:rsidR="00A54CD9" w:rsidRPr="003E1E56" w:rsidRDefault="00A54CD9" w:rsidP="000D6301">
            <w:pPr>
              <w:jc w:val="both"/>
              <w:rPr>
                <w:rFonts w:ascii="Arial" w:hAnsi="Arial" w:cs="Arial"/>
                <w:b/>
                <w:bCs/>
                <w:i/>
                <w:sz w:val="22"/>
                <w:szCs w:val="22"/>
              </w:rPr>
            </w:pPr>
            <w:r w:rsidRPr="003E1E56">
              <w:rPr>
                <w:rFonts w:ascii="Arial" w:hAnsi="Arial" w:cs="Arial"/>
                <w:b/>
                <w:bCs/>
                <w:iCs/>
                <w:sz w:val="22"/>
                <w:szCs w:val="22"/>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 en atención al acuerdo de la SO 2838, Art.  13, de 18 de setiembre de 2013.</w:t>
            </w:r>
          </w:p>
        </w:tc>
      </w:tr>
      <w:tr w:rsidR="00A54CD9" w:rsidRPr="00790A60" w:rsidTr="00FB440C">
        <w:tblPrEx>
          <w:shd w:val="clear" w:color="auto" w:fill="auto"/>
        </w:tblPrEx>
        <w:trPr>
          <w:trHeight w:val="1078"/>
        </w:trPr>
        <w:tc>
          <w:tcPr>
            <w:tcW w:w="3713" w:type="pct"/>
          </w:tcPr>
          <w:p w:rsidR="005B4F81" w:rsidRPr="005B4F81" w:rsidRDefault="005B4F81" w:rsidP="005B4F81">
            <w:pPr>
              <w:ind w:left="426"/>
              <w:jc w:val="both"/>
              <w:rPr>
                <w:rFonts w:ascii="Arial" w:hAnsi="Arial" w:cs="Arial"/>
                <w:bCs/>
                <w:i/>
                <w:sz w:val="22"/>
                <w:szCs w:val="22"/>
              </w:rPr>
            </w:pPr>
            <w:r>
              <w:rPr>
                <w:rFonts w:ascii="Arial" w:hAnsi="Arial" w:cs="Arial"/>
                <w:bCs/>
                <w:i/>
                <w:sz w:val="22"/>
                <w:szCs w:val="22"/>
              </w:rPr>
              <w:t xml:space="preserve">En reunión 619-2015 </w:t>
            </w:r>
            <w:r w:rsidRPr="005B4F81">
              <w:rPr>
                <w:rFonts w:ascii="Arial" w:hAnsi="Arial" w:cs="Arial"/>
                <w:bCs/>
                <w:i/>
                <w:sz w:val="22"/>
                <w:szCs w:val="22"/>
              </w:rPr>
              <w:t xml:space="preserve">La señora María Estrada presenta </w:t>
            </w:r>
            <w:r>
              <w:rPr>
                <w:rFonts w:ascii="Arial" w:hAnsi="Arial" w:cs="Arial"/>
                <w:bCs/>
                <w:i/>
                <w:sz w:val="22"/>
                <w:szCs w:val="22"/>
              </w:rPr>
              <w:t>un</w:t>
            </w:r>
            <w:r w:rsidRPr="005B4F81">
              <w:rPr>
                <w:rFonts w:ascii="Arial" w:hAnsi="Arial" w:cs="Arial"/>
                <w:bCs/>
                <w:i/>
                <w:sz w:val="22"/>
                <w:szCs w:val="22"/>
              </w:rPr>
              <w:t xml:space="preserve"> resumen de lo que se plasma en el documento, pero no se visualiza ninguna unidad o instancia institucional con un proceso de evolución y eso es el gran vacío en este documento, no está como se crea una unidad académica pero </w:t>
            </w:r>
            <w:r w:rsidR="00804EE9">
              <w:rPr>
                <w:rFonts w:ascii="Arial" w:hAnsi="Arial" w:cs="Arial"/>
                <w:bCs/>
                <w:i/>
                <w:sz w:val="22"/>
                <w:szCs w:val="22"/>
              </w:rPr>
              <w:t>sí</w:t>
            </w:r>
            <w:r w:rsidRPr="005B4F81">
              <w:rPr>
                <w:rFonts w:ascii="Arial" w:hAnsi="Arial" w:cs="Arial"/>
                <w:bCs/>
                <w:i/>
                <w:sz w:val="22"/>
                <w:szCs w:val="22"/>
              </w:rPr>
              <w:t xml:space="preserve"> como eliminarla o modificarla.</w:t>
            </w:r>
          </w:p>
          <w:p w:rsidR="005B4F81" w:rsidRPr="005B4F81" w:rsidRDefault="005B4F81" w:rsidP="005B4F81">
            <w:pPr>
              <w:ind w:left="426"/>
              <w:jc w:val="both"/>
              <w:rPr>
                <w:rFonts w:ascii="Arial" w:hAnsi="Arial" w:cs="Arial"/>
                <w:bCs/>
                <w:i/>
                <w:sz w:val="22"/>
                <w:szCs w:val="22"/>
              </w:rPr>
            </w:pPr>
          </w:p>
          <w:p w:rsidR="005B4F81" w:rsidRPr="005B4F81" w:rsidRDefault="005B4F81" w:rsidP="005B4F81">
            <w:pPr>
              <w:ind w:left="426"/>
              <w:jc w:val="both"/>
              <w:rPr>
                <w:rFonts w:ascii="Arial" w:hAnsi="Arial" w:cs="Arial"/>
                <w:bCs/>
                <w:i/>
                <w:sz w:val="22"/>
                <w:szCs w:val="22"/>
              </w:rPr>
            </w:pPr>
            <w:r>
              <w:rPr>
                <w:rFonts w:ascii="Arial" w:hAnsi="Arial" w:cs="Arial"/>
                <w:bCs/>
                <w:i/>
                <w:sz w:val="22"/>
                <w:szCs w:val="22"/>
              </w:rPr>
              <w:t>Se sugiere</w:t>
            </w:r>
            <w:r w:rsidRPr="005B4F81">
              <w:rPr>
                <w:rFonts w:ascii="Arial" w:hAnsi="Arial" w:cs="Arial"/>
                <w:bCs/>
                <w:i/>
                <w:sz w:val="22"/>
                <w:szCs w:val="22"/>
              </w:rPr>
              <w:t xml:space="preserve"> </w:t>
            </w:r>
            <w:r>
              <w:rPr>
                <w:rFonts w:ascii="Arial" w:hAnsi="Arial" w:cs="Arial"/>
                <w:bCs/>
                <w:i/>
                <w:sz w:val="22"/>
                <w:szCs w:val="22"/>
              </w:rPr>
              <w:t xml:space="preserve">solicitarle </w:t>
            </w:r>
            <w:r w:rsidRPr="005B4F81">
              <w:rPr>
                <w:rFonts w:ascii="Arial" w:hAnsi="Arial" w:cs="Arial"/>
                <w:bCs/>
                <w:i/>
                <w:sz w:val="22"/>
                <w:szCs w:val="22"/>
              </w:rPr>
              <w:t xml:space="preserve">a la OPI con aspectos bien básicos, que la idea es llegar a formalizar esto en un reglamento, modificando el Reglamento de Creación de Unidades. Porque todos estos pasos hay que oficializarlos, </w:t>
            </w:r>
            <w:r>
              <w:rPr>
                <w:rFonts w:ascii="Arial" w:hAnsi="Arial" w:cs="Arial"/>
                <w:bCs/>
                <w:i/>
                <w:sz w:val="22"/>
                <w:szCs w:val="22"/>
              </w:rPr>
              <w:t xml:space="preserve">y luego reunirse con ellos </w:t>
            </w:r>
            <w:r w:rsidRPr="005B4F81">
              <w:rPr>
                <w:rFonts w:ascii="Arial" w:hAnsi="Arial" w:cs="Arial"/>
                <w:bCs/>
                <w:i/>
                <w:sz w:val="22"/>
                <w:szCs w:val="22"/>
              </w:rPr>
              <w:t xml:space="preserve">para materializar esto en reglamento que le permita a la Institución cómo pasar de A </w:t>
            </w:r>
            <w:r>
              <w:rPr>
                <w:rFonts w:ascii="Arial" w:hAnsi="Arial" w:cs="Arial"/>
                <w:bCs/>
                <w:i/>
                <w:sz w:val="22"/>
                <w:szCs w:val="22"/>
              </w:rPr>
              <w:t>al</w:t>
            </w:r>
            <w:r w:rsidRPr="005B4F81">
              <w:rPr>
                <w:rFonts w:ascii="Arial" w:hAnsi="Arial" w:cs="Arial"/>
                <w:bCs/>
                <w:i/>
                <w:sz w:val="22"/>
                <w:szCs w:val="22"/>
              </w:rPr>
              <w:t xml:space="preserve"> B.</w:t>
            </w:r>
          </w:p>
          <w:p w:rsidR="00A54CD9" w:rsidRDefault="00A54CD9" w:rsidP="000D6301">
            <w:pPr>
              <w:jc w:val="both"/>
              <w:rPr>
                <w:rFonts w:ascii="Arial" w:hAnsi="Arial" w:cs="Arial"/>
                <w:bCs/>
                <w:i/>
                <w:sz w:val="22"/>
                <w:szCs w:val="22"/>
              </w:rPr>
            </w:pPr>
          </w:p>
        </w:tc>
        <w:tc>
          <w:tcPr>
            <w:tcW w:w="1287" w:type="pct"/>
            <w:gridSpan w:val="2"/>
          </w:tcPr>
          <w:p w:rsidR="00A54CD9" w:rsidRDefault="00A54CD9" w:rsidP="00A54CD9">
            <w:pPr>
              <w:jc w:val="both"/>
              <w:rPr>
                <w:rFonts w:ascii="Arial" w:hAnsi="Arial" w:cs="Arial"/>
                <w:bCs/>
                <w:i/>
                <w:sz w:val="22"/>
                <w:szCs w:val="22"/>
              </w:rPr>
            </w:pPr>
            <w:r w:rsidRPr="00A54CD9">
              <w:rPr>
                <w:rFonts w:ascii="Arial" w:hAnsi="Arial" w:cs="Arial"/>
                <w:bCs/>
                <w:i/>
                <w:sz w:val="22"/>
                <w:szCs w:val="22"/>
              </w:rPr>
              <w:t>OPI-590-2014</w:t>
            </w:r>
          </w:p>
          <w:p w:rsidR="001A0CEC" w:rsidRDefault="001A0CEC" w:rsidP="00A54CD9">
            <w:pPr>
              <w:jc w:val="both"/>
              <w:rPr>
                <w:rFonts w:ascii="Arial" w:hAnsi="Arial" w:cs="Arial"/>
                <w:bCs/>
                <w:i/>
                <w:sz w:val="22"/>
                <w:szCs w:val="22"/>
              </w:rPr>
            </w:pPr>
          </w:p>
          <w:p w:rsidR="001A0CEC" w:rsidRDefault="001A0CEC" w:rsidP="005B4F81">
            <w:pPr>
              <w:jc w:val="both"/>
              <w:rPr>
                <w:rFonts w:ascii="Arial" w:hAnsi="Arial" w:cs="Arial"/>
                <w:bCs/>
                <w:i/>
                <w:sz w:val="22"/>
                <w:szCs w:val="22"/>
              </w:rPr>
            </w:pPr>
            <w:r>
              <w:rPr>
                <w:rFonts w:ascii="Arial" w:hAnsi="Arial" w:cs="Arial"/>
                <w:bCs/>
                <w:i/>
                <w:sz w:val="22"/>
                <w:szCs w:val="22"/>
              </w:rPr>
              <w:t xml:space="preserve">Reunión No. </w:t>
            </w:r>
            <w:r w:rsidR="005B4F81">
              <w:rPr>
                <w:rFonts w:ascii="Arial" w:hAnsi="Arial" w:cs="Arial"/>
                <w:bCs/>
                <w:i/>
                <w:sz w:val="22"/>
                <w:szCs w:val="22"/>
              </w:rPr>
              <w:t>619-2015</w:t>
            </w:r>
          </w:p>
        </w:tc>
      </w:tr>
      <w:tr w:rsidR="00A54CD9" w:rsidRPr="00CE0B23" w:rsidTr="00FB440C">
        <w:tblPrEx>
          <w:shd w:val="clear" w:color="auto" w:fill="auto"/>
        </w:tblPrEx>
        <w:trPr>
          <w:trHeight w:val="615"/>
        </w:trPr>
        <w:tc>
          <w:tcPr>
            <w:tcW w:w="5000" w:type="pct"/>
            <w:gridSpan w:val="3"/>
          </w:tcPr>
          <w:p w:rsidR="00A54CD9" w:rsidRPr="00CE0B23" w:rsidRDefault="00A54CD9" w:rsidP="00A54CD9">
            <w:pPr>
              <w:jc w:val="both"/>
              <w:rPr>
                <w:rFonts w:ascii="Arial" w:hAnsi="Arial" w:cs="Arial"/>
                <w:b/>
                <w:bCs/>
                <w:iCs/>
              </w:rPr>
            </w:pPr>
          </w:p>
          <w:p w:rsidR="00A54CD9" w:rsidRPr="00CE0B23" w:rsidRDefault="00A54CD9" w:rsidP="00A54CD9">
            <w:pPr>
              <w:jc w:val="both"/>
              <w:rPr>
                <w:rFonts w:ascii="Arial" w:hAnsi="Arial" w:cs="Arial"/>
                <w:bCs/>
                <w:i/>
              </w:rPr>
            </w:pPr>
            <w:r w:rsidRPr="00CE0B23">
              <w:rPr>
                <w:rFonts w:ascii="Arial" w:hAnsi="Arial" w:cs="Arial"/>
                <w:b/>
                <w:bCs/>
                <w:iCs/>
              </w:rPr>
              <w:t>Informe Activos</w:t>
            </w:r>
          </w:p>
        </w:tc>
      </w:tr>
      <w:tr w:rsidR="00A54CD9" w:rsidRPr="00790A60" w:rsidTr="00FB440C">
        <w:tblPrEx>
          <w:shd w:val="clear" w:color="auto" w:fill="auto"/>
        </w:tblPrEx>
        <w:trPr>
          <w:trHeight w:val="652"/>
        </w:trPr>
        <w:tc>
          <w:tcPr>
            <w:tcW w:w="3713" w:type="pct"/>
          </w:tcPr>
          <w:p w:rsidR="00A54CD9" w:rsidRPr="00A54CD9" w:rsidRDefault="00A54CD9" w:rsidP="009143A6">
            <w:pPr>
              <w:ind w:left="426"/>
              <w:jc w:val="both"/>
              <w:rPr>
                <w:rFonts w:ascii="Arial" w:hAnsi="Arial" w:cs="Arial"/>
                <w:bCs/>
                <w:i/>
                <w:sz w:val="22"/>
                <w:szCs w:val="22"/>
              </w:rPr>
            </w:pPr>
            <w:r>
              <w:rPr>
                <w:rFonts w:ascii="Arial" w:hAnsi="Arial" w:cs="Arial"/>
                <w:bCs/>
                <w:i/>
                <w:sz w:val="22"/>
                <w:szCs w:val="22"/>
              </w:rPr>
              <w:t xml:space="preserve">Este tema </w:t>
            </w:r>
            <w:r w:rsidR="002847CB">
              <w:rPr>
                <w:rFonts w:ascii="Arial" w:hAnsi="Arial" w:cs="Arial"/>
                <w:bCs/>
                <w:i/>
                <w:sz w:val="22"/>
                <w:szCs w:val="22"/>
              </w:rPr>
              <w:t>continúa</w:t>
            </w:r>
            <w:r w:rsidR="00804EE9">
              <w:rPr>
                <w:rFonts w:ascii="Arial" w:hAnsi="Arial" w:cs="Arial"/>
                <w:bCs/>
                <w:i/>
                <w:sz w:val="22"/>
                <w:szCs w:val="22"/>
              </w:rPr>
              <w:t xml:space="preserve"> pendiente.  </w:t>
            </w:r>
            <w:r w:rsidR="009143A6">
              <w:rPr>
                <w:rFonts w:ascii="Arial" w:hAnsi="Arial" w:cs="Arial"/>
                <w:bCs/>
                <w:i/>
                <w:sz w:val="22"/>
                <w:szCs w:val="22"/>
              </w:rPr>
              <w:t>Con fecha 15 de diciembre, 2015, la</w:t>
            </w:r>
            <w:r w:rsidR="00804EE9">
              <w:rPr>
                <w:rFonts w:ascii="Arial" w:hAnsi="Arial" w:cs="Arial"/>
                <w:bCs/>
                <w:i/>
                <w:sz w:val="22"/>
                <w:szCs w:val="22"/>
              </w:rPr>
              <w:t xml:space="preserve"> Comisión Especial </w:t>
            </w:r>
            <w:r w:rsidR="009143A6">
              <w:rPr>
                <w:rFonts w:ascii="Arial" w:hAnsi="Arial" w:cs="Arial"/>
                <w:bCs/>
                <w:i/>
                <w:sz w:val="22"/>
                <w:szCs w:val="22"/>
              </w:rPr>
              <w:t xml:space="preserve">hizo </w:t>
            </w:r>
            <w:r w:rsidR="00804EE9">
              <w:rPr>
                <w:rFonts w:ascii="Arial" w:hAnsi="Arial" w:cs="Arial"/>
                <w:bCs/>
                <w:i/>
                <w:sz w:val="22"/>
                <w:szCs w:val="22"/>
              </w:rPr>
              <w:t>entreg</w:t>
            </w:r>
            <w:r w:rsidR="009143A6">
              <w:rPr>
                <w:rFonts w:ascii="Arial" w:hAnsi="Arial" w:cs="Arial"/>
                <w:bCs/>
                <w:i/>
                <w:sz w:val="22"/>
                <w:szCs w:val="22"/>
              </w:rPr>
              <w:t>a</w:t>
            </w:r>
            <w:r w:rsidR="00804EE9">
              <w:rPr>
                <w:rFonts w:ascii="Arial" w:hAnsi="Arial" w:cs="Arial"/>
                <w:bCs/>
                <w:i/>
                <w:sz w:val="22"/>
                <w:szCs w:val="22"/>
              </w:rPr>
              <w:t xml:space="preserve"> </w:t>
            </w:r>
            <w:r w:rsidR="009143A6">
              <w:rPr>
                <w:rFonts w:ascii="Arial" w:hAnsi="Arial" w:cs="Arial"/>
                <w:bCs/>
                <w:i/>
                <w:sz w:val="22"/>
                <w:szCs w:val="22"/>
              </w:rPr>
              <w:t>d</w:t>
            </w:r>
            <w:r w:rsidR="00804EE9">
              <w:rPr>
                <w:rFonts w:ascii="Arial" w:hAnsi="Arial" w:cs="Arial"/>
                <w:bCs/>
                <w:i/>
                <w:sz w:val="22"/>
                <w:szCs w:val="22"/>
              </w:rPr>
              <w:t>el Informe Final</w:t>
            </w:r>
            <w:r w:rsidR="009143A6">
              <w:rPr>
                <w:rFonts w:ascii="Arial" w:hAnsi="Arial" w:cs="Arial"/>
                <w:bCs/>
                <w:i/>
                <w:sz w:val="22"/>
                <w:szCs w:val="22"/>
              </w:rPr>
              <w:t>, el cual fue trasladado a la Comisión de Planificación para su análisis. (Primera reunión 2016)</w:t>
            </w:r>
            <w:r w:rsidR="00804EE9">
              <w:rPr>
                <w:rFonts w:ascii="Arial" w:hAnsi="Arial" w:cs="Arial"/>
                <w:bCs/>
                <w:i/>
                <w:sz w:val="22"/>
                <w:szCs w:val="22"/>
              </w:rPr>
              <w:t xml:space="preserve"> </w:t>
            </w:r>
          </w:p>
        </w:tc>
        <w:tc>
          <w:tcPr>
            <w:tcW w:w="1287" w:type="pct"/>
            <w:gridSpan w:val="2"/>
          </w:tcPr>
          <w:p w:rsidR="00A54CD9" w:rsidRPr="00A54CD9" w:rsidRDefault="00A54CD9" w:rsidP="00A54CD9">
            <w:pPr>
              <w:jc w:val="both"/>
              <w:rPr>
                <w:rFonts w:ascii="Arial" w:hAnsi="Arial" w:cs="Arial"/>
                <w:bCs/>
                <w:i/>
                <w:sz w:val="22"/>
                <w:szCs w:val="22"/>
              </w:rPr>
            </w:pPr>
            <w:r>
              <w:rPr>
                <w:rFonts w:ascii="Arial" w:hAnsi="Arial" w:cs="Arial"/>
                <w:bCs/>
                <w:i/>
                <w:sz w:val="22"/>
                <w:szCs w:val="22"/>
              </w:rPr>
              <w:t>Reunión 597-2014.</w:t>
            </w:r>
          </w:p>
        </w:tc>
      </w:tr>
      <w:tr w:rsidR="0007479B" w:rsidRPr="00DE2BB4" w:rsidTr="00FB440C">
        <w:tblPrEx>
          <w:shd w:val="clear" w:color="auto" w:fill="auto"/>
        </w:tblPrEx>
        <w:trPr>
          <w:trHeight w:val="989"/>
        </w:trPr>
        <w:tc>
          <w:tcPr>
            <w:tcW w:w="5000" w:type="pct"/>
            <w:gridSpan w:val="3"/>
          </w:tcPr>
          <w:p w:rsidR="00016B78" w:rsidRPr="00CE0B23" w:rsidRDefault="00016B78" w:rsidP="00A54CD9">
            <w:pPr>
              <w:jc w:val="both"/>
              <w:rPr>
                <w:rFonts w:ascii="Arial" w:hAnsi="Arial" w:cs="Arial"/>
                <w:b/>
                <w:bCs/>
                <w:iCs/>
              </w:rPr>
            </w:pPr>
          </w:p>
          <w:p w:rsidR="0007479B" w:rsidRPr="00DE2BB4" w:rsidRDefault="0007479B" w:rsidP="00A54CD9">
            <w:pPr>
              <w:jc w:val="both"/>
              <w:rPr>
                <w:rFonts w:ascii="Arial" w:hAnsi="Arial" w:cs="Arial"/>
                <w:bCs/>
                <w:i/>
              </w:rPr>
            </w:pPr>
            <w:r w:rsidRPr="00CE0B23">
              <w:rPr>
                <w:rFonts w:ascii="Arial" w:hAnsi="Arial" w:cs="Arial"/>
                <w:b/>
                <w:bCs/>
                <w:iCs/>
              </w:rPr>
              <w:t>Propuesta de modificación a los Lineamientos para la Gestión del Riesgo en el ITCR</w:t>
            </w:r>
            <w:r w:rsidRPr="00DE2BB4">
              <w:rPr>
                <w:rFonts w:cs="Arial"/>
                <w:bCs/>
                <w:iCs/>
              </w:rPr>
              <w:t xml:space="preserve">  </w:t>
            </w:r>
          </w:p>
        </w:tc>
      </w:tr>
      <w:tr w:rsidR="0007479B" w:rsidRPr="00790A60" w:rsidTr="00FB440C">
        <w:tblPrEx>
          <w:shd w:val="clear" w:color="auto" w:fill="auto"/>
        </w:tblPrEx>
        <w:trPr>
          <w:trHeight w:val="1078"/>
        </w:trPr>
        <w:tc>
          <w:tcPr>
            <w:tcW w:w="3713" w:type="pct"/>
          </w:tcPr>
          <w:p w:rsidR="004C6A56" w:rsidRPr="004C6A56" w:rsidRDefault="0007479B" w:rsidP="00016B78">
            <w:pPr>
              <w:ind w:left="426"/>
              <w:jc w:val="both"/>
              <w:rPr>
                <w:rFonts w:ascii="Arial" w:hAnsi="Arial" w:cs="Arial"/>
                <w:bCs/>
                <w:i/>
                <w:sz w:val="22"/>
                <w:szCs w:val="22"/>
              </w:rPr>
            </w:pPr>
            <w:r w:rsidRPr="004C6A56">
              <w:rPr>
                <w:rFonts w:ascii="Arial" w:hAnsi="Arial" w:cs="Arial"/>
                <w:bCs/>
                <w:i/>
                <w:sz w:val="22"/>
                <w:szCs w:val="22"/>
              </w:rPr>
              <w:t xml:space="preserve">En Reunión </w:t>
            </w:r>
            <w:r w:rsidR="004C6A56" w:rsidRPr="004C6A56">
              <w:rPr>
                <w:rFonts w:ascii="Arial" w:hAnsi="Arial" w:cs="Arial"/>
                <w:bCs/>
                <w:i/>
                <w:sz w:val="22"/>
                <w:szCs w:val="22"/>
              </w:rPr>
              <w:t>567-2014 se revisa la Propuesta remitida por la OPI</w:t>
            </w:r>
            <w:r w:rsidR="004C6A56">
              <w:rPr>
                <w:rFonts w:ascii="Arial" w:hAnsi="Arial" w:cs="Arial"/>
                <w:bCs/>
                <w:i/>
                <w:sz w:val="22"/>
                <w:szCs w:val="22"/>
              </w:rPr>
              <w:t xml:space="preserve">. Analizado el informe se </w:t>
            </w:r>
            <w:r w:rsidR="009143A6">
              <w:rPr>
                <w:rFonts w:ascii="Arial" w:hAnsi="Arial" w:cs="Arial"/>
                <w:bCs/>
                <w:i/>
                <w:sz w:val="22"/>
                <w:szCs w:val="22"/>
              </w:rPr>
              <w:t>designa al Ing. Alexander Valerí</w:t>
            </w:r>
            <w:r w:rsidR="004C6A56">
              <w:rPr>
                <w:rFonts w:ascii="Arial" w:hAnsi="Arial" w:cs="Arial"/>
                <w:bCs/>
                <w:i/>
                <w:sz w:val="22"/>
                <w:szCs w:val="22"/>
              </w:rPr>
              <w:t>n y al MSc. Jorge Chaves para el análisis en conjunto.</w:t>
            </w:r>
          </w:p>
          <w:p w:rsidR="0007479B" w:rsidRDefault="004C6A56" w:rsidP="00016B78">
            <w:pPr>
              <w:ind w:left="426"/>
              <w:jc w:val="both"/>
              <w:rPr>
                <w:rFonts w:ascii="Arial" w:hAnsi="Arial" w:cs="Arial"/>
                <w:bCs/>
                <w:i/>
                <w:sz w:val="22"/>
                <w:szCs w:val="22"/>
              </w:rPr>
            </w:pPr>
            <w:r>
              <w:rPr>
                <w:rFonts w:ascii="Arial" w:hAnsi="Arial" w:cs="Arial"/>
                <w:bCs/>
                <w:i/>
                <w:sz w:val="22"/>
                <w:szCs w:val="22"/>
              </w:rPr>
              <w:t>Continúa pendiente.</w:t>
            </w:r>
          </w:p>
        </w:tc>
        <w:tc>
          <w:tcPr>
            <w:tcW w:w="1287" w:type="pct"/>
            <w:gridSpan w:val="2"/>
          </w:tcPr>
          <w:p w:rsidR="0007479B" w:rsidRPr="004C6A56" w:rsidRDefault="0007479B" w:rsidP="00A54CD9">
            <w:pPr>
              <w:jc w:val="both"/>
              <w:rPr>
                <w:rFonts w:ascii="Arial" w:hAnsi="Arial" w:cs="Arial"/>
                <w:bCs/>
                <w:i/>
                <w:sz w:val="22"/>
                <w:szCs w:val="22"/>
              </w:rPr>
            </w:pPr>
            <w:r w:rsidRPr="004C6A56">
              <w:rPr>
                <w:rFonts w:ascii="Arial" w:hAnsi="Arial" w:cs="Arial"/>
                <w:bCs/>
                <w:i/>
                <w:sz w:val="22"/>
                <w:szCs w:val="22"/>
              </w:rPr>
              <w:t>(OPI-123-2014)</w:t>
            </w:r>
          </w:p>
          <w:p w:rsidR="004C6A56" w:rsidRDefault="004C6A56" w:rsidP="00A54CD9">
            <w:pPr>
              <w:jc w:val="both"/>
              <w:rPr>
                <w:rFonts w:ascii="Arial" w:hAnsi="Arial" w:cs="Arial"/>
                <w:bCs/>
                <w:i/>
                <w:sz w:val="22"/>
                <w:szCs w:val="22"/>
              </w:rPr>
            </w:pPr>
            <w:r w:rsidRPr="004C6A56">
              <w:rPr>
                <w:rFonts w:ascii="Arial" w:hAnsi="Arial" w:cs="Arial"/>
                <w:bCs/>
                <w:i/>
                <w:sz w:val="22"/>
                <w:szCs w:val="22"/>
              </w:rPr>
              <w:t>Reunión 567 y 588-2014</w:t>
            </w:r>
          </w:p>
        </w:tc>
      </w:tr>
      <w:tr w:rsidR="0065717C" w:rsidRPr="002C3743" w:rsidTr="00FB440C">
        <w:tblPrEx>
          <w:shd w:val="clear" w:color="auto" w:fill="auto"/>
        </w:tblPrEx>
        <w:trPr>
          <w:trHeight w:val="699"/>
        </w:trPr>
        <w:tc>
          <w:tcPr>
            <w:tcW w:w="5000" w:type="pct"/>
            <w:gridSpan w:val="3"/>
          </w:tcPr>
          <w:p w:rsidR="0065717C" w:rsidRPr="002C3743" w:rsidRDefault="0065717C" w:rsidP="00E55C35">
            <w:pPr>
              <w:jc w:val="both"/>
              <w:rPr>
                <w:rFonts w:ascii="Arial" w:hAnsi="Arial" w:cs="Arial"/>
                <w:b/>
                <w:bCs/>
                <w:iCs/>
              </w:rPr>
            </w:pPr>
          </w:p>
          <w:p w:rsidR="0065717C" w:rsidRPr="002C3743" w:rsidRDefault="0065717C" w:rsidP="002C3743">
            <w:pPr>
              <w:jc w:val="both"/>
              <w:rPr>
                <w:rFonts w:ascii="Arial" w:hAnsi="Arial" w:cs="Arial"/>
                <w:bCs/>
                <w:i/>
              </w:rPr>
            </w:pPr>
            <w:r w:rsidRPr="002C3743">
              <w:rPr>
                <w:rFonts w:ascii="Arial" w:hAnsi="Arial" w:cs="Arial"/>
                <w:b/>
                <w:bCs/>
                <w:iCs/>
              </w:rPr>
              <w:t>Plan Reposición de Vehículos</w:t>
            </w:r>
          </w:p>
        </w:tc>
      </w:tr>
      <w:tr w:rsidR="005B39ED" w:rsidRPr="00790A60" w:rsidTr="00FB440C">
        <w:tblPrEx>
          <w:shd w:val="clear" w:color="auto" w:fill="auto"/>
        </w:tblPrEx>
        <w:trPr>
          <w:trHeight w:val="1078"/>
        </w:trPr>
        <w:tc>
          <w:tcPr>
            <w:tcW w:w="3713" w:type="pct"/>
          </w:tcPr>
          <w:p w:rsidR="0065717C" w:rsidRPr="0065717C" w:rsidRDefault="0071657C" w:rsidP="000F2ED3">
            <w:pPr>
              <w:ind w:left="426"/>
              <w:jc w:val="both"/>
              <w:rPr>
                <w:rFonts w:ascii="Arial" w:hAnsi="Arial" w:cs="Arial"/>
                <w:bCs/>
                <w:i/>
                <w:sz w:val="22"/>
                <w:szCs w:val="22"/>
              </w:rPr>
            </w:pPr>
            <w:r>
              <w:rPr>
                <w:rFonts w:ascii="Arial" w:hAnsi="Arial" w:cs="Arial"/>
                <w:bCs/>
                <w:i/>
                <w:sz w:val="22"/>
                <w:szCs w:val="22"/>
              </w:rPr>
              <w:t>El 11 de febrero ingresó la Propuesta de Normas y Procedimientos Internos para uso de los Vehículos del ITCR. (VAD-031-2015)</w:t>
            </w:r>
          </w:p>
          <w:p w:rsidR="005B39ED" w:rsidRDefault="005B39ED" w:rsidP="000F2ED3">
            <w:pPr>
              <w:ind w:left="426"/>
              <w:jc w:val="both"/>
              <w:rPr>
                <w:rFonts w:ascii="Arial" w:hAnsi="Arial" w:cs="Arial"/>
                <w:bCs/>
                <w:i/>
                <w:sz w:val="22"/>
                <w:szCs w:val="22"/>
              </w:rPr>
            </w:pPr>
            <w:r w:rsidRPr="0065717C">
              <w:rPr>
                <w:rFonts w:ascii="Arial" w:hAnsi="Arial" w:cs="Arial"/>
                <w:bCs/>
                <w:i/>
                <w:sz w:val="22"/>
                <w:szCs w:val="22"/>
              </w:rPr>
              <w:t>Pendiente de análisis.</w:t>
            </w:r>
          </w:p>
          <w:p w:rsidR="00862A57" w:rsidRPr="0065717C" w:rsidRDefault="00862A57" w:rsidP="000F2ED3">
            <w:pPr>
              <w:ind w:left="426"/>
              <w:jc w:val="both"/>
              <w:rPr>
                <w:rFonts w:ascii="Arial" w:hAnsi="Arial" w:cs="Arial"/>
                <w:bCs/>
                <w:i/>
                <w:sz w:val="22"/>
                <w:szCs w:val="22"/>
              </w:rPr>
            </w:pPr>
            <w:r>
              <w:rPr>
                <w:rFonts w:ascii="Arial" w:hAnsi="Arial" w:cs="Arial"/>
                <w:bCs/>
                <w:i/>
                <w:sz w:val="22"/>
                <w:szCs w:val="22"/>
              </w:rPr>
              <w:t xml:space="preserve">Se le delegó a la señora María Estrada y al señor </w:t>
            </w:r>
            <w:r w:rsidR="002847A1">
              <w:rPr>
                <w:rFonts w:ascii="Arial" w:hAnsi="Arial" w:cs="Arial"/>
                <w:bCs/>
                <w:i/>
                <w:sz w:val="22"/>
                <w:szCs w:val="22"/>
              </w:rPr>
              <w:t>Tomás Guzmán</w:t>
            </w:r>
          </w:p>
          <w:p w:rsidR="005B39ED" w:rsidRPr="00E55C35" w:rsidRDefault="005B39ED" w:rsidP="00E55C35">
            <w:pPr>
              <w:jc w:val="both"/>
              <w:rPr>
                <w:rFonts w:ascii="Arial" w:hAnsi="Arial" w:cs="Arial"/>
                <w:bCs/>
                <w:i/>
                <w:sz w:val="22"/>
                <w:szCs w:val="22"/>
              </w:rPr>
            </w:pPr>
          </w:p>
        </w:tc>
        <w:tc>
          <w:tcPr>
            <w:tcW w:w="1287" w:type="pct"/>
            <w:gridSpan w:val="2"/>
          </w:tcPr>
          <w:p w:rsidR="005B39ED" w:rsidRDefault="0071657C" w:rsidP="0071657C">
            <w:pPr>
              <w:jc w:val="both"/>
              <w:rPr>
                <w:rFonts w:ascii="Arial" w:hAnsi="Arial" w:cs="Arial"/>
                <w:bCs/>
                <w:i/>
                <w:sz w:val="22"/>
                <w:szCs w:val="22"/>
              </w:rPr>
            </w:pPr>
            <w:r>
              <w:rPr>
                <w:rFonts w:ascii="Arial" w:hAnsi="Arial" w:cs="Arial"/>
                <w:bCs/>
                <w:i/>
                <w:sz w:val="22"/>
                <w:szCs w:val="22"/>
              </w:rPr>
              <w:t>Reunión 618-2015-</w:t>
            </w:r>
          </w:p>
        </w:tc>
      </w:tr>
      <w:tr w:rsidR="00C80168" w:rsidRPr="003E1E56" w:rsidTr="00FB440C">
        <w:tblPrEx>
          <w:shd w:val="clear" w:color="auto" w:fill="auto"/>
        </w:tblPrEx>
        <w:trPr>
          <w:trHeight w:val="811"/>
        </w:trPr>
        <w:tc>
          <w:tcPr>
            <w:tcW w:w="5000" w:type="pct"/>
            <w:gridSpan w:val="3"/>
          </w:tcPr>
          <w:p w:rsidR="00C80168" w:rsidRPr="003E1E56" w:rsidRDefault="00C80168" w:rsidP="00C80168">
            <w:pPr>
              <w:jc w:val="both"/>
              <w:rPr>
                <w:rFonts w:ascii="Arial" w:hAnsi="Arial" w:cs="Arial"/>
                <w:b/>
                <w:bCs/>
                <w:iCs/>
              </w:rPr>
            </w:pPr>
          </w:p>
          <w:p w:rsidR="00C80168" w:rsidRPr="003E1E56" w:rsidRDefault="00C80168" w:rsidP="00C80168">
            <w:pPr>
              <w:jc w:val="both"/>
              <w:rPr>
                <w:rFonts w:ascii="Arial" w:hAnsi="Arial" w:cs="Arial"/>
                <w:bCs/>
                <w:i/>
              </w:rPr>
            </w:pPr>
            <w:r w:rsidRPr="003E1E56">
              <w:rPr>
                <w:rFonts w:ascii="Arial" w:hAnsi="Arial" w:cs="Arial"/>
                <w:b/>
                <w:bCs/>
                <w:iCs/>
              </w:rPr>
              <w:t>Modelo de Gestión de Cooperación</w:t>
            </w:r>
          </w:p>
        </w:tc>
      </w:tr>
      <w:tr w:rsidR="00C80168" w:rsidRPr="00790A60" w:rsidTr="00FB440C">
        <w:tblPrEx>
          <w:shd w:val="clear" w:color="auto" w:fill="auto"/>
        </w:tblPrEx>
        <w:trPr>
          <w:trHeight w:val="695"/>
        </w:trPr>
        <w:tc>
          <w:tcPr>
            <w:tcW w:w="3713" w:type="pct"/>
          </w:tcPr>
          <w:p w:rsidR="00C80168" w:rsidRPr="00413D7E" w:rsidRDefault="00C80168" w:rsidP="000F2ED3">
            <w:pPr>
              <w:ind w:left="426"/>
              <w:jc w:val="both"/>
              <w:rPr>
                <w:rFonts w:cs="Arial"/>
                <w:sz w:val="20"/>
                <w:szCs w:val="20"/>
              </w:rPr>
            </w:pPr>
            <w:r w:rsidRPr="00C80168">
              <w:rPr>
                <w:rFonts w:ascii="Arial" w:hAnsi="Arial" w:cs="Arial"/>
                <w:bCs/>
                <w:i/>
                <w:sz w:val="22"/>
                <w:szCs w:val="22"/>
              </w:rPr>
              <w:t>En Reunión No.  581-2014 el señor Luis Paulino Méndez y el señor Humberto Villalta presentan el avance del tema</w:t>
            </w:r>
          </w:p>
        </w:tc>
        <w:tc>
          <w:tcPr>
            <w:tcW w:w="1287" w:type="pct"/>
            <w:gridSpan w:val="2"/>
          </w:tcPr>
          <w:p w:rsidR="00C80168"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581</w:t>
            </w:r>
            <w:r w:rsidRPr="00C80168">
              <w:rPr>
                <w:rFonts w:ascii="Arial" w:hAnsi="Arial" w:cs="Arial"/>
                <w:bCs/>
                <w:i/>
                <w:sz w:val="22"/>
                <w:szCs w:val="22"/>
              </w:rPr>
              <w:t>-2014</w:t>
            </w:r>
          </w:p>
        </w:tc>
      </w:tr>
      <w:tr w:rsidR="004F278D" w:rsidRPr="003E1E56" w:rsidTr="00FB440C">
        <w:tblPrEx>
          <w:shd w:val="clear" w:color="auto" w:fill="auto"/>
        </w:tblPrEx>
        <w:trPr>
          <w:trHeight w:val="704"/>
        </w:trPr>
        <w:tc>
          <w:tcPr>
            <w:tcW w:w="5000" w:type="pct"/>
            <w:gridSpan w:val="3"/>
          </w:tcPr>
          <w:p w:rsidR="000F2ED3" w:rsidRPr="003E1E56" w:rsidRDefault="000F2ED3" w:rsidP="00C80168">
            <w:pPr>
              <w:rPr>
                <w:rFonts w:ascii="Arial" w:hAnsi="Arial" w:cs="Arial"/>
                <w:b/>
                <w:bCs/>
                <w:iCs/>
              </w:rPr>
            </w:pPr>
          </w:p>
          <w:p w:rsidR="004F278D" w:rsidRPr="003E1E56" w:rsidRDefault="004F278D" w:rsidP="00C80168">
            <w:pPr>
              <w:rPr>
                <w:rFonts w:cs="Arial"/>
              </w:rPr>
            </w:pPr>
            <w:r w:rsidRPr="003E1E56">
              <w:rPr>
                <w:rFonts w:ascii="Arial" w:hAnsi="Arial" w:cs="Arial"/>
                <w:b/>
                <w:bCs/>
                <w:iCs/>
              </w:rPr>
              <w:t>Compra de tiquetes aéreos en el ITCR</w:t>
            </w:r>
          </w:p>
        </w:tc>
      </w:tr>
      <w:tr w:rsidR="00C80168" w:rsidRPr="00790A60" w:rsidTr="00FB440C">
        <w:tblPrEx>
          <w:shd w:val="clear" w:color="auto" w:fill="auto"/>
        </w:tblPrEx>
        <w:trPr>
          <w:trHeight w:val="1078"/>
        </w:trPr>
        <w:tc>
          <w:tcPr>
            <w:tcW w:w="3713" w:type="pct"/>
          </w:tcPr>
          <w:p w:rsidR="00C80168" w:rsidRDefault="00C80168" w:rsidP="000F2ED3">
            <w:pPr>
              <w:ind w:left="426"/>
              <w:jc w:val="both"/>
              <w:rPr>
                <w:rFonts w:ascii="Arial" w:hAnsi="Arial" w:cs="Arial"/>
                <w:bCs/>
                <w:i/>
                <w:sz w:val="22"/>
                <w:szCs w:val="22"/>
              </w:rPr>
            </w:pPr>
            <w:r w:rsidRPr="00C80168">
              <w:rPr>
                <w:rFonts w:ascii="Arial" w:hAnsi="Arial" w:cs="Arial"/>
                <w:bCs/>
                <w:i/>
                <w:sz w:val="22"/>
                <w:szCs w:val="22"/>
              </w:rPr>
              <w:t xml:space="preserve">En Reunión No.  587-2014 el señor Alexander Valerín sugiere elaborar una propuesta donde se solicite a la Administración que presente un plan alternativo.  </w:t>
            </w:r>
            <w:r>
              <w:rPr>
                <w:rFonts w:ascii="Arial" w:hAnsi="Arial" w:cs="Arial"/>
                <w:bCs/>
                <w:i/>
                <w:sz w:val="22"/>
                <w:szCs w:val="22"/>
              </w:rPr>
              <w:t xml:space="preserve">Se dispone designar </w:t>
            </w:r>
            <w:r w:rsidRPr="00C80168">
              <w:rPr>
                <w:rFonts w:ascii="Arial" w:hAnsi="Arial" w:cs="Arial"/>
                <w:bCs/>
                <w:i/>
                <w:sz w:val="22"/>
                <w:szCs w:val="22"/>
              </w:rPr>
              <w:t xml:space="preserve">la elaboración de </w:t>
            </w:r>
            <w:r>
              <w:rPr>
                <w:rFonts w:ascii="Arial" w:hAnsi="Arial" w:cs="Arial"/>
                <w:bCs/>
                <w:i/>
                <w:sz w:val="22"/>
                <w:szCs w:val="22"/>
              </w:rPr>
              <w:t>una</w:t>
            </w:r>
            <w:r w:rsidRPr="00C80168">
              <w:rPr>
                <w:rFonts w:ascii="Arial" w:hAnsi="Arial" w:cs="Arial"/>
                <w:bCs/>
                <w:i/>
                <w:sz w:val="22"/>
                <w:szCs w:val="22"/>
              </w:rPr>
              <w:t xml:space="preserve"> propuesta borrador al señor Jorge Carmona y al señor Tomás Guzmán.</w:t>
            </w:r>
          </w:p>
          <w:p w:rsidR="002847CB" w:rsidRDefault="002847CB" w:rsidP="000F2ED3">
            <w:pPr>
              <w:ind w:left="426"/>
              <w:jc w:val="both"/>
              <w:rPr>
                <w:rFonts w:cs="Arial"/>
                <w:sz w:val="20"/>
                <w:szCs w:val="20"/>
              </w:rPr>
            </w:pPr>
          </w:p>
        </w:tc>
        <w:tc>
          <w:tcPr>
            <w:tcW w:w="1287" w:type="pct"/>
            <w:gridSpan w:val="2"/>
          </w:tcPr>
          <w:p w:rsidR="00C80168"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0F2ED3" w:rsidTr="00FB440C">
        <w:tblPrEx>
          <w:shd w:val="clear" w:color="auto" w:fill="auto"/>
        </w:tblPrEx>
        <w:trPr>
          <w:trHeight w:val="968"/>
        </w:trPr>
        <w:tc>
          <w:tcPr>
            <w:tcW w:w="5000" w:type="pct"/>
            <w:gridSpan w:val="3"/>
          </w:tcPr>
          <w:p w:rsidR="000F2ED3" w:rsidRDefault="000F2ED3" w:rsidP="00327C1E">
            <w:pPr>
              <w:jc w:val="both"/>
              <w:rPr>
                <w:rFonts w:ascii="Arial" w:hAnsi="Arial" w:cs="Arial"/>
                <w:b/>
                <w:bCs/>
                <w:iCs/>
              </w:rPr>
            </w:pPr>
          </w:p>
          <w:p w:rsidR="004F278D" w:rsidRPr="000F2ED3" w:rsidRDefault="004F278D" w:rsidP="00327C1E">
            <w:pPr>
              <w:jc w:val="both"/>
              <w:rPr>
                <w:rFonts w:ascii="Arial" w:hAnsi="Arial" w:cs="Arial"/>
                <w:b/>
                <w:bCs/>
                <w:iCs/>
              </w:rPr>
            </w:pPr>
            <w:r w:rsidRPr="000F2ED3">
              <w:rPr>
                <w:rFonts w:ascii="Arial" w:hAnsi="Arial" w:cs="Arial"/>
                <w:b/>
                <w:bCs/>
                <w:iCs/>
              </w:rPr>
              <w:t>Definir los criterios por parte del CI para evaluar ejecución presupuestaria y el PAO</w:t>
            </w:r>
          </w:p>
        </w:tc>
      </w:tr>
      <w:tr w:rsidR="004F278D" w:rsidRPr="00790A60" w:rsidTr="00FB440C">
        <w:tblPrEx>
          <w:shd w:val="clear" w:color="auto" w:fill="auto"/>
        </w:tblPrEx>
        <w:trPr>
          <w:trHeight w:val="979"/>
        </w:trPr>
        <w:tc>
          <w:tcPr>
            <w:tcW w:w="3713" w:type="pct"/>
          </w:tcPr>
          <w:p w:rsidR="004F278D" w:rsidRPr="00C80168" w:rsidRDefault="004F278D" w:rsidP="009E5A82">
            <w:pPr>
              <w:ind w:left="426"/>
              <w:jc w:val="both"/>
              <w:rPr>
                <w:rFonts w:ascii="Arial" w:hAnsi="Arial" w:cs="Arial"/>
                <w:bCs/>
                <w:i/>
                <w:sz w:val="22"/>
                <w:szCs w:val="22"/>
              </w:rPr>
            </w:pPr>
            <w:r w:rsidRPr="00C06965">
              <w:rPr>
                <w:rFonts w:ascii="Arial" w:hAnsi="Arial" w:cs="Arial"/>
                <w:bCs/>
                <w:i/>
                <w:sz w:val="22"/>
                <w:szCs w:val="22"/>
              </w:rPr>
              <w:t>En Reunión No.  583-2014 se discutió el tema y el señor Alexander Valerín informó que elaboraría una propuesta borrador con ayuda de la OPI.</w:t>
            </w:r>
          </w:p>
        </w:tc>
        <w:tc>
          <w:tcPr>
            <w:tcW w:w="1287" w:type="pct"/>
            <w:gridSpan w:val="2"/>
          </w:tcPr>
          <w:p w:rsidR="004F278D" w:rsidRDefault="004F278D" w:rsidP="00BC248D">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790A60" w:rsidTr="00FB440C">
        <w:tblPrEx>
          <w:shd w:val="clear" w:color="auto" w:fill="auto"/>
        </w:tblPrEx>
        <w:trPr>
          <w:trHeight w:val="695"/>
        </w:trPr>
        <w:tc>
          <w:tcPr>
            <w:tcW w:w="5000" w:type="pct"/>
            <w:gridSpan w:val="3"/>
          </w:tcPr>
          <w:p w:rsidR="009E5A82" w:rsidRPr="009E5A82" w:rsidRDefault="009E5A82" w:rsidP="00327C1E">
            <w:pPr>
              <w:jc w:val="both"/>
              <w:rPr>
                <w:rFonts w:cs="Arial"/>
                <w:bCs/>
                <w:iCs/>
              </w:rPr>
            </w:pPr>
          </w:p>
          <w:p w:rsidR="004F278D" w:rsidRPr="009E5A82" w:rsidRDefault="00C06965" w:rsidP="00327C1E">
            <w:pPr>
              <w:jc w:val="both"/>
              <w:rPr>
                <w:rFonts w:ascii="Arial" w:hAnsi="Arial" w:cs="Arial"/>
                <w:b/>
                <w:bCs/>
                <w:iCs/>
              </w:rPr>
            </w:pPr>
            <w:r w:rsidRPr="009E5A82">
              <w:rPr>
                <w:rFonts w:ascii="Arial" w:hAnsi="Arial" w:cs="Arial"/>
                <w:b/>
                <w:bCs/>
                <w:iCs/>
              </w:rPr>
              <w:t>Propuesta de Fortalecimiento de las becas de Posgrado con fondos propios”</w:t>
            </w:r>
            <w:r w:rsidRPr="009E5A82">
              <w:rPr>
                <w:rFonts w:cs="Arial"/>
                <w:bCs/>
                <w:iCs/>
              </w:rPr>
              <w:t xml:space="preserve">  </w:t>
            </w:r>
          </w:p>
        </w:tc>
      </w:tr>
      <w:tr w:rsidR="00C06965" w:rsidRPr="00790A60" w:rsidTr="00FB440C">
        <w:tblPrEx>
          <w:shd w:val="clear" w:color="auto" w:fill="auto"/>
        </w:tblPrEx>
        <w:trPr>
          <w:trHeight w:val="699"/>
        </w:trPr>
        <w:tc>
          <w:tcPr>
            <w:tcW w:w="3713" w:type="pct"/>
          </w:tcPr>
          <w:p w:rsidR="00C06965" w:rsidRPr="00C80168" w:rsidRDefault="00C06965" w:rsidP="009E5A82">
            <w:pPr>
              <w:ind w:left="426"/>
              <w:jc w:val="both"/>
              <w:rPr>
                <w:rFonts w:ascii="Arial" w:hAnsi="Arial" w:cs="Arial"/>
                <w:bCs/>
                <w:i/>
                <w:sz w:val="22"/>
                <w:szCs w:val="22"/>
              </w:rPr>
            </w:pPr>
            <w:r w:rsidRPr="00C06965">
              <w:rPr>
                <w:rFonts w:ascii="Arial" w:hAnsi="Arial" w:cs="Arial"/>
                <w:bCs/>
                <w:i/>
                <w:sz w:val="22"/>
                <w:szCs w:val="22"/>
              </w:rPr>
              <w:t xml:space="preserve">En Reunión No.  583-2014 se discutió el tema y </w:t>
            </w:r>
            <w:r>
              <w:rPr>
                <w:rFonts w:ascii="Arial" w:hAnsi="Arial" w:cs="Arial"/>
                <w:bCs/>
                <w:i/>
                <w:sz w:val="22"/>
                <w:szCs w:val="22"/>
              </w:rPr>
              <w:t>se dispuso analizar el tema en conjunto con la Comisión de Asuntos Académicos.</w:t>
            </w:r>
          </w:p>
        </w:tc>
        <w:tc>
          <w:tcPr>
            <w:tcW w:w="1287" w:type="pct"/>
            <w:gridSpan w:val="2"/>
          </w:tcPr>
          <w:p w:rsidR="00C06965"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583</w:t>
            </w:r>
            <w:r w:rsidRPr="00C80168">
              <w:rPr>
                <w:rFonts w:ascii="Arial" w:hAnsi="Arial" w:cs="Arial"/>
                <w:bCs/>
                <w:i/>
                <w:sz w:val="22"/>
                <w:szCs w:val="22"/>
              </w:rPr>
              <w:t>-2014</w:t>
            </w:r>
          </w:p>
        </w:tc>
      </w:tr>
      <w:tr w:rsidR="00C06965" w:rsidRPr="009E5A82" w:rsidTr="00FB440C">
        <w:tblPrEx>
          <w:shd w:val="clear" w:color="auto" w:fill="auto"/>
        </w:tblPrEx>
        <w:trPr>
          <w:trHeight w:val="599"/>
        </w:trPr>
        <w:tc>
          <w:tcPr>
            <w:tcW w:w="5000" w:type="pct"/>
            <w:gridSpan w:val="3"/>
          </w:tcPr>
          <w:p w:rsidR="00F56761" w:rsidRPr="009E5A82" w:rsidRDefault="00F56761" w:rsidP="00C06965">
            <w:pPr>
              <w:jc w:val="both"/>
              <w:rPr>
                <w:rFonts w:ascii="Arial" w:hAnsi="Arial" w:cs="Arial"/>
                <w:b/>
                <w:bCs/>
                <w:iCs/>
              </w:rPr>
            </w:pPr>
          </w:p>
          <w:p w:rsidR="00C06965" w:rsidRPr="009E5A82" w:rsidRDefault="00C06965" w:rsidP="00C06965">
            <w:pPr>
              <w:jc w:val="both"/>
              <w:rPr>
                <w:rFonts w:ascii="Arial" w:hAnsi="Arial" w:cs="Arial"/>
                <w:bCs/>
                <w:i/>
              </w:rPr>
            </w:pPr>
            <w:r w:rsidRPr="009E5A82">
              <w:rPr>
                <w:rFonts w:ascii="Arial" w:hAnsi="Arial" w:cs="Arial"/>
                <w:b/>
                <w:bCs/>
                <w:iCs/>
              </w:rPr>
              <w:t>Contraloría de Servicios</w:t>
            </w:r>
            <w:r w:rsidRPr="009E5A82">
              <w:rPr>
                <w:rFonts w:cs="Arial"/>
                <w:bCs/>
              </w:rPr>
              <w:t xml:space="preserve">  </w:t>
            </w:r>
          </w:p>
        </w:tc>
      </w:tr>
      <w:tr w:rsidR="00C06965" w:rsidRPr="00790A60" w:rsidTr="00FB440C">
        <w:tblPrEx>
          <w:shd w:val="clear" w:color="auto" w:fill="auto"/>
        </w:tblPrEx>
        <w:trPr>
          <w:trHeight w:val="1078"/>
        </w:trPr>
        <w:tc>
          <w:tcPr>
            <w:tcW w:w="3713" w:type="pct"/>
          </w:tcPr>
          <w:p w:rsidR="00C06965" w:rsidRDefault="00C06965" w:rsidP="009E5A82">
            <w:pPr>
              <w:ind w:left="284"/>
              <w:jc w:val="both"/>
              <w:rPr>
                <w:rFonts w:ascii="Arial" w:hAnsi="Arial" w:cs="Arial"/>
                <w:bCs/>
                <w:i/>
                <w:sz w:val="22"/>
                <w:szCs w:val="22"/>
              </w:rPr>
            </w:pPr>
            <w:r w:rsidRPr="00C06965">
              <w:rPr>
                <w:rFonts w:ascii="Arial" w:hAnsi="Arial" w:cs="Arial"/>
                <w:bCs/>
                <w:i/>
                <w:sz w:val="22"/>
                <w:szCs w:val="22"/>
              </w:rPr>
              <w:t xml:space="preserve">En Reunión No.  584-2014 se recibió a la señora Sofía García </w:t>
            </w:r>
            <w:r>
              <w:rPr>
                <w:rFonts w:ascii="Arial" w:hAnsi="Arial" w:cs="Arial"/>
                <w:bCs/>
                <w:i/>
                <w:sz w:val="22"/>
                <w:szCs w:val="22"/>
              </w:rPr>
              <w:t xml:space="preserve">para la discusión del tema.  Se </w:t>
            </w:r>
            <w:r w:rsidR="00315983">
              <w:rPr>
                <w:rFonts w:ascii="Arial" w:hAnsi="Arial" w:cs="Arial"/>
                <w:bCs/>
                <w:i/>
                <w:sz w:val="22"/>
                <w:szCs w:val="22"/>
              </w:rPr>
              <w:t xml:space="preserve">dispuso </w:t>
            </w:r>
            <w:r w:rsidR="00315983" w:rsidRPr="00C06965">
              <w:rPr>
                <w:rFonts w:ascii="Arial" w:hAnsi="Arial" w:cs="Arial"/>
                <w:bCs/>
                <w:i/>
                <w:sz w:val="22"/>
                <w:szCs w:val="22"/>
              </w:rPr>
              <w:t>agendar</w:t>
            </w:r>
            <w:r w:rsidRPr="00C06965">
              <w:rPr>
                <w:rFonts w:ascii="Arial" w:hAnsi="Arial" w:cs="Arial"/>
                <w:bCs/>
                <w:i/>
                <w:sz w:val="22"/>
                <w:szCs w:val="22"/>
              </w:rPr>
              <w:t xml:space="preserve"> el tema con el Consejo de Rectoría para definir en conjunto las prioridades respectivas.  Por otro lado, </w:t>
            </w:r>
            <w:r w:rsidR="00315983">
              <w:rPr>
                <w:rFonts w:ascii="Arial" w:hAnsi="Arial" w:cs="Arial"/>
                <w:bCs/>
                <w:i/>
                <w:sz w:val="22"/>
                <w:szCs w:val="22"/>
              </w:rPr>
              <w:t xml:space="preserve">remitir </w:t>
            </w:r>
            <w:r w:rsidR="00315983" w:rsidRPr="00C06965">
              <w:rPr>
                <w:rFonts w:ascii="Arial" w:hAnsi="Arial" w:cs="Arial"/>
                <w:bCs/>
                <w:i/>
                <w:sz w:val="22"/>
                <w:szCs w:val="22"/>
              </w:rPr>
              <w:t>la</w:t>
            </w:r>
            <w:r w:rsidRPr="00C06965">
              <w:rPr>
                <w:rFonts w:ascii="Arial" w:hAnsi="Arial" w:cs="Arial"/>
                <w:bCs/>
                <w:i/>
                <w:sz w:val="22"/>
                <w:szCs w:val="22"/>
              </w:rPr>
              <w:t xml:space="preserve"> propuesta a la señora García para darle seguimiento y agendarlo en una futura reunión de la Comisión y así plantear un plan de acción.</w:t>
            </w:r>
          </w:p>
          <w:p w:rsidR="00861BBF" w:rsidRPr="00861BBF" w:rsidRDefault="00861BBF" w:rsidP="009E5A82">
            <w:pPr>
              <w:ind w:left="284"/>
              <w:jc w:val="both"/>
              <w:rPr>
                <w:rFonts w:ascii="Arial" w:hAnsi="Arial" w:cs="Arial"/>
                <w:bCs/>
                <w:i/>
                <w:sz w:val="16"/>
                <w:szCs w:val="16"/>
              </w:rPr>
            </w:pPr>
          </w:p>
        </w:tc>
        <w:tc>
          <w:tcPr>
            <w:tcW w:w="1287" w:type="pct"/>
            <w:gridSpan w:val="2"/>
          </w:tcPr>
          <w:p w:rsidR="00C06965" w:rsidRPr="00C80168"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p>
        </w:tc>
      </w:tr>
      <w:tr w:rsidR="005A4CF9" w:rsidRPr="009E5A82" w:rsidTr="00FB440C">
        <w:tblPrEx>
          <w:shd w:val="clear" w:color="auto" w:fill="auto"/>
        </w:tblPrEx>
        <w:trPr>
          <w:trHeight w:val="846"/>
        </w:trPr>
        <w:tc>
          <w:tcPr>
            <w:tcW w:w="5000" w:type="pct"/>
            <w:gridSpan w:val="3"/>
          </w:tcPr>
          <w:p w:rsidR="00882301" w:rsidRPr="009E5A82" w:rsidRDefault="00882301" w:rsidP="00882301">
            <w:pPr>
              <w:jc w:val="both"/>
              <w:rPr>
                <w:rFonts w:ascii="Arial" w:hAnsi="Arial" w:cs="Arial"/>
                <w:b/>
                <w:bCs/>
                <w:iCs/>
              </w:rPr>
            </w:pPr>
          </w:p>
          <w:p w:rsidR="005A4CF9" w:rsidRPr="009E5A82" w:rsidRDefault="00882301" w:rsidP="00882301">
            <w:pPr>
              <w:jc w:val="both"/>
              <w:rPr>
                <w:rFonts w:ascii="Arial" w:hAnsi="Arial" w:cs="Arial"/>
                <w:bCs/>
                <w:i/>
              </w:rPr>
            </w:pPr>
            <w:r w:rsidRPr="009E5A82">
              <w:rPr>
                <w:rFonts w:ascii="Arial" w:hAnsi="Arial" w:cs="Arial"/>
                <w:b/>
                <w:bCs/>
                <w:iCs/>
              </w:rPr>
              <w:t>P</w:t>
            </w:r>
            <w:r w:rsidR="005A4CF9" w:rsidRPr="009E5A82">
              <w:rPr>
                <w:rFonts w:ascii="Arial" w:hAnsi="Arial" w:cs="Arial"/>
                <w:b/>
                <w:bCs/>
                <w:iCs/>
              </w:rPr>
              <w:t>ropuesta de reforma integral al reglamento de Escalafón de Carrera Administrativa y de Apoyo a la Academia</w:t>
            </w:r>
            <w:r w:rsidRPr="009E5A82">
              <w:rPr>
                <w:rFonts w:ascii="Arial" w:hAnsi="Arial" w:cs="Arial"/>
                <w:b/>
                <w:bCs/>
                <w:iCs/>
              </w:rPr>
              <w:t xml:space="preserve"> </w:t>
            </w:r>
            <w:r w:rsidR="00493755">
              <w:rPr>
                <w:rFonts w:ascii="Arial" w:hAnsi="Arial" w:cs="Arial"/>
                <w:b/>
                <w:bCs/>
                <w:iCs/>
              </w:rPr>
              <w:t xml:space="preserve"> </w:t>
            </w:r>
          </w:p>
        </w:tc>
      </w:tr>
      <w:tr w:rsidR="005A4CF9" w:rsidRPr="00790A60" w:rsidTr="00FB440C">
        <w:tblPrEx>
          <w:shd w:val="clear" w:color="auto" w:fill="auto"/>
        </w:tblPrEx>
        <w:trPr>
          <w:trHeight w:val="1078"/>
        </w:trPr>
        <w:tc>
          <w:tcPr>
            <w:tcW w:w="3713" w:type="pct"/>
          </w:tcPr>
          <w:p w:rsidR="005A4CF9" w:rsidRPr="005A4CF9" w:rsidRDefault="005A4CF9" w:rsidP="009E5A82">
            <w:pPr>
              <w:ind w:left="284"/>
              <w:jc w:val="both"/>
              <w:rPr>
                <w:rFonts w:ascii="Arial" w:hAnsi="Arial" w:cs="Arial"/>
                <w:bCs/>
                <w:i/>
                <w:sz w:val="22"/>
                <w:szCs w:val="22"/>
              </w:rPr>
            </w:pPr>
            <w:r w:rsidRPr="00F56761">
              <w:rPr>
                <w:rFonts w:ascii="Arial" w:hAnsi="Arial" w:cs="Arial"/>
                <w:bCs/>
                <w:i/>
                <w:sz w:val="22"/>
                <w:szCs w:val="22"/>
              </w:rPr>
              <w:t>En Reunión No.  586-2014 se conversa del tema con el señor Harold Blanco y el señor Mario Villalobos</w:t>
            </w:r>
            <w:r w:rsidR="002144C5" w:rsidRPr="00F56761">
              <w:rPr>
                <w:rFonts w:ascii="Arial" w:hAnsi="Arial" w:cs="Arial"/>
                <w:bCs/>
                <w:i/>
                <w:sz w:val="22"/>
                <w:szCs w:val="22"/>
              </w:rPr>
              <w:t xml:space="preserve">.  Se dispone que </w:t>
            </w:r>
            <w:r w:rsidRPr="00F56761">
              <w:rPr>
                <w:rFonts w:ascii="Arial" w:hAnsi="Arial" w:cs="Arial"/>
                <w:bCs/>
                <w:i/>
                <w:sz w:val="22"/>
                <w:szCs w:val="22"/>
              </w:rPr>
              <w:t xml:space="preserve">el señor Alexander Valerín </w:t>
            </w:r>
            <w:r w:rsidR="002144C5" w:rsidRPr="00F56761">
              <w:rPr>
                <w:rFonts w:ascii="Arial" w:hAnsi="Arial" w:cs="Arial"/>
                <w:bCs/>
                <w:i/>
                <w:sz w:val="22"/>
                <w:szCs w:val="22"/>
              </w:rPr>
              <w:t xml:space="preserve">conversará con </w:t>
            </w:r>
            <w:r w:rsidRPr="00F56761">
              <w:rPr>
                <w:rFonts w:ascii="Arial" w:hAnsi="Arial" w:cs="Arial"/>
                <w:bCs/>
                <w:i/>
                <w:sz w:val="22"/>
                <w:szCs w:val="22"/>
              </w:rPr>
              <w:t xml:space="preserve">la señora Tatiana Fernández para </w:t>
            </w:r>
            <w:r w:rsidR="002144C5" w:rsidRPr="00F56761">
              <w:rPr>
                <w:rFonts w:ascii="Arial" w:hAnsi="Arial" w:cs="Arial"/>
                <w:bCs/>
                <w:i/>
                <w:sz w:val="22"/>
                <w:szCs w:val="22"/>
              </w:rPr>
              <w:t>consultarle sobre el avance del tema.</w:t>
            </w:r>
          </w:p>
        </w:tc>
        <w:tc>
          <w:tcPr>
            <w:tcW w:w="1287" w:type="pct"/>
            <w:gridSpan w:val="2"/>
          </w:tcPr>
          <w:p w:rsidR="005A4CF9" w:rsidRDefault="005A4CF9" w:rsidP="005A4CF9">
            <w:pPr>
              <w:jc w:val="both"/>
              <w:rPr>
                <w:rFonts w:cs="Arial"/>
                <w:color w:val="808080" w:themeColor="background1" w:themeShade="80"/>
                <w:sz w:val="18"/>
                <w:szCs w:val="18"/>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r>
              <w:rPr>
                <w:rFonts w:cs="Arial"/>
                <w:color w:val="808080" w:themeColor="background1" w:themeShade="80"/>
                <w:sz w:val="18"/>
                <w:szCs w:val="18"/>
              </w:rPr>
              <w:t xml:space="preserve"> </w:t>
            </w:r>
          </w:p>
          <w:p w:rsidR="005A4CF9" w:rsidRPr="00C80168" w:rsidRDefault="005A4CF9" w:rsidP="005A4CF9">
            <w:pPr>
              <w:jc w:val="both"/>
              <w:rPr>
                <w:rFonts w:ascii="Arial" w:hAnsi="Arial" w:cs="Arial"/>
                <w:bCs/>
                <w:i/>
                <w:sz w:val="22"/>
                <w:szCs w:val="22"/>
              </w:rPr>
            </w:pPr>
            <w:r>
              <w:rPr>
                <w:rFonts w:cs="Arial"/>
                <w:color w:val="808080" w:themeColor="background1" w:themeShade="80"/>
                <w:sz w:val="18"/>
                <w:szCs w:val="18"/>
              </w:rPr>
              <w:t>CCAAA-11-2014)</w:t>
            </w:r>
          </w:p>
        </w:tc>
      </w:tr>
      <w:tr w:rsidR="00F56761" w:rsidRPr="003E1E56" w:rsidTr="00FB440C">
        <w:tblPrEx>
          <w:shd w:val="clear" w:color="auto" w:fill="auto"/>
        </w:tblPrEx>
        <w:trPr>
          <w:trHeight w:val="739"/>
        </w:trPr>
        <w:tc>
          <w:tcPr>
            <w:tcW w:w="5000" w:type="pct"/>
            <w:gridSpan w:val="3"/>
          </w:tcPr>
          <w:p w:rsidR="009E5A82" w:rsidRPr="003E1E56" w:rsidRDefault="009E5A82" w:rsidP="005A4CF9">
            <w:pPr>
              <w:jc w:val="both"/>
              <w:rPr>
                <w:rFonts w:ascii="Arial" w:hAnsi="Arial" w:cs="Arial"/>
                <w:b/>
                <w:bCs/>
                <w:iCs/>
              </w:rPr>
            </w:pPr>
          </w:p>
          <w:p w:rsidR="00F56761" w:rsidRPr="003E1E56" w:rsidRDefault="00F56761" w:rsidP="005A4CF9">
            <w:pPr>
              <w:jc w:val="both"/>
              <w:rPr>
                <w:rFonts w:ascii="Arial" w:hAnsi="Arial" w:cs="Arial"/>
                <w:bCs/>
                <w:i/>
              </w:rPr>
            </w:pPr>
            <w:r w:rsidRPr="003E1E56">
              <w:rPr>
                <w:rFonts w:ascii="Arial" w:hAnsi="Arial" w:cs="Arial"/>
                <w:b/>
                <w:bCs/>
                <w:iCs/>
              </w:rPr>
              <w:t>Creación de Comisión para que defina los mecanismos de evaluación de la VIE</w:t>
            </w:r>
            <w:r w:rsidRPr="003E1E56">
              <w:rPr>
                <w:rFonts w:cs="Arial"/>
              </w:rPr>
              <w:t xml:space="preserve">  </w:t>
            </w:r>
          </w:p>
        </w:tc>
      </w:tr>
      <w:tr w:rsidR="00F56761" w:rsidRPr="00790A60" w:rsidTr="00FB440C">
        <w:tblPrEx>
          <w:shd w:val="clear" w:color="auto" w:fill="auto"/>
        </w:tblPrEx>
        <w:trPr>
          <w:trHeight w:val="1078"/>
        </w:trPr>
        <w:tc>
          <w:tcPr>
            <w:tcW w:w="3713" w:type="pct"/>
          </w:tcPr>
          <w:p w:rsidR="00F56761" w:rsidRDefault="00F56761" w:rsidP="009E5A82">
            <w:pPr>
              <w:ind w:left="284"/>
              <w:jc w:val="both"/>
              <w:rPr>
                <w:rFonts w:cs="Arial"/>
                <w:sz w:val="20"/>
                <w:szCs w:val="20"/>
              </w:rPr>
            </w:pPr>
            <w:r w:rsidRPr="00F56761">
              <w:rPr>
                <w:rFonts w:ascii="Arial" w:hAnsi="Arial" w:cs="Arial"/>
                <w:bCs/>
                <w:i/>
                <w:sz w:val="22"/>
                <w:szCs w:val="22"/>
              </w:rPr>
              <w:t>En Reunión No.  586-2014 se conversa del tema con el señor Milton Villarreal y el señor Alexander Valerín dispone encargarle el tema al señor Tomás Guzmán.</w:t>
            </w:r>
          </w:p>
        </w:tc>
        <w:tc>
          <w:tcPr>
            <w:tcW w:w="1287" w:type="pct"/>
            <w:gridSpan w:val="2"/>
          </w:tcPr>
          <w:p w:rsidR="00F56761" w:rsidRPr="00C80168" w:rsidRDefault="00F56761" w:rsidP="00F56761">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586</w:t>
            </w:r>
            <w:r w:rsidRPr="00C80168">
              <w:rPr>
                <w:rFonts w:ascii="Arial" w:hAnsi="Arial" w:cs="Arial"/>
                <w:bCs/>
                <w:i/>
                <w:sz w:val="22"/>
                <w:szCs w:val="22"/>
              </w:rPr>
              <w:t>-2014</w:t>
            </w:r>
          </w:p>
        </w:tc>
      </w:tr>
      <w:tr w:rsidR="00F56761" w:rsidRPr="003E1E56" w:rsidTr="00FB440C">
        <w:tblPrEx>
          <w:shd w:val="clear" w:color="auto" w:fill="auto"/>
        </w:tblPrEx>
        <w:trPr>
          <w:trHeight w:val="579"/>
        </w:trPr>
        <w:tc>
          <w:tcPr>
            <w:tcW w:w="5000" w:type="pct"/>
            <w:gridSpan w:val="3"/>
          </w:tcPr>
          <w:p w:rsidR="009E5A82" w:rsidRPr="003E1E56" w:rsidRDefault="009E5A82" w:rsidP="00F56761">
            <w:pPr>
              <w:jc w:val="both"/>
              <w:rPr>
                <w:rFonts w:ascii="Arial" w:hAnsi="Arial" w:cs="Arial"/>
                <w:b/>
                <w:bCs/>
                <w:iCs/>
              </w:rPr>
            </w:pPr>
          </w:p>
          <w:p w:rsidR="00F56761" w:rsidRPr="003E1E56" w:rsidRDefault="00F56761" w:rsidP="00F56761">
            <w:pPr>
              <w:jc w:val="both"/>
              <w:rPr>
                <w:rFonts w:ascii="Arial" w:hAnsi="Arial" w:cs="Arial"/>
                <w:bCs/>
                <w:i/>
              </w:rPr>
            </w:pPr>
            <w:r w:rsidRPr="003E1E56">
              <w:rPr>
                <w:rFonts w:ascii="Arial" w:hAnsi="Arial" w:cs="Arial"/>
                <w:b/>
                <w:bCs/>
                <w:iCs/>
              </w:rPr>
              <w:t>Casa Esmeralda – San Carlos</w:t>
            </w:r>
            <w:r w:rsidRPr="003E1E56">
              <w:rPr>
                <w:rFonts w:cs="Arial"/>
              </w:rPr>
              <w:t xml:space="preserve">  </w:t>
            </w:r>
          </w:p>
        </w:tc>
      </w:tr>
      <w:tr w:rsidR="00F56761" w:rsidRPr="00790A60" w:rsidTr="00FB440C">
        <w:tblPrEx>
          <w:shd w:val="clear" w:color="auto" w:fill="auto"/>
        </w:tblPrEx>
        <w:trPr>
          <w:trHeight w:val="721"/>
        </w:trPr>
        <w:tc>
          <w:tcPr>
            <w:tcW w:w="3713" w:type="pct"/>
          </w:tcPr>
          <w:p w:rsidR="00F56761" w:rsidRDefault="00F56761" w:rsidP="009E5A82">
            <w:pPr>
              <w:ind w:left="284"/>
              <w:jc w:val="both"/>
              <w:rPr>
                <w:rFonts w:cs="Arial"/>
                <w:sz w:val="20"/>
                <w:szCs w:val="20"/>
              </w:rPr>
            </w:pPr>
            <w:r w:rsidRPr="00F56761">
              <w:rPr>
                <w:rFonts w:ascii="Arial" w:hAnsi="Arial" w:cs="Arial"/>
                <w:bCs/>
                <w:i/>
                <w:sz w:val="22"/>
                <w:szCs w:val="22"/>
              </w:rPr>
              <w:t>En Reunión No.  587-2014 el señor Tomás Guzmán hace la respectiva presentación e indica que por su parte se ocupará del tema</w:t>
            </w:r>
            <w:r w:rsidR="00861BBF">
              <w:rPr>
                <w:rFonts w:ascii="Arial" w:hAnsi="Arial" w:cs="Arial"/>
                <w:bCs/>
                <w:i/>
                <w:sz w:val="22"/>
                <w:szCs w:val="22"/>
              </w:rPr>
              <w:t>.</w:t>
            </w:r>
          </w:p>
        </w:tc>
        <w:tc>
          <w:tcPr>
            <w:tcW w:w="1287" w:type="pct"/>
            <w:gridSpan w:val="2"/>
          </w:tcPr>
          <w:p w:rsidR="00F56761" w:rsidRPr="00C80168" w:rsidRDefault="00F56761" w:rsidP="00F56761">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3C4FE0" w:rsidRPr="003E1E56" w:rsidTr="00FB440C">
        <w:tblPrEx>
          <w:shd w:val="clear" w:color="auto" w:fill="auto"/>
        </w:tblPrEx>
        <w:trPr>
          <w:trHeight w:val="932"/>
        </w:trPr>
        <w:tc>
          <w:tcPr>
            <w:tcW w:w="5000" w:type="pct"/>
            <w:gridSpan w:val="3"/>
          </w:tcPr>
          <w:p w:rsidR="009E5A82" w:rsidRPr="003E1E56" w:rsidRDefault="009E5A82" w:rsidP="00F56761">
            <w:pPr>
              <w:jc w:val="both"/>
              <w:rPr>
                <w:rFonts w:ascii="Arial" w:hAnsi="Arial" w:cs="Arial"/>
                <w:b/>
                <w:bCs/>
                <w:iCs/>
              </w:rPr>
            </w:pPr>
          </w:p>
          <w:p w:rsidR="003C4FE0" w:rsidRPr="003E1E56" w:rsidRDefault="003C4FE0" w:rsidP="00F56761">
            <w:pPr>
              <w:jc w:val="both"/>
              <w:rPr>
                <w:rFonts w:ascii="Arial" w:hAnsi="Arial" w:cs="Arial"/>
                <w:bCs/>
                <w:i/>
              </w:rPr>
            </w:pPr>
            <w:r w:rsidRPr="003E1E56">
              <w:rPr>
                <w:rFonts w:ascii="Arial" w:hAnsi="Arial" w:cs="Arial"/>
                <w:b/>
                <w:bCs/>
                <w:iCs/>
              </w:rPr>
              <w:t>Análisis del convenio firmado para el FEES, sobre acciones estratégicas</w:t>
            </w:r>
            <w:r w:rsidRPr="003E1E56">
              <w:rPr>
                <w:rFonts w:cs="Arial"/>
                <w:bCs/>
              </w:rPr>
              <w:t xml:space="preserve">  </w:t>
            </w:r>
            <w:r w:rsidRPr="003E1E56">
              <w:rPr>
                <w:rFonts w:cs="Arial"/>
                <w:color w:val="808080" w:themeColor="background1" w:themeShade="80"/>
              </w:rPr>
              <w:t>(VAD-573-2014)</w:t>
            </w:r>
          </w:p>
        </w:tc>
      </w:tr>
      <w:tr w:rsidR="003C4FE0" w:rsidRPr="00790A60" w:rsidTr="00FB440C">
        <w:tblPrEx>
          <w:shd w:val="clear" w:color="auto" w:fill="auto"/>
        </w:tblPrEx>
        <w:trPr>
          <w:trHeight w:val="833"/>
        </w:trPr>
        <w:tc>
          <w:tcPr>
            <w:tcW w:w="3713" w:type="pct"/>
          </w:tcPr>
          <w:p w:rsidR="003C4FE0" w:rsidRPr="00EF03B3" w:rsidRDefault="003C4FE0" w:rsidP="009E5A82">
            <w:pPr>
              <w:autoSpaceDE w:val="0"/>
              <w:autoSpaceDN w:val="0"/>
              <w:adjustRightInd w:val="0"/>
              <w:ind w:left="284"/>
              <w:jc w:val="both"/>
              <w:rPr>
                <w:rFonts w:cs="Arial"/>
                <w:color w:val="808080" w:themeColor="background1" w:themeShade="80"/>
                <w:sz w:val="18"/>
                <w:szCs w:val="18"/>
              </w:rPr>
            </w:pPr>
            <w:r w:rsidRPr="003C4FE0">
              <w:rPr>
                <w:rFonts w:ascii="Arial" w:hAnsi="Arial" w:cs="Arial"/>
                <w:bCs/>
                <w:i/>
                <w:sz w:val="22"/>
                <w:szCs w:val="22"/>
              </w:rPr>
              <w:t>En Reunión No.  588-2014 se dispone retomar el tema cuando ingrese el presupuesto</w:t>
            </w:r>
            <w:r>
              <w:rPr>
                <w:rFonts w:ascii="Arial" w:hAnsi="Arial" w:cs="Arial"/>
                <w:bCs/>
                <w:i/>
                <w:sz w:val="22"/>
                <w:szCs w:val="22"/>
              </w:rPr>
              <w:t xml:space="preserve"> 2015.</w:t>
            </w:r>
          </w:p>
        </w:tc>
        <w:tc>
          <w:tcPr>
            <w:tcW w:w="1287" w:type="pct"/>
            <w:gridSpan w:val="2"/>
          </w:tcPr>
          <w:p w:rsidR="003C4FE0" w:rsidRDefault="003C4FE0" w:rsidP="003C4FE0">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588</w:t>
            </w:r>
            <w:r w:rsidRPr="00C80168">
              <w:rPr>
                <w:rFonts w:ascii="Arial" w:hAnsi="Arial" w:cs="Arial"/>
                <w:bCs/>
                <w:i/>
                <w:sz w:val="22"/>
                <w:szCs w:val="22"/>
              </w:rPr>
              <w:t>-2014</w:t>
            </w:r>
          </w:p>
          <w:p w:rsidR="003C4FE0" w:rsidRDefault="003C4FE0" w:rsidP="003C4FE0">
            <w:pPr>
              <w:jc w:val="both"/>
              <w:rPr>
                <w:rFonts w:cs="Arial"/>
                <w:color w:val="808080" w:themeColor="background1" w:themeShade="80"/>
                <w:sz w:val="18"/>
                <w:szCs w:val="18"/>
              </w:rPr>
            </w:pPr>
            <w:r w:rsidRPr="00EF03B3">
              <w:rPr>
                <w:rFonts w:cs="Arial"/>
                <w:color w:val="808080" w:themeColor="background1" w:themeShade="80"/>
                <w:sz w:val="18"/>
                <w:szCs w:val="18"/>
              </w:rPr>
              <w:t>(VAD-573-2014)</w:t>
            </w:r>
          </w:p>
          <w:p w:rsidR="00861BBF" w:rsidRPr="00C80168" w:rsidRDefault="00861BBF" w:rsidP="003C4FE0">
            <w:pPr>
              <w:jc w:val="both"/>
              <w:rPr>
                <w:rFonts w:ascii="Arial" w:hAnsi="Arial" w:cs="Arial"/>
                <w:bCs/>
                <w:i/>
                <w:sz w:val="22"/>
                <w:szCs w:val="22"/>
              </w:rPr>
            </w:pPr>
          </w:p>
        </w:tc>
      </w:tr>
      <w:tr w:rsidR="003C4FE0" w:rsidRPr="009E5A82" w:rsidTr="00FB440C">
        <w:tblPrEx>
          <w:shd w:val="clear" w:color="auto" w:fill="auto"/>
        </w:tblPrEx>
        <w:trPr>
          <w:trHeight w:val="607"/>
        </w:trPr>
        <w:tc>
          <w:tcPr>
            <w:tcW w:w="5000" w:type="pct"/>
            <w:gridSpan w:val="3"/>
          </w:tcPr>
          <w:p w:rsidR="009E5A82" w:rsidRDefault="009E5A82" w:rsidP="003C4FE0">
            <w:pPr>
              <w:jc w:val="both"/>
              <w:rPr>
                <w:rFonts w:ascii="Arial" w:hAnsi="Arial" w:cs="Arial"/>
                <w:b/>
                <w:bCs/>
                <w:iCs/>
              </w:rPr>
            </w:pPr>
          </w:p>
          <w:p w:rsidR="003C4FE0" w:rsidRPr="009E5A82" w:rsidRDefault="001B0F2F" w:rsidP="003C4FE0">
            <w:pPr>
              <w:jc w:val="both"/>
              <w:rPr>
                <w:rFonts w:ascii="Arial" w:hAnsi="Arial" w:cs="Arial"/>
                <w:bCs/>
                <w:i/>
              </w:rPr>
            </w:pPr>
            <w:r w:rsidRPr="009E5A82">
              <w:rPr>
                <w:rFonts w:ascii="Arial" w:hAnsi="Arial" w:cs="Arial"/>
                <w:b/>
                <w:bCs/>
                <w:iCs/>
              </w:rPr>
              <w:t>Definición de los indicadores de Impacto con la OPI</w:t>
            </w:r>
            <w:r w:rsidRPr="009E5A82">
              <w:rPr>
                <w:rFonts w:cs="Arial"/>
                <w:bCs/>
              </w:rPr>
              <w:t xml:space="preserve">  </w:t>
            </w:r>
          </w:p>
        </w:tc>
      </w:tr>
      <w:tr w:rsidR="003C4FE0" w:rsidRPr="00790A60" w:rsidTr="00FB440C">
        <w:tblPrEx>
          <w:shd w:val="clear" w:color="auto" w:fill="auto"/>
        </w:tblPrEx>
        <w:trPr>
          <w:trHeight w:val="654"/>
        </w:trPr>
        <w:tc>
          <w:tcPr>
            <w:tcW w:w="3713" w:type="pct"/>
          </w:tcPr>
          <w:p w:rsidR="00D55F52" w:rsidRDefault="00D55F52" w:rsidP="009E5A82">
            <w:pPr>
              <w:autoSpaceDE w:val="0"/>
              <w:autoSpaceDN w:val="0"/>
              <w:adjustRightInd w:val="0"/>
              <w:ind w:left="284"/>
              <w:jc w:val="both"/>
              <w:rPr>
                <w:rFonts w:ascii="Arial" w:hAnsi="Arial" w:cs="Arial"/>
                <w:bCs/>
                <w:i/>
                <w:sz w:val="22"/>
                <w:szCs w:val="22"/>
              </w:rPr>
            </w:pPr>
          </w:p>
          <w:p w:rsidR="003C4FE0" w:rsidRPr="003C4FE0" w:rsidRDefault="001B0F2F" w:rsidP="009E5A82">
            <w:pPr>
              <w:autoSpaceDE w:val="0"/>
              <w:autoSpaceDN w:val="0"/>
              <w:adjustRightInd w:val="0"/>
              <w:ind w:left="284"/>
              <w:jc w:val="both"/>
              <w:rPr>
                <w:rFonts w:ascii="Arial" w:hAnsi="Arial" w:cs="Arial"/>
                <w:bCs/>
                <w:i/>
                <w:sz w:val="22"/>
                <w:szCs w:val="22"/>
              </w:rPr>
            </w:pPr>
            <w:r>
              <w:rPr>
                <w:rFonts w:ascii="Arial" w:hAnsi="Arial" w:cs="Arial"/>
                <w:bCs/>
                <w:i/>
                <w:sz w:val="22"/>
                <w:szCs w:val="22"/>
              </w:rPr>
              <w:t>Pendiente de Análisis</w:t>
            </w:r>
          </w:p>
        </w:tc>
        <w:tc>
          <w:tcPr>
            <w:tcW w:w="1287" w:type="pct"/>
            <w:gridSpan w:val="2"/>
          </w:tcPr>
          <w:p w:rsidR="00D55F52" w:rsidRDefault="00D55F52" w:rsidP="003C4FE0">
            <w:pPr>
              <w:jc w:val="both"/>
              <w:rPr>
                <w:rFonts w:ascii="Arial" w:hAnsi="Arial" w:cs="Arial"/>
                <w:bCs/>
                <w:i/>
                <w:sz w:val="22"/>
                <w:szCs w:val="22"/>
              </w:rPr>
            </w:pPr>
          </w:p>
          <w:p w:rsidR="003C4FE0" w:rsidRDefault="001B0F2F" w:rsidP="003C4FE0">
            <w:pPr>
              <w:jc w:val="both"/>
              <w:rPr>
                <w:rFonts w:ascii="Arial" w:hAnsi="Arial" w:cs="Arial"/>
                <w:bCs/>
                <w:i/>
                <w:sz w:val="22"/>
                <w:szCs w:val="22"/>
              </w:rPr>
            </w:pPr>
            <w:r w:rsidRPr="001B0F2F">
              <w:rPr>
                <w:rFonts w:ascii="Arial" w:hAnsi="Arial" w:cs="Arial"/>
                <w:bCs/>
                <w:i/>
                <w:sz w:val="22"/>
                <w:szCs w:val="22"/>
              </w:rPr>
              <w:t>Reunión No.  590-2014</w:t>
            </w:r>
          </w:p>
          <w:p w:rsidR="00861BBF" w:rsidRPr="00C80168" w:rsidRDefault="00861BBF" w:rsidP="003C4FE0">
            <w:pPr>
              <w:jc w:val="both"/>
              <w:rPr>
                <w:rFonts w:ascii="Arial" w:hAnsi="Arial" w:cs="Arial"/>
                <w:bCs/>
                <w:i/>
                <w:sz w:val="22"/>
                <w:szCs w:val="22"/>
              </w:rPr>
            </w:pPr>
          </w:p>
        </w:tc>
      </w:tr>
    </w:tbl>
    <w:p w:rsidR="00D55F52" w:rsidRDefault="00D55F52"/>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5"/>
        <w:gridCol w:w="2480"/>
      </w:tblGrid>
      <w:tr w:rsidR="00E90AA5" w:rsidRPr="004A4086" w:rsidTr="00FB440C">
        <w:trPr>
          <w:trHeight w:val="543"/>
        </w:trPr>
        <w:tc>
          <w:tcPr>
            <w:tcW w:w="5000" w:type="pct"/>
            <w:gridSpan w:val="2"/>
          </w:tcPr>
          <w:p w:rsidR="00D55F52" w:rsidRDefault="00D55F52" w:rsidP="00E90AA5">
            <w:pPr>
              <w:jc w:val="both"/>
              <w:rPr>
                <w:rFonts w:ascii="Arial" w:hAnsi="Arial" w:cs="Arial"/>
                <w:b/>
                <w:bCs/>
                <w:iCs/>
              </w:rPr>
            </w:pPr>
            <w:bookmarkStart w:id="6" w:name="_GoBack"/>
            <w:bookmarkEnd w:id="6"/>
          </w:p>
          <w:p w:rsidR="00E90AA5" w:rsidRDefault="00E90AA5" w:rsidP="00E90AA5">
            <w:pPr>
              <w:jc w:val="both"/>
              <w:rPr>
                <w:rFonts w:cs="Arial"/>
                <w:bCs/>
                <w:iCs/>
              </w:rPr>
            </w:pPr>
            <w:r w:rsidRPr="004A4086">
              <w:rPr>
                <w:rFonts w:ascii="Arial" w:hAnsi="Arial" w:cs="Arial"/>
                <w:b/>
                <w:bCs/>
                <w:iCs/>
              </w:rPr>
              <w:t>Propuesta de Modificación al Reglamento de Tesorería</w:t>
            </w:r>
            <w:r w:rsidRPr="004A4086">
              <w:rPr>
                <w:rFonts w:cs="Arial"/>
                <w:bCs/>
                <w:iCs/>
              </w:rPr>
              <w:t xml:space="preserve"> </w:t>
            </w:r>
          </w:p>
          <w:p w:rsidR="00861BBF" w:rsidRPr="004A4086" w:rsidRDefault="00861BBF" w:rsidP="00E90AA5">
            <w:pPr>
              <w:jc w:val="both"/>
              <w:rPr>
                <w:rFonts w:ascii="Arial" w:hAnsi="Arial" w:cs="Arial"/>
                <w:bCs/>
                <w:i/>
              </w:rPr>
            </w:pPr>
          </w:p>
        </w:tc>
      </w:tr>
      <w:tr w:rsidR="00E90AA5" w:rsidRPr="00790A60" w:rsidTr="00FB440C">
        <w:trPr>
          <w:trHeight w:val="60"/>
        </w:trPr>
        <w:tc>
          <w:tcPr>
            <w:tcW w:w="3713" w:type="pct"/>
          </w:tcPr>
          <w:p w:rsidR="00E90AA5" w:rsidRPr="00B72FF9" w:rsidRDefault="00375AD3" w:rsidP="000E5E25">
            <w:pPr>
              <w:autoSpaceDE w:val="0"/>
              <w:autoSpaceDN w:val="0"/>
              <w:adjustRightInd w:val="0"/>
              <w:ind w:left="567"/>
              <w:jc w:val="both"/>
              <w:rPr>
                <w:rFonts w:cs="Arial"/>
                <w:sz w:val="20"/>
                <w:szCs w:val="20"/>
              </w:rPr>
            </w:pPr>
            <w:r>
              <w:rPr>
                <w:rFonts w:ascii="Arial" w:hAnsi="Arial" w:cs="Arial"/>
                <w:bCs/>
                <w:i/>
                <w:sz w:val="22"/>
                <w:szCs w:val="22"/>
              </w:rPr>
              <w:t xml:space="preserve">En reunión 606-2015, </w:t>
            </w:r>
            <w:r w:rsidRPr="00375AD3">
              <w:rPr>
                <w:rFonts w:ascii="Arial" w:hAnsi="Arial" w:cs="Arial"/>
                <w:bCs/>
                <w:i/>
                <w:sz w:val="22"/>
                <w:szCs w:val="22"/>
              </w:rPr>
              <w:t xml:space="preserve">el señor Jorge Carmona explica que </w:t>
            </w:r>
            <w:r w:rsidR="000E5E25">
              <w:rPr>
                <w:rFonts w:ascii="Arial" w:hAnsi="Arial" w:cs="Arial"/>
                <w:bCs/>
                <w:i/>
                <w:sz w:val="22"/>
                <w:szCs w:val="22"/>
              </w:rPr>
              <w:t>ingresó una propuesta de Modificación d</w:t>
            </w:r>
            <w:r w:rsidRPr="00375AD3">
              <w:rPr>
                <w:rFonts w:ascii="Arial" w:hAnsi="Arial" w:cs="Arial"/>
                <w:bCs/>
                <w:i/>
                <w:sz w:val="22"/>
                <w:szCs w:val="22"/>
              </w:rPr>
              <w:t xml:space="preserve">el Reglamento de Caja Chica y también el de Tesorería, </w:t>
            </w:r>
            <w:r w:rsidR="000E5E25">
              <w:rPr>
                <w:rFonts w:ascii="Arial" w:hAnsi="Arial" w:cs="Arial"/>
                <w:bCs/>
                <w:i/>
                <w:sz w:val="22"/>
                <w:szCs w:val="22"/>
              </w:rPr>
              <w:t xml:space="preserve">por lo que es </w:t>
            </w:r>
            <w:proofErr w:type="gramStart"/>
            <w:r w:rsidR="000E5E25">
              <w:rPr>
                <w:rFonts w:ascii="Arial" w:hAnsi="Arial" w:cs="Arial"/>
                <w:bCs/>
                <w:i/>
                <w:sz w:val="22"/>
                <w:szCs w:val="22"/>
              </w:rPr>
              <w:t xml:space="preserve">recomendable </w:t>
            </w:r>
            <w:r w:rsidRPr="00375AD3">
              <w:rPr>
                <w:rFonts w:ascii="Arial" w:hAnsi="Arial" w:cs="Arial"/>
                <w:bCs/>
                <w:i/>
                <w:sz w:val="22"/>
                <w:szCs w:val="22"/>
              </w:rPr>
              <w:t xml:space="preserve"> complementarlos</w:t>
            </w:r>
            <w:proofErr w:type="gramEnd"/>
            <w:r w:rsidRPr="00375AD3">
              <w:rPr>
                <w:rFonts w:ascii="Arial" w:hAnsi="Arial" w:cs="Arial"/>
                <w:bCs/>
                <w:i/>
                <w:sz w:val="22"/>
                <w:szCs w:val="22"/>
              </w:rPr>
              <w:t xml:space="preserve">. </w:t>
            </w:r>
          </w:p>
        </w:tc>
        <w:tc>
          <w:tcPr>
            <w:tcW w:w="1287" w:type="pct"/>
          </w:tcPr>
          <w:p w:rsidR="00E90AA5" w:rsidRDefault="00E90AA5" w:rsidP="00E90AA5">
            <w:pPr>
              <w:jc w:val="both"/>
              <w:rPr>
                <w:rFonts w:ascii="Arial" w:hAnsi="Arial" w:cs="Arial"/>
                <w:bCs/>
                <w:i/>
                <w:sz w:val="22"/>
                <w:szCs w:val="22"/>
              </w:rPr>
            </w:pPr>
            <w:r>
              <w:rPr>
                <w:rFonts w:ascii="Arial" w:hAnsi="Arial" w:cs="Arial"/>
                <w:bCs/>
                <w:i/>
                <w:sz w:val="22"/>
                <w:szCs w:val="22"/>
              </w:rPr>
              <w:t xml:space="preserve">Reunión No.  </w:t>
            </w:r>
            <w:r w:rsidR="00375AD3">
              <w:rPr>
                <w:rFonts w:ascii="Arial" w:hAnsi="Arial" w:cs="Arial"/>
                <w:bCs/>
                <w:i/>
                <w:sz w:val="22"/>
                <w:szCs w:val="22"/>
              </w:rPr>
              <w:t>606-2015</w:t>
            </w:r>
          </w:p>
          <w:p w:rsidR="00E90AA5" w:rsidRDefault="00E90AA5" w:rsidP="00E90AA5">
            <w:pPr>
              <w:jc w:val="both"/>
              <w:rPr>
                <w:rFonts w:cs="Arial"/>
                <w:color w:val="808080" w:themeColor="background1" w:themeShade="80"/>
                <w:sz w:val="18"/>
                <w:szCs w:val="18"/>
              </w:rPr>
            </w:pPr>
            <w:r w:rsidRPr="00B72FF9">
              <w:rPr>
                <w:rFonts w:cs="Arial"/>
                <w:color w:val="808080" w:themeColor="background1" w:themeShade="80"/>
                <w:sz w:val="18"/>
                <w:szCs w:val="18"/>
              </w:rPr>
              <w:t>(OPI-638-2014)</w:t>
            </w:r>
          </w:p>
          <w:p w:rsidR="00E90AA5" w:rsidRDefault="00E90AA5" w:rsidP="00E90AA5">
            <w:pPr>
              <w:jc w:val="both"/>
              <w:rPr>
                <w:rFonts w:ascii="Arial" w:hAnsi="Arial" w:cs="Arial"/>
                <w:bCs/>
                <w:i/>
                <w:sz w:val="22"/>
                <w:szCs w:val="22"/>
              </w:rPr>
            </w:pPr>
          </w:p>
        </w:tc>
      </w:tr>
      <w:tr w:rsidR="00E90AA5" w:rsidRPr="009E5A82" w:rsidTr="00FB440C">
        <w:trPr>
          <w:trHeight w:val="632"/>
        </w:trPr>
        <w:tc>
          <w:tcPr>
            <w:tcW w:w="5000" w:type="pct"/>
            <w:gridSpan w:val="2"/>
          </w:tcPr>
          <w:p w:rsidR="00861BBF" w:rsidRDefault="00861BBF" w:rsidP="00387978">
            <w:pPr>
              <w:jc w:val="both"/>
              <w:rPr>
                <w:rFonts w:ascii="Arial" w:hAnsi="Arial" w:cs="Arial"/>
                <w:b/>
                <w:bCs/>
                <w:iCs/>
              </w:rPr>
            </w:pPr>
          </w:p>
          <w:p w:rsidR="00E90AA5" w:rsidRPr="009E5A82" w:rsidRDefault="0002299A" w:rsidP="00387978">
            <w:pPr>
              <w:jc w:val="both"/>
              <w:rPr>
                <w:rFonts w:ascii="Arial" w:hAnsi="Arial" w:cs="Arial"/>
                <w:bCs/>
                <w:i/>
              </w:rPr>
            </w:pPr>
            <w:r w:rsidRPr="009E5A82">
              <w:rPr>
                <w:rFonts w:ascii="Arial" w:hAnsi="Arial" w:cs="Arial"/>
                <w:b/>
                <w:bCs/>
                <w:iCs/>
              </w:rPr>
              <w:t>Informe Transporte Externo  y Normas que regulan la responsabilidad en caso de accidentes “Vehículos”</w:t>
            </w:r>
            <w:r w:rsidR="00387978" w:rsidRPr="009E5A82">
              <w:rPr>
                <w:rFonts w:ascii="Arial" w:hAnsi="Arial" w:cs="Arial"/>
                <w:b/>
                <w:bCs/>
                <w:iCs/>
              </w:rPr>
              <w:t xml:space="preserve"> </w:t>
            </w:r>
            <w:r w:rsidR="00387978" w:rsidRPr="009E5A82">
              <w:rPr>
                <w:rFonts w:cs="Arial"/>
                <w:color w:val="808080" w:themeColor="background1" w:themeShade="80"/>
              </w:rPr>
              <w:t>(SCI-874-2013)</w:t>
            </w:r>
          </w:p>
        </w:tc>
      </w:tr>
      <w:tr w:rsidR="00E90AA5" w:rsidRPr="00790A60" w:rsidTr="00FB440C">
        <w:trPr>
          <w:trHeight w:val="1078"/>
        </w:trPr>
        <w:tc>
          <w:tcPr>
            <w:tcW w:w="3713" w:type="pct"/>
          </w:tcPr>
          <w:p w:rsidR="005D0DDF" w:rsidRDefault="003C6C03" w:rsidP="009E5A82">
            <w:pPr>
              <w:autoSpaceDE w:val="0"/>
              <w:autoSpaceDN w:val="0"/>
              <w:adjustRightInd w:val="0"/>
              <w:ind w:left="567"/>
              <w:jc w:val="both"/>
              <w:rPr>
                <w:rFonts w:ascii="Arial" w:hAnsi="Arial" w:cs="Arial"/>
                <w:bCs/>
                <w:i/>
                <w:sz w:val="22"/>
                <w:szCs w:val="22"/>
              </w:rPr>
            </w:pPr>
            <w:r>
              <w:rPr>
                <w:rFonts w:ascii="Arial" w:hAnsi="Arial" w:cs="Arial"/>
                <w:bCs/>
                <w:i/>
                <w:sz w:val="22"/>
                <w:szCs w:val="22"/>
              </w:rPr>
              <w:t>En</w:t>
            </w:r>
            <w:r w:rsidR="005D0DDF" w:rsidRPr="003C6C03">
              <w:rPr>
                <w:rFonts w:ascii="Arial" w:hAnsi="Arial" w:cs="Arial"/>
                <w:bCs/>
                <w:i/>
                <w:sz w:val="22"/>
                <w:szCs w:val="22"/>
              </w:rPr>
              <w:t xml:space="preserve"> Reunión No.  602-2014, </w:t>
            </w:r>
            <w:r>
              <w:rPr>
                <w:rFonts w:ascii="Arial" w:hAnsi="Arial" w:cs="Arial"/>
                <w:bCs/>
                <w:i/>
                <w:sz w:val="22"/>
                <w:szCs w:val="22"/>
              </w:rPr>
              <w:t>se</w:t>
            </w:r>
            <w:r w:rsidR="005D0DDF" w:rsidRPr="003C6C03">
              <w:rPr>
                <w:rFonts w:ascii="Arial" w:hAnsi="Arial" w:cs="Arial"/>
                <w:bCs/>
                <w:i/>
                <w:sz w:val="22"/>
                <w:szCs w:val="22"/>
              </w:rPr>
              <w:t xml:space="preserve"> revisó el Reglamento de Transporte del ITCR</w:t>
            </w:r>
            <w:proofErr w:type="gramStart"/>
            <w:r w:rsidR="005D0DDF" w:rsidRPr="003C6C03">
              <w:rPr>
                <w:rFonts w:ascii="Arial" w:hAnsi="Arial" w:cs="Arial"/>
                <w:bCs/>
                <w:i/>
                <w:sz w:val="22"/>
                <w:szCs w:val="22"/>
              </w:rPr>
              <w:t>,  se</w:t>
            </w:r>
            <w:proofErr w:type="gramEnd"/>
            <w:r w:rsidR="005D0DDF" w:rsidRPr="003C6C03">
              <w:rPr>
                <w:rFonts w:ascii="Arial" w:hAnsi="Arial" w:cs="Arial"/>
                <w:bCs/>
                <w:i/>
                <w:sz w:val="22"/>
                <w:szCs w:val="22"/>
              </w:rPr>
              <w:t xml:space="preserve"> </w:t>
            </w:r>
            <w:r>
              <w:rPr>
                <w:rFonts w:ascii="Arial" w:hAnsi="Arial" w:cs="Arial"/>
                <w:bCs/>
                <w:i/>
                <w:sz w:val="22"/>
                <w:szCs w:val="22"/>
              </w:rPr>
              <w:t>realizaron</w:t>
            </w:r>
            <w:r w:rsidR="005D0DDF" w:rsidRPr="003C6C03">
              <w:rPr>
                <w:rFonts w:ascii="Arial" w:hAnsi="Arial" w:cs="Arial"/>
                <w:bCs/>
                <w:i/>
                <w:sz w:val="22"/>
                <w:szCs w:val="22"/>
              </w:rPr>
              <w:t xml:space="preserve"> </w:t>
            </w:r>
            <w:r w:rsidRPr="003C6C03">
              <w:rPr>
                <w:rFonts w:ascii="Arial" w:hAnsi="Arial" w:cs="Arial"/>
                <w:bCs/>
                <w:i/>
                <w:sz w:val="22"/>
                <w:szCs w:val="22"/>
              </w:rPr>
              <w:t xml:space="preserve">algunas </w:t>
            </w:r>
            <w:r>
              <w:rPr>
                <w:rFonts w:ascii="Arial" w:hAnsi="Arial" w:cs="Arial"/>
                <w:bCs/>
                <w:i/>
                <w:sz w:val="22"/>
                <w:szCs w:val="22"/>
              </w:rPr>
              <w:t xml:space="preserve">modificaciones que se consideraron pertinentes, se dispuso </w:t>
            </w:r>
            <w:r w:rsidR="005D0DDF" w:rsidRPr="003C6C03">
              <w:rPr>
                <w:rFonts w:ascii="Arial" w:hAnsi="Arial" w:cs="Arial"/>
                <w:bCs/>
                <w:i/>
                <w:sz w:val="22"/>
                <w:szCs w:val="22"/>
              </w:rPr>
              <w:t xml:space="preserve"> </w:t>
            </w:r>
            <w:r>
              <w:rPr>
                <w:rFonts w:ascii="Arial" w:hAnsi="Arial" w:cs="Arial"/>
                <w:bCs/>
                <w:i/>
                <w:sz w:val="22"/>
                <w:szCs w:val="22"/>
              </w:rPr>
              <w:t xml:space="preserve">remitirlas a las OPI para </w:t>
            </w:r>
            <w:r w:rsidR="005D0DDF" w:rsidRPr="003C6C03">
              <w:rPr>
                <w:rFonts w:ascii="Arial" w:hAnsi="Arial" w:cs="Arial"/>
                <w:bCs/>
                <w:i/>
                <w:sz w:val="22"/>
                <w:szCs w:val="22"/>
              </w:rPr>
              <w:t>solicitar los dictámenes correspondientes lo más pronto posible para proceder con la modificación de dicho Reglamento.</w:t>
            </w:r>
            <w:r w:rsidR="000E5E25">
              <w:rPr>
                <w:rFonts w:ascii="Arial" w:hAnsi="Arial" w:cs="Arial"/>
                <w:bCs/>
                <w:i/>
                <w:sz w:val="22"/>
                <w:szCs w:val="22"/>
              </w:rPr>
              <w:t xml:space="preserve"> No ha sido devuelto</w:t>
            </w:r>
            <w:r w:rsidR="007F77F8">
              <w:rPr>
                <w:rFonts w:ascii="Arial" w:hAnsi="Arial" w:cs="Arial"/>
                <w:bCs/>
                <w:i/>
                <w:sz w:val="22"/>
                <w:szCs w:val="22"/>
              </w:rPr>
              <w:t>.</w:t>
            </w:r>
          </w:p>
          <w:p w:rsidR="00861BBF" w:rsidRPr="00E90AA5" w:rsidRDefault="00861BBF" w:rsidP="009E5A82">
            <w:pPr>
              <w:autoSpaceDE w:val="0"/>
              <w:autoSpaceDN w:val="0"/>
              <w:adjustRightInd w:val="0"/>
              <w:ind w:left="567"/>
              <w:jc w:val="both"/>
              <w:rPr>
                <w:rFonts w:ascii="Arial" w:hAnsi="Arial" w:cs="Arial"/>
                <w:bCs/>
                <w:i/>
                <w:sz w:val="22"/>
                <w:szCs w:val="22"/>
              </w:rPr>
            </w:pPr>
          </w:p>
        </w:tc>
        <w:tc>
          <w:tcPr>
            <w:tcW w:w="1287" w:type="pct"/>
          </w:tcPr>
          <w:p w:rsidR="0002299A" w:rsidRDefault="0002299A" w:rsidP="0002299A">
            <w:pPr>
              <w:jc w:val="both"/>
              <w:rPr>
                <w:rFonts w:ascii="Arial" w:hAnsi="Arial" w:cs="Arial"/>
                <w:bCs/>
                <w:i/>
                <w:sz w:val="22"/>
                <w:szCs w:val="22"/>
              </w:rPr>
            </w:pPr>
            <w:r>
              <w:rPr>
                <w:rFonts w:ascii="Arial" w:hAnsi="Arial" w:cs="Arial"/>
                <w:bCs/>
                <w:i/>
                <w:sz w:val="22"/>
                <w:szCs w:val="22"/>
              </w:rPr>
              <w:t xml:space="preserve">Reunión No.  </w:t>
            </w:r>
            <w:r w:rsidR="003C6C03">
              <w:rPr>
                <w:rFonts w:ascii="Arial" w:hAnsi="Arial" w:cs="Arial"/>
                <w:bCs/>
                <w:i/>
                <w:sz w:val="22"/>
                <w:szCs w:val="22"/>
              </w:rPr>
              <w:t>602</w:t>
            </w:r>
            <w:r w:rsidRPr="001B0F2F">
              <w:rPr>
                <w:rFonts w:ascii="Arial" w:hAnsi="Arial" w:cs="Arial"/>
                <w:bCs/>
                <w:i/>
                <w:sz w:val="22"/>
                <w:szCs w:val="22"/>
              </w:rPr>
              <w:t>-2014</w:t>
            </w:r>
          </w:p>
          <w:p w:rsidR="003C6C03" w:rsidRDefault="003C6C03" w:rsidP="0002299A">
            <w:pPr>
              <w:jc w:val="both"/>
              <w:rPr>
                <w:rFonts w:ascii="Arial" w:hAnsi="Arial" w:cs="Arial"/>
                <w:bCs/>
                <w:i/>
                <w:sz w:val="22"/>
                <w:szCs w:val="22"/>
              </w:rPr>
            </w:pPr>
          </w:p>
          <w:p w:rsidR="003C6C03" w:rsidRPr="003C6C03" w:rsidRDefault="003C6C03" w:rsidP="0002299A">
            <w:pPr>
              <w:jc w:val="both"/>
              <w:rPr>
                <w:rFonts w:cs="Arial"/>
                <w:color w:val="808080" w:themeColor="background1" w:themeShade="80"/>
                <w:sz w:val="20"/>
                <w:szCs w:val="20"/>
              </w:rPr>
            </w:pPr>
            <w:r w:rsidRPr="003C6C03">
              <w:rPr>
                <w:rFonts w:cs="Arial"/>
                <w:color w:val="808080" w:themeColor="background1" w:themeShade="80"/>
                <w:sz w:val="20"/>
                <w:szCs w:val="20"/>
              </w:rPr>
              <w:t>SCI-952-2014</w:t>
            </w:r>
          </w:p>
          <w:p w:rsidR="00E90AA5" w:rsidRDefault="00E90AA5" w:rsidP="00E90AA5">
            <w:pPr>
              <w:jc w:val="both"/>
              <w:rPr>
                <w:rFonts w:ascii="Arial" w:hAnsi="Arial" w:cs="Arial"/>
                <w:bCs/>
                <w:i/>
                <w:sz w:val="22"/>
                <w:szCs w:val="22"/>
              </w:rPr>
            </w:pPr>
          </w:p>
        </w:tc>
      </w:tr>
      <w:tr w:rsidR="001E0434" w:rsidRPr="004A4086" w:rsidTr="00FB440C">
        <w:trPr>
          <w:trHeight w:val="703"/>
        </w:trPr>
        <w:tc>
          <w:tcPr>
            <w:tcW w:w="5000" w:type="pct"/>
            <w:gridSpan w:val="2"/>
          </w:tcPr>
          <w:p w:rsidR="001E0434" w:rsidRPr="004A4086" w:rsidRDefault="001E0434" w:rsidP="001E0434">
            <w:pPr>
              <w:autoSpaceDE w:val="0"/>
              <w:autoSpaceDN w:val="0"/>
              <w:adjustRightInd w:val="0"/>
              <w:jc w:val="both"/>
              <w:rPr>
                <w:rFonts w:ascii="Arial" w:hAnsi="Arial" w:cs="Arial"/>
                <w:b/>
                <w:bCs/>
                <w:iCs/>
              </w:rPr>
            </w:pPr>
          </w:p>
          <w:p w:rsidR="001E0434" w:rsidRPr="004A4086" w:rsidRDefault="001E0434" w:rsidP="001E0434">
            <w:pPr>
              <w:jc w:val="both"/>
              <w:rPr>
                <w:rFonts w:ascii="Arial" w:hAnsi="Arial" w:cs="Arial"/>
                <w:bCs/>
                <w:i/>
              </w:rPr>
            </w:pPr>
            <w:r w:rsidRPr="004A4086">
              <w:rPr>
                <w:rFonts w:ascii="Arial" w:hAnsi="Arial" w:cs="Arial"/>
                <w:b/>
                <w:bCs/>
                <w:iCs/>
              </w:rPr>
              <w:t>Informe final Comisión Videoconferencia</w:t>
            </w:r>
            <w:r w:rsidRPr="004A4086">
              <w:rPr>
                <w:rFonts w:cs="Arial"/>
                <w:bCs/>
                <w:iCs/>
              </w:rPr>
              <w:t xml:space="preserve"> </w:t>
            </w:r>
          </w:p>
        </w:tc>
      </w:tr>
      <w:tr w:rsidR="00387978" w:rsidRPr="00790A60" w:rsidTr="00FB440C">
        <w:trPr>
          <w:trHeight w:val="1078"/>
        </w:trPr>
        <w:tc>
          <w:tcPr>
            <w:tcW w:w="3713" w:type="pct"/>
          </w:tcPr>
          <w:p w:rsidR="00861BBF" w:rsidRDefault="00861BBF" w:rsidP="009E5A82">
            <w:pPr>
              <w:autoSpaceDE w:val="0"/>
              <w:autoSpaceDN w:val="0"/>
              <w:adjustRightInd w:val="0"/>
              <w:ind w:left="567"/>
              <w:jc w:val="both"/>
              <w:rPr>
                <w:rFonts w:ascii="Arial" w:hAnsi="Arial" w:cs="Arial"/>
                <w:bCs/>
                <w:i/>
                <w:sz w:val="22"/>
                <w:szCs w:val="22"/>
              </w:rPr>
            </w:pPr>
          </w:p>
          <w:p w:rsidR="004F5883" w:rsidRDefault="004F5883" w:rsidP="009E5A82">
            <w:pPr>
              <w:autoSpaceDE w:val="0"/>
              <w:autoSpaceDN w:val="0"/>
              <w:adjustRightInd w:val="0"/>
              <w:ind w:left="567"/>
              <w:jc w:val="both"/>
              <w:rPr>
                <w:rFonts w:ascii="Arial" w:hAnsi="Arial" w:cs="Arial"/>
                <w:bCs/>
                <w:i/>
                <w:sz w:val="22"/>
                <w:szCs w:val="22"/>
              </w:rPr>
            </w:pPr>
            <w:r w:rsidRPr="0002299A">
              <w:rPr>
                <w:rFonts w:ascii="Arial" w:hAnsi="Arial" w:cs="Arial"/>
                <w:bCs/>
                <w:i/>
                <w:sz w:val="22"/>
                <w:szCs w:val="22"/>
              </w:rPr>
              <w:t>En Reunión No.  59</w:t>
            </w:r>
            <w:r>
              <w:rPr>
                <w:rFonts w:ascii="Arial" w:hAnsi="Arial" w:cs="Arial"/>
                <w:bCs/>
                <w:i/>
                <w:sz w:val="22"/>
                <w:szCs w:val="22"/>
              </w:rPr>
              <w:t>8</w:t>
            </w:r>
            <w:r w:rsidRPr="0002299A">
              <w:rPr>
                <w:rFonts w:ascii="Arial" w:hAnsi="Arial" w:cs="Arial"/>
                <w:bCs/>
                <w:i/>
                <w:sz w:val="22"/>
                <w:szCs w:val="22"/>
              </w:rPr>
              <w:t>-2014</w:t>
            </w:r>
            <w:r>
              <w:rPr>
                <w:rFonts w:ascii="Arial" w:hAnsi="Arial" w:cs="Arial"/>
                <w:bCs/>
                <w:i/>
                <w:sz w:val="22"/>
                <w:szCs w:val="22"/>
              </w:rPr>
              <w:t xml:space="preserve"> se recibe el Informe Final de la Comisión Videoconferencia, </w:t>
            </w:r>
            <w:r w:rsidR="005D0DDF">
              <w:rPr>
                <w:rFonts w:ascii="Arial" w:hAnsi="Arial" w:cs="Arial"/>
                <w:bCs/>
                <w:i/>
                <w:sz w:val="22"/>
                <w:szCs w:val="22"/>
              </w:rPr>
              <w:t>se dispone</w:t>
            </w:r>
            <w:r w:rsidR="00F87F5F">
              <w:rPr>
                <w:rFonts w:ascii="Arial" w:hAnsi="Arial" w:cs="Arial"/>
                <w:bCs/>
                <w:i/>
                <w:sz w:val="22"/>
                <w:szCs w:val="22"/>
              </w:rPr>
              <w:t xml:space="preserve"> incorporar en los temas pendientes de análisis.</w:t>
            </w:r>
          </w:p>
          <w:p w:rsidR="000E5E25" w:rsidRPr="004F5883" w:rsidRDefault="000E5E25" w:rsidP="009E5A82">
            <w:pPr>
              <w:autoSpaceDE w:val="0"/>
              <w:autoSpaceDN w:val="0"/>
              <w:adjustRightInd w:val="0"/>
              <w:ind w:left="567"/>
              <w:jc w:val="both"/>
              <w:rPr>
                <w:rFonts w:ascii="Arial" w:hAnsi="Arial" w:cs="Arial"/>
                <w:bCs/>
                <w:i/>
                <w:sz w:val="22"/>
                <w:szCs w:val="22"/>
              </w:rPr>
            </w:pPr>
            <w:r>
              <w:rPr>
                <w:rFonts w:ascii="Arial" w:hAnsi="Arial" w:cs="Arial"/>
                <w:bCs/>
                <w:i/>
                <w:sz w:val="22"/>
                <w:szCs w:val="22"/>
              </w:rPr>
              <w:t>Este tema se le delegó al Dr. Tomás Guzmán.</w:t>
            </w:r>
          </w:p>
          <w:p w:rsidR="00387978" w:rsidRPr="0002299A" w:rsidRDefault="00387978" w:rsidP="00E90AA5">
            <w:pPr>
              <w:autoSpaceDE w:val="0"/>
              <w:autoSpaceDN w:val="0"/>
              <w:adjustRightInd w:val="0"/>
              <w:jc w:val="both"/>
              <w:rPr>
                <w:rFonts w:ascii="Arial" w:hAnsi="Arial" w:cs="Arial"/>
                <w:bCs/>
                <w:i/>
                <w:sz w:val="22"/>
                <w:szCs w:val="22"/>
              </w:rPr>
            </w:pPr>
          </w:p>
        </w:tc>
        <w:tc>
          <w:tcPr>
            <w:tcW w:w="1287" w:type="pct"/>
          </w:tcPr>
          <w:p w:rsidR="00861BBF" w:rsidRDefault="00861BBF" w:rsidP="001E0434">
            <w:pPr>
              <w:jc w:val="both"/>
              <w:rPr>
                <w:rFonts w:ascii="Arial" w:hAnsi="Arial" w:cs="Arial"/>
                <w:bCs/>
                <w:i/>
                <w:sz w:val="22"/>
                <w:szCs w:val="22"/>
              </w:rPr>
            </w:pPr>
          </w:p>
          <w:p w:rsidR="001E0434" w:rsidRDefault="001E0434" w:rsidP="001E0434">
            <w:pPr>
              <w:jc w:val="both"/>
              <w:rPr>
                <w:rFonts w:ascii="Arial" w:hAnsi="Arial" w:cs="Arial"/>
                <w:bCs/>
                <w:i/>
                <w:sz w:val="22"/>
                <w:szCs w:val="22"/>
              </w:rPr>
            </w:pPr>
            <w:r>
              <w:rPr>
                <w:rFonts w:ascii="Arial" w:hAnsi="Arial" w:cs="Arial"/>
                <w:bCs/>
                <w:i/>
                <w:sz w:val="22"/>
                <w:szCs w:val="22"/>
              </w:rPr>
              <w:t xml:space="preserve">Reunión No.  </w:t>
            </w:r>
            <w:r w:rsidR="004F5883">
              <w:rPr>
                <w:rFonts w:ascii="Arial" w:hAnsi="Arial" w:cs="Arial"/>
                <w:bCs/>
                <w:i/>
                <w:sz w:val="22"/>
                <w:szCs w:val="22"/>
              </w:rPr>
              <w:t>598</w:t>
            </w:r>
            <w:r w:rsidRPr="001B0F2F">
              <w:rPr>
                <w:rFonts w:ascii="Arial" w:hAnsi="Arial" w:cs="Arial"/>
                <w:bCs/>
                <w:i/>
                <w:sz w:val="22"/>
                <w:szCs w:val="22"/>
              </w:rPr>
              <w:t>-2014</w:t>
            </w:r>
          </w:p>
          <w:p w:rsidR="001E0434" w:rsidRDefault="001E0434" w:rsidP="001E0434">
            <w:pPr>
              <w:jc w:val="both"/>
              <w:rPr>
                <w:rFonts w:ascii="Arial" w:hAnsi="Arial" w:cs="Arial"/>
                <w:bCs/>
                <w:i/>
                <w:sz w:val="22"/>
                <w:szCs w:val="22"/>
              </w:rPr>
            </w:pPr>
          </w:p>
          <w:p w:rsidR="00387978" w:rsidRDefault="001E0434" w:rsidP="0002299A">
            <w:pPr>
              <w:jc w:val="both"/>
              <w:rPr>
                <w:rFonts w:ascii="Arial" w:hAnsi="Arial" w:cs="Arial"/>
                <w:bCs/>
                <w:i/>
                <w:sz w:val="22"/>
                <w:szCs w:val="22"/>
              </w:rPr>
            </w:pPr>
            <w:r w:rsidRPr="00387978">
              <w:rPr>
                <w:rFonts w:cs="Arial"/>
                <w:color w:val="808080" w:themeColor="background1" w:themeShade="80"/>
                <w:sz w:val="18"/>
                <w:szCs w:val="18"/>
              </w:rPr>
              <w:t>SCI-806-2014</w:t>
            </w:r>
          </w:p>
        </w:tc>
      </w:tr>
    </w:tbl>
    <w:p w:rsidR="007F77F8" w:rsidRDefault="007F77F8" w:rsidP="00733C0C">
      <w:pPr>
        <w:jc w:val="both"/>
        <w:rPr>
          <w:rFonts w:ascii="Arial" w:hAnsi="Arial" w:cs="Arial"/>
        </w:rPr>
      </w:pPr>
    </w:p>
    <w:p w:rsidR="007F77F8" w:rsidRDefault="007F77F8">
      <w:pPr>
        <w:rPr>
          <w:rFonts w:ascii="Arial" w:hAnsi="Arial" w:cs="Arial"/>
        </w:rPr>
      </w:pPr>
      <w:r>
        <w:rPr>
          <w:rFonts w:ascii="Arial" w:hAnsi="Arial" w:cs="Arial"/>
        </w:rPr>
        <w:br w:type="page"/>
      </w:r>
    </w:p>
    <w:p w:rsidR="00733C0C" w:rsidRDefault="00733C0C" w:rsidP="00733C0C">
      <w:pPr>
        <w:jc w:val="both"/>
        <w:rPr>
          <w:rFonts w:ascii="Arial" w:hAnsi="Arial" w:cs="Arial"/>
        </w:rPr>
      </w:pPr>
    </w:p>
    <w:p w:rsidR="007F77F8" w:rsidRDefault="007F77F8" w:rsidP="00733C0C">
      <w:pPr>
        <w:jc w:val="both"/>
        <w:rPr>
          <w:rFonts w:ascii="Arial" w:hAnsi="Arial" w:cs="Arial"/>
        </w:rPr>
      </w:pPr>
    </w:p>
    <w:p w:rsidR="007F77F8" w:rsidRPr="00733C0C" w:rsidRDefault="007F77F8" w:rsidP="00733C0C">
      <w:pPr>
        <w:jc w:val="both"/>
        <w:rPr>
          <w:rFonts w:ascii="Arial" w:hAnsi="Arial" w:cs="Arial"/>
        </w:rPr>
      </w:pPr>
    </w:p>
    <w:p w:rsidR="002711A0" w:rsidRPr="00600975" w:rsidRDefault="00704C95" w:rsidP="00FE50D2">
      <w:pPr>
        <w:pStyle w:val="Textoindependiente"/>
        <w:jc w:val="center"/>
        <w:rPr>
          <w:rFonts w:ascii="Arial" w:hAnsi="Arial" w:cs="Arial"/>
          <w:b/>
          <w:i/>
          <w:sz w:val="36"/>
          <w:szCs w:val="36"/>
        </w:rPr>
      </w:pPr>
      <w:r w:rsidRPr="00600975">
        <w:rPr>
          <w:rFonts w:ascii="Arial" w:hAnsi="Arial" w:cs="Arial"/>
          <w:b/>
          <w:i/>
          <w:sz w:val="36"/>
          <w:szCs w:val="36"/>
        </w:rPr>
        <w:t>CONCLUSIONES Y RECOMENDACIONES</w:t>
      </w:r>
    </w:p>
    <w:p w:rsidR="00455DA1" w:rsidRDefault="00455DA1" w:rsidP="00455DA1">
      <w:pPr>
        <w:jc w:val="both"/>
        <w:rPr>
          <w:rFonts w:ascii="Arial" w:hAnsi="Arial" w:cs="Arial"/>
          <w:b/>
          <w:sz w:val="28"/>
          <w:szCs w:val="28"/>
        </w:rPr>
      </w:pPr>
    </w:p>
    <w:p w:rsidR="007F77F8" w:rsidRDefault="007F77F8" w:rsidP="00455DA1">
      <w:pPr>
        <w:jc w:val="both"/>
        <w:rPr>
          <w:rFonts w:ascii="Arial" w:hAnsi="Arial" w:cs="Arial"/>
          <w:b/>
          <w:sz w:val="28"/>
          <w:szCs w:val="28"/>
        </w:rPr>
      </w:pPr>
    </w:p>
    <w:p w:rsidR="007F77F8" w:rsidRPr="00600975" w:rsidRDefault="007F77F8" w:rsidP="00455DA1">
      <w:pPr>
        <w:jc w:val="both"/>
        <w:rPr>
          <w:rFonts w:ascii="Arial" w:hAnsi="Arial" w:cs="Arial"/>
          <w:b/>
          <w:sz w:val="28"/>
          <w:szCs w:val="28"/>
        </w:rPr>
      </w:pPr>
    </w:p>
    <w:p w:rsidR="00455DA1" w:rsidRDefault="00FE74A6" w:rsidP="00455DA1">
      <w:pPr>
        <w:jc w:val="both"/>
        <w:rPr>
          <w:rFonts w:ascii="Arial" w:hAnsi="Arial" w:cs="Arial"/>
          <w:szCs w:val="28"/>
        </w:rPr>
      </w:pPr>
      <w:r>
        <w:rPr>
          <w:rFonts w:ascii="Arial" w:hAnsi="Arial" w:cs="Arial"/>
          <w:szCs w:val="28"/>
        </w:rPr>
        <w:t>La</w:t>
      </w:r>
      <w:r w:rsidR="00455DA1" w:rsidRPr="00455DA1">
        <w:rPr>
          <w:rFonts w:ascii="Arial" w:hAnsi="Arial" w:cs="Arial"/>
          <w:szCs w:val="28"/>
        </w:rPr>
        <w:t xml:space="preserve"> </w:t>
      </w:r>
      <w:r>
        <w:rPr>
          <w:rFonts w:ascii="Arial" w:hAnsi="Arial" w:cs="Arial"/>
          <w:szCs w:val="28"/>
        </w:rPr>
        <w:t>C</w:t>
      </w:r>
      <w:r w:rsidR="00455DA1" w:rsidRPr="00455DA1">
        <w:rPr>
          <w:rFonts w:ascii="Arial" w:hAnsi="Arial" w:cs="Arial"/>
          <w:szCs w:val="28"/>
        </w:rPr>
        <w:t xml:space="preserve">omisión </w:t>
      </w:r>
      <w:r w:rsidR="00262A84">
        <w:rPr>
          <w:rFonts w:ascii="Arial" w:hAnsi="Arial" w:cs="Arial"/>
          <w:szCs w:val="28"/>
        </w:rPr>
        <w:t xml:space="preserve">de Planificación y Administración </w:t>
      </w:r>
      <w:r w:rsidR="00455DA1" w:rsidRPr="00455DA1">
        <w:rPr>
          <w:rFonts w:ascii="Arial" w:hAnsi="Arial" w:cs="Arial"/>
          <w:szCs w:val="28"/>
        </w:rPr>
        <w:t xml:space="preserve">se ha abocado durante </w:t>
      </w:r>
      <w:r w:rsidR="00416533">
        <w:rPr>
          <w:rFonts w:ascii="Arial" w:hAnsi="Arial" w:cs="Arial"/>
          <w:szCs w:val="28"/>
        </w:rPr>
        <w:t xml:space="preserve">el </w:t>
      </w:r>
      <w:r w:rsidR="002E43F0">
        <w:rPr>
          <w:rFonts w:ascii="Arial" w:hAnsi="Arial" w:cs="Arial"/>
          <w:szCs w:val="28"/>
        </w:rPr>
        <w:t>segundo</w:t>
      </w:r>
      <w:r w:rsidR="00455DA1" w:rsidRPr="00455DA1">
        <w:rPr>
          <w:rFonts w:ascii="Arial" w:hAnsi="Arial" w:cs="Arial"/>
          <w:szCs w:val="28"/>
        </w:rPr>
        <w:t xml:space="preserve"> semestre</w:t>
      </w:r>
      <w:r w:rsidR="002E43F0">
        <w:rPr>
          <w:rFonts w:ascii="Arial" w:hAnsi="Arial" w:cs="Arial"/>
          <w:szCs w:val="28"/>
        </w:rPr>
        <w:t>, como es normal por los requisitos que debemos cumplir externamente</w:t>
      </w:r>
      <w:r w:rsidR="006816A4">
        <w:rPr>
          <w:rFonts w:ascii="Arial" w:hAnsi="Arial" w:cs="Arial"/>
          <w:szCs w:val="28"/>
        </w:rPr>
        <w:t>, a</w:t>
      </w:r>
      <w:r w:rsidR="00455DA1">
        <w:rPr>
          <w:rFonts w:ascii="Arial" w:hAnsi="Arial" w:cs="Arial"/>
          <w:szCs w:val="28"/>
        </w:rPr>
        <w:t xml:space="preserve"> </w:t>
      </w:r>
      <w:r w:rsidR="00103117">
        <w:rPr>
          <w:rFonts w:ascii="Arial" w:hAnsi="Arial" w:cs="Arial"/>
          <w:szCs w:val="28"/>
        </w:rPr>
        <w:t>tramitar</w:t>
      </w:r>
      <w:r w:rsidR="00D85701">
        <w:rPr>
          <w:rFonts w:ascii="Arial" w:hAnsi="Arial" w:cs="Arial"/>
          <w:szCs w:val="28"/>
        </w:rPr>
        <w:t xml:space="preserve"> una serie de acuerdos que tienen que ver en su mayorí</w:t>
      </w:r>
      <w:r w:rsidR="006816A4">
        <w:rPr>
          <w:rFonts w:ascii="Arial" w:hAnsi="Arial" w:cs="Arial"/>
          <w:szCs w:val="28"/>
        </w:rPr>
        <w:t>a con el quehacer diario de la I</w:t>
      </w:r>
      <w:r w:rsidR="00D85701">
        <w:rPr>
          <w:rFonts w:ascii="Arial" w:hAnsi="Arial" w:cs="Arial"/>
          <w:szCs w:val="28"/>
        </w:rPr>
        <w:t>nstitución</w:t>
      </w:r>
      <w:r w:rsidR="002E43F0">
        <w:rPr>
          <w:rFonts w:ascii="Arial" w:hAnsi="Arial" w:cs="Arial"/>
          <w:szCs w:val="28"/>
        </w:rPr>
        <w:t>, como aprobación de presupuestos ordinarios, extraordinarios, revisión y aprobación del Plan anual Operativo</w:t>
      </w:r>
      <w:r w:rsidR="00D85701">
        <w:rPr>
          <w:rFonts w:ascii="Arial" w:hAnsi="Arial" w:cs="Arial"/>
          <w:szCs w:val="28"/>
        </w:rPr>
        <w:t>, así como la adjudicación de a</w:t>
      </w:r>
      <w:r w:rsidR="002E43F0">
        <w:rPr>
          <w:rFonts w:ascii="Arial" w:hAnsi="Arial" w:cs="Arial"/>
          <w:szCs w:val="28"/>
        </w:rPr>
        <w:t>lgunas obras de infraestructura en especial las que han tenido que ver con los proyectos del Banco Mundial.</w:t>
      </w:r>
    </w:p>
    <w:p w:rsidR="00455DA1" w:rsidRDefault="00455DA1" w:rsidP="00455DA1">
      <w:pPr>
        <w:jc w:val="both"/>
        <w:rPr>
          <w:rFonts w:ascii="Arial" w:hAnsi="Arial" w:cs="Arial"/>
          <w:szCs w:val="28"/>
        </w:rPr>
      </w:pPr>
    </w:p>
    <w:p w:rsidR="00455DA1" w:rsidRDefault="00D85701" w:rsidP="00455DA1">
      <w:pPr>
        <w:jc w:val="both"/>
        <w:rPr>
          <w:rFonts w:ascii="Arial" w:hAnsi="Arial" w:cs="Arial"/>
          <w:szCs w:val="28"/>
        </w:rPr>
      </w:pPr>
      <w:r>
        <w:rPr>
          <w:rFonts w:ascii="Arial" w:hAnsi="Arial" w:cs="Arial"/>
          <w:szCs w:val="28"/>
        </w:rPr>
        <w:t>En la parte</w:t>
      </w:r>
      <w:r w:rsidR="006816A4">
        <w:rPr>
          <w:rFonts w:ascii="Arial" w:hAnsi="Arial" w:cs="Arial"/>
          <w:szCs w:val="28"/>
        </w:rPr>
        <w:t xml:space="preserve"> reglamentaria, se modificó el Reglamento de T</w:t>
      </w:r>
      <w:r>
        <w:rPr>
          <w:rFonts w:ascii="Arial" w:hAnsi="Arial" w:cs="Arial"/>
          <w:szCs w:val="28"/>
        </w:rPr>
        <w:t xml:space="preserve">ransportes para </w:t>
      </w:r>
      <w:r w:rsidR="001E73B3">
        <w:rPr>
          <w:rFonts w:ascii="Arial" w:hAnsi="Arial" w:cs="Arial"/>
          <w:szCs w:val="28"/>
        </w:rPr>
        <w:t>facilitar el uso de la flotilla vehicular del TEC, en especial a los investigadores.</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Se trabajó en conjunto con otras comisiones del Consejo Institucional, </w:t>
      </w:r>
      <w:r w:rsidR="00D85701">
        <w:rPr>
          <w:rFonts w:ascii="Arial" w:hAnsi="Arial" w:cs="Arial"/>
          <w:szCs w:val="28"/>
        </w:rPr>
        <w:t>para poder avanzar en algunos temas de la agenda temática.</w:t>
      </w:r>
    </w:p>
    <w:p w:rsidR="00455DA1" w:rsidRDefault="00455DA1" w:rsidP="00455DA1">
      <w:pPr>
        <w:jc w:val="both"/>
        <w:rPr>
          <w:rFonts w:ascii="Arial" w:hAnsi="Arial" w:cs="Arial"/>
          <w:szCs w:val="28"/>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Pr="003D5373" w:rsidRDefault="003D5373" w:rsidP="009049A2">
      <w:pPr>
        <w:pStyle w:val="Textoindependiente"/>
        <w:rPr>
          <w:rFonts w:ascii="Arial" w:hAnsi="Arial" w:cs="Arial"/>
          <w:i/>
          <w:sz w:val="20"/>
          <w:szCs w:val="20"/>
        </w:rPr>
      </w:pPr>
    </w:p>
    <w:p w:rsidR="003D5373" w:rsidRPr="003D5373" w:rsidRDefault="003D5373" w:rsidP="009049A2">
      <w:pPr>
        <w:pStyle w:val="Textoindependiente"/>
        <w:rPr>
          <w:rFonts w:ascii="Arial" w:hAnsi="Arial" w:cs="Arial"/>
          <w:i/>
          <w:sz w:val="20"/>
          <w:szCs w:val="20"/>
        </w:rPr>
      </w:pPr>
    </w:p>
    <w:p w:rsidR="002711A0" w:rsidRPr="003D5373" w:rsidRDefault="002711A0" w:rsidP="009049A2">
      <w:pPr>
        <w:pStyle w:val="Textoindependiente"/>
        <w:rPr>
          <w:rFonts w:ascii="Arial" w:hAnsi="Arial" w:cs="Arial"/>
          <w:i/>
          <w:sz w:val="20"/>
          <w:szCs w:val="20"/>
        </w:rPr>
      </w:pPr>
      <w:r w:rsidRPr="003D5373">
        <w:rPr>
          <w:rFonts w:ascii="Arial" w:hAnsi="Arial" w:cs="Arial"/>
          <w:i/>
          <w:sz w:val="20"/>
          <w:szCs w:val="20"/>
        </w:rPr>
        <w:t>Responsable: _____________________________</w:t>
      </w:r>
    </w:p>
    <w:p w:rsidR="002711A0" w:rsidRPr="003D5373" w:rsidRDefault="003D5373" w:rsidP="00FF3C8B">
      <w:pPr>
        <w:pStyle w:val="Textoindependiente"/>
        <w:rPr>
          <w:rFonts w:ascii="Arial" w:hAnsi="Arial" w:cs="Arial"/>
          <w:i/>
          <w:sz w:val="20"/>
          <w:szCs w:val="20"/>
        </w:rPr>
      </w:pPr>
      <w:r w:rsidRPr="003D5373">
        <w:rPr>
          <w:rFonts w:ascii="Arial" w:hAnsi="Arial" w:cs="Arial"/>
          <w:i/>
          <w:sz w:val="20"/>
          <w:szCs w:val="20"/>
        </w:rPr>
        <w:t>Ing. Alexander Valerín, Coordinador</w:t>
      </w:r>
    </w:p>
    <w:p w:rsidR="002711A0" w:rsidRPr="00FF3C8B" w:rsidRDefault="002711A0" w:rsidP="00FF3C8B">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sectPr w:rsidR="002711A0" w:rsidRPr="00FF3C8B" w:rsidSect="002A63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AF" w:rsidRDefault="00D711AF">
      <w:r>
        <w:separator/>
      </w:r>
    </w:p>
  </w:endnote>
  <w:endnote w:type="continuationSeparator" w:id="0">
    <w:p w:rsidR="00D711AF" w:rsidRDefault="00D7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5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66" w:rsidRDefault="004A53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5366" w:rsidRDefault="004A536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66" w:rsidRDefault="004A5366">
    <w:pPr>
      <w:pStyle w:val="Piedepgina"/>
      <w:jc w:val="center"/>
    </w:pPr>
  </w:p>
  <w:p w:rsidR="004A5366" w:rsidRDefault="004A5366">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52169"/>
      <w:docPartObj>
        <w:docPartGallery w:val="Page Numbers (Bottom of Page)"/>
        <w:docPartUnique/>
      </w:docPartObj>
    </w:sdtPr>
    <w:sdtEndPr/>
    <w:sdtContent>
      <w:p w:rsidR="004A5366" w:rsidRDefault="004A5366">
        <w:pPr>
          <w:pStyle w:val="Piedepgina"/>
          <w:jc w:val="center"/>
        </w:pPr>
        <w:r>
          <w:fldChar w:fldCharType="begin"/>
        </w:r>
        <w:r>
          <w:instrText>PAGE   \* MERGEFORMAT</w:instrText>
        </w:r>
        <w:r>
          <w:fldChar w:fldCharType="separate"/>
        </w:r>
        <w:r w:rsidR="00D55F52">
          <w:rPr>
            <w:noProof/>
          </w:rPr>
          <w:t>1</w:t>
        </w:r>
        <w:r>
          <w:fldChar w:fldCharType="end"/>
        </w:r>
      </w:p>
    </w:sdtContent>
  </w:sdt>
  <w:p w:rsidR="004A5366" w:rsidRDefault="004A53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AF" w:rsidRDefault="00D711AF">
      <w:r>
        <w:separator/>
      </w:r>
    </w:p>
  </w:footnote>
  <w:footnote w:type="continuationSeparator" w:id="0">
    <w:p w:rsidR="00D711AF" w:rsidRDefault="00D71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66" w:rsidRDefault="004A53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5366" w:rsidRDefault="004A5366">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66" w:rsidRDefault="004A5366"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4A5366" w:rsidRDefault="004A5366">
    <w:pPr>
      <w:pStyle w:val="Encabezado"/>
      <w:jc w:val="both"/>
      <w:rPr>
        <w:i/>
        <w:iCs/>
      </w:rPr>
    </w:pPr>
    <w:r>
      <w:rPr>
        <w:i/>
        <w:iCs/>
      </w:rPr>
      <w:t xml:space="preserve">Comisión de Planificación y Administración                          </w:t>
    </w:r>
    <w:r w:rsidRPr="000C0481">
      <w:rPr>
        <w:i/>
        <w:iCs/>
      </w:rPr>
      <w:t>I</w:t>
    </w:r>
    <w:r>
      <w:rPr>
        <w:i/>
        <w:iCs/>
      </w:rPr>
      <w:t>I</w:t>
    </w:r>
    <w:r w:rsidRPr="000C0481">
      <w:rPr>
        <w:i/>
        <w:iCs/>
      </w:rPr>
      <w:t xml:space="preserve"> </w:t>
    </w:r>
    <w:proofErr w:type="spellStart"/>
    <w:r w:rsidRPr="000C0481">
      <w:rPr>
        <w:i/>
        <w:iCs/>
      </w:rPr>
      <w:t>Sem</w:t>
    </w:r>
    <w:proofErr w:type="spellEnd"/>
    <w:r w:rsidRPr="000C0481">
      <w:rPr>
        <w:i/>
        <w:iCs/>
      </w:rPr>
      <w:t xml:space="preserve"> 201</w:t>
    </w:r>
    <w:r>
      <w:rPr>
        <w:i/>
        <w:iCs/>
      </w:rPr>
      <w:t>5</w:t>
    </w:r>
    <w:r w:rsidRPr="000C0481">
      <w:rPr>
        <w:i/>
        <w:iCs/>
      </w:rPr>
      <w:t xml:space="preserve">                            </w:t>
    </w:r>
    <w:r w:rsidRPr="000C0481">
      <w:rPr>
        <w:iCs/>
      </w:rPr>
      <w:fldChar w:fldCharType="begin"/>
    </w:r>
    <w:r w:rsidRPr="000C0481">
      <w:rPr>
        <w:iCs/>
      </w:rPr>
      <w:instrText xml:space="preserve"> PAGE </w:instrText>
    </w:r>
    <w:r w:rsidRPr="000C0481">
      <w:rPr>
        <w:iCs/>
      </w:rPr>
      <w:fldChar w:fldCharType="separate"/>
    </w:r>
    <w:r w:rsidR="00D55F52">
      <w:rPr>
        <w:iCs/>
        <w:noProof/>
      </w:rPr>
      <w:t>17</w:t>
    </w:r>
    <w:r w:rsidRPr="000C0481">
      <w:rPr>
        <w:iCs/>
      </w:rPr>
      <w:fldChar w:fldCharType="end"/>
    </w:r>
  </w:p>
  <w:p w:rsidR="004A5366" w:rsidRDefault="004A5366">
    <w:pPr>
      <w:pStyle w:val="Encabezado"/>
      <w:jc w:val="both"/>
      <w:rPr>
        <w:i/>
        <w:iCs/>
      </w:rPr>
    </w:pPr>
    <w:r>
      <w:rPr>
        <w:noProof/>
        <w:lang w:val="es-CR" w:eastAsia="es-CR"/>
      </w:rPr>
      <w:drawing>
        <wp:anchor distT="0" distB="0" distL="114300" distR="114300" simplePos="0" relativeHeight="251670016" behindDoc="0" locked="0" layoutInCell="1" allowOverlap="1" wp14:anchorId="2CFB094C" wp14:editId="35A077E2">
          <wp:simplePos x="0" y="0"/>
          <wp:positionH relativeFrom="column">
            <wp:posOffset>-81004</wp:posOffset>
          </wp:positionH>
          <wp:positionV relativeFrom="paragraph">
            <wp:posOffset>80811</wp:posOffset>
          </wp:positionV>
          <wp:extent cx="5943600" cy="11366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943600" cy="113665"/>
                  </a:xfrm>
                  <a:prstGeom prst="rect">
                    <a:avLst/>
                  </a:prstGeom>
                  <a:noFill/>
                  <a:ln w="9525">
                    <a:noFill/>
                    <a:miter lim="800000"/>
                    <a:headEnd/>
                    <a:tailEnd/>
                  </a:ln>
                </pic:spPr>
              </pic:pic>
            </a:graphicData>
          </a:graphic>
        </wp:anchor>
      </w:drawing>
    </w:r>
  </w:p>
  <w:p w:rsidR="004A5366" w:rsidRDefault="004A5366">
    <w:pPr>
      <w:pStyle w:val="Encabezado"/>
      <w:tabs>
        <w:tab w:val="left" w:pos="8100"/>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66" w:rsidRDefault="004A5366">
    <w:pPr>
      <w:pStyle w:val="Encabezado"/>
      <w:framePr w:wrap="around" w:vAnchor="text" w:hAnchor="margin" w:xAlign="right" w:y="1"/>
      <w:rPr>
        <w:rStyle w:val="Nmerodepgina"/>
      </w:rPr>
    </w:pPr>
  </w:p>
  <w:p w:rsidR="004A5366" w:rsidRDefault="004A5366">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43241C"/>
    <w:multiLevelType w:val="hybridMultilevel"/>
    <w:tmpl w:val="14F08D36"/>
    <w:lvl w:ilvl="0" w:tplc="9C0C1990">
      <w:start w:val="1"/>
      <w:numFmt w:val="lowerLetter"/>
      <w:lvlText w:val="%1."/>
      <w:lvlJc w:val="left"/>
      <w:pPr>
        <w:ind w:left="720" w:hanging="360"/>
      </w:pPr>
      <w:rPr>
        <w:rFonts w:ascii="Arial" w:hAnsi="Arial" w:cs="Times New Roman" w:hint="default"/>
        <w:b/>
        <w:i w:val="0"/>
        <w:strike w:val="0"/>
        <w:sz w:val="24"/>
        <w:szCs w:val="24"/>
      </w:rPr>
    </w:lvl>
    <w:lvl w:ilvl="1" w:tplc="CEE26954">
      <w:start w:val="1"/>
      <w:numFmt w:val="decimal"/>
      <w:lvlText w:val="a.%2."/>
      <w:lvlJc w:val="left"/>
      <w:pPr>
        <w:ind w:left="1440" w:hanging="360"/>
      </w:pPr>
      <w:rPr>
        <w:rFonts w:hint="default"/>
        <w:b/>
        <w:i w:val="0"/>
        <w:strike w:val="0"/>
        <w:color w:val="auto"/>
        <w:sz w:val="20"/>
        <w:szCs w:val="2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5066839"/>
    <w:multiLevelType w:val="hybridMultilevel"/>
    <w:tmpl w:val="54AE1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56B1230"/>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6">
    <w:nsid w:val="12B5583A"/>
    <w:multiLevelType w:val="hybridMultilevel"/>
    <w:tmpl w:val="B88C7498"/>
    <w:lvl w:ilvl="0" w:tplc="47607E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8D3C0B"/>
    <w:multiLevelType w:val="hybridMultilevel"/>
    <w:tmpl w:val="701664EA"/>
    <w:lvl w:ilvl="0" w:tplc="DD2EA90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C981FE5"/>
    <w:multiLevelType w:val="hybridMultilevel"/>
    <w:tmpl w:val="A336DBDA"/>
    <w:lvl w:ilvl="0" w:tplc="A9A0E254">
      <w:start w:val="1"/>
      <w:numFmt w:val="decimal"/>
      <w:lvlText w:val="%1."/>
      <w:lvlJc w:val="left"/>
      <w:pPr>
        <w:tabs>
          <w:tab w:val="num" w:pos="360"/>
        </w:tabs>
        <w:ind w:left="360" w:hanging="360"/>
      </w:pPr>
      <w:rPr>
        <w:rFonts w:ascii="Arial" w:hAnsi="Arial" w:cs="Times New Roman" w:hint="default"/>
        <w:b/>
        <w:i w:val="0"/>
        <w:color w:val="auto"/>
        <w:sz w:val="24"/>
        <w:szCs w:val="24"/>
      </w:rPr>
    </w:lvl>
    <w:lvl w:ilvl="1" w:tplc="2C2E43D4">
      <w:start w:val="1"/>
      <w:numFmt w:val="lowerLetter"/>
      <w:lvlText w:val="%2."/>
      <w:lvlJc w:val="left"/>
      <w:pPr>
        <w:tabs>
          <w:tab w:val="num" w:pos="1920"/>
        </w:tabs>
        <w:ind w:left="1920" w:hanging="360"/>
      </w:pPr>
      <w:rPr>
        <w:rFonts w:cs="Times New Roman" w:hint="default"/>
        <w:b/>
        <w:i w:val="0"/>
        <w:color w:val="auto"/>
        <w:sz w:val="16"/>
        <w:szCs w:val="16"/>
      </w:rPr>
    </w:lvl>
    <w:lvl w:ilvl="2" w:tplc="745668A6">
      <w:start w:val="1"/>
      <w:numFmt w:val="decimal"/>
      <w:lvlText w:val="%3)"/>
      <w:lvlJc w:val="left"/>
      <w:pPr>
        <w:tabs>
          <w:tab w:val="num" w:pos="2820"/>
        </w:tabs>
        <w:ind w:left="2820" w:hanging="360"/>
      </w:pPr>
      <w:rPr>
        <w:rFonts w:cs="Times New Roman" w:hint="default"/>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9">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B546294"/>
    <w:multiLevelType w:val="hybridMultilevel"/>
    <w:tmpl w:val="53F6691C"/>
    <w:lvl w:ilvl="0" w:tplc="B0A07692">
      <w:start w:val="1"/>
      <w:numFmt w:val="lowerLetter"/>
      <w:lvlText w:val="%1."/>
      <w:lvlJc w:val="left"/>
      <w:pPr>
        <w:ind w:left="720" w:hanging="360"/>
      </w:pPr>
      <w:rPr>
        <w:rFonts w:ascii="Arial" w:hAnsi="Arial" w:cs="Arial" w:hint="default"/>
        <w:b w:val="0"/>
        <w:i w:val="0"/>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DD034F0"/>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nsid w:val="3CCD5081"/>
    <w:multiLevelType w:val="hybridMultilevel"/>
    <w:tmpl w:val="5C604434"/>
    <w:lvl w:ilvl="0" w:tplc="CD04892C">
      <w:start w:val="1"/>
      <w:numFmt w:val="decimal"/>
      <w:lvlText w:val="%1."/>
      <w:lvlJc w:val="left"/>
      <w:pPr>
        <w:tabs>
          <w:tab w:val="num" w:pos="360"/>
        </w:tabs>
        <w:ind w:left="360" w:hanging="360"/>
      </w:pPr>
      <w:rPr>
        <w:rFonts w:ascii="Arial" w:hAnsi="Arial" w:cs="Arial" w:hint="default"/>
        <w:b w:val="0"/>
        <w:i/>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3DA776F1"/>
    <w:multiLevelType w:val="hybridMultilevel"/>
    <w:tmpl w:val="C9EC11DC"/>
    <w:lvl w:ilvl="0" w:tplc="9D8C97C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E3662CD"/>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44A703E1"/>
    <w:multiLevelType w:val="hybridMultilevel"/>
    <w:tmpl w:val="E744D33C"/>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nsid w:val="47C80B65"/>
    <w:multiLevelType w:val="hybridMultilevel"/>
    <w:tmpl w:val="F768EF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89371C7"/>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nsid w:val="4C1E6681"/>
    <w:multiLevelType w:val="hybridMultilevel"/>
    <w:tmpl w:val="E0A47572"/>
    <w:lvl w:ilvl="0" w:tplc="3970EA46">
      <w:start w:val="1"/>
      <w:numFmt w:val="decimal"/>
      <w:lvlText w:val="%1."/>
      <w:lvlJc w:val="left"/>
      <w:pPr>
        <w:ind w:left="786" w:hanging="360"/>
      </w:pPr>
      <w:rPr>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1FB6156"/>
    <w:multiLevelType w:val="hybridMultilevel"/>
    <w:tmpl w:val="5DBC7020"/>
    <w:lvl w:ilvl="0" w:tplc="120215BE">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957902"/>
    <w:multiLevelType w:val="hybridMultilevel"/>
    <w:tmpl w:val="A7D65DF8"/>
    <w:lvl w:ilvl="0" w:tplc="6FB286A0">
      <w:start w:val="1"/>
      <w:numFmt w:val="decimal"/>
      <w:lvlText w:val="%1."/>
      <w:lvlJc w:val="left"/>
      <w:pPr>
        <w:ind w:left="5606"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9BD7BCF"/>
    <w:multiLevelType w:val="hybridMultilevel"/>
    <w:tmpl w:val="FFA037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A0A7660"/>
    <w:multiLevelType w:val="hybridMultilevel"/>
    <w:tmpl w:val="ED3CB5A2"/>
    <w:lvl w:ilvl="0" w:tplc="53E60F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E7A39D7"/>
    <w:multiLevelType w:val="hybridMultilevel"/>
    <w:tmpl w:val="6416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156650F"/>
    <w:multiLevelType w:val="hybridMultilevel"/>
    <w:tmpl w:val="81CAC17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7">
    <w:nsid w:val="62BC1374"/>
    <w:multiLevelType w:val="hybridMultilevel"/>
    <w:tmpl w:val="D4925E0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44B6A0C"/>
    <w:multiLevelType w:val="hybridMultilevel"/>
    <w:tmpl w:val="308A6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4876DC0"/>
    <w:multiLevelType w:val="hybridMultilevel"/>
    <w:tmpl w:val="69A44C2A"/>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9786C3A"/>
    <w:multiLevelType w:val="hybridMultilevel"/>
    <w:tmpl w:val="F4E80F3E"/>
    <w:lvl w:ilvl="0" w:tplc="21D09BC8">
      <w:start w:val="4"/>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1">
    <w:nsid w:val="6CEC5D64"/>
    <w:multiLevelType w:val="hybridMultilevel"/>
    <w:tmpl w:val="A31CF45C"/>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DEC4581"/>
    <w:multiLevelType w:val="hybridMultilevel"/>
    <w:tmpl w:val="38EA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E37133F"/>
    <w:multiLevelType w:val="hybridMultilevel"/>
    <w:tmpl w:val="1D0A90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nsid w:val="73666C5B"/>
    <w:multiLevelType w:val="hybridMultilevel"/>
    <w:tmpl w:val="65468E46"/>
    <w:lvl w:ilvl="0" w:tplc="ADEE2488">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76B145D2"/>
    <w:multiLevelType w:val="hybridMultilevel"/>
    <w:tmpl w:val="6036962A"/>
    <w:lvl w:ilvl="0" w:tplc="6F5E02D0">
      <w:start w:val="7"/>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6B67662"/>
    <w:multiLevelType w:val="hybridMultilevel"/>
    <w:tmpl w:val="2C2E43D4"/>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7">
    <w:nsid w:val="79D95BBE"/>
    <w:multiLevelType w:val="hybridMultilevel"/>
    <w:tmpl w:val="2AF67BBA"/>
    <w:lvl w:ilvl="0" w:tplc="187E0B92">
      <w:start w:val="1"/>
      <w:numFmt w:val="decimal"/>
      <w:lvlText w:val="%1."/>
      <w:lvlJc w:val="left"/>
      <w:pPr>
        <w:tabs>
          <w:tab w:val="num" w:pos="720"/>
        </w:tabs>
        <w:ind w:left="720" w:hanging="360"/>
      </w:pPr>
      <w:rPr>
        <w:rFonts w:ascii="Arial" w:hAnsi="Arial" w:cs="Arial" w:hint="default"/>
        <w:b/>
      </w:rPr>
    </w:lvl>
    <w:lvl w:ilvl="1" w:tplc="8E689564">
      <w:start w:val="1"/>
      <w:numFmt w:val="lowerLetter"/>
      <w:lvlText w:val="%2."/>
      <w:lvlJc w:val="left"/>
      <w:pPr>
        <w:tabs>
          <w:tab w:val="num" w:pos="1440"/>
        </w:tabs>
        <w:ind w:left="1440" w:hanging="360"/>
      </w:pPr>
      <w:rPr>
        <w:rFonts w:ascii="Arial" w:hAnsi="Arial" w:cs="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4"/>
  </w:num>
  <w:num w:numId="2">
    <w:abstractNumId w:val="1"/>
  </w:num>
  <w:num w:numId="3">
    <w:abstractNumId w:val="5"/>
  </w:num>
  <w:num w:numId="4">
    <w:abstractNumId w:val="0"/>
  </w:num>
  <w:num w:numId="5">
    <w:abstractNumId w:val="16"/>
  </w:num>
  <w:num w:numId="6">
    <w:abstractNumId w:val="10"/>
  </w:num>
  <w:num w:numId="7">
    <w:abstractNumId w:val="9"/>
  </w:num>
  <w:num w:numId="8">
    <w:abstractNumId w:val="8"/>
  </w:num>
  <w:num w:numId="9">
    <w:abstractNumId w:val="22"/>
  </w:num>
  <w:num w:numId="10">
    <w:abstractNumId w:val="21"/>
  </w:num>
  <w:num w:numId="11">
    <w:abstractNumId w:val="19"/>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num>
  <w:num w:numId="15">
    <w:abstractNumId w:val="11"/>
  </w:num>
  <w:num w:numId="16">
    <w:abstractNumId w:val="23"/>
  </w:num>
  <w:num w:numId="17">
    <w:abstractNumId w:val="3"/>
  </w:num>
  <w:num w:numId="18">
    <w:abstractNumId w:val="25"/>
  </w:num>
  <w:num w:numId="19">
    <w:abstractNumId w:val="32"/>
  </w:num>
  <w:num w:numId="20">
    <w:abstractNumId w:val="28"/>
  </w:num>
  <w:num w:numId="21">
    <w:abstractNumId w:val="15"/>
  </w:num>
  <w:num w:numId="22">
    <w:abstractNumId w:val="18"/>
  </w:num>
  <w:num w:numId="23">
    <w:abstractNumId w:val="12"/>
  </w:num>
  <w:num w:numId="24">
    <w:abstractNumId w:val="4"/>
  </w:num>
  <w:num w:numId="25">
    <w:abstractNumId w:val="36"/>
  </w:num>
  <w:num w:numId="26">
    <w:abstractNumId w:val="33"/>
  </w:num>
  <w:num w:numId="27">
    <w:abstractNumId w:val="13"/>
  </w:num>
  <w:num w:numId="28">
    <w:abstractNumId w:val="35"/>
  </w:num>
  <w:num w:numId="29">
    <w:abstractNumId w:val="17"/>
  </w:num>
  <w:num w:numId="30">
    <w:abstractNumId w:val="6"/>
  </w:num>
  <w:num w:numId="31">
    <w:abstractNumId w:val="34"/>
  </w:num>
  <w:num w:numId="32">
    <w:abstractNumId w:val="2"/>
  </w:num>
  <w:num w:numId="33">
    <w:abstractNumId w:val="30"/>
  </w:num>
  <w:num w:numId="34">
    <w:abstractNumId w:val="31"/>
  </w:num>
  <w:num w:numId="35">
    <w:abstractNumId w:val="29"/>
  </w:num>
  <w:num w:numId="36">
    <w:abstractNumId w:val="27"/>
  </w:num>
  <w:num w:numId="37">
    <w:abstractNumId w:val="20"/>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162E"/>
    <w:rsid w:val="000118CA"/>
    <w:rsid w:val="00011AF0"/>
    <w:rsid w:val="00011BE5"/>
    <w:rsid w:val="000123D8"/>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6B78"/>
    <w:rsid w:val="00016D6A"/>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99A"/>
    <w:rsid w:val="00022B16"/>
    <w:rsid w:val="00023DF8"/>
    <w:rsid w:val="00023EAC"/>
    <w:rsid w:val="000248C8"/>
    <w:rsid w:val="00024903"/>
    <w:rsid w:val="00024B9F"/>
    <w:rsid w:val="00024D9A"/>
    <w:rsid w:val="0002538B"/>
    <w:rsid w:val="00025E63"/>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C5"/>
    <w:rsid w:val="00043A98"/>
    <w:rsid w:val="00043B67"/>
    <w:rsid w:val="00043E5B"/>
    <w:rsid w:val="00043F92"/>
    <w:rsid w:val="00044BFA"/>
    <w:rsid w:val="00044F27"/>
    <w:rsid w:val="0004503D"/>
    <w:rsid w:val="00045102"/>
    <w:rsid w:val="00045142"/>
    <w:rsid w:val="0004650A"/>
    <w:rsid w:val="0004681E"/>
    <w:rsid w:val="00046BFC"/>
    <w:rsid w:val="000476F0"/>
    <w:rsid w:val="00047752"/>
    <w:rsid w:val="00047E57"/>
    <w:rsid w:val="0005009D"/>
    <w:rsid w:val="000505BF"/>
    <w:rsid w:val="00050664"/>
    <w:rsid w:val="00050761"/>
    <w:rsid w:val="00050CDB"/>
    <w:rsid w:val="00050D32"/>
    <w:rsid w:val="00051398"/>
    <w:rsid w:val="00051969"/>
    <w:rsid w:val="00051B48"/>
    <w:rsid w:val="00051CBB"/>
    <w:rsid w:val="00051E3F"/>
    <w:rsid w:val="00052869"/>
    <w:rsid w:val="00052E29"/>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4754"/>
    <w:rsid w:val="0007479B"/>
    <w:rsid w:val="000752AD"/>
    <w:rsid w:val="000752FD"/>
    <w:rsid w:val="000755E2"/>
    <w:rsid w:val="00075B75"/>
    <w:rsid w:val="00076C14"/>
    <w:rsid w:val="00077282"/>
    <w:rsid w:val="00077ADF"/>
    <w:rsid w:val="000805F8"/>
    <w:rsid w:val="0008068A"/>
    <w:rsid w:val="00080D32"/>
    <w:rsid w:val="000814B4"/>
    <w:rsid w:val="00081672"/>
    <w:rsid w:val="00081937"/>
    <w:rsid w:val="00081ED1"/>
    <w:rsid w:val="000824A3"/>
    <w:rsid w:val="00082500"/>
    <w:rsid w:val="00082536"/>
    <w:rsid w:val="000829DD"/>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06A2"/>
    <w:rsid w:val="0009113B"/>
    <w:rsid w:val="000916B6"/>
    <w:rsid w:val="0009260F"/>
    <w:rsid w:val="000935E2"/>
    <w:rsid w:val="0009369F"/>
    <w:rsid w:val="00094025"/>
    <w:rsid w:val="00094058"/>
    <w:rsid w:val="000940B4"/>
    <w:rsid w:val="000948E3"/>
    <w:rsid w:val="0009521E"/>
    <w:rsid w:val="000952F9"/>
    <w:rsid w:val="00095681"/>
    <w:rsid w:val="000964BA"/>
    <w:rsid w:val="000965F1"/>
    <w:rsid w:val="0009661E"/>
    <w:rsid w:val="0009672E"/>
    <w:rsid w:val="00096769"/>
    <w:rsid w:val="0009698E"/>
    <w:rsid w:val="00096B58"/>
    <w:rsid w:val="00096CB0"/>
    <w:rsid w:val="0009761E"/>
    <w:rsid w:val="00097647"/>
    <w:rsid w:val="00097875"/>
    <w:rsid w:val="000A0E3A"/>
    <w:rsid w:val="000A0ECC"/>
    <w:rsid w:val="000A17DD"/>
    <w:rsid w:val="000A3343"/>
    <w:rsid w:val="000A36BA"/>
    <w:rsid w:val="000A38FB"/>
    <w:rsid w:val="000A3D8F"/>
    <w:rsid w:val="000A478C"/>
    <w:rsid w:val="000A4A55"/>
    <w:rsid w:val="000A4C1B"/>
    <w:rsid w:val="000A4EFB"/>
    <w:rsid w:val="000A5446"/>
    <w:rsid w:val="000A644D"/>
    <w:rsid w:val="000A74B2"/>
    <w:rsid w:val="000A75A3"/>
    <w:rsid w:val="000B0217"/>
    <w:rsid w:val="000B144E"/>
    <w:rsid w:val="000B1761"/>
    <w:rsid w:val="000B1933"/>
    <w:rsid w:val="000B1D3D"/>
    <w:rsid w:val="000B213A"/>
    <w:rsid w:val="000B2470"/>
    <w:rsid w:val="000B33E2"/>
    <w:rsid w:val="000B3C09"/>
    <w:rsid w:val="000B3CA6"/>
    <w:rsid w:val="000B3CAB"/>
    <w:rsid w:val="000B3D85"/>
    <w:rsid w:val="000B46E8"/>
    <w:rsid w:val="000B4C08"/>
    <w:rsid w:val="000B4D34"/>
    <w:rsid w:val="000B4F8A"/>
    <w:rsid w:val="000B5805"/>
    <w:rsid w:val="000B59AD"/>
    <w:rsid w:val="000B5A36"/>
    <w:rsid w:val="000B5FD7"/>
    <w:rsid w:val="000B5FE1"/>
    <w:rsid w:val="000B60DA"/>
    <w:rsid w:val="000B630A"/>
    <w:rsid w:val="000B65B1"/>
    <w:rsid w:val="000B69FA"/>
    <w:rsid w:val="000B72CC"/>
    <w:rsid w:val="000B758D"/>
    <w:rsid w:val="000B778B"/>
    <w:rsid w:val="000B78E9"/>
    <w:rsid w:val="000C0481"/>
    <w:rsid w:val="000C156C"/>
    <w:rsid w:val="000C17E9"/>
    <w:rsid w:val="000C1ED9"/>
    <w:rsid w:val="000C1F3E"/>
    <w:rsid w:val="000C23AF"/>
    <w:rsid w:val="000C2649"/>
    <w:rsid w:val="000C271A"/>
    <w:rsid w:val="000C2972"/>
    <w:rsid w:val="000C29BD"/>
    <w:rsid w:val="000C334E"/>
    <w:rsid w:val="000C3C60"/>
    <w:rsid w:val="000C3D9E"/>
    <w:rsid w:val="000C5D1C"/>
    <w:rsid w:val="000C5E49"/>
    <w:rsid w:val="000C5F29"/>
    <w:rsid w:val="000C6590"/>
    <w:rsid w:val="000C67B1"/>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BBE"/>
    <w:rsid w:val="000D4E4C"/>
    <w:rsid w:val="000D5C60"/>
    <w:rsid w:val="000D5FBE"/>
    <w:rsid w:val="000D6301"/>
    <w:rsid w:val="000D64A9"/>
    <w:rsid w:val="000D6C36"/>
    <w:rsid w:val="000D6D05"/>
    <w:rsid w:val="000D76FB"/>
    <w:rsid w:val="000E0679"/>
    <w:rsid w:val="000E07E8"/>
    <w:rsid w:val="000E103B"/>
    <w:rsid w:val="000E1CEF"/>
    <w:rsid w:val="000E24B8"/>
    <w:rsid w:val="000E30C8"/>
    <w:rsid w:val="000E3FD7"/>
    <w:rsid w:val="000E4272"/>
    <w:rsid w:val="000E48FF"/>
    <w:rsid w:val="000E4DAE"/>
    <w:rsid w:val="000E4ECE"/>
    <w:rsid w:val="000E505F"/>
    <w:rsid w:val="000E5E25"/>
    <w:rsid w:val="000E68BB"/>
    <w:rsid w:val="000E6A67"/>
    <w:rsid w:val="000E74CE"/>
    <w:rsid w:val="000E75AB"/>
    <w:rsid w:val="000E7A82"/>
    <w:rsid w:val="000E7BF0"/>
    <w:rsid w:val="000E7FD5"/>
    <w:rsid w:val="000F0A6D"/>
    <w:rsid w:val="000F0C04"/>
    <w:rsid w:val="000F0D95"/>
    <w:rsid w:val="000F12A8"/>
    <w:rsid w:val="000F1795"/>
    <w:rsid w:val="000F17EB"/>
    <w:rsid w:val="000F180A"/>
    <w:rsid w:val="000F18E3"/>
    <w:rsid w:val="000F20F8"/>
    <w:rsid w:val="000F2CE1"/>
    <w:rsid w:val="000F2D75"/>
    <w:rsid w:val="000F2ED3"/>
    <w:rsid w:val="000F316A"/>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117"/>
    <w:rsid w:val="001033B9"/>
    <w:rsid w:val="001035B3"/>
    <w:rsid w:val="00103A93"/>
    <w:rsid w:val="001042FF"/>
    <w:rsid w:val="00104460"/>
    <w:rsid w:val="00104BE2"/>
    <w:rsid w:val="0010501F"/>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429A"/>
    <w:rsid w:val="001144F4"/>
    <w:rsid w:val="0011485C"/>
    <w:rsid w:val="00114BC6"/>
    <w:rsid w:val="001157BA"/>
    <w:rsid w:val="001157E2"/>
    <w:rsid w:val="00115A7C"/>
    <w:rsid w:val="00115C3A"/>
    <w:rsid w:val="001165AD"/>
    <w:rsid w:val="00116E05"/>
    <w:rsid w:val="001171A8"/>
    <w:rsid w:val="00120CEC"/>
    <w:rsid w:val="001211FD"/>
    <w:rsid w:val="00121354"/>
    <w:rsid w:val="00121788"/>
    <w:rsid w:val="001225E9"/>
    <w:rsid w:val="00122B71"/>
    <w:rsid w:val="00123385"/>
    <w:rsid w:val="00123613"/>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7C"/>
    <w:rsid w:val="001346D8"/>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0DE"/>
    <w:rsid w:val="001442B6"/>
    <w:rsid w:val="0014438E"/>
    <w:rsid w:val="00144450"/>
    <w:rsid w:val="001446A7"/>
    <w:rsid w:val="001447C9"/>
    <w:rsid w:val="00144BB4"/>
    <w:rsid w:val="00144BCE"/>
    <w:rsid w:val="00144E0F"/>
    <w:rsid w:val="0014510E"/>
    <w:rsid w:val="001456B4"/>
    <w:rsid w:val="00145713"/>
    <w:rsid w:val="00145B80"/>
    <w:rsid w:val="00146633"/>
    <w:rsid w:val="00146747"/>
    <w:rsid w:val="001467AA"/>
    <w:rsid w:val="00146FE1"/>
    <w:rsid w:val="00147C0F"/>
    <w:rsid w:val="00147EEE"/>
    <w:rsid w:val="00147FC3"/>
    <w:rsid w:val="00150484"/>
    <w:rsid w:val="00150B24"/>
    <w:rsid w:val="00150FF1"/>
    <w:rsid w:val="00151067"/>
    <w:rsid w:val="00151143"/>
    <w:rsid w:val="0015125E"/>
    <w:rsid w:val="00151924"/>
    <w:rsid w:val="00152474"/>
    <w:rsid w:val="00152D9F"/>
    <w:rsid w:val="00152EB0"/>
    <w:rsid w:val="001533EF"/>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413"/>
    <w:rsid w:val="001A06C6"/>
    <w:rsid w:val="001A0881"/>
    <w:rsid w:val="001A095B"/>
    <w:rsid w:val="001A0CEC"/>
    <w:rsid w:val="001A1092"/>
    <w:rsid w:val="001A16BA"/>
    <w:rsid w:val="001A1C3E"/>
    <w:rsid w:val="001A2563"/>
    <w:rsid w:val="001A3029"/>
    <w:rsid w:val="001A3133"/>
    <w:rsid w:val="001A427B"/>
    <w:rsid w:val="001A44E0"/>
    <w:rsid w:val="001A49A8"/>
    <w:rsid w:val="001A4B25"/>
    <w:rsid w:val="001A5292"/>
    <w:rsid w:val="001A5D67"/>
    <w:rsid w:val="001A6245"/>
    <w:rsid w:val="001A6300"/>
    <w:rsid w:val="001A634A"/>
    <w:rsid w:val="001A67C6"/>
    <w:rsid w:val="001A6917"/>
    <w:rsid w:val="001A69A3"/>
    <w:rsid w:val="001A70AA"/>
    <w:rsid w:val="001A72E0"/>
    <w:rsid w:val="001A7322"/>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7DF"/>
    <w:rsid w:val="001C2BF7"/>
    <w:rsid w:val="001C3240"/>
    <w:rsid w:val="001C34E0"/>
    <w:rsid w:val="001C3531"/>
    <w:rsid w:val="001C3D8E"/>
    <w:rsid w:val="001C4A40"/>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4B58"/>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8C4"/>
    <w:rsid w:val="001E3D8E"/>
    <w:rsid w:val="001E3EF5"/>
    <w:rsid w:val="001E4542"/>
    <w:rsid w:val="001E57AB"/>
    <w:rsid w:val="001E664E"/>
    <w:rsid w:val="001E6BB0"/>
    <w:rsid w:val="001E715A"/>
    <w:rsid w:val="001E727A"/>
    <w:rsid w:val="001E73B3"/>
    <w:rsid w:val="001E7617"/>
    <w:rsid w:val="001E7807"/>
    <w:rsid w:val="001E7F4C"/>
    <w:rsid w:val="001F08BF"/>
    <w:rsid w:val="001F0D1F"/>
    <w:rsid w:val="001F1640"/>
    <w:rsid w:val="001F1FE8"/>
    <w:rsid w:val="001F33D0"/>
    <w:rsid w:val="001F4C11"/>
    <w:rsid w:val="001F4EA7"/>
    <w:rsid w:val="001F4F2A"/>
    <w:rsid w:val="001F526A"/>
    <w:rsid w:val="001F549F"/>
    <w:rsid w:val="001F596A"/>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E9E"/>
    <w:rsid w:val="002062FB"/>
    <w:rsid w:val="002067B9"/>
    <w:rsid w:val="00206E9B"/>
    <w:rsid w:val="0021014E"/>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44C5"/>
    <w:rsid w:val="0021530F"/>
    <w:rsid w:val="00215CF4"/>
    <w:rsid w:val="00216AA7"/>
    <w:rsid w:val="00216B8B"/>
    <w:rsid w:val="00216F7B"/>
    <w:rsid w:val="00217E01"/>
    <w:rsid w:val="00220365"/>
    <w:rsid w:val="002204FC"/>
    <w:rsid w:val="00220DD7"/>
    <w:rsid w:val="00220E5F"/>
    <w:rsid w:val="00220F70"/>
    <w:rsid w:val="00220F8B"/>
    <w:rsid w:val="00221936"/>
    <w:rsid w:val="00223C9D"/>
    <w:rsid w:val="00223D27"/>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25D2"/>
    <w:rsid w:val="00243243"/>
    <w:rsid w:val="00243302"/>
    <w:rsid w:val="002433D7"/>
    <w:rsid w:val="00243909"/>
    <w:rsid w:val="00243AC7"/>
    <w:rsid w:val="00243ED5"/>
    <w:rsid w:val="00243F5E"/>
    <w:rsid w:val="0024487A"/>
    <w:rsid w:val="00245497"/>
    <w:rsid w:val="0024552D"/>
    <w:rsid w:val="00245781"/>
    <w:rsid w:val="00245A7E"/>
    <w:rsid w:val="00245B12"/>
    <w:rsid w:val="00246596"/>
    <w:rsid w:val="002467F1"/>
    <w:rsid w:val="00246838"/>
    <w:rsid w:val="00247212"/>
    <w:rsid w:val="00247339"/>
    <w:rsid w:val="00247F77"/>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1EB"/>
    <w:rsid w:val="00254359"/>
    <w:rsid w:val="00254A9B"/>
    <w:rsid w:val="00255928"/>
    <w:rsid w:val="00255DDF"/>
    <w:rsid w:val="00256008"/>
    <w:rsid w:val="00256208"/>
    <w:rsid w:val="00256BE2"/>
    <w:rsid w:val="00257238"/>
    <w:rsid w:val="00260821"/>
    <w:rsid w:val="00261096"/>
    <w:rsid w:val="002617F2"/>
    <w:rsid w:val="002618A1"/>
    <w:rsid w:val="0026196C"/>
    <w:rsid w:val="0026254C"/>
    <w:rsid w:val="00262A84"/>
    <w:rsid w:val="00262B7A"/>
    <w:rsid w:val="00262E08"/>
    <w:rsid w:val="00263384"/>
    <w:rsid w:val="0026358C"/>
    <w:rsid w:val="002636AF"/>
    <w:rsid w:val="00263864"/>
    <w:rsid w:val="00263D69"/>
    <w:rsid w:val="0026401E"/>
    <w:rsid w:val="0026431A"/>
    <w:rsid w:val="002646FD"/>
    <w:rsid w:val="00264FC4"/>
    <w:rsid w:val="00265105"/>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D3"/>
    <w:rsid w:val="00275672"/>
    <w:rsid w:val="00275DE0"/>
    <w:rsid w:val="00276246"/>
    <w:rsid w:val="002764B6"/>
    <w:rsid w:val="00276512"/>
    <w:rsid w:val="002767CF"/>
    <w:rsid w:val="002768C6"/>
    <w:rsid w:val="00276EFB"/>
    <w:rsid w:val="0027704B"/>
    <w:rsid w:val="00277073"/>
    <w:rsid w:val="002770FB"/>
    <w:rsid w:val="002800CB"/>
    <w:rsid w:val="002804C9"/>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2AF"/>
    <w:rsid w:val="002847A1"/>
    <w:rsid w:val="002847CB"/>
    <w:rsid w:val="00285100"/>
    <w:rsid w:val="00285672"/>
    <w:rsid w:val="002856D0"/>
    <w:rsid w:val="002858EE"/>
    <w:rsid w:val="0028594B"/>
    <w:rsid w:val="002866B2"/>
    <w:rsid w:val="00286DE1"/>
    <w:rsid w:val="00290B16"/>
    <w:rsid w:val="002913E3"/>
    <w:rsid w:val="00292341"/>
    <w:rsid w:val="00292D07"/>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EC8"/>
    <w:rsid w:val="002A01E5"/>
    <w:rsid w:val="002A033B"/>
    <w:rsid w:val="002A07B3"/>
    <w:rsid w:val="002A07D9"/>
    <w:rsid w:val="002A1413"/>
    <w:rsid w:val="002A154D"/>
    <w:rsid w:val="002A225C"/>
    <w:rsid w:val="002A22BD"/>
    <w:rsid w:val="002A253E"/>
    <w:rsid w:val="002A2897"/>
    <w:rsid w:val="002A28E4"/>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AE7"/>
    <w:rsid w:val="002B5D02"/>
    <w:rsid w:val="002B5D83"/>
    <w:rsid w:val="002B6038"/>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67"/>
    <w:rsid w:val="002C1DF5"/>
    <w:rsid w:val="002C2336"/>
    <w:rsid w:val="002C2C6D"/>
    <w:rsid w:val="002C35E3"/>
    <w:rsid w:val="002C36AD"/>
    <w:rsid w:val="002C3743"/>
    <w:rsid w:val="002C3988"/>
    <w:rsid w:val="002C3C79"/>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3F0"/>
    <w:rsid w:val="002E45A1"/>
    <w:rsid w:val="002E4881"/>
    <w:rsid w:val="002E4894"/>
    <w:rsid w:val="002E48C3"/>
    <w:rsid w:val="002E49A4"/>
    <w:rsid w:val="002E501D"/>
    <w:rsid w:val="002E502C"/>
    <w:rsid w:val="002E5652"/>
    <w:rsid w:val="002E6674"/>
    <w:rsid w:val="002E6885"/>
    <w:rsid w:val="002E6897"/>
    <w:rsid w:val="002E6E84"/>
    <w:rsid w:val="002E7999"/>
    <w:rsid w:val="002E7AB4"/>
    <w:rsid w:val="002F028C"/>
    <w:rsid w:val="002F06C1"/>
    <w:rsid w:val="002F06D5"/>
    <w:rsid w:val="002F0905"/>
    <w:rsid w:val="002F0A1B"/>
    <w:rsid w:val="002F0A20"/>
    <w:rsid w:val="002F1118"/>
    <w:rsid w:val="002F1483"/>
    <w:rsid w:val="002F1C4E"/>
    <w:rsid w:val="002F23BD"/>
    <w:rsid w:val="002F2544"/>
    <w:rsid w:val="002F2561"/>
    <w:rsid w:val="002F2882"/>
    <w:rsid w:val="002F2DC8"/>
    <w:rsid w:val="002F3B8A"/>
    <w:rsid w:val="002F3E51"/>
    <w:rsid w:val="002F4097"/>
    <w:rsid w:val="002F4387"/>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10011"/>
    <w:rsid w:val="0031132E"/>
    <w:rsid w:val="003119FA"/>
    <w:rsid w:val="00311F5B"/>
    <w:rsid w:val="003124E1"/>
    <w:rsid w:val="003126B3"/>
    <w:rsid w:val="00312A2B"/>
    <w:rsid w:val="00312B76"/>
    <w:rsid w:val="0031325A"/>
    <w:rsid w:val="003134B4"/>
    <w:rsid w:val="00313668"/>
    <w:rsid w:val="003137FC"/>
    <w:rsid w:val="00313857"/>
    <w:rsid w:val="00314482"/>
    <w:rsid w:val="003144C7"/>
    <w:rsid w:val="00314BC7"/>
    <w:rsid w:val="003153CA"/>
    <w:rsid w:val="00315983"/>
    <w:rsid w:val="00315CC7"/>
    <w:rsid w:val="00316252"/>
    <w:rsid w:val="003164B7"/>
    <w:rsid w:val="00316517"/>
    <w:rsid w:val="003166E8"/>
    <w:rsid w:val="003173D8"/>
    <w:rsid w:val="003176A6"/>
    <w:rsid w:val="00317A56"/>
    <w:rsid w:val="00317CF9"/>
    <w:rsid w:val="00317D46"/>
    <w:rsid w:val="00317FA8"/>
    <w:rsid w:val="00320AD1"/>
    <w:rsid w:val="00321177"/>
    <w:rsid w:val="0032162E"/>
    <w:rsid w:val="003217D0"/>
    <w:rsid w:val="00321B37"/>
    <w:rsid w:val="00321DE2"/>
    <w:rsid w:val="0032217F"/>
    <w:rsid w:val="003222A0"/>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C1E"/>
    <w:rsid w:val="00330375"/>
    <w:rsid w:val="003305B3"/>
    <w:rsid w:val="003307DB"/>
    <w:rsid w:val="00331F51"/>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97C"/>
    <w:rsid w:val="00334BA3"/>
    <w:rsid w:val="00334C0A"/>
    <w:rsid w:val="00334E61"/>
    <w:rsid w:val="00335009"/>
    <w:rsid w:val="003363C3"/>
    <w:rsid w:val="00336523"/>
    <w:rsid w:val="0033654E"/>
    <w:rsid w:val="0033679C"/>
    <w:rsid w:val="00337181"/>
    <w:rsid w:val="00337BED"/>
    <w:rsid w:val="00340067"/>
    <w:rsid w:val="003405DB"/>
    <w:rsid w:val="00340912"/>
    <w:rsid w:val="00340AC5"/>
    <w:rsid w:val="003414B1"/>
    <w:rsid w:val="0034232E"/>
    <w:rsid w:val="00342703"/>
    <w:rsid w:val="00342781"/>
    <w:rsid w:val="003431CB"/>
    <w:rsid w:val="00343377"/>
    <w:rsid w:val="003438C8"/>
    <w:rsid w:val="00344191"/>
    <w:rsid w:val="00344CDC"/>
    <w:rsid w:val="00345217"/>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BFE"/>
    <w:rsid w:val="003576F5"/>
    <w:rsid w:val="00357726"/>
    <w:rsid w:val="00357CEC"/>
    <w:rsid w:val="0036076C"/>
    <w:rsid w:val="003607D9"/>
    <w:rsid w:val="003608F5"/>
    <w:rsid w:val="0036180A"/>
    <w:rsid w:val="00361902"/>
    <w:rsid w:val="00362342"/>
    <w:rsid w:val="00362E73"/>
    <w:rsid w:val="0036361A"/>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4524"/>
    <w:rsid w:val="00374E0C"/>
    <w:rsid w:val="00374E19"/>
    <w:rsid w:val="0037508B"/>
    <w:rsid w:val="003752D8"/>
    <w:rsid w:val="00375603"/>
    <w:rsid w:val="00375AD3"/>
    <w:rsid w:val="003771D2"/>
    <w:rsid w:val="003772BD"/>
    <w:rsid w:val="0038039E"/>
    <w:rsid w:val="003803B9"/>
    <w:rsid w:val="00382102"/>
    <w:rsid w:val="003822EA"/>
    <w:rsid w:val="003823B1"/>
    <w:rsid w:val="003826B1"/>
    <w:rsid w:val="003828D2"/>
    <w:rsid w:val="00382918"/>
    <w:rsid w:val="00382EC3"/>
    <w:rsid w:val="00382F8F"/>
    <w:rsid w:val="0038396E"/>
    <w:rsid w:val="003840DD"/>
    <w:rsid w:val="003844A6"/>
    <w:rsid w:val="003854DE"/>
    <w:rsid w:val="00386E3D"/>
    <w:rsid w:val="0038784C"/>
    <w:rsid w:val="00387978"/>
    <w:rsid w:val="00387C95"/>
    <w:rsid w:val="0039070C"/>
    <w:rsid w:val="00390F75"/>
    <w:rsid w:val="0039115F"/>
    <w:rsid w:val="00391E6D"/>
    <w:rsid w:val="00391EFF"/>
    <w:rsid w:val="00393418"/>
    <w:rsid w:val="003937EF"/>
    <w:rsid w:val="00393FEB"/>
    <w:rsid w:val="0039422A"/>
    <w:rsid w:val="00394520"/>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B0C72"/>
    <w:rsid w:val="003B0D59"/>
    <w:rsid w:val="003B1243"/>
    <w:rsid w:val="003B14EC"/>
    <w:rsid w:val="003B1636"/>
    <w:rsid w:val="003B163D"/>
    <w:rsid w:val="003B1704"/>
    <w:rsid w:val="003B2213"/>
    <w:rsid w:val="003B2289"/>
    <w:rsid w:val="003B236B"/>
    <w:rsid w:val="003B2952"/>
    <w:rsid w:val="003B2F2B"/>
    <w:rsid w:val="003B369F"/>
    <w:rsid w:val="003B3A69"/>
    <w:rsid w:val="003B3AD2"/>
    <w:rsid w:val="003B46F0"/>
    <w:rsid w:val="003B492B"/>
    <w:rsid w:val="003B4B95"/>
    <w:rsid w:val="003B4BD5"/>
    <w:rsid w:val="003B51E8"/>
    <w:rsid w:val="003B5231"/>
    <w:rsid w:val="003B5C0C"/>
    <w:rsid w:val="003B667E"/>
    <w:rsid w:val="003B683B"/>
    <w:rsid w:val="003B72CD"/>
    <w:rsid w:val="003B73A8"/>
    <w:rsid w:val="003B7BEE"/>
    <w:rsid w:val="003C0880"/>
    <w:rsid w:val="003C09DD"/>
    <w:rsid w:val="003C1AA3"/>
    <w:rsid w:val="003C1F63"/>
    <w:rsid w:val="003C2518"/>
    <w:rsid w:val="003C33F2"/>
    <w:rsid w:val="003C38C9"/>
    <w:rsid w:val="003C3A30"/>
    <w:rsid w:val="003C4505"/>
    <w:rsid w:val="003C4AD0"/>
    <w:rsid w:val="003C4FE0"/>
    <w:rsid w:val="003C5271"/>
    <w:rsid w:val="003C560F"/>
    <w:rsid w:val="003C56BA"/>
    <w:rsid w:val="003C5845"/>
    <w:rsid w:val="003C5FFC"/>
    <w:rsid w:val="003C6174"/>
    <w:rsid w:val="003C648F"/>
    <w:rsid w:val="003C69C2"/>
    <w:rsid w:val="003C6C03"/>
    <w:rsid w:val="003C6DD5"/>
    <w:rsid w:val="003C6FD4"/>
    <w:rsid w:val="003C714A"/>
    <w:rsid w:val="003C791A"/>
    <w:rsid w:val="003D00FB"/>
    <w:rsid w:val="003D011E"/>
    <w:rsid w:val="003D0AB1"/>
    <w:rsid w:val="003D0C27"/>
    <w:rsid w:val="003D0E63"/>
    <w:rsid w:val="003D18B8"/>
    <w:rsid w:val="003D1985"/>
    <w:rsid w:val="003D1E11"/>
    <w:rsid w:val="003D3FA2"/>
    <w:rsid w:val="003D41E2"/>
    <w:rsid w:val="003D44A6"/>
    <w:rsid w:val="003D47AC"/>
    <w:rsid w:val="003D49B0"/>
    <w:rsid w:val="003D4C59"/>
    <w:rsid w:val="003D517F"/>
    <w:rsid w:val="003D5373"/>
    <w:rsid w:val="003D5535"/>
    <w:rsid w:val="003D5638"/>
    <w:rsid w:val="003D58F3"/>
    <w:rsid w:val="003D5A2C"/>
    <w:rsid w:val="003D6034"/>
    <w:rsid w:val="003D619B"/>
    <w:rsid w:val="003D7D24"/>
    <w:rsid w:val="003D7D2A"/>
    <w:rsid w:val="003D7EC7"/>
    <w:rsid w:val="003E05D1"/>
    <w:rsid w:val="003E06DF"/>
    <w:rsid w:val="003E14CC"/>
    <w:rsid w:val="003E1B9C"/>
    <w:rsid w:val="003E1E56"/>
    <w:rsid w:val="003E21E4"/>
    <w:rsid w:val="003E22DE"/>
    <w:rsid w:val="003E26FD"/>
    <w:rsid w:val="003E27A6"/>
    <w:rsid w:val="003E341F"/>
    <w:rsid w:val="003E35B9"/>
    <w:rsid w:val="003E47C0"/>
    <w:rsid w:val="003E49C8"/>
    <w:rsid w:val="003E5227"/>
    <w:rsid w:val="003E557E"/>
    <w:rsid w:val="003E5BB0"/>
    <w:rsid w:val="003E696E"/>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4757"/>
    <w:rsid w:val="003F4865"/>
    <w:rsid w:val="003F4A94"/>
    <w:rsid w:val="003F4D0D"/>
    <w:rsid w:val="003F5020"/>
    <w:rsid w:val="003F6572"/>
    <w:rsid w:val="003F65D2"/>
    <w:rsid w:val="003F67DA"/>
    <w:rsid w:val="003F6854"/>
    <w:rsid w:val="003F6ACE"/>
    <w:rsid w:val="003F6AEE"/>
    <w:rsid w:val="003F6F17"/>
    <w:rsid w:val="003F70F3"/>
    <w:rsid w:val="004000EA"/>
    <w:rsid w:val="004003CB"/>
    <w:rsid w:val="00400577"/>
    <w:rsid w:val="00400E92"/>
    <w:rsid w:val="00401453"/>
    <w:rsid w:val="00401687"/>
    <w:rsid w:val="00402170"/>
    <w:rsid w:val="0040232D"/>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972"/>
    <w:rsid w:val="00410B17"/>
    <w:rsid w:val="00411771"/>
    <w:rsid w:val="004119AC"/>
    <w:rsid w:val="00411B70"/>
    <w:rsid w:val="00411BE1"/>
    <w:rsid w:val="00411F51"/>
    <w:rsid w:val="00412038"/>
    <w:rsid w:val="004129AC"/>
    <w:rsid w:val="00413157"/>
    <w:rsid w:val="00413603"/>
    <w:rsid w:val="004136D8"/>
    <w:rsid w:val="0041387C"/>
    <w:rsid w:val="004147DB"/>
    <w:rsid w:val="004151D0"/>
    <w:rsid w:val="00415480"/>
    <w:rsid w:val="00415919"/>
    <w:rsid w:val="00415F8E"/>
    <w:rsid w:val="00416201"/>
    <w:rsid w:val="004164E4"/>
    <w:rsid w:val="00416533"/>
    <w:rsid w:val="00416538"/>
    <w:rsid w:val="00416655"/>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05C"/>
    <w:rsid w:val="00432BFC"/>
    <w:rsid w:val="0043419D"/>
    <w:rsid w:val="00434375"/>
    <w:rsid w:val="00434B89"/>
    <w:rsid w:val="00434C84"/>
    <w:rsid w:val="00434FC6"/>
    <w:rsid w:val="0043568D"/>
    <w:rsid w:val="00435E30"/>
    <w:rsid w:val="0043605C"/>
    <w:rsid w:val="004361DF"/>
    <w:rsid w:val="0043622D"/>
    <w:rsid w:val="0043627F"/>
    <w:rsid w:val="00436464"/>
    <w:rsid w:val="00436503"/>
    <w:rsid w:val="004366B3"/>
    <w:rsid w:val="0043696A"/>
    <w:rsid w:val="00436B47"/>
    <w:rsid w:val="004370B8"/>
    <w:rsid w:val="0043729A"/>
    <w:rsid w:val="0043731B"/>
    <w:rsid w:val="00437A33"/>
    <w:rsid w:val="00437B95"/>
    <w:rsid w:val="00437F53"/>
    <w:rsid w:val="00437FB9"/>
    <w:rsid w:val="0044126A"/>
    <w:rsid w:val="004417FA"/>
    <w:rsid w:val="004418B2"/>
    <w:rsid w:val="00441A83"/>
    <w:rsid w:val="00441F88"/>
    <w:rsid w:val="00442EEC"/>
    <w:rsid w:val="00442FD7"/>
    <w:rsid w:val="004432BF"/>
    <w:rsid w:val="0044346A"/>
    <w:rsid w:val="00443E10"/>
    <w:rsid w:val="004448A5"/>
    <w:rsid w:val="004449D3"/>
    <w:rsid w:val="004455A9"/>
    <w:rsid w:val="0044582C"/>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7EA"/>
    <w:rsid w:val="00462B99"/>
    <w:rsid w:val="00462C01"/>
    <w:rsid w:val="00462C4A"/>
    <w:rsid w:val="004631A1"/>
    <w:rsid w:val="00463A43"/>
    <w:rsid w:val="00463F07"/>
    <w:rsid w:val="00464A0D"/>
    <w:rsid w:val="00465432"/>
    <w:rsid w:val="00465B40"/>
    <w:rsid w:val="004669C9"/>
    <w:rsid w:val="00466EFC"/>
    <w:rsid w:val="00466F74"/>
    <w:rsid w:val="00467231"/>
    <w:rsid w:val="0046797B"/>
    <w:rsid w:val="00467A3F"/>
    <w:rsid w:val="0047052F"/>
    <w:rsid w:val="00470619"/>
    <w:rsid w:val="00470C9F"/>
    <w:rsid w:val="00471176"/>
    <w:rsid w:val="0047183E"/>
    <w:rsid w:val="00471944"/>
    <w:rsid w:val="004719EA"/>
    <w:rsid w:val="00471AF0"/>
    <w:rsid w:val="00471D18"/>
    <w:rsid w:val="0047203B"/>
    <w:rsid w:val="0047269C"/>
    <w:rsid w:val="004729D6"/>
    <w:rsid w:val="0047302A"/>
    <w:rsid w:val="0047360C"/>
    <w:rsid w:val="00473D68"/>
    <w:rsid w:val="00473E8A"/>
    <w:rsid w:val="00474309"/>
    <w:rsid w:val="004747C6"/>
    <w:rsid w:val="00474E10"/>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5D"/>
    <w:rsid w:val="00483CAE"/>
    <w:rsid w:val="0048434A"/>
    <w:rsid w:val="0048475F"/>
    <w:rsid w:val="00484DAF"/>
    <w:rsid w:val="0048509E"/>
    <w:rsid w:val="00485250"/>
    <w:rsid w:val="00485370"/>
    <w:rsid w:val="0048571B"/>
    <w:rsid w:val="00485EE2"/>
    <w:rsid w:val="00486010"/>
    <w:rsid w:val="004864F2"/>
    <w:rsid w:val="00486641"/>
    <w:rsid w:val="004871FD"/>
    <w:rsid w:val="00487388"/>
    <w:rsid w:val="00487542"/>
    <w:rsid w:val="00487A0C"/>
    <w:rsid w:val="00490211"/>
    <w:rsid w:val="0049022B"/>
    <w:rsid w:val="004906F0"/>
    <w:rsid w:val="00490BF6"/>
    <w:rsid w:val="00490CD9"/>
    <w:rsid w:val="004913F1"/>
    <w:rsid w:val="004914FB"/>
    <w:rsid w:val="00491675"/>
    <w:rsid w:val="00491E63"/>
    <w:rsid w:val="00491F09"/>
    <w:rsid w:val="0049236D"/>
    <w:rsid w:val="0049321D"/>
    <w:rsid w:val="004936DF"/>
    <w:rsid w:val="00493755"/>
    <w:rsid w:val="00494199"/>
    <w:rsid w:val="00494444"/>
    <w:rsid w:val="004947A5"/>
    <w:rsid w:val="00496203"/>
    <w:rsid w:val="00496336"/>
    <w:rsid w:val="004969D2"/>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366"/>
    <w:rsid w:val="004A57CF"/>
    <w:rsid w:val="004A58B8"/>
    <w:rsid w:val="004A5A90"/>
    <w:rsid w:val="004A5C05"/>
    <w:rsid w:val="004A60AA"/>
    <w:rsid w:val="004A6146"/>
    <w:rsid w:val="004A6328"/>
    <w:rsid w:val="004A633E"/>
    <w:rsid w:val="004A65E4"/>
    <w:rsid w:val="004A6A84"/>
    <w:rsid w:val="004A6BEA"/>
    <w:rsid w:val="004A6D5D"/>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9F0"/>
    <w:rsid w:val="004B61F2"/>
    <w:rsid w:val="004B6577"/>
    <w:rsid w:val="004B6D55"/>
    <w:rsid w:val="004B6E62"/>
    <w:rsid w:val="004B740D"/>
    <w:rsid w:val="004B79F6"/>
    <w:rsid w:val="004C0150"/>
    <w:rsid w:val="004C0700"/>
    <w:rsid w:val="004C18B1"/>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651"/>
    <w:rsid w:val="004C68CC"/>
    <w:rsid w:val="004C69E9"/>
    <w:rsid w:val="004C6A56"/>
    <w:rsid w:val="004C709C"/>
    <w:rsid w:val="004C70D6"/>
    <w:rsid w:val="004C7784"/>
    <w:rsid w:val="004C7D9B"/>
    <w:rsid w:val="004C7DA6"/>
    <w:rsid w:val="004C7FD0"/>
    <w:rsid w:val="004C7FDD"/>
    <w:rsid w:val="004D01E6"/>
    <w:rsid w:val="004D032E"/>
    <w:rsid w:val="004D05F2"/>
    <w:rsid w:val="004D0CE8"/>
    <w:rsid w:val="004D114A"/>
    <w:rsid w:val="004D12BA"/>
    <w:rsid w:val="004D146B"/>
    <w:rsid w:val="004D14E8"/>
    <w:rsid w:val="004D1F05"/>
    <w:rsid w:val="004D271C"/>
    <w:rsid w:val="004D2B69"/>
    <w:rsid w:val="004D2CA8"/>
    <w:rsid w:val="004D3078"/>
    <w:rsid w:val="004D3299"/>
    <w:rsid w:val="004D3334"/>
    <w:rsid w:val="004D33A9"/>
    <w:rsid w:val="004D52CB"/>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6569"/>
    <w:rsid w:val="004F69D6"/>
    <w:rsid w:val="004F6DDE"/>
    <w:rsid w:val="004F710B"/>
    <w:rsid w:val="004F740B"/>
    <w:rsid w:val="004F7C88"/>
    <w:rsid w:val="004F7D95"/>
    <w:rsid w:val="005001F0"/>
    <w:rsid w:val="00501AF7"/>
    <w:rsid w:val="00501C68"/>
    <w:rsid w:val="00502FA5"/>
    <w:rsid w:val="00503079"/>
    <w:rsid w:val="00503463"/>
    <w:rsid w:val="005035FF"/>
    <w:rsid w:val="00503F33"/>
    <w:rsid w:val="0050439C"/>
    <w:rsid w:val="0050478E"/>
    <w:rsid w:val="005056A5"/>
    <w:rsid w:val="0050644B"/>
    <w:rsid w:val="00506C71"/>
    <w:rsid w:val="00506DF4"/>
    <w:rsid w:val="005076E0"/>
    <w:rsid w:val="005076FB"/>
    <w:rsid w:val="005077DB"/>
    <w:rsid w:val="00507E36"/>
    <w:rsid w:val="00507F92"/>
    <w:rsid w:val="00510130"/>
    <w:rsid w:val="00510136"/>
    <w:rsid w:val="005106D3"/>
    <w:rsid w:val="0051086B"/>
    <w:rsid w:val="00510C2E"/>
    <w:rsid w:val="0051159E"/>
    <w:rsid w:val="00511CBB"/>
    <w:rsid w:val="0051260D"/>
    <w:rsid w:val="00513277"/>
    <w:rsid w:val="00513737"/>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2F90"/>
    <w:rsid w:val="00523D1D"/>
    <w:rsid w:val="00524299"/>
    <w:rsid w:val="005245AE"/>
    <w:rsid w:val="00524B7D"/>
    <w:rsid w:val="005250B0"/>
    <w:rsid w:val="00525442"/>
    <w:rsid w:val="005265FF"/>
    <w:rsid w:val="005266F2"/>
    <w:rsid w:val="00526B6C"/>
    <w:rsid w:val="00526D3C"/>
    <w:rsid w:val="00526F29"/>
    <w:rsid w:val="00527AE7"/>
    <w:rsid w:val="00527CF8"/>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C3"/>
    <w:rsid w:val="005358E0"/>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360"/>
    <w:rsid w:val="005538EC"/>
    <w:rsid w:val="0055393F"/>
    <w:rsid w:val="00553A25"/>
    <w:rsid w:val="00553B11"/>
    <w:rsid w:val="00553CD3"/>
    <w:rsid w:val="00553E88"/>
    <w:rsid w:val="00554269"/>
    <w:rsid w:val="00554480"/>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1D7"/>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0F56"/>
    <w:rsid w:val="0057107E"/>
    <w:rsid w:val="0057108B"/>
    <w:rsid w:val="00571438"/>
    <w:rsid w:val="00571783"/>
    <w:rsid w:val="00571B5B"/>
    <w:rsid w:val="00572392"/>
    <w:rsid w:val="00572702"/>
    <w:rsid w:val="00572EAE"/>
    <w:rsid w:val="005733C5"/>
    <w:rsid w:val="0057399E"/>
    <w:rsid w:val="00573D0C"/>
    <w:rsid w:val="005749A8"/>
    <w:rsid w:val="00575CF5"/>
    <w:rsid w:val="005769BC"/>
    <w:rsid w:val="00577094"/>
    <w:rsid w:val="0058002D"/>
    <w:rsid w:val="00580F40"/>
    <w:rsid w:val="00581CD9"/>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27DB"/>
    <w:rsid w:val="00593724"/>
    <w:rsid w:val="00594E0F"/>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B07"/>
    <w:rsid w:val="005A4CF9"/>
    <w:rsid w:val="005A526B"/>
    <w:rsid w:val="005A5387"/>
    <w:rsid w:val="005A6018"/>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3015"/>
    <w:rsid w:val="005B31BA"/>
    <w:rsid w:val="005B39ED"/>
    <w:rsid w:val="005B3D64"/>
    <w:rsid w:val="005B41B0"/>
    <w:rsid w:val="005B4F2F"/>
    <w:rsid w:val="005B4F81"/>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3244"/>
    <w:rsid w:val="005C3289"/>
    <w:rsid w:val="005C3619"/>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3BF2"/>
    <w:rsid w:val="005D4804"/>
    <w:rsid w:val="005D4B8B"/>
    <w:rsid w:val="005D4C3A"/>
    <w:rsid w:val="005D5DD7"/>
    <w:rsid w:val="005D5FFE"/>
    <w:rsid w:val="005D6164"/>
    <w:rsid w:val="005D78F1"/>
    <w:rsid w:val="005D79C6"/>
    <w:rsid w:val="005D7C2F"/>
    <w:rsid w:val="005E0046"/>
    <w:rsid w:val="005E00C3"/>
    <w:rsid w:val="005E00D9"/>
    <w:rsid w:val="005E176F"/>
    <w:rsid w:val="005E18E7"/>
    <w:rsid w:val="005E2472"/>
    <w:rsid w:val="005E2D1D"/>
    <w:rsid w:val="005E30D0"/>
    <w:rsid w:val="005E433F"/>
    <w:rsid w:val="005E471F"/>
    <w:rsid w:val="005E48A3"/>
    <w:rsid w:val="005E4D86"/>
    <w:rsid w:val="005E55D8"/>
    <w:rsid w:val="005E587F"/>
    <w:rsid w:val="005E63D9"/>
    <w:rsid w:val="005E656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A37"/>
    <w:rsid w:val="005F6E9E"/>
    <w:rsid w:val="005F6F66"/>
    <w:rsid w:val="005F75F3"/>
    <w:rsid w:val="005F760B"/>
    <w:rsid w:val="005F795D"/>
    <w:rsid w:val="005F7E36"/>
    <w:rsid w:val="006003E0"/>
    <w:rsid w:val="0060060E"/>
    <w:rsid w:val="00600647"/>
    <w:rsid w:val="006007C9"/>
    <w:rsid w:val="00600975"/>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704F"/>
    <w:rsid w:val="006172C8"/>
    <w:rsid w:val="00620698"/>
    <w:rsid w:val="00620B41"/>
    <w:rsid w:val="00620F36"/>
    <w:rsid w:val="00621A02"/>
    <w:rsid w:val="00621AF6"/>
    <w:rsid w:val="006227E0"/>
    <w:rsid w:val="00622C07"/>
    <w:rsid w:val="00622CBD"/>
    <w:rsid w:val="006238DD"/>
    <w:rsid w:val="00624077"/>
    <w:rsid w:val="00624743"/>
    <w:rsid w:val="0062588C"/>
    <w:rsid w:val="00625A53"/>
    <w:rsid w:val="00625C55"/>
    <w:rsid w:val="00625FF7"/>
    <w:rsid w:val="00626249"/>
    <w:rsid w:val="0062624B"/>
    <w:rsid w:val="00626AB5"/>
    <w:rsid w:val="00626D3E"/>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4D7A"/>
    <w:rsid w:val="00655418"/>
    <w:rsid w:val="00655753"/>
    <w:rsid w:val="00655A0F"/>
    <w:rsid w:val="00656D96"/>
    <w:rsid w:val="0065717C"/>
    <w:rsid w:val="00657367"/>
    <w:rsid w:val="00657391"/>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784D"/>
    <w:rsid w:val="00667A84"/>
    <w:rsid w:val="00670243"/>
    <w:rsid w:val="006709A1"/>
    <w:rsid w:val="00670EEA"/>
    <w:rsid w:val="006710E1"/>
    <w:rsid w:val="006719A5"/>
    <w:rsid w:val="00671ABA"/>
    <w:rsid w:val="00671C0A"/>
    <w:rsid w:val="00671C59"/>
    <w:rsid w:val="00671CC6"/>
    <w:rsid w:val="0067220C"/>
    <w:rsid w:val="0067234E"/>
    <w:rsid w:val="00672CB3"/>
    <w:rsid w:val="006731EC"/>
    <w:rsid w:val="00673302"/>
    <w:rsid w:val="006736E3"/>
    <w:rsid w:val="00673DD8"/>
    <w:rsid w:val="00674219"/>
    <w:rsid w:val="006746DF"/>
    <w:rsid w:val="00675174"/>
    <w:rsid w:val="0067517C"/>
    <w:rsid w:val="0067533A"/>
    <w:rsid w:val="006757BF"/>
    <w:rsid w:val="00675EF2"/>
    <w:rsid w:val="0067717B"/>
    <w:rsid w:val="00677994"/>
    <w:rsid w:val="00680596"/>
    <w:rsid w:val="006806FB"/>
    <w:rsid w:val="00680B47"/>
    <w:rsid w:val="00680EF8"/>
    <w:rsid w:val="00680F00"/>
    <w:rsid w:val="006816A4"/>
    <w:rsid w:val="006820D3"/>
    <w:rsid w:val="0068224D"/>
    <w:rsid w:val="006825AE"/>
    <w:rsid w:val="00682CFD"/>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504"/>
    <w:rsid w:val="006938CA"/>
    <w:rsid w:val="00694413"/>
    <w:rsid w:val="0069479B"/>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61CB"/>
    <w:rsid w:val="006A6CF4"/>
    <w:rsid w:val="006A6E00"/>
    <w:rsid w:val="006A6EEC"/>
    <w:rsid w:val="006A7758"/>
    <w:rsid w:val="006A7B27"/>
    <w:rsid w:val="006B05D0"/>
    <w:rsid w:val="006B08A4"/>
    <w:rsid w:val="006B0E51"/>
    <w:rsid w:val="006B10CA"/>
    <w:rsid w:val="006B1B5F"/>
    <w:rsid w:val="006B1F74"/>
    <w:rsid w:val="006B23CF"/>
    <w:rsid w:val="006B2A68"/>
    <w:rsid w:val="006B395F"/>
    <w:rsid w:val="006B3B29"/>
    <w:rsid w:val="006B3C19"/>
    <w:rsid w:val="006B4048"/>
    <w:rsid w:val="006B4208"/>
    <w:rsid w:val="006B45A8"/>
    <w:rsid w:val="006B4929"/>
    <w:rsid w:val="006B4D6B"/>
    <w:rsid w:val="006B5AE5"/>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F75"/>
    <w:rsid w:val="006C5C05"/>
    <w:rsid w:val="006C67E8"/>
    <w:rsid w:val="006C6A7B"/>
    <w:rsid w:val="006C7241"/>
    <w:rsid w:val="006C73C5"/>
    <w:rsid w:val="006C7A84"/>
    <w:rsid w:val="006D0816"/>
    <w:rsid w:val="006D08BD"/>
    <w:rsid w:val="006D08E4"/>
    <w:rsid w:val="006D0B55"/>
    <w:rsid w:val="006D0CDC"/>
    <w:rsid w:val="006D149C"/>
    <w:rsid w:val="006D166C"/>
    <w:rsid w:val="006D195C"/>
    <w:rsid w:val="006D2181"/>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1D35"/>
    <w:rsid w:val="006F2BC9"/>
    <w:rsid w:val="006F37AD"/>
    <w:rsid w:val="006F39B2"/>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2C2"/>
    <w:rsid w:val="007038D0"/>
    <w:rsid w:val="00703DCE"/>
    <w:rsid w:val="007040E2"/>
    <w:rsid w:val="007044CF"/>
    <w:rsid w:val="00704653"/>
    <w:rsid w:val="00704735"/>
    <w:rsid w:val="00704C95"/>
    <w:rsid w:val="00704E91"/>
    <w:rsid w:val="00704F14"/>
    <w:rsid w:val="0070508B"/>
    <w:rsid w:val="00705469"/>
    <w:rsid w:val="00706487"/>
    <w:rsid w:val="007067C6"/>
    <w:rsid w:val="00707079"/>
    <w:rsid w:val="0070736F"/>
    <w:rsid w:val="00707D1C"/>
    <w:rsid w:val="00707D98"/>
    <w:rsid w:val="0071087C"/>
    <w:rsid w:val="00710CF9"/>
    <w:rsid w:val="00710F53"/>
    <w:rsid w:val="00711859"/>
    <w:rsid w:val="00711C90"/>
    <w:rsid w:val="00711F55"/>
    <w:rsid w:val="00712027"/>
    <w:rsid w:val="0071301C"/>
    <w:rsid w:val="00713576"/>
    <w:rsid w:val="007135BA"/>
    <w:rsid w:val="007138BF"/>
    <w:rsid w:val="0071399E"/>
    <w:rsid w:val="00713BD1"/>
    <w:rsid w:val="0071401B"/>
    <w:rsid w:val="00714086"/>
    <w:rsid w:val="007140A3"/>
    <w:rsid w:val="0071453A"/>
    <w:rsid w:val="00714B4A"/>
    <w:rsid w:val="00714BB5"/>
    <w:rsid w:val="007152C7"/>
    <w:rsid w:val="007154D3"/>
    <w:rsid w:val="007154EA"/>
    <w:rsid w:val="0071607D"/>
    <w:rsid w:val="0071657C"/>
    <w:rsid w:val="0071699C"/>
    <w:rsid w:val="00716B04"/>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E09"/>
    <w:rsid w:val="00725F9F"/>
    <w:rsid w:val="007261D8"/>
    <w:rsid w:val="007261F7"/>
    <w:rsid w:val="00726325"/>
    <w:rsid w:val="0072675C"/>
    <w:rsid w:val="007268A0"/>
    <w:rsid w:val="00726F25"/>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56A3"/>
    <w:rsid w:val="00736C54"/>
    <w:rsid w:val="00737483"/>
    <w:rsid w:val="00740B43"/>
    <w:rsid w:val="00741664"/>
    <w:rsid w:val="0074179A"/>
    <w:rsid w:val="007418C7"/>
    <w:rsid w:val="00741C71"/>
    <w:rsid w:val="0074229C"/>
    <w:rsid w:val="00742468"/>
    <w:rsid w:val="00742746"/>
    <w:rsid w:val="00743486"/>
    <w:rsid w:val="0074358E"/>
    <w:rsid w:val="00743885"/>
    <w:rsid w:val="00743D67"/>
    <w:rsid w:val="0074409F"/>
    <w:rsid w:val="007441DB"/>
    <w:rsid w:val="0074443A"/>
    <w:rsid w:val="00744B03"/>
    <w:rsid w:val="00744DF6"/>
    <w:rsid w:val="00745038"/>
    <w:rsid w:val="007457B2"/>
    <w:rsid w:val="007469F9"/>
    <w:rsid w:val="007473FE"/>
    <w:rsid w:val="00747F43"/>
    <w:rsid w:val="007503DB"/>
    <w:rsid w:val="007506AB"/>
    <w:rsid w:val="00750A0E"/>
    <w:rsid w:val="00750D9E"/>
    <w:rsid w:val="00751051"/>
    <w:rsid w:val="007510CA"/>
    <w:rsid w:val="007514AE"/>
    <w:rsid w:val="00751565"/>
    <w:rsid w:val="00751C26"/>
    <w:rsid w:val="00751D70"/>
    <w:rsid w:val="00751E85"/>
    <w:rsid w:val="00752701"/>
    <w:rsid w:val="007528FF"/>
    <w:rsid w:val="00752A48"/>
    <w:rsid w:val="00753694"/>
    <w:rsid w:val="00753778"/>
    <w:rsid w:val="00753991"/>
    <w:rsid w:val="007539CA"/>
    <w:rsid w:val="00753B3E"/>
    <w:rsid w:val="007541E9"/>
    <w:rsid w:val="00754303"/>
    <w:rsid w:val="007549E8"/>
    <w:rsid w:val="00754D7E"/>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CA8"/>
    <w:rsid w:val="00765D7A"/>
    <w:rsid w:val="0076620C"/>
    <w:rsid w:val="0076695C"/>
    <w:rsid w:val="00766D61"/>
    <w:rsid w:val="00766E53"/>
    <w:rsid w:val="00767EFF"/>
    <w:rsid w:val="00767F7C"/>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3F4"/>
    <w:rsid w:val="00777988"/>
    <w:rsid w:val="007779E7"/>
    <w:rsid w:val="00777A45"/>
    <w:rsid w:val="00777ACA"/>
    <w:rsid w:val="00777D3A"/>
    <w:rsid w:val="00777FA0"/>
    <w:rsid w:val="0078054E"/>
    <w:rsid w:val="007805FE"/>
    <w:rsid w:val="00780A62"/>
    <w:rsid w:val="00780C3B"/>
    <w:rsid w:val="00780ED3"/>
    <w:rsid w:val="00780F5D"/>
    <w:rsid w:val="00781126"/>
    <w:rsid w:val="00781215"/>
    <w:rsid w:val="007816AA"/>
    <w:rsid w:val="00781BD8"/>
    <w:rsid w:val="00781CF9"/>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E27"/>
    <w:rsid w:val="00784E28"/>
    <w:rsid w:val="00785898"/>
    <w:rsid w:val="00787647"/>
    <w:rsid w:val="007878C4"/>
    <w:rsid w:val="00787A27"/>
    <w:rsid w:val="00790320"/>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93"/>
    <w:rsid w:val="007969FB"/>
    <w:rsid w:val="00796FAE"/>
    <w:rsid w:val="007976AE"/>
    <w:rsid w:val="007979D2"/>
    <w:rsid w:val="00797B03"/>
    <w:rsid w:val="00797E2F"/>
    <w:rsid w:val="007A0774"/>
    <w:rsid w:val="007A0835"/>
    <w:rsid w:val="007A08F6"/>
    <w:rsid w:val="007A0DC2"/>
    <w:rsid w:val="007A16F5"/>
    <w:rsid w:val="007A1DEA"/>
    <w:rsid w:val="007A203D"/>
    <w:rsid w:val="007A2416"/>
    <w:rsid w:val="007A29B6"/>
    <w:rsid w:val="007A376B"/>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D0"/>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D15"/>
    <w:rsid w:val="007E1EB2"/>
    <w:rsid w:val="007E2596"/>
    <w:rsid w:val="007E2B36"/>
    <w:rsid w:val="007E3322"/>
    <w:rsid w:val="007E3CD4"/>
    <w:rsid w:val="007E4710"/>
    <w:rsid w:val="007E4E00"/>
    <w:rsid w:val="007E5276"/>
    <w:rsid w:val="007E534B"/>
    <w:rsid w:val="007E5537"/>
    <w:rsid w:val="007E59F7"/>
    <w:rsid w:val="007E5DC4"/>
    <w:rsid w:val="007E60B2"/>
    <w:rsid w:val="007E6555"/>
    <w:rsid w:val="007E695B"/>
    <w:rsid w:val="007E6A5C"/>
    <w:rsid w:val="007E6CA6"/>
    <w:rsid w:val="007E7444"/>
    <w:rsid w:val="007E7ACE"/>
    <w:rsid w:val="007E7DDD"/>
    <w:rsid w:val="007F0243"/>
    <w:rsid w:val="007F0330"/>
    <w:rsid w:val="007F0BCE"/>
    <w:rsid w:val="007F0DA9"/>
    <w:rsid w:val="007F1E33"/>
    <w:rsid w:val="007F280D"/>
    <w:rsid w:val="007F3259"/>
    <w:rsid w:val="007F4739"/>
    <w:rsid w:val="007F4809"/>
    <w:rsid w:val="007F4B45"/>
    <w:rsid w:val="007F4D99"/>
    <w:rsid w:val="007F5886"/>
    <w:rsid w:val="007F5D13"/>
    <w:rsid w:val="007F6A50"/>
    <w:rsid w:val="007F6D00"/>
    <w:rsid w:val="007F77F8"/>
    <w:rsid w:val="007F7A70"/>
    <w:rsid w:val="007F7F06"/>
    <w:rsid w:val="00800134"/>
    <w:rsid w:val="008001DF"/>
    <w:rsid w:val="00800B5E"/>
    <w:rsid w:val="00800C4F"/>
    <w:rsid w:val="0080148A"/>
    <w:rsid w:val="00801644"/>
    <w:rsid w:val="00802017"/>
    <w:rsid w:val="00802202"/>
    <w:rsid w:val="008025B7"/>
    <w:rsid w:val="008028E3"/>
    <w:rsid w:val="00802F63"/>
    <w:rsid w:val="00803347"/>
    <w:rsid w:val="008033C4"/>
    <w:rsid w:val="008037EE"/>
    <w:rsid w:val="00803835"/>
    <w:rsid w:val="00803964"/>
    <w:rsid w:val="00804799"/>
    <w:rsid w:val="00804975"/>
    <w:rsid w:val="00804B62"/>
    <w:rsid w:val="00804C0E"/>
    <w:rsid w:val="00804EB9"/>
    <w:rsid w:val="00804EE9"/>
    <w:rsid w:val="008059B2"/>
    <w:rsid w:val="00805D60"/>
    <w:rsid w:val="008062CC"/>
    <w:rsid w:val="008063EE"/>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B3B"/>
    <w:rsid w:val="00813B5B"/>
    <w:rsid w:val="00813E8F"/>
    <w:rsid w:val="008140E6"/>
    <w:rsid w:val="00814D69"/>
    <w:rsid w:val="00814DF8"/>
    <w:rsid w:val="00815067"/>
    <w:rsid w:val="00815202"/>
    <w:rsid w:val="00815588"/>
    <w:rsid w:val="008159ED"/>
    <w:rsid w:val="00816035"/>
    <w:rsid w:val="00816727"/>
    <w:rsid w:val="00816DF0"/>
    <w:rsid w:val="0081702D"/>
    <w:rsid w:val="0081705C"/>
    <w:rsid w:val="008174F9"/>
    <w:rsid w:val="0081788B"/>
    <w:rsid w:val="00820020"/>
    <w:rsid w:val="0082095F"/>
    <w:rsid w:val="00820D40"/>
    <w:rsid w:val="0082118E"/>
    <w:rsid w:val="00822430"/>
    <w:rsid w:val="00822DEE"/>
    <w:rsid w:val="00823918"/>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47BE"/>
    <w:rsid w:val="00834D1E"/>
    <w:rsid w:val="00834E7D"/>
    <w:rsid w:val="00835603"/>
    <w:rsid w:val="00836010"/>
    <w:rsid w:val="00836081"/>
    <w:rsid w:val="00836913"/>
    <w:rsid w:val="0083694E"/>
    <w:rsid w:val="00836AF1"/>
    <w:rsid w:val="0083781A"/>
    <w:rsid w:val="00837E1C"/>
    <w:rsid w:val="00837ED0"/>
    <w:rsid w:val="00840D00"/>
    <w:rsid w:val="00840D44"/>
    <w:rsid w:val="00841219"/>
    <w:rsid w:val="00841644"/>
    <w:rsid w:val="0084172D"/>
    <w:rsid w:val="00841BFF"/>
    <w:rsid w:val="00842110"/>
    <w:rsid w:val="00842A62"/>
    <w:rsid w:val="00844B11"/>
    <w:rsid w:val="00845125"/>
    <w:rsid w:val="00845479"/>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C6"/>
    <w:rsid w:val="008532DB"/>
    <w:rsid w:val="00853690"/>
    <w:rsid w:val="008539E1"/>
    <w:rsid w:val="008546F1"/>
    <w:rsid w:val="00854B39"/>
    <w:rsid w:val="00854B7C"/>
    <w:rsid w:val="00854CDF"/>
    <w:rsid w:val="00854EB7"/>
    <w:rsid w:val="00855782"/>
    <w:rsid w:val="00855974"/>
    <w:rsid w:val="00855BD9"/>
    <w:rsid w:val="00856598"/>
    <w:rsid w:val="00856C8F"/>
    <w:rsid w:val="008573D9"/>
    <w:rsid w:val="0086031D"/>
    <w:rsid w:val="008608DA"/>
    <w:rsid w:val="00861BBF"/>
    <w:rsid w:val="0086226A"/>
    <w:rsid w:val="0086236F"/>
    <w:rsid w:val="008625D8"/>
    <w:rsid w:val="00862A57"/>
    <w:rsid w:val="00862AB0"/>
    <w:rsid w:val="00863B96"/>
    <w:rsid w:val="008651CB"/>
    <w:rsid w:val="00865A7E"/>
    <w:rsid w:val="00866BF1"/>
    <w:rsid w:val="0086732D"/>
    <w:rsid w:val="008674DD"/>
    <w:rsid w:val="00867582"/>
    <w:rsid w:val="00867CDA"/>
    <w:rsid w:val="008702C7"/>
    <w:rsid w:val="008705BF"/>
    <w:rsid w:val="0087062E"/>
    <w:rsid w:val="008709CD"/>
    <w:rsid w:val="00871FBF"/>
    <w:rsid w:val="00872011"/>
    <w:rsid w:val="00872F71"/>
    <w:rsid w:val="008739BF"/>
    <w:rsid w:val="0087411B"/>
    <w:rsid w:val="00874733"/>
    <w:rsid w:val="00874AA8"/>
    <w:rsid w:val="0087557C"/>
    <w:rsid w:val="00876C27"/>
    <w:rsid w:val="00876D37"/>
    <w:rsid w:val="00876E12"/>
    <w:rsid w:val="00876E86"/>
    <w:rsid w:val="00877605"/>
    <w:rsid w:val="00877763"/>
    <w:rsid w:val="00877787"/>
    <w:rsid w:val="0088148E"/>
    <w:rsid w:val="00882301"/>
    <w:rsid w:val="00882B4E"/>
    <w:rsid w:val="00882B8B"/>
    <w:rsid w:val="00883DC2"/>
    <w:rsid w:val="00884391"/>
    <w:rsid w:val="00884455"/>
    <w:rsid w:val="00884649"/>
    <w:rsid w:val="0088474F"/>
    <w:rsid w:val="00885342"/>
    <w:rsid w:val="0088618D"/>
    <w:rsid w:val="00886840"/>
    <w:rsid w:val="008868C9"/>
    <w:rsid w:val="00886E03"/>
    <w:rsid w:val="00887521"/>
    <w:rsid w:val="00890649"/>
    <w:rsid w:val="00890B15"/>
    <w:rsid w:val="00890BE6"/>
    <w:rsid w:val="008917AE"/>
    <w:rsid w:val="008918FB"/>
    <w:rsid w:val="008919B6"/>
    <w:rsid w:val="00891BD5"/>
    <w:rsid w:val="00891E32"/>
    <w:rsid w:val="0089285F"/>
    <w:rsid w:val="008928C2"/>
    <w:rsid w:val="0089297F"/>
    <w:rsid w:val="00892F6D"/>
    <w:rsid w:val="00892F81"/>
    <w:rsid w:val="008933C7"/>
    <w:rsid w:val="00894EEF"/>
    <w:rsid w:val="008952A6"/>
    <w:rsid w:val="00895392"/>
    <w:rsid w:val="008954DD"/>
    <w:rsid w:val="00895577"/>
    <w:rsid w:val="00895741"/>
    <w:rsid w:val="00896606"/>
    <w:rsid w:val="00896D96"/>
    <w:rsid w:val="008974BC"/>
    <w:rsid w:val="00897B7F"/>
    <w:rsid w:val="00897E96"/>
    <w:rsid w:val="008A0140"/>
    <w:rsid w:val="008A015E"/>
    <w:rsid w:val="008A0675"/>
    <w:rsid w:val="008A0C34"/>
    <w:rsid w:val="008A114A"/>
    <w:rsid w:val="008A1190"/>
    <w:rsid w:val="008A1E10"/>
    <w:rsid w:val="008A1F86"/>
    <w:rsid w:val="008A2EC3"/>
    <w:rsid w:val="008A3B27"/>
    <w:rsid w:val="008A3B39"/>
    <w:rsid w:val="008A3F0C"/>
    <w:rsid w:val="008A41BE"/>
    <w:rsid w:val="008A4A2C"/>
    <w:rsid w:val="008A50C8"/>
    <w:rsid w:val="008A5DEA"/>
    <w:rsid w:val="008A6248"/>
    <w:rsid w:val="008A6314"/>
    <w:rsid w:val="008A687A"/>
    <w:rsid w:val="008A69C8"/>
    <w:rsid w:val="008A6A49"/>
    <w:rsid w:val="008A6B27"/>
    <w:rsid w:val="008A6B89"/>
    <w:rsid w:val="008A701E"/>
    <w:rsid w:val="008A7885"/>
    <w:rsid w:val="008B0711"/>
    <w:rsid w:val="008B095A"/>
    <w:rsid w:val="008B0B64"/>
    <w:rsid w:val="008B1C8B"/>
    <w:rsid w:val="008B1FA0"/>
    <w:rsid w:val="008B3A07"/>
    <w:rsid w:val="008B3F20"/>
    <w:rsid w:val="008B3FB9"/>
    <w:rsid w:val="008B450E"/>
    <w:rsid w:val="008B4BED"/>
    <w:rsid w:val="008B4F31"/>
    <w:rsid w:val="008B5138"/>
    <w:rsid w:val="008B51D5"/>
    <w:rsid w:val="008B54A5"/>
    <w:rsid w:val="008B551C"/>
    <w:rsid w:val="008B5889"/>
    <w:rsid w:val="008B5B35"/>
    <w:rsid w:val="008B6110"/>
    <w:rsid w:val="008B6B82"/>
    <w:rsid w:val="008B6E1C"/>
    <w:rsid w:val="008B75DE"/>
    <w:rsid w:val="008B7B84"/>
    <w:rsid w:val="008B7C49"/>
    <w:rsid w:val="008C04BC"/>
    <w:rsid w:val="008C0583"/>
    <w:rsid w:val="008C0B54"/>
    <w:rsid w:val="008C0C84"/>
    <w:rsid w:val="008C1372"/>
    <w:rsid w:val="008C1905"/>
    <w:rsid w:val="008C2287"/>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D0113"/>
    <w:rsid w:val="008D0A8B"/>
    <w:rsid w:val="008D0C1F"/>
    <w:rsid w:val="008D1A2A"/>
    <w:rsid w:val="008D1B72"/>
    <w:rsid w:val="008D1F1B"/>
    <w:rsid w:val="008D2844"/>
    <w:rsid w:val="008D2BF1"/>
    <w:rsid w:val="008D412D"/>
    <w:rsid w:val="008D5150"/>
    <w:rsid w:val="008D5173"/>
    <w:rsid w:val="008D644F"/>
    <w:rsid w:val="008D6741"/>
    <w:rsid w:val="008D6974"/>
    <w:rsid w:val="008D7C58"/>
    <w:rsid w:val="008E062D"/>
    <w:rsid w:val="008E0956"/>
    <w:rsid w:val="008E101A"/>
    <w:rsid w:val="008E1549"/>
    <w:rsid w:val="008E1849"/>
    <w:rsid w:val="008E1D88"/>
    <w:rsid w:val="008E1FE0"/>
    <w:rsid w:val="008E212F"/>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F3"/>
    <w:rsid w:val="008F04F1"/>
    <w:rsid w:val="008F1F46"/>
    <w:rsid w:val="008F2774"/>
    <w:rsid w:val="008F290F"/>
    <w:rsid w:val="008F2EAA"/>
    <w:rsid w:val="008F3E75"/>
    <w:rsid w:val="008F3FA6"/>
    <w:rsid w:val="008F401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EC1"/>
    <w:rsid w:val="009023A4"/>
    <w:rsid w:val="009023DA"/>
    <w:rsid w:val="009028CB"/>
    <w:rsid w:val="00903495"/>
    <w:rsid w:val="00903509"/>
    <w:rsid w:val="00903618"/>
    <w:rsid w:val="00903AF9"/>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0B48"/>
    <w:rsid w:val="00911C2B"/>
    <w:rsid w:val="00911C80"/>
    <w:rsid w:val="00911EE3"/>
    <w:rsid w:val="00912861"/>
    <w:rsid w:val="00913081"/>
    <w:rsid w:val="0091320C"/>
    <w:rsid w:val="009140C4"/>
    <w:rsid w:val="009143A6"/>
    <w:rsid w:val="009143F8"/>
    <w:rsid w:val="00914C07"/>
    <w:rsid w:val="00914C2B"/>
    <w:rsid w:val="00915087"/>
    <w:rsid w:val="0091510E"/>
    <w:rsid w:val="00915719"/>
    <w:rsid w:val="00915724"/>
    <w:rsid w:val="00915D1C"/>
    <w:rsid w:val="009162C5"/>
    <w:rsid w:val="009163FD"/>
    <w:rsid w:val="009167B8"/>
    <w:rsid w:val="00917215"/>
    <w:rsid w:val="009175DF"/>
    <w:rsid w:val="00917A1B"/>
    <w:rsid w:val="00917AC4"/>
    <w:rsid w:val="00917DD5"/>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5431"/>
    <w:rsid w:val="00925B44"/>
    <w:rsid w:val="00925DE3"/>
    <w:rsid w:val="00925ED9"/>
    <w:rsid w:val="009264EA"/>
    <w:rsid w:val="00926BEB"/>
    <w:rsid w:val="00926F3A"/>
    <w:rsid w:val="0092799A"/>
    <w:rsid w:val="009279FE"/>
    <w:rsid w:val="00927E3C"/>
    <w:rsid w:val="00930B17"/>
    <w:rsid w:val="00931671"/>
    <w:rsid w:val="00931F4A"/>
    <w:rsid w:val="009322B3"/>
    <w:rsid w:val="00932E51"/>
    <w:rsid w:val="00932F92"/>
    <w:rsid w:val="009336EC"/>
    <w:rsid w:val="00933C84"/>
    <w:rsid w:val="00933CF0"/>
    <w:rsid w:val="00933F35"/>
    <w:rsid w:val="009342E8"/>
    <w:rsid w:val="009349AF"/>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85"/>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3F37"/>
    <w:rsid w:val="00954D0D"/>
    <w:rsid w:val="00954D1B"/>
    <w:rsid w:val="009554A9"/>
    <w:rsid w:val="00955513"/>
    <w:rsid w:val="00955592"/>
    <w:rsid w:val="00955952"/>
    <w:rsid w:val="00955D80"/>
    <w:rsid w:val="00955F07"/>
    <w:rsid w:val="00956618"/>
    <w:rsid w:val="009578E3"/>
    <w:rsid w:val="009603CB"/>
    <w:rsid w:val="00960702"/>
    <w:rsid w:val="00960CB4"/>
    <w:rsid w:val="00960E0B"/>
    <w:rsid w:val="00960F44"/>
    <w:rsid w:val="00961D6B"/>
    <w:rsid w:val="00961FA8"/>
    <w:rsid w:val="0096202B"/>
    <w:rsid w:val="00962080"/>
    <w:rsid w:val="00962180"/>
    <w:rsid w:val="0096244E"/>
    <w:rsid w:val="00962549"/>
    <w:rsid w:val="009627C2"/>
    <w:rsid w:val="0096284A"/>
    <w:rsid w:val="00962EB0"/>
    <w:rsid w:val="0096302A"/>
    <w:rsid w:val="009632B2"/>
    <w:rsid w:val="0096387A"/>
    <w:rsid w:val="00963C94"/>
    <w:rsid w:val="00963E8E"/>
    <w:rsid w:val="00963F43"/>
    <w:rsid w:val="00964015"/>
    <w:rsid w:val="00964406"/>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268"/>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E59"/>
    <w:rsid w:val="00980FF8"/>
    <w:rsid w:val="0098133E"/>
    <w:rsid w:val="009814F8"/>
    <w:rsid w:val="0098180E"/>
    <w:rsid w:val="00981F40"/>
    <w:rsid w:val="00982261"/>
    <w:rsid w:val="0098272A"/>
    <w:rsid w:val="0098281E"/>
    <w:rsid w:val="00982D35"/>
    <w:rsid w:val="00982FCE"/>
    <w:rsid w:val="009830C4"/>
    <w:rsid w:val="00983111"/>
    <w:rsid w:val="00983A48"/>
    <w:rsid w:val="00983B7F"/>
    <w:rsid w:val="00983C4E"/>
    <w:rsid w:val="00983F4B"/>
    <w:rsid w:val="00984226"/>
    <w:rsid w:val="0098437F"/>
    <w:rsid w:val="00984E11"/>
    <w:rsid w:val="00984E19"/>
    <w:rsid w:val="00984E80"/>
    <w:rsid w:val="00984F80"/>
    <w:rsid w:val="009851D6"/>
    <w:rsid w:val="00985808"/>
    <w:rsid w:val="00985841"/>
    <w:rsid w:val="00985A2E"/>
    <w:rsid w:val="00985DAD"/>
    <w:rsid w:val="00986131"/>
    <w:rsid w:val="00986B65"/>
    <w:rsid w:val="00986C08"/>
    <w:rsid w:val="00987049"/>
    <w:rsid w:val="00987817"/>
    <w:rsid w:val="00987942"/>
    <w:rsid w:val="00987DAE"/>
    <w:rsid w:val="00990798"/>
    <w:rsid w:val="00990946"/>
    <w:rsid w:val="009910DE"/>
    <w:rsid w:val="009912DB"/>
    <w:rsid w:val="009915D3"/>
    <w:rsid w:val="009916F2"/>
    <w:rsid w:val="00991A15"/>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817"/>
    <w:rsid w:val="00997A50"/>
    <w:rsid w:val="009A014A"/>
    <w:rsid w:val="009A06EF"/>
    <w:rsid w:val="009A08D5"/>
    <w:rsid w:val="009A16FF"/>
    <w:rsid w:val="009A18D7"/>
    <w:rsid w:val="009A1983"/>
    <w:rsid w:val="009A1998"/>
    <w:rsid w:val="009A1AC9"/>
    <w:rsid w:val="009A1F73"/>
    <w:rsid w:val="009A2800"/>
    <w:rsid w:val="009A3D77"/>
    <w:rsid w:val="009A3F77"/>
    <w:rsid w:val="009A409C"/>
    <w:rsid w:val="009A47AA"/>
    <w:rsid w:val="009A5142"/>
    <w:rsid w:val="009A5345"/>
    <w:rsid w:val="009A552F"/>
    <w:rsid w:val="009A568C"/>
    <w:rsid w:val="009A5BAC"/>
    <w:rsid w:val="009A5E5E"/>
    <w:rsid w:val="009A5EA3"/>
    <w:rsid w:val="009A621D"/>
    <w:rsid w:val="009A6FE6"/>
    <w:rsid w:val="009A792A"/>
    <w:rsid w:val="009A7B99"/>
    <w:rsid w:val="009A7C1A"/>
    <w:rsid w:val="009B0D1E"/>
    <w:rsid w:val="009B1356"/>
    <w:rsid w:val="009B18CD"/>
    <w:rsid w:val="009B1B6A"/>
    <w:rsid w:val="009B1ED4"/>
    <w:rsid w:val="009B2127"/>
    <w:rsid w:val="009B2A3E"/>
    <w:rsid w:val="009B2D33"/>
    <w:rsid w:val="009B3ACA"/>
    <w:rsid w:val="009B3AEA"/>
    <w:rsid w:val="009B3D7B"/>
    <w:rsid w:val="009B3F1A"/>
    <w:rsid w:val="009B40D0"/>
    <w:rsid w:val="009B482F"/>
    <w:rsid w:val="009B510B"/>
    <w:rsid w:val="009B52E3"/>
    <w:rsid w:val="009B5528"/>
    <w:rsid w:val="009B5861"/>
    <w:rsid w:val="009B6332"/>
    <w:rsid w:val="009B653E"/>
    <w:rsid w:val="009B6939"/>
    <w:rsid w:val="009B6FB8"/>
    <w:rsid w:val="009B7079"/>
    <w:rsid w:val="009B71DC"/>
    <w:rsid w:val="009B7888"/>
    <w:rsid w:val="009B7915"/>
    <w:rsid w:val="009B795F"/>
    <w:rsid w:val="009C1399"/>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B9B"/>
    <w:rsid w:val="009D5ED8"/>
    <w:rsid w:val="009D609F"/>
    <w:rsid w:val="009D64A9"/>
    <w:rsid w:val="009D6551"/>
    <w:rsid w:val="009D6960"/>
    <w:rsid w:val="009D6A8B"/>
    <w:rsid w:val="009D6EA0"/>
    <w:rsid w:val="009D7260"/>
    <w:rsid w:val="009D783D"/>
    <w:rsid w:val="009D7BFF"/>
    <w:rsid w:val="009D7C22"/>
    <w:rsid w:val="009E0443"/>
    <w:rsid w:val="009E14E1"/>
    <w:rsid w:val="009E152E"/>
    <w:rsid w:val="009E1658"/>
    <w:rsid w:val="009E2845"/>
    <w:rsid w:val="009E28DE"/>
    <w:rsid w:val="009E292E"/>
    <w:rsid w:val="009E2C67"/>
    <w:rsid w:val="009E2D53"/>
    <w:rsid w:val="009E3102"/>
    <w:rsid w:val="009E331F"/>
    <w:rsid w:val="009E39C2"/>
    <w:rsid w:val="009E3C0B"/>
    <w:rsid w:val="009E3F42"/>
    <w:rsid w:val="009E47C5"/>
    <w:rsid w:val="009E4DA8"/>
    <w:rsid w:val="009E4DB1"/>
    <w:rsid w:val="009E4FE9"/>
    <w:rsid w:val="009E5A82"/>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6F7"/>
    <w:rsid w:val="00A04826"/>
    <w:rsid w:val="00A04FCD"/>
    <w:rsid w:val="00A055D4"/>
    <w:rsid w:val="00A0573D"/>
    <w:rsid w:val="00A0681C"/>
    <w:rsid w:val="00A06D03"/>
    <w:rsid w:val="00A073F6"/>
    <w:rsid w:val="00A0742A"/>
    <w:rsid w:val="00A07700"/>
    <w:rsid w:val="00A07DEB"/>
    <w:rsid w:val="00A104E6"/>
    <w:rsid w:val="00A1090F"/>
    <w:rsid w:val="00A10EB7"/>
    <w:rsid w:val="00A11297"/>
    <w:rsid w:val="00A12395"/>
    <w:rsid w:val="00A12AB2"/>
    <w:rsid w:val="00A12CBA"/>
    <w:rsid w:val="00A12DC4"/>
    <w:rsid w:val="00A12E44"/>
    <w:rsid w:val="00A12F74"/>
    <w:rsid w:val="00A132BA"/>
    <w:rsid w:val="00A1463F"/>
    <w:rsid w:val="00A14694"/>
    <w:rsid w:val="00A14D96"/>
    <w:rsid w:val="00A15C1D"/>
    <w:rsid w:val="00A1633E"/>
    <w:rsid w:val="00A16D7A"/>
    <w:rsid w:val="00A170C2"/>
    <w:rsid w:val="00A172FC"/>
    <w:rsid w:val="00A174FB"/>
    <w:rsid w:val="00A17852"/>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147"/>
    <w:rsid w:val="00A313EB"/>
    <w:rsid w:val="00A3178E"/>
    <w:rsid w:val="00A31CEE"/>
    <w:rsid w:val="00A323A7"/>
    <w:rsid w:val="00A32B19"/>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5AC"/>
    <w:rsid w:val="00A427A6"/>
    <w:rsid w:val="00A4286A"/>
    <w:rsid w:val="00A436FB"/>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CD9"/>
    <w:rsid w:val="00A54D28"/>
    <w:rsid w:val="00A556CB"/>
    <w:rsid w:val="00A55AF1"/>
    <w:rsid w:val="00A5721A"/>
    <w:rsid w:val="00A57778"/>
    <w:rsid w:val="00A5784E"/>
    <w:rsid w:val="00A57D15"/>
    <w:rsid w:val="00A57D60"/>
    <w:rsid w:val="00A57F27"/>
    <w:rsid w:val="00A60497"/>
    <w:rsid w:val="00A605A9"/>
    <w:rsid w:val="00A6087D"/>
    <w:rsid w:val="00A608BC"/>
    <w:rsid w:val="00A6173E"/>
    <w:rsid w:val="00A61903"/>
    <w:rsid w:val="00A62D70"/>
    <w:rsid w:val="00A63625"/>
    <w:rsid w:val="00A63697"/>
    <w:rsid w:val="00A645D5"/>
    <w:rsid w:val="00A64627"/>
    <w:rsid w:val="00A64CC0"/>
    <w:rsid w:val="00A65551"/>
    <w:rsid w:val="00A6574E"/>
    <w:rsid w:val="00A66007"/>
    <w:rsid w:val="00A661E1"/>
    <w:rsid w:val="00A66271"/>
    <w:rsid w:val="00A677A5"/>
    <w:rsid w:val="00A67826"/>
    <w:rsid w:val="00A67D27"/>
    <w:rsid w:val="00A70762"/>
    <w:rsid w:val="00A70BEF"/>
    <w:rsid w:val="00A70E09"/>
    <w:rsid w:val="00A70E82"/>
    <w:rsid w:val="00A70FC9"/>
    <w:rsid w:val="00A715E9"/>
    <w:rsid w:val="00A719A0"/>
    <w:rsid w:val="00A71ABE"/>
    <w:rsid w:val="00A720B4"/>
    <w:rsid w:val="00A7224E"/>
    <w:rsid w:val="00A7283F"/>
    <w:rsid w:val="00A7321F"/>
    <w:rsid w:val="00A73306"/>
    <w:rsid w:val="00A735CF"/>
    <w:rsid w:val="00A7392F"/>
    <w:rsid w:val="00A73B51"/>
    <w:rsid w:val="00A73CBD"/>
    <w:rsid w:val="00A74759"/>
    <w:rsid w:val="00A74DFC"/>
    <w:rsid w:val="00A7581C"/>
    <w:rsid w:val="00A75941"/>
    <w:rsid w:val="00A765B8"/>
    <w:rsid w:val="00A767B3"/>
    <w:rsid w:val="00A771F7"/>
    <w:rsid w:val="00A77402"/>
    <w:rsid w:val="00A776B3"/>
    <w:rsid w:val="00A77CE2"/>
    <w:rsid w:val="00A803A0"/>
    <w:rsid w:val="00A8191E"/>
    <w:rsid w:val="00A81C3D"/>
    <w:rsid w:val="00A81C77"/>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3C7"/>
    <w:rsid w:val="00A9240D"/>
    <w:rsid w:val="00A92A71"/>
    <w:rsid w:val="00A92D77"/>
    <w:rsid w:val="00A931C8"/>
    <w:rsid w:val="00A93EC9"/>
    <w:rsid w:val="00A94851"/>
    <w:rsid w:val="00A94897"/>
    <w:rsid w:val="00A94A8B"/>
    <w:rsid w:val="00A951E2"/>
    <w:rsid w:val="00A95513"/>
    <w:rsid w:val="00A959E3"/>
    <w:rsid w:val="00A95F0C"/>
    <w:rsid w:val="00A97204"/>
    <w:rsid w:val="00A97479"/>
    <w:rsid w:val="00A975C5"/>
    <w:rsid w:val="00A977C9"/>
    <w:rsid w:val="00AA0AE8"/>
    <w:rsid w:val="00AA1358"/>
    <w:rsid w:val="00AA16B0"/>
    <w:rsid w:val="00AA1C77"/>
    <w:rsid w:val="00AA1D4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4AE"/>
    <w:rsid w:val="00AB35A3"/>
    <w:rsid w:val="00AB3806"/>
    <w:rsid w:val="00AB3B5A"/>
    <w:rsid w:val="00AB3C92"/>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4723"/>
    <w:rsid w:val="00AC5208"/>
    <w:rsid w:val="00AC54C2"/>
    <w:rsid w:val="00AC5528"/>
    <w:rsid w:val="00AC55CD"/>
    <w:rsid w:val="00AC5D5B"/>
    <w:rsid w:val="00AC5D64"/>
    <w:rsid w:val="00AC5D72"/>
    <w:rsid w:val="00AC63F3"/>
    <w:rsid w:val="00AC65F5"/>
    <w:rsid w:val="00AC6968"/>
    <w:rsid w:val="00AC6C06"/>
    <w:rsid w:val="00AC7D0A"/>
    <w:rsid w:val="00AD077B"/>
    <w:rsid w:val="00AD1327"/>
    <w:rsid w:val="00AD1409"/>
    <w:rsid w:val="00AD19B7"/>
    <w:rsid w:val="00AD1D40"/>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53E"/>
    <w:rsid w:val="00AE2E7A"/>
    <w:rsid w:val="00AE2F46"/>
    <w:rsid w:val="00AE35F3"/>
    <w:rsid w:val="00AE37F6"/>
    <w:rsid w:val="00AE3BCE"/>
    <w:rsid w:val="00AE4B3C"/>
    <w:rsid w:val="00AE5070"/>
    <w:rsid w:val="00AE558F"/>
    <w:rsid w:val="00AE57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3B5"/>
    <w:rsid w:val="00B10607"/>
    <w:rsid w:val="00B10B0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0EE"/>
    <w:rsid w:val="00B42134"/>
    <w:rsid w:val="00B424F4"/>
    <w:rsid w:val="00B426E2"/>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44D"/>
    <w:rsid w:val="00B56A5E"/>
    <w:rsid w:val="00B56E27"/>
    <w:rsid w:val="00B57045"/>
    <w:rsid w:val="00B573C6"/>
    <w:rsid w:val="00B5783E"/>
    <w:rsid w:val="00B57E8A"/>
    <w:rsid w:val="00B57EE2"/>
    <w:rsid w:val="00B6005D"/>
    <w:rsid w:val="00B6048F"/>
    <w:rsid w:val="00B605C7"/>
    <w:rsid w:val="00B61499"/>
    <w:rsid w:val="00B6174B"/>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3F8"/>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2D06"/>
    <w:rsid w:val="00B72D33"/>
    <w:rsid w:val="00B73036"/>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74C"/>
    <w:rsid w:val="00B85BE9"/>
    <w:rsid w:val="00B85C2E"/>
    <w:rsid w:val="00B85D11"/>
    <w:rsid w:val="00B85E2D"/>
    <w:rsid w:val="00B86360"/>
    <w:rsid w:val="00B86EFD"/>
    <w:rsid w:val="00B8714D"/>
    <w:rsid w:val="00B871B0"/>
    <w:rsid w:val="00B87415"/>
    <w:rsid w:val="00B8794C"/>
    <w:rsid w:val="00B907B7"/>
    <w:rsid w:val="00B911E1"/>
    <w:rsid w:val="00B91608"/>
    <w:rsid w:val="00B92A58"/>
    <w:rsid w:val="00B92B91"/>
    <w:rsid w:val="00B92FCA"/>
    <w:rsid w:val="00B92FFE"/>
    <w:rsid w:val="00B93483"/>
    <w:rsid w:val="00B93544"/>
    <w:rsid w:val="00B94648"/>
    <w:rsid w:val="00B95048"/>
    <w:rsid w:val="00B952F2"/>
    <w:rsid w:val="00B95334"/>
    <w:rsid w:val="00B957F7"/>
    <w:rsid w:val="00B96789"/>
    <w:rsid w:val="00B968B9"/>
    <w:rsid w:val="00B96A9A"/>
    <w:rsid w:val="00B96F73"/>
    <w:rsid w:val="00B97006"/>
    <w:rsid w:val="00B9771A"/>
    <w:rsid w:val="00B97E7D"/>
    <w:rsid w:val="00BA0076"/>
    <w:rsid w:val="00BA055D"/>
    <w:rsid w:val="00BA15B8"/>
    <w:rsid w:val="00BA17A0"/>
    <w:rsid w:val="00BA1C7D"/>
    <w:rsid w:val="00BA20DF"/>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0"/>
    <w:rsid w:val="00BB0C5A"/>
    <w:rsid w:val="00BB148B"/>
    <w:rsid w:val="00BB1781"/>
    <w:rsid w:val="00BB17CC"/>
    <w:rsid w:val="00BB236B"/>
    <w:rsid w:val="00BB2583"/>
    <w:rsid w:val="00BB2818"/>
    <w:rsid w:val="00BB2FD7"/>
    <w:rsid w:val="00BB44FB"/>
    <w:rsid w:val="00BB4C8E"/>
    <w:rsid w:val="00BB4F5D"/>
    <w:rsid w:val="00BB58B9"/>
    <w:rsid w:val="00BB5A37"/>
    <w:rsid w:val="00BB5BA8"/>
    <w:rsid w:val="00BB60CD"/>
    <w:rsid w:val="00BB62CE"/>
    <w:rsid w:val="00BB64AF"/>
    <w:rsid w:val="00BB6E2D"/>
    <w:rsid w:val="00BB74B3"/>
    <w:rsid w:val="00BB7AE3"/>
    <w:rsid w:val="00BB7FF9"/>
    <w:rsid w:val="00BC0C9B"/>
    <w:rsid w:val="00BC16F5"/>
    <w:rsid w:val="00BC192C"/>
    <w:rsid w:val="00BC1F3D"/>
    <w:rsid w:val="00BC248D"/>
    <w:rsid w:val="00BC2C1F"/>
    <w:rsid w:val="00BC3BCF"/>
    <w:rsid w:val="00BC3BDD"/>
    <w:rsid w:val="00BC3E9E"/>
    <w:rsid w:val="00BC4F91"/>
    <w:rsid w:val="00BC5870"/>
    <w:rsid w:val="00BC67F4"/>
    <w:rsid w:val="00BC6CA3"/>
    <w:rsid w:val="00BC712A"/>
    <w:rsid w:val="00BC71F5"/>
    <w:rsid w:val="00BC72F4"/>
    <w:rsid w:val="00BD1240"/>
    <w:rsid w:val="00BD1638"/>
    <w:rsid w:val="00BD203B"/>
    <w:rsid w:val="00BD23AE"/>
    <w:rsid w:val="00BD23C8"/>
    <w:rsid w:val="00BD2507"/>
    <w:rsid w:val="00BD27C4"/>
    <w:rsid w:val="00BD299F"/>
    <w:rsid w:val="00BD2D03"/>
    <w:rsid w:val="00BD3DDF"/>
    <w:rsid w:val="00BD4B2F"/>
    <w:rsid w:val="00BD5A6B"/>
    <w:rsid w:val="00BD5B5C"/>
    <w:rsid w:val="00BD67A7"/>
    <w:rsid w:val="00BD6B77"/>
    <w:rsid w:val="00BD6DB2"/>
    <w:rsid w:val="00BD6E18"/>
    <w:rsid w:val="00BD6F13"/>
    <w:rsid w:val="00BD702B"/>
    <w:rsid w:val="00BD7675"/>
    <w:rsid w:val="00BE0AE8"/>
    <w:rsid w:val="00BE0E97"/>
    <w:rsid w:val="00BE0F50"/>
    <w:rsid w:val="00BE1048"/>
    <w:rsid w:val="00BE1716"/>
    <w:rsid w:val="00BE2068"/>
    <w:rsid w:val="00BE2C43"/>
    <w:rsid w:val="00BE2D48"/>
    <w:rsid w:val="00BE347E"/>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85D"/>
    <w:rsid w:val="00BF0C7D"/>
    <w:rsid w:val="00BF1BAE"/>
    <w:rsid w:val="00BF21F5"/>
    <w:rsid w:val="00BF285E"/>
    <w:rsid w:val="00BF2C01"/>
    <w:rsid w:val="00BF364F"/>
    <w:rsid w:val="00BF3D4E"/>
    <w:rsid w:val="00BF3D6E"/>
    <w:rsid w:val="00BF3D84"/>
    <w:rsid w:val="00BF4A42"/>
    <w:rsid w:val="00BF4DC8"/>
    <w:rsid w:val="00BF51D1"/>
    <w:rsid w:val="00BF56E5"/>
    <w:rsid w:val="00BF635C"/>
    <w:rsid w:val="00BF6514"/>
    <w:rsid w:val="00BF66CE"/>
    <w:rsid w:val="00BF6E56"/>
    <w:rsid w:val="00BF73CF"/>
    <w:rsid w:val="00BF77AC"/>
    <w:rsid w:val="00C0010B"/>
    <w:rsid w:val="00C0017C"/>
    <w:rsid w:val="00C005C8"/>
    <w:rsid w:val="00C005D9"/>
    <w:rsid w:val="00C006D0"/>
    <w:rsid w:val="00C00A4D"/>
    <w:rsid w:val="00C00AEC"/>
    <w:rsid w:val="00C01A1B"/>
    <w:rsid w:val="00C01AE4"/>
    <w:rsid w:val="00C02604"/>
    <w:rsid w:val="00C0268B"/>
    <w:rsid w:val="00C02BB0"/>
    <w:rsid w:val="00C03ACA"/>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107C7"/>
    <w:rsid w:val="00C107F6"/>
    <w:rsid w:val="00C10A01"/>
    <w:rsid w:val="00C10D0B"/>
    <w:rsid w:val="00C111B1"/>
    <w:rsid w:val="00C11B07"/>
    <w:rsid w:val="00C13595"/>
    <w:rsid w:val="00C141E0"/>
    <w:rsid w:val="00C14AB0"/>
    <w:rsid w:val="00C14BBB"/>
    <w:rsid w:val="00C152F6"/>
    <w:rsid w:val="00C15D6D"/>
    <w:rsid w:val="00C15F03"/>
    <w:rsid w:val="00C161B5"/>
    <w:rsid w:val="00C17767"/>
    <w:rsid w:val="00C177CA"/>
    <w:rsid w:val="00C177DE"/>
    <w:rsid w:val="00C17C3D"/>
    <w:rsid w:val="00C17F09"/>
    <w:rsid w:val="00C20031"/>
    <w:rsid w:val="00C2043B"/>
    <w:rsid w:val="00C20521"/>
    <w:rsid w:val="00C20AD7"/>
    <w:rsid w:val="00C20E2E"/>
    <w:rsid w:val="00C21454"/>
    <w:rsid w:val="00C217A5"/>
    <w:rsid w:val="00C21E33"/>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6D6"/>
    <w:rsid w:val="00C36802"/>
    <w:rsid w:val="00C36CD9"/>
    <w:rsid w:val="00C3707D"/>
    <w:rsid w:val="00C373A1"/>
    <w:rsid w:val="00C3777D"/>
    <w:rsid w:val="00C37843"/>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1B2"/>
    <w:rsid w:val="00C5441A"/>
    <w:rsid w:val="00C546BE"/>
    <w:rsid w:val="00C54E7A"/>
    <w:rsid w:val="00C55820"/>
    <w:rsid w:val="00C558E6"/>
    <w:rsid w:val="00C5594A"/>
    <w:rsid w:val="00C55A63"/>
    <w:rsid w:val="00C56763"/>
    <w:rsid w:val="00C568A6"/>
    <w:rsid w:val="00C572F6"/>
    <w:rsid w:val="00C5740D"/>
    <w:rsid w:val="00C57AA2"/>
    <w:rsid w:val="00C57C8E"/>
    <w:rsid w:val="00C57CD3"/>
    <w:rsid w:val="00C60974"/>
    <w:rsid w:val="00C6097F"/>
    <w:rsid w:val="00C614E4"/>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2329"/>
    <w:rsid w:val="00C72900"/>
    <w:rsid w:val="00C73293"/>
    <w:rsid w:val="00C73792"/>
    <w:rsid w:val="00C74055"/>
    <w:rsid w:val="00C74F2E"/>
    <w:rsid w:val="00C7516F"/>
    <w:rsid w:val="00C75870"/>
    <w:rsid w:val="00C75CE4"/>
    <w:rsid w:val="00C761B0"/>
    <w:rsid w:val="00C76B2A"/>
    <w:rsid w:val="00C76DC4"/>
    <w:rsid w:val="00C776ED"/>
    <w:rsid w:val="00C77A3D"/>
    <w:rsid w:val="00C80168"/>
    <w:rsid w:val="00C801DE"/>
    <w:rsid w:val="00C80595"/>
    <w:rsid w:val="00C8080B"/>
    <w:rsid w:val="00C81299"/>
    <w:rsid w:val="00C81333"/>
    <w:rsid w:val="00C81B61"/>
    <w:rsid w:val="00C82380"/>
    <w:rsid w:val="00C82984"/>
    <w:rsid w:val="00C82D92"/>
    <w:rsid w:val="00C82ED3"/>
    <w:rsid w:val="00C82FE9"/>
    <w:rsid w:val="00C8300A"/>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23E0"/>
    <w:rsid w:val="00C924E8"/>
    <w:rsid w:val="00C925AB"/>
    <w:rsid w:val="00C93038"/>
    <w:rsid w:val="00C93605"/>
    <w:rsid w:val="00C939BA"/>
    <w:rsid w:val="00C93C13"/>
    <w:rsid w:val="00C943C0"/>
    <w:rsid w:val="00C9453D"/>
    <w:rsid w:val="00C94715"/>
    <w:rsid w:val="00C94E97"/>
    <w:rsid w:val="00C95B5F"/>
    <w:rsid w:val="00C95BD5"/>
    <w:rsid w:val="00C95EE0"/>
    <w:rsid w:val="00C95FC6"/>
    <w:rsid w:val="00C9649A"/>
    <w:rsid w:val="00C96A90"/>
    <w:rsid w:val="00C96CE0"/>
    <w:rsid w:val="00C976CA"/>
    <w:rsid w:val="00CA0D8B"/>
    <w:rsid w:val="00CA1719"/>
    <w:rsid w:val="00CA1D11"/>
    <w:rsid w:val="00CA2F08"/>
    <w:rsid w:val="00CA314B"/>
    <w:rsid w:val="00CA40C0"/>
    <w:rsid w:val="00CA40E0"/>
    <w:rsid w:val="00CA45DB"/>
    <w:rsid w:val="00CA53D3"/>
    <w:rsid w:val="00CA5981"/>
    <w:rsid w:val="00CA65CB"/>
    <w:rsid w:val="00CA7951"/>
    <w:rsid w:val="00CB0023"/>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4E67"/>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11F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8A2"/>
    <w:rsid w:val="00CF09E0"/>
    <w:rsid w:val="00CF129D"/>
    <w:rsid w:val="00CF171F"/>
    <w:rsid w:val="00CF1E28"/>
    <w:rsid w:val="00CF2134"/>
    <w:rsid w:val="00CF245D"/>
    <w:rsid w:val="00CF245E"/>
    <w:rsid w:val="00CF26AC"/>
    <w:rsid w:val="00CF2715"/>
    <w:rsid w:val="00CF3AE8"/>
    <w:rsid w:val="00CF44DB"/>
    <w:rsid w:val="00CF4841"/>
    <w:rsid w:val="00CF4966"/>
    <w:rsid w:val="00CF56B3"/>
    <w:rsid w:val="00CF5AA2"/>
    <w:rsid w:val="00CF5CB5"/>
    <w:rsid w:val="00CF5D3C"/>
    <w:rsid w:val="00CF645C"/>
    <w:rsid w:val="00CF6616"/>
    <w:rsid w:val="00CF6872"/>
    <w:rsid w:val="00CF6875"/>
    <w:rsid w:val="00CF6CD7"/>
    <w:rsid w:val="00CF7590"/>
    <w:rsid w:val="00CF760B"/>
    <w:rsid w:val="00CF7B8C"/>
    <w:rsid w:val="00D00A32"/>
    <w:rsid w:val="00D01EAD"/>
    <w:rsid w:val="00D0283E"/>
    <w:rsid w:val="00D02B7C"/>
    <w:rsid w:val="00D02DE1"/>
    <w:rsid w:val="00D02FFD"/>
    <w:rsid w:val="00D03046"/>
    <w:rsid w:val="00D03CD3"/>
    <w:rsid w:val="00D04080"/>
    <w:rsid w:val="00D044DD"/>
    <w:rsid w:val="00D04569"/>
    <w:rsid w:val="00D04A59"/>
    <w:rsid w:val="00D04B3B"/>
    <w:rsid w:val="00D04D21"/>
    <w:rsid w:val="00D05919"/>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B55"/>
    <w:rsid w:val="00D20CE1"/>
    <w:rsid w:val="00D21AA0"/>
    <w:rsid w:val="00D2247E"/>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996"/>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468B"/>
    <w:rsid w:val="00D44A64"/>
    <w:rsid w:val="00D44DE4"/>
    <w:rsid w:val="00D45496"/>
    <w:rsid w:val="00D45788"/>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5F52"/>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303A"/>
    <w:rsid w:val="00D637ED"/>
    <w:rsid w:val="00D63E73"/>
    <w:rsid w:val="00D64D3A"/>
    <w:rsid w:val="00D6536D"/>
    <w:rsid w:val="00D653A7"/>
    <w:rsid w:val="00D65E38"/>
    <w:rsid w:val="00D665FC"/>
    <w:rsid w:val="00D673BA"/>
    <w:rsid w:val="00D67547"/>
    <w:rsid w:val="00D67946"/>
    <w:rsid w:val="00D679ED"/>
    <w:rsid w:val="00D70053"/>
    <w:rsid w:val="00D70CA9"/>
    <w:rsid w:val="00D70CB0"/>
    <w:rsid w:val="00D711AF"/>
    <w:rsid w:val="00D7148E"/>
    <w:rsid w:val="00D71521"/>
    <w:rsid w:val="00D71C1C"/>
    <w:rsid w:val="00D71CB3"/>
    <w:rsid w:val="00D71EF3"/>
    <w:rsid w:val="00D722CE"/>
    <w:rsid w:val="00D72492"/>
    <w:rsid w:val="00D7301C"/>
    <w:rsid w:val="00D730C9"/>
    <w:rsid w:val="00D73262"/>
    <w:rsid w:val="00D73C81"/>
    <w:rsid w:val="00D73F06"/>
    <w:rsid w:val="00D74833"/>
    <w:rsid w:val="00D75298"/>
    <w:rsid w:val="00D75524"/>
    <w:rsid w:val="00D759E2"/>
    <w:rsid w:val="00D75DAF"/>
    <w:rsid w:val="00D7604A"/>
    <w:rsid w:val="00D76412"/>
    <w:rsid w:val="00D76FF0"/>
    <w:rsid w:val="00D77184"/>
    <w:rsid w:val="00D77B50"/>
    <w:rsid w:val="00D77EB8"/>
    <w:rsid w:val="00D77FFC"/>
    <w:rsid w:val="00D804A4"/>
    <w:rsid w:val="00D805D4"/>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701"/>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615C"/>
    <w:rsid w:val="00D961B1"/>
    <w:rsid w:val="00D96324"/>
    <w:rsid w:val="00D9652C"/>
    <w:rsid w:val="00D96C6C"/>
    <w:rsid w:val="00D96F53"/>
    <w:rsid w:val="00D9721E"/>
    <w:rsid w:val="00D97A13"/>
    <w:rsid w:val="00D97A47"/>
    <w:rsid w:val="00D97CC3"/>
    <w:rsid w:val="00DA0129"/>
    <w:rsid w:val="00DA0146"/>
    <w:rsid w:val="00DA0859"/>
    <w:rsid w:val="00DA08F5"/>
    <w:rsid w:val="00DA0E39"/>
    <w:rsid w:val="00DA1154"/>
    <w:rsid w:val="00DA1712"/>
    <w:rsid w:val="00DA178A"/>
    <w:rsid w:val="00DA19AD"/>
    <w:rsid w:val="00DA1A01"/>
    <w:rsid w:val="00DA23B0"/>
    <w:rsid w:val="00DA3AAE"/>
    <w:rsid w:val="00DA3B47"/>
    <w:rsid w:val="00DA4345"/>
    <w:rsid w:val="00DA460B"/>
    <w:rsid w:val="00DA48BD"/>
    <w:rsid w:val="00DA4C3C"/>
    <w:rsid w:val="00DA53D1"/>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2A8F"/>
    <w:rsid w:val="00DB2B5C"/>
    <w:rsid w:val="00DB2DD1"/>
    <w:rsid w:val="00DB35B4"/>
    <w:rsid w:val="00DB3E97"/>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7DD1"/>
    <w:rsid w:val="00DD0152"/>
    <w:rsid w:val="00DD0AC8"/>
    <w:rsid w:val="00DD118A"/>
    <w:rsid w:val="00DD157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BB4"/>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6D3"/>
    <w:rsid w:val="00DF6A6E"/>
    <w:rsid w:val="00DF6C53"/>
    <w:rsid w:val="00DF6EAB"/>
    <w:rsid w:val="00DF71A2"/>
    <w:rsid w:val="00DF790C"/>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C9B"/>
    <w:rsid w:val="00E1524B"/>
    <w:rsid w:val="00E1559E"/>
    <w:rsid w:val="00E15A8F"/>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988"/>
    <w:rsid w:val="00E23CCF"/>
    <w:rsid w:val="00E23D68"/>
    <w:rsid w:val="00E23E1D"/>
    <w:rsid w:val="00E2423C"/>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9B2"/>
    <w:rsid w:val="00E33B79"/>
    <w:rsid w:val="00E33DBD"/>
    <w:rsid w:val="00E33EC5"/>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0EF5"/>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5BC2"/>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4224"/>
    <w:rsid w:val="00E54DA8"/>
    <w:rsid w:val="00E54FE4"/>
    <w:rsid w:val="00E550D0"/>
    <w:rsid w:val="00E550DF"/>
    <w:rsid w:val="00E55C35"/>
    <w:rsid w:val="00E564D7"/>
    <w:rsid w:val="00E564D8"/>
    <w:rsid w:val="00E565D7"/>
    <w:rsid w:val="00E570D2"/>
    <w:rsid w:val="00E57272"/>
    <w:rsid w:val="00E5782A"/>
    <w:rsid w:val="00E57A19"/>
    <w:rsid w:val="00E57C36"/>
    <w:rsid w:val="00E57CBC"/>
    <w:rsid w:val="00E60048"/>
    <w:rsid w:val="00E601B8"/>
    <w:rsid w:val="00E601DE"/>
    <w:rsid w:val="00E605AD"/>
    <w:rsid w:val="00E60937"/>
    <w:rsid w:val="00E62344"/>
    <w:rsid w:val="00E62430"/>
    <w:rsid w:val="00E62900"/>
    <w:rsid w:val="00E62EBB"/>
    <w:rsid w:val="00E63A73"/>
    <w:rsid w:val="00E64E6C"/>
    <w:rsid w:val="00E65610"/>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797"/>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121"/>
    <w:rsid w:val="00E82AB1"/>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87F05"/>
    <w:rsid w:val="00E90130"/>
    <w:rsid w:val="00E901AC"/>
    <w:rsid w:val="00E909EE"/>
    <w:rsid w:val="00E90A68"/>
    <w:rsid w:val="00E90AA5"/>
    <w:rsid w:val="00E90C55"/>
    <w:rsid w:val="00E91F37"/>
    <w:rsid w:val="00E91F63"/>
    <w:rsid w:val="00E92806"/>
    <w:rsid w:val="00E9295B"/>
    <w:rsid w:val="00E92DCE"/>
    <w:rsid w:val="00E9316A"/>
    <w:rsid w:val="00E93208"/>
    <w:rsid w:val="00E93A28"/>
    <w:rsid w:val="00E9405D"/>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3BB0"/>
    <w:rsid w:val="00EC48D6"/>
    <w:rsid w:val="00EC4D15"/>
    <w:rsid w:val="00EC4DF2"/>
    <w:rsid w:val="00EC5636"/>
    <w:rsid w:val="00EC56E8"/>
    <w:rsid w:val="00EC5E32"/>
    <w:rsid w:val="00EC6871"/>
    <w:rsid w:val="00EC6E28"/>
    <w:rsid w:val="00EC7C44"/>
    <w:rsid w:val="00ED0614"/>
    <w:rsid w:val="00ED0C2E"/>
    <w:rsid w:val="00ED0C4C"/>
    <w:rsid w:val="00ED1948"/>
    <w:rsid w:val="00ED1BA3"/>
    <w:rsid w:val="00ED1DB1"/>
    <w:rsid w:val="00ED1F61"/>
    <w:rsid w:val="00ED1F69"/>
    <w:rsid w:val="00ED1FA0"/>
    <w:rsid w:val="00ED22F8"/>
    <w:rsid w:val="00ED2745"/>
    <w:rsid w:val="00ED2E17"/>
    <w:rsid w:val="00ED3051"/>
    <w:rsid w:val="00ED3916"/>
    <w:rsid w:val="00ED3C6C"/>
    <w:rsid w:val="00ED4992"/>
    <w:rsid w:val="00ED4D02"/>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1EE3"/>
    <w:rsid w:val="00EE2192"/>
    <w:rsid w:val="00EE290E"/>
    <w:rsid w:val="00EE2DBE"/>
    <w:rsid w:val="00EE2E1D"/>
    <w:rsid w:val="00EE31F4"/>
    <w:rsid w:val="00EE389F"/>
    <w:rsid w:val="00EE438B"/>
    <w:rsid w:val="00EE4448"/>
    <w:rsid w:val="00EE4FCE"/>
    <w:rsid w:val="00EE50E8"/>
    <w:rsid w:val="00EE5659"/>
    <w:rsid w:val="00EE6ADB"/>
    <w:rsid w:val="00EE74BB"/>
    <w:rsid w:val="00EE7C56"/>
    <w:rsid w:val="00EE7F50"/>
    <w:rsid w:val="00EE7FBA"/>
    <w:rsid w:val="00EF0168"/>
    <w:rsid w:val="00EF03E9"/>
    <w:rsid w:val="00EF0800"/>
    <w:rsid w:val="00EF08EB"/>
    <w:rsid w:val="00EF118A"/>
    <w:rsid w:val="00EF20D7"/>
    <w:rsid w:val="00EF255C"/>
    <w:rsid w:val="00EF2C61"/>
    <w:rsid w:val="00EF3115"/>
    <w:rsid w:val="00EF321D"/>
    <w:rsid w:val="00EF355E"/>
    <w:rsid w:val="00EF37B4"/>
    <w:rsid w:val="00EF444E"/>
    <w:rsid w:val="00EF510C"/>
    <w:rsid w:val="00EF5C23"/>
    <w:rsid w:val="00EF648E"/>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90B"/>
    <w:rsid w:val="00F03D83"/>
    <w:rsid w:val="00F04C25"/>
    <w:rsid w:val="00F0542D"/>
    <w:rsid w:val="00F058E1"/>
    <w:rsid w:val="00F05A5A"/>
    <w:rsid w:val="00F05E5E"/>
    <w:rsid w:val="00F05EA6"/>
    <w:rsid w:val="00F0621B"/>
    <w:rsid w:val="00F062E8"/>
    <w:rsid w:val="00F065CB"/>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03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494"/>
    <w:rsid w:val="00F2460A"/>
    <w:rsid w:val="00F2490A"/>
    <w:rsid w:val="00F24FB8"/>
    <w:rsid w:val="00F255C9"/>
    <w:rsid w:val="00F256C3"/>
    <w:rsid w:val="00F25722"/>
    <w:rsid w:val="00F263A7"/>
    <w:rsid w:val="00F26B84"/>
    <w:rsid w:val="00F26BE4"/>
    <w:rsid w:val="00F2773E"/>
    <w:rsid w:val="00F27A7D"/>
    <w:rsid w:val="00F3007A"/>
    <w:rsid w:val="00F304DA"/>
    <w:rsid w:val="00F3052C"/>
    <w:rsid w:val="00F30E85"/>
    <w:rsid w:val="00F3169A"/>
    <w:rsid w:val="00F31A19"/>
    <w:rsid w:val="00F31C13"/>
    <w:rsid w:val="00F31E32"/>
    <w:rsid w:val="00F32F2C"/>
    <w:rsid w:val="00F32F9D"/>
    <w:rsid w:val="00F33190"/>
    <w:rsid w:val="00F335FE"/>
    <w:rsid w:val="00F33D28"/>
    <w:rsid w:val="00F33E7C"/>
    <w:rsid w:val="00F33F2C"/>
    <w:rsid w:val="00F33F58"/>
    <w:rsid w:val="00F34571"/>
    <w:rsid w:val="00F345F5"/>
    <w:rsid w:val="00F346B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63AE"/>
    <w:rsid w:val="00F46423"/>
    <w:rsid w:val="00F471F2"/>
    <w:rsid w:val="00F47780"/>
    <w:rsid w:val="00F50893"/>
    <w:rsid w:val="00F50972"/>
    <w:rsid w:val="00F50A45"/>
    <w:rsid w:val="00F515B6"/>
    <w:rsid w:val="00F51C48"/>
    <w:rsid w:val="00F52349"/>
    <w:rsid w:val="00F52EEA"/>
    <w:rsid w:val="00F5302F"/>
    <w:rsid w:val="00F5355D"/>
    <w:rsid w:val="00F53765"/>
    <w:rsid w:val="00F53917"/>
    <w:rsid w:val="00F5507C"/>
    <w:rsid w:val="00F55274"/>
    <w:rsid w:val="00F55B98"/>
    <w:rsid w:val="00F55D87"/>
    <w:rsid w:val="00F564F3"/>
    <w:rsid w:val="00F56761"/>
    <w:rsid w:val="00F56772"/>
    <w:rsid w:val="00F5694C"/>
    <w:rsid w:val="00F56DF4"/>
    <w:rsid w:val="00F6024A"/>
    <w:rsid w:val="00F602CD"/>
    <w:rsid w:val="00F605EC"/>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67C3E"/>
    <w:rsid w:val="00F702C7"/>
    <w:rsid w:val="00F704CD"/>
    <w:rsid w:val="00F70591"/>
    <w:rsid w:val="00F707ED"/>
    <w:rsid w:val="00F7105D"/>
    <w:rsid w:val="00F71626"/>
    <w:rsid w:val="00F71748"/>
    <w:rsid w:val="00F71D94"/>
    <w:rsid w:val="00F727D6"/>
    <w:rsid w:val="00F728E7"/>
    <w:rsid w:val="00F72A8F"/>
    <w:rsid w:val="00F72AA6"/>
    <w:rsid w:val="00F7308E"/>
    <w:rsid w:val="00F73385"/>
    <w:rsid w:val="00F73633"/>
    <w:rsid w:val="00F73ADA"/>
    <w:rsid w:val="00F73B2E"/>
    <w:rsid w:val="00F7406C"/>
    <w:rsid w:val="00F746C3"/>
    <w:rsid w:val="00F74C31"/>
    <w:rsid w:val="00F74CFF"/>
    <w:rsid w:val="00F75134"/>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A18D6"/>
    <w:rsid w:val="00FA1E49"/>
    <w:rsid w:val="00FA2305"/>
    <w:rsid w:val="00FA237F"/>
    <w:rsid w:val="00FA2B82"/>
    <w:rsid w:val="00FA36EB"/>
    <w:rsid w:val="00FA48DE"/>
    <w:rsid w:val="00FA4F9A"/>
    <w:rsid w:val="00FA545C"/>
    <w:rsid w:val="00FA5C2E"/>
    <w:rsid w:val="00FA5DF6"/>
    <w:rsid w:val="00FA5ED7"/>
    <w:rsid w:val="00FA6597"/>
    <w:rsid w:val="00FA67E6"/>
    <w:rsid w:val="00FA699D"/>
    <w:rsid w:val="00FA6A22"/>
    <w:rsid w:val="00FA6F6E"/>
    <w:rsid w:val="00FA7A4B"/>
    <w:rsid w:val="00FA7D0A"/>
    <w:rsid w:val="00FA7DC8"/>
    <w:rsid w:val="00FB039F"/>
    <w:rsid w:val="00FB04C2"/>
    <w:rsid w:val="00FB0675"/>
    <w:rsid w:val="00FB07FA"/>
    <w:rsid w:val="00FB0E44"/>
    <w:rsid w:val="00FB1014"/>
    <w:rsid w:val="00FB1E0D"/>
    <w:rsid w:val="00FB2073"/>
    <w:rsid w:val="00FB2385"/>
    <w:rsid w:val="00FB26D1"/>
    <w:rsid w:val="00FB291F"/>
    <w:rsid w:val="00FB2A5D"/>
    <w:rsid w:val="00FB2A85"/>
    <w:rsid w:val="00FB2C95"/>
    <w:rsid w:val="00FB30AA"/>
    <w:rsid w:val="00FB31A4"/>
    <w:rsid w:val="00FB42A6"/>
    <w:rsid w:val="00FB440C"/>
    <w:rsid w:val="00FB458B"/>
    <w:rsid w:val="00FB4768"/>
    <w:rsid w:val="00FB520E"/>
    <w:rsid w:val="00FB585F"/>
    <w:rsid w:val="00FB59D0"/>
    <w:rsid w:val="00FB6177"/>
    <w:rsid w:val="00FB699C"/>
    <w:rsid w:val="00FB76DB"/>
    <w:rsid w:val="00FB78B1"/>
    <w:rsid w:val="00FB7D0B"/>
    <w:rsid w:val="00FC02EB"/>
    <w:rsid w:val="00FC0C3F"/>
    <w:rsid w:val="00FC0DBA"/>
    <w:rsid w:val="00FC206F"/>
    <w:rsid w:val="00FC2AE0"/>
    <w:rsid w:val="00FC2E29"/>
    <w:rsid w:val="00FC2E96"/>
    <w:rsid w:val="00FC3061"/>
    <w:rsid w:val="00FC337C"/>
    <w:rsid w:val="00FC3593"/>
    <w:rsid w:val="00FC3870"/>
    <w:rsid w:val="00FC3A46"/>
    <w:rsid w:val="00FC3BF8"/>
    <w:rsid w:val="00FC3FD5"/>
    <w:rsid w:val="00FC45FB"/>
    <w:rsid w:val="00FC542C"/>
    <w:rsid w:val="00FC5C13"/>
    <w:rsid w:val="00FC5C18"/>
    <w:rsid w:val="00FC5F50"/>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541"/>
    <w:rsid w:val="00FD1ADD"/>
    <w:rsid w:val="00FD1CEA"/>
    <w:rsid w:val="00FD2425"/>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E0102"/>
    <w:rsid w:val="00FE04D1"/>
    <w:rsid w:val="00FE0657"/>
    <w:rsid w:val="00FE07E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3E7C4A2-3A91-4F52-BF98-D4CE6B1A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link w:val="Prrafodelista"/>
    <w:uiPriority w:val="34"/>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99762">
      <w:bodyDiv w:val="1"/>
      <w:marLeft w:val="0"/>
      <w:marRight w:val="0"/>
      <w:marTop w:val="0"/>
      <w:marBottom w:val="0"/>
      <w:divBdr>
        <w:top w:val="none" w:sz="0" w:space="0" w:color="auto"/>
        <w:left w:val="none" w:sz="0" w:space="0" w:color="auto"/>
        <w:bottom w:val="none" w:sz="0" w:space="0" w:color="auto"/>
        <w:right w:val="none" w:sz="0" w:space="0" w:color="auto"/>
      </w:divBdr>
    </w:div>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3991-4B0E-4EAB-8565-CE4E2C6A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3295</Words>
  <Characters>17725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20979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creator>guti</dc:creator>
  <cp:lastModifiedBy>Vicky Varela López</cp:lastModifiedBy>
  <cp:revision>12</cp:revision>
  <cp:lastPrinted>2015-11-25T14:26:00Z</cp:lastPrinted>
  <dcterms:created xsi:type="dcterms:W3CDTF">2016-02-16T16:09:00Z</dcterms:created>
  <dcterms:modified xsi:type="dcterms:W3CDTF">2016-02-16T22:22:00Z</dcterms:modified>
</cp:coreProperties>
</file>