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D0" w:rsidRPr="009663D0" w:rsidRDefault="0005569D" w:rsidP="00AD61BF">
      <w:pPr>
        <w:tabs>
          <w:tab w:val="center" w:pos="4419"/>
          <w:tab w:val="left" w:pos="5610"/>
        </w:tabs>
        <w:rPr>
          <w:rFonts w:ascii="Arial-BoldMT" w:hAnsi="Arial-BoldMT" w:cs="Arial-BoldMT"/>
          <w:bCs/>
          <w:color w:val="808080"/>
          <w:sz w:val="26"/>
          <w:szCs w:val="26"/>
        </w:rPr>
      </w:pPr>
      <w:r>
        <w:rPr>
          <w:rFonts w:ascii="Arial-BoldMT" w:hAnsi="Arial-BoldMT" w:cs="Arial-BoldMT"/>
          <w:bCs/>
          <w:color w:val="808080"/>
          <w:sz w:val="26"/>
          <w:szCs w:val="26"/>
        </w:rPr>
        <w:t>JRL-</w:t>
      </w:r>
      <w:r w:rsidR="00F75E11">
        <w:rPr>
          <w:rFonts w:ascii="Arial-BoldMT" w:hAnsi="Arial-BoldMT" w:cs="Arial-BoldMT"/>
          <w:bCs/>
          <w:color w:val="808080"/>
          <w:sz w:val="26"/>
          <w:szCs w:val="26"/>
        </w:rPr>
        <w:t>40</w:t>
      </w:r>
      <w:r w:rsidR="007540DA">
        <w:rPr>
          <w:rFonts w:ascii="Arial-BoldMT" w:hAnsi="Arial-BoldMT" w:cs="Arial-BoldMT"/>
          <w:bCs/>
          <w:color w:val="808080"/>
          <w:sz w:val="26"/>
          <w:szCs w:val="26"/>
        </w:rPr>
        <w:t>-2017</w:t>
      </w:r>
      <w:r w:rsidR="00AD61BF">
        <w:rPr>
          <w:rFonts w:ascii="Arial-BoldMT" w:hAnsi="Arial-BoldMT" w:cs="Arial-BoldMT"/>
          <w:bCs/>
          <w:color w:val="808080"/>
          <w:sz w:val="26"/>
          <w:szCs w:val="26"/>
        </w:rPr>
        <w:tab/>
      </w:r>
    </w:p>
    <w:p w:rsidR="00CB7DC2" w:rsidRDefault="00871619" w:rsidP="00CB7DC2">
      <w:pPr>
        <w:rPr>
          <w:rFonts w:ascii="Arial-BoldMT" w:hAnsi="Arial-BoldMT" w:cs="Arial-BoldMT"/>
          <w:b/>
          <w:bCs/>
          <w:color w:val="808080"/>
          <w:sz w:val="48"/>
          <w:szCs w:val="48"/>
        </w:rPr>
      </w:pPr>
      <w:r>
        <w:rPr>
          <w:rFonts w:ascii="Arial-BoldMT" w:hAnsi="Arial-BoldMT" w:cs="Arial-BoldMT"/>
          <w:b/>
          <w:bCs/>
          <w:color w:val="808080"/>
          <w:sz w:val="48"/>
          <w:szCs w:val="48"/>
        </w:rPr>
        <w:t>Memorando</w:t>
      </w:r>
    </w:p>
    <w:p w:rsidR="00CB7DC2" w:rsidRDefault="00CB7DC2" w:rsidP="00CB7DC2">
      <w:pPr>
        <w:rPr>
          <w:rFonts w:ascii="Arial-BoldMT" w:hAnsi="Arial-BoldMT" w:cs="Arial-BoldMT"/>
          <w:b/>
          <w:bCs/>
          <w:color w:val="808080"/>
          <w:sz w:val="48"/>
          <w:szCs w:val="48"/>
        </w:rPr>
      </w:pPr>
    </w:p>
    <w:p w:rsidR="008C6C72" w:rsidRPr="00546FFA" w:rsidRDefault="00CA5C6D" w:rsidP="008C6C72">
      <w:pPr>
        <w:shd w:val="clear" w:color="auto" w:fill="FFFFFF"/>
        <w:ind w:left="1410" w:hanging="1410"/>
        <w:rPr>
          <w:rFonts w:ascii="Arial Narrow" w:hAnsi="Arial Narrow" w:cs="Arial"/>
          <w:color w:val="000000"/>
        </w:rPr>
      </w:pPr>
      <w:r w:rsidRPr="00CC660A">
        <w:rPr>
          <w:rFonts w:ascii="Arial Narrow" w:hAnsi="Arial Narrow"/>
          <w:b/>
        </w:rPr>
        <w:t>PARA:</w:t>
      </w:r>
      <w:r w:rsidR="00CC660A">
        <w:rPr>
          <w:rFonts w:ascii="Arial Narrow" w:hAnsi="Arial Narrow"/>
          <w:b/>
        </w:rPr>
        <w:tab/>
      </w:r>
      <w:r w:rsidR="009663D0" w:rsidRPr="00CC660A">
        <w:rPr>
          <w:rFonts w:ascii="Arial Narrow" w:hAnsi="Arial Narrow"/>
        </w:rPr>
        <w:tab/>
      </w:r>
      <w:r w:rsidR="008C6C72" w:rsidRPr="00546FFA">
        <w:rPr>
          <w:rFonts w:ascii="Arial Narrow" w:hAnsi="Arial Narrow" w:cs="Arial"/>
          <w:color w:val="000000"/>
        </w:rPr>
        <w:t>MBA. Harold Blanco Leitón, Director</w:t>
      </w:r>
    </w:p>
    <w:p w:rsidR="008C6C72" w:rsidRPr="008C6C72" w:rsidRDefault="008C6C72" w:rsidP="008C6C72">
      <w:pPr>
        <w:rPr>
          <w:rFonts w:ascii="Arial Narrow" w:hAnsi="Arial Narrow"/>
          <w:lang w:val="es-MX"/>
        </w:rPr>
      </w:pPr>
      <w:r w:rsidRPr="00546FF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546FFA">
        <w:rPr>
          <w:rFonts w:ascii="Arial Narrow" w:hAnsi="Arial Narrow" w:cs="Arial"/>
          <w:color w:val="000000"/>
        </w:rPr>
        <w:t>Departamento de Recursos Humanos</w:t>
      </w:r>
      <w:r w:rsidRPr="001E3720">
        <w:rPr>
          <w:rFonts w:ascii="Arial Narrow" w:hAnsi="Arial Narrow"/>
        </w:rPr>
        <w:tab/>
      </w:r>
    </w:p>
    <w:p w:rsidR="00CA5C6D" w:rsidRPr="00CC660A" w:rsidRDefault="00CA5C6D" w:rsidP="008C6C72">
      <w:pPr>
        <w:rPr>
          <w:rFonts w:ascii="Arial Narrow" w:hAnsi="Arial Narrow"/>
          <w:b/>
          <w:lang w:val="es-MX"/>
        </w:rPr>
      </w:pPr>
      <w:r w:rsidRPr="008C6C72">
        <w:rPr>
          <w:rFonts w:ascii="Arial Narrow" w:hAnsi="Arial Narrow"/>
          <w:lang w:val="es-MX"/>
        </w:rPr>
        <w:tab/>
      </w:r>
      <w:r w:rsidRPr="005A2E07">
        <w:rPr>
          <w:rFonts w:ascii="Arial Narrow" w:hAnsi="Arial Narrow"/>
          <w:sz w:val="22"/>
        </w:rPr>
        <w:tab/>
      </w:r>
      <w:r w:rsidRPr="005A2E07">
        <w:rPr>
          <w:rFonts w:ascii="Arial Narrow" w:hAnsi="Arial Narrow"/>
          <w:sz w:val="22"/>
        </w:rPr>
        <w:tab/>
      </w:r>
      <w:r w:rsidRPr="00CC660A">
        <w:rPr>
          <w:rFonts w:ascii="Arial Narrow" w:hAnsi="Arial Narrow"/>
        </w:rPr>
        <w:tab/>
      </w:r>
      <w:r w:rsidRPr="00CC660A">
        <w:rPr>
          <w:rFonts w:ascii="Arial Narrow" w:hAnsi="Arial Narrow"/>
        </w:rPr>
        <w:tab/>
      </w:r>
      <w:r w:rsidRPr="00CC660A">
        <w:rPr>
          <w:rFonts w:ascii="Arial Narrow" w:hAnsi="Arial Narrow"/>
          <w:lang w:val="es-MX"/>
        </w:rPr>
        <w:tab/>
      </w:r>
      <w:r w:rsidRPr="00CC660A">
        <w:rPr>
          <w:rFonts w:ascii="Arial Narrow" w:hAnsi="Arial Narrow"/>
          <w:lang w:val="es-MX"/>
        </w:rPr>
        <w:tab/>
      </w:r>
      <w:r w:rsidRPr="00CC660A">
        <w:rPr>
          <w:rFonts w:ascii="Arial Narrow" w:hAnsi="Arial Narrow"/>
          <w:lang w:val="es-MX"/>
        </w:rPr>
        <w:tab/>
      </w:r>
    </w:p>
    <w:p w:rsidR="006352D0" w:rsidRDefault="00CA5C6D" w:rsidP="00CB7DC2">
      <w:pPr>
        <w:rPr>
          <w:rFonts w:ascii="Arial Narrow" w:hAnsi="Arial Narrow"/>
          <w:lang w:val="es-MX"/>
        </w:rPr>
      </w:pPr>
      <w:r w:rsidRPr="00CC660A">
        <w:rPr>
          <w:rFonts w:ascii="Arial Narrow" w:hAnsi="Arial Narrow"/>
          <w:b/>
        </w:rPr>
        <w:t>DE:</w:t>
      </w:r>
      <w:r w:rsidRPr="00CC660A">
        <w:rPr>
          <w:rFonts w:ascii="Arial Narrow" w:hAnsi="Arial Narrow"/>
          <w:b/>
        </w:rPr>
        <w:tab/>
      </w:r>
      <w:r w:rsidRPr="00CC660A">
        <w:rPr>
          <w:rFonts w:ascii="Arial Narrow" w:hAnsi="Arial Narrow"/>
          <w:lang w:val="es-MX"/>
        </w:rPr>
        <w:tab/>
      </w:r>
      <w:r w:rsidR="00503644">
        <w:rPr>
          <w:rFonts w:ascii="Arial Narrow" w:hAnsi="Arial Narrow"/>
          <w:lang w:val="es-MX"/>
        </w:rPr>
        <w:t xml:space="preserve">Ing. Andrea Cavero Quesada, Presidenta       </w:t>
      </w:r>
    </w:p>
    <w:p w:rsidR="001B3A6A" w:rsidRPr="001B3A6A" w:rsidRDefault="00CB7DC2" w:rsidP="00CB7DC2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 w:rsidR="001B3A6A" w:rsidRPr="001B3A6A">
        <w:rPr>
          <w:rFonts w:ascii="Arial Narrow" w:hAnsi="Arial Narrow"/>
          <w:lang w:val="es-MX"/>
        </w:rPr>
        <w:t xml:space="preserve">Junta de Relaciones Laborales                                        </w:t>
      </w:r>
    </w:p>
    <w:p w:rsidR="00CA5C6D" w:rsidRPr="00CC660A" w:rsidRDefault="00CA5C6D" w:rsidP="001B3A6A">
      <w:pPr>
        <w:jc w:val="both"/>
        <w:outlineLvl w:val="0"/>
        <w:rPr>
          <w:rFonts w:ascii="Arial Narrow" w:hAnsi="Arial Narrow"/>
          <w:lang w:val="es-MX"/>
        </w:rPr>
      </w:pPr>
    </w:p>
    <w:p w:rsidR="009663D0" w:rsidRPr="00CC660A" w:rsidRDefault="009663D0" w:rsidP="009663D0">
      <w:pPr>
        <w:jc w:val="both"/>
        <w:rPr>
          <w:rFonts w:ascii="Arial Narrow" w:hAnsi="Arial Narrow"/>
          <w:lang w:val="es-MX"/>
        </w:rPr>
      </w:pPr>
      <w:r w:rsidRPr="00CC660A">
        <w:rPr>
          <w:rFonts w:ascii="Arial Narrow" w:hAnsi="Arial Narrow"/>
          <w:b/>
        </w:rPr>
        <w:t>FECHA:</w:t>
      </w:r>
      <w:r w:rsidR="00FA2DDB">
        <w:rPr>
          <w:rFonts w:ascii="Arial Narrow" w:hAnsi="Arial Narrow"/>
          <w:lang w:val="es-MX"/>
        </w:rPr>
        <w:t xml:space="preserve"> </w:t>
      </w:r>
      <w:r w:rsidR="00FA2DDB">
        <w:rPr>
          <w:rFonts w:ascii="Arial Narrow" w:hAnsi="Arial Narrow"/>
          <w:lang w:val="es-MX"/>
        </w:rPr>
        <w:tab/>
      </w:r>
      <w:r w:rsidR="005A2E07">
        <w:rPr>
          <w:rFonts w:ascii="Arial Narrow" w:hAnsi="Arial Narrow"/>
          <w:lang w:val="es-MX"/>
        </w:rPr>
        <w:t xml:space="preserve">21 </w:t>
      </w:r>
      <w:r w:rsidR="00503644">
        <w:rPr>
          <w:rFonts w:ascii="Arial Narrow" w:hAnsi="Arial Narrow"/>
          <w:lang w:val="es-MX"/>
        </w:rPr>
        <w:t>agosto de 2017</w:t>
      </w:r>
    </w:p>
    <w:p w:rsidR="009663D0" w:rsidRPr="00CC660A" w:rsidRDefault="009663D0" w:rsidP="00871619">
      <w:pPr>
        <w:jc w:val="both"/>
        <w:rPr>
          <w:rFonts w:ascii="Arial Narrow" w:hAnsi="Arial Narrow"/>
          <w:b/>
          <w:lang w:val="es-MX"/>
        </w:rPr>
      </w:pPr>
    </w:p>
    <w:p w:rsidR="004D14A8" w:rsidRDefault="00CA5C6D" w:rsidP="004D14A8">
      <w:pPr>
        <w:jc w:val="both"/>
        <w:rPr>
          <w:rFonts w:ascii="Rockwell Condensed" w:hAnsi="Rockwell Condensed"/>
          <w:sz w:val="28"/>
          <w:szCs w:val="28"/>
          <w:lang w:val="es-MX"/>
        </w:rPr>
      </w:pPr>
      <w:r w:rsidRPr="00CC660A">
        <w:rPr>
          <w:rFonts w:ascii="Arial Narrow" w:hAnsi="Arial Narrow"/>
          <w:b/>
        </w:rPr>
        <w:t>ASUNTO:</w:t>
      </w:r>
      <w:r w:rsidRPr="00CC660A">
        <w:rPr>
          <w:rFonts w:ascii="Arial Narrow" w:hAnsi="Arial Narrow"/>
          <w:lang w:val="es-MX"/>
        </w:rPr>
        <w:tab/>
      </w:r>
      <w:r w:rsidR="008C6C72">
        <w:rPr>
          <w:rFonts w:ascii="Arial Narrow" w:hAnsi="Arial Narrow"/>
          <w:lang w:val="es-MX"/>
        </w:rPr>
        <w:t xml:space="preserve">Interpretación del artículo 36 convencional </w:t>
      </w:r>
    </w:p>
    <w:p w:rsidR="004D14A8" w:rsidRDefault="004D14A8" w:rsidP="004D14A8">
      <w:pPr>
        <w:jc w:val="both"/>
        <w:rPr>
          <w:rFonts w:ascii="Book Antiqua" w:hAnsi="Book Antiqua"/>
          <w:sz w:val="22"/>
          <w:szCs w:val="22"/>
          <w:lang w:val="es-MX"/>
        </w:rPr>
      </w:pPr>
    </w:p>
    <w:p w:rsidR="00114F3C" w:rsidRDefault="00114F3C" w:rsidP="00C40B27">
      <w:pPr>
        <w:jc w:val="both"/>
        <w:rPr>
          <w:rFonts w:ascii="Arial Narrow" w:hAnsi="Arial Narrow" w:cs="Arial"/>
          <w:bCs/>
          <w:color w:val="000000"/>
          <w:szCs w:val="22"/>
          <w:lang w:eastAsia="es-CR"/>
        </w:rPr>
      </w:pPr>
    </w:p>
    <w:p w:rsidR="005A2E07" w:rsidRPr="00F75E11" w:rsidRDefault="008C6C72" w:rsidP="0081591C">
      <w:pPr>
        <w:jc w:val="both"/>
        <w:rPr>
          <w:rFonts w:ascii="Arial Narrow" w:hAnsi="Arial Narrow"/>
          <w:lang w:val="es-MX"/>
        </w:rPr>
      </w:pPr>
      <w:r w:rsidRPr="00F75E11">
        <w:rPr>
          <w:rFonts w:ascii="Arial Narrow" w:hAnsi="Arial Narrow"/>
          <w:lang w:val="es-MX"/>
        </w:rPr>
        <w:t>A continuación se transcribe el artículo 5 de la sesión ordinaria No. 28-2017 de la Junta de Relaciones Laborales</w:t>
      </w:r>
      <w:r w:rsidR="00F75E11" w:rsidRPr="00F75E11">
        <w:rPr>
          <w:rFonts w:ascii="Arial Narrow" w:hAnsi="Arial Narrow"/>
          <w:lang w:val="es-MX"/>
        </w:rPr>
        <w:t>,</w:t>
      </w:r>
      <w:r w:rsidRPr="00F75E11">
        <w:rPr>
          <w:rFonts w:ascii="Arial Narrow" w:hAnsi="Arial Narrow"/>
          <w:lang w:val="es-MX"/>
        </w:rPr>
        <w:t xml:space="preserve"> celebrada el jueves 17 de agosto de 2017, en relación con la </w:t>
      </w:r>
      <w:r w:rsidR="00F75E11" w:rsidRPr="00F75E11">
        <w:rPr>
          <w:rFonts w:ascii="Arial Narrow" w:hAnsi="Arial Narrow"/>
          <w:lang w:val="es-MX"/>
        </w:rPr>
        <w:t>solicitud</w:t>
      </w:r>
      <w:r w:rsidR="00F75E11">
        <w:rPr>
          <w:rFonts w:ascii="Arial Narrow" w:hAnsi="Arial Narrow"/>
          <w:lang w:val="es-MX"/>
        </w:rPr>
        <w:t xml:space="preserve"> plasmada en el memorando RH-333-2017, sobre </w:t>
      </w:r>
      <w:r w:rsidR="00F75E11" w:rsidRPr="00F75E11">
        <w:rPr>
          <w:rFonts w:ascii="Arial Narrow" w:hAnsi="Arial Narrow"/>
          <w:lang w:val="es-MX"/>
        </w:rPr>
        <w:t>interpretación del artículo 36 contrarrestado con el artículo 27 de la Segunda Convención Colec</w:t>
      </w:r>
      <w:r w:rsidR="00F75E11">
        <w:rPr>
          <w:rFonts w:ascii="Arial Narrow" w:hAnsi="Arial Narrow"/>
          <w:lang w:val="es-MX"/>
        </w:rPr>
        <w:t xml:space="preserve">tiva de Trabajo y sus Reformas. </w:t>
      </w:r>
    </w:p>
    <w:p w:rsidR="00D329A7" w:rsidRDefault="00D329A7" w:rsidP="0081591C">
      <w:pPr>
        <w:jc w:val="both"/>
        <w:rPr>
          <w:rFonts w:ascii="Arial Narrow" w:hAnsi="Arial Narrow"/>
          <w:lang w:eastAsia="es-CR"/>
        </w:rPr>
      </w:pPr>
    </w:p>
    <w:p w:rsidR="008C6C72" w:rsidRPr="00882AAF" w:rsidRDefault="008C6C72" w:rsidP="0081591C">
      <w:pPr>
        <w:pStyle w:val="Prrafodelista"/>
        <w:ind w:left="0"/>
        <w:jc w:val="center"/>
        <w:rPr>
          <w:rFonts w:ascii="Arial Narrow" w:hAnsi="Arial Narrow"/>
          <w:sz w:val="24"/>
          <w:szCs w:val="24"/>
        </w:rPr>
      </w:pPr>
      <w:r w:rsidRPr="003013D1">
        <w:rPr>
          <w:rFonts w:ascii="Arial Narrow" w:hAnsi="Arial Narrow"/>
          <w:b/>
          <w:sz w:val="24"/>
          <w:szCs w:val="24"/>
        </w:rPr>
        <w:t>CONSIDERANDO QUE</w:t>
      </w:r>
      <w:r w:rsidRPr="003013D1">
        <w:rPr>
          <w:rFonts w:ascii="Arial Narrow" w:hAnsi="Arial Narrow"/>
          <w:sz w:val="24"/>
          <w:szCs w:val="24"/>
        </w:rPr>
        <w:t>:</w:t>
      </w:r>
    </w:p>
    <w:p w:rsidR="008C6C72" w:rsidRPr="00882AAF" w:rsidRDefault="008C6C72" w:rsidP="0081591C">
      <w:pPr>
        <w:numPr>
          <w:ilvl w:val="0"/>
          <w:numId w:val="7"/>
        </w:numPr>
        <w:shd w:val="clear" w:color="auto" w:fill="FFFFFF"/>
        <w:jc w:val="both"/>
        <w:rPr>
          <w:rFonts w:ascii="Arial Narrow" w:hAnsi="Arial Narrow"/>
          <w:color w:val="F4F4F4"/>
          <w:lang w:val="es-CR" w:eastAsia="es-CR"/>
        </w:rPr>
      </w:pPr>
      <w:r w:rsidRPr="00882AAF">
        <w:rPr>
          <w:rFonts w:ascii="Arial Narrow" w:hAnsi="Arial Narrow"/>
          <w:color w:val="000000"/>
          <w:lang w:eastAsia="es-CR"/>
        </w:rPr>
        <w:t xml:space="preserve">El artículo 36 de la Segunda Convención Colectiva de Trabajo y sus Reformas </w:t>
      </w:r>
      <w:r>
        <w:rPr>
          <w:rFonts w:ascii="Arial Narrow" w:hAnsi="Arial Narrow"/>
          <w:color w:val="000000"/>
          <w:lang w:eastAsia="es-CR"/>
        </w:rPr>
        <w:t>indica</w:t>
      </w:r>
      <w:r w:rsidRPr="00882AAF">
        <w:rPr>
          <w:rFonts w:ascii="Arial Narrow" w:hAnsi="Arial Narrow"/>
          <w:color w:val="000000"/>
          <w:lang w:eastAsia="es-CR"/>
        </w:rPr>
        <w:t xml:space="preserve"> lo siguiente:</w:t>
      </w:r>
    </w:p>
    <w:p w:rsidR="008C6C72" w:rsidRPr="00882AAF" w:rsidRDefault="008C6C72" w:rsidP="0081591C">
      <w:pPr>
        <w:shd w:val="clear" w:color="auto" w:fill="FFFFFF"/>
        <w:ind w:left="709"/>
        <w:jc w:val="both"/>
        <w:rPr>
          <w:rFonts w:ascii="Arial Narrow" w:hAnsi="Arial Narrow"/>
          <w:i/>
          <w:color w:val="F4F4F4"/>
          <w:lang w:val="es-CR" w:eastAsia="es-CR"/>
        </w:rPr>
      </w:pPr>
      <w:r w:rsidRPr="00882AAF">
        <w:rPr>
          <w:rFonts w:ascii="Arial Narrow" w:hAnsi="Arial Narrow"/>
          <w:bCs/>
          <w:i/>
          <w:color w:val="000000"/>
          <w:lang w:val="es-CR" w:eastAsia="es-CR"/>
        </w:rPr>
        <w:t xml:space="preserve">Artículo 36 </w:t>
      </w:r>
    </w:p>
    <w:p w:rsidR="008C6C72" w:rsidRDefault="008C6C72" w:rsidP="0081591C">
      <w:pPr>
        <w:shd w:val="clear" w:color="auto" w:fill="FFFFFF"/>
        <w:ind w:left="709"/>
        <w:jc w:val="both"/>
        <w:rPr>
          <w:rFonts w:ascii="Arial Narrow" w:hAnsi="Arial Narrow"/>
          <w:i/>
          <w:color w:val="000000"/>
          <w:lang w:val="es-CR" w:eastAsia="es-CR"/>
        </w:rPr>
      </w:pPr>
      <w:r w:rsidRPr="00882AAF">
        <w:rPr>
          <w:rFonts w:ascii="Arial Narrow" w:hAnsi="Arial Narrow"/>
          <w:i/>
          <w:color w:val="000000"/>
          <w:lang w:val="es-CR" w:eastAsia="es-CR"/>
        </w:rPr>
        <w:t>Cuando el trabajador hubiere sido nombrado por tiempo definido mediante concurso y la plaza quedare vacante por tiempo indefinido, podrá ser nombrado en propiedad sin necesidad de nuevo concurso y realizarse de acuerdo con las Normas de Contratación de Personal del ITCR. Se entenderá que para la aplicación de lo anterior no deberá</w:t>
      </w:r>
      <w:r>
        <w:rPr>
          <w:rFonts w:ascii="Arial Narrow" w:hAnsi="Arial Narrow"/>
          <w:i/>
          <w:color w:val="000000"/>
          <w:lang w:val="es-CR" w:eastAsia="es-CR"/>
        </w:rPr>
        <w:t>n</w:t>
      </w:r>
      <w:r w:rsidRPr="00882AAF">
        <w:rPr>
          <w:rFonts w:ascii="Arial Narrow" w:hAnsi="Arial Narrow"/>
          <w:i/>
          <w:color w:val="000000"/>
          <w:lang w:val="es-CR" w:eastAsia="es-CR"/>
        </w:rPr>
        <w:t xml:space="preserve"> existir personas en igualdad de condiciones, para lo cual se aplicará el artículo 27.</w:t>
      </w:r>
    </w:p>
    <w:p w:rsidR="00F75E11" w:rsidRPr="00882AAF" w:rsidRDefault="00F75E11" w:rsidP="0081591C">
      <w:pPr>
        <w:shd w:val="clear" w:color="auto" w:fill="FFFFFF"/>
        <w:ind w:left="709"/>
        <w:jc w:val="both"/>
        <w:rPr>
          <w:rFonts w:ascii="Arial Narrow" w:hAnsi="Arial Narrow"/>
          <w:i/>
          <w:color w:val="F4F4F4"/>
          <w:lang w:val="es-CR" w:eastAsia="es-CR"/>
        </w:rPr>
      </w:pPr>
    </w:p>
    <w:p w:rsidR="008C6C72" w:rsidRPr="00882AAF" w:rsidRDefault="008C6C72" w:rsidP="0081591C">
      <w:pPr>
        <w:numPr>
          <w:ilvl w:val="0"/>
          <w:numId w:val="7"/>
        </w:numPr>
        <w:shd w:val="clear" w:color="auto" w:fill="FFFFFF"/>
        <w:jc w:val="both"/>
        <w:rPr>
          <w:rFonts w:ascii="Arial Narrow" w:hAnsi="Arial Narrow"/>
          <w:color w:val="F4F4F4"/>
          <w:lang w:val="es-CR" w:eastAsia="es-CR"/>
        </w:rPr>
      </w:pPr>
      <w:r w:rsidRPr="00882AAF">
        <w:rPr>
          <w:rFonts w:ascii="Arial Narrow" w:hAnsi="Arial Narrow"/>
          <w:color w:val="000000"/>
          <w:lang w:val="es-CR" w:eastAsia="es-CR"/>
        </w:rPr>
        <w:t>En lo relevante el artículo 27 establece lo siguiente:</w:t>
      </w:r>
    </w:p>
    <w:p w:rsidR="008C6C72" w:rsidRPr="00882AAF" w:rsidRDefault="008C6C72" w:rsidP="0081591C">
      <w:pPr>
        <w:shd w:val="clear" w:color="auto" w:fill="FFFFFF"/>
        <w:ind w:left="709"/>
        <w:jc w:val="both"/>
        <w:rPr>
          <w:rFonts w:ascii="Arial Narrow" w:hAnsi="Arial Narrow"/>
          <w:i/>
          <w:color w:val="F4F4F4"/>
          <w:lang w:val="es-CR" w:eastAsia="es-CR"/>
        </w:rPr>
      </w:pPr>
      <w:r w:rsidRPr="00882AAF">
        <w:rPr>
          <w:rFonts w:ascii="Arial Narrow" w:hAnsi="Arial Narrow"/>
          <w:bCs/>
          <w:i/>
          <w:color w:val="000000"/>
          <w:lang w:val="es-CR" w:eastAsia="es-CR"/>
        </w:rPr>
        <w:t xml:space="preserve">Artículo 27 </w:t>
      </w:r>
    </w:p>
    <w:p w:rsidR="008C6C72" w:rsidRPr="007E2F65" w:rsidRDefault="008C6C72" w:rsidP="0081591C">
      <w:pPr>
        <w:shd w:val="clear" w:color="auto" w:fill="FFFFFF"/>
        <w:ind w:left="709"/>
        <w:jc w:val="both"/>
        <w:rPr>
          <w:rFonts w:ascii="Arial Narrow" w:hAnsi="Arial Narrow"/>
          <w:color w:val="F4F4F4"/>
          <w:lang w:val="es-CR" w:eastAsia="es-CR"/>
        </w:rPr>
      </w:pPr>
      <w:r w:rsidRPr="007E2F65">
        <w:rPr>
          <w:rFonts w:ascii="Arial Narrow" w:hAnsi="Arial Narrow"/>
          <w:color w:val="000000"/>
          <w:lang w:val="es-CR" w:eastAsia="es-CR"/>
        </w:rPr>
        <w:t>[…]</w:t>
      </w:r>
    </w:p>
    <w:p w:rsidR="008C6C72" w:rsidRPr="00882AAF" w:rsidRDefault="008C6C72" w:rsidP="0081591C">
      <w:pPr>
        <w:shd w:val="clear" w:color="auto" w:fill="FFFFFF"/>
        <w:ind w:left="709"/>
        <w:jc w:val="both"/>
        <w:rPr>
          <w:rFonts w:ascii="Arial Narrow" w:hAnsi="Arial Narrow"/>
          <w:i/>
          <w:color w:val="F4F4F4"/>
          <w:lang w:val="es-CR" w:eastAsia="es-CR"/>
        </w:rPr>
      </w:pPr>
      <w:r w:rsidRPr="00882AAF">
        <w:rPr>
          <w:rFonts w:ascii="Arial Narrow" w:hAnsi="Arial Narrow"/>
          <w:i/>
          <w:color w:val="000000"/>
          <w:lang w:val="es-CR" w:eastAsia="es-CR"/>
        </w:rPr>
        <w:t>Obligatoriamente toda plaza nueva o que haya quedado vacante por tiempo indefinido será llenada mediante concurso de antecedentes, salvo los casos expresamente señalados en el Estatuto Orgánico, y el encargado de la Secretaría del Consejo Institucional y el Director de la Oficina de Prensa.</w:t>
      </w:r>
    </w:p>
    <w:p w:rsidR="008C6C72" w:rsidRPr="00882AAF" w:rsidRDefault="008C6C72" w:rsidP="0081591C">
      <w:pPr>
        <w:shd w:val="clear" w:color="auto" w:fill="FFFFFF"/>
        <w:jc w:val="both"/>
        <w:rPr>
          <w:rFonts w:ascii="Arial Narrow" w:hAnsi="Arial Narrow"/>
          <w:color w:val="000000"/>
          <w:lang w:val="es-CR" w:eastAsia="es-CR"/>
        </w:rPr>
      </w:pPr>
    </w:p>
    <w:p w:rsidR="008C6C72" w:rsidRPr="00E371A6" w:rsidRDefault="008C6C72" w:rsidP="0081591C">
      <w:pPr>
        <w:shd w:val="clear" w:color="auto" w:fill="FFFFFF"/>
        <w:jc w:val="center"/>
        <w:rPr>
          <w:rFonts w:ascii="Arial Narrow" w:hAnsi="Arial Narrow"/>
          <w:b/>
          <w:color w:val="000000"/>
          <w:lang w:eastAsia="es-CR"/>
        </w:rPr>
      </w:pPr>
      <w:r w:rsidRPr="00E371A6">
        <w:rPr>
          <w:rFonts w:ascii="Arial Narrow" w:hAnsi="Arial Narrow"/>
          <w:b/>
          <w:color w:val="000000"/>
          <w:lang w:eastAsia="es-CR"/>
        </w:rPr>
        <w:t xml:space="preserve">SE ACUERDA:  </w:t>
      </w:r>
    </w:p>
    <w:p w:rsidR="008C6C72" w:rsidRPr="0081591C" w:rsidRDefault="008C6C72" w:rsidP="0081591C">
      <w:pPr>
        <w:numPr>
          <w:ilvl w:val="0"/>
          <w:numId w:val="8"/>
        </w:numPr>
        <w:shd w:val="clear" w:color="auto" w:fill="FFFFFF"/>
        <w:jc w:val="both"/>
        <w:rPr>
          <w:rFonts w:ascii="Arial Narrow" w:hAnsi="Arial Narrow"/>
          <w:color w:val="F4F4F4"/>
          <w:lang w:val="es-CR" w:eastAsia="es-CR"/>
        </w:rPr>
      </w:pPr>
      <w:r>
        <w:rPr>
          <w:rFonts w:ascii="Arial Narrow" w:hAnsi="Arial Narrow"/>
          <w:color w:val="000000"/>
          <w:lang w:val="es-CR" w:eastAsia="es-CR"/>
        </w:rPr>
        <w:t>B</w:t>
      </w:r>
      <w:r w:rsidRPr="003013D1">
        <w:rPr>
          <w:rFonts w:ascii="Arial Narrow" w:hAnsi="Arial Narrow"/>
          <w:color w:val="000000"/>
          <w:lang w:val="es-CR" w:eastAsia="es-CR"/>
        </w:rPr>
        <w:t>ajo interpretación auténtica de la Junta de Relaciones Laborales</w:t>
      </w:r>
      <w:r>
        <w:rPr>
          <w:rFonts w:ascii="Arial Narrow" w:hAnsi="Arial Narrow"/>
          <w:color w:val="000000"/>
          <w:lang w:val="es-CR" w:eastAsia="es-CR"/>
        </w:rPr>
        <w:t>,</w:t>
      </w:r>
      <w:r w:rsidRPr="003013D1">
        <w:rPr>
          <w:rFonts w:ascii="Arial Narrow" w:hAnsi="Arial Narrow"/>
          <w:color w:val="000000"/>
          <w:lang w:val="es-CR" w:eastAsia="es-CR"/>
        </w:rPr>
        <w:t xml:space="preserve"> </w:t>
      </w:r>
      <w:r>
        <w:rPr>
          <w:rFonts w:ascii="Arial Narrow" w:hAnsi="Arial Narrow"/>
          <w:color w:val="000000"/>
          <w:lang w:val="es-CR" w:eastAsia="es-CR"/>
        </w:rPr>
        <w:t xml:space="preserve">según se dispone en el </w:t>
      </w:r>
      <w:r w:rsidRPr="003013D1">
        <w:rPr>
          <w:rFonts w:ascii="Arial Narrow" w:hAnsi="Arial Narrow"/>
          <w:color w:val="000000"/>
          <w:lang w:val="es-CR" w:eastAsia="es-CR"/>
        </w:rPr>
        <w:t>artículo 67 inciso b de la Segunda Convención Colectiva de Trabajo y sus Reformas,  p</w:t>
      </w:r>
      <w:r w:rsidRPr="00882AAF">
        <w:rPr>
          <w:rFonts w:ascii="Arial Narrow" w:hAnsi="Arial Narrow"/>
          <w:color w:val="000000"/>
          <w:lang w:val="es-CR" w:eastAsia="es-CR"/>
        </w:rPr>
        <w:t>ara que una persona sea nombrada a tiempo indefinido invocando el artículo 36 convencional deben cumplirse las siguientes condiciones:</w:t>
      </w:r>
    </w:p>
    <w:p w:rsidR="0081591C" w:rsidRPr="00882AAF" w:rsidRDefault="0081591C" w:rsidP="0081591C">
      <w:pPr>
        <w:shd w:val="clear" w:color="auto" w:fill="FFFFFF"/>
        <w:ind w:left="360"/>
        <w:jc w:val="both"/>
        <w:rPr>
          <w:rFonts w:ascii="Arial Narrow" w:hAnsi="Arial Narrow"/>
          <w:color w:val="F4F4F4"/>
          <w:lang w:val="es-CR" w:eastAsia="es-CR"/>
        </w:rPr>
      </w:pPr>
    </w:p>
    <w:p w:rsidR="008C6C72" w:rsidRPr="00882AAF" w:rsidRDefault="008C6C72" w:rsidP="0081591C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lastRenderedPageBreak/>
        <w:t>La persona fue nombrada por tiempo definido mediante concurso de antecedentes en la plaza concursal.</w:t>
      </w:r>
    </w:p>
    <w:p w:rsidR="008C6C72" w:rsidRPr="00882AAF" w:rsidRDefault="008C6C72" w:rsidP="0081591C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t xml:space="preserve">La plaza queda vacante por tiempo indefinido. </w:t>
      </w:r>
    </w:p>
    <w:p w:rsidR="008C6C72" w:rsidRPr="00882AAF" w:rsidRDefault="008C6C72" w:rsidP="0081591C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t xml:space="preserve">La persona ocupa actualmente la plaza concursal. </w:t>
      </w:r>
    </w:p>
    <w:p w:rsidR="008C6C72" w:rsidRDefault="008C6C72" w:rsidP="0081591C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t>Se constata que no existen personas en igualdad de condiciones, lo cual se logra mediante la convocatoria de un concurso de antecedentes.</w:t>
      </w:r>
    </w:p>
    <w:p w:rsidR="00F75E11" w:rsidRPr="00882AAF" w:rsidRDefault="00F75E11" w:rsidP="0081591C">
      <w:pPr>
        <w:pStyle w:val="Prrafodelista"/>
        <w:ind w:left="1069"/>
        <w:jc w:val="both"/>
        <w:rPr>
          <w:rFonts w:ascii="Arial Narrow" w:hAnsi="Arial Narrow"/>
          <w:sz w:val="24"/>
          <w:szCs w:val="24"/>
        </w:rPr>
      </w:pPr>
    </w:p>
    <w:p w:rsidR="008C6C72" w:rsidRPr="00882AAF" w:rsidRDefault="008C6C72" w:rsidP="0081591C">
      <w:pPr>
        <w:numPr>
          <w:ilvl w:val="0"/>
          <w:numId w:val="8"/>
        </w:numPr>
        <w:shd w:val="clear" w:color="auto" w:fill="FFFFFF"/>
        <w:jc w:val="both"/>
        <w:rPr>
          <w:rFonts w:ascii="Arial Narrow" w:hAnsi="Arial Narrow"/>
          <w:color w:val="F4F4F4"/>
          <w:lang w:val="es-CR" w:eastAsia="es-CR"/>
        </w:rPr>
      </w:pPr>
      <w:r w:rsidRPr="00882AAF">
        <w:rPr>
          <w:rFonts w:ascii="Arial Narrow" w:hAnsi="Arial Narrow"/>
          <w:color w:val="000000"/>
          <w:lang w:val="es-CR" w:eastAsia="es-CR"/>
        </w:rPr>
        <w:t xml:space="preserve">El procedimiento para el nombramiento de la persona a tiempo indefinido </w:t>
      </w:r>
      <w:r>
        <w:rPr>
          <w:rFonts w:ascii="Arial Narrow" w:hAnsi="Arial Narrow"/>
          <w:color w:val="000000"/>
          <w:lang w:val="es-CR" w:eastAsia="es-CR"/>
        </w:rPr>
        <w:t>será</w:t>
      </w:r>
      <w:r w:rsidRPr="00882AAF">
        <w:rPr>
          <w:rFonts w:ascii="Arial Narrow" w:hAnsi="Arial Narrow"/>
          <w:color w:val="000000"/>
          <w:lang w:val="es-CR" w:eastAsia="es-CR"/>
        </w:rPr>
        <w:t xml:space="preserve"> el siguiente:</w:t>
      </w:r>
    </w:p>
    <w:p w:rsidR="008C6C72" w:rsidRPr="00882AAF" w:rsidRDefault="008C6C72" w:rsidP="0081591C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b/>
          <w:sz w:val="24"/>
          <w:szCs w:val="24"/>
        </w:rPr>
        <w:t>Comisión de Selección:</w:t>
      </w:r>
      <w:r w:rsidRPr="00882AAF">
        <w:rPr>
          <w:rFonts w:ascii="Arial Narrow" w:hAnsi="Arial Narrow"/>
          <w:sz w:val="24"/>
          <w:szCs w:val="24"/>
        </w:rPr>
        <w:t xml:space="preserve"> Luego</w:t>
      </w:r>
      <w:bookmarkStart w:id="0" w:name="_GoBack"/>
      <w:bookmarkEnd w:id="0"/>
      <w:r w:rsidRPr="00882AAF">
        <w:rPr>
          <w:rFonts w:ascii="Arial Narrow" w:hAnsi="Arial Narrow"/>
          <w:sz w:val="24"/>
          <w:szCs w:val="24"/>
        </w:rPr>
        <w:t xml:space="preserve"> de la revisión del acta de cierre del concurso, existe un único oferente que cumple con los requisitos del Manual Descriptivo de Clases de Puestos,</w:t>
      </w:r>
      <w:r>
        <w:rPr>
          <w:rFonts w:ascii="Arial Narrow" w:hAnsi="Arial Narrow"/>
          <w:sz w:val="24"/>
          <w:szCs w:val="24"/>
        </w:rPr>
        <w:t xml:space="preserve"> y</w:t>
      </w:r>
      <w:r w:rsidRPr="00882AAF">
        <w:rPr>
          <w:rFonts w:ascii="Arial Narrow" w:hAnsi="Arial Narrow"/>
          <w:sz w:val="24"/>
          <w:szCs w:val="24"/>
        </w:rPr>
        <w:t xml:space="preserve"> además, cumple con las cuatro condiciones anteriores.  La comisión deberá consignar en un acta el resultado de la convocatoria del concurso, indicando que se reúnen las condiciones para </w:t>
      </w:r>
      <w:r>
        <w:rPr>
          <w:rFonts w:ascii="Arial Narrow" w:hAnsi="Arial Narrow"/>
          <w:sz w:val="24"/>
          <w:szCs w:val="24"/>
        </w:rPr>
        <w:t>la aplicación del artículo 36.</w:t>
      </w:r>
    </w:p>
    <w:p w:rsidR="008C6C72" w:rsidRPr="00882AAF" w:rsidRDefault="008C6C72" w:rsidP="0081591C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b/>
          <w:sz w:val="24"/>
          <w:szCs w:val="24"/>
        </w:rPr>
        <w:t>Direc</w:t>
      </w:r>
      <w:r>
        <w:rPr>
          <w:rFonts w:ascii="Arial Narrow" w:hAnsi="Arial Narrow"/>
          <w:b/>
          <w:sz w:val="24"/>
          <w:szCs w:val="24"/>
        </w:rPr>
        <w:t>ción</w:t>
      </w:r>
      <w:r w:rsidRPr="00882AAF">
        <w:rPr>
          <w:rFonts w:ascii="Arial Narrow" w:hAnsi="Arial Narrow"/>
          <w:b/>
          <w:sz w:val="24"/>
          <w:szCs w:val="24"/>
        </w:rPr>
        <w:t xml:space="preserve"> de Departamento:</w:t>
      </w:r>
      <w:r w:rsidRPr="00882AAF">
        <w:rPr>
          <w:rFonts w:ascii="Arial Narrow" w:hAnsi="Arial Narrow"/>
          <w:sz w:val="24"/>
          <w:szCs w:val="24"/>
        </w:rPr>
        <w:t xml:space="preserve"> En caso de acoger la recomendación de nombramiento por artículo 36</w:t>
      </w:r>
      <w:r>
        <w:rPr>
          <w:rFonts w:ascii="Arial Narrow" w:hAnsi="Arial Narrow"/>
          <w:sz w:val="24"/>
          <w:szCs w:val="24"/>
        </w:rPr>
        <w:t xml:space="preserve"> emitida por la Comisión de Selección</w:t>
      </w:r>
      <w:r w:rsidRPr="00882AAF">
        <w:rPr>
          <w:rFonts w:ascii="Arial Narrow" w:hAnsi="Arial Narrow"/>
          <w:sz w:val="24"/>
          <w:szCs w:val="24"/>
        </w:rPr>
        <w:t>, la remitirá a</w:t>
      </w:r>
      <w:r>
        <w:rPr>
          <w:rFonts w:ascii="Arial Narrow" w:hAnsi="Arial Narrow"/>
          <w:sz w:val="24"/>
          <w:szCs w:val="24"/>
        </w:rPr>
        <w:t xml:space="preserve"> </w:t>
      </w:r>
      <w:r w:rsidRPr="00882AAF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r w:rsidRPr="00882AAF">
        <w:rPr>
          <w:rFonts w:ascii="Arial Narrow" w:hAnsi="Arial Narrow"/>
          <w:sz w:val="24"/>
          <w:szCs w:val="24"/>
        </w:rPr>
        <w:t xml:space="preserve"> Vicerrector</w:t>
      </w:r>
      <w:r>
        <w:rPr>
          <w:rFonts w:ascii="Arial Narrow" w:hAnsi="Arial Narrow"/>
          <w:sz w:val="24"/>
          <w:szCs w:val="24"/>
        </w:rPr>
        <w:t>ía</w:t>
      </w:r>
      <w:r w:rsidRPr="00882AAF">
        <w:rPr>
          <w:rFonts w:ascii="Arial Narrow" w:hAnsi="Arial Narrow"/>
          <w:sz w:val="24"/>
          <w:szCs w:val="24"/>
        </w:rPr>
        <w:t xml:space="preserve"> respectiv</w:t>
      </w:r>
      <w:r>
        <w:rPr>
          <w:rFonts w:ascii="Arial Narrow" w:hAnsi="Arial Narrow"/>
          <w:sz w:val="24"/>
          <w:szCs w:val="24"/>
        </w:rPr>
        <w:t>a</w:t>
      </w:r>
      <w:r w:rsidRPr="00882AAF">
        <w:rPr>
          <w:rFonts w:ascii="Arial Narrow" w:hAnsi="Arial Narrow"/>
          <w:sz w:val="24"/>
          <w:szCs w:val="24"/>
        </w:rPr>
        <w:t xml:space="preserve"> o Rector</w:t>
      </w:r>
      <w:r>
        <w:rPr>
          <w:rFonts w:ascii="Arial Narrow" w:hAnsi="Arial Narrow"/>
          <w:sz w:val="24"/>
          <w:szCs w:val="24"/>
        </w:rPr>
        <w:t>ía, según corresponda</w:t>
      </w:r>
      <w:r w:rsidRPr="00882AAF">
        <w:rPr>
          <w:rFonts w:ascii="Arial Narrow" w:hAnsi="Arial Narrow"/>
          <w:sz w:val="24"/>
          <w:szCs w:val="24"/>
        </w:rPr>
        <w:t xml:space="preserve">. </w:t>
      </w:r>
      <w:r w:rsidRPr="00693A3F">
        <w:rPr>
          <w:rFonts w:ascii="Arial Narrow" w:hAnsi="Arial Narrow"/>
          <w:sz w:val="24"/>
          <w:szCs w:val="24"/>
        </w:rPr>
        <w:t>En caso de no acogerse</w:t>
      </w:r>
      <w:r w:rsidRPr="00882AAF">
        <w:rPr>
          <w:rFonts w:ascii="Arial Narrow" w:hAnsi="Arial Narrow"/>
          <w:sz w:val="24"/>
          <w:szCs w:val="24"/>
        </w:rPr>
        <w:t xml:space="preserve">, se deberá fundamentar la decisión (tomando en consideración el artículo 48 convencional), en cuyo caso se continúa con las etapas siguientes del Concurso de Antecedentes. </w:t>
      </w:r>
    </w:p>
    <w:p w:rsidR="008C6C72" w:rsidRPr="00882AAF" w:rsidRDefault="008C6C72" w:rsidP="0081591C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b/>
          <w:sz w:val="24"/>
          <w:szCs w:val="24"/>
        </w:rPr>
        <w:t>Vicerrector</w:t>
      </w:r>
      <w:r>
        <w:rPr>
          <w:rFonts w:ascii="Arial Narrow" w:hAnsi="Arial Narrow"/>
          <w:b/>
          <w:sz w:val="24"/>
          <w:szCs w:val="24"/>
        </w:rPr>
        <w:t>ía</w:t>
      </w:r>
      <w:r w:rsidRPr="00882AAF">
        <w:rPr>
          <w:rFonts w:ascii="Arial Narrow" w:hAnsi="Arial Narrow"/>
          <w:b/>
          <w:sz w:val="24"/>
          <w:szCs w:val="24"/>
        </w:rPr>
        <w:t xml:space="preserve"> o </w:t>
      </w:r>
      <w:r>
        <w:rPr>
          <w:rFonts w:ascii="Arial Narrow" w:hAnsi="Arial Narrow"/>
          <w:b/>
          <w:sz w:val="24"/>
          <w:szCs w:val="24"/>
        </w:rPr>
        <w:t xml:space="preserve">en su defecto la </w:t>
      </w:r>
      <w:r w:rsidRPr="00882AAF">
        <w:rPr>
          <w:rFonts w:ascii="Arial Narrow" w:hAnsi="Arial Narrow"/>
          <w:b/>
          <w:sz w:val="24"/>
          <w:szCs w:val="24"/>
        </w:rPr>
        <w:t>Rector</w:t>
      </w:r>
      <w:r>
        <w:rPr>
          <w:rFonts w:ascii="Arial Narrow" w:hAnsi="Arial Narrow"/>
          <w:b/>
          <w:sz w:val="24"/>
          <w:szCs w:val="24"/>
        </w:rPr>
        <w:t>ía</w:t>
      </w:r>
      <w:r w:rsidRPr="00882AAF">
        <w:rPr>
          <w:rFonts w:ascii="Arial Narrow" w:hAnsi="Arial Narrow"/>
          <w:b/>
          <w:sz w:val="24"/>
          <w:szCs w:val="24"/>
        </w:rPr>
        <w:t>:</w:t>
      </w:r>
      <w:r w:rsidRPr="00882AAF">
        <w:rPr>
          <w:rFonts w:ascii="Arial Narrow" w:hAnsi="Arial Narrow"/>
          <w:sz w:val="24"/>
          <w:szCs w:val="24"/>
        </w:rPr>
        <w:t xml:space="preserve"> Realizar el análisis según el caso, definirá si procede o no mediante resolución fundamentada; en caso afirmativo se trasladará a</w:t>
      </w:r>
      <w:r>
        <w:rPr>
          <w:rFonts w:ascii="Arial Narrow" w:hAnsi="Arial Narrow"/>
          <w:sz w:val="24"/>
          <w:szCs w:val="24"/>
        </w:rPr>
        <w:t xml:space="preserve"> la</w:t>
      </w:r>
      <w:r w:rsidRPr="00882AAF">
        <w:rPr>
          <w:rFonts w:ascii="Arial Narrow" w:hAnsi="Arial Narrow"/>
          <w:sz w:val="24"/>
          <w:szCs w:val="24"/>
        </w:rPr>
        <w:t xml:space="preserve"> Rector</w:t>
      </w:r>
      <w:r>
        <w:rPr>
          <w:rFonts w:ascii="Arial Narrow" w:hAnsi="Arial Narrow"/>
          <w:sz w:val="24"/>
          <w:szCs w:val="24"/>
        </w:rPr>
        <w:t>ía</w:t>
      </w:r>
      <w:r w:rsidRPr="00882AAF">
        <w:rPr>
          <w:rFonts w:ascii="Arial Narrow" w:hAnsi="Arial Narrow"/>
          <w:sz w:val="24"/>
          <w:szCs w:val="24"/>
        </w:rPr>
        <w:t xml:space="preserve"> para su respectivo nombramiento. </w:t>
      </w:r>
    </w:p>
    <w:p w:rsidR="008C6C72" w:rsidRPr="00F75E11" w:rsidRDefault="008C6C72" w:rsidP="0081591C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b/>
          <w:sz w:val="24"/>
          <w:szCs w:val="24"/>
        </w:rPr>
        <w:t>Rector</w:t>
      </w:r>
      <w:r>
        <w:rPr>
          <w:rFonts w:ascii="Arial Narrow" w:hAnsi="Arial Narrow"/>
          <w:b/>
          <w:sz w:val="24"/>
          <w:szCs w:val="24"/>
        </w:rPr>
        <w:t>ía</w:t>
      </w:r>
      <w:r w:rsidRPr="00882AAF">
        <w:rPr>
          <w:rFonts w:ascii="Arial Narrow" w:hAnsi="Arial Narrow"/>
          <w:b/>
          <w:sz w:val="24"/>
          <w:szCs w:val="24"/>
        </w:rPr>
        <w:t>:</w:t>
      </w:r>
      <w:r w:rsidRPr="00882AAF">
        <w:rPr>
          <w:rFonts w:ascii="Arial Narrow" w:hAnsi="Arial Narrow"/>
          <w:sz w:val="24"/>
          <w:szCs w:val="24"/>
        </w:rPr>
        <w:t xml:space="preserve"> Emitir</w:t>
      </w:r>
      <w:r>
        <w:rPr>
          <w:rFonts w:ascii="Arial Narrow" w:hAnsi="Arial Narrow"/>
          <w:color w:val="000000"/>
          <w:sz w:val="24"/>
          <w:szCs w:val="24"/>
          <w:lang w:eastAsia="es-CR"/>
        </w:rPr>
        <w:t xml:space="preserve"> nombramiento indefinido mediante</w:t>
      </w:r>
      <w:r w:rsidRPr="00882AAF">
        <w:rPr>
          <w:rFonts w:ascii="Arial Narrow" w:hAnsi="Arial Narrow"/>
          <w:color w:val="000000"/>
          <w:sz w:val="24"/>
          <w:szCs w:val="24"/>
          <w:lang w:eastAsia="es-CR"/>
        </w:rPr>
        <w:t xml:space="preserve"> resolución fundamentada</w:t>
      </w:r>
      <w:r>
        <w:rPr>
          <w:rFonts w:ascii="Arial Narrow" w:hAnsi="Arial Narrow"/>
          <w:color w:val="000000"/>
          <w:sz w:val="24"/>
          <w:szCs w:val="24"/>
          <w:lang w:eastAsia="es-CR"/>
        </w:rPr>
        <w:t>.</w:t>
      </w:r>
    </w:p>
    <w:p w:rsidR="00F75E11" w:rsidRPr="00882AAF" w:rsidRDefault="00F75E11" w:rsidP="0081591C">
      <w:pPr>
        <w:pStyle w:val="Prrafodelista"/>
        <w:ind w:left="1069"/>
        <w:jc w:val="both"/>
        <w:rPr>
          <w:rFonts w:ascii="Arial Narrow" w:hAnsi="Arial Narrow"/>
          <w:sz w:val="24"/>
          <w:szCs w:val="24"/>
        </w:rPr>
      </w:pPr>
    </w:p>
    <w:p w:rsidR="008C6C72" w:rsidRPr="00882AAF" w:rsidRDefault="008C6C72" w:rsidP="0081591C">
      <w:pPr>
        <w:numPr>
          <w:ilvl w:val="0"/>
          <w:numId w:val="8"/>
        </w:numPr>
        <w:shd w:val="clear" w:color="auto" w:fill="FFFFFF"/>
        <w:jc w:val="both"/>
        <w:rPr>
          <w:rFonts w:ascii="Arial Narrow" w:hAnsi="Arial Narrow"/>
          <w:color w:val="F4F4F4"/>
          <w:lang w:val="es-CR" w:eastAsia="es-CR"/>
        </w:rPr>
      </w:pPr>
      <w:r>
        <w:rPr>
          <w:rFonts w:ascii="Arial Narrow" w:hAnsi="Arial Narrow"/>
          <w:color w:val="000000"/>
          <w:lang w:eastAsia="es-CR"/>
        </w:rPr>
        <w:t>No se podrá</w:t>
      </w:r>
      <w:r w:rsidRPr="00882AAF">
        <w:rPr>
          <w:rFonts w:ascii="Arial Narrow" w:hAnsi="Arial Narrow"/>
          <w:color w:val="000000"/>
          <w:lang w:eastAsia="es-CR"/>
        </w:rPr>
        <w:t xml:space="preserve"> invocar el artículo 36 </w:t>
      </w:r>
      <w:r>
        <w:rPr>
          <w:rFonts w:ascii="Arial Narrow" w:hAnsi="Arial Narrow"/>
          <w:color w:val="000000"/>
          <w:lang w:eastAsia="es-CR"/>
        </w:rPr>
        <w:t xml:space="preserve">convencional </w:t>
      </w:r>
      <w:r w:rsidRPr="00882AAF">
        <w:rPr>
          <w:rFonts w:ascii="Arial Narrow" w:hAnsi="Arial Narrow"/>
          <w:color w:val="000000"/>
          <w:lang w:eastAsia="es-CR"/>
        </w:rPr>
        <w:t>en los siguientes casos:</w:t>
      </w:r>
    </w:p>
    <w:p w:rsidR="008C6C72" w:rsidRPr="00882AAF" w:rsidRDefault="008C6C72" w:rsidP="0081591C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t>Cuando la persona haya sido nombrada por inopia comprobada, ya que no fue seleccionada mediante concurso de antecedentes.</w:t>
      </w:r>
    </w:p>
    <w:p w:rsidR="008C6C72" w:rsidRDefault="008C6C72" w:rsidP="0081591C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82AAF">
        <w:rPr>
          <w:rFonts w:ascii="Arial Narrow" w:hAnsi="Arial Narrow"/>
          <w:sz w:val="24"/>
          <w:szCs w:val="24"/>
        </w:rPr>
        <w:t xml:space="preserve">Cuando una persona esté ocupando temporalmente la plaza que se está sacando a concurso de manera indefinida, pero no fue nombrado mediante el concurso de antecedentes de dicha plaza. </w:t>
      </w:r>
    </w:p>
    <w:p w:rsidR="00F75E11" w:rsidRDefault="00F75E11" w:rsidP="0081591C">
      <w:pPr>
        <w:pStyle w:val="Prrafodelista"/>
        <w:ind w:left="1069"/>
        <w:jc w:val="both"/>
        <w:rPr>
          <w:rFonts w:ascii="Arial Narrow" w:hAnsi="Arial Narrow"/>
          <w:sz w:val="24"/>
          <w:szCs w:val="24"/>
        </w:rPr>
      </w:pPr>
    </w:p>
    <w:p w:rsidR="008C6C72" w:rsidRDefault="008C6C72" w:rsidP="0081591C">
      <w:pPr>
        <w:numPr>
          <w:ilvl w:val="0"/>
          <w:numId w:val="8"/>
        </w:numPr>
        <w:shd w:val="clear" w:color="auto" w:fill="FFFFFF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Comuníquese. </w:t>
      </w:r>
    </w:p>
    <w:p w:rsidR="00147F39" w:rsidRDefault="008C6C72" w:rsidP="0081591C">
      <w:pPr>
        <w:jc w:val="right"/>
        <w:rPr>
          <w:rFonts w:ascii="Arial Narrow" w:hAnsi="Arial Narrow"/>
          <w:lang w:eastAsia="es-CR"/>
        </w:rPr>
      </w:pPr>
      <w:r>
        <w:rPr>
          <w:rFonts w:ascii="Arial Narrow" w:hAnsi="Arial Narrow"/>
        </w:rPr>
        <w:t>Acuerdo firme y unánime</w:t>
      </w:r>
    </w:p>
    <w:p w:rsidR="00F75E11" w:rsidRDefault="00F75E11" w:rsidP="0081591C">
      <w:pPr>
        <w:jc w:val="both"/>
        <w:rPr>
          <w:rFonts w:ascii="Arial Narrow" w:hAnsi="Arial Narrow" w:cs="Arial"/>
          <w:lang w:val="es-CR"/>
        </w:rPr>
      </w:pPr>
    </w:p>
    <w:p w:rsidR="0081591C" w:rsidRDefault="0081591C" w:rsidP="0081591C">
      <w:pPr>
        <w:jc w:val="both"/>
        <w:rPr>
          <w:rFonts w:ascii="Arial Narrow" w:hAnsi="Arial Narrow" w:cs="Arial"/>
          <w:lang w:val="es-CR"/>
        </w:rPr>
      </w:pPr>
    </w:p>
    <w:p w:rsidR="0081591C" w:rsidRDefault="0081591C" w:rsidP="0081591C">
      <w:pPr>
        <w:jc w:val="both"/>
        <w:rPr>
          <w:rFonts w:ascii="Arial Narrow" w:hAnsi="Arial Narrow" w:cs="Arial"/>
          <w:lang w:val="es-CR"/>
        </w:rPr>
      </w:pPr>
    </w:p>
    <w:p w:rsidR="0081591C" w:rsidRDefault="0081591C" w:rsidP="0081591C">
      <w:pPr>
        <w:jc w:val="both"/>
        <w:rPr>
          <w:rFonts w:ascii="Arial Narrow" w:hAnsi="Arial Narrow" w:cs="Arial"/>
          <w:lang w:val="es-CR"/>
        </w:rPr>
      </w:pPr>
    </w:p>
    <w:p w:rsidR="0081591C" w:rsidRDefault="0081591C" w:rsidP="0081591C">
      <w:pPr>
        <w:jc w:val="both"/>
        <w:rPr>
          <w:rFonts w:ascii="Arial Narrow" w:hAnsi="Arial Narrow" w:cs="Arial"/>
          <w:lang w:val="es-CR"/>
        </w:rPr>
      </w:pPr>
    </w:p>
    <w:p w:rsidR="0081591C" w:rsidRDefault="0081591C" w:rsidP="0081591C">
      <w:pPr>
        <w:jc w:val="both"/>
        <w:rPr>
          <w:rFonts w:ascii="Arial Narrow" w:hAnsi="Arial Narrow" w:cs="Arial"/>
          <w:lang w:val="es-CR"/>
        </w:rPr>
      </w:pPr>
    </w:p>
    <w:p w:rsidR="00F75E11" w:rsidRDefault="00F75E11" w:rsidP="0081591C">
      <w:pPr>
        <w:jc w:val="both"/>
        <w:rPr>
          <w:rFonts w:ascii="Arial Narrow" w:hAnsi="Arial Narrow" w:cs="Arial"/>
          <w:sz w:val="22"/>
          <w:szCs w:val="22"/>
          <w:lang w:val="es-CR"/>
        </w:rPr>
      </w:pPr>
    </w:p>
    <w:p w:rsidR="00477468" w:rsidRPr="00F75E11" w:rsidRDefault="00C938FF" w:rsidP="0081591C">
      <w:pPr>
        <w:jc w:val="both"/>
        <w:rPr>
          <w:rFonts w:ascii="Arial Narrow" w:hAnsi="Arial Narrow" w:cs="Arial"/>
          <w:sz w:val="22"/>
          <w:szCs w:val="22"/>
          <w:lang w:val="es-CR"/>
        </w:rPr>
      </w:pPr>
      <w:r w:rsidRPr="00F75E11">
        <w:rPr>
          <w:rFonts w:ascii="Arial Narrow" w:hAnsi="Arial Narrow" w:cs="Arial"/>
          <w:sz w:val="22"/>
          <w:szCs w:val="22"/>
          <w:lang w:val="es-CR"/>
        </w:rPr>
        <w:t>/</w:t>
      </w:r>
      <w:proofErr w:type="spellStart"/>
      <w:r w:rsidR="008C6C72" w:rsidRPr="00F75E11">
        <w:rPr>
          <w:rFonts w:ascii="Arial Narrow" w:hAnsi="Arial Narrow" w:cs="Arial"/>
          <w:sz w:val="22"/>
          <w:szCs w:val="22"/>
          <w:lang w:val="es-CR"/>
        </w:rPr>
        <w:t>mag</w:t>
      </w:r>
      <w:proofErr w:type="spellEnd"/>
    </w:p>
    <w:p w:rsidR="00D329A7" w:rsidRDefault="00D329A7" w:rsidP="0081591C">
      <w:pPr>
        <w:jc w:val="both"/>
        <w:rPr>
          <w:rFonts w:ascii="Arial Narrow" w:hAnsi="Arial Narrow" w:cs="Arial"/>
          <w:sz w:val="22"/>
          <w:szCs w:val="22"/>
          <w:lang w:val="es-CR"/>
        </w:rPr>
      </w:pPr>
    </w:p>
    <w:p w:rsidR="0081591C" w:rsidRPr="00F75E11" w:rsidRDefault="0081591C" w:rsidP="0081591C">
      <w:pPr>
        <w:jc w:val="both"/>
        <w:rPr>
          <w:rFonts w:ascii="Arial Narrow" w:hAnsi="Arial Narrow" w:cs="Arial"/>
          <w:sz w:val="22"/>
          <w:szCs w:val="22"/>
          <w:lang w:val="es-CR"/>
        </w:rPr>
      </w:pPr>
    </w:p>
    <w:p w:rsidR="008C6C72" w:rsidRPr="00F75E11" w:rsidRDefault="00D543BB" w:rsidP="0081591C">
      <w:pPr>
        <w:rPr>
          <w:rFonts w:ascii="Arial Narrow" w:hAnsi="Arial Narrow"/>
          <w:sz w:val="22"/>
          <w:szCs w:val="22"/>
          <w:lang w:val="es-MX"/>
        </w:rPr>
      </w:pPr>
      <w:proofErr w:type="gramStart"/>
      <w:r w:rsidRPr="00F75E11">
        <w:rPr>
          <w:rFonts w:ascii="Arial Narrow" w:hAnsi="Arial Narrow"/>
          <w:sz w:val="22"/>
          <w:szCs w:val="22"/>
          <w:lang w:eastAsia="es-CR"/>
        </w:rPr>
        <w:t>c</w:t>
      </w:r>
      <w:proofErr w:type="gramEnd"/>
      <w:r w:rsidRPr="00F75E11">
        <w:rPr>
          <w:rFonts w:ascii="Arial Narrow" w:hAnsi="Arial Narrow"/>
          <w:sz w:val="22"/>
          <w:szCs w:val="22"/>
          <w:lang w:eastAsia="es-CR"/>
        </w:rPr>
        <w:t xml:space="preserve">: </w:t>
      </w:r>
      <w:r w:rsidR="00D329A7" w:rsidRPr="00F75E11">
        <w:rPr>
          <w:rFonts w:ascii="Arial Narrow" w:hAnsi="Arial Narrow"/>
          <w:sz w:val="22"/>
          <w:szCs w:val="22"/>
          <w:lang w:eastAsia="es-CR"/>
        </w:rPr>
        <w:t xml:space="preserve"> </w:t>
      </w:r>
      <w:r w:rsidR="00D329A7" w:rsidRPr="00F75E11">
        <w:rPr>
          <w:rFonts w:ascii="Arial Narrow" w:hAnsi="Arial Narrow"/>
          <w:sz w:val="22"/>
          <w:szCs w:val="22"/>
          <w:lang w:eastAsia="es-CR"/>
        </w:rPr>
        <w:tab/>
      </w:r>
      <w:r w:rsidR="008C6C72" w:rsidRPr="00F75E11">
        <w:rPr>
          <w:rFonts w:ascii="Arial Narrow" w:hAnsi="Arial Narrow"/>
          <w:sz w:val="22"/>
          <w:szCs w:val="22"/>
          <w:lang w:val="es-MX"/>
        </w:rPr>
        <w:t xml:space="preserve">Dr. Julio Calvo Alvarado, Rector </w:t>
      </w:r>
    </w:p>
    <w:p w:rsidR="008C6C72" w:rsidRPr="00F75E11" w:rsidRDefault="008C6C72" w:rsidP="0081591C">
      <w:pPr>
        <w:rPr>
          <w:rFonts w:ascii="Arial Narrow" w:hAnsi="Arial Narrow"/>
          <w:sz w:val="22"/>
          <w:szCs w:val="22"/>
          <w:lang w:val="es-MX"/>
        </w:rPr>
      </w:pPr>
      <w:r w:rsidRPr="00F75E11">
        <w:rPr>
          <w:rFonts w:ascii="Arial Narrow" w:hAnsi="Arial Narrow"/>
          <w:sz w:val="22"/>
          <w:szCs w:val="22"/>
          <w:lang w:val="es-MX"/>
        </w:rPr>
        <w:tab/>
        <w:t xml:space="preserve">Consejos de Departamento académico y de apoyo académico </w:t>
      </w:r>
      <w:r w:rsidRPr="00F75E11">
        <w:rPr>
          <w:rFonts w:ascii="Arial Narrow" w:hAnsi="Arial Narrow"/>
          <w:sz w:val="22"/>
          <w:szCs w:val="22"/>
          <w:lang w:val="es-MX"/>
        </w:rPr>
        <w:tab/>
        <w:t xml:space="preserve"> </w:t>
      </w:r>
    </w:p>
    <w:p w:rsidR="008C6C72" w:rsidRPr="00F75E11" w:rsidRDefault="008C6C72" w:rsidP="0081591C">
      <w:pPr>
        <w:autoSpaceDE w:val="0"/>
        <w:autoSpaceDN w:val="0"/>
        <w:rPr>
          <w:rFonts w:ascii="Arial Narrow" w:hAnsi="Arial Narrow"/>
          <w:sz w:val="22"/>
          <w:szCs w:val="22"/>
          <w:lang w:val="es-MX"/>
        </w:rPr>
      </w:pPr>
      <w:r w:rsidRPr="00F75E11">
        <w:rPr>
          <w:rFonts w:ascii="Arial Narrow" w:hAnsi="Arial Narrow"/>
          <w:sz w:val="22"/>
          <w:szCs w:val="22"/>
          <w:lang w:val="es-MX"/>
        </w:rPr>
        <w:tab/>
      </w:r>
      <w:r w:rsidRPr="00F75E11">
        <w:rPr>
          <w:rFonts w:ascii="Arial Narrow" w:hAnsi="Arial Narrow"/>
          <w:sz w:val="22"/>
          <w:szCs w:val="22"/>
          <w:lang w:val="es-MX"/>
        </w:rPr>
        <w:t>Comunidad Institucional</w:t>
      </w:r>
      <w:r w:rsidRPr="00F75E11">
        <w:rPr>
          <w:rFonts w:ascii="Arial Narrow" w:hAnsi="Arial Narrow"/>
          <w:sz w:val="22"/>
          <w:szCs w:val="22"/>
          <w:lang w:val="es-MX"/>
        </w:rPr>
        <w:tab/>
        <w:t xml:space="preserve"> </w:t>
      </w:r>
    </w:p>
    <w:p w:rsidR="008010F5" w:rsidRPr="00F75E11" w:rsidRDefault="008C6C72" w:rsidP="0081591C">
      <w:pPr>
        <w:autoSpaceDE w:val="0"/>
        <w:autoSpaceDN w:val="0"/>
        <w:rPr>
          <w:rFonts w:ascii="Arial Narrow" w:hAnsi="Arial Narrow"/>
          <w:sz w:val="22"/>
          <w:szCs w:val="22"/>
          <w:lang w:eastAsia="es-CR"/>
        </w:rPr>
      </w:pPr>
      <w:r w:rsidRPr="00F75E11">
        <w:rPr>
          <w:rFonts w:ascii="Arial Narrow" w:hAnsi="Arial Narrow"/>
          <w:sz w:val="22"/>
          <w:szCs w:val="22"/>
          <w:lang w:val="es-MX"/>
        </w:rPr>
        <w:tab/>
      </w:r>
      <w:r w:rsidR="006352D0" w:rsidRPr="00F75E11">
        <w:rPr>
          <w:rFonts w:ascii="Arial Narrow" w:hAnsi="Arial Narrow"/>
          <w:sz w:val="22"/>
          <w:szCs w:val="22"/>
          <w:lang w:eastAsia="es-CR"/>
        </w:rPr>
        <w:t>A</w:t>
      </w:r>
      <w:r w:rsidR="008010F5" w:rsidRPr="00F75E11">
        <w:rPr>
          <w:rFonts w:ascii="Arial Narrow" w:hAnsi="Arial Narrow"/>
          <w:sz w:val="22"/>
          <w:szCs w:val="22"/>
          <w:lang w:eastAsia="es-CR"/>
        </w:rPr>
        <w:t xml:space="preserve">rchivo </w:t>
      </w:r>
    </w:p>
    <w:sectPr w:rsidR="008010F5" w:rsidRPr="00F75E11" w:rsidSect="0081591C">
      <w:headerReference w:type="default" r:id="rId8"/>
      <w:footerReference w:type="default" r:id="rId9"/>
      <w:pgSz w:w="12240" w:h="15840" w:code="1"/>
      <w:pgMar w:top="1702" w:right="1701" w:bottom="1560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B5" w:rsidRDefault="00123BB5" w:rsidP="00816321">
      <w:r>
        <w:separator/>
      </w:r>
    </w:p>
  </w:endnote>
  <w:endnote w:type="continuationSeparator" w:id="0">
    <w:p w:rsidR="00123BB5" w:rsidRDefault="00123BB5" w:rsidP="008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26441107"/>
      <w:docPartObj>
        <w:docPartGallery w:val="Page Numbers (Top of Page)"/>
        <w:docPartUnique/>
      </w:docPartObj>
    </w:sdtPr>
    <w:sdtEndPr>
      <w:rPr>
        <w:rFonts w:ascii="Arial-BoldMT" w:hAnsi="Arial-BoldMT" w:cs="Arial-BoldMT"/>
        <w:bCs/>
        <w:color w:val="808080"/>
      </w:rPr>
    </w:sdtEndPr>
    <w:sdtContent>
      <w:p w:rsidR="00F75E11" w:rsidRPr="009E40E5" w:rsidRDefault="00F75E11" w:rsidP="00F75E11">
        <w:pPr>
          <w:jc w:val="right"/>
          <w:rPr>
            <w:rFonts w:ascii="Arial-BoldMT" w:hAnsi="Arial-BoldMT" w:cs="Arial-BoldMT"/>
            <w:bCs/>
            <w:color w:val="808080"/>
            <w:sz w:val="22"/>
            <w:szCs w:val="22"/>
          </w:rPr>
        </w:pP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t>JRL-</w:t>
        </w:r>
        <w:r>
          <w:rPr>
            <w:rFonts w:ascii="Arial-BoldMT" w:hAnsi="Arial-BoldMT" w:cs="Arial-BoldMT"/>
            <w:bCs/>
            <w:color w:val="808080"/>
            <w:sz w:val="22"/>
            <w:szCs w:val="22"/>
          </w:rPr>
          <w:t>40</w:t>
        </w:r>
        <w:r>
          <w:rPr>
            <w:rFonts w:ascii="Arial-BoldMT" w:hAnsi="Arial-BoldMT" w:cs="Arial-BoldMT"/>
            <w:bCs/>
            <w:color w:val="808080"/>
            <w:sz w:val="22"/>
            <w:szCs w:val="22"/>
          </w:rPr>
          <w:t>-2017</w:t>
        </w:r>
      </w:p>
      <w:p w:rsidR="00F75E11" w:rsidRDefault="00F75E11" w:rsidP="00F75E11">
        <w:pPr>
          <w:jc w:val="right"/>
          <w:rPr>
            <w:rFonts w:ascii="Arial-BoldMT" w:hAnsi="Arial-BoldMT" w:cs="Arial-BoldMT"/>
            <w:bCs/>
            <w:color w:val="808080"/>
            <w:sz w:val="22"/>
            <w:szCs w:val="22"/>
          </w:rPr>
        </w:pP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t xml:space="preserve">Página </w: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begin"/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instrText>PAGE</w:instrTex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separate"/>
        </w:r>
        <w:r w:rsidR="0081591C">
          <w:rPr>
            <w:rFonts w:ascii="Arial-BoldMT" w:hAnsi="Arial-BoldMT" w:cs="Arial-BoldMT"/>
            <w:bCs/>
            <w:noProof/>
            <w:color w:val="808080"/>
            <w:sz w:val="22"/>
            <w:szCs w:val="22"/>
          </w:rPr>
          <w:t>2</w: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end"/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t xml:space="preserve"> de </w: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begin"/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instrText>NUMPAGES</w:instrTex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separate"/>
        </w:r>
        <w:r w:rsidR="0081591C">
          <w:rPr>
            <w:rFonts w:ascii="Arial-BoldMT" w:hAnsi="Arial-BoldMT" w:cs="Arial-BoldMT"/>
            <w:bCs/>
            <w:noProof/>
            <w:color w:val="808080"/>
            <w:sz w:val="22"/>
            <w:szCs w:val="22"/>
          </w:rPr>
          <w:t>2</w:t>
        </w:r>
        <w:r w:rsidRPr="009E40E5">
          <w:rPr>
            <w:rFonts w:ascii="Arial-BoldMT" w:hAnsi="Arial-BoldMT" w:cs="Arial-BoldMT"/>
            <w:bCs/>
            <w:color w:val="808080"/>
            <w:sz w:val="22"/>
            <w:szCs w:val="22"/>
          </w:rPr>
          <w:fldChar w:fldCharType="end"/>
        </w:r>
      </w:p>
      <w:p w:rsidR="00F75E11" w:rsidRDefault="00F75E11" w:rsidP="00F75E11">
        <w:pPr>
          <w:rPr>
            <w:rFonts w:ascii="Arial-BoldMT" w:hAnsi="Arial-BoldMT" w:cs="Arial-BoldMT"/>
            <w:bCs/>
            <w:color w:val="808080"/>
            <w:sz w:val="22"/>
            <w:szCs w:val="22"/>
          </w:rPr>
        </w:pPr>
      </w:p>
    </w:sdtContent>
  </w:sdt>
  <w:p w:rsidR="00F75E11" w:rsidRDefault="00F75E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B5" w:rsidRDefault="00123BB5" w:rsidP="00816321">
      <w:r>
        <w:separator/>
      </w:r>
    </w:p>
  </w:footnote>
  <w:footnote w:type="continuationSeparator" w:id="0">
    <w:p w:rsidR="00123BB5" w:rsidRDefault="00123BB5" w:rsidP="0081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870098951"/>
      <w:docPartObj>
        <w:docPartGallery w:val="Page Numbers (Top of Page)"/>
        <w:docPartUnique/>
      </w:docPartObj>
    </w:sdtPr>
    <w:sdtEndPr>
      <w:rPr>
        <w:rFonts w:ascii="Arial-BoldMT" w:hAnsi="Arial-BoldMT" w:cs="Arial-BoldMT"/>
        <w:bCs/>
        <w:color w:val="808080"/>
      </w:rPr>
    </w:sdtEndPr>
    <w:sdtContent>
      <w:sdt>
        <w:sdtPr>
          <w:rPr>
            <w:sz w:val="22"/>
            <w:szCs w:val="22"/>
          </w:rPr>
          <w:id w:val="-779481470"/>
          <w:docPartObj>
            <w:docPartGallery w:val="Page Numbers (Top of Page)"/>
            <w:docPartUnique/>
          </w:docPartObj>
        </w:sdtPr>
        <w:sdtEndPr>
          <w:rPr>
            <w:rFonts w:ascii="Arial-BoldMT" w:hAnsi="Arial-BoldMT" w:cs="Arial-BoldMT"/>
            <w:bCs/>
            <w:color w:val="808080"/>
          </w:rPr>
        </w:sdtEndPr>
        <w:sdtContent>
          <w:p w:rsidR="00A17BD1" w:rsidRDefault="00A17BD1" w:rsidP="003C2300">
            <w:pPr>
              <w:rPr>
                <w:sz w:val="22"/>
                <w:szCs w:val="22"/>
              </w:rPr>
            </w:pPr>
          </w:p>
          <w:p w:rsidR="00A17BD1" w:rsidRDefault="00A17BD1" w:rsidP="003C23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7BD1" w:rsidRPr="00397810" w:rsidRDefault="005F22E8" w:rsidP="00397810">
            <w:pPr>
              <w:rPr>
                <w:rFonts w:ascii="Arial-BoldMT" w:hAnsi="Arial-BoldMT" w:cs="Arial-BoldMT"/>
                <w:bCs/>
                <w:color w:val="808080"/>
                <w:sz w:val="22"/>
                <w:szCs w:val="22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033B"/>
    <w:multiLevelType w:val="hybridMultilevel"/>
    <w:tmpl w:val="5EFEB2E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60E4"/>
    <w:multiLevelType w:val="hybridMultilevel"/>
    <w:tmpl w:val="AAF61888"/>
    <w:lvl w:ilvl="0" w:tplc="AED24F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D0F86"/>
    <w:multiLevelType w:val="hybridMultilevel"/>
    <w:tmpl w:val="98D82666"/>
    <w:lvl w:ilvl="0" w:tplc="1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020EDD"/>
    <w:multiLevelType w:val="hybridMultilevel"/>
    <w:tmpl w:val="22929AE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E695F"/>
    <w:multiLevelType w:val="hybridMultilevel"/>
    <w:tmpl w:val="483A5F74"/>
    <w:lvl w:ilvl="0" w:tplc="1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36751B"/>
    <w:multiLevelType w:val="hybridMultilevel"/>
    <w:tmpl w:val="9A321936"/>
    <w:lvl w:ilvl="0" w:tplc="1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095F68"/>
    <w:multiLevelType w:val="hybridMultilevel"/>
    <w:tmpl w:val="A66618C8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941AC"/>
    <w:multiLevelType w:val="hybridMultilevel"/>
    <w:tmpl w:val="7A0EF09E"/>
    <w:lvl w:ilvl="0" w:tplc="2B10567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6D"/>
    <w:rsid w:val="00011A11"/>
    <w:rsid w:val="0001263E"/>
    <w:rsid w:val="00013CE0"/>
    <w:rsid w:val="00026CFD"/>
    <w:rsid w:val="000412BD"/>
    <w:rsid w:val="000445A2"/>
    <w:rsid w:val="00045867"/>
    <w:rsid w:val="00050582"/>
    <w:rsid w:val="0005569D"/>
    <w:rsid w:val="00061E79"/>
    <w:rsid w:val="00074BCB"/>
    <w:rsid w:val="00084C60"/>
    <w:rsid w:val="00085D26"/>
    <w:rsid w:val="0009054A"/>
    <w:rsid w:val="0009103F"/>
    <w:rsid w:val="00091460"/>
    <w:rsid w:val="000A0C6E"/>
    <w:rsid w:val="000A76D1"/>
    <w:rsid w:val="000B0696"/>
    <w:rsid w:val="000B4AAA"/>
    <w:rsid w:val="000B6CBB"/>
    <w:rsid w:val="000D4698"/>
    <w:rsid w:val="000E04DD"/>
    <w:rsid w:val="000E1328"/>
    <w:rsid w:val="000E5C22"/>
    <w:rsid w:val="000E6C58"/>
    <w:rsid w:val="000F1E7F"/>
    <w:rsid w:val="000F6DA1"/>
    <w:rsid w:val="000F7EE7"/>
    <w:rsid w:val="00101E35"/>
    <w:rsid w:val="00103F9F"/>
    <w:rsid w:val="0011053D"/>
    <w:rsid w:val="00114F3C"/>
    <w:rsid w:val="00120E21"/>
    <w:rsid w:val="00123228"/>
    <w:rsid w:val="00123BB5"/>
    <w:rsid w:val="00125622"/>
    <w:rsid w:val="00125CA9"/>
    <w:rsid w:val="001304BA"/>
    <w:rsid w:val="00140BC0"/>
    <w:rsid w:val="00147F39"/>
    <w:rsid w:val="0015484D"/>
    <w:rsid w:val="00157759"/>
    <w:rsid w:val="0016332C"/>
    <w:rsid w:val="00167158"/>
    <w:rsid w:val="00167BFB"/>
    <w:rsid w:val="00170470"/>
    <w:rsid w:val="001708EB"/>
    <w:rsid w:val="00174492"/>
    <w:rsid w:val="00180B8D"/>
    <w:rsid w:val="00182977"/>
    <w:rsid w:val="0018682E"/>
    <w:rsid w:val="00195E92"/>
    <w:rsid w:val="001A3C31"/>
    <w:rsid w:val="001A53B0"/>
    <w:rsid w:val="001B39BB"/>
    <w:rsid w:val="001B3A6A"/>
    <w:rsid w:val="001B480B"/>
    <w:rsid w:val="001C4C2F"/>
    <w:rsid w:val="001D7327"/>
    <w:rsid w:val="001E3A93"/>
    <w:rsid w:val="001F114A"/>
    <w:rsid w:val="001F66A3"/>
    <w:rsid w:val="00202983"/>
    <w:rsid w:val="0020308C"/>
    <w:rsid w:val="00217CDC"/>
    <w:rsid w:val="002231B9"/>
    <w:rsid w:val="00226B96"/>
    <w:rsid w:val="0023096B"/>
    <w:rsid w:val="002321AA"/>
    <w:rsid w:val="00244C19"/>
    <w:rsid w:val="002451D9"/>
    <w:rsid w:val="00251E43"/>
    <w:rsid w:val="00251F20"/>
    <w:rsid w:val="00257B26"/>
    <w:rsid w:val="00276707"/>
    <w:rsid w:val="002775F7"/>
    <w:rsid w:val="00295428"/>
    <w:rsid w:val="002A0840"/>
    <w:rsid w:val="002A7A74"/>
    <w:rsid w:val="002B0E5D"/>
    <w:rsid w:val="002B787B"/>
    <w:rsid w:val="002D50A4"/>
    <w:rsid w:val="002D537A"/>
    <w:rsid w:val="002D5A18"/>
    <w:rsid w:val="002F0D6E"/>
    <w:rsid w:val="002F2808"/>
    <w:rsid w:val="002F67A1"/>
    <w:rsid w:val="00304D5A"/>
    <w:rsid w:val="0031007C"/>
    <w:rsid w:val="0031421B"/>
    <w:rsid w:val="00314457"/>
    <w:rsid w:val="00320EC7"/>
    <w:rsid w:val="00321564"/>
    <w:rsid w:val="003339DF"/>
    <w:rsid w:val="00333C0A"/>
    <w:rsid w:val="003465E6"/>
    <w:rsid w:val="00347FB0"/>
    <w:rsid w:val="00352CEB"/>
    <w:rsid w:val="003626D1"/>
    <w:rsid w:val="00374782"/>
    <w:rsid w:val="00377830"/>
    <w:rsid w:val="0038430D"/>
    <w:rsid w:val="00384369"/>
    <w:rsid w:val="003875DB"/>
    <w:rsid w:val="003901EB"/>
    <w:rsid w:val="003975E6"/>
    <w:rsid w:val="00397810"/>
    <w:rsid w:val="003A02B3"/>
    <w:rsid w:val="003A07D6"/>
    <w:rsid w:val="003A40C1"/>
    <w:rsid w:val="003A67E4"/>
    <w:rsid w:val="003B684C"/>
    <w:rsid w:val="003C0C0D"/>
    <w:rsid w:val="003C2300"/>
    <w:rsid w:val="003D375B"/>
    <w:rsid w:val="003D4FB2"/>
    <w:rsid w:val="003D51CC"/>
    <w:rsid w:val="003D6722"/>
    <w:rsid w:val="003E162E"/>
    <w:rsid w:val="003E323A"/>
    <w:rsid w:val="003E62FE"/>
    <w:rsid w:val="003F01E5"/>
    <w:rsid w:val="00404CAB"/>
    <w:rsid w:val="0041158A"/>
    <w:rsid w:val="0041571F"/>
    <w:rsid w:val="004236E6"/>
    <w:rsid w:val="004252E2"/>
    <w:rsid w:val="00432BF2"/>
    <w:rsid w:val="00433475"/>
    <w:rsid w:val="0043670A"/>
    <w:rsid w:val="00440A8C"/>
    <w:rsid w:val="00457CB5"/>
    <w:rsid w:val="00461E07"/>
    <w:rsid w:val="004636E4"/>
    <w:rsid w:val="00464B50"/>
    <w:rsid w:val="0047419D"/>
    <w:rsid w:val="00477468"/>
    <w:rsid w:val="0048492B"/>
    <w:rsid w:val="0048510C"/>
    <w:rsid w:val="00487954"/>
    <w:rsid w:val="004A78DD"/>
    <w:rsid w:val="004B5A8C"/>
    <w:rsid w:val="004C4CAA"/>
    <w:rsid w:val="004D14A8"/>
    <w:rsid w:val="004D6A7C"/>
    <w:rsid w:val="004E601A"/>
    <w:rsid w:val="004F1EF1"/>
    <w:rsid w:val="004F5675"/>
    <w:rsid w:val="005023EB"/>
    <w:rsid w:val="00502984"/>
    <w:rsid w:val="00503644"/>
    <w:rsid w:val="00506C1F"/>
    <w:rsid w:val="00525418"/>
    <w:rsid w:val="0052640C"/>
    <w:rsid w:val="0054097A"/>
    <w:rsid w:val="00550487"/>
    <w:rsid w:val="00553182"/>
    <w:rsid w:val="00556BCE"/>
    <w:rsid w:val="00564C0A"/>
    <w:rsid w:val="00571FF5"/>
    <w:rsid w:val="00580E65"/>
    <w:rsid w:val="00582AB5"/>
    <w:rsid w:val="00585DD2"/>
    <w:rsid w:val="00595FB8"/>
    <w:rsid w:val="005A2E07"/>
    <w:rsid w:val="005A335C"/>
    <w:rsid w:val="005A3912"/>
    <w:rsid w:val="005B1454"/>
    <w:rsid w:val="005B41B5"/>
    <w:rsid w:val="005C2398"/>
    <w:rsid w:val="005C5745"/>
    <w:rsid w:val="005C5991"/>
    <w:rsid w:val="005C6F47"/>
    <w:rsid w:val="005D4249"/>
    <w:rsid w:val="005E2234"/>
    <w:rsid w:val="005E27BE"/>
    <w:rsid w:val="005F1A23"/>
    <w:rsid w:val="005F260C"/>
    <w:rsid w:val="005F31AF"/>
    <w:rsid w:val="005F4687"/>
    <w:rsid w:val="005F71D9"/>
    <w:rsid w:val="005F79C8"/>
    <w:rsid w:val="00601D2F"/>
    <w:rsid w:val="006041FE"/>
    <w:rsid w:val="00604895"/>
    <w:rsid w:val="00610863"/>
    <w:rsid w:val="00614548"/>
    <w:rsid w:val="00615DFC"/>
    <w:rsid w:val="006178F9"/>
    <w:rsid w:val="00617AB2"/>
    <w:rsid w:val="00620B13"/>
    <w:rsid w:val="00624CDA"/>
    <w:rsid w:val="00634BE6"/>
    <w:rsid w:val="00634D90"/>
    <w:rsid w:val="006352D0"/>
    <w:rsid w:val="00640537"/>
    <w:rsid w:val="0064345D"/>
    <w:rsid w:val="0064569C"/>
    <w:rsid w:val="0065265E"/>
    <w:rsid w:val="00667E8D"/>
    <w:rsid w:val="00670865"/>
    <w:rsid w:val="00677328"/>
    <w:rsid w:val="00681F82"/>
    <w:rsid w:val="00685BFA"/>
    <w:rsid w:val="00687231"/>
    <w:rsid w:val="006A25E5"/>
    <w:rsid w:val="006A3528"/>
    <w:rsid w:val="006A40EF"/>
    <w:rsid w:val="006C134B"/>
    <w:rsid w:val="006D3007"/>
    <w:rsid w:val="006D30ED"/>
    <w:rsid w:val="006D4D40"/>
    <w:rsid w:val="006D5DF1"/>
    <w:rsid w:val="006E09D5"/>
    <w:rsid w:val="006E5277"/>
    <w:rsid w:val="006F4FAB"/>
    <w:rsid w:val="0070436D"/>
    <w:rsid w:val="007058EF"/>
    <w:rsid w:val="00713CD9"/>
    <w:rsid w:val="007155EF"/>
    <w:rsid w:val="00721127"/>
    <w:rsid w:val="00727384"/>
    <w:rsid w:val="00736003"/>
    <w:rsid w:val="00741FB4"/>
    <w:rsid w:val="00742C82"/>
    <w:rsid w:val="007515D3"/>
    <w:rsid w:val="007540DA"/>
    <w:rsid w:val="00763D71"/>
    <w:rsid w:val="00765D9E"/>
    <w:rsid w:val="007673EA"/>
    <w:rsid w:val="007758D6"/>
    <w:rsid w:val="00777F70"/>
    <w:rsid w:val="00781A4F"/>
    <w:rsid w:val="00785997"/>
    <w:rsid w:val="007868A2"/>
    <w:rsid w:val="00792399"/>
    <w:rsid w:val="00792840"/>
    <w:rsid w:val="007928BD"/>
    <w:rsid w:val="007A7469"/>
    <w:rsid w:val="007B05D7"/>
    <w:rsid w:val="007B12A5"/>
    <w:rsid w:val="007B3081"/>
    <w:rsid w:val="007B3C17"/>
    <w:rsid w:val="007B523F"/>
    <w:rsid w:val="007D21E1"/>
    <w:rsid w:val="007D739F"/>
    <w:rsid w:val="007F356F"/>
    <w:rsid w:val="007F475E"/>
    <w:rsid w:val="008010F5"/>
    <w:rsid w:val="00805921"/>
    <w:rsid w:val="0081591C"/>
    <w:rsid w:val="00816321"/>
    <w:rsid w:val="008261AF"/>
    <w:rsid w:val="00826CE2"/>
    <w:rsid w:val="00835D27"/>
    <w:rsid w:val="008373AE"/>
    <w:rsid w:val="008375B1"/>
    <w:rsid w:val="008478ED"/>
    <w:rsid w:val="008569A3"/>
    <w:rsid w:val="0085781D"/>
    <w:rsid w:val="00866AF0"/>
    <w:rsid w:val="00871401"/>
    <w:rsid w:val="00871619"/>
    <w:rsid w:val="00873FEB"/>
    <w:rsid w:val="00886EA1"/>
    <w:rsid w:val="00890C0C"/>
    <w:rsid w:val="00890D14"/>
    <w:rsid w:val="00895D7D"/>
    <w:rsid w:val="008A4D63"/>
    <w:rsid w:val="008B544C"/>
    <w:rsid w:val="008B7D5C"/>
    <w:rsid w:val="008C226A"/>
    <w:rsid w:val="008C6C72"/>
    <w:rsid w:val="008C751C"/>
    <w:rsid w:val="008D5129"/>
    <w:rsid w:val="008D66D7"/>
    <w:rsid w:val="008E7F73"/>
    <w:rsid w:val="008F5CFB"/>
    <w:rsid w:val="008F5E81"/>
    <w:rsid w:val="00901005"/>
    <w:rsid w:val="009162F5"/>
    <w:rsid w:val="00916D50"/>
    <w:rsid w:val="00944961"/>
    <w:rsid w:val="009526A8"/>
    <w:rsid w:val="00960978"/>
    <w:rsid w:val="00960EA6"/>
    <w:rsid w:val="009663D0"/>
    <w:rsid w:val="00970C7B"/>
    <w:rsid w:val="00973E3B"/>
    <w:rsid w:val="009769F3"/>
    <w:rsid w:val="0098264C"/>
    <w:rsid w:val="009832E8"/>
    <w:rsid w:val="0098359F"/>
    <w:rsid w:val="0098578A"/>
    <w:rsid w:val="009925C3"/>
    <w:rsid w:val="009B0F1D"/>
    <w:rsid w:val="009B370B"/>
    <w:rsid w:val="009B7CD8"/>
    <w:rsid w:val="009B7EFD"/>
    <w:rsid w:val="009C7ADA"/>
    <w:rsid w:val="009D4000"/>
    <w:rsid w:val="009E1FD9"/>
    <w:rsid w:val="009E2BB0"/>
    <w:rsid w:val="009E2E1F"/>
    <w:rsid w:val="009E40E5"/>
    <w:rsid w:val="009E489F"/>
    <w:rsid w:val="00A0053D"/>
    <w:rsid w:val="00A0795D"/>
    <w:rsid w:val="00A11EE6"/>
    <w:rsid w:val="00A16A2A"/>
    <w:rsid w:val="00A16B39"/>
    <w:rsid w:val="00A17BD1"/>
    <w:rsid w:val="00A23A90"/>
    <w:rsid w:val="00A42C2E"/>
    <w:rsid w:val="00A572B6"/>
    <w:rsid w:val="00A744A2"/>
    <w:rsid w:val="00A746BF"/>
    <w:rsid w:val="00A92AB3"/>
    <w:rsid w:val="00A94DCC"/>
    <w:rsid w:val="00AA36EE"/>
    <w:rsid w:val="00AA38EE"/>
    <w:rsid w:val="00AA4D54"/>
    <w:rsid w:val="00AA7582"/>
    <w:rsid w:val="00AB2546"/>
    <w:rsid w:val="00AB64A9"/>
    <w:rsid w:val="00AC15F6"/>
    <w:rsid w:val="00AC7AB7"/>
    <w:rsid w:val="00AD30C9"/>
    <w:rsid w:val="00AD5ED6"/>
    <w:rsid w:val="00AD61BF"/>
    <w:rsid w:val="00AE0491"/>
    <w:rsid w:val="00AE1601"/>
    <w:rsid w:val="00AF0C4A"/>
    <w:rsid w:val="00B005D5"/>
    <w:rsid w:val="00B06ABC"/>
    <w:rsid w:val="00B07E87"/>
    <w:rsid w:val="00B10300"/>
    <w:rsid w:val="00B156C4"/>
    <w:rsid w:val="00B17B11"/>
    <w:rsid w:val="00B20010"/>
    <w:rsid w:val="00B20318"/>
    <w:rsid w:val="00B251F6"/>
    <w:rsid w:val="00B26747"/>
    <w:rsid w:val="00B273C7"/>
    <w:rsid w:val="00B30B18"/>
    <w:rsid w:val="00B347EB"/>
    <w:rsid w:val="00B34B62"/>
    <w:rsid w:val="00B438EA"/>
    <w:rsid w:val="00B52B37"/>
    <w:rsid w:val="00B52D42"/>
    <w:rsid w:val="00B62C4E"/>
    <w:rsid w:val="00B62EA6"/>
    <w:rsid w:val="00B63502"/>
    <w:rsid w:val="00B63EA4"/>
    <w:rsid w:val="00B71B90"/>
    <w:rsid w:val="00B86426"/>
    <w:rsid w:val="00B86603"/>
    <w:rsid w:val="00B91252"/>
    <w:rsid w:val="00B94918"/>
    <w:rsid w:val="00B961DA"/>
    <w:rsid w:val="00BA2E74"/>
    <w:rsid w:val="00BA5A5A"/>
    <w:rsid w:val="00BB1827"/>
    <w:rsid w:val="00BC6079"/>
    <w:rsid w:val="00BD135D"/>
    <w:rsid w:val="00BD256C"/>
    <w:rsid w:val="00BD3638"/>
    <w:rsid w:val="00BD5660"/>
    <w:rsid w:val="00BD5BE1"/>
    <w:rsid w:val="00BD64FA"/>
    <w:rsid w:val="00BE6D79"/>
    <w:rsid w:val="00C074B9"/>
    <w:rsid w:val="00C1479F"/>
    <w:rsid w:val="00C16ACF"/>
    <w:rsid w:val="00C21233"/>
    <w:rsid w:val="00C23F56"/>
    <w:rsid w:val="00C27DE8"/>
    <w:rsid w:val="00C3047A"/>
    <w:rsid w:val="00C40B27"/>
    <w:rsid w:val="00C40F71"/>
    <w:rsid w:val="00C459A1"/>
    <w:rsid w:val="00C47631"/>
    <w:rsid w:val="00C86954"/>
    <w:rsid w:val="00C938FF"/>
    <w:rsid w:val="00C95731"/>
    <w:rsid w:val="00C975EA"/>
    <w:rsid w:val="00CA4554"/>
    <w:rsid w:val="00CA5C6D"/>
    <w:rsid w:val="00CB6C1D"/>
    <w:rsid w:val="00CB7DC2"/>
    <w:rsid w:val="00CC4D0C"/>
    <w:rsid w:val="00CC660A"/>
    <w:rsid w:val="00CC6886"/>
    <w:rsid w:val="00CD2746"/>
    <w:rsid w:val="00CE3A2B"/>
    <w:rsid w:val="00CE5536"/>
    <w:rsid w:val="00CF65DF"/>
    <w:rsid w:val="00D02F28"/>
    <w:rsid w:val="00D04958"/>
    <w:rsid w:val="00D05508"/>
    <w:rsid w:val="00D05653"/>
    <w:rsid w:val="00D07D46"/>
    <w:rsid w:val="00D21BB1"/>
    <w:rsid w:val="00D2233C"/>
    <w:rsid w:val="00D22F10"/>
    <w:rsid w:val="00D24C48"/>
    <w:rsid w:val="00D329A7"/>
    <w:rsid w:val="00D37232"/>
    <w:rsid w:val="00D405AF"/>
    <w:rsid w:val="00D447D5"/>
    <w:rsid w:val="00D543BB"/>
    <w:rsid w:val="00D57EBB"/>
    <w:rsid w:val="00D60CA0"/>
    <w:rsid w:val="00D755D2"/>
    <w:rsid w:val="00D95868"/>
    <w:rsid w:val="00D96729"/>
    <w:rsid w:val="00DA27E1"/>
    <w:rsid w:val="00DA4235"/>
    <w:rsid w:val="00DB48CD"/>
    <w:rsid w:val="00DC3AC3"/>
    <w:rsid w:val="00DD48A9"/>
    <w:rsid w:val="00DF0804"/>
    <w:rsid w:val="00DF488F"/>
    <w:rsid w:val="00DF5924"/>
    <w:rsid w:val="00E16737"/>
    <w:rsid w:val="00E17CAA"/>
    <w:rsid w:val="00E2168B"/>
    <w:rsid w:val="00E25A6F"/>
    <w:rsid w:val="00E33A19"/>
    <w:rsid w:val="00E405D9"/>
    <w:rsid w:val="00E62E22"/>
    <w:rsid w:val="00E646E4"/>
    <w:rsid w:val="00E676F6"/>
    <w:rsid w:val="00E74B24"/>
    <w:rsid w:val="00E77ECD"/>
    <w:rsid w:val="00E85233"/>
    <w:rsid w:val="00E87FA0"/>
    <w:rsid w:val="00EA0E9B"/>
    <w:rsid w:val="00EA606F"/>
    <w:rsid w:val="00EA769B"/>
    <w:rsid w:val="00EB0144"/>
    <w:rsid w:val="00EB54D0"/>
    <w:rsid w:val="00EC06AD"/>
    <w:rsid w:val="00EC3621"/>
    <w:rsid w:val="00ED0523"/>
    <w:rsid w:val="00ED1FE6"/>
    <w:rsid w:val="00ED5B52"/>
    <w:rsid w:val="00EE06A9"/>
    <w:rsid w:val="00EF5C5C"/>
    <w:rsid w:val="00F0628F"/>
    <w:rsid w:val="00F11366"/>
    <w:rsid w:val="00F362A3"/>
    <w:rsid w:val="00F37667"/>
    <w:rsid w:val="00F41F9F"/>
    <w:rsid w:val="00F42DDE"/>
    <w:rsid w:val="00F44CB4"/>
    <w:rsid w:val="00F47AC8"/>
    <w:rsid w:val="00F5128F"/>
    <w:rsid w:val="00F56436"/>
    <w:rsid w:val="00F56F73"/>
    <w:rsid w:val="00F63FFB"/>
    <w:rsid w:val="00F71964"/>
    <w:rsid w:val="00F72745"/>
    <w:rsid w:val="00F72855"/>
    <w:rsid w:val="00F75A73"/>
    <w:rsid w:val="00F75E11"/>
    <w:rsid w:val="00F77D00"/>
    <w:rsid w:val="00F8058E"/>
    <w:rsid w:val="00F8420B"/>
    <w:rsid w:val="00F92339"/>
    <w:rsid w:val="00F943C9"/>
    <w:rsid w:val="00FA2DDB"/>
    <w:rsid w:val="00FA5E2A"/>
    <w:rsid w:val="00FB14AB"/>
    <w:rsid w:val="00FB6096"/>
    <w:rsid w:val="00FC1F3D"/>
    <w:rsid w:val="00FC3151"/>
    <w:rsid w:val="00FC6A45"/>
    <w:rsid w:val="00FD11F6"/>
    <w:rsid w:val="00FE0E1E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5:docId w15:val="{036D064D-0095-4DAF-B32F-45FCE1F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CA5C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A5C6D"/>
    <w:pPr>
      <w:ind w:left="720"/>
      <w:contextualSpacing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A5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C6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A5C6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CA5C6D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A5C6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5C6D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5C6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C212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s-CR"/>
    </w:rPr>
  </w:style>
  <w:style w:type="paragraph" w:styleId="Textosinformato">
    <w:name w:val="Plain Text"/>
    <w:basedOn w:val="Normal"/>
    <w:link w:val="TextosinformatoCar"/>
    <w:uiPriority w:val="99"/>
    <w:unhideWhenUsed/>
    <w:rsid w:val="00C21233"/>
    <w:rPr>
      <w:rFonts w:ascii="Consolas" w:eastAsiaTheme="minorHAnsi" w:hAnsi="Consolas" w:cs="Consolas"/>
      <w:sz w:val="21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1233"/>
    <w:rPr>
      <w:rFonts w:ascii="Consolas" w:hAnsi="Consolas" w:cs="Consolas"/>
      <w:sz w:val="21"/>
      <w:szCs w:val="21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33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51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1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E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3626D1"/>
  </w:style>
  <w:style w:type="paragraph" w:styleId="NormalWeb">
    <w:name w:val="Normal (Web)"/>
    <w:basedOn w:val="Normal"/>
    <w:uiPriority w:val="99"/>
    <w:rsid w:val="006352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vnculo">
    <w:name w:val="Hyperlink"/>
    <w:basedOn w:val="Fuentedeprrafopredeter"/>
    <w:uiPriority w:val="99"/>
    <w:unhideWhenUsed/>
    <w:rsid w:val="005A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7AE2-DCD9-4072-B445-5E582961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Damaris Poveda Rivera</dc:creator>
  <cp:lastModifiedBy>Maritza Aguero Gonzalez</cp:lastModifiedBy>
  <cp:revision>3</cp:revision>
  <cp:lastPrinted>2017-08-23T22:40:00Z</cp:lastPrinted>
  <dcterms:created xsi:type="dcterms:W3CDTF">2017-08-23T22:37:00Z</dcterms:created>
  <dcterms:modified xsi:type="dcterms:W3CDTF">2017-08-23T22:45:00Z</dcterms:modified>
</cp:coreProperties>
</file>