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B3F" w:rsidRPr="00F45007" w:rsidRDefault="00A41B3F" w:rsidP="00563E50">
      <w:pPr>
        <w:jc w:val="center"/>
        <w:outlineLvl w:val="0"/>
        <w:rPr>
          <w:rFonts w:ascii="Arial" w:hAnsi="Arial" w:cs="Arial"/>
          <w:b/>
          <w:bCs/>
          <w:lang w:val="es-CR"/>
        </w:rPr>
      </w:pPr>
      <w:r w:rsidRPr="00F45007">
        <w:rPr>
          <w:rFonts w:ascii="Arial" w:hAnsi="Arial" w:cs="Arial"/>
          <w:b/>
          <w:bCs/>
          <w:lang w:val="es-CR"/>
        </w:rPr>
        <w:t>COMISIÓN PERMANENTE</w:t>
      </w:r>
    </w:p>
    <w:p w:rsidR="00A41B3F" w:rsidRPr="00F45007" w:rsidRDefault="00A41B3F" w:rsidP="00563E50">
      <w:pPr>
        <w:jc w:val="center"/>
        <w:outlineLvl w:val="0"/>
        <w:rPr>
          <w:rFonts w:ascii="Arial" w:hAnsi="Arial" w:cs="Arial"/>
          <w:b/>
          <w:bCs/>
          <w:lang w:val="es-CR"/>
        </w:rPr>
      </w:pPr>
      <w:r w:rsidRPr="00F45007">
        <w:rPr>
          <w:rFonts w:ascii="Arial" w:hAnsi="Arial" w:cs="Arial"/>
          <w:b/>
          <w:bCs/>
          <w:lang w:val="es-CR"/>
        </w:rPr>
        <w:t xml:space="preserve">ESTATUTO </w:t>
      </w:r>
      <w:r w:rsidR="00DE77F8" w:rsidRPr="00F45007">
        <w:rPr>
          <w:rFonts w:ascii="Arial" w:hAnsi="Arial" w:cs="Arial"/>
          <w:b/>
          <w:bCs/>
          <w:lang w:val="es-CR"/>
        </w:rPr>
        <w:t>ORGÁNICO</w:t>
      </w:r>
    </w:p>
    <w:p w:rsidR="00A41B3F" w:rsidRPr="00F45007" w:rsidRDefault="00A41B3F" w:rsidP="00563E50">
      <w:pPr>
        <w:jc w:val="center"/>
        <w:outlineLvl w:val="0"/>
        <w:rPr>
          <w:rFonts w:ascii="Arial" w:hAnsi="Arial" w:cs="Arial"/>
          <w:b/>
          <w:bCs/>
          <w:lang w:val="es-CR"/>
        </w:rPr>
      </w:pPr>
      <w:r w:rsidRPr="00F45007">
        <w:rPr>
          <w:rFonts w:ascii="Arial" w:hAnsi="Arial" w:cs="Arial"/>
          <w:b/>
          <w:bCs/>
          <w:lang w:val="es-CR"/>
        </w:rPr>
        <w:t>CONSEJO INSTITUCIONAL</w:t>
      </w:r>
    </w:p>
    <w:p w:rsidR="00A41B3F" w:rsidRPr="00F45007" w:rsidRDefault="00A41B3F" w:rsidP="00563E50">
      <w:pPr>
        <w:jc w:val="center"/>
        <w:outlineLvl w:val="0"/>
        <w:rPr>
          <w:rFonts w:ascii="Arial" w:hAnsi="Arial" w:cs="Arial"/>
          <w:b/>
          <w:bCs/>
          <w:lang w:val="es-CR"/>
        </w:rPr>
      </w:pPr>
      <w:r w:rsidRPr="00F45007">
        <w:rPr>
          <w:rFonts w:ascii="Arial" w:hAnsi="Arial" w:cs="Arial"/>
          <w:b/>
          <w:bCs/>
          <w:lang w:val="es-CR"/>
        </w:rPr>
        <w:t>INSTITUTO TECNOLÓGICO DE COSTA RICA</w:t>
      </w:r>
    </w:p>
    <w:p w:rsidR="005F5131" w:rsidRPr="00F45007" w:rsidRDefault="005F5131" w:rsidP="00CD6D3D">
      <w:pPr>
        <w:outlineLvl w:val="0"/>
        <w:rPr>
          <w:rFonts w:ascii="Arial" w:hAnsi="Arial" w:cs="Arial"/>
          <w:b/>
          <w:bCs/>
          <w:lang w:val="es-CR"/>
        </w:rPr>
      </w:pPr>
    </w:p>
    <w:p w:rsidR="005F5131" w:rsidRDefault="005F5131" w:rsidP="00FD118F">
      <w:pPr>
        <w:jc w:val="center"/>
        <w:outlineLvl w:val="0"/>
        <w:rPr>
          <w:rFonts w:ascii="Arial" w:hAnsi="Arial" w:cs="Arial"/>
          <w:b/>
          <w:bCs/>
          <w:lang w:val="es-CR"/>
        </w:rPr>
      </w:pPr>
      <w:r w:rsidRPr="00F45007">
        <w:rPr>
          <w:rFonts w:ascii="Arial" w:hAnsi="Arial" w:cs="Arial"/>
          <w:b/>
          <w:bCs/>
          <w:lang w:val="es-CR"/>
        </w:rPr>
        <w:t xml:space="preserve">REUNIÓN ORDINARIA No. </w:t>
      </w:r>
      <w:r w:rsidR="002E4CF1">
        <w:rPr>
          <w:rFonts w:ascii="Arial" w:hAnsi="Arial" w:cs="Arial"/>
          <w:b/>
          <w:bCs/>
          <w:lang w:val="es-CR"/>
        </w:rPr>
        <w:t>2</w:t>
      </w:r>
      <w:r w:rsidR="00477593">
        <w:rPr>
          <w:rFonts w:ascii="Arial" w:hAnsi="Arial" w:cs="Arial"/>
          <w:b/>
          <w:bCs/>
          <w:lang w:val="es-CR"/>
        </w:rPr>
        <w:t>7</w:t>
      </w:r>
      <w:r w:rsidR="00715168">
        <w:rPr>
          <w:rFonts w:ascii="Arial" w:hAnsi="Arial" w:cs="Arial"/>
          <w:b/>
          <w:bCs/>
          <w:lang w:val="es-CR"/>
        </w:rPr>
        <w:t>9</w:t>
      </w:r>
      <w:r w:rsidR="00953AE6" w:rsidRPr="00F45007">
        <w:rPr>
          <w:rFonts w:ascii="Arial" w:hAnsi="Arial" w:cs="Arial"/>
          <w:b/>
          <w:bCs/>
          <w:lang w:val="es-CR"/>
        </w:rPr>
        <w:t>-</w:t>
      </w:r>
      <w:r w:rsidR="001D52D2" w:rsidRPr="00F45007">
        <w:rPr>
          <w:rFonts w:ascii="Arial" w:hAnsi="Arial" w:cs="Arial"/>
          <w:b/>
          <w:bCs/>
          <w:lang w:val="es-CR"/>
        </w:rPr>
        <w:t>201</w:t>
      </w:r>
      <w:r w:rsidR="003D42A2">
        <w:rPr>
          <w:rFonts w:ascii="Arial" w:hAnsi="Arial" w:cs="Arial"/>
          <w:b/>
          <w:bCs/>
          <w:lang w:val="es-CR"/>
        </w:rPr>
        <w:t>8</w:t>
      </w:r>
      <w:r w:rsidR="00FA1903">
        <w:rPr>
          <w:rFonts w:ascii="Arial" w:hAnsi="Arial" w:cs="Arial"/>
          <w:b/>
          <w:bCs/>
          <w:lang w:val="es-CR"/>
        </w:rPr>
        <w:t xml:space="preserve"> </w:t>
      </w:r>
    </w:p>
    <w:p w:rsidR="0054140C" w:rsidRPr="00F45007" w:rsidRDefault="0054140C" w:rsidP="004225B1">
      <w:pPr>
        <w:jc w:val="both"/>
        <w:rPr>
          <w:rFonts w:ascii="Arial" w:hAnsi="Arial" w:cs="Arial"/>
          <w:b/>
          <w:bCs/>
          <w:lang w:val="es-CR"/>
        </w:rPr>
      </w:pPr>
    </w:p>
    <w:p w:rsidR="00546438" w:rsidRDefault="00546438" w:rsidP="004225B1">
      <w:pPr>
        <w:ind w:right="-120"/>
        <w:rPr>
          <w:rFonts w:ascii="Arial" w:hAnsi="Arial" w:cs="Arial"/>
          <w:b/>
          <w:bCs/>
          <w:lang w:val="es-CR"/>
        </w:rPr>
      </w:pPr>
      <w:r>
        <w:rPr>
          <w:rFonts w:ascii="Arial" w:hAnsi="Arial" w:cs="Arial"/>
          <w:b/>
          <w:bCs/>
          <w:lang w:val="es-CR"/>
        </w:rPr>
        <w:t>Hora de inicio:</w:t>
      </w:r>
      <w:r>
        <w:rPr>
          <w:rFonts w:ascii="Arial" w:hAnsi="Arial" w:cs="Arial"/>
          <w:b/>
          <w:bCs/>
          <w:lang w:val="es-CR"/>
        </w:rPr>
        <w:tab/>
      </w:r>
      <w:r w:rsidR="005F3667">
        <w:rPr>
          <w:rFonts w:ascii="Arial" w:hAnsi="Arial" w:cs="Arial"/>
          <w:bCs/>
          <w:lang w:val="es-CR"/>
        </w:rPr>
        <w:t>1</w:t>
      </w:r>
      <w:r w:rsidR="00FD67CB" w:rsidRPr="00FD67CB">
        <w:rPr>
          <w:rFonts w:ascii="Arial" w:hAnsi="Arial" w:cs="Arial"/>
          <w:bCs/>
          <w:lang w:val="es-CR"/>
        </w:rPr>
        <w:t>:</w:t>
      </w:r>
      <w:r w:rsidR="00521E3F">
        <w:rPr>
          <w:rFonts w:ascii="Arial" w:hAnsi="Arial" w:cs="Arial"/>
          <w:bCs/>
          <w:lang w:val="es-CR"/>
        </w:rPr>
        <w:t>0</w:t>
      </w:r>
      <w:r w:rsidR="00715168">
        <w:rPr>
          <w:rFonts w:ascii="Arial" w:hAnsi="Arial" w:cs="Arial"/>
          <w:bCs/>
          <w:lang w:val="es-CR"/>
        </w:rPr>
        <w:t>0</w:t>
      </w:r>
      <w:r w:rsidRPr="00095425">
        <w:rPr>
          <w:rFonts w:ascii="Arial" w:hAnsi="Arial" w:cs="Arial"/>
          <w:bCs/>
          <w:lang w:val="es-CR"/>
        </w:rPr>
        <w:t xml:space="preserve"> </w:t>
      </w:r>
      <w:r w:rsidR="00FD67CB">
        <w:rPr>
          <w:rFonts w:ascii="Arial" w:hAnsi="Arial" w:cs="Arial"/>
          <w:bCs/>
          <w:lang w:val="es-CR"/>
        </w:rPr>
        <w:t>p</w:t>
      </w:r>
      <w:r w:rsidRPr="00095425">
        <w:rPr>
          <w:rFonts w:ascii="Arial" w:hAnsi="Arial" w:cs="Arial"/>
          <w:bCs/>
          <w:lang w:val="es-CR"/>
        </w:rPr>
        <w:t>.m.</w:t>
      </w:r>
      <w:r w:rsidRPr="00546438">
        <w:rPr>
          <w:rFonts w:ascii="Arial" w:hAnsi="Arial" w:cs="Arial"/>
          <w:b/>
          <w:bCs/>
          <w:lang w:val="es-CR"/>
        </w:rPr>
        <w:tab/>
      </w:r>
    </w:p>
    <w:p w:rsidR="00546438" w:rsidRDefault="00546438" w:rsidP="004225B1">
      <w:pPr>
        <w:ind w:right="-120"/>
        <w:rPr>
          <w:rFonts w:ascii="Arial" w:hAnsi="Arial" w:cs="Arial"/>
          <w:b/>
          <w:bCs/>
          <w:lang w:val="es-CR"/>
        </w:rPr>
      </w:pPr>
    </w:p>
    <w:p w:rsidR="004225B1" w:rsidRPr="00C806DC" w:rsidRDefault="004225B1" w:rsidP="004225B1">
      <w:pPr>
        <w:ind w:right="-120"/>
        <w:rPr>
          <w:rFonts w:ascii="Arial" w:hAnsi="Arial" w:cs="Arial"/>
          <w:b/>
          <w:bCs/>
          <w:lang w:val="es-CR"/>
        </w:rPr>
      </w:pPr>
      <w:r w:rsidRPr="00F45007">
        <w:rPr>
          <w:rFonts w:ascii="Arial" w:hAnsi="Arial" w:cs="Arial"/>
          <w:b/>
          <w:bCs/>
          <w:lang w:val="es-CR"/>
        </w:rPr>
        <w:t>Fecha reunión</w:t>
      </w:r>
      <w:r w:rsidRPr="00F45007">
        <w:rPr>
          <w:rFonts w:ascii="Arial" w:hAnsi="Arial" w:cs="Arial"/>
          <w:lang w:val="es-CR"/>
        </w:rPr>
        <w:t>:</w:t>
      </w:r>
      <w:r w:rsidRPr="00F45007">
        <w:rPr>
          <w:rFonts w:ascii="Arial" w:hAnsi="Arial" w:cs="Arial"/>
          <w:lang w:val="es-CR"/>
        </w:rPr>
        <w:tab/>
      </w:r>
      <w:proofErr w:type="gramStart"/>
      <w:r w:rsidR="00715168">
        <w:rPr>
          <w:rFonts w:ascii="Arial" w:hAnsi="Arial" w:cs="Arial"/>
          <w:lang w:val="es-CR"/>
        </w:rPr>
        <w:t>Martes</w:t>
      </w:r>
      <w:proofErr w:type="gramEnd"/>
      <w:r w:rsidR="00715168">
        <w:rPr>
          <w:rFonts w:ascii="Arial" w:hAnsi="Arial" w:cs="Arial"/>
          <w:lang w:val="es-CR"/>
        </w:rPr>
        <w:t xml:space="preserve"> 27 </w:t>
      </w:r>
      <w:r w:rsidR="00821BAD">
        <w:rPr>
          <w:rFonts w:ascii="Arial" w:hAnsi="Arial" w:cs="Arial"/>
          <w:lang w:val="es-CR"/>
        </w:rPr>
        <w:t xml:space="preserve">de </w:t>
      </w:r>
      <w:r w:rsidR="003D42A2">
        <w:rPr>
          <w:rFonts w:ascii="Arial" w:hAnsi="Arial" w:cs="Arial"/>
          <w:lang w:val="es-CR"/>
        </w:rPr>
        <w:t>febrero</w:t>
      </w:r>
      <w:r w:rsidR="000828F2">
        <w:rPr>
          <w:rFonts w:ascii="Arial" w:hAnsi="Arial" w:cs="Arial"/>
          <w:lang w:val="es-CR"/>
        </w:rPr>
        <w:t xml:space="preserve"> </w:t>
      </w:r>
      <w:r w:rsidR="001D52D2" w:rsidRPr="00F45007">
        <w:rPr>
          <w:rFonts w:ascii="Arial" w:hAnsi="Arial" w:cs="Arial"/>
          <w:lang w:val="es-CR"/>
        </w:rPr>
        <w:t>de 201</w:t>
      </w:r>
      <w:r w:rsidR="003D42A2">
        <w:rPr>
          <w:rFonts w:ascii="Arial" w:hAnsi="Arial" w:cs="Arial"/>
          <w:lang w:val="es-CR"/>
        </w:rPr>
        <w:t>8</w:t>
      </w:r>
      <w:r w:rsidR="00D76237" w:rsidRPr="00F45007">
        <w:rPr>
          <w:rFonts w:ascii="Arial" w:hAnsi="Arial" w:cs="Arial"/>
          <w:lang w:val="es-CR"/>
        </w:rPr>
        <w:t xml:space="preserve"> </w:t>
      </w:r>
    </w:p>
    <w:p w:rsidR="00A43BA7" w:rsidRPr="00546438" w:rsidRDefault="00A43BA7" w:rsidP="00A43BA7">
      <w:pPr>
        <w:jc w:val="both"/>
        <w:rPr>
          <w:rFonts w:ascii="Arial" w:hAnsi="Arial" w:cs="Arial"/>
          <w:b/>
          <w:bCs/>
          <w:lang w:val="es-CR"/>
        </w:rPr>
      </w:pPr>
    </w:p>
    <w:p w:rsidR="005F3667" w:rsidRDefault="004225B1" w:rsidP="00484A34">
      <w:pPr>
        <w:ind w:left="2127" w:hanging="2127"/>
        <w:jc w:val="both"/>
        <w:rPr>
          <w:rFonts w:ascii="Arial" w:hAnsi="Arial" w:cs="Arial"/>
          <w:bCs/>
          <w:lang w:val="es-CR"/>
        </w:rPr>
      </w:pPr>
      <w:r w:rsidRPr="006C1C89">
        <w:rPr>
          <w:rFonts w:ascii="Arial" w:hAnsi="Arial" w:cs="Arial"/>
          <w:b/>
          <w:bCs/>
          <w:lang w:val="es-CR"/>
        </w:rPr>
        <w:t>PRESENTES:</w:t>
      </w:r>
      <w:r w:rsidRPr="006C1C89">
        <w:rPr>
          <w:rFonts w:ascii="Arial" w:hAnsi="Arial" w:cs="Arial"/>
          <w:b/>
          <w:bCs/>
          <w:lang w:val="es-CR"/>
        </w:rPr>
        <w:tab/>
      </w:r>
      <w:r w:rsidR="0074048D">
        <w:rPr>
          <w:rFonts w:ascii="Arial" w:hAnsi="Arial" w:cs="Arial"/>
          <w:lang w:val="es-CR"/>
        </w:rPr>
        <w:t>D</w:t>
      </w:r>
      <w:r w:rsidR="0074048D">
        <w:rPr>
          <w:rFonts w:ascii="Arial" w:hAnsi="Arial" w:cs="Arial"/>
          <w:bCs/>
          <w:lang w:val="es-CR"/>
        </w:rPr>
        <w:t>r. Luis Gerardo Meza</w:t>
      </w:r>
      <w:r w:rsidR="00A51180">
        <w:rPr>
          <w:rFonts w:ascii="Arial" w:hAnsi="Arial" w:cs="Arial"/>
          <w:bCs/>
          <w:lang w:val="es-CR"/>
        </w:rPr>
        <w:t xml:space="preserve"> </w:t>
      </w:r>
      <w:r w:rsidR="00A51180" w:rsidRPr="00860325">
        <w:rPr>
          <w:rFonts w:ascii="Arial" w:hAnsi="Arial" w:cs="Arial"/>
          <w:bCs/>
          <w:lang w:val="es-CR"/>
        </w:rPr>
        <w:t>Cascante</w:t>
      </w:r>
      <w:r w:rsidR="0074048D" w:rsidRPr="00860325">
        <w:rPr>
          <w:rFonts w:ascii="Arial" w:hAnsi="Arial" w:cs="Arial"/>
          <w:lang w:val="es-CR"/>
        </w:rPr>
        <w:t xml:space="preserve"> (</w:t>
      </w:r>
      <w:r w:rsidR="00BA5644" w:rsidRPr="00860325">
        <w:rPr>
          <w:rFonts w:ascii="Arial" w:hAnsi="Arial" w:cs="Arial"/>
          <w:lang w:val="es-CR"/>
        </w:rPr>
        <w:t>quien coordina)</w:t>
      </w:r>
      <w:r w:rsidR="00A606B8" w:rsidRPr="00860325">
        <w:rPr>
          <w:rFonts w:ascii="Arial" w:hAnsi="Arial" w:cs="Arial"/>
          <w:lang w:val="es-CR"/>
        </w:rPr>
        <w:t>,</w:t>
      </w:r>
      <w:r w:rsidR="00485D06">
        <w:rPr>
          <w:rFonts w:ascii="Arial" w:hAnsi="Arial" w:cs="Arial"/>
          <w:lang w:val="es-CR"/>
        </w:rPr>
        <w:t xml:space="preserve"> </w:t>
      </w:r>
      <w:r w:rsidR="000828F2">
        <w:rPr>
          <w:rFonts w:ascii="Arial" w:hAnsi="Arial" w:cs="Arial"/>
          <w:lang w:val="es-CR"/>
        </w:rPr>
        <w:t>M</w:t>
      </w:r>
      <w:r w:rsidR="00071C29">
        <w:rPr>
          <w:rFonts w:ascii="Arial" w:hAnsi="Arial" w:cs="Arial"/>
          <w:lang w:val="es-CR"/>
        </w:rPr>
        <w:t>.</w:t>
      </w:r>
      <w:r w:rsidR="000828F2">
        <w:rPr>
          <w:rFonts w:ascii="Arial" w:hAnsi="Arial" w:cs="Arial"/>
          <w:lang w:val="es-CR"/>
        </w:rPr>
        <w:t xml:space="preserve">Sc. Ana Rosa Ruiz </w:t>
      </w:r>
      <w:r w:rsidR="00C540FC">
        <w:rPr>
          <w:rFonts w:ascii="Arial" w:hAnsi="Arial" w:cs="Arial"/>
          <w:lang w:val="es-CR"/>
        </w:rPr>
        <w:t>Fernández, Máster</w:t>
      </w:r>
      <w:r w:rsidR="005F3667" w:rsidRPr="00CC04A3">
        <w:rPr>
          <w:rFonts w:ascii="Arial" w:hAnsi="Arial" w:cs="Arial"/>
          <w:bCs/>
          <w:lang w:val="es-CR"/>
        </w:rPr>
        <w:t xml:space="preserve"> María Estrada Sánchez</w:t>
      </w:r>
      <w:r w:rsidR="003D625F">
        <w:rPr>
          <w:rFonts w:ascii="Arial" w:hAnsi="Arial" w:cs="Arial"/>
          <w:bCs/>
          <w:lang w:val="es-CR"/>
        </w:rPr>
        <w:t xml:space="preserve"> y la</w:t>
      </w:r>
      <w:r w:rsidR="00995DCD">
        <w:rPr>
          <w:rFonts w:ascii="Arial" w:hAnsi="Arial" w:cs="Arial"/>
          <w:bCs/>
          <w:lang w:val="es-CR"/>
        </w:rPr>
        <w:t xml:space="preserve"> Srta. Verónica Vargas Mora</w:t>
      </w:r>
      <w:r w:rsidR="003D625F">
        <w:rPr>
          <w:rFonts w:ascii="Arial" w:hAnsi="Arial" w:cs="Arial"/>
          <w:bCs/>
          <w:lang w:val="es-CR"/>
        </w:rPr>
        <w:t>.</w:t>
      </w:r>
      <w:r w:rsidR="003D42A2">
        <w:rPr>
          <w:rFonts w:ascii="Arial" w:hAnsi="Arial" w:cs="Arial"/>
          <w:bCs/>
          <w:lang w:val="es-CR"/>
        </w:rPr>
        <w:t xml:space="preserve"> </w:t>
      </w:r>
    </w:p>
    <w:p w:rsidR="003D625F" w:rsidRDefault="003D625F" w:rsidP="00484A34">
      <w:pPr>
        <w:ind w:left="2127" w:hanging="2127"/>
        <w:jc w:val="both"/>
        <w:rPr>
          <w:rFonts w:ascii="Arial" w:hAnsi="Arial" w:cs="Arial"/>
          <w:bCs/>
          <w:lang w:val="es-CR"/>
        </w:rPr>
      </w:pPr>
    </w:p>
    <w:p w:rsidR="003D625F" w:rsidRDefault="003D625F" w:rsidP="00484A34">
      <w:pPr>
        <w:ind w:left="2127" w:hanging="2127"/>
        <w:jc w:val="both"/>
        <w:rPr>
          <w:rFonts w:ascii="Arial" w:hAnsi="Arial" w:cs="Arial"/>
          <w:bCs/>
          <w:lang w:val="es-CR"/>
        </w:rPr>
      </w:pPr>
      <w:r w:rsidRPr="003D625F">
        <w:rPr>
          <w:rFonts w:ascii="Arial" w:hAnsi="Arial" w:cs="Arial"/>
          <w:b/>
          <w:bCs/>
          <w:lang w:val="es-CR"/>
        </w:rPr>
        <w:t>AUSENTE:</w:t>
      </w:r>
      <w:r>
        <w:rPr>
          <w:rFonts w:ascii="Arial" w:hAnsi="Arial" w:cs="Arial"/>
          <w:bCs/>
          <w:lang w:val="es-CR"/>
        </w:rPr>
        <w:tab/>
      </w:r>
      <w:r w:rsidRPr="00860325">
        <w:rPr>
          <w:rFonts w:ascii="Arial" w:hAnsi="Arial" w:cs="Arial"/>
          <w:lang w:val="es-CR"/>
        </w:rPr>
        <w:t>Ing. Alexander Valerín Castro</w:t>
      </w:r>
    </w:p>
    <w:p w:rsidR="008D337F" w:rsidRPr="006870F3" w:rsidRDefault="003D42A2" w:rsidP="0017299E">
      <w:pPr>
        <w:jc w:val="both"/>
        <w:rPr>
          <w:rFonts w:ascii="Arial" w:hAnsi="Arial" w:cs="Arial"/>
          <w:bCs/>
          <w:lang w:val="es-CR"/>
        </w:rPr>
      </w:pPr>
      <w:r>
        <w:rPr>
          <w:rFonts w:ascii="Arial" w:hAnsi="Arial" w:cs="Arial"/>
          <w:bCs/>
          <w:lang w:val="es-CR"/>
        </w:rPr>
        <w:tab/>
      </w:r>
    </w:p>
    <w:p w:rsidR="0017299E" w:rsidRPr="00F56D85" w:rsidRDefault="008D337F" w:rsidP="00485D06">
      <w:pPr>
        <w:tabs>
          <w:tab w:val="right" w:pos="0"/>
        </w:tabs>
        <w:ind w:left="2124" w:hanging="2124"/>
        <w:jc w:val="both"/>
        <w:rPr>
          <w:rFonts w:ascii="Arial" w:hAnsi="Arial"/>
        </w:rPr>
      </w:pPr>
      <w:r w:rsidRPr="006870F3">
        <w:rPr>
          <w:rFonts w:ascii="Arial" w:hAnsi="Arial" w:cs="Arial"/>
          <w:b/>
          <w:bCs/>
          <w:lang w:val="es-CR"/>
        </w:rPr>
        <w:t>INVITADOS:</w:t>
      </w:r>
      <w:r w:rsidRPr="006870F3">
        <w:rPr>
          <w:rFonts w:ascii="Arial" w:hAnsi="Arial" w:cs="Arial"/>
          <w:bCs/>
          <w:lang w:val="es-CR"/>
        </w:rPr>
        <w:t xml:space="preserve">  </w:t>
      </w:r>
      <w:r w:rsidR="0017299E">
        <w:rPr>
          <w:rFonts w:ascii="Arial" w:hAnsi="Arial" w:cs="Arial"/>
          <w:bCs/>
          <w:lang w:val="es-CR"/>
        </w:rPr>
        <w:tab/>
      </w:r>
      <w:r w:rsidR="006240EA" w:rsidRPr="007B3255">
        <w:rPr>
          <w:rFonts w:ascii="Arial" w:hAnsi="Arial" w:cs="Arial"/>
          <w:bCs/>
          <w:lang w:val="es-CR"/>
        </w:rPr>
        <w:t xml:space="preserve">Ing. Miriam Brenes Cerdas, </w:t>
      </w:r>
      <w:proofErr w:type="spellStart"/>
      <w:r w:rsidR="00485D06">
        <w:rPr>
          <w:rFonts w:ascii="Arial" w:hAnsi="Arial" w:cs="Arial"/>
          <w:lang w:val="es-CR"/>
        </w:rPr>
        <w:t>MSc</w:t>
      </w:r>
      <w:proofErr w:type="spellEnd"/>
      <w:r w:rsidR="00485D06">
        <w:rPr>
          <w:rFonts w:ascii="Arial" w:hAnsi="Arial" w:cs="Arial"/>
          <w:lang w:val="es-CR"/>
        </w:rPr>
        <w:t xml:space="preserve">. Grettel Ortiz Álvarez, </w:t>
      </w:r>
      <w:r w:rsidR="0017299E" w:rsidRPr="00F56D85">
        <w:rPr>
          <w:rFonts w:ascii="Arial" w:hAnsi="Arial"/>
        </w:rPr>
        <w:t>Licda. María de los Ángeles Medaglia Gómez, Lic. Pablo Bonilla Siles, Lic. Esteban Quesada Navarro, M.Sc. María Carolina Peláez Gil</w:t>
      </w:r>
      <w:r w:rsidR="00565BD0">
        <w:rPr>
          <w:rFonts w:ascii="Arial" w:hAnsi="Arial"/>
        </w:rPr>
        <w:t xml:space="preserve"> y</w:t>
      </w:r>
      <w:r w:rsidR="0017299E" w:rsidRPr="00F56D85">
        <w:rPr>
          <w:rFonts w:ascii="Arial" w:hAnsi="Arial"/>
        </w:rPr>
        <w:t xml:space="preserve"> </w:t>
      </w:r>
      <w:r w:rsidR="00565BD0">
        <w:rPr>
          <w:rFonts w:ascii="Arial" w:hAnsi="Arial"/>
        </w:rPr>
        <w:t>Dra. Lyannette Petgrave Brown.</w:t>
      </w:r>
    </w:p>
    <w:p w:rsidR="002211D0" w:rsidRPr="006870F3" w:rsidRDefault="002211D0" w:rsidP="00521E3F">
      <w:pPr>
        <w:jc w:val="both"/>
        <w:rPr>
          <w:rFonts w:ascii="Arial" w:hAnsi="Arial" w:cs="Arial"/>
          <w:lang w:val="es-CR"/>
        </w:rPr>
      </w:pPr>
    </w:p>
    <w:p w:rsidR="005E5607" w:rsidRPr="006870F3" w:rsidRDefault="005E5607" w:rsidP="000D039C">
      <w:pPr>
        <w:jc w:val="both"/>
        <w:rPr>
          <w:rFonts w:ascii="Arial" w:hAnsi="Arial" w:cs="Arial"/>
          <w:lang w:val="es-CR"/>
        </w:rPr>
      </w:pPr>
      <w:r w:rsidRPr="006870F3">
        <w:rPr>
          <w:rFonts w:ascii="Arial" w:hAnsi="Arial" w:cs="Arial"/>
          <w:lang w:val="es-CR"/>
        </w:rPr>
        <w:t>El señor</w:t>
      </w:r>
      <w:r w:rsidR="0074048D" w:rsidRPr="006870F3">
        <w:rPr>
          <w:rFonts w:ascii="Arial" w:hAnsi="Arial" w:cs="Arial"/>
          <w:lang w:val="es-CR"/>
        </w:rPr>
        <w:t xml:space="preserve"> Luis Gerardo Meza</w:t>
      </w:r>
      <w:r w:rsidR="00BA5644" w:rsidRPr="006870F3">
        <w:rPr>
          <w:rFonts w:ascii="Arial" w:hAnsi="Arial" w:cs="Arial"/>
          <w:lang w:val="es-CR"/>
        </w:rPr>
        <w:t xml:space="preserve"> </w:t>
      </w:r>
      <w:r w:rsidRPr="006870F3">
        <w:rPr>
          <w:rFonts w:ascii="Arial" w:hAnsi="Arial" w:cs="Arial"/>
          <w:lang w:val="es-CR"/>
        </w:rPr>
        <w:t>lee la agenda</w:t>
      </w:r>
      <w:r w:rsidR="00C22D00" w:rsidRPr="006870F3">
        <w:rPr>
          <w:rFonts w:ascii="Arial" w:hAnsi="Arial" w:cs="Arial"/>
          <w:lang w:val="es-CR"/>
        </w:rPr>
        <w:t xml:space="preserve"> propuesta</w:t>
      </w:r>
      <w:r w:rsidR="003D42A2" w:rsidRPr="006870F3">
        <w:rPr>
          <w:rFonts w:ascii="Arial" w:hAnsi="Arial" w:cs="Arial"/>
          <w:lang w:val="es-CR"/>
        </w:rPr>
        <w:t xml:space="preserve"> y se aprueba</w:t>
      </w:r>
      <w:r w:rsidR="005F3667" w:rsidRPr="006870F3">
        <w:rPr>
          <w:rFonts w:ascii="Arial" w:hAnsi="Arial" w:cs="Arial"/>
          <w:lang w:val="es-CR"/>
        </w:rPr>
        <w:t xml:space="preserve"> </w:t>
      </w:r>
      <w:r w:rsidR="000D039C" w:rsidRPr="006870F3">
        <w:rPr>
          <w:rFonts w:ascii="Arial" w:hAnsi="Arial" w:cs="Arial"/>
          <w:lang w:val="es-CR"/>
        </w:rPr>
        <w:t xml:space="preserve">de la siguiente </w:t>
      </w:r>
      <w:r w:rsidRPr="006870F3">
        <w:rPr>
          <w:rFonts w:ascii="Arial" w:hAnsi="Arial" w:cs="Arial"/>
          <w:lang w:val="es-CR"/>
        </w:rPr>
        <w:t>manera:</w:t>
      </w:r>
    </w:p>
    <w:p w:rsidR="000828F2" w:rsidRDefault="000828F2" w:rsidP="005D2CF8">
      <w:pPr>
        <w:jc w:val="both"/>
        <w:rPr>
          <w:rFonts w:ascii="Arial" w:hAnsi="Arial" w:cs="Arial"/>
          <w:lang w:val="es-CR"/>
        </w:rPr>
      </w:pPr>
    </w:p>
    <w:p w:rsidR="00565BD0" w:rsidRPr="006870F3" w:rsidRDefault="00565BD0" w:rsidP="005D2CF8">
      <w:pPr>
        <w:jc w:val="both"/>
        <w:rPr>
          <w:rFonts w:ascii="Arial" w:hAnsi="Arial" w:cs="Arial"/>
          <w:lang w:val="es-CR"/>
        </w:rPr>
      </w:pPr>
    </w:p>
    <w:p w:rsidR="00565BD0" w:rsidRPr="00565BD0" w:rsidRDefault="00565BD0" w:rsidP="00565BD0">
      <w:pPr>
        <w:ind w:left="567"/>
        <w:jc w:val="both"/>
        <w:rPr>
          <w:rFonts w:ascii="Arial" w:hAnsi="Arial" w:cs="Arial"/>
          <w:lang w:val="es-CR"/>
        </w:rPr>
      </w:pPr>
      <w:r w:rsidRPr="00565BD0">
        <w:rPr>
          <w:rFonts w:ascii="Arial" w:hAnsi="Arial" w:cs="Arial"/>
          <w:lang w:val="es-CR"/>
        </w:rPr>
        <w:t>Asistencia</w:t>
      </w:r>
    </w:p>
    <w:p w:rsidR="00565BD0" w:rsidRPr="00565BD0" w:rsidRDefault="00565BD0" w:rsidP="00565BD0">
      <w:pPr>
        <w:ind w:left="567"/>
        <w:jc w:val="both"/>
        <w:rPr>
          <w:rFonts w:ascii="Arial" w:hAnsi="Arial" w:cs="Arial"/>
          <w:lang w:val="es-CR"/>
        </w:rPr>
      </w:pPr>
    </w:p>
    <w:p w:rsidR="00565BD0" w:rsidRPr="00565BD0" w:rsidRDefault="00565BD0" w:rsidP="00565BD0">
      <w:pPr>
        <w:numPr>
          <w:ilvl w:val="0"/>
          <w:numId w:val="3"/>
        </w:numPr>
        <w:ind w:left="567" w:hanging="425"/>
        <w:jc w:val="both"/>
        <w:rPr>
          <w:rFonts w:ascii="Arial" w:hAnsi="Arial" w:cs="Arial"/>
          <w:lang w:val="es-CR"/>
        </w:rPr>
      </w:pPr>
      <w:r w:rsidRPr="00565BD0">
        <w:rPr>
          <w:rFonts w:ascii="Arial" w:hAnsi="Arial" w:cs="Arial"/>
          <w:lang w:val="es-CR"/>
        </w:rPr>
        <w:t>Aprobación de agenda</w:t>
      </w:r>
    </w:p>
    <w:p w:rsidR="00565BD0" w:rsidRPr="00565BD0" w:rsidRDefault="00565BD0" w:rsidP="00565BD0">
      <w:pPr>
        <w:ind w:left="567"/>
        <w:jc w:val="both"/>
        <w:rPr>
          <w:rFonts w:ascii="Arial" w:hAnsi="Arial" w:cs="Arial"/>
          <w:lang w:val="es-CR"/>
        </w:rPr>
      </w:pPr>
    </w:p>
    <w:p w:rsidR="00565BD0" w:rsidRPr="00565BD0" w:rsidRDefault="00565BD0" w:rsidP="00565BD0">
      <w:pPr>
        <w:numPr>
          <w:ilvl w:val="0"/>
          <w:numId w:val="3"/>
        </w:numPr>
        <w:ind w:left="567" w:hanging="425"/>
        <w:jc w:val="both"/>
        <w:rPr>
          <w:rFonts w:ascii="Arial" w:hAnsi="Arial" w:cs="Arial"/>
          <w:lang w:val="es-CR"/>
        </w:rPr>
      </w:pPr>
      <w:r w:rsidRPr="00565BD0">
        <w:rPr>
          <w:rFonts w:ascii="Arial" w:hAnsi="Arial" w:cs="Arial"/>
          <w:lang w:val="es-CR"/>
        </w:rPr>
        <w:t>Aprobación Minutas 277-2018 y 278-2018</w:t>
      </w:r>
    </w:p>
    <w:p w:rsidR="00565BD0" w:rsidRPr="00565BD0" w:rsidRDefault="00565BD0" w:rsidP="00565BD0">
      <w:pPr>
        <w:ind w:left="708"/>
        <w:rPr>
          <w:rFonts w:ascii="Arial" w:hAnsi="Arial" w:cs="Arial"/>
          <w:lang w:val="es-CR"/>
        </w:rPr>
      </w:pPr>
    </w:p>
    <w:p w:rsidR="00565BD0" w:rsidRPr="00565BD0" w:rsidRDefault="00565BD0" w:rsidP="00565BD0">
      <w:pPr>
        <w:numPr>
          <w:ilvl w:val="0"/>
          <w:numId w:val="3"/>
        </w:numPr>
        <w:ind w:left="567" w:hanging="425"/>
        <w:jc w:val="both"/>
        <w:rPr>
          <w:rFonts w:ascii="Arial" w:hAnsi="Arial" w:cs="Arial"/>
          <w:lang w:val="es-CR"/>
        </w:rPr>
      </w:pPr>
      <w:r w:rsidRPr="00565BD0">
        <w:rPr>
          <w:rFonts w:ascii="Arial" w:hAnsi="Arial" w:cs="Arial"/>
          <w:lang w:val="es-CR"/>
        </w:rPr>
        <w:t>Correspondencia</w:t>
      </w:r>
    </w:p>
    <w:p w:rsidR="00565BD0" w:rsidRPr="00565BD0" w:rsidRDefault="00565BD0" w:rsidP="00565BD0">
      <w:pPr>
        <w:ind w:left="708"/>
        <w:rPr>
          <w:rFonts w:ascii="Arial" w:hAnsi="Arial" w:cs="Arial"/>
          <w:lang w:val="es-CR"/>
        </w:rPr>
      </w:pPr>
    </w:p>
    <w:p w:rsidR="00565BD0" w:rsidRPr="00565BD0" w:rsidRDefault="00565BD0" w:rsidP="00565BD0">
      <w:pPr>
        <w:numPr>
          <w:ilvl w:val="0"/>
          <w:numId w:val="3"/>
        </w:numPr>
        <w:ind w:left="567" w:hanging="425"/>
        <w:jc w:val="both"/>
        <w:rPr>
          <w:rFonts w:ascii="Arial" w:hAnsi="Arial" w:cs="Arial"/>
          <w:strike/>
          <w:lang w:val="es-CR"/>
        </w:rPr>
      </w:pPr>
      <w:r w:rsidRPr="00565BD0">
        <w:rPr>
          <w:rFonts w:ascii="Arial" w:hAnsi="Arial" w:cs="Arial"/>
          <w:lang w:val="es-CR"/>
        </w:rPr>
        <w:t>Recibimiento de la señora Grettel Ortiz, Directora Oficina de Asesoría Legal y de los integrantes de las Comisiones dictaminadoras de Proyectos de Ley</w:t>
      </w:r>
    </w:p>
    <w:p w:rsidR="00565BD0" w:rsidRPr="00565BD0" w:rsidRDefault="00565BD0" w:rsidP="00565BD0">
      <w:pPr>
        <w:ind w:left="708"/>
        <w:rPr>
          <w:rFonts w:ascii="Arial" w:hAnsi="Arial" w:cs="Arial"/>
          <w:strike/>
          <w:lang w:val="es-CR"/>
        </w:rPr>
      </w:pPr>
    </w:p>
    <w:p w:rsidR="00565BD0" w:rsidRPr="00565BD0" w:rsidRDefault="00565BD0" w:rsidP="00565BD0">
      <w:pPr>
        <w:numPr>
          <w:ilvl w:val="0"/>
          <w:numId w:val="3"/>
        </w:numPr>
        <w:ind w:left="567" w:hanging="425"/>
        <w:jc w:val="both"/>
        <w:rPr>
          <w:rFonts w:ascii="Arial" w:eastAsia="Cambria" w:hAnsi="Arial" w:cs="Arial"/>
          <w:lang w:eastAsia="en-US"/>
        </w:rPr>
      </w:pPr>
      <w:r w:rsidRPr="00565BD0">
        <w:rPr>
          <w:rFonts w:ascii="Arial" w:hAnsi="Arial" w:cs="Arial"/>
          <w:lang w:val="es-CR"/>
        </w:rPr>
        <w:t>Revisión propuesta “</w:t>
      </w:r>
      <w:r w:rsidRPr="00565BD0">
        <w:rPr>
          <w:rFonts w:ascii="Arial" w:eastAsia="Calibri" w:hAnsi="Arial" w:cs="Arial"/>
          <w:sz w:val="22"/>
          <w:szCs w:val="22"/>
          <w:lang w:val="es-CR" w:eastAsia="en-US"/>
        </w:rPr>
        <w:t>Incorporación de un artículo transitorio al acuerdo de</w:t>
      </w:r>
      <w:r w:rsidRPr="00565BD0">
        <w:rPr>
          <w:rFonts w:ascii="Arial" w:eastAsia="Cambria" w:hAnsi="Arial" w:cs="Arial"/>
          <w:lang w:eastAsia="en-US"/>
        </w:rPr>
        <w:t xml:space="preserve"> la </w:t>
      </w:r>
      <w:r w:rsidRPr="00565BD0">
        <w:rPr>
          <w:rFonts w:ascii="Arial" w:eastAsia="Calibri" w:hAnsi="Arial" w:cs="Arial"/>
          <w:sz w:val="22"/>
          <w:szCs w:val="22"/>
          <w:lang w:val="es-CR" w:eastAsia="en-US"/>
        </w:rPr>
        <w:t>Sesión Ordinaria No. 3032, Artículo 7, del 03 de agosto de 2017.  Procedimiento para la atención y emisión de criterio sobre las consultas de los Proyectos de Ley enviados por la Asamblea Legislativa al Instituto Tecnológico de Costa Rica”</w:t>
      </w:r>
    </w:p>
    <w:p w:rsidR="00565BD0" w:rsidRPr="00565BD0" w:rsidRDefault="00565BD0" w:rsidP="00565BD0">
      <w:pPr>
        <w:jc w:val="both"/>
        <w:rPr>
          <w:rFonts w:ascii="Arial" w:hAnsi="Arial" w:cs="Arial"/>
          <w:strike/>
          <w:lang w:val="es-CR"/>
        </w:rPr>
      </w:pPr>
      <w:r w:rsidRPr="00565BD0">
        <w:rPr>
          <w:rFonts w:ascii="Arial" w:hAnsi="Arial" w:cs="Arial"/>
          <w:lang w:val="es-CR"/>
        </w:rPr>
        <w:t xml:space="preserve"> </w:t>
      </w:r>
    </w:p>
    <w:p w:rsidR="00565BD0" w:rsidRPr="00565BD0" w:rsidRDefault="00565BD0" w:rsidP="00565BD0">
      <w:pPr>
        <w:numPr>
          <w:ilvl w:val="0"/>
          <w:numId w:val="3"/>
        </w:numPr>
        <w:ind w:left="567" w:hanging="425"/>
        <w:jc w:val="both"/>
        <w:rPr>
          <w:rFonts w:ascii="Arial" w:hAnsi="Arial" w:cs="Arial"/>
          <w:lang w:val="es-CR"/>
        </w:rPr>
      </w:pPr>
      <w:r w:rsidRPr="00565BD0">
        <w:rPr>
          <w:rFonts w:ascii="Arial" w:hAnsi="Arial" w:cs="Arial"/>
          <w:lang w:val="es-CR"/>
        </w:rPr>
        <w:t xml:space="preserve">Continuación con la revisión del Reglamento de Hostigamiento Sexual en el Empleo y la Docencia en el ITCR. </w:t>
      </w:r>
    </w:p>
    <w:p w:rsidR="00565BD0" w:rsidRPr="00565BD0" w:rsidRDefault="00565BD0" w:rsidP="00565BD0">
      <w:pPr>
        <w:ind w:left="708"/>
        <w:rPr>
          <w:rFonts w:ascii="Arial" w:hAnsi="Arial" w:cs="Arial"/>
          <w:lang w:val="es-CR"/>
        </w:rPr>
      </w:pPr>
    </w:p>
    <w:p w:rsidR="00565BD0" w:rsidRPr="00565BD0" w:rsidRDefault="00565BD0" w:rsidP="00565BD0">
      <w:pPr>
        <w:numPr>
          <w:ilvl w:val="0"/>
          <w:numId w:val="3"/>
        </w:numPr>
        <w:ind w:left="567" w:hanging="425"/>
        <w:jc w:val="both"/>
        <w:rPr>
          <w:rFonts w:ascii="Arial" w:hAnsi="Arial" w:cs="Arial"/>
          <w:lang w:val="es-CR"/>
        </w:rPr>
      </w:pPr>
      <w:r w:rsidRPr="00565BD0">
        <w:rPr>
          <w:rFonts w:ascii="Arial" w:hAnsi="Arial" w:cs="Arial"/>
          <w:lang w:val="es-CR"/>
        </w:rPr>
        <w:t>Discusión del tema de las áreas</w:t>
      </w:r>
    </w:p>
    <w:p w:rsidR="00565BD0" w:rsidRPr="00565BD0" w:rsidRDefault="00565BD0" w:rsidP="00565BD0">
      <w:pPr>
        <w:ind w:left="708"/>
        <w:rPr>
          <w:rFonts w:ascii="Arial" w:hAnsi="Arial" w:cs="Arial"/>
          <w:lang w:val="es-CR"/>
        </w:rPr>
      </w:pPr>
    </w:p>
    <w:p w:rsidR="00565BD0" w:rsidRPr="00565BD0" w:rsidRDefault="00565BD0" w:rsidP="00565BD0">
      <w:pPr>
        <w:numPr>
          <w:ilvl w:val="0"/>
          <w:numId w:val="3"/>
        </w:numPr>
        <w:ind w:left="567" w:hanging="425"/>
        <w:jc w:val="both"/>
        <w:rPr>
          <w:rFonts w:ascii="Arial" w:hAnsi="Arial" w:cs="Arial"/>
          <w:lang w:val="es-CR"/>
        </w:rPr>
      </w:pPr>
      <w:r w:rsidRPr="00565BD0">
        <w:rPr>
          <w:rFonts w:ascii="Arial" w:hAnsi="Arial" w:cs="Arial"/>
          <w:lang w:val="es-CR"/>
        </w:rPr>
        <w:t>Dirección de Extensión</w:t>
      </w:r>
    </w:p>
    <w:p w:rsidR="00565BD0" w:rsidRPr="00565BD0" w:rsidRDefault="00565BD0" w:rsidP="00565BD0">
      <w:pPr>
        <w:rPr>
          <w:rFonts w:ascii="Arial" w:hAnsi="Arial" w:cs="Arial"/>
          <w:highlight w:val="yellow"/>
          <w:lang w:val="es-CR"/>
        </w:rPr>
      </w:pPr>
    </w:p>
    <w:p w:rsidR="00565BD0" w:rsidRPr="00565BD0" w:rsidRDefault="00565BD0" w:rsidP="00565BD0">
      <w:pPr>
        <w:numPr>
          <w:ilvl w:val="0"/>
          <w:numId w:val="3"/>
        </w:numPr>
        <w:ind w:left="567" w:hanging="425"/>
        <w:jc w:val="both"/>
        <w:rPr>
          <w:rFonts w:ascii="Arial" w:hAnsi="Arial" w:cs="Arial"/>
          <w:lang w:val="es-CR"/>
        </w:rPr>
      </w:pPr>
      <w:r w:rsidRPr="00565BD0">
        <w:rPr>
          <w:rFonts w:ascii="Arial" w:hAnsi="Arial" w:cs="Arial"/>
          <w:lang w:val="es-CR"/>
        </w:rPr>
        <w:t>Revisión de Reglamentos de los Consejos de Departamentos de apoyo académico</w:t>
      </w:r>
    </w:p>
    <w:p w:rsidR="00565BD0" w:rsidRPr="00565BD0" w:rsidRDefault="00565BD0" w:rsidP="00565BD0">
      <w:pPr>
        <w:ind w:left="708"/>
        <w:rPr>
          <w:rFonts w:ascii="Arial" w:hAnsi="Arial" w:cs="Arial"/>
          <w:strike/>
          <w:highlight w:val="yellow"/>
          <w:lang w:val="es-CR"/>
        </w:rPr>
      </w:pPr>
    </w:p>
    <w:p w:rsidR="00565BD0" w:rsidRPr="00565BD0" w:rsidRDefault="00565BD0" w:rsidP="00565BD0">
      <w:pPr>
        <w:numPr>
          <w:ilvl w:val="0"/>
          <w:numId w:val="3"/>
        </w:numPr>
        <w:ind w:left="567" w:hanging="425"/>
        <w:jc w:val="both"/>
        <w:rPr>
          <w:rFonts w:ascii="Arial" w:hAnsi="Arial" w:cs="Arial"/>
          <w:lang w:val="es-CR"/>
        </w:rPr>
      </w:pPr>
      <w:r w:rsidRPr="00565BD0">
        <w:rPr>
          <w:rFonts w:ascii="Arial" w:hAnsi="Arial" w:cs="Arial"/>
          <w:lang w:val="es-CR"/>
        </w:rPr>
        <w:t xml:space="preserve">Varios </w:t>
      </w:r>
    </w:p>
    <w:p w:rsidR="008D337F" w:rsidRPr="003D42A2" w:rsidRDefault="008D337F" w:rsidP="008D337F">
      <w:pPr>
        <w:jc w:val="both"/>
        <w:rPr>
          <w:rFonts w:ascii="Arial" w:hAnsi="Arial" w:cs="Arial"/>
          <w:lang w:val="es-CR"/>
        </w:rPr>
      </w:pPr>
    </w:p>
    <w:p w:rsidR="005F3667" w:rsidRDefault="005F3667" w:rsidP="005F3667">
      <w:pPr>
        <w:pStyle w:val="Prrafodelista"/>
        <w:rPr>
          <w:rFonts w:ascii="Arial" w:hAnsi="Arial" w:cs="Arial"/>
          <w:lang w:val="es-CR"/>
        </w:rPr>
      </w:pPr>
    </w:p>
    <w:p w:rsidR="005F3667" w:rsidRDefault="005F3667" w:rsidP="005F3667">
      <w:pPr>
        <w:autoSpaceDE w:val="0"/>
        <w:autoSpaceDN w:val="0"/>
        <w:adjustRightInd w:val="0"/>
        <w:ind w:left="567"/>
        <w:jc w:val="both"/>
        <w:rPr>
          <w:rFonts w:ascii="Arial" w:hAnsi="Arial" w:cs="Arial"/>
          <w:lang w:val="es-CR"/>
        </w:rPr>
      </w:pPr>
    </w:p>
    <w:p w:rsidR="00565BD0" w:rsidRDefault="00565BD0" w:rsidP="005F3667">
      <w:pPr>
        <w:autoSpaceDE w:val="0"/>
        <w:autoSpaceDN w:val="0"/>
        <w:adjustRightInd w:val="0"/>
        <w:ind w:left="567"/>
        <w:jc w:val="both"/>
        <w:rPr>
          <w:rFonts w:ascii="Arial" w:hAnsi="Arial" w:cs="Arial"/>
          <w:lang w:val="es-CR"/>
        </w:rPr>
      </w:pPr>
    </w:p>
    <w:p w:rsidR="00565BD0" w:rsidRDefault="00565BD0" w:rsidP="005F3667">
      <w:pPr>
        <w:autoSpaceDE w:val="0"/>
        <w:autoSpaceDN w:val="0"/>
        <w:adjustRightInd w:val="0"/>
        <w:ind w:left="567"/>
        <w:jc w:val="both"/>
        <w:rPr>
          <w:rFonts w:ascii="Arial" w:hAnsi="Arial" w:cs="Arial"/>
          <w:lang w:val="es-CR"/>
        </w:rPr>
      </w:pPr>
    </w:p>
    <w:p w:rsidR="00565BD0" w:rsidRDefault="00565BD0" w:rsidP="005F3667">
      <w:pPr>
        <w:autoSpaceDE w:val="0"/>
        <w:autoSpaceDN w:val="0"/>
        <w:adjustRightInd w:val="0"/>
        <w:ind w:left="567"/>
        <w:jc w:val="both"/>
        <w:rPr>
          <w:rFonts w:ascii="Arial" w:hAnsi="Arial" w:cs="Arial"/>
          <w:lang w:val="es-CR"/>
        </w:rPr>
      </w:pPr>
    </w:p>
    <w:p w:rsidR="00565BD0" w:rsidRPr="005F3667" w:rsidRDefault="00565BD0" w:rsidP="005F3667">
      <w:pPr>
        <w:autoSpaceDE w:val="0"/>
        <w:autoSpaceDN w:val="0"/>
        <w:adjustRightInd w:val="0"/>
        <w:ind w:left="567"/>
        <w:jc w:val="both"/>
        <w:rPr>
          <w:rFonts w:ascii="Arial" w:hAnsi="Arial" w:cs="Arial"/>
          <w:lang w:val="es-CR"/>
        </w:rPr>
      </w:pPr>
    </w:p>
    <w:p w:rsidR="005D2CF8" w:rsidRDefault="005D2CF8" w:rsidP="005D2CF8">
      <w:pPr>
        <w:numPr>
          <w:ilvl w:val="0"/>
          <w:numId w:val="5"/>
        </w:numPr>
        <w:jc w:val="both"/>
        <w:rPr>
          <w:rFonts w:ascii="Arial" w:hAnsi="Arial" w:cs="Arial"/>
          <w:b/>
          <w:lang w:val="es-CR"/>
        </w:rPr>
      </w:pPr>
      <w:r w:rsidRPr="006171EA">
        <w:rPr>
          <w:rFonts w:ascii="Arial" w:hAnsi="Arial" w:cs="Arial"/>
          <w:b/>
          <w:lang w:val="es-CR"/>
        </w:rPr>
        <w:t>Aprobación</w:t>
      </w:r>
      <w:r w:rsidR="00715168">
        <w:rPr>
          <w:rFonts w:ascii="Arial" w:hAnsi="Arial" w:cs="Arial"/>
          <w:b/>
          <w:lang w:val="es-CR"/>
        </w:rPr>
        <w:t xml:space="preserve"> de</w:t>
      </w:r>
      <w:r w:rsidRPr="006171EA">
        <w:rPr>
          <w:rFonts w:ascii="Arial" w:hAnsi="Arial" w:cs="Arial"/>
          <w:b/>
          <w:lang w:val="es-CR"/>
        </w:rPr>
        <w:t xml:space="preserve"> Minuta</w:t>
      </w:r>
      <w:r w:rsidR="00715168">
        <w:rPr>
          <w:rFonts w:ascii="Arial" w:hAnsi="Arial" w:cs="Arial"/>
          <w:b/>
          <w:lang w:val="es-CR"/>
        </w:rPr>
        <w:t>s</w:t>
      </w:r>
      <w:r w:rsidRPr="006171EA">
        <w:rPr>
          <w:rFonts w:ascii="Arial" w:hAnsi="Arial" w:cs="Arial"/>
          <w:b/>
          <w:lang w:val="es-CR"/>
        </w:rPr>
        <w:t xml:space="preserve"> 27</w:t>
      </w:r>
      <w:r w:rsidR="009D4EBA">
        <w:rPr>
          <w:rFonts w:ascii="Arial" w:hAnsi="Arial" w:cs="Arial"/>
          <w:b/>
          <w:lang w:val="es-CR"/>
        </w:rPr>
        <w:t>7</w:t>
      </w:r>
      <w:r w:rsidR="006171EA" w:rsidRPr="006171EA">
        <w:rPr>
          <w:rFonts w:ascii="Arial" w:hAnsi="Arial" w:cs="Arial"/>
          <w:b/>
          <w:lang w:val="es-CR"/>
        </w:rPr>
        <w:t>-201</w:t>
      </w:r>
      <w:r w:rsidR="009D4EBA">
        <w:rPr>
          <w:rFonts w:ascii="Arial" w:hAnsi="Arial" w:cs="Arial"/>
          <w:b/>
          <w:lang w:val="es-CR"/>
        </w:rPr>
        <w:t>8</w:t>
      </w:r>
      <w:r w:rsidR="00715168">
        <w:rPr>
          <w:rFonts w:ascii="Arial" w:hAnsi="Arial" w:cs="Arial"/>
          <w:b/>
          <w:lang w:val="es-CR"/>
        </w:rPr>
        <w:t xml:space="preserve"> y 278-2018</w:t>
      </w:r>
    </w:p>
    <w:p w:rsidR="00565BD0" w:rsidRDefault="00565BD0" w:rsidP="00565BD0">
      <w:pPr>
        <w:jc w:val="both"/>
        <w:rPr>
          <w:rFonts w:ascii="Arial" w:hAnsi="Arial" w:cs="Arial"/>
          <w:lang w:val="es-CR"/>
        </w:rPr>
      </w:pPr>
    </w:p>
    <w:p w:rsidR="00565BD0" w:rsidRPr="00565BD0" w:rsidRDefault="00565BD0" w:rsidP="00565BD0">
      <w:pPr>
        <w:jc w:val="both"/>
        <w:rPr>
          <w:rFonts w:ascii="Arial" w:hAnsi="Arial" w:cs="Arial"/>
          <w:lang w:val="es-CR"/>
        </w:rPr>
      </w:pPr>
      <w:r w:rsidRPr="00565BD0">
        <w:rPr>
          <w:rFonts w:ascii="Arial" w:hAnsi="Arial" w:cs="Arial"/>
          <w:lang w:val="es-CR"/>
        </w:rPr>
        <w:t xml:space="preserve">Se aprueban las Minutas 277-2018 y 278-2018, con </w:t>
      </w:r>
      <w:r>
        <w:rPr>
          <w:rFonts w:ascii="Arial" w:hAnsi="Arial" w:cs="Arial"/>
          <w:lang w:val="es-CR"/>
        </w:rPr>
        <w:t xml:space="preserve">las observaciones </w:t>
      </w:r>
      <w:r w:rsidR="006240EA" w:rsidRPr="007B3255">
        <w:rPr>
          <w:rFonts w:ascii="Arial" w:hAnsi="Arial" w:cs="Arial"/>
          <w:lang w:val="es-CR"/>
        </w:rPr>
        <w:t>de forma recibidas</w:t>
      </w:r>
      <w:r w:rsidRPr="007B3255">
        <w:rPr>
          <w:rFonts w:ascii="Arial" w:hAnsi="Arial" w:cs="Arial"/>
          <w:lang w:val="es-CR"/>
        </w:rPr>
        <w:t xml:space="preserve">. </w:t>
      </w:r>
    </w:p>
    <w:p w:rsidR="005D2CF8" w:rsidRPr="006171EA" w:rsidRDefault="005D2CF8" w:rsidP="005D2CF8">
      <w:pPr>
        <w:pStyle w:val="Prrafodelista"/>
        <w:autoSpaceDE w:val="0"/>
        <w:autoSpaceDN w:val="0"/>
        <w:adjustRightInd w:val="0"/>
        <w:ind w:left="1080"/>
        <w:jc w:val="both"/>
        <w:rPr>
          <w:rFonts w:ascii="Arial" w:hAnsi="Arial" w:cs="Arial"/>
          <w:b/>
          <w:lang w:val="es-CR"/>
        </w:rPr>
      </w:pPr>
    </w:p>
    <w:p w:rsidR="00481398" w:rsidRPr="006171EA" w:rsidRDefault="00481398" w:rsidP="00A3251D">
      <w:pPr>
        <w:tabs>
          <w:tab w:val="num" w:pos="4897"/>
        </w:tabs>
        <w:autoSpaceDE w:val="0"/>
        <w:autoSpaceDN w:val="0"/>
        <w:adjustRightInd w:val="0"/>
        <w:jc w:val="both"/>
        <w:rPr>
          <w:rFonts w:ascii="Arial" w:hAnsi="Arial" w:cs="Arial"/>
          <w:lang w:val="es-CR"/>
        </w:rPr>
      </w:pPr>
    </w:p>
    <w:p w:rsidR="001801C0" w:rsidRPr="00FF176C" w:rsidRDefault="00867E65" w:rsidP="00A80E5F">
      <w:pPr>
        <w:numPr>
          <w:ilvl w:val="0"/>
          <w:numId w:val="5"/>
        </w:numPr>
        <w:tabs>
          <w:tab w:val="num" w:pos="4897"/>
        </w:tabs>
        <w:jc w:val="both"/>
        <w:rPr>
          <w:rFonts w:ascii="Arial" w:hAnsi="Arial" w:cs="Arial"/>
          <w:b/>
          <w:i/>
          <w:lang w:val="es-CR"/>
        </w:rPr>
      </w:pPr>
      <w:r w:rsidRPr="00477593">
        <w:rPr>
          <w:rFonts w:ascii="Arial" w:hAnsi="Arial" w:cs="Arial"/>
          <w:b/>
          <w:lang w:val="es-CR"/>
        </w:rPr>
        <w:t>Correspondencia</w:t>
      </w:r>
    </w:p>
    <w:p w:rsidR="009D4EBA" w:rsidRPr="009D4EBA" w:rsidRDefault="009D4EBA" w:rsidP="009D4EBA">
      <w:pPr>
        <w:tabs>
          <w:tab w:val="left" w:pos="3321"/>
        </w:tabs>
        <w:ind w:left="426" w:hanging="426"/>
        <w:jc w:val="both"/>
        <w:rPr>
          <w:rFonts w:ascii="Arial" w:eastAsia="Cambria" w:hAnsi="Arial" w:cs="Arial"/>
          <w:b/>
          <w:sz w:val="22"/>
          <w:szCs w:val="22"/>
          <w:u w:val="single"/>
          <w:lang w:val="es-ES_tradnl" w:eastAsia="en-US"/>
        </w:rPr>
      </w:pPr>
    </w:p>
    <w:p w:rsidR="00565BD0" w:rsidRPr="00565BD0" w:rsidRDefault="00565BD0" w:rsidP="00565BD0">
      <w:pPr>
        <w:tabs>
          <w:tab w:val="left" w:pos="3321"/>
        </w:tabs>
        <w:jc w:val="both"/>
        <w:rPr>
          <w:rFonts w:ascii="Arial" w:hAnsi="Arial" w:cs="Arial"/>
          <w:b/>
          <w:u w:val="single"/>
        </w:rPr>
      </w:pPr>
      <w:r w:rsidRPr="00565BD0">
        <w:rPr>
          <w:rFonts w:ascii="Arial" w:hAnsi="Arial" w:cs="Arial"/>
          <w:b/>
          <w:u w:val="single"/>
        </w:rPr>
        <w:t>CORRESPONDENCIA POR TRASLADO DEL CONSEJO INSTITUCIONAL</w:t>
      </w:r>
    </w:p>
    <w:p w:rsidR="00565BD0" w:rsidRPr="00565BD0" w:rsidRDefault="00565BD0" w:rsidP="00565BD0">
      <w:pPr>
        <w:tabs>
          <w:tab w:val="left" w:pos="3321"/>
        </w:tabs>
        <w:jc w:val="both"/>
        <w:rPr>
          <w:rFonts w:ascii="Arial" w:hAnsi="Arial" w:cs="Arial"/>
          <w:b/>
          <w:u w:val="single"/>
        </w:rPr>
      </w:pPr>
    </w:p>
    <w:p w:rsidR="00565BD0" w:rsidRPr="00565BD0" w:rsidRDefault="00565BD0" w:rsidP="00565BD0">
      <w:pPr>
        <w:numPr>
          <w:ilvl w:val="0"/>
          <w:numId w:val="4"/>
        </w:numPr>
        <w:tabs>
          <w:tab w:val="left" w:pos="567"/>
        </w:tabs>
        <w:ind w:hanging="644"/>
        <w:jc w:val="both"/>
        <w:rPr>
          <w:rFonts w:ascii="Arial" w:hAnsi="Arial" w:cs="Arial"/>
          <w:b/>
          <w:lang w:val="es-ES_tradnl"/>
        </w:rPr>
      </w:pPr>
      <w:r w:rsidRPr="00565BD0">
        <w:rPr>
          <w:rFonts w:ascii="Arial" w:hAnsi="Arial" w:cs="Arial"/>
          <w:b/>
          <w:lang w:val="es-ES_tradnl"/>
        </w:rPr>
        <w:t xml:space="preserve">OPI-083-2018, </w:t>
      </w:r>
      <w:r w:rsidRPr="00565BD0">
        <w:rPr>
          <w:rFonts w:ascii="Arial" w:hAnsi="Arial" w:cs="Arial"/>
          <w:lang w:val="es-ES_tradnl"/>
        </w:rPr>
        <w:t>Memorando</w:t>
      </w:r>
      <w:r w:rsidRPr="00565BD0">
        <w:rPr>
          <w:rFonts w:ascii="Arial" w:hAnsi="Arial" w:cs="Arial"/>
          <w:b/>
          <w:lang w:val="es-ES_tradnl"/>
        </w:rPr>
        <w:t xml:space="preserve"> </w:t>
      </w:r>
      <w:r w:rsidRPr="00565BD0">
        <w:rPr>
          <w:rFonts w:ascii="Arial" w:hAnsi="Arial" w:cs="Arial"/>
          <w:lang w:val="es-ES_tradnl"/>
        </w:rPr>
        <w:t xml:space="preserve">con fecha de recibido 08 de febrero de 2018, suscrito por la MAU. Tatiana Fernández Martín, Directora Ejecutiva Oficina de Planificación Institucional, dirigido a la Máster Ana Damaris Quesada Murillo, Directora Ejecutiva Secretaría del Consejo Institucional, </w:t>
      </w:r>
      <w:r w:rsidRPr="00565BD0">
        <w:rPr>
          <w:rFonts w:ascii="Arial" w:hAnsi="Arial" w:cs="Arial"/>
          <w:u w:val="single"/>
          <w:lang w:val="es-ES_tradnl"/>
        </w:rPr>
        <w:t>en el cual en atención al Acuerdo tomado por el Consejo Institucional en la Sesión Ordinaria No 2858, Articulo 12, Reforma Integral al Reglamento de Normalización Institucional, Transitorio I, informa que el mismo a la fecha se encuentra en un 50% de su elaboración, esto en razón de que la información que se requiere para la elaboración del glosario responde a un trabajo de campo. (</w:t>
      </w:r>
      <w:r w:rsidRPr="00565BD0">
        <w:rPr>
          <w:rFonts w:ascii="Arial" w:hAnsi="Arial" w:cs="Arial"/>
          <w:b/>
          <w:lang w:val="es-ES_tradnl"/>
        </w:rPr>
        <w:t>SCI-0135-02-18)</w:t>
      </w:r>
    </w:p>
    <w:p w:rsidR="00565BD0" w:rsidRPr="00565BD0" w:rsidRDefault="00565BD0" w:rsidP="00565BD0">
      <w:pPr>
        <w:tabs>
          <w:tab w:val="left" w:pos="3321"/>
        </w:tabs>
        <w:jc w:val="both"/>
        <w:rPr>
          <w:rFonts w:ascii="Arial" w:eastAsia="Cambria" w:hAnsi="Arial" w:cs="Arial"/>
          <w:b/>
          <w:lang w:val="es-ES_tradnl" w:eastAsia="en-US"/>
        </w:rPr>
      </w:pPr>
      <w:r w:rsidRPr="00565BD0">
        <w:rPr>
          <w:rFonts w:ascii="Arial" w:eastAsia="Cambria" w:hAnsi="Arial" w:cs="Arial"/>
          <w:b/>
          <w:lang w:val="es-ES_tradnl" w:eastAsia="en-US"/>
        </w:rPr>
        <w:t>Se toma nota.   Se traslada a la Comisión de Estatuto Orgánico.</w:t>
      </w:r>
    </w:p>
    <w:p w:rsidR="00565BD0" w:rsidRPr="00565BD0" w:rsidRDefault="00565BD0" w:rsidP="00565BD0">
      <w:pPr>
        <w:tabs>
          <w:tab w:val="left" w:pos="3321"/>
        </w:tabs>
        <w:jc w:val="both"/>
        <w:rPr>
          <w:rFonts w:ascii="Arial" w:hAnsi="Arial" w:cs="Arial"/>
          <w:b/>
          <w:u w:val="single"/>
          <w:lang w:val="es-ES_tradnl"/>
        </w:rPr>
      </w:pPr>
    </w:p>
    <w:p w:rsidR="00565BD0" w:rsidRPr="00565BD0" w:rsidRDefault="00565BD0" w:rsidP="00565BD0">
      <w:pPr>
        <w:tabs>
          <w:tab w:val="left" w:pos="3321"/>
        </w:tabs>
        <w:jc w:val="both"/>
        <w:rPr>
          <w:rFonts w:ascii="Arial" w:hAnsi="Arial" w:cs="Arial"/>
          <w:b/>
          <w:u w:val="single"/>
          <w:lang w:val="es-ES_tradnl"/>
        </w:rPr>
      </w:pPr>
    </w:p>
    <w:p w:rsidR="00565BD0" w:rsidRPr="00565BD0" w:rsidRDefault="00565BD0" w:rsidP="00565BD0">
      <w:pPr>
        <w:tabs>
          <w:tab w:val="left" w:pos="3321"/>
        </w:tabs>
        <w:jc w:val="both"/>
        <w:rPr>
          <w:rFonts w:ascii="Arial" w:hAnsi="Arial" w:cs="Arial"/>
          <w:b/>
          <w:u w:val="single"/>
          <w:lang w:val="es-ES_tradnl"/>
        </w:rPr>
      </w:pPr>
      <w:r w:rsidRPr="00565BD0">
        <w:rPr>
          <w:rFonts w:ascii="Arial" w:hAnsi="Arial" w:cs="Arial"/>
          <w:b/>
          <w:u w:val="single"/>
          <w:lang w:val="es-ES_tradnl"/>
        </w:rPr>
        <w:t xml:space="preserve">CORRESPONDENCIA QUE INGRESA DIRECTAMENTE A LA COMISIÓN </w:t>
      </w:r>
    </w:p>
    <w:p w:rsidR="00565BD0" w:rsidRPr="00565BD0" w:rsidRDefault="00565BD0" w:rsidP="00565BD0">
      <w:pPr>
        <w:tabs>
          <w:tab w:val="left" w:pos="3321"/>
        </w:tabs>
        <w:jc w:val="both"/>
        <w:rPr>
          <w:rFonts w:ascii="Arial" w:hAnsi="Arial" w:cs="Arial"/>
          <w:b/>
          <w:u w:val="single"/>
          <w:lang w:val="es-ES_tradnl"/>
        </w:rPr>
      </w:pPr>
    </w:p>
    <w:p w:rsidR="00565BD0" w:rsidRPr="00565BD0" w:rsidRDefault="00565BD0" w:rsidP="00937B04">
      <w:pPr>
        <w:numPr>
          <w:ilvl w:val="0"/>
          <w:numId w:val="8"/>
        </w:numPr>
        <w:tabs>
          <w:tab w:val="left" w:pos="567"/>
        </w:tabs>
        <w:jc w:val="both"/>
        <w:rPr>
          <w:rFonts w:ascii="Arial" w:eastAsia="Calibri" w:hAnsi="Arial" w:cs="Arial"/>
          <w:b/>
          <w:lang w:val="es-ES_tradnl"/>
        </w:rPr>
      </w:pPr>
      <w:r w:rsidRPr="00565BD0">
        <w:rPr>
          <w:rFonts w:ascii="Arial" w:eastAsia="Calibri" w:hAnsi="Arial" w:cs="Arial"/>
          <w:b/>
          <w:lang w:val="es-ES_tradnl"/>
        </w:rPr>
        <w:t>Asesoría Legal-082-</w:t>
      </w:r>
      <w:proofErr w:type="gramStart"/>
      <w:r w:rsidRPr="00565BD0">
        <w:rPr>
          <w:rFonts w:ascii="Arial" w:eastAsia="Calibri" w:hAnsi="Arial" w:cs="Arial"/>
          <w:b/>
          <w:lang w:val="es-ES_tradnl"/>
        </w:rPr>
        <w:t xml:space="preserve">2017  </w:t>
      </w:r>
      <w:r w:rsidRPr="00565BD0">
        <w:rPr>
          <w:rFonts w:ascii="Arial" w:eastAsia="Calibri" w:hAnsi="Arial" w:cs="Arial"/>
          <w:lang w:val="es-ES_tradnl"/>
        </w:rPr>
        <w:t>Memorando</w:t>
      </w:r>
      <w:proofErr w:type="gramEnd"/>
      <w:r w:rsidRPr="00565BD0">
        <w:rPr>
          <w:rFonts w:ascii="Arial" w:eastAsia="Calibri" w:hAnsi="Arial" w:cs="Arial"/>
          <w:b/>
          <w:lang w:val="es-ES_tradnl"/>
        </w:rPr>
        <w:t xml:space="preserve"> </w:t>
      </w:r>
      <w:r w:rsidRPr="00565BD0">
        <w:rPr>
          <w:rFonts w:ascii="Arial" w:eastAsia="Calibri" w:hAnsi="Arial" w:cs="Arial"/>
          <w:lang w:val="es-ES_tradnl"/>
        </w:rPr>
        <w:t xml:space="preserve">con fecha de recibido 26 de febrero de 2018, suscrito por la </w:t>
      </w:r>
      <w:proofErr w:type="spellStart"/>
      <w:r w:rsidRPr="00565BD0">
        <w:rPr>
          <w:rFonts w:ascii="Arial" w:eastAsia="Calibri" w:hAnsi="Arial" w:cs="Arial"/>
          <w:lang w:val="es-ES_tradnl"/>
        </w:rPr>
        <w:t>MSc</w:t>
      </w:r>
      <w:proofErr w:type="spellEnd"/>
      <w:r w:rsidRPr="00565BD0">
        <w:rPr>
          <w:rFonts w:ascii="Arial" w:eastAsia="Calibri" w:hAnsi="Arial" w:cs="Arial"/>
          <w:lang w:val="es-ES_tradnl"/>
        </w:rPr>
        <w:t xml:space="preserve">. Grettel Ortiz Álvarez, Directora Asesoría Legal, dirigido al Dr. Gerardo Meza Cascante, Coordinador de la Comisión de Estatuto Orgánico y con copia a la Máster Ana Damaris Quesada Murillo, Directora Ejecutiva Secretaría del Consejo Institucional, </w:t>
      </w:r>
      <w:r w:rsidRPr="00565BD0">
        <w:rPr>
          <w:rFonts w:ascii="Arial" w:eastAsia="Calibri" w:hAnsi="Arial" w:cs="Arial"/>
          <w:u w:val="single"/>
          <w:lang w:val="es-ES_tradnl"/>
        </w:rPr>
        <w:t>en el cual adjunta dictámenes de Proyectos de Ley. (</w:t>
      </w:r>
      <w:r w:rsidRPr="00565BD0">
        <w:rPr>
          <w:rFonts w:ascii="Arial" w:eastAsia="Calibri" w:hAnsi="Arial" w:cs="Arial"/>
          <w:b/>
          <w:lang w:val="es-ES_tradnl"/>
        </w:rPr>
        <w:t>SCI-0236-02-18)</w:t>
      </w:r>
    </w:p>
    <w:p w:rsidR="00565BD0" w:rsidRPr="00565BD0" w:rsidRDefault="00565BD0" w:rsidP="00565BD0">
      <w:pPr>
        <w:tabs>
          <w:tab w:val="left" w:pos="3321"/>
        </w:tabs>
        <w:ind w:left="720"/>
        <w:jc w:val="both"/>
        <w:rPr>
          <w:rFonts w:ascii="Arial" w:eastAsia="Cambria" w:hAnsi="Arial" w:cs="Arial"/>
          <w:b/>
          <w:lang w:val="es-ES_tradnl" w:eastAsia="en-US"/>
        </w:rPr>
      </w:pPr>
      <w:r w:rsidRPr="00565BD0">
        <w:rPr>
          <w:rFonts w:ascii="Arial" w:eastAsia="Cambria" w:hAnsi="Arial" w:cs="Arial"/>
          <w:b/>
          <w:lang w:val="es-ES_tradnl" w:eastAsia="en-US"/>
        </w:rPr>
        <w:t>Se toma nota.</w:t>
      </w:r>
    </w:p>
    <w:p w:rsidR="00565BD0" w:rsidRPr="00565BD0" w:rsidRDefault="00565BD0" w:rsidP="00565BD0">
      <w:pPr>
        <w:tabs>
          <w:tab w:val="left" w:pos="3321"/>
        </w:tabs>
        <w:ind w:left="720"/>
        <w:jc w:val="both"/>
        <w:rPr>
          <w:rFonts w:ascii="Arial" w:eastAsia="Cambria" w:hAnsi="Arial" w:cs="Arial"/>
          <w:b/>
          <w:lang w:val="es-ES_tradnl" w:eastAsia="en-US"/>
        </w:rPr>
      </w:pPr>
    </w:p>
    <w:p w:rsidR="00565BD0" w:rsidRPr="00565BD0" w:rsidRDefault="00565BD0" w:rsidP="00937B04">
      <w:pPr>
        <w:numPr>
          <w:ilvl w:val="0"/>
          <w:numId w:val="8"/>
        </w:numPr>
        <w:tabs>
          <w:tab w:val="left" w:pos="567"/>
        </w:tabs>
        <w:jc w:val="both"/>
        <w:rPr>
          <w:rFonts w:ascii="Arial" w:eastAsia="Calibri" w:hAnsi="Arial" w:cs="Arial"/>
          <w:b/>
          <w:lang w:val="es-ES_tradnl"/>
        </w:rPr>
      </w:pPr>
      <w:r w:rsidRPr="00565BD0">
        <w:rPr>
          <w:rFonts w:ascii="Arial" w:eastAsia="Calibri" w:hAnsi="Arial" w:cs="Arial"/>
          <w:b/>
          <w:lang w:val="es-ES_tradnl"/>
        </w:rPr>
        <w:t>SCI-143-</w:t>
      </w:r>
      <w:proofErr w:type="gramStart"/>
      <w:r w:rsidRPr="00565BD0">
        <w:rPr>
          <w:rFonts w:ascii="Arial" w:eastAsia="Calibri" w:hAnsi="Arial" w:cs="Arial"/>
          <w:b/>
          <w:lang w:val="es-ES_tradnl"/>
        </w:rPr>
        <w:t xml:space="preserve">2018  </w:t>
      </w:r>
      <w:r w:rsidRPr="00565BD0">
        <w:rPr>
          <w:rFonts w:ascii="Arial" w:eastAsia="Calibri" w:hAnsi="Arial" w:cs="Arial"/>
          <w:lang w:val="es-ES_tradnl"/>
        </w:rPr>
        <w:t>Memorando</w:t>
      </w:r>
      <w:proofErr w:type="gramEnd"/>
      <w:r w:rsidRPr="00565BD0">
        <w:rPr>
          <w:rFonts w:ascii="Arial" w:eastAsia="Calibri" w:hAnsi="Arial" w:cs="Arial"/>
          <w:b/>
          <w:lang w:val="es-ES_tradnl"/>
        </w:rPr>
        <w:t xml:space="preserve"> </w:t>
      </w:r>
      <w:r w:rsidRPr="00565BD0">
        <w:rPr>
          <w:rFonts w:ascii="Arial" w:eastAsia="Calibri" w:hAnsi="Arial" w:cs="Arial"/>
          <w:lang w:val="es-ES_tradnl"/>
        </w:rPr>
        <w:t xml:space="preserve">con fecha de recibido 27 de febrero de 2018, suscrito por la Máster Ana Damaris Quesada Murillo, Directora Ejecutiva Secretaría del Consejo Institucional  , dirigido al Dr. Gerardo Meza Cascante, Coordinador de la Comisión de Estatuto Orgánico, </w:t>
      </w:r>
      <w:r w:rsidRPr="00565BD0">
        <w:rPr>
          <w:rFonts w:ascii="Arial" w:eastAsia="Calibri" w:hAnsi="Arial" w:cs="Arial"/>
          <w:u w:val="single"/>
          <w:lang w:val="es-ES_tradnl"/>
        </w:rPr>
        <w:t>en el cual solicita se definan las necesidades de capacitación de la Comisión de Estatuto Orgánico.</w:t>
      </w:r>
    </w:p>
    <w:p w:rsidR="006240EA" w:rsidRPr="007B3255" w:rsidRDefault="00565BD0" w:rsidP="00565BD0">
      <w:pPr>
        <w:tabs>
          <w:tab w:val="left" w:pos="567"/>
        </w:tabs>
        <w:ind w:left="644"/>
        <w:jc w:val="both"/>
        <w:rPr>
          <w:rFonts w:ascii="Arial" w:hAnsi="Arial" w:cs="Arial"/>
          <w:b/>
          <w:lang w:val="es-ES_tradnl"/>
        </w:rPr>
      </w:pPr>
      <w:r w:rsidRPr="00565BD0">
        <w:rPr>
          <w:rFonts w:ascii="Arial" w:eastAsia="Cambria" w:hAnsi="Arial" w:cs="Arial"/>
          <w:b/>
          <w:lang w:val="es-ES_tradnl" w:eastAsia="en-US"/>
        </w:rPr>
        <w:t>Se toma nota.</w:t>
      </w:r>
      <w:r>
        <w:rPr>
          <w:rFonts w:ascii="Arial" w:eastAsia="Cambria" w:hAnsi="Arial" w:cs="Arial"/>
          <w:b/>
          <w:lang w:val="es-ES_tradnl" w:eastAsia="en-US"/>
        </w:rPr>
        <w:t xml:space="preserve">  Se </w:t>
      </w:r>
      <w:r w:rsidR="006240EA" w:rsidRPr="007B3255">
        <w:rPr>
          <w:rFonts w:ascii="Arial" w:eastAsia="Cambria" w:hAnsi="Arial" w:cs="Arial"/>
          <w:b/>
          <w:lang w:val="es-ES_tradnl" w:eastAsia="en-US"/>
        </w:rPr>
        <w:t>acuerda apoyar los temas propuestos por la Comisión de Asuntos Académicos y sugerir el tema de indicadores de gestión pública. Se</w:t>
      </w:r>
      <w:r w:rsidRPr="007B3255">
        <w:rPr>
          <w:rFonts w:ascii="Arial" w:eastAsia="Cambria" w:hAnsi="Arial" w:cs="Arial"/>
          <w:b/>
          <w:lang w:val="es-ES_tradnl" w:eastAsia="en-US"/>
        </w:rPr>
        <w:t xml:space="preserve"> envía oficio a la señora Ana Damaris Quesada Murillo, con </w:t>
      </w:r>
      <w:r w:rsidR="007B3255" w:rsidRPr="007B3255">
        <w:rPr>
          <w:rFonts w:ascii="Arial" w:eastAsia="Cambria" w:hAnsi="Arial" w:cs="Arial"/>
          <w:b/>
          <w:lang w:val="es-ES_tradnl" w:eastAsia="en-US"/>
        </w:rPr>
        <w:t xml:space="preserve">este tema. </w:t>
      </w:r>
    </w:p>
    <w:p w:rsidR="009C7170" w:rsidRPr="009C7170" w:rsidRDefault="009C7170" w:rsidP="00DA40DB">
      <w:pPr>
        <w:jc w:val="both"/>
        <w:rPr>
          <w:rFonts w:ascii="Arial" w:hAnsi="Arial" w:cs="Arial"/>
          <w:lang w:val="es-CR"/>
        </w:rPr>
      </w:pPr>
    </w:p>
    <w:p w:rsidR="00565BD0" w:rsidRPr="00565BD0" w:rsidRDefault="00565BD0" w:rsidP="00AC704E">
      <w:pPr>
        <w:numPr>
          <w:ilvl w:val="0"/>
          <w:numId w:val="5"/>
        </w:numPr>
        <w:tabs>
          <w:tab w:val="num" w:pos="4897"/>
        </w:tabs>
        <w:ind w:left="1349" w:hanging="357"/>
        <w:jc w:val="both"/>
        <w:rPr>
          <w:rFonts w:ascii="Arial" w:hAnsi="Arial" w:cs="Arial"/>
          <w:b/>
          <w:strike/>
          <w:lang w:val="es-CR"/>
        </w:rPr>
      </w:pPr>
      <w:r w:rsidRPr="00565BD0">
        <w:rPr>
          <w:rFonts w:ascii="Arial" w:hAnsi="Arial" w:cs="Arial"/>
          <w:b/>
          <w:lang w:val="es-CR"/>
        </w:rPr>
        <w:t>Recibimiento de la señora Grettel Ortiz, Directora Oficina de Asesoría Legal y de los integrantes de las Comisiones dictaminadoras de Proyectos de Ley</w:t>
      </w:r>
    </w:p>
    <w:p w:rsidR="00996D8E" w:rsidRPr="00565BD0" w:rsidRDefault="00996D8E" w:rsidP="00565BD0">
      <w:pPr>
        <w:ind w:left="1353"/>
        <w:jc w:val="both"/>
        <w:rPr>
          <w:rFonts w:ascii="Arial" w:hAnsi="Arial" w:cs="Arial"/>
          <w:lang w:val="es-CR"/>
        </w:rPr>
      </w:pPr>
    </w:p>
    <w:p w:rsidR="00485D06" w:rsidRPr="007B3255" w:rsidRDefault="001F1471" w:rsidP="00485D06">
      <w:pPr>
        <w:tabs>
          <w:tab w:val="right" w:pos="0"/>
        </w:tabs>
        <w:jc w:val="both"/>
        <w:rPr>
          <w:rFonts w:ascii="Arial" w:hAnsi="Arial"/>
        </w:rPr>
      </w:pPr>
      <w:r w:rsidRPr="001F1471">
        <w:rPr>
          <w:rFonts w:ascii="Arial" w:hAnsi="Arial" w:cs="Arial"/>
          <w:lang w:val="es-CR"/>
        </w:rPr>
        <w:t>Se presentan en calidad de invitados a la 1:40 p.m., las siguientes personas:</w:t>
      </w:r>
      <w:r>
        <w:rPr>
          <w:rFonts w:ascii="Arial" w:hAnsi="Arial" w:cs="Arial"/>
          <w:lang w:val="es-CR"/>
        </w:rPr>
        <w:t xml:space="preserve"> </w:t>
      </w:r>
      <w:r w:rsidR="00485D06">
        <w:rPr>
          <w:rFonts w:ascii="Arial" w:hAnsi="Arial" w:cs="Arial"/>
          <w:lang w:val="es-CR"/>
        </w:rPr>
        <w:t xml:space="preserve"> </w:t>
      </w:r>
      <w:proofErr w:type="spellStart"/>
      <w:r w:rsidR="00485D06">
        <w:rPr>
          <w:rFonts w:ascii="Arial" w:hAnsi="Arial" w:cs="Arial"/>
          <w:lang w:val="es-CR"/>
        </w:rPr>
        <w:t>MSc</w:t>
      </w:r>
      <w:proofErr w:type="spellEnd"/>
      <w:r w:rsidR="00485D06">
        <w:rPr>
          <w:rFonts w:ascii="Arial" w:hAnsi="Arial" w:cs="Arial"/>
          <w:lang w:val="es-CR"/>
        </w:rPr>
        <w:t xml:space="preserve">. Grettel Ortiz Álvarez, </w:t>
      </w:r>
      <w:r w:rsidR="00485D06" w:rsidRPr="00F56D85">
        <w:rPr>
          <w:rFonts w:ascii="Arial" w:hAnsi="Arial"/>
        </w:rPr>
        <w:t>Licda. María de los Ángeles Medaglia Gómez, Lic. Pablo Bonilla Siles, Lic. Esteban Quesada Navarro, M.Sc. María Carolina Peláez Gil</w:t>
      </w:r>
      <w:r w:rsidR="00485D06">
        <w:rPr>
          <w:rFonts w:ascii="Arial" w:hAnsi="Arial"/>
        </w:rPr>
        <w:t xml:space="preserve"> y</w:t>
      </w:r>
      <w:r w:rsidR="00485D06" w:rsidRPr="00F56D85">
        <w:rPr>
          <w:rFonts w:ascii="Arial" w:hAnsi="Arial"/>
        </w:rPr>
        <w:t xml:space="preserve"> </w:t>
      </w:r>
      <w:r w:rsidR="00485D06">
        <w:rPr>
          <w:rFonts w:ascii="Arial" w:hAnsi="Arial"/>
        </w:rPr>
        <w:t>Dra. Lyannette Petgrave Brown.</w:t>
      </w:r>
      <w:r w:rsidR="006240EA">
        <w:rPr>
          <w:rFonts w:ascii="Arial" w:hAnsi="Arial"/>
        </w:rPr>
        <w:t xml:space="preserve"> </w:t>
      </w:r>
      <w:r w:rsidR="006240EA" w:rsidRPr="007B3255">
        <w:rPr>
          <w:rFonts w:ascii="Arial" w:hAnsi="Arial"/>
        </w:rPr>
        <w:t xml:space="preserve">La Ing. Miriam Brenes Cerdas se integra a las </w:t>
      </w:r>
      <w:r w:rsidR="007B3255" w:rsidRPr="007B3255">
        <w:rPr>
          <w:rFonts w:ascii="Arial" w:hAnsi="Arial"/>
        </w:rPr>
        <w:t>3:35 p.m.</w:t>
      </w:r>
    </w:p>
    <w:p w:rsidR="00485D06" w:rsidRDefault="00485D06" w:rsidP="00485D06">
      <w:pPr>
        <w:tabs>
          <w:tab w:val="right" w:pos="0"/>
        </w:tabs>
        <w:jc w:val="both"/>
        <w:rPr>
          <w:rFonts w:ascii="Arial" w:hAnsi="Arial"/>
        </w:rPr>
      </w:pPr>
    </w:p>
    <w:p w:rsidR="006240EA" w:rsidRPr="007B3255" w:rsidRDefault="00795BBC" w:rsidP="00485D06">
      <w:pPr>
        <w:tabs>
          <w:tab w:val="right" w:pos="0"/>
        </w:tabs>
        <w:jc w:val="both"/>
        <w:rPr>
          <w:rFonts w:ascii="Arial" w:hAnsi="Arial"/>
        </w:rPr>
      </w:pPr>
      <w:r>
        <w:rPr>
          <w:rFonts w:ascii="Arial" w:hAnsi="Arial"/>
        </w:rPr>
        <w:t>El señor Luis Gerardo Meza Cascante explica la intención que se tuvo cuando el Consejo Institucional tomó el acuerdo en la Sesión Ordinaria No. 3032, aprobando un Procedimiento para la atención y emisión de criterio sobre las consultas de los Proyectos de Ley enviados por</w:t>
      </w:r>
      <w:r w:rsidR="006240EA">
        <w:rPr>
          <w:rFonts w:ascii="Arial" w:hAnsi="Arial"/>
        </w:rPr>
        <w:t xml:space="preserve"> la Asamblea Legislativa al TEC, </w:t>
      </w:r>
      <w:r w:rsidR="006240EA" w:rsidRPr="007B3255">
        <w:rPr>
          <w:rFonts w:ascii="Arial" w:hAnsi="Arial"/>
        </w:rPr>
        <w:t>destacando los siguientes puntos:</w:t>
      </w:r>
    </w:p>
    <w:p w:rsidR="006240EA" w:rsidRDefault="006240EA" w:rsidP="00485D06">
      <w:pPr>
        <w:tabs>
          <w:tab w:val="right" w:pos="0"/>
        </w:tabs>
        <w:jc w:val="both"/>
        <w:rPr>
          <w:rFonts w:ascii="Arial" w:hAnsi="Arial"/>
          <w:color w:val="FF0000"/>
        </w:rPr>
      </w:pPr>
    </w:p>
    <w:p w:rsidR="006240EA" w:rsidRPr="007B3255" w:rsidRDefault="006240EA" w:rsidP="00937B04">
      <w:pPr>
        <w:pStyle w:val="Prrafodelista"/>
        <w:numPr>
          <w:ilvl w:val="0"/>
          <w:numId w:val="14"/>
        </w:numPr>
        <w:tabs>
          <w:tab w:val="right" w:pos="0"/>
        </w:tabs>
        <w:jc w:val="both"/>
        <w:rPr>
          <w:rFonts w:ascii="Arial" w:hAnsi="Arial"/>
        </w:rPr>
      </w:pPr>
      <w:r w:rsidRPr="007B3255">
        <w:rPr>
          <w:rFonts w:ascii="Arial" w:hAnsi="Arial"/>
        </w:rPr>
        <w:t>Son tres comisiones cada una con tres integrantes, que funcionan de manera independiente.</w:t>
      </w:r>
    </w:p>
    <w:p w:rsidR="006240EA" w:rsidRPr="007B3255" w:rsidRDefault="006240EA" w:rsidP="00937B04">
      <w:pPr>
        <w:pStyle w:val="Prrafodelista"/>
        <w:numPr>
          <w:ilvl w:val="0"/>
          <w:numId w:val="14"/>
        </w:numPr>
        <w:tabs>
          <w:tab w:val="right" w:pos="0"/>
        </w:tabs>
        <w:jc w:val="both"/>
        <w:rPr>
          <w:rFonts w:ascii="Arial" w:hAnsi="Arial"/>
        </w:rPr>
      </w:pPr>
      <w:r w:rsidRPr="007B3255">
        <w:rPr>
          <w:rFonts w:ascii="Arial" w:hAnsi="Arial"/>
        </w:rPr>
        <w:t>La directora de la Oficina de Asesoría Legal es quien coordina cada una de las tres comisiones, pero puede delegar esa función en una o más personas de su dependencia.</w:t>
      </w:r>
    </w:p>
    <w:p w:rsidR="006240EA" w:rsidRPr="007B3255" w:rsidRDefault="006240EA" w:rsidP="00937B04">
      <w:pPr>
        <w:pStyle w:val="Prrafodelista"/>
        <w:numPr>
          <w:ilvl w:val="0"/>
          <w:numId w:val="14"/>
        </w:numPr>
        <w:tabs>
          <w:tab w:val="right" w:pos="0"/>
        </w:tabs>
        <w:jc w:val="both"/>
        <w:rPr>
          <w:rFonts w:ascii="Arial" w:hAnsi="Arial"/>
        </w:rPr>
      </w:pPr>
      <w:r w:rsidRPr="007B3255">
        <w:rPr>
          <w:rFonts w:ascii="Arial" w:hAnsi="Arial"/>
        </w:rPr>
        <w:t xml:space="preserve"> El dictamen que conocerá en cada caso el Consejo Institucional es el que someta alguna de las tres comisiones. No existe ninguna fase del procedimiento en que el dictamen de alguna de las comisiones sea sometido a conocimiento, revisión o enmienda por parte de la Oficina de Asesoría Legal.</w:t>
      </w:r>
    </w:p>
    <w:p w:rsidR="006240EA" w:rsidRPr="007B3255" w:rsidRDefault="006240EA" w:rsidP="00937B04">
      <w:pPr>
        <w:pStyle w:val="Prrafodelista"/>
        <w:numPr>
          <w:ilvl w:val="0"/>
          <w:numId w:val="14"/>
        </w:numPr>
        <w:tabs>
          <w:tab w:val="right" w:pos="0"/>
        </w:tabs>
        <w:jc w:val="both"/>
        <w:rPr>
          <w:rFonts w:ascii="Arial" w:hAnsi="Arial"/>
        </w:rPr>
      </w:pPr>
      <w:r w:rsidRPr="007B3255">
        <w:rPr>
          <w:rFonts w:ascii="Arial" w:hAnsi="Arial"/>
        </w:rPr>
        <w:t>Las comisiones recibirán las diferentes propuestas de proyectos de ley según la distribución que haga la señora Ana Damaris Quesada Murillo, Directora de la Secretaría del Consejo Institucional. El dictamen de la comisión a la que se le asignó un proyecto debe limitarse a indicar si se encuentran elementos potenciales de vulnerar la autonomía universitaria. No deben emitir recomendación de aprobación o no del proyecto por otro tipo de consideraciones ajenas al tema de la autonomía universitaria.</w:t>
      </w:r>
    </w:p>
    <w:p w:rsidR="006240EA" w:rsidRPr="007B3255" w:rsidRDefault="006240EA" w:rsidP="00937B04">
      <w:pPr>
        <w:pStyle w:val="Prrafodelista"/>
        <w:numPr>
          <w:ilvl w:val="0"/>
          <w:numId w:val="14"/>
        </w:numPr>
        <w:tabs>
          <w:tab w:val="right" w:pos="0"/>
        </w:tabs>
        <w:jc w:val="both"/>
        <w:rPr>
          <w:rFonts w:ascii="Arial" w:hAnsi="Arial"/>
        </w:rPr>
      </w:pPr>
      <w:r w:rsidRPr="007B3255">
        <w:rPr>
          <w:rFonts w:ascii="Arial" w:hAnsi="Arial"/>
        </w:rPr>
        <w:t>Aclara que los dictámenes de las comisiones deben ser entregados por la persona que coordina a la Secretaría del Consejo Institucional y no a su persona como se ha hecho en las últimas semanas.</w:t>
      </w:r>
    </w:p>
    <w:p w:rsidR="006240EA" w:rsidRPr="006240EA" w:rsidRDefault="006240EA" w:rsidP="006240EA">
      <w:pPr>
        <w:tabs>
          <w:tab w:val="right" w:pos="0"/>
        </w:tabs>
        <w:jc w:val="both"/>
        <w:rPr>
          <w:rFonts w:ascii="Arial" w:hAnsi="Arial"/>
          <w:color w:val="FF0000"/>
        </w:rPr>
      </w:pPr>
    </w:p>
    <w:p w:rsidR="00483B83" w:rsidRDefault="00483B83" w:rsidP="00485D06">
      <w:pPr>
        <w:tabs>
          <w:tab w:val="right" w:pos="0"/>
        </w:tabs>
        <w:jc w:val="both"/>
        <w:rPr>
          <w:rFonts w:ascii="Arial" w:hAnsi="Arial"/>
        </w:rPr>
      </w:pPr>
    </w:p>
    <w:p w:rsidR="00483B83" w:rsidRDefault="00483B83" w:rsidP="00485D06">
      <w:pPr>
        <w:tabs>
          <w:tab w:val="right" w:pos="0"/>
        </w:tabs>
        <w:jc w:val="both"/>
        <w:rPr>
          <w:rFonts w:ascii="Arial" w:hAnsi="Arial"/>
        </w:rPr>
      </w:pPr>
      <w:r>
        <w:rPr>
          <w:rFonts w:ascii="Arial" w:hAnsi="Arial"/>
        </w:rPr>
        <w:t>La señora Grettel Ortiz Álvarez agradece la aclaración, ya que indica que el protocolo no le daba mayores detalles y por su responsabilidad asumió la revisión de todos los dictámenes de los proyectos consultados.</w:t>
      </w:r>
    </w:p>
    <w:p w:rsidR="00DB0914" w:rsidRDefault="00DB0914" w:rsidP="00485D06">
      <w:pPr>
        <w:tabs>
          <w:tab w:val="right" w:pos="0"/>
        </w:tabs>
        <w:jc w:val="both"/>
        <w:rPr>
          <w:rFonts w:ascii="Arial" w:hAnsi="Arial"/>
        </w:rPr>
      </w:pPr>
    </w:p>
    <w:p w:rsidR="00DB0914" w:rsidRDefault="00DB0914" w:rsidP="00485D06">
      <w:pPr>
        <w:tabs>
          <w:tab w:val="right" w:pos="0"/>
        </w:tabs>
        <w:jc w:val="both"/>
        <w:rPr>
          <w:rFonts w:ascii="Arial" w:hAnsi="Arial"/>
        </w:rPr>
      </w:pPr>
      <w:r>
        <w:rPr>
          <w:rFonts w:ascii="Arial" w:hAnsi="Arial"/>
        </w:rPr>
        <w:t>La señora María de los Ángeles Medaglia consulta si ella debe de coordinar las tres comisiones establecidas.</w:t>
      </w:r>
    </w:p>
    <w:p w:rsidR="00DB0914" w:rsidRDefault="00DB0914" w:rsidP="00485D06">
      <w:pPr>
        <w:tabs>
          <w:tab w:val="right" w:pos="0"/>
        </w:tabs>
        <w:jc w:val="both"/>
        <w:rPr>
          <w:rFonts w:ascii="Arial" w:hAnsi="Arial"/>
        </w:rPr>
      </w:pPr>
    </w:p>
    <w:p w:rsidR="008D6C27" w:rsidRDefault="00DB0914" w:rsidP="00485D06">
      <w:pPr>
        <w:tabs>
          <w:tab w:val="right" w:pos="0"/>
        </w:tabs>
        <w:jc w:val="both"/>
        <w:rPr>
          <w:rFonts w:ascii="Arial" w:hAnsi="Arial"/>
        </w:rPr>
      </w:pPr>
      <w:r>
        <w:rPr>
          <w:rFonts w:ascii="Arial" w:hAnsi="Arial"/>
        </w:rPr>
        <w:t xml:space="preserve">El señor Luis Gerardo Meza explica y lee el acuerdo en la parte de integración y </w:t>
      </w:r>
      <w:r w:rsidR="008D6C27">
        <w:rPr>
          <w:rFonts w:ascii="Arial" w:hAnsi="Arial"/>
        </w:rPr>
        <w:t>que dice:</w:t>
      </w:r>
    </w:p>
    <w:p w:rsidR="008D6C27" w:rsidRPr="008D6C27" w:rsidRDefault="008D6C27" w:rsidP="008D6C27">
      <w:pPr>
        <w:ind w:left="426"/>
        <w:jc w:val="both"/>
        <w:rPr>
          <w:rFonts w:ascii="Arial" w:eastAsia="Cambria" w:hAnsi="Arial" w:cs="Arial"/>
          <w:color w:val="000000"/>
          <w:lang w:val="es-ES_tradnl" w:eastAsia="en-US"/>
        </w:rPr>
      </w:pPr>
      <w:r>
        <w:rPr>
          <w:rFonts w:ascii="Arial" w:eastAsia="Cambria" w:hAnsi="Arial" w:cs="Arial"/>
          <w:color w:val="000000"/>
          <w:lang w:val="es-ES_tradnl" w:eastAsia="en-US"/>
        </w:rPr>
        <w:t>…</w:t>
      </w:r>
    </w:p>
    <w:p w:rsidR="008D6C27" w:rsidRPr="008D6C27" w:rsidRDefault="008D6C27" w:rsidP="008D6C27">
      <w:pPr>
        <w:ind w:left="709" w:right="850"/>
        <w:jc w:val="both"/>
        <w:rPr>
          <w:rFonts w:ascii="Arial" w:eastAsia="Cambria" w:hAnsi="Arial" w:cs="Arial"/>
          <w:i/>
          <w:color w:val="000000"/>
          <w:sz w:val="22"/>
          <w:szCs w:val="22"/>
          <w:lang w:val="es-ES_tradnl" w:eastAsia="en-US"/>
        </w:rPr>
      </w:pPr>
      <w:r w:rsidRPr="008D6C27">
        <w:rPr>
          <w:rFonts w:ascii="Arial" w:hAnsi="Arial" w:cs="Arial"/>
          <w:i/>
          <w:color w:val="000000"/>
          <w:sz w:val="22"/>
          <w:szCs w:val="22"/>
          <w:lang w:val="es-ES_tradnl" w:eastAsia="en-US"/>
        </w:rPr>
        <w:t>“Conformar tres comisiones, denominadas “Comisiones asesoras para dictaminar proyectos de ley”, cada una conformada de la siguiente manera:</w:t>
      </w:r>
    </w:p>
    <w:p w:rsidR="008D6C27" w:rsidRPr="008D6C27" w:rsidRDefault="008D6C27" w:rsidP="008D6C27">
      <w:pPr>
        <w:ind w:left="709" w:right="850"/>
        <w:rPr>
          <w:rFonts w:ascii="Arial" w:eastAsia="Calibri" w:hAnsi="Arial" w:cs="Arial"/>
          <w:i/>
          <w:color w:val="000000"/>
          <w:sz w:val="22"/>
          <w:szCs w:val="22"/>
          <w:lang w:val="es-CR"/>
        </w:rPr>
      </w:pPr>
    </w:p>
    <w:p w:rsidR="008D6C27" w:rsidRPr="008D6C27" w:rsidRDefault="008D6C27" w:rsidP="00937B04">
      <w:pPr>
        <w:numPr>
          <w:ilvl w:val="0"/>
          <w:numId w:val="9"/>
        </w:numPr>
        <w:tabs>
          <w:tab w:val="left" w:pos="1701"/>
        </w:tabs>
        <w:ind w:left="1560" w:right="850" w:hanging="426"/>
        <w:jc w:val="both"/>
        <w:rPr>
          <w:rFonts w:ascii="Arial" w:eastAsia="Calibri" w:hAnsi="Arial" w:cs="Arial"/>
          <w:b/>
          <w:bCs/>
          <w:i/>
          <w:color w:val="000000"/>
          <w:sz w:val="22"/>
          <w:szCs w:val="22"/>
          <w:lang w:val="es-CR"/>
        </w:rPr>
      </w:pPr>
      <w:r w:rsidRPr="008D6C27">
        <w:rPr>
          <w:rFonts w:ascii="Arial" w:eastAsia="Calibri" w:hAnsi="Arial" w:cs="Arial"/>
          <w:i/>
          <w:color w:val="000000"/>
          <w:sz w:val="22"/>
          <w:szCs w:val="22"/>
          <w:lang w:val="es-CR" w:eastAsia="en-US"/>
        </w:rPr>
        <w:t>El Director(</w:t>
      </w:r>
      <w:proofErr w:type="gramStart"/>
      <w:r w:rsidRPr="008D6C27">
        <w:rPr>
          <w:rFonts w:ascii="Arial" w:eastAsia="Calibri" w:hAnsi="Arial" w:cs="Arial"/>
          <w:i/>
          <w:color w:val="000000"/>
          <w:sz w:val="22"/>
          <w:szCs w:val="22"/>
          <w:lang w:val="es-CR" w:eastAsia="en-US"/>
        </w:rPr>
        <w:t>a)  de</w:t>
      </w:r>
      <w:proofErr w:type="gramEnd"/>
      <w:r w:rsidRPr="008D6C27">
        <w:rPr>
          <w:rFonts w:ascii="Arial" w:eastAsia="Calibri" w:hAnsi="Arial" w:cs="Arial"/>
          <w:i/>
          <w:color w:val="000000"/>
          <w:sz w:val="22"/>
          <w:szCs w:val="22"/>
          <w:lang w:val="es-CR" w:eastAsia="en-US"/>
        </w:rPr>
        <w:t xml:space="preserve"> la Oficina de Asesoría Legal o su representante,  quien la coordinará.</w:t>
      </w:r>
    </w:p>
    <w:p w:rsidR="008D6C27" w:rsidRPr="008D6C27" w:rsidRDefault="008D6C27" w:rsidP="00937B04">
      <w:pPr>
        <w:numPr>
          <w:ilvl w:val="0"/>
          <w:numId w:val="9"/>
        </w:numPr>
        <w:tabs>
          <w:tab w:val="left" w:pos="1701"/>
        </w:tabs>
        <w:ind w:left="1560" w:right="850" w:hanging="426"/>
        <w:jc w:val="both"/>
        <w:rPr>
          <w:rFonts w:ascii="Arial" w:eastAsia="Calibri" w:hAnsi="Arial" w:cs="Arial"/>
          <w:b/>
          <w:bCs/>
          <w:i/>
          <w:color w:val="000000"/>
          <w:sz w:val="22"/>
          <w:szCs w:val="22"/>
          <w:lang w:val="es-CR"/>
        </w:rPr>
      </w:pPr>
      <w:r w:rsidRPr="008D6C27">
        <w:rPr>
          <w:rFonts w:ascii="Arial" w:eastAsia="Calibri" w:hAnsi="Arial" w:cs="Arial"/>
          <w:i/>
          <w:color w:val="000000"/>
          <w:sz w:val="22"/>
          <w:szCs w:val="22"/>
          <w:lang w:val="es-CR" w:eastAsia="en-US"/>
        </w:rPr>
        <w:t>Un integrante de la Comisión de Autonomía Universitaria de la Asamblea Institucional Representativa (AIR) designada por ésta.</w:t>
      </w:r>
    </w:p>
    <w:p w:rsidR="008D6C27" w:rsidRPr="008D6C27" w:rsidRDefault="008D6C27" w:rsidP="00937B04">
      <w:pPr>
        <w:numPr>
          <w:ilvl w:val="0"/>
          <w:numId w:val="9"/>
        </w:numPr>
        <w:tabs>
          <w:tab w:val="left" w:pos="1701"/>
        </w:tabs>
        <w:ind w:left="1560" w:right="850" w:hanging="426"/>
        <w:jc w:val="both"/>
        <w:rPr>
          <w:rFonts w:ascii="Arial" w:eastAsia="Cambria" w:hAnsi="Arial" w:cs="Arial"/>
          <w:b/>
          <w:i/>
          <w:color w:val="000000"/>
          <w:sz w:val="22"/>
          <w:szCs w:val="22"/>
          <w:lang w:val="es-ES_tradnl" w:eastAsia="en-US"/>
        </w:rPr>
      </w:pPr>
      <w:r w:rsidRPr="008D6C27">
        <w:rPr>
          <w:rFonts w:ascii="Arial" w:eastAsia="Calibri" w:hAnsi="Arial" w:cs="Arial"/>
          <w:i/>
          <w:color w:val="000000"/>
          <w:sz w:val="22"/>
          <w:szCs w:val="22"/>
          <w:lang w:val="es-CR" w:eastAsia="en-US"/>
        </w:rPr>
        <w:t>Una persona funcionaria de la Institución de profesión abogado designado por el Consejo institucional por plazos de tres años”.</w:t>
      </w:r>
    </w:p>
    <w:p w:rsidR="008D6C27" w:rsidRDefault="008D6C27" w:rsidP="00485D06">
      <w:pPr>
        <w:tabs>
          <w:tab w:val="right" w:pos="0"/>
        </w:tabs>
        <w:jc w:val="both"/>
        <w:rPr>
          <w:rFonts w:ascii="Arial" w:hAnsi="Arial"/>
          <w:lang w:val="es-ES_tradnl"/>
        </w:rPr>
      </w:pPr>
      <w:r>
        <w:rPr>
          <w:rFonts w:ascii="Arial" w:hAnsi="Arial"/>
          <w:lang w:val="es-ES_tradnl"/>
        </w:rPr>
        <w:t>…</w:t>
      </w:r>
    </w:p>
    <w:p w:rsidR="008D6C27" w:rsidRDefault="008D6C27" w:rsidP="00485D06">
      <w:pPr>
        <w:tabs>
          <w:tab w:val="right" w:pos="0"/>
        </w:tabs>
        <w:jc w:val="both"/>
        <w:rPr>
          <w:rFonts w:ascii="Arial" w:hAnsi="Arial"/>
          <w:lang w:val="es-ES_tradnl"/>
        </w:rPr>
      </w:pPr>
    </w:p>
    <w:p w:rsidR="008D6C27" w:rsidRDefault="008D6C27" w:rsidP="008D6C27">
      <w:pPr>
        <w:jc w:val="both"/>
        <w:rPr>
          <w:rFonts w:ascii="Arial" w:eastAsia="Cambria" w:hAnsi="Arial" w:cs="Arial"/>
          <w:b/>
          <w:lang w:val="es-ES_tradnl" w:eastAsia="es-CR"/>
        </w:rPr>
      </w:pPr>
      <w:r>
        <w:rPr>
          <w:rFonts w:ascii="Arial" w:hAnsi="Arial"/>
          <w:lang w:val="es-ES_tradnl"/>
        </w:rPr>
        <w:t>Asimismo, les indica que él ha procedido a enviar oficios de solicitudes a</w:t>
      </w:r>
      <w:r w:rsidR="00EF4ADE">
        <w:rPr>
          <w:rFonts w:ascii="Arial" w:hAnsi="Arial"/>
          <w:lang w:val="es-ES_tradnl"/>
        </w:rPr>
        <w:t xml:space="preserve"> las diferentes Vicerrectorías </w:t>
      </w:r>
      <w:r w:rsidRPr="008D6C27">
        <w:rPr>
          <w:rFonts w:ascii="Arial" w:eastAsia="Cambria" w:hAnsi="Arial" w:cs="Arial"/>
          <w:lang w:val="es-ES_tradnl" w:eastAsia="es-CR"/>
        </w:rPr>
        <w:t xml:space="preserve">para </w:t>
      </w:r>
      <w:r w:rsidR="00EF4ADE" w:rsidRPr="007B3255">
        <w:rPr>
          <w:rFonts w:ascii="Arial" w:eastAsia="Cambria" w:hAnsi="Arial" w:cs="Arial"/>
          <w:lang w:val="es-ES_tradnl" w:eastAsia="es-CR"/>
        </w:rPr>
        <w:t xml:space="preserve">el </w:t>
      </w:r>
      <w:r w:rsidRPr="007B3255">
        <w:rPr>
          <w:rFonts w:ascii="Arial" w:eastAsia="Cambria" w:hAnsi="Arial" w:cs="Arial"/>
          <w:lang w:val="es-ES_tradnl" w:eastAsia="es-CR"/>
        </w:rPr>
        <w:t xml:space="preserve">eventual pago de </w:t>
      </w:r>
      <w:r w:rsidR="00EF4ADE" w:rsidRPr="007B3255">
        <w:rPr>
          <w:rFonts w:ascii="Arial" w:eastAsia="Cambria" w:hAnsi="Arial" w:cs="Arial"/>
          <w:lang w:val="es-ES_tradnl" w:eastAsia="es-CR"/>
        </w:rPr>
        <w:t>un</w:t>
      </w:r>
      <w:r w:rsidRPr="007B3255">
        <w:rPr>
          <w:rFonts w:ascii="Arial" w:eastAsia="Cambria" w:hAnsi="Arial" w:cs="Arial"/>
          <w:lang w:val="es-ES_tradnl" w:eastAsia="es-CR"/>
        </w:rPr>
        <w:t xml:space="preserve"> recargo</w:t>
      </w:r>
      <w:r w:rsidR="00EF4ADE" w:rsidRPr="007B3255">
        <w:rPr>
          <w:rFonts w:ascii="Arial" w:eastAsia="Cambria" w:hAnsi="Arial" w:cs="Arial"/>
          <w:lang w:val="es-ES_tradnl" w:eastAsia="es-CR"/>
        </w:rPr>
        <w:t xml:space="preserve"> de funciones</w:t>
      </w:r>
      <w:r w:rsidRPr="007B3255">
        <w:rPr>
          <w:rFonts w:ascii="Arial" w:eastAsia="Cambria" w:hAnsi="Arial" w:cs="Arial"/>
          <w:lang w:val="es-ES_tradnl" w:eastAsia="es-CR"/>
        </w:rPr>
        <w:t xml:space="preserve"> a los </w:t>
      </w:r>
      <w:r>
        <w:rPr>
          <w:rFonts w:ascii="Arial" w:eastAsia="Cambria" w:hAnsi="Arial" w:cs="Arial"/>
          <w:lang w:val="es-ES_tradnl" w:eastAsia="es-CR"/>
        </w:rPr>
        <w:t xml:space="preserve">diferentes miembros de dichas comisiones; por lo que le solicita a la señora Grettel Ortiz, la posibilidad de gestionar este recargo para la señora María de los Ángeles Medaglia. </w:t>
      </w:r>
      <w:r w:rsidRPr="008D6C27">
        <w:rPr>
          <w:rFonts w:ascii="Arial" w:eastAsia="Cambria" w:hAnsi="Arial" w:cs="Arial"/>
          <w:b/>
          <w:lang w:val="es-ES_tradnl" w:eastAsia="es-CR"/>
        </w:rPr>
        <w:t xml:space="preserve">  </w:t>
      </w:r>
    </w:p>
    <w:p w:rsidR="00A2492B" w:rsidRDefault="00A2492B" w:rsidP="008D6C27">
      <w:pPr>
        <w:jc w:val="both"/>
        <w:rPr>
          <w:rFonts w:ascii="Arial" w:eastAsia="Cambria" w:hAnsi="Arial" w:cs="Arial"/>
          <w:b/>
          <w:lang w:val="es-ES_tradnl" w:eastAsia="es-CR"/>
        </w:rPr>
      </w:pPr>
    </w:p>
    <w:p w:rsidR="00A2492B" w:rsidRPr="00F56D85" w:rsidRDefault="00A2492B" w:rsidP="00A2492B">
      <w:pPr>
        <w:tabs>
          <w:tab w:val="right" w:pos="0"/>
        </w:tabs>
        <w:jc w:val="both"/>
        <w:rPr>
          <w:rFonts w:ascii="Arial" w:hAnsi="Arial"/>
        </w:rPr>
      </w:pPr>
      <w:r>
        <w:rPr>
          <w:rFonts w:ascii="Arial" w:hAnsi="Arial"/>
        </w:rPr>
        <w:lastRenderedPageBreak/>
        <w:t xml:space="preserve">La señora Lyannette </w:t>
      </w:r>
      <w:r w:rsidR="007B3255">
        <w:rPr>
          <w:rFonts w:ascii="Arial" w:hAnsi="Arial"/>
        </w:rPr>
        <w:t xml:space="preserve">Petgrave </w:t>
      </w:r>
      <w:r>
        <w:rPr>
          <w:rFonts w:ascii="Arial" w:hAnsi="Arial"/>
        </w:rPr>
        <w:t>manifiesta que es un poco difícil establecer horarios.</w:t>
      </w:r>
    </w:p>
    <w:p w:rsidR="00483B83" w:rsidRPr="00A2492B" w:rsidRDefault="00483B83" w:rsidP="00485D06">
      <w:pPr>
        <w:tabs>
          <w:tab w:val="right" w:pos="0"/>
        </w:tabs>
        <w:jc w:val="both"/>
        <w:rPr>
          <w:rFonts w:ascii="Arial" w:hAnsi="Arial"/>
          <w:lang w:val="es-ES_tradnl"/>
        </w:rPr>
      </w:pPr>
    </w:p>
    <w:p w:rsidR="00DB0914" w:rsidRDefault="00483B83" w:rsidP="00485D06">
      <w:pPr>
        <w:tabs>
          <w:tab w:val="right" w:pos="0"/>
        </w:tabs>
        <w:jc w:val="both"/>
        <w:rPr>
          <w:rFonts w:ascii="Arial" w:hAnsi="Arial"/>
        </w:rPr>
      </w:pPr>
      <w:r>
        <w:rPr>
          <w:rFonts w:ascii="Arial" w:hAnsi="Arial"/>
        </w:rPr>
        <w:t xml:space="preserve">La señora Carolina Peláez dice que el protocolo está bien planteado, considera </w:t>
      </w:r>
      <w:r w:rsidR="00DB0914">
        <w:rPr>
          <w:rFonts w:ascii="Arial" w:hAnsi="Arial"/>
        </w:rPr>
        <w:t>que,</w:t>
      </w:r>
      <w:r>
        <w:rPr>
          <w:rFonts w:ascii="Arial" w:hAnsi="Arial"/>
        </w:rPr>
        <w:t xml:space="preserve"> si estaban un poco enredados con el seguimiento, pero ahora ya lo tienen claro y lo que se debe </w:t>
      </w:r>
      <w:r w:rsidR="00DB0914">
        <w:rPr>
          <w:rFonts w:ascii="Arial" w:hAnsi="Arial"/>
        </w:rPr>
        <w:t>de hacer</w:t>
      </w:r>
      <w:r>
        <w:rPr>
          <w:rFonts w:ascii="Arial" w:hAnsi="Arial"/>
        </w:rPr>
        <w:t xml:space="preserve"> es acomodarse como comisiones. </w:t>
      </w:r>
    </w:p>
    <w:p w:rsidR="008D6C27" w:rsidRDefault="008D6C27" w:rsidP="00485D06">
      <w:pPr>
        <w:tabs>
          <w:tab w:val="right" w:pos="0"/>
        </w:tabs>
        <w:jc w:val="both"/>
        <w:rPr>
          <w:rFonts w:ascii="Arial" w:hAnsi="Arial"/>
        </w:rPr>
      </w:pPr>
    </w:p>
    <w:p w:rsidR="008D6C27" w:rsidRDefault="008D6C27" w:rsidP="00485D06">
      <w:pPr>
        <w:tabs>
          <w:tab w:val="right" w:pos="0"/>
        </w:tabs>
        <w:jc w:val="both"/>
        <w:rPr>
          <w:rFonts w:ascii="Arial" w:hAnsi="Arial"/>
        </w:rPr>
      </w:pPr>
      <w:r>
        <w:rPr>
          <w:rFonts w:ascii="Arial" w:hAnsi="Arial"/>
        </w:rPr>
        <w:t>La señora María Estrada manifiesta</w:t>
      </w:r>
      <w:r w:rsidR="00EE0334">
        <w:rPr>
          <w:rFonts w:ascii="Arial" w:hAnsi="Arial"/>
        </w:rPr>
        <w:t xml:space="preserve"> que</w:t>
      </w:r>
      <w:r>
        <w:rPr>
          <w:rFonts w:ascii="Arial" w:hAnsi="Arial"/>
        </w:rPr>
        <w:t xml:space="preserve"> con estas aclaraciones que se han hecho</w:t>
      </w:r>
      <w:r w:rsidR="00EE0334">
        <w:rPr>
          <w:rFonts w:ascii="Arial" w:hAnsi="Arial"/>
        </w:rPr>
        <w:t>,</w:t>
      </w:r>
      <w:r>
        <w:rPr>
          <w:rFonts w:ascii="Arial" w:hAnsi="Arial"/>
        </w:rPr>
        <w:t xml:space="preserve"> las tareas se van haciendo más fáciles </w:t>
      </w:r>
      <w:r w:rsidR="00EE0334">
        <w:rPr>
          <w:rFonts w:ascii="Arial" w:hAnsi="Arial"/>
        </w:rPr>
        <w:t xml:space="preserve">y si esto no funciona que por favor lo indiquen y así se puede valorar la mejor manera de que se cumpla el objetivo de estas comisiones. </w:t>
      </w:r>
    </w:p>
    <w:p w:rsidR="00EE0334" w:rsidRDefault="00EE0334" w:rsidP="00485D06">
      <w:pPr>
        <w:tabs>
          <w:tab w:val="right" w:pos="0"/>
        </w:tabs>
        <w:jc w:val="both"/>
        <w:rPr>
          <w:rFonts w:ascii="Arial" w:hAnsi="Arial"/>
        </w:rPr>
      </w:pPr>
    </w:p>
    <w:p w:rsidR="00EE0334" w:rsidRDefault="00EE0334" w:rsidP="00485D06">
      <w:pPr>
        <w:tabs>
          <w:tab w:val="right" w:pos="0"/>
        </w:tabs>
        <w:jc w:val="both"/>
        <w:rPr>
          <w:rFonts w:ascii="Arial" w:hAnsi="Arial"/>
        </w:rPr>
      </w:pPr>
      <w:r>
        <w:rPr>
          <w:rFonts w:ascii="Arial" w:hAnsi="Arial"/>
        </w:rPr>
        <w:t xml:space="preserve">La señora Grettel Ortiz expresa que le parece importante que se haga un plan de trabajo, para clarificar el día de reuniones, lugar y hora, así como hacer una rendición de cuentas. </w:t>
      </w:r>
    </w:p>
    <w:p w:rsidR="00EE0334" w:rsidRDefault="00EE0334" w:rsidP="00485D06">
      <w:pPr>
        <w:tabs>
          <w:tab w:val="right" w:pos="0"/>
        </w:tabs>
        <w:jc w:val="both"/>
        <w:rPr>
          <w:rFonts w:ascii="Arial" w:hAnsi="Arial"/>
        </w:rPr>
      </w:pPr>
    </w:p>
    <w:p w:rsidR="00EE0334" w:rsidRDefault="00EE0334" w:rsidP="00485D06">
      <w:pPr>
        <w:tabs>
          <w:tab w:val="right" w:pos="0"/>
        </w:tabs>
        <w:jc w:val="both"/>
        <w:rPr>
          <w:rFonts w:ascii="Arial" w:hAnsi="Arial"/>
        </w:rPr>
      </w:pPr>
      <w:r>
        <w:rPr>
          <w:rFonts w:ascii="Arial" w:hAnsi="Arial"/>
        </w:rPr>
        <w:t xml:space="preserve">El señor Esteban Quesada, manifiesta que él es el que tiene mayor problema de horario, pero si le avisan con anterioridad, puede hablar con su jefe y hacer el cambio respectivo en su horario. </w:t>
      </w:r>
    </w:p>
    <w:p w:rsidR="00EF4ADE" w:rsidRDefault="00EF4ADE" w:rsidP="00485D06">
      <w:pPr>
        <w:tabs>
          <w:tab w:val="right" w:pos="0"/>
        </w:tabs>
        <w:jc w:val="both"/>
        <w:rPr>
          <w:rFonts w:ascii="Arial" w:hAnsi="Arial"/>
        </w:rPr>
      </w:pPr>
    </w:p>
    <w:p w:rsidR="00EF4ADE" w:rsidRPr="007B3255" w:rsidRDefault="00EF4ADE" w:rsidP="00485D06">
      <w:pPr>
        <w:tabs>
          <w:tab w:val="right" w:pos="0"/>
        </w:tabs>
        <w:jc w:val="both"/>
        <w:rPr>
          <w:rFonts w:ascii="Arial" w:hAnsi="Arial"/>
        </w:rPr>
      </w:pPr>
      <w:r w:rsidRPr="007B3255">
        <w:rPr>
          <w:rFonts w:ascii="Arial" w:hAnsi="Arial"/>
        </w:rPr>
        <w:t xml:space="preserve">El señor Luis Gerardo Meza plantea que le parece que, por lo comentado en esta reunión y por la cantidad de proyectos que han sido dictaminados a la fecha, es innecesaria la introducción del transitorio solicitado en el oficio </w:t>
      </w:r>
      <w:r w:rsidRPr="007B3255">
        <w:rPr>
          <w:rFonts w:ascii="Arial" w:hAnsi="Arial" w:cs="Arial"/>
        </w:rPr>
        <w:t>CDPL 01-2017, enviado por la Licda. Maria de los Angeles Medaglia Gomez.  Se genera consenso en que efectivamente no es necesario el transitorio.</w:t>
      </w:r>
    </w:p>
    <w:p w:rsidR="00EE0334" w:rsidRPr="007B3255" w:rsidRDefault="00EE0334" w:rsidP="00485D06">
      <w:pPr>
        <w:tabs>
          <w:tab w:val="right" w:pos="0"/>
        </w:tabs>
        <w:jc w:val="both"/>
        <w:rPr>
          <w:rFonts w:ascii="Arial" w:hAnsi="Arial"/>
        </w:rPr>
      </w:pPr>
    </w:p>
    <w:p w:rsidR="00EE0334" w:rsidRPr="007B3255" w:rsidRDefault="00EE0334" w:rsidP="00485D06">
      <w:pPr>
        <w:tabs>
          <w:tab w:val="right" w:pos="0"/>
        </w:tabs>
        <w:jc w:val="both"/>
        <w:rPr>
          <w:rFonts w:ascii="Arial" w:hAnsi="Arial"/>
        </w:rPr>
      </w:pPr>
      <w:r w:rsidRPr="007B3255">
        <w:rPr>
          <w:rFonts w:ascii="Arial" w:hAnsi="Arial"/>
        </w:rPr>
        <w:t xml:space="preserve">El señor Luis Gerardo Meza </w:t>
      </w:r>
      <w:r w:rsidR="00EF4ADE" w:rsidRPr="007B3255">
        <w:rPr>
          <w:rFonts w:ascii="Arial" w:hAnsi="Arial"/>
        </w:rPr>
        <w:t xml:space="preserve">considera que el objetivo de la reunión se ha logrado, al haberse aclarado los alcances del procedimiento aprobado por el Consejo Institucional y </w:t>
      </w:r>
      <w:r w:rsidRPr="007B3255">
        <w:rPr>
          <w:rFonts w:ascii="Arial" w:hAnsi="Arial"/>
        </w:rPr>
        <w:t>reitera el agradecimiento por todo el trabajo que han realizado.</w:t>
      </w:r>
    </w:p>
    <w:p w:rsidR="00EE0334" w:rsidRDefault="00EE0334" w:rsidP="00485D06">
      <w:pPr>
        <w:tabs>
          <w:tab w:val="right" w:pos="0"/>
        </w:tabs>
        <w:jc w:val="both"/>
        <w:rPr>
          <w:rFonts w:ascii="Arial" w:hAnsi="Arial"/>
        </w:rPr>
      </w:pPr>
    </w:p>
    <w:p w:rsidR="00EE0334" w:rsidRDefault="00EE0334" w:rsidP="00485D06">
      <w:pPr>
        <w:tabs>
          <w:tab w:val="right" w:pos="0"/>
        </w:tabs>
        <w:jc w:val="both"/>
        <w:rPr>
          <w:rFonts w:ascii="Arial" w:hAnsi="Arial"/>
        </w:rPr>
      </w:pPr>
      <w:r w:rsidRPr="00EE0334">
        <w:rPr>
          <w:rFonts w:ascii="Arial" w:hAnsi="Arial"/>
          <w:b/>
        </w:rPr>
        <w:t>NOTA:</w:t>
      </w:r>
      <w:r>
        <w:rPr>
          <w:rFonts w:ascii="Arial" w:hAnsi="Arial"/>
        </w:rPr>
        <w:t xml:space="preserve">  Se retiran los invitados a las 2:45 p.m.</w:t>
      </w:r>
    </w:p>
    <w:p w:rsidR="00DB0914" w:rsidRDefault="00DB0914" w:rsidP="00485D06">
      <w:pPr>
        <w:tabs>
          <w:tab w:val="right" w:pos="0"/>
        </w:tabs>
        <w:jc w:val="both"/>
        <w:rPr>
          <w:rFonts w:ascii="Arial" w:hAnsi="Arial"/>
        </w:rPr>
      </w:pPr>
    </w:p>
    <w:p w:rsidR="00DB0914" w:rsidRDefault="00DB0914" w:rsidP="00485D06">
      <w:pPr>
        <w:tabs>
          <w:tab w:val="right" w:pos="0"/>
        </w:tabs>
        <w:jc w:val="both"/>
        <w:rPr>
          <w:rFonts w:ascii="Arial" w:hAnsi="Arial"/>
        </w:rPr>
      </w:pPr>
    </w:p>
    <w:p w:rsidR="00A2492B" w:rsidRPr="00565BD0" w:rsidRDefault="00A2492B" w:rsidP="00A2492B">
      <w:pPr>
        <w:numPr>
          <w:ilvl w:val="0"/>
          <w:numId w:val="5"/>
        </w:numPr>
        <w:tabs>
          <w:tab w:val="num" w:pos="4897"/>
        </w:tabs>
        <w:jc w:val="both"/>
        <w:rPr>
          <w:rFonts w:ascii="Arial" w:eastAsia="Cambria" w:hAnsi="Arial" w:cs="Arial"/>
          <w:b/>
          <w:lang w:eastAsia="en-US"/>
        </w:rPr>
      </w:pPr>
      <w:r w:rsidRPr="00565BD0">
        <w:rPr>
          <w:rFonts w:ascii="Arial" w:hAnsi="Arial" w:cs="Arial"/>
          <w:b/>
          <w:lang w:val="es-CR"/>
        </w:rPr>
        <w:t>Revisión propuesta “</w:t>
      </w:r>
      <w:r w:rsidRPr="00565BD0">
        <w:rPr>
          <w:rFonts w:ascii="Arial" w:eastAsia="Calibri" w:hAnsi="Arial" w:cs="Arial"/>
          <w:b/>
          <w:sz w:val="22"/>
          <w:szCs w:val="22"/>
          <w:lang w:val="es-CR" w:eastAsia="en-US"/>
        </w:rPr>
        <w:t>Incorporación de un artículo transitorio al acuerdo de</w:t>
      </w:r>
      <w:r w:rsidRPr="00565BD0">
        <w:rPr>
          <w:rFonts w:ascii="Arial" w:eastAsia="Cambria" w:hAnsi="Arial" w:cs="Arial"/>
          <w:b/>
          <w:lang w:eastAsia="en-US"/>
        </w:rPr>
        <w:t xml:space="preserve"> la </w:t>
      </w:r>
      <w:r w:rsidRPr="00565BD0">
        <w:rPr>
          <w:rFonts w:ascii="Arial" w:eastAsia="Calibri" w:hAnsi="Arial" w:cs="Arial"/>
          <w:b/>
          <w:sz w:val="22"/>
          <w:szCs w:val="22"/>
          <w:lang w:val="es-CR" w:eastAsia="en-US"/>
        </w:rPr>
        <w:t>Sesión Ordinaria No. 3032, Artículo 7, del 03 de agosto de 2017.  Procedimiento para la atención y emisión de criterio sobre las consultas de los Proyectos de Ley enviados por la Asamblea Legislativa al Instituto Tecnológico de Costa Rica”</w:t>
      </w:r>
    </w:p>
    <w:p w:rsidR="00A2492B" w:rsidRPr="00565BD0" w:rsidRDefault="00A2492B" w:rsidP="00A2492B">
      <w:pPr>
        <w:jc w:val="both"/>
        <w:rPr>
          <w:rFonts w:ascii="Arial" w:hAnsi="Arial" w:cs="Arial"/>
          <w:strike/>
          <w:lang w:val="es-CR"/>
        </w:rPr>
      </w:pPr>
      <w:r w:rsidRPr="00565BD0">
        <w:rPr>
          <w:rFonts w:ascii="Arial" w:hAnsi="Arial" w:cs="Arial"/>
          <w:lang w:val="es-CR"/>
        </w:rPr>
        <w:t xml:space="preserve"> </w:t>
      </w:r>
    </w:p>
    <w:p w:rsidR="001F1471" w:rsidRPr="007B3255" w:rsidRDefault="00A2492B" w:rsidP="00A2492B">
      <w:pPr>
        <w:jc w:val="both"/>
        <w:rPr>
          <w:rFonts w:ascii="Arial" w:hAnsi="Arial" w:cs="Arial"/>
          <w:lang w:val="es-CR"/>
        </w:rPr>
      </w:pPr>
      <w:r w:rsidRPr="00A2492B">
        <w:rPr>
          <w:rFonts w:ascii="Arial" w:hAnsi="Arial" w:cs="Arial"/>
          <w:lang w:val="es-CR"/>
        </w:rPr>
        <w:t xml:space="preserve">El señor Luis Gerardo </w:t>
      </w:r>
      <w:r w:rsidRPr="007B3255">
        <w:rPr>
          <w:rFonts w:ascii="Arial" w:hAnsi="Arial" w:cs="Arial"/>
          <w:lang w:val="es-CR"/>
        </w:rPr>
        <w:t xml:space="preserve">Meza </w:t>
      </w:r>
      <w:r w:rsidR="00EF4ADE" w:rsidRPr="007B3255">
        <w:rPr>
          <w:rFonts w:ascii="Arial" w:hAnsi="Arial" w:cs="Arial"/>
          <w:lang w:val="es-CR"/>
        </w:rPr>
        <w:t xml:space="preserve">valora </w:t>
      </w:r>
      <w:r w:rsidR="003D625F" w:rsidRPr="007B3255">
        <w:rPr>
          <w:rFonts w:ascii="Arial" w:hAnsi="Arial" w:cs="Arial"/>
          <w:lang w:val="es-CR"/>
        </w:rPr>
        <w:t>que,</w:t>
      </w:r>
      <w:r w:rsidRPr="007B3255">
        <w:rPr>
          <w:rFonts w:ascii="Arial" w:hAnsi="Arial" w:cs="Arial"/>
          <w:lang w:val="es-CR"/>
        </w:rPr>
        <w:t xml:space="preserve"> por </w:t>
      </w:r>
      <w:r w:rsidR="00EF4ADE" w:rsidRPr="007B3255">
        <w:rPr>
          <w:rFonts w:ascii="Arial" w:hAnsi="Arial" w:cs="Arial"/>
          <w:lang w:val="es-CR"/>
        </w:rPr>
        <w:t>lo comentado en</w:t>
      </w:r>
      <w:r w:rsidRPr="007B3255">
        <w:rPr>
          <w:rFonts w:ascii="Arial" w:hAnsi="Arial" w:cs="Arial"/>
          <w:lang w:val="es-CR"/>
        </w:rPr>
        <w:t xml:space="preserve"> la reunión</w:t>
      </w:r>
      <w:r w:rsidR="00EF4ADE" w:rsidRPr="007B3255">
        <w:rPr>
          <w:rFonts w:ascii="Arial" w:hAnsi="Arial" w:cs="Arial"/>
          <w:lang w:val="es-CR"/>
        </w:rPr>
        <w:t xml:space="preserve"> del punto anterior</w:t>
      </w:r>
      <w:r w:rsidRPr="007B3255">
        <w:rPr>
          <w:rFonts w:ascii="Arial" w:hAnsi="Arial" w:cs="Arial"/>
          <w:lang w:val="es-CR"/>
        </w:rPr>
        <w:t xml:space="preserve">, no es necesario </w:t>
      </w:r>
      <w:r w:rsidR="00EF4ADE" w:rsidRPr="007B3255">
        <w:rPr>
          <w:rFonts w:ascii="Arial" w:hAnsi="Arial" w:cs="Arial"/>
          <w:lang w:val="es-CR"/>
        </w:rPr>
        <w:t xml:space="preserve">introducir el transitorio al acuerdo de la </w:t>
      </w:r>
      <w:r w:rsidR="00EF4ADE" w:rsidRPr="007B3255">
        <w:rPr>
          <w:rFonts w:ascii="Arial" w:hAnsi="Arial"/>
        </w:rPr>
        <w:t xml:space="preserve">Sesión Ordinaria No. </w:t>
      </w:r>
      <w:r w:rsidR="003D625F" w:rsidRPr="007B3255">
        <w:rPr>
          <w:rFonts w:ascii="Arial" w:hAnsi="Arial"/>
        </w:rPr>
        <w:t>3032</w:t>
      </w:r>
      <w:r w:rsidR="003D625F">
        <w:rPr>
          <w:rFonts w:ascii="Arial" w:hAnsi="Arial"/>
        </w:rPr>
        <w:t>,</w:t>
      </w:r>
      <w:r w:rsidR="003D625F" w:rsidRPr="007B3255">
        <w:rPr>
          <w:rFonts w:ascii="Arial" w:hAnsi="Arial" w:cs="Arial"/>
          <w:lang w:val="es-CR"/>
        </w:rPr>
        <w:t xml:space="preserve"> solicitado</w:t>
      </w:r>
      <w:r w:rsidR="009030B2" w:rsidRPr="007B3255">
        <w:rPr>
          <w:rFonts w:ascii="Arial" w:hAnsi="Arial" w:cs="Arial"/>
          <w:lang w:val="es-CR"/>
        </w:rPr>
        <w:t xml:space="preserve"> en el oficio </w:t>
      </w:r>
      <w:r w:rsidR="009030B2" w:rsidRPr="007B3255">
        <w:rPr>
          <w:rFonts w:ascii="Arial" w:hAnsi="Arial" w:cs="Arial"/>
        </w:rPr>
        <w:t>CDPL 01-2017</w:t>
      </w:r>
      <w:r w:rsidRPr="007B3255">
        <w:rPr>
          <w:rFonts w:ascii="Arial" w:hAnsi="Arial" w:cs="Arial"/>
          <w:lang w:val="es-CR"/>
        </w:rPr>
        <w:t xml:space="preserve">, </w:t>
      </w:r>
      <w:r w:rsidR="009030B2" w:rsidRPr="007B3255">
        <w:rPr>
          <w:rFonts w:ascii="Arial" w:hAnsi="Arial" w:cs="Arial"/>
          <w:lang w:val="es-CR"/>
        </w:rPr>
        <w:t>por lo que propone que se gestione eliminar el punto de la agenda de la sesión del Consejo Institucional del miércoles 28 de febrero de 2018</w:t>
      </w:r>
      <w:r w:rsidRPr="007B3255">
        <w:rPr>
          <w:rFonts w:ascii="Arial" w:hAnsi="Arial" w:cs="Arial"/>
          <w:lang w:val="es-CR"/>
        </w:rPr>
        <w:t>.</w:t>
      </w:r>
      <w:r w:rsidR="009030B2" w:rsidRPr="007B3255">
        <w:rPr>
          <w:rFonts w:ascii="Arial" w:hAnsi="Arial" w:cs="Arial"/>
          <w:lang w:val="es-CR"/>
        </w:rPr>
        <w:t xml:space="preserve"> Se acuerda en firme gestionar la eliminación de ese punto de la agenda y responder formalmente a la </w:t>
      </w:r>
      <w:r w:rsidR="009030B2" w:rsidRPr="007B3255">
        <w:rPr>
          <w:rFonts w:ascii="Arial" w:hAnsi="Arial" w:cs="Arial"/>
        </w:rPr>
        <w:t>Licda. Maria de los Angeles Medaglia G</w:t>
      </w:r>
      <w:r w:rsidR="003D625F">
        <w:rPr>
          <w:rFonts w:ascii="Arial" w:hAnsi="Arial" w:cs="Arial"/>
        </w:rPr>
        <w:t>ó</w:t>
      </w:r>
      <w:r w:rsidR="009030B2" w:rsidRPr="007B3255">
        <w:rPr>
          <w:rFonts w:ascii="Arial" w:hAnsi="Arial" w:cs="Arial"/>
        </w:rPr>
        <w:t>mez en esos términos.</w:t>
      </w:r>
    </w:p>
    <w:p w:rsidR="00A2492B" w:rsidRDefault="00A2492B" w:rsidP="00A2492B">
      <w:pPr>
        <w:jc w:val="both"/>
        <w:rPr>
          <w:rFonts w:ascii="Arial" w:hAnsi="Arial" w:cs="Arial"/>
          <w:lang w:val="es-CR"/>
        </w:rPr>
      </w:pPr>
    </w:p>
    <w:p w:rsidR="00A2492B" w:rsidRDefault="00A2492B" w:rsidP="00A2492B">
      <w:pPr>
        <w:numPr>
          <w:ilvl w:val="0"/>
          <w:numId w:val="5"/>
        </w:numPr>
        <w:jc w:val="both"/>
        <w:rPr>
          <w:rFonts w:ascii="Arial" w:hAnsi="Arial" w:cs="Arial"/>
          <w:lang w:val="es-CR"/>
        </w:rPr>
      </w:pPr>
      <w:r w:rsidRPr="00565BD0">
        <w:rPr>
          <w:rFonts w:ascii="Arial" w:hAnsi="Arial" w:cs="Arial"/>
          <w:b/>
          <w:lang w:val="es-CR"/>
        </w:rPr>
        <w:t>Continuación con la revisión del Reglamento de Hostigamiento Sexual en el Empleo y la Docencia en el ITCR</w:t>
      </w:r>
    </w:p>
    <w:p w:rsidR="00A2492B" w:rsidRDefault="00A2492B" w:rsidP="00A2492B">
      <w:pPr>
        <w:jc w:val="both"/>
        <w:rPr>
          <w:rFonts w:ascii="Arial" w:hAnsi="Arial" w:cs="Arial"/>
          <w:lang w:val="es-CR"/>
        </w:rPr>
      </w:pPr>
    </w:p>
    <w:p w:rsidR="00A2492B" w:rsidRDefault="00A2492B" w:rsidP="00A2492B">
      <w:pPr>
        <w:jc w:val="both"/>
        <w:rPr>
          <w:rFonts w:ascii="Arial" w:hAnsi="Arial" w:cs="Arial"/>
          <w:lang w:val="es-CR"/>
        </w:rPr>
      </w:pPr>
      <w:r>
        <w:rPr>
          <w:rFonts w:ascii="Arial" w:hAnsi="Arial" w:cs="Arial"/>
          <w:lang w:val="es-CR"/>
        </w:rPr>
        <w:t>Se continúa con la revisión del Reglamento de Hostigamiento Sexual en el Empleo y la Docencia en el ITCR</w:t>
      </w:r>
      <w:r w:rsidR="00412388">
        <w:rPr>
          <w:rFonts w:ascii="Arial" w:hAnsi="Arial" w:cs="Arial"/>
          <w:lang w:val="es-CR"/>
        </w:rPr>
        <w:t>.</w:t>
      </w:r>
    </w:p>
    <w:p w:rsidR="003D625F" w:rsidRDefault="003D625F" w:rsidP="00A2492B">
      <w:pPr>
        <w:jc w:val="both"/>
        <w:rPr>
          <w:rFonts w:ascii="Arial" w:hAnsi="Arial" w:cs="Arial"/>
          <w:lang w:val="es-CR"/>
        </w:rPr>
      </w:pPr>
    </w:p>
    <w:p w:rsidR="003D625F" w:rsidRDefault="003D625F" w:rsidP="00A2492B">
      <w:pPr>
        <w:jc w:val="both"/>
        <w:rPr>
          <w:rFonts w:ascii="Arial" w:hAnsi="Arial" w:cs="Arial"/>
          <w:lang w:val="es-CR"/>
        </w:rPr>
      </w:pPr>
    </w:p>
    <w:p w:rsidR="003D625F" w:rsidRDefault="003D625F" w:rsidP="00A2492B">
      <w:pPr>
        <w:jc w:val="both"/>
        <w:rPr>
          <w:rFonts w:ascii="Arial" w:hAnsi="Arial" w:cs="Arial"/>
          <w:lang w:val="es-CR"/>
        </w:rPr>
      </w:pPr>
    </w:p>
    <w:p w:rsidR="00412388" w:rsidRDefault="00412388" w:rsidP="00A2492B">
      <w:pPr>
        <w:jc w:val="both"/>
        <w:rPr>
          <w:rFonts w:ascii="Arial" w:hAnsi="Arial" w:cs="Arial"/>
          <w:lang w:val="es-CR"/>
        </w:rPr>
      </w:pPr>
    </w:p>
    <w:tbl>
      <w:tblPr>
        <w:tblStyle w:val="Tablaconcuadrcula23"/>
        <w:tblW w:w="0" w:type="auto"/>
        <w:tblLook w:val="04A0" w:firstRow="1" w:lastRow="0" w:firstColumn="1" w:lastColumn="0" w:noHBand="0" w:noVBand="1"/>
      </w:tblPr>
      <w:tblGrid>
        <w:gridCol w:w="4692"/>
      </w:tblGrid>
      <w:tr w:rsidR="00412388" w:rsidRPr="00412388" w:rsidTr="00306148">
        <w:tc>
          <w:tcPr>
            <w:tcW w:w="4692" w:type="dxa"/>
          </w:tcPr>
          <w:p w:rsidR="00412388" w:rsidRPr="00412388" w:rsidRDefault="00412388" w:rsidP="00412388">
            <w:pPr>
              <w:jc w:val="both"/>
              <w:rPr>
                <w:rFonts w:ascii="Arial" w:eastAsia="MS Mincho" w:hAnsi="Arial" w:cs="Arial"/>
                <w:b/>
                <w:color w:val="00B050"/>
                <w:sz w:val="20"/>
                <w:szCs w:val="22"/>
                <w:lang w:eastAsia="en-US"/>
              </w:rPr>
            </w:pPr>
            <w:r w:rsidRPr="00412388">
              <w:rPr>
                <w:rFonts w:ascii="Arial" w:eastAsia="MS Mincho" w:hAnsi="Arial" w:cs="Arial"/>
                <w:b/>
                <w:color w:val="00B050"/>
                <w:sz w:val="20"/>
                <w:szCs w:val="22"/>
                <w:lang w:eastAsia="en-US"/>
              </w:rPr>
              <w:lastRenderedPageBreak/>
              <w:t>A</w:t>
            </w:r>
            <w:r w:rsidRPr="00412388">
              <w:rPr>
                <w:rFonts w:ascii="Arial" w:eastAsia="Calibri" w:hAnsi="Arial" w:cs="Arial"/>
                <w:b/>
                <w:color w:val="00B050"/>
                <w:sz w:val="20"/>
                <w:szCs w:val="22"/>
                <w:lang w:eastAsia="en-US"/>
              </w:rPr>
              <w:t>rtículo</w:t>
            </w:r>
            <w:r w:rsidRPr="00412388">
              <w:rPr>
                <w:rFonts w:ascii="Arial" w:eastAsia="MS Mincho" w:hAnsi="Arial" w:cs="Arial"/>
                <w:b/>
                <w:color w:val="00B050"/>
                <w:sz w:val="20"/>
                <w:szCs w:val="22"/>
                <w:lang w:eastAsia="en-US"/>
              </w:rPr>
              <w:t xml:space="preserve"> 3: Definiciones</w:t>
            </w:r>
          </w:p>
          <w:p w:rsidR="00412388" w:rsidRPr="00412388" w:rsidRDefault="00412388" w:rsidP="00937B04">
            <w:pPr>
              <w:numPr>
                <w:ilvl w:val="0"/>
                <w:numId w:val="7"/>
              </w:numPr>
              <w:contextualSpacing/>
              <w:jc w:val="both"/>
              <w:rPr>
                <w:rFonts w:ascii="Arial" w:eastAsia="Calibri" w:hAnsi="Arial" w:cs="Arial"/>
                <w:color w:val="00B050"/>
                <w:sz w:val="20"/>
                <w:szCs w:val="22"/>
                <w:lang w:eastAsia="en-US"/>
              </w:rPr>
            </w:pPr>
            <w:r w:rsidRPr="00412388">
              <w:rPr>
                <w:rFonts w:ascii="Arial" w:eastAsia="Calibri" w:hAnsi="Arial" w:cs="Arial"/>
                <w:b/>
                <w:color w:val="00B050"/>
                <w:sz w:val="20"/>
                <w:szCs w:val="22"/>
                <w:lang w:eastAsia="en-US"/>
              </w:rPr>
              <w:t>Hostigamiento Sexual:</w:t>
            </w:r>
            <w:r w:rsidRPr="00412388">
              <w:rPr>
                <w:rFonts w:ascii="Arial" w:eastAsia="Calibri" w:hAnsi="Arial" w:cs="Arial"/>
                <w:color w:val="00B050"/>
                <w:sz w:val="20"/>
                <w:szCs w:val="22"/>
                <w:lang w:eastAsia="en-US"/>
              </w:rPr>
              <w:t xml:space="preserve"> Se deberá entender por hostigamiento sexual, toda conducta de naturaleza  sexual, escrita, verbal, no verbal, física o simbólica, indeseada por quien la recibe,  que puede ocurrir de forma reiterada o que se dé una sola vez, pero sea considerada grave por su manifestación, o por el nivel de efecto perjudicial en la víctima y que genere un ambiente de trabajo o académico intimidante, hostil u ofensivo que pueda provocar efectos perjudiciales en las condiciones materiales del empleo o la academia.</w:t>
            </w:r>
          </w:p>
          <w:p w:rsidR="00412388" w:rsidRPr="00412388" w:rsidRDefault="00412388" w:rsidP="00412388">
            <w:pPr>
              <w:ind w:left="284"/>
              <w:contextualSpacing/>
              <w:jc w:val="both"/>
              <w:rPr>
                <w:rFonts w:ascii="Arial" w:eastAsia="Calibri" w:hAnsi="Arial" w:cs="Arial"/>
                <w:color w:val="00B050"/>
                <w:sz w:val="20"/>
                <w:szCs w:val="22"/>
                <w:lang w:eastAsia="en-US"/>
              </w:rPr>
            </w:pPr>
          </w:p>
          <w:p w:rsidR="00412388" w:rsidRPr="00412388" w:rsidRDefault="00412388" w:rsidP="00937B04">
            <w:pPr>
              <w:numPr>
                <w:ilvl w:val="0"/>
                <w:numId w:val="7"/>
              </w:numPr>
              <w:contextualSpacing/>
              <w:jc w:val="both"/>
              <w:rPr>
                <w:rFonts w:ascii="Arial" w:eastAsia="Calibri" w:hAnsi="Arial" w:cs="Arial"/>
                <w:color w:val="00B050"/>
                <w:sz w:val="20"/>
                <w:szCs w:val="22"/>
                <w:lang w:eastAsia="en-US"/>
              </w:rPr>
            </w:pPr>
            <w:r w:rsidRPr="00412388">
              <w:rPr>
                <w:rFonts w:ascii="Arial" w:eastAsia="Calibri" w:hAnsi="Arial" w:cs="Arial"/>
                <w:b/>
                <w:color w:val="00B050"/>
                <w:sz w:val="20"/>
                <w:szCs w:val="22"/>
                <w:lang w:eastAsia="en-US"/>
              </w:rPr>
              <w:t>Hostigamiento sexual en la Academia:</w:t>
            </w:r>
            <w:r w:rsidRPr="00412388">
              <w:rPr>
                <w:rFonts w:ascii="Arial" w:eastAsia="Calibri" w:hAnsi="Arial" w:cs="Arial"/>
                <w:color w:val="00B050"/>
                <w:sz w:val="20"/>
                <w:szCs w:val="22"/>
                <w:lang w:eastAsia="en-US"/>
              </w:rPr>
              <w:t xml:space="preserve"> se refiere a todas aquellas acciones o actos de naturaleza sexual u orientados a generarlos, que suceden en el ámbito de las relaciones académicas, tales como:   modificaciones perjudiciales a las notas, horas de consulta, participación en clase, giras, proyectos, prácticas de clase, prácticas de especialidad, alteraciones en derechos de estudio, retiros y cualquier otro trato discriminatorio en el ámbito de la docencia.</w:t>
            </w:r>
          </w:p>
          <w:p w:rsidR="00412388" w:rsidRPr="00412388" w:rsidRDefault="00412388" w:rsidP="00412388">
            <w:pPr>
              <w:ind w:left="993"/>
              <w:contextualSpacing/>
              <w:jc w:val="both"/>
              <w:rPr>
                <w:rFonts w:ascii="Arial" w:eastAsia="Calibri" w:hAnsi="Arial" w:cs="Arial"/>
                <w:b/>
                <w:color w:val="00B050"/>
                <w:sz w:val="20"/>
                <w:szCs w:val="22"/>
                <w:lang w:eastAsia="en-US"/>
              </w:rPr>
            </w:pPr>
          </w:p>
          <w:p w:rsidR="00412388" w:rsidRPr="00412388" w:rsidRDefault="00412388" w:rsidP="00937B04">
            <w:pPr>
              <w:numPr>
                <w:ilvl w:val="0"/>
                <w:numId w:val="7"/>
              </w:numPr>
              <w:contextualSpacing/>
              <w:jc w:val="both"/>
              <w:rPr>
                <w:rFonts w:ascii="Arial" w:eastAsia="Calibri" w:hAnsi="Arial" w:cs="Arial"/>
                <w:color w:val="00B050"/>
                <w:sz w:val="20"/>
                <w:szCs w:val="22"/>
                <w:lang w:eastAsia="en-US"/>
              </w:rPr>
            </w:pPr>
            <w:r w:rsidRPr="00412388">
              <w:rPr>
                <w:rFonts w:ascii="Arial" w:eastAsia="Calibri" w:hAnsi="Arial" w:cs="Arial"/>
                <w:b/>
                <w:color w:val="00B050"/>
                <w:sz w:val="20"/>
                <w:szCs w:val="22"/>
                <w:lang w:eastAsia="en-US"/>
              </w:rPr>
              <w:t>Hostigamiento Sexual en el empleo:</w:t>
            </w:r>
            <w:r w:rsidRPr="00412388">
              <w:rPr>
                <w:rFonts w:ascii="Arial" w:eastAsia="Calibri" w:hAnsi="Arial" w:cs="Arial"/>
                <w:color w:val="00B050"/>
                <w:sz w:val="20"/>
                <w:szCs w:val="22"/>
                <w:lang w:eastAsia="en-US"/>
              </w:rPr>
              <w:t xml:space="preserve"> se refiere a todas aquellas acciones o actos de naturaleza sexual u orientados a generarlos, que suceden en el ámbito de las relaciones laborales, tales como:  modificaciones perjudiciales al salario, a los incentivos, rebajas de horas extras, cambio de funciones, alteraciones en derechos, despidos, no renovaciones de contratos definidos y cualquier otro trato discriminatorio, en este ámbito.  </w:t>
            </w:r>
          </w:p>
          <w:p w:rsidR="00412388" w:rsidRPr="00412388" w:rsidRDefault="00412388" w:rsidP="00412388">
            <w:pPr>
              <w:ind w:left="786"/>
              <w:jc w:val="both"/>
              <w:rPr>
                <w:rFonts w:ascii="Arial" w:eastAsia="Calibri" w:hAnsi="Arial" w:cs="Arial"/>
                <w:color w:val="00B050"/>
                <w:sz w:val="20"/>
                <w:szCs w:val="22"/>
                <w:lang w:eastAsia="en-US"/>
              </w:rPr>
            </w:pPr>
            <w:r w:rsidRPr="00412388">
              <w:rPr>
                <w:rFonts w:ascii="Arial" w:eastAsia="Calibri" w:hAnsi="Arial" w:cs="Arial"/>
                <w:color w:val="00B050"/>
                <w:sz w:val="20"/>
                <w:szCs w:val="22"/>
                <w:lang w:eastAsia="en-US"/>
              </w:rPr>
              <w:t>Asimismo, se consideran aquellas acciones o actos de naturaleza sexual u orientados a generarlos que suceden a través de los servicios que la institución ofrece y recibe, que se desarrollan con personas funcionarias, estudiantes y otras personas usuarias de los servicios o que ofrecen algún tipo de servicio, independientemente de su posición jerárquica.</w:t>
            </w:r>
          </w:p>
          <w:p w:rsidR="00412388" w:rsidRPr="00412388" w:rsidRDefault="00412388" w:rsidP="00412388">
            <w:pPr>
              <w:ind w:left="993"/>
              <w:jc w:val="both"/>
              <w:rPr>
                <w:rFonts w:ascii="Arial" w:eastAsia="Calibri" w:hAnsi="Arial" w:cs="Arial"/>
                <w:color w:val="00B050"/>
                <w:sz w:val="20"/>
                <w:szCs w:val="22"/>
                <w:lang w:eastAsia="en-US"/>
              </w:rPr>
            </w:pPr>
          </w:p>
          <w:p w:rsidR="00412388" w:rsidRPr="00412388" w:rsidRDefault="00412388" w:rsidP="00937B04">
            <w:pPr>
              <w:numPr>
                <w:ilvl w:val="0"/>
                <w:numId w:val="7"/>
              </w:numPr>
              <w:contextualSpacing/>
              <w:jc w:val="both"/>
              <w:rPr>
                <w:rFonts w:ascii="Arial" w:eastAsia="Calibri" w:hAnsi="Arial" w:cs="Arial"/>
                <w:color w:val="00B050"/>
                <w:sz w:val="20"/>
                <w:szCs w:val="22"/>
                <w:lang w:eastAsia="en-US"/>
              </w:rPr>
            </w:pPr>
            <w:r w:rsidRPr="00412388">
              <w:rPr>
                <w:rFonts w:ascii="Arial" w:eastAsia="Calibri" w:hAnsi="Arial" w:cs="Arial"/>
                <w:b/>
                <w:color w:val="00B050"/>
                <w:sz w:val="20"/>
                <w:szCs w:val="22"/>
                <w:lang w:eastAsia="en-US"/>
              </w:rPr>
              <w:t>El desempeño y cumplimiento del ámbito del trabajo y/o ámbito educativo de una persona:</w:t>
            </w:r>
            <w:r w:rsidRPr="00412388">
              <w:rPr>
                <w:rFonts w:ascii="Arial" w:eastAsia="Calibri" w:hAnsi="Arial" w:cs="Arial"/>
                <w:color w:val="00B050"/>
                <w:sz w:val="20"/>
                <w:szCs w:val="22"/>
                <w:lang w:eastAsia="en-US"/>
              </w:rPr>
              <w:t xml:space="preserve"> Se refiere a todas las acciones que afectan el desarrollo normal de las actividades laborales y académicas, que resultan en conductas tales como, baja eficiencia, ausencia, incapacidades, desmotivación, disminución en el rendimiento académico, no cumplimiento con los requisitos del curso y otros que se </w:t>
            </w:r>
            <w:r w:rsidRPr="00412388">
              <w:rPr>
                <w:rFonts w:ascii="Arial" w:eastAsia="Calibri" w:hAnsi="Arial" w:cs="Arial"/>
                <w:color w:val="00B050"/>
                <w:sz w:val="20"/>
                <w:szCs w:val="22"/>
                <w:lang w:eastAsia="en-US"/>
              </w:rPr>
              <w:lastRenderedPageBreak/>
              <w:t xml:space="preserve">consideran producto de los efectos del hostigamiento sexual. </w:t>
            </w:r>
          </w:p>
          <w:p w:rsidR="00412388" w:rsidRPr="00412388" w:rsidRDefault="00412388" w:rsidP="00412388">
            <w:pPr>
              <w:tabs>
                <w:tab w:val="left" w:pos="1134"/>
              </w:tabs>
              <w:ind w:left="993"/>
              <w:contextualSpacing/>
              <w:jc w:val="both"/>
              <w:rPr>
                <w:rFonts w:ascii="Arial" w:eastAsia="Calibri" w:hAnsi="Arial" w:cs="Arial"/>
                <w:b/>
                <w:color w:val="00B050"/>
                <w:sz w:val="20"/>
                <w:szCs w:val="22"/>
                <w:lang w:eastAsia="en-US"/>
              </w:rPr>
            </w:pPr>
          </w:p>
          <w:p w:rsidR="00412388" w:rsidRPr="00412388" w:rsidRDefault="00412388" w:rsidP="00412388">
            <w:pPr>
              <w:tabs>
                <w:tab w:val="left" w:pos="1134"/>
              </w:tabs>
              <w:ind w:left="993"/>
              <w:contextualSpacing/>
              <w:jc w:val="both"/>
              <w:rPr>
                <w:rFonts w:ascii="Arial" w:eastAsia="Calibri" w:hAnsi="Arial" w:cs="Arial"/>
                <w:color w:val="00B050"/>
                <w:sz w:val="20"/>
                <w:szCs w:val="22"/>
                <w:lang w:eastAsia="en-US"/>
              </w:rPr>
            </w:pPr>
            <w:r w:rsidRPr="00412388">
              <w:rPr>
                <w:rFonts w:ascii="Arial" w:eastAsia="Calibri" w:hAnsi="Arial" w:cs="Arial"/>
                <w:b/>
                <w:color w:val="00B050"/>
                <w:sz w:val="20"/>
                <w:szCs w:val="22"/>
                <w:lang w:eastAsia="en-US"/>
              </w:rPr>
              <w:t>En el estado general de bienestar personal:</w:t>
            </w:r>
            <w:r w:rsidRPr="00412388">
              <w:rPr>
                <w:rFonts w:ascii="Arial" w:eastAsia="Calibri" w:hAnsi="Arial" w:cs="Arial"/>
                <w:color w:val="00B050"/>
                <w:sz w:val="20"/>
                <w:szCs w:val="22"/>
                <w:lang w:eastAsia="en-US"/>
              </w:rPr>
              <w:t xml:space="preserve"> Son todas aquellas acciones que afectan negativamente el estado general a nivel físico, emocional y/o psicológico, de aquellas personas que sufren hostigamiento sexual.</w:t>
            </w:r>
          </w:p>
          <w:p w:rsidR="00412388" w:rsidRPr="00412388" w:rsidRDefault="00412388" w:rsidP="00412388">
            <w:pPr>
              <w:tabs>
                <w:tab w:val="left" w:pos="1134"/>
              </w:tabs>
              <w:ind w:left="1560"/>
              <w:contextualSpacing/>
              <w:jc w:val="both"/>
              <w:rPr>
                <w:rFonts w:ascii="Arial" w:eastAsia="Calibri" w:hAnsi="Arial" w:cs="Arial"/>
                <w:b/>
                <w:color w:val="00B050"/>
                <w:sz w:val="20"/>
                <w:szCs w:val="22"/>
                <w:lang w:eastAsia="en-US"/>
              </w:rPr>
            </w:pPr>
          </w:p>
          <w:p w:rsidR="00412388" w:rsidRPr="00FC0F21" w:rsidRDefault="00412388" w:rsidP="00937B04">
            <w:pPr>
              <w:numPr>
                <w:ilvl w:val="0"/>
                <w:numId w:val="7"/>
              </w:numPr>
              <w:contextualSpacing/>
              <w:jc w:val="both"/>
              <w:rPr>
                <w:rFonts w:ascii="Arial" w:eastAsia="Calibri" w:hAnsi="Arial" w:cs="Arial"/>
                <w:color w:val="00B050"/>
                <w:sz w:val="20"/>
                <w:szCs w:val="22"/>
                <w:highlight w:val="yellow"/>
                <w:lang w:eastAsia="en-US"/>
              </w:rPr>
            </w:pPr>
            <w:r w:rsidRPr="00412388">
              <w:rPr>
                <w:rFonts w:ascii="Arial" w:eastAsia="Calibri" w:hAnsi="Arial" w:cs="Arial"/>
                <w:b/>
                <w:color w:val="FF0000"/>
                <w:sz w:val="20"/>
                <w:szCs w:val="22"/>
                <w:highlight w:val="yellow"/>
                <w:lang w:eastAsia="en-US"/>
              </w:rPr>
              <w:t>Fiscalía Institucional contra el Hostigamiento Sexual:</w:t>
            </w:r>
            <w:r w:rsidRPr="00412388">
              <w:rPr>
                <w:rFonts w:ascii="Arial" w:eastAsia="Calibri" w:hAnsi="Arial" w:cs="Arial"/>
                <w:color w:val="FF0000"/>
                <w:sz w:val="20"/>
                <w:szCs w:val="22"/>
                <w:highlight w:val="yellow"/>
                <w:lang w:eastAsia="en-US"/>
              </w:rPr>
              <w:t xml:space="preserve"> La Fiscalía</w:t>
            </w:r>
            <w:r w:rsidRPr="00412388">
              <w:rPr>
                <w:rFonts w:ascii="Arial" w:eastAsia="Calibri" w:hAnsi="Arial" w:cs="Arial"/>
                <w:color w:val="FF0000"/>
                <w:sz w:val="20"/>
                <w:szCs w:val="22"/>
                <w:lang w:eastAsia="en-US"/>
              </w:rPr>
              <w:t xml:space="preserve"> Institucional contra el Hostigamiento Sexual: La Fiscalía es una instancia adscrita a la Oficina de Equidad de Género, cuyo titular es profesional en derecho con formación comprobada en materia de género y hostigamiento sexual. En esta dependencia recae la competencia exclusiva para asesorar legalmente a la víctima, recibir las denuncias sobre hostigamiento sexual. </w:t>
            </w:r>
            <w:r w:rsidRPr="00FC0F21">
              <w:rPr>
                <w:rFonts w:ascii="Arial" w:eastAsia="Calibri" w:hAnsi="Arial" w:cs="Arial"/>
                <w:b/>
                <w:color w:val="00B050"/>
                <w:sz w:val="20"/>
                <w:szCs w:val="22"/>
                <w:highlight w:val="yellow"/>
                <w:lang w:eastAsia="en-US"/>
              </w:rPr>
              <w:t>NOTA: PARA REVISAR DONDE SE INCLUYE</w:t>
            </w:r>
          </w:p>
          <w:p w:rsidR="00412388" w:rsidRPr="00412388" w:rsidRDefault="00412388" w:rsidP="00412388">
            <w:pPr>
              <w:ind w:left="360"/>
              <w:contextualSpacing/>
              <w:jc w:val="both"/>
              <w:rPr>
                <w:rFonts w:ascii="Arial" w:eastAsia="Calibri" w:hAnsi="Arial" w:cs="Arial"/>
                <w:color w:val="00B050"/>
                <w:sz w:val="20"/>
                <w:szCs w:val="22"/>
                <w:lang w:eastAsia="en-US"/>
              </w:rPr>
            </w:pPr>
          </w:p>
          <w:p w:rsidR="00412388" w:rsidRPr="00412388" w:rsidRDefault="00412388" w:rsidP="00937B04">
            <w:pPr>
              <w:numPr>
                <w:ilvl w:val="0"/>
                <w:numId w:val="7"/>
              </w:numPr>
              <w:contextualSpacing/>
              <w:jc w:val="both"/>
              <w:rPr>
                <w:rFonts w:ascii="Arial" w:eastAsia="Calibri" w:hAnsi="Arial" w:cs="Arial"/>
                <w:color w:val="FF0000"/>
                <w:sz w:val="20"/>
                <w:szCs w:val="22"/>
                <w:lang w:eastAsia="en-US"/>
              </w:rPr>
            </w:pPr>
            <w:r w:rsidRPr="00412388">
              <w:rPr>
                <w:rFonts w:ascii="Arial" w:eastAsia="Calibri" w:hAnsi="Arial" w:cs="Arial"/>
                <w:b/>
                <w:color w:val="FF0000"/>
                <w:sz w:val="20"/>
                <w:szCs w:val="22"/>
                <w:lang w:eastAsia="en-US"/>
              </w:rPr>
              <w:t>Comisión Institucional contra el Hostigamiento Sexual:</w:t>
            </w:r>
            <w:r w:rsidRPr="00412388">
              <w:rPr>
                <w:rFonts w:ascii="Calibri" w:eastAsia="Calibri" w:hAnsi="Calibri"/>
                <w:color w:val="FF0000"/>
                <w:sz w:val="20"/>
                <w:szCs w:val="22"/>
                <w:lang w:eastAsia="en-US"/>
              </w:rPr>
              <w:t xml:space="preserve"> Comisión designada para la </w:t>
            </w:r>
            <w:r w:rsidRPr="00412388">
              <w:rPr>
                <w:rFonts w:ascii="Arial" w:eastAsia="Calibri" w:hAnsi="Arial" w:cs="Arial"/>
                <w:color w:val="FF0000"/>
                <w:sz w:val="20"/>
                <w:szCs w:val="22"/>
                <w:lang w:eastAsia="en-US"/>
              </w:rPr>
              <w:t xml:space="preserve">prevención, prohibición y sanción del hostigamiento sexual en el ámbito laboral y educativo del ITCR. </w:t>
            </w:r>
          </w:p>
          <w:p w:rsidR="00412388" w:rsidRPr="00412388" w:rsidRDefault="00412388" w:rsidP="00412388">
            <w:pPr>
              <w:jc w:val="both"/>
              <w:rPr>
                <w:rFonts w:ascii="Arial" w:eastAsia="Calibri" w:hAnsi="Arial" w:cs="Arial"/>
                <w:color w:val="FF0000"/>
                <w:sz w:val="20"/>
                <w:szCs w:val="22"/>
                <w:lang w:eastAsia="en-US"/>
              </w:rPr>
            </w:pPr>
          </w:p>
          <w:p w:rsidR="00412388" w:rsidRPr="007F449A" w:rsidRDefault="00412388" w:rsidP="007F449A">
            <w:pPr>
              <w:numPr>
                <w:ilvl w:val="0"/>
                <w:numId w:val="7"/>
              </w:numPr>
              <w:contextualSpacing/>
              <w:jc w:val="both"/>
              <w:rPr>
                <w:rFonts w:ascii="Arial" w:eastAsia="Calibri" w:hAnsi="Arial" w:cs="Arial"/>
                <w:color w:val="FF0000"/>
                <w:sz w:val="20"/>
                <w:szCs w:val="22"/>
                <w:lang w:eastAsia="en-US"/>
              </w:rPr>
            </w:pPr>
            <w:r w:rsidRPr="00412388">
              <w:rPr>
                <w:rFonts w:ascii="Arial" w:eastAsia="Calibri" w:hAnsi="Arial" w:cs="Arial"/>
                <w:b/>
                <w:color w:val="FF0000"/>
                <w:sz w:val="20"/>
                <w:szCs w:val="22"/>
                <w:lang w:eastAsia="en-US"/>
              </w:rPr>
              <w:t>Comisión Investigadora:</w:t>
            </w:r>
            <w:r w:rsidRPr="00412388">
              <w:rPr>
                <w:rFonts w:ascii="Arial" w:eastAsia="Calibri" w:hAnsi="Arial" w:cs="Arial"/>
                <w:color w:val="FF0000"/>
                <w:sz w:val="20"/>
                <w:szCs w:val="22"/>
                <w:lang w:eastAsia="en-US"/>
              </w:rPr>
              <w:t xml:space="preserve"> Comisión nombrada por la Comisión Institucional contra el Hostigamiento Sexual de sus representantes titulares y suplentes, designados para cada caso de denuncia por hostigamiento sexual, para aplicar el procedimiento de denuncia formal establecido en este reglamento.</w:t>
            </w:r>
          </w:p>
          <w:p w:rsidR="00412388" w:rsidRPr="00412388" w:rsidRDefault="00412388" w:rsidP="00412388">
            <w:pPr>
              <w:ind w:left="284"/>
              <w:contextualSpacing/>
              <w:jc w:val="both"/>
              <w:rPr>
                <w:rFonts w:ascii="Arial" w:eastAsia="Calibri" w:hAnsi="Arial" w:cs="Arial"/>
                <w:color w:val="00B050"/>
                <w:sz w:val="20"/>
                <w:szCs w:val="22"/>
                <w:lang w:eastAsia="en-US"/>
              </w:rPr>
            </w:pPr>
          </w:p>
          <w:p w:rsidR="00412388" w:rsidRPr="00412388" w:rsidRDefault="00412388" w:rsidP="00937B04">
            <w:pPr>
              <w:numPr>
                <w:ilvl w:val="0"/>
                <w:numId w:val="7"/>
              </w:numPr>
              <w:contextualSpacing/>
              <w:jc w:val="both"/>
              <w:rPr>
                <w:rFonts w:ascii="Arial" w:eastAsia="Calibri" w:hAnsi="Arial" w:cs="Arial"/>
                <w:color w:val="00B050"/>
                <w:sz w:val="20"/>
                <w:szCs w:val="22"/>
                <w:lang w:eastAsia="en-US"/>
              </w:rPr>
            </w:pPr>
            <w:r w:rsidRPr="00412388">
              <w:rPr>
                <w:rFonts w:ascii="Arial" w:eastAsia="Calibri" w:hAnsi="Arial" w:cs="Arial"/>
                <w:b/>
                <w:color w:val="00B050"/>
                <w:sz w:val="20"/>
                <w:szCs w:val="22"/>
                <w:lang w:eastAsia="en-US"/>
              </w:rPr>
              <w:t>Persona denunciada:</w:t>
            </w:r>
            <w:r w:rsidRPr="00412388">
              <w:rPr>
                <w:rFonts w:ascii="Arial" w:eastAsia="Calibri" w:hAnsi="Arial" w:cs="Arial"/>
                <w:color w:val="00B050"/>
                <w:sz w:val="20"/>
                <w:szCs w:val="22"/>
                <w:lang w:eastAsia="en-US"/>
              </w:rPr>
              <w:t xml:space="preserve">   La persona funcionaria, estudiante, personas pasantes, meritorias, </w:t>
            </w:r>
            <w:proofErr w:type="gramStart"/>
            <w:r w:rsidRPr="00412388">
              <w:rPr>
                <w:rFonts w:ascii="Arial" w:eastAsia="Calibri" w:hAnsi="Arial" w:cs="Arial"/>
                <w:color w:val="00B050"/>
                <w:sz w:val="20"/>
                <w:szCs w:val="22"/>
                <w:lang w:eastAsia="en-US"/>
              </w:rPr>
              <w:t>practicantes,  proveedoras</w:t>
            </w:r>
            <w:proofErr w:type="gramEnd"/>
            <w:r w:rsidRPr="00412388">
              <w:rPr>
                <w:rFonts w:ascii="Arial" w:eastAsia="Calibri" w:hAnsi="Arial" w:cs="Arial"/>
                <w:color w:val="00B050"/>
                <w:sz w:val="20"/>
                <w:szCs w:val="22"/>
                <w:lang w:eastAsia="en-US"/>
              </w:rPr>
              <w:t>, prestadoras de servicios a la institución, al que se le atribuye a través de una denuncia formal una presunta conducta de Hostigamiento Sexual.</w:t>
            </w:r>
          </w:p>
          <w:p w:rsidR="00412388" w:rsidRPr="00412388" w:rsidRDefault="00412388" w:rsidP="00412388">
            <w:pPr>
              <w:jc w:val="both"/>
              <w:rPr>
                <w:rFonts w:ascii="Arial" w:eastAsia="Calibri" w:hAnsi="Arial" w:cs="Arial"/>
                <w:color w:val="00B050"/>
                <w:sz w:val="20"/>
                <w:szCs w:val="22"/>
                <w:lang w:eastAsia="en-US"/>
              </w:rPr>
            </w:pPr>
          </w:p>
          <w:p w:rsidR="00412388" w:rsidRPr="00412388" w:rsidRDefault="00412388" w:rsidP="00937B04">
            <w:pPr>
              <w:numPr>
                <w:ilvl w:val="0"/>
                <w:numId w:val="7"/>
              </w:numPr>
              <w:contextualSpacing/>
              <w:jc w:val="both"/>
              <w:rPr>
                <w:rFonts w:ascii="Arial" w:eastAsia="Calibri" w:hAnsi="Arial" w:cs="Arial"/>
                <w:color w:val="00B050"/>
                <w:sz w:val="20"/>
                <w:szCs w:val="22"/>
                <w:lang w:eastAsia="en-US"/>
              </w:rPr>
            </w:pPr>
            <w:r w:rsidRPr="00412388">
              <w:rPr>
                <w:rFonts w:ascii="Arial" w:eastAsia="Calibri" w:hAnsi="Arial" w:cs="Arial"/>
                <w:b/>
                <w:color w:val="00B050"/>
                <w:sz w:val="20"/>
                <w:szCs w:val="22"/>
                <w:lang w:eastAsia="en-US"/>
              </w:rPr>
              <w:t>Persona denunciante:</w:t>
            </w:r>
            <w:r w:rsidRPr="00412388">
              <w:rPr>
                <w:rFonts w:ascii="Arial" w:eastAsia="Calibri" w:hAnsi="Arial" w:cs="Arial"/>
                <w:color w:val="00B050"/>
                <w:sz w:val="20"/>
                <w:szCs w:val="22"/>
                <w:lang w:eastAsia="en-US"/>
              </w:rPr>
              <w:t xml:space="preserve"> la persona funcionaria, estudiante, personas pasantes, meritorias, practicantes, proveedoras, prestadoras de servicios a la institución que sea víctima de hostigamiento sexual y denuncie formalmente estar recibiendo esas conductas.  La persona denunciante dentro de un proceso de denuncia por hostigamiento sexual, siempre debe ser considerada como parte del proceso.</w:t>
            </w:r>
          </w:p>
          <w:p w:rsidR="00412388" w:rsidRPr="00412388" w:rsidRDefault="00412388" w:rsidP="00412388">
            <w:pPr>
              <w:jc w:val="both"/>
              <w:rPr>
                <w:rFonts w:ascii="Arial" w:eastAsia="Calibri" w:hAnsi="Arial" w:cs="Arial"/>
                <w:color w:val="00B050"/>
                <w:sz w:val="20"/>
                <w:szCs w:val="22"/>
                <w:lang w:eastAsia="en-US"/>
              </w:rPr>
            </w:pPr>
          </w:p>
          <w:p w:rsidR="00412388" w:rsidRPr="00412388" w:rsidRDefault="00412388" w:rsidP="00937B04">
            <w:pPr>
              <w:numPr>
                <w:ilvl w:val="0"/>
                <w:numId w:val="7"/>
              </w:numPr>
              <w:contextualSpacing/>
              <w:jc w:val="both"/>
              <w:rPr>
                <w:rFonts w:ascii="Arial" w:eastAsia="Calibri" w:hAnsi="Arial" w:cs="Arial"/>
                <w:b/>
                <w:color w:val="00B050"/>
                <w:sz w:val="20"/>
                <w:szCs w:val="22"/>
                <w:lang w:eastAsia="en-US"/>
              </w:rPr>
            </w:pPr>
            <w:r w:rsidRPr="00412388">
              <w:rPr>
                <w:rFonts w:ascii="Arial" w:eastAsia="Calibri" w:hAnsi="Arial" w:cs="Arial"/>
                <w:b/>
                <w:color w:val="00B050"/>
                <w:sz w:val="20"/>
                <w:szCs w:val="22"/>
                <w:lang w:eastAsia="en-US"/>
              </w:rPr>
              <w:t>Represalias:</w:t>
            </w:r>
            <w:r w:rsidRPr="00412388">
              <w:rPr>
                <w:rFonts w:ascii="Arial" w:eastAsia="Calibri" w:hAnsi="Arial" w:cs="Arial"/>
                <w:color w:val="00B050"/>
                <w:sz w:val="20"/>
                <w:szCs w:val="22"/>
                <w:lang w:eastAsia="en-US"/>
              </w:rPr>
              <w:t xml:space="preserve"> Daño que se hace a otra persona por venganza o para satisfacer un </w:t>
            </w:r>
            <w:r w:rsidRPr="00412388">
              <w:rPr>
                <w:rFonts w:ascii="Arial" w:eastAsia="Calibri" w:hAnsi="Arial" w:cs="Arial"/>
                <w:color w:val="00B050"/>
                <w:sz w:val="20"/>
                <w:szCs w:val="22"/>
                <w:lang w:eastAsia="en-US"/>
              </w:rPr>
              <w:lastRenderedPageBreak/>
              <w:t>agravio, incluye amenazas, intimidación, chantaje, o cualquier otra acción adversa que pudiese afectar la relación laboral o académica, la investigación o resolución de la denuncia por Hostigamiento Sexual.</w:t>
            </w:r>
          </w:p>
          <w:p w:rsidR="00412388" w:rsidRPr="00412388" w:rsidRDefault="00412388" w:rsidP="00412388">
            <w:pPr>
              <w:rPr>
                <w:rFonts w:ascii="Arial" w:eastAsia="Calibri" w:hAnsi="Arial" w:cs="Arial"/>
                <w:b/>
                <w:color w:val="0070C0"/>
                <w:sz w:val="20"/>
                <w:szCs w:val="22"/>
                <w:lang w:eastAsia="en-US"/>
              </w:rPr>
            </w:pPr>
          </w:p>
        </w:tc>
      </w:tr>
      <w:tr w:rsidR="00412388" w:rsidRPr="00412388" w:rsidTr="00306148">
        <w:tc>
          <w:tcPr>
            <w:tcW w:w="4692" w:type="dxa"/>
          </w:tcPr>
          <w:p w:rsidR="00412388" w:rsidRPr="00412388" w:rsidRDefault="00412388" w:rsidP="00412388">
            <w:pPr>
              <w:jc w:val="both"/>
              <w:rPr>
                <w:rFonts w:ascii="Arial" w:eastAsia="Calibri" w:hAnsi="Arial" w:cs="Arial"/>
                <w:b/>
                <w:color w:val="FF0000"/>
                <w:sz w:val="20"/>
                <w:szCs w:val="22"/>
                <w:lang w:eastAsia="en-US"/>
              </w:rPr>
            </w:pPr>
          </w:p>
          <w:p w:rsidR="00412388" w:rsidRPr="007F449A" w:rsidRDefault="00412388" w:rsidP="00412388">
            <w:pPr>
              <w:jc w:val="both"/>
              <w:rPr>
                <w:rFonts w:ascii="Arial" w:eastAsia="MS Mincho" w:hAnsi="Arial" w:cs="Arial"/>
                <w:b/>
                <w:color w:val="00B050"/>
                <w:sz w:val="20"/>
                <w:szCs w:val="22"/>
                <w:lang w:eastAsia="en-US"/>
              </w:rPr>
            </w:pPr>
            <w:r w:rsidRPr="00412388">
              <w:rPr>
                <w:rFonts w:ascii="Arial" w:eastAsia="MS Mincho" w:hAnsi="Arial" w:cs="Arial"/>
                <w:b/>
                <w:color w:val="00B050"/>
                <w:sz w:val="20"/>
                <w:szCs w:val="22"/>
                <w:lang w:eastAsia="en-US"/>
              </w:rPr>
              <w:t>Alcance y Sujetos:</w:t>
            </w:r>
          </w:p>
          <w:p w:rsidR="00412388" w:rsidRPr="00412388" w:rsidRDefault="00412388" w:rsidP="00412388">
            <w:pPr>
              <w:jc w:val="both"/>
              <w:rPr>
                <w:rFonts w:ascii="Arial" w:eastAsia="Calibri" w:hAnsi="Arial" w:cs="Arial"/>
                <w:b/>
                <w:color w:val="0070C0"/>
                <w:sz w:val="20"/>
                <w:szCs w:val="22"/>
                <w:lang w:eastAsia="en-US"/>
              </w:rPr>
            </w:pPr>
            <w:r w:rsidRPr="00412388">
              <w:rPr>
                <w:rFonts w:ascii="Arial" w:eastAsia="MS Mincho" w:hAnsi="Arial" w:cs="Arial"/>
                <w:color w:val="00B050"/>
                <w:sz w:val="20"/>
                <w:szCs w:val="22"/>
                <w:lang w:eastAsia="en-US"/>
              </w:rPr>
              <w:t>Este reglamento se aplicará a todas las personas de la comunidad institucional, las instancias y niveles de la estructura jerárquica del ITCR y es de acatamiento obligatorio para el personal académico, administrativo, estudiantes, personas usuarias, proveedoras, prestadoras de servicios, pasantes, meritorias, practicantes, clientes que estén vinculadas con el ITCR. Tanto las personas que interponen denuncias por hostigamiento sexual como las personas denunciadas deben ser consideradas como parte del proceso administrativo.</w:t>
            </w:r>
          </w:p>
        </w:tc>
      </w:tr>
      <w:tr w:rsidR="00412388" w:rsidRPr="00412388" w:rsidTr="00306148">
        <w:tc>
          <w:tcPr>
            <w:tcW w:w="4692" w:type="dxa"/>
          </w:tcPr>
          <w:p w:rsidR="00412388" w:rsidRPr="00412388" w:rsidRDefault="00412388" w:rsidP="00412388">
            <w:pPr>
              <w:rPr>
                <w:rFonts w:ascii="Arial" w:eastAsia="Calibri" w:hAnsi="Arial" w:cs="Arial"/>
                <w:bCs/>
                <w:color w:val="FF0000"/>
                <w:sz w:val="20"/>
                <w:lang w:eastAsia="en-US"/>
              </w:rPr>
            </w:pPr>
          </w:p>
          <w:p w:rsidR="00412388" w:rsidRPr="00412388" w:rsidRDefault="00412388" w:rsidP="00412388">
            <w:pPr>
              <w:tabs>
                <w:tab w:val="left" w:pos="284"/>
                <w:tab w:val="left" w:pos="426"/>
              </w:tabs>
              <w:jc w:val="center"/>
              <w:rPr>
                <w:rFonts w:ascii="Arial" w:eastAsia="Calibri" w:hAnsi="Arial" w:cs="Arial"/>
                <w:b/>
                <w:color w:val="00B050"/>
                <w:sz w:val="20"/>
                <w:szCs w:val="22"/>
                <w:lang w:eastAsia="en-US"/>
              </w:rPr>
            </w:pPr>
            <w:r w:rsidRPr="00412388">
              <w:rPr>
                <w:rFonts w:ascii="Arial" w:eastAsia="Calibri" w:hAnsi="Arial" w:cs="Arial"/>
                <w:b/>
                <w:color w:val="00B050"/>
                <w:sz w:val="20"/>
                <w:szCs w:val="22"/>
                <w:lang w:eastAsia="en-US"/>
              </w:rPr>
              <w:t>CAPÍTULO II</w:t>
            </w:r>
          </w:p>
          <w:p w:rsidR="00412388" w:rsidRPr="00412388" w:rsidRDefault="00412388" w:rsidP="007F449A">
            <w:pPr>
              <w:tabs>
                <w:tab w:val="left" w:pos="284"/>
                <w:tab w:val="left" w:pos="426"/>
              </w:tabs>
              <w:jc w:val="center"/>
              <w:rPr>
                <w:rFonts w:ascii="Arial" w:eastAsia="Calibri" w:hAnsi="Arial" w:cs="Arial"/>
                <w:b/>
                <w:color w:val="00B050"/>
                <w:sz w:val="20"/>
                <w:szCs w:val="22"/>
                <w:lang w:eastAsia="en-US"/>
              </w:rPr>
            </w:pPr>
            <w:r w:rsidRPr="00412388">
              <w:rPr>
                <w:rFonts w:ascii="Arial" w:eastAsia="Calibri" w:hAnsi="Arial" w:cs="Arial"/>
                <w:b/>
                <w:color w:val="00B050"/>
                <w:sz w:val="20"/>
                <w:szCs w:val="22"/>
                <w:lang w:eastAsia="en-US"/>
              </w:rPr>
              <w:t>PREVENCIÓN DEL HOSTIGAMIENTO SEXUAL Y DIVULGACIÓN DE TEMAS ASOCIADOS</w:t>
            </w:r>
          </w:p>
          <w:p w:rsidR="00412388" w:rsidRPr="00412388" w:rsidRDefault="00412388" w:rsidP="00412388">
            <w:pPr>
              <w:tabs>
                <w:tab w:val="left" w:pos="284"/>
                <w:tab w:val="left" w:pos="426"/>
              </w:tabs>
              <w:jc w:val="both"/>
              <w:rPr>
                <w:rFonts w:ascii="Arial" w:eastAsia="Calibri" w:hAnsi="Arial" w:cs="Arial"/>
                <w:b/>
                <w:color w:val="00B050"/>
                <w:sz w:val="20"/>
                <w:szCs w:val="22"/>
                <w:lang w:eastAsia="en-US"/>
              </w:rPr>
            </w:pPr>
            <w:r w:rsidRPr="00412388">
              <w:rPr>
                <w:rFonts w:ascii="Arial" w:eastAsia="Calibri" w:hAnsi="Arial" w:cs="Arial"/>
                <w:b/>
                <w:color w:val="00B050"/>
                <w:sz w:val="20"/>
                <w:szCs w:val="22"/>
                <w:lang w:eastAsia="en-US"/>
              </w:rPr>
              <w:t>Artículo 5. Prevención.</w:t>
            </w:r>
          </w:p>
          <w:p w:rsidR="00412388" w:rsidRPr="00412388" w:rsidRDefault="00412388" w:rsidP="00412388">
            <w:pPr>
              <w:jc w:val="both"/>
              <w:rPr>
                <w:rFonts w:ascii="Arial" w:eastAsia="Calibri" w:hAnsi="Arial" w:cs="Arial"/>
                <w:bCs/>
                <w:color w:val="00B050"/>
                <w:sz w:val="20"/>
                <w:lang w:eastAsia="en-US"/>
              </w:rPr>
            </w:pPr>
            <w:r w:rsidRPr="00412388">
              <w:rPr>
                <w:rFonts w:ascii="Arial" w:eastAsia="Calibri" w:hAnsi="Arial" w:cs="Arial"/>
                <w:color w:val="00B050"/>
                <w:sz w:val="20"/>
                <w:szCs w:val="22"/>
                <w:lang w:eastAsia="en-US"/>
              </w:rPr>
              <w:t>El Instituto Tecnológico de Costa Rica asume la política de no tolerancia al hostigamiento sexual en la Institución y llevará a cabo las acciones necesarias para tratar de prevenirlo y desalentarlo, así como sancionar todos aquellos casos que se lleguen a comprobar.</w:t>
            </w:r>
          </w:p>
          <w:p w:rsidR="00412388" w:rsidRPr="00412388" w:rsidRDefault="00412388" w:rsidP="00412388">
            <w:pPr>
              <w:rPr>
                <w:rFonts w:ascii="Arial" w:eastAsia="Calibri" w:hAnsi="Arial" w:cs="Arial"/>
                <w:b/>
                <w:bCs/>
                <w:color w:val="0070C0"/>
                <w:sz w:val="20"/>
                <w:szCs w:val="22"/>
                <w:lang w:eastAsia="en-US"/>
              </w:rPr>
            </w:pPr>
          </w:p>
        </w:tc>
      </w:tr>
      <w:tr w:rsidR="00412388" w:rsidRPr="00412388" w:rsidTr="00306148">
        <w:tc>
          <w:tcPr>
            <w:tcW w:w="4692" w:type="dxa"/>
          </w:tcPr>
          <w:p w:rsidR="00412388" w:rsidRPr="00412388" w:rsidRDefault="00412388" w:rsidP="00412388">
            <w:pPr>
              <w:tabs>
                <w:tab w:val="left" w:pos="284"/>
                <w:tab w:val="left" w:pos="426"/>
              </w:tabs>
              <w:jc w:val="both"/>
              <w:rPr>
                <w:rFonts w:ascii="Arial" w:eastAsia="Calibri" w:hAnsi="Arial" w:cs="Arial"/>
                <w:color w:val="00B050"/>
                <w:sz w:val="20"/>
                <w:szCs w:val="22"/>
                <w:lang w:eastAsia="en-US"/>
              </w:rPr>
            </w:pPr>
            <w:r w:rsidRPr="00412388">
              <w:rPr>
                <w:rFonts w:ascii="Arial" w:eastAsia="Calibri" w:hAnsi="Arial" w:cs="Arial"/>
                <w:color w:val="00B050"/>
                <w:sz w:val="20"/>
                <w:szCs w:val="22"/>
                <w:lang w:eastAsia="en-US"/>
              </w:rPr>
              <w:t>Artículo 6. Mecanismos de divulgación</w:t>
            </w:r>
          </w:p>
          <w:p w:rsidR="00412388" w:rsidRPr="00412388" w:rsidRDefault="00412388" w:rsidP="00412388">
            <w:pPr>
              <w:tabs>
                <w:tab w:val="left" w:pos="284"/>
                <w:tab w:val="left" w:pos="426"/>
              </w:tabs>
              <w:jc w:val="both"/>
              <w:rPr>
                <w:rFonts w:ascii="Arial" w:eastAsia="Calibri" w:hAnsi="Arial" w:cs="Arial"/>
                <w:color w:val="00B050"/>
                <w:sz w:val="20"/>
                <w:szCs w:val="22"/>
                <w:lang w:eastAsia="en-US"/>
              </w:rPr>
            </w:pPr>
            <w:r w:rsidRPr="00412388">
              <w:rPr>
                <w:rFonts w:ascii="Arial" w:eastAsia="Calibri" w:hAnsi="Arial" w:cs="Arial"/>
                <w:color w:val="00B050"/>
                <w:sz w:val="20"/>
                <w:szCs w:val="22"/>
                <w:lang w:eastAsia="en-US"/>
              </w:rPr>
              <w:t>Para la adecuada divulgación del contenido de la Ley contra el Hostigamiento sexual en el Empleo y la Docencia y de este Reglamento; así como de las políticas y acciones de prevención que sobre esta materia dicte el Instituto Tecnológico de Costa Rica, se establecen las siguientes funciones y responsabilidades mínimas:</w:t>
            </w:r>
          </w:p>
          <w:p w:rsidR="00412388" w:rsidRPr="00412388" w:rsidRDefault="00412388" w:rsidP="00412388">
            <w:pPr>
              <w:rPr>
                <w:rFonts w:ascii="Arial" w:eastAsia="Calibri" w:hAnsi="Arial" w:cs="Arial"/>
                <w:color w:val="00B050"/>
                <w:sz w:val="20"/>
                <w:szCs w:val="22"/>
                <w:lang w:eastAsia="en-US"/>
              </w:rPr>
            </w:pPr>
          </w:p>
          <w:p w:rsidR="00412388" w:rsidRPr="00412388" w:rsidRDefault="00412388" w:rsidP="00412388">
            <w:pPr>
              <w:rPr>
                <w:rFonts w:ascii="Arial" w:eastAsia="Calibri" w:hAnsi="Arial" w:cs="Arial"/>
                <w:color w:val="00B050"/>
                <w:sz w:val="20"/>
                <w:szCs w:val="22"/>
                <w:lang w:eastAsia="en-US"/>
              </w:rPr>
            </w:pPr>
            <w:r w:rsidRPr="00412388">
              <w:rPr>
                <w:rFonts w:ascii="Arial" w:eastAsia="Calibri" w:hAnsi="Arial" w:cs="Arial"/>
                <w:color w:val="00B050"/>
                <w:sz w:val="20"/>
                <w:szCs w:val="22"/>
                <w:lang w:eastAsia="en-US"/>
              </w:rPr>
              <w:t>Corresponderá a la Oficina de Equidad de Género:</w:t>
            </w:r>
          </w:p>
          <w:p w:rsidR="00412388" w:rsidRPr="00412388" w:rsidRDefault="00412388" w:rsidP="00412388">
            <w:pPr>
              <w:rPr>
                <w:rFonts w:ascii="Arial" w:eastAsia="Calibri" w:hAnsi="Arial" w:cs="Arial"/>
                <w:color w:val="00B050"/>
                <w:sz w:val="20"/>
                <w:szCs w:val="22"/>
                <w:lang w:eastAsia="en-US"/>
              </w:rPr>
            </w:pPr>
          </w:p>
          <w:p w:rsidR="00412388" w:rsidRPr="00412388" w:rsidRDefault="00412388" w:rsidP="00412388">
            <w:pPr>
              <w:autoSpaceDE w:val="0"/>
              <w:autoSpaceDN w:val="0"/>
              <w:adjustRightInd w:val="0"/>
              <w:jc w:val="both"/>
              <w:rPr>
                <w:rFonts w:ascii="Arial" w:eastAsia="Calibri" w:hAnsi="Arial" w:cs="Arial"/>
                <w:color w:val="00B050"/>
                <w:sz w:val="20"/>
                <w:szCs w:val="22"/>
                <w:lang w:val="es-CR" w:eastAsia="en-US"/>
              </w:rPr>
            </w:pPr>
            <w:r w:rsidRPr="00412388">
              <w:rPr>
                <w:rFonts w:ascii="Arial" w:eastAsia="Calibri" w:hAnsi="Arial" w:cs="Arial"/>
                <w:color w:val="00B050"/>
                <w:sz w:val="20"/>
                <w:szCs w:val="22"/>
                <w:lang w:val="es-CR" w:eastAsia="en-US"/>
              </w:rPr>
              <w:t xml:space="preserve">a) Desarrollar y liderar iniciativas tendientes a promover el conocimiento de la normativa contra el hostigamiento sexual, entre funcionarios, estudiantes y personas que participan de las actividades institucionales y establecer campañas que desalienten y contribuyan a erradicar el hostigamiento sexual. </w:t>
            </w:r>
          </w:p>
          <w:p w:rsidR="00412388" w:rsidRPr="00412388" w:rsidRDefault="00412388" w:rsidP="00412388">
            <w:pPr>
              <w:autoSpaceDE w:val="0"/>
              <w:autoSpaceDN w:val="0"/>
              <w:adjustRightInd w:val="0"/>
              <w:jc w:val="both"/>
              <w:rPr>
                <w:rFonts w:ascii="Arial" w:eastAsia="Calibri" w:hAnsi="Arial" w:cs="Arial"/>
                <w:color w:val="00B050"/>
                <w:sz w:val="20"/>
                <w:szCs w:val="22"/>
                <w:lang w:val="es-CR" w:eastAsia="en-US"/>
              </w:rPr>
            </w:pPr>
          </w:p>
          <w:p w:rsidR="00412388" w:rsidRPr="00412388" w:rsidRDefault="00412388" w:rsidP="00412388">
            <w:pPr>
              <w:autoSpaceDE w:val="0"/>
              <w:autoSpaceDN w:val="0"/>
              <w:adjustRightInd w:val="0"/>
              <w:jc w:val="both"/>
              <w:rPr>
                <w:rFonts w:ascii="Arial" w:eastAsia="Calibri" w:hAnsi="Arial" w:cs="Arial"/>
                <w:color w:val="00B050"/>
                <w:sz w:val="20"/>
                <w:szCs w:val="22"/>
                <w:lang w:val="es-CR" w:eastAsia="en-US"/>
              </w:rPr>
            </w:pPr>
            <w:r w:rsidRPr="00412388">
              <w:rPr>
                <w:rFonts w:ascii="Arial" w:eastAsia="Calibri" w:hAnsi="Arial" w:cs="Arial"/>
                <w:color w:val="00B050"/>
                <w:sz w:val="20"/>
                <w:szCs w:val="22"/>
                <w:lang w:val="es-CR" w:eastAsia="en-US"/>
              </w:rPr>
              <w:t xml:space="preserve">b) Coordinar con el Departamento de Recursos Humanos, VIESA y FEITEC, cursos, talleres, conferencias, programas y otros similares dirigidos a la comunidad que labora y estudia en la institución, que aborden aspectos de formación, concientización y desestimulo para garantizar una institución libre de hostigamiento sexual. </w:t>
            </w:r>
          </w:p>
          <w:p w:rsidR="00412388" w:rsidRPr="00412388" w:rsidRDefault="00412388" w:rsidP="00412388">
            <w:pPr>
              <w:autoSpaceDE w:val="0"/>
              <w:autoSpaceDN w:val="0"/>
              <w:adjustRightInd w:val="0"/>
              <w:jc w:val="both"/>
              <w:rPr>
                <w:rFonts w:ascii="Arial" w:eastAsia="Calibri" w:hAnsi="Arial" w:cs="Arial"/>
                <w:color w:val="00B050"/>
                <w:sz w:val="20"/>
                <w:szCs w:val="22"/>
                <w:lang w:val="es-CR" w:eastAsia="en-US"/>
              </w:rPr>
            </w:pPr>
          </w:p>
          <w:p w:rsidR="00412388" w:rsidRPr="00412388" w:rsidRDefault="00412388" w:rsidP="00412388">
            <w:pPr>
              <w:autoSpaceDE w:val="0"/>
              <w:autoSpaceDN w:val="0"/>
              <w:adjustRightInd w:val="0"/>
              <w:jc w:val="both"/>
              <w:rPr>
                <w:rFonts w:ascii="Arial" w:eastAsia="Calibri" w:hAnsi="Arial" w:cs="Arial"/>
                <w:color w:val="000000"/>
                <w:sz w:val="20"/>
                <w:lang w:val="es-CR" w:eastAsia="en-US"/>
              </w:rPr>
            </w:pPr>
            <w:r w:rsidRPr="00412388">
              <w:rPr>
                <w:rFonts w:ascii="Arial" w:eastAsia="Calibri" w:hAnsi="Arial" w:cs="Arial"/>
                <w:color w:val="00B050"/>
                <w:sz w:val="20"/>
                <w:lang w:val="es-CR" w:eastAsia="en-US"/>
              </w:rPr>
              <w:t xml:space="preserve">c) Cualquier otro aspecto o recurso que se estime necesario para el cumplimiento de los fines de la </w:t>
            </w:r>
            <w:r w:rsidRPr="00412388">
              <w:rPr>
                <w:rFonts w:ascii="Arial" w:eastAsia="Calibri" w:hAnsi="Arial" w:cs="Arial"/>
                <w:color w:val="00B050"/>
                <w:sz w:val="20"/>
                <w:lang w:val="es-CR" w:eastAsia="en-US"/>
              </w:rPr>
              <w:lastRenderedPageBreak/>
              <w:t>Ley contra el Hostigamiento sexual y este Reglamento.</w:t>
            </w:r>
          </w:p>
        </w:tc>
      </w:tr>
      <w:tr w:rsidR="00412388" w:rsidRPr="00412388" w:rsidTr="00306148">
        <w:tc>
          <w:tcPr>
            <w:tcW w:w="4692" w:type="dxa"/>
          </w:tcPr>
          <w:p w:rsidR="00412388" w:rsidRPr="00412388" w:rsidRDefault="00412388" w:rsidP="00412388">
            <w:pPr>
              <w:jc w:val="center"/>
              <w:rPr>
                <w:rFonts w:ascii="Arial" w:eastAsia="Calibri" w:hAnsi="Arial" w:cs="Arial"/>
                <w:b/>
                <w:bCs/>
                <w:color w:val="00B050"/>
                <w:sz w:val="20"/>
                <w:lang w:eastAsia="en-US"/>
              </w:rPr>
            </w:pPr>
            <w:r w:rsidRPr="00412388">
              <w:rPr>
                <w:rFonts w:ascii="Arial" w:eastAsia="Calibri" w:hAnsi="Arial" w:cs="Arial"/>
                <w:b/>
                <w:bCs/>
                <w:color w:val="00B050"/>
                <w:sz w:val="20"/>
                <w:lang w:eastAsia="en-US"/>
              </w:rPr>
              <w:lastRenderedPageBreak/>
              <w:t>Capítulo III</w:t>
            </w:r>
          </w:p>
          <w:p w:rsidR="00412388" w:rsidRPr="00412388" w:rsidRDefault="00412388" w:rsidP="007F449A">
            <w:pPr>
              <w:jc w:val="center"/>
              <w:rPr>
                <w:rFonts w:ascii="Arial" w:eastAsia="Calibri" w:hAnsi="Arial" w:cs="Arial"/>
                <w:b/>
                <w:bCs/>
                <w:color w:val="00B050"/>
                <w:sz w:val="20"/>
                <w:lang w:eastAsia="en-US"/>
              </w:rPr>
            </w:pPr>
            <w:r w:rsidRPr="00412388">
              <w:rPr>
                <w:rFonts w:ascii="Arial" w:eastAsia="Calibri" w:hAnsi="Arial" w:cs="Arial"/>
                <w:b/>
                <w:bCs/>
                <w:color w:val="00B050"/>
                <w:sz w:val="20"/>
                <w:lang w:eastAsia="en-US"/>
              </w:rPr>
              <w:t>DE LAS MANIFESTACIONES Y PROHIBICIONES</w:t>
            </w:r>
          </w:p>
          <w:p w:rsidR="00412388" w:rsidRPr="00412388" w:rsidRDefault="00412388" w:rsidP="00412388">
            <w:pPr>
              <w:jc w:val="both"/>
              <w:rPr>
                <w:rFonts w:ascii="Arial" w:eastAsia="Calibri" w:hAnsi="Arial" w:cs="Arial"/>
                <w:b/>
                <w:bCs/>
                <w:color w:val="00B050"/>
                <w:sz w:val="20"/>
                <w:lang w:eastAsia="en-US"/>
              </w:rPr>
            </w:pPr>
            <w:r w:rsidRPr="00412388">
              <w:rPr>
                <w:rFonts w:ascii="Arial" w:eastAsia="Calibri" w:hAnsi="Arial" w:cs="Arial"/>
                <w:b/>
                <w:bCs/>
                <w:color w:val="00B050"/>
                <w:sz w:val="20"/>
                <w:lang w:eastAsia="en-US"/>
              </w:rPr>
              <w:t>A</w:t>
            </w:r>
            <w:r w:rsidRPr="00412388">
              <w:rPr>
                <w:rFonts w:ascii="Arial" w:eastAsia="Calibri" w:hAnsi="Arial" w:cs="Arial"/>
                <w:b/>
                <w:bCs/>
                <w:color w:val="00B050"/>
                <w:sz w:val="20"/>
              </w:rPr>
              <w:t>rtículo 7: Manifestaciones del Hostigamiento Sexual</w:t>
            </w:r>
          </w:p>
          <w:p w:rsidR="00412388" w:rsidRPr="00412388" w:rsidRDefault="00412388" w:rsidP="00412388">
            <w:pPr>
              <w:jc w:val="both"/>
              <w:rPr>
                <w:rFonts w:ascii="Arial" w:eastAsia="Calibri" w:hAnsi="Arial" w:cs="Arial"/>
                <w:color w:val="00B050"/>
                <w:sz w:val="20"/>
                <w:lang w:eastAsia="en-US"/>
              </w:rPr>
            </w:pPr>
            <w:r w:rsidRPr="00412388">
              <w:rPr>
                <w:rFonts w:ascii="Arial" w:eastAsia="Calibri" w:hAnsi="Arial" w:cs="Arial"/>
                <w:color w:val="00B050"/>
                <w:sz w:val="20"/>
                <w:lang w:eastAsia="en-US"/>
              </w:rPr>
              <w:t>El hostigamiento sexual puede manifestarse por medio de las siguientes manifestaciones o conductas:</w:t>
            </w:r>
          </w:p>
          <w:p w:rsidR="00412388" w:rsidRPr="00412388" w:rsidRDefault="00412388" w:rsidP="00937B04">
            <w:pPr>
              <w:numPr>
                <w:ilvl w:val="0"/>
                <w:numId w:val="11"/>
              </w:numPr>
              <w:ind w:left="504" w:hanging="425"/>
              <w:contextualSpacing/>
              <w:jc w:val="both"/>
              <w:rPr>
                <w:rFonts w:ascii="Arial" w:eastAsia="Calibri" w:hAnsi="Arial" w:cs="Arial"/>
                <w:color w:val="00B050"/>
                <w:sz w:val="20"/>
              </w:rPr>
            </w:pPr>
            <w:r w:rsidRPr="00412388">
              <w:rPr>
                <w:rFonts w:ascii="Arial" w:eastAsia="Calibri" w:hAnsi="Arial" w:cs="Arial"/>
                <w:color w:val="00B050"/>
                <w:sz w:val="20"/>
              </w:rPr>
              <w:t>Requerimientos de favores sexuales que impliquen:</w:t>
            </w:r>
          </w:p>
          <w:p w:rsidR="00412388" w:rsidRPr="00412388" w:rsidRDefault="00412388" w:rsidP="00937B04">
            <w:pPr>
              <w:numPr>
                <w:ilvl w:val="0"/>
                <w:numId w:val="10"/>
              </w:numPr>
              <w:contextualSpacing/>
              <w:jc w:val="both"/>
              <w:rPr>
                <w:rFonts w:ascii="Arial" w:eastAsia="Calibri" w:hAnsi="Arial" w:cs="Arial"/>
                <w:color w:val="00B050"/>
                <w:sz w:val="20"/>
              </w:rPr>
            </w:pPr>
            <w:r w:rsidRPr="00412388">
              <w:rPr>
                <w:rFonts w:ascii="Arial" w:eastAsia="Calibri" w:hAnsi="Arial" w:cs="Arial"/>
                <w:color w:val="00B050"/>
                <w:sz w:val="20"/>
              </w:rPr>
              <w:t>Promesa, implícita o expresa, de un trato preferencial, respecto de la situación, actual o futura, de empleo o de estudio de quien la reciba.</w:t>
            </w:r>
          </w:p>
          <w:p w:rsidR="00412388" w:rsidRPr="00412388" w:rsidRDefault="00412388" w:rsidP="00937B04">
            <w:pPr>
              <w:numPr>
                <w:ilvl w:val="0"/>
                <w:numId w:val="10"/>
              </w:numPr>
              <w:contextualSpacing/>
              <w:jc w:val="both"/>
              <w:rPr>
                <w:rFonts w:ascii="Arial" w:eastAsia="Calibri" w:hAnsi="Arial" w:cs="Arial"/>
                <w:color w:val="00B050"/>
                <w:sz w:val="20"/>
              </w:rPr>
            </w:pPr>
            <w:r w:rsidRPr="00412388">
              <w:rPr>
                <w:rFonts w:ascii="Arial" w:eastAsia="Calibri" w:hAnsi="Arial" w:cs="Arial"/>
                <w:color w:val="00B050"/>
                <w:sz w:val="20"/>
              </w:rPr>
              <w:t>Amenazas, implícitas o expresas, físicas o psicológicas, de daños o castigos referidos a la situación actual o futura, de empleo o de estudio de quien las reciba.</w:t>
            </w:r>
          </w:p>
          <w:p w:rsidR="00412388" w:rsidRPr="00412388" w:rsidRDefault="00412388" w:rsidP="00937B04">
            <w:pPr>
              <w:numPr>
                <w:ilvl w:val="0"/>
                <w:numId w:val="10"/>
              </w:numPr>
              <w:contextualSpacing/>
              <w:jc w:val="both"/>
              <w:rPr>
                <w:rFonts w:ascii="Arial" w:eastAsia="Calibri" w:hAnsi="Arial" w:cs="Arial"/>
                <w:color w:val="00B050"/>
                <w:sz w:val="20"/>
              </w:rPr>
            </w:pPr>
            <w:r w:rsidRPr="00412388">
              <w:rPr>
                <w:rFonts w:ascii="Arial" w:eastAsia="Calibri" w:hAnsi="Arial" w:cs="Arial"/>
                <w:color w:val="00B050"/>
                <w:sz w:val="20"/>
              </w:rPr>
              <w:t>Exigencia de una conducta cuya sujeción o rechazo sea, en forma implícita o explícita, condición para el empleo o el estudio.</w:t>
            </w:r>
          </w:p>
          <w:p w:rsidR="00412388" w:rsidRPr="00412388" w:rsidRDefault="00412388" w:rsidP="00412388">
            <w:pPr>
              <w:ind w:left="426" w:hanging="426"/>
              <w:jc w:val="both"/>
              <w:rPr>
                <w:rFonts w:ascii="Arial" w:eastAsia="Calibri" w:hAnsi="Arial" w:cs="Arial"/>
                <w:color w:val="00B050"/>
                <w:sz w:val="20"/>
                <w:lang w:eastAsia="en-US"/>
              </w:rPr>
            </w:pPr>
            <w:r w:rsidRPr="00412388">
              <w:rPr>
                <w:rFonts w:ascii="Arial" w:eastAsia="Calibri" w:hAnsi="Arial" w:cs="Arial"/>
                <w:b/>
                <w:bCs/>
                <w:color w:val="00B050"/>
                <w:sz w:val="20"/>
                <w:lang w:eastAsia="en-US"/>
              </w:rPr>
              <w:t>b.</w:t>
            </w:r>
            <w:r w:rsidRPr="00412388">
              <w:rPr>
                <w:rFonts w:ascii="Arial" w:eastAsia="Calibri" w:hAnsi="Arial" w:cs="Arial"/>
                <w:color w:val="00B050"/>
                <w:sz w:val="20"/>
                <w:lang w:eastAsia="en-US"/>
              </w:rPr>
              <w:t xml:space="preserve"> Uso de palabras de naturaleza sexual, escritas u orales, que resulten hostiles, humillantes u ofensivas para quien las reciba. Así como símbolos e imágenes contenidas en todo tipo documento administrativo y académico.  </w:t>
            </w:r>
          </w:p>
          <w:p w:rsidR="00412388" w:rsidRPr="00412388" w:rsidRDefault="00412388" w:rsidP="00412388">
            <w:pPr>
              <w:ind w:left="426" w:hanging="426"/>
              <w:jc w:val="both"/>
              <w:rPr>
                <w:rFonts w:ascii="Arial" w:eastAsia="Calibri" w:hAnsi="Arial" w:cs="Arial"/>
                <w:color w:val="00B050"/>
                <w:sz w:val="20"/>
                <w:lang w:eastAsia="en-US"/>
              </w:rPr>
            </w:pPr>
            <w:r w:rsidRPr="00412388">
              <w:rPr>
                <w:rFonts w:ascii="Arial" w:eastAsia="Calibri" w:hAnsi="Arial" w:cs="Arial"/>
                <w:b/>
                <w:bCs/>
                <w:color w:val="00B050"/>
                <w:sz w:val="20"/>
                <w:lang w:eastAsia="en-US"/>
              </w:rPr>
              <w:t>c.</w:t>
            </w:r>
            <w:r w:rsidRPr="00412388">
              <w:rPr>
                <w:rFonts w:ascii="Arial" w:eastAsia="Calibri" w:hAnsi="Arial" w:cs="Arial"/>
                <w:color w:val="00B050"/>
                <w:sz w:val="20"/>
                <w:lang w:eastAsia="en-US"/>
              </w:rPr>
              <w:t xml:space="preserve"> Acercamientos corporales u otras conductas físicas de naturalezas sexuales, indeseadas y ofensivas para quien las reciba, tales como piropos, gestos, silbidos y sonidos, entre otros.</w:t>
            </w:r>
          </w:p>
          <w:p w:rsidR="00412388" w:rsidRPr="00412388" w:rsidRDefault="00412388" w:rsidP="00412388">
            <w:pPr>
              <w:rPr>
                <w:rFonts w:ascii="Arial" w:eastAsia="Calibri" w:hAnsi="Arial" w:cs="Arial"/>
                <w:b/>
                <w:color w:val="0070C0"/>
                <w:sz w:val="20"/>
                <w:szCs w:val="22"/>
                <w:lang w:eastAsia="en-US"/>
              </w:rPr>
            </w:pPr>
          </w:p>
        </w:tc>
      </w:tr>
      <w:tr w:rsidR="00412388" w:rsidRPr="00412388" w:rsidTr="00306148">
        <w:tc>
          <w:tcPr>
            <w:tcW w:w="4692" w:type="dxa"/>
          </w:tcPr>
          <w:p w:rsidR="00412388" w:rsidRPr="00412388" w:rsidRDefault="00412388" w:rsidP="00412388">
            <w:pPr>
              <w:jc w:val="both"/>
              <w:rPr>
                <w:rFonts w:ascii="Arial" w:eastAsia="MS Mincho" w:hAnsi="Arial" w:cs="Arial"/>
                <w:b/>
                <w:color w:val="00B050"/>
                <w:sz w:val="20"/>
                <w:szCs w:val="22"/>
                <w:lang w:eastAsia="en-US"/>
              </w:rPr>
            </w:pPr>
            <w:r w:rsidRPr="00412388">
              <w:rPr>
                <w:rFonts w:ascii="Arial" w:eastAsia="MS Mincho" w:hAnsi="Arial" w:cs="Arial"/>
                <w:b/>
                <w:color w:val="00B050"/>
                <w:sz w:val="20"/>
                <w:szCs w:val="22"/>
                <w:lang w:eastAsia="en-US"/>
              </w:rPr>
              <w:t>A</w:t>
            </w:r>
            <w:r w:rsidRPr="00412388">
              <w:rPr>
                <w:rFonts w:ascii="Arial" w:eastAsia="Calibri" w:hAnsi="Arial" w:cs="Arial"/>
                <w:b/>
                <w:color w:val="00B050"/>
                <w:sz w:val="20"/>
                <w:szCs w:val="22"/>
                <w:lang w:eastAsia="en-US"/>
              </w:rPr>
              <w:t>rtículo</w:t>
            </w:r>
            <w:r w:rsidRPr="00412388">
              <w:rPr>
                <w:rFonts w:ascii="Arial" w:eastAsia="MS Mincho" w:hAnsi="Arial" w:cs="Arial"/>
                <w:b/>
                <w:color w:val="00B050"/>
                <w:sz w:val="20"/>
                <w:szCs w:val="22"/>
                <w:lang w:eastAsia="en-US"/>
              </w:rPr>
              <w:t xml:space="preserve"> 8: Prohibiciones </w:t>
            </w:r>
          </w:p>
          <w:p w:rsidR="00412388" w:rsidRPr="00412388" w:rsidRDefault="00412388" w:rsidP="00412388">
            <w:pPr>
              <w:jc w:val="both"/>
              <w:rPr>
                <w:rFonts w:ascii="Arial" w:eastAsia="Calibri" w:hAnsi="Arial" w:cs="Arial"/>
                <w:color w:val="00B050"/>
                <w:sz w:val="20"/>
                <w:szCs w:val="22"/>
                <w:lang w:eastAsia="en-US"/>
              </w:rPr>
            </w:pPr>
            <w:r w:rsidRPr="00412388">
              <w:rPr>
                <w:rFonts w:ascii="Arial" w:eastAsia="Calibri" w:hAnsi="Arial" w:cs="Arial"/>
                <w:color w:val="00B050"/>
                <w:sz w:val="20"/>
                <w:szCs w:val="22"/>
                <w:lang w:eastAsia="en-US"/>
              </w:rPr>
              <w:t xml:space="preserve">Queda prohibido al personal académico, administrativo, estudiantes y aquellas personas externas, definidas en el </w:t>
            </w:r>
            <w:r w:rsidRPr="00412388">
              <w:rPr>
                <w:rFonts w:ascii="Arial" w:eastAsia="Calibri" w:hAnsi="Arial" w:cs="Arial"/>
                <w:color w:val="00B050"/>
                <w:sz w:val="20"/>
                <w:szCs w:val="22"/>
                <w:highlight w:val="yellow"/>
                <w:lang w:eastAsia="en-US"/>
              </w:rPr>
              <w:t>artículo 4</w:t>
            </w:r>
            <w:r w:rsidRPr="00412388">
              <w:rPr>
                <w:rFonts w:ascii="Arial" w:eastAsia="Calibri" w:hAnsi="Arial" w:cs="Arial"/>
                <w:color w:val="00B050"/>
                <w:sz w:val="20"/>
                <w:szCs w:val="22"/>
                <w:lang w:eastAsia="en-US"/>
              </w:rPr>
              <w:t xml:space="preserve"> de este reglamento, manifestar cualquier tipo de conducta o acercamientos que reflejen o sean indicativos de hostigamiento sexual, según artículos </w:t>
            </w:r>
            <w:r w:rsidRPr="00412388">
              <w:rPr>
                <w:rFonts w:ascii="Arial" w:eastAsia="Calibri" w:hAnsi="Arial" w:cs="Arial"/>
                <w:color w:val="00B050"/>
                <w:sz w:val="20"/>
                <w:szCs w:val="22"/>
                <w:highlight w:val="yellow"/>
                <w:lang w:eastAsia="en-US"/>
              </w:rPr>
              <w:t>3 y 7</w:t>
            </w:r>
            <w:r w:rsidRPr="00412388">
              <w:rPr>
                <w:rFonts w:ascii="Arial" w:eastAsia="Calibri" w:hAnsi="Arial" w:cs="Arial"/>
                <w:color w:val="00B050"/>
                <w:sz w:val="20"/>
                <w:szCs w:val="22"/>
                <w:lang w:eastAsia="en-US"/>
              </w:rPr>
              <w:t xml:space="preserve"> de este reglamento. </w:t>
            </w:r>
          </w:p>
          <w:p w:rsidR="00412388" w:rsidRPr="00412388" w:rsidRDefault="00412388" w:rsidP="00412388">
            <w:pPr>
              <w:jc w:val="both"/>
              <w:rPr>
                <w:rFonts w:ascii="Arial" w:eastAsia="Calibri" w:hAnsi="Arial" w:cs="Arial"/>
                <w:color w:val="FF0000"/>
                <w:sz w:val="20"/>
                <w:lang w:eastAsia="en-US"/>
              </w:rPr>
            </w:pPr>
            <w:r w:rsidRPr="00412388">
              <w:rPr>
                <w:rFonts w:ascii="Arial" w:eastAsia="MS Mincho" w:hAnsi="Arial" w:cs="Arial"/>
                <w:color w:val="00B050"/>
                <w:sz w:val="20"/>
                <w:szCs w:val="22"/>
                <w:lang w:eastAsia="en-US"/>
              </w:rPr>
              <w:t>De incumplir con esta prohibición la persona será sancionada de conformidad con la ley y el presente reglamento.</w:t>
            </w:r>
          </w:p>
        </w:tc>
      </w:tr>
      <w:tr w:rsidR="00412388" w:rsidRPr="00412388" w:rsidTr="00306148">
        <w:tc>
          <w:tcPr>
            <w:tcW w:w="4692" w:type="dxa"/>
          </w:tcPr>
          <w:p w:rsidR="00412388" w:rsidRPr="00412388" w:rsidRDefault="00412388" w:rsidP="00412388">
            <w:pPr>
              <w:rPr>
                <w:rFonts w:ascii="Arial" w:eastAsia="Calibri" w:hAnsi="Arial" w:cs="Arial"/>
                <w:b/>
                <w:bCs/>
                <w:color w:val="0070C0"/>
                <w:sz w:val="20"/>
                <w:szCs w:val="22"/>
                <w:lang w:eastAsia="en-US"/>
              </w:rPr>
            </w:pPr>
          </w:p>
          <w:p w:rsidR="00412388" w:rsidRPr="00412388" w:rsidRDefault="00412388" w:rsidP="00412388">
            <w:pPr>
              <w:jc w:val="both"/>
              <w:rPr>
                <w:rFonts w:ascii="Arial" w:eastAsia="Calibri" w:hAnsi="Arial" w:cs="Arial"/>
                <w:b/>
                <w:bCs/>
                <w:color w:val="00B050"/>
                <w:sz w:val="20"/>
                <w:lang w:eastAsia="en-US"/>
              </w:rPr>
            </w:pPr>
            <w:r w:rsidRPr="00412388">
              <w:rPr>
                <w:rFonts w:ascii="Arial" w:eastAsia="Calibri" w:hAnsi="Arial" w:cs="Arial"/>
                <w:b/>
                <w:bCs/>
                <w:color w:val="00B050"/>
                <w:sz w:val="20"/>
                <w:lang w:eastAsia="en-US"/>
              </w:rPr>
              <w:t>A</w:t>
            </w:r>
            <w:r w:rsidRPr="00412388">
              <w:rPr>
                <w:rFonts w:ascii="Arial" w:eastAsia="Calibri" w:hAnsi="Arial" w:cs="Arial"/>
                <w:b/>
                <w:bCs/>
                <w:color w:val="00B050"/>
                <w:sz w:val="20"/>
              </w:rPr>
              <w:t>rtículo</w:t>
            </w:r>
            <w:r w:rsidRPr="00412388">
              <w:rPr>
                <w:rFonts w:ascii="Arial" w:eastAsia="Calibri" w:hAnsi="Arial" w:cs="Arial"/>
                <w:b/>
                <w:bCs/>
                <w:color w:val="00B050"/>
                <w:sz w:val="20"/>
                <w:lang w:eastAsia="en-US"/>
              </w:rPr>
              <w:t xml:space="preserve"> 9: Prohibición de la conciliación</w:t>
            </w:r>
          </w:p>
          <w:p w:rsidR="00412388" w:rsidRPr="00412388" w:rsidRDefault="00412388" w:rsidP="00412388">
            <w:pPr>
              <w:jc w:val="both"/>
              <w:rPr>
                <w:rFonts w:ascii="Arial" w:eastAsia="Calibri" w:hAnsi="Arial" w:cs="Arial"/>
                <w:color w:val="00B050"/>
                <w:sz w:val="20"/>
                <w:lang w:eastAsia="en-US"/>
              </w:rPr>
            </w:pPr>
            <w:r w:rsidRPr="00412388">
              <w:rPr>
                <w:rFonts w:ascii="Arial" w:eastAsia="Calibri" w:hAnsi="Arial" w:cs="Arial"/>
                <w:color w:val="00B050"/>
                <w:sz w:val="20"/>
                <w:lang w:eastAsia="en-US"/>
              </w:rPr>
              <w:t>Queda prohibido la aplicación de la figura de conciliación durante todo el proceso previo, durante y posterior a la investigación, considerando que el hostigamiento sexual se constituye una forma específica de violencia, el cual aumenta los factores de riesgo y victimización de la persona hostigada.</w:t>
            </w:r>
          </w:p>
          <w:p w:rsidR="00412388" w:rsidRPr="00412388" w:rsidRDefault="00412388" w:rsidP="00412388">
            <w:pPr>
              <w:rPr>
                <w:rFonts w:ascii="Arial" w:eastAsia="Calibri" w:hAnsi="Arial" w:cs="Arial"/>
                <w:b/>
                <w:bCs/>
                <w:color w:val="0070C0"/>
                <w:sz w:val="20"/>
                <w:szCs w:val="22"/>
                <w:lang w:eastAsia="en-US"/>
              </w:rPr>
            </w:pPr>
          </w:p>
        </w:tc>
      </w:tr>
      <w:tr w:rsidR="00412388" w:rsidRPr="00412388" w:rsidTr="00306148">
        <w:tc>
          <w:tcPr>
            <w:tcW w:w="4692" w:type="dxa"/>
          </w:tcPr>
          <w:p w:rsidR="00412388" w:rsidRPr="00412388" w:rsidRDefault="00412388" w:rsidP="00412388">
            <w:pPr>
              <w:autoSpaceDE w:val="0"/>
              <w:autoSpaceDN w:val="0"/>
              <w:adjustRightInd w:val="0"/>
              <w:jc w:val="both"/>
              <w:rPr>
                <w:rFonts w:ascii="Arial" w:eastAsia="Calibri" w:hAnsi="Arial" w:cs="Arial"/>
                <w:color w:val="00B050"/>
                <w:sz w:val="20"/>
                <w:szCs w:val="22"/>
                <w:lang w:val="es-CR" w:eastAsia="en-US"/>
              </w:rPr>
            </w:pPr>
            <w:r w:rsidRPr="00412388">
              <w:rPr>
                <w:rFonts w:ascii="Arial" w:eastAsia="Calibri" w:hAnsi="Arial" w:cs="Arial"/>
                <w:b/>
                <w:bCs/>
                <w:color w:val="00B050"/>
                <w:sz w:val="20"/>
                <w:szCs w:val="22"/>
                <w:lang w:val="es-CR" w:eastAsia="en-US"/>
              </w:rPr>
              <w:t xml:space="preserve">Artículo 10: De las Represalias </w:t>
            </w:r>
          </w:p>
          <w:p w:rsidR="00412388" w:rsidRPr="00412388" w:rsidRDefault="00412388" w:rsidP="00412388">
            <w:pPr>
              <w:jc w:val="both"/>
              <w:rPr>
                <w:rFonts w:ascii="Arial" w:eastAsia="Calibri" w:hAnsi="Arial" w:cs="Arial"/>
                <w:color w:val="00B050"/>
                <w:sz w:val="20"/>
                <w:szCs w:val="22"/>
                <w:lang w:eastAsia="en-US"/>
              </w:rPr>
            </w:pPr>
            <w:r w:rsidRPr="00412388">
              <w:rPr>
                <w:rFonts w:ascii="Arial" w:eastAsia="Calibri" w:hAnsi="Arial" w:cs="Arial"/>
                <w:color w:val="00B050"/>
                <w:sz w:val="20"/>
                <w:szCs w:val="22"/>
                <w:lang w:eastAsia="en-US"/>
              </w:rPr>
              <w:t xml:space="preserve">Queda prohibido tomar o participar de cualquier tipo de represalia contra la persona que realice la denuncia, haya testificado o participado de </w:t>
            </w:r>
            <w:r w:rsidRPr="00412388">
              <w:rPr>
                <w:rFonts w:ascii="Arial" w:eastAsia="Calibri" w:hAnsi="Arial" w:cs="Arial"/>
                <w:color w:val="00B050"/>
                <w:sz w:val="20"/>
                <w:szCs w:val="22"/>
                <w:lang w:eastAsia="en-US"/>
              </w:rPr>
              <w:lastRenderedPageBreak/>
              <w:t>cualquier manera en el proceso de investigación o resolución del caso.</w:t>
            </w:r>
          </w:p>
          <w:p w:rsidR="00412388" w:rsidRPr="00412388" w:rsidRDefault="00412388" w:rsidP="00412388">
            <w:pPr>
              <w:rPr>
                <w:rFonts w:ascii="Arial" w:eastAsia="Calibri" w:hAnsi="Arial" w:cs="Arial"/>
                <w:b/>
                <w:color w:val="0070C0"/>
                <w:sz w:val="20"/>
                <w:szCs w:val="22"/>
                <w:lang w:eastAsia="en-US"/>
              </w:rPr>
            </w:pPr>
          </w:p>
        </w:tc>
      </w:tr>
      <w:tr w:rsidR="00412388" w:rsidRPr="00412388" w:rsidTr="00306148">
        <w:tc>
          <w:tcPr>
            <w:tcW w:w="4692" w:type="dxa"/>
          </w:tcPr>
          <w:p w:rsidR="00412388" w:rsidRPr="00412388" w:rsidRDefault="00412388" w:rsidP="00412388">
            <w:pPr>
              <w:jc w:val="center"/>
              <w:rPr>
                <w:rFonts w:ascii="Arial" w:eastAsia="MS Mincho" w:hAnsi="Arial" w:cs="Arial"/>
                <w:b/>
                <w:color w:val="00B050"/>
                <w:sz w:val="20"/>
                <w:szCs w:val="22"/>
                <w:lang w:eastAsia="en-US"/>
              </w:rPr>
            </w:pPr>
            <w:r w:rsidRPr="00412388">
              <w:rPr>
                <w:rFonts w:ascii="Arial" w:eastAsia="MS Mincho" w:hAnsi="Arial" w:cs="Arial"/>
                <w:b/>
                <w:color w:val="00B050"/>
                <w:sz w:val="20"/>
                <w:szCs w:val="22"/>
                <w:lang w:eastAsia="en-US"/>
              </w:rPr>
              <w:lastRenderedPageBreak/>
              <w:t xml:space="preserve">Capítulo IV  </w:t>
            </w:r>
          </w:p>
          <w:p w:rsidR="00412388" w:rsidRPr="00412388" w:rsidRDefault="00412388" w:rsidP="00412388">
            <w:pPr>
              <w:jc w:val="center"/>
              <w:rPr>
                <w:rFonts w:ascii="Arial" w:eastAsia="MS Mincho" w:hAnsi="Arial" w:cs="Arial"/>
                <w:b/>
                <w:color w:val="00B050"/>
                <w:sz w:val="20"/>
                <w:szCs w:val="22"/>
                <w:lang w:eastAsia="en-US"/>
              </w:rPr>
            </w:pPr>
            <w:r w:rsidRPr="00412388">
              <w:rPr>
                <w:rFonts w:ascii="Arial" w:eastAsia="MS Mincho" w:hAnsi="Arial" w:cs="Arial"/>
                <w:b/>
                <w:color w:val="00B050"/>
                <w:sz w:val="20"/>
                <w:szCs w:val="22"/>
                <w:lang w:eastAsia="en-US"/>
              </w:rPr>
              <w:t>FALTAS Y SANCIONES</w:t>
            </w:r>
          </w:p>
          <w:p w:rsidR="00412388" w:rsidRPr="00412388" w:rsidRDefault="00412388" w:rsidP="00412388">
            <w:pPr>
              <w:jc w:val="both"/>
              <w:rPr>
                <w:rFonts w:ascii="Arial" w:eastAsia="MS Mincho" w:hAnsi="Arial" w:cs="Arial"/>
                <w:b/>
                <w:color w:val="00B050"/>
                <w:sz w:val="20"/>
                <w:szCs w:val="22"/>
                <w:lang w:eastAsia="en-US"/>
              </w:rPr>
            </w:pPr>
            <w:r w:rsidRPr="00412388">
              <w:rPr>
                <w:rFonts w:ascii="Arial" w:eastAsia="MS Mincho" w:hAnsi="Arial" w:cs="Arial"/>
                <w:b/>
                <w:color w:val="00B050"/>
                <w:sz w:val="20"/>
                <w:szCs w:val="22"/>
                <w:lang w:eastAsia="en-US"/>
              </w:rPr>
              <w:t>A</w:t>
            </w:r>
            <w:r w:rsidRPr="00412388">
              <w:rPr>
                <w:rFonts w:ascii="Arial" w:eastAsia="Calibri" w:hAnsi="Arial" w:cs="Arial"/>
                <w:b/>
                <w:color w:val="00B050"/>
                <w:sz w:val="20"/>
                <w:szCs w:val="22"/>
                <w:lang w:eastAsia="en-US"/>
              </w:rPr>
              <w:t>rtículo</w:t>
            </w:r>
            <w:r w:rsidRPr="00412388">
              <w:rPr>
                <w:rFonts w:ascii="Arial" w:eastAsia="MS Mincho" w:hAnsi="Arial" w:cs="Arial"/>
                <w:b/>
                <w:color w:val="00B050"/>
                <w:sz w:val="20"/>
                <w:szCs w:val="22"/>
                <w:lang w:eastAsia="en-US"/>
              </w:rPr>
              <w:t xml:space="preserve"> 11: Faltas</w:t>
            </w:r>
          </w:p>
          <w:p w:rsidR="00412388" w:rsidRPr="00412388" w:rsidRDefault="00412388" w:rsidP="00412388">
            <w:pPr>
              <w:jc w:val="both"/>
              <w:rPr>
                <w:rFonts w:ascii="Arial" w:eastAsia="MS Mincho" w:hAnsi="Arial" w:cs="Arial"/>
                <w:b/>
                <w:color w:val="00B050"/>
                <w:sz w:val="20"/>
                <w:szCs w:val="22"/>
                <w:lang w:eastAsia="en-US"/>
              </w:rPr>
            </w:pPr>
          </w:p>
          <w:p w:rsidR="00412388" w:rsidRPr="00412388" w:rsidRDefault="00412388" w:rsidP="00412388">
            <w:pPr>
              <w:tabs>
                <w:tab w:val="num" w:pos="375"/>
              </w:tabs>
              <w:jc w:val="both"/>
              <w:rPr>
                <w:rFonts w:ascii="Arial" w:eastAsia="Calibri" w:hAnsi="Arial" w:cs="Arial"/>
                <w:color w:val="00B050"/>
                <w:sz w:val="20"/>
                <w:szCs w:val="22"/>
                <w:lang w:eastAsia="en-US"/>
              </w:rPr>
            </w:pPr>
            <w:r w:rsidRPr="00412388">
              <w:rPr>
                <w:rFonts w:ascii="Arial" w:eastAsia="Calibri" w:hAnsi="Arial" w:cs="Arial"/>
                <w:color w:val="00B050"/>
                <w:sz w:val="20"/>
                <w:szCs w:val="22"/>
                <w:lang w:eastAsia="en-US"/>
              </w:rPr>
              <w:t xml:space="preserve">Para efectos de este reglamento se clasificarán las faltas en </w:t>
            </w:r>
          </w:p>
          <w:p w:rsidR="00412388" w:rsidRPr="00412388" w:rsidRDefault="00412388" w:rsidP="00937B04">
            <w:pPr>
              <w:numPr>
                <w:ilvl w:val="0"/>
                <w:numId w:val="12"/>
              </w:numPr>
              <w:contextualSpacing/>
              <w:jc w:val="both"/>
              <w:rPr>
                <w:rFonts w:ascii="Arial" w:eastAsia="Calibri" w:hAnsi="Arial" w:cs="Arial"/>
                <w:color w:val="00B050"/>
                <w:sz w:val="20"/>
                <w:szCs w:val="22"/>
                <w:lang w:eastAsia="en-US"/>
              </w:rPr>
            </w:pPr>
            <w:r w:rsidRPr="00412388">
              <w:rPr>
                <w:rFonts w:ascii="Arial" w:eastAsia="Calibri" w:hAnsi="Arial" w:cs="Arial"/>
                <w:color w:val="00B050"/>
                <w:sz w:val="20"/>
                <w:szCs w:val="22"/>
                <w:lang w:eastAsia="en-US"/>
              </w:rPr>
              <w:t>Faltas leves</w:t>
            </w:r>
          </w:p>
          <w:p w:rsidR="00412388" w:rsidRPr="00412388" w:rsidRDefault="00412388" w:rsidP="00937B04">
            <w:pPr>
              <w:numPr>
                <w:ilvl w:val="0"/>
                <w:numId w:val="12"/>
              </w:numPr>
              <w:contextualSpacing/>
              <w:jc w:val="both"/>
              <w:rPr>
                <w:rFonts w:ascii="Arial" w:eastAsia="Calibri" w:hAnsi="Arial" w:cs="Arial"/>
                <w:color w:val="00B050"/>
                <w:sz w:val="20"/>
                <w:szCs w:val="22"/>
                <w:lang w:eastAsia="en-US"/>
              </w:rPr>
            </w:pPr>
            <w:r w:rsidRPr="00412388">
              <w:rPr>
                <w:rFonts w:ascii="Arial" w:eastAsia="Calibri" w:hAnsi="Arial" w:cs="Arial"/>
                <w:color w:val="00B050"/>
                <w:sz w:val="20"/>
                <w:szCs w:val="22"/>
                <w:lang w:eastAsia="en-US"/>
              </w:rPr>
              <w:t>Faltas graves</w:t>
            </w:r>
          </w:p>
          <w:p w:rsidR="00412388" w:rsidRPr="00412388" w:rsidRDefault="00412388" w:rsidP="00937B04">
            <w:pPr>
              <w:numPr>
                <w:ilvl w:val="0"/>
                <w:numId w:val="12"/>
              </w:numPr>
              <w:contextualSpacing/>
              <w:jc w:val="both"/>
              <w:rPr>
                <w:rFonts w:ascii="Arial" w:eastAsia="Calibri" w:hAnsi="Arial" w:cs="Arial"/>
                <w:color w:val="00B050"/>
                <w:sz w:val="20"/>
                <w:szCs w:val="22"/>
                <w:lang w:eastAsia="en-US"/>
              </w:rPr>
            </w:pPr>
            <w:r w:rsidRPr="00412388">
              <w:rPr>
                <w:rFonts w:ascii="Arial" w:eastAsia="Calibri" w:hAnsi="Arial" w:cs="Arial"/>
                <w:color w:val="00B050"/>
                <w:sz w:val="20"/>
                <w:szCs w:val="22"/>
                <w:lang w:eastAsia="en-US"/>
              </w:rPr>
              <w:t>Faltas muy graves</w:t>
            </w:r>
          </w:p>
          <w:p w:rsidR="00412388" w:rsidRPr="00412388" w:rsidRDefault="00412388" w:rsidP="00412388">
            <w:pPr>
              <w:rPr>
                <w:rFonts w:ascii="Arial" w:eastAsia="Calibri" w:hAnsi="Arial" w:cs="Arial"/>
                <w:b/>
                <w:color w:val="0070C0"/>
                <w:sz w:val="20"/>
                <w:szCs w:val="22"/>
                <w:lang w:eastAsia="en-US"/>
              </w:rPr>
            </w:pPr>
          </w:p>
        </w:tc>
      </w:tr>
      <w:tr w:rsidR="00412388" w:rsidRPr="00412388" w:rsidTr="00306148">
        <w:tc>
          <w:tcPr>
            <w:tcW w:w="4692" w:type="dxa"/>
          </w:tcPr>
          <w:p w:rsidR="00412388" w:rsidRPr="00412388" w:rsidRDefault="00412388" w:rsidP="00412388">
            <w:pPr>
              <w:jc w:val="both"/>
              <w:rPr>
                <w:rFonts w:ascii="Arial" w:eastAsia="MS Mincho" w:hAnsi="Arial" w:cs="Arial"/>
                <w:b/>
                <w:color w:val="00B050"/>
                <w:sz w:val="20"/>
                <w:szCs w:val="22"/>
                <w:lang w:eastAsia="en-US"/>
              </w:rPr>
            </w:pPr>
            <w:r w:rsidRPr="00412388">
              <w:rPr>
                <w:rFonts w:ascii="Arial" w:eastAsia="MS Mincho" w:hAnsi="Arial" w:cs="Arial"/>
                <w:b/>
                <w:color w:val="00B050"/>
                <w:sz w:val="20"/>
                <w:szCs w:val="22"/>
                <w:lang w:eastAsia="en-US"/>
              </w:rPr>
              <w:t>A</w:t>
            </w:r>
            <w:r w:rsidRPr="00412388">
              <w:rPr>
                <w:rFonts w:ascii="Arial" w:eastAsia="Calibri" w:hAnsi="Arial" w:cs="Arial"/>
                <w:b/>
                <w:color w:val="00B050"/>
                <w:sz w:val="20"/>
                <w:szCs w:val="22"/>
                <w:lang w:eastAsia="en-US"/>
              </w:rPr>
              <w:t>rtículo</w:t>
            </w:r>
            <w:r w:rsidRPr="00412388">
              <w:rPr>
                <w:rFonts w:ascii="Arial" w:eastAsia="MS Mincho" w:hAnsi="Arial" w:cs="Arial"/>
                <w:b/>
                <w:color w:val="00B050"/>
                <w:sz w:val="20"/>
                <w:szCs w:val="22"/>
                <w:lang w:eastAsia="en-US"/>
              </w:rPr>
              <w:t xml:space="preserve"> 12: Sanciones</w:t>
            </w:r>
          </w:p>
          <w:p w:rsidR="00412388" w:rsidRPr="00412388" w:rsidRDefault="00412388" w:rsidP="00412388">
            <w:pPr>
              <w:jc w:val="both"/>
              <w:rPr>
                <w:rFonts w:ascii="Arial" w:eastAsia="Calibri" w:hAnsi="Arial" w:cs="Arial"/>
                <w:color w:val="00B050"/>
                <w:sz w:val="20"/>
                <w:szCs w:val="22"/>
                <w:lang w:eastAsia="en-US"/>
              </w:rPr>
            </w:pPr>
            <w:r w:rsidRPr="00412388">
              <w:rPr>
                <w:rFonts w:ascii="Arial" w:eastAsia="Calibri" w:hAnsi="Arial" w:cs="Arial"/>
                <w:color w:val="00B050"/>
                <w:sz w:val="20"/>
                <w:szCs w:val="22"/>
                <w:lang w:eastAsia="en-US"/>
              </w:rPr>
              <w:t xml:space="preserve">Según la gravedad de las faltas se impondrán las siguientes sanciones:  </w:t>
            </w:r>
          </w:p>
          <w:p w:rsidR="00412388" w:rsidRPr="00412388" w:rsidRDefault="00412388" w:rsidP="00937B04">
            <w:pPr>
              <w:numPr>
                <w:ilvl w:val="0"/>
                <w:numId w:val="13"/>
              </w:numPr>
              <w:autoSpaceDE w:val="0"/>
              <w:autoSpaceDN w:val="0"/>
              <w:adjustRightInd w:val="0"/>
              <w:ind w:left="509" w:hanging="509"/>
              <w:jc w:val="both"/>
              <w:rPr>
                <w:rFonts w:ascii="Arial" w:eastAsia="Calibri" w:hAnsi="Arial" w:cs="Arial"/>
                <w:color w:val="00B050"/>
                <w:sz w:val="20"/>
                <w:szCs w:val="22"/>
                <w:lang w:eastAsia="en-US"/>
              </w:rPr>
            </w:pPr>
            <w:r w:rsidRPr="00412388">
              <w:rPr>
                <w:rFonts w:ascii="Arial" w:eastAsia="Calibri" w:hAnsi="Arial" w:cs="Arial"/>
                <w:color w:val="00B050"/>
                <w:sz w:val="20"/>
                <w:szCs w:val="22"/>
                <w:lang w:eastAsia="en-US"/>
              </w:rPr>
              <w:t>En el caso del personal académico o administrativo, se aplicarán las siguientes sanciones:</w:t>
            </w:r>
          </w:p>
          <w:p w:rsidR="00412388" w:rsidRPr="00412388" w:rsidRDefault="00412388" w:rsidP="00412388">
            <w:pPr>
              <w:autoSpaceDE w:val="0"/>
              <w:autoSpaceDN w:val="0"/>
              <w:adjustRightInd w:val="0"/>
              <w:ind w:left="720"/>
              <w:contextualSpacing/>
              <w:jc w:val="both"/>
              <w:rPr>
                <w:rFonts w:ascii="Arial" w:eastAsia="Calibri" w:hAnsi="Arial" w:cs="Arial"/>
                <w:color w:val="00B050"/>
                <w:sz w:val="20"/>
                <w:szCs w:val="28"/>
                <w:lang w:eastAsia="en-US"/>
              </w:rPr>
            </w:pPr>
          </w:p>
          <w:p w:rsidR="00412388" w:rsidRPr="00412388" w:rsidRDefault="00412388" w:rsidP="00412388">
            <w:pPr>
              <w:jc w:val="both"/>
              <w:rPr>
                <w:rFonts w:ascii="Arial" w:eastAsia="Calibri" w:hAnsi="Arial" w:cs="Arial"/>
                <w:color w:val="00B050"/>
                <w:sz w:val="20"/>
                <w:szCs w:val="28"/>
                <w:lang w:eastAsia="en-US"/>
              </w:rPr>
            </w:pPr>
            <w:r w:rsidRPr="00412388">
              <w:rPr>
                <w:rFonts w:ascii="Arial" w:eastAsia="Calibri" w:hAnsi="Arial" w:cs="Arial"/>
                <w:b/>
                <w:color w:val="00B050"/>
                <w:sz w:val="20"/>
                <w:szCs w:val="28"/>
                <w:lang w:eastAsia="en-US"/>
              </w:rPr>
              <w:t>Cuando las faltas sean leves:</w:t>
            </w:r>
            <w:r w:rsidRPr="00412388">
              <w:rPr>
                <w:rFonts w:ascii="Arial" w:eastAsia="Calibri" w:hAnsi="Arial" w:cs="Arial"/>
                <w:color w:val="00B050"/>
                <w:sz w:val="20"/>
                <w:szCs w:val="28"/>
                <w:lang w:eastAsia="en-US"/>
              </w:rPr>
              <w:t xml:space="preserve"> Amonestación escrita con copia al expediente personal.</w:t>
            </w:r>
          </w:p>
          <w:p w:rsidR="00412388" w:rsidRPr="00412388" w:rsidRDefault="00412388" w:rsidP="00412388">
            <w:pPr>
              <w:jc w:val="both"/>
              <w:rPr>
                <w:rFonts w:ascii="Arial" w:eastAsia="Calibri" w:hAnsi="Arial" w:cs="Arial"/>
                <w:color w:val="00B050"/>
                <w:sz w:val="20"/>
                <w:szCs w:val="28"/>
                <w:lang w:eastAsia="en-US"/>
              </w:rPr>
            </w:pPr>
          </w:p>
          <w:p w:rsidR="00412388" w:rsidRPr="00412388" w:rsidRDefault="00412388" w:rsidP="00412388">
            <w:pPr>
              <w:jc w:val="both"/>
              <w:rPr>
                <w:rFonts w:ascii="Arial" w:eastAsia="Calibri" w:hAnsi="Arial" w:cs="Arial"/>
                <w:color w:val="00B050"/>
                <w:sz w:val="20"/>
                <w:szCs w:val="28"/>
                <w:lang w:eastAsia="en-US"/>
              </w:rPr>
            </w:pPr>
            <w:r w:rsidRPr="00412388">
              <w:rPr>
                <w:rFonts w:ascii="Arial" w:eastAsia="Calibri" w:hAnsi="Arial" w:cs="Arial"/>
                <w:b/>
                <w:color w:val="00B050"/>
                <w:sz w:val="20"/>
                <w:szCs w:val="28"/>
                <w:lang w:eastAsia="en-US"/>
              </w:rPr>
              <w:t>Cuando las faltas sean graves:</w:t>
            </w:r>
            <w:r w:rsidRPr="00412388">
              <w:rPr>
                <w:rFonts w:ascii="Arial" w:eastAsia="Calibri" w:hAnsi="Arial" w:cs="Arial"/>
                <w:color w:val="00B050"/>
                <w:sz w:val="20"/>
                <w:szCs w:val="28"/>
                <w:lang w:eastAsia="en-US"/>
              </w:rPr>
              <w:t xml:space="preserve"> Suspensión sin goce de salario por ocho días hábiles como mínimo, y hasta un máximo de seis meses.</w:t>
            </w:r>
          </w:p>
          <w:p w:rsidR="00412388" w:rsidRPr="00412388" w:rsidRDefault="00412388" w:rsidP="00412388">
            <w:pPr>
              <w:jc w:val="both"/>
              <w:rPr>
                <w:rFonts w:ascii="Arial" w:eastAsia="Calibri" w:hAnsi="Arial" w:cs="Arial"/>
                <w:color w:val="00B050"/>
                <w:sz w:val="20"/>
                <w:szCs w:val="28"/>
                <w:lang w:eastAsia="en-US"/>
              </w:rPr>
            </w:pPr>
          </w:p>
          <w:p w:rsidR="00412388" w:rsidRPr="00412388" w:rsidRDefault="00412388" w:rsidP="00412388">
            <w:pPr>
              <w:jc w:val="both"/>
              <w:rPr>
                <w:rFonts w:ascii="Arial" w:eastAsia="Calibri" w:hAnsi="Arial" w:cs="Arial"/>
                <w:color w:val="00B050"/>
                <w:sz w:val="20"/>
                <w:szCs w:val="28"/>
                <w:lang w:eastAsia="en-US"/>
              </w:rPr>
            </w:pPr>
            <w:r w:rsidRPr="00412388">
              <w:rPr>
                <w:rFonts w:ascii="Arial" w:eastAsia="Calibri" w:hAnsi="Arial" w:cs="Arial"/>
                <w:b/>
                <w:color w:val="00B050"/>
                <w:sz w:val="20"/>
                <w:szCs w:val="28"/>
                <w:lang w:eastAsia="en-US"/>
              </w:rPr>
              <w:t>Cuando las faltas sean muy graves:</w:t>
            </w:r>
            <w:r w:rsidRPr="00412388">
              <w:rPr>
                <w:rFonts w:ascii="Arial" w:eastAsia="Calibri" w:hAnsi="Arial" w:cs="Arial"/>
                <w:color w:val="00B050"/>
                <w:sz w:val="20"/>
                <w:szCs w:val="28"/>
                <w:lang w:eastAsia="en-US"/>
              </w:rPr>
              <w:t xml:space="preserve"> Despido sin responsabilidad patronal.</w:t>
            </w:r>
          </w:p>
          <w:p w:rsidR="00412388" w:rsidRPr="00412388" w:rsidRDefault="00412388" w:rsidP="00412388">
            <w:pPr>
              <w:jc w:val="both"/>
              <w:rPr>
                <w:rFonts w:ascii="Arial" w:eastAsia="Calibri" w:hAnsi="Arial" w:cs="Arial"/>
                <w:color w:val="00B050"/>
                <w:sz w:val="20"/>
                <w:szCs w:val="28"/>
                <w:lang w:eastAsia="en-US"/>
              </w:rPr>
            </w:pPr>
            <w:r w:rsidRPr="00412388">
              <w:rPr>
                <w:rFonts w:ascii="Arial" w:eastAsia="Calibri" w:hAnsi="Arial" w:cs="Arial"/>
                <w:b/>
                <w:color w:val="00B050"/>
                <w:sz w:val="20"/>
                <w:szCs w:val="28"/>
                <w:lang w:eastAsia="en-US"/>
              </w:rPr>
              <w:t>b</w:t>
            </w:r>
            <w:r w:rsidRPr="00412388">
              <w:rPr>
                <w:rFonts w:ascii="Arial" w:eastAsia="Calibri" w:hAnsi="Arial" w:cs="Arial"/>
                <w:color w:val="00B050"/>
                <w:sz w:val="20"/>
                <w:szCs w:val="28"/>
                <w:lang w:eastAsia="en-US"/>
              </w:rPr>
              <w:t>.  En el caso de estudiantes se aplicarán las siguientes sanciones:</w:t>
            </w:r>
          </w:p>
          <w:p w:rsidR="00412388" w:rsidRPr="00412388" w:rsidRDefault="00412388" w:rsidP="00412388">
            <w:pPr>
              <w:jc w:val="both"/>
              <w:rPr>
                <w:rFonts w:ascii="Arial" w:eastAsia="Calibri" w:hAnsi="Arial" w:cs="Arial"/>
                <w:color w:val="00B050"/>
                <w:sz w:val="20"/>
                <w:szCs w:val="28"/>
                <w:lang w:eastAsia="en-US"/>
              </w:rPr>
            </w:pPr>
            <w:r w:rsidRPr="00412388">
              <w:rPr>
                <w:rFonts w:ascii="Arial" w:eastAsia="Calibri" w:hAnsi="Arial" w:cs="Arial"/>
                <w:b/>
                <w:color w:val="00B050"/>
                <w:sz w:val="20"/>
                <w:szCs w:val="28"/>
                <w:lang w:eastAsia="en-US"/>
              </w:rPr>
              <w:t>Cuando las faltas sean leves:</w:t>
            </w:r>
            <w:r w:rsidRPr="00412388">
              <w:rPr>
                <w:rFonts w:ascii="Arial" w:eastAsia="Calibri" w:hAnsi="Arial" w:cs="Arial"/>
                <w:color w:val="00B050"/>
                <w:sz w:val="20"/>
                <w:szCs w:val="28"/>
                <w:lang w:eastAsia="en-US"/>
              </w:rPr>
              <w:t xml:space="preserve"> Amonestación escrita con copia al expediente estudiantil o con suspensión menor a quince días lectivos.</w:t>
            </w:r>
          </w:p>
          <w:p w:rsidR="00412388" w:rsidRPr="00412388" w:rsidRDefault="00412388" w:rsidP="00412388">
            <w:pPr>
              <w:jc w:val="both"/>
              <w:rPr>
                <w:rFonts w:ascii="Arial" w:eastAsia="Calibri" w:hAnsi="Arial" w:cs="Arial"/>
                <w:color w:val="00B050"/>
                <w:sz w:val="20"/>
                <w:szCs w:val="28"/>
                <w:lang w:eastAsia="en-US"/>
              </w:rPr>
            </w:pPr>
            <w:r w:rsidRPr="00412388">
              <w:rPr>
                <w:rFonts w:ascii="Arial" w:eastAsia="Calibri" w:hAnsi="Arial" w:cs="Arial"/>
                <w:b/>
                <w:color w:val="00B050"/>
                <w:sz w:val="20"/>
                <w:szCs w:val="28"/>
                <w:lang w:eastAsia="en-US"/>
              </w:rPr>
              <w:t>Cuando las faltas sean graves:</w:t>
            </w:r>
            <w:r w:rsidRPr="00412388">
              <w:rPr>
                <w:rFonts w:ascii="Arial" w:eastAsia="Calibri" w:hAnsi="Arial" w:cs="Arial"/>
                <w:color w:val="00B050"/>
                <w:sz w:val="20"/>
                <w:szCs w:val="28"/>
                <w:lang w:eastAsia="en-US"/>
              </w:rPr>
              <w:t xml:space="preserve"> Suspensión de quince días lectivos a seis meses calendario.</w:t>
            </w:r>
          </w:p>
          <w:p w:rsidR="00412388" w:rsidRPr="00412388" w:rsidRDefault="00412388" w:rsidP="00412388">
            <w:pPr>
              <w:jc w:val="both"/>
              <w:rPr>
                <w:rFonts w:ascii="Arial" w:eastAsia="Calibri" w:hAnsi="Arial" w:cs="Arial"/>
                <w:color w:val="00B050"/>
                <w:sz w:val="20"/>
                <w:szCs w:val="28"/>
                <w:lang w:eastAsia="en-US"/>
              </w:rPr>
            </w:pPr>
            <w:r w:rsidRPr="00412388">
              <w:rPr>
                <w:rFonts w:ascii="Arial" w:eastAsia="Calibri" w:hAnsi="Arial" w:cs="Arial"/>
                <w:b/>
                <w:color w:val="00B050"/>
                <w:sz w:val="20"/>
                <w:szCs w:val="28"/>
                <w:lang w:eastAsia="en-US"/>
              </w:rPr>
              <w:t>Cuando las faltas sean muy graves:</w:t>
            </w:r>
            <w:r w:rsidRPr="00412388">
              <w:rPr>
                <w:rFonts w:ascii="Arial" w:eastAsia="Calibri" w:hAnsi="Arial" w:cs="Arial"/>
                <w:color w:val="00B050"/>
                <w:sz w:val="20"/>
                <w:szCs w:val="28"/>
                <w:lang w:eastAsia="en-US"/>
              </w:rPr>
              <w:t xml:space="preserve"> Suspensión de su condición de estudiante regular, no menor de seis meses calendario, hasta por dos años calendario”.</w:t>
            </w:r>
          </w:p>
          <w:p w:rsidR="00412388" w:rsidRPr="00412388" w:rsidRDefault="00412388" w:rsidP="00412388">
            <w:pPr>
              <w:rPr>
                <w:rFonts w:ascii="Arial" w:eastAsia="Calibri" w:hAnsi="Arial" w:cs="Arial"/>
                <w:b/>
                <w:bCs/>
                <w:color w:val="0070C0"/>
                <w:sz w:val="20"/>
                <w:szCs w:val="22"/>
                <w:lang w:eastAsia="en-US"/>
              </w:rPr>
            </w:pPr>
          </w:p>
        </w:tc>
      </w:tr>
      <w:tr w:rsidR="00412388" w:rsidRPr="00412388" w:rsidTr="00306148">
        <w:tc>
          <w:tcPr>
            <w:tcW w:w="4692" w:type="dxa"/>
          </w:tcPr>
          <w:p w:rsidR="00412388" w:rsidRPr="00412388" w:rsidRDefault="00412388" w:rsidP="00412388">
            <w:pPr>
              <w:autoSpaceDE w:val="0"/>
              <w:autoSpaceDN w:val="0"/>
              <w:adjustRightInd w:val="0"/>
              <w:jc w:val="both"/>
              <w:rPr>
                <w:rFonts w:ascii="Arial" w:eastAsia="Calibri" w:hAnsi="Arial" w:cs="Arial"/>
                <w:color w:val="00B050"/>
                <w:sz w:val="20"/>
                <w:szCs w:val="22"/>
                <w:lang w:val="es-CR" w:eastAsia="en-US"/>
              </w:rPr>
            </w:pPr>
            <w:r w:rsidRPr="00412388">
              <w:rPr>
                <w:rFonts w:ascii="Arial" w:eastAsia="Calibri" w:hAnsi="Arial" w:cs="Arial"/>
                <w:b/>
                <w:bCs/>
                <w:color w:val="00B050"/>
                <w:sz w:val="20"/>
                <w:szCs w:val="22"/>
                <w:lang w:val="es-CR" w:eastAsia="en-US"/>
              </w:rPr>
              <w:t xml:space="preserve">Artículo 13: Del agravamiento de la falta </w:t>
            </w:r>
          </w:p>
          <w:p w:rsidR="00412388" w:rsidRPr="007F449A" w:rsidRDefault="00412388" w:rsidP="00412388">
            <w:pPr>
              <w:rPr>
                <w:rFonts w:ascii="Arial" w:eastAsia="Calibri" w:hAnsi="Arial" w:cs="Arial"/>
                <w:color w:val="00B050"/>
                <w:sz w:val="20"/>
                <w:szCs w:val="22"/>
                <w:lang w:eastAsia="en-US"/>
              </w:rPr>
            </w:pPr>
            <w:r w:rsidRPr="00412388">
              <w:rPr>
                <w:rFonts w:ascii="Arial" w:eastAsia="Calibri" w:hAnsi="Arial" w:cs="Arial"/>
                <w:color w:val="00B050"/>
                <w:sz w:val="20"/>
                <w:szCs w:val="22"/>
                <w:lang w:eastAsia="en-US"/>
              </w:rPr>
              <w:t>Para calificar la falta de agravada e imponer la sanción correspondiente, se considerará el rango jerárquico del denunciado, la naturaleza de las funciones, el impacto en el servicio y la reincidencia.</w:t>
            </w:r>
          </w:p>
          <w:p w:rsidR="00412388" w:rsidRPr="00412388" w:rsidRDefault="00412388" w:rsidP="00412388">
            <w:pPr>
              <w:rPr>
                <w:rFonts w:ascii="Arial" w:eastAsia="Calibri" w:hAnsi="Arial" w:cs="Arial"/>
                <w:b/>
                <w:color w:val="0070C0"/>
                <w:sz w:val="20"/>
                <w:szCs w:val="22"/>
                <w:lang w:eastAsia="en-US"/>
              </w:rPr>
            </w:pPr>
          </w:p>
        </w:tc>
      </w:tr>
      <w:tr w:rsidR="00412388" w:rsidRPr="00412388" w:rsidTr="00306148">
        <w:tc>
          <w:tcPr>
            <w:tcW w:w="4692" w:type="dxa"/>
          </w:tcPr>
          <w:p w:rsidR="00412388" w:rsidRPr="00412388" w:rsidRDefault="00412388" w:rsidP="00412388">
            <w:pPr>
              <w:jc w:val="both"/>
              <w:rPr>
                <w:rFonts w:ascii="Arial" w:eastAsia="MS Mincho" w:hAnsi="Arial" w:cs="Arial"/>
                <w:b/>
                <w:color w:val="00B050"/>
                <w:sz w:val="20"/>
                <w:szCs w:val="22"/>
                <w:lang w:eastAsia="en-US"/>
              </w:rPr>
            </w:pPr>
            <w:r w:rsidRPr="00412388">
              <w:rPr>
                <w:rFonts w:ascii="Arial" w:eastAsia="MS Mincho" w:hAnsi="Arial" w:cs="Arial"/>
                <w:b/>
                <w:color w:val="00B050"/>
                <w:sz w:val="20"/>
                <w:szCs w:val="22"/>
                <w:lang w:eastAsia="en-US"/>
              </w:rPr>
              <w:t>A</w:t>
            </w:r>
            <w:r w:rsidRPr="00412388">
              <w:rPr>
                <w:rFonts w:ascii="Arial" w:eastAsia="Calibri" w:hAnsi="Arial" w:cs="Arial"/>
                <w:b/>
                <w:color w:val="00B050"/>
                <w:sz w:val="20"/>
                <w:szCs w:val="22"/>
                <w:lang w:eastAsia="en-US"/>
              </w:rPr>
              <w:t>rtículo</w:t>
            </w:r>
            <w:r w:rsidRPr="00412388">
              <w:rPr>
                <w:rFonts w:ascii="Arial" w:eastAsia="MS Mincho" w:hAnsi="Arial" w:cs="Arial"/>
                <w:b/>
                <w:color w:val="00B050"/>
                <w:sz w:val="20"/>
                <w:szCs w:val="22"/>
                <w:lang w:eastAsia="en-US"/>
              </w:rPr>
              <w:t xml:space="preserve"> 14: Reincidencia</w:t>
            </w:r>
          </w:p>
          <w:p w:rsidR="00412388" w:rsidRPr="00412388" w:rsidRDefault="00412388" w:rsidP="00412388">
            <w:pPr>
              <w:jc w:val="both"/>
              <w:rPr>
                <w:rFonts w:ascii="Arial" w:eastAsia="Calibri" w:hAnsi="Arial" w:cs="Arial"/>
                <w:color w:val="00B050"/>
                <w:sz w:val="20"/>
                <w:szCs w:val="22"/>
                <w:lang w:eastAsia="en-US"/>
              </w:rPr>
            </w:pPr>
            <w:r w:rsidRPr="00412388">
              <w:rPr>
                <w:rFonts w:ascii="Arial" w:eastAsia="Calibri" w:hAnsi="Arial" w:cs="Arial"/>
                <w:color w:val="00B050"/>
                <w:sz w:val="20"/>
                <w:szCs w:val="22"/>
                <w:lang w:eastAsia="en-US"/>
              </w:rPr>
              <w:t>La reiteración de una falta en prejuicio de la misma persona que ya ha denunciado o de otras personas, será un elemento que deberá ser considerado como reincidencia para la fijación de la sanción concreta.</w:t>
            </w:r>
          </w:p>
          <w:p w:rsidR="00412388" w:rsidRPr="00412388" w:rsidRDefault="00412388" w:rsidP="00412388">
            <w:pPr>
              <w:autoSpaceDE w:val="0"/>
              <w:autoSpaceDN w:val="0"/>
              <w:adjustRightInd w:val="0"/>
              <w:jc w:val="both"/>
              <w:rPr>
                <w:rFonts w:ascii="Arial" w:eastAsia="Calibri" w:hAnsi="Arial" w:cs="Arial"/>
                <w:b/>
                <w:bCs/>
                <w:color w:val="00B050"/>
                <w:sz w:val="20"/>
                <w:szCs w:val="22"/>
                <w:lang w:val="es-CR" w:eastAsia="en-US"/>
              </w:rPr>
            </w:pPr>
            <w:r w:rsidRPr="00412388">
              <w:rPr>
                <w:rFonts w:ascii="Arial" w:eastAsia="Calibri" w:hAnsi="Arial" w:cs="Arial"/>
                <w:color w:val="00B050"/>
                <w:sz w:val="20"/>
                <w:lang w:val="es-CR" w:eastAsia="en-US"/>
              </w:rPr>
              <w:t>Cuando una persona comete reincidencias este hecho será tomado como falta muy grave, con las implicaciones a nivel de sanción definidas previamente.</w:t>
            </w:r>
          </w:p>
          <w:p w:rsidR="00412388" w:rsidRPr="00412388" w:rsidRDefault="00412388" w:rsidP="00412388">
            <w:pPr>
              <w:rPr>
                <w:rFonts w:ascii="Arial" w:eastAsia="Calibri" w:hAnsi="Arial" w:cs="Arial"/>
                <w:b/>
                <w:color w:val="0070C0"/>
                <w:sz w:val="20"/>
                <w:szCs w:val="22"/>
                <w:lang w:val="es-CR" w:eastAsia="en-US"/>
              </w:rPr>
            </w:pPr>
          </w:p>
        </w:tc>
      </w:tr>
      <w:tr w:rsidR="00412388" w:rsidRPr="00412388" w:rsidTr="00306148">
        <w:tc>
          <w:tcPr>
            <w:tcW w:w="4692" w:type="dxa"/>
          </w:tcPr>
          <w:p w:rsidR="00412388" w:rsidRPr="00412388" w:rsidRDefault="00412388" w:rsidP="00412388">
            <w:pPr>
              <w:autoSpaceDE w:val="0"/>
              <w:autoSpaceDN w:val="0"/>
              <w:adjustRightInd w:val="0"/>
              <w:jc w:val="both"/>
              <w:rPr>
                <w:rFonts w:ascii="Arial" w:eastAsia="Calibri" w:hAnsi="Arial" w:cs="Arial"/>
                <w:color w:val="00B050"/>
                <w:sz w:val="20"/>
                <w:szCs w:val="22"/>
                <w:lang w:val="es-CR" w:eastAsia="en-US"/>
              </w:rPr>
            </w:pPr>
            <w:r w:rsidRPr="00412388">
              <w:rPr>
                <w:rFonts w:ascii="Arial" w:eastAsia="Calibri" w:hAnsi="Arial" w:cs="Arial"/>
                <w:b/>
                <w:bCs/>
                <w:color w:val="00B050"/>
                <w:sz w:val="20"/>
                <w:szCs w:val="22"/>
                <w:lang w:val="es-CR" w:eastAsia="en-US"/>
              </w:rPr>
              <w:t xml:space="preserve">Artículo 15: De la separación de la parte denunciada de la institución </w:t>
            </w:r>
          </w:p>
          <w:p w:rsidR="00412388" w:rsidRPr="00412388" w:rsidRDefault="00412388" w:rsidP="00412388">
            <w:pPr>
              <w:autoSpaceDE w:val="0"/>
              <w:autoSpaceDN w:val="0"/>
              <w:adjustRightInd w:val="0"/>
              <w:jc w:val="both"/>
              <w:rPr>
                <w:rFonts w:ascii="Arial" w:eastAsia="Calibri" w:hAnsi="Arial" w:cs="Arial"/>
                <w:color w:val="00B050"/>
                <w:sz w:val="20"/>
                <w:szCs w:val="22"/>
                <w:lang w:val="es-CR" w:eastAsia="en-US"/>
              </w:rPr>
            </w:pPr>
            <w:r w:rsidRPr="00412388">
              <w:rPr>
                <w:rFonts w:ascii="Arial" w:eastAsia="Calibri" w:hAnsi="Arial" w:cs="Arial"/>
                <w:color w:val="00B050"/>
                <w:sz w:val="20"/>
                <w:szCs w:val="22"/>
                <w:lang w:val="es-CR" w:eastAsia="en-US"/>
              </w:rPr>
              <w:lastRenderedPageBreak/>
              <w:t xml:space="preserve">En el caso de que una persona denunciada renuncie a su trabajo o suspenda sus estudios durante la tramitación del proceso de denuncia por Hostigamiento Sexual; la Comisión Investigadora continuará con el proceso si ya hubieran transcurrido las audiencias y trasladará al Rector la respectiva recomendación final. En estos casos la prohibición de recontratación se aplicará sin excepción. </w:t>
            </w:r>
          </w:p>
          <w:p w:rsidR="00412388" w:rsidRPr="00412388" w:rsidRDefault="00412388" w:rsidP="00412388">
            <w:pPr>
              <w:autoSpaceDE w:val="0"/>
              <w:autoSpaceDN w:val="0"/>
              <w:adjustRightInd w:val="0"/>
              <w:jc w:val="both"/>
              <w:rPr>
                <w:rFonts w:ascii="Arial" w:eastAsia="Calibri" w:hAnsi="Arial" w:cs="Arial"/>
                <w:color w:val="00B050"/>
                <w:sz w:val="20"/>
                <w:szCs w:val="22"/>
                <w:lang w:val="es-CR" w:eastAsia="en-US"/>
              </w:rPr>
            </w:pPr>
            <w:r w:rsidRPr="00412388">
              <w:rPr>
                <w:rFonts w:ascii="Arial" w:eastAsia="Calibri" w:hAnsi="Arial" w:cs="Arial"/>
                <w:color w:val="00B050"/>
                <w:sz w:val="20"/>
                <w:szCs w:val="22"/>
                <w:lang w:val="es-CR" w:eastAsia="en-US"/>
              </w:rPr>
              <w:t>Cuando el caso estuviera en su etapa inicial y aun no se hubiera evacuado prueba, le corresponde a la Comisión Investigadora cerrar el expediente anotando el hecho y, si la persona denunciada se reincorpora a la Institución se reabrirá el procedimiento.</w:t>
            </w:r>
          </w:p>
          <w:p w:rsidR="00412388" w:rsidRPr="00412388" w:rsidRDefault="00412388" w:rsidP="00412388">
            <w:pPr>
              <w:autoSpaceDE w:val="0"/>
              <w:autoSpaceDN w:val="0"/>
              <w:adjustRightInd w:val="0"/>
              <w:jc w:val="both"/>
              <w:rPr>
                <w:rFonts w:ascii="Arial" w:eastAsia="Calibri" w:hAnsi="Arial" w:cs="Arial"/>
                <w:b/>
                <w:color w:val="0070C0"/>
                <w:sz w:val="20"/>
                <w:szCs w:val="22"/>
                <w:lang w:val="es-CR" w:eastAsia="en-US"/>
              </w:rPr>
            </w:pPr>
          </w:p>
          <w:p w:rsidR="007B3255" w:rsidRDefault="00412388" w:rsidP="00412388">
            <w:pPr>
              <w:autoSpaceDE w:val="0"/>
              <w:autoSpaceDN w:val="0"/>
              <w:adjustRightInd w:val="0"/>
              <w:jc w:val="both"/>
              <w:rPr>
                <w:rFonts w:ascii="Arial" w:eastAsia="Calibri" w:hAnsi="Arial" w:cs="Arial"/>
                <w:b/>
                <w:color w:val="0070C0"/>
                <w:sz w:val="20"/>
                <w:szCs w:val="22"/>
                <w:lang w:val="es-CR" w:eastAsia="en-US"/>
              </w:rPr>
            </w:pPr>
            <w:r w:rsidRPr="00412388">
              <w:rPr>
                <w:rFonts w:ascii="Arial" w:eastAsia="Calibri" w:hAnsi="Arial" w:cs="Arial"/>
                <w:b/>
                <w:color w:val="0070C0"/>
                <w:sz w:val="20"/>
                <w:szCs w:val="22"/>
                <w:highlight w:val="yellow"/>
                <w:lang w:val="es-CR" w:eastAsia="en-US"/>
              </w:rPr>
              <w:t>Hacer transitorio para creación de base de datos para que quede en expediente</w:t>
            </w:r>
            <w:r w:rsidRPr="00412388">
              <w:rPr>
                <w:rFonts w:ascii="Arial" w:eastAsia="Calibri" w:hAnsi="Arial" w:cs="Arial"/>
                <w:b/>
                <w:color w:val="0070C0"/>
                <w:sz w:val="20"/>
                <w:szCs w:val="22"/>
                <w:lang w:val="es-CR" w:eastAsia="en-US"/>
              </w:rPr>
              <w:t>.</w:t>
            </w:r>
          </w:p>
          <w:p w:rsidR="007B3255" w:rsidRPr="007B3255" w:rsidRDefault="007B3255" w:rsidP="007B3255">
            <w:pPr>
              <w:spacing w:after="200" w:line="276" w:lineRule="auto"/>
              <w:jc w:val="both"/>
              <w:rPr>
                <w:rFonts w:ascii="Arial" w:eastAsia="MS Mincho" w:hAnsi="Arial" w:cs="Arial"/>
                <w:b/>
                <w:color w:val="00B050"/>
                <w:sz w:val="20"/>
                <w:szCs w:val="22"/>
                <w:lang w:eastAsia="en-US"/>
              </w:rPr>
            </w:pPr>
            <w:r w:rsidRPr="007B3255">
              <w:rPr>
                <w:rFonts w:ascii="Arial" w:eastAsia="MS Mincho" w:hAnsi="Arial" w:cs="Arial"/>
                <w:b/>
                <w:color w:val="00B050"/>
                <w:sz w:val="20"/>
                <w:szCs w:val="22"/>
                <w:lang w:eastAsia="en-US"/>
              </w:rPr>
              <w:t>A</w:t>
            </w:r>
            <w:r w:rsidRPr="007B3255">
              <w:rPr>
                <w:rFonts w:ascii="Arial" w:eastAsia="Calibri" w:hAnsi="Arial" w:cs="Arial"/>
                <w:b/>
                <w:color w:val="00B050"/>
                <w:sz w:val="20"/>
                <w:szCs w:val="22"/>
                <w:lang w:eastAsia="en-US"/>
              </w:rPr>
              <w:t>rtículo</w:t>
            </w:r>
            <w:r w:rsidRPr="007B3255">
              <w:rPr>
                <w:rFonts w:ascii="Arial" w:eastAsia="MS Mincho" w:hAnsi="Arial" w:cs="Arial"/>
                <w:b/>
                <w:color w:val="00B050"/>
                <w:sz w:val="20"/>
                <w:szCs w:val="22"/>
                <w:lang w:eastAsia="en-US"/>
              </w:rPr>
              <w:t xml:space="preserve"> 16: Comunicación a instancias</w:t>
            </w:r>
          </w:p>
          <w:p w:rsidR="007B3255" w:rsidRPr="007B3255" w:rsidRDefault="007B3255" w:rsidP="007B3255">
            <w:pPr>
              <w:tabs>
                <w:tab w:val="num" w:pos="375"/>
              </w:tabs>
              <w:spacing w:after="200" w:line="276" w:lineRule="auto"/>
              <w:jc w:val="both"/>
              <w:rPr>
                <w:rFonts w:ascii="Arial" w:eastAsia="Calibri" w:hAnsi="Arial" w:cs="Arial"/>
                <w:color w:val="00B050"/>
                <w:sz w:val="20"/>
                <w:szCs w:val="22"/>
                <w:lang w:eastAsia="en-US"/>
              </w:rPr>
            </w:pPr>
            <w:r w:rsidRPr="007B3255">
              <w:rPr>
                <w:rFonts w:ascii="Arial" w:eastAsia="Calibri" w:hAnsi="Arial" w:cs="Arial"/>
                <w:color w:val="00B050"/>
                <w:sz w:val="20"/>
                <w:szCs w:val="22"/>
                <w:lang w:eastAsia="en-US"/>
              </w:rPr>
              <w:t>Le corresponderá</w:t>
            </w:r>
            <w:r w:rsidRPr="007B3255">
              <w:rPr>
                <w:rFonts w:ascii="Arial" w:eastAsia="Calibri" w:hAnsi="Arial" w:cs="Arial"/>
                <w:color w:val="00B050"/>
                <w:sz w:val="20"/>
                <w:lang w:eastAsia="en-US"/>
              </w:rPr>
              <w:t xml:space="preserve"> a quien ostente el cargo de la rectoría</w:t>
            </w:r>
            <w:r w:rsidRPr="007B3255">
              <w:rPr>
                <w:rFonts w:ascii="Arial" w:eastAsia="Calibri" w:hAnsi="Arial" w:cs="Arial"/>
                <w:color w:val="00B050"/>
                <w:sz w:val="20"/>
                <w:szCs w:val="22"/>
                <w:lang w:eastAsia="en-US"/>
              </w:rPr>
              <w:t>, notificar:</w:t>
            </w:r>
          </w:p>
          <w:p w:rsidR="007B3255" w:rsidRPr="007B3255" w:rsidRDefault="007B3255" w:rsidP="007B3255">
            <w:pPr>
              <w:numPr>
                <w:ilvl w:val="0"/>
                <w:numId w:val="15"/>
              </w:numPr>
              <w:spacing w:after="200" w:line="276" w:lineRule="auto"/>
              <w:contextualSpacing/>
              <w:jc w:val="both"/>
              <w:rPr>
                <w:rFonts w:ascii="Arial" w:eastAsia="Calibri" w:hAnsi="Arial" w:cs="Arial"/>
                <w:color w:val="00B050"/>
                <w:sz w:val="20"/>
                <w:szCs w:val="22"/>
                <w:lang w:eastAsia="en-US"/>
              </w:rPr>
            </w:pPr>
            <w:r w:rsidRPr="007B3255">
              <w:rPr>
                <w:rFonts w:ascii="Arial" w:eastAsia="Calibri" w:hAnsi="Arial" w:cs="Arial"/>
                <w:color w:val="00B050"/>
                <w:sz w:val="20"/>
                <w:szCs w:val="22"/>
                <w:lang w:eastAsia="en-US"/>
              </w:rPr>
              <w:t xml:space="preserve"> la Defensoría de los Habitantes sobre la apertura y cierre de cada caso según lo dispuesto por la Ley No.7476 </w:t>
            </w:r>
            <w:r w:rsidRPr="007B3255">
              <w:rPr>
                <w:rFonts w:ascii="Arial" w:eastAsia="MS Mincho" w:hAnsi="Arial" w:cs="Arial"/>
                <w:color w:val="00B050"/>
                <w:sz w:val="20"/>
                <w:szCs w:val="22"/>
                <w:lang w:eastAsia="en-US"/>
              </w:rPr>
              <w:t>Ley Contra el Hostigamiento Sexual en el Empleo y la Docencia,</w:t>
            </w:r>
            <w:r w:rsidRPr="007B3255">
              <w:rPr>
                <w:rFonts w:ascii="Arial" w:eastAsia="Calibri" w:hAnsi="Arial" w:cs="Arial"/>
                <w:color w:val="00B050"/>
                <w:sz w:val="20"/>
                <w:szCs w:val="22"/>
                <w:lang w:eastAsia="en-US"/>
              </w:rPr>
              <w:t xml:space="preserve"> en su Artículo 7.  </w:t>
            </w:r>
          </w:p>
          <w:p w:rsidR="007B3255" w:rsidRPr="007B3255" w:rsidRDefault="007B3255" w:rsidP="007B3255">
            <w:pPr>
              <w:numPr>
                <w:ilvl w:val="0"/>
                <w:numId w:val="15"/>
              </w:numPr>
              <w:spacing w:after="200" w:line="276" w:lineRule="auto"/>
              <w:contextualSpacing/>
              <w:jc w:val="both"/>
              <w:rPr>
                <w:rFonts w:ascii="Arial" w:eastAsia="Calibri" w:hAnsi="Arial" w:cs="Arial"/>
                <w:color w:val="00B050"/>
                <w:sz w:val="20"/>
                <w:szCs w:val="22"/>
                <w:lang w:eastAsia="en-US"/>
              </w:rPr>
            </w:pPr>
            <w:r w:rsidRPr="007B3255">
              <w:rPr>
                <w:rFonts w:ascii="Arial" w:eastAsia="Calibri" w:hAnsi="Arial" w:cs="Arial"/>
                <w:color w:val="00B050"/>
                <w:sz w:val="20"/>
                <w:szCs w:val="22"/>
                <w:lang w:eastAsia="en-US"/>
              </w:rPr>
              <w:t>Al Colegio Profesional respectivo, cuando corresponda, según lo dispuesto por la Ley No.7476, en el Artículo 11.</w:t>
            </w:r>
          </w:p>
          <w:p w:rsidR="007B3255" w:rsidRPr="007B3255" w:rsidRDefault="007B3255" w:rsidP="007B3255">
            <w:pPr>
              <w:numPr>
                <w:ilvl w:val="0"/>
                <w:numId w:val="15"/>
              </w:numPr>
              <w:spacing w:after="200" w:line="276" w:lineRule="auto"/>
              <w:ind w:left="567"/>
              <w:contextualSpacing/>
              <w:jc w:val="both"/>
              <w:rPr>
                <w:rFonts w:ascii="Arial" w:eastAsia="Calibri" w:hAnsi="Arial" w:cs="Arial"/>
                <w:b/>
                <w:color w:val="00B050"/>
                <w:sz w:val="20"/>
                <w:szCs w:val="22"/>
                <w:lang w:eastAsia="en-US"/>
              </w:rPr>
            </w:pPr>
            <w:r w:rsidRPr="007B3255">
              <w:rPr>
                <w:rFonts w:ascii="Arial" w:eastAsia="Calibri" w:hAnsi="Arial" w:cs="Arial"/>
                <w:color w:val="00B050"/>
                <w:sz w:val="20"/>
                <w:szCs w:val="22"/>
                <w:lang w:eastAsia="en-US"/>
              </w:rPr>
              <w:t>Al Departamento de Recursos Humanos, en el caso de dictarse una sanción al personal docente o administrativo; para que aplique dicha sanción según la resolución final del caso.</w:t>
            </w:r>
          </w:p>
          <w:p w:rsidR="007B3255" w:rsidRPr="007B3255" w:rsidRDefault="007B3255" w:rsidP="007B3255">
            <w:pPr>
              <w:numPr>
                <w:ilvl w:val="0"/>
                <w:numId w:val="15"/>
              </w:numPr>
              <w:spacing w:after="200" w:line="276" w:lineRule="auto"/>
              <w:ind w:left="567"/>
              <w:contextualSpacing/>
              <w:jc w:val="both"/>
              <w:rPr>
                <w:rFonts w:ascii="Arial" w:eastAsia="Calibri" w:hAnsi="Arial" w:cs="Arial"/>
                <w:color w:val="00B050"/>
                <w:sz w:val="20"/>
                <w:szCs w:val="22"/>
                <w:lang w:eastAsia="en-US"/>
              </w:rPr>
            </w:pPr>
            <w:r w:rsidRPr="007B3255">
              <w:rPr>
                <w:rFonts w:ascii="Arial" w:eastAsia="Calibri" w:hAnsi="Arial" w:cs="Arial"/>
                <w:color w:val="00B050"/>
                <w:sz w:val="20"/>
                <w:szCs w:val="22"/>
                <w:lang w:eastAsia="en-US"/>
              </w:rPr>
              <w:t xml:space="preserve">A la Vicerrectoría de Vida Estudiantil y Servicios Académicos y al Departamento de Admisión y Registro en el caso de estudiantes para lo que corresponde según la sanción por la falta.  </w:t>
            </w:r>
          </w:p>
          <w:p w:rsidR="007B3255" w:rsidRPr="007B3255" w:rsidRDefault="007B3255" w:rsidP="00412388">
            <w:pPr>
              <w:autoSpaceDE w:val="0"/>
              <w:autoSpaceDN w:val="0"/>
              <w:adjustRightInd w:val="0"/>
              <w:jc w:val="both"/>
              <w:rPr>
                <w:rFonts w:ascii="Arial" w:eastAsia="Calibri" w:hAnsi="Arial" w:cs="Arial"/>
                <w:b/>
                <w:color w:val="0070C0"/>
                <w:sz w:val="20"/>
                <w:szCs w:val="22"/>
                <w:lang w:eastAsia="en-US"/>
              </w:rPr>
            </w:pPr>
          </w:p>
        </w:tc>
      </w:tr>
    </w:tbl>
    <w:p w:rsidR="001F1471" w:rsidRPr="0046523F" w:rsidRDefault="001F1471" w:rsidP="0046523F">
      <w:pPr>
        <w:jc w:val="both"/>
        <w:rPr>
          <w:rFonts w:ascii="Arial" w:hAnsi="Arial" w:cs="Arial"/>
          <w:b/>
          <w:lang w:val="es-CR"/>
        </w:rPr>
      </w:pPr>
    </w:p>
    <w:p w:rsidR="00930B94" w:rsidRPr="008766A1" w:rsidRDefault="00930B94" w:rsidP="008766A1">
      <w:pPr>
        <w:autoSpaceDE w:val="0"/>
        <w:autoSpaceDN w:val="0"/>
        <w:adjustRightInd w:val="0"/>
        <w:jc w:val="both"/>
        <w:rPr>
          <w:rFonts w:ascii="Arial" w:hAnsi="Arial" w:cs="Arial"/>
          <w:b/>
          <w:lang w:val="es-CR"/>
        </w:rPr>
      </w:pPr>
      <w:r w:rsidRPr="008766A1">
        <w:rPr>
          <w:rFonts w:ascii="Arial" w:hAnsi="Arial" w:cs="Arial"/>
          <w:b/>
          <w:lang w:val="es-CR"/>
        </w:rPr>
        <w:t xml:space="preserve">Sin más asuntos por tratar, se levanta la reunión al ser las </w:t>
      </w:r>
      <w:r w:rsidR="00AC6ED3">
        <w:rPr>
          <w:rFonts w:ascii="Arial" w:hAnsi="Arial" w:cs="Arial"/>
          <w:b/>
          <w:lang w:val="es-CR"/>
        </w:rPr>
        <w:t>3</w:t>
      </w:r>
      <w:r w:rsidR="00D74E15" w:rsidRPr="008766A1">
        <w:rPr>
          <w:rFonts w:ascii="Arial" w:hAnsi="Arial" w:cs="Arial"/>
          <w:b/>
          <w:lang w:val="es-CR"/>
        </w:rPr>
        <w:t>:</w:t>
      </w:r>
      <w:r w:rsidR="00AC6ED3">
        <w:rPr>
          <w:rFonts w:ascii="Arial" w:hAnsi="Arial" w:cs="Arial"/>
          <w:b/>
          <w:lang w:val="es-CR"/>
        </w:rPr>
        <w:t>5</w:t>
      </w:r>
      <w:r w:rsidR="00217B0C">
        <w:rPr>
          <w:rFonts w:ascii="Arial" w:hAnsi="Arial" w:cs="Arial"/>
          <w:b/>
          <w:lang w:val="es-CR"/>
        </w:rPr>
        <w:t>0</w:t>
      </w:r>
      <w:r w:rsidR="00D74E15" w:rsidRPr="008766A1">
        <w:rPr>
          <w:rFonts w:ascii="Arial" w:hAnsi="Arial" w:cs="Arial"/>
          <w:b/>
          <w:lang w:val="es-CR"/>
        </w:rPr>
        <w:t xml:space="preserve"> pm</w:t>
      </w:r>
      <w:r w:rsidRPr="008766A1">
        <w:rPr>
          <w:rFonts w:ascii="Arial" w:hAnsi="Arial" w:cs="Arial"/>
          <w:b/>
          <w:lang w:val="es-CR"/>
        </w:rPr>
        <w:t xml:space="preserve">. </w:t>
      </w:r>
    </w:p>
    <w:p w:rsidR="009357F6" w:rsidRPr="00930B94" w:rsidRDefault="009357F6" w:rsidP="00930B94">
      <w:pPr>
        <w:tabs>
          <w:tab w:val="num" w:pos="4897"/>
        </w:tabs>
        <w:autoSpaceDE w:val="0"/>
        <w:autoSpaceDN w:val="0"/>
        <w:adjustRightInd w:val="0"/>
        <w:ind w:left="360"/>
        <w:jc w:val="both"/>
        <w:rPr>
          <w:rFonts w:ascii="Arial" w:hAnsi="Arial" w:cs="Arial"/>
          <w:b/>
          <w:lang w:val="es-CR"/>
        </w:rPr>
      </w:pPr>
    </w:p>
    <w:p w:rsidR="00704721" w:rsidRDefault="005F6768" w:rsidP="00C52952">
      <w:pPr>
        <w:pStyle w:val="Prrafodelista"/>
        <w:ind w:left="0"/>
        <w:jc w:val="both"/>
        <w:rPr>
          <w:rFonts w:ascii="Arial" w:hAnsi="Arial" w:cs="Arial"/>
          <w:sz w:val="20"/>
          <w:szCs w:val="20"/>
          <w:lang w:val="es-CR"/>
        </w:rPr>
      </w:pPr>
      <w:proofErr w:type="spellStart"/>
      <w:r>
        <w:rPr>
          <w:rFonts w:ascii="Arial" w:hAnsi="Arial" w:cs="Arial"/>
          <w:sz w:val="20"/>
          <w:szCs w:val="20"/>
          <w:lang w:val="es-CR"/>
        </w:rPr>
        <w:t>a</w:t>
      </w:r>
      <w:r w:rsidR="009D2B4D">
        <w:rPr>
          <w:rFonts w:ascii="Arial" w:hAnsi="Arial" w:cs="Arial"/>
          <w:sz w:val="20"/>
          <w:szCs w:val="20"/>
          <w:lang w:val="es-CR"/>
        </w:rPr>
        <w:t>rs</w:t>
      </w:r>
      <w:proofErr w:type="spellEnd"/>
      <w:r w:rsidR="00FA440C" w:rsidRPr="00F45007">
        <w:rPr>
          <w:rFonts w:ascii="Arial" w:hAnsi="Arial" w:cs="Arial"/>
          <w:sz w:val="20"/>
          <w:szCs w:val="20"/>
          <w:lang w:val="es-CR"/>
        </w:rPr>
        <w:t>**</w:t>
      </w:r>
    </w:p>
    <w:p w:rsidR="00696CE9" w:rsidRDefault="00696CE9" w:rsidP="00C52952">
      <w:pPr>
        <w:pStyle w:val="Prrafodelista"/>
        <w:ind w:left="0"/>
        <w:jc w:val="both"/>
        <w:rPr>
          <w:rFonts w:ascii="Arial" w:hAnsi="Arial" w:cs="Arial"/>
          <w:sz w:val="20"/>
          <w:szCs w:val="20"/>
          <w:lang w:val="es-CR"/>
        </w:rPr>
      </w:pPr>
    </w:p>
    <w:p w:rsidR="007F449A" w:rsidRDefault="007F449A" w:rsidP="00C52952">
      <w:pPr>
        <w:pStyle w:val="Prrafodelista"/>
        <w:ind w:left="0"/>
        <w:jc w:val="both"/>
        <w:rPr>
          <w:rFonts w:ascii="Arial" w:hAnsi="Arial" w:cs="Arial"/>
          <w:sz w:val="20"/>
          <w:szCs w:val="20"/>
          <w:lang w:val="es-CR"/>
        </w:rPr>
      </w:pPr>
    </w:p>
    <w:p w:rsidR="007F449A" w:rsidRDefault="007F449A" w:rsidP="00C52952">
      <w:pPr>
        <w:pStyle w:val="Prrafodelista"/>
        <w:ind w:left="0"/>
        <w:jc w:val="both"/>
        <w:rPr>
          <w:rFonts w:ascii="Arial" w:hAnsi="Arial" w:cs="Arial"/>
          <w:sz w:val="20"/>
          <w:szCs w:val="20"/>
          <w:lang w:val="es-CR"/>
        </w:rPr>
      </w:pPr>
    </w:p>
    <w:p w:rsidR="007F449A" w:rsidRDefault="007F449A" w:rsidP="00C52952">
      <w:pPr>
        <w:pStyle w:val="Prrafodelista"/>
        <w:ind w:left="0"/>
        <w:jc w:val="both"/>
        <w:rPr>
          <w:rFonts w:ascii="Arial" w:hAnsi="Arial" w:cs="Arial"/>
          <w:sz w:val="20"/>
          <w:szCs w:val="20"/>
          <w:lang w:val="es-CR"/>
        </w:rPr>
      </w:pPr>
      <w:bookmarkStart w:id="0" w:name="_GoBack"/>
      <w:bookmarkEnd w:id="0"/>
    </w:p>
    <w:p w:rsidR="007F449A" w:rsidRPr="00193220" w:rsidRDefault="007F449A" w:rsidP="007F449A">
      <w:pPr>
        <w:rPr>
          <w:rFonts w:ascii="Arial" w:eastAsia="Calibri" w:hAnsi="Arial" w:cs="Arial"/>
          <w:b/>
          <w:lang w:val="es-CR" w:eastAsia="en-US"/>
        </w:rPr>
      </w:pPr>
      <w:r w:rsidRPr="00193220">
        <w:rPr>
          <w:rFonts w:ascii="Arial" w:eastAsia="Calibri" w:hAnsi="Arial" w:cs="Arial"/>
          <w:b/>
          <w:lang w:val="es-CR" w:eastAsia="en-US"/>
        </w:rPr>
        <w:t>Dr. Luis Gerardo Meza Cascante                            Sra. Ana Ruth Solano Moya</w:t>
      </w:r>
    </w:p>
    <w:p w:rsidR="007F449A" w:rsidRPr="00193220" w:rsidRDefault="007F449A" w:rsidP="007F449A">
      <w:pPr>
        <w:rPr>
          <w:rFonts w:ascii="Arial" w:eastAsia="Calibri" w:hAnsi="Arial" w:cs="Arial"/>
          <w:b/>
          <w:lang w:val="es-CR" w:eastAsia="en-US"/>
        </w:rPr>
      </w:pPr>
      <w:r w:rsidRPr="00193220">
        <w:rPr>
          <w:rFonts w:ascii="Arial" w:eastAsia="Calibri" w:hAnsi="Arial" w:cs="Arial"/>
          <w:b/>
          <w:lang w:val="es-CR" w:eastAsia="en-US"/>
        </w:rPr>
        <w:t>Coordinador                                                              Secretaria</w:t>
      </w:r>
    </w:p>
    <w:p w:rsidR="007F449A" w:rsidRDefault="007F449A" w:rsidP="00C52952">
      <w:pPr>
        <w:pStyle w:val="Prrafodelista"/>
        <w:ind w:left="0"/>
        <w:jc w:val="both"/>
        <w:rPr>
          <w:rFonts w:ascii="Arial" w:hAnsi="Arial" w:cs="Arial"/>
          <w:sz w:val="20"/>
          <w:szCs w:val="20"/>
          <w:lang w:val="es-CR"/>
        </w:rPr>
      </w:pPr>
    </w:p>
    <w:sectPr w:rsidR="007F449A" w:rsidSect="00792CFC">
      <w:footerReference w:type="default" r:id="rId9"/>
      <w:pgSz w:w="11906" w:h="16838" w:code="9"/>
      <w:pgMar w:top="1134" w:right="1134"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B04" w:rsidRDefault="00937B04" w:rsidP="003F580F">
      <w:r>
        <w:separator/>
      </w:r>
    </w:p>
  </w:endnote>
  <w:endnote w:type="continuationSeparator" w:id="0">
    <w:p w:rsidR="00937B04" w:rsidRDefault="00937B04" w:rsidP="003F5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569243"/>
      <w:docPartObj>
        <w:docPartGallery w:val="Page Numbers (Bottom of Page)"/>
        <w:docPartUnique/>
      </w:docPartObj>
    </w:sdtPr>
    <w:sdtEndPr/>
    <w:sdtContent>
      <w:p w:rsidR="00A850AC" w:rsidRDefault="00A850AC">
        <w:pPr>
          <w:pStyle w:val="Piedepgina"/>
          <w:jc w:val="center"/>
        </w:pPr>
        <w:r>
          <w:fldChar w:fldCharType="begin"/>
        </w:r>
        <w:r>
          <w:instrText>PAGE   \* MERGEFORMAT</w:instrText>
        </w:r>
        <w:r>
          <w:fldChar w:fldCharType="separate"/>
        </w:r>
        <w:r w:rsidR="007F449A">
          <w:rPr>
            <w:noProof/>
          </w:rPr>
          <w:t>9</w:t>
        </w:r>
        <w:r>
          <w:fldChar w:fldCharType="end"/>
        </w:r>
      </w:p>
    </w:sdtContent>
  </w:sdt>
  <w:p w:rsidR="00A850AC" w:rsidRDefault="00A850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B04" w:rsidRDefault="00937B04" w:rsidP="003F580F">
      <w:r>
        <w:separator/>
      </w:r>
    </w:p>
  </w:footnote>
  <w:footnote w:type="continuationSeparator" w:id="0">
    <w:p w:rsidR="00937B04" w:rsidRDefault="00937B04" w:rsidP="003F5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37EF5B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3B2BF7"/>
    <w:multiLevelType w:val="hybridMultilevel"/>
    <w:tmpl w:val="7E3C45C2"/>
    <w:name w:val="WW8Num2"/>
    <w:lvl w:ilvl="0" w:tplc="88AC9598">
      <w:start w:val="1"/>
      <w:numFmt w:val="decimal"/>
      <w:lvlText w:val="%1."/>
      <w:lvlJc w:val="left"/>
      <w:pPr>
        <w:tabs>
          <w:tab w:val="num" w:pos="3763"/>
        </w:tabs>
        <w:ind w:left="3763" w:hanging="360"/>
      </w:pPr>
      <w:rPr>
        <w:rFonts w:ascii="Arial" w:hAnsi="Arial" w:cs="Arial" w:hint="default"/>
        <w:b/>
        <w:i w:val="0"/>
        <w:color w:val="auto"/>
      </w:rPr>
    </w:lvl>
    <w:lvl w:ilvl="1" w:tplc="276A9AEC">
      <w:start w:val="1"/>
      <w:numFmt w:val="lowerLetter"/>
      <w:lvlText w:val="%2."/>
      <w:lvlJc w:val="left"/>
      <w:pPr>
        <w:tabs>
          <w:tab w:val="num" w:pos="1440"/>
        </w:tabs>
        <w:ind w:left="1440" w:hanging="360"/>
      </w:pPr>
      <w:rPr>
        <w:rFonts w:cs="Times New Roman"/>
      </w:rPr>
    </w:lvl>
    <w:lvl w:ilvl="2" w:tplc="D116B7B0" w:tentative="1">
      <w:start w:val="1"/>
      <w:numFmt w:val="lowerRoman"/>
      <w:lvlText w:val="%3."/>
      <w:lvlJc w:val="right"/>
      <w:pPr>
        <w:tabs>
          <w:tab w:val="num" w:pos="2160"/>
        </w:tabs>
        <w:ind w:left="2160" w:hanging="180"/>
      </w:pPr>
      <w:rPr>
        <w:rFonts w:cs="Times New Roman"/>
      </w:rPr>
    </w:lvl>
    <w:lvl w:ilvl="3" w:tplc="89506812" w:tentative="1">
      <w:start w:val="1"/>
      <w:numFmt w:val="decimal"/>
      <w:lvlText w:val="%4."/>
      <w:lvlJc w:val="left"/>
      <w:pPr>
        <w:tabs>
          <w:tab w:val="num" w:pos="2880"/>
        </w:tabs>
        <w:ind w:left="2880" w:hanging="360"/>
      </w:pPr>
      <w:rPr>
        <w:rFonts w:cs="Times New Roman"/>
      </w:rPr>
    </w:lvl>
    <w:lvl w:ilvl="4" w:tplc="D8B8CB5C" w:tentative="1">
      <w:start w:val="1"/>
      <w:numFmt w:val="lowerLetter"/>
      <w:lvlText w:val="%5."/>
      <w:lvlJc w:val="left"/>
      <w:pPr>
        <w:tabs>
          <w:tab w:val="num" w:pos="3600"/>
        </w:tabs>
        <w:ind w:left="3600" w:hanging="360"/>
      </w:pPr>
      <w:rPr>
        <w:rFonts w:cs="Times New Roman"/>
      </w:rPr>
    </w:lvl>
    <w:lvl w:ilvl="5" w:tplc="0CA2F766" w:tentative="1">
      <w:start w:val="1"/>
      <w:numFmt w:val="lowerRoman"/>
      <w:lvlText w:val="%6."/>
      <w:lvlJc w:val="right"/>
      <w:pPr>
        <w:tabs>
          <w:tab w:val="num" w:pos="4320"/>
        </w:tabs>
        <w:ind w:left="4320" w:hanging="180"/>
      </w:pPr>
      <w:rPr>
        <w:rFonts w:cs="Times New Roman"/>
      </w:rPr>
    </w:lvl>
    <w:lvl w:ilvl="6" w:tplc="CDF6E938" w:tentative="1">
      <w:start w:val="1"/>
      <w:numFmt w:val="decimal"/>
      <w:lvlText w:val="%7."/>
      <w:lvlJc w:val="left"/>
      <w:pPr>
        <w:tabs>
          <w:tab w:val="num" w:pos="5040"/>
        </w:tabs>
        <w:ind w:left="5040" w:hanging="360"/>
      </w:pPr>
      <w:rPr>
        <w:rFonts w:cs="Times New Roman"/>
      </w:rPr>
    </w:lvl>
    <w:lvl w:ilvl="7" w:tplc="BFA6E996" w:tentative="1">
      <w:start w:val="1"/>
      <w:numFmt w:val="lowerLetter"/>
      <w:lvlText w:val="%8."/>
      <w:lvlJc w:val="left"/>
      <w:pPr>
        <w:tabs>
          <w:tab w:val="num" w:pos="5760"/>
        </w:tabs>
        <w:ind w:left="5760" w:hanging="360"/>
      </w:pPr>
      <w:rPr>
        <w:rFonts w:cs="Times New Roman"/>
      </w:rPr>
    </w:lvl>
    <w:lvl w:ilvl="8" w:tplc="E5E64260" w:tentative="1">
      <w:start w:val="1"/>
      <w:numFmt w:val="lowerRoman"/>
      <w:lvlText w:val="%9."/>
      <w:lvlJc w:val="right"/>
      <w:pPr>
        <w:tabs>
          <w:tab w:val="num" w:pos="6480"/>
        </w:tabs>
        <w:ind w:left="6480" w:hanging="180"/>
      </w:pPr>
      <w:rPr>
        <w:rFonts w:cs="Times New Roman"/>
      </w:rPr>
    </w:lvl>
  </w:abstractNum>
  <w:abstractNum w:abstractNumId="2" w15:restartNumberingAfterBreak="0">
    <w:nsid w:val="0AAE6E1C"/>
    <w:multiLevelType w:val="hybridMultilevel"/>
    <w:tmpl w:val="74484F56"/>
    <w:lvl w:ilvl="0" w:tplc="839EB4F4">
      <w:start w:val="1"/>
      <w:numFmt w:val="decimal"/>
      <w:lvlText w:val="%1."/>
      <w:lvlJc w:val="left"/>
      <w:pPr>
        <w:ind w:left="1004" w:hanging="360"/>
      </w:pPr>
      <w:rPr>
        <w:rFonts w:hint="default"/>
      </w:rPr>
    </w:lvl>
    <w:lvl w:ilvl="1" w:tplc="140A0019" w:tentative="1">
      <w:start w:val="1"/>
      <w:numFmt w:val="lowerLetter"/>
      <w:lvlText w:val="%2."/>
      <w:lvlJc w:val="left"/>
      <w:pPr>
        <w:ind w:left="1724" w:hanging="360"/>
      </w:pPr>
    </w:lvl>
    <w:lvl w:ilvl="2" w:tplc="140A001B" w:tentative="1">
      <w:start w:val="1"/>
      <w:numFmt w:val="lowerRoman"/>
      <w:lvlText w:val="%3."/>
      <w:lvlJc w:val="right"/>
      <w:pPr>
        <w:ind w:left="2444" w:hanging="180"/>
      </w:pPr>
    </w:lvl>
    <w:lvl w:ilvl="3" w:tplc="140A000F" w:tentative="1">
      <w:start w:val="1"/>
      <w:numFmt w:val="decimal"/>
      <w:lvlText w:val="%4."/>
      <w:lvlJc w:val="left"/>
      <w:pPr>
        <w:ind w:left="3164" w:hanging="360"/>
      </w:pPr>
    </w:lvl>
    <w:lvl w:ilvl="4" w:tplc="140A0019" w:tentative="1">
      <w:start w:val="1"/>
      <w:numFmt w:val="lowerLetter"/>
      <w:lvlText w:val="%5."/>
      <w:lvlJc w:val="left"/>
      <w:pPr>
        <w:ind w:left="3884" w:hanging="360"/>
      </w:pPr>
    </w:lvl>
    <w:lvl w:ilvl="5" w:tplc="140A001B" w:tentative="1">
      <w:start w:val="1"/>
      <w:numFmt w:val="lowerRoman"/>
      <w:lvlText w:val="%6."/>
      <w:lvlJc w:val="right"/>
      <w:pPr>
        <w:ind w:left="4604" w:hanging="180"/>
      </w:pPr>
    </w:lvl>
    <w:lvl w:ilvl="6" w:tplc="140A000F" w:tentative="1">
      <w:start w:val="1"/>
      <w:numFmt w:val="decimal"/>
      <w:lvlText w:val="%7."/>
      <w:lvlJc w:val="left"/>
      <w:pPr>
        <w:ind w:left="5324" w:hanging="360"/>
      </w:pPr>
    </w:lvl>
    <w:lvl w:ilvl="7" w:tplc="140A0019" w:tentative="1">
      <w:start w:val="1"/>
      <w:numFmt w:val="lowerLetter"/>
      <w:lvlText w:val="%8."/>
      <w:lvlJc w:val="left"/>
      <w:pPr>
        <w:ind w:left="6044" w:hanging="360"/>
      </w:pPr>
    </w:lvl>
    <w:lvl w:ilvl="8" w:tplc="140A001B" w:tentative="1">
      <w:start w:val="1"/>
      <w:numFmt w:val="lowerRoman"/>
      <w:lvlText w:val="%9."/>
      <w:lvlJc w:val="right"/>
      <w:pPr>
        <w:ind w:left="6764" w:hanging="180"/>
      </w:pPr>
    </w:lvl>
  </w:abstractNum>
  <w:abstractNum w:abstractNumId="3" w15:restartNumberingAfterBreak="0">
    <w:nsid w:val="0D77419B"/>
    <w:multiLevelType w:val="hybridMultilevel"/>
    <w:tmpl w:val="BA8E4CF2"/>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2197D0F"/>
    <w:multiLevelType w:val="hybridMultilevel"/>
    <w:tmpl w:val="113CA804"/>
    <w:lvl w:ilvl="0" w:tplc="0C0A0001">
      <w:start w:val="1"/>
      <w:numFmt w:val="bullet"/>
      <w:lvlText w:val=""/>
      <w:lvlJc w:val="left"/>
      <w:pPr>
        <w:ind w:left="1123" w:hanging="360"/>
      </w:pPr>
      <w:rPr>
        <w:rFonts w:ascii="Symbol" w:hAnsi="Symbol" w:hint="default"/>
      </w:rPr>
    </w:lvl>
    <w:lvl w:ilvl="1" w:tplc="0C0A0003" w:tentative="1">
      <w:start w:val="1"/>
      <w:numFmt w:val="bullet"/>
      <w:lvlText w:val="o"/>
      <w:lvlJc w:val="left"/>
      <w:pPr>
        <w:ind w:left="1843" w:hanging="360"/>
      </w:pPr>
      <w:rPr>
        <w:rFonts w:ascii="Courier New" w:hAnsi="Courier New" w:cs="Courier New" w:hint="default"/>
      </w:rPr>
    </w:lvl>
    <w:lvl w:ilvl="2" w:tplc="0C0A0005" w:tentative="1">
      <w:start w:val="1"/>
      <w:numFmt w:val="bullet"/>
      <w:lvlText w:val=""/>
      <w:lvlJc w:val="left"/>
      <w:pPr>
        <w:ind w:left="2563" w:hanging="360"/>
      </w:pPr>
      <w:rPr>
        <w:rFonts w:ascii="Wingdings" w:hAnsi="Wingdings" w:hint="default"/>
      </w:rPr>
    </w:lvl>
    <w:lvl w:ilvl="3" w:tplc="0C0A0001" w:tentative="1">
      <w:start w:val="1"/>
      <w:numFmt w:val="bullet"/>
      <w:lvlText w:val=""/>
      <w:lvlJc w:val="left"/>
      <w:pPr>
        <w:ind w:left="3283" w:hanging="360"/>
      </w:pPr>
      <w:rPr>
        <w:rFonts w:ascii="Symbol" w:hAnsi="Symbol" w:hint="default"/>
      </w:rPr>
    </w:lvl>
    <w:lvl w:ilvl="4" w:tplc="0C0A0003" w:tentative="1">
      <w:start w:val="1"/>
      <w:numFmt w:val="bullet"/>
      <w:lvlText w:val="o"/>
      <w:lvlJc w:val="left"/>
      <w:pPr>
        <w:ind w:left="4003" w:hanging="360"/>
      </w:pPr>
      <w:rPr>
        <w:rFonts w:ascii="Courier New" w:hAnsi="Courier New" w:cs="Courier New" w:hint="default"/>
      </w:rPr>
    </w:lvl>
    <w:lvl w:ilvl="5" w:tplc="0C0A0005" w:tentative="1">
      <w:start w:val="1"/>
      <w:numFmt w:val="bullet"/>
      <w:lvlText w:val=""/>
      <w:lvlJc w:val="left"/>
      <w:pPr>
        <w:ind w:left="4723" w:hanging="360"/>
      </w:pPr>
      <w:rPr>
        <w:rFonts w:ascii="Wingdings" w:hAnsi="Wingdings" w:hint="default"/>
      </w:rPr>
    </w:lvl>
    <w:lvl w:ilvl="6" w:tplc="0C0A0001" w:tentative="1">
      <w:start w:val="1"/>
      <w:numFmt w:val="bullet"/>
      <w:lvlText w:val=""/>
      <w:lvlJc w:val="left"/>
      <w:pPr>
        <w:ind w:left="5443" w:hanging="360"/>
      </w:pPr>
      <w:rPr>
        <w:rFonts w:ascii="Symbol" w:hAnsi="Symbol" w:hint="default"/>
      </w:rPr>
    </w:lvl>
    <w:lvl w:ilvl="7" w:tplc="0C0A0003" w:tentative="1">
      <w:start w:val="1"/>
      <w:numFmt w:val="bullet"/>
      <w:lvlText w:val="o"/>
      <w:lvlJc w:val="left"/>
      <w:pPr>
        <w:ind w:left="6163" w:hanging="360"/>
      </w:pPr>
      <w:rPr>
        <w:rFonts w:ascii="Courier New" w:hAnsi="Courier New" w:cs="Courier New" w:hint="default"/>
      </w:rPr>
    </w:lvl>
    <w:lvl w:ilvl="8" w:tplc="0C0A0005" w:tentative="1">
      <w:start w:val="1"/>
      <w:numFmt w:val="bullet"/>
      <w:lvlText w:val=""/>
      <w:lvlJc w:val="left"/>
      <w:pPr>
        <w:ind w:left="6883" w:hanging="360"/>
      </w:pPr>
      <w:rPr>
        <w:rFonts w:ascii="Wingdings" w:hAnsi="Wingdings" w:hint="default"/>
      </w:rPr>
    </w:lvl>
  </w:abstractNum>
  <w:abstractNum w:abstractNumId="5" w15:restartNumberingAfterBreak="0">
    <w:nsid w:val="16672303"/>
    <w:multiLevelType w:val="hybridMultilevel"/>
    <w:tmpl w:val="95F43926"/>
    <w:lvl w:ilvl="0" w:tplc="1A464F10">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6BE1CDC"/>
    <w:multiLevelType w:val="hybridMultilevel"/>
    <w:tmpl w:val="87B4894C"/>
    <w:lvl w:ilvl="0" w:tplc="CA98ABD0">
      <w:start w:val="1"/>
      <w:numFmt w:val="lowerLetter"/>
      <w:lvlText w:val="%1."/>
      <w:lvlJc w:val="left"/>
      <w:pPr>
        <w:ind w:left="787" w:hanging="360"/>
      </w:pPr>
      <w:rPr>
        <w:rFonts w:ascii="Arial" w:hAnsi="Arial" w:cs="Arial" w:hint="default"/>
        <w:b/>
        <w:sz w:val="24"/>
        <w:szCs w:val="24"/>
      </w:rPr>
    </w:lvl>
    <w:lvl w:ilvl="1" w:tplc="A0185A64">
      <w:start w:val="1"/>
      <w:numFmt w:val="lowerLetter"/>
      <w:lvlText w:val="%2)"/>
      <w:lvlJc w:val="left"/>
      <w:pPr>
        <w:ind w:left="659" w:hanging="360"/>
      </w:pPr>
      <w:rPr>
        <w:rFonts w:hint="default"/>
      </w:rPr>
    </w:lvl>
    <w:lvl w:ilvl="2" w:tplc="0C0A001B" w:tentative="1">
      <w:start w:val="1"/>
      <w:numFmt w:val="lowerRoman"/>
      <w:lvlText w:val="%3."/>
      <w:lvlJc w:val="right"/>
      <w:pPr>
        <w:ind w:left="2227" w:hanging="180"/>
      </w:pPr>
    </w:lvl>
    <w:lvl w:ilvl="3" w:tplc="0C0A000F" w:tentative="1">
      <w:start w:val="1"/>
      <w:numFmt w:val="decimal"/>
      <w:lvlText w:val="%4."/>
      <w:lvlJc w:val="left"/>
      <w:pPr>
        <w:ind w:left="2947" w:hanging="360"/>
      </w:pPr>
    </w:lvl>
    <w:lvl w:ilvl="4" w:tplc="0C0A0019" w:tentative="1">
      <w:start w:val="1"/>
      <w:numFmt w:val="lowerLetter"/>
      <w:lvlText w:val="%5."/>
      <w:lvlJc w:val="left"/>
      <w:pPr>
        <w:ind w:left="3667" w:hanging="360"/>
      </w:pPr>
    </w:lvl>
    <w:lvl w:ilvl="5" w:tplc="0C0A001B" w:tentative="1">
      <w:start w:val="1"/>
      <w:numFmt w:val="lowerRoman"/>
      <w:lvlText w:val="%6."/>
      <w:lvlJc w:val="right"/>
      <w:pPr>
        <w:ind w:left="4387" w:hanging="180"/>
      </w:pPr>
    </w:lvl>
    <w:lvl w:ilvl="6" w:tplc="0C0A000F" w:tentative="1">
      <w:start w:val="1"/>
      <w:numFmt w:val="decimal"/>
      <w:lvlText w:val="%7."/>
      <w:lvlJc w:val="left"/>
      <w:pPr>
        <w:ind w:left="5107" w:hanging="360"/>
      </w:pPr>
    </w:lvl>
    <w:lvl w:ilvl="7" w:tplc="0C0A0019" w:tentative="1">
      <w:start w:val="1"/>
      <w:numFmt w:val="lowerLetter"/>
      <w:lvlText w:val="%8."/>
      <w:lvlJc w:val="left"/>
      <w:pPr>
        <w:ind w:left="5827" w:hanging="360"/>
      </w:pPr>
    </w:lvl>
    <w:lvl w:ilvl="8" w:tplc="0C0A001B" w:tentative="1">
      <w:start w:val="1"/>
      <w:numFmt w:val="lowerRoman"/>
      <w:lvlText w:val="%9."/>
      <w:lvlJc w:val="right"/>
      <w:pPr>
        <w:ind w:left="6547" w:hanging="180"/>
      </w:pPr>
    </w:lvl>
  </w:abstractNum>
  <w:abstractNum w:abstractNumId="7" w15:restartNumberingAfterBreak="0">
    <w:nsid w:val="23355606"/>
    <w:multiLevelType w:val="hybridMultilevel"/>
    <w:tmpl w:val="034A8AE0"/>
    <w:lvl w:ilvl="0" w:tplc="2656F9AE">
      <w:start w:val="1"/>
      <w:numFmt w:val="bullet"/>
      <w:lvlText w:val=""/>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3C6239B9"/>
    <w:multiLevelType w:val="hybridMultilevel"/>
    <w:tmpl w:val="C534D66C"/>
    <w:lvl w:ilvl="0" w:tplc="5D20FA90">
      <w:start w:val="1"/>
      <w:numFmt w:val="decimal"/>
      <w:lvlText w:val="%1."/>
      <w:lvlJc w:val="left"/>
      <w:pPr>
        <w:ind w:left="1353" w:hanging="360"/>
      </w:pPr>
      <w:rPr>
        <w:rFonts w:ascii="Arial" w:hAnsi="Arial" w:cs="Arial" w:hint="default"/>
        <w:b/>
        <w:i w:val="0"/>
        <w:strike w:val="0"/>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D360BE3"/>
    <w:multiLevelType w:val="hybridMultilevel"/>
    <w:tmpl w:val="6B3688F0"/>
    <w:lvl w:ilvl="0" w:tplc="A26EF8F2">
      <w:start w:val="1"/>
      <w:numFmt w:val="lowerLetter"/>
      <w:pStyle w:val="Textoconletras"/>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0B350FC"/>
    <w:multiLevelType w:val="hybridMultilevel"/>
    <w:tmpl w:val="D11E17B2"/>
    <w:lvl w:ilvl="0" w:tplc="5A4A4052">
      <w:start w:val="1"/>
      <w:numFmt w:val="lowerLetter"/>
      <w:lvlText w:val="%1."/>
      <w:lvlJc w:val="left"/>
      <w:pPr>
        <w:tabs>
          <w:tab w:val="num" w:pos="1068"/>
        </w:tabs>
        <w:ind w:left="1068" w:hanging="360"/>
      </w:pPr>
      <w:rPr>
        <w:rFonts w:hint="default"/>
        <w:b w:val="0"/>
        <w:color w:val="auto"/>
        <w:effect w:val="none"/>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cs="Courier New" w:hint="default"/>
      </w:rPr>
    </w:lvl>
    <w:lvl w:ilvl="5" w:tplc="0C0A0005">
      <w:start w:val="1"/>
      <w:numFmt w:val="bullet"/>
      <w:lvlText w:val=""/>
      <w:lvlJc w:val="left"/>
      <w:pPr>
        <w:tabs>
          <w:tab w:val="num" w:pos="4668"/>
        </w:tabs>
        <w:ind w:left="4668" w:hanging="360"/>
      </w:pPr>
      <w:rPr>
        <w:rFonts w:ascii="Wingdings" w:hAnsi="Wingdings" w:hint="default"/>
      </w:rPr>
    </w:lvl>
    <w:lvl w:ilvl="6" w:tplc="0C0A0001">
      <w:start w:val="1"/>
      <w:numFmt w:val="bullet"/>
      <w:lvlText w:val=""/>
      <w:lvlJc w:val="left"/>
      <w:pPr>
        <w:tabs>
          <w:tab w:val="num" w:pos="5388"/>
        </w:tabs>
        <w:ind w:left="5388" w:hanging="360"/>
      </w:pPr>
      <w:rPr>
        <w:rFonts w:ascii="Symbol" w:hAnsi="Symbol" w:hint="default"/>
      </w:rPr>
    </w:lvl>
    <w:lvl w:ilvl="7" w:tplc="0C0A0003">
      <w:start w:val="1"/>
      <w:numFmt w:val="bullet"/>
      <w:lvlText w:val="o"/>
      <w:lvlJc w:val="left"/>
      <w:pPr>
        <w:tabs>
          <w:tab w:val="num" w:pos="6108"/>
        </w:tabs>
        <w:ind w:left="6108" w:hanging="360"/>
      </w:pPr>
      <w:rPr>
        <w:rFonts w:ascii="Courier New" w:hAnsi="Courier New" w:cs="Courier New" w:hint="default"/>
      </w:rPr>
    </w:lvl>
    <w:lvl w:ilvl="8" w:tplc="0C0A0005">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429E7264"/>
    <w:multiLevelType w:val="hybridMultilevel"/>
    <w:tmpl w:val="A3EE6020"/>
    <w:lvl w:ilvl="0" w:tplc="44DAB8D4">
      <w:start w:val="1"/>
      <w:numFmt w:val="ordinalText"/>
      <w:pStyle w:val="Artculo"/>
      <w:lvlText w:val="Artículo %1."/>
      <w:lvlJc w:val="left"/>
      <w:pPr>
        <w:ind w:left="2062" w:hanging="360"/>
      </w:pPr>
      <w:rPr>
        <w:rFonts w:hint="default"/>
      </w:rPr>
    </w:lvl>
    <w:lvl w:ilvl="1" w:tplc="9168C68E">
      <w:start w:val="1"/>
      <w:numFmt w:val="lowerLetter"/>
      <w:lvlText w:val="%2."/>
      <w:lvlJc w:val="left"/>
      <w:pPr>
        <w:tabs>
          <w:tab w:val="num" w:pos="1080"/>
        </w:tabs>
        <w:ind w:left="1080" w:hanging="360"/>
      </w:pPr>
      <w:rPr>
        <w:rFonts w:hint="default"/>
        <w:b/>
        <w:i w:val="0"/>
        <w:color w:val="auto"/>
        <w:sz w:val="22"/>
        <w:szCs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3DF2FB9"/>
    <w:multiLevelType w:val="hybridMultilevel"/>
    <w:tmpl w:val="92D4341E"/>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6F962A55"/>
    <w:multiLevelType w:val="hybridMultilevel"/>
    <w:tmpl w:val="29B6A6EE"/>
    <w:lvl w:ilvl="0" w:tplc="8E98F4B4">
      <w:start w:val="1"/>
      <w:numFmt w:val="lowerLetter"/>
      <w:lvlText w:val="%1."/>
      <w:lvlJc w:val="left"/>
      <w:pPr>
        <w:ind w:left="720" w:hanging="360"/>
      </w:pPr>
      <w:rPr>
        <w:rFonts w:ascii="Arial-BoldMT" w:hAnsi="Arial-BoldMT" w:cs="Arial-BoldMT"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70194684"/>
    <w:multiLevelType w:val="hybridMultilevel"/>
    <w:tmpl w:val="D8909E00"/>
    <w:lvl w:ilvl="0" w:tplc="C4465A96">
      <w:start w:val="2"/>
      <w:numFmt w:val="decimal"/>
      <w:lvlText w:val="%1."/>
      <w:lvlJc w:val="left"/>
      <w:pPr>
        <w:ind w:left="1353" w:hanging="360"/>
      </w:pPr>
      <w:rPr>
        <w:rFonts w:hint="default"/>
        <w:b/>
        <w:i w:val="0"/>
        <w:strike w:val="0"/>
        <w:color w:val="auto"/>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5" w15:restartNumberingAfterBreak="0">
    <w:nsid w:val="7BEE382C"/>
    <w:multiLevelType w:val="hybridMultilevel"/>
    <w:tmpl w:val="ED4C120A"/>
    <w:lvl w:ilvl="0" w:tplc="2DC8C17A">
      <w:start w:val="6"/>
      <w:numFmt w:val="decimal"/>
      <w:lvlText w:val="%1."/>
      <w:lvlJc w:val="left"/>
      <w:pPr>
        <w:ind w:left="644" w:hanging="360"/>
      </w:pPr>
      <w:rPr>
        <w:rFonts w:ascii="Arial" w:hAnsi="Arial" w:cs="Arial" w:hint="default"/>
        <w:b/>
        <w:i w:val="0"/>
        <w:color w:val="auto"/>
        <w:sz w:val="24"/>
        <w:szCs w:val="24"/>
        <w:lang w:val="es-ES_tradnl"/>
      </w:rPr>
    </w:lvl>
    <w:lvl w:ilvl="1" w:tplc="140A0019">
      <w:start w:val="1"/>
      <w:numFmt w:val="lowerLetter"/>
      <w:lvlText w:val="%2."/>
      <w:lvlJc w:val="left"/>
      <w:pPr>
        <w:ind w:left="447" w:hanging="360"/>
      </w:pPr>
    </w:lvl>
    <w:lvl w:ilvl="2" w:tplc="140A001B" w:tentative="1">
      <w:start w:val="1"/>
      <w:numFmt w:val="lowerRoman"/>
      <w:lvlText w:val="%3."/>
      <w:lvlJc w:val="right"/>
      <w:pPr>
        <w:ind w:left="1167" w:hanging="180"/>
      </w:pPr>
    </w:lvl>
    <w:lvl w:ilvl="3" w:tplc="140A000F" w:tentative="1">
      <w:start w:val="1"/>
      <w:numFmt w:val="decimal"/>
      <w:lvlText w:val="%4."/>
      <w:lvlJc w:val="left"/>
      <w:pPr>
        <w:ind w:left="1887" w:hanging="360"/>
      </w:pPr>
    </w:lvl>
    <w:lvl w:ilvl="4" w:tplc="140A0019" w:tentative="1">
      <w:start w:val="1"/>
      <w:numFmt w:val="lowerLetter"/>
      <w:lvlText w:val="%5."/>
      <w:lvlJc w:val="left"/>
      <w:pPr>
        <w:ind w:left="2607" w:hanging="360"/>
      </w:pPr>
    </w:lvl>
    <w:lvl w:ilvl="5" w:tplc="140A001B" w:tentative="1">
      <w:start w:val="1"/>
      <w:numFmt w:val="lowerRoman"/>
      <w:lvlText w:val="%6."/>
      <w:lvlJc w:val="right"/>
      <w:pPr>
        <w:ind w:left="3327" w:hanging="180"/>
      </w:pPr>
    </w:lvl>
    <w:lvl w:ilvl="6" w:tplc="140A000F" w:tentative="1">
      <w:start w:val="1"/>
      <w:numFmt w:val="decimal"/>
      <w:lvlText w:val="%7."/>
      <w:lvlJc w:val="left"/>
      <w:pPr>
        <w:ind w:left="4047" w:hanging="360"/>
      </w:pPr>
    </w:lvl>
    <w:lvl w:ilvl="7" w:tplc="140A0019" w:tentative="1">
      <w:start w:val="1"/>
      <w:numFmt w:val="lowerLetter"/>
      <w:lvlText w:val="%8."/>
      <w:lvlJc w:val="left"/>
      <w:pPr>
        <w:ind w:left="4767" w:hanging="360"/>
      </w:pPr>
    </w:lvl>
    <w:lvl w:ilvl="8" w:tplc="140A001B" w:tentative="1">
      <w:start w:val="1"/>
      <w:numFmt w:val="lowerRoman"/>
      <w:lvlText w:val="%9."/>
      <w:lvlJc w:val="right"/>
      <w:pPr>
        <w:ind w:left="5487" w:hanging="180"/>
      </w:pPr>
    </w:lvl>
  </w:abstractNum>
  <w:num w:numId="1">
    <w:abstractNumId w:val="11"/>
  </w:num>
  <w:num w:numId="2">
    <w:abstractNumId w:val="9"/>
    <w:lvlOverride w:ilvl="0">
      <w:startOverride w:val="1"/>
    </w:lvlOverride>
  </w:num>
  <w:num w:numId="3">
    <w:abstractNumId w:val="8"/>
  </w:num>
  <w:num w:numId="4">
    <w:abstractNumId w:val="15"/>
  </w:num>
  <w:num w:numId="5">
    <w:abstractNumId w:val="14"/>
  </w:num>
  <w:num w:numId="6">
    <w:abstractNumId w:val="0"/>
  </w:num>
  <w:num w:numId="7">
    <w:abstractNumId w:val="5"/>
  </w:num>
  <w:num w:numId="8">
    <w:abstractNumId w:val="2"/>
  </w:num>
  <w:num w:numId="9">
    <w:abstractNumId w:val="10"/>
  </w:num>
  <w:num w:numId="10">
    <w:abstractNumId w:val="4"/>
  </w:num>
  <w:num w:numId="11">
    <w:abstractNumId w:val="6"/>
  </w:num>
  <w:num w:numId="12">
    <w:abstractNumId w:val="12"/>
  </w:num>
  <w:num w:numId="13">
    <w:abstractNumId w:val="13"/>
  </w:num>
  <w:num w:numId="14">
    <w:abstractNumId w:val="7"/>
  </w:num>
  <w:num w:numId="15">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activeWritingStyle w:appName="MSWord" w:lang="pt-BR" w:vendorID="64" w:dllVersion="6" w:nlCheck="1" w:checkStyle="0"/>
  <w:activeWritingStyle w:appName="MSWord" w:lang="es-ES" w:vendorID="64" w:dllVersion="6" w:nlCheck="1" w:checkStyle="0"/>
  <w:activeWritingStyle w:appName="MSWord" w:lang="es-CR"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MX" w:vendorID="64" w:dllVersion="6" w:nlCheck="1" w:checkStyle="0"/>
  <w:activeWritingStyle w:appName="MSWord" w:lang="es-C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activeWritingStyle w:appName="MSWord" w:lang="es-CR"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E50"/>
    <w:rsid w:val="00000788"/>
    <w:rsid w:val="00000A48"/>
    <w:rsid w:val="00000ABF"/>
    <w:rsid w:val="00000C3F"/>
    <w:rsid w:val="00000EA1"/>
    <w:rsid w:val="000021CE"/>
    <w:rsid w:val="00002380"/>
    <w:rsid w:val="00002666"/>
    <w:rsid w:val="000026D7"/>
    <w:rsid w:val="00002B1E"/>
    <w:rsid w:val="00002B4F"/>
    <w:rsid w:val="000050F6"/>
    <w:rsid w:val="00006305"/>
    <w:rsid w:val="000077FE"/>
    <w:rsid w:val="00007950"/>
    <w:rsid w:val="0001175F"/>
    <w:rsid w:val="00012109"/>
    <w:rsid w:val="0001278B"/>
    <w:rsid w:val="00013821"/>
    <w:rsid w:val="0001403E"/>
    <w:rsid w:val="00014226"/>
    <w:rsid w:val="0001432F"/>
    <w:rsid w:val="000147AF"/>
    <w:rsid w:val="00014E92"/>
    <w:rsid w:val="00015697"/>
    <w:rsid w:val="00015EF1"/>
    <w:rsid w:val="000160D0"/>
    <w:rsid w:val="00016202"/>
    <w:rsid w:val="0001690E"/>
    <w:rsid w:val="00016BF2"/>
    <w:rsid w:val="0002069C"/>
    <w:rsid w:val="00020DA7"/>
    <w:rsid w:val="00021478"/>
    <w:rsid w:val="00021FB5"/>
    <w:rsid w:val="0002215A"/>
    <w:rsid w:val="00022323"/>
    <w:rsid w:val="00022734"/>
    <w:rsid w:val="00023D6B"/>
    <w:rsid w:val="00024526"/>
    <w:rsid w:val="000246D5"/>
    <w:rsid w:val="00024969"/>
    <w:rsid w:val="000253F8"/>
    <w:rsid w:val="00026DD3"/>
    <w:rsid w:val="0002741A"/>
    <w:rsid w:val="000277A1"/>
    <w:rsid w:val="00027830"/>
    <w:rsid w:val="00030147"/>
    <w:rsid w:val="00030D01"/>
    <w:rsid w:val="00030E31"/>
    <w:rsid w:val="00031217"/>
    <w:rsid w:val="00031586"/>
    <w:rsid w:val="0003481E"/>
    <w:rsid w:val="000348F3"/>
    <w:rsid w:val="00036693"/>
    <w:rsid w:val="00037195"/>
    <w:rsid w:val="000408B3"/>
    <w:rsid w:val="0004137A"/>
    <w:rsid w:val="000423B0"/>
    <w:rsid w:val="00043381"/>
    <w:rsid w:val="000434A3"/>
    <w:rsid w:val="00043910"/>
    <w:rsid w:val="000441A8"/>
    <w:rsid w:val="00045D4B"/>
    <w:rsid w:val="00046B9F"/>
    <w:rsid w:val="0005225D"/>
    <w:rsid w:val="0005391E"/>
    <w:rsid w:val="00054229"/>
    <w:rsid w:val="000544FC"/>
    <w:rsid w:val="00054B02"/>
    <w:rsid w:val="00054F47"/>
    <w:rsid w:val="0005540C"/>
    <w:rsid w:val="000556A7"/>
    <w:rsid w:val="000568A2"/>
    <w:rsid w:val="00056D70"/>
    <w:rsid w:val="0005720D"/>
    <w:rsid w:val="00057705"/>
    <w:rsid w:val="00057E77"/>
    <w:rsid w:val="00060036"/>
    <w:rsid w:val="0006027F"/>
    <w:rsid w:val="00060E16"/>
    <w:rsid w:val="000621F4"/>
    <w:rsid w:val="0006277C"/>
    <w:rsid w:val="0006336F"/>
    <w:rsid w:val="00065D52"/>
    <w:rsid w:val="00066D8B"/>
    <w:rsid w:val="00067B09"/>
    <w:rsid w:val="00067C2D"/>
    <w:rsid w:val="00070181"/>
    <w:rsid w:val="00070903"/>
    <w:rsid w:val="00071429"/>
    <w:rsid w:val="00071672"/>
    <w:rsid w:val="00071C29"/>
    <w:rsid w:val="0007231C"/>
    <w:rsid w:val="00073097"/>
    <w:rsid w:val="0007606E"/>
    <w:rsid w:val="00076E47"/>
    <w:rsid w:val="00077A55"/>
    <w:rsid w:val="00080944"/>
    <w:rsid w:val="0008102E"/>
    <w:rsid w:val="0008115C"/>
    <w:rsid w:val="000814C2"/>
    <w:rsid w:val="000828F2"/>
    <w:rsid w:val="0008472C"/>
    <w:rsid w:val="00084775"/>
    <w:rsid w:val="00084B90"/>
    <w:rsid w:val="000852EF"/>
    <w:rsid w:val="00090269"/>
    <w:rsid w:val="00090982"/>
    <w:rsid w:val="00091B0D"/>
    <w:rsid w:val="0009215D"/>
    <w:rsid w:val="000939A5"/>
    <w:rsid w:val="00093E34"/>
    <w:rsid w:val="00093EFB"/>
    <w:rsid w:val="0009427D"/>
    <w:rsid w:val="000942FC"/>
    <w:rsid w:val="000949D5"/>
    <w:rsid w:val="00094E33"/>
    <w:rsid w:val="00094EB4"/>
    <w:rsid w:val="00095425"/>
    <w:rsid w:val="000955C0"/>
    <w:rsid w:val="00095644"/>
    <w:rsid w:val="0009571F"/>
    <w:rsid w:val="000959B2"/>
    <w:rsid w:val="00095E0B"/>
    <w:rsid w:val="00095E38"/>
    <w:rsid w:val="000964D4"/>
    <w:rsid w:val="00096541"/>
    <w:rsid w:val="00096875"/>
    <w:rsid w:val="00096D42"/>
    <w:rsid w:val="00096DA9"/>
    <w:rsid w:val="0009753A"/>
    <w:rsid w:val="00097DD1"/>
    <w:rsid w:val="000A143F"/>
    <w:rsid w:val="000A1F4B"/>
    <w:rsid w:val="000A25CC"/>
    <w:rsid w:val="000A423A"/>
    <w:rsid w:val="000A44A9"/>
    <w:rsid w:val="000A4E6E"/>
    <w:rsid w:val="000A53A9"/>
    <w:rsid w:val="000A541A"/>
    <w:rsid w:val="000A5D17"/>
    <w:rsid w:val="000A73DD"/>
    <w:rsid w:val="000A748E"/>
    <w:rsid w:val="000A75F9"/>
    <w:rsid w:val="000A785E"/>
    <w:rsid w:val="000B12BC"/>
    <w:rsid w:val="000B1CDB"/>
    <w:rsid w:val="000B1D10"/>
    <w:rsid w:val="000B1D77"/>
    <w:rsid w:val="000B2545"/>
    <w:rsid w:val="000B2B75"/>
    <w:rsid w:val="000B609E"/>
    <w:rsid w:val="000B67C7"/>
    <w:rsid w:val="000B7448"/>
    <w:rsid w:val="000B7470"/>
    <w:rsid w:val="000B7F40"/>
    <w:rsid w:val="000C050E"/>
    <w:rsid w:val="000C0906"/>
    <w:rsid w:val="000C0F86"/>
    <w:rsid w:val="000C1A41"/>
    <w:rsid w:val="000C4D9E"/>
    <w:rsid w:val="000C5601"/>
    <w:rsid w:val="000C5A76"/>
    <w:rsid w:val="000C63D1"/>
    <w:rsid w:val="000C64D6"/>
    <w:rsid w:val="000C6C76"/>
    <w:rsid w:val="000D039C"/>
    <w:rsid w:val="000D07F1"/>
    <w:rsid w:val="000D088C"/>
    <w:rsid w:val="000D0BC8"/>
    <w:rsid w:val="000D0CB2"/>
    <w:rsid w:val="000D0F6E"/>
    <w:rsid w:val="000D1300"/>
    <w:rsid w:val="000D1588"/>
    <w:rsid w:val="000D1D52"/>
    <w:rsid w:val="000D1F2B"/>
    <w:rsid w:val="000D2421"/>
    <w:rsid w:val="000D2947"/>
    <w:rsid w:val="000D2F9B"/>
    <w:rsid w:val="000D393D"/>
    <w:rsid w:val="000D39EB"/>
    <w:rsid w:val="000D4405"/>
    <w:rsid w:val="000D4433"/>
    <w:rsid w:val="000D56B4"/>
    <w:rsid w:val="000D5C64"/>
    <w:rsid w:val="000D5EDB"/>
    <w:rsid w:val="000D6BEB"/>
    <w:rsid w:val="000D72B8"/>
    <w:rsid w:val="000D7B3E"/>
    <w:rsid w:val="000E29E1"/>
    <w:rsid w:val="000E3672"/>
    <w:rsid w:val="000E48F1"/>
    <w:rsid w:val="000E6B77"/>
    <w:rsid w:val="000E7703"/>
    <w:rsid w:val="000E7FC6"/>
    <w:rsid w:val="000F0AEB"/>
    <w:rsid w:val="000F141E"/>
    <w:rsid w:val="000F258B"/>
    <w:rsid w:val="000F28C6"/>
    <w:rsid w:val="000F2ED5"/>
    <w:rsid w:val="000F5200"/>
    <w:rsid w:val="000F567D"/>
    <w:rsid w:val="000F6CD3"/>
    <w:rsid w:val="000F723E"/>
    <w:rsid w:val="000F7277"/>
    <w:rsid w:val="000F7A48"/>
    <w:rsid w:val="001007B9"/>
    <w:rsid w:val="00100BA2"/>
    <w:rsid w:val="00102296"/>
    <w:rsid w:val="001037AA"/>
    <w:rsid w:val="001038FA"/>
    <w:rsid w:val="00106210"/>
    <w:rsid w:val="0010644F"/>
    <w:rsid w:val="00107D99"/>
    <w:rsid w:val="00110971"/>
    <w:rsid w:val="00110F23"/>
    <w:rsid w:val="00111DC8"/>
    <w:rsid w:val="00111F04"/>
    <w:rsid w:val="0011339C"/>
    <w:rsid w:val="00113B3C"/>
    <w:rsid w:val="00114AD4"/>
    <w:rsid w:val="00115049"/>
    <w:rsid w:val="0011562E"/>
    <w:rsid w:val="00115740"/>
    <w:rsid w:val="00115809"/>
    <w:rsid w:val="00115AE0"/>
    <w:rsid w:val="001177E5"/>
    <w:rsid w:val="001178AA"/>
    <w:rsid w:val="00117CA0"/>
    <w:rsid w:val="00120354"/>
    <w:rsid w:val="00122A43"/>
    <w:rsid w:val="001256F9"/>
    <w:rsid w:val="00125E6E"/>
    <w:rsid w:val="00126724"/>
    <w:rsid w:val="001268E0"/>
    <w:rsid w:val="001278D0"/>
    <w:rsid w:val="00130352"/>
    <w:rsid w:val="00130A8C"/>
    <w:rsid w:val="001312D6"/>
    <w:rsid w:val="00131B58"/>
    <w:rsid w:val="001328B9"/>
    <w:rsid w:val="001335D7"/>
    <w:rsid w:val="00135290"/>
    <w:rsid w:val="00135489"/>
    <w:rsid w:val="0013652D"/>
    <w:rsid w:val="001365FA"/>
    <w:rsid w:val="00137E8C"/>
    <w:rsid w:val="00140835"/>
    <w:rsid w:val="00140AA6"/>
    <w:rsid w:val="00140AFE"/>
    <w:rsid w:val="00141C5B"/>
    <w:rsid w:val="0014497E"/>
    <w:rsid w:val="00145CC6"/>
    <w:rsid w:val="0014631F"/>
    <w:rsid w:val="001463FD"/>
    <w:rsid w:val="00147985"/>
    <w:rsid w:val="00147A97"/>
    <w:rsid w:val="00147C7B"/>
    <w:rsid w:val="00147E91"/>
    <w:rsid w:val="00150485"/>
    <w:rsid w:val="00150C7B"/>
    <w:rsid w:val="00152C2E"/>
    <w:rsid w:val="00153D18"/>
    <w:rsid w:val="00153F73"/>
    <w:rsid w:val="0015437E"/>
    <w:rsid w:val="001545B1"/>
    <w:rsid w:val="00154833"/>
    <w:rsid w:val="00155326"/>
    <w:rsid w:val="00156850"/>
    <w:rsid w:val="001600EF"/>
    <w:rsid w:val="00160864"/>
    <w:rsid w:val="001611A7"/>
    <w:rsid w:val="00162669"/>
    <w:rsid w:val="00162873"/>
    <w:rsid w:val="00163752"/>
    <w:rsid w:val="00165D8A"/>
    <w:rsid w:val="00166022"/>
    <w:rsid w:val="00166D9C"/>
    <w:rsid w:val="00167A5F"/>
    <w:rsid w:val="00167D5B"/>
    <w:rsid w:val="001705DB"/>
    <w:rsid w:val="00170BDF"/>
    <w:rsid w:val="00171054"/>
    <w:rsid w:val="001713FE"/>
    <w:rsid w:val="00171DF9"/>
    <w:rsid w:val="0017299E"/>
    <w:rsid w:val="00172BB9"/>
    <w:rsid w:val="00172F83"/>
    <w:rsid w:val="0017419E"/>
    <w:rsid w:val="00175956"/>
    <w:rsid w:val="00175E54"/>
    <w:rsid w:val="00175FA2"/>
    <w:rsid w:val="0017643B"/>
    <w:rsid w:val="001769B2"/>
    <w:rsid w:val="00176C2B"/>
    <w:rsid w:val="0017719C"/>
    <w:rsid w:val="00177AD1"/>
    <w:rsid w:val="001801C0"/>
    <w:rsid w:val="00180962"/>
    <w:rsid w:val="00181121"/>
    <w:rsid w:val="001824D0"/>
    <w:rsid w:val="0018403E"/>
    <w:rsid w:val="001844DA"/>
    <w:rsid w:val="00184A9C"/>
    <w:rsid w:val="00185B54"/>
    <w:rsid w:val="00186552"/>
    <w:rsid w:val="00186F83"/>
    <w:rsid w:val="0018737F"/>
    <w:rsid w:val="00187C2A"/>
    <w:rsid w:val="0019090D"/>
    <w:rsid w:val="00191593"/>
    <w:rsid w:val="00191F6C"/>
    <w:rsid w:val="001928A6"/>
    <w:rsid w:val="00192D1E"/>
    <w:rsid w:val="001932B9"/>
    <w:rsid w:val="00193326"/>
    <w:rsid w:val="00193879"/>
    <w:rsid w:val="00193D42"/>
    <w:rsid w:val="001959DF"/>
    <w:rsid w:val="001A05E4"/>
    <w:rsid w:val="001A1951"/>
    <w:rsid w:val="001A1DEC"/>
    <w:rsid w:val="001A1E88"/>
    <w:rsid w:val="001A2697"/>
    <w:rsid w:val="001A28D8"/>
    <w:rsid w:val="001A31DA"/>
    <w:rsid w:val="001A3428"/>
    <w:rsid w:val="001A35DC"/>
    <w:rsid w:val="001A3BD5"/>
    <w:rsid w:val="001A3DEE"/>
    <w:rsid w:val="001A4349"/>
    <w:rsid w:val="001A4453"/>
    <w:rsid w:val="001A5CF6"/>
    <w:rsid w:val="001A66BD"/>
    <w:rsid w:val="001A6CDA"/>
    <w:rsid w:val="001B02C5"/>
    <w:rsid w:val="001B0660"/>
    <w:rsid w:val="001B1C77"/>
    <w:rsid w:val="001B3DC1"/>
    <w:rsid w:val="001B3E70"/>
    <w:rsid w:val="001B40FF"/>
    <w:rsid w:val="001B4646"/>
    <w:rsid w:val="001B466F"/>
    <w:rsid w:val="001B5DE0"/>
    <w:rsid w:val="001B61C1"/>
    <w:rsid w:val="001B69D7"/>
    <w:rsid w:val="001B6A1A"/>
    <w:rsid w:val="001B6BD5"/>
    <w:rsid w:val="001B701C"/>
    <w:rsid w:val="001B78D8"/>
    <w:rsid w:val="001C0830"/>
    <w:rsid w:val="001C2453"/>
    <w:rsid w:val="001C770E"/>
    <w:rsid w:val="001C785B"/>
    <w:rsid w:val="001C7DF8"/>
    <w:rsid w:val="001D0D78"/>
    <w:rsid w:val="001D110C"/>
    <w:rsid w:val="001D24C2"/>
    <w:rsid w:val="001D2B0B"/>
    <w:rsid w:val="001D309D"/>
    <w:rsid w:val="001D52D2"/>
    <w:rsid w:val="001D52EF"/>
    <w:rsid w:val="001D598D"/>
    <w:rsid w:val="001D5F71"/>
    <w:rsid w:val="001D6094"/>
    <w:rsid w:val="001E00E2"/>
    <w:rsid w:val="001E0F30"/>
    <w:rsid w:val="001E1082"/>
    <w:rsid w:val="001E1124"/>
    <w:rsid w:val="001E1394"/>
    <w:rsid w:val="001E1C17"/>
    <w:rsid w:val="001E261F"/>
    <w:rsid w:val="001E2AE3"/>
    <w:rsid w:val="001E365A"/>
    <w:rsid w:val="001E3A9F"/>
    <w:rsid w:val="001E422E"/>
    <w:rsid w:val="001E4595"/>
    <w:rsid w:val="001E7440"/>
    <w:rsid w:val="001E7DAB"/>
    <w:rsid w:val="001F0AF0"/>
    <w:rsid w:val="001F0BD9"/>
    <w:rsid w:val="001F13CB"/>
    <w:rsid w:val="001F1471"/>
    <w:rsid w:val="001F1B18"/>
    <w:rsid w:val="001F2520"/>
    <w:rsid w:val="001F293B"/>
    <w:rsid w:val="001F2EA5"/>
    <w:rsid w:val="001F3839"/>
    <w:rsid w:val="001F3872"/>
    <w:rsid w:val="001F3B76"/>
    <w:rsid w:val="001F3D01"/>
    <w:rsid w:val="001F4DCB"/>
    <w:rsid w:val="001F6199"/>
    <w:rsid w:val="001F6789"/>
    <w:rsid w:val="001F6876"/>
    <w:rsid w:val="001F6FF5"/>
    <w:rsid w:val="001F7CAC"/>
    <w:rsid w:val="001F7CED"/>
    <w:rsid w:val="002001EA"/>
    <w:rsid w:val="00201354"/>
    <w:rsid w:val="00201C92"/>
    <w:rsid w:val="0020251C"/>
    <w:rsid w:val="0020395B"/>
    <w:rsid w:val="00203D92"/>
    <w:rsid w:val="00203E09"/>
    <w:rsid w:val="0020416A"/>
    <w:rsid w:val="0020446A"/>
    <w:rsid w:val="00204B16"/>
    <w:rsid w:val="002051C6"/>
    <w:rsid w:val="00205813"/>
    <w:rsid w:val="00205ECE"/>
    <w:rsid w:val="00205ED9"/>
    <w:rsid w:val="00210245"/>
    <w:rsid w:val="00210591"/>
    <w:rsid w:val="002105ED"/>
    <w:rsid w:val="00210FDB"/>
    <w:rsid w:val="002117DF"/>
    <w:rsid w:val="00212386"/>
    <w:rsid w:val="00212C99"/>
    <w:rsid w:val="00212FEB"/>
    <w:rsid w:val="00214E11"/>
    <w:rsid w:val="00215EEE"/>
    <w:rsid w:val="002164AE"/>
    <w:rsid w:val="00217B0C"/>
    <w:rsid w:val="00220CEF"/>
    <w:rsid w:val="0022116F"/>
    <w:rsid w:val="002211D0"/>
    <w:rsid w:val="00221610"/>
    <w:rsid w:val="00223AF6"/>
    <w:rsid w:val="00223CFA"/>
    <w:rsid w:val="002243D6"/>
    <w:rsid w:val="00224525"/>
    <w:rsid w:val="00224D90"/>
    <w:rsid w:val="00224FD9"/>
    <w:rsid w:val="00226F86"/>
    <w:rsid w:val="00227784"/>
    <w:rsid w:val="0023030B"/>
    <w:rsid w:val="00230CE0"/>
    <w:rsid w:val="002323E7"/>
    <w:rsid w:val="00232C0A"/>
    <w:rsid w:val="0023304B"/>
    <w:rsid w:val="002339E1"/>
    <w:rsid w:val="00234EE9"/>
    <w:rsid w:val="002352DE"/>
    <w:rsid w:val="00235F73"/>
    <w:rsid w:val="00237B91"/>
    <w:rsid w:val="00237FE8"/>
    <w:rsid w:val="0024041A"/>
    <w:rsid w:val="00241D45"/>
    <w:rsid w:val="00242161"/>
    <w:rsid w:val="0024241E"/>
    <w:rsid w:val="00243337"/>
    <w:rsid w:val="00244190"/>
    <w:rsid w:val="00244392"/>
    <w:rsid w:val="002447C3"/>
    <w:rsid w:val="002460BD"/>
    <w:rsid w:val="002461E2"/>
    <w:rsid w:val="002463A1"/>
    <w:rsid w:val="002465BC"/>
    <w:rsid w:val="002476CE"/>
    <w:rsid w:val="00250874"/>
    <w:rsid w:val="00251694"/>
    <w:rsid w:val="00251D5C"/>
    <w:rsid w:val="00252E3A"/>
    <w:rsid w:val="002531B6"/>
    <w:rsid w:val="00253445"/>
    <w:rsid w:val="00254FE0"/>
    <w:rsid w:val="00255865"/>
    <w:rsid w:val="00255F95"/>
    <w:rsid w:val="00256232"/>
    <w:rsid w:val="00256522"/>
    <w:rsid w:val="002569A4"/>
    <w:rsid w:val="00261BD0"/>
    <w:rsid w:val="00261D3F"/>
    <w:rsid w:val="0026275E"/>
    <w:rsid w:val="002632E7"/>
    <w:rsid w:val="00263556"/>
    <w:rsid w:val="0026393A"/>
    <w:rsid w:val="0026407F"/>
    <w:rsid w:val="00264CE7"/>
    <w:rsid w:val="002653CB"/>
    <w:rsid w:val="00265CA1"/>
    <w:rsid w:val="00266176"/>
    <w:rsid w:val="00266181"/>
    <w:rsid w:val="00266629"/>
    <w:rsid w:val="002736C6"/>
    <w:rsid w:val="0027473E"/>
    <w:rsid w:val="00274C70"/>
    <w:rsid w:val="00276049"/>
    <w:rsid w:val="0027668E"/>
    <w:rsid w:val="00276F8B"/>
    <w:rsid w:val="002803C4"/>
    <w:rsid w:val="002806F8"/>
    <w:rsid w:val="002810F5"/>
    <w:rsid w:val="00281624"/>
    <w:rsid w:val="00281B95"/>
    <w:rsid w:val="00281ECA"/>
    <w:rsid w:val="002833B7"/>
    <w:rsid w:val="00283C4C"/>
    <w:rsid w:val="0028435E"/>
    <w:rsid w:val="002848CC"/>
    <w:rsid w:val="00285178"/>
    <w:rsid w:val="0028656D"/>
    <w:rsid w:val="00286817"/>
    <w:rsid w:val="00286FAE"/>
    <w:rsid w:val="00293D64"/>
    <w:rsid w:val="00294846"/>
    <w:rsid w:val="00295120"/>
    <w:rsid w:val="00296679"/>
    <w:rsid w:val="00297A1E"/>
    <w:rsid w:val="002A0A41"/>
    <w:rsid w:val="002A1AB8"/>
    <w:rsid w:val="002A1CC6"/>
    <w:rsid w:val="002A2E29"/>
    <w:rsid w:val="002A452D"/>
    <w:rsid w:val="002A45C5"/>
    <w:rsid w:val="002A4E68"/>
    <w:rsid w:val="002A5063"/>
    <w:rsid w:val="002A50B9"/>
    <w:rsid w:val="002A56FD"/>
    <w:rsid w:val="002A65E7"/>
    <w:rsid w:val="002A78C7"/>
    <w:rsid w:val="002A7AC6"/>
    <w:rsid w:val="002B0BC1"/>
    <w:rsid w:val="002B12C2"/>
    <w:rsid w:val="002B3217"/>
    <w:rsid w:val="002B37C2"/>
    <w:rsid w:val="002B5059"/>
    <w:rsid w:val="002B5303"/>
    <w:rsid w:val="002B6408"/>
    <w:rsid w:val="002B6D34"/>
    <w:rsid w:val="002B72C0"/>
    <w:rsid w:val="002C023D"/>
    <w:rsid w:val="002C0245"/>
    <w:rsid w:val="002C08B2"/>
    <w:rsid w:val="002C131A"/>
    <w:rsid w:val="002C1EA0"/>
    <w:rsid w:val="002C2281"/>
    <w:rsid w:val="002C3350"/>
    <w:rsid w:val="002C38DC"/>
    <w:rsid w:val="002C6A1A"/>
    <w:rsid w:val="002C6E72"/>
    <w:rsid w:val="002C758E"/>
    <w:rsid w:val="002D012C"/>
    <w:rsid w:val="002D081A"/>
    <w:rsid w:val="002D09BB"/>
    <w:rsid w:val="002D0D3B"/>
    <w:rsid w:val="002D1623"/>
    <w:rsid w:val="002D49F3"/>
    <w:rsid w:val="002D5D86"/>
    <w:rsid w:val="002D5FEB"/>
    <w:rsid w:val="002E006D"/>
    <w:rsid w:val="002E02CC"/>
    <w:rsid w:val="002E0D3C"/>
    <w:rsid w:val="002E1284"/>
    <w:rsid w:val="002E131B"/>
    <w:rsid w:val="002E207F"/>
    <w:rsid w:val="002E271F"/>
    <w:rsid w:val="002E4CF1"/>
    <w:rsid w:val="002E6AE3"/>
    <w:rsid w:val="002E6D1B"/>
    <w:rsid w:val="002E70E8"/>
    <w:rsid w:val="002F0516"/>
    <w:rsid w:val="002F25BE"/>
    <w:rsid w:val="002F3011"/>
    <w:rsid w:val="002F3FB9"/>
    <w:rsid w:val="002F6A53"/>
    <w:rsid w:val="002F6C72"/>
    <w:rsid w:val="002F71A4"/>
    <w:rsid w:val="003026F2"/>
    <w:rsid w:val="00302A7F"/>
    <w:rsid w:val="00302D16"/>
    <w:rsid w:val="00305C2F"/>
    <w:rsid w:val="00305CCD"/>
    <w:rsid w:val="0030732A"/>
    <w:rsid w:val="00307335"/>
    <w:rsid w:val="00307D17"/>
    <w:rsid w:val="00307F68"/>
    <w:rsid w:val="00310229"/>
    <w:rsid w:val="00311904"/>
    <w:rsid w:val="0031237D"/>
    <w:rsid w:val="00312CFB"/>
    <w:rsid w:val="00312E4A"/>
    <w:rsid w:val="00313411"/>
    <w:rsid w:val="00313A69"/>
    <w:rsid w:val="00314ACE"/>
    <w:rsid w:val="00314AD7"/>
    <w:rsid w:val="00315E1E"/>
    <w:rsid w:val="00316258"/>
    <w:rsid w:val="0031684A"/>
    <w:rsid w:val="00316B51"/>
    <w:rsid w:val="00317199"/>
    <w:rsid w:val="00317400"/>
    <w:rsid w:val="00320D24"/>
    <w:rsid w:val="003210A2"/>
    <w:rsid w:val="0032265C"/>
    <w:rsid w:val="0032380F"/>
    <w:rsid w:val="00323928"/>
    <w:rsid w:val="00325292"/>
    <w:rsid w:val="003264BF"/>
    <w:rsid w:val="003265FA"/>
    <w:rsid w:val="00326E9D"/>
    <w:rsid w:val="00327714"/>
    <w:rsid w:val="003278C7"/>
    <w:rsid w:val="00327B59"/>
    <w:rsid w:val="00330468"/>
    <w:rsid w:val="003306A2"/>
    <w:rsid w:val="0033089E"/>
    <w:rsid w:val="00330D5F"/>
    <w:rsid w:val="00331DF0"/>
    <w:rsid w:val="00332772"/>
    <w:rsid w:val="0033292C"/>
    <w:rsid w:val="00333736"/>
    <w:rsid w:val="00334421"/>
    <w:rsid w:val="00335AB0"/>
    <w:rsid w:val="00336BCD"/>
    <w:rsid w:val="003372EE"/>
    <w:rsid w:val="00340340"/>
    <w:rsid w:val="0034044C"/>
    <w:rsid w:val="0034125C"/>
    <w:rsid w:val="003431E0"/>
    <w:rsid w:val="00343EE6"/>
    <w:rsid w:val="00345378"/>
    <w:rsid w:val="0034586C"/>
    <w:rsid w:val="003476C1"/>
    <w:rsid w:val="00347AC6"/>
    <w:rsid w:val="0035034E"/>
    <w:rsid w:val="00350441"/>
    <w:rsid w:val="003517E5"/>
    <w:rsid w:val="00351F31"/>
    <w:rsid w:val="003529D4"/>
    <w:rsid w:val="0035300F"/>
    <w:rsid w:val="003539CD"/>
    <w:rsid w:val="00355D5B"/>
    <w:rsid w:val="003566F6"/>
    <w:rsid w:val="00357451"/>
    <w:rsid w:val="00357945"/>
    <w:rsid w:val="00357F61"/>
    <w:rsid w:val="003609D4"/>
    <w:rsid w:val="00364515"/>
    <w:rsid w:val="003651AC"/>
    <w:rsid w:val="00365972"/>
    <w:rsid w:val="00365AAA"/>
    <w:rsid w:val="00366AD2"/>
    <w:rsid w:val="003675EA"/>
    <w:rsid w:val="003710A3"/>
    <w:rsid w:val="00371A7D"/>
    <w:rsid w:val="00371E23"/>
    <w:rsid w:val="00372E4D"/>
    <w:rsid w:val="00373101"/>
    <w:rsid w:val="0037404C"/>
    <w:rsid w:val="0037456E"/>
    <w:rsid w:val="00375B20"/>
    <w:rsid w:val="003760F0"/>
    <w:rsid w:val="003763A2"/>
    <w:rsid w:val="00376CB1"/>
    <w:rsid w:val="003773FE"/>
    <w:rsid w:val="00380A5F"/>
    <w:rsid w:val="00380B5B"/>
    <w:rsid w:val="00380BA0"/>
    <w:rsid w:val="00380CC2"/>
    <w:rsid w:val="00380D30"/>
    <w:rsid w:val="00381703"/>
    <w:rsid w:val="003818C7"/>
    <w:rsid w:val="003818E1"/>
    <w:rsid w:val="00381F5F"/>
    <w:rsid w:val="00382B8A"/>
    <w:rsid w:val="00383401"/>
    <w:rsid w:val="003836F3"/>
    <w:rsid w:val="00383975"/>
    <w:rsid w:val="00383986"/>
    <w:rsid w:val="00384772"/>
    <w:rsid w:val="00385762"/>
    <w:rsid w:val="0038680C"/>
    <w:rsid w:val="00387EAD"/>
    <w:rsid w:val="003906BB"/>
    <w:rsid w:val="00390CFD"/>
    <w:rsid w:val="003926C3"/>
    <w:rsid w:val="0039322A"/>
    <w:rsid w:val="00393DE1"/>
    <w:rsid w:val="00394592"/>
    <w:rsid w:val="003947C8"/>
    <w:rsid w:val="00397891"/>
    <w:rsid w:val="003A036F"/>
    <w:rsid w:val="003A04BC"/>
    <w:rsid w:val="003A1720"/>
    <w:rsid w:val="003A17DE"/>
    <w:rsid w:val="003A1922"/>
    <w:rsid w:val="003A3C57"/>
    <w:rsid w:val="003A3C8D"/>
    <w:rsid w:val="003A56E7"/>
    <w:rsid w:val="003A69E9"/>
    <w:rsid w:val="003A6DCD"/>
    <w:rsid w:val="003A7FC6"/>
    <w:rsid w:val="003B09AA"/>
    <w:rsid w:val="003B0FE1"/>
    <w:rsid w:val="003B1E6C"/>
    <w:rsid w:val="003B1E91"/>
    <w:rsid w:val="003B2DA2"/>
    <w:rsid w:val="003B2E84"/>
    <w:rsid w:val="003B36E2"/>
    <w:rsid w:val="003B44BE"/>
    <w:rsid w:val="003B4D46"/>
    <w:rsid w:val="003B5310"/>
    <w:rsid w:val="003B6D92"/>
    <w:rsid w:val="003B6FD5"/>
    <w:rsid w:val="003C0C24"/>
    <w:rsid w:val="003C0E99"/>
    <w:rsid w:val="003C1072"/>
    <w:rsid w:val="003C14BC"/>
    <w:rsid w:val="003C1627"/>
    <w:rsid w:val="003C169A"/>
    <w:rsid w:val="003C1F82"/>
    <w:rsid w:val="003C21EF"/>
    <w:rsid w:val="003C2EDE"/>
    <w:rsid w:val="003C35A9"/>
    <w:rsid w:val="003C3C3D"/>
    <w:rsid w:val="003C4733"/>
    <w:rsid w:val="003C4B9E"/>
    <w:rsid w:val="003C6E07"/>
    <w:rsid w:val="003C6F09"/>
    <w:rsid w:val="003C74DE"/>
    <w:rsid w:val="003C7D6D"/>
    <w:rsid w:val="003D22F2"/>
    <w:rsid w:val="003D26EA"/>
    <w:rsid w:val="003D2716"/>
    <w:rsid w:val="003D27CA"/>
    <w:rsid w:val="003D2E17"/>
    <w:rsid w:val="003D3136"/>
    <w:rsid w:val="003D374C"/>
    <w:rsid w:val="003D42A2"/>
    <w:rsid w:val="003D4616"/>
    <w:rsid w:val="003D5ACE"/>
    <w:rsid w:val="003D625F"/>
    <w:rsid w:val="003D6A93"/>
    <w:rsid w:val="003D6BFD"/>
    <w:rsid w:val="003D6E72"/>
    <w:rsid w:val="003D7C05"/>
    <w:rsid w:val="003D7D3E"/>
    <w:rsid w:val="003E025D"/>
    <w:rsid w:val="003E0595"/>
    <w:rsid w:val="003E082C"/>
    <w:rsid w:val="003E0F60"/>
    <w:rsid w:val="003E1CC4"/>
    <w:rsid w:val="003E1FAF"/>
    <w:rsid w:val="003E274B"/>
    <w:rsid w:val="003E2A23"/>
    <w:rsid w:val="003E4934"/>
    <w:rsid w:val="003E4ADE"/>
    <w:rsid w:val="003E5C64"/>
    <w:rsid w:val="003E5F9E"/>
    <w:rsid w:val="003E62FE"/>
    <w:rsid w:val="003E6715"/>
    <w:rsid w:val="003E679C"/>
    <w:rsid w:val="003E74AB"/>
    <w:rsid w:val="003F037A"/>
    <w:rsid w:val="003F0717"/>
    <w:rsid w:val="003F1970"/>
    <w:rsid w:val="003F27C8"/>
    <w:rsid w:val="003F3240"/>
    <w:rsid w:val="003F37AD"/>
    <w:rsid w:val="003F3A90"/>
    <w:rsid w:val="003F3CEF"/>
    <w:rsid w:val="003F4620"/>
    <w:rsid w:val="003F580F"/>
    <w:rsid w:val="003F590D"/>
    <w:rsid w:val="003F5F5F"/>
    <w:rsid w:val="003F674C"/>
    <w:rsid w:val="003F700B"/>
    <w:rsid w:val="003F7453"/>
    <w:rsid w:val="00400077"/>
    <w:rsid w:val="0040056A"/>
    <w:rsid w:val="004011D0"/>
    <w:rsid w:val="00401243"/>
    <w:rsid w:val="00401E54"/>
    <w:rsid w:val="0040287A"/>
    <w:rsid w:val="00403A77"/>
    <w:rsid w:val="00403D44"/>
    <w:rsid w:val="00403DC5"/>
    <w:rsid w:val="00405945"/>
    <w:rsid w:val="00405C9C"/>
    <w:rsid w:val="00405F46"/>
    <w:rsid w:val="00406F6C"/>
    <w:rsid w:val="00407693"/>
    <w:rsid w:val="0041166A"/>
    <w:rsid w:val="00412388"/>
    <w:rsid w:val="00412E00"/>
    <w:rsid w:val="00413411"/>
    <w:rsid w:val="00413C4B"/>
    <w:rsid w:val="0041431A"/>
    <w:rsid w:val="00414493"/>
    <w:rsid w:val="00416852"/>
    <w:rsid w:val="004172D7"/>
    <w:rsid w:val="004173E1"/>
    <w:rsid w:val="0041782B"/>
    <w:rsid w:val="004204DA"/>
    <w:rsid w:val="00420A36"/>
    <w:rsid w:val="004214C4"/>
    <w:rsid w:val="004220BD"/>
    <w:rsid w:val="004225B1"/>
    <w:rsid w:val="00422DEE"/>
    <w:rsid w:val="0042420D"/>
    <w:rsid w:val="00424A17"/>
    <w:rsid w:val="00424E52"/>
    <w:rsid w:val="004259B8"/>
    <w:rsid w:val="004260A6"/>
    <w:rsid w:val="004261E0"/>
    <w:rsid w:val="004274C2"/>
    <w:rsid w:val="004308DB"/>
    <w:rsid w:val="00430BBE"/>
    <w:rsid w:val="004312F1"/>
    <w:rsid w:val="004319B0"/>
    <w:rsid w:val="00431FB2"/>
    <w:rsid w:val="00432134"/>
    <w:rsid w:val="00432BFD"/>
    <w:rsid w:val="00432E43"/>
    <w:rsid w:val="00432FC5"/>
    <w:rsid w:val="00434BA0"/>
    <w:rsid w:val="00434DDD"/>
    <w:rsid w:val="0043529B"/>
    <w:rsid w:val="00436117"/>
    <w:rsid w:val="0043627D"/>
    <w:rsid w:val="00436CAC"/>
    <w:rsid w:val="00437227"/>
    <w:rsid w:val="004376DF"/>
    <w:rsid w:val="00437992"/>
    <w:rsid w:val="00437CA9"/>
    <w:rsid w:val="00441CED"/>
    <w:rsid w:val="00441E8F"/>
    <w:rsid w:val="00441EBD"/>
    <w:rsid w:val="004420B0"/>
    <w:rsid w:val="004423F9"/>
    <w:rsid w:val="004424CA"/>
    <w:rsid w:val="00442E8F"/>
    <w:rsid w:val="00443AC7"/>
    <w:rsid w:val="00444626"/>
    <w:rsid w:val="00444A64"/>
    <w:rsid w:val="00444DAB"/>
    <w:rsid w:val="004451AA"/>
    <w:rsid w:val="00445C25"/>
    <w:rsid w:val="00446DA2"/>
    <w:rsid w:val="004474C2"/>
    <w:rsid w:val="00447FCB"/>
    <w:rsid w:val="00450C5F"/>
    <w:rsid w:val="00450FAB"/>
    <w:rsid w:val="00452C0E"/>
    <w:rsid w:val="00452E06"/>
    <w:rsid w:val="00453436"/>
    <w:rsid w:val="004552DE"/>
    <w:rsid w:val="004556F9"/>
    <w:rsid w:val="004557E6"/>
    <w:rsid w:val="004559BC"/>
    <w:rsid w:val="00455A7B"/>
    <w:rsid w:val="00455FD6"/>
    <w:rsid w:val="00456E56"/>
    <w:rsid w:val="00457D7A"/>
    <w:rsid w:val="00460001"/>
    <w:rsid w:val="00460647"/>
    <w:rsid w:val="00460736"/>
    <w:rsid w:val="004613DD"/>
    <w:rsid w:val="00462271"/>
    <w:rsid w:val="0046250F"/>
    <w:rsid w:val="00464126"/>
    <w:rsid w:val="004643D6"/>
    <w:rsid w:val="00464735"/>
    <w:rsid w:val="0046523F"/>
    <w:rsid w:val="00466D17"/>
    <w:rsid w:val="004670D5"/>
    <w:rsid w:val="004672D5"/>
    <w:rsid w:val="004700F6"/>
    <w:rsid w:val="00470330"/>
    <w:rsid w:val="00470411"/>
    <w:rsid w:val="00470905"/>
    <w:rsid w:val="00471580"/>
    <w:rsid w:val="00471F23"/>
    <w:rsid w:val="00471F3C"/>
    <w:rsid w:val="004746B0"/>
    <w:rsid w:val="00474E49"/>
    <w:rsid w:val="00475AD7"/>
    <w:rsid w:val="004762AF"/>
    <w:rsid w:val="00477593"/>
    <w:rsid w:val="00477C7B"/>
    <w:rsid w:val="00477FE5"/>
    <w:rsid w:val="00480420"/>
    <w:rsid w:val="004805AD"/>
    <w:rsid w:val="00481398"/>
    <w:rsid w:val="0048171E"/>
    <w:rsid w:val="00481809"/>
    <w:rsid w:val="0048250F"/>
    <w:rsid w:val="00483B83"/>
    <w:rsid w:val="00484A34"/>
    <w:rsid w:val="00484A5D"/>
    <w:rsid w:val="0048542C"/>
    <w:rsid w:val="004854D1"/>
    <w:rsid w:val="00485D06"/>
    <w:rsid w:val="0048600F"/>
    <w:rsid w:val="00487969"/>
    <w:rsid w:val="00490FF7"/>
    <w:rsid w:val="00491BD6"/>
    <w:rsid w:val="00491C57"/>
    <w:rsid w:val="00494B2E"/>
    <w:rsid w:val="00494E9A"/>
    <w:rsid w:val="0049509B"/>
    <w:rsid w:val="004954F5"/>
    <w:rsid w:val="00495AA7"/>
    <w:rsid w:val="004961F3"/>
    <w:rsid w:val="00496272"/>
    <w:rsid w:val="00496AF2"/>
    <w:rsid w:val="00496B5B"/>
    <w:rsid w:val="00497216"/>
    <w:rsid w:val="004A01AE"/>
    <w:rsid w:val="004A039F"/>
    <w:rsid w:val="004A0533"/>
    <w:rsid w:val="004A16B5"/>
    <w:rsid w:val="004A21D8"/>
    <w:rsid w:val="004A3A98"/>
    <w:rsid w:val="004A4E38"/>
    <w:rsid w:val="004A50F0"/>
    <w:rsid w:val="004A5858"/>
    <w:rsid w:val="004A5E16"/>
    <w:rsid w:val="004A6004"/>
    <w:rsid w:val="004A63FF"/>
    <w:rsid w:val="004A69F5"/>
    <w:rsid w:val="004A742A"/>
    <w:rsid w:val="004A790A"/>
    <w:rsid w:val="004A7CB5"/>
    <w:rsid w:val="004A7E83"/>
    <w:rsid w:val="004A7F71"/>
    <w:rsid w:val="004B00CD"/>
    <w:rsid w:val="004B1D3D"/>
    <w:rsid w:val="004B21EF"/>
    <w:rsid w:val="004B2F25"/>
    <w:rsid w:val="004B3073"/>
    <w:rsid w:val="004B3BE1"/>
    <w:rsid w:val="004B40B8"/>
    <w:rsid w:val="004B451E"/>
    <w:rsid w:val="004B52F0"/>
    <w:rsid w:val="004B606D"/>
    <w:rsid w:val="004B675A"/>
    <w:rsid w:val="004B758C"/>
    <w:rsid w:val="004C18D8"/>
    <w:rsid w:val="004C1D5F"/>
    <w:rsid w:val="004C26AD"/>
    <w:rsid w:val="004C27A8"/>
    <w:rsid w:val="004C2C5E"/>
    <w:rsid w:val="004C2DD4"/>
    <w:rsid w:val="004C3111"/>
    <w:rsid w:val="004C387D"/>
    <w:rsid w:val="004C498D"/>
    <w:rsid w:val="004C4E93"/>
    <w:rsid w:val="004C5173"/>
    <w:rsid w:val="004C592D"/>
    <w:rsid w:val="004C5AF8"/>
    <w:rsid w:val="004C694B"/>
    <w:rsid w:val="004C7598"/>
    <w:rsid w:val="004C7B29"/>
    <w:rsid w:val="004D0B79"/>
    <w:rsid w:val="004D0EC0"/>
    <w:rsid w:val="004D11ED"/>
    <w:rsid w:val="004D1BC2"/>
    <w:rsid w:val="004D4289"/>
    <w:rsid w:val="004D428B"/>
    <w:rsid w:val="004D4447"/>
    <w:rsid w:val="004D546E"/>
    <w:rsid w:val="004D5895"/>
    <w:rsid w:val="004D6B52"/>
    <w:rsid w:val="004E0507"/>
    <w:rsid w:val="004E0D9E"/>
    <w:rsid w:val="004E118B"/>
    <w:rsid w:val="004E2383"/>
    <w:rsid w:val="004E322F"/>
    <w:rsid w:val="004E4B8D"/>
    <w:rsid w:val="004E5B93"/>
    <w:rsid w:val="004E6708"/>
    <w:rsid w:val="004E6711"/>
    <w:rsid w:val="004E6E24"/>
    <w:rsid w:val="004F03C5"/>
    <w:rsid w:val="004F0E71"/>
    <w:rsid w:val="004F1027"/>
    <w:rsid w:val="004F16EA"/>
    <w:rsid w:val="004F2CAB"/>
    <w:rsid w:val="004F2CFC"/>
    <w:rsid w:val="004F3667"/>
    <w:rsid w:val="004F3F0B"/>
    <w:rsid w:val="004F4859"/>
    <w:rsid w:val="004F4FAC"/>
    <w:rsid w:val="004F6C3E"/>
    <w:rsid w:val="004F7D4E"/>
    <w:rsid w:val="004F7DD0"/>
    <w:rsid w:val="00500A09"/>
    <w:rsid w:val="005010A4"/>
    <w:rsid w:val="00501D49"/>
    <w:rsid w:val="005028B2"/>
    <w:rsid w:val="00502E47"/>
    <w:rsid w:val="00504165"/>
    <w:rsid w:val="0050492A"/>
    <w:rsid w:val="0050551E"/>
    <w:rsid w:val="00505B8F"/>
    <w:rsid w:val="00506477"/>
    <w:rsid w:val="00506AF7"/>
    <w:rsid w:val="005074AC"/>
    <w:rsid w:val="0050795C"/>
    <w:rsid w:val="00507A05"/>
    <w:rsid w:val="00510198"/>
    <w:rsid w:val="0051062D"/>
    <w:rsid w:val="0051070D"/>
    <w:rsid w:val="00510833"/>
    <w:rsid w:val="005109E2"/>
    <w:rsid w:val="005115E6"/>
    <w:rsid w:val="0051182C"/>
    <w:rsid w:val="005128FB"/>
    <w:rsid w:val="005134DA"/>
    <w:rsid w:val="00514055"/>
    <w:rsid w:val="005141B2"/>
    <w:rsid w:val="00515484"/>
    <w:rsid w:val="00515D92"/>
    <w:rsid w:val="00515F04"/>
    <w:rsid w:val="005165EA"/>
    <w:rsid w:val="00516B03"/>
    <w:rsid w:val="00517BAD"/>
    <w:rsid w:val="00520FCF"/>
    <w:rsid w:val="00521631"/>
    <w:rsid w:val="00521768"/>
    <w:rsid w:val="00521C49"/>
    <w:rsid w:val="00521E3F"/>
    <w:rsid w:val="00521ECF"/>
    <w:rsid w:val="00523117"/>
    <w:rsid w:val="00523AC1"/>
    <w:rsid w:val="0052478C"/>
    <w:rsid w:val="0052482C"/>
    <w:rsid w:val="00525567"/>
    <w:rsid w:val="00526DB5"/>
    <w:rsid w:val="00530BDB"/>
    <w:rsid w:val="00530C27"/>
    <w:rsid w:val="00532EA1"/>
    <w:rsid w:val="00533AA8"/>
    <w:rsid w:val="00534128"/>
    <w:rsid w:val="0053438F"/>
    <w:rsid w:val="00534A2E"/>
    <w:rsid w:val="005350FF"/>
    <w:rsid w:val="0053570F"/>
    <w:rsid w:val="005370F0"/>
    <w:rsid w:val="0053779E"/>
    <w:rsid w:val="005377FD"/>
    <w:rsid w:val="005408A4"/>
    <w:rsid w:val="00540976"/>
    <w:rsid w:val="0054140C"/>
    <w:rsid w:val="00541DD6"/>
    <w:rsid w:val="005420E3"/>
    <w:rsid w:val="00542669"/>
    <w:rsid w:val="00543118"/>
    <w:rsid w:val="00543128"/>
    <w:rsid w:val="00543DD4"/>
    <w:rsid w:val="00543FAE"/>
    <w:rsid w:val="005450EB"/>
    <w:rsid w:val="00546438"/>
    <w:rsid w:val="005465DA"/>
    <w:rsid w:val="005469ED"/>
    <w:rsid w:val="00547B8F"/>
    <w:rsid w:val="00550D66"/>
    <w:rsid w:val="00550FCC"/>
    <w:rsid w:val="00551E7E"/>
    <w:rsid w:val="00552559"/>
    <w:rsid w:val="005527AB"/>
    <w:rsid w:val="00553498"/>
    <w:rsid w:val="005537FA"/>
    <w:rsid w:val="00553A2B"/>
    <w:rsid w:val="00554DA6"/>
    <w:rsid w:val="00554DD5"/>
    <w:rsid w:val="005550FE"/>
    <w:rsid w:val="00556404"/>
    <w:rsid w:val="0055641C"/>
    <w:rsid w:val="00556F18"/>
    <w:rsid w:val="00560483"/>
    <w:rsid w:val="0056091A"/>
    <w:rsid w:val="00562256"/>
    <w:rsid w:val="0056243A"/>
    <w:rsid w:val="00562558"/>
    <w:rsid w:val="005627A7"/>
    <w:rsid w:val="00562FC6"/>
    <w:rsid w:val="00563081"/>
    <w:rsid w:val="00563ADB"/>
    <w:rsid w:val="00563E50"/>
    <w:rsid w:val="00564288"/>
    <w:rsid w:val="00564BC8"/>
    <w:rsid w:val="00564D65"/>
    <w:rsid w:val="0056542A"/>
    <w:rsid w:val="00565BD0"/>
    <w:rsid w:val="00566BD5"/>
    <w:rsid w:val="00566D8D"/>
    <w:rsid w:val="00566E03"/>
    <w:rsid w:val="005677A3"/>
    <w:rsid w:val="005703E7"/>
    <w:rsid w:val="0057078B"/>
    <w:rsid w:val="00570EDF"/>
    <w:rsid w:val="00571E5E"/>
    <w:rsid w:val="00572299"/>
    <w:rsid w:val="00573022"/>
    <w:rsid w:val="005746FC"/>
    <w:rsid w:val="005752FC"/>
    <w:rsid w:val="00575F18"/>
    <w:rsid w:val="005762E0"/>
    <w:rsid w:val="005768AC"/>
    <w:rsid w:val="00576C95"/>
    <w:rsid w:val="00577DCF"/>
    <w:rsid w:val="0058176B"/>
    <w:rsid w:val="00581971"/>
    <w:rsid w:val="0058428D"/>
    <w:rsid w:val="00585A2F"/>
    <w:rsid w:val="00586461"/>
    <w:rsid w:val="005873E2"/>
    <w:rsid w:val="00590090"/>
    <w:rsid w:val="00590D5D"/>
    <w:rsid w:val="00590FB8"/>
    <w:rsid w:val="0059106B"/>
    <w:rsid w:val="005938E1"/>
    <w:rsid w:val="00596948"/>
    <w:rsid w:val="00596A34"/>
    <w:rsid w:val="00597C55"/>
    <w:rsid w:val="005A03E5"/>
    <w:rsid w:val="005A186C"/>
    <w:rsid w:val="005A19BA"/>
    <w:rsid w:val="005A20C8"/>
    <w:rsid w:val="005A59F7"/>
    <w:rsid w:val="005A6CB9"/>
    <w:rsid w:val="005A7200"/>
    <w:rsid w:val="005A7A1D"/>
    <w:rsid w:val="005A7D12"/>
    <w:rsid w:val="005B29D2"/>
    <w:rsid w:val="005B3702"/>
    <w:rsid w:val="005B3880"/>
    <w:rsid w:val="005B3E41"/>
    <w:rsid w:val="005B3FFF"/>
    <w:rsid w:val="005B4286"/>
    <w:rsid w:val="005B48D2"/>
    <w:rsid w:val="005B4E09"/>
    <w:rsid w:val="005B51F3"/>
    <w:rsid w:val="005B5EE4"/>
    <w:rsid w:val="005B669A"/>
    <w:rsid w:val="005B66D0"/>
    <w:rsid w:val="005B6A4F"/>
    <w:rsid w:val="005B7680"/>
    <w:rsid w:val="005C0057"/>
    <w:rsid w:val="005C0117"/>
    <w:rsid w:val="005C03FE"/>
    <w:rsid w:val="005C0BE9"/>
    <w:rsid w:val="005C24CF"/>
    <w:rsid w:val="005C24ED"/>
    <w:rsid w:val="005C3C5A"/>
    <w:rsid w:val="005C4965"/>
    <w:rsid w:val="005C4B20"/>
    <w:rsid w:val="005C5119"/>
    <w:rsid w:val="005C53E1"/>
    <w:rsid w:val="005C6BD9"/>
    <w:rsid w:val="005C75BD"/>
    <w:rsid w:val="005C7CD0"/>
    <w:rsid w:val="005D034C"/>
    <w:rsid w:val="005D0BB5"/>
    <w:rsid w:val="005D188F"/>
    <w:rsid w:val="005D2752"/>
    <w:rsid w:val="005D2CF8"/>
    <w:rsid w:val="005D3A20"/>
    <w:rsid w:val="005D3C9B"/>
    <w:rsid w:val="005D3EE8"/>
    <w:rsid w:val="005D55A4"/>
    <w:rsid w:val="005E011A"/>
    <w:rsid w:val="005E09B4"/>
    <w:rsid w:val="005E1091"/>
    <w:rsid w:val="005E28DC"/>
    <w:rsid w:val="005E3F43"/>
    <w:rsid w:val="005E4941"/>
    <w:rsid w:val="005E5607"/>
    <w:rsid w:val="005E7D03"/>
    <w:rsid w:val="005F01FA"/>
    <w:rsid w:val="005F08AF"/>
    <w:rsid w:val="005F0CC6"/>
    <w:rsid w:val="005F10CE"/>
    <w:rsid w:val="005F230B"/>
    <w:rsid w:val="005F277A"/>
    <w:rsid w:val="005F2CC8"/>
    <w:rsid w:val="005F3667"/>
    <w:rsid w:val="005F4D29"/>
    <w:rsid w:val="005F5131"/>
    <w:rsid w:val="005F521A"/>
    <w:rsid w:val="005F633D"/>
    <w:rsid w:val="005F657B"/>
    <w:rsid w:val="005F6768"/>
    <w:rsid w:val="005F749E"/>
    <w:rsid w:val="00601DD0"/>
    <w:rsid w:val="0060216A"/>
    <w:rsid w:val="0060282F"/>
    <w:rsid w:val="0060396B"/>
    <w:rsid w:val="0060459A"/>
    <w:rsid w:val="0060465B"/>
    <w:rsid w:val="0060560C"/>
    <w:rsid w:val="00605626"/>
    <w:rsid w:val="00605DB8"/>
    <w:rsid w:val="00607368"/>
    <w:rsid w:val="006104C5"/>
    <w:rsid w:val="00611C0A"/>
    <w:rsid w:val="00611C5E"/>
    <w:rsid w:val="0061294E"/>
    <w:rsid w:val="00613B02"/>
    <w:rsid w:val="006145A4"/>
    <w:rsid w:val="006149B6"/>
    <w:rsid w:val="00615A12"/>
    <w:rsid w:val="00615D1E"/>
    <w:rsid w:val="006161EB"/>
    <w:rsid w:val="006168F6"/>
    <w:rsid w:val="00616E8A"/>
    <w:rsid w:val="006171EA"/>
    <w:rsid w:val="00620124"/>
    <w:rsid w:val="00620AAE"/>
    <w:rsid w:val="00620AC8"/>
    <w:rsid w:val="00620C8C"/>
    <w:rsid w:val="00620D02"/>
    <w:rsid w:val="00621234"/>
    <w:rsid w:val="00621661"/>
    <w:rsid w:val="00622C00"/>
    <w:rsid w:val="006238F1"/>
    <w:rsid w:val="006240EA"/>
    <w:rsid w:val="006256B6"/>
    <w:rsid w:val="0062574A"/>
    <w:rsid w:val="0062721D"/>
    <w:rsid w:val="00627523"/>
    <w:rsid w:val="00627F2D"/>
    <w:rsid w:val="00630B8A"/>
    <w:rsid w:val="00630D49"/>
    <w:rsid w:val="00630EC9"/>
    <w:rsid w:val="006312A4"/>
    <w:rsid w:val="006313B6"/>
    <w:rsid w:val="0063229A"/>
    <w:rsid w:val="006322D5"/>
    <w:rsid w:val="006329FC"/>
    <w:rsid w:val="006336B7"/>
    <w:rsid w:val="00634591"/>
    <w:rsid w:val="00634D80"/>
    <w:rsid w:val="00634D91"/>
    <w:rsid w:val="00634E0B"/>
    <w:rsid w:val="0063535B"/>
    <w:rsid w:val="006358AB"/>
    <w:rsid w:val="00635A8E"/>
    <w:rsid w:val="00636D96"/>
    <w:rsid w:val="00636F98"/>
    <w:rsid w:val="006379B1"/>
    <w:rsid w:val="00637B8E"/>
    <w:rsid w:val="00640303"/>
    <w:rsid w:val="006417CF"/>
    <w:rsid w:val="006418F0"/>
    <w:rsid w:val="00642214"/>
    <w:rsid w:val="00642D71"/>
    <w:rsid w:val="00643475"/>
    <w:rsid w:val="00643549"/>
    <w:rsid w:val="006442DB"/>
    <w:rsid w:val="00645304"/>
    <w:rsid w:val="00647399"/>
    <w:rsid w:val="006478D4"/>
    <w:rsid w:val="00647E8F"/>
    <w:rsid w:val="00650123"/>
    <w:rsid w:val="00650920"/>
    <w:rsid w:val="00653AD1"/>
    <w:rsid w:val="0065597B"/>
    <w:rsid w:val="00656AA4"/>
    <w:rsid w:val="00656E25"/>
    <w:rsid w:val="006603DB"/>
    <w:rsid w:val="006607BB"/>
    <w:rsid w:val="00660E11"/>
    <w:rsid w:val="00662274"/>
    <w:rsid w:val="0066235A"/>
    <w:rsid w:val="006626F7"/>
    <w:rsid w:val="00664434"/>
    <w:rsid w:val="006659B3"/>
    <w:rsid w:val="006665C8"/>
    <w:rsid w:val="006676F3"/>
    <w:rsid w:val="006678FF"/>
    <w:rsid w:val="00670095"/>
    <w:rsid w:val="00670219"/>
    <w:rsid w:val="00670EBA"/>
    <w:rsid w:val="00671E35"/>
    <w:rsid w:val="006727AE"/>
    <w:rsid w:val="00674265"/>
    <w:rsid w:val="006742EE"/>
    <w:rsid w:val="0067491F"/>
    <w:rsid w:val="00674A1B"/>
    <w:rsid w:val="00674C33"/>
    <w:rsid w:val="0067524D"/>
    <w:rsid w:val="006752D7"/>
    <w:rsid w:val="00676441"/>
    <w:rsid w:val="006764ED"/>
    <w:rsid w:val="00677C81"/>
    <w:rsid w:val="00680307"/>
    <w:rsid w:val="0068137A"/>
    <w:rsid w:val="00681969"/>
    <w:rsid w:val="00681A70"/>
    <w:rsid w:val="00681D25"/>
    <w:rsid w:val="00682017"/>
    <w:rsid w:val="00682B15"/>
    <w:rsid w:val="00683143"/>
    <w:rsid w:val="00683486"/>
    <w:rsid w:val="0068357C"/>
    <w:rsid w:val="00683890"/>
    <w:rsid w:val="00683C9A"/>
    <w:rsid w:val="0068420D"/>
    <w:rsid w:val="006843D3"/>
    <w:rsid w:val="006863CB"/>
    <w:rsid w:val="0068665D"/>
    <w:rsid w:val="0068674A"/>
    <w:rsid w:val="006870F3"/>
    <w:rsid w:val="00687A55"/>
    <w:rsid w:val="00687A88"/>
    <w:rsid w:val="00687BB7"/>
    <w:rsid w:val="00687C39"/>
    <w:rsid w:val="00687ECE"/>
    <w:rsid w:val="006901CA"/>
    <w:rsid w:val="0069048E"/>
    <w:rsid w:val="00691F75"/>
    <w:rsid w:val="0069235D"/>
    <w:rsid w:val="00694185"/>
    <w:rsid w:val="00696039"/>
    <w:rsid w:val="0069619A"/>
    <w:rsid w:val="00696CE9"/>
    <w:rsid w:val="00696DB3"/>
    <w:rsid w:val="00696F00"/>
    <w:rsid w:val="00696FB2"/>
    <w:rsid w:val="00697463"/>
    <w:rsid w:val="0069757B"/>
    <w:rsid w:val="006A00DB"/>
    <w:rsid w:val="006A1013"/>
    <w:rsid w:val="006A1536"/>
    <w:rsid w:val="006A2A12"/>
    <w:rsid w:val="006A2BFA"/>
    <w:rsid w:val="006A3C03"/>
    <w:rsid w:val="006A3C7D"/>
    <w:rsid w:val="006A41E9"/>
    <w:rsid w:val="006A4459"/>
    <w:rsid w:val="006A4DF4"/>
    <w:rsid w:val="006A557B"/>
    <w:rsid w:val="006A6695"/>
    <w:rsid w:val="006A6F6D"/>
    <w:rsid w:val="006A712E"/>
    <w:rsid w:val="006B0798"/>
    <w:rsid w:val="006B17DB"/>
    <w:rsid w:val="006B2211"/>
    <w:rsid w:val="006B3412"/>
    <w:rsid w:val="006B438B"/>
    <w:rsid w:val="006B481E"/>
    <w:rsid w:val="006B5F22"/>
    <w:rsid w:val="006B64B0"/>
    <w:rsid w:val="006B6C4E"/>
    <w:rsid w:val="006B6D6C"/>
    <w:rsid w:val="006C0DB8"/>
    <w:rsid w:val="006C15D0"/>
    <w:rsid w:val="006C1640"/>
    <w:rsid w:val="006C1C89"/>
    <w:rsid w:val="006C2132"/>
    <w:rsid w:val="006C2803"/>
    <w:rsid w:val="006C337E"/>
    <w:rsid w:val="006C37A3"/>
    <w:rsid w:val="006C459D"/>
    <w:rsid w:val="006C63DC"/>
    <w:rsid w:val="006C6512"/>
    <w:rsid w:val="006C653B"/>
    <w:rsid w:val="006C7334"/>
    <w:rsid w:val="006C7EC9"/>
    <w:rsid w:val="006D01FC"/>
    <w:rsid w:val="006D02B3"/>
    <w:rsid w:val="006D060E"/>
    <w:rsid w:val="006D0AC3"/>
    <w:rsid w:val="006D137D"/>
    <w:rsid w:val="006D1A72"/>
    <w:rsid w:val="006D203A"/>
    <w:rsid w:val="006D2339"/>
    <w:rsid w:val="006D23BC"/>
    <w:rsid w:val="006D27AF"/>
    <w:rsid w:val="006D4168"/>
    <w:rsid w:val="006D4D75"/>
    <w:rsid w:val="006D5B69"/>
    <w:rsid w:val="006D6540"/>
    <w:rsid w:val="006D73D1"/>
    <w:rsid w:val="006E00B9"/>
    <w:rsid w:val="006E1C26"/>
    <w:rsid w:val="006E226A"/>
    <w:rsid w:val="006E2B31"/>
    <w:rsid w:val="006E30D6"/>
    <w:rsid w:val="006E31E7"/>
    <w:rsid w:val="006E364E"/>
    <w:rsid w:val="006E379C"/>
    <w:rsid w:val="006E42F6"/>
    <w:rsid w:val="006E4506"/>
    <w:rsid w:val="006E4D85"/>
    <w:rsid w:val="006E5357"/>
    <w:rsid w:val="006E5485"/>
    <w:rsid w:val="006E55C1"/>
    <w:rsid w:val="006E60A8"/>
    <w:rsid w:val="006E6BAD"/>
    <w:rsid w:val="006E72BF"/>
    <w:rsid w:val="006E754C"/>
    <w:rsid w:val="006E789A"/>
    <w:rsid w:val="006F0FCD"/>
    <w:rsid w:val="006F2F82"/>
    <w:rsid w:val="006F3448"/>
    <w:rsid w:val="006F3476"/>
    <w:rsid w:val="006F3A24"/>
    <w:rsid w:val="006F3C12"/>
    <w:rsid w:val="006F45E6"/>
    <w:rsid w:val="006F4A37"/>
    <w:rsid w:val="006F503E"/>
    <w:rsid w:val="006F50E1"/>
    <w:rsid w:val="006F5A61"/>
    <w:rsid w:val="006F607E"/>
    <w:rsid w:val="006F6574"/>
    <w:rsid w:val="00700BB0"/>
    <w:rsid w:val="0070159D"/>
    <w:rsid w:val="0070401B"/>
    <w:rsid w:val="00704652"/>
    <w:rsid w:val="00704721"/>
    <w:rsid w:val="00704B88"/>
    <w:rsid w:val="00704EBB"/>
    <w:rsid w:val="0070577C"/>
    <w:rsid w:val="00705BE1"/>
    <w:rsid w:val="00705E2A"/>
    <w:rsid w:val="00705EBE"/>
    <w:rsid w:val="0071195F"/>
    <w:rsid w:val="00711C37"/>
    <w:rsid w:val="007127BA"/>
    <w:rsid w:val="007140BC"/>
    <w:rsid w:val="007142CD"/>
    <w:rsid w:val="007143C2"/>
    <w:rsid w:val="00715064"/>
    <w:rsid w:val="00715168"/>
    <w:rsid w:val="00716448"/>
    <w:rsid w:val="00716720"/>
    <w:rsid w:val="00717AE2"/>
    <w:rsid w:val="00721B71"/>
    <w:rsid w:val="00721EC0"/>
    <w:rsid w:val="00723044"/>
    <w:rsid w:val="007242BB"/>
    <w:rsid w:val="00724FF4"/>
    <w:rsid w:val="00725443"/>
    <w:rsid w:val="0072640A"/>
    <w:rsid w:val="007265E0"/>
    <w:rsid w:val="00726797"/>
    <w:rsid w:val="00726B80"/>
    <w:rsid w:val="00726FD8"/>
    <w:rsid w:val="00730683"/>
    <w:rsid w:val="007308C6"/>
    <w:rsid w:val="00731558"/>
    <w:rsid w:val="007315C2"/>
    <w:rsid w:val="00731786"/>
    <w:rsid w:val="0073312D"/>
    <w:rsid w:val="0073343C"/>
    <w:rsid w:val="007338B8"/>
    <w:rsid w:val="007349A9"/>
    <w:rsid w:val="00734A1C"/>
    <w:rsid w:val="00734CDA"/>
    <w:rsid w:val="00734E20"/>
    <w:rsid w:val="00736F53"/>
    <w:rsid w:val="0073748E"/>
    <w:rsid w:val="00737523"/>
    <w:rsid w:val="00737901"/>
    <w:rsid w:val="00737F74"/>
    <w:rsid w:val="0074048D"/>
    <w:rsid w:val="00740A23"/>
    <w:rsid w:val="007416CA"/>
    <w:rsid w:val="00741BB2"/>
    <w:rsid w:val="00741F46"/>
    <w:rsid w:val="0074217B"/>
    <w:rsid w:val="007432FE"/>
    <w:rsid w:val="00743EA2"/>
    <w:rsid w:val="0074443A"/>
    <w:rsid w:val="00744B53"/>
    <w:rsid w:val="00746B43"/>
    <w:rsid w:val="00746CA6"/>
    <w:rsid w:val="007470CF"/>
    <w:rsid w:val="00747CAC"/>
    <w:rsid w:val="00747DC3"/>
    <w:rsid w:val="007516EB"/>
    <w:rsid w:val="007518FB"/>
    <w:rsid w:val="00751B15"/>
    <w:rsid w:val="00751D1B"/>
    <w:rsid w:val="00752A03"/>
    <w:rsid w:val="00752E9D"/>
    <w:rsid w:val="007532D5"/>
    <w:rsid w:val="00753869"/>
    <w:rsid w:val="007542BB"/>
    <w:rsid w:val="0075461C"/>
    <w:rsid w:val="007552D8"/>
    <w:rsid w:val="007561E1"/>
    <w:rsid w:val="007607F7"/>
    <w:rsid w:val="00760AAC"/>
    <w:rsid w:val="00761A10"/>
    <w:rsid w:val="00761B2C"/>
    <w:rsid w:val="00762DF7"/>
    <w:rsid w:val="00764B81"/>
    <w:rsid w:val="00766005"/>
    <w:rsid w:val="00766047"/>
    <w:rsid w:val="00766483"/>
    <w:rsid w:val="007705E7"/>
    <w:rsid w:val="00773F28"/>
    <w:rsid w:val="007741F5"/>
    <w:rsid w:val="00774C82"/>
    <w:rsid w:val="00776D30"/>
    <w:rsid w:val="00777326"/>
    <w:rsid w:val="00781450"/>
    <w:rsid w:val="00781510"/>
    <w:rsid w:val="007827D5"/>
    <w:rsid w:val="00782BE3"/>
    <w:rsid w:val="00783659"/>
    <w:rsid w:val="00783E12"/>
    <w:rsid w:val="00784708"/>
    <w:rsid w:val="00784AB3"/>
    <w:rsid w:val="00784E4A"/>
    <w:rsid w:val="00785085"/>
    <w:rsid w:val="00785828"/>
    <w:rsid w:val="00786065"/>
    <w:rsid w:val="00786FC3"/>
    <w:rsid w:val="00787757"/>
    <w:rsid w:val="00787857"/>
    <w:rsid w:val="00787CA3"/>
    <w:rsid w:val="0079068B"/>
    <w:rsid w:val="007913D3"/>
    <w:rsid w:val="007920D9"/>
    <w:rsid w:val="00792556"/>
    <w:rsid w:val="007925A6"/>
    <w:rsid w:val="00792CFC"/>
    <w:rsid w:val="00793812"/>
    <w:rsid w:val="007945C2"/>
    <w:rsid w:val="00795BBC"/>
    <w:rsid w:val="00795E50"/>
    <w:rsid w:val="00796B02"/>
    <w:rsid w:val="00797686"/>
    <w:rsid w:val="007A03CB"/>
    <w:rsid w:val="007A0AD9"/>
    <w:rsid w:val="007A1FAB"/>
    <w:rsid w:val="007A243A"/>
    <w:rsid w:val="007A24F1"/>
    <w:rsid w:val="007A5202"/>
    <w:rsid w:val="007A5209"/>
    <w:rsid w:val="007A591B"/>
    <w:rsid w:val="007A6E9F"/>
    <w:rsid w:val="007A7499"/>
    <w:rsid w:val="007A75F8"/>
    <w:rsid w:val="007A77E8"/>
    <w:rsid w:val="007A7B62"/>
    <w:rsid w:val="007B191B"/>
    <w:rsid w:val="007B3255"/>
    <w:rsid w:val="007B3263"/>
    <w:rsid w:val="007B4650"/>
    <w:rsid w:val="007B4F25"/>
    <w:rsid w:val="007B524C"/>
    <w:rsid w:val="007B6B4D"/>
    <w:rsid w:val="007B765D"/>
    <w:rsid w:val="007B7AA5"/>
    <w:rsid w:val="007B7B65"/>
    <w:rsid w:val="007B7C9B"/>
    <w:rsid w:val="007B7D7B"/>
    <w:rsid w:val="007C0441"/>
    <w:rsid w:val="007C0E15"/>
    <w:rsid w:val="007C10D3"/>
    <w:rsid w:val="007C28AD"/>
    <w:rsid w:val="007C2AF9"/>
    <w:rsid w:val="007C2D9C"/>
    <w:rsid w:val="007C3035"/>
    <w:rsid w:val="007C3387"/>
    <w:rsid w:val="007C3C73"/>
    <w:rsid w:val="007C414C"/>
    <w:rsid w:val="007C4435"/>
    <w:rsid w:val="007C478F"/>
    <w:rsid w:val="007C4A90"/>
    <w:rsid w:val="007C4D4A"/>
    <w:rsid w:val="007C5C64"/>
    <w:rsid w:val="007C611A"/>
    <w:rsid w:val="007C74DA"/>
    <w:rsid w:val="007C7C7C"/>
    <w:rsid w:val="007D01A8"/>
    <w:rsid w:val="007D16BE"/>
    <w:rsid w:val="007D344F"/>
    <w:rsid w:val="007D3A88"/>
    <w:rsid w:val="007D3C49"/>
    <w:rsid w:val="007D5BF1"/>
    <w:rsid w:val="007D692F"/>
    <w:rsid w:val="007D73BA"/>
    <w:rsid w:val="007E02B0"/>
    <w:rsid w:val="007E0563"/>
    <w:rsid w:val="007E1A1B"/>
    <w:rsid w:val="007E1F3E"/>
    <w:rsid w:val="007E2544"/>
    <w:rsid w:val="007E2E27"/>
    <w:rsid w:val="007E3A22"/>
    <w:rsid w:val="007E4FC8"/>
    <w:rsid w:val="007E5094"/>
    <w:rsid w:val="007E513D"/>
    <w:rsid w:val="007E5396"/>
    <w:rsid w:val="007E6103"/>
    <w:rsid w:val="007E6962"/>
    <w:rsid w:val="007E7DE0"/>
    <w:rsid w:val="007F02F3"/>
    <w:rsid w:val="007F0749"/>
    <w:rsid w:val="007F07D2"/>
    <w:rsid w:val="007F0800"/>
    <w:rsid w:val="007F0A6D"/>
    <w:rsid w:val="007F3462"/>
    <w:rsid w:val="007F449A"/>
    <w:rsid w:val="007F4F11"/>
    <w:rsid w:val="007F63B6"/>
    <w:rsid w:val="007F7180"/>
    <w:rsid w:val="008000CD"/>
    <w:rsid w:val="0080087C"/>
    <w:rsid w:val="00801F4F"/>
    <w:rsid w:val="00801F7E"/>
    <w:rsid w:val="00802C17"/>
    <w:rsid w:val="00802F0A"/>
    <w:rsid w:val="00803077"/>
    <w:rsid w:val="008035A7"/>
    <w:rsid w:val="00803766"/>
    <w:rsid w:val="0080511C"/>
    <w:rsid w:val="008069B0"/>
    <w:rsid w:val="00806BE0"/>
    <w:rsid w:val="00806F10"/>
    <w:rsid w:val="00806FF0"/>
    <w:rsid w:val="00807459"/>
    <w:rsid w:val="0081208B"/>
    <w:rsid w:val="008126DF"/>
    <w:rsid w:val="008136CC"/>
    <w:rsid w:val="00814240"/>
    <w:rsid w:val="008142D4"/>
    <w:rsid w:val="008161CE"/>
    <w:rsid w:val="00816929"/>
    <w:rsid w:val="008170A6"/>
    <w:rsid w:val="008174B5"/>
    <w:rsid w:val="00817D37"/>
    <w:rsid w:val="00820BC6"/>
    <w:rsid w:val="00821BAD"/>
    <w:rsid w:val="008226BA"/>
    <w:rsid w:val="00822FB4"/>
    <w:rsid w:val="008241F1"/>
    <w:rsid w:val="00824BCC"/>
    <w:rsid w:val="00824CA3"/>
    <w:rsid w:val="008261F1"/>
    <w:rsid w:val="0082707D"/>
    <w:rsid w:val="00827889"/>
    <w:rsid w:val="00827E4C"/>
    <w:rsid w:val="00827F1A"/>
    <w:rsid w:val="00830063"/>
    <w:rsid w:val="00831438"/>
    <w:rsid w:val="00831729"/>
    <w:rsid w:val="00831887"/>
    <w:rsid w:val="00831FA5"/>
    <w:rsid w:val="008335D2"/>
    <w:rsid w:val="00833CE2"/>
    <w:rsid w:val="00833DFF"/>
    <w:rsid w:val="008343EF"/>
    <w:rsid w:val="00836C13"/>
    <w:rsid w:val="00836DD8"/>
    <w:rsid w:val="008374FA"/>
    <w:rsid w:val="008401B5"/>
    <w:rsid w:val="008442C3"/>
    <w:rsid w:val="00844D3F"/>
    <w:rsid w:val="00846566"/>
    <w:rsid w:val="00846DED"/>
    <w:rsid w:val="00846FFD"/>
    <w:rsid w:val="008476BF"/>
    <w:rsid w:val="00847C7D"/>
    <w:rsid w:val="008502DD"/>
    <w:rsid w:val="00850EAA"/>
    <w:rsid w:val="00851937"/>
    <w:rsid w:val="008522BD"/>
    <w:rsid w:val="008526AA"/>
    <w:rsid w:val="00852929"/>
    <w:rsid w:val="00852B67"/>
    <w:rsid w:val="00852DFB"/>
    <w:rsid w:val="00852F0F"/>
    <w:rsid w:val="00855CF0"/>
    <w:rsid w:val="00855D41"/>
    <w:rsid w:val="00856938"/>
    <w:rsid w:val="008574D3"/>
    <w:rsid w:val="008574DD"/>
    <w:rsid w:val="00857659"/>
    <w:rsid w:val="00857794"/>
    <w:rsid w:val="008602E8"/>
    <w:rsid w:val="00860325"/>
    <w:rsid w:val="00860491"/>
    <w:rsid w:val="00860841"/>
    <w:rsid w:val="00860D34"/>
    <w:rsid w:val="00860ECC"/>
    <w:rsid w:val="008612B1"/>
    <w:rsid w:val="0086238B"/>
    <w:rsid w:val="008637F3"/>
    <w:rsid w:val="00863C2F"/>
    <w:rsid w:val="008641AC"/>
    <w:rsid w:val="008644C5"/>
    <w:rsid w:val="008645D8"/>
    <w:rsid w:val="00864C15"/>
    <w:rsid w:val="00867348"/>
    <w:rsid w:val="00867904"/>
    <w:rsid w:val="00867E65"/>
    <w:rsid w:val="00867F94"/>
    <w:rsid w:val="00870FCC"/>
    <w:rsid w:val="008716C2"/>
    <w:rsid w:val="0087202B"/>
    <w:rsid w:val="00873B4F"/>
    <w:rsid w:val="008744FA"/>
    <w:rsid w:val="00874BCF"/>
    <w:rsid w:val="00874D13"/>
    <w:rsid w:val="008753B0"/>
    <w:rsid w:val="008766A1"/>
    <w:rsid w:val="00880C9E"/>
    <w:rsid w:val="00881907"/>
    <w:rsid w:val="008819A6"/>
    <w:rsid w:val="00882490"/>
    <w:rsid w:val="00882A9F"/>
    <w:rsid w:val="008830FA"/>
    <w:rsid w:val="0088352D"/>
    <w:rsid w:val="008842DC"/>
    <w:rsid w:val="008844DA"/>
    <w:rsid w:val="008869BE"/>
    <w:rsid w:val="00886C1F"/>
    <w:rsid w:val="00887791"/>
    <w:rsid w:val="00887B6E"/>
    <w:rsid w:val="0089112D"/>
    <w:rsid w:val="008912AA"/>
    <w:rsid w:val="00891D60"/>
    <w:rsid w:val="008923EA"/>
    <w:rsid w:val="00893E19"/>
    <w:rsid w:val="00894923"/>
    <w:rsid w:val="00894E76"/>
    <w:rsid w:val="00895CF2"/>
    <w:rsid w:val="00895D7D"/>
    <w:rsid w:val="0089732E"/>
    <w:rsid w:val="0089758C"/>
    <w:rsid w:val="00897EC6"/>
    <w:rsid w:val="008A3BD6"/>
    <w:rsid w:val="008A4DAF"/>
    <w:rsid w:val="008A50B3"/>
    <w:rsid w:val="008A5FDE"/>
    <w:rsid w:val="008A784C"/>
    <w:rsid w:val="008B03BF"/>
    <w:rsid w:val="008B081B"/>
    <w:rsid w:val="008B0A36"/>
    <w:rsid w:val="008B0DC6"/>
    <w:rsid w:val="008B0DEF"/>
    <w:rsid w:val="008B1304"/>
    <w:rsid w:val="008B13ED"/>
    <w:rsid w:val="008B15A6"/>
    <w:rsid w:val="008B1BC9"/>
    <w:rsid w:val="008B285A"/>
    <w:rsid w:val="008B2D93"/>
    <w:rsid w:val="008B33E6"/>
    <w:rsid w:val="008B3E80"/>
    <w:rsid w:val="008B3F58"/>
    <w:rsid w:val="008B3FAE"/>
    <w:rsid w:val="008B4D60"/>
    <w:rsid w:val="008B54F2"/>
    <w:rsid w:val="008B60EF"/>
    <w:rsid w:val="008B61CD"/>
    <w:rsid w:val="008B6E51"/>
    <w:rsid w:val="008B7347"/>
    <w:rsid w:val="008C0669"/>
    <w:rsid w:val="008C0B5E"/>
    <w:rsid w:val="008C0B67"/>
    <w:rsid w:val="008C154D"/>
    <w:rsid w:val="008C2BDB"/>
    <w:rsid w:val="008C32B5"/>
    <w:rsid w:val="008C336F"/>
    <w:rsid w:val="008C3410"/>
    <w:rsid w:val="008C3CF8"/>
    <w:rsid w:val="008C4E6D"/>
    <w:rsid w:val="008C57B8"/>
    <w:rsid w:val="008C62C5"/>
    <w:rsid w:val="008C69FE"/>
    <w:rsid w:val="008C79E7"/>
    <w:rsid w:val="008C7F21"/>
    <w:rsid w:val="008D0306"/>
    <w:rsid w:val="008D0364"/>
    <w:rsid w:val="008D0498"/>
    <w:rsid w:val="008D28B9"/>
    <w:rsid w:val="008D2C12"/>
    <w:rsid w:val="008D3106"/>
    <w:rsid w:val="008D337F"/>
    <w:rsid w:val="008D37DE"/>
    <w:rsid w:val="008D3802"/>
    <w:rsid w:val="008D3B8D"/>
    <w:rsid w:val="008D3BEA"/>
    <w:rsid w:val="008D4CE2"/>
    <w:rsid w:val="008D63D3"/>
    <w:rsid w:val="008D6620"/>
    <w:rsid w:val="008D6B71"/>
    <w:rsid w:val="008D6C27"/>
    <w:rsid w:val="008D7DF9"/>
    <w:rsid w:val="008E0F95"/>
    <w:rsid w:val="008E17C2"/>
    <w:rsid w:val="008E199C"/>
    <w:rsid w:val="008E4421"/>
    <w:rsid w:val="008E47F4"/>
    <w:rsid w:val="008E4DE8"/>
    <w:rsid w:val="008E71C6"/>
    <w:rsid w:val="008E7DEF"/>
    <w:rsid w:val="008F0274"/>
    <w:rsid w:val="008F0CC1"/>
    <w:rsid w:val="008F18DB"/>
    <w:rsid w:val="008F2C59"/>
    <w:rsid w:val="008F2E02"/>
    <w:rsid w:val="008F329A"/>
    <w:rsid w:val="008F42BC"/>
    <w:rsid w:val="008F58EA"/>
    <w:rsid w:val="008F5978"/>
    <w:rsid w:val="008F633F"/>
    <w:rsid w:val="008F7676"/>
    <w:rsid w:val="009009BD"/>
    <w:rsid w:val="0090268E"/>
    <w:rsid w:val="009028C5"/>
    <w:rsid w:val="00902C52"/>
    <w:rsid w:val="00902EC1"/>
    <w:rsid w:val="009030B2"/>
    <w:rsid w:val="009031BF"/>
    <w:rsid w:val="00903FDD"/>
    <w:rsid w:val="009044E7"/>
    <w:rsid w:val="00904EC9"/>
    <w:rsid w:val="009058C7"/>
    <w:rsid w:val="00907390"/>
    <w:rsid w:val="0090749A"/>
    <w:rsid w:val="00910D4A"/>
    <w:rsid w:val="0091256F"/>
    <w:rsid w:val="009127DD"/>
    <w:rsid w:val="00912A82"/>
    <w:rsid w:val="0091395B"/>
    <w:rsid w:val="00914125"/>
    <w:rsid w:val="00914A00"/>
    <w:rsid w:val="00914A3F"/>
    <w:rsid w:val="009156C0"/>
    <w:rsid w:val="00915FF0"/>
    <w:rsid w:val="009161CB"/>
    <w:rsid w:val="00917744"/>
    <w:rsid w:val="00917C72"/>
    <w:rsid w:val="00920B32"/>
    <w:rsid w:val="00922E61"/>
    <w:rsid w:val="00922EEB"/>
    <w:rsid w:val="00922FC0"/>
    <w:rsid w:val="00924FC5"/>
    <w:rsid w:val="00925D7B"/>
    <w:rsid w:val="00926AAA"/>
    <w:rsid w:val="00926C99"/>
    <w:rsid w:val="00927350"/>
    <w:rsid w:val="00927DE5"/>
    <w:rsid w:val="00930B94"/>
    <w:rsid w:val="00932036"/>
    <w:rsid w:val="009328D1"/>
    <w:rsid w:val="00933B27"/>
    <w:rsid w:val="009357F6"/>
    <w:rsid w:val="009372EC"/>
    <w:rsid w:val="00937B04"/>
    <w:rsid w:val="0094073A"/>
    <w:rsid w:val="009407DC"/>
    <w:rsid w:val="00940CA6"/>
    <w:rsid w:val="009413B5"/>
    <w:rsid w:val="00942301"/>
    <w:rsid w:val="0094258B"/>
    <w:rsid w:val="00943396"/>
    <w:rsid w:val="00943C03"/>
    <w:rsid w:val="00944607"/>
    <w:rsid w:val="0094572B"/>
    <w:rsid w:val="00945CD2"/>
    <w:rsid w:val="00946319"/>
    <w:rsid w:val="00950828"/>
    <w:rsid w:val="00951E5D"/>
    <w:rsid w:val="0095245E"/>
    <w:rsid w:val="00953AE6"/>
    <w:rsid w:val="00953CC8"/>
    <w:rsid w:val="00953E58"/>
    <w:rsid w:val="0095492D"/>
    <w:rsid w:val="00954EE6"/>
    <w:rsid w:val="00955110"/>
    <w:rsid w:val="00955C12"/>
    <w:rsid w:val="0095705B"/>
    <w:rsid w:val="0095784B"/>
    <w:rsid w:val="009614EC"/>
    <w:rsid w:val="00962ADC"/>
    <w:rsid w:val="00962E85"/>
    <w:rsid w:val="00963D67"/>
    <w:rsid w:val="0096437C"/>
    <w:rsid w:val="00964969"/>
    <w:rsid w:val="0096584F"/>
    <w:rsid w:val="00965E26"/>
    <w:rsid w:val="00967196"/>
    <w:rsid w:val="0096753A"/>
    <w:rsid w:val="0096771D"/>
    <w:rsid w:val="009716E5"/>
    <w:rsid w:val="00973DAD"/>
    <w:rsid w:val="00973E92"/>
    <w:rsid w:val="00974ACA"/>
    <w:rsid w:val="00975BD5"/>
    <w:rsid w:val="00976CB0"/>
    <w:rsid w:val="00980106"/>
    <w:rsid w:val="00982EFA"/>
    <w:rsid w:val="00983D4F"/>
    <w:rsid w:val="009846D8"/>
    <w:rsid w:val="00984A33"/>
    <w:rsid w:val="009874D9"/>
    <w:rsid w:val="00987580"/>
    <w:rsid w:val="00987744"/>
    <w:rsid w:val="00990065"/>
    <w:rsid w:val="00992569"/>
    <w:rsid w:val="00992EF4"/>
    <w:rsid w:val="009932F8"/>
    <w:rsid w:val="00993822"/>
    <w:rsid w:val="00993B93"/>
    <w:rsid w:val="00994032"/>
    <w:rsid w:val="009955CB"/>
    <w:rsid w:val="0099573F"/>
    <w:rsid w:val="00995DCD"/>
    <w:rsid w:val="009961C1"/>
    <w:rsid w:val="009963FB"/>
    <w:rsid w:val="00996D8E"/>
    <w:rsid w:val="0099733F"/>
    <w:rsid w:val="009A0419"/>
    <w:rsid w:val="009A0722"/>
    <w:rsid w:val="009A2417"/>
    <w:rsid w:val="009A2B4E"/>
    <w:rsid w:val="009A2E77"/>
    <w:rsid w:val="009A420C"/>
    <w:rsid w:val="009A4777"/>
    <w:rsid w:val="009A5044"/>
    <w:rsid w:val="009A63B7"/>
    <w:rsid w:val="009B2A59"/>
    <w:rsid w:val="009B3BC8"/>
    <w:rsid w:val="009B3D38"/>
    <w:rsid w:val="009B4D5A"/>
    <w:rsid w:val="009B4F1B"/>
    <w:rsid w:val="009B5895"/>
    <w:rsid w:val="009B5E08"/>
    <w:rsid w:val="009B6D12"/>
    <w:rsid w:val="009C1B71"/>
    <w:rsid w:val="009C214A"/>
    <w:rsid w:val="009C2B3E"/>
    <w:rsid w:val="009C3B76"/>
    <w:rsid w:val="009C4DF8"/>
    <w:rsid w:val="009C5363"/>
    <w:rsid w:val="009C5788"/>
    <w:rsid w:val="009C5CB0"/>
    <w:rsid w:val="009C5FDA"/>
    <w:rsid w:val="009C6180"/>
    <w:rsid w:val="009C68AB"/>
    <w:rsid w:val="009C7170"/>
    <w:rsid w:val="009C764B"/>
    <w:rsid w:val="009D0ABE"/>
    <w:rsid w:val="009D0ED7"/>
    <w:rsid w:val="009D1A88"/>
    <w:rsid w:val="009D20B3"/>
    <w:rsid w:val="009D2B4D"/>
    <w:rsid w:val="009D2DD4"/>
    <w:rsid w:val="009D3B09"/>
    <w:rsid w:val="009D4C6E"/>
    <w:rsid w:val="009D4EBA"/>
    <w:rsid w:val="009D501F"/>
    <w:rsid w:val="009D50B7"/>
    <w:rsid w:val="009D5131"/>
    <w:rsid w:val="009D63A1"/>
    <w:rsid w:val="009D77A5"/>
    <w:rsid w:val="009D7979"/>
    <w:rsid w:val="009E09B3"/>
    <w:rsid w:val="009E0F9B"/>
    <w:rsid w:val="009E163A"/>
    <w:rsid w:val="009E1BAE"/>
    <w:rsid w:val="009E1FA2"/>
    <w:rsid w:val="009E359A"/>
    <w:rsid w:val="009E367B"/>
    <w:rsid w:val="009E3934"/>
    <w:rsid w:val="009E406A"/>
    <w:rsid w:val="009E4134"/>
    <w:rsid w:val="009E41D6"/>
    <w:rsid w:val="009E45EF"/>
    <w:rsid w:val="009E4808"/>
    <w:rsid w:val="009E615F"/>
    <w:rsid w:val="009E6577"/>
    <w:rsid w:val="009E6C16"/>
    <w:rsid w:val="009E6F3E"/>
    <w:rsid w:val="009E784F"/>
    <w:rsid w:val="009F1213"/>
    <w:rsid w:val="009F1D02"/>
    <w:rsid w:val="009F2A8C"/>
    <w:rsid w:val="009F426E"/>
    <w:rsid w:val="009F536B"/>
    <w:rsid w:val="009F53BC"/>
    <w:rsid w:val="009F5D4C"/>
    <w:rsid w:val="009F710D"/>
    <w:rsid w:val="009F779D"/>
    <w:rsid w:val="00A00D03"/>
    <w:rsid w:val="00A01238"/>
    <w:rsid w:val="00A0135A"/>
    <w:rsid w:val="00A01976"/>
    <w:rsid w:val="00A021FE"/>
    <w:rsid w:val="00A02355"/>
    <w:rsid w:val="00A0247D"/>
    <w:rsid w:val="00A0359E"/>
    <w:rsid w:val="00A03EFA"/>
    <w:rsid w:val="00A04C72"/>
    <w:rsid w:val="00A05527"/>
    <w:rsid w:val="00A062A8"/>
    <w:rsid w:val="00A06B26"/>
    <w:rsid w:val="00A06D3F"/>
    <w:rsid w:val="00A07108"/>
    <w:rsid w:val="00A075E9"/>
    <w:rsid w:val="00A0783C"/>
    <w:rsid w:val="00A10EDB"/>
    <w:rsid w:val="00A116C3"/>
    <w:rsid w:val="00A11B4F"/>
    <w:rsid w:val="00A12530"/>
    <w:rsid w:val="00A12656"/>
    <w:rsid w:val="00A13468"/>
    <w:rsid w:val="00A13508"/>
    <w:rsid w:val="00A14355"/>
    <w:rsid w:val="00A150E7"/>
    <w:rsid w:val="00A1584F"/>
    <w:rsid w:val="00A162B9"/>
    <w:rsid w:val="00A165FA"/>
    <w:rsid w:val="00A169C4"/>
    <w:rsid w:val="00A16DF9"/>
    <w:rsid w:val="00A16F42"/>
    <w:rsid w:val="00A172CF"/>
    <w:rsid w:val="00A17EF4"/>
    <w:rsid w:val="00A20051"/>
    <w:rsid w:val="00A204F2"/>
    <w:rsid w:val="00A2070A"/>
    <w:rsid w:val="00A20A15"/>
    <w:rsid w:val="00A21973"/>
    <w:rsid w:val="00A21DCC"/>
    <w:rsid w:val="00A21FC8"/>
    <w:rsid w:val="00A220A2"/>
    <w:rsid w:val="00A2492B"/>
    <w:rsid w:val="00A266CF"/>
    <w:rsid w:val="00A26ACF"/>
    <w:rsid w:val="00A30C17"/>
    <w:rsid w:val="00A311BA"/>
    <w:rsid w:val="00A31264"/>
    <w:rsid w:val="00A324A9"/>
    <w:rsid w:val="00A3251D"/>
    <w:rsid w:val="00A3349B"/>
    <w:rsid w:val="00A3352E"/>
    <w:rsid w:val="00A3363B"/>
    <w:rsid w:val="00A337C0"/>
    <w:rsid w:val="00A34188"/>
    <w:rsid w:val="00A34B69"/>
    <w:rsid w:val="00A36562"/>
    <w:rsid w:val="00A3744F"/>
    <w:rsid w:val="00A3773C"/>
    <w:rsid w:val="00A37FA0"/>
    <w:rsid w:val="00A408CE"/>
    <w:rsid w:val="00A40B69"/>
    <w:rsid w:val="00A41050"/>
    <w:rsid w:val="00A41401"/>
    <w:rsid w:val="00A41B3F"/>
    <w:rsid w:val="00A427A1"/>
    <w:rsid w:val="00A42F72"/>
    <w:rsid w:val="00A43BA7"/>
    <w:rsid w:val="00A44409"/>
    <w:rsid w:val="00A460BD"/>
    <w:rsid w:val="00A460FC"/>
    <w:rsid w:val="00A47120"/>
    <w:rsid w:val="00A47DE8"/>
    <w:rsid w:val="00A47E53"/>
    <w:rsid w:val="00A47E89"/>
    <w:rsid w:val="00A508AF"/>
    <w:rsid w:val="00A51180"/>
    <w:rsid w:val="00A5135E"/>
    <w:rsid w:val="00A5229D"/>
    <w:rsid w:val="00A52E1A"/>
    <w:rsid w:val="00A54C41"/>
    <w:rsid w:val="00A54DD8"/>
    <w:rsid w:val="00A54DF9"/>
    <w:rsid w:val="00A5783E"/>
    <w:rsid w:val="00A578A6"/>
    <w:rsid w:val="00A606B8"/>
    <w:rsid w:val="00A60A8F"/>
    <w:rsid w:val="00A610D6"/>
    <w:rsid w:val="00A61D6F"/>
    <w:rsid w:val="00A62C61"/>
    <w:rsid w:val="00A63094"/>
    <w:rsid w:val="00A63D1C"/>
    <w:rsid w:val="00A64F73"/>
    <w:rsid w:val="00A65D23"/>
    <w:rsid w:val="00A66B1F"/>
    <w:rsid w:val="00A671C1"/>
    <w:rsid w:val="00A67D20"/>
    <w:rsid w:val="00A704C8"/>
    <w:rsid w:val="00A7095B"/>
    <w:rsid w:val="00A7096F"/>
    <w:rsid w:val="00A71331"/>
    <w:rsid w:val="00A71B68"/>
    <w:rsid w:val="00A71C2E"/>
    <w:rsid w:val="00A720E3"/>
    <w:rsid w:val="00A726DE"/>
    <w:rsid w:val="00A7518C"/>
    <w:rsid w:val="00A752FB"/>
    <w:rsid w:val="00A755E1"/>
    <w:rsid w:val="00A774A5"/>
    <w:rsid w:val="00A776CD"/>
    <w:rsid w:val="00A77949"/>
    <w:rsid w:val="00A77CA6"/>
    <w:rsid w:val="00A80E5F"/>
    <w:rsid w:val="00A80F99"/>
    <w:rsid w:val="00A8282A"/>
    <w:rsid w:val="00A828E9"/>
    <w:rsid w:val="00A82E51"/>
    <w:rsid w:val="00A83220"/>
    <w:rsid w:val="00A8346A"/>
    <w:rsid w:val="00A835C3"/>
    <w:rsid w:val="00A84D7C"/>
    <w:rsid w:val="00A850AC"/>
    <w:rsid w:val="00A862DF"/>
    <w:rsid w:val="00A86BF5"/>
    <w:rsid w:val="00A86D6D"/>
    <w:rsid w:val="00A87062"/>
    <w:rsid w:val="00A87A27"/>
    <w:rsid w:val="00A91D31"/>
    <w:rsid w:val="00A93A5D"/>
    <w:rsid w:val="00A94125"/>
    <w:rsid w:val="00A94519"/>
    <w:rsid w:val="00A94ABB"/>
    <w:rsid w:val="00A94C5D"/>
    <w:rsid w:val="00A95E30"/>
    <w:rsid w:val="00A95F5E"/>
    <w:rsid w:val="00A96004"/>
    <w:rsid w:val="00A97850"/>
    <w:rsid w:val="00AA06E4"/>
    <w:rsid w:val="00AA1427"/>
    <w:rsid w:val="00AA1A7F"/>
    <w:rsid w:val="00AA252F"/>
    <w:rsid w:val="00AA2C96"/>
    <w:rsid w:val="00AA3CB7"/>
    <w:rsid w:val="00AA3E41"/>
    <w:rsid w:val="00AA46C1"/>
    <w:rsid w:val="00AA4DAF"/>
    <w:rsid w:val="00AA5610"/>
    <w:rsid w:val="00AA585C"/>
    <w:rsid w:val="00AA6272"/>
    <w:rsid w:val="00AA639F"/>
    <w:rsid w:val="00AA646B"/>
    <w:rsid w:val="00AA7662"/>
    <w:rsid w:val="00AB14E0"/>
    <w:rsid w:val="00AB1587"/>
    <w:rsid w:val="00AB1C08"/>
    <w:rsid w:val="00AB25B6"/>
    <w:rsid w:val="00AB338D"/>
    <w:rsid w:val="00AB396B"/>
    <w:rsid w:val="00AB3EF0"/>
    <w:rsid w:val="00AB4416"/>
    <w:rsid w:val="00AB4C71"/>
    <w:rsid w:val="00AB53B4"/>
    <w:rsid w:val="00AB57C4"/>
    <w:rsid w:val="00AB68FC"/>
    <w:rsid w:val="00AB7879"/>
    <w:rsid w:val="00AB7AE4"/>
    <w:rsid w:val="00AB7E8D"/>
    <w:rsid w:val="00AC0DFD"/>
    <w:rsid w:val="00AC11E0"/>
    <w:rsid w:val="00AC120B"/>
    <w:rsid w:val="00AC1BF6"/>
    <w:rsid w:val="00AC1CEF"/>
    <w:rsid w:val="00AC23D7"/>
    <w:rsid w:val="00AC2855"/>
    <w:rsid w:val="00AC398B"/>
    <w:rsid w:val="00AC4834"/>
    <w:rsid w:val="00AC57C5"/>
    <w:rsid w:val="00AC6A36"/>
    <w:rsid w:val="00AC6ED3"/>
    <w:rsid w:val="00AC704E"/>
    <w:rsid w:val="00AC74DB"/>
    <w:rsid w:val="00AD1805"/>
    <w:rsid w:val="00AD3465"/>
    <w:rsid w:val="00AD3568"/>
    <w:rsid w:val="00AD5B9E"/>
    <w:rsid w:val="00AD6195"/>
    <w:rsid w:val="00AD69B7"/>
    <w:rsid w:val="00AD755A"/>
    <w:rsid w:val="00AD7C95"/>
    <w:rsid w:val="00AE13CF"/>
    <w:rsid w:val="00AE1B54"/>
    <w:rsid w:val="00AE21E5"/>
    <w:rsid w:val="00AE2826"/>
    <w:rsid w:val="00AE3A92"/>
    <w:rsid w:val="00AE4DD5"/>
    <w:rsid w:val="00AE4F42"/>
    <w:rsid w:val="00AE57CA"/>
    <w:rsid w:val="00AE6B21"/>
    <w:rsid w:val="00AE6C8F"/>
    <w:rsid w:val="00AE7284"/>
    <w:rsid w:val="00AE72D3"/>
    <w:rsid w:val="00AE74F6"/>
    <w:rsid w:val="00AE7789"/>
    <w:rsid w:val="00AF016E"/>
    <w:rsid w:val="00AF1724"/>
    <w:rsid w:val="00AF22F5"/>
    <w:rsid w:val="00AF32E9"/>
    <w:rsid w:val="00AF353B"/>
    <w:rsid w:val="00AF3807"/>
    <w:rsid w:val="00AF3AE6"/>
    <w:rsid w:val="00AF4E41"/>
    <w:rsid w:val="00AF5929"/>
    <w:rsid w:val="00AF5A36"/>
    <w:rsid w:val="00AF5CE9"/>
    <w:rsid w:val="00AF5F0C"/>
    <w:rsid w:val="00AF6205"/>
    <w:rsid w:val="00AF64E5"/>
    <w:rsid w:val="00AF6CA9"/>
    <w:rsid w:val="00AF6D17"/>
    <w:rsid w:val="00AF745B"/>
    <w:rsid w:val="00AF7806"/>
    <w:rsid w:val="00AF7971"/>
    <w:rsid w:val="00AF7F15"/>
    <w:rsid w:val="00B00D3C"/>
    <w:rsid w:val="00B01F50"/>
    <w:rsid w:val="00B0250E"/>
    <w:rsid w:val="00B05596"/>
    <w:rsid w:val="00B0653B"/>
    <w:rsid w:val="00B06AB7"/>
    <w:rsid w:val="00B072CF"/>
    <w:rsid w:val="00B0769B"/>
    <w:rsid w:val="00B07BAA"/>
    <w:rsid w:val="00B07BFA"/>
    <w:rsid w:val="00B07D27"/>
    <w:rsid w:val="00B1076E"/>
    <w:rsid w:val="00B11C68"/>
    <w:rsid w:val="00B1467C"/>
    <w:rsid w:val="00B16867"/>
    <w:rsid w:val="00B16BB1"/>
    <w:rsid w:val="00B170E3"/>
    <w:rsid w:val="00B173CB"/>
    <w:rsid w:val="00B17520"/>
    <w:rsid w:val="00B17C74"/>
    <w:rsid w:val="00B20094"/>
    <w:rsid w:val="00B20ADE"/>
    <w:rsid w:val="00B21570"/>
    <w:rsid w:val="00B21B9C"/>
    <w:rsid w:val="00B22871"/>
    <w:rsid w:val="00B2351A"/>
    <w:rsid w:val="00B23B0E"/>
    <w:rsid w:val="00B23F5E"/>
    <w:rsid w:val="00B241D0"/>
    <w:rsid w:val="00B24441"/>
    <w:rsid w:val="00B24DB0"/>
    <w:rsid w:val="00B24FDA"/>
    <w:rsid w:val="00B25778"/>
    <w:rsid w:val="00B25A7E"/>
    <w:rsid w:val="00B26461"/>
    <w:rsid w:val="00B27823"/>
    <w:rsid w:val="00B27E05"/>
    <w:rsid w:val="00B27F41"/>
    <w:rsid w:val="00B30068"/>
    <w:rsid w:val="00B3014D"/>
    <w:rsid w:val="00B302E4"/>
    <w:rsid w:val="00B30324"/>
    <w:rsid w:val="00B308B8"/>
    <w:rsid w:val="00B309A4"/>
    <w:rsid w:val="00B30DFF"/>
    <w:rsid w:val="00B31599"/>
    <w:rsid w:val="00B31DA2"/>
    <w:rsid w:val="00B31EC4"/>
    <w:rsid w:val="00B31FBA"/>
    <w:rsid w:val="00B320DF"/>
    <w:rsid w:val="00B32193"/>
    <w:rsid w:val="00B3327E"/>
    <w:rsid w:val="00B3539C"/>
    <w:rsid w:val="00B35740"/>
    <w:rsid w:val="00B36210"/>
    <w:rsid w:val="00B363C2"/>
    <w:rsid w:val="00B375A5"/>
    <w:rsid w:val="00B37DE6"/>
    <w:rsid w:val="00B41F86"/>
    <w:rsid w:val="00B42214"/>
    <w:rsid w:val="00B425C7"/>
    <w:rsid w:val="00B42F3E"/>
    <w:rsid w:val="00B46D16"/>
    <w:rsid w:val="00B46FE8"/>
    <w:rsid w:val="00B47889"/>
    <w:rsid w:val="00B47A6D"/>
    <w:rsid w:val="00B47AFB"/>
    <w:rsid w:val="00B50650"/>
    <w:rsid w:val="00B50E09"/>
    <w:rsid w:val="00B51257"/>
    <w:rsid w:val="00B538F5"/>
    <w:rsid w:val="00B5444F"/>
    <w:rsid w:val="00B54F13"/>
    <w:rsid w:val="00B54FEF"/>
    <w:rsid w:val="00B55B5A"/>
    <w:rsid w:val="00B56842"/>
    <w:rsid w:val="00B56884"/>
    <w:rsid w:val="00B612F8"/>
    <w:rsid w:val="00B613EC"/>
    <w:rsid w:val="00B6157E"/>
    <w:rsid w:val="00B617AC"/>
    <w:rsid w:val="00B61DFB"/>
    <w:rsid w:val="00B6311F"/>
    <w:rsid w:val="00B63841"/>
    <w:rsid w:val="00B63FE3"/>
    <w:rsid w:val="00B65519"/>
    <w:rsid w:val="00B657DB"/>
    <w:rsid w:val="00B65F69"/>
    <w:rsid w:val="00B669A5"/>
    <w:rsid w:val="00B67AE6"/>
    <w:rsid w:val="00B7147D"/>
    <w:rsid w:val="00B71B0B"/>
    <w:rsid w:val="00B71EE5"/>
    <w:rsid w:val="00B725A0"/>
    <w:rsid w:val="00B72A4C"/>
    <w:rsid w:val="00B72D26"/>
    <w:rsid w:val="00B7302C"/>
    <w:rsid w:val="00B74626"/>
    <w:rsid w:val="00B76227"/>
    <w:rsid w:val="00B7699D"/>
    <w:rsid w:val="00B7708E"/>
    <w:rsid w:val="00B77F84"/>
    <w:rsid w:val="00B81201"/>
    <w:rsid w:val="00B82EC9"/>
    <w:rsid w:val="00B833E4"/>
    <w:rsid w:val="00B83C10"/>
    <w:rsid w:val="00B84CE5"/>
    <w:rsid w:val="00B90D3C"/>
    <w:rsid w:val="00B91178"/>
    <w:rsid w:val="00B9380E"/>
    <w:rsid w:val="00B93E8C"/>
    <w:rsid w:val="00B942D8"/>
    <w:rsid w:val="00B94E3B"/>
    <w:rsid w:val="00B9500E"/>
    <w:rsid w:val="00B950EE"/>
    <w:rsid w:val="00B95738"/>
    <w:rsid w:val="00B958CC"/>
    <w:rsid w:val="00B95E7B"/>
    <w:rsid w:val="00B96CFC"/>
    <w:rsid w:val="00BA0451"/>
    <w:rsid w:val="00BA2131"/>
    <w:rsid w:val="00BA2142"/>
    <w:rsid w:val="00BA535B"/>
    <w:rsid w:val="00BA5644"/>
    <w:rsid w:val="00BA6861"/>
    <w:rsid w:val="00BA690E"/>
    <w:rsid w:val="00BA72EF"/>
    <w:rsid w:val="00BB00EA"/>
    <w:rsid w:val="00BB05A2"/>
    <w:rsid w:val="00BB0608"/>
    <w:rsid w:val="00BB089C"/>
    <w:rsid w:val="00BB0B24"/>
    <w:rsid w:val="00BB1F2B"/>
    <w:rsid w:val="00BB2652"/>
    <w:rsid w:val="00BB28A4"/>
    <w:rsid w:val="00BB3244"/>
    <w:rsid w:val="00BB3CEA"/>
    <w:rsid w:val="00BB605E"/>
    <w:rsid w:val="00BC11C5"/>
    <w:rsid w:val="00BC1EE9"/>
    <w:rsid w:val="00BC257F"/>
    <w:rsid w:val="00BC3E93"/>
    <w:rsid w:val="00BC49EA"/>
    <w:rsid w:val="00BC4BDE"/>
    <w:rsid w:val="00BC54D4"/>
    <w:rsid w:val="00BC5645"/>
    <w:rsid w:val="00BC5F77"/>
    <w:rsid w:val="00BC6C4C"/>
    <w:rsid w:val="00BC7932"/>
    <w:rsid w:val="00BC7CF8"/>
    <w:rsid w:val="00BD0E82"/>
    <w:rsid w:val="00BD1371"/>
    <w:rsid w:val="00BD19CF"/>
    <w:rsid w:val="00BD1CC8"/>
    <w:rsid w:val="00BD1D85"/>
    <w:rsid w:val="00BD237F"/>
    <w:rsid w:val="00BD404C"/>
    <w:rsid w:val="00BD54EF"/>
    <w:rsid w:val="00BD563B"/>
    <w:rsid w:val="00BD717E"/>
    <w:rsid w:val="00BD750E"/>
    <w:rsid w:val="00BE0846"/>
    <w:rsid w:val="00BE094B"/>
    <w:rsid w:val="00BE0A7F"/>
    <w:rsid w:val="00BE3311"/>
    <w:rsid w:val="00BE435A"/>
    <w:rsid w:val="00BE4AC7"/>
    <w:rsid w:val="00BE5049"/>
    <w:rsid w:val="00BE5F52"/>
    <w:rsid w:val="00BE66A3"/>
    <w:rsid w:val="00BE71B3"/>
    <w:rsid w:val="00BE781F"/>
    <w:rsid w:val="00BF0CFD"/>
    <w:rsid w:val="00BF0E0F"/>
    <w:rsid w:val="00BF1A35"/>
    <w:rsid w:val="00BF1A68"/>
    <w:rsid w:val="00BF28EE"/>
    <w:rsid w:val="00BF2DBC"/>
    <w:rsid w:val="00BF327A"/>
    <w:rsid w:val="00BF32DF"/>
    <w:rsid w:val="00BF33CA"/>
    <w:rsid w:val="00BF3F82"/>
    <w:rsid w:val="00BF42EB"/>
    <w:rsid w:val="00BF4DCB"/>
    <w:rsid w:val="00BF4E1E"/>
    <w:rsid w:val="00BF4EE1"/>
    <w:rsid w:val="00BF6D57"/>
    <w:rsid w:val="00BF7574"/>
    <w:rsid w:val="00BF784C"/>
    <w:rsid w:val="00BF7B28"/>
    <w:rsid w:val="00BF7F6A"/>
    <w:rsid w:val="00C001BB"/>
    <w:rsid w:val="00C01005"/>
    <w:rsid w:val="00C016D5"/>
    <w:rsid w:val="00C017FC"/>
    <w:rsid w:val="00C01976"/>
    <w:rsid w:val="00C01F1F"/>
    <w:rsid w:val="00C045C4"/>
    <w:rsid w:val="00C05DD2"/>
    <w:rsid w:val="00C06092"/>
    <w:rsid w:val="00C063E6"/>
    <w:rsid w:val="00C06676"/>
    <w:rsid w:val="00C06E7C"/>
    <w:rsid w:val="00C10CEF"/>
    <w:rsid w:val="00C1253A"/>
    <w:rsid w:val="00C12998"/>
    <w:rsid w:val="00C12C18"/>
    <w:rsid w:val="00C134BE"/>
    <w:rsid w:val="00C13BA9"/>
    <w:rsid w:val="00C151DF"/>
    <w:rsid w:val="00C1537D"/>
    <w:rsid w:val="00C15508"/>
    <w:rsid w:val="00C16DDC"/>
    <w:rsid w:val="00C17630"/>
    <w:rsid w:val="00C1785A"/>
    <w:rsid w:val="00C17EA2"/>
    <w:rsid w:val="00C20B3C"/>
    <w:rsid w:val="00C21629"/>
    <w:rsid w:val="00C21EC5"/>
    <w:rsid w:val="00C22004"/>
    <w:rsid w:val="00C22253"/>
    <w:rsid w:val="00C223A8"/>
    <w:rsid w:val="00C22923"/>
    <w:rsid w:val="00C22D00"/>
    <w:rsid w:val="00C2306E"/>
    <w:rsid w:val="00C2318A"/>
    <w:rsid w:val="00C242B6"/>
    <w:rsid w:val="00C248CE"/>
    <w:rsid w:val="00C24B56"/>
    <w:rsid w:val="00C25097"/>
    <w:rsid w:val="00C25127"/>
    <w:rsid w:val="00C31070"/>
    <w:rsid w:val="00C31659"/>
    <w:rsid w:val="00C3343B"/>
    <w:rsid w:val="00C33B02"/>
    <w:rsid w:val="00C34509"/>
    <w:rsid w:val="00C34A9C"/>
    <w:rsid w:val="00C35CE2"/>
    <w:rsid w:val="00C374B2"/>
    <w:rsid w:val="00C37E2B"/>
    <w:rsid w:val="00C40417"/>
    <w:rsid w:val="00C418F2"/>
    <w:rsid w:val="00C43514"/>
    <w:rsid w:val="00C43609"/>
    <w:rsid w:val="00C44DB0"/>
    <w:rsid w:val="00C465E2"/>
    <w:rsid w:val="00C500C0"/>
    <w:rsid w:val="00C5247D"/>
    <w:rsid w:val="00C52952"/>
    <w:rsid w:val="00C53911"/>
    <w:rsid w:val="00C540FC"/>
    <w:rsid w:val="00C55525"/>
    <w:rsid w:val="00C55A3F"/>
    <w:rsid w:val="00C57B71"/>
    <w:rsid w:val="00C625D5"/>
    <w:rsid w:val="00C627E4"/>
    <w:rsid w:val="00C635B7"/>
    <w:rsid w:val="00C6410F"/>
    <w:rsid w:val="00C65ABD"/>
    <w:rsid w:val="00C67736"/>
    <w:rsid w:val="00C70373"/>
    <w:rsid w:val="00C70FF3"/>
    <w:rsid w:val="00C71316"/>
    <w:rsid w:val="00C72453"/>
    <w:rsid w:val="00C72DD0"/>
    <w:rsid w:val="00C7307E"/>
    <w:rsid w:val="00C730CD"/>
    <w:rsid w:val="00C75C75"/>
    <w:rsid w:val="00C76B66"/>
    <w:rsid w:val="00C77600"/>
    <w:rsid w:val="00C80062"/>
    <w:rsid w:val="00C806DC"/>
    <w:rsid w:val="00C809D5"/>
    <w:rsid w:val="00C80C5B"/>
    <w:rsid w:val="00C81FA4"/>
    <w:rsid w:val="00C82A94"/>
    <w:rsid w:val="00C84324"/>
    <w:rsid w:val="00C848CB"/>
    <w:rsid w:val="00C863FB"/>
    <w:rsid w:val="00C86AFA"/>
    <w:rsid w:val="00C86FC8"/>
    <w:rsid w:val="00C900B2"/>
    <w:rsid w:val="00C91A0B"/>
    <w:rsid w:val="00C92150"/>
    <w:rsid w:val="00C92A41"/>
    <w:rsid w:val="00C92E40"/>
    <w:rsid w:val="00C937B4"/>
    <w:rsid w:val="00C93FE3"/>
    <w:rsid w:val="00C94CFA"/>
    <w:rsid w:val="00C957CD"/>
    <w:rsid w:val="00C9620B"/>
    <w:rsid w:val="00C963A8"/>
    <w:rsid w:val="00C966B6"/>
    <w:rsid w:val="00C96D31"/>
    <w:rsid w:val="00C97398"/>
    <w:rsid w:val="00C97BD7"/>
    <w:rsid w:val="00CA0C1F"/>
    <w:rsid w:val="00CA0CF6"/>
    <w:rsid w:val="00CA1544"/>
    <w:rsid w:val="00CA23D8"/>
    <w:rsid w:val="00CA30AE"/>
    <w:rsid w:val="00CA38B0"/>
    <w:rsid w:val="00CA480D"/>
    <w:rsid w:val="00CA4F0F"/>
    <w:rsid w:val="00CA5DB2"/>
    <w:rsid w:val="00CA6669"/>
    <w:rsid w:val="00CB22A5"/>
    <w:rsid w:val="00CB2360"/>
    <w:rsid w:val="00CB257B"/>
    <w:rsid w:val="00CB293E"/>
    <w:rsid w:val="00CB3656"/>
    <w:rsid w:val="00CB3856"/>
    <w:rsid w:val="00CB464F"/>
    <w:rsid w:val="00CB4FCF"/>
    <w:rsid w:val="00CB5634"/>
    <w:rsid w:val="00CB76D1"/>
    <w:rsid w:val="00CB7A36"/>
    <w:rsid w:val="00CC04A3"/>
    <w:rsid w:val="00CC147A"/>
    <w:rsid w:val="00CC26AF"/>
    <w:rsid w:val="00CC2753"/>
    <w:rsid w:val="00CC2D3F"/>
    <w:rsid w:val="00CC3FA3"/>
    <w:rsid w:val="00CC4ADA"/>
    <w:rsid w:val="00CC4FAD"/>
    <w:rsid w:val="00CC57C2"/>
    <w:rsid w:val="00CC683F"/>
    <w:rsid w:val="00CC74ED"/>
    <w:rsid w:val="00CD0083"/>
    <w:rsid w:val="00CD05B2"/>
    <w:rsid w:val="00CD18FF"/>
    <w:rsid w:val="00CD190F"/>
    <w:rsid w:val="00CD194B"/>
    <w:rsid w:val="00CD22E9"/>
    <w:rsid w:val="00CD397C"/>
    <w:rsid w:val="00CD5953"/>
    <w:rsid w:val="00CD662B"/>
    <w:rsid w:val="00CD6981"/>
    <w:rsid w:val="00CD6D3D"/>
    <w:rsid w:val="00CE028C"/>
    <w:rsid w:val="00CE2158"/>
    <w:rsid w:val="00CE387F"/>
    <w:rsid w:val="00CE4AEB"/>
    <w:rsid w:val="00CE5D97"/>
    <w:rsid w:val="00CE6000"/>
    <w:rsid w:val="00CE6E05"/>
    <w:rsid w:val="00CE6E26"/>
    <w:rsid w:val="00CF044E"/>
    <w:rsid w:val="00CF08CB"/>
    <w:rsid w:val="00CF0969"/>
    <w:rsid w:val="00CF0971"/>
    <w:rsid w:val="00CF170B"/>
    <w:rsid w:val="00CF22DF"/>
    <w:rsid w:val="00CF2426"/>
    <w:rsid w:val="00CF25DD"/>
    <w:rsid w:val="00CF2797"/>
    <w:rsid w:val="00CF29F6"/>
    <w:rsid w:val="00CF340D"/>
    <w:rsid w:val="00CF3662"/>
    <w:rsid w:val="00CF3A14"/>
    <w:rsid w:val="00CF3EB6"/>
    <w:rsid w:val="00CF4261"/>
    <w:rsid w:val="00CF4E6C"/>
    <w:rsid w:val="00CF5385"/>
    <w:rsid w:val="00CF5821"/>
    <w:rsid w:val="00CF59C4"/>
    <w:rsid w:val="00CF60EF"/>
    <w:rsid w:val="00CF6146"/>
    <w:rsid w:val="00CF7B00"/>
    <w:rsid w:val="00D00735"/>
    <w:rsid w:val="00D00A0E"/>
    <w:rsid w:val="00D00EDF"/>
    <w:rsid w:val="00D0110D"/>
    <w:rsid w:val="00D014AD"/>
    <w:rsid w:val="00D022E3"/>
    <w:rsid w:val="00D0266E"/>
    <w:rsid w:val="00D02DBC"/>
    <w:rsid w:val="00D031DA"/>
    <w:rsid w:val="00D05232"/>
    <w:rsid w:val="00D0531A"/>
    <w:rsid w:val="00D06F40"/>
    <w:rsid w:val="00D0782A"/>
    <w:rsid w:val="00D10C21"/>
    <w:rsid w:val="00D11B39"/>
    <w:rsid w:val="00D122EF"/>
    <w:rsid w:val="00D12BF0"/>
    <w:rsid w:val="00D13B9B"/>
    <w:rsid w:val="00D14A37"/>
    <w:rsid w:val="00D14B25"/>
    <w:rsid w:val="00D14BD1"/>
    <w:rsid w:val="00D15F9C"/>
    <w:rsid w:val="00D1622A"/>
    <w:rsid w:val="00D179AA"/>
    <w:rsid w:val="00D179F3"/>
    <w:rsid w:val="00D21263"/>
    <w:rsid w:val="00D22410"/>
    <w:rsid w:val="00D2245E"/>
    <w:rsid w:val="00D23294"/>
    <w:rsid w:val="00D23345"/>
    <w:rsid w:val="00D234C7"/>
    <w:rsid w:val="00D236FE"/>
    <w:rsid w:val="00D237A8"/>
    <w:rsid w:val="00D24102"/>
    <w:rsid w:val="00D2465F"/>
    <w:rsid w:val="00D24745"/>
    <w:rsid w:val="00D24A0C"/>
    <w:rsid w:val="00D24AB4"/>
    <w:rsid w:val="00D24E3E"/>
    <w:rsid w:val="00D24EC5"/>
    <w:rsid w:val="00D254A0"/>
    <w:rsid w:val="00D254B8"/>
    <w:rsid w:val="00D269C9"/>
    <w:rsid w:val="00D2777D"/>
    <w:rsid w:val="00D30993"/>
    <w:rsid w:val="00D30F50"/>
    <w:rsid w:val="00D31290"/>
    <w:rsid w:val="00D31423"/>
    <w:rsid w:val="00D321D1"/>
    <w:rsid w:val="00D3227D"/>
    <w:rsid w:val="00D3280F"/>
    <w:rsid w:val="00D32CAC"/>
    <w:rsid w:val="00D32F93"/>
    <w:rsid w:val="00D33546"/>
    <w:rsid w:val="00D33B42"/>
    <w:rsid w:val="00D33C4C"/>
    <w:rsid w:val="00D348B4"/>
    <w:rsid w:val="00D34FB1"/>
    <w:rsid w:val="00D35421"/>
    <w:rsid w:val="00D35C1D"/>
    <w:rsid w:val="00D370E0"/>
    <w:rsid w:val="00D37134"/>
    <w:rsid w:val="00D372BF"/>
    <w:rsid w:val="00D37373"/>
    <w:rsid w:val="00D37E88"/>
    <w:rsid w:val="00D37F58"/>
    <w:rsid w:val="00D401F4"/>
    <w:rsid w:val="00D4084A"/>
    <w:rsid w:val="00D42EAB"/>
    <w:rsid w:val="00D43CB2"/>
    <w:rsid w:val="00D43F15"/>
    <w:rsid w:val="00D44421"/>
    <w:rsid w:val="00D445D4"/>
    <w:rsid w:val="00D451D1"/>
    <w:rsid w:val="00D453AD"/>
    <w:rsid w:val="00D46424"/>
    <w:rsid w:val="00D4690E"/>
    <w:rsid w:val="00D4764E"/>
    <w:rsid w:val="00D47924"/>
    <w:rsid w:val="00D503FF"/>
    <w:rsid w:val="00D5089A"/>
    <w:rsid w:val="00D51153"/>
    <w:rsid w:val="00D5117C"/>
    <w:rsid w:val="00D51B67"/>
    <w:rsid w:val="00D5262C"/>
    <w:rsid w:val="00D52C43"/>
    <w:rsid w:val="00D53545"/>
    <w:rsid w:val="00D555CF"/>
    <w:rsid w:val="00D55956"/>
    <w:rsid w:val="00D55C1E"/>
    <w:rsid w:val="00D55F7C"/>
    <w:rsid w:val="00D57640"/>
    <w:rsid w:val="00D602F1"/>
    <w:rsid w:val="00D6032B"/>
    <w:rsid w:val="00D6115F"/>
    <w:rsid w:val="00D6206B"/>
    <w:rsid w:val="00D6228D"/>
    <w:rsid w:val="00D6319A"/>
    <w:rsid w:val="00D6359C"/>
    <w:rsid w:val="00D64A59"/>
    <w:rsid w:val="00D65133"/>
    <w:rsid w:val="00D652D0"/>
    <w:rsid w:val="00D65B13"/>
    <w:rsid w:val="00D65E9F"/>
    <w:rsid w:val="00D6609E"/>
    <w:rsid w:val="00D6636A"/>
    <w:rsid w:val="00D669EB"/>
    <w:rsid w:val="00D67E75"/>
    <w:rsid w:val="00D702C5"/>
    <w:rsid w:val="00D7147D"/>
    <w:rsid w:val="00D717D0"/>
    <w:rsid w:val="00D71A20"/>
    <w:rsid w:val="00D71C20"/>
    <w:rsid w:val="00D720F9"/>
    <w:rsid w:val="00D72FC9"/>
    <w:rsid w:val="00D73194"/>
    <w:rsid w:val="00D74BDB"/>
    <w:rsid w:val="00D74E15"/>
    <w:rsid w:val="00D757DE"/>
    <w:rsid w:val="00D75D85"/>
    <w:rsid w:val="00D75F79"/>
    <w:rsid w:val="00D76237"/>
    <w:rsid w:val="00D76AD1"/>
    <w:rsid w:val="00D80002"/>
    <w:rsid w:val="00D80F9D"/>
    <w:rsid w:val="00D81E41"/>
    <w:rsid w:val="00D82414"/>
    <w:rsid w:val="00D82A87"/>
    <w:rsid w:val="00D831E3"/>
    <w:rsid w:val="00D83B13"/>
    <w:rsid w:val="00D8507D"/>
    <w:rsid w:val="00D90123"/>
    <w:rsid w:val="00D91097"/>
    <w:rsid w:val="00D92719"/>
    <w:rsid w:val="00D92890"/>
    <w:rsid w:val="00D92D5E"/>
    <w:rsid w:val="00D92E12"/>
    <w:rsid w:val="00D945D0"/>
    <w:rsid w:val="00D946A6"/>
    <w:rsid w:val="00D95B53"/>
    <w:rsid w:val="00D96AC3"/>
    <w:rsid w:val="00D9743F"/>
    <w:rsid w:val="00D97F95"/>
    <w:rsid w:val="00DA1073"/>
    <w:rsid w:val="00DA12AB"/>
    <w:rsid w:val="00DA1A7D"/>
    <w:rsid w:val="00DA2188"/>
    <w:rsid w:val="00DA2B9E"/>
    <w:rsid w:val="00DA3425"/>
    <w:rsid w:val="00DA3460"/>
    <w:rsid w:val="00DA387F"/>
    <w:rsid w:val="00DA40DB"/>
    <w:rsid w:val="00DA447C"/>
    <w:rsid w:val="00DA4569"/>
    <w:rsid w:val="00DA5CFC"/>
    <w:rsid w:val="00DA67B5"/>
    <w:rsid w:val="00DA67BF"/>
    <w:rsid w:val="00DA6D08"/>
    <w:rsid w:val="00DA6DF6"/>
    <w:rsid w:val="00DA73F8"/>
    <w:rsid w:val="00DB0914"/>
    <w:rsid w:val="00DB1077"/>
    <w:rsid w:val="00DB164B"/>
    <w:rsid w:val="00DB2B4B"/>
    <w:rsid w:val="00DB2D78"/>
    <w:rsid w:val="00DB32BD"/>
    <w:rsid w:val="00DB41D5"/>
    <w:rsid w:val="00DB4503"/>
    <w:rsid w:val="00DB4968"/>
    <w:rsid w:val="00DB545A"/>
    <w:rsid w:val="00DB5841"/>
    <w:rsid w:val="00DB6115"/>
    <w:rsid w:val="00DB7191"/>
    <w:rsid w:val="00DC07D7"/>
    <w:rsid w:val="00DC0EAA"/>
    <w:rsid w:val="00DC157B"/>
    <w:rsid w:val="00DC2420"/>
    <w:rsid w:val="00DC339E"/>
    <w:rsid w:val="00DC3B7C"/>
    <w:rsid w:val="00DC4363"/>
    <w:rsid w:val="00DC4849"/>
    <w:rsid w:val="00DC48D9"/>
    <w:rsid w:val="00DC60FA"/>
    <w:rsid w:val="00DC6332"/>
    <w:rsid w:val="00DC7646"/>
    <w:rsid w:val="00DC7CC2"/>
    <w:rsid w:val="00DD14BC"/>
    <w:rsid w:val="00DD1828"/>
    <w:rsid w:val="00DD1EF0"/>
    <w:rsid w:val="00DD2355"/>
    <w:rsid w:val="00DD2ABA"/>
    <w:rsid w:val="00DD2EA3"/>
    <w:rsid w:val="00DD3053"/>
    <w:rsid w:val="00DD38BC"/>
    <w:rsid w:val="00DD3BB6"/>
    <w:rsid w:val="00DD47E6"/>
    <w:rsid w:val="00DD4F56"/>
    <w:rsid w:val="00DD5233"/>
    <w:rsid w:val="00DD5365"/>
    <w:rsid w:val="00DD6001"/>
    <w:rsid w:val="00DD60BD"/>
    <w:rsid w:val="00DE0793"/>
    <w:rsid w:val="00DE129C"/>
    <w:rsid w:val="00DE1E27"/>
    <w:rsid w:val="00DE2EB9"/>
    <w:rsid w:val="00DE2EF7"/>
    <w:rsid w:val="00DE4C90"/>
    <w:rsid w:val="00DE4CC7"/>
    <w:rsid w:val="00DE4DCF"/>
    <w:rsid w:val="00DE5A9D"/>
    <w:rsid w:val="00DE6523"/>
    <w:rsid w:val="00DE77F8"/>
    <w:rsid w:val="00DE7BAA"/>
    <w:rsid w:val="00DF025B"/>
    <w:rsid w:val="00DF2F4C"/>
    <w:rsid w:val="00DF3FE3"/>
    <w:rsid w:val="00DF41BD"/>
    <w:rsid w:val="00DF466E"/>
    <w:rsid w:val="00DF4688"/>
    <w:rsid w:val="00DF4A24"/>
    <w:rsid w:val="00DF4BFF"/>
    <w:rsid w:val="00DF537A"/>
    <w:rsid w:val="00DF60F1"/>
    <w:rsid w:val="00DF67C7"/>
    <w:rsid w:val="00DF6C1B"/>
    <w:rsid w:val="00DF6C77"/>
    <w:rsid w:val="00DF7814"/>
    <w:rsid w:val="00DF7970"/>
    <w:rsid w:val="00DF7FA6"/>
    <w:rsid w:val="00E0005B"/>
    <w:rsid w:val="00E0323A"/>
    <w:rsid w:val="00E038C9"/>
    <w:rsid w:val="00E03F06"/>
    <w:rsid w:val="00E050ED"/>
    <w:rsid w:val="00E06A3A"/>
    <w:rsid w:val="00E06F08"/>
    <w:rsid w:val="00E07720"/>
    <w:rsid w:val="00E07B96"/>
    <w:rsid w:val="00E106D5"/>
    <w:rsid w:val="00E11797"/>
    <w:rsid w:val="00E117DE"/>
    <w:rsid w:val="00E117F7"/>
    <w:rsid w:val="00E1189C"/>
    <w:rsid w:val="00E12052"/>
    <w:rsid w:val="00E122EC"/>
    <w:rsid w:val="00E14288"/>
    <w:rsid w:val="00E14E20"/>
    <w:rsid w:val="00E15595"/>
    <w:rsid w:val="00E156EC"/>
    <w:rsid w:val="00E1577C"/>
    <w:rsid w:val="00E162AD"/>
    <w:rsid w:val="00E1641E"/>
    <w:rsid w:val="00E1694C"/>
    <w:rsid w:val="00E17C51"/>
    <w:rsid w:val="00E21168"/>
    <w:rsid w:val="00E21A29"/>
    <w:rsid w:val="00E23597"/>
    <w:rsid w:val="00E2383D"/>
    <w:rsid w:val="00E24125"/>
    <w:rsid w:val="00E27EE1"/>
    <w:rsid w:val="00E3077B"/>
    <w:rsid w:val="00E316FA"/>
    <w:rsid w:val="00E32407"/>
    <w:rsid w:val="00E328D3"/>
    <w:rsid w:val="00E32E2D"/>
    <w:rsid w:val="00E34833"/>
    <w:rsid w:val="00E34C36"/>
    <w:rsid w:val="00E366FB"/>
    <w:rsid w:val="00E3689C"/>
    <w:rsid w:val="00E36B0A"/>
    <w:rsid w:val="00E36C76"/>
    <w:rsid w:val="00E3744D"/>
    <w:rsid w:val="00E37524"/>
    <w:rsid w:val="00E37EC5"/>
    <w:rsid w:val="00E40C7D"/>
    <w:rsid w:val="00E40DB5"/>
    <w:rsid w:val="00E42B37"/>
    <w:rsid w:val="00E42C66"/>
    <w:rsid w:val="00E43231"/>
    <w:rsid w:val="00E43410"/>
    <w:rsid w:val="00E43EBA"/>
    <w:rsid w:val="00E43FD4"/>
    <w:rsid w:val="00E44BB0"/>
    <w:rsid w:val="00E44FB3"/>
    <w:rsid w:val="00E452A0"/>
    <w:rsid w:val="00E45513"/>
    <w:rsid w:val="00E459B6"/>
    <w:rsid w:val="00E464E5"/>
    <w:rsid w:val="00E46C4A"/>
    <w:rsid w:val="00E4707C"/>
    <w:rsid w:val="00E478F9"/>
    <w:rsid w:val="00E50E4A"/>
    <w:rsid w:val="00E51F62"/>
    <w:rsid w:val="00E52912"/>
    <w:rsid w:val="00E5380A"/>
    <w:rsid w:val="00E5436D"/>
    <w:rsid w:val="00E54C23"/>
    <w:rsid w:val="00E5507E"/>
    <w:rsid w:val="00E5675D"/>
    <w:rsid w:val="00E56B86"/>
    <w:rsid w:val="00E570B3"/>
    <w:rsid w:val="00E60752"/>
    <w:rsid w:val="00E60E14"/>
    <w:rsid w:val="00E61AD5"/>
    <w:rsid w:val="00E61F9C"/>
    <w:rsid w:val="00E62203"/>
    <w:rsid w:val="00E62B8C"/>
    <w:rsid w:val="00E6423D"/>
    <w:rsid w:val="00E6502D"/>
    <w:rsid w:val="00E6545A"/>
    <w:rsid w:val="00E66106"/>
    <w:rsid w:val="00E67B5A"/>
    <w:rsid w:val="00E70AFD"/>
    <w:rsid w:val="00E71DF5"/>
    <w:rsid w:val="00E73717"/>
    <w:rsid w:val="00E73903"/>
    <w:rsid w:val="00E7608E"/>
    <w:rsid w:val="00E77B16"/>
    <w:rsid w:val="00E8063A"/>
    <w:rsid w:val="00E808CE"/>
    <w:rsid w:val="00E80DB1"/>
    <w:rsid w:val="00E813F6"/>
    <w:rsid w:val="00E81710"/>
    <w:rsid w:val="00E82008"/>
    <w:rsid w:val="00E835CA"/>
    <w:rsid w:val="00E83727"/>
    <w:rsid w:val="00E83F89"/>
    <w:rsid w:val="00E846AD"/>
    <w:rsid w:val="00E846F5"/>
    <w:rsid w:val="00E84B2D"/>
    <w:rsid w:val="00E84F7B"/>
    <w:rsid w:val="00E856FA"/>
    <w:rsid w:val="00E8733F"/>
    <w:rsid w:val="00E873D6"/>
    <w:rsid w:val="00E87569"/>
    <w:rsid w:val="00E87959"/>
    <w:rsid w:val="00E9027E"/>
    <w:rsid w:val="00E90C10"/>
    <w:rsid w:val="00E91CB5"/>
    <w:rsid w:val="00E9288D"/>
    <w:rsid w:val="00E92D5D"/>
    <w:rsid w:val="00E94340"/>
    <w:rsid w:val="00E94477"/>
    <w:rsid w:val="00E946F2"/>
    <w:rsid w:val="00E95177"/>
    <w:rsid w:val="00E953C4"/>
    <w:rsid w:val="00E95AE4"/>
    <w:rsid w:val="00E966E0"/>
    <w:rsid w:val="00E97287"/>
    <w:rsid w:val="00E97BB5"/>
    <w:rsid w:val="00EA0828"/>
    <w:rsid w:val="00EA16CE"/>
    <w:rsid w:val="00EA1785"/>
    <w:rsid w:val="00EA1844"/>
    <w:rsid w:val="00EA23D0"/>
    <w:rsid w:val="00EA33D0"/>
    <w:rsid w:val="00EA4617"/>
    <w:rsid w:val="00EA5966"/>
    <w:rsid w:val="00EA5C3A"/>
    <w:rsid w:val="00EA6656"/>
    <w:rsid w:val="00EA78DE"/>
    <w:rsid w:val="00EB05AD"/>
    <w:rsid w:val="00EB1489"/>
    <w:rsid w:val="00EB19F9"/>
    <w:rsid w:val="00EB206E"/>
    <w:rsid w:val="00EB262C"/>
    <w:rsid w:val="00EB2CC7"/>
    <w:rsid w:val="00EB44F0"/>
    <w:rsid w:val="00EB47B3"/>
    <w:rsid w:val="00EB5A9B"/>
    <w:rsid w:val="00EB67A5"/>
    <w:rsid w:val="00EB693C"/>
    <w:rsid w:val="00EB7171"/>
    <w:rsid w:val="00EB7262"/>
    <w:rsid w:val="00EB73A9"/>
    <w:rsid w:val="00EC0215"/>
    <w:rsid w:val="00EC12C5"/>
    <w:rsid w:val="00EC13ED"/>
    <w:rsid w:val="00EC15BD"/>
    <w:rsid w:val="00EC2231"/>
    <w:rsid w:val="00EC255A"/>
    <w:rsid w:val="00EC2FE4"/>
    <w:rsid w:val="00EC3180"/>
    <w:rsid w:val="00EC39B8"/>
    <w:rsid w:val="00EC3B01"/>
    <w:rsid w:val="00EC4E0B"/>
    <w:rsid w:val="00EC55D5"/>
    <w:rsid w:val="00EC600F"/>
    <w:rsid w:val="00EC6942"/>
    <w:rsid w:val="00EC6CA3"/>
    <w:rsid w:val="00ED0C4B"/>
    <w:rsid w:val="00ED0E45"/>
    <w:rsid w:val="00ED1DF0"/>
    <w:rsid w:val="00ED358D"/>
    <w:rsid w:val="00ED45BE"/>
    <w:rsid w:val="00ED5001"/>
    <w:rsid w:val="00ED7009"/>
    <w:rsid w:val="00ED7FC1"/>
    <w:rsid w:val="00EE0334"/>
    <w:rsid w:val="00EE0FA9"/>
    <w:rsid w:val="00EE1BF9"/>
    <w:rsid w:val="00EE2A9F"/>
    <w:rsid w:val="00EE2E14"/>
    <w:rsid w:val="00EE396B"/>
    <w:rsid w:val="00EE4690"/>
    <w:rsid w:val="00EE4DE1"/>
    <w:rsid w:val="00EE5403"/>
    <w:rsid w:val="00EE5B59"/>
    <w:rsid w:val="00EE6722"/>
    <w:rsid w:val="00EF0552"/>
    <w:rsid w:val="00EF0692"/>
    <w:rsid w:val="00EF0D6B"/>
    <w:rsid w:val="00EF0FC3"/>
    <w:rsid w:val="00EF16C6"/>
    <w:rsid w:val="00EF1A0D"/>
    <w:rsid w:val="00EF4151"/>
    <w:rsid w:val="00EF4ADE"/>
    <w:rsid w:val="00EF5FCF"/>
    <w:rsid w:val="00EF6031"/>
    <w:rsid w:val="00EF60B4"/>
    <w:rsid w:val="00EF622D"/>
    <w:rsid w:val="00EF64B4"/>
    <w:rsid w:val="00EF6AD7"/>
    <w:rsid w:val="00F00CF2"/>
    <w:rsid w:val="00F01722"/>
    <w:rsid w:val="00F01B5D"/>
    <w:rsid w:val="00F032AC"/>
    <w:rsid w:val="00F0380F"/>
    <w:rsid w:val="00F039FC"/>
    <w:rsid w:val="00F0592F"/>
    <w:rsid w:val="00F05DDD"/>
    <w:rsid w:val="00F06094"/>
    <w:rsid w:val="00F07538"/>
    <w:rsid w:val="00F108D0"/>
    <w:rsid w:val="00F1191E"/>
    <w:rsid w:val="00F1207D"/>
    <w:rsid w:val="00F12A88"/>
    <w:rsid w:val="00F1368D"/>
    <w:rsid w:val="00F13994"/>
    <w:rsid w:val="00F1438C"/>
    <w:rsid w:val="00F1639D"/>
    <w:rsid w:val="00F1664C"/>
    <w:rsid w:val="00F16BD3"/>
    <w:rsid w:val="00F17432"/>
    <w:rsid w:val="00F17794"/>
    <w:rsid w:val="00F22AAA"/>
    <w:rsid w:val="00F23399"/>
    <w:rsid w:val="00F23751"/>
    <w:rsid w:val="00F239CB"/>
    <w:rsid w:val="00F241ED"/>
    <w:rsid w:val="00F246A8"/>
    <w:rsid w:val="00F24A4C"/>
    <w:rsid w:val="00F25EE7"/>
    <w:rsid w:val="00F2657A"/>
    <w:rsid w:val="00F2665C"/>
    <w:rsid w:val="00F27898"/>
    <w:rsid w:val="00F3122E"/>
    <w:rsid w:val="00F31C13"/>
    <w:rsid w:val="00F343CD"/>
    <w:rsid w:val="00F3475C"/>
    <w:rsid w:val="00F3487A"/>
    <w:rsid w:val="00F349DE"/>
    <w:rsid w:val="00F35319"/>
    <w:rsid w:val="00F353F2"/>
    <w:rsid w:val="00F35582"/>
    <w:rsid w:val="00F35730"/>
    <w:rsid w:val="00F35B28"/>
    <w:rsid w:val="00F36363"/>
    <w:rsid w:val="00F36824"/>
    <w:rsid w:val="00F378A0"/>
    <w:rsid w:val="00F40563"/>
    <w:rsid w:val="00F407C4"/>
    <w:rsid w:val="00F40AE8"/>
    <w:rsid w:val="00F425C1"/>
    <w:rsid w:val="00F4353B"/>
    <w:rsid w:val="00F45007"/>
    <w:rsid w:val="00F45C9E"/>
    <w:rsid w:val="00F463CE"/>
    <w:rsid w:val="00F464A8"/>
    <w:rsid w:val="00F505C5"/>
    <w:rsid w:val="00F507C5"/>
    <w:rsid w:val="00F53280"/>
    <w:rsid w:val="00F54592"/>
    <w:rsid w:val="00F54E7C"/>
    <w:rsid w:val="00F55265"/>
    <w:rsid w:val="00F55D4E"/>
    <w:rsid w:val="00F56E9B"/>
    <w:rsid w:val="00F56FF7"/>
    <w:rsid w:val="00F5759B"/>
    <w:rsid w:val="00F577FC"/>
    <w:rsid w:val="00F60800"/>
    <w:rsid w:val="00F6103E"/>
    <w:rsid w:val="00F6121B"/>
    <w:rsid w:val="00F644D7"/>
    <w:rsid w:val="00F6459A"/>
    <w:rsid w:val="00F66A21"/>
    <w:rsid w:val="00F67ADB"/>
    <w:rsid w:val="00F67C7F"/>
    <w:rsid w:val="00F7059E"/>
    <w:rsid w:val="00F70D2C"/>
    <w:rsid w:val="00F71292"/>
    <w:rsid w:val="00F71CC3"/>
    <w:rsid w:val="00F731C5"/>
    <w:rsid w:val="00F737C3"/>
    <w:rsid w:val="00F744BF"/>
    <w:rsid w:val="00F747C7"/>
    <w:rsid w:val="00F758BB"/>
    <w:rsid w:val="00F75AC1"/>
    <w:rsid w:val="00F75E28"/>
    <w:rsid w:val="00F81F70"/>
    <w:rsid w:val="00F82A8B"/>
    <w:rsid w:val="00F83024"/>
    <w:rsid w:val="00F836C7"/>
    <w:rsid w:val="00F83BDB"/>
    <w:rsid w:val="00F84F37"/>
    <w:rsid w:val="00F851A7"/>
    <w:rsid w:val="00F85371"/>
    <w:rsid w:val="00F85CFE"/>
    <w:rsid w:val="00F86D06"/>
    <w:rsid w:val="00F87211"/>
    <w:rsid w:val="00F877E1"/>
    <w:rsid w:val="00F87BA8"/>
    <w:rsid w:val="00F905F9"/>
    <w:rsid w:val="00F90F14"/>
    <w:rsid w:val="00F91478"/>
    <w:rsid w:val="00F918B3"/>
    <w:rsid w:val="00F92EFA"/>
    <w:rsid w:val="00F93331"/>
    <w:rsid w:val="00F9340B"/>
    <w:rsid w:val="00F939D7"/>
    <w:rsid w:val="00F940F5"/>
    <w:rsid w:val="00F94EC6"/>
    <w:rsid w:val="00F95FED"/>
    <w:rsid w:val="00F96C1C"/>
    <w:rsid w:val="00F97543"/>
    <w:rsid w:val="00F97817"/>
    <w:rsid w:val="00F97913"/>
    <w:rsid w:val="00F979C2"/>
    <w:rsid w:val="00FA0827"/>
    <w:rsid w:val="00FA1903"/>
    <w:rsid w:val="00FA3357"/>
    <w:rsid w:val="00FA3571"/>
    <w:rsid w:val="00FA37B2"/>
    <w:rsid w:val="00FA38C4"/>
    <w:rsid w:val="00FA3C3D"/>
    <w:rsid w:val="00FA43AE"/>
    <w:rsid w:val="00FA440C"/>
    <w:rsid w:val="00FA53AF"/>
    <w:rsid w:val="00FA5402"/>
    <w:rsid w:val="00FA575C"/>
    <w:rsid w:val="00FA5803"/>
    <w:rsid w:val="00FA5C68"/>
    <w:rsid w:val="00FA79B1"/>
    <w:rsid w:val="00FA79B6"/>
    <w:rsid w:val="00FA7BBB"/>
    <w:rsid w:val="00FB1143"/>
    <w:rsid w:val="00FB2379"/>
    <w:rsid w:val="00FB250B"/>
    <w:rsid w:val="00FB25F5"/>
    <w:rsid w:val="00FB2D67"/>
    <w:rsid w:val="00FB3D8D"/>
    <w:rsid w:val="00FB4141"/>
    <w:rsid w:val="00FB425F"/>
    <w:rsid w:val="00FB4BF3"/>
    <w:rsid w:val="00FB5EEB"/>
    <w:rsid w:val="00FB7D9D"/>
    <w:rsid w:val="00FB7F55"/>
    <w:rsid w:val="00FB7FA8"/>
    <w:rsid w:val="00FC0060"/>
    <w:rsid w:val="00FC0F21"/>
    <w:rsid w:val="00FC1A5D"/>
    <w:rsid w:val="00FC200C"/>
    <w:rsid w:val="00FC66DB"/>
    <w:rsid w:val="00FC6DD5"/>
    <w:rsid w:val="00FC7745"/>
    <w:rsid w:val="00FD0689"/>
    <w:rsid w:val="00FD1141"/>
    <w:rsid w:val="00FD118F"/>
    <w:rsid w:val="00FD1918"/>
    <w:rsid w:val="00FD2965"/>
    <w:rsid w:val="00FD2A37"/>
    <w:rsid w:val="00FD2F4F"/>
    <w:rsid w:val="00FD50A1"/>
    <w:rsid w:val="00FD5312"/>
    <w:rsid w:val="00FD53C2"/>
    <w:rsid w:val="00FD67CB"/>
    <w:rsid w:val="00FD68BA"/>
    <w:rsid w:val="00FD6B78"/>
    <w:rsid w:val="00FD6FEC"/>
    <w:rsid w:val="00FD71F2"/>
    <w:rsid w:val="00FE0373"/>
    <w:rsid w:val="00FE0523"/>
    <w:rsid w:val="00FE0F47"/>
    <w:rsid w:val="00FE1419"/>
    <w:rsid w:val="00FE1964"/>
    <w:rsid w:val="00FE1E56"/>
    <w:rsid w:val="00FE2C80"/>
    <w:rsid w:val="00FE2DFB"/>
    <w:rsid w:val="00FE575B"/>
    <w:rsid w:val="00FE6503"/>
    <w:rsid w:val="00FE6E9B"/>
    <w:rsid w:val="00FE7B54"/>
    <w:rsid w:val="00FF099A"/>
    <w:rsid w:val="00FF1712"/>
    <w:rsid w:val="00FF176C"/>
    <w:rsid w:val="00FF2D4F"/>
    <w:rsid w:val="00FF540D"/>
    <w:rsid w:val="00FF568A"/>
    <w:rsid w:val="00FF59B4"/>
    <w:rsid w:val="00FF5DDF"/>
    <w:rsid w:val="00FF67E8"/>
    <w:rsid w:val="00FF76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05186B0"/>
  <w15:docId w15:val="{23672A74-6A03-4DD6-9221-718FC9226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607"/>
    <w:rPr>
      <w:rFonts w:ascii="Times New Roman" w:eastAsia="Times New Roman" w:hAnsi="Times New Roman"/>
      <w:sz w:val="24"/>
      <w:szCs w:val="24"/>
      <w:lang w:val="es-ES" w:eastAsia="es-ES"/>
    </w:rPr>
  </w:style>
  <w:style w:type="paragraph" w:styleId="Ttulo1">
    <w:name w:val="heading 1"/>
    <w:basedOn w:val="Normal"/>
    <w:next w:val="Normal"/>
    <w:link w:val="Ttulo1Car"/>
    <w:uiPriority w:val="9"/>
    <w:qFormat/>
    <w:locked/>
    <w:rsid w:val="00554DD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9"/>
    <w:qFormat/>
    <w:rsid w:val="00563E50"/>
    <w:pPr>
      <w:keepNext/>
      <w:spacing w:before="240" w:after="60"/>
      <w:outlineLvl w:val="1"/>
    </w:pPr>
    <w:rPr>
      <w:rFonts w:ascii="Arial" w:hAnsi="Arial" w:cs="Arial"/>
      <w:b/>
      <w:bCs/>
      <w:i/>
      <w:iCs/>
      <w:sz w:val="28"/>
      <w:szCs w:val="28"/>
      <w:lang w:val="es-ES_tradnl"/>
    </w:rPr>
  </w:style>
  <w:style w:type="paragraph" w:styleId="Ttulo3">
    <w:name w:val="heading 3"/>
    <w:basedOn w:val="Normal"/>
    <w:next w:val="Normal"/>
    <w:link w:val="Ttulo3Car"/>
    <w:semiHidden/>
    <w:unhideWhenUsed/>
    <w:qFormat/>
    <w:locked/>
    <w:rsid w:val="00CF170B"/>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link w:val="Ttulo5Car"/>
    <w:qFormat/>
    <w:locked/>
    <w:rsid w:val="00F17794"/>
    <w:pPr>
      <w:spacing w:before="240" w:after="60"/>
      <w:outlineLvl w:val="4"/>
    </w:pPr>
    <w:rPr>
      <w:b/>
      <w:bCs/>
      <w:i/>
      <w:iCs/>
      <w:sz w:val="26"/>
      <w:szCs w:val="26"/>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locked/>
    <w:rsid w:val="00563E50"/>
    <w:rPr>
      <w:rFonts w:ascii="Arial" w:hAnsi="Arial" w:cs="Arial"/>
      <w:b/>
      <w:bCs/>
      <w:i/>
      <w:iCs/>
      <w:sz w:val="28"/>
      <w:szCs w:val="28"/>
      <w:lang w:eastAsia="es-ES"/>
    </w:rPr>
  </w:style>
  <w:style w:type="paragraph" w:styleId="Textoindependiente3">
    <w:name w:val="Body Text 3"/>
    <w:basedOn w:val="Normal"/>
    <w:link w:val="Textoindependiente3Car"/>
    <w:uiPriority w:val="99"/>
    <w:rsid w:val="00563E50"/>
    <w:pPr>
      <w:jc w:val="both"/>
    </w:pPr>
    <w:rPr>
      <w:rFonts w:ascii="Arial" w:hAnsi="Arial" w:cs="Arial"/>
      <w:i/>
      <w:iCs/>
      <w:u w:val="single"/>
    </w:rPr>
  </w:style>
  <w:style w:type="character" w:customStyle="1" w:styleId="Textoindependiente3Car">
    <w:name w:val="Texto independiente 3 Car"/>
    <w:basedOn w:val="Fuentedeprrafopredeter"/>
    <w:link w:val="Textoindependiente3"/>
    <w:uiPriority w:val="99"/>
    <w:locked/>
    <w:rsid w:val="00563E50"/>
    <w:rPr>
      <w:rFonts w:ascii="Arial" w:hAnsi="Arial" w:cs="Arial"/>
      <w:i/>
      <w:iCs/>
      <w:sz w:val="24"/>
      <w:szCs w:val="24"/>
      <w:u w:val="single"/>
      <w:lang w:val="es-ES" w:eastAsia="es-ES"/>
    </w:rPr>
  </w:style>
  <w:style w:type="paragraph" w:styleId="Sangradetextonormal">
    <w:name w:val="Body Text Indent"/>
    <w:basedOn w:val="Normal"/>
    <w:link w:val="SangradetextonormalCar"/>
    <w:uiPriority w:val="99"/>
    <w:rsid w:val="00563E50"/>
    <w:pPr>
      <w:spacing w:after="120"/>
      <w:ind w:left="283"/>
    </w:pPr>
  </w:style>
  <w:style w:type="character" w:customStyle="1" w:styleId="SangradetextonormalCar">
    <w:name w:val="Sangría de texto normal Car"/>
    <w:basedOn w:val="Fuentedeprrafopredeter"/>
    <w:link w:val="Sangradetextonormal"/>
    <w:uiPriority w:val="99"/>
    <w:locked/>
    <w:rsid w:val="00563E50"/>
    <w:rPr>
      <w:rFonts w:ascii="Times New Roman" w:hAnsi="Times New Roman" w:cs="Times New Roman"/>
      <w:sz w:val="24"/>
      <w:szCs w:val="24"/>
      <w:lang w:val="es-ES" w:eastAsia="es-ES"/>
    </w:rPr>
  </w:style>
  <w:style w:type="paragraph" w:styleId="Prrafodelista">
    <w:name w:val="List Paragraph"/>
    <w:aliases w:val="texto con viñeta,Sin sangría"/>
    <w:basedOn w:val="Normal"/>
    <w:link w:val="PrrafodelistaCar"/>
    <w:uiPriority w:val="34"/>
    <w:qFormat/>
    <w:rsid w:val="00563E50"/>
    <w:pPr>
      <w:ind w:left="708"/>
    </w:pPr>
  </w:style>
  <w:style w:type="paragraph" w:customStyle="1" w:styleId="Nmerodepgina1">
    <w:name w:val="Número de página1"/>
    <w:basedOn w:val="Normal"/>
    <w:next w:val="Normal"/>
    <w:uiPriority w:val="99"/>
    <w:rsid w:val="00563E50"/>
    <w:rPr>
      <w:rFonts w:ascii="CG Times (W1)" w:hAnsi="CG Times (W1)"/>
      <w:sz w:val="20"/>
      <w:szCs w:val="20"/>
    </w:rPr>
  </w:style>
  <w:style w:type="paragraph" w:customStyle="1" w:styleId="ListParagraph1">
    <w:name w:val="List Paragraph1"/>
    <w:basedOn w:val="Normal"/>
    <w:uiPriority w:val="99"/>
    <w:rsid w:val="00563E50"/>
    <w:pPr>
      <w:ind w:left="720"/>
      <w:jc w:val="both"/>
    </w:pPr>
    <w:rPr>
      <w:rFonts w:ascii="Arial" w:eastAsia="Calibri" w:hAnsi="Arial" w:cs="Arial"/>
      <w:lang w:val="es-CR" w:eastAsia="es-CR"/>
    </w:rPr>
  </w:style>
  <w:style w:type="character" w:styleId="Hipervnculo">
    <w:name w:val="Hyperlink"/>
    <w:basedOn w:val="Fuentedeprrafopredeter"/>
    <w:uiPriority w:val="99"/>
    <w:rsid w:val="009C4DF8"/>
    <w:rPr>
      <w:rFonts w:cs="Times New Roman"/>
      <w:color w:val="0000FF"/>
      <w:u w:val="single"/>
    </w:rPr>
  </w:style>
  <w:style w:type="table" w:styleId="Tablaconcuadrcula">
    <w:name w:val="Table Grid"/>
    <w:basedOn w:val="Tablanormal"/>
    <w:uiPriority w:val="59"/>
    <w:locked/>
    <w:rsid w:val="00D31423"/>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qFormat/>
    <w:rsid w:val="001D5F71"/>
    <w:pPr>
      <w:keepLines/>
      <w:spacing w:before="240" w:after="240" w:line="360" w:lineRule="auto"/>
      <w:jc w:val="both"/>
    </w:pPr>
    <w:rPr>
      <w:rFonts w:ascii="Arial" w:eastAsia="Times New Roman" w:hAnsi="Arial"/>
      <w:noProof/>
      <w:szCs w:val="20"/>
      <w:lang w:val="es-ES" w:eastAsia="es-ES"/>
    </w:rPr>
  </w:style>
  <w:style w:type="paragraph" w:customStyle="1" w:styleId="Artculo">
    <w:name w:val="Artículo"/>
    <w:basedOn w:val="Normal"/>
    <w:next w:val="Texto"/>
    <w:qFormat/>
    <w:rsid w:val="001D5F71"/>
    <w:pPr>
      <w:keepNext/>
      <w:keepLines/>
      <w:numPr>
        <w:numId w:val="1"/>
      </w:numPr>
      <w:spacing w:before="360" w:line="360" w:lineRule="auto"/>
      <w:jc w:val="both"/>
    </w:pPr>
    <w:rPr>
      <w:rFonts w:ascii="Arial" w:hAnsi="Arial" w:cs="Arial"/>
      <w:b/>
      <w:szCs w:val="22"/>
    </w:rPr>
  </w:style>
  <w:style w:type="paragraph" w:customStyle="1" w:styleId="Textoconletras">
    <w:name w:val="Texto con letras"/>
    <w:basedOn w:val="Texto"/>
    <w:qFormat/>
    <w:rsid w:val="001D5F71"/>
    <w:pPr>
      <w:numPr>
        <w:numId w:val="2"/>
      </w:numPr>
    </w:pPr>
  </w:style>
  <w:style w:type="paragraph" w:styleId="Textodeglobo">
    <w:name w:val="Balloon Text"/>
    <w:basedOn w:val="Normal"/>
    <w:link w:val="TextodegloboCar"/>
    <w:semiHidden/>
    <w:unhideWhenUsed/>
    <w:rsid w:val="00B77F84"/>
    <w:rPr>
      <w:rFonts w:ascii="Tahoma" w:hAnsi="Tahoma" w:cs="Tahoma"/>
      <w:sz w:val="16"/>
      <w:szCs w:val="16"/>
    </w:rPr>
  </w:style>
  <w:style w:type="character" w:customStyle="1" w:styleId="TextodegloboCar">
    <w:name w:val="Texto de globo Car"/>
    <w:basedOn w:val="Fuentedeprrafopredeter"/>
    <w:link w:val="Textodeglobo"/>
    <w:uiPriority w:val="99"/>
    <w:semiHidden/>
    <w:rsid w:val="00B77F84"/>
    <w:rPr>
      <w:rFonts w:ascii="Tahoma" w:eastAsia="Times New Roman" w:hAnsi="Tahoma" w:cs="Tahoma"/>
      <w:sz w:val="16"/>
      <w:szCs w:val="16"/>
      <w:lang w:val="es-ES" w:eastAsia="es-ES"/>
    </w:rPr>
  </w:style>
  <w:style w:type="paragraph" w:styleId="Descripcin">
    <w:name w:val="caption"/>
    <w:basedOn w:val="Normal"/>
    <w:next w:val="Normal"/>
    <w:qFormat/>
    <w:locked/>
    <w:rsid w:val="00C37E2B"/>
    <w:rPr>
      <w:rFonts w:ascii="Arial" w:hAnsi="Arial" w:cs="Arial"/>
      <w:sz w:val="20"/>
      <w:szCs w:val="20"/>
      <w:lang w:val="es-CR"/>
    </w:rPr>
  </w:style>
  <w:style w:type="paragraph" w:styleId="NormalWeb">
    <w:name w:val="Normal (Web)"/>
    <w:basedOn w:val="Normal"/>
    <w:uiPriority w:val="99"/>
    <w:rsid w:val="00C37E2B"/>
    <w:pPr>
      <w:spacing w:before="100" w:beforeAutospacing="1" w:after="100" w:afterAutospacing="1"/>
    </w:pPr>
  </w:style>
  <w:style w:type="character" w:customStyle="1" w:styleId="Ttulo5Car">
    <w:name w:val="Título 5 Car"/>
    <w:basedOn w:val="Fuentedeprrafopredeter"/>
    <w:link w:val="Ttulo5"/>
    <w:rsid w:val="00F17794"/>
    <w:rPr>
      <w:rFonts w:ascii="Times New Roman" w:eastAsia="Times New Roman" w:hAnsi="Times New Roman"/>
      <w:b/>
      <w:bCs/>
      <w:i/>
      <w:iCs/>
      <w:sz w:val="26"/>
      <w:szCs w:val="26"/>
      <w:lang w:val="es-CR" w:eastAsia="es-ES"/>
    </w:rPr>
  </w:style>
  <w:style w:type="paragraph" w:styleId="Textoindependiente2">
    <w:name w:val="Body Text 2"/>
    <w:basedOn w:val="Normal"/>
    <w:link w:val="Textoindependiente2Car"/>
    <w:uiPriority w:val="99"/>
    <w:semiHidden/>
    <w:unhideWhenUsed/>
    <w:rsid w:val="00F744BF"/>
    <w:pPr>
      <w:spacing w:after="120" w:line="480" w:lineRule="auto"/>
    </w:pPr>
  </w:style>
  <w:style w:type="character" w:customStyle="1" w:styleId="Textoindependiente2Car">
    <w:name w:val="Texto independiente 2 Car"/>
    <w:basedOn w:val="Fuentedeprrafopredeter"/>
    <w:link w:val="Textoindependiente2"/>
    <w:uiPriority w:val="99"/>
    <w:semiHidden/>
    <w:rsid w:val="00F744BF"/>
    <w:rPr>
      <w:rFonts w:ascii="Times New Roman" w:eastAsia="Times New Roman" w:hAnsi="Times New Roman"/>
      <w:sz w:val="24"/>
      <w:szCs w:val="24"/>
      <w:lang w:val="es-ES" w:eastAsia="es-ES"/>
    </w:rPr>
  </w:style>
  <w:style w:type="paragraph" w:customStyle="1" w:styleId="Fuentedeprrafopredet">
    <w:name w:val="Fuente de párrafo predet"/>
    <w:uiPriority w:val="99"/>
    <w:rsid w:val="004954F5"/>
    <w:pPr>
      <w:widowControl w:val="0"/>
    </w:pPr>
    <w:rPr>
      <w:rFonts w:ascii="CG Times (W1)" w:eastAsia="Times New Roman" w:hAnsi="CG Times (W1)"/>
      <w:sz w:val="20"/>
      <w:szCs w:val="20"/>
      <w:lang w:val="es-ES" w:eastAsia="es-ES"/>
    </w:rPr>
  </w:style>
  <w:style w:type="paragraph" w:customStyle="1" w:styleId="estilo1">
    <w:name w:val="estilo1"/>
    <w:basedOn w:val="Normal"/>
    <w:rsid w:val="002833B7"/>
    <w:pPr>
      <w:spacing w:before="100" w:beforeAutospacing="1" w:after="100" w:afterAutospacing="1"/>
    </w:pPr>
    <w:rPr>
      <w:rFonts w:ascii="Arial" w:hAnsi="Arial" w:cs="Arial"/>
      <w:noProof/>
    </w:rPr>
  </w:style>
  <w:style w:type="table" w:customStyle="1" w:styleId="Tablaconcuadrcula1">
    <w:name w:val="Tabla con cuadrícula1"/>
    <w:basedOn w:val="Tablanormal"/>
    <w:next w:val="Tablaconcuadrcula"/>
    <w:uiPriority w:val="59"/>
    <w:rsid w:val="008E71C6"/>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3F580F"/>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3F580F"/>
    <w:rPr>
      <w:rFonts w:ascii="Cambria" w:eastAsia="Cambria" w:hAnsi="Cambria"/>
      <w:sz w:val="20"/>
      <w:szCs w:val="20"/>
      <w:lang w:val="es-ES_tradnl" w:eastAsia="en-US"/>
    </w:rPr>
  </w:style>
  <w:style w:type="character" w:customStyle="1" w:styleId="TextonotapieCar">
    <w:name w:val="Texto nota pie Car"/>
    <w:basedOn w:val="Fuentedeprrafopredeter"/>
    <w:link w:val="Textonotapie"/>
    <w:uiPriority w:val="99"/>
    <w:semiHidden/>
    <w:rsid w:val="003F580F"/>
    <w:rPr>
      <w:rFonts w:ascii="Cambria" w:eastAsia="Cambria" w:hAnsi="Cambria"/>
      <w:sz w:val="20"/>
      <w:szCs w:val="20"/>
      <w:lang w:val="es-ES_tradnl"/>
    </w:rPr>
  </w:style>
  <w:style w:type="table" w:customStyle="1" w:styleId="Tablaconcuadrcula3">
    <w:name w:val="Tabla con cuadrícula3"/>
    <w:basedOn w:val="Tablanormal"/>
    <w:next w:val="Tablaconcuadrcula"/>
    <w:uiPriority w:val="59"/>
    <w:rsid w:val="00AB338D"/>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84E4A"/>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E038C9"/>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8035A7"/>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8035A7"/>
    <w:pPr>
      <w:spacing w:after="200"/>
    </w:pPr>
    <w:rPr>
      <w:rFonts w:ascii="Calibri" w:eastAsia="Calibri" w:hAnsi="Calibri"/>
      <w:sz w:val="20"/>
      <w:szCs w:val="20"/>
      <w:lang w:val="es-CR" w:eastAsia="en-US"/>
    </w:rPr>
  </w:style>
  <w:style w:type="character" w:customStyle="1" w:styleId="TextocomentarioCar">
    <w:name w:val="Texto comentario Car"/>
    <w:basedOn w:val="Fuentedeprrafopredeter"/>
    <w:link w:val="Textocomentario"/>
    <w:uiPriority w:val="99"/>
    <w:rsid w:val="008035A7"/>
    <w:rPr>
      <w:sz w:val="20"/>
      <w:szCs w:val="20"/>
      <w:lang w:val="es-CR"/>
    </w:rPr>
  </w:style>
  <w:style w:type="character" w:styleId="Refdecomentario">
    <w:name w:val="annotation reference"/>
    <w:basedOn w:val="Fuentedeprrafopredeter"/>
    <w:unhideWhenUsed/>
    <w:rsid w:val="008035A7"/>
    <w:rPr>
      <w:sz w:val="16"/>
      <w:szCs w:val="16"/>
    </w:rPr>
  </w:style>
  <w:style w:type="table" w:customStyle="1" w:styleId="Listaclara-nfasis21">
    <w:name w:val="Lista clara - Énfasis 21"/>
    <w:basedOn w:val="Tablanormal"/>
    <w:next w:val="Listaclara-nfasis2"/>
    <w:uiPriority w:val="61"/>
    <w:rsid w:val="00C500C0"/>
    <w:rPr>
      <w:lang w:val="es-CR"/>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aclara-nfasis2">
    <w:name w:val="Light List Accent 2"/>
    <w:basedOn w:val="Tablanormal"/>
    <w:uiPriority w:val="61"/>
    <w:rsid w:val="00C500C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Tablaconcuadrcula7">
    <w:name w:val="Tabla con cuadrícula7"/>
    <w:basedOn w:val="Tablanormal"/>
    <w:next w:val="Tablaconcuadrcula"/>
    <w:uiPriority w:val="59"/>
    <w:rsid w:val="001B78D8"/>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D10C21"/>
    <w:rPr>
      <w:lang w:val="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notaalpie">
    <w:name w:val="footnote reference"/>
    <w:basedOn w:val="Fuentedeprrafopredeter"/>
    <w:uiPriority w:val="99"/>
    <w:semiHidden/>
    <w:unhideWhenUsed/>
    <w:rsid w:val="00D10C21"/>
    <w:rPr>
      <w:vertAlign w:val="superscript"/>
    </w:rPr>
  </w:style>
  <w:style w:type="character" w:styleId="Textoennegrita">
    <w:name w:val="Strong"/>
    <w:basedOn w:val="Fuentedeprrafopredeter"/>
    <w:uiPriority w:val="22"/>
    <w:qFormat/>
    <w:locked/>
    <w:rsid w:val="00390CFD"/>
    <w:rPr>
      <w:b/>
      <w:bCs/>
    </w:rPr>
  </w:style>
  <w:style w:type="table" w:customStyle="1" w:styleId="Tablaconcuadrcula9">
    <w:name w:val="Tabla con cuadrícula9"/>
    <w:basedOn w:val="Tablanormal"/>
    <w:next w:val="Tablaconcuadrcula"/>
    <w:uiPriority w:val="59"/>
    <w:rsid w:val="000D7B3E"/>
    <w:rPr>
      <w:lang w:val="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nhideWhenUsed/>
    <w:rsid w:val="00F35319"/>
    <w:pPr>
      <w:tabs>
        <w:tab w:val="center" w:pos="4419"/>
        <w:tab w:val="right" w:pos="8838"/>
      </w:tabs>
    </w:pPr>
  </w:style>
  <w:style w:type="character" w:customStyle="1" w:styleId="EncabezadoCar">
    <w:name w:val="Encabezado Car"/>
    <w:basedOn w:val="Fuentedeprrafopredeter"/>
    <w:link w:val="Encabezado"/>
    <w:uiPriority w:val="99"/>
    <w:rsid w:val="00F35319"/>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F35319"/>
    <w:pPr>
      <w:tabs>
        <w:tab w:val="center" w:pos="4419"/>
        <w:tab w:val="right" w:pos="8838"/>
      </w:tabs>
    </w:pPr>
  </w:style>
  <w:style w:type="character" w:customStyle="1" w:styleId="PiedepginaCar">
    <w:name w:val="Pie de página Car"/>
    <w:basedOn w:val="Fuentedeprrafopredeter"/>
    <w:link w:val="Piedepgina"/>
    <w:uiPriority w:val="99"/>
    <w:rsid w:val="00F35319"/>
    <w:rPr>
      <w:rFonts w:ascii="Times New Roman" w:eastAsia="Times New Roman" w:hAnsi="Times New Roman"/>
      <w:sz w:val="24"/>
      <w:szCs w:val="24"/>
      <w:lang w:val="es-ES" w:eastAsia="es-ES"/>
    </w:rPr>
  </w:style>
  <w:style w:type="character" w:styleId="nfasissutil">
    <w:name w:val="Subtle Emphasis"/>
    <w:uiPriority w:val="19"/>
    <w:qFormat/>
    <w:rsid w:val="007432FE"/>
    <w:rPr>
      <w:i/>
      <w:iCs/>
      <w:color w:val="808080"/>
    </w:rPr>
  </w:style>
  <w:style w:type="paragraph" w:customStyle="1" w:styleId="2">
    <w:name w:val="2"/>
    <w:basedOn w:val="Normal"/>
    <w:next w:val="Ttulo"/>
    <w:link w:val="TtuloCar"/>
    <w:qFormat/>
    <w:rsid w:val="00CC2753"/>
    <w:pPr>
      <w:ind w:right="1332"/>
      <w:jc w:val="center"/>
    </w:pPr>
    <w:rPr>
      <w:rFonts w:ascii="Arial" w:eastAsia="Calibri" w:hAnsi="Arial" w:cs="Arial"/>
      <w:b/>
      <w:i/>
      <w:sz w:val="28"/>
      <w:szCs w:val="28"/>
      <w:lang w:val="es-CR"/>
    </w:rPr>
  </w:style>
  <w:style w:type="character" w:customStyle="1" w:styleId="TtuloCar">
    <w:name w:val="Título Car"/>
    <w:link w:val="2"/>
    <w:rsid w:val="00CC2753"/>
    <w:rPr>
      <w:rFonts w:ascii="Arial" w:hAnsi="Arial" w:cs="Arial"/>
      <w:b/>
      <w:i/>
      <w:sz w:val="28"/>
      <w:szCs w:val="28"/>
      <w:lang w:val="es-CR" w:eastAsia="es-ES" w:bidi="ar-SA"/>
    </w:rPr>
  </w:style>
  <w:style w:type="paragraph" w:customStyle="1" w:styleId="informacion">
    <w:name w:val="informacion"/>
    <w:basedOn w:val="Normal"/>
    <w:rsid w:val="00CC2753"/>
    <w:pPr>
      <w:spacing w:before="100" w:beforeAutospacing="1" w:after="100" w:afterAutospacing="1"/>
    </w:pPr>
    <w:rPr>
      <w:lang w:val="es-CR" w:eastAsia="es-CR"/>
    </w:rPr>
  </w:style>
  <w:style w:type="paragraph" w:styleId="Ttulo">
    <w:name w:val="Title"/>
    <w:basedOn w:val="Normal"/>
    <w:next w:val="Normal"/>
    <w:link w:val="TtuloCar1"/>
    <w:qFormat/>
    <w:locked/>
    <w:rsid w:val="00CC2753"/>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rsid w:val="00CC2753"/>
    <w:rPr>
      <w:rFonts w:asciiTheme="majorHAnsi" w:eastAsiaTheme="majorEastAsia" w:hAnsiTheme="majorHAnsi" w:cstheme="majorBidi"/>
      <w:spacing w:val="-10"/>
      <w:kern w:val="28"/>
      <w:sz w:val="56"/>
      <w:szCs w:val="56"/>
      <w:lang w:val="es-ES" w:eastAsia="es-ES"/>
    </w:rPr>
  </w:style>
  <w:style w:type="paragraph" w:customStyle="1" w:styleId="1">
    <w:name w:val="1"/>
    <w:basedOn w:val="Normal"/>
    <w:next w:val="Ttulo"/>
    <w:qFormat/>
    <w:rsid w:val="009E4808"/>
    <w:pPr>
      <w:ind w:right="1332"/>
      <w:jc w:val="center"/>
    </w:pPr>
    <w:rPr>
      <w:rFonts w:ascii="Arial" w:hAnsi="Arial" w:cs="Arial"/>
      <w:b/>
      <w:i/>
      <w:sz w:val="28"/>
      <w:szCs w:val="28"/>
      <w:lang w:val="es-CR"/>
    </w:rPr>
  </w:style>
  <w:style w:type="paragraph" w:styleId="Sinespaciado">
    <w:name w:val="No Spacing"/>
    <w:uiPriority w:val="1"/>
    <w:qFormat/>
    <w:rsid w:val="00576C95"/>
    <w:pPr>
      <w:jc w:val="both"/>
    </w:pPr>
    <w:rPr>
      <w:rFonts w:ascii="Arial" w:eastAsia="Times New Roman" w:hAnsi="Arial"/>
      <w:sz w:val="24"/>
      <w:szCs w:val="24"/>
      <w:lang w:val="es-CR" w:eastAsia="es-ES"/>
    </w:rPr>
  </w:style>
  <w:style w:type="character" w:customStyle="1" w:styleId="Ttulo3Car">
    <w:name w:val="Título 3 Car"/>
    <w:basedOn w:val="Fuentedeprrafopredeter"/>
    <w:link w:val="Ttulo3"/>
    <w:semiHidden/>
    <w:rsid w:val="00CF170B"/>
    <w:rPr>
      <w:rFonts w:asciiTheme="majorHAnsi" w:eastAsiaTheme="majorEastAsia" w:hAnsiTheme="majorHAnsi" w:cstheme="majorBidi"/>
      <w:color w:val="243F60" w:themeColor="accent1" w:themeShade="7F"/>
      <w:sz w:val="24"/>
      <w:szCs w:val="24"/>
      <w:lang w:val="es-ES" w:eastAsia="es-ES"/>
    </w:rPr>
  </w:style>
  <w:style w:type="character" w:customStyle="1" w:styleId="apple-converted-space">
    <w:name w:val="apple-converted-space"/>
    <w:basedOn w:val="Fuentedeprrafopredeter"/>
    <w:rsid w:val="00895D7D"/>
  </w:style>
  <w:style w:type="character" w:styleId="nfasis">
    <w:name w:val="Emphasis"/>
    <w:basedOn w:val="Fuentedeprrafopredeter"/>
    <w:uiPriority w:val="20"/>
    <w:qFormat/>
    <w:locked/>
    <w:rsid w:val="007B7AA5"/>
    <w:rPr>
      <w:i/>
      <w:iCs/>
    </w:rPr>
  </w:style>
  <w:style w:type="character" w:styleId="Hipervnculovisitado">
    <w:name w:val="FollowedHyperlink"/>
    <w:basedOn w:val="Fuentedeprrafopredeter"/>
    <w:uiPriority w:val="99"/>
    <w:semiHidden/>
    <w:unhideWhenUsed/>
    <w:rsid w:val="00276049"/>
    <w:rPr>
      <w:color w:val="800080" w:themeColor="followedHyperlink"/>
      <w:u w:val="single"/>
    </w:rPr>
  </w:style>
  <w:style w:type="numbering" w:customStyle="1" w:styleId="Sinlista1">
    <w:name w:val="Sin lista1"/>
    <w:next w:val="Sinlista"/>
    <w:uiPriority w:val="99"/>
    <w:semiHidden/>
    <w:unhideWhenUsed/>
    <w:rsid w:val="00974ACA"/>
  </w:style>
  <w:style w:type="table" w:customStyle="1" w:styleId="Tablaconcuadrcula10">
    <w:name w:val="Tabla con cuadrícula10"/>
    <w:basedOn w:val="Tablanormal"/>
    <w:next w:val="Tablaconcuadrcula"/>
    <w:uiPriority w:val="39"/>
    <w:rsid w:val="00974ACA"/>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950828"/>
  </w:style>
  <w:style w:type="table" w:customStyle="1" w:styleId="Tablaconcuadrcula11">
    <w:name w:val="Tabla con cuadrícula11"/>
    <w:basedOn w:val="Tablanormal"/>
    <w:next w:val="Tablaconcuadrcula"/>
    <w:uiPriority w:val="39"/>
    <w:rsid w:val="00950828"/>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554DD5"/>
    <w:rPr>
      <w:rFonts w:asciiTheme="majorHAnsi" w:eastAsiaTheme="majorEastAsia" w:hAnsiTheme="majorHAnsi" w:cstheme="majorBidi"/>
      <w:color w:val="365F91" w:themeColor="accent1" w:themeShade="BF"/>
      <w:sz w:val="32"/>
      <w:szCs w:val="32"/>
      <w:lang w:val="es-ES" w:eastAsia="es-ES"/>
    </w:rPr>
  </w:style>
  <w:style w:type="character" w:customStyle="1" w:styleId="PrrafodelistaCar">
    <w:name w:val="Párrafo de lista Car"/>
    <w:aliases w:val="texto con viñeta Car,Sin sangría Car"/>
    <w:link w:val="Prrafodelista"/>
    <w:uiPriority w:val="34"/>
    <w:rsid w:val="00CC147A"/>
    <w:rPr>
      <w:rFonts w:ascii="Times New Roman" w:eastAsia="Times New Roman" w:hAnsi="Times New Roman"/>
      <w:sz w:val="24"/>
      <w:szCs w:val="24"/>
      <w:lang w:val="es-ES" w:eastAsia="es-ES"/>
    </w:rPr>
  </w:style>
  <w:style w:type="paragraph" w:customStyle="1" w:styleId="Default">
    <w:name w:val="Default"/>
    <w:rsid w:val="00D031DA"/>
    <w:pPr>
      <w:autoSpaceDE w:val="0"/>
      <w:autoSpaceDN w:val="0"/>
      <w:adjustRightInd w:val="0"/>
    </w:pPr>
    <w:rPr>
      <w:rFonts w:ascii="Arial" w:hAnsi="Arial" w:cs="Arial"/>
      <w:color w:val="000000"/>
      <w:sz w:val="24"/>
      <w:szCs w:val="24"/>
      <w:lang w:val="es-CR"/>
    </w:rPr>
  </w:style>
  <w:style w:type="table" w:customStyle="1" w:styleId="Tablaconcuadrcula12">
    <w:name w:val="Tabla con cuadrícula12"/>
    <w:basedOn w:val="Tablanormal"/>
    <w:next w:val="Tablaconcuadrcula"/>
    <w:uiPriority w:val="39"/>
    <w:rsid w:val="00D1622A"/>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FE0F47"/>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locked/>
    <w:rsid w:val="00CB4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1D110C"/>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6D060E"/>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944607"/>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locked/>
    <w:rsid w:val="00A80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793812"/>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376CB1"/>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766483"/>
    <w:pPr>
      <w:numPr>
        <w:numId w:val="6"/>
      </w:numPr>
      <w:contextualSpacing/>
    </w:pPr>
  </w:style>
  <w:style w:type="table" w:customStyle="1" w:styleId="Tablaconcuadrcula21">
    <w:name w:val="Tabla con cuadrícula21"/>
    <w:basedOn w:val="Tablanormal"/>
    <w:next w:val="Tablaconcuadrcula"/>
    <w:uiPriority w:val="59"/>
    <w:rsid w:val="00F2665C"/>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2C023D"/>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412388"/>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5021">
      <w:bodyDiv w:val="1"/>
      <w:marLeft w:val="0"/>
      <w:marRight w:val="0"/>
      <w:marTop w:val="0"/>
      <w:marBottom w:val="0"/>
      <w:divBdr>
        <w:top w:val="none" w:sz="0" w:space="0" w:color="auto"/>
        <w:left w:val="none" w:sz="0" w:space="0" w:color="auto"/>
        <w:bottom w:val="none" w:sz="0" w:space="0" w:color="auto"/>
        <w:right w:val="none" w:sz="0" w:space="0" w:color="auto"/>
      </w:divBdr>
    </w:div>
    <w:div w:id="51924041">
      <w:bodyDiv w:val="1"/>
      <w:marLeft w:val="0"/>
      <w:marRight w:val="0"/>
      <w:marTop w:val="0"/>
      <w:marBottom w:val="0"/>
      <w:divBdr>
        <w:top w:val="none" w:sz="0" w:space="0" w:color="auto"/>
        <w:left w:val="none" w:sz="0" w:space="0" w:color="auto"/>
        <w:bottom w:val="none" w:sz="0" w:space="0" w:color="auto"/>
        <w:right w:val="none" w:sz="0" w:space="0" w:color="auto"/>
      </w:divBdr>
    </w:div>
    <w:div w:id="206458346">
      <w:bodyDiv w:val="1"/>
      <w:marLeft w:val="0"/>
      <w:marRight w:val="0"/>
      <w:marTop w:val="0"/>
      <w:marBottom w:val="0"/>
      <w:divBdr>
        <w:top w:val="none" w:sz="0" w:space="0" w:color="auto"/>
        <w:left w:val="none" w:sz="0" w:space="0" w:color="auto"/>
        <w:bottom w:val="none" w:sz="0" w:space="0" w:color="auto"/>
        <w:right w:val="none" w:sz="0" w:space="0" w:color="auto"/>
      </w:divBdr>
    </w:div>
    <w:div w:id="229579997">
      <w:marLeft w:val="0"/>
      <w:marRight w:val="0"/>
      <w:marTop w:val="0"/>
      <w:marBottom w:val="0"/>
      <w:divBdr>
        <w:top w:val="none" w:sz="0" w:space="0" w:color="auto"/>
        <w:left w:val="none" w:sz="0" w:space="0" w:color="auto"/>
        <w:bottom w:val="none" w:sz="0" w:space="0" w:color="auto"/>
        <w:right w:val="none" w:sz="0" w:space="0" w:color="auto"/>
      </w:divBdr>
    </w:div>
    <w:div w:id="425656603">
      <w:bodyDiv w:val="1"/>
      <w:marLeft w:val="0"/>
      <w:marRight w:val="0"/>
      <w:marTop w:val="0"/>
      <w:marBottom w:val="0"/>
      <w:divBdr>
        <w:top w:val="none" w:sz="0" w:space="0" w:color="auto"/>
        <w:left w:val="none" w:sz="0" w:space="0" w:color="auto"/>
        <w:bottom w:val="none" w:sz="0" w:space="0" w:color="auto"/>
        <w:right w:val="none" w:sz="0" w:space="0" w:color="auto"/>
      </w:divBdr>
    </w:div>
    <w:div w:id="629289529">
      <w:bodyDiv w:val="1"/>
      <w:marLeft w:val="0"/>
      <w:marRight w:val="0"/>
      <w:marTop w:val="0"/>
      <w:marBottom w:val="0"/>
      <w:divBdr>
        <w:top w:val="none" w:sz="0" w:space="0" w:color="auto"/>
        <w:left w:val="none" w:sz="0" w:space="0" w:color="auto"/>
        <w:bottom w:val="none" w:sz="0" w:space="0" w:color="auto"/>
        <w:right w:val="none" w:sz="0" w:space="0" w:color="auto"/>
      </w:divBdr>
    </w:div>
    <w:div w:id="730538582">
      <w:bodyDiv w:val="1"/>
      <w:marLeft w:val="0"/>
      <w:marRight w:val="0"/>
      <w:marTop w:val="0"/>
      <w:marBottom w:val="0"/>
      <w:divBdr>
        <w:top w:val="none" w:sz="0" w:space="0" w:color="auto"/>
        <w:left w:val="none" w:sz="0" w:space="0" w:color="auto"/>
        <w:bottom w:val="none" w:sz="0" w:space="0" w:color="auto"/>
        <w:right w:val="none" w:sz="0" w:space="0" w:color="auto"/>
      </w:divBdr>
    </w:div>
    <w:div w:id="1052927535">
      <w:bodyDiv w:val="1"/>
      <w:marLeft w:val="0"/>
      <w:marRight w:val="0"/>
      <w:marTop w:val="0"/>
      <w:marBottom w:val="0"/>
      <w:divBdr>
        <w:top w:val="none" w:sz="0" w:space="0" w:color="auto"/>
        <w:left w:val="none" w:sz="0" w:space="0" w:color="auto"/>
        <w:bottom w:val="none" w:sz="0" w:space="0" w:color="auto"/>
        <w:right w:val="none" w:sz="0" w:space="0" w:color="auto"/>
      </w:divBdr>
    </w:div>
    <w:div w:id="1061290056">
      <w:bodyDiv w:val="1"/>
      <w:marLeft w:val="0"/>
      <w:marRight w:val="0"/>
      <w:marTop w:val="0"/>
      <w:marBottom w:val="0"/>
      <w:divBdr>
        <w:top w:val="none" w:sz="0" w:space="0" w:color="auto"/>
        <w:left w:val="none" w:sz="0" w:space="0" w:color="auto"/>
        <w:bottom w:val="none" w:sz="0" w:space="0" w:color="auto"/>
        <w:right w:val="none" w:sz="0" w:space="0" w:color="auto"/>
      </w:divBdr>
    </w:div>
    <w:div w:id="1269509848">
      <w:bodyDiv w:val="1"/>
      <w:marLeft w:val="0"/>
      <w:marRight w:val="0"/>
      <w:marTop w:val="0"/>
      <w:marBottom w:val="0"/>
      <w:divBdr>
        <w:top w:val="none" w:sz="0" w:space="0" w:color="auto"/>
        <w:left w:val="none" w:sz="0" w:space="0" w:color="auto"/>
        <w:bottom w:val="none" w:sz="0" w:space="0" w:color="auto"/>
        <w:right w:val="none" w:sz="0" w:space="0" w:color="auto"/>
      </w:divBdr>
      <w:divsChild>
        <w:div w:id="606740897">
          <w:marLeft w:val="0"/>
          <w:marRight w:val="0"/>
          <w:marTop w:val="0"/>
          <w:marBottom w:val="0"/>
          <w:divBdr>
            <w:top w:val="none" w:sz="0" w:space="0" w:color="auto"/>
            <w:left w:val="none" w:sz="0" w:space="0" w:color="auto"/>
            <w:bottom w:val="none" w:sz="0" w:space="0" w:color="auto"/>
            <w:right w:val="none" w:sz="0" w:space="0" w:color="auto"/>
          </w:divBdr>
        </w:div>
        <w:div w:id="1092312019">
          <w:marLeft w:val="0"/>
          <w:marRight w:val="0"/>
          <w:marTop w:val="0"/>
          <w:marBottom w:val="0"/>
          <w:divBdr>
            <w:top w:val="none" w:sz="0" w:space="0" w:color="auto"/>
            <w:left w:val="none" w:sz="0" w:space="0" w:color="auto"/>
            <w:bottom w:val="none" w:sz="0" w:space="0" w:color="auto"/>
            <w:right w:val="none" w:sz="0" w:space="0" w:color="auto"/>
          </w:divBdr>
        </w:div>
        <w:div w:id="1099716576">
          <w:marLeft w:val="0"/>
          <w:marRight w:val="0"/>
          <w:marTop w:val="0"/>
          <w:marBottom w:val="0"/>
          <w:divBdr>
            <w:top w:val="none" w:sz="0" w:space="0" w:color="auto"/>
            <w:left w:val="none" w:sz="0" w:space="0" w:color="auto"/>
            <w:bottom w:val="none" w:sz="0" w:space="0" w:color="auto"/>
            <w:right w:val="none" w:sz="0" w:space="0" w:color="auto"/>
          </w:divBdr>
        </w:div>
        <w:div w:id="1155729708">
          <w:marLeft w:val="0"/>
          <w:marRight w:val="0"/>
          <w:marTop w:val="0"/>
          <w:marBottom w:val="0"/>
          <w:divBdr>
            <w:top w:val="none" w:sz="0" w:space="0" w:color="auto"/>
            <w:left w:val="none" w:sz="0" w:space="0" w:color="auto"/>
            <w:bottom w:val="none" w:sz="0" w:space="0" w:color="auto"/>
            <w:right w:val="none" w:sz="0" w:space="0" w:color="auto"/>
          </w:divBdr>
        </w:div>
        <w:div w:id="1500342986">
          <w:marLeft w:val="0"/>
          <w:marRight w:val="0"/>
          <w:marTop w:val="0"/>
          <w:marBottom w:val="0"/>
          <w:divBdr>
            <w:top w:val="none" w:sz="0" w:space="0" w:color="auto"/>
            <w:left w:val="none" w:sz="0" w:space="0" w:color="auto"/>
            <w:bottom w:val="none" w:sz="0" w:space="0" w:color="auto"/>
            <w:right w:val="none" w:sz="0" w:space="0" w:color="auto"/>
          </w:divBdr>
        </w:div>
        <w:div w:id="1555191722">
          <w:marLeft w:val="0"/>
          <w:marRight w:val="0"/>
          <w:marTop w:val="0"/>
          <w:marBottom w:val="0"/>
          <w:divBdr>
            <w:top w:val="none" w:sz="0" w:space="0" w:color="auto"/>
            <w:left w:val="none" w:sz="0" w:space="0" w:color="auto"/>
            <w:bottom w:val="none" w:sz="0" w:space="0" w:color="auto"/>
            <w:right w:val="none" w:sz="0" w:space="0" w:color="auto"/>
          </w:divBdr>
        </w:div>
        <w:div w:id="2112240001">
          <w:marLeft w:val="0"/>
          <w:marRight w:val="0"/>
          <w:marTop w:val="0"/>
          <w:marBottom w:val="0"/>
          <w:divBdr>
            <w:top w:val="none" w:sz="0" w:space="0" w:color="auto"/>
            <w:left w:val="none" w:sz="0" w:space="0" w:color="auto"/>
            <w:bottom w:val="none" w:sz="0" w:space="0" w:color="auto"/>
            <w:right w:val="none" w:sz="0" w:space="0" w:color="auto"/>
          </w:divBdr>
        </w:div>
      </w:divsChild>
    </w:div>
    <w:div w:id="1410080103">
      <w:bodyDiv w:val="1"/>
      <w:marLeft w:val="0"/>
      <w:marRight w:val="0"/>
      <w:marTop w:val="0"/>
      <w:marBottom w:val="0"/>
      <w:divBdr>
        <w:top w:val="none" w:sz="0" w:space="0" w:color="auto"/>
        <w:left w:val="none" w:sz="0" w:space="0" w:color="auto"/>
        <w:bottom w:val="none" w:sz="0" w:space="0" w:color="auto"/>
        <w:right w:val="none" w:sz="0" w:space="0" w:color="auto"/>
      </w:divBdr>
    </w:div>
    <w:div w:id="1413552371">
      <w:bodyDiv w:val="1"/>
      <w:marLeft w:val="0"/>
      <w:marRight w:val="0"/>
      <w:marTop w:val="0"/>
      <w:marBottom w:val="0"/>
      <w:divBdr>
        <w:top w:val="none" w:sz="0" w:space="0" w:color="auto"/>
        <w:left w:val="none" w:sz="0" w:space="0" w:color="auto"/>
        <w:bottom w:val="none" w:sz="0" w:space="0" w:color="auto"/>
        <w:right w:val="none" w:sz="0" w:space="0" w:color="auto"/>
      </w:divBdr>
    </w:div>
    <w:div w:id="1676032686">
      <w:bodyDiv w:val="1"/>
      <w:marLeft w:val="0"/>
      <w:marRight w:val="0"/>
      <w:marTop w:val="0"/>
      <w:marBottom w:val="0"/>
      <w:divBdr>
        <w:top w:val="none" w:sz="0" w:space="0" w:color="auto"/>
        <w:left w:val="none" w:sz="0" w:space="0" w:color="auto"/>
        <w:bottom w:val="none" w:sz="0" w:space="0" w:color="auto"/>
        <w:right w:val="none" w:sz="0" w:space="0" w:color="auto"/>
      </w:divBdr>
    </w:div>
    <w:div w:id="1722364212">
      <w:bodyDiv w:val="1"/>
      <w:marLeft w:val="0"/>
      <w:marRight w:val="0"/>
      <w:marTop w:val="0"/>
      <w:marBottom w:val="0"/>
      <w:divBdr>
        <w:top w:val="none" w:sz="0" w:space="0" w:color="auto"/>
        <w:left w:val="none" w:sz="0" w:space="0" w:color="auto"/>
        <w:bottom w:val="none" w:sz="0" w:space="0" w:color="auto"/>
        <w:right w:val="none" w:sz="0" w:space="0" w:color="auto"/>
      </w:divBdr>
    </w:div>
    <w:div w:id="1831945146">
      <w:bodyDiv w:val="1"/>
      <w:marLeft w:val="0"/>
      <w:marRight w:val="0"/>
      <w:marTop w:val="0"/>
      <w:marBottom w:val="0"/>
      <w:divBdr>
        <w:top w:val="none" w:sz="0" w:space="0" w:color="auto"/>
        <w:left w:val="none" w:sz="0" w:space="0" w:color="auto"/>
        <w:bottom w:val="none" w:sz="0" w:space="0" w:color="auto"/>
        <w:right w:val="none" w:sz="0" w:space="0" w:color="auto"/>
      </w:divBdr>
    </w:div>
    <w:div w:id="1892574957">
      <w:bodyDiv w:val="1"/>
      <w:marLeft w:val="0"/>
      <w:marRight w:val="0"/>
      <w:marTop w:val="0"/>
      <w:marBottom w:val="0"/>
      <w:divBdr>
        <w:top w:val="none" w:sz="0" w:space="0" w:color="auto"/>
        <w:left w:val="none" w:sz="0" w:space="0" w:color="auto"/>
        <w:bottom w:val="none" w:sz="0" w:space="0" w:color="auto"/>
        <w:right w:val="none" w:sz="0" w:space="0" w:color="auto"/>
      </w:divBdr>
    </w:div>
    <w:div w:id="193856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4EFB21-C26E-4A3E-802E-BE096EABD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3329</Words>
  <Characters>18390</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Comisión Permanente de Estatuto Orgánico</vt:lpstr>
    </vt:vector>
  </TitlesOfParts>
  <Company>Windows uE</Company>
  <LinksUpToDate>false</LinksUpToDate>
  <CharactersWithSpaces>21676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Permanente de Estatuto Orgánico</dc:title>
  <dc:subject/>
  <dc:creator>Victoria</dc:creator>
  <cp:keywords/>
  <dc:description/>
  <cp:lastModifiedBy>Ana Ruth Solano Moya</cp:lastModifiedBy>
  <cp:revision>6</cp:revision>
  <cp:lastPrinted>2015-08-20T22:23:00Z</cp:lastPrinted>
  <dcterms:created xsi:type="dcterms:W3CDTF">2018-03-05T19:25:00Z</dcterms:created>
  <dcterms:modified xsi:type="dcterms:W3CDTF">2018-04-06T21:22:00Z</dcterms:modified>
</cp:coreProperties>
</file>