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D25A1" w14:textId="77777777"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COMISIÓN PERMANENTE</w:t>
      </w:r>
    </w:p>
    <w:p w14:paraId="6FB9743E" w14:textId="77777777"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 xml:space="preserve">ESTATUTO </w:t>
      </w:r>
      <w:r w:rsidR="00DE77F8" w:rsidRPr="00F45007">
        <w:rPr>
          <w:rFonts w:ascii="Arial" w:hAnsi="Arial" w:cs="Arial"/>
          <w:b/>
          <w:bCs/>
          <w:lang w:val="es-CR"/>
        </w:rPr>
        <w:t>ORGÁNICO</w:t>
      </w:r>
    </w:p>
    <w:p w14:paraId="38AD57CC" w14:textId="77777777"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CONSEJO INSTITUCIONAL</w:t>
      </w:r>
    </w:p>
    <w:p w14:paraId="6D0E0EE3" w14:textId="77777777"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INSTITUTO TECNOLÓGICO DE COSTA RICA</w:t>
      </w:r>
    </w:p>
    <w:p w14:paraId="4F5E1C3D" w14:textId="77777777" w:rsidR="005F5131" w:rsidRPr="00F45007" w:rsidRDefault="005F5131" w:rsidP="00CD6D3D">
      <w:pPr>
        <w:outlineLvl w:val="0"/>
        <w:rPr>
          <w:rFonts w:ascii="Arial" w:hAnsi="Arial" w:cs="Arial"/>
          <w:b/>
          <w:bCs/>
          <w:lang w:val="es-CR"/>
        </w:rPr>
      </w:pPr>
    </w:p>
    <w:p w14:paraId="686E4113" w14:textId="41E567F6" w:rsidR="005F5131" w:rsidRDefault="005F5131" w:rsidP="00FD118F">
      <w:pPr>
        <w:jc w:val="center"/>
        <w:outlineLvl w:val="0"/>
        <w:rPr>
          <w:rFonts w:ascii="Arial" w:hAnsi="Arial" w:cs="Arial"/>
          <w:b/>
          <w:bCs/>
          <w:lang w:val="es-CR"/>
        </w:rPr>
      </w:pPr>
      <w:r w:rsidRPr="00F45007">
        <w:rPr>
          <w:rFonts w:ascii="Arial" w:hAnsi="Arial" w:cs="Arial"/>
          <w:b/>
          <w:bCs/>
          <w:lang w:val="es-CR"/>
        </w:rPr>
        <w:t xml:space="preserve">REUNIÓN ORDINARIA No. </w:t>
      </w:r>
      <w:r w:rsidR="002E4CF1">
        <w:rPr>
          <w:rFonts w:ascii="Arial" w:hAnsi="Arial" w:cs="Arial"/>
          <w:b/>
          <w:bCs/>
          <w:lang w:val="es-CR"/>
        </w:rPr>
        <w:t>2</w:t>
      </w:r>
      <w:r w:rsidR="002B459C">
        <w:rPr>
          <w:rFonts w:ascii="Arial" w:hAnsi="Arial" w:cs="Arial"/>
          <w:b/>
          <w:bCs/>
          <w:lang w:val="es-CR"/>
        </w:rPr>
        <w:t>8</w:t>
      </w:r>
      <w:r w:rsidR="00F747D3">
        <w:rPr>
          <w:rFonts w:ascii="Arial" w:hAnsi="Arial" w:cs="Arial"/>
          <w:b/>
          <w:bCs/>
          <w:lang w:val="es-CR"/>
        </w:rPr>
        <w:t>4</w:t>
      </w:r>
      <w:r w:rsidR="00953AE6" w:rsidRPr="00F45007">
        <w:rPr>
          <w:rFonts w:ascii="Arial" w:hAnsi="Arial" w:cs="Arial"/>
          <w:b/>
          <w:bCs/>
          <w:lang w:val="es-CR"/>
        </w:rPr>
        <w:t>-</w:t>
      </w:r>
      <w:r w:rsidR="001D52D2" w:rsidRPr="00F45007">
        <w:rPr>
          <w:rFonts w:ascii="Arial" w:hAnsi="Arial" w:cs="Arial"/>
          <w:b/>
          <w:bCs/>
          <w:lang w:val="es-CR"/>
        </w:rPr>
        <w:t>201</w:t>
      </w:r>
      <w:r w:rsidR="003D42A2">
        <w:rPr>
          <w:rFonts w:ascii="Arial" w:hAnsi="Arial" w:cs="Arial"/>
          <w:b/>
          <w:bCs/>
          <w:lang w:val="es-CR"/>
        </w:rPr>
        <w:t>8</w:t>
      </w:r>
      <w:r w:rsidR="00FA1903">
        <w:rPr>
          <w:rFonts w:ascii="Arial" w:hAnsi="Arial" w:cs="Arial"/>
          <w:b/>
          <w:bCs/>
          <w:lang w:val="es-CR"/>
        </w:rPr>
        <w:t xml:space="preserve"> </w:t>
      </w:r>
    </w:p>
    <w:p w14:paraId="68C36BD6" w14:textId="77777777" w:rsidR="0054140C" w:rsidRPr="00F45007" w:rsidRDefault="0054140C" w:rsidP="004225B1">
      <w:pPr>
        <w:jc w:val="both"/>
        <w:rPr>
          <w:rFonts w:ascii="Arial" w:hAnsi="Arial" w:cs="Arial"/>
          <w:b/>
          <w:bCs/>
          <w:lang w:val="es-CR"/>
        </w:rPr>
      </w:pPr>
    </w:p>
    <w:p w14:paraId="2C0CED33" w14:textId="36E0FE8C" w:rsidR="00546438" w:rsidRDefault="00546438" w:rsidP="004225B1">
      <w:pPr>
        <w:ind w:right="-120"/>
        <w:rPr>
          <w:rFonts w:ascii="Arial" w:hAnsi="Arial" w:cs="Arial"/>
          <w:b/>
          <w:bCs/>
          <w:lang w:val="es-CR"/>
        </w:rPr>
      </w:pPr>
      <w:r>
        <w:rPr>
          <w:rFonts w:ascii="Arial" w:hAnsi="Arial" w:cs="Arial"/>
          <w:b/>
          <w:bCs/>
          <w:lang w:val="es-CR"/>
        </w:rPr>
        <w:t>Hora de inicio:</w:t>
      </w:r>
      <w:r>
        <w:rPr>
          <w:rFonts w:ascii="Arial" w:hAnsi="Arial" w:cs="Arial"/>
          <w:b/>
          <w:bCs/>
          <w:lang w:val="es-CR"/>
        </w:rPr>
        <w:tab/>
      </w:r>
      <w:r w:rsidR="005F3667">
        <w:rPr>
          <w:rFonts w:ascii="Arial" w:hAnsi="Arial" w:cs="Arial"/>
          <w:bCs/>
          <w:lang w:val="es-CR"/>
        </w:rPr>
        <w:t>1</w:t>
      </w:r>
      <w:r w:rsidR="00FD67CB" w:rsidRPr="00FD67CB">
        <w:rPr>
          <w:rFonts w:ascii="Arial" w:hAnsi="Arial" w:cs="Arial"/>
          <w:bCs/>
          <w:lang w:val="es-CR"/>
        </w:rPr>
        <w:t>:</w:t>
      </w:r>
      <w:r w:rsidR="00F07527">
        <w:rPr>
          <w:rFonts w:ascii="Arial" w:hAnsi="Arial" w:cs="Arial"/>
          <w:bCs/>
          <w:lang w:val="es-CR"/>
        </w:rPr>
        <w:t>2</w:t>
      </w:r>
      <w:r w:rsidR="002B459C">
        <w:rPr>
          <w:rFonts w:ascii="Arial" w:hAnsi="Arial" w:cs="Arial"/>
          <w:bCs/>
          <w:lang w:val="es-CR"/>
        </w:rPr>
        <w:t>5</w:t>
      </w:r>
      <w:r w:rsidRPr="00095425">
        <w:rPr>
          <w:rFonts w:ascii="Arial" w:hAnsi="Arial" w:cs="Arial"/>
          <w:bCs/>
          <w:lang w:val="es-CR"/>
        </w:rPr>
        <w:t xml:space="preserve"> </w:t>
      </w:r>
      <w:r w:rsidR="00FD67CB">
        <w:rPr>
          <w:rFonts w:ascii="Arial" w:hAnsi="Arial" w:cs="Arial"/>
          <w:bCs/>
          <w:lang w:val="es-CR"/>
        </w:rPr>
        <w:t>p</w:t>
      </w:r>
      <w:r w:rsidRPr="00095425">
        <w:rPr>
          <w:rFonts w:ascii="Arial" w:hAnsi="Arial" w:cs="Arial"/>
          <w:bCs/>
          <w:lang w:val="es-CR"/>
        </w:rPr>
        <w:t>.m.</w:t>
      </w:r>
      <w:r w:rsidRPr="00546438">
        <w:rPr>
          <w:rFonts w:ascii="Arial" w:hAnsi="Arial" w:cs="Arial"/>
          <w:b/>
          <w:bCs/>
          <w:lang w:val="es-CR"/>
        </w:rPr>
        <w:tab/>
      </w:r>
    </w:p>
    <w:p w14:paraId="06F48C0E" w14:textId="77777777" w:rsidR="00546438" w:rsidRDefault="00546438" w:rsidP="004225B1">
      <w:pPr>
        <w:ind w:right="-120"/>
        <w:rPr>
          <w:rFonts w:ascii="Arial" w:hAnsi="Arial" w:cs="Arial"/>
          <w:b/>
          <w:bCs/>
          <w:lang w:val="es-CR"/>
        </w:rPr>
      </w:pPr>
    </w:p>
    <w:p w14:paraId="6EADB659" w14:textId="2B0706B9" w:rsidR="004225B1" w:rsidRPr="00C806DC" w:rsidRDefault="004225B1" w:rsidP="004225B1">
      <w:pPr>
        <w:ind w:right="-120"/>
        <w:rPr>
          <w:rFonts w:ascii="Arial" w:hAnsi="Arial" w:cs="Arial"/>
          <w:b/>
          <w:bCs/>
          <w:lang w:val="es-CR"/>
        </w:rPr>
      </w:pPr>
      <w:r w:rsidRPr="00F45007">
        <w:rPr>
          <w:rFonts w:ascii="Arial" w:hAnsi="Arial" w:cs="Arial"/>
          <w:b/>
          <w:bCs/>
          <w:lang w:val="es-CR"/>
        </w:rPr>
        <w:t>Fecha reunión</w:t>
      </w:r>
      <w:r w:rsidRPr="00F45007">
        <w:rPr>
          <w:rFonts w:ascii="Arial" w:hAnsi="Arial" w:cs="Arial"/>
          <w:lang w:val="es-CR"/>
        </w:rPr>
        <w:t>:</w:t>
      </w:r>
      <w:r w:rsidRPr="00F45007">
        <w:rPr>
          <w:rFonts w:ascii="Arial" w:hAnsi="Arial" w:cs="Arial"/>
          <w:lang w:val="es-CR"/>
        </w:rPr>
        <w:tab/>
      </w:r>
      <w:r w:rsidR="00715168">
        <w:rPr>
          <w:rFonts w:ascii="Arial" w:hAnsi="Arial" w:cs="Arial"/>
          <w:lang w:val="es-CR"/>
        </w:rPr>
        <w:t xml:space="preserve">Martes </w:t>
      </w:r>
      <w:r w:rsidR="00F747D3">
        <w:rPr>
          <w:rFonts w:ascii="Arial" w:hAnsi="Arial" w:cs="Arial"/>
          <w:lang w:val="es-CR"/>
        </w:rPr>
        <w:t>12</w:t>
      </w:r>
      <w:r w:rsidR="00715168">
        <w:rPr>
          <w:rFonts w:ascii="Arial" w:hAnsi="Arial" w:cs="Arial"/>
          <w:lang w:val="es-CR"/>
        </w:rPr>
        <w:t xml:space="preserve"> </w:t>
      </w:r>
      <w:r w:rsidR="00821BAD">
        <w:rPr>
          <w:rFonts w:ascii="Arial" w:hAnsi="Arial" w:cs="Arial"/>
          <w:lang w:val="es-CR"/>
        </w:rPr>
        <w:t xml:space="preserve">de </w:t>
      </w:r>
      <w:r w:rsidR="00F747D3">
        <w:rPr>
          <w:rFonts w:ascii="Arial" w:hAnsi="Arial" w:cs="Arial"/>
          <w:lang w:val="es-CR"/>
        </w:rPr>
        <w:t>junio</w:t>
      </w:r>
      <w:r w:rsidR="000828F2">
        <w:rPr>
          <w:rFonts w:ascii="Arial" w:hAnsi="Arial" w:cs="Arial"/>
          <w:lang w:val="es-CR"/>
        </w:rPr>
        <w:t xml:space="preserve"> </w:t>
      </w:r>
      <w:r w:rsidR="001D52D2" w:rsidRPr="00F45007">
        <w:rPr>
          <w:rFonts w:ascii="Arial" w:hAnsi="Arial" w:cs="Arial"/>
          <w:lang w:val="es-CR"/>
        </w:rPr>
        <w:t>de 201</w:t>
      </w:r>
      <w:r w:rsidR="003D42A2">
        <w:rPr>
          <w:rFonts w:ascii="Arial" w:hAnsi="Arial" w:cs="Arial"/>
          <w:lang w:val="es-CR"/>
        </w:rPr>
        <w:t>8</w:t>
      </w:r>
      <w:r w:rsidR="00D76237" w:rsidRPr="00F45007">
        <w:rPr>
          <w:rFonts w:ascii="Arial" w:hAnsi="Arial" w:cs="Arial"/>
          <w:lang w:val="es-CR"/>
        </w:rPr>
        <w:t xml:space="preserve"> </w:t>
      </w:r>
    </w:p>
    <w:p w14:paraId="19395631" w14:textId="77777777" w:rsidR="00A43BA7" w:rsidRPr="00546438" w:rsidRDefault="00A43BA7" w:rsidP="00A43BA7">
      <w:pPr>
        <w:jc w:val="both"/>
        <w:rPr>
          <w:rFonts w:ascii="Arial" w:hAnsi="Arial" w:cs="Arial"/>
          <w:b/>
          <w:bCs/>
          <w:lang w:val="es-CR"/>
        </w:rPr>
      </w:pPr>
    </w:p>
    <w:p w14:paraId="47AC51F8" w14:textId="45DC3BD2" w:rsidR="005F3667" w:rsidRDefault="004225B1" w:rsidP="00484A34">
      <w:pPr>
        <w:ind w:left="2127" w:hanging="2127"/>
        <w:jc w:val="both"/>
        <w:rPr>
          <w:rFonts w:ascii="Arial" w:hAnsi="Arial" w:cs="Arial"/>
          <w:bCs/>
          <w:lang w:val="es-CR"/>
        </w:rPr>
      </w:pPr>
      <w:r w:rsidRPr="006C1C89">
        <w:rPr>
          <w:rFonts w:ascii="Arial" w:hAnsi="Arial" w:cs="Arial"/>
          <w:b/>
          <w:bCs/>
          <w:lang w:val="es-CR"/>
        </w:rPr>
        <w:t>PRESENTES:</w:t>
      </w:r>
      <w:r w:rsidRPr="006C1C89">
        <w:rPr>
          <w:rFonts w:ascii="Arial" w:hAnsi="Arial" w:cs="Arial"/>
          <w:b/>
          <w:bCs/>
          <w:lang w:val="es-CR"/>
        </w:rPr>
        <w:tab/>
      </w:r>
      <w:r w:rsidR="0074048D">
        <w:rPr>
          <w:rFonts w:ascii="Arial" w:hAnsi="Arial" w:cs="Arial"/>
          <w:lang w:val="es-CR"/>
        </w:rPr>
        <w:t>D</w:t>
      </w:r>
      <w:r w:rsidR="0074048D">
        <w:rPr>
          <w:rFonts w:ascii="Arial" w:hAnsi="Arial" w:cs="Arial"/>
          <w:bCs/>
          <w:lang w:val="es-CR"/>
        </w:rPr>
        <w:t>r. Luis Gerardo Meza</w:t>
      </w:r>
      <w:r w:rsidR="00A51180">
        <w:rPr>
          <w:rFonts w:ascii="Arial" w:hAnsi="Arial" w:cs="Arial"/>
          <w:bCs/>
          <w:lang w:val="es-CR"/>
        </w:rPr>
        <w:t xml:space="preserve"> </w:t>
      </w:r>
      <w:r w:rsidR="00A51180" w:rsidRPr="00860325">
        <w:rPr>
          <w:rFonts w:ascii="Arial" w:hAnsi="Arial" w:cs="Arial"/>
          <w:bCs/>
          <w:lang w:val="es-CR"/>
        </w:rPr>
        <w:t>Cascante</w:t>
      </w:r>
      <w:r w:rsidR="0074048D" w:rsidRPr="00860325">
        <w:rPr>
          <w:rFonts w:ascii="Arial" w:hAnsi="Arial" w:cs="Arial"/>
          <w:lang w:val="es-CR"/>
        </w:rPr>
        <w:t xml:space="preserve"> (</w:t>
      </w:r>
      <w:r w:rsidR="00BA5644" w:rsidRPr="00860325">
        <w:rPr>
          <w:rFonts w:ascii="Arial" w:hAnsi="Arial" w:cs="Arial"/>
          <w:lang w:val="es-CR"/>
        </w:rPr>
        <w:t>quien coordina)</w:t>
      </w:r>
      <w:r w:rsidR="00A606B8" w:rsidRPr="00860325">
        <w:rPr>
          <w:rFonts w:ascii="Arial" w:hAnsi="Arial" w:cs="Arial"/>
          <w:lang w:val="es-CR"/>
        </w:rPr>
        <w:t>,</w:t>
      </w:r>
      <w:r w:rsidR="00E71473" w:rsidRPr="00E71473">
        <w:rPr>
          <w:rFonts w:ascii="Arial" w:hAnsi="Arial" w:cs="Arial"/>
          <w:lang w:val="es-CR"/>
        </w:rPr>
        <w:t xml:space="preserve"> </w:t>
      </w:r>
      <w:r w:rsidR="00E71473">
        <w:rPr>
          <w:rFonts w:ascii="Arial" w:hAnsi="Arial" w:cs="Arial"/>
          <w:lang w:val="es-CR"/>
        </w:rPr>
        <w:t>M.Sc. Ana Rosa Ruiz Fernández</w:t>
      </w:r>
      <w:r w:rsidR="00F747D3">
        <w:rPr>
          <w:rFonts w:ascii="Arial" w:hAnsi="Arial" w:cs="Arial"/>
          <w:lang w:val="es-CR"/>
        </w:rPr>
        <w:t xml:space="preserve">, </w:t>
      </w:r>
      <w:r w:rsidR="00F747D3">
        <w:rPr>
          <w:rFonts w:ascii="Arial" w:hAnsi="Arial" w:cs="Arial"/>
          <w:bCs/>
          <w:lang w:val="es-CR"/>
        </w:rPr>
        <w:t xml:space="preserve">Srta. Verónica Vargas Mora </w:t>
      </w:r>
      <w:r w:rsidR="00F07527">
        <w:rPr>
          <w:rFonts w:ascii="Arial" w:hAnsi="Arial" w:cs="Arial"/>
          <w:lang w:val="es-CR"/>
        </w:rPr>
        <w:t>y el</w:t>
      </w:r>
      <w:r w:rsidR="00E71473">
        <w:rPr>
          <w:rFonts w:ascii="Arial" w:hAnsi="Arial" w:cs="Arial"/>
          <w:lang w:val="es-CR"/>
        </w:rPr>
        <w:t xml:space="preserve"> </w:t>
      </w:r>
      <w:r w:rsidR="00797ACD">
        <w:rPr>
          <w:rFonts w:ascii="Arial" w:hAnsi="Arial" w:cs="Arial"/>
          <w:lang w:val="es-CR"/>
        </w:rPr>
        <w:t>Ing. Alexander Valerín Castro</w:t>
      </w:r>
      <w:r w:rsidR="009146C1">
        <w:rPr>
          <w:rFonts w:ascii="Arial" w:hAnsi="Arial" w:cs="Arial"/>
          <w:lang w:val="es-CR"/>
        </w:rPr>
        <w:t>.</w:t>
      </w:r>
      <w:r w:rsidR="00485D06">
        <w:rPr>
          <w:rFonts w:ascii="Arial" w:hAnsi="Arial" w:cs="Arial"/>
          <w:lang w:val="es-CR"/>
        </w:rPr>
        <w:t xml:space="preserve"> </w:t>
      </w:r>
    </w:p>
    <w:p w14:paraId="38D16B77" w14:textId="77777777" w:rsidR="003D625F" w:rsidRDefault="003D625F" w:rsidP="00484A34">
      <w:pPr>
        <w:ind w:left="2127" w:hanging="2127"/>
        <w:jc w:val="both"/>
        <w:rPr>
          <w:rFonts w:ascii="Arial" w:hAnsi="Arial" w:cs="Arial"/>
          <w:bCs/>
          <w:lang w:val="es-CR"/>
        </w:rPr>
      </w:pPr>
    </w:p>
    <w:p w14:paraId="55147BF0" w14:textId="64D2752E" w:rsidR="003D625F" w:rsidRDefault="003D625F" w:rsidP="00F07527">
      <w:pPr>
        <w:ind w:left="2127" w:hanging="2127"/>
        <w:jc w:val="both"/>
        <w:rPr>
          <w:rFonts w:ascii="Arial" w:hAnsi="Arial" w:cs="Arial"/>
          <w:bCs/>
          <w:lang w:val="es-CR"/>
        </w:rPr>
      </w:pPr>
      <w:r w:rsidRPr="003D625F">
        <w:rPr>
          <w:rFonts w:ascii="Arial" w:hAnsi="Arial" w:cs="Arial"/>
          <w:b/>
          <w:bCs/>
          <w:lang w:val="es-CR"/>
        </w:rPr>
        <w:t>AUSENTE</w:t>
      </w:r>
      <w:r w:rsidR="00797ACD">
        <w:rPr>
          <w:rFonts w:ascii="Arial" w:hAnsi="Arial" w:cs="Arial"/>
          <w:b/>
          <w:bCs/>
          <w:lang w:val="es-CR"/>
        </w:rPr>
        <w:t>S</w:t>
      </w:r>
      <w:r w:rsidRPr="003D625F">
        <w:rPr>
          <w:rFonts w:ascii="Arial" w:hAnsi="Arial" w:cs="Arial"/>
          <w:b/>
          <w:bCs/>
          <w:lang w:val="es-CR"/>
        </w:rPr>
        <w:t>:</w:t>
      </w:r>
      <w:r>
        <w:rPr>
          <w:rFonts w:ascii="Arial" w:hAnsi="Arial" w:cs="Arial"/>
          <w:bCs/>
          <w:lang w:val="es-CR"/>
        </w:rPr>
        <w:tab/>
      </w:r>
      <w:r w:rsidR="002B459C">
        <w:rPr>
          <w:rFonts w:ascii="Arial" w:hAnsi="Arial" w:cs="Arial"/>
          <w:lang w:val="es-CR"/>
        </w:rPr>
        <w:t>Máster</w:t>
      </w:r>
      <w:r w:rsidR="002B459C" w:rsidRPr="00CC04A3">
        <w:rPr>
          <w:rFonts w:ascii="Arial" w:hAnsi="Arial" w:cs="Arial"/>
          <w:bCs/>
          <w:lang w:val="es-CR"/>
        </w:rPr>
        <w:t xml:space="preserve"> María Estrada Sánchez</w:t>
      </w:r>
      <w:r w:rsidR="00F07527">
        <w:rPr>
          <w:rFonts w:ascii="Arial" w:hAnsi="Arial" w:cs="Arial"/>
          <w:bCs/>
          <w:lang w:val="es-CR"/>
        </w:rPr>
        <w:t xml:space="preserve"> </w:t>
      </w:r>
      <w:r w:rsidR="008E02C2">
        <w:rPr>
          <w:rFonts w:ascii="Arial" w:hAnsi="Arial" w:cs="Arial"/>
          <w:bCs/>
          <w:lang w:val="es-CR"/>
        </w:rPr>
        <w:t>(ausencia justificada)</w:t>
      </w:r>
    </w:p>
    <w:p w14:paraId="5D565D28" w14:textId="2EC69F0F" w:rsidR="00F20DB3" w:rsidRDefault="00F20DB3" w:rsidP="00484A34">
      <w:pPr>
        <w:ind w:left="2127" w:hanging="2127"/>
        <w:jc w:val="both"/>
        <w:rPr>
          <w:rFonts w:ascii="Arial" w:hAnsi="Arial" w:cs="Arial"/>
          <w:bCs/>
          <w:lang w:val="es-CR"/>
        </w:rPr>
      </w:pPr>
    </w:p>
    <w:p w14:paraId="0DE37983" w14:textId="77777777" w:rsidR="002211D0" w:rsidRPr="00A3120D" w:rsidRDefault="003D42A2" w:rsidP="00521E3F">
      <w:pPr>
        <w:jc w:val="both"/>
        <w:rPr>
          <w:rFonts w:ascii="Arial" w:hAnsi="Arial" w:cs="Arial"/>
          <w:bCs/>
          <w:lang w:val="es-CR"/>
        </w:rPr>
      </w:pPr>
      <w:r>
        <w:rPr>
          <w:rFonts w:ascii="Arial" w:hAnsi="Arial" w:cs="Arial"/>
          <w:bCs/>
          <w:lang w:val="es-CR"/>
        </w:rPr>
        <w:tab/>
      </w:r>
    </w:p>
    <w:p w14:paraId="6AB94977" w14:textId="025759F9" w:rsidR="005E5607" w:rsidRDefault="005E5607" w:rsidP="000D039C">
      <w:pPr>
        <w:jc w:val="both"/>
        <w:rPr>
          <w:rFonts w:ascii="Arial" w:hAnsi="Arial" w:cs="Arial"/>
          <w:lang w:val="es-CR"/>
        </w:rPr>
      </w:pPr>
      <w:r w:rsidRPr="006870F3">
        <w:rPr>
          <w:rFonts w:ascii="Arial" w:hAnsi="Arial" w:cs="Arial"/>
          <w:lang w:val="es-CR"/>
        </w:rPr>
        <w:t>El señor</w:t>
      </w:r>
      <w:r w:rsidR="0074048D" w:rsidRPr="006870F3">
        <w:rPr>
          <w:rFonts w:ascii="Arial" w:hAnsi="Arial" w:cs="Arial"/>
          <w:lang w:val="es-CR"/>
        </w:rPr>
        <w:t xml:space="preserve"> Luis Gerardo Meza</w:t>
      </w:r>
      <w:r w:rsidR="00BA5644" w:rsidRPr="006870F3">
        <w:rPr>
          <w:rFonts w:ascii="Arial" w:hAnsi="Arial" w:cs="Arial"/>
          <w:lang w:val="es-CR"/>
        </w:rPr>
        <w:t xml:space="preserve"> </w:t>
      </w:r>
      <w:r w:rsidRPr="006870F3">
        <w:rPr>
          <w:rFonts w:ascii="Arial" w:hAnsi="Arial" w:cs="Arial"/>
          <w:lang w:val="es-CR"/>
        </w:rPr>
        <w:t>lee la agenda</w:t>
      </w:r>
      <w:r w:rsidR="00C22D00" w:rsidRPr="006870F3">
        <w:rPr>
          <w:rFonts w:ascii="Arial" w:hAnsi="Arial" w:cs="Arial"/>
          <w:lang w:val="es-CR"/>
        </w:rPr>
        <w:t xml:space="preserve"> propuesta</w:t>
      </w:r>
      <w:r w:rsidR="003D42A2" w:rsidRPr="006870F3">
        <w:rPr>
          <w:rFonts w:ascii="Arial" w:hAnsi="Arial" w:cs="Arial"/>
          <w:lang w:val="es-CR"/>
        </w:rPr>
        <w:t xml:space="preserve"> y se aprueba</w:t>
      </w:r>
      <w:r w:rsidR="005F3667" w:rsidRPr="006870F3">
        <w:rPr>
          <w:rFonts w:ascii="Arial" w:hAnsi="Arial" w:cs="Arial"/>
          <w:lang w:val="es-CR"/>
        </w:rPr>
        <w:t xml:space="preserve"> </w:t>
      </w:r>
      <w:r w:rsidR="000D039C" w:rsidRPr="006870F3">
        <w:rPr>
          <w:rFonts w:ascii="Arial" w:hAnsi="Arial" w:cs="Arial"/>
          <w:lang w:val="es-CR"/>
        </w:rPr>
        <w:t xml:space="preserve">de la siguiente </w:t>
      </w:r>
      <w:r w:rsidRPr="006870F3">
        <w:rPr>
          <w:rFonts w:ascii="Arial" w:hAnsi="Arial" w:cs="Arial"/>
          <w:lang w:val="es-CR"/>
        </w:rPr>
        <w:t>manera:</w:t>
      </w:r>
    </w:p>
    <w:p w14:paraId="6C2365AB" w14:textId="77777777" w:rsidR="00F07527" w:rsidRPr="006870F3" w:rsidRDefault="00F07527" w:rsidP="000D039C">
      <w:pPr>
        <w:jc w:val="both"/>
        <w:rPr>
          <w:rFonts w:ascii="Arial" w:hAnsi="Arial" w:cs="Arial"/>
          <w:lang w:val="es-CR"/>
        </w:rPr>
      </w:pPr>
    </w:p>
    <w:p w14:paraId="78159046" w14:textId="77777777" w:rsidR="00F747D3" w:rsidRPr="00F747D3" w:rsidRDefault="00F747D3" w:rsidP="00F747D3">
      <w:pPr>
        <w:numPr>
          <w:ilvl w:val="0"/>
          <w:numId w:val="3"/>
        </w:numPr>
        <w:ind w:left="567" w:hanging="425"/>
        <w:jc w:val="both"/>
        <w:rPr>
          <w:rFonts w:ascii="Arial" w:hAnsi="Arial" w:cs="Arial"/>
          <w:lang w:val="es-CR"/>
        </w:rPr>
      </w:pPr>
      <w:r w:rsidRPr="00F747D3">
        <w:rPr>
          <w:rFonts w:ascii="Arial" w:hAnsi="Arial" w:cs="Arial"/>
          <w:lang w:val="es-CR"/>
        </w:rPr>
        <w:t>Aprobación de agenda</w:t>
      </w:r>
    </w:p>
    <w:p w14:paraId="6E4CB5A7" w14:textId="77777777" w:rsidR="00F747D3" w:rsidRPr="00F747D3" w:rsidRDefault="00F747D3" w:rsidP="00F747D3">
      <w:pPr>
        <w:ind w:left="567"/>
        <w:jc w:val="both"/>
        <w:rPr>
          <w:rFonts w:ascii="Arial" w:hAnsi="Arial" w:cs="Arial"/>
          <w:lang w:val="es-CR"/>
        </w:rPr>
      </w:pPr>
    </w:p>
    <w:p w14:paraId="0FE1BAFC" w14:textId="77777777" w:rsidR="00F747D3" w:rsidRPr="00F747D3" w:rsidRDefault="00F747D3" w:rsidP="00F747D3">
      <w:pPr>
        <w:numPr>
          <w:ilvl w:val="0"/>
          <w:numId w:val="3"/>
        </w:numPr>
        <w:ind w:left="567" w:hanging="425"/>
        <w:jc w:val="both"/>
        <w:rPr>
          <w:rFonts w:ascii="Arial" w:hAnsi="Arial" w:cs="Arial"/>
          <w:lang w:val="es-CR"/>
        </w:rPr>
      </w:pPr>
      <w:r w:rsidRPr="00F747D3">
        <w:rPr>
          <w:rFonts w:ascii="Arial" w:hAnsi="Arial" w:cs="Arial"/>
          <w:lang w:val="es-CR"/>
        </w:rPr>
        <w:t>Aprobación Minuta 283-2018</w:t>
      </w:r>
    </w:p>
    <w:p w14:paraId="61CF1E00" w14:textId="77777777" w:rsidR="00F747D3" w:rsidRPr="00F747D3" w:rsidRDefault="00F747D3" w:rsidP="00F747D3">
      <w:pPr>
        <w:ind w:left="708"/>
        <w:rPr>
          <w:rFonts w:ascii="Arial" w:hAnsi="Arial" w:cs="Arial"/>
          <w:lang w:val="es-CR"/>
        </w:rPr>
      </w:pPr>
    </w:p>
    <w:p w14:paraId="61BED8A3" w14:textId="77777777" w:rsidR="00F747D3" w:rsidRPr="00F747D3" w:rsidRDefault="00F747D3" w:rsidP="00F747D3">
      <w:pPr>
        <w:numPr>
          <w:ilvl w:val="0"/>
          <w:numId w:val="3"/>
        </w:numPr>
        <w:ind w:left="567" w:hanging="425"/>
        <w:jc w:val="both"/>
        <w:rPr>
          <w:rFonts w:ascii="Arial" w:hAnsi="Arial" w:cs="Arial"/>
          <w:lang w:val="es-CR"/>
        </w:rPr>
      </w:pPr>
      <w:r w:rsidRPr="00F747D3">
        <w:rPr>
          <w:rFonts w:ascii="Arial" w:hAnsi="Arial" w:cs="Arial"/>
          <w:lang w:val="es-CR"/>
        </w:rPr>
        <w:t>Correspondencia</w:t>
      </w:r>
    </w:p>
    <w:p w14:paraId="7189E1F8" w14:textId="77777777" w:rsidR="00F747D3" w:rsidRPr="00F747D3" w:rsidRDefault="00F747D3" w:rsidP="00F747D3">
      <w:pPr>
        <w:jc w:val="both"/>
        <w:rPr>
          <w:rFonts w:ascii="Arial" w:hAnsi="Arial" w:cs="Arial"/>
          <w:sz w:val="22"/>
          <w:szCs w:val="22"/>
          <w:lang w:val="es-CR" w:eastAsia="en-US"/>
        </w:rPr>
      </w:pPr>
    </w:p>
    <w:p w14:paraId="51AED17E" w14:textId="77777777" w:rsidR="00F747D3" w:rsidRPr="00F747D3" w:rsidRDefault="00F747D3" w:rsidP="00F747D3">
      <w:pPr>
        <w:numPr>
          <w:ilvl w:val="0"/>
          <w:numId w:val="3"/>
        </w:numPr>
        <w:ind w:left="567" w:hanging="425"/>
        <w:jc w:val="both"/>
        <w:rPr>
          <w:rFonts w:ascii="Arial" w:hAnsi="Arial" w:cs="Arial"/>
          <w:lang w:val="es-CR"/>
        </w:rPr>
      </w:pPr>
      <w:r w:rsidRPr="00F747D3">
        <w:rPr>
          <w:rFonts w:ascii="Arial" w:hAnsi="Arial" w:cs="Arial"/>
          <w:lang w:val="es-CR"/>
        </w:rPr>
        <w:t>Mecanismos de nombramiento de integrantes de los consejos en los departamentos de apoyo a la academia</w:t>
      </w:r>
    </w:p>
    <w:p w14:paraId="3AA7A5EA" w14:textId="77777777" w:rsidR="00F747D3" w:rsidRPr="00F747D3" w:rsidRDefault="00F747D3" w:rsidP="00F747D3">
      <w:pPr>
        <w:jc w:val="both"/>
        <w:rPr>
          <w:rFonts w:ascii="Arial" w:hAnsi="Arial" w:cs="Arial"/>
          <w:lang w:val="es-CR"/>
        </w:rPr>
      </w:pPr>
    </w:p>
    <w:p w14:paraId="4C94E55D" w14:textId="77777777" w:rsidR="00F747D3" w:rsidRPr="00F747D3" w:rsidRDefault="00F747D3" w:rsidP="00F747D3">
      <w:pPr>
        <w:numPr>
          <w:ilvl w:val="0"/>
          <w:numId w:val="3"/>
        </w:numPr>
        <w:ind w:left="567" w:hanging="425"/>
        <w:jc w:val="both"/>
        <w:rPr>
          <w:rFonts w:ascii="Arial" w:hAnsi="Arial" w:cs="Arial"/>
          <w:lang w:val="es-CR"/>
        </w:rPr>
      </w:pPr>
      <w:r w:rsidRPr="00F747D3">
        <w:rPr>
          <w:rFonts w:ascii="Arial" w:hAnsi="Arial" w:cs="Arial"/>
          <w:lang w:val="es-CR"/>
        </w:rPr>
        <w:t>Nombramientos de coordinadores en las unidades adscritas directamente a las Vicerrectorías (TEC DIGITAL en particular)</w:t>
      </w:r>
    </w:p>
    <w:p w14:paraId="072FF515" w14:textId="77777777" w:rsidR="00F747D3" w:rsidRPr="00F747D3" w:rsidRDefault="00F747D3" w:rsidP="00F747D3">
      <w:pPr>
        <w:jc w:val="both"/>
        <w:rPr>
          <w:rFonts w:ascii="Arial" w:hAnsi="Arial" w:cs="Arial"/>
          <w:lang w:val="es-CR"/>
        </w:rPr>
      </w:pPr>
    </w:p>
    <w:p w14:paraId="55D9E75E" w14:textId="77777777" w:rsidR="00F747D3" w:rsidRPr="00F747D3" w:rsidRDefault="00F747D3" w:rsidP="00F747D3">
      <w:pPr>
        <w:numPr>
          <w:ilvl w:val="0"/>
          <w:numId w:val="3"/>
        </w:numPr>
        <w:ind w:left="567" w:hanging="425"/>
        <w:jc w:val="both"/>
        <w:rPr>
          <w:rFonts w:ascii="Arial" w:hAnsi="Arial" w:cs="Arial"/>
          <w:lang w:val="es-CR"/>
        </w:rPr>
      </w:pPr>
      <w:r w:rsidRPr="00F747D3">
        <w:rPr>
          <w:rFonts w:ascii="Arial" w:hAnsi="Arial" w:cs="Arial"/>
          <w:lang w:val="es-CR"/>
        </w:rPr>
        <w:t>Requisitos para ser candidato/a al CI (acuerdo del CI a propuesta de Carmona de hace un año)</w:t>
      </w:r>
    </w:p>
    <w:p w14:paraId="614440E1" w14:textId="77777777" w:rsidR="008D337F" w:rsidRPr="003D42A2" w:rsidRDefault="008D337F" w:rsidP="008D337F">
      <w:pPr>
        <w:jc w:val="both"/>
        <w:rPr>
          <w:rFonts w:ascii="Arial" w:hAnsi="Arial" w:cs="Arial"/>
          <w:lang w:val="es-CR"/>
        </w:rPr>
      </w:pPr>
    </w:p>
    <w:p w14:paraId="5495815D" w14:textId="77777777" w:rsidR="00565BD0" w:rsidRPr="005F3667" w:rsidRDefault="00565BD0" w:rsidP="002B459C">
      <w:pPr>
        <w:autoSpaceDE w:val="0"/>
        <w:autoSpaceDN w:val="0"/>
        <w:adjustRightInd w:val="0"/>
        <w:jc w:val="both"/>
        <w:rPr>
          <w:rFonts w:ascii="Arial" w:hAnsi="Arial" w:cs="Arial"/>
          <w:lang w:val="es-CR"/>
        </w:rPr>
      </w:pPr>
    </w:p>
    <w:p w14:paraId="0690A32E" w14:textId="2968F05C" w:rsidR="005D2CF8" w:rsidRDefault="005D2CF8" w:rsidP="005D2CF8">
      <w:pPr>
        <w:numPr>
          <w:ilvl w:val="0"/>
          <w:numId w:val="5"/>
        </w:numPr>
        <w:jc w:val="both"/>
        <w:rPr>
          <w:rFonts w:ascii="Arial" w:hAnsi="Arial" w:cs="Arial"/>
          <w:b/>
          <w:lang w:val="es-CR"/>
        </w:rPr>
      </w:pPr>
      <w:r w:rsidRPr="006171EA">
        <w:rPr>
          <w:rFonts w:ascii="Arial" w:hAnsi="Arial" w:cs="Arial"/>
          <w:b/>
          <w:lang w:val="es-CR"/>
        </w:rPr>
        <w:t>Aprobación</w:t>
      </w:r>
      <w:r w:rsidR="00715168">
        <w:rPr>
          <w:rFonts w:ascii="Arial" w:hAnsi="Arial" w:cs="Arial"/>
          <w:b/>
          <w:lang w:val="es-CR"/>
        </w:rPr>
        <w:t xml:space="preserve"> de</w:t>
      </w:r>
      <w:r w:rsidRPr="006171EA">
        <w:rPr>
          <w:rFonts w:ascii="Arial" w:hAnsi="Arial" w:cs="Arial"/>
          <w:b/>
          <w:lang w:val="es-CR"/>
        </w:rPr>
        <w:t xml:space="preserve"> Minuta 2</w:t>
      </w:r>
      <w:r w:rsidR="00797ACD">
        <w:rPr>
          <w:rFonts w:ascii="Arial" w:hAnsi="Arial" w:cs="Arial"/>
          <w:b/>
          <w:lang w:val="es-CR"/>
        </w:rPr>
        <w:t>8</w:t>
      </w:r>
      <w:r w:rsidR="00F747D3">
        <w:rPr>
          <w:rFonts w:ascii="Arial" w:hAnsi="Arial" w:cs="Arial"/>
          <w:b/>
          <w:lang w:val="es-CR"/>
        </w:rPr>
        <w:t>3</w:t>
      </w:r>
      <w:r w:rsidR="006171EA" w:rsidRPr="006171EA">
        <w:rPr>
          <w:rFonts w:ascii="Arial" w:hAnsi="Arial" w:cs="Arial"/>
          <w:b/>
          <w:lang w:val="es-CR"/>
        </w:rPr>
        <w:t>-201</w:t>
      </w:r>
      <w:r w:rsidR="009D4EBA">
        <w:rPr>
          <w:rFonts w:ascii="Arial" w:hAnsi="Arial" w:cs="Arial"/>
          <w:b/>
          <w:lang w:val="es-CR"/>
        </w:rPr>
        <w:t>8</w:t>
      </w:r>
      <w:r w:rsidR="00715168">
        <w:rPr>
          <w:rFonts w:ascii="Arial" w:hAnsi="Arial" w:cs="Arial"/>
          <w:b/>
          <w:lang w:val="es-CR"/>
        </w:rPr>
        <w:t xml:space="preserve"> </w:t>
      </w:r>
    </w:p>
    <w:p w14:paraId="75D0DFBE" w14:textId="77777777" w:rsidR="00565BD0" w:rsidRDefault="00565BD0" w:rsidP="00565BD0">
      <w:pPr>
        <w:jc w:val="both"/>
        <w:rPr>
          <w:rFonts w:ascii="Arial" w:hAnsi="Arial" w:cs="Arial"/>
          <w:lang w:val="es-CR"/>
        </w:rPr>
      </w:pPr>
    </w:p>
    <w:p w14:paraId="69247987" w14:textId="6601A800" w:rsidR="00644E36" w:rsidRPr="008C028F" w:rsidRDefault="00565BD0" w:rsidP="008C028F">
      <w:pPr>
        <w:jc w:val="both"/>
        <w:rPr>
          <w:rFonts w:ascii="Arial" w:hAnsi="Arial" w:cs="Arial"/>
          <w:lang w:val="es-CR"/>
        </w:rPr>
      </w:pPr>
      <w:r w:rsidRPr="00565BD0">
        <w:rPr>
          <w:rFonts w:ascii="Arial" w:hAnsi="Arial" w:cs="Arial"/>
          <w:lang w:val="es-CR"/>
        </w:rPr>
        <w:t>Se aprueba la Minuta 2</w:t>
      </w:r>
      <w:r w:rsidR="00F747D3">
        <w:rPr>
          <w:rFonts w:ascii="Arial" w:hAnsi="Arial" w:cs="Arial"/>
          <w:lang w:val="es-CR"/>
        </w:rPr>
        <w:t>83</w:t>
      </w:r>
      <w:r w:rsidRPr="00565BD0">
        <w:rPr>
          <w:rFonts w:ascii="Arial" w:hAnsi="Arial" w:cs="Arial"/>
          <w:lang w:val="es-CR"/>
        </w:rPr>
        <w:t xml:space="preserve">-2018 </w:t>
      </w:r>
      <w:r w:rsidR="002B459C">
        <w:rPr>
          <w:rFonts w:ascii="Arial" w:hAnsi="Arial" w:cs="Arial"/>
          <w:lang w:val="es-CR"/>
        </w:rPr>
        <w:t xml:space="preserve">sin </w:t>
      </w:r>
      <w:r>
        <w:rPr>
          <w:rFonts w:ascii="Arial" w:hAnsi="Arial" w:cs="Arial"/>
          <w:lang w:val="es-CR"/>
        </w:rPr>
        <w:t>observaciones</w:t>
      </w:r>
      <w:r w:rsidRPr="007B3255">
        <w:rPr>
          <w:rFonts w:ascii="Arial" w:hAnsi="Arial" w:cs="Arial"/>
          <w:lang w:val="es-CR"/>
        </w:rPr>
        <w:t xml:space="preserve">. </w:t>
      </w:r>
    </w:p>
    <w:p w14:paraId="37571379" w14:textId="77777777" w:rsidR="00481398" w:rsidRPr="006171EA" w:rsidRDefault="00481398" w:rsidP="00A3251D">
      <w:pPr>
        <w:tabs>
          <w:tab w:val="num" w:pos="4897"/>
        </w:tabs>
        <w:autoSpaceDE w:val="0"/>
        <w:autoSpaceDN w:val="0"/>
        <w:adjustRightInd w:val="0"/>
        <w:jc w:val="both"/>
        <w:rPr>
          <w:rFonts w:ascii="Arial" w:hAnsi="Arial" w:cs="Arial"/>
          <w:lang w:val="es-CR"/>
        </w:rPr>
      </w:pPr>
    </w:p>
    <w:p w14:paraId="2292E439" w14:textId="61C6DEDC" w:rsidR="001801C0" w:rsidRPr="00F747D3" w:rsidRDefault="00867E65" w:rsidP="00A80E5F">
      <w:pPr>
        <w:numPr>
          <w:ilvl w:val="0"/>
          <w:numId w:val="5"/>
        </w:numPr>
        <w:tabs>
          <w:tab w:val="num" w:pos="4897"/>
        </w:tabs>
        <w:jc w:val="both"/>
        <w:rPr>
          <w:rFonts w:ascii="Arial" w:hAnsi="Arial" w:cs="Arial"/>
          <w:b/>
          <w:i/>
          <w:lang w:val="es-CR"/>
        </w:rPr>
      </w:pPr>
      <w:r w:rsidRPr="00477593">
        <w:rPr>
          <w:rFonts w:ascii="Arial" w:hAnsi="Arial" w:cs="Arial"/>
          <w:b/>
          <w:lang w:val="es-CR"/>
        </w:rPr>
        <w:t>Correspondencia</w:t>
      </w:r>
    </w:p>
    <w:p w14:paraId="256084F3" w14:textId="77777777" w:rsidR="00F747D3" w:rsidRPr="00797ACD" w:rsidRDefault="00F747D3" w:rsidP="00F747D3">
      <w:pPr>
        <w:ind w:left="1353"/>
        <w:jc w:val="both"/>
        <w:rPr>
          <w:rFonts w:ascii="Arial" w:hAnsi="Arial" w:cs="Arial"/>
          <w:b/>
          <w:i/>
          <w:lang w:val="es-CR"/>
        </w:rPr>
      </w:pPr>
    </w:p>
    <w:p w14:paraId="6C4993EF" w14:textId="77777777" w:rsidR="00F747D3" w:rsidRPr="00F747D3" w:rsidRDefault="00F747D3" w:rsidP="00F747D3">
      <w:pPr>
        <w:tabs>
          <w:tab w:val="left" w:pos="3321"/>
        </w:tabs>
        <w:rPr>
          <w:rFonts w:ascii="Arial" w:hAnsi="Arial" w:cs="Arial"/>
          <w:b/>
          <w:u w:val="single"/>
          <w:lang w:val="es-ES_tradnl"/>
        </w:rPr>
      </w:pPr>
      <w:r w:rsidRPr="00F747D3">
        <w:rPr>
          <w:rFonts w:ascii="Arial" w:hAnsi="Arial" w:cs="Arial"/>
          <w:b/>
          <w:u w:val="single"/>
          <w:lang w:val="es-ES_tradnl"/>
        </w:rPr>
        <w:t xml:space="preserve">CORRESPONDENCIA QUE INGRESA DIRECTAMENTE A LA COMISIÓN </w:t>
      </w:r>
    </w:p>
    <w:p w14:paraId="5DBD376D" w14:textId="77777777" w:rsidR="00F747D3" w:rsidRPr="00F747D3" w:rsidRDefault="00F747D3" w:rsidP="00F747D3">
      <w:pPr>
        <w:tabs>
          <w:tab w:val="left" w:pos="3321"/>
        </w:tabs>
        <w:rPr>
          <w:rFonts w:ascii="Arial" w:hAnsi="Arial" w:cs="Arial"/>
          <w:b/>
          <w:u w:val="single"/>
          <w:lang w:val="es-ES_tradnl"/>
        </w:rPr>
      </w:pPr>
    </w:p>
    <w:p w14:paraId="3F043753" w14:textId="77777777" w:rsidR="00F747D3" w:rsidRPr="00F747D3" w:rsidRDefault="00F747D3" w:rsidP="00F747D3">
      <w:pPr>
        <w:pStyle w:val="Prrafodelista"/>
        <w:numPr>
          <w:ilvl w:val="3"/>
          <w:numId w:val="4"/>
        </w:numPr>
        <w:tabs>
          <w:tab w:val="left" w:pos="426"/>
        </w:tabs>
        <w:ind w:left="426" w:hanging="426"/>
        <w:jc w:val="both"/>
        <w:rPr>
          <w:rFonts w:ascii="Arial" w:hAnsi="Arial" w:cs="Arial"/>
          <w:b/>
          <w:lang w:val="es-ES_tradnl"/>
        </w:rPr>
      </w:pPr>
      <w:r w:rsidRPr="00F747D3">
        <w:rPr>
          <w:rFonts w:ascii="Arial" w:hAnsi="Arial" w:cs="Arial"/>
          <w:b/>
          <w:lang w:val="es-ES_tradnl"/>
        </w:rPr>
        <w:t xml:space="preserve">Asesoría Legal-279-2018   </w:t>
      </w:r>
      <w:r w:rsidRPr="00F747D3">
        <w:rPr>
          <w:rFonts w:ascii="Arial" w:hAnsi="Arial" w:cs="Arial"/>
          <w:lang w:val="es-ES_tradnl"/>
        </w:rPr>
        <w:t xml:space="preserve">Memorando con fecha de recibido 07 de junio de 2018, suscrito por la M.Sc. Grettel Ortiz Álvarez, Directora de la Oficina de Asesoría Legal, dirigido al Dr. Luis Gerardo Meza Cascante, Coordinador de la Comisión de Estatuto Orgánico, </w:t>
      </w:r>
      <w:r w:rsidRPr="00F747D3">
        <w:rPr>
          <w:rFonts w:ascii="Arial" w:hAnsi="Arial" w:cs="Arial"/>
          <w:u w:val="single"/>
          <w:lang w:val="es-ES_tradnl"/>
        </w:rPr>
        <w:t xml:space="preserve">en el cual remite respuesta del oficio SCI-361-2018, sobre consulta de las coordinaciones de las unidades adscritas a las Vicerrectorías se eligen por Asamblea Plebiscitarias. </w:t>
      </w:r>
      <w:r w:rsidRPr="00F747D3">
        <w:rPr>
          <w:rFonts w:ascii="Arial" w:hAnsi="Arial" w:cs="Arial"/>
          <w:b/>
          <w:lang w:val="es-ES_tradnl"/>
        </w:rPr>
        <w:t>(SCI-732-06-2018)</w:t>
      </w:r>
    </w:p>
    <w:p w14:paraId="1FCB461E" w14:textId="6FA664BC" w:rsidR="00F747D3" w:rsidRPr="00F747D3" w:rsidRDefault="00F747D3" w:rsidP="00F747D3">
      <w:pPr>
        <w:tabs>
          <w:tab w:val="left" w:pos="426"/>
        </w:tabs>
        <w:rPr>
          <w:rFonts w:ascii="Arial" w:hAnsi="Arial" w:cs="Arial"/>
          <w:b/>
          <w:lang w:val="es-ES_tradnl"/>
        </w:rPr>
      </w:pPr>
      <w:r w:rsidRPr="00F747D3">
        <w:rPr>
          <w:rFonts w:ascii="Arial" w:hAnsi="Arial" w:cs="Arial"/>
          <w:b/>
          <w:lang w:val="es-ES_tradnl"/>
        </w:rPr>
        <w:t xml:space="preserve">Se toma nota. </w:t>
      </w:r>
      <w:r w:rsidR="006966D1">
        <w:rPr>
          <w:rFonts w:ascii="Arial" w:hAnsi="Arial" w:cs="Arial"/>
          <w:b/>
          <w:lang w:val="es-ES_tradnl"/>
        </w:rPr>
        <w:t xml:space="preserve">  Punto de agenda. </w:t>
      </w:r>
    </w:p>
    <w:p w14:paraId="544DB401" w14:textId="77777777" w:rsidR="00F747D3" w:rsidRPr="00F747D3" w:rsidRDefault="00F747D3" w:rsidP="00F747D3">
      <w:pPr>
        <w:tabs>
          <w:tab w:val="left" w:pos="426"/>
        </w:tabs>
        <w:rPr>
          <w:rFonts w:ascii="Arial" w:hAnsi="Arial" w:cs="Arial"/>
          <w:b/>
          <w:lang w:val="es-ES_tradnl"/>
        </w:rPr>
      </w:pPr>
    </w:p>
    <w:p w14:paraId="43FF72AA" w14:textId="6CF1F873" w:rsidR="00F747D3" w:rsidRPr="00F747D3" w:rsidRDefault="00F747D3" w:rsidP="00F747D3">
      <w:pPr>
        <w:pStyle w:val="Prrafodelista"/>
        <w:numPr>
          <w:ilvl w:val="3"/>
          <w:numId w:val="4"/>
        </w:numPr>
        <w:tabs>
          <w:tab w:val="left" w:pos="426"/>
        </w:tabs>
        <w:ind w:left="426" w:hanging="426"/>
        <w:jc w:val="both"/>
        <w:rPr>
          <w:rFonts w:ascii="Arial" w:eastAsia="Cambria" w:hAnsi="Arial" w:cs="Arial"/>
          <w:i/>
          <w:u w:val="single"/>
          <w:lang w:val="es-ES_tradnl" w:eastAsia="en-US"/>
        </w:rPr>
      </w:pPr>
      <w:r w:rsidRPr="00F747D3">
        <w:rPr>
          <w:rFonts w:ascii="Arial" w:hAnsi="Arial" w:cs="Arial"/>
          <w:b/>
          <w:lang w:val="es-ES_tradnl"/>
        </w:rPr>
        <w:t xml:space="preserve">SCI-420-2018  </w:t>
      </w:r>
      <w:r w:rsidRPr="00F747D3">
        <w:rPr>
          <w:rFonts w:ascii="Arial" w:hAnsi="Arial" w:cs="Arial"/>
          <w:lang w:val="es-ES_tradnl"/>
        </w:rPr>
        <w:t xml:space="preserve">Memorando con fecha de recibido 121 de junio de 2018, suscrito por la M.Sc. Ana Rosa Ruiz Fernández, Coordinadora de la Comisión de Planificación y Administración, dirigido al Dr. Luis Gerardo Meza Cascante, Coordinador de la Comisión de Estatuto Orgánico, </w:t>
      </w:r>
      <w:r w:rsidRPr="00F747D3">
        <w:rPr>
          <w:rFonts w:ascii="Arial" w:hAnsi="Arial" w:cs="Arial"/>
          <w:u w:val="single"/>
          <w:lang w:val="es-ES_tradnl"/>
        </w:rPr>
        <w:t xml:space="preserve">en el cual hace </w:t>
      </w:r>
      <w:r w:rsidR="006966D1" w:rsidRPr="00F747D3">
        <w:rPr>
          <w:rFonts w:ascii="Arial" w:eastAsia="Cambria" w:hAnsi="Arial" w:cs="Arial"/>
          <w:sz w:val="22"/>
          <w:szCs w:val="22"/>
          <w:u w:val="single"/>
          <w:lang w:eastAsia="en-US"/>
        </w:rPr>
        <w:t>traslado</w:t>
      </w:r>
      <w:r w:rsidRPr="00F747D3">
        <w:rPr>
          <w:rFonts w:ascii="Arial" w:eastAsia="Cambria" w:hAnsi="Arial" w:cs="Arial"/>
          <w:sz w:val="22"/>
          <w:szCs w:val="22"/>
          <w:u w:val="single"/>
          <w:lang w:eastAsia="en-US"/>
        </w:rPr>
        <w:t xml:space="preserve"> del oficio TD-98-2018</w:t>
      </w:r>
      <w:r w:rsidRPr="00F747D3">
        <w:rPr>
          <w:rFonts w:ascii="Arial" w:eastAsia="Cambria" w:hAnsi="Arial" w:cs="Arial"/>
          <w:i/>
          <w:u w:val="single"/>
          <w:lang w:val="es-ES_tradnl" w:eastAsia="en-US"/>
        </w:rPr>
        <w:t xml:space="preserve"> “Interpretación sobre Consejos en Unidades de Apoyo Academia y nombramiento Coordinador...”  </w:t>
      </w:r>
    </w:p>
    <w:p w14:paraId="39DEB79A" w14:textId="602F3EE5" w:rsidR="00F747D3" w:rsidRPr="00F747D3" w:rsidRDefault="00F747D3" w:rsidP="00F747D3">
      <w:pPr>
        <w:tabs>
          <w:tab w:val="left" w:pos="426"/>
          <w:tab w:val="right" w:pos="9070"/>
        </w:tabs>
        <w:rPr>
          <w:rFonts w:ascii="Arial" w:hAnsi="Arial" w:cs="Arial"/>
          <w:b/>
          <w:lang w:val="es-ES_tradnl"/>
        </w:rPr>
      </w:pPr>
      <w:r w:rsidRPr="00F747D3">
        <w:rPr>
          <w:rFonts w:ascii="Arial" w:hAnsi="Arial" w:cs="Arial"/>
          <w:b/>
          <w:lang w:val="es-ES_tradnl"/>
        </w:rPr>
        <w:t xml:space="preserve">Se toma nota. </w:t>
      </w:r>
      <w:r w:rsidR="006966D1">
        <w:rPr>
          <w:rFonts w:ascii="Arial" w:hAnsi="Arial" w:cs="Arial"/>
          <w:b/>
          <w:lang w:val="es-ES_tradnl"/>
        </w:rPr>
        <w:t xml:space="preserve">  Punto de agenda. </w:t>
      </w:r>
      <w:r w:rsidRPr="00F747D3">
        <w:rPr>
          <w:rFonts w:ascii="Arial" w:hAnsi="Arial" w:cs="Arial"/>
          <w:b/>
          <w:lang w:val="es-ES_tradnl"/>
        </w:rPr>
        <w:tab/>
      </w:r>
    </w:p>
    <w:p w14:paraId="5E7C5403" w14:textId="417F10C9" w:rsidR="00644E36" w:rsidRDefault="00644E36" w:rsidP="006966D1">
      <w:pPr>
        <w:tabs>
          <w:tab w:val="left" w:pos="284"/>
        </w:tabs>
        <w:jc w:val="both"/>
        <w:rPr>
          <w:rFonts w:ascii="Arial" w:hAnsi="Arial" w:cs="Arial"/>
          <w:b/>
          <w:u w:val="single"/>
        </w:rPr>
      </w:pPr>
    </w:p>
    <w:p w14:paraId="42B3B9A6" w14:textId="77777777" w:rsidR="006966D1" w:rsidRPr="00797ACD" w:rsidRDefault="006966D1" w:rsidP="006966D1">
      <w:pPr>
        <w:tabs>
          <w:tab w:val="left" w:pos="284"/>
        </w:tabs>
        <w:jc w:val="both"/>
        <w:rPr>
          <w:rFonts w:ascii="Arial" w:hAnsi="Arial" w:cs="Arial"/>
          <w:b/>
          <w:u w:val="single"/>
        </w:rPr>
      </w:pPr>
    </w:p>
    <w:p w14:paraId="44CE93CE" w14:textId="7A097816" w:rsidR="00F747D3" w:rsidRDefault="00F747D3" w:rsidP="00F747D3">
      <w:pPr>
        <w:numPr>
          <w:ilvl w:val="0"/>
          <w:numId w:val="5"/>
        </w:numPr>
        <w:tabs>
          <w:tab w:val="num" w:pos="4897"/>
        </w:tabs>
        <w:jc w:val="both"/>
        <w:rPr>
          <w:rFonts w:ascii="Arial" w:hAnsi="Arial" w:cs="Arial"/>
          <w:b/>
          <w:lang w:val="es-CR"/>
        </w:rPr>
      </w:pPr>
      <w:r w:rsidRPr="00F747D3">
        <w:rPr>
          <w:rFonts w:ascii="Arial" w:hAnsi="Arial" w:cs="Arial"/>
          <w:b/>
          <w:lang w:val="es-CR"/>
        </w:rPr>
        <w:t xml:space="preserve">Mecanismos de nombramiento de integrantes de los </w:t>
      </w:r>
      <w:r w:rsidR="00400EC9">
        <w:rPr>
          <w:rFonts w:ascii="Arial" w:hAnsi="Arial" w:cs="Arial"/>
          <w:b/>
          <w:lang w:val="es-CR"/>
        </w:rPr>
        <w:t>C</w:t>
      </w:r>
      <w:r w:rsidRPr="00F747D3">
        <w:rPr>
          <w:rFonts w:ascii="Arial" w:hAnsi="Arial" w:cs="Arial"/>
          <w:b/>
          <w:lang w:val="es-CR"/>
        </w:rPr>
        <w:t xml:space="preserve">onsejos en los </w:t>
      </w:r>
      <w:r w:rsidR="00400EC9">
        <w:rPr>
          <w:rFonts w:ascii="Arial" w:hAnsi="Arial" w:cs="Arial"/>
          <w:b/>
          <w:lang w:val="es-CR"/>
        </w:rPr>
        <w:t>D</w:t>
      </w:r>
      <w:r w:rsidRPr="00F747D3">
        <w:rPr>
          <w:rFonts w:ascii="Arial" w:hAnsi="Arial" w:cs="Arial"/>
          <w:b/>
          <w:lang w:val="es-CR"/>
        </w:rPr>
        <w:t xml:space="preserve">epartamentos de </w:t>
      </w:r>
      <w:r w:rsidR="00400EC9">
        <w:rPr>
          <w:rFonts w:ascii="Arial" w:hAnsi="Arial" w:cs="Arial"/>
          <w:b/>
          <w:lang w:val="es-CR"/>
        </w:rPr>
        <w:t>A</w:t>
      </w:r>
      <w:r w:rsidRPr="00F747D3">
        <w:rPr>
          <w:rFonts w:ascii="Arial" w:hAnsi="Arial" w:cs="Arial"/>
          <w:b/>
          <w:lang w:val="es-CR"/>
        </w:rPr>
        <w:t xml:space="preserve">poyo a la </w:t>
      </w:r>
      <w:r w:rsidR="00400EC9">
        <w:rPr>
          <w:rFonts w:ascii="Arial" w:hAnsi="Arial" w:cs="Arial"/>
          <w:b/>
          <w:lang w:val="es-CR"/>
        </w:rPr>
        <w:t>A</w:t>
      </w:r>
      <w:r w:rsidRPr="00F747D3">
        <w:rPr>
          <w:rFonts w:ascii="Arial" w:hAnsi="Arial" w:cs="Arial"/>
          <w:b/>
          <w:lang w:val="es-CR"/>
        </w:rPr>
        <w:t>cademia</w:t>
      </w:r>
    </w:p>
    <w:p w14:paraId="4A6850E5" w14:textId="77777777" w:rsidR="00B0115A" w:rsidRDefault="00B0115A" w:rsidP="00B0115A">
      <w:pPr>
        <w:ind w:left="1353"/>
        <w:jc w:val="both"/>
        <w:rPr>
          <w:rFonts w:ascii="Arial" w:hAnsi="Arial" w:cs="Arial"/>
          <w:b/>
          <w:lang w:val="es-CR"/>
        </w:rPr>
      </w:pPr>
    </w:p>
    <w:p w14:paraId="40E84086" w14:textId="4132584D" w:rsidR="00B0115A" w:rsidRDefault="00B0115A" w:rsidP="00B0115A">
      <w:pPr>
        <w:jc w:val="both"/>
        <w:rPr>
          <w:rFonts w:ascii="Arial" w:hAnsi="Arial" w:cs="Arial"/>
          <w:lang w:val="es-CR"/>
        </w:rPr>
      </w:pPr>
      <w:r w:rsidRPr="00B0115A">
        <w:rPr>
          <w:rFonts w:ascii="Arial" w:hAnsi="Arial" w:cs="Arial"/>
          <w:lang w:val="es-CR"/>
        </w:rPr>
        <w:t xml:space="preserve">El señor Luis Gerardo Meza </w:t>
      </w:r>
      <w:r w:rsidR="0062684B">
        <w:rPr>
          <w:rFonts w:ascii="Arial" w:hAnsi="Arial" w:cs="Arial"/>
          <w:lang w:val="es-CR"/>
        </w:rPr>
        <w:t xml:space="preserve">explica que desde el año pasado se habían solicitado a las diferentes dependencias los mecanismos de </w:t>
      </w:r>
      <w:r w:rsidR="00400EC9">
        <w:rPr>
          <w:rFonts w:ascii="Arial" w:hAnsi="Arial" w:cs="Arial"/>
          <w:lang w:val="es-CR"/>
        </w:rPr>
        <w:t xml:space="preserve">nombramiento de los integrantes de los Consejos de Departamento de Apoyo a la Academia, los cuales revisó y preparó </w:t>
      </w:r>
      <w:r w:rsidR="00A90EAA">
        <w:rPr>
          <w:rFonts w:ascii="Arial" w:hAnsi="Arial" w:cs="Arial"/>
          <w:lang w:val="es-CR"/>
        </w:rPr>
        <w:t>el siguiente cuadro y propuesta</w:t>
      </w:r>
    </w:p>
    <w:p w14:paraId="1BCB8946" w14:textId="25F4E44D" w:rsidR="00A90EAA" w:rsidRDefault="00A90EAA" w:rsidP="00B0115A">
      <w:pPr>
        <w:jc w:val="both"/>
        <w:rPr>
          <w:rFonts w:ascii="Arial" w:hAnsi="Arial" w:cs="Arial"/>
          <w:lang w:val="es-CR"/>
        </w:rPr>
      </w:pPr>
    </w:p>
    <w:p w14:paraId="487038D1"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Artículo 64</w:t>
      </w:r>
    </w:p>
    <w:p w14:paraId="14407861"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Los departamentos de apoyo académico contarán con un Consejo de Departamento, el cual estará integrado de la siguiente manera:</w:t>
      </w:r>
    </w:p>
    <w:p w14:paraId="0856DB89"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a. El Director de Departamento quien lo preside</w:t>
      </w:r>
    </w:p>
    <w:p w14:paraId="0730D663"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b. Un máximo de diez funcionarios, además del Director, quienes serán electos por un período de dos años, según el mecanismo que establezca el departamento</w:t>
      </w:r>
    </w:p>
    <w:p w14:paraId="779D4F9B"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c. Una representación estudiantil correspondiente al 25% del total de los miembros del Consejo de Departamento, según lo establezca el Estatuto de la Federación de Estudiantes del Instituto Tecnológico de Costa Rica. En todo caso, deberá participar al menos un estudiante</w:t>
      </w:r>
    </w:p>
    <w:p w14:paraId="6903DDA0"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Inciso modificado por la Asamblea Institucional Representativa en la Sesión AIR-053-03, del 19 de marzo del 2003. (Gaceta 150)</w:t>
      </w:r>
    </w:p>
    <w:p w14:paraId="545A27C1" w14:textId="77777777" w:rsidR="00A90EAA" w:rsidRPr="00A90EAA" w:rsidRDefault="00A90EAA" w:rsidP="00A90EAA">
      <w:pPr>
        <w:rPr>
          <w:rFonts w:ascii="Arial" w:eastAsia="Calibri" w:hAnsi="Arial" w:cs="Arial"/>
          <w:sz w:val="20"/>
          <w:szCs w:val="20"/>
          <w:lang w:val="es-CR" w:eastAsia="en-US"/>
        </w:rPr>
      </w:pPr>
    </w:p>
    <w:tbl>
      <w:tblPr>
        <w:tblStyle w:val="Tablaconcuadrcula27"/>
        <w:tblpPr w:leftFromText="141" w:rightFromText="141" w:vertAnchor="page" w:horzAnchor="margin" w:tblpY="8065"/>
        <w:tblW w:w="0" w:type="auto"/>
        <w:tblLook w:val="04A0" w:firstRow="1" w:lastRow="0" w:firstColumn="1" w:lastColumn="0" w:noHBand="0" w:noVBand="1"/>
      </w:tblPr>
      <w:tblGrid>
        <w:gridCol w:w="1862"/>
        <w:gridCol w:w="4297"/>
        <w:gridCol w:w="2976"/>
      </w:tblGrid>
      <w:tr w:rsidR="00A90EAA" w:rsidRPr="00A90EAA" w14:paraId="3C667A7C" w14:textId="77777777" w:rsidTr="00A558B9">
        <w:tc>
          <w:tcPr>
            <w:tcW w:w="1555" w:type="dxa"/>
          </w:tcPr>
          <w:p w14:paraId="21B3EEC8" w14:textId="77777777" w:rsidR="00A90EAA" w:rsidRPr="00A90EAA" w:rsidRDefault="00A90EAA" w:rsidP="00A90EAA">
            <w:pPr>
              <w:jc w:val="center"/>
              <w:rPr>
                <w:rFonts w:ascii="Arial" w:eastAsia="Calibri" w:hAnsi="Arial" w:cs="Arial"/>
                <w:b/>
                <w:sz w:val="20"/>
                <w:szCs w:val="20"/>
                <w:lang w:val="es-CR" w:eastAsia="en-US"/>
              </w:rPr>
            </w:pPr>
            <w:r w:rsidRPr="00A90EAA">
              <w:rPr>
                <w:rFonts w:ascii="Arial" w:eastAsia="Calibri" w:hAnsi="Arial" w:cs="Arial"/>
                <w:b/>
                <w:sz w:val="20"/>
                <w:szCs w:val="20"/>
                <w:lang w:val="es-CR" w:eastAsia="en-US"/>
              </w:rPr>
              <w:t>Departamento</w:t>
            </w:r>
          </w:p>
        </w:tc>
        <w:tc>
          <w:tcPr>
            <w:tcW w:w="4297" w:type="dxa"/>
          </w:tcPr>
          <w:p w14:paraId="0EDC3611" w14:textId="77777777" w:rsidR="00A90EAA" w:rsidRPr="00A90EAA" w:rsidRDefault="00A90EAA" w:rsidP="00A90EAA">
            <w:pPr>
              <w:jc w:val="center"/>
              <w:rPr>
                <w:rFonts w:ascii="Arial" w:eastAsia="Calibri" w:hAnsi="Arial" w:cs="Arial"/>
                <w:b/>
                <w:sz w:val="20"/>
                <w:szCs w:val="20"/>
                <w:lang w:val="es-CR" w:eastAsia="en-US"/>
              </w:rPr>
            </w:pPr>
            <w:r w:rsidRPr="00A90EAA">
              <w:rPr>
                <w:rFonts w:ascii="Arial" w:eastAsia="Calibri" w:hAnsi="Arial" w:cs="Arial"/>
                <w:b/>
                <w:sz w:val="20"/>
                <w:szCs w:val="20"/>
                <w:lang w:val="es-CR" w:eastAsia="en-US"/>
              </w:rPr>
              <w:t>Mecanismo de elección</w:t>
            </w:r>
          </w:p>
        </w:tc>
        <w:tc>
          <w:tcPr>
            <w:tcW w:w="2976" w:type="dxa"/>
          </w:tcPr>
          <w:p w14:paraId="3112E1A0" w14:textId="77777777" w:rsidR="00A90EAA" w:rsidRPr="00A90EAA" w:rsidRDefault="00A90EAA" w:rsidP="00A90EAA">
            <w:pPr>
              <w:jc w:val="center"/>
              <w:rPr>
                <w:rFonts w:ascii="Arial" w:eastAsia="Calibri" w:hAnsi="Arial" w:cs="Arial"/>
                <w:b/>
                <w:sz w:val="20"/>
                <w:szCs w:val="20"/>
                <w:lang w:val="es-CR" w:eastAsia="en-US"/>
              </w:rPr>
            </w:pPr>
            <w:r w:rsidRPr="00A90EAA">
              <w:rPr>
                <w:rFonts w:ascii="Arial" w:eastAsia="Calibri" w:hAnsi="Arial" w:cs="Arial"/>
                <w:b/>
                <w:sz w:val="20"/>
                <w:szCs w:val="20"/>
                <w:lang w:val="es-CR" w:eastAsia="en-US"/>
              </w:rPr>
              <w:t>Disposiciones</w:t>
            </w:r>
          </w:p>
        </w:tc>
      </w:tr>
      <w:tr w:rsidR="00A90EAA" w:rsidRPr="00A90EAA" w14:paraId="3579E1EB" w14:textId="77777777" w:rsidTr="00A558B9">
        <w:tc>
          <w:tcPr>
            <w:tcW w:w="1555" w:type="dxa"/>
          </w:tcPr>
          <w:p w14:paraId="4275CC33"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Financiero Contable</w:t>
            </w:r>
          </w:p>
        </w:tc>
        <w:tc>
          <w:tcPr>
            <w:tcW w:w="4297" w:type="dxa"/>
          </w:tcPr>
          <w:p w14:paraId="3C27A29C" w14:textId="77777777" w:rsidR="00A90EAA" w:rsidRPr="00A90EAA" w:rsidRDefault="00A90EAA" w:rsidP="00A90EAA">
            <w:pPr>
              <w:numPr>
                <w:ilvl w:val="0"/>
                <w:numId w:val="25"/>
              </w:numPr>
              <w:tabs>
                <w:tab w:val="num" w:pos="693"/>
              </w:tabs>
              <w:ind w:left="409" w:hanging="386"/>
              <w:jc w:val="both"/>
              <w:rPr>
                <w:rFonts w:ascii="Arial" w:hAnsi="Arial" w:cs="Arial"/>
                <w:bCs/>
                <w:sz w:val="20"/>
                <w:szCs w:val="20"/>
                <w:lang w:val="es-CR"/>
              </w:rPr>
            </w:pPr>
            <w:r w:rsidRPr="00A90EAA">
              <w:rPr>
                <w:rFonts w:ascii="Arial" w:hAnsi="Arial" w:cs="Arial"/>
                <w:bCs/>
                <w:sz w:val="20"/>
                <w:szCs w:val="20"/>
              </w:rPr>
              <w:t>Mecanismo para elegir los miembros</w:t>
            </w:r>
            <w:r w:rsidRPr="00A90EAA">
              <w:rPr>
                <w:rFonts w:ascii="Arial" w:hAnsi="Arial" w:cs="Arial"/>
                <w:bCs/>
                <w:sz w:val="20"/>
                <w:szCs w:val="20"/>
                <w:lang w:val="es-CR"/>
              </w:rPr>
              <w:t xml:space="preserve"> propietarios en el Consejo, a que se refiere el inciso b.2 anterior:  </w:t>
            </w:r>
          </w:p>
          <w:p w14:paraId="57960B98" w14:textId="77777777" w:rsidR="00A90EAA" w:rsidRPr="00A90EAA" w:rsidRDefault="00A90EAA" w:rsidP="00A90EAA">
            <w:p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 xml:space="preserve"> </w:t>
            </w:r>
          </w:p>
          <w:p w14:paraId="3247A6A7"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Tendrán posibilidad de ser  electos (as) como miembros (as) del Consejo,  los (las) funcionarios (as) que laboren en el Departamento y cumplan con los siguientes requisitos:</w:t>
            </w:r>
          </w:p>
          <w:p w14:paraId="01D125BF"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4FA1B207" w14:textId="77777777" w:rsidR="00A90EAA" w:rsidRPr="00A90EAA" w:rsidRDefault="00A90EAA" w:rsidP="00A90EAA">
            <w:pPr>
              <w:numPr>
                <w:ilvl w:val="0"/>
                <w:numId w:val="27"/>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 xml:space="preserve">Tengan nombramiento </w:t>
            </w:r>
            <w:r w:rsidRPr="00A90EAA">
              <w:rPr>
                <w:rFonts w:ascii="Arial" w:hAnsi="Arial" w:cs="Arial"/>
                <w:bCs/>
                <w:sz w:val="20"/>
                <w:szCs w:val="20"/>
                <w:u w:val="single"/>
                <w:lang w:val="es-CR"/>
              </w:rPr>
              <w:t xml:space="preserve">por tiempo indefinido </w:t>
            </w:r>
            <w:r w:rsidRPr="00A90EAA">
              <w:rPr>
                <w:rFonts w:ascii="Arial" w:hAnsi="Arial" w:cs="Arial"/>
                <w:bCs/>
                <w:sz w:val="20"/>
                <w:szCs w:val="20"/>
                <w:lang w:val="es-CR"/>
              </w:rPr>
              <w:t>en el Departamento con una jornada de medio tiempo o más.</w:t>
            </w:r>
          </w:p>
          <w:p w14:paraId="0937A5BE"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36DE236B" w14:textId="77777777" w:rsidR="00A90EAA" w:rsidRPr="00A90EAA" w:rsidRDefault="00A90EAA" w:rsidP="00A90EAA">
            <w:pPr>
              <w:numPr>
                <w:ilvl w:val="1"/>
                <w:numId w:val="26"/>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 xml:space="preserve"> Su nombramiento sea por tiempo definido en el Departamento </w:t>
            </w:r>
            <w:r w:rsidRPr="00A90EAA">
              <w:rPr>
                <w:rFonts w:ascii="Arial" w:hAnsi="Arial" w:cs="Arial"/>
                <w:b/>
                <w:bCs/>
                <w:i/>
                <w:sz w:val="20"/>
                <w:szCs w:val="20"/>
                <w:lang w:val="es-CR"/>
              </w:rPr>
              <w:t xml:space="preserve">e indefinido en </w:t>
            </w:r>
            <w:smartTag w:uri="urn:schemas-microsoft-com:office:smarttags" w:element="PersonName">
              <w:smartTagPr>
                <w:attr w:name="ProductID" w:val="la Institución"/>
              </w:smartTagPr>
              <w:r w:rsidRPr="00A90EAA">
                <w:rPr>
                  <w:rFonts w:ascii="Arial" w:hAnsi="Arial" w:cs="Arial"/>
                  <w:b/>
                  <w:bCs/>
                  <w:i/>
                  <w:sz w:val="20"/>
                  <w:szCs w:val="20"/>
                  <w:lang w:val="es-CR"/>
                </w:rPr>
                <w:t>la Institución</w:t>
              </w:r>
            </w:smartTag>
            <w:r w:rsidRPr="00A90EAA">
              <w:rPr>
                <w:rFonts w:ascii="Arial" w:hAnsi="Arial" w:cs="Arial"/>
                <w:bCs/>
                <w:sz w:val="20"/>
                <w:szCs w:val="20"/>
                <w:lang w:val="es-CR"/>
              </w:rPr>
              <w:t>, con más de un año de laborar en él y con una jornada de medio tiempo o más.</w:t>
            </w:r>
            <w:r w:rsidRPr="00A90EAA">
              <w:rPr>
                <w:rFonts w:ascii="Arial" w:hAnsi="Arial" w:cs="Arial"/>
                <w:b/>
                <w:bCs/>
                <w:sz w:val="20"/>
                <w:szCs w:val="20"/>
                <w:lang w:val="es-CR"/>
              </w:rPr>
              <w:t xml:space="preserve"> </w:t>
            </w:r>
          </w:p>
          <w:p w14:paraId="03019EF6"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703BE3BC"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Participarán en la votación para la conformación del Consejo:</w:t>
            </w:r>
          </w:p>
          <w:p w14:paraId="449C8F1F"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452B715A" w14:textId="77777777" w:rsidR="00A90EAA" w:rsidRPr="00A90EAA" w:rsidRDefault="00A90EAA" w:rsidP="00A90EAA">
            <w:pPr>
              <w:numPr>
                <w:ilvl w:val="1"/>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El (la)  Director (a), por ser miembro de oficio</w:t>
            </w:r>
          </w:p>
          <w:p w14:paraId="2EA86269"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0CD43262" w14:textId="77777777" w:rsidR="00A90EAA" w:rsidRPr="00A90EAA" w:rsidRDefault="00A90EAA" w:rsidP="00A90EAA">
            <w:pPr>
              <w:numPr>
                <w:ilvl w:val="1"/>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Los (las) funcionarios (as) que cumplan con los requisitos establecidos en el artículo Nº 3 de este Reglamento</w:t>
            </w:r>
          </w:p>
          <w:p w14:paraId="439DA415"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11AC823D"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La votación se realizará  en forma secreta.</w:t>
            </w:r>
          </w:p>
          <w:p w14:paraId="220D1203"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6A78CB3D"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 xml:space="preserve">Cada funcionario que cumpla los requisitos emitirá su voto por un máximo de diez de los candidatos propuestos. </w:t>
            </w:r>
          </w:p>
          <w:p w14:paraId="3719CE4F"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740C7CCB"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Serán electos los (as)diez funcionarios (as) que obtengan mayor cantidad de votos afirmativos.</w:t>
            </w:r>
          </w:p>
          <w:p w14:paraId="1E1C7E9F"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46324B70"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 xml:space="preserve">En caso de que los candidatos (as) sean menos de diez, los faltantes se designarán  </w:t>
            </w:r>
            <w:r w:rsidRPr="00A90EAA">
              <w:rPr>
                <w:rFonts w:ascii="Arial" w:hAnsi="Arial" w:cs="Arial"/>
                <w:b/>
                <w:bCs/>
                <w:i/>
                <w:sz w:val="20"/>
                <w:szCs w:val="20"/>
                <w:lang w:val="es-CR"/>
              </w:rPr>
              <w:t>mediante sorteo</w:t>
            </w:r>
            <w:r w:rsidRPr="00A90EAA">
              <w:rPr>
                <w:rFonts w:ascii="Arial" w:hAnsi="Arial" w:cs="Arial"/>
                <w:bCs/>
                <w:sz w:val="20"/>
                <w:szCs w:val="20"/>
                <w:lang w:val="es-CR"/>
              </w:rPr>
              <w:t xml:space="preserve"> entre los funcionarios (as) que cumplan con los requisitos establecidos.   </w:t>
            </w:r>
          </w:p>
          <w:p w14:paraId="1284F1F0"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11424D65"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 xml:space="preserve">En caso de empate para la elección de uno o varios miembros se hará una nueva elección, según el mecanismo establecido en artículos  5 y 7, en la que participarán los candidatos que hayan obtenido igual cantidad de votos.  </w:t>
            </w:r>
          </w:p>
          <w:p w14:paraId="379FE0ED"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0B84B7A5" w14:textId="77777777" w:rsidR="00A90EAA" w:rsidRPr="00A90EAA" w:rsidRDefault="00A90EAA" w:rsidP="00A90EAA">
            <w:pPr>
              <w:tabs>
                <w:tab w:val="num" w:pos="693"/>
              </w:tabs>
              <w:ind w:left="409" w:hanging="386"/>
              <w:jc w:val="both"/>
              <w:rPr>
                <w:rFonts w:ascii="Arial" w:hAnsi="Arial" w:cs="Arial"/>
                <w:bCs/>
                <w:sz w:val="20"/>
                <w:szCs w:val="20"/>
                <w:lang w:val="es-CR"/>
              </w:rPr>
            </w:pPr>
          </w:p>
          <w:p w14:paraId="7D85FCB8" w14:textId="77777777" w:rsidR="00A90EAA" w:rsidRPr="00A90EAA" w:rsidRDefault="00A90EAA" w:rsidP="00A90EAA">
            <w:pPr>
              <w:numPr>
                <w:ilvl w:val="0"/>
                <w:numId w:val="24"/>
              </w:numPr>
              <w:tabs>
                <w:tab w:val="num" w:pos="693"/>
              </w:tabs>
              <w:ind w:left="409" w:hanging="386"/>
              <w:jc w:val="both"/>
              <w:rPr>
                <w:rFonts w:ascii="Arial" w:hAnsi="Arial" w:cs="Arial"/>
                <w:bCs/>
                <w:sz w:val="20"/>
                <w:szCs w:val="20"/>
                <w:lang w:val="es-CR"/>
              </w:rPr>
            </w:pPr>
            <w:r w:rsidRPr="00A90EAA">
              <w:rPr>
                <w:rFonts w:ascii="Arial" w:hAnsi="Arial" w:cs="Arial"/>
                <w:bCs/>
                <w:sz w:val="20"/>
                <w:szCs w:val="20"/>
                <w:lang w:val="es-CR"/>
              </w:rPr>
              <w:t xml:space="preserve">Si un miembro dejara de pertenecer al Consejo, se realizará una elección para sustituirlo por el resto del  periodo únicamente. </w:t>
            </w:r>
          </w:p>
          <w:p w14:paraId="183D1F80" w14:textId="77777777" w:rsidR="00A90EAA" w:rsidRPr="00A90EAA" w:rsidRDefault="00A90EAA" w:rsidP="00A90EAA">
            <w:pPr>
              <w:tabs>
                <w:tab w:val="num" w:pos="693"/>
              </w:tabs>
              <w:ind w:left="409" w:hanging="386"/>
              <w:jc w:val="both"/>
              <w:rPr>
                <w:rFonts w:ascii="Arial" w:hAnsi="Arial" w:cs="Arial"/>
                <w:bCs/>
                <w:sz w:val="20"/>
                <w:szCs w:val="20"/>
                <w:lang w:val="es-CR"/>
              </w:rPr>
            </w:pPr>
          </w:p>
        </w:tc>
        <w:tc>
          <w:tcPr>
            <w:tcW w:w="2976" w:type="dxa"/>
          </w:tcPr>
          <w:p w14:paraId="7BEE2054" w14:textId="77777777" w:rsidR="00A90EAA" w:rsidRPr="00A90EAA" w:rsidRDefault="00A90EAA" w:rsidP="00A90EAA">
            <w:pPr>
              <w:numPr>
                <w:ilvl w:val="0"/>
                <w:numId w:val="28"/>
              </w:numPr>
              <w:jc w:val="both"/>
              <w:rPr>
                <w:rFonts w:ascii="Arial" w:hAnsi="Arial" w:cs="Arial"/>
                <w:bCs/>
                <w:sz w:val="20"/>
                <w:szCs w:val="20"/>
                <w:lang w:val="es-CR"/>
              </w:rPr>
            </w:pPr>
            <w:r w:rsidRPr="00A90EAA">
              <w:rPr>
                <w:rFonts w:ascii="Arial" w:hAnsi="Arial" w:cs="Arial"/>
                <w:bCs/>
                <w:sz w:val="20"/>
                <w:szCs w:val="20"/>
                <w:lang w:val="es-CR"/>
              </w:rPr>
              <w:t>El Consejo  estará integrado de la siguiente manera:</w:t>
            </w:r>
          </w:p>
          <w:p w14:paraId="795B2482" w14:textId="77777777" w:rsidR="00A90EAA" w:rsidRPr="00A90EAA" w:rsidRDefault="00A90EAA" w:rsidP="00A90EAA">
            <w:pPr>
              <w:ind w:left="434"/>
              <w:jc w:val="both"/>
              <w:rPr>
                <w:rFonts w:ascii="Arial" w:hAnsi="Arial" w:cs="Arial"/>
                <w:bCs/>
                <w:sz w:val="20"/>
                <w:szCs w:val="20"/>
                <w:lang w:val="es-CR"/>
              </w:rPr>
            </w:pPr>
          </w:p>
          <w:p w14:paraId="389481F1" w14:textId="77777777" w:rsidR="00A90EAA" w:rsidRPr="00A90EAA" w:rsidRDefault="00A90EAA" w:rsidP="00A90EAA">
            <w:pPr>
              <w:numPr>
                <w:ilvl w:val="1"/>
                <w:numId w:val="28"/>
              </w:numPr>
              <w:ind w:left="434"/>
              <w:jc w:val="both"/>
              <w:rPr>
                <w:rFonts w:ascii="Arial" w:hAnsi="Arial" w:cs="Arial"/>
                <w:bCs/>
                <w:sz w:val="20"/>
                <w:szCs w:val="20"/>
                <w:lang w:val="es-CR"/>
              </w:rPr>
            </w:pPr>
            <w:r w:rsidRPr="00A90EAA">
              <w:rPr>
                <w:rFonts w:ascii="Arial" w:hAnsi="Arial" w:cs="Arial"/>
                <w:bCs/>
                <w:sz w:val="20"/>
                <w:szCs w:val="20"/>
                <w:lang w:val="es-CR"/>
              </w:rPr>
              <w:t>El Director de Departamento, quien lo preside.</w:t>
            </w:r>
          </w:p>
          <w:p w14:paraId="3449D7FD" w14:textId="77777777" w:rsidR="00A90EAA" w:rsidRPr="00A90EAA" w:rsidRDefault="00A90EAA" w:rsidP="00A90EAA">
            <w:pPr>
              <w:ind w:left="434"/>
              <w:jc w:val="both"/>
              <w:rPr>
                <w:rFonts w:ascii="Arial" w:hAnsi="Arial" w:cs="Arial"/>
                <w:bCs/>
                <w:sz w:val="20"/>
                <w:szCs w:val="20"/>
                <w:lang w:val="es-CR"/>
              </w:rPr>
            </w:pPr>
          </w:p>
          <w:p w14:paraId="0FEFCBCC" w14:textId="77777777" w:rsidR="00A90EAA" w:rsidRPr="00A90EAA" w:rsidRDefault="00A90EAA" w:rsidP="00A90EAA">
            <w:pPr>
              <w:numPr>
                <w:ilvl w:val="1"/>
                <w:numId w:val="28"/>
              </w:numPr>
              <w:ind w:left="434"/>
              <w:jc w:val="both"/>
              <w:rPr>
                <w:rFonts w:ascii="Arial" w:hAnsi="Arial" w:cs="Arial"/>
                <w:bCs/>
                <w:sz w:val="20"/>
                <w:szCs w:val="20"/>
                <w:lang w:val="es-CR"/>
              </w:rPr>
            </w:pPr>
            <w:r w:rsidRPr="00A90EAA">
              <w:rPr>
                <w:rFonts w:ascii="Arial" w:hAnsi="Arial" w:cs="Arial"/>
                <w:bCs/>
                <w:sz w:val="20"/>
                <w:szCs w:val="20"/>
                <w:lang w:val="es-CR"/>
              </w:rPr>
              <w:t xml:space="preserve">Un máximo de diez funcionarios (as), además del  Director, quienes serán electos por un período de dos años, según el mecanismo que se establezca el Departamento </w:t>
            </w:r>
            <w:r w:rsidRPr="00A90EAA">
              <w:rPr>
                <w:rFonts w:ascii="Arial" w:hAnsi="Arial" w:cs="Arial"/>
                <w:bCs/>
                <w:i/>
                <w:sz w:val="20"/>
                <w:szCs w:val="20"/>
                <w:lang w:val="es-CR"/>
              </w:rPr>
              <w:t>(Ver el punto III siguiente).</w:t>
            </w:r>
          </w:p>
          <w:p w14:paraId="7D69FE23" w14:textId="77777777" w:rsidR="00A90EAA" w:rsidRPr="00A90EAA" w:rsidRDefault="00A90EAA" w:rsidP="00A90EAA">
            <w:pPr>
              <w:ind w:left="434"/>
              <w:jc w:val="both"/>
              <w:rPr>
                <w:rFonts w:ascii="Arial" w:hAnsi="Arial" w:cs="Arial"/>
                <w:bCs/>
                <w:sz w:val="20"/>
                <w:szCs w:val="20"/>
                <w:lang w:val="es-CR"/>
              </w:rPr>
            </w:pPr>
          </w:p>
          <w:p w14:paraId="66478B49" w14:textId="77777777" w:rsidR="00A90EAA" w:rsidRPr="00A90EAA" w:rsidRDefault="00A90EAA" w:rsidP="00A90EAA">
            <w:pPr>
              <w:numPr>
                <w:ilvl w:val="1"/>
                <w:numId w:val="28"/>
              </w:numPr>
              <w:ind w:left="434"/>
              <w:jc w:val="both"/>
              <w:rPr>
                <w:rFonts w:ascii="Arial" w:hAnsi="Arial" w:cs="Arial"/>
                <w:bCs/>
                <w:sz w:val="20"/>
                <w:szCs w:val="20"/>
                <w:lang w:val="es-CR"/>
              </w:rPr>
            </w:pPr>
            <w:r w:rsidRPr="00A90EAA">
              <w:rPr>
                <w:rFonts w:ascii="Arial" w:hAnsi="Arial" w:cs="Arial"/>
                <w:bCs/>
                <w:sz w:val="20"/>
                <w:szCs w:val="20"/>
                <w:lang w:val="es-CR"/>
              </w:rPr>
              <w:t xml:space="preserve">Una representación estudiantil correspondiente al 25% del total de los miembros del Consejo de Departamento, según lo establezca el Estatuto de </w:t>
            </w:r>
            <w:smartTag w:uri="urn:schemas-microsoft-com:office:smarttags" w:element="PersonName">
              <w:smartTagPr>
                <w:attr w:name="ProductID" w:val="la Federaci￳n"/>
              </w:smartTagPr>
              <w:r w:rsidRPr="00A90EAA">
                <w:rPr>
                  <w:rFonts w:ascii="Arial" w:hAnsi="Arial" w:cs="Arial"/>
                  <w:bCs/>
                  <w:sz w:val="20"/>
                  <w:szCs w:val="20"/>
                  <w:lang w:val="es-CR"/>
                </w:rPr>
                <w:t>la Federación</w:t>
              </w:r>
            </w:smartTag>
            <w:r w:rsidRPr="00A90EAA">
              <w:rPr>
                <w:rFonts w:ascii="Arial" w:hAnsi="Arial" w:cs="Arial"/>
                <w:bCs/>
                <w:sz w:val="20"/>
                <w:szCs w:val="20"/>
                <w:lang w:val="es-CR"/>
              </w:rPr>
              <w:t xml:space="preserve"> de Estudiantes del Instituto Tecnológico de Costa Rica.  En todo caso, deberá participar al menos un estudiante. </w:t>
            </w:r>
          </w:p>
          <w:p w14:paraId="61B7520C" w14:textId="77777777" w:rsidR="00A90EAA" w:rsidRPr="00A90EAA" w:rsidRDefault="00A90EAA" w:rsidP="00A90EAA">
            <w:pPr>
              <w:ind w:left="434"/>
              <w:jc w:val="both"/>
              <w:rPr>
                <w:rFonts w:ascii="Arial" w:hAnsi="Arial" w:cs="Arial"/>
                <w:bCs/>
                <w:sz w:val="20"/>
                <w:szCs w:val="20"/>
                <w:lang w:val="es-CR"/>
              </w:rPr>
            </w:pPr>
          </w:p>
          <w:p w14:paraId="50D39117" w14:textId="77777777" w:rsidR="00A90EAA" w:rsidRPr="00A90EAA" w:rsidRDefault="00A90EAA" w:rsidP="00A90EAA">
            <w:pPr>
              <w:numPr>
                <w:ilvl w:val="1"/>
                <w:numId w:val="28"/>
              </w:numPr>
              <w:ind w:left="434"/>
              <w:jc w:val="both"/>
              <w:rPr>
                <w:rFonts w:ascii="Arial" w:hAnsi="Arial" w:cs="Arial"/>
                <w:bCs/>
                <w:sz w:val="20"/>
                <w:szCs w:val="20"/>
                <w:u w:val="single"/>
                <w:lang w:val="es-CR"/>
              </w:rPr>
            </w:pPr>
            <w:r w:rsidRPr="00A90EAA">
              <w:rPr>
                <w:rFonts w:ascii="Arial" w:hAnsi="Arial" w:cs="Arial"/>
                <w:bCs/>
                <w:sz w:val="20"/>
                <w:szCs w:val="20"/>
                <w:u w:val="single"/>
                <w:lang w:val="es-CR"/>
              </w:rPr>
              <w:t xml:space="preserve">Además, participarán en el Consejo de Departamento </w:t>
            </w:r>
            <w:r w:rsidRPr="00A90EAA">
              <w:rPr>
                <w:rFonts w:ascii="Arial" w:hAnsi="Arial" w:cs="Arial"/>
                <w:b/>
                <w:bCs/>
                <w:i/>
                <w:sz w:val="20"/>
                <w:szCs w:val="20"/>
                <w:u w:val="single"/>
                <w:lang w:val="es-CR"/>
              </w:rPr>
              <w:t>ampliado</w:t>
            </w:r>
            <w:r w:rsidRPr="00A90EAA">
              <w:rPr>
                <w:rFonts w:ascii="Arial" w:hAnsi="Arial" w:cs="Arial"/>
                <w:bCs/>
                <w:sz w:val="20"/>
                <w:szCs w:val="20"/>
                <w:u w:val="single"/>
                <w:lang w:val="es-CR"/>
              </w:rPr>
              <w:t xml:space="preserve"> los (as) demás funcionarios (as) del Departamento no considerados (as) en inciso 2b de este Reglamento, con derecho a voz pero sin voto; quienes no serán tomados en cuenta para el cómputo del quórum ni para el cálculo de la representación estudiantil.</w:t>
            </w:r>
          </w:p>
          <w:p w14:paraId="5F720D6C" w14:textId="77777777" w:rsidR="00A90EAA" w:rsidRPr="00A90EAA" w:rsidRDefault="00A90EAA" w:rsidP="00A90EAA">
            <w:pPr>
              <w:tabs>
                <w:tab w:val="num" w:pos="693"/>
              </w:tabs>
              <w:ind w:left="409" w:hanging="386"/>
              <w:jc w:val="both"/>
              <w:rPr>
                <w:rFonts w:ascii="Arial" w:hAnsi="Arial" w:cs="Arial"/>
                <w:bCs/>
                <w:sz w:val="20"/>
                <w:szCs w:val="20"/>
                <w:lang w:val="es-CR"/>
              </w:rPr>
            </w:pPr>
          </w:p>
        </w:tc>
      </w:tr>
      <w:tr w:rsidR="00A90EAA" w:rsidRPr="00A90EAA" w14:paraId="09D331D3" w14:textId="77777777" w:rsidTr="00A558B9">
        <w:tc>
          <w:tcPr>
            <w:tcW w:w="1555" w:type="dxa"/>
          </w:tcPr>
          <w:p w14:paraId="1FDCCD9D"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Trabajo Social y Salud</w:t>
            </w:r>
          </w:p>
        </w:tc>
        <w:tc>
          <w:tcPr>
            <w:tcW w:w="4297" w:type="dxa"/>
          </w:tcPr>
          <w:p w14:paraId="74C8C052" w14:textId="77777777" w:rsidR="00A90EAA" w:rsidRPr="00A90EAA" w:rsidRDefault="00A90EAA" w:rsidP="00A90EAA">
            <w:pPr>
              <w:jc w:val="both"/>
              <w:rPr>
                <w:rFonts w:ascii="Arial" w:eastAsia="Calibri" w:hAnsi="Arial" w:cs="Arial"/>
                <w:b/>
                <w:sz w:val="20"/>
                <w:szCs w:val="20"/>
                <w:lang w:val="es-CR" w:eastAsia="en-US"/>
              </w:rPr>
            </w:pPr>
            <w:r w:rsidRPr="00A90EAA">
              <w:rPr>
                <w:rFonts w:ascii="Arial" w:eastAsia="Calibri" w:hAnsi="Arial" w:cs="Arial"/>
                <w:b/>
                <w:sz w:val="20"/>
                <w:szCs w:val="20"/>
                <w:lang w:val="es-CR" w:eastAsia="en-US"/>
              </w:rPr>
              <w:t>Artículo 5.</w:t>
            </w:r>
          </w:p>
          <w:p w14:paraId="54870425"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Para designar a las personas votantes (miembros del Consejo), se aplicarán los siguientes criterios:</w:t>
            </w:r>
          </w:p>
          <w:p w14:paraId="5AB6F11B"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a. Estar nombrado/a por una jornada de medio tiempo o más. Y haber laborado en forma continua por seis meses o más en este Departamento.</w:t>
            </w:r>
          </w:p>
          <w:p w14:paraId="374C87B4" w14:textId="77777777" w:rsidR="00A90EAA" w:rsidRPr="00A90EAA" w:rsidRDefault="00A90EAA" w:rsidP="00A90EAA">
            <w:pPr>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b. Cada área (Trabajo Social y Salud) se organizará internamente para elegir a sus cinco miembros propietarios y dos suplentes. Queda bajo criterio del área el mantener la vigencia de algunos miembros.</w:t>
            </w:r>
          </w:p>
          <w:p w14:paraId="0DFED7A4" w14:textId="77777777" w:rsidR="00A90EAA" w:rsidRPr="00A90EAA" w:rsidRDefault="00A90EAA" w:rsidP="00A90EAA">
            <w:pPr>
              <w:shd w:val="clear" w:color="auto" w:fill="FFFFFF"/>
              <w:jc w:val="both"/>
              <w:rPr>
                <w:rFonts w:ascii="Arial" w:eastAsia="Calibri" w:hAnsi="Arial" w:cs="Arial"/>
                <w:sz w:val="20"/>
                <w:szCs w:val="20"/>
                <w:lang w:val="es-CR" w:eastAsia="en-US"/>
              </w:rPr>
            </w:pPr>
            <w:r w:rsidRPr="00A90EAA">
              <w:rPr>
                <w:rFonts w:ascii="Arial" w:eastAsia="Calibri" w:hAnsi="Arial" w:cs="Arial"/>
                <w:sz w:val="20"/>
                <w:szCs w:val="20"/>
                <w:lang w:val="es-CR" w:eastAsia="en-US"/>
              </w:rPr>
              <w:t>c. Los miembros suplentes de cada área,  serán convocados a Consejo por el Director(a) de forma alternativa.</w:t>
            </w:r>
          </w:p>
        </w:tc>
        <w:tc>
          <w:tcPr>
            <w:tcW w:w="2976" w:type="dxa"/>
          </w:tcPr>
          <w:p w14:paraId="04A35A7D" w14:textId="77777777" w:rsidR="00A90EAA" w:rsidRPr="00A90EAA" w:rsidRDefault="00A90EAA" w:rsidP="00A90EAA">
            <w:pPr>
              <w:rPr>
                <w:rFonts w:ascii="Arial" w:eastAsia="Calibri" w:hAnsi="Arial" w:cs="Arial"/>
                <w:sz w:val="20"/>
                <w:szCs w:val="20"/>
                <w:lang w:val="es-CR" w:eastAsia="en-US"/>
              </w:rPr>
            </w:pPr>
          </w:p>
        </w:tc>
      </w:tr>
      <w:tr w:rsidR="00A90EAA" w:rsidRPr="00A90EAA" w14:paraId="6B431C6B" w14:textId="77777777" w:rsidTr="00A558B9">
        <w:tc>
          <w:tcPr>
            <w:tcW w:w="1555" w:type="dxa"/>
          </w:tcPr>
          <w:p w14:paraId="062B18EA"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Recursos Humanos</w:t>
            </w:r>
          </w:p>
        </w:tc>
        <w:tc>
          <w:tcPr>
            <w:tcW w:w="4297" w:type="dxa"/>
          </w:tcPr>
          <w:p w14:paraId="3E677165" w14:textId="77777777" w:rsidR="00A90EAA" w:rsidRPr="00A90EAA" w:rsidRDefault="00A90EAA" w:rsidP="00A90EAA">
            <w:pPr>
              <w:numPr>
                <w:ilvl w:val="0"/>
                <w:numId w:val="25"/>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 xml:space="preserve">Mecanismo para elegir al máximo de diez funcionarios (as) propietarios en el Consejo, a que se refiere el inciso 2. b  anterior:  </w:t>
            </w:r>
          </w:p>
          <w:p w14:paraId="217605DC"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47CB9E6A"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 xml:space="preserve"> </w:t>
            </w:r>
          </w:p>
          <w:p w14:paraId="69892C03" w14:textId="77777777" w:rsidR="00A90EAA" w:rsidRPr="00A90EAA" w:rsidRDefault="00A90EAA" w:rsidP="00A90EAA">
            <w:pPr>
              <w:numPr>
                <w:ilvl w:val="0"/>
                <w:numId w:val="30"/>
              </w:numPr>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Tendrán posibilidad de ser  electos (as) como miembros (as) del Consejo,  los (las) funcionarios (as) que laboren en el Departamento y cumplan con las siguientes requisitos:</w:t>
            </w:r>
          </w:p>
          <w:p w14:paraId="4E6A5152"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5FBE95A6" w14:textId="77777777" w:rsidR="00A90EAA" w:rsidRPr="00A90EAA" w:rsidRDefault="00A90EAA" w:rsidP="00A90EAA">
            <w:pPr>
              <w:numPr>
                <w:ilvl w:val="0"/>
                <w:numId w:val="27"/>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Tengan nombramiento por tiempo indefinido en el Departamento con una jornada de medio tiempo o más.</w:t>
            </w:r>
          </w:p>
          <w:p w14:paraId="2D7FD97F"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1CC7AEF6" w14:textId="77777777" w:rsidR="00A90EAA" w:rsidRPr="00A90EAA" w:rsidRDefault="00A90EAA" w:rsidP="00A90EAA">
            <w:pPr>
              <w:numPr>
                <w:ilvl w:val="1"/>
                <w:numId w:val="26"/>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 xml:space="preserve"> Su nombramiento sea por tiempo definido en el Departamento con más de un año de laborar en él y con una jornada de medio tiempo o más. </w:t>
            </w:r>
          </w:p>
          <w:p w14:paraId="338FD455"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2FD186DD" w14:textId="77777777" w:rsidR="00A90EAA" w:rsidRPr="00A90EAA" w:rsidRDefault="00A90EAA" w:rsidP="00A90EAA">
            <w:pPr>
              <w:numPr>
                <w:ilvl w:val="0"/>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Participarán en la votación para la conformación del Consejo:</w:t>
            </w:r>
          </w:p>
          <w:p w14:paraId="142F98CA"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01054252" w14:textId="77777777" w:rsidR="00A90EAA" w:rsidRPr="00A90EAA" w:rsidRDefault="00A90EAA" w:rsidP="00A90EAA">
            <w:pPr>
              <w:numPr>
                <w:ilvl w:val="1"/>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El (la)  Director (a), por ser miembro de oficio</w:t>
            </w:r>
          </w:p>
          <w:p w14:paraId="41CDFB76"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1634B623" w14:textId="77777777" w:rsidR="00A90EAA" w:rsidRPr="00A90EAA" w:rsidRDefault="00A90EAA" w:rsidP="00A90EAA">
            <w:pPr>
              <w:numPr>
                <w:ilvl w:val="1"/>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Los (las) funcionarios (as) que cumplan con los requisitos establecidos en el artículo Nº 3 de este Reglamento</w:t>
            </w:r>
          </w:p>
          <w:p w14:paraId="7F3C1A9A"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3FD5877F" w14:textId="77777777" w:rsidR="00A90EAA" w:rsidRPr="00A90EAA" w:rsidRDefault="00A90EAA" w:rsidP="00A90EAA">
            <w:pPr>
              <w:numPr>
                <w:ilvl w:val="0"/>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La votación se realizará  en forma secreta.</w:t>
            </w:r>
          </w:p>
          <w:p w14:paraId="7DBBEF38"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2DD5409D" w14:textId="77777777" w:rsidR="00A90EAA" w:rsidRPr="00A90EAA" w:rsidRDefault="00A90EAA" w:rsidP="00A90EAA">
            <w:pPr>
              <w:numPr>
                <w:ilvl w:val="0"/>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 xml:space="preserve">El funcionario emitirá su voto por un máximo de diez de los candidatos propuestos. </w:t>
            </w:r>
          </w:p>
          <w:p w14:paraId="691C97E1"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08FB9292" w14:textId="77777777" w:rsidR="00A90EAA" w:rsidRPr="00A90EAA" w:rsidRDefault="00A90EAA" w:rsidP="00A90EAA">
            <w:pPr>
              <w:numPr>
                <w:ilvl w:val="0"/>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Serán electos los (as)diez funcionarios (as) que obtengan mayor cantidad de votos afirmativos.</w:t>
            </w:r>
          </w:p>
          <w:p w14:paraId="363299DF"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4E45C7A5" w14:textId="77777777" w:rsidR="00A90EAA" w:rsidRPr="00A90EAA" w:rsidRDefault="00A90EAA" w:rsidP="00A90EAA">
            <w:pPr>
              <w:numPr>
                <w:ilvl w:val="0"/>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 xml:space="preserve">En caso de que los candidatos (as) sean menos de diez, los faltantes se designarán al azar entre los funcionarios (as) que cumplan con los requisitos establecidos.   </w:t>
            </w:r>
          </w:p>
          <w:p w14:paraId="6608D14B"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7B52079A" w14:textId="77777777" w:rsidR="00A90EAA" w:rsidRPr="00A90EAA" w:rsidRDefault="00A90EAA" w:rsidP="00A90EAA">
            <w:pPr>
              <w:numPr>
                <w:ilvl w:val="0"/>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En caso de empate para la elección de uno o varios miembros se hará una nueva elección, según el mecanismo establecido en artículos  5 y 7, en la que participarán los candidatos que hayan obtenido igual cantidad de votos.  En caso de persistir el empate se realizará mediante sorteo.</w:t>
            </w:r>
          </w:p>
          <w:p w14:paraId="14FAAB97" w14:textId="77777777" w:rsidR="00A90EAA" w:rsidRPr="00A90EAA" w:rsidRDefault="00A90EAA" w:rsidP="00A90EAA">
            <w:pPr>
              <w:ind w:left="512" w:hanging="437"/>
              <w:contextualSpacing/>
              <w:jc w:val="both"/>
              <w:rPr>
                <w:rFonts w:ascii="Arial" w:hAnsi="Arial" w:cs="Arial"/>
                <w:bCs/>
                <w:spacing w:val="-10"/>
                <w:kern w:val="28"/>
                <w:sz w:val="20"/>
                <w:szCs w:val="20"/>
                <w:lang w:eastAsia="en-US"/>
              </w:rPr>
            </w:pPr>
          </w:p>
          <w:p w14:paraId="6F957115" w14:textId="77777777" w:rsidR="00A90EAA" w:rsidRPr="00A90EAA" w:rsidRDefault="00A90EAA" w:rsidP="00A90EAA">
            <w:pPr>
              <w:numPr>
                <w:ilvl w:val="0"/>
                <w:numId w:val="30"/>
              </w:numPr>
              <w:ind w:left="512" w:hanging="437"/>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 xml:space="preserve">Si un miembro dejara de pertenecer al Consejo, se realizará una elección para sustituirlo por el resto del  periodo únicamente. </w:t>
            </w:r>
          </w:p>
        </w:tc>
        <w:tc>
          <w:tcPr>
            <w:tcW w:w="2976" w:type="dxa"/>
          </w:tcPr>
          <w:p w14:paraId="5320196E" w14:textId="77777777" w:rsidR="00A90EAA" w:rsidRPr="00A90EAA" w:rsidRDefault="00A90EAA" w:rsidP="00A90EAA">
            <w:pPr>
              <w:jc w:val="both"/>
              <w:rPr>
                <w:rFonts w:ascii="Arial" w:hAnsi="Arial" w:cs="Arial"/>
                <w:b/>
                <w:bCs/>
                <w:spacing w:val="-10"/>
                <w:kern w:val="28"/>
                <w:sz w:val="20"/>
                <w:szCs w:val="20"/>
                <w:lang w:eastAsia="en-US"/>
              </w:rPr>
            </w:pPr>
            <w:r w:rsidRPr="00A90EAA">
              <w:rPr>
                <w:rFonts w:ascii="Arial" w:hAnsi="Arial" w:cs="Arial"/>
                <w:b/>
                <w:bCs/>
                <w:spacing w:val="-10"/>
                <w:kern w:val="28"/>
                <w:sz w:val="20"/>
                <w:szCs w:val="20"/>
                <w:lang w:eastAsia="en-US"/>
              </w:rPr>
              <w:t>El Consejo  estará integrado de la siguiente manera:</w:t>
            </w:r>
          </w:p>
          <w:p w14:paraId="117C72E5" w14:textId="77777777" w:rsidR="00A90EAA" w:rsidRPr="00A90EAA" w:rsidRDefault="00A90EAA" w:rsidP="00A90EAA">
            <w:pPr>
              <w:ind w:left="360"/>
              <w:contextualSpacing/>
              <w:jc w:val="both"/>
              <w:rPr>
                <w:rFonts w:ascii="Arial" w:hAnsi="Arial" w:cs="Arial"/>
                <w:b/>
                <w:bCs/>
                <w:spacing w:val="-10"/>
                <w:kern w:val="28"/>
                <w:sz w:val="20"/>
                <w:szCs w:val="20"/>
                <w:lang w:eastAsia="en-US"/>
              </w:rPr>
            </w:pPr>
          </w:p>
          <w:p w14:paraId="6E507E2D" w14:textId="77777777" w:rsidR="00A90EAA" w:rsidRPr="00A90EAA" w:rsidRDefault="00A90EAA" w:rsidP="00A90EAA">
            <w:pPr>
              <w:numPr>
                <w:ilvl w:val="1"/>
                <w:numId w:val="29"/>
              </w:numPr>
              <w:tabs>
                <w:tab w:val="num" w:pos="1118"/>
              </w:tabs>
              <w:ind w:left="409"/>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El Director de Departamento, quien lo preside.</w:t>
            </w:r>
          </w:p>
          <w:p w14:paraId="21056D06" w14:textId="77777777" w:rsidR="00A90EAA" w:rsidRPr="00A90EAA" w:rsidRDefault="00A90EAA" w:rsidP="00A90EAA">
            <w:pPr>
              <w:tabs>
                <w:tab w:val="num" w:pos="1118"/>
              </w:tabs>
              <w:ind w:left="409"/>
              <w:contextualSpacing/>
              <w:jc w:val="both"/>
              <w:rPr>
                <w:rFonts w:ascii="Arial" w:hAnsi="Arial" w:cs="Arial"/>
                <w:bCs/>
                <w:spacing w:val="-10"/>
                <w:kern w:val="28"/>
                <w:sz w:val="20"/>
                <w:szCs w:val="20"/>
                <w:lang w:eastAsia="en-US"/>
              </w:rPr>
            </w:pPr>
          </w:p>
          <w:p w14:paraId="68344F93" w14:textId="77777777" w:rsidR="00A90EAA" w:rsidRPr="00A90EAA" w:rsidRDefault="00A90EAA" w:rsidP="00A90EAA">
            <w:pPr>
              <w:numPr>
                <w:ilvl w:val="1"/>
                <w:numId w:val="29"/>
              </w:numPr>
              <w:tabs>
                <w:tab w:val="num" w:pos="1118"/>
              </w:tabs>
              <w:ind w:left="409"/>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Un máximo de diez funcionarios (as), además del  Director, quienes serán electos por un período de dos años, según el mecanismo que  establezca el Departamento (Ver el punto III siguiente).</w:t>
            </w:r>
          </w:p>
          <w:p w14:paraId="39DDB6C9" w14:textId="77777777" w:rsidR="00A90EAA" w:rsidRPr="00A90EAA" w:rsidRDefault="00A90EAA" w:rsidP="00A90EAA">
            <w:pPr>
              <w:tabs>
                <w:tab w:val="num" w:pos="1118"/>
              </w:tabs>
              <w:ind w:left="409"/>
              <w:contextualSpacing/>
              <w:jc w:val="both"/>
              <w:rPr>
                <w:rFonts w:ascii="Arial" w:hAnsi="Arial" w:cs="Arial"/>
                <w:bCs/>
                <w:spacing w:val="-10"/>
                <w:kern w:val="28"/>
                <w:sz w:val="20"/>
                <w:szCs w:val="20"/>
                <w:lang w:eastAsia="en-US"/>
              </w:rPr>
            </w:pPr>
          </w:p>
          <w:p w14:paraId="09BA0494" w14:textId="77777777" w:rsidR="00A90EAA" w:rsidRPr="00A90EAA" w:rsidRDefault="00A90EAA" w:rsidP="00A90EAA">
            <w:pPr>
              <w:numPr>
                <w:ilvl w:val="1"/>
                <w:numId w:val="29"/>
              </w:numPr>
              <w:tabs>
                <w:tab w:val="num" w:pos="1118"/>
              </w:tabs>
              <w:ind w:left="409"/>
              <w:jc w:val="both"/>
              <w:rPr>
                <w:rFonts w:ascii="Arial" w:hAnsi="Arial" w:cs="Arial"/>
                <w:bCs/>
                <w:spacing w:val="-10"/>
                <w:kern w:val="28"/>
                <w:sz w:val="20"/>
                <w:szCs w:val="20"/>
                <w:lang w:eastAsia="en-US"/>
              </w:rPr>
            </w:pPr>
            <w:r w:rsidRPr="00A90EAA">
              <w:rPr>
                <w:rFonts w:ascii="Arial" w:hAnsi="Arial" w:cs="Arial"/>
                <w:bCs/>
                <w:spacing w:val="-10"/>
                <w:kern w:val="28"/>
                <w:sz w:val="20"/>
                <w:szCs w:val="20"/>
                <w:lang w:eastAsia="en-US"/>
              </w:rPr>
              <w:t xml:space="preserve">Una representación estudiantil correspondiente al 25% del total de los miembros del Consejo de Departamento, según lo establezca el Estatuto de </w:t>
            </w:r>
            <w:smartTag w:uri="urn:schemas-microsoft-com:office:smarttags" w:element="PersonName">
              <w:smartTagPr>
                <w:attr w:name="ProductID" w:val="la Federaci￳n"/>
              </w:smartTagPr>
              <w:r w:rsidRPr="00A90EAA">
                <w:rPr>
                  <w:rFonts w:ascii="Arial" w:hAnsi="Arial" w:cs="Arial"/>
                  <w:bCs/>
                  <w:spacing w:val="-10"/>
                  <w:kern w:val="28"/>
                  <w:sz w:val="20"/>
                  <w:szCs w:val="20"/>
                  <w:lang w:eastAsia="en-US"/>
                </w:rPr>
                <w:t>la Federación</w:t>
              </w:r>
            </w:smartTag>
            <w:r w:rsidRPr="00A90EAA">
              <w:rPr>
                <w:rFonts w:ascii="Arial" w:hAnsi="Arial" w:cs="Arial"/>
                <w:bCs/>
                <w:spacing w:val="-10"/>
                <w:kern w:val="28"/>
                <w:sz w:val="20"/>
                <w:szCs w:val="20"/>
                <w:lang w:eastAsia="en-US"/>
              </w:rPr>
              <w:t xml:space="preserve"> de Estudiantes del Instituto Tecnológico de Costa Rica.  En todo caso, deberá participar al menos un estudiante.  </w:t>
            </w:r>
          </w:p>
          <w:p w14:paraId="404E6726" w14:textId="77777777" w:rsidR="00A90EAA" w:rsidRPr="00A90EAA" w:rsidRDefault="00A90EAA" w:rsidP="00A90EAA">
            <w:pPr>
              <w:tabs>
                <w:tab w:val="num" w:pos="1118"/>
              </w:tabs>
              <w:ind w:left="409"/>
              <w:contextualSpacing/>
              <w:jc w:val="both"/>
              <w:rPr>
                <w:rFonts w:ascii="Arial" w:hAnsi="Arial" w:cs="Arial"/>
                <w:bCs/>
                <w:spacing w:val="-10"/>
                <w:kern w:val="28"/>
                <w:sz w:val="20"/>
                <w:szCs w:val="20"/>
                <w:lang w:eastAsia="en-US"/>
              </w:rPr>
            </w:pPr>
          </w:p>
          <w:p w14:paraId="1AD7FE4A" w14:textId="77777777" w:rsidR="00A90EAA" w:rsidRPr="00A90EAA" w:rsidRDefault="00A90EAA" w:rsidP="00A90EAA">
            <w:pPr>
              <w:numPr>
                <w:ilvl w:val="1"/>
                <w:numId w:val="29"/>
              </w:numPr>
              <w:tabs>
                <w:tab w:val="num" w:pos="1118"/>
              </w:tabs>
              <w:ind w:left="409"/>
              <w:jc w:val="both"/>
              <w:rPr>
                <w:rFonts w:ascii="Arial" w:hAnsi="Arial" w:cs="Arial"/>
                <w:bCs/>
                <w:spacing w:val="-10"/>
                <w:kern w:val="28"/>
                <w:sz w:val="20"/>
                <w:szCs w:val="20"/>
                <w:u w:val="single"/>
                <w:lang w:eastAsia="en-US"/>
              </w:rPr>
            </w:pPr>
            <w:r w:rsidRPr="00A90EAA">
              <w:rPr>
                <w:rFonts w:ascii="Arial" w:hAnsi="Arial" w:cs="Arial"/>
                <w:bCs/>
                <w:spacing w:val="-10"/>
                <w:kern w:val="28"/>
                <w:sz w:val="20"/>
                <w:szCs w:val="20"/>
                <w:u w:val="single"/>
                <w:lang w:eastAsia="en-US"/>
              </w:rPr>
              <w:t xml:space="preserve">Además, los funcionarios (as) que no queden electos como representantes ante el Consejo, podrán participar en los mismos con voz pero sin voto, y no serán considerados para el cálculo de la representación estudiantil ni del quórum, quienes deberán permanecer durante toda la sesión. </w:t>
            </w:r>
          </w:p>
        </w:tc>
      </w:tr>
      <w:tr w:rsidR="00A90EAA" w:rsidRPr="00A90EAA" w14:paraId="026F82BE" w14:textId="77777777" w:rsidTr="00A558B9">
        <w:tc>
          <w:tcPr>
            <w:tcW w:w="1555" w:type="dxa"/>
          </w:tcPr>
          <w:p w14:paraId="08A63647"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Aprovisionamiento</w:t>
            </w:r>
          </w:p>
        </w:tc>
        <w:tc>
          <w:tcPr>
            <w:tcW w:w="4297" w:type="dxa"/>
          </w:tcPr>
          <w:p w14:paraId="6B7CE994" w14:textId="77777777" w:rsidR="00A90EAA" w:rsidRPr="00A90EAA" w:rsidRDefault="00A90EAA" w:rsidP="00A90EAA">
            <w:pPr>
              <w:numPr>
                <w:ilvl w:val="0"/>
                <w:numId w:val="31"/>
              </w:numPr>
              <w:ind w:left="370"/>
              <w:jc w:val="both"/>
              <w:rPr>
                <w:rFonts w:ascii="Arial" w:eastAsia="Calibri" w:hAnsi="Arial" w:cs="Arial"/>
                <w:b/>
                <w:sz w:val="20"/>
                <w:szCs w:val="20"/>
                <w:lang w:val="es-CR" w:eastAsia="en-US"/>
              </w:rPr>
            </w:pPr>
            <w:r w:rsidRPr="00A90EAA">
              <w:rPr>
                <w:rFonts w:ascii="Arial" w:eastAsia="Calibri" w:hAnsi="Arial" w:cs="Arial"/>
                <w:sz w:val="20"/>
                <w:szCs w:val="20"/>
                <w:lang w:val="es-CR" w:eastAsia="en-US"/>
              </w:rPr>
              <w:t>Tendrán posibilidad de ser electos (as) como miembros (as) del Consejo, los (las) funcionarios (as) que laboren en el Departamento y cumplan con los siguientes requisitos:</w:t>
            </w:r>
          </w:p>
          <w:p w14:paraId="3219BDEA" w14:textId="77777777" w:rsidR="00A90EAA" w:rsidRPr="00A90EAA" w:rsidRDefault="00A90EAA" w:rsidP="00A90EAA">
            <w:pPr>
              <w:ind w:left="370"/>
              <w:jc w:val="both"/>
              <w:rPr>
                <w:rFonts w:ascii="Arial" w:eastAsia="Calibri" w:hAnsi="Arial" w:cs="Arial"/>
                <w:b/>
                <w:sz w:val="20"/>
                <w:szCs w:val="20"/>
                <w:lang w:val="es-CR" w:eastAsia="en-US"/>
              </w:rPr>
            </w:pPr>
          </w:p>
          <w:p w14:paraId="20978A42" w14:textId="77777777" w:rsidR="00A90EAA" w:rsidRPr="00A90EAA" w:rsidRDefault="00A90EAA" w:rsidP="00A90EAA">
            <w:pPr>
              <w:numPr>
                <w:ilvl w:val="0"/>
                <w:numId w:val="31"/>
              </w:numPr>
              <w:ind w:left="370"/>
              <w:jc w:val="both"/>
              <w:rPr>
                <w:rFonts w:ascii="Arial" w:eastAsia="Calibri" w:hAnsi="Arial" w:cs="Arial"/>
                <w:b/>
                <w:sz w:val="20"/>
                <w:szCs w:val="20"/>
                <w:lang w:val="es-CR" w:eastAsia="en-US"/>
              </w:rPr>
            </w:pPr>
            <w:r w:rsidRPr="00A90EAA">
              <w:rPr>
                <w:rFonts w:ascii="Arial" w:eastAsia="Calibri" w:hAnsi="Arial" w:cs="Arial"/>
                <w:sz w:val="20"/>
                <w:szCs w:val="20"/>
                <w:lang w:val="es-CR" w:eastAsia="en-US"/>
              </w:rPr>
              <w:t>Cumplir con lo establecido en el artículo 52 bis del Estatuto Orgánico, inciso b.</w:t>
            </w:r>
          </w:p>
          <w:p w14:paraId="709FCE0E" w14:textId="77777777" w:rsidR="00A90EAA" w:rsidRPr="00A90EAA" w:rsidRDefault="00A90EAA" w:rsidP="00A90EAA">
            <w:pPr>
              <w:ind w:left="370"/>
              <w:jc w:val="both"/>
              <w:rPr>
                <w:rFonts w:ascii="Arial" w:eastAsia="Calibri" w:hAnsi="Arial" w:cs="Arial"/>
                <w:i/>
                <w:sz w:val="20"/>
                <w:szCs w:val="20"/>
                <w:lang w:val="es-CR" w:eastAsia="en-US"/>
              </w:rPr>
            </w:pPr>
            <w:r w:rsidRPr="00A90EAA">
              <w:rPr>
                <w:rFonts w:ascii="Arial" w:eastAsia="Calibri" w:hAnsi="Arial" w:cs="Arial"/>
                <w:i/>
                <w:sz w:val="20"/>
                <w:szCs w:val="20"/>
                <w:lang w:val="es-CR" w:eastAsia="en-US"/>
              </w:rPr>
              <w:t>b. Todos los funcionarios que laboren en ese departamento, nombrados por tiempo indefinido y con una jornada no menor a medio tiempo completo. Estas condiciones deben cumplirse por lo menos seis meses antes de la fecha de publicación del padrón definitivo de la Asamblea Plebiscitaria del Departamento.</w:t>
            </w:r>
          </w:p>
          <w:p w14:paraId="3DB0E540" w14:textId="77777777" w:rsidR="00A90EAA" w:rsidRPr="00A90EAA" w:rsidRDefault="00A90EAA" w:rsidP="00A90EAA">
            <w:pPr>
              <w:ind w:left="370"/>
              <w:jc w:val="both"/>
              <w:rPr>
                <w:rFonts w:ascii="Arial" w:eastAsia="Calibri" w:hAnsi="Arial" w:cs="Arial"/>
                <w:i/>
                <w:sz w:val="20"/>
                <w:szCs w:val="20"/>
                <w:lang w:val="es-CR" w:eastAsia="en-US"/>
              </w:rPr>
            </w:pPr>
          </w:p>
          <w:p w14:paraId="46578CF6" w14:textId="77777777" w:rsidR="00A90EAA" w:rsidRPr="00A90EAA" w:rsidRDefault="00A90EAA" w:rsidP="00A90EAA">
            <w:pPr>
              <w:ind w:left="370"/>
              <w:jc w:val="both"/>
              <w:rPr>
                <w:rFonts w:ascii="Arial" w:eastAsia="Calibri" w:hAnsi="Arial" w:cs="Arial"/>
                <w:i/>
                <w:sz w:val="20"/>
                <w:szCs w:val="20"/>
                <w:lang w:val="es-CR" w:eastAsia="en-US"/>
              </w:rPr>
            </w:pPr>
          </w:p>
          <w:p w14:paraId="27C78280" w14:textId="77777777" w:rsidR="00A90EAA" w:rsidRPr="00A90EAA" w:rsidRDefault="00A90EAA" w:rsidP="00A90EAA">
            <w:pPr>
              <w:ind w:left="370"/>
              <w:jc w:val="both"/>
              <w:rPr>
                <w:rFonts w:ascii="Arial" w:eastAsia="Calibri" w:hAnsi="Arial" w:cs="Arial"/>
                <w:b/>
                <w:i/>
                <w:sz w:val="20"/>
                <w:szCs w:val="20"/>
                <w:lang w:val="es-CR" w:eastAsia="en-US"/>
              </w:rPr>
            </w:pPr>
          </w:p>
          <w:p w14:paraId="2BE626C4" w14:textId="77777777" w:rsidR="00A90EAA" w:rsidRPr="00A90EAA" w:rsidRDefault="00A90EAA" w:rsidP="00A90EAA">
            <w:pPr>
              <w:ind w:left="370"/>
              <w:jc w:val="both"/>
              <w:rPr>
                <w:rFonts w:ascii="Arial" w:eastAsia="Calibri" w:hAnsi="Arial" w:cs="Arial"/>
                <w:b/>
                <w:sz w:val="20"/>
                <w:szCs w:val="20"/>
                <w:lang w:val="es-CR" w:eastAsia="en-US"/>
              </w:rPr>
            </w:pPr>
          </w:p>
          <w:p w14:paraId="376A04DF" w14:textId="77777777" w:rsidR="00A90EAA" w:rsidRPr="00A90EAA" w:rsidRDefault="00A90EAA" w:rsidP="00A90EAA">
            <w:pPr>
              <w:numPr>
                <w:ilvl w:val="0"/>
                <w:numId w:val="31"/>
              </w:numPr>
              <w:ind w:left="370"/>
              <w:jc w:val="both"/>
              <w:rPr>
                <w:rFonts w:ascii="Arial" w:eastAsia="Calibri" w:hAnsi="Arial" w:cs="Arial"/>
                <w:b/>
                <w:sz w:val="20"/>
                <w:szCs w:val="20"/>
                <w:lang w:val="es-CR" w:eastAsia="en-US"/>
              </w:rPr>
            </w:pPr>
            <w:r w:rsidRPr="00A90EAA">
              <w:rPr>
                <w:rFonts w:ascii="Arial" w:eastAsia="Calibri" w:hAnsi="Arial" w:cs="Arial"/>
                <w:sz w:val="20"/>
                <w:szCs w:val="20"/>
                <w:lang w:val="es-CR" w:eastAsia="en-US"/>
              </w:rPr>
              <w:t>La votación se hará en forma secreta.</w:t>
            </w:r>
          </w:p>
          <w:p w14:paraId="7949A66A" w14:textId="77777777" w:rsidR="00A90EAA" w:rsidRPr="00A90EAA" w:rsidRDefault="00A90EAA" w:rsidP="00A90EAA">
            <w:pPr>
              <w:ind w:left="370"/>
              <w:jc w:val="both"/>
              <w:rPr>
                <w:rFonts w:ascii="Arial" w:eastAsia="Calibri" w:hAnsi="Arial" w:cs="Arial"/>
                <w:b/>
                <w:sz w:val="20"/>
                <w:szCs w:val="20"/>
                <w:lang w:val="es-CR" w:eastAsia="en-US"/>
              </w:rPr>
            </w:pPr>
          </w:p>
          <w:p w14:paraId="198234AF" w14:textId="77777777" w:rsidR="00A90EAA" w:rsidRPr="00A90EAA" w:rsidRDefault="00A90EAA" w:rsidP="00A90EAA">
            <w:pPr>
              <w:numPr>
                <w:ilvl w:val="0"/>
                <w:numId w:val="31"/>
              </w:numPr>
              <w:ind w:left="370"/>
              <w:jc w:val="both"/>
              <w:rPr>
                <w:rFonts w:ascii="Arial" w:eastAsia="Calibri" w:hAnsi="Arial" w:cs="Arial"/>
                <w:b/>
                <w:sz w:val="20"/>
                <w:szCs w:val="20"/>
                <w:lang w:val="es-CR" w:eastAsia="en-US"/>
              </w:rPr>
            </w:pPr>
            <w:r w:rsidRPr="00A90EAA">
              <w:rPr>
                <w:rFonts w:ascii="Arial" w:eastAsia="Calibri" w:hAnsi="Arial" w:cs="Arial"/>
                <w:sz w:val="20"/>
                <w:szCs w:val="20"/>
                <w:lang w:val="es-CR" w:eastAsia="en-US"/>
              </w:rPr>
              <w:t>Cada funcionario que cumpla los requisitos emitirá su voto por un máximo de diez de los candidatos propuestos, se facilitará una papeleta con los aspirantes a ser miembro del Consejo de Departamento.</w:t>
            </w:r>
          </w:p>
          <w:p w14:paraId="332BE0F0" w14:textId="77777777" w:rsidR="00A90EAA" w:rsidRPr="00A90EAA" w:rsidRDefault="00A90EAA" w:rsidP="00A90EAA">
            <w:pPr>
              <w:ind w:left="370"/>
              <w:jc w:val="both"/>
              <w:rPr>
                <w:rFonts w:ascii="Arial" w:eastAsia="Calibri" w:hAnsi="Arial" w:cs="Arial"/>
                <w:b/>
                <w:sz w:val="20"/>
                <w:szCs w:val="20"/>
                <w:lang w:val="es-CR" w:eastAsia="en-US"/>
              </w:rPr>
            </w:pPr>
          </w:p>
          <w:p w14:paraId="356115FA" w14:textId="77777777" w:rsidR="00A90EAA" w:rsidRPr="00A90EAA" w:rsidRDefault="00A90EAA" w:rsidP="00A90EAA">
            <w:pPr>
              <w:numPr>
                <w:ilvl w:val="0"/>
                <w:numId w:val="31"/>
              </w:numPr>
              <w:ind w:left="370"/>
              <w:jc w:val="both"/>
              <w:rPr>
                <w:rFonts w:ascii="Arial" w:eastAsia="Calibri" w:hAnsi="Arial" w:cs="Arial"/>
                <w:b/>
                <w:sz w:val="20"/>
                <w:szCs w:val="20"/>
                <w:lang w:val="es-CR" w:eastAsia="en-US"/>
              </w:rPr>
            </w:pPr>
            <w:r w:rsidRPr="00A90EAA">
              <w:rPr>
                <w:rFonts w:ascii="Arial" w:eastAsia="Calibri" w:hAnsi="Arial" w:cs="Arial"/>
                <w:sz w:val="20"/>
                <w:szCs w:val="20"/>
                <w:lang w:val="es-CR" w:eastAsia="en-US"/>
              </w:rPr>
              <w:t>Serán electos los (as) diez funcionarios (as) que obtengan mayor cantidad de votos afirmativos.</w:t>
            </w:r>
          </w:p>
          <w:p w14:paraId="6894F9E6" w14:textId="77777777" w:rsidR="00A90EAA" w:rsidRPr="00A90EAA" w:rsidRDefault="00A90EAA" w:rsidP="00A90EAA">
            <w:pPr>
              <w:ind w:left="370"/>
              <w:jc w:val="both"/>
              <w:rPr>
                <w:rFonts w:ascii="Arial" w:eastAsia="Calibri" w:hAnsi="Arial" w:cs="Arial"/>
                <w:b/>
                <w:sz w:val="20"/>
                <w:szCs w:val="20"/>
                <w:lang w:val="es-CR" w:eastAsia="en-US"/>
              </w:rPr>
            </w:pPr>
          </w:p>
          <w:p w14:paraId="3643E3D7" w14:textId="77777777" w:rsidR="00A90EAA" w:rsidRPr="00A90EAA" w:rsidRDefault="00A90EAA" w:rsidP="00A90EAA">
            <w:pPr>
              <w:numPr>
                <w:ilvl w:val="0"/>
                <w:numId w:val="31"/>
              </w:numPr>
              <w:ind w:left="370"/>
              <w:jc w:val="both"/>
              <w:rPr>
                <w:rFonts w:ascii="Arial" w:eastAsia="Calibri" w:hAnsi="Arial" w:cs="Arial"/>
                <w:b/>
                <w:sz w:val="20"/>
                <w:szCs w:val="20"/>
                <w:lang w:val="es-CR" w:eastAsia="en-US"/>
              </w:rPr>
            </w:pPr>
            <w:r w:rsidRPr="00A90EAA">
              <w:rPr>
                <w:rFonts w:ascii="Arial" w:eastAsia="Calibri" w:hAnsi="Arial" w:cs="Arial"/>
                <w:sz w:val="20"/>
                <w:szCs w:val="20"/>
                <w:lang w:val="es-CR" w:eastAsia="en-US"/>
              </w:rPr>
              <w:t>En caso de empate, se realizará una segunda elección entre las personas que presenten esa situación.</w:t>
            </w:r>
          </w:p>
          <w:p w14:paraId="65888F89" w14:textId="77777777" w:rsidR="00A90EAA" w:rsidRPr="00A90EAA" w:rsidRDefault="00A90EAA" w:rsidP="00A90EAA">
            <w:pPr>
              <w:ind w:left="370"/>
              <w:jc w:val="both"/>
              <w:rPr>
                <w:rFonts w:ascii="Arial" w:eastAsia="Calibri" w:hAnsi="Arial" w:cs="Arial"/>
                <w:b/>
                <w:sz w:val="20"/>
                <w:szCs w:val="20"/>
                <w:lang w:val="es-CR" w:eastAsia="en-US"/>
              </w:rPr>
            </w:pPr>
          </w:p>
          <w:p w14:paraId="42F77235" w14:textId="77777777" w:rsidR="00A90EAA" w:rsidRPr="00A90EAA" w:rsidRDefault="00A90EAA" w:rsidP="00A90EAA">
            <w:pPr>
              <w:numPr>
                <w:ilvl w:val="0"/>
                <w:numId w:val="31"/>
              </w:numPr>
              <w:ind w:left="370"/>
              <w:jc w:val="both"/>
              <w:rPr>
                <w:rFonts w:ascii="Arial" w:eastAsia="Calibri" w:hAnsi="Arial" w:cs="Arial"/>
                <w:b/>
                <w:sz w:val="20"/>
                <w:szCs w:val="20"/>
                <w:lang w:val="es-CR" w:eastAsia="en-US"/>
              </w:rPr>
            </w:pPr>
            <w:r w:rsidRPr="00A90EAA">
              <w:rPr>
                <w:rFonts w:ascii="Arial" w:eastAsia="Calibri" w:hAnsi="Arial" w:cs="Arial"/>
                <w:sz w:val="20"/>
                <w:szCs w:val="20"/>
                <w:lang w:val="es-CR" w:eastAsia="en-US"/>
              </w:rPr>
              <w:t xml:space="preserve">Si un miembro dejara de pertenecer al Consejo, se realizará una elección para sustituirlo por el resto del periodo únicamente. </w:t>
            </w:r>
          </w:p>
          <w:p w14:paraId="29E52343" w14:textId="77777777" w:rsidR="00A90EAA" w:rsidRPr="00A90EAA" w:rsidRDefault="00A90EAA" w:rsidP="00A90EAA">
            <w:pPr>
              <w:ind w:left="370"/>
              <w:rPr>
                <w:rFonts w:ascii="Arial" w:eastAsia="Calibri" w:hAnsi="Arial" w:cs="Arial"/>
                <w:sz w:val="20"/>
                <w:szCs w:val="20"/>
                <w:lang w:val="es-CR" w:eastAsia="en-US"/>
              </w:rPr>
            </w:pPr>
          </w:p>
        </w:tc>
        <w:tc>
          <w:tcPr>
            <w:tcW w:w="2976" w:type="dxa"/>
          </w:tcPr>
          <w:p w14:paraId="56868A2B"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Nota: los requisitos que se exigen son los establecidos para la Asamblea Plebiscitaria.</w:t>
            </w:r>
          </w:p>
        </w:tc>
      </w:tr>
      <w:tr w:rsidR="00A90EAA" w:rsidRPr="00A90EAA" w14:paraId="592E45C4" w14:textId="77777777" w:rsidTr="00A558B9">
        <w:tc>
          <w:tcPr>
            <w:tcW w:w="1555" w:type="dxa"/>
          </w:tcPr>
          <w:p w14:paraId="0AF774D0"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Servicios Bibliotecarios</w:t>
            </w:r>
          </w:p>
        </w:tc>
        <w:tc>
          <w:tcPr>
            <w:tcW w:w="4297" w:type="dxa"/>
          </w:tcPr>
          <w:p w14:paraId="52491579"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4 </w:t>
            </w:r>
          </w:p>
          <w:p w14:paraId="58C99F7C"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p>
          <w:p w14:paraId="49F82F1D"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Tendrán posibilidad de ser electos (as) como miembros (as) del Consejo, los (as) funcionarios (as) que laboren en el Departamento y cumplan con los siguientes requisitos:</w:t>
            </w:r>
          </w:p>
          <w:p w14:paraId="513447EC"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 </w:t>
            </w:r>
          </w:p>
          <w:p w14:paraId="5DB80126"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a) Tengan nombramiento por tiempo indefinido en el Departamento con una jornada de medio tiempo o más y dos años mínimo de laborar en él. </w:t>
            </w:r>
          </w:p>
          <w:p w14:paraId="7710F587"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p>
          <w:p w14:paraId="60A83D5E"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5 </w:t>
            </w:r>
          </w:p>
          <w:p w14:paraId="31472CC5"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Los funcionarios que participan de oficio en el Consejo de Departamento serán: </w:t>
            </w:r>
          </w:p>
          <w:p w14:paraId="128D5171"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p>
          <w:p w14:paraId="527A27A7"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a) El (la) Director(a) de la Biblioteca </w:t>
            </w:r>
          </w:p>
          <w:p w14:paraId="33501613"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b) Los(as) Encargados(as) de las Unidades </w:t>
            </w:r>
          </w:p>
          <w:p w14:paraId="226B99AA"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c) El (la) Encargados(a) de la Biblioteca del Centro Académico </w:t>
            </w:r>
          </w:p>
          <w:p w14:paraId="14F2E288"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p>
          <w:p w14:paraId="44E931BB"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Además participaran: </w:t>
            </w:r>
          </w:p>
          <w:p w14:paraId="4125A0DC"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p>
          <w:p w14:paraId="5B98EE2A"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d) Los funcionarios del Departamento hasta completar un máximo de 10 miembros (artículo 64 inciso b. Estatuto Orgánico del ITCR. (que cumplan con los requisitos establecidos en el artículo 4, inciso a, de este Reglamento). </w:t>
            </w:r>
          </w:p>
          <w:p w14:paraId="14F59DB9"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e) Participación estudiantil. </w:t>
            </w:r>
          </w:p>
          <w:p w14:paraId="2DB07B3B"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p>
          <w:p w14:paraId="667442AD"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6 </w:t>
            </w:r>
          </w:p>
          <w:p w14:paraId="152EC230"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La elección de los (as) funcionarios (as) representantes del resto del personal ante el Consejo, se efectuará en Asamblea Plebiscitaria de Departamento, coordinada por el Director. </w:t>
            </w:r>
          </w:p>
          <w:p w14:paraId="3DDC6F06" w14:textId="77777777" w:rsidR="00A90EAA" w:rsidRPr="00A90EAA" w:rsidRDefault="00A90EAA" w:rsidP="00A90EAA">
            <w:pPr>
              <w:autoSpaceDE w:val="0"/>
              <w:autoSpaceDN w:val="0"/>
              <w:adjustRightInd w:val="0"/>
              <w:rPr>
                <w:rFonts w:ascii="Arial" w:eastAsia="Calibri" w:hAnsi="Arial" w:cs="Arial"/>
                <w:b/>
                <w:bCs/>
                <w:color w:val="000000"/>
                <w:sz w:val="20"/>
                <w:szCs w:val="20"/>
                <w:lang w:val="es-CR" w:eastAsia="en-US"/>
              </w:rPr>
            </w:pPr>
          </w:p>
          <w:p w14:paraId="4C9C0CE0"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7 </w:t>
            </w:r>
          </w:p>
          <w:p w14:paraId="19A6C318"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La votación se realizará en forma secreta. </w:t>
            </w:r>
          </w:p>
          <w:p w14:paraId="2D9741C4" w14:textId="77777777" w:rsidR="00A90EAA" w:rsidRPr="00A90EAA" w:rsidRDefault="00A90EAA" w:rsidP="00A90EAA">
            <w:pPr>
              <w:autoSpaceDE w:val="0"/>
              <w:autoSpaceDN w:val="0"/>
              <w:adjustRightInd w:val="0"/>
              <w:rPr>
                <w:rFonts w:ascii="Arial" w:eastAsia="Calibri" w:hAnsi="Arial" w:cs="Arial"/>
                <w:b/>
                <w:bCs/>
                <w:color w:val="000000"/>
                <w:sz w:val="20"/>
                <w:szCs w:val="20"/>
                <w:lang w:val="es-CR" w:eastAsia="en-US"/>
              </w:rPr>
            </w:pPr>
          </w:p>
          <w:p w14:paraId="1EC2D213"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8 </w:t>
            </w:r>
          </w:p>
          <w:p w14:paraId="3301DC86"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Serán electos los (as) funcionarios (as) que obtengan la mayor cantidad de votos afirmativos. La elección será individual para cada puesto.</w:t>
            </w:r>
          </w:p>
          <w:p w14:paraId="6975CE4E"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p>
          <w:p w14:paraId="67786711"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9 </w:t>
            </w:r>
          </w:p>
          <w:p w14:paraId="1116E420"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En caso de empate para la elección de uno o varios miembros se hará una nueva elección, según el mecanismo establecido en artículos 7 y 8, en la que participarán los candidatos que hayan obtenido igual cantidad de votos. En caso de persistir el empate el presidente elegirá por medio de voto doble. (Según lo establecido en el Capítulo III, Artículo 147, Inciso c). </w:t>
            </w:r>
          </w:p>
          <w:p w14:paraId="363A5726" w14:textId="77777777" w:rsidR="00A90EAA" w:rsidRPr="00A90EAA" w:rsidRDefault="00A90EAA" w:rsidP="00A90EAA">
            <w:pPr>
              <w:autoSpaceDE w:val="0"/>
              <w:autoSpaceDN w:val="0"/>
              <w:adjustRightInd w:val="0"/>
              <w:rPr>
                <w:rFonts w:ascii="Arial" w:eastAsia="Calibri" w:hAnsi="Arial" w:cs="Arial"/>
                <w:b/>
                <w:bCs/>
                <w:color w:val="000000"/>
                <w:sz w:val="20"/>
                <w:szCs w:val="20"/>
                <w:lang w:val="es-CR" w:eastAsia="en-US"/>
              </w:rPr>
            </w:pPr>
          </w:p>
          <w:p w14:paraId="772E1721"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10 </w:t>
            </w:r>
          </w:p>
          <w:p w14:paraId="3E3A5462"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Los (as) representantes elegidos (as) por votación durarán en sus funciones 2 años y podrán ser reelectos (as). </w:t>
            </w:r>
          </w:p>
          <w:p w14:paraId="5EC41621" w14:textId="77777777" w:rsidR="00A90EAA" w:rsidRPr="00A90EAA" w:rsidRDefault="00A90EAA" w:rsidP="00A90EAA">
            <w:pPr>
              <w:autoSpaceDE w:val="0"/>
              <w:autoSpaceDN w:val="0"/>
              <w:adjustRightInd w:val="0"/>
              <w:rPr>
                <w:rFonts w:ascii="Arial" w:eastAsia="Calibri" w:hAnsi="Arial" w:cs="Arial"/>
                <w:b/>
                <w:bCs/>
                <w:color w:val="000000"/>
                <w:sz w:val="20"/>
                <w:szCs w:val="20"/>
                <w:lang w:val="es-CR" w:eastAsia="en-US"/>
              </w:rPr>
            </w:pPr>
          </w:p>
          <w:p w14:paraId="2391EAB9"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11 </w:t>
            </w:r>
          </w:p>
          <w:p w14:paraId="2FE682EA"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En caso de presentarse una vacante, se nombrará por el mismo mecanismo. </w:t>
            </w:r>
          </w:p>
          <w:p w14:paraId="39391E54" w14:textId="77777777" w:rsidR="00A90EAA" w:rsidRPr="00A90EAA" w:rsidRDefault="00A90EAA" w:rsidP="00A90EAA">
            <w:pPr>
              <w:autoSpaceDE w:val="0"/>
              <w:autoSpaceDN w:val="0"/>
              <w:adjustRightInd w:val="0"/>
              <w:rPr>
                <w:rFonts w:ascii="Arial" w:eastAsia="Calibri" w:hAnsi="Arial" w:cs="Arial"/>
                <w:b/>
                <w:bCs/>
                <w:color w:val="000000"/>
                <w:sz w:val="20"/>
                <w:szCs w:val="20"/>
                <w:lang w:val="es-CR" w:eastAsia="en-US"/>
              </w:rPr>
            </w:pPr>
          </w:p>
          <w:p w14:paraId="5F4D55C1"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12 </w:t>
            </w:r>
          </w:p>
          <w:p w14:paraId="34DFB3C4"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Se nombrarán tres miembros suplentes con voz y voto, por un período de dos años, quienes sustituirán con carácter obligatorio las ausencias temporales de los titulares. </w:t>
            </w:r>
          </w:p>
          <w:p w14:paraId="05003A34" w14:textId="77777777" w:rsidR="00A90EAA" w:rsidRPr="00A90EAA" w:rsidRDefault="00A90EAA" w:rsidP="00A90EAA">
            <w:pPr>
              <w:autoSpaceDE w:val="0"/>
              <w:autoSpaceDN w:val="0"/>
              <w:adjustRightInd w:val="0"/>
              <w:rPr>
                <w:rFonts w:ascii="Arial" w:eastAsia="Calibri" w:hAnsi="Arial" w:cs="Arial"/>
                <w:b/>
                <w:bCs/>
                <w:color w:val="000000"/>
                <w:sz w:val="20"/>
                <w:szCs w:val="20"/>
                <w:lang w:val="es-CR" w:eastAsia="en-US"/>
              </w:rPr>
            </w:pPr>
          </w:p>
          <w:p w14:paraId="74C581C1"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13 </w:t>
            </w:r>
          </w:p>
          <w:p w14:paraId="580FB10A"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Si un funcionario desea participar como candidato al puesto y no puede estar presente en la votación, es necesario que deje por escrito, su deseo de participar y de aceptación al puesto, si quedase electo.</w:t>
            </w:r>
          </w:p>
        </w:tc>
        <w:tc>
          <w:tcPr>
            <w:tcW w:w="2976" w:type="dxa"/>
          </w:tcPr>
          <w:p w14:paraId="6D07A412" w14:textId="77777777" w:rsidR="00A90EAA" w:rsidRPr="00A90EAA" w:rsidRDefault="00A90EAA" w:rsidP="00A90EAA">
            <w:pPr>
              <w:rPr>
                <w:rFonts w:ascii="Arial" w:eastAsia="Calibri" w:hAnsi="Arial" w:cs="Arial"/>
                <w:sz w:val="20"/>
                <w:szCs w:val="20"/>
                <w:lang w:val="es-CR" w:eastAsia="en-US"/>
              </w:rPr>
            </w:pPr>
          </w:p>
        </w:tc>
      </w:tr>
      <w:tr w:rsidR="00A90EAA" w:rsidRPr="00A90EAA" w14:paraId="567E4030" w14:textId="77777777" w:rsidTr="00A558B9">
        <w:tc>
          <w:tcPr>
            <w:tcW w:w="1555" w:type="dxa"/>
          </w:tcPr>
          <w:p w14:paraId="5F375A86"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Admisión y Registro</w:t>
            </w:r>
          </w:p>
        </w:tc>
        <w:tc>
          <w:tcPr>
            <w:tcW w:w="4297" w:type="dxa"/>
          </w:tcPr>
          <w:p w14:paraId="6998BD37"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5 </w:t>
            </w:r>
          </w:p>
          <w:p w14:paraId="239FCE75"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Cuando los funcionarios administrativos del DAR, que pueden integrar el CDAR, exceda el número de diez, será necesario hacer una elección, para designar las personas que lo integrarán, en esos casos se aplicará el siguiente procedimiento: </w:t>
            </w:r>
          </w:p>
          <w:p w14:paraId="44C0326C" w14:textId="77777777" w:rsidR="00A90EAA" w:rsidRPr="00A90EAA" w:rsidRDefault="00A90EAA" w:rsidP="00A90EAA">
            <w:pPr>
              <w:numPr>
                <w:ilvl w:val="0"/>
                <w:numId w:val="32"/>
              </w:num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a. En la última semana del mes de febrero, del año en que corresponda, los funcionarios del DAR que son elegibles y el Director(a), realizarán una votación secreta para elegir los diez miembros que integrarán el CDAR. En dicha reunión participarán todos los funcionarios del DAR que cumplan con lo indicado en el Artículo 4 Inciso b. </w:t>
            </w:r>
          </w:p>
          <w:p w14:paraId="1C5B43DC" w14:textId="77777777" w:rsidR="00A90EAA" w:rsidRPr="00A90EAA" w:rsidRDefault="00A90EAA" w:rsidP="00A90EAA">
            <w:pPr>
              <w:numPr>
                <w:ilvl w:val="0"/>
                <w:numId w:val="32"/>
              </w:num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b. Serán electos los diez funcionarios que tengan mayor número de votos, durarán en sus funciones dos años y podrán ser reelectos. </w:t>
            </w:r>
          </w:p>
          <w:p w14:paraId="7447149A" w14:textId="77777777" w:rsidR="00A90EAA" w:rsidRPr="00A90EAA" w:rsidRDefault="00A90EAA" w:rsidP="00A90EAA">
            <w:pPr>
              <w:numPr>
                <w:ilvl w:val="0"/>
                <w:numId w:val="32"/>
              </w:num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c. En caso de empate en la elección de uno o varios miembros, se hará una nueva elección y participarán los funcionarios no elegidos que hayan obtenido el mayor número de votos. </w:t>
            </w:r>
          </w:p>
          <w:p w14:paraId="65EE554C" w14:textId="77777777" w:rsidR="00A90EAA" w:rsidRPr="00A90EAA" w:rsidRDefault="00A90EAA" w:rsidP="00A90EAA">
            <w:pPr>
              <w:numPr>
                <w:ilvl w:val="0"/>
                <w:numId w:val="32"/>
              </w:num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d. En caso de persistir el empate, se elegirá a la persona que tenga mayor tiempo de laborar para el DAR y si aún persiste el empate, la que tenga mayor edad. </w:t>
            </w:r>
          </w:p>
          <w:p w14:paraId="034B4078"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Consejo Departamento de Admisión y Registro Normas de Funcionamiento </w:t>
            </w:r>
          </w:p>
          <w:p w14:paraId="78F4F8BB" w14:textId="77777777" w:rsidR="00A90EAA" w:rsidRPr="00A90EAA" w:rsidRDefault="00A90EAA" w:rsidP="00A90EAA">
            <w:pPr>
              <w:pageBreakBefore/>
              <w:autoSpaceDE w:val="0"/>
              <w:autoSpaceDN w:val="0"/>
              <w:adjustRightInd w:val="0"/>
              <w:rPr>
                <w:rFonts w:ascii="Arial" w:eastAsia="Calibri" w:hAnsi="Arial" w:cs="Arial"/>
                <w:sz w:val="20"/>
                <w:szCs w:val="20"/>
                <w:lang w:val="es-CR" w:eastAsia="en-US"/>
              </w:rPr>
            </w:pPr>
          </w:p>
          <w:p w14:paraId="68F72687" w14:textId="77777777" w:rsidR="00A90EAA" w:rsidRPr="00A90EAA" w:rsidRDefault="00A90EAA" w:rsidP="00A90EAA">
            <w:pPr>
              <w:numPr>
                <w:ilvl w:val="0"/>
                <w:numId w:val="33"/>
              </w:numPr>
              <w:autoSpaceDE w:val="0"/>
              <w:autoSpaceDN w:val="0"/>
              <w:adjustRightInd w:val="0"/>
              <w:rPr>
                <w:rFonts w:ascii="Arial" w:eastAsia="Calibri" w:hAnsi="Arial" w:cs="Arial"/>
                <w:sz w:val="20"/>
                <w:szCs w:val="20"/>
                <w:lang w:val="es-CR" w:eastAsia="en-US"/>
              </w:rPr>
            </w:pPr>
            <w:r w:rsidRPr="00A90EAA">
              <w:rPr>
                <w:rFonts w:ascii="Arial" w:eastAsia="Calibri" w:hAnsi="Arial" w:cs="Arial"/>
                <w:sz w:val="20"/>
                <w:szCs w:val="20"/>
                <w:lang w:val="es-CR" w:eastAsia="en-US"/>
              </w:rPr>
              <w:t xml:space="preserve">e. Si un miembro dejara de pertenecer al CDAR, para su sustitución se realizará una elección, según el mecanismo indicado en este artículo, la persona electa completará el período únicamente. </w:t>
            </w:r>
          </w:p>
          <w:p w14:paraId="6C8DFEE7" w14:textId="77777777" w:rsidR="00A90EAA" w:rsidRPr="00A90EAA" w:rsidRDefault="00A90EAA" w:rsidP="00A90EAA">
            <w:pPr>
              <w:rPr>
                <w:rFonts w:ascii="Arial" w:eastAsia="Calibri" w:hAnsi="Arial" w:cs="Arial"/>
                <w:sz w:val="20"/>
                <w:szCs w:val="20"/>
                <w:lang w:val="es-CR" w:eastAsia="en-US"/>
              </w:rPr>
            </w:pPr>
          </w:p>
        </w:tc>
        <w:tc>
          <w:tcPr>
            <w:tcW w:w="2976" w:type="dxa"/>
          </w:tcPr>
          <w:p w14:paraId="1E78D968"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
                <w:bCs/>
                <w:color w:val="000000"/>
                <w:sz w:val="20"/>
                <w:szCs w:val="20"/>
                <w:lang w:val="es-CR" w:eastAsia="en-US"/>
              </w:rPr>
              <w:t xml:space="preserve">Artículo 6 </w:t>
            </w:r>
          </w:p>
          <w:p w14:paraId="1D393D6E"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Un miembro del CDAR dejará de ser miembro de este Consejo cuando: </w:t>
            </w:r>
          </w:p>
          <w:p w14:paraId="37F665DA" w14:textId="77777777" w:rsidR="00A90EAA" w:rsidRPr="00A90EAA" w:rsidRDefault="00A90EAA" w:rsidP="00A90EAA">
            <w:pPr>
              <w:numPr>
                <w:ilvl w:val="0"/>
                <w:numId w:val="34"/>
              </w:numPr>
              <w:autoSpaceDE w:val="0"/>
              <w:autoSpaceDN w:val="0"/>
              <w:adjustRightInd w:val="0"/>
              <w:contextualSpacing/>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No esté en propiedad (nombramiento indefinido) por medio tiempo o más en alguna de las plazas adscritas al DAR. </w:t>
            </w:r>
          </w:p>
          <w:p w14:paraId="02AE1B37" w14:textId="77777777" w:rsidR="00A90EAA" w:rsidRPr="00A90EAA" w:rsidRDefault="00A90EAA" w:rsidP="00A90EAA">
            <w:pPr>
              <w:numPr>
                <w:ilvl w:val="0"/>
                <w:numId w:val="34"/>
              </w:numPr>
              <w:autoSpaceDE w:val="0"/>
              <w:autoSpaceDN w:val="0"/>
              <w:adjustRightInd w:val="0"/>
              <w:contextualSpacing/>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No esté nombrado al menos por medio tiempo o más en una plaza adscrita al DAR. </w:t>
            </w:r>
          </w:p>
          <w:p w14:paraId="6C56B73D" w14:textId="77777777" w:rsidR="00A90EAA" w:rsidRPr="00A90EAA" w:rsidRDefault="00A90EAA" w:rsidP="00A90EAA">
            <w:pPr>
              <w:numPr>
                <w:ilvl w:val="0"/>
                <w:numId w:val="34"/>
              </w:numPr>
              <w:autoSpaceDE w:val="0"/>
              <w:autoSpaceDN w:val="0"/>
              <w:adjustRightInd w:val="0"/>
              <w:contextualSpacing/>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Presente su renuncia al CDAR y esté la acepte. </w:t>
            </w:r>
          </w:p>
          <w:p w14:paraId="55C08A16" w14:textId="77777777" w:rsidR="00A90EAA" w:rsidRPr="00A90EAA" w:rsidRDefault="00A90EAA" w:rsidP="00A90EAA">
            <w:pPr>
              <w:rPr>
                <w:rFonts w:ascii="Arial" w:eastAsia="Calibri" w:hAnsi="Arial" w:cs="Arial"/>
                <w:sz w:val="20"/>
                <w:szCs w:val="20"/>
                <w:lang w:val="es-CR" w:eastAsia="en-US"/>
              </w:rPr>
            </w:pPr>
          </w:p>
        </w:tc>
      </w:tr>
      <w:tr w:rsidR="00A90EAA" w:rsidRPr="00A90EAA" w14:paraId="20383029" w14:textId="77777777" w:rsidTr="00A558B9">
        <w:tc>
          <w:tcPr>
            <w:tcW w:w="1555" w:type="dxa"/>
          </w:tcPr>
          <w:p w14:paraId="4471553E"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Administración del Mantenimiento</w:t>
            </w:r>
          </w:p>
        </w:tc>
        <w:tc>
          <w:tcPr>
            <w:tcW w:w="4297" w:type="dxa"/>
          </w:tcPr>
          <w:p w14:paraId="4AE00344"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III. </w:t>
            </w:r>
            <w:r w:rsidRPr="00A90EAA">
              <w:rPr>
                <w:rFonts w:ascii="Arial" w:eastAsia="Calibri" w:hAnsi="Arial" w:cs="Arial"/>
                <w:bCs/>
                <w:color w:val="000000"/>
                <w:sz w:val="20"/>
                <w:szCs w:val="20"/>
                <w:lang w:val="es-CR" w:eastAsia="en-US"/>
              </w:rPr>
              <w:t>Mecanismo para elegir al máximo de diez funcionarios (as) propietarios en el Consejo, a que se refiere el inciso b.2 anterior</w:t>
            </w:r>
            <w:r w:rsidRPr="00A90EAA">
              <w:rPr>
                <w:rFonts w:ascii="Arial" w:eastAsia="Calibri" w:hAnsi="Arial" w:cs="Arial"/>
                <w:color w:val="000000"/>
                <w:sz w:val="20"/>
                <w:szCs w:val="20"/>
                <w:lang w:val="es-CR" w:eastAsia="en-US"/>
              </w:rPr>
              <w:t xml:space="preserve">: </w:t>
            </w:r>
          </w:p>
          <w:p w14:paraId="0EEA1615"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455DD6F4"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3. Tendrán posibilidad de ser electos (as) como miembros (as) del Consejo, los (las) funcionarios (as) que laboren en el Departamento y cumplan con los siguientes requisitos: </w:t>
            </w:r>
          </w:p>
          <w:p w14:paraId="3C0C38BD"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3BE98C4B"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a) Tengan nombramiento por tiempo indefinido en el Departamento con una jornada de medio tiempo o más, con más de 6 meses de trabajar en el departamento. </w:t>
            </w:r>
          </w:p>
          <w:p w14:paraId="09B7E6BA"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6F1B1A00"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4. Participarán en la votación para la conformación del Consejo: </w:t>
            </w:r>
          </w:p>
          <w:p w14:paraId="7DC1672F"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7FA07992"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a. El (la) Director (a), por ser miembro de oficio </w:t>
            </w:r>
          </w:p>
          <w:p w14:paraId="4A64CDD9"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1839E8C2"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b. Los (las) funcionarios (as) que cumplan con los requisitos establecidos en el artículo Nº 3 de este Reglamento </w:t>
            </w:r>
          </w:p>
          <w:p w14:paraId="00A315AD"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0B832DFF"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5. La votación se realizará en forma secreta. </w:t>
            </w:r>
          </w:p>
          <w:p w14:paraId="42884031"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001371C2"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6. Cada funcionario que cumpla los requisitos emitirá su voto por un máximo de diez de los candidatos propuestos. </w:t>
            </w:r>
          </w:p>
          <w:p w14:paraId="04FFC219"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62C5E969"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7. Serán electos los (as) diez funcionarios (as) que obtengan mayor cantidad de votos afirmativos. </w:t>
            </w:r>
          </w:p>
          <w:p w14:paraId="5D984EB5"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37105D28"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8. En caso de que los candidatos (as) sean menos de 7, los faltantes se designarán al presidente, entre los funcionarios (as) que cumplan con los requisitos establecidos. </w:t>
            </w:r>
          </w:p>
          <w:p w14:paraId="09D2947C"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6E97216D"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9. En caso de empate para la elección de uno o varios miembros se hará una nueva elección, según el mecanismo establecido en artículos 5 y 7, en la que participarán los candidatos que hayan obtenido igual cantidad de votos. En caso de persistir el empate se realizará mediante sorteo. </w:t>
            </w:r>
          </w:p>
          <w:p w14:paraId="36EA3E45"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5363B7A7"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10. Si un miembro dejara de pertenecer al Consejo, se realizará una elección para sustituirlo por el resto del periodo únicamente. </w:t>
            </w:r>
          </w:p>
          <w:p w14:paraId="338972A9" w14:textId="77777777" w:rsidR="00A90EAA" w:rsidRPr="00A90EAA" w:rsidRDefault="00A90EAA" w:rsidP="00A90EAA">
            <w:pPr>
              <w:rPr>
                <w:rFonts w:ascii="Arial" w:eastAsia="Calibri" w:hAnsi="Arial" w:cs="Arial"/>
                <w:sz w:val="20"/>
                <w:szCs w:val="20"/>
                <w:lang w:val="es-CR" w:eastAsia="en-US"/>
              </w:rPr>
            </w:pPr>
          </w:p>
        </w:tc>
        <w:tc>
          <w:tcPr>
            <w:tcW w:w="2976" w:type="dxa"/>
          </w:tcPr>
          <w:p w14:paraId="3B0093F0" w14:textId="77777777" w:rsidR="00A90EAA" w:rsidRPr="00A90EAA" w:rsidRDefault="00A90EAA" w:rsidP="00A90EAA">
            <w:pPr>
              <w:rPr>
                <w:rFonts w:ascii="Arial" w:eastAsia="Calibri" w:hAnsi="Arial" w:cs="Arial"/>
                <w:sz w:val="20"/>
                <w:szCs w:val="20"/>
                <w:lang w:val="es-CR" w:eastAsia="en-US"/>
              </w:rPr>
            </w:pPr>
          </w:p>
        </w:tc>
      </w:tr>
      <w:tr w:rsidR="00A90EAA" w:rsidRPr="00A90EAA" w14:paraId="7BA9570B" w14:textId="77777777" w:rsidTr="00A558B9">
        <w:tc>
          <w:tcPr>
            <w:tcW w:w="1555" w:type="dxa"/>
          </w:tcPr>
          <w:p w14:paraId="269C63CC"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Servicios Generales</w:t>
            </w:r>
          </w:p>
        </w:tc>
        <w:tc>
          <w:tcPr>
            <w:tcW w:w="4297" w:type="dxa"/>
          </w:tcPr>
          <w:p w14:paraId="58AD46D9"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Cs/>
                <w:color w:val="000000"/>
                <w:sz w:val="20"/>
                <w:szCs w:val="20"/>
                <w:lang w:val="es-CR" w:eastAsia="en-US"/>
              </w:rPr>
              <w:t xml:space="preserve">III. Mecanismo para elegir a los miembros del Consejo de Departamento </w:t>
            </w:r>
          </w:p>
          <w:p w14:paraId="0A83E673"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1. El Director de Departamento convocará a las Unidades para el nombramiento de sus representantes. </w:t>
            </w:r>
          </w:p>
          <w:p w14:paraId="012C87AC"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245D8650"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2. Tendrán posibilidad de ser electos (as) como miembros (as) del Consejo, los (las) funcionarios (as) que laboren en el Departamento y que tengan un nombramiento por tiempo indefinido con una jornada de medio tiempo o más </w:t>
            </w:r>
          </w:p>
          <w:p w14:paraId="32F660B7"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30E90D8F"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3. Participarán en la votación para la elección de los representantes ante el Consejo: </w:t>
            </w:r>
          </w:p>
          <w:p w14:paraId="77B9E433"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31747865"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a. El (la) Director (a), por ser miembro de oficio </w:t>
            </w:r>
          </w:p>
          <w:p w14:paraId="5C3B804C"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b. Los (las) funcionarios (as) que cumplan con los requisitos establecidos en el punto 4 del artículo III de este Reglamento </w:t>
            </w:r>
          </w:p>
          <w:p w14:paraId="71B5D9FE"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c. Los funcionarios con nombramiento por tiempo definido en el Departamento con más de seis meses de laborar en él y con una jornada de ½ tiempo o más. </w:t>
            </w:r>
          </w:p>
          <w:p w14:paraId="6878E52D"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p w14:paraId="00FCCB97"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color w:val="000000"/>
                <w:sz w:val="20"/>
                <w:szCs w:val="20"/>
                <w:lang w:val="es-CR" w:eastAsia="en-US"/>
              </w:rPr>
              <w:t xml:space="preserve">4. La votación se realizará por Unidades para elegir a su o sus representantes y al menos un suplente de acuerdo a la distribución establecida en el Artículo II, inciso c, definiendo cada Unidad el mecanismo de elección con los funcionarios que cumplan con lo establecido en los puntos 4 Y 5 de este reglamento. En todo caso la votación se realizará en forma secreta. </w:t>
            </w:r>
          </w:p>
          <w:p w14:paraId="7D1B03F8"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r w:rsidRPr="00A90EAA">
              <w:rPr>
                <w:rFonts w:ascii="Arial" w:eastAsia="Calibri" w:hAnsi="Arial" w:cs="Arial"/>
                <w:bCs/>
                <w:i/>
                <w:iCs/>
                <w:color w:val="000000"/>
                <w:sz w:val="20"/>
                <w:szCs w:val="20"/>
                <w:lang w:val="es-CR" w:eastAsia="en-US"/>
              </w:rPr>
              <w:t xml:space="preserve">Servicios Generales Reglamento del Consejo de Departamento </w:t>
            </w:r>
          </w:p>
          <w:p w14:paraId="10743011" w14:textId="77777777" w:rsidR="00A90EAA" w:rsidRPr="00A90EAA" w:rsidRDefault="00A90EAA" w:rsidP="00A90EAA">
            <w:pPr>
              <w:autoSpaceDE w:val="0"/>
              <w:autoSpaceDN w:val="0"/>
              <w:adjustRightInd w:val="0"/>
              <w:rPr>
                <w:rFonts w:ascii="Arial" w:eastAsia="Calibri" w:hAnsi="Arial" w:cs="Arial"/>
                <w:sz w:val="20"/>
                <w:szCs w:val="20"/>
                <w:lang w:val="es-CR" w:eastAsia="en-US"/>
              </w:rPr>
            </w:pPr>
            <w:r w:rsidRPr="00A90EAA">
              <w:rPr>
                <w:rFonts w:ascii="Arial" w:eastAsia="Calibri" w:hAnsi="Arial" w:cs="Arial"/>
                <w:bCs/>
                <w:sz w:val="20"/>
                <w:szCs w:val="20"/>
                <w:lang w:val="es-CR" w:eastAsia="en-US"/>
              </w:rPr>
              <w:t xml:space="preserve">-3- </w:t>
            </w:r>
          </w:p>
          <w:p w14:paraId="5464BBA4" w14:textId="77777777" w:rsidR="00A90EAA" w:rsidRPr="00A90EAA" w:rsidRDefault="00A90EAA" w:rsidP="00A90EAA">
            <w:pPr>
              <w:autoSpaceDE w:val="0"/>
              <w:autoSpaceDN w:val="0"/>
              <w:adjustRightInd w:val="0"/>
              <w:rPr>
                <w:rFonts w:ascii="Arial" w:eastAsia="Calibri" w:hAnsi="Arial" w:cs="Arial"/>
                <w:sz w:val="20"/>
                <w:szCs w:val="20"/>
                <w:lang w:val="es-CR" w:eastAsia="en-US"/>
              </w:rPr>
            </w:pPr>
          </w:p>
          <w:p w14:paraId="377F56A6" w14:textId="77777777" w:rsidR="00A90EAA" w:rsidRPr="00A90EAA" w:rsidRDefault="00A90EAA" w:rsidP="00A90EAA">
            <w:pPr>
              <w:pageBreakBefore/>
              <w:autoSpaceDE w:val="0"/>
              <w:autoSpaceDN w:val="0"/>
              <w:adjustRightInd w:val="0"/>
              <w:rPr>
                <w:rFonts w:ascii="Arial" w:eastAsia="Calibri" w:hAnsi="Arial" w:cs="Arial"/>
                <w:sz w:val="20"/>
                <w:szCs w:val="20"/>
                <w:lang w:val="es-CR" w:eastAsia="en-US"/>
              </w:rPr>
            </w:pPr>
          </w:p>
          <w:p w14:paraId="2B2BF081" w14:textId="77777777" w:rsidR="00A90EAA" w:rsidRPr="00A90EAA" w:rsidRDefault="00A90EAA" w:rsidP="00A90EAA">
            <w:pPr>
              <w:autoSpaceDE w:val="0"/>
              <w:autoSpaceDN w:val="0"/>
              <w:adjustRightInd w:val="0"/>
              <w:rPr>
                <w:rFonts w:ascii="Arial" w:eastAsia="Calibri" w:hAnsi="Arial" w:cs="Arial"/>
                <w:sz w:val="20"/>
                <w:szCs w:val="20"/>
                <w:lang w:val="es-CR" w:eastAsia="en-US"/>
              </w:rPr>
            </w:pPr>
            <w:r w:rsidRPr="00A90EAA">
              <w:rPr>
                <w:rFonts w:ascii="Arial" w:eastAsia="Calibri" w:hAnsi="Arial" w:cs="Arial"/>
                <w:sz w:val="20"/>
                <w:szCs w:val="20"/>
                <w:lang w:val="es-CR" w:eastAsia="en-US"/>
              </w:rPr>
              <w:t xml:space="preserve">5. Serán miembros propietarios el o los candidatos que obtengan la mayoría de votos y fungirán como miembros suplentes el o los candidatos de acuerdo al número de votos obtenidos en la elección. </w:t>
            </w:r>
          </w:p>
          <w:p w14:paraId="4FB6424E" w14:textId="77777777" w:rsidR="00A90EAA" w:rsidRPr="00A90EAA" w:rsidRDefault="00A90EAA" w:rsidP="00A90EAA">
            <w:pPr>
              <w:autoSpaceDE w:val="0"/>
              <w:autoSpaceDN w:val="0"/>
              <w:adjustRightInd w:val="0"/>
              <w:rPr>
                <w:rFonts w:ascii="Arial" w:eastAsia="Calibri" w:hAnsi="Arial" w:cs="Arial"/>
                <w:sz w:val="20"/>
                <w:szCs w:val="20"/>
                <w:lang w:val="es-CR" w:eastAsia="en-US"/>
              </w:rPr>
            </w:pPr>
          </w:p>
          <w:p w14:paraId="1E1A8214" w14:textId="77777777" w:rsidR="00A90EAA" w:rsidRPr="00A90EAA" w:rsidRDefault="00A90EAA" w:rsidP="00A90EAA">
            <w:pPr>
              <w:autoSpaceDE w:val="0"/>
              <w:autoSpaceDN w:val="0"/>
              <w:adjustRightInd w:val="0"/>
              <w:rPr>
                <w:rFonts w:ascii="Arial" w:eastAsia="Calibri" w:hAnsi="Arial" w:cs="Arial"/>
                <w:sz w:val="20"/>
                <w:szCs w:val="20"/>
                <w:lang w:val="es-CR" w:eastAsia="en-US"/>
              </w:rPr>
            </w:pPr>
            <w:r w:rsidRPr="00A90EAA">
              <w:rPr>
                <w:rFonts w:ascii="Arial" w:eastAsia="Calibri" w:hAnsi="Arial" w:cs="Arial"/>
                <w:sz w:val="20"/>
                <w:szCs w:val="20"/>
                <w:lang w:val="es-CR" w:eastAsia="en-US"/>
              </w:rPr>
              <w:t xml:space="preserve">6. En caso de empate para la elección de uno o varios miembros se hará una nueva elección, según el mecanismo establecido, en la que participarán los candidatos que hayan obtenido igual cantidad de votos. En caso de persistir el empate se realizará mediante sorteo al azar. </w:t>
            </w:r>
          </w:p>
          <w:p w14:paraId="79FD07A3" w14:textId="77777777" w:rsidR="00A90EAA" w:rsidRPr="00A90EAA" w:rsidRDefault="00A90EAA" w:rsidP="00A90EAA">
            <w:pPr>
              <w:autoSpaceDE w:val="0"/>
              <w:autoSpaceDN w:val="0"/>
              <w:adjustRightInd w:val="0"/>
              <w:rPr>
                <w:rFonts w:ascii="Arial" w:eastAsia="Calibri" w:hAnsi="Arial" w:cs="Arial"/>
                <w:sz w:val="20"/>
                <w:szCs w:val="20"/>
                <w:lang w:val="es-CR" w:eastAsia="en-US"/>
              </w:rPr>
            </w:pPr>
          </w:p>
          <w:p w14:paraId="7B1AF844" w14:textId="77777777" w:rsidR="00A90EAA" w:rsidRPr="00A90EAA" w:rsidRDefault="00A90EAA" w:rsidP="00A90EAA">
            <w:pPr>
              <w:autoSpaceDE w:val="0"/>
              <w:autoSpaceDN w:val="0"/>
              <w:adjustRightInd w:val="0"/>
              <w:rPr>
                <w:rFonts w:ascii="Arial" w:eastAsia="Calibri" w:hAnsi="Arial" w:cs="Arial"/>
                <w:sz w:val="20"/>
                <w:szCs w:val="20"/>
                <w:lang w:val="es-CR" w:eastAsia="en-US"/>
              </w:rPr>
            </w:pPr>
            <w:r w:rsidRPr="00A90EAA">
              <w:rPr>
                <w:rFonts w:ascii="Arial" w:eastAsia="Calibri" w:hAnsi="Arial" w:cs="Arial"/>
                <w:sz w:val="20"/>
                <w:szCs w:val="20"/>
                <w:lang w:val="es-CR" w:eastAsia="en-US"/>
              </w:rPr>
              <w:t xml:space="preserve">7. Si un miembro dejara de pertenecer al Consejo, por motivos de causa mayor, será sustituido por el suplente elegido por cada Unidad. </w:t>
            </w:r>
          </w:p>
          <w:p w14:paraId="54B332E0" w14:textId="77777777" w:rsidR="00A90EAA" w:rsidRPr="00A90EAA" w:rsidRDefault="00A90EAA" w:rsidP="00A90EAA">
            <w:pPr>
              <w:autoSpaceDE w:val="0"/>
              <w:autoSpaceDN w:val="0"/>
              <w:adjustRightInd w:val="0"/>
              <w:rPr>
                <w:rFonts w:ascii="Arial" w:eastAsia="Calibri" w:hAnsi="Arial" w:cs="Arial"/>
                <w:color w:val="000000"/>
                <w:sz w:val="20"/>
                <w:szCs w:val="20"/>
                <w:lang w:val="es-CR" w:eastAsia="en-US"/>
              </w:rPr>
            </w:pPr>
          </w:p>
        </w:tc>
        <w:tc>
          <w:tcPr>
            <w:tcW w:w="2976" w:type="dxa"/>
          </w:tcPr>
          <w:p w14:paraId="79B3A40C" w14:textId="77777777" w:rsidR="00A90EAA" w:rsidRPr="00A90EAA" w:rsidRDefault="00A90EAA" w:rsidP="00A90EAA">
            <w:pPr>
              <w:rPr>
                <w:rFonts w:ascii="Arial" w:eastAsia="Calibri" w:hAnsi="Arial" w:cs="Arial"/>
                <w:sz w:val="20"/>
                <w:szCs w:val="20"/>
                <w:lang w:val="es-CR" w:eastAsia="en-US"/>
              </w:rPr>
            </w:pPr>
          </w:p>
        </w:tc>
      </w:tr>
      <w:tr w:rsidR="00A90EAA" w:rsidRPr="00A90EAA" w14:paraId="3FF7FA10" w14:textId="77777777" w:rsidTr="00A558B9">
        <w:tc>
          <w:tcPr>
            <w:tcW w:w="1555" w:type="dxa"/>
          </w:tcPr>
          <w:p w14:paraId="2A7D3669" w14:textId="77777777" w:rsidR="00A90EAA" w:rsidRPr="00A90EAA" w:rsidRDefault="00A90EAA" w:rsidP="00A90EAA">
            <w:pPr>
              <w:rPr>
                <w:rFonts w:ascii="Arial" w:eastAsia="Calibri" w:hAnsi="Arial" w:cs="Arial"/>
                <w:sz w:val="20"/>
                <w:szCs w:val="20"/>
                <w:lang w:val="es-CR" w:eastAsia="en-US"/>
              </w:rPr>
            </w:pPr>
            <w:r w:rsidRPr="00A90EAA">
              <w:rPr>
                <w:rFonts w:ascii="Arial" w:eastAsia="Calibri" w:hAnsi="Arial" w:cs="Arial"/>
                <w:sz w:val="20"/>
                <w:szCs w:val="20"/>
                <w:lang w:val="es-CR" w:eastAsia="en-US"/>
              </w:rPr>
              <w:t>CEDA</w:t>
            </w:r>
          </w:p>
        </w:tc>
        <w:tc>
          <w:tcPr>
            <w:tcW w:w="4297" w:type="dxa"/>
          </w:tcPr>
          <w:p w14:paraId="209D25E6" w14:textId="77777777" w:rsidR="00A90EAA" w:rsidRPr="00A90EAA" w:rsidRDefault="00A90EAA" w:rsidP="00A90EAA">
            <w:pPr>
              <w:autoSpaceDE w:val="0"/>
              <w:autoSpaceDN w:val="0"/>
              <w:adjustRightInd w:val="0"/>
              <w:jc w:val="both"/>
              <w:rPr>
                <w:rFonts w:ascii="Arial" w:eastAsia="Calibri" w:hAnsi="Arial" w:cs="Arial"/>
                <w:color w:val="000000"/>
                <w:sz w:val="20"/>
                <w:szCs w:val="20"/>
                <w:lang w:val="es-CR" w:eastAsia="en-US"/>
              </w:rPr>
            </w:pPr>
            <w:r w:rsidRPr="00A90EAA">
              <w:rPr>
                <w:rFonts w:ascii="Arial" w:eastAsia="Calibri" w:hAnsi="Arial" w:cs="Arial"/>
                <w:bCs/>
                <w:color w:val="000000"/>
                <w:sz w:val="20"/>
                <w:szCs w:val="20"/>
                <w:lang w:val="es-CR" w:eastAsia="en-US"/>
              </w:rPr>
              <w:t>Artículo 12</w:t>
            </w:r>
            <w:r w:rsidRPr="00A90EAA">
              <w:rPr>
                <w:rFonts w:ascii="Arial" w:eastAsia="Calibri" w:hAnsi="Arial" w:cs="Arial"/>
                <w:bCs/>
                <w:i/>
                <w:iCs/>
                <w:color w:val="000000"/>
                <w:sz w:val="20"/>
                <w:szCs w:val="20"/>
                <w:lang w:val="es-CR" w:eastAsia="en-US"/>
              </w:rPr>
              <w:t xml:space="preserve">. Sobre la conformación del Con-sejo. </w:t>
            </w:r>
          </w:p>
          <w:p w14:paraId="47C3B488" w14:textId="77777777" w:rsidR="00A90EAA" w:rsidRPr="00A90EAA" w:rsidRDefault="00A90EAA" w:rsidP="00A90EAA">
            <w:pPr>
              <w:autoSpaceDE w:val="0"/>
              <w:autoSpaceDN w:val="0"/>
              <w:adjustRightInd w:val="0"/>
              <w:ind w:left="360" w:hanging="360"/>
              <w:jc w:val="both"/>
              <w:rPr>
                <w:rFonts w:ascii="Arial" w:eastAsia="Calibri" w:hAnsi="Arial" w:cs="Arial"/>
                <w:sz w:val="20"/>
                <w:szCs w:val="20"/>
                <w:lang w:val="es-CR" w:eastAsia="en-US"/>
              </w:rPr>
            </w:pPr>
            <w:r w:rsidRPr="00A90EAA">
              <w:rPr>
                <w:rFonts w:ascii="Arial" w:eastAsia="Calibri" w:hAnsi="Arial" w:cs="Arial"/>
                <w:bCs/>
                <w:i/>
                <w:iCs/>
                <w:color w:val="000000"/>
                <w:sz w:val="20"/>
                <w:szCs w:val="20"/>
                <w:lang w:val="es-CR" w:eastAsia="en-US"/>
              </w:rPr>
              <w:t xml:space="preserve">a. </w:t>
            </w:r>
            <w:r w:rsidRPr="00A90EAA">
              <w:rPr>
                <w:rFonts w:ascii="Arial" w:eastAsia="Calibri" w:hAnsi="Arial" w:cs="Arial"/>
                <w:bCs/>
                <w:color w:val="000000"/>
                <w:sz w:val="20"/>
                <w:szCs w:val="20"/>
                <w:lang w:val="es-CR" w:eastAsia="en-US"/>
              </w:rPr>
              <w:t>Integración del Consejo de Departamento</w:t>
            </w:r>
            <w:r w:rsidRPr="00A90EAA">
              <w:rPr>
                <w:rFonts w:ascii="Arial" w:eastAsia="Calibri" w:hAnsi="Arial" w:cs="Arial"/>
                <w:color w:val="000000"/>
                <w:sz w:val="20"/>
                <w:szCs w:val="20"/>
                <w:lang w:val="es-CR" w:eastAsia="en-US"/>
              </w:rPr>
              <w:t xml:space="preserve">. Para ser miembro del Consejo de Departa-mento se deben cumplir los siguientes requi-sitos: laborar en el departamento, estar nombrado por tiempo definido o indefinido y con una jornada no menor a medio tiempo completo. Estas condiciones deben cumplirse por lo menos seis meses antes de las elecciones de miembros al Consejo. </w:t>
            </w:r>
          </w:p>
          <w:p w14:paraId="39F1A64A" w14:textId="77777777" w:rsidR="00A90EAA" w:rsidRPr="00A90EAA" w:rsidRDefault="00A90EAA" w:rsidP="00A90EAA">
            <w:pPr>
              <w:autoSpaceDE w:val="0"/>
              <w:autoSpaceDN w:val="0"/>
              <w:adjustRightInd w:val="0"/>
              <w:ind w:left="360" w:hanging="360"/>
              <w:jc w:val="both"/>
              <w:rPr>
                <w:rFonts w:ascii="Arial" w:eastAsia="Calibri" w:hAnsi="Arial" w:cs="Arial"/>
                <w:color w:val="000000"/>
                <w:sz w:val="20"/>
                <w:szCs w:val="20"/>
                <w:lang w:val="es-CR" w:eastAsia="en-US"/>
              </w:rPr>
            </w:pPr>
            <w:r w:rsidRPr="00A90EAA">
              <w:rPr>
                <w:rFonts w:ascii="Arial" w:eastAsia="Calibri" w:hAnsi="Arial" w:cs="Arial"/>
                <w:bCs/>
                <w:i/>
                <w:iCs/>
                <w:color w:val="000000"/>
                <w:sz w:val="20"/>
                <w:szCs w:val="20"/>
                <w:lang w:val="es-CR" w:eastAsia="en-US"/>
              </w:rPr>
              <w:t xml:space="preserve">b. </w:t>
            </w:r>
            <w:r w:rsidRPr="00A90EAA">
              <w:rPr>
                <w:rFonts w:ascii="Arial" w:eastAsia="Calibri" w:hAnsi="Arial" w:cs="Arial"/>
                <w:bCs/>
                <w:color w:val="000000"/>
                <w:sz w:val="20"/>
                <w:szCs w:val="20"/>
                <w:lang w:val="es-CR" w:eastAsia="en-US"/>
              </w:rPr>
              <w:t>Elección de los miembros del Consejo</w:t>
            </w:r>
            <w:r w:rsidRPr="00A90EAA">
              <w:rPr>
                <w:rFonts w:ascii="Arial" w:eastAsia="Calibri" w:hAnsi="Arial" w:cs="Arial"/>
                <w:color w:val="000000"/>
                <w:sz w:val="20"/>
                <w:szCs w:val="20"/>
                <w:lang w:val="es-CR" w:eastAsia="en-US"/>
              </w:rPr>
              <w:t xml:space="preserve">. Amparados al Estatuto Orgánico, en su inciso b del artículo 64, se propone que, cuando las plazas asignadas al CEDA sobrepase el número de funcionarios que conforman el Consejo, se procederá a elegir a las diez personas que conformarán el Consejo de Departamento por dos años. Para ello el Director reunirá a la Asamblea Plebiscitaria del Departamento en una sesión extraordinaria especial para este efecto y se procederá a la postulación de las personas interesadas. Luego se hará la elección secreta de cada una de las diez personas que constituirán el Consejo. Los miembros quedarán electos en el cargo por mayoría simple de los presentes. </w:t>
            </w:r>
          </w:p>
        </w:tc>
        <w:tc>
          <w:tcPr>
            <w:tcW w:w="2976" w:type="dxa"/>
          </w:tcPr>
          <w:p w14:paraId="06853968" w14:textId="77777777" w:rsidR="00A90EAA" w:rsidRPr="00A90EAA" w:rsidRDefault="00A90EAA" w:rsidP="00A90EAA">
            <w:pPr>
              <w:rPr>
                <w:rFonts w:ascii="Arial" w:eastAsia="Calibri" w:hAnsi="Arial" w:cs="Arial"/>
                <w:sz w:val="20"/>
                <w:szCs w:val="20"/>
                <w:lang w:val="es-CR" w:eastAsia="en-US"/>
              </w:rPr>
            </w:pPr>
          </w:p>
        </w:tc>
      </w:tr>
    </w:tbl>
    <w:p w14:paraId="274102E4" w14:textId="77777777" w:rsidR="00A90EAA" w:rsidRPr="00A90EAA" w:rsidRDefault="00A90EAA" w:rsidP="00A90EAA">
      <w:pPr>
        <w:rPr>
          <w:rFonts w:ascii="Arial" w:eastAsia="Calibri" w:hAnsi="Arial" w:cs="Arial"/>
          <w:sz w:val="20"/>
          <w:szCs w:val="20"/>
          <w:lang w:val="es-CR" w:eastAsia="en-US"/>
        </w:rPr>
      </w:pPr>
    </w:p>
    <w:p w14:paraId="3EE72D66" w14:textId="09BE65D2" w:rsidR="00A90EAA" w:rsidRPr="00A90EAA" w:rsidRDefault="00A90EAA" w:rsidP="00A90EAA">
      <w:pPr>
        <w:jc w:val="center"/>
        <w:rPr>
          <w:rFonts w:ascii="Arial" w:hAnsi="Arial" w:cs="Arial"/>
          <w:b/>
          <w:lang w:val="es-CR"/>
        </w:rPr>
      </w:pPr>
      <w:r w:rsidRPr="00A90EAA">
        <w:rPr>
          <w:rFonts w:ascii="Arial" w:hAnsi="Arial" w:cs="Arial"/>
          <w:b/>
          <w:lang w:val="es-CR"/>
        </w:rPr>
        <w:t>PROPUESTA</w:t>
      </w:r>
    </w:p>
    <w:p w14:paraId="6854DF03" w14:textId="34076293" w:rsidR="00A90EAA" w:rsidRDefault="00A90EAA" w:rsidP="00B0115A">
      <w:pPr>
        <w:jc w:val="both"/>
        <w:rPr>
          <w:rFonts w:ascii="Arial" w:hAnsi="Arial" w:cs="Arial"/>
          <w:lang w:val="es-CR"/>
        </w:rPr>
      </w:pPr>
    </w:p>
    <w:p w14:paraId="5196966F" w14:textId="77777777" w:rsidR="00A90EAA" w:rsidRPr="00781F41" w:rsidRDefault="00A90EAA" w:rsidP="00A90EAA">
      <w:pPr>
        <w:jc w:val="both"/>
        <w:outlineLvl w:val="4"/>
        <w:rPr>
          <w:rFonts w:ascii="Arial" w:hAnsi="Arial" w:cs="Arial"/>
          <w:b/>
          <w:bCs/>
          <w:iCs/>
          <w:lang w:val="es-CR"/>
        </w:rPr>
      </w:pPr>
      <w:r w:rsidRPr="00781F41">
        <w:rPr>
          <w:rFonts w:ascii="Arial" w:hAnsi="Arial" w:cs="Arial"/>
          <w:bCs/>
          <w:iCs/>
          <w:lang w:val="es-CR"/>
        </w:rPr>
        <w:t>Se somete a consideración del Consejo Institucional la siguiente propuesta:</w:t>
      </w:r>
    </w:p>
    <w:p w14:paraId="1A5D7CE4" w14:textId="77777777" w:rsidR="00A90EAA" w:rsidRDefault="00A90EAA" w:rsidP="00B0115A">
      <w:pPr>
        <w:jc w:val="both"/>
        <w:rPr>
          <w:rFonts w:ascii="Arial" w:hAnsi="Arial" w:cs="Arial"/>
          <w:lang w:val="es-CR"/>
        </w:rPr>
      </w:pPr>
    </w:p>
    <w:p w14:paraId="663EAEAB" w14:textId="47E3D064" w:rsidR="00A90EAA" w:rsidRPr="00947873" w:rsidRDefault="00FC2091" w:rsidP="00947873">
      <w:pPr>
        <w:ind w:left="1276" w:hanging="1276"/>
        <w:rPr>
          <w:rFonts w:ascii="Arial" w:eastAsia="Calibri" w:hAnsi="Arial" w:cs="Arial"/>
          <w:b/>
          <w:bCs/>
        </w:rPr>
      </w:pPr>
      <w:r w:rsidRPr="00FC2091">
        <w:rPr>
          <w:rFonts w:ascii="Arial" w:eastAsia="Calibri" w:hAnsi="Arial" w:cs="Arial"/>
          <w:b/>
          <w:bCs/>
        </w:rPr>
        <w:t xml:space="preserve">ASUNTO:  </w:t>
      </w:r>
      <w:r w:rsidR="00A90EAA" w:rsidRPr="00947873">
        <w:rPr>
          <w:rFonts w:ascii="Arial" w:eastAsia="Calibri" w:hAnsi="Arial" w:cs="Arial"/>
          <w:b/>
          <w:bCs/>
        </w:rPr>
        <w:t>Consulta a la Comunidad Institucional</w:t>
      </w:r>
      <w:r w:rsidR="00947873" w:rsidRPr="00947873">
        <w:rPr>
          <w:rFonts w:ascii="Arial" w:eastAsia="Calibri" w:hAnsi="Arial" w:cs="Arial"/>
          <w:b/>
          <w:bCs/>
        </w:rPr>
        <w:t xml:space="preserve"> </w:t>
      </w:r>
      <w:r w:rsidR="00A90EAA" w:rsidRPr="00947873">
        <w:rPr>
          <w:rFonts w:ascii="Arial" w:eastAsia="Calibri" w:hAnsi="Arial" w:cs="Arial"/>
          <w:b/>
          <w:bCs/>
        </w:rPr>
        <w:t>Interpretación auténtica del inciso b</w:t>
      </w:r>
      <w:r w:rsidR="00947873">
        <w:rPr>
          <w:rFonts w:ascii="Arial" w:eastAsia="Calibri" w:hAnsi="Arial" w:cs="Arial"/>
          <w:b/>
          <w:bCs/>
        </w:rPr>
        <w:t>,</w:t>
      </w:r>
      <w:r w:rsidR="00A90EAA" w:rsidRPr="00947873">
        <w:rPr>
          <w:rFonts w:ascii="Arial" w:eastAsia="Calibri" w:hAnsi="Arial" w:cs="Arial"/>
          <w:b/>
          <w:bCs/>
        </w:rPr>
        <w:t xml:space="preserve"> del Artículo 64 del Estatuto Orgánico del ITCR.  </w:t>
      </w:r>
    </w:p>
    <w:p w14:paraId="0E583BD6" w14:textId="6DDF3220" w:rsidR="00A90EAA" w:rsidRPr="00947873" w:rsidRDefault="00A90EAA" w:rsidP="00A90EAA">
      <w:pPr>
        <w:rPr>
          <w:rFonts w:ascii="Arial" w:eastAsia="Calibri" w:hAnsi="Arial" w:cs="Arial"/>
          <w:color w:val="000000"/>
          <w:lang w:eastAsia="en-US"/>
        </w:rPr>
      </w:pPr>
      <w:bookmarkStart w:id="0" w:name="_GoBack"/>
      <w:bookmarkEnd w:id="0"/>
    </w:p>
    <w:p w14:paraId="69FC2DC6" w14:textId="77777777" w:rsidR="00A90EAA" w:rsidRPr="00A90EAA" w:rsidRDefault="00A90EAA" w:rsidP="00A90EAA">
      <w:pPr>
        <w:rPr>
          <w:rFonts w:ascii="Arial" w:eastAsia="Calibri" w:hAnsi="Arial" w:cs="Arial"/>
          <w:b/>
          <w:bCs/>
          <w:color w:val="000000"/>
          <w:lang w:val="es-CR" w:eastAsia="en-US"/>
        </w:rPr>
      </w:pPr>
      <w:r w:rsidRPr="00A90EAA">
        <w:rPr>
          <w:rFonts w:ascii="Arial" w:eastAsia="Calibri" w:hAnsi="Arial" w:cs="Arial"/>
          <w:b/>
          <w:bCs/>
          <w:color w:val="000000"/>
          <w:lang w:val="es-CR" w:eastAsia="en-US"/>
        </w:rPr>
        <w:t>RESULTANDO QUE:</w:t>
      </w:r>
    </w:p>
    <w:p w14:paraId="0A74E524" w14:textId="77777777" w:rsidR="00A90EAA" w:rsidRPr="00A90EAA" w:rsidRDefault="00A90EAA" w:rsidP="00A90EAA">
      <w:pPr>
        <w:jc w:val="both"/>
        <w:rPr>
          <w:rFonts w:ascii="Calibri" w:eastAsia="Calibri" w:hAnsi="Calibri" w:cs="Calibri"/>
          <w:color w:val="000000"/>
          <w:sz w:val="22"/>
          <w:szCs w:val="22"/>
          <w:lang w:val="es-CR" w:eastAsia="en-US"/>
        </w:rPr>
      </w:pPr>
    </w:p>
    <w:p w14:paraId="4187523F" w14:textId="77777777" w:rsidR="00A90EAA" w:rsidRPr="00A90EAA" w:rsidRDefault="00A90EAA" w:rsidP="00A90EAA">
      <w:pPr>
        <w:numPr>
          <w:ilvl w:val="0"/>
          <w:numId w:val="7"/>
        </w:numPr>
        <w:spacing w:after="160" w:line="252" w:lineRule="auto"/>
        <w:ind w:left="426" w:hanging="426"/>
        <w:contextualSpacing/>
        <w:jc w:val="both"/>
        <w:rPr>
          <w:rFonts w:ascii="Arial" w:eastAsia="Calibri" w:hAnsi="Arial" w:cs="Arial"/>
          <w:lang w:eastAsia="es-CR"/>
        </w:rPr>
      </w:pPr>
      <w:r w:rsidRPr="00A90EAA">
        <w:rPr>
          <w:rFonts w:ascii="Arial" w:eastAsia="Calibri" w:hAnsi="Arial" w:cs="Arial"/>
          <w:lang w:eastAsia="es-CR"/>
        </w:rPr>
        <w:t>El Artículo 64 del Estatuto Orgánico establece lo siguiente:</w:t>
      </w:r>
    </w:p>
    <w:p w14:paraId="7F6B0F41" w14:textId="77777777" w:rsidR="00A90EAA" w:rsidRPr="00A90EAA" w:rsidRDefault="00A90EAA" w:rsidP="00A90EAA">
      <w:pPr>
        <w:jc w:val="both"/>
        <w:rPr>
          <w:rFonts w:ascii="Arial" w:eastAsia="Calibri" w:hAnsi="Arial" w:cs="Arial"/>
          <w:lang w:eastAsia="es-CR"/>
        </w:rPr>
      </w:pPr>
    </w:p>
    <w:p w14:paraId="49351EAF" w14:textId="77777777" w:rsidR="00A90EAA" w:rsidRPr="00A90EAA" w:rsidRDefault="00A90EAA" w:rsidP="00A90EAA">
      <w:pPr>
        <w:ind w:left="567" w:right="616"/>
        <w:jc w:val="both"/>
        <w:rPr>
          <w:rFonts w:ascii="Arial" w:eastAsia="Calibri" w:hAnsi="Arial" w:cs="Arial"/>
          <w:sz w:val="22"/>
          <w:szCs w:val="22"/>
          <w:lang w:val="es-CR" w:eastAsia="en-US"/>
        </w:rPr>
      </w:pPr>
      <w:r w:rsidRPr="00A90EAA">
        <w:rPr>
          <w:rFonts w:ascii="Arial" w:eastAsia="Calibri" w:hAnsi="Arial" w:cs="Arial"/>
          <w:sz w:val="22"/>
          <w:szCs w:val="22"/>
          <w:lang w:val="es-CR" w:eastAsia="en-US"/>
        </w:rPr>
        <w:t>Artículo 64</w:t>
      </w:r>
    </w:p>
    <w:p w14:paraId="15E6F2F9" w14:textId="77777777" w:rsidR="00A90EAA" w:rsidRPr="00A90EAA" w:rsidRDefault="00A90EAA" w:rsidP="00A90EAA">
      <w:pPr>
        <w:ind w:left="567" w:right="616"/>
        <w:jc w:val="both"/>
        <w:rPr>
          <w:rFonts w:ascii="Arial" w:eastAsia="Calibri" w:hAnsi="Arial" w:cs="Arial"/>
          <w:sz w:val="22"/>
          <w:szCs w:val="22"/>
          <w:lang w:val="es-CR" w:eastAsia="en-US"/>
        </w:rPr>
      </w:pPr>
    </w:p>
    <w:p w14:paraId="5803F44D" w14:textId="77777777" w:rsidR="00A90EAA" w:rsidRPr="00A90EAA" w:rsidRDefault="00A90EAA" w:rsidP="00A90EAA">
      <w:pPr>
        <w:ind w:left="567" w:right="616"/>
        <w:jc w:val="both"/>
        <w:rPr>
          <w:rFonts w:ascii="Arial" w:eastAsia="Calibri" w:hAnsi="Arial" w:cs="Arial"/>
          <w:sz w:val="22"/>
          <w:szCs w:val="22"/>
          <w:lang w:val="es-CR" w:eastAsia="en-US"/>
        </w:rPr>
      </w:pPr>
      <w:r w:rsidRPr="00A90EAA">
        <w:rPr>
          <w:rFonts w:ascii="Arial" w:eastAsia="Calibri" w:hAnsi="Arial" w:cs="Arial"/>
          <w:sz w:val="22"/>
          <w:szCs w:val="22"/>
          <w:lang w:val="es-CR" w:eastAsia="en-US"/>
        </w:rPr>
        <w:t>Los departamentos de apoyo académico contarán con un Consejo de Departamento, el cual estará integrado de la siguiente manera:</w:t>
      </w:r>
    </w:p>
    <w:p w14:paraId="2AC01081" w14:textId="77777777" w:rsidR="00A90EAA" w:rsidRPr="00A90EAA" w:rsidRDefault="00A90EAA" w:rsidP="00A90EAA">
      <w:pPr>
        <w:ind w:left="567" w:right="616"/>
        <w:jc w:val="both"/>
        <w:rPr>
          <w:rFonts w:ascii="Arial" w:eastAsia="Calibri" w:hAnsi="Arial" w:cs="Arial"/>
          <w:sz w:val="22"/>
          <w:szCs w:val="22"/>
          <w:lang w:val="es-CR" w:eastAsia="en-US"/>
        </w:rPr>
      </w:pPr>
    </w:p>
    <w:p w14:paraId="2545F93C" w14:textId="77777777" w:rsidR="00A90EAA" w:rsidRPr="00A90EAA" w:rsidRDefault="00A90EAA" w:rsidP="00A90EAA">
      <w:pPr>
        <w:ind w:left="851" w:right="616" w:hanging="284"/>
        <w:jc w:val="both"/>
        <w:rPr>
          <w:rFonts w:ascii="Arial" w:eastAsia="Calibri" w:hAnsi="Arial" w:cs="Arial"/>
          <w:sz w:val="22"/>
          <w:szCs w:val="22"/>
          <w:lang w:val="es-CR" w:eastAsia="en-US"/>
        </w:rPr>
      </w:pPr>
      <w:r w:rsidRPr="00A90EAA">
        <w:rPr>
          <w:rFonts w:ascii="Arial" w:eastAsia="Calibri" w:hAnsi="Arial" w:cs="Arial"/>
          <w:sz w:val="22"/>
          <w:szCs w:val="22"/>
          <w:lang w:val="es-CR" w:eastAsia="en-US"/>
        </w:rPr>
        <w:t>a. El Director de Departamento quien lo preside</w:t>
      </w:r>
    </w:p>
    <w:p w14:paraId="08773A82" w14:textId="77777777" w:rsidR="00A90EAA" w:rsidRPr="00A90EAA" w:rsidRDefault="00A90EAA" w:rsidP="00A90EAA">
      <w:pPr>
        <w:ind w:left="851" w:right="616" w:hanging="284"/>
        <w:jc w:val="both"/>
        <w:rPr>
          <w:rFonts w:ascii="Arial" w:eastAsia="Calibri" w:hAnsi="Arial" w:cs="Arial"/>
          <w:sz w:val="22"/>
          <w:szCs w:val="22"/>
          <w:lang w:val="es-CR" w:eastAsia="en-US"/>
        </w:rPr>
      </w:pPr>
      <w:r w:rsidRPr="00A90EAA">
        <w:rPr>
          <w:rFonts w:ascii="Arial" w:eastAsia="Calibri" w:hAnsi="Arial" w:cs="Arial"/>
          <w:sz w:val="22"/>
          <w:szCs w:val="22"/>
          <w:lang w:val="es-CR" w:eastAsia="en-US"/>
        </w:rPr>
        <w:t>b. Un máximo de diez funcionarios, además del Director, quienes serán electos por un período de dos años, según el mecanismo que establezca el departamento</w:t>
      </w:r>
    </w:p>
    <w:p w14:paraId="610C3A2F" w14:textId="77777777" w:rsidR="00A90EAA" w:rsidRPr="00A90EAA" w:rsidRDefault="00A90EAA" w:rsidP="00A90EAA">
      <w:pPr>
        <w:ind w:left="851" w:right="616" w:hanging="284"/>
        <w:jc w:val="both"/>
        <w:rPr>
          <w:rFonts w:ascii="Arial" w:eastAsia="Calibri" w:hAnsi="Arial" w:cs="Arial"/>
          <w:sz w:val="22"/>
          <w:szCs w:val="22"/>
          <w:lang w:val="es-CR" w:eastAsia="en-US"/>
        </w:rPr>
      </w:pPr>
      <w:r w:rsidRPr="00A90EAA">
        <w:rPr>
          <w:rFonts w:ascii="Arial" w:eastAsia="Calibri" w:hAnsi="Arial" w:cs="Arial"/>
          <w:sz w:val="22"/>
          <w:szCs w:val="22"/>
          <w:lang w:val="es-CR" w:eastAsia="en-US"/>
        </w:rPr>
        <w:t>c. Una representación estudiantil correspondiente al 25% del total de los miembros del Consejo de Departamento, según lo establezca el Estatuto de la Federación de Estudiantes del Instituto Tecnológico de Costa Rica. En todo caso, deberá participar al menos un estudiante</w:t>
      </w:r>
    </w:p>
    <w:p w14:paraId="2D20F651" w14:textId="77777777" w:rsidR="00A90EAA" w:rsidRPr="00A90EAA" w:rsidRDefault="00A90EAA" w:rsidP="00A90EAA">
      <w:pPr>
        <w:spacing w:after="160" w:line="252" w:lineRule="auto"/>
        <w:ind w:left="1418"/>
        <w:contextualSpacing/>
        <w:jc w:val="both"/>
        <w:rPr>
          <w:rFonts w:ascii="Arial" w:eastAsia="Calibri" w:hAnsi="Arial" w:cs="Arial"/>
          <w:sz w:val="22"/>
          <w:szCs w:val="22"/>
          <w:lang w:val="es-CR" w:eastAsia="zh-CN"/>
        </w:rPr>
      </w:pPr>
    </w:p>
    <w:p w14:paraId="649641B6" w14:textId="77777777" w:rsidR="00A90EAA" w:rsidRPr="00A90EAA" w:rsidRDefault="00A90EAA" w:rsidP="00A90EAA">
      <w:pPr>
        <w:numPr>
          <w:ilvl w:val="0"/>
          <w:numId w:val="7"/>
        </w:numPr>
        <w:spacing w:after="160" w:line="252" w:lineRule="auto"/>
        <w:ind w:left="426" w:hanging="426"/>
        <w:contextualSpacing/>
        <w:jc w:val="both"/>
        <w:rPr>
          <w:rFonts w:ascii="Arial" w:eastAsia="Calibri" w:hAnsi="Arial" w:cs="Arial"/>
          <w:lang w:val="es-CR" w:eastAsia="es-CR"/>
        </w:rPr>
      </w:pPr>
      <w:r w:rsidRPr="00A90EAA">
        <w:rPr>
          <w:rFonts w:ascii="Arial" w:eastAsia="Calibri" w:hAnsi="Arial" w:cs="Arial"/>
          <w:lang w:val="es-CR" w:eastAsia="es-CR"/>
        </w:rPr>
        <w:t>El Artículo 142 del Estatuto Orgánico del ITCR, indica lo siguiente:</w:t>
      </w:r>
    </w:p>
    <w:p w14:paraId="7363DD79" w14:textId="77777777" w:rsidR="00A90EAA" w:rsidRPr="00A90EAA" w:rsidRDefault="00A90EAA" w:rsidP="00A90EAA">
      <w:pPr>
        <w:jc w:val="both"/>
        <w:rPr>
          <w:rFonts w:ascii="Arial" w:eastAsia="Calibri" w:hAnsi="Arial" w:cs="Arial"/>
          <w:lang w:val="es-CR" w:eastAsia="es-CR"/>
        </w:rPr>
      </w:pPr>
    </w:p>
    <w:p w14:paraId="59345C8C" w14:textId="77777777" w:rsidR="00A90EAA" w:rsidRPr="00A90EAA" w:rsidRDefault="00A90EAA" w:rsidP="00A90EAA">
      <w:pPr>
        <w:ind w:left="567" w:right="284"/>
        <w:jc w:val="both"/>
        <w:rPr>
          <w:rFonts w:ascii="Arial" w:eastAsia="Calibri" w:hAnsi="Arial" w:cs="Arial"/>
          <w:i/>
          <w:iCs/>
          <w:sz w:val="22"/>
          <w:szCs w:val="22"/>
          <w:lang w:val="es-CR" w:eastAsia="en-US"/>
        </w:rPr>
      </w:pPr>
      <w:r w:rsidRPr="00A90EAA">
        <w:rPr>
          <w:rFonts w:ascii="Arial" w:eastAsia="Calibri" w:hAnsi="Arial" w:cs="Arial"/>
          <w:i/>
          <w:iCs/>
          <w:sz w:val="22"/>
          <w:szCs w:val="22"/>
          <w:lang w:val="es-CR" w:eastAsia="en-US"/>
        </w:rPr>
        <w:t>“Artículo 142</w:t>
      </w:r>
    </w:p>
    <w:p w14:paraId="48CF4EC9" w14:textId="77777777" w:rsidR="00A90EAA" w:rsidRPr="00A90EAA" w:rsidRDefault="00A90EAA" w:rsidP="00A90EAA">
      <w:pPr>
        <w:ind w:left="567" w:right="284"/>
        <w:jc w:val="both"/>
        <w:rPr>
          <w:rFonts w:ascii="Arial" w:eastAsia="Calibri" w:hAnsi="Arial" w:cs="Arial"/>
          <w:i/>
          <w:iCs/>
          <w:sz w:val="22"/>
          <w:szCs w:val="22"/>
          <w:lang w:val="es-CR" w:eastAsia="en-US"/>
        </w:rPr>
      </w:pPr>
    </w:p>
    <w:p w14:paraId="540E4C63" w14:textId="77777777" w:rsidR="00A90EAA" w:rsidRPr="00A90EAA" w:rsidRDefault="00A90EAA" w:rsidP="00A90EAA">
      <w:pPr>
        <w:ind w:left="567" w:right="284"/>
        <w:jc w:val="both"/>
        <w:rPr>
          <w:rFonts w:ascii="Arial" w:eastAsia="Calibri" w:hAnsi="Arial" w:cs="Arial"/>
          <w:i/>
          <w:iCs/>
          <w:sz w:val="22"/>
          <w:szCs w:val="22"/>
          <w:lang w:val="es-CR" w:eastAsia="en-US"/>
        </w:rPr>
      </w:pPr>
      <w:r w:rsidRPr="00A90EAA">
        <w:rPr>
          <w:rFonts w:ascii="Arial" w:eastAsia="Calibri" w:hAnsi="Arial" w:cs="Arial"/>
          <w:i/>
          <w:iCs/>
          <w:sz w:val="22"/>
          <w:szCs w:val="22"/>
          <w:lang w:val="es-CR" w:eastAsia="en-US"/>
        </w:rPr>
        <w:t>Las iniciativas de reforma e interpretación al Estatuto Orgánico tramitadas por el Consejo Institucional, cuyo alcance se encuentre dentro de su ámbito de competencia, serán estudiadas por una comisión permanente de este último.</w:t>
      </w:r>
    </w:p>
    <w:p w14:paraId="439543DD" w14:textId="77777777" w:rsidR="00A90EAA" w:rsidRPr="00A90EAA" w:rsidRDefault="00A90EAA" w:rsidP="00A90EAA">
      <w:pPr>
        <w:ind w:left="567" w:right="284"/>
        <w:jc w:val="both"/>
        <w:rPr>
          <w:rFonts w:ascii="Arial" w:eastAsia="Calibri" w:hAnsi="Arial" w:cs="Arial"/>
          <w:i/>
          <w:iCs/>
          <w:sz w:val="22"/>
          <w:szCs w:val="22"/>
          <w:lang w:val="es-CR" w:eastAsia="en-US"/>
        </w:rPr>
      </w:pPr>
    </w:p>
    <w:p w14:paraId="50593D37" w14:textId="77777777" w:rsidR="00A90EAA" w:rsidRPr="00A90EAA" w:rsidRDefault="00A90EAA" w:rsidP="00A90EAA">
      <w:pPr>
        <w:ind w:left="567" w:right="284"/>
        <w:jc w:val="both"/>
        <w:rPr>
          <w:rFonts w:ascii="Arial" w:eastAsia="Calibri" w:hAnsi="Arial" w:cs="Arial"/>
          <w:i/>
          <w:iCs/>
          <w:sz w:val="22"/>
          <w:szCs w:val="22"/>
          <w:lang w:val="es-CR" w:eastAsia="en-US"/>
        </w:rPr>
      </w:pPr>
      <w:r w:rsidRPr="00A90EAA">
        <w:rPr>
          <w:rFonts w:ascii="Arial" w:eastAsia="Calibri" w:hAnsi="Arial" w:cs="Arial"/>
          <w:i/>
          <w:iCs/>
          <w:sz w:val="22"/>
          <w:szCs w:val="22"/>
          <w:lang w:val="es-CR" w:eastAsia="en-US"/>
        </w:rPr>
        <w:t>El dictamen de la Comisión Permanente de Estatuto Orgánico del Consejo Institucional deberá comunicarse a la comunidad del Instituto por lo menos veinte días hábiles antes de que se inicie su discusión en el Consejo Institucional, para que los interesados puedan analizarlo y enviar las observaciones que estimen pertinentes.</w:t>
      </w:r>
    </w:p>
    <w:p w14:paraId="0A8E4F36" w14:textId="77777777" w:rsidR="00A90EAA" w:rsidRPr="00A90EAA" w:rsidRDefault="00A90EAA" w:rsidP="00A90EAA">
      <w:pPr>
        <w:ind w:left="567" w:right="284"/>
        <w:jc w:val="both"/>
        <w:rPr>
          <w:rFonts w:ascii="Arial" w:eastAsia="Calibri" w:hAnsi="Arial" w:cs="Arial"/>
          <w:i/>
          <w:iCs/>
          <w:sz w:val="22"/>
          <w:szCs w:val="22"/>
          <w:lang w:val="es-CR" w:eastAsia="en-US"/>
        </w:rPr>
      </w:pPr>
    </w:p>
    <w:p w14:paraId="10817122" w14:textId="77777777" w:rsidR="00A90EAA" w:rsidRPr="00A90EAA" w:rsidRDefault="00A90EAA" w:rsidP="00A90EAA">
      <w:pPr>
        <w:ind w:left="567" w:right="284"/>
        <w:jc w:val="both"/>
        <w:rPr>
          <w:rFonts w:ascii="Arial" w:eastAsia="Calibri" w:hAnsi="Arial" w:cs="Arial"/>
          <w:i/>
          <w:iCs/>
          <w:sz w:val="22"/>
          <w:szCs w:val="22"/>
          <w:lang w:val="es-CR" w:eastAsia="en-US"/>
        </w:rPr>
      </w:pPr>
      <w:r w:rsidRPr="00A90EAA">
        <w:rPr>
          <w:rFonts w:ascii="Arial" w:eastAsia="Calibri" w:hAnsi="Arial" w:cs="Arial"/>
          <w:i/>
          <w:iCs/>
          <w:sz w:val="22"/>
          <w:szCs w:val="22"/>
          <w:lang w:val="es-CR" w:eastAsia="en-US"/>
        </w:rPr>
        <w:t>Este tipo de reformas e interpretaciones al Estatuto Orgánico deberá ser aprobada por el Consejo Institucional en dos sesiones ordinarias y con al menos el voto afirmativo de las dos terceras partes de sus miembros.</w:t>
      </w:r>
    </w:p>
    <w:p w14:paraId="50DDE6C3" w14:textId="77777777" w:rsidR="00A90EAA" w:rsidRPr="00A90EAA" w:rsidRDefault="00A90EAA" w:rsidP="00A90EAA">
      <w:pPr>
        <w:ind w:left="567" w:right="284"/>
        <w:jc w:val="both"/>
        <w:rPr>
          <w:rFonts w:ascii="Arial" w:eastAsia="Calibri" w:hAnsi="Arial" w:cs="Arial"/>
          <w:i/>
          <w:iCs/>
          <w:sz w:val="22"/>
          <w:szCs w:val="22"/>
          <w:lang w:val="es-CR" w:eastAsia="en-US"/>
        </w:rPr>
      </w:pPr>
    </w:p>
    <w:p w14:paraId="1D0EFA48" w14:textId="49A93092" w:rsidR="00A90EAA" w:rsidRPr="00A90EAA" w:rsidRDefault="00A90EAA" w:rsidP="00A90EAA">
      <w:pPr>
        <w:ind w:left="567" w:right="284"/>
        <w:jc w:val="both"/>
        <w:rPr>
          <w:rFonts w:ascii="Arial" w:eastAsia="Calibri" w:hAnsi="Arial" w:cs="Arial"/>
          <w:i/>
          <w:iCs/>
          <w:sz w:val="22"/>
          <w:szCs w:val="22"/>
          <w:lang w:val="es-CR" w:eastAsia="en-US"/>
        </w:rPr>
      </w:pPr>
      <w:r w:rsidRPr="00A90EAA">
        <w:rPr>
          <w:rFonts w:ascii="Arial" w:eastAsia="Calibri" w:hAnsi="Arial" w:cs="Arial"/>
          <w:i/>
          <w:iCs/>
          <w:sz w:val="22"/>
          <w:szCs w:val="22"/>
          <w:lang w:val="es-CR" w:eastAsia="en-US"/>
        </w:rPr>
        <w:t>El Consejo Institucional, aún dentro del ámbito de su competencia, no podrá realizar modificaciones ni interpretaciones a las reformas al Estatuto Orgánico aprobadas por la Asamblea Institucional Representativa, antes de que transcurran dos años de su entrada en vigencia”.</w:t>
      </w:r>
    </w:p>
    <w:p w14:paraId="62A467C2" w14:textId="77777777" w:rsidR="00A90EAA" w:rsidRPr="00A90EAA" w:rsidRDefault="00A90EAA" w:rsidP="00A90EAA">
      <w:pPr>
        <w:rPr>
          <w:rFonts w:ascii="Arial" w:eastAsia="Calibri" w:hAnsi="Arial" w:cs="Arial"/>
          <w:b/>
          <w:bCs/>
          <w:color w:val="000000"/>
          <w:lang w:val="es-CR" w:eastAsia="en-US"/>
        </w:rPr>
      </w:pPr>
    </w:p>
    <w:p w14:paraId="582D61E1" w14:textId="77777777" w:rsidR="00A90EAA" w:rsidRPr="00A90EAA" w:rsidRDefault="00A90EAA" w:rsidP="00A90EAA">
      <w:pPr>
        <w:rPr>
          <w:rFonts w:ascii="Arial" w:eastAsia="Calibri" w:hAnsi="Arial" w:cs="Arial"/>
          <w:b/>
          <w:bCs/>
          <w:color w:val="000000"/>
          <w:lang w:val="es-CR" w:eastAsia="en-US"/>
        </w:rPr>
      </w:pPr>
      <w:r w:rsidRPr="00A90EAA">
        <w:rPr>
          <w:rFonts w:ascii="Arial" w:eastAsia="Calibri" w:hAnsi="Arial" w:cs="Arial"/>
          <w:b/>
          <w:bCs/>
          <w:color w:val="000000"/>
          <w:lang w:val="es-CR" w:eastAsia="en-US"/>
        </w:rPr>
        <w:t>CONSIDERANDO QUE:</w:t>
      </w:r>
    </w:p>
    <w:p w14:paraId="6010DDDC" w14:textId="77777777" w:rsidR="00A90EAA" w:rsidRPr="00A90EAA" w:rsidRDefault="00A90EAA" w:rsidP="00A90EAA">
      <w:pPr>
        <w:rPr>
          <w:rFonts w:ascii="Arial" w:eastAsia="Calibri" w:hAnsi="Arial" w:cs="Arial"/>
          <w:lang w:eastAsia="es-CR"/>
        </w:rPr>
      </w:pPr>
    </w:p>
    <w:p w14:paraId="021C3B0F" w14:textId="77777777" w:rsidR="00A90EAA" w:rsidRPr="00A90EAA" w:rsidRDefault="00A90EAA" w:rsidP="00A90EAA">
      <w:pPr>
        <w:numPr>
          <w:ilvl w:val="0"/>
          <w:numId w:val="35"/>
        </w:numPr>
        <w:spacing w:after="160" w:line="252" w:lineRule="auto"/>
        <w:contextualSpacing/>
        <w:jc w:val="both"/>
        <w:rPr>
          <w:rFonts w:ascii="Arial" w:eastAsia="Calibri" w:hAnsi="Arial" w:cs="Arial"/>
          <w:lang w:eastAsia="es-CR"/>
        </w:rPr>
      </w:pPr>
      <w:r w:rsidRPr="00A90EAA">
        <w:rPr>
          <w:rFonts w:ascii="Arial" w:eastAsia="Calibri" w:hAnsi="Arial" w:cs="Arial"/>
          <w:lang w:eastAsia="es-CR"/>
        </w:rPr>
        <w:t>La Comisión de Estatuto Orgánico, en la reunión No. 284-2018 realizada el martes 12 de junio de 2018, realizó una revisión de los reglamentos de funcionamiento de los Consejos de los Departamentos de apoyo académico, encontrando que los mecanismos de selección de los integrantes del Consejo de Departamento exigen requisitos como tener nombramiento indefinido o jornadas de al menos medio tiempo,</w:t>
      </w:r>
      <w:r w:rsidRPr="00A90EAA">
        <w:rPr>
          <w:rFonts w:ascii="Arial" w:eastAsia="Calibri" w:hAnsi="Arial" w:cs="Arial"/>
          <w:lang w:val="es-CR" w:eastAsia="es-CR"/>
        </w:rPr>
        <w:t xml:space="preserve"> que no son exigidos por el inciso b del artículo 64 del Estatuto Orgánico.</w:t>
      </w:r>
    </w:p>
    <w:p w14:paraId="101264C7" w14:textId="77777777" w:rsidR="00A90EAA" w:rsidRPr="00A90EAA" w:rsidRDefault="00A90EAA" w:rsidP="00A90EAA">
      <w:pPr>
        <w:spacing w:after="160" w:line="252" w:lineRule="auto"/>
        <w:ind w:left="360"/>
        <w:contextualSpacing/>
        <w:jc w:val="both"/>
        <w:rPr>
          <w:rFonts w:ascii="Arial" w:eastAsia="Calibri" w:hAnsi="Arial" w:cs="Arial"/>
          <w:lang w:eastAsia="es-CR"/>
        </w:rPr>
      </w:pPr>
    </w:p>
    <w:p w14:paraId="15D637CF" w14:textId="445EB192" w:rsidR="00A90EAA" w:rsidRPr="00A90EAA" w:rsidRDefault="00A90EAA" w:rsidP="00A90EAA">
      <w:pPr>
        <w:numPr>
          <w:ilvl w:val="0"/>
          <w:numId w:val="35"/>
        </w:numPr>
        <w:spacing w:after="160" w:line="252" w:lineRule="auto"/>
        <w:contextualSpacing/>
        <w:jc w:val="both"/>
        <w:rPr>
          <w:rFonts w:ascii="Arial" w:eastAsia="Calibri" w:hAnsi="Arial" w:cs="Arial"/>
          <w:lang w:eastAsia="es-CR"/>
        </w:rPr>
      </w:pPr>
      <w:r w:rsidRPr="00A90EAA">
        <w:rPr>
          <w:rFonts w:ascii="Arial" w:eastAsia="Calibri" w:hAnsi="Arial" w:cs="Arial"/>
          <w:lang w:val="es-CR" w:eastAsia="es-CR"/>
        </w:rPr>
        <w:t xml:space="preserve">Dado que no es lícito limitar donde la norma no limita, los mecanismos establecidos por los Departamentos de apoyo académico para el nombramiento de los integrantes del Consejo de Departamento no pueden establecer requisitos adicionales a los que expresamente indique el Estatuto Orgánico que limiten la participación de los funcionarios del Departamento. </w:t>
      </w:r>
    </w:p>
    <w:p w14:paraId="5627AD3B" w14:textId="77777777" w:rsidR="00A90EAA" w:rsidRPr="00A90EAA" w:rsidRDefault="00A90EAA" w:rsidP="00A90EAA">
      <w:pPr>
        <w:ind w:left="322"/>
        <w:jc w:val="both"/>
        <w:rPr>
          <w:rFonts w:ascii="Arial" w:eastAsia="Calibri" w:hAnsi="Arial" w:cs="Arial"/>
          <w:color w:val="000000"/>
          <w:lang w:val="es-CR" w:eastAsia="en-US"/>
        </w:rPr>
      </w:pPr>
    </w:p>
    <w:p w14:paraId="4B2D90A4" w14:textId="77777777" w:rsidR="00A90EAA" w:rsidRPr="00A90EAA" w:rsidRDefault="00A90EAA" w:rsidP="00A90EAA">
      <w:pPr>
        <w:jc w:val="both"/>
        <w:rPr>
          <w:rFonts w:ascii="Arial" w:eastAsia="Calibri" w:hAnsi="Arial" w:cs="Arial"/>
          <w:b/>
          <w:bCs/>
          <w:color w:val="000000"/>
          <w:lang w:val="es-CR" w:eastAsia="en-US"/>
        </w:rPr>
      </w:pPr>
      <w:r w:rsidRPr="00A90EAA">
        <w:rPr>
          <w:rFonts w:ascii="Arial" w:eastAsia="Calibri" w:hAnsi="Arial" w:cs="Arial"/>
          <w:b/>
          <w:bCs/>
          <w:color w:val="000000"/>
          <w:lang w:val="es-CR" w:eastAsia="en-US"/>
        </w:rPr>
        <w:t>SE PROPONE:</w:t>
      </w:r>
    </w:p>
    <w:p w14:paraId="2E12C61C" w14:textId="77777777" w:rsidR="00A90EAA" w:rsidRPr="00A90EAA" w:rsidRDefault="00A90EAA" w:rsidP="00A90EAA">
      <w:pPr>
        <w:jc w:val="both"/>
        <w:rPr>
          <w:rFonts w:ascii="Arial" w:eastAsia="Calibri" w:hAnsi="Arial" w:cs="Arial"/>
          <w:color w:val="000000"/>
          <w:lang w:val="es-CR" w:eastAsia="en-US"/>
        </w:rPr>
      </w:pPr>
    </w:p>
    <w:p w14:paraId="2146F48B" w14:textId="77777777" w:rsidR="00A90EAA" w:rsidRPr="00A90EAA" w:rsidRDefault="00A90EAA" w:rsidP="00A90EAA">
      <w:pPr>
        <w:numPr>
          <w:ilvl w:val="0"/>
          <w:numId w:val="9"/>
        </w:numPr>
        <w:spacing w:after="160" w:line="252" w:lineRule="auto"/>
        <w:contextualSpacing/>
        <w:jc w:val="both"/>
        <w:rPr>
          <w:rFonts w:ascii="Arial" w:eastAsia="Calibri" w:hAnsi="Arial" w:cs="Arial"/>
          <w:color w:val="000000"/>
          <w:lang w:val="es-CR" w:eastAsia="en-US"/>
        </w:rPr>
      </w:pPr>
      <w:r w:rsidRPr="00A90EAA">
        <w:rPr>
          <w:rFonts w:ascii="Arial" w:eastAsia="Calibri" w:hAnsi="Arial" w:cs="Arial"/>
          <w:color w:val="000000"/>
          <w:lang w:val="es-CR" w:eastAsia="en-US"/>
        </w:rPr>
        <w:t>Someter a consulta de la Comunidad Institucional, en cumplimiento de lo dispuesto en el Artículo 142 del Estatuto Orgánico del ITCR y por espacio de veinte días hábiles, la siguiente interpretación del inciso b del Artículo 64 del Estatuto Orgánico del ITCR:</w:t>
      </w:r>
    </w:p>
    <w:p w14:paraId="3A204034" w14:textId="77777777" w:rsidR="00A90EAA" w:rsidRPr="00A90EAA" w:rsidRDefault="00A90EAA" w:rsidP="00A90EAA">
      <w:pPr>
        <w:spacing w:after="160" w:line="252" w:lineRule="auto"/>
        <w:ind w:left="360"/>
        <w:contextualSpacing/>
        <w:jc w:val="both"/>
        <w:rPr>
          <w:rFonts w:ascii="Arial" w:eastAsia="Calibri" w:hAnsi="Arial" w:cs="Arial"/>
          <w:color w:val="000000"/>
          <w:lang w:val="es-CR" w:eastAsia="en-US"/>
        </w:rPr>
      </w:pPr>
    </w:p>
    <w:p w14:paraId="024BDE37" w14:textId="5FA85174" w:rsidR="00A90EAA" w:rsidRPr="00A90EAA" w:rsidRDefault="00A90EAA" w:rsidP="00A90EAA">
      <w:pPr>
        <w:ind w:left="851" w:right="284"/>
        <w:jc w:val="both"/>
        <w:rPr>
          <w:rFonts w:ascii="Arial" w:eastAsia="Calibri" w:hAnsi="Arial" w:cs="Arial"/>
          <w:lang w:eastAsia="es-CR"/>
        </w:rPr>
      </w:pPr>
      <w:r w:rsidRPr="00A90EAA">
        <w:rPr>
          <w:rFonts w:ascii="Arial" w:eastAsia="Calibri" w:hAnsi="Arial" w:cs="Arial"/>
          <w:lang w:eastAsia="en-US"/>
        </w:rPr>
        <w:t>El mecanismo que debe establecer cada Departamento de Apoyo Académico para la designación de los integrantes del Consejo de Departamento, no puede establecer ningún requisito adicional al que indica el Estatuto Orgánico</w:t>
      </w:r>
      <w:r w:rsidR="00A558B9">
        <w:rPr>
          <w:rFonts w:ascii="Arial" w:eastAsia="Calibri" w:hAnsi="Arial" w:cs="Arial"/>
          <w:lang w:eastAsia="en-US"/>
        </w:rPr>
        <w:t xml:space="preserve"> del ITCR</w:t>
      </w:r>
      <w:r w:rsidRPr="00A90EAA">
        <w:rPr>
          <w:rFonts w:ascii="Arial" w:eastAsia="Calibri" w:hAnsi="Arial" w:cs="Arial"/>
          <w:lang w:eastAsia="en-US"/>
        </w:rPr>
        <w:t>.</w:t>
      </w:r>
      <w:r w:rsidRPr="00A90EAA">
        <w:rPr>
          <w:rFonts w:ascii="Arial" w:eastAsia="Calibri" w:hAnsi="Arial" w:cs="Arial"/>
          <w:lang w:eastAsia="es-CR"/>
        </w:rPr>
        <w:t xml:space="preserve">  </w:t>
      </w:r>
      <w:r w:rsidRPr="00A90EAA">
        <w:rPr>
          <w:rFonts w:ascii="Arial" w:eastAsia="Calibri" w:hAnsi="Arial" w:cs="Arial"/>
          <w:lang w:eastAsia="en-US"/>
        </w:rPr>
        <w:t>El único requisito para integrar el Consejo de Departamento de Apoyo Académico que se desprende del texto del inciso b del Artículo 64 del Estatuto Orgánico</w:t>
      </w:r>
      <w:r w:rsidR="005D4D14">
        <w:rPr>
          <w:rFonts w:ascii="Arial" w:eastAsia="Calibri" w:hAnsi="Arial" w:cs="Arial"/>
          <w:lang w:eastAsia="en-US"/>
        </w:rPr>
        <w:t xml:space="preserve"> del ITCR</w:t>
      </w:r>
      <w:r w:rsidRPr="00A90EAA">
        <w:rPr>
          <w:rFonts w:ascii="Arial" w:eastAsia="Calibri" w:hAnsi="Arial" w:cs="Arial"/>
          <w:lang w:eastAsia="en-US"/>
        </w:rPr>
        <w:t xml:space="preserve">, consiste en ser funcionario del Departamento. </w:t>
      </w:r>
    </w:p>
    <w:p w14:paraId="200ED16F" w14:textId="77777777" w:rsidR="000F6E09" w:rsidRPr="00F747D3" w:rsidRDefault="000F6E09" w:rsidP="00B0115A">
      <w:pPr>
        <w:jc w:val="both"/>
        <w:rPr>
          <w:rFonts w:ascii="Arial" w:hAnsi="Arial" w:cs="Arial"/>
        </w:rPr>
      </w:pPr>
    </w:p>
    <w:p w14:paraId="479B8925" w14:textId="77777777" w:rsidR="009B1E31" w:rsidRDefault="009B1E31" w:rsidP="00F07527">
      <w:pPr>
        <w:jc w:val="both"/>
        <w:rPr>
          <w:rFonts w:ascii="Arial" w:hAnsi="Arial" w:cs="Arial"/>
        </w:rPr>
      </w:pPr>
    </w:p>
    <w:p w14:paraId="0E78C73C" w14:textId="1582404B" w:rsidR="00183D2B" w:rsidRPr="00F747D3" w:rsidRDefault="00183D2B" w:rsidP="00183D2B">
      <w:pPr>
        <w:numPr>
          <w:ilvl w:val="0"/>
          <w:numId w:val="5"/>
        </w:numPr>
        <w:tabs>
          <w:tab w:val="num" w:pos="4897"/>
        </w:tabs>
        <w:jc w:val="both"/>
        <w:rPr>
          <w:rFonts w:ascii="Arial" w:hAnsi="Arial" w:cs="Arial"/>
          <w:b/>
          <w:lang w:val="es-CR"/>
        </w:rPr>
      </w:pPr>
      <w:r w:rsidRPr="00F747D3">
        <w:rPr>
          <w:rFonts w:ascii="Arial" w:hAnsi="Arial" w:cs="Arial"/>
          <w:b/>
          <w:lang w:val="es-CR"/>
        </w:rPr>
        <w:t>Nombramientos de coordinadores en las unidades adscritas directamente a las Vicerrectorías (TEC DIGITAL en particular)</w:t>
      </w:r>
    </w:p>
    <w:p w14:paraId="79FB00D5" w14:textId="2AD65D0A" w:rsidR="009146C1" w:rsidRPr="00183D2B" w:rsidRDefault="009146C1" w:rsidP="00183D2B">
      <w:pPr>
        <w:ind w:left="1353"/>
        <w:jc w:val="both"/>
        <w:rPr>
          <w:rFonts w:ascii="Arial" w:hAnsi="Arial" w:cs="Arial"/>
        </w:rPr>
      </w:pPr>
    </w:p>
    <w:p w14:paraId="4280449B" w14:textId="470BF875" w:rsidR="00183D2B" w:rsidRPr="008C53D7" w:rsidRDefault="009B1E31" w:rsidP="00183D2B">
      <w:pPr>
        <w:jc w:val="both"/>
        <w:rPr>
          <w:rFonts w:ascii="Arial" w:eastAsia="Calibri" w:hAnsi="Arial" w:cs="Arial"/>
          <w:lang w:val="es-CR" w:eastAsia="en-US"/>
        </w:rPr>
      </w:pPr>
      <w:r w:rsidRPr="009B1E31">
        <w:rPr>
          <w:rFonts w:ascii="Arial" w:hAnsi="Arial" w:cs="Arial"/>
        </w:rPr>
        <w:t xml:space="preserve">El señor Luis Gerardo Meza </w:t>
      </w:r>
      <w:r>
        <w:rPr>
          <w:rFonts w:ascii="Arial" w:hAnsi="Arial" w:cs="Arial"/>
        </w:rPr>
        <w:t>explica que</w:t>
      </w:r>
      <w:r w:rsidR="00183D2B">
        <w:rPr>
          <w:rFonts w:ascii="Arial" w:hAnsi="Arial" w:cs="Arial"/>
        </w:rPr>
        <w:t xml:space="preserve"> el TEC DIGITAL y GASEL, hay procesos electorales y Tribunal Institucional lo hizo con base al Artículo 52 y al parecer el señor Agustín Francesa, consultó al Tribunal, por la preocupación de la legitimidad del nombramiento de la Coordinación de la Unidad TEC Digital</w:t>
      </w:r>
      <w:r w:rsidR="00344E8B">
        <w:rPr>
          <w:rFonts w:ascii="Arial" w:hAnsi="Arial" w:cs="Arial"/>
        </w:rPr>
        <w:t xml:space="preserve"> y la interpretación sobre el Consejo en las unidades de apoyo a la academia</w:t>
      </w:r>
      <w:r w:rsidR="006966D1">
        <w:rPr>
          <w:rFonts w:ascii="Arial" w:hAnsi="Arial" w:cs="Arial"/>
        </w:rPr>
        <w:t>, se discute ampliamente el criterio enviado por la Asesoría Legal y la nota enviada por el TIE, haciendo la consulta, por lo que explica la propuesta que preparó para aclarar este tema.</w:t>
      </w:r>
      <w:r w:rsidR="00183D2B">
        <w:rPr>
          <w:rFonts w:ascii="Arial" w:hAnsi="Arial" w:cs="Arial"/>
        </w:rPr>
        <w:t xml:space="preserve">  </w:t>
      </w:r>
    </w:p>
    <w:p w14:paraId="5B6F0012" w14:textId="79852359" w:rsidR="008C53D7" w:rsidRPr="00183D2B" w:rsidRDefault="008C53D7" w:rsidP="00183D2B">
      <w:pPr>
        <w:ind w:right="616"/>
        <w:jc w:val="both"/>
        <w:rPr>
          <w:rFonts w:ascii="Arial" w:eastAsia="Calibri" w:hAnsi="Arial" w:cs="Arial"/>
          <w:lang w:val="es-CR" w:eastAsia="es-CR"/>
        </w:rPr>
      </w:pPr>
    </w:p>
    <w:p w14:paraId="2E9A5875" w14:textId="77777777" w:rsidR="006966D1" w:rsidRPr="00781F41" w:rsidRDefault="006966D1" w:rsidP="006966D1">
      <w:pPr>
        <w:jc w:val="center"/>
        <w:outlineLvl w:val="4"/>
        <w:rPr>
          <w:rFonts w:ascii="Arial" w:hAnsi="Arial" w:cs="Arial"/>
          <w:b/>
          <w:bCs/>
          <w:iCs/>
          <w:lang w:val="es-CR"/>
        </w:rPr>
      </w:pPr>
      <w:r w:rsidRPr="00781F41">
        <w:rPr>
          <w:rFonts w:ascii="Arial" w:hAnsi="Arial" w:cs="Arial"/>
          <w:b/>
          <w:bCs/>
          <w:iCs/>
          <w:lang w:val="es-CR"/>
        </w:rPr>
        <w:t>PROPUESTA</w:t>
      </w:r>
    </w:p>
    <w:p w14:paraId="72404330" w14:textId="77777777" w:rsidR="006966D1" w:rsidRPr="00781F41" w:rsidRDefault="006966D1" w:rsidP="006966D1">
      <w:pPr>
        <w:jc w:val="both"/>
        <w:outlineLvl w:val="4"/>
        <w:rPr>
          <w:rFonts w:ascii="Arial" w:hAnsi="Arial" w:cs="Arial"/>
          <w:b/>
          <w:bCs/>
          <w:iCs/>
          <w:lang w:val="es-CR"/>
        </w:rPr>
      </w:pPr>
    </w:p>
    <w:p w14:paraId="265E7B9B" w14:textId="77777777" w:rsidR="006966D1" w:rsidRPr="00781F41" w:rsidRDefault="006966D1" w:rsidP="006966D1">
      <w:pPr>
        <w:jc w:val="both"/>
        <w:outlineLvl w:val="4"/>
        <w:rPr>
          <w:rFonts w:ascii="Arial" w:hAnsi="Arial" w:cs="Arial"/>
          <w:b/>
          <w:bCs/>
          <w:iCs/>
          <w:lang w:val="es-CR"/>
        </w:rPr>
      </w:pPr>
      <w:r w:rsidRPr="00781F41">
        <w:rPr>
          <w:rFonts w:ascii="Arial" w:hAnsi="Arial" w:cs="Arial"/>
          <w:bCs/>
          <w:iCs/>
          <w:lang w:val="es-CR"/>
        </w:rPr>
        <w:t>Se somete a consideración del Consejo Institucional la siguiente propuesta:</w:t>
      </w:r>
    </w:p>
    <w:p w14:paraId="11B8A3D5" w14:textId="77777777" w:rsidR="006966D1" w:rsidRPr="00781F41" w:rsidRDefault="006966D1" w:rsidP="006966D1">
      <w:pPr>
        <w:jc w:val="both"/>
        <w:outlineLvl w:val="4"/>
        <w:rPr>
          <w:rFonts w:ascii="Arial" w:hAnsi="Arial" w:cs="Arial"/>
          <w:b/>
          <w:bCs/>
          <w:iCs/>
          <w:lang w:val="es-CR"/>
        </w:rPr>
      </w:pPr>
    </w:p>
    <w:tbl>
      <w:tblPr>
        <w:tblW w:w="9639" w:type="dxa"/>
        <w:tblInd w:w="108" w:type="dxa"/>
        <w:tblLayout w:type="fixed"/>
        <w:tblLook w:val="01E0" w:firstRow="1" w:lastRow="1" w:firstColumn="1" w:lastColumn="1" w:noHBand="0" w:noVBand="0"/>
      </w:tblPr>
      <w:tblGrid>
        <w:gridCol w:w="1418"/>
        <w:gridCol w:w="8221"/>
      </w:tblGrid>
      <w:tr w:rsidR="006966D1" w:rsidRPr="00781F41" w14:paraId="23D3226E" w14:textId="77777777" w:rsidTr="00A558B9">
        <w:trPr>
          <w:trHeight w:val="327"/>
        </w:trPr>
        <w:tc>
          <w:tcPr>
            <w:tcW w:w="1418" w:type="dxa"/>
          </w:tcPr>
          <w:p w14:paraId="7371D088" w14:textId="77777777" w:rsidR="006966D1" w:rsidRPr="00781F41" w:rsidRDefault="006966D1" w:rsidP="00A558B9">
            <w:pPr>
              <w:jc w:val="both"/>
              <w:rPr>
                <w:rFonts w:ascii="Arial" w:eastAsia="SimSun" w:hAnsi="Arial" w:cs="Arial"/>
                <w:b/>
                <w:lang w:val="es-ES_tradnl" w:eastAsia="en-US"/>
              </w:rPr>
            </w:pPr>
            <w:r w:rsidRPr="00781F41">
              <w:rPr>
                <w:rFonts w:ascii="Arial" w:eastAsia="SimSun" w:hAnsi="Arial" w:cs="Arial"/>
                <w:b/>
                <w:lang w:val="es-ES_tradnl" w:eastAsia="en-US"/>
              </w:rPr>
              <w:t>Asunto:</w:t>
            </w:r>
          </w:p>
        </w:tc>
        <w:tc>
          <w:tcPr>
            <w:tcW w:w="8221" w:type="dxa"/>
          </w:tcPr>
          <w:p w14:paraId="7059ED69" w14:textId="77777777" w:rsidR="006966D1" w:rsidRPr="00781F41" w:rsidRDefault="006966D1" w:rsidP="00A558B9">
            <w:pPr>
              <w:ind w:left="-31"/>
              <w:jc w:val="both"/>
              <w:rPr>
                <w:rFonts w:ascii="Arial" w:eastAsia="Calibri" w:hAnsi="Arial" w:cs="Arial"/>
                <w:b/>
                <w:bCs/>
                <w:lang w:eastAsia="en-US"/>
              </w:rPr>
            </w:pPr>
            <w:r w:rsidRPr="00781F41">
              <w:rPr>
                <w:rFonts w:ascii="Arial" w:eastAsia="Calibri" w:hAnsi="Arial" w:cs="Arial"/>
                <w:b/>
                <w:bCs/>
                <w:lang w:eastAsia="en-US"/>
              </w:rPr>
              <w:t>Respuesta al oficio TIE-325-2018, sobre las coordinaciones de las unidades adscritas a las Vicerrectorías se eligen por Asamblea Plebiscitarias</w:t>
            </w:r>
          </w:p>
          <w:p w14:paraId="44F5C6A9" w14:textId="77777777" w:rsidR="006966D1" w:rsidRPr="00781F41" w:rsidRDefault="006966D1" w:rsidP="00A558B9">
            <w:pPr>
              <w:jc w:val="both"/>
              <w:rPr>
                <w:rFonts w:ascii="Arial" w:eastAsia="Cambria" w:hAnsi="Arial" w:cs="Arial"/>
                <w:b/>
                <w:lang w:val="es-CR" w:eastAsia="en-US"/>
              </w:rPr>
            </w:pPr>
          </w:p>
        </w:tc>
      </w:tr>
    </w:tbl>
    <w:p w14:paraId="75DC920D" w14:textId="77777777" w:rsidR="006966D1" w:rsidRPr="00781F41" w:rsidRDefault="006966D1" w:rsidP="006966D1">
      <w:pPr>
        <w:jc w:val="both"/>
        <w:rPr>
          <w:rFonts w:ascii="Arial" w:eastAsia="Calibri" w:hAnsi="Arial" w:cs="Arial"/>
          <w:b/>
          <w:bCs/>
          <w:lang w:val="es-CR" w:eastAsia="en-US"/>
        </w:rPr>
      </w:pPr>
      <w:r w:rsidRPr="00781F41">
        <w:rPr>
          <w:rFonts w:ascii="Arial" w:eastAsia="Calibri" w:hAnsi="Arial" w:cs="Arial"/>
          <w:b/>
          <w:bCs/>
          <w:lang w:val="es-CR" w:eastAsia="en-US"/>
        </w:rPr>
        <w:t>RESULTANDO QUE:</w:t>
      </w:r>
    </w:p>
    <w:p w14:paraId="29DBF07D" w14:textId="77777777" w:rsidR="006966D1" w:rsidRPr="00781F41" w:rsidRDefault="006966D1" w:rsidP="006966D1">
      <w:pPr>
        <w:ind w:left="1320" w:hanging="1320"/>
        <w:jc w:val="both"/>
        <w:rPr>
          <w:rFonts w:ascii="Arial" w:hAnsi="Arial" w:cs="Arial"/>
        </w:rPr>
      </w:pPr>
    </w:p>
    <w:p w14:paraId="75A5B74F" w14:textId="77777777" w:rsidR="006966D1" w:rsidRPr="00781F41" w:rsidRDefault="006966D1" w:rsidP="006966D1">
      <w:pPr>
        <w:numPr>
          <w:ilvl w:val="0"/>
          <w:numId w:val="12"/>
        </w:numPr>
        <w:ind w:left="357" w:hanging="357"/>
        <w:jc w:val="both"/>
        <w:rPr>
          <w:rFonts w:ascii="Arial" w:hAnsi="Arial" w:cs="Arial"/>
          <w:i/>
          <w:sz w:val="20"/>
          <w:szCs w:val="20"/>
          <w:lang w:val="es-CR" w:eastAsia="es-CR"/>
        </w:rPr>
      </w:pPr>
      <w:r w:rsidRPr="00781F41">
        <w:rPr>
          <w:rFonts w:ascii="Arial" w:eastAsia="Calibri" w:hAnsi="Arial" w:cs="Arial"/>
          <w:lang w:val="es-CR" w:eastAsia="es-CR"/>
        </w:rPr>
        <w:t>Mediante el oficio TIE-325-2018, el Tribunal Institucional Electoral, planteó las siguientes consultas:</w:t>
      </w:r>
    </w:p>
    <w:p w14:paraId="717651F9" w14:textId="77777777" w:rsidR="006966D1" w:rsidRPr="00781F41" w:rsidRDefault="006966D1" w:rsidP="006966D1">
      <w:pPr>
        <w:jc w:val="both"/>
        <w:rPr>
          <w:rFonts w:ascii="Arial" w:eastAsia="Calibri" w:hAnsi="Arial" w:cs="Arial"/>
          <w:lang w:val="es-CR" w:eastAsia="es-CR"/>
        </w:rPr>
      </w:pPr>
    </w:p>
    <w:p w14:paraId="6333BC75" w14:textId="77777777" w:rsidR="006966D1" w:rsidRPr="00781F41" w:rsidRDefault="006966D1" w:rsidP="006966D1">
      <w:pPr>
        <w:numPr>
          <w:ilvl w:val="0"/>
          <w:numId w:val="14"/>
        </w:numPr>
        <w:ind w:right="142"/>
        <w:contextualSpacing/>
        <w:jc w:val="both"/>
        <w:rPr>
          <w:rFonts w:ascii="Arial" w:hAnsi="Arial" w:cs="Arial"/>
          <w:i/>
          <w:sz w:val="22"/>
          <w:szCs w:val="22"/>
          <w:lang w:val="es-CR" w:eastAsia="en-US"/>
        </w:rPr>
      </w:pPr>
      <w:r w:rsidRPr="00781F41">
        <w:rPr>
          <w:rFonts w:ascii="Arial" w:hAnsi="Arial" w:cs="Arial"/>
          <w:i/>
          <w:sz w:val="22"/>
          <w:szCs w:val="22"/>
        </w:rPr>
        <w:t>“¿Los puestos de coordinación de las unidades adscritas a la vicerrectoría deben ser elegidas por medio de Asamblea Plebiscitaria por ejemplo la coordinación de la Unidad de Gestión Ambiental y Seguridad Laboral GASEL; y la coordinación de la Unidad de TEC digital?</w:t>
      </w:r>
    </w:p>
    <w:p w14:paraId="52D1D036" w14:textId="77777777" w:rsidR="006966D1" w:rsidRPr="00781F41" w:rsidRDefault="006966D1" w:rsidP="006966D1">
      <w:pPr>
        <w:numPr>
          <w:ilvl w:val="0"/>
          <w:numId w:val="14"/>
        </w:numPr>
        <w:ind w:right="142"/>
        <w:contextualSpacing/>
        <w:jc w:val="both"/>
        <w:rPr>
          <w:rFonts w:ascii="Arial" w:hAnsi="Arial" w:cs="Arial"/>
          <w:i/>
          <w:sz w:val="22"/>
          <w:szCs w:val="22"/>
        </w:rPr>
      </w:pPr>
      <w:r w:rsidRPr="00781F41">
        <w:rPr>
          <w:rFonts w:ascii="Arial" w:hAnsi="Arial" w:cs="Arial"/>
          <w:i/>
          <w:sz w:val="22"/>
          <w:szCs w:val="22"/>
        </w:rPr>
        <w:t>Si no deben ser elegidas por medio de Asambleas Plebiscitarias ¿quién debe nombrar los puestos de coordinación de dichas unidades?</w:t>
      </w:r>
    </w:p>
    <w:p w14:paraId="562D7D2F" w14:textId="77777777" w:rsidR="006966D1" w:rsidRPr="00781F41" w:rsidRDefault="006966D1" w:rsidP="006966D1">
      <w:pPr>
        <w:numPr>
          <w:ilvl w:val="0"/>
          <w:numId w:val="14"/>
        </w:numPr>
        <w:ind w:right="142"/>
        <w:contextualSpacing/>
        <w:jc w:val="both"/>
        <w:rPr>
          <w:rFonts w:ascii="Arial" w:hAnsi="Arial" w:cs="Arial"/>
          <w:i/>
          <w:sz w:val="22"/>
          <w:szCs w:val="22"/>
        </w:rPr>
      </w:pPr>
      <w:r w:rsidRPr="00781F41">
        <w:rPr>
          <w:rFonts w:ascii="Arial" w:hAnsi="Arial" w:cs="Arial"/>
          <w:i/>
          <w:sz w:val="22"/>
          <w:szCs w:val="22"/>
        </w:rPr>
        <w:t>Además de las dos coordinaciones precitadas, ¿existen otras unidades adscritas a vicerrectorías?, de ser así ¿cuáles son?”</w:t>
      </w:r>
    </w:p>
    <w:p w14:paraId="2A285E8D" w14:textId="77777777" w:rsidR="006966D1" w:rsidRPr="00781F41" w:rsidRDefault="006966D1" w:rsidP="006966D1">
      <w:pPr>
        <w:jc w:val="both"/>
        <w:rPr>
          <w:rFonts w:ascii="Arial" w:hAnsi="Arial" w:cs="Arial"/>
          <w:i/>
          <w:sz w:val="20"/>
          <w:szCs w:val="20"/>
          <w:lang w:eastAsia="es-CR"/>
        </w:rPr>
      </w:pPr>
    </w:p>
    <w:p w14:paraId="69BFFEF8" w14:textId="77777777" w:rsidR="006966D1" w:rsidRPr="00781F41" w:rsidRDefault="006966D1" w:rsidP="006966D1">
      <w:pPr>
        <w:numPr>
          <w:ilvl w:val="0"/>
          <w:numId w:val="12"/>
        </w:numPr>
        <w:ind w:left="357" w:hanging="357"/>
        <w:jc w:val="both"/>
        <w:rPr>
          <w:rFonts w:ascii="Arial" w:eastAsia="Calibri" w:hAnsi="Arial" w:cs="Arial"/>
          <w:lang w:val="es-CR" w:eastAsia="en-US"/>
        </w:rPr>
      </w:pPr>
      <w:r w:rsidRPr="00781F41">
        <w:rPr>
          <w:rFonts w:ascii="Arial" w:eastAsia="Calibri" w:hAnsi="Arial" w:cs="Arial"/>
          <w:lang w:val="es-CR" w:eastAsia="en-US"/>
        </w:rPr>
        <w:t xml:space="preserve">La Comisión de Estatuto Orgánico solicitó opinión jurídica, mediante el oficio </w:t>
      </w:r>
      <w:r w:rsidRPr="00781F41">
        <w:rPr>
          <w:rFonts w:ascii="Arial" w:hAnsi="Arial" w:cs="Arial"/>
          <w:lang w:val="es-CR" w:eastAsia="es-CR"/>
        </w:rPr>
        <w:t xml:space="preserve">SCI-361-2018, a la Oficina de Asesoría Legal, sobre las consultas del </w:t>
      </w:r>
      <w:r w:rsidRPr="00781F41">
        <w:rPr>
          <w:rFonts w:ascii="Arial" w:eastAsia="Calibri" w:hAnsi="Arial" w:cs="Arial"/>
          <w:lang w:val="es-CR" w:eastAsia="es-CR"/>
        </w:rPr>
        <w:t>oficio TIE-325-2018.</w:t>
      </w:r>
    </w:p>
    <w:p w14:paraId="05A54F55" w14:textId="77777777" w:rsidR="006966D1" w:rsidRPr="00781F41" w:rsidRDefault="006966D1" w:rsidP="006966D1">
      <w:pPr>
        <w:jc w:val="both"/>
        <w:rPr>
          <w:rFonts w:ascii="Arial" w:eastAsia="Calibri" w:hAnsi="Arial" w:cs="Arial"/>
          <w:lang w:val="es-CR" w:eastAsia="es-CR"/>
        </w:rPr>
      </w:pPr>
    </w:p>
    <w:p w14:paraId="31E11E30" w14:textId="77777777" w:rsidR="006966D1" w:rsidRPr="00781F41" w:rsidRDefault="006966D1" w:rsidP="006966D1">
      <w:pPr>
        <w:numPr>
          <w:ilvl w:val="0"/>
          <w:numId w:val="12"/>
        </w:numPr>
        <w:ind w:left="357" w:hanging="357"/>
        <w:jc w:val="both"/>
        <w:rPr>
          <w:rFonts w:ascii="Arial" w:eastAsia="Calibri" w:hAnsi="Arial" w:cs="Arial"/>
          <w:lang w:val="es-CR" w:eastAsia="en-US"/>
        </w:rPr>
      </w:pPr>
      <w:r w:rsidRPr="00781F41">
        <w:rPr>
          <w:rFonts w:ascii="Arial" w:eastAsia="Calibri" w:hAnsi="Arial" w:cs="Arial"/>
          <w:lang w:val="es-CR" w:eastAsia="en-US"/>
        </w:rPr>
        <w:t>La Oficina de Asesoría Legal respondió el oficio SCI-361-2018 mediante el memorando Asesoría Legal-279-2018 del 06 de junio de 2018, en los siguientes términos:</w:t>
      </w:r>
    </w:p>
    <w:p w14:paraId="244FD4A8" w14:textId="77777777" w:rsidR="006966D1" w:rsidRPr="00781F41" w:rsidRDefault="006966D1" w:rsidP="006966D1">
      <w:pPr>
        <w:ind w:left="708"/>
        <w:rPr>
          <w:rFonts w:ascii="Arial" w:eastAsia="Calibri" w:hAnsi="Arial" w:cs="Arial"/>
          <w:lang w:eastAsia="en-US"/>
        </w:rPr>
      </w:pPr>
    </w:p>
    <w:p w14:paraId="259DF3DF" w14:textId="77777777" w:rsidR="006966D1" w:rsidRPr="00781F41" w:rsidRDefault="006966D1" w:rsidP="006966D1">
      <w:pPr>
        <w:numPr>
          <w:ilvl w:val="0"/>
          <w:numId w:val="15"/>
        </w:numPr>
        <w:ind w:left="709" w:right="281" w:firstLine="0"/>
        <w:contextualSpacing/>
        <w:jc w:val="both"/>
        <w:rPr>
          <w:rFonts w:ascii="Arial" w:hAnsi="Arial" w:cs="Arial"/>
          <w:b/>
          <w:i/>
          <w:sz w:val="22"/>
          <w:szCs w:val="22"/>
          <w:lang w:val="es-CR" w:eastAsia="en-US"/>
        </w:rPr>
      </w:pPr>
      <w:r w:rsidRPr="00781F41">
        <w:rPr>
          <w:rFonts w:ascii="Arial" w:hAnsi="Arial" w:cs="Arial"/>
          <w:b/>
          <w:i/>
          <w:sz w:val="22"/>
          <w:szCs w:val="22"/>
        </w:rPr>
        <w:t>“Análisis</w:t>
      </w:r>
    </w:p>
    <w:p w14:paraId="37A16663" w14:textId="77777777" w:rsidR="006966D1" w:rsidRPr="00781F41" w:rsidRDefault="006966D1" w:rsidP="006966D1">
      <w:pPr>
        <w:ind w:left="709" w:right="281"/>
        <w:jc w:val="both"/>
        <w:rPr>
          <w:rFonts w:ascii="Arial" w:hAnsi="Arial" w:cs="Arial"/>
          <w:b/>
          <w:i/>
          <w:sz w:val="22"/>
          <w:szCs w:val="22"/>
        </w:rPr>
      </w:pPr>
    </w:p>
    <w:p w14:paraId="45E1BC88" w14:textId="77777777" w:rsidR="006966D1" w:rsidRPr="00781F41" w:rsidRDefault="006966D1" w:rsidP="006966D1">
      <w:pPr>
        <w:ind w:left="709" w:right="281"/>
        <w:jc w:val="both"/>
        <w:rPr>
          <w:rFonts w:ascii="Arial" w:hAnsi="Arial" w:cs="Arial"/>
          <w:i/>
          <w:sz w:val="22"/>
          <w:szCs w:val="22"/>
        </w:rPr>
      </w:pPr>
      <w:r w:rsidRPr="00781F41">
        <w:rPr>
          <w:rFonts w:ascii="Arial" w:hAnsi="Arial" w:cs="Arial"/>
          <w:i/>
          <w:sz w:val="22"/>
          <w:szCs w:val="22"/>
        </w:rPr>
        <w:t>Primera consulta: Los puestos de coordinación de las unidades adscritas a la vicerrectoría deben ser elegidas por medio de Asamblea Plebiscitaria por ejemplo la coordinación de la Unidad de Gestión Ambiental y Seguridad Laboral GASEL; ¿y la coordinación de la Unidad de TEC digital?</w:t>
      </w:r>
    </w:p>
    <w:p w14:paraId="000A7BB6" w14:textId="77777777" w:rsidR="006966D1" w:rsidRPr="00781F41" w:rsidRDefault="006966D1" w:rsidP="006966D1">
      <w:pPr>
        <w:ind w:left="709" w:right="281"/>
        <w:jc w:val="both"/>
        <w:rPr>
          <w:rFonts w:ascii="Arial" w:hAnsi="Arial" w:cs="Arial"/>
          <w:b/>
          <w:i/>
          <w:sz w:val="22"/>
          <w:szCs w:val="22"/>
        </w:rPr>
      </w:pPr>
    </w:p>
    <w:p w14:paraId="2D38A17A" w14:textId="77777777" w:rsidR="006966D1" w:rsidRPr="00781F41" w:rsidRDefault="006966D1" w:rsidP="006966D1">
      <w:pPr>
        <w:ind w:left="709" w:right="281"/>
        <w:jc w:val="both"/>
        <w:rPr>
          <w:rFonts w:ascii="Arial" w:hAnsi="Arial" w:cs="Arial"/>
          <w:b/>
          <w:i/>
          <w:sz w:val="22"/>
          <w:szCs w:val="22"/>
        </w:rPr>
      </w:pPr>
      <w:r w:rsidRPr="00781F41">
        <w:rPr>
          <w:rFonts w:ascii="Arial" w:hAnsi="Arial" w:cs="Arial"/>
          <w:b/>
          <w:i/>
          <w:sz w:val="22"/>
          <w:szCs w:val="22"/>
        </w:rPr>
        <w:t>Estatuto Orgánico</w:t>
      </w:r>
    </w:p>
    <w:p w14:paraId="70978D2D" w14:textId="77777777" w:rsidR="006966D1" w:rsidRPr="00781F41" w:rsidRDefault="006966D1" w:rsidP="006966D1">
      <w:pPr>
        <w:ind w:left="709" w:right="281"/>
        <w:jc w:val="both"/>
        <w:rPr>
          <w:rFonts w:ascii="Arial" w:hAnsi="Arial" w:cs="Arial"/>
          <w:i/>
          <w:sz w:val="22"/>
          <w:szCs w:val="22"/>
          <w:lang w:eastAsia="es-CR"/>
        </w:rPr>
      </w:pPr>
      <w:r w:rsidRPr="00781F41">
        <w:rPr>
          <w:rFonts w:ascii="Arial" w:hAnsi="Arial" w:cs="Arial"/>
          <w:i/>
          <w:sz w:val="22"/>
          <w:szCs w:val="22"/>
          <w:lang w:eastAsia="es-CR"/>
        </w:rPr>
        <w:t xml:space="preserve">ARTÍCULO 53 (BIS) </w:t>
      </w:r>
    </w:p>
    <w:p w14:paraId="010FE63F" w14:textId="77777777" w:rsidR="006966D1" w:rsidRPr="00781F41" w:rsidRDefault="006966D1" w:rsidP="006966D1">
      <w:pPr>
        <w:ind w:left="709" w:right="281"/>
        <w:jc w:val="both"/>
        <w:rPr>
          <w:rFonts w:ascii="Arial" w:hAnsi="Arial" w:cs="Arial"/>
          <w:i/>
          <w:sz w:val="22"/>
          <w:szCs w:val="22"/>
          <w:lang w:eastAsia="es-CR"/>
        </w:rPr>
      </w:pPr>
      <w:r w:rsidRPr="00781F41">
        <w:rPr>
          <w:rFonts w:ascii="Arial" w:hAnsi="Arial" w:cs="Arial"/>
          <w:i/>
          <w:sz w:val="22"/>
          <w:szCs w:val="22"/>
          <w:lang w:eastAsia="es-CR"/>
        </w:rPr>
        <w:t>Quedan exceptuadas de elección por medio de la Asamblea Plebiscitaria, las personas que ejerzan la dirección o coordinación de las siguientes dependencias o de sus unidades</w:t>
      </w:r>
      <w:r w:rsidRPr="00781F41">
        <w:rPr>
          <w:rFonts w:ascii="Arial" w:hAnsi="Arial" w:cs="Arial"/>
          <w:b/>
          <w:i/>
          <w:sz w:val="22"/>
          <w:szCs w:val="22"/>
          <w:lang w:eastAsia="es-CR"/>
        </w:rPr>
        <w:t>: Oficina de Planificación Institucional, Oficina de Comunicación y Mercadeo, Secretaría del Consejo Institucional, Auditoría Interna, Asesoría Legal, Oficina de Ingeniería, Dirección de Proyectos, Dirección de Cooperación y Dirección de Posgrado de la Vicerrectoría de Investigación y Extensión.</w:t>
      </w:r>
      <w:r w:rsidRPr="00781F41">
        <w:rPr>
          <w:rFonts w:ascii="Arial" w:hAnsi="Arial" w:cs="Arial"/>
          <w:i/>
          <w:sz w:val="22"/>
          <w:szCs w:val="22"/>
          <w:lang w:eastAsia="es-CR"/>
        </w:rPr>
        <w:t xml:space="preserve"> </w:t>
      </w:r>
      <w:r w:rsidRPr="00781F41">
        <w:rPr>
          <w:rFonts w:ascii="Arial" w:hAnsi="Arial" w:cs="Arial"/>
          <w:i/>
          <w:sz w:val="22"/>
          <w:szCs w:val="22"/>
        </w:rPr>
        <w:t>(El destacado es propio).</w:t>
      </w:r>
    </w:p>
    <w:p w14:paraId="5A00ABC4" w14:textId="77777777" w:rsidR="006966D1" w:rsidRPr="00781F41" w:rsidRDefault="006966D1" w:rsidP="006966D1">
      <w:pPr>
        <w:ind w:left="709" w:right="281"/>
        <w:jc w:val="both"/>
        <w:rPr>
          <w:rFonts w:ascii="Arial" w:hAnsi="Arial" w:cs="Arial"/>
          <w:i/>
          <w:sz w:val="22"/>
          <w:szCs w:val="22"/>
          <w:lang w:eastAsia="es-CR"/>
        </w:rPr>
      </w:pPr>
      <w:r w:rsidRPr="00781F41">
        <w:rPr>
          <w:rFonts w:ascii="Arial" w:hAnsi="Arial" w:cs="Arial"/>
          <w:i/>
          <w:sz w:val="22"/>
          <w:szCs w:val="22"/>
          <w:lang w:eastAsia="es-CR"/>
        </w:rPr>
        <w:t xml:space="preserve">En el artículo anterior se establece por medio de excepción los cargos que no pueden ser elegidos por medio de la Asamblea Plebiscitaria, ello en forma taxativa, lo que implica que las dependencias o unidades que no se encuentran dentro de este listado, deben ser elegidas por la Asamblea Plebiscitaria. </w:t>
      </w:r>
    </w:p>
    <w:p w14:paraId="66CA76D6" w14:textId="77777777" w:rsidR="006966D1" w:rsidRPr="00781F41" w:rsidRDefault="006966D1" w:rsidP="006966D1">
      <w:pPr>
        <w:ind w:left="709" w:right="281"/>
        <w:jc w:val="both"/>
        <w:rPr>
          <w:rFonts w:ascii="Arial" w:eastAsia="Cambria" w:hAnsi="Arial" w:cs="Arial"/>
          <w:i/>
          <w:sz w:val="22"/>
          <w:szCs w:val="22"/>
          <w:lang w:eastAsia="en-US"/>
        </w:rPr>
      </w:pPr>
      <w:r w:rsidRPr="00781F41">
        <w:rPr>
          <w:rFonts w:ascii="Arial" w:hAnsi="Arial" w:cs="Arial"/>
          <w:i/>
          <w:sz w:val="22"/>
          <w:szCs w:val="22"/>
          <w:lang w:eastAsia="es-CR"/>
        </w:rPr>
        <w:t>Por su parte el artículo 32 del mismo instrumento legal señala</w:t>
      </w:r>
      <w:r w:rsidRPr="00781F41">
        <w:rPr>
          <w:rFonts w:ascii="Arial" w:hAnsi="Arial" w:cs="Arial"/>
          <w:i/>
          <w:sz w:val="22"/>
          <w:szCs w:val="22"/>
        </w:rPr>
        <w:t xml:space="preserve"> como funciones generales de los Vicerrectores</w:t>
      </w:r>
      <w:r w:rsidRPr="00781F41">
        <w:rPr>
          <w:rFonts w:ascii="Arial" w:hAnsi="Arial" w:cs="Arial"/>
          <w:i/>
          <w:sz w:val="22"/>
          <w:szCs w:val="22"/>
          <w:lang w:eastAsia="es-CR"/>
        </w:rPr>
        <w:t>:</w:t>
      </w:r>
    </w:p>
    <w:p w14:paraId="003DE5FC" w14:textId="77777777" w:rsidR="006966D1" w:rsidRPr="00781F41" w:rsidRDefault="006966D1" w:rsidP="006966D1">
      <w:pPr>
        <w:ind w:left="709" w:right="281"/>
        <w:jc w:val="both"/>
        <w:rPr>
          <w:rFonts w:ascii="Arial" w:hAnsi="Arial" w:cs="Arial"/>
          <w:i/>
          <w:sz w:val="22"/>
          <w:szCs w:val="22"/>
        </w:rPr>
      </w:pPr>
      <w:r w:rsidRPr="00781F41">
        <w:rPr>
          <w:rFonts w:ascii="Arial" w:hAnsi="Arial" w:cs="Arial"/>
          <w:i/>
          <w:sz w:val="22"/>
          <w:szCs w:val="22"/>
        </w:rPr>
        <w:t>(…)</w:t>
      </w:r>
    </w:p>
    <w:p w14:paraId="61AC99C9" w14:textId="77777777" w:rsidR="006966D1" w:rsidRPr="00781F41" w:rsidRDefault="006966D1" w:rsidP="006966D1">
      <w:pPr>
        <w:ind w:left="709" w:right="281"/>
        <w:jc w:val="both"/>
        <w:rPr>
          <w:rFonts w:ascii="Arial" w:hAnsi="Arial" w:cs="Arial"/>
          <w:i/>
          <w:sz w:val="22"/>
          <w:szCs w:val="22"/>
        </w:rPr>
      </w:pPr>
      <w:r w:rsidRPr="00781F41">
        <w:rPr>
          <w:rFonts w:ascii="Arial" w:hAnsi="Arial" w:cs="Arial"/>
          <w:i/>
          <w:sz w:val="22"/>
          <w:szCs w:val="22"/>
        </w:rPr>
        <w:t>b. Planear, dirigir y evaluar las actividades de las unidades a su cargo</w:t>
      </w:r>
    </w:p>
    <w:p w14:paraId="3594986D" w14:textId="77777777" w:rsidR="006966D1" w:rsidRPr="00781F41" w:rsidRDefault="006966D1" w:rsidP="006966D1">
      <w:pPr>
        <w:ind w:left="709" w:right="281"/>
        <w:jc w:val="both"/>
        <w:rPr>
          <w:rFonts w:ascii="Arial" w:hAnsi="Arial" w:cs="Arial"/>
          <w:i/>
          <w:sz w:val="22"/>
          <w:szCs w:val="22"/>
        </w:rPr>
      </w:pPr>
      <w:r w:rsidRPr="00781F41">
        <w:rPr>
          <w:rFonts w:ascii="Arial" w:hAnsi="Arial" w:cs="Arial"/>
          <w:i/>
          <w:sz w:val="22"/>
          <w:szCs w:val="22"/>
        </w:rPr>
        <w:t>(…)</w:t>
      </w:r>
    </w:p>
    <w:p w14:paraId="20A85EBF" w14:textId="77777777" w:rsidR="006966D1" w:rsidRPr="00781F41" w:rsidRDefault="006966D1" w:rsidP="006966D1">
      <w:pPr>
        <w:ind w:left="709" w:right="281"/>
        <w:jc w:val="both"/>
        <w:rPr>
          <w:rFonts w:ascii="Arial" w:hAnsi="Arial" w:cs="Arial"/>
          <w:b/>
          <w:i/>
          <w:sz w:val="22"/>
          <w:szCs w:val="22"/>
          <w:lang w:val="es-CR" w:eastAsia="es-CR"/>
        </w:rPr>
      </w:pPr>
      <w:r w:rsidRPr="00781F41">
        <w:rPr>
          <w:rFonts w:ascii="Arial" w:hAnsi="Arial" w:cs="Arial"/>
          <w:i/>
          <w:sz w:val="22"/>
          <w:szCs w:val="22"/>
          <w:lang w:val="es-CR" w:eastAsia="es-CR"/>
        </w:rPr>
        <w:t xml:space="preserve">e. </w:t>
      </w:r>
      <w:r w:rsidRPr="00781F41">
        <w:rPr>
          <w:rFonts w:ascii="Arial" w:hAnsi="Arial" w:cs="Arial"/>
          <w:b/>
          <w:i/>
          <w:sz w:val="22"/>
          <w:szCs w:val="22"/>
          <w:lang w:val="es-CR" w:eastAsia="es-CR"/>
        </w:rPr>
        <w:t xml:space="preserve">Nombrar </w:t>
      </w:r>
      <w:r w:rsidRPr="00781F41">
        <w:rPr>
          <w:rFonts w:ascii="Arial" w:hAnsi="Arial" w:cs="Arial"/>
          <w:i/>
          <w:sz w:val="22"/>
          <w:szCs w:val="22"/>
          <w:lang w:val="es-CR" w:eastAsia="es-CR"/>
        </w:rPr>
        <w:t xml:space="preserve">y remover por causas graves o cuando incurran en acciones u omisiones inconvenientes o perjudiciales para los intereses institucionales o del órgano que dirigen, a los </w:t>
      </w:r>
      <w:r w:rsidRPr="00781F41">
        <w:rPr>
          <w:rFonts w:ascii="Arial" w:hAnsi="Arial" w:cs="Arial"/>
          <w:b/>
          <w:i/>
          <w:sz w:val="22"/>
          <w:szCs w:val="22"/>
          <w:lang w:val="es-CR" w:eastAsia="es-CR"/>
        </w:rPr>
        <w:t>coordinadores de las unidades</w:t>
      </w:r>
      <w:r w:rsidRPr="00781F41">
        <w:rPr>
          <w:rFonts w:ascii="Arial" w:hAnsi="Arial" w:cs="Arial"/>
          <w:i/>
          <w:sz w:val="22"/>
          <w:szCs w:val="22"/>
          <w:lang w:val="es-CR" w:eastAsia="es-CR"/>
        </w:rPr>
        <w:t xml:space="preserve">, o directores de departamentos asesores que, de acuerdo con la estructura organizacional, </w:t>
      </w:r>
      <w:r w:rsidRPr="00781F41">
        <w:rPr>
          <w:rFonts w:ascii="Arial" w:hAnsi="Arial" w:cs="Arial"/>
          <w:b/>
          <w:i/>
          <w:sz w:val="22"/>
          <w:szCs w:val="22"/>
          <w:lang w:val="es-CR" w:eastAsia="es-CR"/>
        </w:rPr>
        <w:t xml:space="preserve">dependen en forma directa de la Vicerrectoría, y cuyo nombramiento no sea realizado por Asamblea Plebiscitaria. </w:t>
      </w:r>
      <w:r w:rsidRPr="00781F41">
        <w:rPr>
          <w:rFonts w:ascii="Arial" w:hAnsi="Arial" w:cs="Arial"/>
          <w:i/>
          <w:sz w:val="22"/>
          <w:szCs w:val="22"/>
          <w:lang w:val="es-CR" w:eastAsia="es-CR"/>
        </w:rPr>
        <w:t>(El destacado es propio).</w:t>
      </w:r>
    </w:p>
    <w:p w14:paraId="7647945C" w14:textId="77777777" w:rsidR="006966D1" w:rsidRPr="00781F41" w:rsidRDefault="006966D1" w:rsidP="006966D1">
      <w:pPr>
        <w:ind w:left="709" w:right="281"/>
        <w:jc w:val="both"/>
        <w:rPr>
          <w:rFonts w:ascii="Arial" w:hAnsi="Arial" w:cs="Arial"/>
          <w:i/>
          <w:sz w:val="22"/>
          <w:szCs w:val="22"/>
          <w:lang w:val="es-CR" w:eastAsia="es-CR"/>
        </w:rPr>
      </w:pPr>
    </w:p>
    <w:p w14:paraId="3313787F" w14:textId="77777777" w:rsidR="006966D1" w:rsidRPr="00781F41" w:rsidRDefault="006966D1" w:rsidP="006966D1">
      <w:pPr>
        <w:ind w:left="709" w:right="281"/>
        <w:jc w:val="both"/>
        <w:rPr>
          <w:rFonts w:ascii="Arial" w:hAnsi="Arial" w:cs="Arial"/>
          <w:i/>
          <w:sz w:val="22"/>
          <w:szCs w:val="22"/>
          <w:lang w:val="es-CR" w:eastAsia="es-CR"/>
        </w:rPr>
      </w:pPr>
      <w:r w:rsidRPr="00781F41">
        <w:rPr>
          <w:rFonts w:ascii="Arial" w:hAnsi="Arial" w:cs="Arial"/>
          <w:i/>
          <w:sz w:val="22"/>
          <w:szCs w:val="22"/>
          <w:lang w:val="es-CR" w:eastAsia="es-CR"/>
        </w:rPr>
        <w:t xml:space="preserve">El artículo 59 bis 1, del Estatuto trata de la “Integración y Funciones del Consejo de Unidad, establece: </w:t>
      </w:r>
    </w:p>
    <w:p w14:paraId="0D026958" w14:textId="77777777" w:rsidR="006966D1" w:rsidRPr="00781F41" w:rsidRDefault="006966D1" w:rsidP="006966D1">
      <w:pPr>
        <w:ind w:left="709" w:right="281"/>
        <w:jc w:val="both"/>
        <w:rPr>
          <w:rFonts w:ascii="Arial" w:hAnsi="Arial" w:cs="Arial"/>
          <w:b/>
          <w:i/>
          <w:sz w:val="22"/>
          <w:szCs w:val="22"/>
        </w:rPr>
      </w:pPr>
    </w:p>
    <w:p w14:paraId="30901A34" w14:textId="77777777" w:rsidR="006966D1" w:rsidRPr="00781F41" w:rsidRDefault="006966D1" w:rsidP="006966D1">
      <w:pPr>
        <w:ind w:left="709" w:right="281"/>
        <w:jc w:val="both"/>
        <w:rPr>
          <w:rFonts w:ascii="Arial" w:hAnsi="Arial" w:cs="Arial"/>
          <w:i/>
          <w:sz w:val="22"/>
          <w:szCs w:val="22"/>
          <w:lang w:eastAsia="es-CR"/>
        </w:rPr>
      </w:pPr>
      <w:r w:rsidRPr="00781F41">
        <w:rPr>
          <w:rFonts w:ascii="Arial" w:hAnsi="Arial" w:cs="Arial"/>
          <w:i/>
          <w:sz w:val="22"/>
          <w:szCs w:val="22"/>
          <w:lang w:eastAsia="es-CR"/>
        </w:rPr>
        <w:t xml:space="preserve">“Las escuelas que cuenten con unidades internas para el desarrollo de programas nombrarán un Consejo de unidad cuyo propósito es atender, coordinar y organizar, en forma ágil, oportuna y eficiente, los asuntos de </w:t>
      </w:r>
      <w:r w:rsidRPr="00781F41">
        <w:rPr>
          <w:rFonts w:ascii="Arial" w:hAnsi="Arial" w:cs="Arial"/>
          <w:b/>
          <w:i/>
          <w:sz w:val="22"/>
          <w:szCs w:val="22"/>
          <w:lang w:eastAsia="es-CR"/>
        </w:rPr>
        <w:t>naturaleza académica</w:t>
      </w:r>
      <w:r w:rsidRPr="00781F41">
        <w:rPr>
          <w:rFonts w:ascii="Arial" w:hAnsi="Arial" w:cs="Arial"/>
          <w:i/>
          <w:sz w:val="22"/>
          <w:szCs w:val="22"/>
          <w:lang w:eastAsia="es-CR"/>
        </w:rPr>
        <w:t xml:space="preserve"> relacionados con dichos programas, de acuerdo con los lineamientos y objetivos fijados por el departamento”. (El destacado es propio)</w:t>
      </w:r>
    </w:p>
    <w:p w14:paraId="234A1070" w14:textId="77777777" w:rsidR="006966D1" w:rsidRPr="00781F41" w:rsidRDefault="006966D1" w:rsidP="006966D1">
      <w:pPr>
        <w:ind w:left="709" w:right="281"/>
        <w:jc w:val="both"/>
        <w:rPr>
          <w:rFonts w:ascii="Arial" w:hAnsi="Arial" w:cs="Arial"/>
          <w:i/>
          <w:sz w:val="22"/>
          <w:szCs w:val="22"/>
          <w:lang w:eastAsia="es-CR"/>
        </w:rPr>
      </w:pPr>
      <w:r w:rsidRPr="00781F41">
        <w:rPr>
          <w:rFonts w:ascii="Arial" w:hAnsi="Arial" w:cs="Arial"/>
          <w:i/>
          <w:sz w:val="22"/>
          <w:szCs w:val="22"/>
          <w:lang w:eastAsia="es-CR"/>
        </w:rPr>
        <w:t>(…)</w:t>
      </w:r>
    </w:p>
    <w:p w14:paraId="6B656077" w14:textId="77777777" w:rsidR="006966D1" w:rsidRPr="00781F41" w:rsidRDefault="006966D1" w:rsidP="006966D1">
      <w:pPr>
        <w:ind w:left="709" w:right="281"/>
        <w:jc w:val="both"/>
        <w:rPr>
          <w:rFonts w:ascii="Arial" w:hAnsi="Arial" w:cs="Arial"/>
          <w:i/>
          <w:sz w:val="22"/>
          <w:szCs w:val="22"/>
          <w:lang w:eastAsia="es-CR"/>
        </w:rPr>
      </w:pPr>
    </w:p>
    <w:p w14:paraId="2B32B5E2" w14:textId="77777777" w:rsidR="006966D1" w:rsidRPr="00781F41" w:rsidRDefault="006966D1" w:rsidP="006966D1">
      <w:pPr>
        <w:ind w:left="709" w:right="281"/>
        <w:jc w:val="both"/>
        <w:rPr>
          <w:rFonts w:ascii="Arial" w:eastAsia="Cambria" w:hAnsi="Arial" w:cs="Arial"/>
          <w:i/>
          <w:sz w:val="22"/>
          <w:szCs w:val="22"/>
          <w:lang w:eastAsia="en-US"/>
        </w:rPr>
      </w:pPr>
      <w:r w:rsidRPr="00781F41">
        <w:rPr>
          <w:rFonts w:ascii="Arial" w:hAnsi="Arial" w:cs="Arial"/>
          <w:i/>
          <w:sz w:val="22"/>
          <w:szCs w:val="22"/>
          <w:lang w:eastAsia="es-CR"/>
        </w:rPr>
        <w:t xml:space="preserve">Del artículo señalado se desprende que el nombramiento de un Consejo de Unidad tiene como </w:t>
      </w:r>
      <w:r w:rsidRPr="00781F41">
        <w:rPr>
          <w:rFonts w:ascii="Arial" w:hAnsi="Arial" w:cs="Arial"/>
          <w:i/>
          <w:sz w:val="22"/>
          <w:szCs w:val="22"/>
        </w:rPr>
        <w:t xml:space="preserve">  característica conocer asuntos de naturaleza académica, no indicándose que las unidades de apoyo a la academia puedan o deban tener un consejo de unidad, siendo que estos están establecidos para departamentos académicos y de apoyo a la academia, o bien para unidades académicas y unidades desconcentradas.</w:t>
      </w:r>
    </w:p>
    <w:p w14:paraId="5378744B" w14:textId="77777777" w:rsidR="006966D1" w:rsidRPr="00781F41" w:rsidRDefault="006966D1" w:rsidP="006966D1">
      <w:pPr>
        <w:ind w:left="709" w:right="281"/>
        <w:jc w:val="both"/>
        <w:rPr>
          <w:rFonts w:ascii="Arial" w:hAnsi="Arial" w:cs="Arial"/>
          <w:i/>
          <w:sz w:val="22"/>
          <w:szCs w:val="22"/>
        </w:rPr>
      </w:pPr>
    </w:p>
    <w:p w14:paraId="4F124F3D" w14:textId="77777777" w:rsidR="006966D1" w:rsidRPr="00781F41" w:rsidRDefault="006966D1" w:rsidP="006966D1">
      <w:pPr>
        <w:ind w:left="709" w:right="281"/>
        <w:jc w:val="both"/>
        <w:rPr>
          <w:rFonts w:ascii="Arial" w:hAnsi="Arial" w:cs="Arial"/>
          <w:i/>
          <w:sz w:val="22"/>
          <w:szCs w:val="22"/>
        </w:rPr>
      </w:pPr>
      <w:r w:rsidRPr="00781F41">
        <w:rPr>
          <w:rFonts w:ascii="Arial" w:hAnsi="Arial" w:cs="Arial"/>
          <w:i/>
          <w:sz w:val="22"/>
          <w:szCs w:val="22"/>
        </w:rPr>
        <w:t>Por último, se consulta si además de las dos coordinaciones GASEL y Tec-digital ¿Existen otras unidades adscritas a vicerrectorías?, de ser así ¿cuáles son?  Se aclara que esta información no se ubica en esta oficina, pero realizada la consulta con la Oficina de Planificación, se indica que únicamente existen estas dos unidades adscritas por su orden a las Vicerrectorías de Administración y Docencia.</w:t>
      </w:r>
    </w:p>
    <w:p w14:paraId="0C76C9E1" w14:textId="77777777" w:rsidR="006966D1" w:rsidRPr="00781F41" w:rsidRDefault="006966D1" w:rsidP="006966D1">
      <w:pPr>
        <w:ind w:left="709" w:right="281"/>
        <w:jc w:val="both"/>
        <w:rPr>
          <w:rFonts w:ascii="Arial" w:hAnsi="Arial" w:cs="Arial"/>
          <w:b/>
          <w:i/>
          <w:sz w:val="22"/>
          <w:szCs w:val="22"/>
        </w:rPr>
      </w:pPr>
    </w:p>
    <w:p w14:paraId="442B73BC" w14:textId="77777777" w:rsidR="006966D1" w:rsidRPr="00781F41" w:rsidRDefault="006966D1" w:rsidP="006966D1">
      <w:pPr>
        <w:ind w:left="709" w:right="281"/>
        <w:jc w:val="both"/>
        <w:rPr>
          <w:rFonts w:ascii="Arial" w:hAnsi="Arial" w:cs="Arial"/>
          <w:b/>
          <w:i/>
          <w:sz w:val="22"/>
          <w:szCs w:val="22"/>
        </w:rPr>
      </w:pPr>
      <w:r w:rsidRPr="00781F41">
        <w:rPr>
          <w:rFonts w:ascii="Arial" w:hAnsi="Arial" w:cs="Arial"/>
          <w:b/>
          <w:i/>
          <w:sz w:val="22"/>
          <w:szCs w:val="22"/>
        </w:rPr>
        <w:t>III-OBSERVACIONES Y CONCLUSIONES NO VINCULANTES</w:t>
      </w:r>
    </w:p>
    <w:p w14:paraId="5203D993" w14:textId="77777777" w:rsidR="006966D1" w:rsidRPr="00781F41" w:rsidRDefault="006966D1" w:rsidP="006966D1">
      <w:pPr>
        <w:ind w:left="709" w:right="281"/>
        <w:jc w:val="both"/>
        <w:rPr>
          <w:rFonts w:ascii="Arial" w:hAnsi="Arial" w:cs="Arial"/>
          <w:b/>
          <w:i/>
          <w:sz w:val="22"/>
          <w:szCs w:val="22"/>
        </w:rPr>
      </w:pPr>
    </w:p>
    <w:p w14:paraId="78BEB3EA" w14:textId="77777777" w:rsidR="006966D1" w:rsidRPr="00781F41" w:rsidRDefault="006966D1" w:rsidP="006966D1">
      <w:pPr>
        <w:numPr>
          <w:ilvl w:val="0"/>
          <w:numId w:val="16"/>
        </w:numPr>
        <w:ind w:left="709" w:right="281"/>
        <w:contextualSpacing/>
        <w:jc w:val="both"/>
        <w:rPr>
          <w:rFonts w:ascii="Arial" w:hAnsi="Arial" w:cs="Arial"/>
          <w:i/>
          <w:sz w:val="22"/>
          <w:szCs w:val="22"/>
        </w:rPr>
      </w:pPr>
      <w:r w:rsidRPr="00781F41">
        <w:rPr>
          <w:rFonts w:ascii="Arial" w:hAnsi="Arial" w:cs="Arial"/>
          <w:i/>
          <w:sz w:val="22"/>
          <w:szCs w:val="22"/>
        </w:rPr>
        <w:t xml:space="preserve">Se aclara que esta Asesoría legal se había pronunciado por medio de Memorando </w:t>
      </w:r>
      <w:bookmarkStart w:id="1" w:name="_Hlk516479877"/>
      <w:r w:rsidRPr="00781F41">
        <w:rPr>
          <w:rFonts w:ascii="Arial" w:hAnsi="Arial" w:cs="Arial"/>
          <w:i/>
          <w:sz w:val="22"/>
          <w:szCs w:val="22"/>
        </w:rPr>
        <w:t>Asesoría Legal-229-2017</w:t>
      </w:r>
      <w:bookmarkEnd w:id="1"/>
      <w:r w:rsidRPr="00781F41">
        <w:rPr>
          <w:rFonts w:ascii="Arial" w:hAnsi="Arial" w:cs="Arial"/>
          <w:i/>
          <w:sz w:val="22"/>
          <w:szCs w:val="22"/>
        </w:rPr>
        <w:t xml:space="preserve"> de fecha 8 de mayo del 2017, con base a la solicitud específicamente relacionada con la revisión y observaciones no vinculantes a la normativa interna de la Unidad del TEC Digital.</w:t>
      </w:r>
    </w:p>
    <w:p w14:paraId="47091E34" w14:textId="77777777" w:rsidR="006966D1" w:rsidRPr="00781F41" w:rsidRDefault="006966D1" w:rsidP="006966D1">
      <w:pPr>
        <w:numPr>
          <w:ilvl w:val="0"/>
          <w:numId w:val="16"/>
        </w:numPr>
        <w:ind w:left="709" w:right="281"/>
        <w:contextualSpacing/>
        <w:jc w:val="both"/>
        <w:rPr>
          <w:rFonts w:ascii="Arial" w:hAnsi="Arial" w:cs="Arial"/>
          <w:i/>
          <w:sz w:val="22"/>
          <w:szCs w:val="22"/>
        </w:rPr>
      </w:pPr>
      <w:r w:rsidRPr="00781F41">
        <w:rPr>
          <w:rFonts w:ascii="Arial" w:hAnsi="Arial" w:cs="Arial"/>
          <w:i/>
          <w:sz w:val="22"/>
          <w:szCs w:val="22"/>
        </w:rPr>
        <w:t>Se considera que en el caso de estas unidades y de conformidad con la normativa indicada, no se contempla la existencia de un Consejo, que pudiera en Asamblea Plebiscitaria elegir al coordinador, por lo que podría determinarse que corresponde al Vicerrector como superior jerárquico la elección del mismo.</w:t>
      </w:r>
    </w:p>
    <w:p w14:paraId="43D89705" w14:textId="77777777" w:rsidR="006966D1" w:rsidRPr="00781F41" w:rsidRDefault="006966D1" w:rsidP="006966D1">
      <w:pPr>
        <w:numPr>
          <w:ilvl w:val="0"/>
          <w:numId w:val="16"/>
        </w:numPr>
        <w:ind w:left="709" w:right="281"/>
        <w:contextualSpacing/>
        <w:jc w:val="both"/>
        <w:rPr>
          <w:rFonts w:ascii="Arial" w:hAnsi="Arial" w:cs="Arial"/>
          <w:i/>
          <w:sz w:val="22"/>
          <w:szCs w:val="22"/>
        </w:rPr>
      </w:pPr>
      <w:r w:rsidRPr="00781F41">
        <w:rPr>
          <w:rFonts w:ascii="Arial" w:hAnsi="Arial" w:cs="Arial"/>
          <w:i/>
          <w:sz w:val="22"/>
          <w:szCs w:val="22"/>
        </w:rPr>
        <w:t>No corresponde a esta Asesoría realizar una interpretación de estos instrumentos legales, por ser potestad del Consejo Institucional.  No obstante, se sugiere que el Consejo si así lo considera realice una interpretación sobre este particular, siguiendo las formalidades y normativa para tal efecto.</w:t>
      </w:r>
    </w:p>
    <w:p w14:paraId="67266465" w14:textId="77777777" w:rsidR="006966D1" w:rsidRPr="00781F41" w:rsidRDefault="006966D1" w:rsidP="006966D1">
      <w:pPr>
        <w:numPr>
          <w:ilvl w:val="0"/>
          <w:numId w:val="16"/>
        </w:numPr>
        <w:ind w:left="709" w:right="281"/>
        <w:contextualSpacing/>
        <w:jc w:val="both"/>
        <w:rPr>
          <w:rFonts w:ascii="Arial" w:hAnsi="Arial" w:cs="Arial"/>
          <w:i/>
          <w:sz w:val="22"/>
          <w:szCs w:val="22"/>
        </w:rPr>
      </w:pPr>
      <w:r w:rsidRPr="00781F41">
        <w:rPr>
          <w:rFonts w:ascii="Arial" w:hAnsi="Arial" w:cs="Arial"/>
          <w:i/>
          <w:sz w:val="22"/>
          <w:szCs w:val="22"/>
        </w:rPr>
        <w:t>Ahora bien, si el Consejo Institucional por medio de una solicitud de interpretación, llegara a determinar que estas Unidades no tienen competencia para elegir su coordinador por medio  de una Asamblea Plebiscitaria, esto llevaría a un tema de gran importancia; relacionado con el   nombramiento del actual coordinador y la toma de decisiones, que en ejercicio de su cargo  efectúa.</w:t>
      </w:r>
    </w:p>
    <w:p w14:paraId="46E65EC4" w14:textId="77777777" w:rsidR="006966D1" w:rsidRPr="00781F41" w:rsidRDefault="006966D1" w:rsidP="006966D1">
      <w:pPr>
        <w:numPr>
          <w:ilvl w:val="0"/>
          <w:numId w:val="16"/>
        </w:numPr>
        <w:ind w:left="709" w:right="281"/>
        <w:contextualSpacing/>
        <w:jc w:val="both"/>
        <w:rPr>
          <w:rFonts w:ascii="Arial" w:hAnsi="Arial" w:cs="Arial"/>
          <w:i/>
          <w:sz w:val="22"/>
          <w:szCs w:val="22"/>
        </w:rPr>
      </w:pPr>
      <w:r w:rsidRPr="00781F41">
        <w:rPr>
          <w:rFonts w:ascii="Arial" w:hAnsi="Arial" w:cs="Arial"/>
          <w:i/>
          <w:sz w:val="22"/>
          <w:szCs w:val="22"/>
        </w:rPr>
        <w:t>Así las cosas y bajo este supuesto, podría estarse frente a la figura del “funcionario de hecho” regulada por los artículos 115, 116, 117 y 118 de la Ley General de la Administración Pública a saber:</w:t>
      </w:r>
    </w:p>
    <w:p w14:paraId="0ECE6A82"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“Artículo 115.-</w:t>
      </w:r>
      <w:r w:rsidRPr="00781F41">
        <w:rPr>
          <w:rFonts w:ascii="Arial" w:hAnsi="Arial" w:cs="Arial"/>
          <w:bCs/>
          <w:i/>
          <w:sz w:val="22"/>
          <w:szCs w:val="22"/>
          <w:lang w:eastAsia="es-CR"/>
        </w:rPr>
        <w:t xml:space="preserve"> Será funcionario de hecho el que hace lo que el servidor público regular, pero sin investidura o con una investidura inválida, o ineficaz, aun fuera de situaciones de urgencia o de cambios ilegítimos de gobierno, siempre que se den las siguientes circunstancias:</w:t>
      </w:r>
    </w:p>
    <w:p w14:paraId="1FD8C6E2"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 xml:space="preserve">a) </w:t>
      </w:r>
      <w:r w:rsidRPr="00781F41">
        <w:rPr>
          <w:rFonts w:ascii="Arial" w:hAnsi="Arial" w:cs="Arial"/>
          <w:bCs/>
          <w:i/>
          <w:sz w:val="22"/>
          <w:szCs w:val="22"/>
          <w:lang w:eastAsia="es-CR"/>
        </w:rPr>
        <w:t>Que no se haya declarado todavía la ausencia o la irregularidad de la investidura, ni administrativa ni jurisdiccionalmente; y</w:t>
      </w:r>
    </w:p>
    <w:p w14:paraId="5A5294C8"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 xml:space="preserve">b) </w:t>
      </w:r>
      <w:r w:rsidRPr="00781F41">
        <w:rPr>
          <w:rFonts w:ascii="Arial" w:hAnsi="Arial" w:cs="Arial"/>
          <w:bCs/>
          <w:i/>
          <w:sz w:val="22"/>
          <w:szCs w:val="22"/>
          <w:lang w:eastAsia="es-CR"/>
        </w:rPr>
        <w:t>Que la conducta sea desarrollada en forma pública, pacífica, continua y normalmente acomodada a derecho.</w:t>
      </w:r>
    </w:p>
    <w:p w14:paraId="2D229DD7"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Artículo 116.-</w:t>
      </w:r>
    </w:p>
    <w:p w14:paraId="240E0B23"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1.</w:t>
      </w:r>
      <w:r w:rsidRPr="00781F41">
        <w:rPr>
          <w:rFonts w:ascii="Arial" w:hAnsi="Arial" w:cs="Arial"/>
          <w:bCs/>
          <w:i/>
          <w:sz w:val="22"/>
          <w:szCs w:val="22"/>
          <w:lang w:eastAsia="es-CR"/>
        </w:rPr>
        <w:t xml:space="preserve"> Los actos del funcionario de hecho serán válidos, aunque perjudiquen al administrado y aunque éste tenga conocimiento de la irregularidad de la investidura de aquél.</w:t>
      </w:r>
    </w:p>
    <w:p w14:paraId="49CE02E0"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2.</w:t>
      </w:r>
      <w:r w:rsidRPr="00781F41">
        <w:rPr>
          <w:rFonts w:ascii="Arial" w:hAnsi="Arial" w:cs="Arial"/>
          <w:bCs/>
          <w:i/>
          <w:sz w:val="22"/>
          <w:szCs w:val="22"/>
          <w:lang w:eastAsia="es-CR"/>
        </w:rPr>
        <w:t xml:space="preserve"> La Administración quedará obligada o favorecida ante terceros por virtud de los mismos.</w:t>
      </w:r>
    </w:p>
    <w:p w14:paraId="7F5117F3"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Artículo 117.-</w:t>
      </w:r>
      <w:r w:rsidRPr="00781F41">
        <w:rPr>
          <w:rFonts w:ascii="Arial" w:hAnsi="Arial" w:cs="Arial"/>
          <w:bCs/>
          <w:i/>
          <w:sz w:val="22"/>
          <w:szCs w:val="22"/>
          <w:lang w:eastAsia="es-CR"/>
        </w:rPr>
        <w:t xml:space="preserve"> No habrá relación de servicio entre el funcionario de hecho y la Administración, pero si el primero ha actuado de buena fe no estará obligado a devolver lo percibido de la Administración en concepto de retribución y, si nada ha recibido, podrá recuperar los costos de su conducta en la medida en que haya habido enriquecimiento sin causa, de la Administración, según las reglas del derecho común.</w:t>
      </w:r>
    </w:p>
    <w:p w14:paraId="6510B78B"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Artículo 118.-</w:t>
      </w:r>
    </w:p>
    <w:p w14:paraId="4D5E297C"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iCs/>
          <w:sz w:val="22"/>
          <w:szCs w:val="22"/>
          <w:lang w:eastAsia="es-CR"/>
        </w:rPr>
        <w:t>1.</w:t>
      </w:r>
      <w:r w:rsidRPr="00781F41">
        <w:rPr>
          <w:rFonts w:ascii="Arial" w:hAnsi="Arial" w:cs="Arial"/>
          <w:bCs/>
          <w:i/>
          <w:sz w:val="22"/>
          <w:szCs w:val="22"/>
          <w:lang w:eastAsia="es-CR"/>
        </w:rPr>
        <w:t xml:space="preserve"> El funcionario de hecho será responsable ante la Administración y ante los administrados por los daños que cause su conducta.</w:t>
      </w:r>
    </w:p>
    <w:p w14:paraId="306A59A8" w14:textId="77777777" w:rsidR="006966D1" w:rsidRPr="00781F41" w:rsidRDefault="006966D1" w:rsidP="006966D1">
      <w:pPr>
        <w:ind w:left="709" w:right="281"/>
        <w:jc w:val="both"/>
        <w:rPr>
          <w:rFonts w:ascii="Arial" w:eastAsia="Cambria" w:hAnsi="Arial" w:cs="Arial"/>
          <w:i/>
          <w:sz w:val="22"/>
          <w:szCs w:val="22"/>
          <w:lang w:eastAsia="en-US"/>
        </w:rPr>
      </w:pPr>
      <w:r w:rsidRPr="00781F41">
        <w:rPr>
          <w:rFonts w:ascii="Arial" w:hAnsi="Arial" w:cs="Arial"/>
          <w:bCs/>
          <w:i/>
          <w:iCs/>
          <w:sz w:val="22"/>
          <w:szCs w:val="22"/>
          <w:lang w:eastAsia="es-CR"/>
        </w:rPr>
        <w:t>2.</w:t>
      </w:r>
      <w:r w:rsidRPr="00781F41">
        <w:rPr>
          <w:rFonts w:ascii="Arial" w:hAnsi="Arial" w:cs="Arial"/>
          <w:bCs/>
          <w:i/>
          <w:sz w:val="22"/>
          <w:szCs w:val="22"/>
          <w:lang w:eastAsia="es-CR"/>
        </w:rPr>
        <w:t xml:space="preserve"> La Administración será responsable ante los administrados por la conducta del funcionario de hecho</w:t>
      </w:r>
      <w:r w:rsidRPr="00781F41">
        <w:rPr>
          <w:rFonts w:ascii="Arial" w:hAnsi="Arial" w:cs="Arial"/>
          <w:b/>
          <w:bCs/>
          <w:i/>
          <w:sz w:val="22"/>
          <w:szCs w:val="22"/>
          <w:lang w:eastAsia="es-CR"/>
        </w:rPr>
        <w:t>.</w:t>
      </w:r>
      <w:r w:rsidRPr="00781F41">
        <w:rPr>
          <w:rFonts w:ascii="Arial" w:hAnsi="Arial" w:cs="Arial"/>
          <w:i/>
          <w:sz w:val="22"/>
          <w:szCs w:val="22"/>
        </w:rPr>
        <w:t xml:space="preserve"> “</w:t>
      </w:r>
    </w:p>
    <w:p w14:paraId="7AFE532D" w14:textId="77777777" w:rsidR="006966D1" w:rsidRPr="00781F41" w:rsidRDefault="006966D1" w:rsidP="006966D1">
      <w:pPr>
        <w:ind w:left="709" w:right="281"/>
        <w:jc w:val="both"/>
        <w:rPr>
          <w:rFonts w:ascii="Arial" w:hAnsi="Arial" w:cs="Arial"/>
          <w:i/>
          <w:sz w:val="22"/>
          <w:szCs w:val="22"/>
        </w:rPr>
      </w:pPr>
    </w:p>
    <w:p w14:paraId="09C9DAB0" w14:textId="77777777" w:rsidR="006966D1" w:rsidRPr="00781F41" w:rsidRDefault="006966D1" w:rsidP="006966D1">
      <w:pPr>
        <w:ind w:left="709" w:right="281"/>
        <w:jc w:val="both"/>
        <w:rPr>
          <w:rFonts w:ascii="Arial" w:hAnsi="Arial" w:cs="Arial"/>
          <w:i/>
          <w:sz w:val="22"/>
          <w:szCs w:val="22"/>
        </w:rPr>
      </w:pPr>
      <w:r w:rsidRPr="00781F41">
        <w:rPr>
          <w:rFonts w:ascii="Arial" w:hAnsi="Arial" w:cs="Arial"/>
          <w:i/>
          <w:sz w:val="22"/>
          <w:szCs w:val="22"/>
        </w:rPr>
        <w:t>Queda en manos de la Administración valorar la situación particular arriba indicada.</w:t>
      </w:r>
    </w:p>
    <w:p w14:paraId="1FD756CD" w14:textId="77777777" w:rsidR="006966D1" w:rsidRPr="00781F41" w:rsidRDefault="006966D1" w:rsidP="006966D1">
      <w:pPr>
        <w:ind w:left="709" w:right="281"/>
        <w:jc w:val="both"/>
        <w:rPr>
          <w:rFonts w:ascii="Arial" w:hAnsi="Arial" w:cs="Arial"/>
          <w:i/>
          <w:sz w:val="22"/>
          <w:szCs w:val="22"/>
        </w:rPr>
      </w:pPr>
      <w:r w:rsidRPr="00781F41">
        <w:rPr>
          <w:rFonts w:ascii="Arial" w:hAnsi="Arial" w:cs="Arial"/>
          <w:i/>
          <w:sz w:val="22"/>
          <w:szCs w:val="22"/>
        </w:rPr>
        <w:t xml:space="preserve">  </w:t>
      </w:r>
    </w:p>
    <w:p w14:paraId="2329A72E" w14:textId="77777777" w:rsidR="006966D1" w:rsidRPr="00781F41" w:rsidRDefault="006966D1" w:rsidP="006966D1">
      <w:pPr>
        <w:numPr>
          <w:ilvl w:val="0"/>
          <w:numId w:val="16"/>
        </w:numPr>
        <w:ind w:left="709" w:right="281"/>
        <w:contextualSpacing/>
        <w:jc w:val="both"/>
        <w:rPr>
          <w:rFonts w:ascii="Arial" w:hAnsi="Arial" w:cs="Arial"/>
          <w:i/>
          <w:sz w:val="22"/>
          <w:szCs w:val="22"/>
        </w:rPr>
      </w:pPr>
      <w:r w:rsidRPr="00781F41">
        <w:rPr>
          <w:rFonts w:ascii="Arial" w:hAnsi="Arial" w:cs="Arial"/>
          <w:i/>
          <w:sz w:val="22"/>
          <w:szCs w:val="22"/>
        </w:rPr>
        <w:t>Por último, es importante destacar que la oficina de Planificación Institucional, por medio de OPI-302-2018 de fecha 20 de abril del año 2018, había dado respuesta sobre el tema al señor Coordinador de Unidad del Tec-digital, el cual esta asesoría comparte.  (Se adjunta del mismo)”</w:t>
      </w:r>
    </w:p>
    <w:p w14:paraId="0FFF45BD" w14:textId="77777777" w:rsidR="006966D1" w:rsidRPr="00781F41" w:rsidRDefault="006966D1" w:rsidP="006966D1">
      <w:pPr>
        <w:jc w:val="both"/>
        <w:rPr>
          <w:rFonts w:ascii="Arial" w:eastAsia="Calibri" w:hAnsi="Arial" w:cs="Arial"/>
          <w:color w:val="FF0000"/>
          <w:lang w:val="es-CR" w:eastAsia="es-CR"/>
        </w:rPr>
      </w:pPr>
    </w:p>
    <w:p w14:paraId="4F2315B6" w14:textId="77777777" w:rsidR="006966D1" w:rsidRPr="00781F41" w:rsidRDefault="006966D1" w:rsidP="006966D1">
      <w:pPr>
        <w:numPr>
          <w:ilvl w:val="0"/>
          <w:numId w:val="12"/>
        </w:numPr>
        <w:ind w:left="357" w:hanging="357"/>
        <w:jc w:val="both"/>
        <w:rPr>
          <w:rFonts w:ascii="Arial" w:eastAsia="Calibri" w:hAnsi="Arial" w:cs="Arial"/>
          <w:lang w:val="es-CR" w:eastAsia="es-CR"/>
        </w:rPr>
      </w:pPr>
      <w:r w:rsidRPr="00781F41">
        <w:rPr>
          <w:rFonts w:ascii="Arial" w:eastAsia="Calibri" w:hAnsi="Arial" w:cs="Arial"/>
          <w:lang w:val="es-CR" w:eastAsia="es-CR"/>
        </w:rPr>
        <w:t>El Artículo 52 del Estatuto Orgánico del ITCR, indica lo siguiente:</w:t>
      </w:r>
    </w:p>
    <w:p w14:paraId="1004CDD9" w14:textId="77777777" w:rsidR="006966D1" w:rsidRPr="00781F41" w:rsidRDefault="006966D1" w:rsidP="006966D1">
      <w:pPr>
        <w:ind w:right="281"/>
        <w:contextualSpacing/>
        <w:jc w:val="both"/>
        <w:rPr>
          <w:rFonts w:ascii="Arial" w:hAnsi="Arial" w:cs="Arial"/>
          <w:sz w:val="20"/>
          <w:szCs w:val="20"/>
          <w:highlight w:val="yellow"/>
        </w:rPr>
      </w:pPr>
    </w:p>
    <w:p w14:paraId="2359B26F"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sz w:val="22"/>
          <w:szCs w:val="22"/>
          <w:lang w:eastAsia="es-CR"/>
        </w:rPr>
        <w:t>“Artículo 52</w:t>
      </w:r>
    </w:p>
    <w:p w14:paraId="431F136E" w14:textId="77777777" w:rsidR="006966D1" w:rsidRPr="00781F41" w:rsidRDefault="006966D1" w:rsidP="006966D1">
      <w:pPr>
        <w:ind w:left="709" w:right="281"/>
        <w:jc w:val="both"/>
        <w:rPr>
          <w:rFonts w:ascii="Arial" w:hAnsi="Arial" w:cs="Arial"/>
          <w:bCs/>
          <w:i/>
          <w:sz w:val="22"/>
          <w:szCs w:val="22"/>
          <w:lang w:eastAsia="es-CR"/>
        </w:rPr>
      </w:pPr>
      <w:r w:rsidRPr="00781F41">
        <w:rPr>
          <w:rFonts w:ascii="Arial" w:hAnsi="Arial" w:cs="Arial"/>
          <w:bCs/>
          <w:i/>
          <w:sz w:val="22"/>
          <w:szCs w:val="22"/>
          <w:lang w:eastAsia="es-CR"/>
        </w:rPr>
        <w:t>La Asamblea Plebiscitaria de Departamento Académico estará integrada de la siguiente manera:</w:t>
      </w:r>
    </w:p>
    <w:p w14:paraId="1A394B44" w14:textId="77777777" w:rsidR="006966D1" w:rsidRPr="00781F41" w:rsidRDefault="006966D1" w:rsidP="006966D1">
      <w:pPr>
        <w:ind w:left="993" w:right="281" w:hanging="284"/>
        <w:jc w:val="both"/>
        <w:rPr>
          <w:rFonts w:ascii="Arial" w:hAnsi="Arial" w:cs="Arial"/>
          <w:bCs/>
          <w:i/>
          <w:sz w:val="22"/>
          <w:szCs w:val="22"/>
          <w:lang w:eastAsia="es-CR"/>
        </w:rPr>
      </w:pPr>
      <w:r w:rsidRPr="00781F41">
        <w:rPr>
          <w:rFonts w:ascii="Arial" w:hAnsi="Arial" w:cs="Arial"/>
          <w:bCs/>
          <w:i/>
          <w:sz w:val="22"/>
          <w:szCs w:val="22"/>
          <w:lang w:eastAsia="es-CR"/>
        </w:rPr>
        <w:t>a. El director de Departamento</w:t>
      </w:r>
    </w:p>
    <w:p w14:paraId="23091D30" w14:textId="77777777" w:rsidR="006966D1" w:rsidRPr="00781F41" w:rsidRDefault="006966D1" w:rsidP="006966D1">
      <w:pPr>
        <w:ind w:left="993" w:right="281" w:hanging="284"/>
        <w:jc w:val="both"/>
        <w:rPr>
          <w:rFonts w:ascii="Arial" w:hAnsi="Arial" w:cs="Arial"/>
          <w:bCs/>
          <w:i/>
          <w:sz w:val="22"/>
          <w:szCs w:val="22"/>
          <w:lang w:eastAsia="es-CR"/>
        </w:rPr>
      </w:pPr>
      <w:r w:rsidRPr="00781F41">
        <w:rPr>
          <w:rFonts w:ascii="Arial" w:hAnsi="Arial" w:cs="Arial"/>
          <w:bCs/>
          <w:i/>
          <w:sz w:val="22"/>
          <w:szCs w:val="22"/>
          <w:lang w:eastAsia="es-CR"/>
        </w:rPr>
        <w:t>b. Todos los profesores que laboren en ese Departamento, nombrados por tiempo indefinido y con una jornada no menor a medio tiempo completo. Estas condiciones deben cumplirse por lo menos seis meses antes de la fecha de publicación del padrón definitivo de la Asamblea Plebiscitaria del Departamento Académico</w:t>
      </w:r>
    </w:p>
    <w:p w14:paraId="2FB177BB" w14:textId="77777777" w:rsidR="006966D1" w:rsidRPr="00781F41" w:rsidRDefault="006966D1" w:rsidP="006966D1">
      <w:pPr>
        <w:ind w:left="993" w:right="281" w:hanging="284"/>
        <w:jc w:val="both"/>
        <w:rPr>
          <w:rFonts w:ascii="Arial" w:hAnsi="Arial" w:cs="Arial"/>
          <w:bCs/>
          <w:i/>
          <w:sz w:val="22"/>
          <w:szCs w:val="22"/>
          <w:lang w:eastAsia="es-CR"/>
        </w:rPr>
      </w:pPr>
      <w:r w:rsidRPr="00781F41">
        <w:rPr>
          <w:rFonts w:ascii="Arial" w:hAnsi="Arial" w:cs="Arial"/>
          <w:bCs/>
          <w:i/>
          <w:sz w:val="22"/>
          <w:szCs w:val="22"/>
          <w:lang w:eastAsia="es-CR"/>
        </w:rPr>
        <w:t>c. Una representación estudiantil correspondiente a 5/12 del total de miembros considerados en los incisos a y b de este artículo</w:t>
      </w:r>
    </w:p>
    <w:p w14:paraId="464B0ABD" w14:textId="77777777" w:rsidR="006966D1" w:rsidRPr="00781F41" w:rsidRDefault="006966D1" w:rsidP="006966D1">
      <w:pPr>
        <w:ind w:left="993" w:right="281" w:hanging="284"/>
        <w:jc w:val="both"/>
        <w:rPr>
          <w:rFonts w:ascii="Arial" w:hAnsi="Arial" w:cs="Arial"/>
          <w:bCs/>
          <w:i/>
          <w:sz w:val="22"/>
          <w:szCs w:val="22"/>
          <w:lang w:eastAsia="es-CR"/>
        </w:rPr>
      </w:pPr>
      <w:r w:rsidRPr="00781F41">
        <w:rPr>
          <w:rFonts w:ascii="Arial" w:hAnsi="Arial" w:cs="Arial"/>
          <w:bCs/>
          <w:i/>
          <w:sz w:val="22"/>
          <w:szCs w:val="22"/>
          <w:lang w:eastAsia="es-CR"/>
        </w:rPr>
        <w:t>d. Todos los funcionarios administrativos que laboren en ese Departamento nombrados por tiempo indefinido y con una jornada no menor a medio tiempo completo. Estas condiciones deben cumplirse por lo menos seis meses antes de la fecha de publicación del padrón definitivo de la Asamblea Plebiscitaria de Departamento Académico. Su participación tiene una valoración equivalente a 1/4 del total de miembros considerados en los incisos a y b de este artículo</w:t>
      </w:r>
    </w:p>
    <w:p w14:paraId="47E7CB47" w14:textId="77777777" w:rsidR="006966D1" w:rsidRPr="00781F41" w:rsidRDefault="006966D1" w:rsidP="006966D1">
      <w:pPr>
        <w:ind w:left="993" w:right="281" w:hanging="284"/>
        <w:jc w:val="both"/>
        <w:rPr>
          <w:rFonts w:ascii="Arial" w:hAnsi="Arial" w:cs="Arial"/>
          <w:bCs/>
          <w:i/>
          <w:sz w:val="22"/>
          <w:szCs w:val="22"/>
          <w:lang w:eastAsia="es-CR"/>
        </w:rPr>
      </w:pPr>
      <w:r w:rsidRPr="00781F41">
        <w:rPr>
          <w:rFonts w:ascii="Arial" w:hAnsi="Arial" w:cs="Arial"/>
          <w:bCs/>
          <w:i/>
          <w:sz w:val="22"/>
          <w:szCs w:val="22"/>
          <w:lang w:eastAsia="es-CR"/>
        </w:rPr>
        <w:t xml:space="preserve">    Cuando la población del sector administrativo en un Departamento Académico represente menos del 15% de la Asamblea Plebiscitaria de ese Departamento, el valor del voto de cada uno de los funcionarios administrativos será igual al valor del voto de los otros miembros de la Asamblea</w:t>
      </w:r>
    </w:p>
    <w:p w14:paraId="226E3BBC" w14:textId="77777777" w:rsidR="006966D1" w:rsidRPr="00781F41" w:rsidRDefault="006966D1" w:rsidP="006966D1">
      <w:pPr>
        <w:ind w:left="993" w:right="281" w:hanging="284"/>
        <w:jc w:val="both"/>
        <w:rPr>
          <w:rFonts w:ascii="Arial" w:hAnsi="Arial" w:cs="Arial"/>
          <w:bCs/>
          <w:i/>
          <w:sz w:val="22"/>
          <w:szCs w:val="22"/>
          <w:lang w:eastAsia="es-CR"/>
        </w:rPr>
      </w:pPr>
      <w:r w:rsidRPr="00781F41">
        <w:rPr>
          <w:rFonts w:ascii="Arial" w:hAnsi="Arial" w:cs="Arial"/>
          <w:bCs/>
          <w:i/>
          <w:sz w:val="22"/>
          <w:szCs w:val="22"/>
          <w:lang w:eastAsia="es-CR"/>
        </w:rPr>
        <w:t xml:space="preserve">    Para determinar el valor de los votos emitidos por los funcionarios administrativos en la Asamblea Plebiscitaria de Departamento Académico, el procedimiento será definido en el reglamento respectivo”.</w:t>
      </w:r>
    </w:p>
    <w:p w14:paraId="79F66612" w14:textId="77777777" w:rsidR="006966D1" w:rsidRPr="00781F41" w:rsidRDefault="006966D1" w:rsidP="006966D1">
      <w:pPr>
        <w:ind w:right="281"/>
        <w:contextualSpacing/>
        <w:jc w:val="both"/>
        <w:rPr>
          <w:rFonts w:ascii="Arial" w:hAnsi="Arial" w:cs="Arial"/>
          <w:sz w:val="20"/>
          <w:szCs w:val="20"/>
          <w:highlight w:val="yellow"/>
        </w:rPr>
      </w:pPr>
    </w:p>
    <w:p w14:paraId="7CB6CB61" w14:textId="77777777" w:rsidR="006966D1" w:rsidRPr="00781F41" w:rsidRDefault="006966D1" w:rsidP="006966D1">
      <w:pPr>
        <w:numPr>
          <w:ilvl w:val="0"/>
          <w:numId w:val="12"/>
        </w:numPr>
        <w:ind w:left="357" w:hanging="357"/>
        <w:jc w:val="both"/>
        <w:rPr>
          <w:rFonts w:ascii="Arial" w:eastAsia="Calibri" w:hAnsi="Arial" w:cs="Arial"/>
          <w:lang w:val="es-CR" w:eastAsia="es-CR"/>
        </w:rPr>
      </w:pPr>
      <w:r w:rsidRPr="00781F41">
        <w:rPr>
          <w:rFonts w:ascii="Arial" w:eastAsia="Calibri" w:hAnsi="Arial" w:cs="Arial"/>
          <w:lang w:val="es-CR" w:eastAsia="es-CR"/>
        </w:rPr>
        <w:t>En el oficio TIE-324-2018 el Tribunal Institucional Electoral ha informado que organizó el proceso de elección del Coordinador de la Unidad TEC Digital, aplicando el Artículo 52 del Estatuto Orgánico del ITCR.</w:t>
      </w:r>
    </w:p>
    <w:p w14:paraId="0BA53869" w14:textId="77777777" w:rsidR="006966D1" w:rsidRPr="00781F41" w:rsidRDefault="006966D1" w:rsidP="006966D1">
      <w:pPr>
        <w:ind w:left="357"/>
        <w:jc w:val="both"/>
        <w:rPr>
          <w:rFonts w:ascii="Arial" w:eastAsia="Calibri" w:hAnsi="Arial" w:cs="Arial"/>
          <w:lang w:eastAsia="en-US"/>
        </w:rPr>
      </w:pPr>
    </w:p>
    <w:p w14:paraId="5C71C479" w14:textId="77777777" w:rsidR="006966D1" w:rsidRPr="00781F41" w:rsidRDefault="006966D1" w:rsidP="006966D1">
      <w:pPr>
        <w:tabs>
          <w:tab w:val="left" w:pos="3070"/>
        </w:tabs>
        <w:ind w:right="423"/>
        <w:rPr>
          <w:rFonts w:ascii="Arial" w:eastAsia="Arial" w:hAnsi="Arial" w:cs="Arial"/>
          <w:b/>
        </w:rPr>
      </w:pPr>
      <w:r w:rsidRPr="00781F41">
        <w:rPr>
          <w:rFonts w:ascii="Arial" w:eastAsia="Arial" w:hAnsi="Arial" w:cs="Arial"/>
          <w:b/>
        </w:rPr>
        <w:t xml:space="preserve">CONSIDERANDO QUE: </w:t>
      </w:r>
    </w:p>
    <w:p w14:paraId="138B35DE" w14:textId="77777777" w:rsidR="006966D1" w:rsidRPr="00781F41" w:rsidRDefault="006966D1" w:rsidP="006966D1">
      <w:pPr>
        <w:tabs>
          <w:tab w:val="left" w:pos="3070"/>
        </w:tabs>
        <w:ind w:left="357" w:right="423"/>
        <w:rPr>
          <w:rFonts w:ascii="Arial" w:hAnsi="Arial" w:cs="Arial"/>
          <w:sz w:val="22"/>
          <w:szCs w:val="22"/>
        </w:rPr>
      </w:pPr>
    </w:p>
    <w:p w14:paraId="5E9E4C4E" w14:textId="77777777" w:rsidR="006966D1" w:rsidRPr="00781F41" w:rsidRDefault="006966D1" w:rsidP="006966D1">
      <w:pPr>
        <w:numPr>
          <w:ilvl w:val="0"/>
          <w:numId w:val="13"/>
        </w:numPr>
        <w:ind w:left="426" w:right="423" w:hanging="426"/>
        <w:jc w:val="both"/>
        <w:rPr>
          <w:rFonts w:ascii="Arial" w:eastAsia="Arial" w:hAnsi="Arial" w:cs="Arial"/>
        </w:rPr>
      </w:pPr>
      <w:r w:rsidRPr="00781F41">
        <w:rPr>
          <w:rFonts w:ascii="Arial" w:eastAsia="Arial" w:hAnsi="Arial" w:cs="Arial"/>
        </w:rPr>
        <w:t>El Estatuto Orgánico es sumamente claro y preciso al indicar las instancias que cuentan con asambleas plebiscitarias.</w:t>
      </w:r>
    </w:p>
    <w:p w14:paraId="79E23130" w14:textId="77777777" w:rsidR="006966D1" w:rsidRPr="00781F41" w:rsidRDefault="006966D1" w:rsidP="006966D1">
      <w:pPr>
        <w:ind w:left="357" w:right="423"/>
        <w:jc w:val="both"/>
        <w:rPr>
          <w:rFonts w:ascii="Arial" w:eastAsia="Arial" w:hAnsi="Arial" w:cs="Arial"/>
        </w:rPr>
      </w:pPr>
    </w:p>
    <w:p w14:paraId="7585EB01" w14:textId="77777777" w:rsidR="006966D1" w:rsidRPr="00781F41" w:rsidRDefault="006966D1" w:rsidP="006966D1">
      <w:pPr>
        <w:numPr>
          <w:ilvl w:val="0"/>
          <w:numId w:val="13"/>
        </w:numPr>
        <w:ind w:left="426" w:right="423" w:hanging="426"/>
        <w:jc w:val="both"/>
        <w:rPr>
          <w:rFonts w:ascii="Arial" w:eastAsia="Arial" w:hAnsi="Arial" w:cs="Arial"/>
        </w:rPr>
      </w:pPr>
      <w:r w:rsidRPr="00781F41">
        <w:rPr>
          <w:rFonts w:ascii="Arial" w:eastAsia="Arial" w:hAnsi="Arial" w:cs="Arial"/>
        </w:rPr>
        <w:t>Las únicas unidades que cuentan con Asambleas Plebiscitarias para el nombramiento de Coordinadores son las Áreas académicas y las Unidades Desconcentradas que cuenten con más de diez profesores en propiedad de al menos medio tiempo.</w:t>
      </w:r>
    </w:p>
    <w:p w14:paraId="2D958D36" w14:textId="77777777" w:rsidR="006966D1" w:rsidRPr="00781F41" w:rsidRDefault="006966D1" w:rsidP="006966D1">
      <w:pPr>
        <w:ind w:left="357" w:right="423"/>
        <w:jc w:val="both"/>
        <w:rPr>
          <w:rFonts w:ascii="Arial" w:eastAsia="Arial" w:hAnsi="Arial" w:cs="Arial"/>
        </w:rPr>
      </w:pPr>
    </w:p>
    <w:p w14:paraId="5D57103B" w14:textId="77777777" w:rsidR="006966D1" w:rsidRPr="00781F41" w:rsidRDefault="006966D1" w:rsidP="006966D1">
      <w:pPr>
        <w:numPr>
          <w:ilvl w:val="0"/>
          <w:numId w:val="13"/>
        </w:numPr>
        <w:ind w:left="426" w:right="423" w:hanging="426"/>
        <w:jc w:val="both"/>
        <w:rPr>
          <w:rFonts w:ascii="Arial" w:eastAsia="Arial" w:hAnsi="Arial" w:cs="Arial"/>
          <w:i/>
        </w:rPr>
      </w:pPr>
      <w:r w:rsidRPr="00781F41">
        <w:rPr>
          <w:rFonts w:ascii="Arial" w:eastAsia="Arial" w:hAnsi="Arial" w:cs="Arial"/>
        </w:rPr>
        <w:t xml:space="preserve">El Artículo 32, inciso e, del Estatuto Orgánico del ITCR, indica con toda precisión que compete al Vicerrector </w:t>
      </w:r>
      <w:r w:rsidRPr="00781F41">
        <w:rPr>
          <w:rFonts w:ascii="Arial" w:eastAsia="Arial" w:hAnsi="Arial" w:cs="Arial"/>
          <w:i/>
        </w:rPr>
        <w:t>“</w:t>
      </w:r>
      <w:r w:rsidRPr="00781F41">
        <w:rPr>
          <w:rFonts w:ascii="Arial" w:hAnsi="Arial" w:cs="Arial"/>
          <w:i/>
        </w:rPr>
        <w:t>Nombrar y remover por causas graves o cuando incurran en acciones u omisiones inconvenientes o perjudiciales para los intereses institucionales o del órgano que dirigen, a los coordinadores de las unidades, o directores de departamentos asesores que, de acuerdo con la estructura organizacional, dependen en forma directa de la Vicerrectoría, y cuyo nombramiento no sea realizado por Asamblea Plebiscitaria”.</w:t>
      </w:r>
    </w:p>
    <w:p w14:paraId="70168970" w14:textId="77777777" w:rsidR="006966D1" w:rsidRPr="00781F41" w:rsidRDefault="006966D1" w:rsidP="006966D1">
      <w:pPr>
        <w:ind w:right="423"/>
        <w:jc w:val="both"/>
        <w:rPr>
          <w:rFonts w:ascii="Arial" w:eastAsia="Arial" w:hAnsi="Arial" w:cs="Arial"/>
        </w:rPr>
      </w:pPr>
    </w:p>
    <w:p w14:paraId="2BA37E02" w14:textId="77777777" w:rsidR="006966D1" w:rsidRPr="00781F41" w:rsidRDefault="006966D1" w:rsidP="006966D1">
      <w:pPr>
        <w:numPr>
          <w:ilvl w:val="0"/>
          <w:numId w:val="13"/>
        </w:numPr>
        <w:ind w:left="426" w:right="423" w:hanging="426"/>
        <w:jc w:val="both"/>
        <w:rPr>
          <w:rFonts w:ascii="Arial" w:eastAsia="Arial" w:hAnsi="Arial" w:cs="Arial"/>
        </w:rPr>
      </w:pPr>
      <w:r w:rsidRPr="00781F41">
        <w:rPr>
          <w:rFonts w:ascii="Arial" w:hAnsi="Arial" w:cs="Arial"/>
        </w:rPr>
        <w:t>La Unidad de Gestión Ambiental y Seguridad Laboral (GASEL) está adscrita a la Vicerrectoría de Administración y la Unidad TEC Digital a la Vicerrectoría de Docencia. Ninguna de estas unidades fue creada para desarrollar actividades académicas.</w:t>
      </w:r>
    </w:p>
    <w:p w14:paraId="3A25D0FE" w14:textId="77777777" w:rsidR="006966D1" w:rsidRPr="00781F41" w:rsidRDefault="006966D1" w:rsidP="006966D1">
      <w:pPr>
        <w:ind w:left="708"/>
        <w:rPr>
          <w:rFonts w:ascii="Arial" w:eastAsia="Arial" w:hAnsi="Arial" w:cs="Arial"/>
        </w:rPr>
      </w:pPr>
    </w:p>
    <w:p w14:paraId="57CF77F0" w14:textId="77777777" w:rsidR="006966D1" w:rsidRPr="00781F41" w:rsidRDefault="006966D1" w:rsidP="006966D1">
      <w:pPr>
        <w:numPr>
          <w:ilvl w:val="0"/>
          <w:numId w:val="13"/>
        </w:numPr>
        <w:ind w:left="426" w:right="423" w:hanging="426"/>
        <w:jc w:val="both"/>
        <w:rPr>
          <w:rFonts w:ascii="Arial" w:hAnsi="Arial" w:cs="Arial"/>
        </w:rPr>
      </w:pPr>
      <w:r w:rsidRPr="00781F41">
        <w:rPr>
          <w:rFonts w:ascii="Arial" w:hAnsi="Arial" w:cs="Arial"/>
        </w:rPr>
        <w:t>La Unidad de Gestión Ambiental y Seguridad Laboral (GASEL) y la Unidad TEC Digital son las únicas unidades adscritas a alguna vicerrectoría.</w:t>
      </w:r>
    </w:p>
    <w:p w14:paraId="4D391FF5" w14:textId="77777777" w:rsidR="006966D1" w:rsidRPr="00781F41" w:rsidRDefault="006966D1" w:rsidP="006966D1">
      <w:pPr>
        <w:ind w:left="708"/>
        <w:rPr>
          <w:rFonts w:ascii="Arial" w:hAnsi="Arial" w:cs="Arial"/>
        </w:rPr>
      </w:pPr>
    </w:p>
    <w:p w14:paraId="238BD7D1" w14:textId="77777777" w:rsidR="006966D1" w:rsidRPr="00781F41" w:rsidRDefault="006966D1" w:rsidP="006966D1">
      <w:pPr>
        <w:numPr>
          <w:ilvl w:val="0"/>
          <w:numId w:val="13"/>
        </w:numPr>
        <w:ind w:left="426" w:right="423" w:hanging="426"/>
        <w:jc w:val="both"/>
        <w:rPr>
          <w:rFonts w:ascii="Arial" w:hAnsi="Arial" w:cs="Arial"/>
        </w:rPr>
      </w:pPr>
      <w:r w:rsidRPr="00781F41">
        <w:rPr>
          <w:rFonts w:ascii="Arial" w:hAnsi="Arial" w:cs="Arial"/>
        </w:rPr>
        <w:t xml:space="preserve">El Estatuto Orgánico es sumamente claro en indicar qué instancias cuentan con Asambleas Plebiscitarias para el nombramiento de los Directores o Coordinadores, razón por la que resulta innecesario acudir a la figura de la interpretación de ese cuerpo normativo para responder las consultas del oficio </w:t>
      </w:r>
      <w:r w:rsidRPr="00781F41">
        <w:rPr>
          <w:rFonts w:ascii="Arial" w:eastAsia="Calibri" w:hAnsi="Arial" w:cs="Arial"/>
          <w:bCs/>
          <w:lang w:eastAsia="en-US"/>
        </w:rPr>
        <w:t>TIE-325-2018.</w:t>
      </w:r>
    </w:p>
    <w:p w14:paraId="46E33049" w14:textId="77777777" w:rsidR="006966D1" w:rsidRPr="00781F41" w:rsidRDefault="006966D1" w:rsidP="006966D1">
      <w:pPr>
        <w:ind w:left="708"/>
        <w:rPr>
          <w:rFonts w:ascii="Arial" w:hAnsi="Arial" w:cs="Arial"/>
          <w:sz w:val="22"/>
          <w:szCs w:val="22"/>
        </w:rPr>
      </w:pPr>
    </w:p>
    <w:p w14:paraId="14C045AD" w14:textId="77777777" w:rsidR="006966D1" w:rsidRPr="00781F41" w:rsidRDefault="006966D1" w:rsidP="006966D1">
      <w:pPr>
        <w:numPr>
          <w:ilvl w:val="0"/>
          <w:numId w:val="13"/>
        </w:numPr>
        <w:ind w:left="426" w:right="423" w:hanging="426"/>
        <w:jc w:val="both"/>
        <w:rPr>
          <w:rFonts w:ascii="Arial" w:hAnsi="Arial" w:cs="Arial"/>
        </w:rPr>
      </w:pPr>
      <w:r w:rsidRPr="00781F41">
        <w:rPr>
          <w:rFonts w:ascii="Arial" w:hAnsi="Arial" w:cs="Arial"/>
        </w:rPr>
        <w:t xml:space="preserve">El Artículo 52 del Estatuto Orgánico del ITCR,  no puede constituir base legal válida para la organización de la elección del Coordinador de la Unidad TEC Digital, dado que esa disposición aplica para la integración de las Asambleas Plebiscitarias de los Departamentos Académicos y ese no es el caso de la Unidad TEC Digital. </w:t>
      </w:r>
    </w:p>
    <w:p w14:paraId="2F3DB991" w14:textId="77777777" w:rsidR="006966D1" w:rsidRPr="00781F41" w:rsidRDefault="006966D1" w:rsidP="006966D1">
      <w:pPr>
        <w:ind w:left="357" w:right="423"/>
        <w:rPr>
          <w:rFonts w:ascii="Arial" w:eastAsia="Arial" w:hAnsi="Arial" w:cs="Arial"/>
          <w:b/>
          <w:sz w:val="22"/>
          <w:szCs w:val="22"/>
        </w:rPr>
      </w:pPr>
    </w:p>
    <w:p w14:paraId="6E04C099" w14:textId="77777777" w:rsidR="006966D1" w:rsidRPr="00781F41" w:rsidRDefault="006966D1" w:rsidP="006966D1">
      <w:pPr>
        <w:ind w:left="357" w:right="423"/>
        <w:rPr>
          <w:rFonts w:ascii="Arial" w:eastAsia="Arial" w:hAnsi="Arial" w:cs="Arial"/>
          <w:b/>
        </w:rPr>
      </w:pPr>
      <w:r w:rsidRPr="00781F41">
        <w:rPr>
          <w:rFonts w:ascii="Arial" w:eastAsia="Arial" w:hAnsi="Arial" w:cs="Arial"/>
          <w:b/>
        </w:rPr>
        <w:t>SE PROPONE:</w:t>
      </w:r>
    </w:p>
    <w:p w14:paraId="475D8E04" w14:textId="77777777" w:rsidR="006966D1" w:rsidRPr="00781F41" w:rsidRDefault="006966D1" w:rsidP="006966D1">
      <w:pPr>
        <w:ind w:left="357" w:right="423"/>
        <w:rPr>
          <w:rFonts w:ascii="Arial" w:hAnsi="Arial" w:cs="Arial"/>
          <w:sz w:val="22"/>
          <w:szCs w:val="22"/>
        </w:rPr>
      </w:pPr>
    </w:p>
    <w:p w14:paraId="6B1E0099" w14:textId="77777777" w:rsidR="006966D1" w:rsidRPr="00781F41" w:rsidRDefault="006966D1" w:rsidP="006966D1">
      <w:pPr>
        <w:numPr>
          <w:ilvl w:val="0"/>
          <w:numId w:val="17"/>
        </w:numPr>
        <w:ind w:right="-2"/>
        <w:jc w:val="both"/>
        <w:rPr>
          <w:rFonts w:ascii="Arial" w:eastAsia="Arial" w:hAnsi="Arial" w:cs="Arial"/>
        </w:rPr>
      </w:pPr>
      <w:r w:rsidRPr="00781F41">
        <w:rPr>
          <w:rFonts w:ascii="Arial" w:eastAsia="Arial" w:hAnsi="Arial" w:cs="Arial"/>
        </w:rPr>
        <w:t xml:space="preserve">Responder las consultas del oficio </w:t>
      </w:r>
      <w:r w:rsidRPr="00781F41">
        <w:rPr>
          <w:rFonts w:ascii="Arial" w:eastAsia="Calibri" w:hAnsi="Arial" w:cs="Arial"/>
          <w:bCs/>
          <w:lang w:eastAsia="en-US"/>
        </w:rPr>
        <w:t>TIE-325-2018 en los siguientes términos:</w:t>
      </w:r>
    </w:p>
    <w:p w14:paraId="7909E2EB" w14:textId="77777777" w:rsidR="006966D1" w:rsidRPr="00781F41" w:rsidRDefault="006966D1" w:rsidP="006966D1">
      <w:pPr>
        <w:ind w:right="423"/>
        <w:rPr>
          <w:rFonts w:ascii="Arial" w:eastAsia="Arial" w:hAnsi="Arial" w:cs="Arial"/>
        </w:rPr>
      </w:pPr>
    </w:p>
    <w:p w14:paraId="0B533C99" w14:textId="77777777" w:rsidR="006966D1" w:rsidRPr="00781F41" w:rsidRDefault="006966D1" w:rsidP="006966D1">
      <w:pPr>
        <w:numPr>
          <w:ilvl w:val="0"/>
          <w:numId w:val="18"/>
        </w:numPr>
        <w:ind w:left="1068" w:right="142"/>
        <w:contextualSpacing/>
        <w:jc w:val="both"/>
        <w:rPr>
          <w:rFonts w:ascii="Arial" w:hAnsi="Arial" w:cs="Arial"/>
          <w:lang w:val="es-CR" w:eastAsia="en-US"/>
        </w:rPr>
      </w:pPr>
      <w:r w:rsidRPr="00781F41">
        <w:rPr>
          <w:rFonts w:ascii="Arial" w:hAnsi="Arial" w:cs="Arial"/>
        </w:rPr>
        <w:t>¿Los puestos de coordinación de las unidades adscritas a la vicerrectoría deben ser elegidas por medio de Asamblea Plebiscitaria por ejemplo la coordinación de la Unidad de Gestión Ambiental y Seguridad Laboral GASEL; y la coordinación de la Unidad de TEC digital?</w:t>
      </w:r>
    </w:p>
    <w:p w14:paraId="13486A5D" w14:textId="77777777" w:rsidR="006966D1" w:rsidRPr="00781F41" w:rsidRDefault="006966D1" w:rsidP="006966D1">
      <w:pPr>
        <w:ind w:left="282" w:right="423"/>
        <w:rPr>
          <w:rFonts w:ascii="Arial" w:eastAsia="Arial" w:hAnsi="Arial" w:cs="Arial"/>
          <w:lang w:val="es-CR"/>
        </w:rPr>
      </w:pPr>
    </w:p>
    <w:p w14:paraId="5C252EC7" w14:textId="77777777" w:rsidR="006966D1" w:rsidRPr="00781F41" w:rsidRDefault="006966D1" w:rsidP="006966D1">
      <w:pPr>
        <w:ind w:left="991" w:right="423"/>
        <w:jc w:val="both"/>
        <w:rPr>
          <w:rFonts w:ascii="Arial" w:eastAsia="Arial" w:hAnsi="Arial" w:cs="Arial"/>
        </w:rPr>
      </w:pPr>
      <w:r w:rsidRPr="00781F41">
        <w:rPr>
          <w:rFonts w:ascii="Arial" w:eastAsia="Arial" w:hAnsi="Arial" w:cs="Arial"/>
          <w:b/>
        </w:rPr>
        <w:t xml:space="preserve">Respuesta: </w:t>
      </w:r>
      <w:r w:rsidRPr="00781F41">
        <w:rPr>
          <w:rFonts w:ascii="Arial" w:eastAsia="Arial" w:hAnsi="Arial" w:cs="Arial"/>
        </w:rPr>
        <w:t xml:space="preserve">Los puestos de coordinación de las unidades adscritas directamente a una vicerrectoría no corresponde a ninguna Asamblea Plebiscitaria, pues en ese caso ese tipo de asamblea no existe en esos casos. </w:t>
      </w:r>
    </w:p>
    <w:p w14:paraId="19805C97" w14:textId="77777777" w:rsidR="006966D1" w:rsidRPr="00781F41" w:rsidRDefault="006966D1" w:rsidP="006966D1">
      <w:pPr>
        <w:ind w:left="642"/>
        <w:jc w:val="both"/>
        <w:rPr>
          <w:rFonts w:ascii="Arial" w:hAnsi="Arial" w:cs="Arial"/>
          <w:i/>
        </w:rPr>
      </w:pPr>
    </w:p>
    <w:p w14:paraId="6C6CCD97" w14:textId="77777777" w:rsidR="006966D1" w:rsidRPr="00781F41" w:rsidRDefault="006966D1" w:rsidP="006966D1">
      <w:pPr>
        <w:numPr>
          <w:ilvl w:val="0"/>
          <w:numId w:val="18"/>
        </w:numPr>
        <w:ind w:left="1068" w:right="142"/>
        <w:contextualSpacing/>
        <w:jc w:val="both"/>
        <w:rPr>
          <w:rFonts w:ascii="Arial" w:hAnsi="Arial" w:cs="Arial"/>
        </w:rPr>
      </w:pPr>
      <w:r w:rsidRPr="00781F41">
        <w:rPr>
          <w:rFonts w:ascii="Arial" w:hAnsi="Arial" w:cs="Arial"/>
        </w:rPr>
        <w:t>Si no deben ser elegidas por medio de Asambleas Plebiscitarias ¿quién debe nombrar los puestos de coordinación de dichas unidades?</w:t>
      </w:r>
    </w:p>
    <w:p w14:paraId="251817A9" w14:textId="77777777" w:rsidR="006966D1" w:rsidRPr="00781F41" w:rsidRDefault="006966D1" w:rsidP="006966D1">
      <w:pPr>
        <w:ind w:left="282" w:right="142"/>
        <w:contextualSpacing/>
        <w:jc w:val="both"/>
        <w:rPr>
          <w:rFonts w:ascii="Arial" w:hAnsi="Arial" w:cs="Arial"/>
        </w:rPr>
      </w:pPr>
    </w:p>
    <w:p w14:paraId="28508756" w14:textId="77777777" w:rsidR="006966D1" w:rsidRPr="00781F41" w:rsidRDefault="006966D1" w:rsidP="006966D1">
      <w:pPr>
        <w:ind w:left="991" w:right="423"/>
        <w:jc w:val="both"/>
        <w:rPr>
          <w:rFonts w:ascii="Arial" w:eastAsia="Arial" w:hAnsi="Arial" w:cs="Arial"/>
        </w:rPr>
      </w:pPr>
      <w:r w:rsidRPr="00781F41">
        <w:rPr>
          <w:rFonts w:ascii="Arial" w:eastAsia="Arial" w:hAnsi="Arial" w:cs="Arial"/>
          <w:b/>
        </w:rPr>
        <w:t xml:space="preserve">Respuesta: </w:t>
      </w:r>
      <w:r w:rsidRPr="00781F41">
        <w:rPr>
          <w:rFonts w:ascii="Arial" w:eastAsia="Arial" w:hAnsi="Arial" w:cs="Arial"/>
        </w:rPr>
        <w:t>Corresponde, por así disponerlo el artículo 32, inciso e, del Estatuto Orgánico, al Vicerrector correspondiente. El Coordinador de la Unidad de Gestión Ambiental y Seguridad Laboral (GASEL) le corresponde nombrarlo al Vicerrector de Administración y el de la Unidad TEC Digital al Vicerrector de Docencia.</w:t>
      </w:r>
    </w:p>
    <w:p w14:paraId="3464B906" w14:textId="77777777" w:rsidR="006966D1" w:rsidRPr="00781F41" w:rsidRDefault="006966D1" w:rsidP="006966D1">
      <w:pPr>
        <w:ind w:left="282" w:right="142"/>
        <w:contextualSpacing/>
        <w:jc w:val="both"/>
        <w:rPr>
          <w:rFonts w:ascii="Arial" w:eastAsia="Arial" w:hAnsi="Arial" w:cs="Arial"/>
          <w:b/>
        </w:rPr>
      </w:pPr>
    </w:p>
    <w:p w14:paraId="171AD94C" w14:textId="77777777" w:rsidR="006966D1" w:rsidRPr="00781F41" w:rsidRDefault="006966D1" w:rsidP="006966D1">
      <w:pPr>
        <w:numPr>
          <w:ilvl w:val="0"/>
          <w:numId w:val="18"/>
        </w:numPr>
        <w:ind w:left="1068" w:right="142"/>
        <w:contextualSpacing/>
        <w:jc w:val="both"/>
        <w:rPr>
          <w:rFonts w:ascii="Arial" w:hAnsi="Arial" w:cs="Arial"/>
        </w:rPr>
      </w:pPr>
      <w:r w:rsidRPr="00781F41">
        <w:rPr>
          <w:rFonts w:ascii="Arial" w:hAnsi="Arial" w:cs="Arial"/>
        </w:rPr>
        <w:t>Además de las dos coordinaciones precitadas, ¿existen otras unidades adscritas a vicerrectorías?, de ser así ¿cuáles son?</w:t>
      </w:r>
    </w:p>
    <w:p w14:paraId="7C0F0256" w14:textId="77777777" w:rsidR="006966D1" w:rsidRPr="00781F41" w:rsidRDefault="006966D1" w:rsidP="006966D1">
      <w:pPr>
        <w:ind w:left="282" w:right="142"/>
        <w:contextualSpacing/>
        <w:jc w:val="both"/>
        <w:rPr>
          <w:rFonts w:ascii="Arial" w:hAnsi="Arial" w:cs="Arial"/>
        </w:rPr>
      </w:pPr>
    </w:p>
    <w:p w14:paraId="66D99341" w14:textId="77777777" w:rsidR="006966D1" w:rsidRPr="00781F41" w:rsidRDefault="006966D1" w:rsidP="006966D1">
      <w:pPr>
        <w:ind w:left="991" w:right="423"/>
        <w:jc w:val="both"/>
        <w:rPr>
          <w:rFonts w:ascii="Arial" w:eastAsia="Arial" w:hAnsi="Arial" w:cs="Arial"/>
        </w:rPr>
      </w:pPr>
      <w:r w:rsidRPr="00781F41">
        <w:rPr>
          <w:rFonts w:ascii="Arial" w:eastAsia="Arial" w:hAnsi="Arial" w:cs="Arial"/>
          <w:b/>
        </w:rPr>
        <w:t xml:space="preserve">Respuesta: </w:t>
      </w:r>
      <w:r w:rsidRPr="00781F41">
        <w:rPr>
          <w:rFonts w:ascii="Arial" w:eastAsia="Arial" w:hAnsi="Arial" w:cs="Arial"/>
        </w:rPr>
        <w:t>No existe a la fecha ninguna otra unidad adscrita directamente a una vicerrectoría, salvo la Unidad de Gestión Ambiental y Seguridad Laboral (GASEL) a la Vicerrectoría de Administración y la Unidad TEC Digital al Vicerrector de Docencia.</w:t>
      </w:r>
    </w:p>
    <w:p w14:paraId="43F301C0" w14:textId="77777777" w:rsidR="006966D1" w:rsidRPr="00781F41" w:rsidRDefault="006966D1" w:rsidP="006966D1">
      <w:pPr>
        <w:ind w:left="708"/>
        <w:jc w:val="both"/>
        <w:rPr>
          <w:rFonts w:ascii="Arial" w:hAnsi="Arial" w:cs="Arial"/>
          <w:b/>
          <w:lang w:val="es-CR"/>
        </w:rPr>
      </w:pPr>
    </w:p>
    <w:p w14:paraId="7F9FE675" w14:textId="71A62321" w:rsidR="008C53D7" w:rsidRPr="00AE7EB2" w:rsidRDefault="006966D1" w:rsidP="00AE7EB2">
      <w:pPr>
        <w:numPr>
          <w:ilvl w:val="0"/>
          <w:numId w:val="17"/>
        </w:numPr>
        <w:ind w:right="423"/>
        <w:jc w:val="both"/>
        <w:rPr>
          <w:rFonts w:ascii="Arial" w:eastAsia="Arial" w:hAnsi="Arial" w:cs="Arial"/>
        </w:rPr>
      </w:pPr>
      <w:r w:rsidRPr="00781F41">
        <w:rPr>
          <w:rFonts w:ascii="Arial" w:eastAsia="Arial" w:hAnsi="Arial" w:cs="Arial"/>
        </w:rPr>
        <w:t xml:space="preserve">Encargar al Tribunal Institucional Electoral que, en el marco de sus competencias, </w:t>
      </w:r>
      <w:r w:rsidRPr="00781F41">
        <w:rPr>
          <w:rFonts w:ascii="Arial" w:eastAsia="Calibri" w:hAnsi="Arial" w:cs="Arial"/>
          <w:bCs/>
          <w:lang w:eastAsia="en-US"/>
        </w:rPr>
        <w:t xml:space="preserve">analice sus actuaciones en los procesos electorales que se desarrollaron para la elección de los Coordinadores de </w:t>
      </w:r>
      <w:r w:rsidRPr="00781F41">
        <w:rPr>
          <w:rFonts w:ascii="Arial" w:eastAsia="Arial" w:hAnsi="Arial" w:cs="Arial"/>
        </w:rPr>
        <w:t>la Unidad de Gestión Ambiental y Seguridad Laboral (GASEL) y TEC Digital</w:t>
      </w:r>
      <w:r w:rsidRPr="00781F41">
        <w:rPr>
          <w:rFonts w:ascii="Arial" w:eastAsia="Calibri" w:hAnsi="Arial" w:cs="Arial"/>
          <w:bCs/>
          <w:lang w:eastAsia="en-US"/>
        </w:rPr>
        <w:t xml:space="preserve">, respectivamente, </w:t>
      </w:r>
      <w:r w:rsidRPr="00781F41">
        <w:rPr>
          <w:rFonts w:ascii="Arial" w:eastAsia="Arial" w:hAnsi="Arial" w:cs="Arial"/>
        </w:rPr>
        <w:t>y resuelva como en derecho corresponda.</w:t>
      </w:r>
    </w:p>
    <w:p w14:paraId="28FA40A3" w14:textId="77777777" w:rsidR="00344E8B" w:rsidRDefault="00344E8B" w:rsidP="00344E8B">
      <w:pPr>
        <w:ind w:left="1353"/>
        <w:jc w:val="both"/>
        <w:rPr>
          <w:rFonts w:ascii="Arial" w:hAnsi="Arial" w:cs="Arial"/>
          <w:lang w:val="es-CR"/>
        </w:rPr>
      </w:pPr>
    </w:p>
    <w:p w14:paraId="7234681B" w14:textId="54E6C31E" w:rsidR="008C53D7" w:rsidRDefault="00344E8B" w:rsidP="00A558B9">
      <w:pPr>
        <w:numPr>
          <w:ilvl w:val="0"/>
          <w:numId w:val="5"/>
        </w:numPr>
        <w:tabs>
          <w:tab w:val="num" w:pos="4897"/>
        </w:tabs>
        <w:jc w:val="both"/>
        <w:rPr>
          <w:rFonts w:ascii="Arial" w:hAnsi="Arial" w:cs="Arial"/>
          <w:b/>
          <w:lang w:val="es-CR"/>
        </w:rPr>
      </w:pPr>
      <w:r w:rsidRPr="00344E8B">
        <w:rPr>
          <w:rFonts w:ascii="Arial" w:hAnsi="Arial" w:cs="Arial"/>
          <w:b/>
          <w:lang w:val="es-CR"/>
        </w:rPr>
        <w:t>Requisitos para ser candidato/a al CI (acuerdo del CI a propuesta de Carmona de hace un año)</w:t>
      </w:r>
    </w:p>
    <w:p w14:paraId="33D838A8" w14:textId="77777777" w:rsidR="00344E8B" w:rsidRDefault="00344E8B" w:rsidP="00344E8B">
      <w:pPr>
        <w:ind w:left="1353"/>
        <w:jc w:val="both"/>
        <w:rPr>
          <w:rFonts w:ascii="Arial" w:hAnsi="Arial" w:cs="Arial"/>
          <w:b/>
          <w:lang w:val="es-CR"/>
        </w:rPr>
      </w:pPr>
    </w:p>
    <w:p w14:paraId="33C8AC83" w14:textId="5F30FCD9" w:rsidR="00344E8B" w:rsidRDefault="00344E8B" w:rsidP="00344E8B">
      <w:pPr>
        <w:jc w:val="both"/>
        <w:rPr>
          <w:rFonts w:ascii="Arial" w:hAnsi="Arial" w:cs="Arial"/>
          <w:lang w:val="es-CR"/>
        </w:rPr>
      </w:pPr>
      <w:r w:rsidRPr="00344E8B">
        <w:rPr>
          <w:rFonts w:ascii="Arial" w:hAnsi="Arial" w:cs="Arial"/>
          <w:lang w:val="es-CR"/>
        </w:rPr>
        <w:t>El señor Luis Gerardo Meza, presenta la propuesta para ser presentada en la Sesión 3077</w:t>
      </w:r>
      <w:r>
        <w:rPr>
          <w:rFonts w:ascii="Arial" w:hAnsi="Arial" w:cs="Arial"/>
          <w:lang w:val="es-CR"/>
        </w:rPr>
        <w:t xml:space="preserve"> y dice:</w:t>
      </w:r>
    </w:p>
    <w:p w14:paraId="733A7272" w14:textId="77777777" w:rsidR="00344E8B" w:rsidRPr="00344E8B" w:rsidRDefault="00344E8B" w:rsidP="00344E8B">
      <w:pPr>
        <w:jc w:val="center"/>
        <w:rPr>
          <w:rFonts w:ascii="Arial" w:eastAsia="Calibri" w:hAnsi="Arial" w:cs="Arial"/>
          <w:b/>
          <w:iCs/>
          <w:color w:val="FF0000"/>
          <w:lang w:val="es-CR" w:eastAsia="en-US"/>
        </w:rPr>
      </w:pPr>
      <w:r w:rsidRPr="00344E8B">
        <w:rPr>
          <w:rFonts w:ascii="Arial" w:eastAsia="Calibri" w:hAnsi="Arial" w:cs="Arial"/>
          <w:b/>
          <w:iCs/>
          <w:lang w:val="es-CR" w:eastAsia="en-US"/>
        </w:rPr>
        <w:t>PROPUESTA</w:t>
      </w:r>
    </w:p>
    <w:p w14:paraId="2445756E" w14:textId="77777777" w:rsidR="00344E8B" w:rsidRPr="00344E8B" w:rsidRDefault="00344E8B" w:rsidP="00344E8B">
      <w:pPr>
        <w:jc w:val="both"/>
        <w:rPr>
          <w:rFonts w:ascii="Arial" w:eastAsia="Calibri" w:hAnsi="Arial" w:cs="Arial"/>
          <w:lang w:val="es-CR" w:eastAsia="en-US"/>
        </w:rPr>
      </w:pPr>
    </w:p>
    <w:p w14:paraId="17B6B3BC" w14:textId="77777777" w:rsidR="00344E8B" w:rsidRPr="00344E8B" w:rsidRDefault="00344E8B" w:rsidP="00344E8B">
      <w:pPr>
        <w:jc w:val="both"/>
        <w:rPr>
          <w:rFonts w:ascii="Arial" w:eastAsia="Calibri" w:hAnsi="Arial" w:cs="Arial"/>
          <w:lang w:val="es-CR" w:eastAsia="en-US"/>
        </w:rPr>
      </w:pPr>
      <w:r w:rsidRPr="00344E8B">
        <w:rPr>
          <w:rFonts w:ascii="Arial" w:eastAsia="Calibri" w:hAnsi="Arial" w:cs="Arial"/>
          <w:lang w:val="es-CR" w:eastAsia="en-US"/>
        </w:rPr>
        <w:t>Se somete a consideración del Consejo Institucional la siguiente propuesta:</w:t>
      </w:r>
    </w:p>
    <w:p w14:paraId="571A04AB" w14:textId="77777777" w:rsidR="00344E8B" w:rsidRPr="00344E8B" w:rsidRDefault="00344E8B" w:rsidP="00344E8B">
      <w:pPr>
        <w:tabs>
          <w:tab w:val="left" w:pos="1260"/>
        </w:tabs>
        <w:ind w:left="1260" w:hanging="1260"/>
        <w:jc w:val="both"/>
        <w:rPr>
          <w:rFonts w:ascii="Arial" w:eastAsia="Calibri" w:hAnsi="Arial" w:cs="Arial"/>
          <w:b/>
          <w:bCs/>
          <w:lang w:val="es-CR" w:eastAsia="en-US"/>
        </w:rPr>
      </w:pPr>
    </w:p>
    <w:p w14:paraId="1C31F801" w14:textId="4D880F34" w:rsidR="00344E8B" w:rsidRPr="00344E8B" w:rsidRDefault="00344E8B" w:rsidP="00344E8B">
      <w:pPr>
        <w:ind w:left="1275" w:hanging="1179"/>
        <w:jc w:val="both"/>
        <w:rPr>
          <w:rFonts w:ascii="Arial" w:eastAsia="Calibri" w:hAnsi="Arial" w:cs="Arial"/>
          <w:b/>
          <w:i/>
          <w:lang w:eastAsia="en-US"/>
        </w:rPr>
      </w:pPr>
      <w:r w:rsidRPr="00344E8B">
        <w:rPr>
          <w:rFonts w:ascii="Arial" w:eastAsia="Calibri" w:hAnsi="Arial" w:cs="Arial"/>
          <w:b/>
          <w:color w:val="000000"/>
          <w:lang w:val="es-CR" w:eastAsia="en-US"/>
        </w:rPr>
        <w:t xml:space="preserve">ASUNTO: </w:t>
      </w:r>
      <w:r w:rsidRPr="00344E8B">
        <w:rPr>
          <w:rFonts w:ascii="Arial" w:eastAsia="Cambria" w:hAnsi="Arial" w:cs="Arial"/>
          <w:b/>
          <w:lang w:eastAsia="en-US"/>
        </w:rPr>
        <w:t>Solicitud de derogatoria del punto a</w:t>
      </w:r>
      <w:r>
        <w:rPr>
          <w:rFonts w:ascii="Arial" w:eastAsia="Cambria" w:hAnsi="Arial" w:cs="Arial"/>
          <w:b/>
          <w:lang w:eastAsia="en-US"/>
        </w:rPr>
        <w:t>.,</w:t>
      </w:r>
      <w:r w:rsidRPr="00344E8B">
        <w:rPr>
          <w:rFonts w:ascii="Arial" w:eastAsia="Cambria" w:hAnsi="Arial" w:cs="Arial"/>
          <w:b/>
          <w:lang w:eastAsia="en-US"/>
        </w:rPr>
        <w:t xml:space="preserve"> del acuerdo de la Sesión Ordinaria 3029, Artículo 21, del 28 de junio de 2017</w:t>
      </w:r>
    </w:p>
    <w:p w14:paraId="4403F6B6" w14:textId="77777777" w:rsidR="00344E8B" w:rsidRPr="00344E8B" w:rsidRDefault="00344E8B" w:rsidP="00344E8B">
      <w:pPr>
        <w:rPr>
          <w:rFonts w:ascii="Arial" w:eastAsia="Calibri" w:hAnsi="Arial" w:cs="Arial"/>
          <w:b/>
          <w:lang w:eastAsia="en-US"/>
        </w:rPr>
      </w:pPr>
    </w:p>
    <w:p w14:paraId="48C30C93" w14:textId="158B1E33" w:rsidR="00344E8B" w:rsidRDefault="00AE7EB2" w:rsidP="00AE7EB2">
      <w:pPr>
        <w:rPr>
          <w:rFonts w:ascii="Arial" w:eastAsia="Calibri" w:hAnsi="Arial" w:cs="Arial"/>
          <w:b/>
          <w:lang w:val="es-CR" w:eastAsia="en-US"/>
        </w:rPr>
      </w:pPr>
      <w:r>
        <w:rPr>
          <w:rFonts w:ascii="Arial" w:eastAsia="Calibri" w:hAnsi="Arial" w:cs="Arial"/>
          <w:b/>
          <w:lang w:val="es-CR" w:eastAsia="en-US"/>
        </w:rPr>
        <w:t>RESULTANDO QUE:</w:t>
      </w:r>
    </w:p>
    <w:p w14:paraId="151248CC" w14:textId="77777777" w:rsidR="00AE7EB2" w:rsidRPr="00AE7EB2" w:rsidRDefault="00AE7EB2" w:rsidP="00AE7EB2">
      <w:pPr>
        <w:rPr>
          <w:rFonts w:ascii="Arial" w:eastAsia="Calibri" w:hAnsi="Arial" w:cs="Arial"/>
          <w:b/>
          <w:lang w:val="es-CR" w:eastAsia="en-US"/>
        </w:rPr>
      </w:pPr>
    </w:p>
    <w:p w14:paraId="7DC649FA" w14:textId="77777777" w:rsidR="00344E8B" w:rsidRPr="00344E8B" w:rsidRDefault="00344E8B" w:rsidP="00344E8B">
      <w:pPr>
        <w:numPr>
          <w:ilvl w:val="0"/>
          <w:numId w:val="19"/>
        </w:numPr>
        <w:spacing w:after="160" w:line="259" w:lineRule="auto"/>
        <w:contextualSpacing/>
        <w:jc w:val="both"/>
        <w:rPr>
          <w:rFonts w:ascii="Arial" w:eastAsia="Calibri" w:hAnsi="Arial" w:cs="Arial"/>
          <w:lang w:val="es-CR" w:eastAsia="en-US"/>
        </w:rPr>
      </w:pPr>
      <w:r w:rsidRPr="00344E8B">
        <w:rPr>
          <w:rFonts w:ascii="Arial" w:eastAsia="Calibri" w:hAnsi="Arial" w:cs="Arial"/>
          <w:lang w:val="es-CR" w:eastAsia="en-US"/>
        </w:rPr>
        <w:t>En la Sesión Ordinaria No. 3029, Artículo 21, del 28 de junio de 2017, el Consejo Institucional acordó:</w:t>
      </w:r>
    </w:p>
    <w:p w14:paraId="3B10EF36" w14:textId="77777777" w:rsidR="00344E8B" w:rsidRPr="00344E8B" w:rsidRDefault="00344E8B" w:rsidP="00344E8B">
      <w:pPr>
        <w:ind w:left="360"/>
        <w:jc w:val="both"/>
        <w:rPr>
          <w:rFonts w:ascii="Arial" w:eastAsia="Calibri" w:hAnsi="Arial" w:cs="Arial"/>
          <w:lang w:val="es-CR" w:eastAsia="en-US"/>
        </w:rPr>
      </w:pPr>
    </w:p>
    <w:p w14:paraId="13B5B9F8" w14:textId="77777777" w:rsidR="00344E8B" w:rsidRPr="00344E8B" w:rsidRDefault="00344E8B" w:rsidP="00344E8B">
      <w:pPr>
        <w:numPr>
          <w:ilvl w:val="0"/>
          <w:numId w:val="21"/>
        </w:numPr>
        <w:spacing w:after="160" w:line="259" w:lineRule="auto"/>
        <w:ind w:left="1276" w:right="476"/>
        <w:jc w:val="both"/>
        <w:rPr>
          <w:rFonts w:ascii="Arial" w:eastAsia="Calibri" w:hAnsi="Arial" w:cs="Arial"/>
          <w:bCs/>
          <w:color w:val="000000"/>
          <w:sz w:val="22"/>
          <w:szCs w:val="22"/>
          <w:lang w:val="es-CR" w:eastAsia="en-US"/>
        </w:rPr>
      </w:pPr>
      <w:r w:rsidRPr="00344E8B">
        <w:rPr>
          <w:rFonts w:ascii="Arial" w:eastAsia="Calibri" w:hAnsi="Arial" w:cs="Arial"/>
          <w:bCs/>
          <w:color w:val="000000"/>
          <w:sz w:val="22"/>
          <w:szCs w:val="22"/>
          <w:lang w:val="es-CR" w:eastAsia="en-US"/>
        </w:rPr>
        <w:t>Solicitar a la Comisión Permanente de Estatuto Orgánico del Consejo Institucional, confeccionar una propuesta de modificación estatutaria para presentar a la Asamblea Institucional Representativa, a la mayor brevedad posible, para llenar el vacío normativo en cuanto a los requisitos para los candidatos del Consejo Institucional en los procesos de elección.</w:t>
      </w:r>
    </w:p>
    <w:p w14:paraId="3DAC2048" w14:textId="77777777" w:rsidR="00344E8B" w:rsidRPr="00344E8B" w:rsidRDefault="00344E8B" w:rsidP="00344E8B">
      <w:pPr>
        <w:ind w:left="1276" w:right="476"/>
        <w:jc w:val="both"/>
        <w:rPr>
          <w:rFonts w:ascii="Arial" w:eastAsia="Calibri" w:hAnsi="Arial" w:cs="Arial"/>
          <w:bCs/>
          <w:color w:val="000000"/>
          <w:sz w:val="22"/>
          <w:szCs w:val="22"/>
          <w:lang w:val="es-CR" w:eastAsia="en-US"/>
        </w:rPr>
      </w:pPr>
    </w:p>
    <w:p w14:paraId="0F5F450C" w14:textId="77777777" w:rsidR="00344E8B" w:rsidRPr="00344E8B" w:rsidRDefault="00344E8B" w:rsidP="00344E8B">
      <w:pPr>
        <w:numPr>
          <w:ilvl w:val="0"/>
          <w:numId w:val="21"/>
        </w:numPr>
        <w:spacing w:after="160" w:line="259" w:lineRule="auto"/>
        <w:ind w:left="1276" w:right="476"/>
        <w:jc w:val="both"/>
        <w:rPr>
          <w:rFonts w:ascii="Arial" w:eastAsia="Calibri" w:hAnsi="Arial" w:cs="Arial"/>
          <w:bCs/>
          <w:color w:val="000000"/>
          <w:sz w:val="22"/>
          <w:szCs w:val="22"/>
          <w:lang w:val="es-CR" w:eastAsia="en-US"/>
        </w:rPr>
      </w:pPr>
      <w:r w:rsidRPr="00344E8B">
        <w:rPr>
          <w:rFonts w:ascii="Arial" w:eastAsia="Calibri" w:hAnsi="Arial" w:cs="Arial"/>
          <w:bCs/>
          <w:color w:val="000000"/>
          <w:sz w:val="22"/>
          <w:szCs w:val="22"/>
          <w:lang w:val="es-CR" w:eastAsia="en-US"/>
        </w:rPr>
        <w:t>Solicitar al Tribunal Institucional Electoral, implementar los controles previos concomitantes y posteriores, en el ámbito de su competencia, para evitar la materialización de cualquier riesgo que se pueda presentar en el ejercicio de sus funciones.</w:t>
      </w:r>
    </w:p>
    <w:p w14:paraId="54E89D7F" w14:textId="77777777" w:rsidR="00344E8B" w:rsidRPr="00344E8B" w:rsidRDefault="00344E8B" w:rsidP="00344E8B">
      <w:pPr>
        <w:jc w:val="both"/>
        <w:rPr>
          <w:rFonts w:ascii="Arial" w:eastAsia="Calibri" w:hAnsi="Arial" w:cs="Arial"/>
          <w:lang w:val="es-CR" w:eastAsia="en-US"/>
        </w:rPr>
      </w:pPr>
    </w:p>
    <w:p w14:paraId="7AEEFD8E" w14:textId="0AD3F00D" w:rsidR="00344E8B" w:rsidRPr="00344E8B" w:rsidRDefault="00344E8B" w:rsidP="00344E8B">
      <w:pPr>
        <w:numPr>
          <w:ilvl w:val="0"/>
          <w:numId w:val="19"/>
        </w:numPr>
        <w:spacing w:after="160" w:line="259" w:lineRule="auto"/>
        <w:contextualSpacing/>
        <w:jc w:val="both"/>
        <w:rPr>
          <w:rFonts w:ascii="Arial" w:eastAsia="Calibri" w:hAnsi="Arial" w:cs="Arial"/>
          <w:lang w:val="es-CR" w:eastAsia="en-US"/>
        </w:rPr>
      </w:pPr>
      <w:r w:rsidRPr="00344E8B">
        <w:rPr>
          <w:rFonts w:ascii="Arial" w:eastAsia="Calibri" w:hAnsi="Arial" w:cs="Arial"/>
          <w:lang w:val="es-CR" w:eastAsia="en-US"/>
        </w:rPr>
        <w:t xml:space="preserve">El </w:t>
      </w:r>
      <w:r w:rsidR="004A02EF">
        <w:rPr>
          <w:rFonts w:ascii="Arial" w:eastAsia="Calibri" w:hAnsi="Arial" w:cs="Arial"/>
          <w:lang w:val="es-CR" w:eastAsia="en-US"/>
        </w:rPr>
        <w:t>A</w:t>
      </w:r>
      <w:r w:rsidRPr="00344E8B">
        <w:rPr>
          <w:rFonts w:ascii="Arial" w:eastAsia="Calibri" w:hAnsi="Arial" w:cs="Arial"/>
          <w:lang w:val="es-CR" w:eastAsia="en-US"/>
        </w:rPr>
        <w:t>rtículo 15 del Estatuto Orgánico</w:t>
      </w:r>
      <w:r w:rsidR="004A02EF">
        <w:rPr>
          <w:rFonts w:ascii="Arial" w:eastAsia="Calibri" w:hAnsi="Arial" w:cs="Arial"/>
          <w:lang w:val="es-CR" w:eastAsia="en-US"/>
        </w:rPr>
        <w:t xml:space="preserve"> del ITCR,</w:t>
      </w:r>
      <w:r w:rsidRPr="00344E8B">
        <w:rPr>
          <w:rFonts w:ascii="Arial" w:eastAsia="Calibri" w:hAnsi="Arial" w:cs="Arial"/>
          <w:lang w:val="es-CR" w:eastAsia="en-US"/>
        </w:rPr>
        <w:t xml:space="preserve"> establece lo siguiente:</w:t>
      </w:r>
    </w:p>
    <w:p w14:paraId="3D822A6B" w14:textId="77777777" w:rsidR="00344E8B" w:rsidRPr="00344E8B" w:rsidRDefault="00344E8B" w:rsidP="00344E8B">
      <w:pPr>
        <w:jc w:val="both"/>
        <w:rPr>
          <w:rFonts w:ascii="Arial" w:eastAsia="Calibri" w:hAnsi="Arial" w:cs="Arial"/>
          <w:lang w:val="es-CR" w:eastAsia="en-US"/>
        </w:rPr>
      </w:pPr>
    </w:p>
    <w:p w14:paraId="45A23232" w14:textId="69C9A742" w:rsidR="00344E8B" w:rsidRPr="00344E8B" w:rsidRDefault="004A02EF" w:rsidP="00344E8B">
      <w:pPr>
        <w:ind w:left="1134" w:right="333" w:hanging="283"/>
        <w:jc w:val="both"/>
        <w:rPr>
          <w:rFonts w:ascii="Arial" w:hAnsi="Arial" w:cs="Arial"/>
          <w:i/>
          <w:sz w:val="22"/>
          <w:szCs w:val="22"/>
          <w:lang w:val="es-CR" w:eastAsia="es-CR"/>
        </w:rPr>
      </w:pPr>
      <w:r w:rsidRPr="004A02EF">
        <w:rPr>
          <w:rFonts w:ascii="Arial" w:hAnsi="Arial" w:cs="Arial"/>
          <w:i/>
          <w:sz w:val="22"/>
          <w:szCs w:val="22"/>
          <w:lang w:val="es-CR" w:eastAsia="es-CR"/>
        </w:rPr>
        <w:t>“</w:t>
      </w:r>
      <w:r w:rsidR="00344E8B" w:rsidRPr="00344E8B">
        <w:rPr>
          <w:rFonts w:ascii="Arial" w:hAnsi="Arial" w:cs="Arial"/>
          <w:i/>
          <w:sz w:val="22"/>
          <w:szCs w:val="22"/>
          <w:lang w:val="es-CR" w:eastAsia="es-CR"/>
        </w:rPr>
        <w:t xml:space="preserve">Artículo 15 </w:t>
      </w:r>
    </w:p>
    <w:p w14:paraId="7A6C9482" w14:textId="77777777" w:rsidR="00344E8B" w:rsidRPr="00344E8B" w:rsidRDefault="00344E8B" w:rsidP="00344E8B">
      <w:pPr>
        <w:ind w:left="1134" w:right="333" w:hanging="283"/>
        <w:jc w:val="both"/>
        <w:rPr>
          <w:rFonts w:ascii="Arial" w:hAnsi="Arial" w:cs="Arial"/>
          <w:i/>
          <w:sz w:val="22"/>
          <w:szCs w:val="22"/>
          <w:lang w:val="es-CR" w:eastAsia="es-CR"/>
        </w:rPr>
      </w:pPr>
    </w:p>
    <w:p w14:paraId="328A3218" w14:textId="77777777" w:rsidR="00344E8B" w:rsidRPr="00344E8B" w:rsidRDefault="00344E8B" w:rsidP="00344E8B">
      <w:pPr>
        <w:ind w:left="851" w:right="333"/>
        <w:jc w:val="both"/>
        <w:rPr>
          <w:rFonts w:ascii="Arial" w:hAnsi="Arial" w:cs="Arial"/>
          <w:i/>
          <w:sz w:val="22"/>
          <w:szCs w:val="22"/>
          <w:lang w:val="es-CR" w:eastAsia="es-CR"/>
        </w:rPr>
      </w:pPr>
      <w:r w:rsidRPr="00344E8B">
        <w:rPr>
          <w:rFonts w:ascii="Arial" w:hAnsi="Arial" w:cs="Arial"/>
          <w:i/>
          <w:sz w:val="22"/>
          <w:szCs w:val="22"/>
          <w:lang w:val="es-CR" w:eastAsia="es-CR"/>
        </w:rPr>
        <w:t xml:space="preserve">Los miembros del Consejo Institucional deberán cumplir las siguientes condiciones: </w:t>
      </w:r>
    </w:p>
    <w:p w14:paraId="7AB087B9" w14:textId="77777777" w:rsidR="00344E8B" w:rsidRPr="00344E8B" w:rsidRDefault="00344E8B" w:rsidP="00344E8B">
      <w:pPr>
        <w:ind w:left="851" w:right="333"/>
        <w:jc w:val="both"/>
        <w:rPr>
          <w:rFonts w:ascii="Arial" w:hAnsi="Arial" w:cs="Arial"/>
          <w:i/>
          <w:sz w:val="22"/>
          <w:szCs w:val="22"/>
          <w:lang w:val="es-CR" w:eastAsia="es-CR"/>
        </w:rPr>
      </w:pPr>
    </w:p>
    <w:p w14:paraId="6153CF92"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a. Ser ciudadano costarricense.</w:t>
      </w:r>
    </w:p>
    <w:p w14:paraId="674F0E8B"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 xml:space="preserve">b. El ejercicio de las funciones de miembro del Consejo Institucional es incompatible con el de miembro de los cuerpos directivos de otras instituciones de educación superior. </w:t>
      </w:r>
    </w:p>
    <w:p w14:paraId="5EEDEA06"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c. Los miembros del Consejo Institucional, no podrán integrar el Directorio de la Asamblea Institucional Representativa, ni podrán ocupar el cargo de coordinador de unidad o de otro órgano de igual o superior jerarquía.</w:t>
      </w:r>
    </w:p>
    <w:p w14:paraId="6837C7DC"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 xml:space="preserve">d. Los profesores y los funcionarios administrativos deberán estar nombrados con una jornada de tiempo completo en el Instituto, ser miembros de la Asamblea Institucional Plebiscitaria y ser electos por ésta según el Código de Elecciones. Durarán en su cargo cuatro años y no podrán ser electos por más de dos períodos consecutivos. Durante el ejercicio de su cargo deberán dedicar medio tiempo al Consejo Institucional. Su renovación se hará en forma alternativa de la siguiente manera: un año se nombrarán tres miembros docentes de la Sede Central y un miembro administrativo, al año siguiente un miembro docente de la Sede Central, un miembro docente de una sede regional o de un centro académico y un miembro administrativo. </w:t>
      </w:r>
    </w:p>
    <w:p w14:paraId="3EFB4167"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 xml:space="preserve">e. Los profesores deberán poseer un grado académico, otorgado por una universidad debidamente reconocida en el país y obtenido al menos con cinco años de anticipación al momento de asumir el cargo. </w:t>
      </w:r>
    </w:p>
    <w:p w14:paraId="4808D745"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 xml:space="preserve">f. Los funcionarios administrativos deberán poseer como formación mínima el equivalente al certificado de conclusión de educación diversificada, otorgado por una institución debidamente reconocida en el país, y obtenida al menos con cinco años de anticipación al momento de asumir el cargo. </w:t>
      </w:r>
    </w:p>
    <w:p w14:paraId="16375D84"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g. Los estudiantes deberán tener la condición de estudiante matriculado en algún programa formal de nivel universitario ofrecido por Instituto Tecnológico de Costa Rica y ser electos mediante el mecanismo y para el período que defina el Estatuto de la Federación de Estudiantes del Instituto Tecnológico de Costa Rica. Por su asistencia a las sesiones del Consejo Institucional percibirán dietas conforme lo que la ley disponga.</w:t>
      </w:r>
    </w:p>
    <w:p w14:paraId="650B568F" w14:textId="77777777" w:rsidR="00344E8B" w:rsidRPr="00344E8B" w:rsidRDefault="00344E8B" w:rsidP="00344E8B">
      <w:pPr>
        <w:ind w:left="1134" w:right="333" w:hanging="283"/>
        <w:jc w:val="both"/>
        <w:rPr>
          <w:rFonts w:ascii="Arial" w:hAnsi="Arial" w:cs="Arial"/>
          <w:i/>
          <w:sz w:val="22"/>
          <w:szCs w:val="22"/>
          <w:lang w:val="es-CR" w:eastAsia="es-CR"/>
        </w:rPr>
      </w:pPr>
      <w:r w:rsidRPr="00344E8B">
        <w:rPr>
          <w:rFonts w:ascii="Arial" w:hAnsi="Arial" w:cs="Arial"/>
          <w:i/>
          <w:sz w:val="22"/>
          <w:szCs w:val="22"/>
          <w:lang w:val="es-CR" w:eastAsia="es-CR"/>
        </w:rPr>
        <w:t>h. El profesional graduado del Instituto será designado mediante el mecanismo que defina el Estatuto de la Federación de profesionales egresados del Instituto Tecnológico de Costa Rica, el cual deberá permitir la participación organizada de todos sus miembros.</w:t>
      </w:r>
    </w:p>
    <w:p w14:paraId="7F04A255" w14:textId="77777777" w:rsidR="00344E8B" w:rsidRPr="00344E8B" w:rsidRDefault="00344E8B" w:rsidP="00344E8B">
      <w:pPr>
        <w:ind w:left="1134" w:right="333"/>
        <w:jc w:val="both"/>
        <w:rPr>
          <w:rFonts w:ascii="Arial" w:hAnsi="Arial" w:cs="Arial"/>
          <w:i/>
          <w:sz w:val="22"/>
          <w:szCs w:val="22"/>
          <w:lang w:val="es-CR" w:eastAsia="es-CR"/>
        </w:rPr>
      </w:pPr>
      <w:r w:rsidRPr="00344E8B">
        <w:rPr>
          <w:rFonts w:ascii="Arial" w:hAnsi="Arial" w:cs="Arial"/>
          <w:i/>
          <w:sz w:val="22"/>
          <w:szCs w:val="22"/>
          <w:lang w:val="es-CR" w:eastAsia="es-CR"/>
        </w:rPr>
        <w:t>Durará en su cargo dos años y podrá ser reelecto por un máximo de dos períodos consecutivos. Deberá tener al menos cinco años de haber obtenido su primer título profesional. Durante el ejercicio de sus funciones como miembro del Consejo Institucional, no podrá ser funcionario del Instituto Tecnológico de Costa Rica ni de ninguna otra institución de educación superior. Por su asistencia a las sesiones del Consejo Institucional percibirá dietas conforme a lo que la ley disponga.</w:t>
      </w:r>
    </w:p>
    <w:p w14:paraId="6FD496C7" w14:textId="190527C7" w:rsidR="00344E8B" w:rsidRPr="00344E8B" w:rsidRDefault="00344E8B" w:rsidP="00344E8B">
      <w:pPr>
        <w:ind w:left="1134" w:right="333"/>
        <w:jc w:val="both"/>
        <w:rPr>
          <w:rFonts w:ascii="Arial" w:hAnsi="Arial" w:cs="Arial"/>
          <w:sz w:val="20"/>
          <w:szCs w:val="20"/>
          <w:lang w:val="es-CR" w:eastAsia="es-CR"/>
        </w:rPr>
      </w:pPr>
      <w:r w:rsidRPr="00344E8B">
        <w:rPr>
          <w:rFonts w:ascii="Arial" w:hAnsi="Arial" w:cs="Arial"/>
          <w:b/>
          <w:bCs/>
          <w:i/>
          <w:iCs/>
          <w:sz w:val="20"/>
          <w:szCs w:val="20"/>
          <w:lang w:val="es-CR" w:eastAsia="es-CR"/>
        </w:rPr>
        <w:t>Articulo modificado por la Asamblea Institucional Representativa en la Sesión No. AIR-66-07, del 26 de setiembre del 2007 (Gaceta 233)</w:t>
      </w:r>
      <w:r w:rsidR="004A02EF">
        <w:rPr>
          <w:rFonts w:ascii="Arial" w:hAnsi="Arial" w:cs="Arial"/>
          <w:b/>
          <w:bCs/>
          <w:i/>
          <w:iCs/>
          <w:sz w:val="20"/>
          <w:szCs w:val="20"/>
          <w:lang w:val="es-CR" w:eastAsia="es-CR"/>
        </w:rPr>
        <w:t>”</w:t>
      </w:r>
    </w:p>
    <w:p w14:paraId="49A952E5" w14:textId="77777777" w:rsidR="00344E8B" w:rsidRPr="00344E8B" w:rsidRDefault="00344E8B" w:rsidP="00344E8B">
      <w:pPr>
        <w:jc w:val="both"/>
        <w:rPr>
          <w:rFonts w:ascii="Arial" w:eastAsia="Calibri" w:hAnsi="Arial" w:cs="Arial"/>
          <w:lang w:val="es-CR" w:eastAsia="en-US"/>
        </w:rPr>
      </w:pPr>
    </w:p>
    <w:p w14:paraId="7FDDE5BE" w14:textId="78114480" w:rsidR="00344E8B" w:rsidRPr="00344E8B" w:rsidRDefault="00344E8B" w:rsidP="00344E8B">
      <w:pPr>
        <w:numPr>
          <w:ilvl w:val="0"/>
          <w:numId w:val="19"/>
        </w:numPr>
        <w:spacing w:after="160" w:line="259" w:lineRule="auto"/>
        <w:contextualSpacing/>
        <w:jc w:val="both"/>
        <w:rPr>
          <w:rFonts w:ascii="Arial" w:eastAsia="Calibri" w:hAnsi="Arial" w:cs="Arial"/>
          <w:lang w:val="es-CR" w:eastAsia="en-US"/>
        </w:rPr>
      </w:pPr>
      <w:r w:rsidRPr="00344E8B">
        <w:rPr>
          <w:rFonts w:ascii="Arial" w:eastAsia="Calibri" w:hAnsi="Arial" w:cs="Arial"/>
          <w:lang w:val="es-CR" w:eastAsia="en-US"/>
        </w:rPr>
        <w:t xml:space="preserve">La Comisión de Estatuto </w:t>
      </w:r>
      <w:r w:rsidR="004A02EF" w:rsidRPr="00344E8B">
        <w:rPr>
          <w:rFonts w:ascii="Arial" w:eastAsia="Calibri" w:hAnsi="Arial" w:cs="Arial"/>
          <w:lang w:val="es-CR" w:eastAsia="en-US"/>
        </w:rPr>
        <w:t>Orgánico</w:t>
      </w:r>
      <w:r w:rsidRPr="00344E8B">
        <w:rPr>
          <w:rFonts w:ascii="Arial" w:eastAsia="Calibri" w:hAnsi="Arial" w:cs="Arial"/>
          <w:lang w:val="es-CR" w:eastAsia="en-US"/>
        </w:rPr>
        <w:t xml:space="preserve"> analizó, en la sesión del 03 de agosto de 2017, el acuerdo del Consejo Institucional de la Sesión Ordinaria No. 3029, Artículo 21, del 28 de junio de 2017 y acordó recomendar al Consejo Institucional lo siguiente:</w:t>
      </w:r>
    </w:p>
    <w:p w14:paraId="7EC39FF5" w14:textId="77777777" w:rsidR="00344E8B" w:rsidRPr="00344E8B" w:rsidRDefault="00344E8B" w:rsidP="00344E8B">
      <w:pPr>
        <w:jc w:val="both"/>
        <w:rPr>
          <w:rFonts w:ascii="Arial" w:eastAsia="Calibri" w:hAnsi="Arial" w:cs="Arial"/>
          <w:lang w:val="es-CR" w:eastAsia="en-US"/>
        </w:rPr>
      </w:pPr>
    </w:p>
    <w:p w14:paraId="31DC769C" w14:textId="275C54EC" w:rsidR="00344E8B" w:rsidRPr="00344E8B" w:rsidRDefault="004A02EF" w:rsidP="00344E8B">
      <w:pPr>
        <w:ind w:left="916" w:right="476"/>
        <w:jc w:val="both"/>
        <w:rPr>
          <w:rFonts w:ascii="Arial" w:eastAsia="Calibri" w:hAnsi="Arial" w:cs="Arial"/>
          <w:i/>
          <w:sz w:val="22"/>
          <w:szCs w:val="22"/>
          <w:lang w:val="es-CR" w:eastAsia="en-US"/>
        </w:rPr>
      </w:pPr>
      <w:r w:rsidRPr="004A02EF">
        <w:rPr>
          <w:rFonts w:ascii="Arial" w:eastAsia="Calibri" w:hAnsi="Arial" w:cs="Arial"/>
          <w:i/>
          <w:sz w:val="22"/>
          <w:szCs w:val="22"/>
          <w:lang w:val="es-CR" w:eastAsia="en-US"/>
        </w:rPr>
        <w:t>“</w:t>
      </w:r>
      <w:r w:rsidR="00344E8B" w:rsidRPr="00344E8B">
        <w:rPr>
          <w:rFonts w:ascii="Arial" w:eastAsia="Calibri" w:hAnsi="Arial" w:cs="Arial"/>
          <w:i/>
          <w:sz w:val="22"/>
          <w:szCs w:val="22"/>
          <w:lang w:val="es-CR" w:eastAsia="en-US"/>
        </w:rPr>
        <w:t>Derogar el acuerdo de la Sesión Ordinaria No. 3029, Artículo 21, del 28 de junio de 2017, porque del análisis realizado del artículo 15 del Estatuto Orgánico se concluye que los requisitos para ser electo integrante del Consejo Institucional están suficientemente claros. Además, se valora inconveniente someter al propio Consejo Institucional y a la Asamblea Institucional Representativa en un proceso de reforma del Estatuto Orgánico que no es necesario</w:t>
      </w:r>
      <w:r w:rsidRPr="004A02EF">
        <w:rPr>
          <w:rFonts w:ascii="Arial" w:eastAsia="Calibri" w:hAnsi="Arial" w:cs="Arial"/>
          <w:i/>
          <w:sz w:val="22"/>
          <w:szCs w:val="22"/>
          <w:lang w:val="es-CR" w:eastAsia="en-US"/>
        </w:rPr>
        <w:t>”</w:t>
      </w:r>
      <w:r w:rsidR="00344E8B" w:rsidRPr="00344E8B">
        <w:rPr>
          <w:rFonts w:ascii="Arial" w:eastAsia="Calibri" w:hAnsi="Arial" w:cs="Arial"/>
          <w:i/>
          <w:sz w:val="22"/>
          <w:szCs w:val="22"/>
          <w:lang w:val="es-CR" w:eastAsia="en-US"/>
        </w:rPr>
        <w:t>.</w:t>
      </w:r>
    </w:p>
    <w:p w14:paraId="71BF1B35" w14:textId="77777777" w:rsidR="00344E8B" w:rsidRPr="00344E8B" w:rsidRDefault="00344E8B" w:rsidP="00344E8B">
      <w:pPr>
        <w:ind w:left="360"/>
        <w:jc w:val="both"/>
        <w:rPr>
          <w:rFonts w:ascii="Arial" w:eastAsia="Calibri" w:hAnsi="Arial" w:cs="Arial"/>
          <w:lang w:val="es-CR" w:eastAsia="en-US"/>
        </w:rPr>
      </w:pPr>
    </w:p>
    <w:p w14:paraId="4B83A69B" w14:textId="4DB8A4C6" w:rsidR="00344E8B" w:rsidRPr="00344E8B" w:rsidRDefault="00344E8B" w:rsidP="00344E8B">
      <w:pPr>
        <w:numPr>
          <w:ilvl w:val="0"/>
          <w:numId w:val="19"/>
        </w:numPr>
        <w:spacing w:after="160" w:line="259" w:lineRule="auto"/>
        <w:contextualSpacing/>
        <w:jc w:val="both"/>
        <w:rPr>
          <w:rFonts w:ascii="Arial" w:eastAsia="Calibri" w:hAnsi="Arial" w:cs="Arial"/>
          <w:lang w:val="es-CR" w:eastAsia="en-US"/>
        </w:rPr>
      </w:pPr>
      <w:r w:rsidRPr="00344E8B">
        <w:rPr>
          <w:rFonts w:ascii="Arial" w:eastAsia="Calibri" w:hAnsi="Arial" w:cs="Arial"/>
          <w:lang w:val="es-CR" w:eastAsia="en-US"/>
        </w:rPr>
        <w:t>El Artículo 24 del Estatuto Orgánico del ITCR,  establece lo siguiente:</w:t>
      </w:r>
    </w:p>
    <w:p w14:paraId="149B66F2" w14:textId="77777777" w:rsidR="00344E8B" w:rsidRPr="00344E8B" w:rsidRDefault="00344E8B" w:rsidP="00344E8B">
      <w:pPr>
        <w:spacing w:line="259" w:lineRule="auto"/>
        <w:ind w:left="720" w:right="425"/>
        <w:jc w:val="both"/>
        <w:rPr>
          <w:rFonts w:ascii="Arial" w:eastAsia="Calibri" w:hAnsi="Arial" w:cs="Arial"/>
          <w:i/>
          <w:sz w:val="22"/>
          <w:szCs w:val="22"/>
          <w:lang w:val="es-CR" w:eastAsia="es-CR"/>
        </w:rPr>
      </w:pPr>
    </w:p>
    <w:p w14:paraId="28C91534" w14:textId="2FE18B3C" w:rsidR="00344E8B" w:rsidRPr="00344E8B" w:rsidRDefault="00344E8B" w:rsidP="00344E8B">
      <w:pPr>
        <w:ind w:left="916" w:right="476"/>
        <w:jc w:val="both"/>
        <w:rPr>
          <w:rFonts w:ascii="Arial" w:eastAsia="Calibri" w:hAnsi="Arial" w:cs="Arial"/>
          <w:i/>
          <w:sz w:val="22"/>
          <w:szCs w:val="22"/>
          <w:lang w:val="es-CR" w:eastAsia="en-US"/>
        </w:rPr>
      </w:pPr>
      <w:r w:rsidRPr="00344E8B">
        <w:rPr>
          <w:rFonts w:ascii="Arial" w:eastAsia="Calibri" w:hAnsi="Arial" w:cs="Arial"/>
          <w:i/>
          <w:sz w:val="22"/>
          <w:szCs w:val="22"/>
          <w:lang w:val="es-CR" w:eastAsia="en-US"/>
        </w:rPr>
        <w:t>“Artículo 24</w:t>
      </w:r>
    </w:p>
    <w:p w14:paraId="453F23B6" w14:textId="690258F0" w:rsidR="00344E8B" w:rsidRPr="00344E8B" w:rsidRDefault="00344E8B" w:rsidP="00344E8B">
      <w:pPr>
        <w:ind w:left="916" w:right="476"/>
        <w:jc w:val="both"/>
        <w:rPr>
          <w:rFonts w:ascii="Arial" w:eastAsia="Calibri" w:hAnsi="Arial" w:cs="Arial"/>
          <w:i/>
          <w:sz w:val="22"/>
          <w:szCs w:val="22"/>
          <w:lang w:val="es-CR" w:eastAsia="en-US"/>
        </w:rPr>
      </w:pPr>
      <w:r w:rsidRPr="00344E8B">
        <w:rPr>
          <w:rFonts w:ascii="Arial" w:eastAsia="Calibri" w:hAnsi="Arial" w:cs="Arial"/>
          <w:i/>
          <w:sz w:val="22"/>
          <w:szCs w:val="22"/>
          <w:lang w:val="es-CR" w:eastAsia="en-US"/>
        </w:rPr>
        <w:t>Para ser Rector es necesario ser ciudadano costarricense, mayor de treinta años y poseer grado o título profesional universitario debidamente reconocido y obtenido al menos con cinco años de anticipación al momento de asumir el cargo”.</w:t>
      </w:r>
    </w:p>
    <w:p w14:paraId="2249E352" w14:textId="77777777" w:rsidR="00344E8B" w:rsidRPr="00344E8B" w:rsidRDefault="00344E8B" w:rsidP="00344E8B">
      <w:pPr>
        <w:spacing w:after="160" w:line="276" w:lineRule="auto"/>
        <w:ind w:left="2160"/>
        <w:jc w:val="both"/>
        <w:rPr>
          <w:rFonts w:ascii="Arial" w:eastAsia="Calibri" w:hAnsi="Arial" w:cs="Arial"/>
          <w:i/>
          <w:sz w:val="20"/>
          <w:szCs w:val="20"/>
          <w:lang w:val="es-CR" w:eastAsia="en-US"/>
        </w:rPr>
      </w:pPr>
    </w:p>
    <w:p w14:paraId="07A29157" w14:textId="4C6CF08C" w:rsidR="00344E8B" w:rsidRPr="00344E8B" w:rsidRDefault="00344E8B" w:rsidP="00344E8B">
      <w:pPr>
        <w:numPr>
          <w:ilvl w:val="0"/>
          <w:numId w:val="19"/>
        </w:numPr>
        <w:spacing w:after="160" w:line="259" w:lineRule="auto"/>
        <w:contextualSpacing/>
        <w:jc w:val="both"/>
        <w:rPr>
          <w:rFonts w:ascii="Arial" w:eastAsia="Calibri" w:hAnsi="Arial" w:cs="Arial"/>
          <w:lang w:val="es-CR" w:eastAsia="en-US"/>
        </w:rPr>
      </w:pPr>
      <w:r w:rsidRPr="00344E8B">
        <w:rPr>
          <w:rFonts w:ascii="Arial" w:eastAsia="Calibri" w:hAnsi="Arial" w:cs="Arial"/>
          <w:lang w:val="es-CR" w:eastAsia="en-US"/>
        </w:rPr>
        <w:t>El considerando 9 del acuerdo de la Sesión Ordinaria 3029, Artículo 21, del 28 de junio de 2017, indica lo siguiente:</w:t>
      </w:r>
    </w:p>
    <w:p w14:paraId="02AE7433" w14:textId="77777777" w:rsidR="00344E8B" w:rsidRPr="00344E8B" w:rsidRDefault="00344E8B" w:rsidP="00344E8B">
      <w:pPr>
        <w:ind w:left="360"/>
        <w:jc w:val="both"/>
        <w:rPr>
          <w:rFonts w:ascii="Arial" w:eastAsia="Calibri" w:hAnsi="Arial" w:cs="Arial"/>
          <w:lang w:val="es-CR" w:eastAsia="en-US"/>
        </w:rPr>
      </w:pPr>
      <w:r w:rsidRPr="00344E8B">
        <w:rPr>
          <w:rFonts w:ascii="Arial" w:eastAsia="Calibri" w:hAnsi="Arial" w:cs="Arial"/>
          <w:lang w:val="es-CR" w:eastAsia="en-US"/>
        </w:rPr>
        <w:t xml:space="preserve"> </w:t>
      </w:r>
    </w:p>
    <w:p w14:paraId="79AC87D7" w14:textId="633C73B3" w:rsidR="00344E8B" w:rsidRPr="00344E8B" w:rsidRDefault="00344E8B" w:rsidP="00344E8B">
      <w:pPr>
        <w:ind w:left="916" w:right="476"/>
        <w:jc w:val="both"/>
        <w:rPr>
          <w:rFonts w:ascii="Arial" w:eastAsia="Calibri" w:hAnsi="Arial" w:cs="Arial"/>
          <w:i/>
          <w:sz w:val="22"/>
          <w:szCs w:val="22"/>
          <w:lang w:val="es-CR" w:eastAsia="en-US"/>
        </w:rPr>
      </w:pPr>
      <w:r w:rsidRPr="00344E8B">
        <w:rPr>
          <w:rFonts w:ascii="Arial" w:eastAsia="Calibri" w:hAnsi="Arial" w:cs="Arial"/>
          <w:i/>
          <w:sz w:val="22"/>
          <w:szCs w:val="22"/>
          <w:lang w:val="es-CR" w:eastAsia="en-US"/>
        </w:rPr>
        <w:t>“El Estatuto Orgánico del Instituto Tecnológico de Costa Rica, debería ser claro en los requisitos establecidos para los candidatos como representantes en el Consejo Institucional, como lo es para los candidatos para la rectoría en el artículo 24 del Estatuto Orgánico”.</w:t>
      </w:r>
    </w:p>
    <w:p w14:paraId="6AE42F9A" w14:textId="77777777" w:rsidR="00344E8B" w:rsidRPr="00344E8B" w:rsidRDefault="00344E8B" w:rsidP="00344E8B">
      <w:pPr>
        <w:jc w:val="both"/>
        <w:rPr>
          <w:rFonts w:ascii="Arial" w:eastAsia="Calibri" w:hAnsi="Arial" w:cs="Arial"/>
          <w:lang w:val="es-ES_tradnl" w:eastAsia="en-US"/>
        </w:rPr>
      </w:pPr>
    </w:p>
    <w:p w14:paraId="4F031876" w14:textId="77777777" w:rsidR="00344E8B" w:rsidRPr="00344E8B" w:rsidRDefault="00344E8B" w:rsidP="00344E8B">
      <w:pPr>
        <w:rPr>
          <w:rFonts w:ascii="Arial" w:eastAsia="Calibri" w:hAnsi="Arial" w:cs="Arial"/>
          <w:b/>
          <w:lang w:val="es-CR" w:eastAsia="en-US"/>
        </w:rPr>
      </w:pPr>
      <w:r w:rsidRPr="00344E8B">
        <w:rPr>
          <w:rFonts w:ascii="Arial" w:eastAsia="Calibri" w:hAnsi="Arial" w:cs="Arial"/>
          <w:b/>
          <w:lang w:val="es-CR" w:eastAsia="en-US"/>
        </w:rPr>
        <w:t>CONSIDERANDO QUE:</w:t>
      </w:r>
    </w:p>
    <w:p w14:paraId="44CE47E6" w14:textId="77777777" w:rsidR="00344E8B" w:rsidRPr="00344E8B" w:rsidRDefault="00344E8B" w:rsidP="00344E8B">
      <w:pPr>
        <w:jc w:val="both"/>
        <w:rPr>
          <w:rFonts w:ascii="Arial" w:eastAsia="Calibri" w:hAnsi="Arial" w:cs="Arial"/>
          <w:lang w:val="es-CR" w:eastAsia="en-US"/>
        </w:rPr>
      </w:pPr>
    </w:p>
    <w:p w14:paraId="38A92503" w14:textId="3B44083D" w:rsidR="00344E8B" w:rsidRPr="00344E8B" w:rsidRDefault="00344E8B" w:rsidP="00344E8B">
      <w:pPr>
        <w:numPr>
          <w:ilvl w:val="0"/>
          <w:numId w:val="20"/>
        </w:numPr>
        <w:spacing w:after="160" w:line="259" w:lineRule="auto"/>
        <w:ind w:left="426" w:hanging="426"/>
        <w:contextualSpacing/>
        <w:jc w:val="both"/>
        <w:rPr>
          <w:rFonts w:ascii="Arial" w:eastAsia="Calibri" w:hAnsi="Arial" w:cs="Arial"/>
          <w:lang w:val="es-CR" w:eastAsia="en-US"/>
        </w:rPr>
      </w:pPr>
      <w:r w:rsidRPr="00344E8B">
        <w:rPr>
          <w:rFonts w:ascii="Arial" w:eastAsia="Calibri" w:hAnsi="Arial" w:cs="Arial"/>
          <w:lang w:val="es-CR" w:eastAsia="en-US"/>
        </w:rPr>
        <w:t xml:space="preserve">La lectura del </w:t>
      </w:r>
      <w:r>
        <w:rPr>
          <w:rFonts w:ascii="Arial" w:eastAsia="Calibri" w:hAnsi="Arial" w:cs="Arial"/>
          <w:lang w:val="es-CR" w:eastAsia="en-US"/>
        </w:rPr>
        <w:t>A</w:t>
      </w:r>
      <w:r w:rsidRPr="00344E8B">
        <w:rPr>
          <w:rFonts w:ascii="Arial" w:eastAsia="Calibri" w:hAnsi="Arial" w:cs="Arial"/>
          <w:lang w:val="es-CR" w:eastAsia="en-US"/>
        </w:rPr>
        <w:t>rtículo 15 del Estatuto Orgánico</w:t>
      </w:r>
      <w:r>
        <w:rPr>
          <w:rFonts w:ascii="Arial" w:eastAsia="Calibri" w:hAnsi="Arial" w:cs="Arial"/>
          <w:lang w:val="es-CR" w:eastAsia="en-US"/>
        </w:rPr>
        <w:t xml:space="preserve"> del ITCR,</w:t>
      </w:r>
      <w:r w:rsidRPr="00344E8B">
        <w:rPr>
          <w:rFonts w:ascii="Arial" w:eastAsia="Calibri" w:hAnsi="Arial" w:cs="Arial"/>
          <w:lang w:val="es-CR" w:eastAsia="en-US"/>
        </w:rPr>
        <w:t xml:space="preserve"> permite identificar con claridad y precisión los requisitos exigidos para integrar el Consejo Institucional, lo que hace innecesaria cualquier reforma al Estatuto Orgánico para aclararlos.</w:t>
      </w:r>
    </w:p>
    <w:p w14:paraId="4BFDB17E" w14:textId="77777777" w:rsidR="00344E8B" w:rsidRPr="00344E8B" w:rsidRDefault="00344E8B" w:rsidP="00344E8B">
      <w:pPr>
        <w:jc w:val="both"/>
        <w:rPr>
          <w:rFonts w:ascii="Arial" w:eastAsia="Calibri" w:hAnsi="Arial" w:cs="Arial"/>
          <w:lang w:val="es-CR" w:eastAsia="en-US"/>
        </w:rPr>
      </w:pPr>
    </w:p>
    <w:p w14:paraId="5E8EFA99" w14:textId="6EC34C28" w:rsidR="00344E8B" w:rsidRPr="00344E8B" w:rsidRDefault="00344E8B" w:rsidP="00344E8B">
      <w:pPr>
        <w:numPr>
          <w:ilvl w:val="0"/>
          <w:numId w:val="20"/>
        </w:numPr>
        <w:spacing w:after="160" w:line="259" w:lineRule="auto"/>
        <w:ind w:left="426" w:hanging="426"/>
        <w:contextualSpacing/>
        <w:jc w:val="both"/>
        <w:rPr>
          <w:rFonts w:ascii="Arial" w:eastAsia="Calibri" w:hAnsi="Arial" w:cs="Arial"/>
          <w:lang w:val="es-CR" w:eastAsia="en-US"/>
        </w:rPr>
      </w:pPr>
      <w:r w:rsidRPr="00344E8B">
        <w:rPr>
          <w:rFonts w:ascii="Arial" w:eastAsia="Calibri" w:hAnsi="Arial" w:cs="Arial"/>
          <w:lang w:val="es-CR" w:eastAsia="en-US"/>
        </w:rPr>
        <w:t xml:space="preserve">El considerando 9 del acuerdo de la Sesión Ordinaria 3029, Artículo 21, del 28 de junio de 2017, no es correcto porque el </w:t>
      </w:r>
      <w:r>
        <w:rPr>
          <w:rFonts w:ascii="Arial" w:eastAsia="Calibri" w:hAnsi="Arial" w:cs="Arial"/>
          <w:lang w:val="es-CR" w:eastAsia="en-US"/>
        </w:rPr>
        <w:t>A</w:t>
      </w:r>
      <w:r w:rsidRPr="00344E8B">
        <w:rPr>
          <w:rFonts w:ascii="Arial" w:eastAsia="Calibri" w:hAnsi="Arial" w:cs="Arial"/>
          <w:lang w:val="es-CR" w:eastAsia="en-US"/>
        </w:rPr>
        <w:t>rtículo 24 del Estatuto Orgánico</w:t>
      </w:r>
      <w:r>
        <w:rPr>
          <w:rFonts w:ascii="Arial" w:eastAsia="Calibri" w:hAnsi="Arial" w:cs="Arial"/>
          <w:lang w:val="es-CR" w:eastAsia="en-US"/>
        </w:rPr>
        <w:t>,</w:t>
      </w:r>
      <w:r w:rsidRPr="00344E8B">
        <w:rPr>
          <w:rFonts w:ascii="Arial" w:eastAsia="Calibri" w:hAnsi="Arial" w:cs="Arial"/>
          <w:lang w:val="es-CR" w:eastAsia="en-US"/>
        </w:rPr>
        <w:t xml:space="preserve"> establece los requisitos para ser Rector del Instituto</w:t>
      </w:r>
      <w:r>
        <w:rPr>
          <w:rFonts w:ascii="Arial" w:eastAsia="Calibri" w:hAnsi="Arial" w:cs="Arial"/>
          <w:lang w:val="es-CR" w:eastAsia="en-US"/>
        </w:rPr>
        <w:t xml:space="preserve"> Tecnológico de Costa Rica</w:t>
      </w:r>
      <w:r w:rsidRPr="00344E8B">
        <w:rPr>
          <w:rFonts w:ascii="Arial" w:eastAsia="Calibri" w:hAnsi="Arial" w:cs="Arial"/>
          <w:lang w:val="es-CR" w:eastAsia="en-US"/>
        </w:rPr>
        <w:t>, mas no establece los requisitos para ser candidato a Rector. Por tanto, no puede sustentar un acuerdo que pretenda el establecimiento en el Estatuto Orgánico de los requisitos para ser candidato o candidata a integrante del Consejo Institucional.</w:t>
      </w:r>
    </w:p>
    <w:p w14:paraId="2E30B8E4" w14:textId="77777777" w:rsidR="00344E8B" w:rsidRPr="00344E8B" w:rsidRDefault="00344E8B" w:rsidP="00344E8B">
      <w:pPr>
        <w:spacing w:after="160" w:line="259" w:lineRule="auto"/>
        <w:ind w:left="720"/>
        <w:contextualSpacing/>
        <w:rPr>
          <w:rFonts w:ascii="Arial" w:eastAsia="Calibri" w:hAnsi="Arial" w:cs="Arial"/>
          <w:lang w:val="es-CR" w:eastAsia="en-US"/>
        </w:rPr>
      </w:pPr>
    </w:p>
    <w:p w14:paraId="1E31DF97" w14:textId="4A38E6B8" w:rsidR="00344E8B" w:rsidRPr="00344E8B" w:rsidRDefault="00344E8B" w:rsidP="00344E8B">
      <w:pPr>
        <w:numPr>
          <w:ilvl w:val="0"/>
          <w:numId w:val="20"/>
        </w:numPr>
        <w:spacing w:after="160" w:line="259" w:lineRule="auto"/>
        <w:ind w:left="426" w:hanging="426"/>
        <w:contextualSpacing/>
        <w:jc w:val="both"/>
        <w:rPr>
          <w:rFonts w:ascii="Arial" w:eastAsia="Calibri" w:hAnsi="Arial" w:cs="Arial"/>
          <w:lang w:val="es-CR" w:eastAsia="en-US"/>
        </w:rPr>
      </w:pPr>
      <w:r w:rsidRPr="00344E8B">
        <w:rPr>
          <w:rFonts w:ascii="Arial" w:eastAsia="Calibri" w:hAnsi="Arial" w:cs="Arial"/>
          <w:lang w:val="es-CR" w:eastAsia="en-US"/>
        </w:rPr>
        <w:t>La gestión de reforma del Estatuto Orgánico</w:t>
      </w:r>
      <w:r>
        <w:rPr>
          <w:rFonts w:ascii="Arial" w:eastAsia="Calibri" w:hAnsi="Arial" w:cs="Arial"/>
          <w:lang w:val="es-CR" w:eastAsia="en-US"/>
        </w:rPr>
        <w:t xml:space="preserve"> del ITCR</w:t>
      </w:r>
      <w:r w:rsidRPr="00344E8B">
        <w:rPr>
          <w:rFonts w:ascii="Arial" w:eastAsia="Calibri" w:hAnsi="Arial" w:cs="Arial"/>
          <w:lang w:val="es-CR" w:eastAsia="en-US"/>
        </w:rPr>
        <w:t xml:space="preserve"> ante la AIR</w:t>
      </w:r>
      <w:r>
        <w:rPr>
          <w:rFonts w:ascii="Arial" w:eastAsia="Calibri" w:hAnsi="Arial" w:cs="Arial"/>
          <w:lang w:val="es-CR" w:eastAsia="en-US"/>
        </w:rPr>
        <w:t>,</w:t>
      </w:r>
      <w:r w:rsidRPr="00344E8B">
        <w:rPr>
          <w:rFonts w:ascii="Arial" w:eastAsia="Calibri" w:hAnsi="Arial" w:cs="Arial"/>
          <w:lang w:val="es-CR" w:eastAsia="en-US"/>
        </w:rPr>
        <w:t xml:space="preserve"> por parte de este Consejo debe estar sustentada en razones de oportunidad, conveniencia y razonabilidad, pues su trámite consume recursos institucionales. </w:t>
      </w:r>
      <w:r>
        <w:rPr>
          <w:rFonts w:ascii="Arial" w:eastAsia="Calibri" w:hAnsi="Arial" w:cs="Arial"/>
          <w:lang w:val="es-CR" w:eastAsia="en-US"/>
        </w:rPr>
        <w:t xml:space="preserve"> </w:t>
      </w:r>
      <w:r w:rsidRPr="00344E8B">
        <w:rPr>
          <w:rFonts w:ascii="Arial" w:eastAsia="Calibri" w:hAnsi="Arial" w:cs="Arial"/>
          <w:lang w:val="es-CR" w:eastAsia="en-US"/>
        </w:rPr>
        <w:t xml:space="preserve">La reforma del </w:t>
      </w:r>
      <w:r>
        <w:rPr>
          <w:rFonts w:ascii="Arial" w:eastAsia="Calibri" w:hAnsi="Arial" w:cs="Arial"/>
          <w:lang w:val="es-CR" w:eastAsia="en-US"/>
        </w:rPr>
        <w:t>A</w:t>
      </w:r>
      <w:r w:rsidRPr="00344E8B">
        <w:rPr>
          <w:rFonts w:ascii="Arial" w:eastAsia="Calibri" w:hAnsi="Arial" w:cs="Arial"/>
          <w:lang w:val="es-CR" w:eastAsia="en-US"/>
        </w:rPr>
        <w:t>rtículo 15 que se desprende del acuerdo de la Sesión Ordinaria 3029, Artículo 21, del 28 de junio de 2017</w:t>
      </w:r>
      <w:r>
        <w:rPr>
          <w:rFonts w:ascii="Arial" w:eastAsia="Calibri" w:hAnsi="Arial" w:cs="Arial"/>
          <w:lang w:val="es-CR" w:eastAsia="en-US"/>
        </w:rPr>
        <w:t>,</w:t>
      </w:r>
      <w:r w:rsidRPr="00344E8B">
        <w:rPr>
          <w:rFonts w:ascii="Arial" w:eastAsia="Calibri" w:hAnsi="Arial" w:cs="Arial"/>
          <w:lang w:val="es-CR" w:eastAsia="en-US"/>
        </w:rPr>
        <w:t xml:space="preserve"> no es necesaria, tal como se ha comprobado con la reciente elección de tres integrantes del Consejo Institucional</w:t>
      </w:r>
      <w:r>
        <w:rPr>
          <w:rFonts w:ascii="Arial" w:eastAsia="Calibri" w:hAnsi="Arial" w:cs="Arial"/>
          <w:lang w:val="es-CR" w:eastAsia="en-US"/>
        </w:rPr>
        <w:t>,</w:t>
      </w:r>
      <w:r w:rsidRPr="00344E8B">
        <w:rPr>
          <w:rFonts w:ascii="Arial" w:eastAsia="Calibri" w:hAnsi="Arial" w:cs="Arial"/>
          <w:lang w:val="es-CR" w:eastAsia="en-US"/>
        </w:rPr>
        <w:t xml:space="preserve"> cuya votación se realizó el 24 de mayo de 2018 y por ello carece del requisito de oportunidad y razonabilidad.</w:t>
      </w:r>
    </w:p>
    <w:p w14:paraId="7A5B78BF" w14:textId="77777777" w:rsidR="00344E8B" w:rsidRPr="00344E8B" w:rsidRDefault="00344E8B" w:rsidP="00344E8B">
      <w:pPr>
        <w:jc w:val="both"/>
        <w:rPr>
          <w:rFonts w:ascii="Arial" w:eastAsia="Calibri" w:hAnsi="Arial" w:cs="Arial"/>
          <w:lang w:val="es-CR" w:eastAsia="en-US"/>
        </w:rPr>
      </w:pPr>
    </w:p>
    <w:p w14:paraId="22342FE0" w14:textId="02EE3031" w:rsidR="00344E8B" w:rsidRPr="00344E8B" w:rsidRDefault="00344E8B" w:rsidP="00344E8B">
      <w:pPr>
        <w:numPr>
          <w:ilvl w:val="0"/>
          <w:numId w:val="20"/>
        </w:numPr>
        <w:spacing w:after="160" w:line="259" w:lineRule="auto"/>
        <w:ind w:left="426" w:hanging="426"/>
        <w:contextualSpacing/>
        <w:jc w:val="both"/>
        <w:rPr>
          <w:rFonts w:ascii="Arial" w:eastAsia="Calibri" w:hAnsi="Arial" w:cs="Arial"/>
          <w:lang w:val="es-CR" w:eastAsia="en-US"/>
        </w:rPr>
      </w:pPr>
      <w:r w:rsidRPr="00344E8B">
        <w:rPr>
          <w:rFonts w:ascii="Arial" w:eastAsia="Calibri" w:hAnsi="Arial" w:cs="Arial"/>
          <w:lang w:val="es-CR" w:eastAsia="en-US"/>
        </w:rPr>
        <w:t>Lo indicado por el Tribunal Institucional Electoral en el oficio TIE-374-2017, en el sentido de que los requisitos para integrar el Consejo Institucional</w:t>
      </w:r>
      <w:r>
        <w:rPr>
          <w:rFonts w:ascii="Arial" w:eastAsia="Calibri" w:hAnsi="Arial" w:cs="Arial"/>
          <w:lang w:val="es-CR" w:eastAsia="en-US"/>
        </w:rPr>
        <w:t>,</w:t>
      </w:r>
      <w:r w:rsidRPr="00344E8B">
        <w:rPr>
          <w:rFonts w:ascii="Arial" w:eastAsia="Calibri" w:hAnsi="Arial" w:cs="Arial"/>
          <w:lang w:val="es-CR" w:eastAsia="en-US"/>
        </w:rPr>
        <w:t xml:space="preserve"> se desprenden del </w:t>
      </w:r>
      <w:r>
        <w:rPr>
          <w:rFonts w:ascii="Arial" w:eastAsia="Calibri" w:hAnsi="Arial" w:cs="Arial"/>
          <w:lang w:val="es-CR" w:eastAsia="en-US"/>
        </w:rPr>
        <w:t>A</w:t>
      </w:r>
      <w:r w:rsidRPr="00344E8B">
        <w:rPr>
          <w:rFonts w:ascii="Arial" w:eastAsia="Calibri" w:hAnsi="Arial" w:cs="Arial"/>
          <w:lang w:val="es-CR" w:eastAsia="en-US"/>
        </w:rPr>
        <w:t>rtículo 15 del Estatuto Orgánico</w:t>
      </w:r>
      <w:r>
        <w:rPr>
          <w:rFonts w:ascii="Arial" w:eastAsia="Calibri" w:hAnsi="Arial" w:cs="Arial"/>
          <w:lang w:val="es-CR" w:eastAsia="en-US"/>
        </w:rPr>
        <w:t>,</w:t>
      </w:r>
      <w:r w:rsidRPr="00344E8B">
        <w:rPr>
          <w:rFonts w:ascii="Arial" w:eastAsia="Calibri" w:hAnsi="Arial" w:cs="Arial"/>
          <w:lang w:val="es-CR" w:eastAsia="en-US"/>
        </w:rPr>
        <w:t xml:space="preserve"> es correcto.</w:t>
      </w:r>
    </w:p>
    <w:p w14:paraId="471D5AD9" w14:textId="77777777" w:rsidR="00344E8B" w:rsidRPr="00344E8B" w:rsidRDefault="00344E8B" w:rsidP="00344E8B">
      <w:pPr>
        <w:jc w:val="both"/>
        <w:rPr>
          <w:rFonts w:ascii="Arial" w:eastAsia="Calibri" w:hAnsi="Arial" w:cs="Arial"/>
          <w:lang w:val="es-CR" w:eastAsia="en-US"/>
        </w:rPr>
      </w:pPr>
    </w:p>
    <w:p w14:paraId="4C3312B2" w14:textId="77777777" w:rsidR="00344E8B" w:rsidRPr="00344E8B" w:rsidRDefault="00344E8B" w:rsidP="00344E8B">
      <w:pPr>
        <w:jc w:val="both"/>
        <w:rPr>
          <w:rFonts w:ascii="Arial" w:eastAsia="Calibri" w:hAnsi="Arial" w:cs="Arial"/>
          <w:b/>
          <w:lang w:val="es-CR" w:eastAsia="en-US"/>
        </w:rPr>
      </w:pPr>
      <w:r w:rsidRPr="00344E8B">
        <w:rPr>
          <w:rFonts w:ascii="Arial" w:eastAsia="Calibri" w:hAnsi="Arial" w:cs="Arial"/>
          <w:b/>
          <w:lang w:val="es-CR" w:eastAsia="en-US"/>
        </w:rPr>
        <w:t>SE PROPONE</w:t>
      </w:r>
    </w:p>
    <w:p w14:paraId="5E6104AA" w14:textId="77777777" w:rsidR="00344E8B" w:rsidRPr="00344E8B" w:rsidRDefault="00344E8B" w:rsidP="00344E8B">
      <w:pPr>
        <w:jc w:val="both"/>
        <w:rPr>
          <w:rFonts w:ascii="Arial" w:eastAsia="Calibri" w:hAnsi="Arial" w:cs="Arial"/>
          <w:lang w:val="es-CR" w:eastAsia="en-US"/>
        </w:rPr>
      </w:pPr>
    </w:p>
    <w:p w14:paraId="4AFCCAF8" w14:textId="77777777" w:rsidR="00344E8B" w:rsidRPr="00344E8B" w:rsidRDefault="00344E8B" w:rsidP="00344E8B">
      <w:pPr>
        <w:pStyle w:val="Prrafodelista"/>
        <w:numPr>
          <w:ilvl w:val="0"/>
          <w:numId w:val="23"/>
        </w:numPr>
        <w:spacing w:after="160" w:line="259" w:lineRule="auto"/>
        <w:ind w:left="426" w:hanging="426"/>
        <w:jc w:val="both"/>
        <w:rPr>
          <w:rFonts w:ascii="Arial" w:eastAsia="Calibri" w:hAnsi="Arial" w:cs="Arial"/>
          <w:lang w:val="es-CR" w:eastAsia="en-US"/>
        </w:rPr>
      </w:pPr>
      <w:r w:rsidRPr="00344E8B">
        <w:rPr>
          <w:rFonts w:ascii="Arial" w:eastAsia="Calibri" w:hAnsi="Arial" w:cs="Arial"/>
          <w:lang w:val="es-CR" w:eastAsia="en-US"/>
        </w:rPr>
        <w:t>Derogar el punto a del acuerdo de la Sesión Ordinaria 3029, Artículo 21, del 28 de junio de 2017.</w:t>
      </w:r>
    </w:p>
    <w:p w14:paraId="5F03646F" w14:textId="77777777" w:rsidR="00344E8B" w:rsidRPr="00344E8B" w:rsidRDefault="00344E8B" w:rsidP="00344E8B">
      <w:pPr>
        <w:ind w:left="360"/>
        <w:jc w:val="both"/>
        <w:rPr>
          <w:rFonts w:ascii="Arial" w:eastAsia="Calibri" w:hAnsi="Arial" w:cs="Arial"/>
          <w:lang w:val="es-CR" w:eastAsia="en-US"/>
        </w:rPr>
      </w:pPr>
    </w:p>
    <w:p w14:paraId="7560F95B" w14:textId="2A46436D" w:rsidR="00344E8B" w:rsidRDefault="00344E8B" w:rsidP="00344E8B">
      <w:pPr>
        <w:jc w:val="both"/>
        <w:rPr>
          <w:rFonts w:ascii="Arial" w:hAnsi="Arial" w:cs="Arial"/>
          <w:lang w:val="es-CR"/>
        </w:rPr>
      </w:pPr>
    </w:p>
    <w:p w14:paraId="649566E4" w14:textId="77777777" w:rsidR="00344E8B" w:rsidRPr="00344E8B" w:rsidRDefault="00344E8B" w:rsidP="00344E8B">
      <w:pPr>
        <w:jc w:val="both"/>
        <w:rPr>
          <w:rFonts w:ascii="Arial" w:hAnsi="Arial" w:cs="Arial"/>
          <w:lang w:val="es-CR"/>
        </w:rPr>
      </w:pPr>
    </w:p>
    <w:p w14:paraId="3FBE1F1F" w14:textId="776F4377" w:rsidR="00930B94" w:rsidRPr="008766A1" w:rsidRDefault="00930B94" w:rsidP="008766A1">
      <w:pPr>
        <w:autoSpaceDE w:val="0"/>
        <w:autoSpaceDN w:val="0"/>
        <w:adjustRightInd w:val="0"/>
        <w:jc w:val="both"/>
        <w:rPr>
          <w:rFonts w:ascii="Arial" w:hAnsi="Arial" w:cs="Arial"/>
          <w:b/>
          <w:lang w:val="es-CR"/>
        </w:rPr>
      </w:pPr>
      <w:r w:rsidRPr="008766A1">
        <w:rPr>
          <w:rFonts w:ascii="Arial" w:hAnsi="Arial" w:cs="Arial"/>
          <w:b/>
          <w:lang w:val="es-CR"/>
        </w:rPr>
        <w:t xml:space="preserve">Sin más asuntos por tratar, se levanta la reunión al ser las </w:t>
      </w:r>
      <w:r w:rsidR="004A02EF">
        <w:rPr>
          <w:rFonts w:ascii="Arial" w:hAnsi="Arial" w:cs="Arial"/>
          <w:b/>
          <w:lang w:val="es-CR"/>
        </w:rPr>
        <w:t>4</w:t>
      </w:r>
      <w:r w:rsidR="00D74E15" w:rsidRPr="008766A1">
        <w:rPr>
          <w:rFonts w:ascii="Arial" w:hAnsi="Arial" w:cs="Arial"/>
          <w:b/>
          <w:lang w:val="es-CR"/>
        </w:rPr>
        <w:t>:</w:t>
      </w:r>
      <w:r w:rsidR="004A02EF">
        <w:rPr>
          <w:rFonts w:ascii="Arial" w:hAnsi="Arial" w:cs="Arial"/>
          <w:b/>
          <w:lang w:val="es-CR"/>
        </w:rPr>
        <w:t>1</w:t>
      </w:r>
      <w:r w:rsidR="00A311D3">
        <w:rPr>
          <w:rFonts w:ascii="Arial" w:hAnsi="Arial" w:cs="Arial"/>
          <w:b/>
          <w:lang w:val="es-CR"/>
        </w:rPr>
        <w:t>0</w:t>
      </w:r>
      <w:r w:rsidR="00FE4779">
        <w:rPr>
          <w:rFonts w:ascii="Arial" w:hAnsi="Arial" w:cs="Arial"/>
          <w:b/>
          <w:lang w:val="es-CR"/>
        </w:rPr>
        <w:t xml:space="preserve"> </w:t>
      </w:r>
      <w:r w:rsidR="00D74E15" w:rsidRPr="008766A1">
        <w:rPr>
          <w:rFonts w:ascii="Arial" w:hAnsi="Arial" w:cs="Arial"/>
          <w:b/>
          <w:lang w:val="es-CR"/>
        </w:rPr>
        <w:t>pm</w:t>
      </w:r>
      <w:r w:rsidRPr="008766A1">
        <w:rPr>
          <w:rFonts w:ascii="Arial" w:hAnsi="Arial" w:cs="Arial"/>
          <w:b/>
          <w:lang w:val="es-CR"/>
        </w:rPr>
        <w:t xml:space="preserve">. </w:t>
      </w:r>
    </w:p>
    <w:p w14:paraId="7BBCBEA7" w14:textId="77777777" w:rsidR="009357F6" w:rsidRPr="00930B94" w:rsidRDefault="009357F6" w:rsidP="00930B94">
      <w:pPr>
        <w:tabs>
          <w:tab w:val="num" w:pos="4897"/>
        </w:tabs>
        <w:autoSpaceDE w:val="0"/>
        <w:autoSpaceDN w:val="0"/>
        <w:adjustRightInd w:val="0"/>
        <w:ind w:left="360"/>
        <w:jc w:val="both"/>
        <w:rPr>
          <w:rFonts w:ascii="Arial" w:hAnsi="Arial" w:cs="Arial"/>
          <w:b/>
          <w:lang w:val="es-CR"/>
        </w:rPr>
      </w:pPr>
    </w:p>
    <w:p w14:paraId="12EAF712" w14:textId="77777777" w:rsidR="00704721" w:rsidRDefault="005F6768" w:rsidP="00C52952">
      <w:pPr>
        <w:pStyle w:val="Prrafodelista"/>
        <w:ind w:left="0"/>
        <w:jc w:val="both"/>
        <w:rPr>
          <w:rFonts w:ascii="Arial" w:hAnsi="Arial" w:cs="Arial"/>
          <w:sz w:val="20"/>
          <w:szCs w:val="20"/>
          <w:lang w:val="es-CR"/>
        </w:rPr>
      </w:pPr>
      <w:r>
        <w:rPr>
          <w:rFonts w:ascii="Arial" w:hAnsi="Arial" w:cs="Arial"/>
          <w:sz w:val="20"/>
          <w:szCs w:val="20"/>
          <w:lang w:val="es-CR"/>
        </w:rPr>
        <w:t>a</w:t>
      </w:r>
      <w:r w:rsidR="009D2B4D">
        <w:rPr>
          <w:rFonts w:ascii="Arial" w:hAnsi="Arial" w:cs="Arial"/>
          <w:sz w:val="20"/>
          <w:szCs w:val="20"/>
          <w:lang w:val="es-CR"/>
        </w:rPr>
        <w:t>rs</w:t>
      </w:r>
      <w:r w:rsidR="00FA440C" w:rsidRPr="00F45007">
        <w:rPr>
          <w:rFonts w:ascii="Arial" w:hAnsi="Arial" w:cs="Arial"/>
          <w:sz w:val="20"/>
          <w:szCs w:val="20"/>
          <w:lang w:val="es-CR"/>
        </w:rPr>
        <w:t>**</w:t>
      </w:r>
    </w:p>
    <w:p w14:paraId="5438ECC8" w14:textId="103AE3E5" w:rsidR="008C028F" w:rsidRDefault="008C028F" w:rsidP="00C52952">
      <w:pPr>
        <w:pStyle w:val="Prrafodelista"/>
        <w:ind w:left="0"/>
        <w:jc w:val="both"/>
        <w:rPr>
          <w:rFonts w:ascii="Arial" w:hAnsi="Arial" w:cs="Arial"/>
          <w:sz w:val="20"/>
          <w:szCs w:val="20"/>
          <w:lang w:val="es-CR"/>
        </w:rPr>
      </w:pPr>
    </w:p>
    <w:p w14:paraId="26E088F4" w14:textId="0D31F12C" w:rsidR="008C028F" w:rsidRDefault="008C028F" w:rsidP="00C52952">
      <w:pPr>
        <w:pStyle w:val="Prrafodelista"/>
        <w:ind w:left="0"/>
        <w:jc w:val="both"/>
        <w:rPr>
          <w:rFonts w:ascii="Arial" w:hAnsi="Arial" w:cs="Arial"/>
          <w:sz w:val="20"/>
          <w:szCs w:val="20"/>
          <w:lang w:val="es-CR"/>
        </w:rPr>
      </w:pPr>
    </w:p>
    <w:p w14:paraId="4FFDD816" w14:textId="5F29BCF0" w:rsidR="009146C1" w:rsidRDefault="009146C1" w:rsidP="00C52952">
      <w:pPr>
        <w:pStyle w:val="Prrafodelista"/>
        <w:ind w:left="0"/>
        <w:jc w:val="both"/>
        <w:rPr>
          <w:rFonts w:ascii="Arial" w:hAnsi="Arial" w:cs="Arial"/>
          <w:sz w:val="20"/>
          <w:szCs w:val="20"/>
          <w:lang w:val="es-CR"/>
        </w:rPr>
      </w:pPr>
    </w:p>
    <w:p w14:paraId="5F422C29" w14:textId="77777777" w:rsidR="009146C1" w:rsidRDefault="009146C1" w:rsidP="00C52952">
      <w:pPr>
        <w:pStyle w:val="Prrafodelista"/>
        <w:ind w:left="0"/>
        <w:jc w:val="both"/>
        <w:rPr>
          <w:rFonts w:ascii="Arial" w:hAnsi="Arial" w:cs="Arial"/>
          <w:sz w:val="20"/>
          <w:szCs w:val="20"/>
          <w:lang w:val="es-CR"/>
        </w:rPr>
      </w:pPr>
    </w:p>
    <w:p w14:paraId="0EF2B962" w14:textId="77777777" w:rsidR="008C028F" w:rsidRDefault="008C028F" w:rsidP="00C52952">
      <w:pPr>
        <w:pStyle w:val="Prrafodelista"/>
        <w:ind w:left="0"/>
        <w:jc w:val="both"/>
        <w:rPr>
          <w:rFonts w:ascii="Arial" w:hAnsi="Arial" w:cs="Arial"/>
          <w:sz w:val="20"/>
          <w:szCs w:val="20"/>
          <w:lang w:val="es-CR"/>
        </w:rPr>
      </w:pPr>
    </w:p>
    <w:p w14:paraId="10BE95AF" w14:textId="77777777" w:rsidR="008C028F" w:rsidRPr="00193220" w:rsidRDefault="008C028F" w:rsidP="008C028F">
      <w:pPr>
        <w:rPr>
          <w:rFonts w:ascii="Arial" w:eastAsia="Calibri" w:hAnsi="Arial" w:cs="Arial"/>
          <w:b/>
          <w:lang w:val="es-CR" w:eastAsia="en-US"/>
        </w:rPr>
      </w:pPr>
      <w:r w:rsidRPr="00193220">
        <w:rPr>
          <w:rFonts w:ascii="Arial" w:eastAsia="Calibri" w:hAnsi="Arial" w:cs="Arial"/>
          <w:b/>
          <w:lang w:val="es-CR" w:eastAsia="en-US"/>
        </w:rPr>
        <w:t>Dr. Luis Gerardo Meza Cascante                            Sra. Ana Ruth Solano Moya</w:t>
      </w:r>
    </w:p>
    <w:p w14:paraId="7A810D13" w14:textId="77777777" w:rsidR="008C028F" w:rsidRPr="00193220" w:rsidRDefault="008C028F" w:rsidP="008C028F">
      <w:pPr>
        <w:rPr>
          <w:rFonts w:ascii="Arial" w:eastAsia="Calibri" w:hAnsi="Arial" w:cs="Arial"/>
          <w:b/>
          <w:lang w:val="es-CR" w:eastAsia="en-US"/>
        </w:rPr>
      </w:pPr>
      <w:r w:rsidRPr="00193220">
        <w:rPr>
          <w:rFonts w:ascii="Arial" w:eastAsia="Calibri" w:hAnsi="Arial" w:cs="Arial"/>
          <w:b/>
          <w:lang w:val="es-CR" w:eastAsia="en-US"/>
        </w:rPr>
        <w:t>Coordinador                                                              Secretaria</w:t>
      </w:r>
    </w:p>
    <w:p w14:paraId="43DF7C13" w14:textId="77777777" w:rsidR="008C028F" w:rsidRDefault="008C028F" w:rsidP="00C52952">
      <w:pPr>
        <w:pStyle w:val="Prrafodelista"/>
        <w:ind w:left="0"/>
        <w:jc w:val="both"/>
        <w:rPr>
          <w:rFonts w:ascii="Arial" w:hAnsi="Arial" w:cs="Arial"/>
          <w:sz w:val="20"/>
          <w:szCs w:val="20"/>
          <w:lang w:val="es-CR"/>
        </w:rPr>
      </w:pPr>
    </w:p>
    <w:sectPr w:rsidR="008C028F" w:rsidSect="00792CFC">
      <w:footerReference w:type="default" r:id="rId9"/>
      <w:pgSz w:w="11906" w:h="16838" w:code="9"/>
      <w:pgMar w:top="1134" w:right="113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C1EC6" w14:textId="77777777" w:rsidR="00A558B9" w:rsidRDefault="00A558B9" w:rsidP="003F580F">
      <w:r>
        <w:separator/>
      </w:r>
    </w:p>
  </w:endnote>
  <w:endnote w:type="continuationSeparator" w:id="0">
    <w:p w14:paraId="53DF3517" w14:textId="77777777" w:rsidR="00A558B9" w:rsidRDefault="00A558B9" w:rsidP="003F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569243"/>
      <w:docPartObj>
        <w:docPartGallery w:val="Page Numbers (Bottom of Page)"/>
        <w:docPartUnique/>
      </w:docPartObj>
    </w:sdtPr>
    <w:sdtContent>
      <w:p w14:paraId="0BC8FBE8" w14:textId="062CB7EB" w:rsidR="00A558B9" w:rsidRDefault="00A558B9">
        <w:pPr>
          <w:pStyle w:val="Piedepgina"/>
          <w:jc w:val="center"/>
        </w:pPr>
        <w:r>
          <w:fldChar w:fldCharType="begin"/>
        </w:r>
        <w:r>
          <w:instrText>PAGE   \* MERGEFORMAT</w:instrText>
        </w:r>
        <w:r>
          <w:fldChar w:fldCharType="separate"/>
        </w:r>
        <w:r w:rsidR="00AD4F7B">
          <w:rPr>
            <w:noProof/>
          </w:rPr>
          <w:t>10</w:t>
        </w:r>
        <w:r>
          <w:fldChar w:fldCharType="end"/>
        </w:r>
      </w:p>
    </w:sdtContent>
  </w:sdt>
  <w:p w14:paraId="3874B033" w14:textId="77777777" w:rsidR="00A558B9" w:rsidRDefault="00A55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7E501" w14:textId="77777777" w:rsidR="00A558B9" w:rsidRDefault="00A558B9" w:rsidP="003F580F">
      <w:r>
        <w:separator/>
      </w:r>
    </w:p>
  </w:footnote>
  <w:footnote w:type="continuationSeparator" w:id="0">
    <w:p w14:paraId="32B815D6" w14:textId="77777777" w:rsidR="00A558B9" w:rsidRDefault="00A558B9" w:rsidP="003F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9057F6"/>
    <w:multiLevelType w:val="hybridMultilevel"/>
    <w:tmpl w:val="9A650E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37EF5B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3B2BF7"/>
    <w:multiLevelType w:val="hybridMultilevel"/>
    <w:tmpl w:val="7E3C45C2"/>
    <w:name w:val="WW8Num2"/>
    <w:lvl w:ilvl="0" w:tplc="88AC9598">
      <w:start w:val="1"/>
      <w:numFmt w:val="decimal"/>
      <w:lvlText w:val="%1."/>
      <w:lvlJc w:val="left"/>
      <w:pPr>
        <w:tabs>
          <w:tab w:val="num" w:pos="3763"/>
        </w:tabs>
        <w:ind w:left="3763" w:hanging="360"/>
      </w:pPr>
      <w:rPr>
        <w:rFonts w:ascii="Arial" w:hAnsi="Arial" w:cs="Arial" w:hint="default"/>
        <w:b/>
        <w:i w:val="0"/>
        <w:color w:val="auto"/>
      </w:rPr>
    </w:lvl>
    <w:lvl w:ilvl="1" w:tplc="276A9AEC">
      <w:start w:val="1"/>
      <w:numFmt w:val="lowerLetter"/>
      <w:lvlText w:val="%2."/>
      <w:lvlJc w:val="left"/>
      <w:pPr>
        <w:tabs>
          <w:tab w:val="num" w:pos="1440"/>
        </w:tabs>
        <w:ind w:left="1440" w:hanging="360"/>
      </w:pPr>
      <w:rPr>
        <w:rFonts w:cs="Times New Roman"/>
      </w:rPr>
    </w:lvl>
    <w:lvl w:ilvl="2" w:tplc="D116B7B0" w:tentative="1">
      <w:start w:val="1"/>
      <w:numFmt w:val="lowerRoman"/>
      <w:lvlText w:val="%3."/>
      <w:lvlJc w:val="right"/>
      <w:pPr>
        <w:tabs>
          <w:tab w:val="num" w:pos="2160"/>
        </w:tabs>
        <w:ind w:left="2160" w:hanging="180"/>
      </w:pPr>
      <w:rPr>
        <w:rFonts w:cs="Times New Roman"/>
      </w:rPr>
    </w:lvl>
    <w:lvl w:ilvl="3" w:tplc="89506812" w:tentative="1">
      <w:start w:val="1"/>
      <w:numFmt w:val="decimal"/>
      <w:lvlText w:val="%4."/>
      <w:lvlJc w:val="left"/>
      <w:pPr>
        <w:tabs>
          <w:tab w:val="num" w:pos="2880"/>
        </w:tabs>
        <w:ind w:left="2880" w:hanging="360"/>
      </w:pPr>
      <w:rPr>
        <w:rFonts w:cs="Times New Roman"/>
      </w:rPr>
    </w:lvl>
    <w:lvl w:ilvl="4" w:tplc="D8B8CB5C" w:tentative="1">
      <w:start w:val="1"/>
      <w:numFmt w:val="lowerLetter"/>
      <w:lvlText w:val="%5."/>
      <w:lvlJc w:val="left"/>
      <w:pPr>
        <w:tabs>
          <w:tab w:val="num" w:pos="3600"/>
        </w:tabs>
        <w:ind w:left="3600" w:hanging="360"/>
      </w:pPr>
      <w:rPr>
        <w:rFonts w:cs="Times New Roman"/>
      </w:rPr>
    </w:lvl>
    <w:lvl w:ilvl="5" w:tplc="0CA2F766" w:tentative="1">
      <w:start w:val="1"/>
      <w:numFmt w:val="lowerRoman"/>
      <w:lvlText w:val="%6."/>
      <w:lvlJc w:val="right"/>
      <w:pPr>
        <w:tabs>
          <w:tab w:val="num" w:pos="4320"/>
        </w:tabs>
        <w:ind w:left="4320" w:hanging="180"/>
      </w:pPr>
      <w:rPr>
        <w:rFonts w:cs="Times New Roman"/>
      </w:rPr>
    </w:lvl>
    <w:lvl w:ilvl="6" w:tplc="CDF6E938" w:tentative="1">
      <w:start w:val="1"/>
      <w:numFmt w:val="decimal"/>
      <w:lvlText w:val="%7."/>
      <w:lvlJc w:val="left"/>
      <w:pPr>
        <w:tabs>
          <w:tab w:val="num" w:pos="5040"/>
        </w:tabs>
        <w:ind w:left="5040" w:hanging="360"/>
      </w:pPr>
      <w:rPr>
        <w:rFonts w:cs="Times New Roman"/>
      </w:rPr>
    </w:lvl>
    <w:lvl w:ilvl="7" w:tplc="BFA6E996" w:tentative="1">
      <w:start w:val="1"/>
      <w:numFmt w:val="lowerLetter"/>
      <w:lvlText w:val="%8."/>
      <w:lvlJc w:val="left"/>
      <w:pPr>
        <w:tabs>
          <w:tab w:val="num" w:pos="5760"/>
        </w:tabs>
        <w:ind w:left="5760" w:hanging="360"/>
      </w:pPr>
      <w:rPr>
        <w:rFonts w:cs="Times New Roman"/>
      </w:rPr>
    </w:lvl>
    <w:lvl w:ilvl="8" w:tplc="E5E64260" w:tentative="1">
      <w:start w:val="1"/>
      <w:numFmt w:val="lowerRoman"/>
      <w:lvlText w:val="%9."/>
      <w:lvlJc w:val="right"/>
      <w:pPr>
        <w:tabs>
          <w:tab w:val="num" w:pos="6480"/>
        </w:tabs>
        <w:ind w:left="6480" w:hanging="180"/>
      </w:pPr>
      <w:rPr>
        <w:rFonts w:cs="Times New Roman"/>
      </w:rPr>
    </w:lvl>
  </w:abstractNum>
  <w:abstractNum w:abstractNumId="3" w15:restartNumberingAfterBreak="0">
    <w:nsid w:val="0AE05988"/>
    <w:multiLevelType w:val="multilevel"/>
    <w:tmpl w:val="A866C36E"/>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06E1136"/>
    <w:multiLevelType w:val="hybridMultilevel"/>
    <w:tmpl w:val="17684BA4"/>
    <w:lvl w:ilvl="0" w:tplc="5DEC8DB8">
      <w:start w:val="1"/>
      <w:numFmt w:val="lowerLetter"/>
      <w:lvlText w:val="%1."/>
      <w:lvlJc w:val="left"/>
      <w:pPr>
        <w:ind w:left="360" w:hanging="360"/>
      </w:pPr>
      <w:rPr>
        <w:b/>
        <w:color w:val="000000" w:themeColor="text1"/>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146471EF"/>
    <w:multiLevelType w:val="hybridMultilevel"/>
    <w:tmpl w:val="A4CCB84A"/>
    <w:lvl w:ilvl="0" w:tplc="D9C86A6A">
      <w:start w:val="1"/>
      <w:numFmt w:val="decimal"/>
      <w:lvlText w:val="%1."/>
      <w:lvlJc w:val="left"/>
      <w:pPr>
        <w:ind w:left="786" w:hanging="360"/>
      </w:pPr>
      <w:rPr>
        <w:b/>
        <w:i w:val="0"/>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1657363B"/>
    <w:multiLevelType w:val="hybridMultilevel"/>
    <w:tmpl w:val="7D361A7C"/>
    <w:lvl w:ilvl="0" w:tplc="61C08BA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2B3831"/>
    <w:multiLevelType w:val="hybridMultilevel"/>
    <w:tmpl w:val="01C2AAE0"/>
    <w:lvl w:ilvl="0" w:tplc="DFF68520">
      <w:start w:val="1"/>
      <w:numFmt w:val="decimal"/>
      <w:lvlText w:val="%1."/>
      <w:lvlJc w:val="left"/>
      <w:pPr>
        <w:ind w:left="720" w:hanging="360"/>
      </w:pPr>
      <w:rPr>
        <w:rFonts w:ascii="Arial" w:hAnsi="Arial" w:cs="Arial" w:hint="default"/>
        <w:b w:val="0"/>
        <w:i w:val="0"/>
        <w:sz w:val="24"/>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1EC23ED6"/>
    <w:multiLevelType w:val="hybridMultilevel"/>
    <w:tmpl w:val="4F40CE06"/>
    <w:lvl w:ilvl="0" w:tplc="7AD6D8C8">
      <w:start w:val="1"/>
      <w:numFmt w:val="lowerLetter"/>
      <w:lvlText w:val="%1."/>
      <w:lvlJc w:val="left"/>
      <w:pPr>
        <w:ind w:left="1287" w:hanging="360"/>
      </w:pPr>
      <w:rPr>
        <w:b/>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9" w15:restartNumberingAfterBreak="0">
    <w:nsid w:val="21394579"/>
    <w:multiLevelType w:val="hybridMultilevel"/>
    <w:tmpl w:val="3ED60030"/>
    <w:lvl w:ilvl="0" w:tplc="AECAF07A">
      <w:start w:val="1"/>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0" w15:restartNumberingAfterBreak="0">
    <w:nsid w:val="2B5814EE"/>
    <w:multiLevelType w:val="hybridMultilevel"/>
    <w:tmpl w:val="158851C4"/>
    <w:lvl w:ilvl="0" w:tplc="3F0AD0A2">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D5F4857"/>
    <w:multiLevelType w:val="hybridMultilevel"/>
    <w:tmpl w:val="B41AC49C"/>
    <w:lvl w:ilvl="0" w:tplc="D9C86A6A">
      <w:start w:val="1"/>
      <w:numFmt w:val="decimal"/>
      <w:lvlText w:val="%1."/>
      <w:lvlJc w:val="left"/>
      <w:pPr>
        <w:ind w:left="786" w:hanging="360"/>
      </w:pPr>
      <w:rPr>
        <w:b/>
        <w:i w:val="0"/>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 w15:restartNumberingAfterBreak="0">
    <w:nsid w:val="2DDD2BE1"/>
    <w:multiLevelType w:val="hybridMultilevel"/>
    <w:tmpl w:val="4AD40308"/>
    <w:lvl w:ilvl="0" w:tplc="140A000F">
      <w:start w:val="1"/>
      <w:numFmt w:val="decimal"/>
      <w:lvlText w:val="%1."/>
      <w:lvlJc w:val="left"/>
      <w:pPr>
        <w:ind w:left="502" w:hanging="360"/>
      </w:p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start w:val="1"/>
      <w:numFmt w:val="lowerLetter"/>
      <w:lvlText w:val="%5."/>
      <w:lvlJc w:val="left"/>
      <w:pPr>
        <w:ind w:left="3382" w:hanging="360"/>
      </w:pPr>
    </w:lvl>
    <w:lvl w:ilvl="5" w:tplc="140A001B">
      <w:start w:val="1"/>
      <w:numFmt w:val="lowerRoman"/>
      <w:lvlText w:val="%6."/>
      <w:lvlJc w:val="right"/>
      <w:pPr>
        <w:ind w:left="4102" w:hanging="180"/>
      </w:pPr>
    </w:lvl>
    <w:lvl w:ilvl="6" w:tplc="140A000F">
      <w:start w:val="1"/>
      <w:numFmt w:val="decimal"/>
      <w:lvlText w:val="%7."/>
      <w:lvlJc w:val="left"/>
      <w:pPr>
        <w:ind w:left="4822" w:hanging="360"/>
      </w:pPr>
    </w:lvl>
    <w:lvl w:ilvl="7" w:tplc="140A0019">
      <w:start w:val="1"/>
      <w:numFmt w:val="lowerLetter"/>
      <w:lvlText w:val="%8."/>
      <w:lvlJc w:val="left"/>
      <w:pPr>
        <w:ind w:left="5542" w:hanging="360"/>
      </w:pPr>
    </w:lvl>
    <w:lvl w:ilvl="8" w:tplc="140A001B">
      <w:start w:val="1"/>
      <w:numFmt w:val="lowerRoman"/>
      <w:lvlText w:val="%9."/>
      <w:lvlJc w:val="right"/>
      <w:pPr>
        <w:ind w:left="6262" w:hanging="180"/>
      </w:pPr>
    </w:lvl>
  </w:abstractNum>
  <w:abstractNum w:abstractNumId="13" w15:restartNumberingAfterBreak="0">
    <w:nsid w:val="2E9F4300"/>
    <w:multiLevelType w:val="hybridMultilevel"/>
    <w:tmpl w:val="6E1C8A38"/>
    <w:lvl w:ilvl="0" w:tplc="1C8CA7EE">
      <w:start w:val="1"/>
      <w:numFmt w:val="decimal"/>
      <w:lvlText w:val="%1."/>
      <w:lvlJc w:val="left"/>
      <w:pPr>
        <w:ind w:left="360" w:hanging="360"/>
      </w:pPr>
      <w:rPr>
        <w:b/>
        <w:i w:val="0"/>
        <w:color w:val="auto"/>
        <w:sz w:val="24"/>
        <w:szCs w:val="24"/>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3BEC090B"/>
    <w:multiLevelType w:val="hybridMultilevel"/>
    <w:tmpl w:val="0EF66E5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4"/>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C6239B9"/>
    <w:multiLevelType w:val="hybridMultilevel"/>
    <w:tmpl w:val="C534D66C"/>
    <w:lvl w:ilvl="0" w:tplc="5D20FA90">
      <w:start w:val="1"/>
      <w:numFmt w:val="decimal"/>
      <w:lvlText w:val="%1."/>
      <w:lvlJc w:val="left"/>
      <w:pPr>
        <w:ind w:left="5889" w:hanging="360"/>
      </w:pPr>
      <w:rPr>
        <w:rFonts w:ascii="Arial" w:hAnsi="Arial" w:cs="Arial" w:hint="default"/>
        <w:b/>
        <w:i w:val="0"/>
        <w:strike w:val="0"/>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360BE3"/>
    <w:multiLevelType w:val="hybridMultilevel"/>
    <w:tmpl w:val="6B3688F0"/>
    <w:lvl w:ilvl="0" w:tplc="A26EF8F2">
      <w:start w:val="1"/>
      <w:numFmt w:val="lowerLetter"/>
      <w:pStyle w:val="Textoconletras"/>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8254B5"/>
    <w:multiLevelType w:val="hybridMultilevel"/>
    <w:tmpl w:val="039CCB3C"/>
    <w:lvl w:ilvl="0" w:tplc="162E3384">
      <w:start w:val="1"/>
      <w:numFmt w:val="decimal"/>
      <w:lvlText w:val="%1."/>
      <w:lvlJc w:val="left"/>
      <w:pPr>
        <w:ind w:left="720" w:hanging="360"/>
      </w:pPr>
      <w:rPr>
        <w:rFonts w:ascii="Arial" w:hAnsi="Arial" w:cs="Arial" w:hint="default"/>
        <w:b/>
        <w:i w:val="0"/>
        <w:sz w:val="24"/>
        <w:szCs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29E7264"/>
    <w:multiLevelType w:val="hybridMultilevel"/>
    <w:tmpl w:val="A3EE6020"/>
    <w:lvl w:ilvl="0" w:tplc="44DAB8D4">
      <w:start w:val="1"/>
      <w:numFmt w:val="ordinalText"/>
      <w:pStyle w:val="Artculo"/>
      <w:lvlText w:val="Artículo %1."/>
      <w:lvlJc w:val="left"/>
      <w:pPr>
        <w:ind w:left="2062" w:hanging="360"/>
      </w:pPr>
      <w:rPr>
        <w:rFonts w:hint="default"/>
      </w:rPr>
    </w:lvl>
    <w:lvl w:ilvl="1" w:tplc="9168C68E">
      <w:start w:val="1"/>
      <w:numFmt w:val="lowerLetter"/>
      <w:lvlText w:val="%2."/>
      <w:lvlJc w:val="left"/>
      <w:pPr>
        <w:tabs>
          <w:tab w:val="num" w:pos="1080"/>
        </w:tabs>
        <w:ind w:left="1080" w:hanging="360"/>
      </w:pPr>
      <w:rPr>
        <w:rFonts w:hint="default"/>
        <w:b/>
        <w:i w:val="0"/>
        <w:color w:val="auto"/>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4D3975"/>
    <w:multiLevelType w:val="hybridMultilevel"/>
    <w:tmpl w:val="A908030C"/>
    <w:lvl w:ilvl="0" w:tplc="FFFFFFFF">
      <w:start w:val="1"/>
      <w:numFmt w:val="lowerLetter"/>
      <w:lvlText w:val="%1)"/>
      <w:lvlJc w:val="left"/>
      <w:pPr>
        <w:tabs>
          <w:tab w:val="num" w:pos="2340"/>
        </w:tabs>
        <w:ind w:left="2340" w:hanging="1495"/>
      </w:pPr>
      <w:rPr>
        <w:rFonts w:hint="default"/>
        <w:b/>
        <w:i w:val="0"/>
        <w:sz w:val="24"/>
      </w:rPr>
    </w:lvl>
    <w:lvl w:ilvl="1" w:tplc="FFFFFFFF">
      <w:start w:val="2"/>
      <w:numFmt w:val="lowerLetter"/>
      <w:lvlText w:val="%2)"/>
      <w:lvlJc w:val="left"/>
      <w:pPr>
        <w:tabs>
          <w:tab w:val="num" w:pos="1440"/>
        </w:tabs>
        <w:ind w:left="1440" w:hanging="360"/>
      </w:pPr>
      <w:rPr>
        <w:rFonts w:hint="default"/>
      </w:rPr>
    </w:lvl>
    <w:lvl w:ilvl="2" w:tplc="FFFFFFFF">
      <w:start w:val="44"/>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6C65D06"/>
    <w:multiLevelType w:val="hybridMultilevel"/>
    <w:tmpl w:val="DDACA86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711107C"/>
    <w:multiLevelType w:val="hybridMultilevel"/>
    <w:tmpl w:val="99060792"/>
    <w:lvl w:ilvl="0" w:tplc="FFFFFFFF">
      <w:start w:val="1"/>
      <w:numFmt w:val="upp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BEF5565"/>
    <w:multiLevelType w:val="hybridMultilevel"/>
    <w:tmpl w:val="FB5A5FF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CBF7D0C"/>
    <w:multiLevelType w:val="hybridMultilevel"/>
    <w:tmpl w:val="0EF66E5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5462BFC"/>
    <w:multiLevelType w:val="hybridMultilevel"/>
    <w:tmpl w:val="0EF66E5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76A47C2"/>
    <w:multiLevelType w:val="hybridMultilevel"/>
    <w:tmpl w:val="039CCB3C"/>
    <w:lvl w:ilvl="0" w:tplc="162E3384">
      <w:start w:val="1"/>
      <w:numFmt w:val="decimal"/>
      <w:lvlText w:val="%1."/>
      <w:lvlJc w:val="left"/>
      <w:pPr>
        <w:ind w:left="360" w:hanging="360"/>
      </w:pPr>
      <w:rPr>
        <w:rFonts w:ascii="Arial" w:hAnsi="Arial" w:cs="Arial" w:hint="default"/>
        <w:b/>
        <w:i w:val="0"/>
        <w:sz w:val="24"/>
        <w:szCs w:val="24"/>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26" w15:restartNumberingAfterBreak="0">
    <w:nsid w:val="58C72396"/>
    <w:multiLevelType w:val="hybridMultilevel"/>
    <w:tmpl w:val="2A14A3D8"/>
    <w:lvl w:ilvl="0" w:tplc="173E1454">
      <w:start w:val="1"/>
      <w:numFmt w:val="lowerLetter"/>
      <w:lvlText w:val="%1."/>
      <w:lvlJc w:val="left"/>
      <w:pPr>
        <w:ind w:left="786" w:hanging="360"/>
      </w:pPr>
      <w:rPr>
        <w:rFonts w:hint="default"/>
        <w:b w:val="0"/>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7" w15:restartNumberingAfterBreak="0">
    <w:nsid w:val="5D991741"/>
    <w:multiLevelType w:val="hybridMultilevel"/>
    <w:tmpl w:val="4EE07F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E66AF4"/>
    <w:multiLevelType w:val="hybridMultilevel"/>
    <w:tmpl w:val="D294021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9" w15:restartNumberingAfterBreak="0">
    <w:nsid w:val="6E2148FB"/>
    <w:multiLevelType w:val="hybridMultilevel"/>
    <w:tmpl w:val="0EF66E5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4"/>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70194684"/>
    <w:multiLevelType w:val="hybridMultilevel"/>
    <w:tmpl w:val="D8909E00"/>
    <w:lvl w:ilvl="0" w:tplc="C4465A96">
      <w:start w:val="2"/>
      <w:numFmt w:val="decimal"/>
      <w:lvlText w:val="%1."/>
      <w:lvlJc w:val="left"/>
      <w:pPr>
        <w:ind w:left="1353" w:hanging="360"/>
      </w:pPr>
      <w:rPr>
        <w:rFonts w:hint="default"/>
        <w:b/>
        <w:i w:val="0"/>
        <w:strike w:val="0"/>
        <w:color w:val="auto"/>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1" w15:restartNumberingAfterBreak="0">
    <w:nsid w:val="71DC5D98"/>
    <w:multiLevelType w:val="hybridMultilevel"/>
    <w:tmpl w:val="E8AA50CA"/>
    <w:lvl w:ilvl="0" w:tplc="C7709866">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2" w15:restartNumberingAfterBreak="0">
    <w:nsid w:val="723E15B1"/>
    <w:multiLevelType w:val="hybridMultilevel"/>
    <w:tmpl w:val="A1F0DE66"/>
    <w:lvl w:ilvl="0" w:tplc="7696D67A">
      <w:start w:val="1"/>
      <w:numFmt w:val="lowerLetter"/>
      <w:lvlText w:val="%1."/>
      <w:lvlJc w:val="left"/>
      <w:pPr>
        <w:ind w:left="717" w:hanging="360"/>
      </w:pPr>
      <w:rPr>
        <w:b/>
      </w:rPr>
    </w:lvl>
    <w:lvl w:ilvl="1" w:tplc="140A0019" w:tentative="1">
      <w:start w:val="1"/>
      <w:numFmt w:val="lowerLetter"/>
      <w:lvlText w:val="%2."/>
      <w:lvlJc w:val="left"/>
      <w:pPr>
        <w:ind w:left="1437" w:hanging="360"/>
      </w:pPr>
    </w:lvl>
    <w:lvl w:ilvl="2" w:tplc="140A001B" w:tentative="1">
      <w:start w:val="1"/>
      <w:numFmt w:val="lowerRoman"/>
      <w:lvlText w:val="%3."/>
      <w:lvlJc w:val="right"/>
      <w:pPr>
        <w:ind w:left="2157" w:hanging="180"/>
      </w:pPr>
    </w:lvl>
    <w:lvl w:ilvl="3" w:tplc="140A000F" w:tentative="1">
      <w:start w:val="1"/>
      <w:numFmt w:val="decimal"/>
      <w:lvlText w:val="%4."/>
      <w:lvlJc w:val="left"/>
      <w:pPr>
        <w:ind w:left="2877" w:hanging="360"/>
      </w:pPr>
    </w:lvl>
    <w:lvl w:ilvl="4" w:tplc="140A0019" w:tentative="1">
      <w:start w:val="1"/>
      <w:numFmt w:val="lowerLetter"/>
      <w:lvlText w:val="%5."/>
      <w:lvlJc w:val="left"/>
      <w:pPr>
        <w:ind w:left="3597" w:hanging="360"/>
      </w:pPr>
    </w:lvl>
    <w:lvl w:ilvl="5" w:tplc="140A001B" w:tentative="1">
      <w:start w:val="1"/>
      <w:numFmt w:val="lowerRoman"/>
      <w:lvlText w:val="%6."/>
      <w:lvlJc w:val="right"/>
      <w:pPr>
        <w:ind w:left="4317" w:hanging="180"/>
      </w:pPr>
    </w:lvl>
    <w:lvl w:ilvl="6" w:tplc="140A000F" w:tentative="1">
      <w:start w:val="1"/>
      <w:numFmt w:val="decimal"/>
      <w:lvlText w:val="%7."/>
      <w:lvlJc w:val="left"/>
      <w:pPr>
        <w:ind w:left="5037" w:hanging="360"/>
      </w:pPr>
    </w:lvl>
    <w:lvl w:ilvl="7" w:tplc="140A0019" w:tentative="1">
      <w:start w:val="1"/>
      <w:numFmt w:val="lowerLetter"/>
      <w:lvlText w:val="%8."/>
      <w:lvlJc w:val="left"/>
      <w:pPr>
        <w:ind w:left="5757" w:hanging="360"/>
      </w:pPr>
    </w:lvl>
    <w:lvl w:ilvl="8" w:tplc="140A001B" w:tentative="1">
      <w:start w:val="1"/>
      <w:numFmt w:val="lowerRoman"/>
      <w:lvlText w:val="%9."/>
      <w:lvlJc w:val="right"/>
      <w:pPr>
        <w:ind w:left="6477" w:hanging="180"/>
      </w:pPr>
    </w:lvl>
  </w:abstractNum>
  <w:abstractNum w:abstractNumId="33" w15:restartNumberingAfterBreak="0">
    <w:nsid w:val="7BEE382C"/>
    <w:multiLevelType w:val="hybridMultilevel"/>
    <w:tmpl w:val="E87681B8"/>
    <w:lvl w:ilvl="0" w:tplc="2DC8C17A">
      <w:start w:val="6"/>
      <w:numFmt w:val="decimal"/>
      <w:lvlText w:val="%1."/>
      <w:lvlJc w:val="left"/>
      <w:pPr>
        <w:ind w:left="644" w:hanging="360"/>
      </w:pPr>
      <w:rPr>
        <w:rFonts w:ascii="Arial" w:hAnsi="Arial" w:cs="Arial" w:hint="default"/>
        <w:b/>
        <w:i w:val="0"/>
        <w:color w:val="auto"/>
        <w:sz w:val="24"/>
        <w:szCs w:val="24"/>
        <w:lang w:val="es-ES_tradnl"/>
      </w:rPr>
    </w:lvl>
    <w:lvl w:ilvl="1" w:tplc="140A0019">
      <w:start w:val="1"/>
      <w:numFmt w:val="lowerLetter"/>
      <w:lvlText w:val="%2."/>
      <w:lvlJc w:val="left"/>
      <w:pPr>
        <w:ind w:left="447" w:hanging="360"/>
      </w:pPr>
    </w:lvl>
    <w:lvl w:ilvl="2" w:tplc="140A001B" w:tentative="1">
      <w:start w:val="1"/>
      <w:numFmt w:val="lowerRoman"/>
      <w:lvlText w:val="%3."/>
      <w:lvlJc w:val="right"/>
      <w:pPr>
        <w:ind w:left="1167" w:hanging="180"/>
      </w:pPr>
    </w:lvl>
    <w:lvl w:ilvl="3" w:tplc="D93A37DC">
      <w:start w:val="1"/>
      <w:numFmt w:val="decimal"/>
      <w:lvlText w:val="%4."/>
      <w:lvlJc w:val="left"/>
      <w:pPr>
        <w:ind w:left="1887" w:hanging="360"/>
      </w:pPr>
      <w:rPr>
        <w:b/>
      </w:rPr>
    </w:lvl>
    <w:lvl w:ilvl="4" w:tplc="140A0019" w:tentative="1">
      <w:start w:val="1"/>
      <w:numFmt w:val="lowerLetter"/>
      <w:lvlText w:val="%5."/>
      <w:lvlJc w:val="left"/>
      <w:pPr>
        <w:ind w:left="2607" w:hanging="360"/>
      </w:pPr>
    </w:lvl>
    <w:lvl w:ilvl="5" w:tplc="140A001B" w:tentative="1">
      <w:start w:val="1"/>
      <w:numFmt w:val="lowerRoman"/>
      <w:lvlText w:val="%6."/>
      <w:lvlJc w:val="right"/>
      <w:pPr>
        <w:ind w:left="3327" w:hanging="180"/>
      </w:pPr>
    </w:lvl>
    <w:lvl w:ilvl="6" w:tplc="140A000F" w:tentative="1">
      <w:start w:val="1"/>
      <w:numFmt w:val="decimal"/>
      <w:lvlText w:val="%7."/>
      <w:lvlJc w:val="left"/>
      <w:pPr>
        <w:ind w:left="4047" w:hanging="360"/>
      </w:pPr>
    </w:lvl>
    <w:lvl w:ilvl="7" w:tplc="140A0019" w:tentative="1">
      <w:start w:val="1"/>
      <w:numFmt w:val="lowerLetter"/>
      <w:lvlText w:val="%8."/>
      <w:lvlJc w:val="left"/>
      <w:pPr>
        <w:ind w:left="4767" w:hanging="360"/>
      </w:pPr>
    </w:lvl>
    <w:lvl w:ilvl="8" w:tplc="140A001B" w:tentative="1">
      <w:start w:val="1"/>
      <w:numFmt w:val="lowerRoman"/>
      <w:lvlText w:val="%9."/>
      <w:lvlJc w:val="right"/>
      <w:pPr>
        <w:ind w:left="5487" w:hanging="180"/>
      </w:pPr>
    </w:lvl>
  </w:abstractNum>
  <w:abstractNum w:abstractNumId="34" w15:restartNumberingAfterBreak="0">
    <w:nsid w:val="7E31759D"/>
    <w:multiLevelType w:val="hybridMultilevel"/>
    <w:tmpl w:val="36164032"/>
    <w:lvl w:ilvl="0" w:tplc="0986C140">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8"/>
  </w:num>
  <w:num w:numId="2">
    <w:abstractNumId w:val="16"/>
    <w:lvlOverride w:ilvl="0">
      <w:startOverride w:val="1"/>
    </w:lvlOverride>
  </w:num>
  <w:num w:numId="3">
    <w:abstractNumId w:val="15"/>
  </w:num>
  <w:num w:numId="4">
    <w:abstractNumId w:val="33"/>
  </w:num>
  <w:num w:numId="5">
    <w:abstractNumId w:val="30"/>
  </w:num>
  <w:num w:numId="6">
    <w:abstractNumId w:val="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2"/>
  </w:num>
  <w:num w:numId="12">
    <w:abstractNumId w:val="13"/>
  </w:num>
  <w:num w:numId="13">
    <w:abstractNumId w:val="3"/>
  </w:num>
  <w:num w:numId="14">
    <w:abstractNumId w:val="5"/>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1"/>
  </w:num>
  <w:num w:numId="19">
    <w:abstractNumId w:val="6"/>
  </w:num>
  <w:num w:numId="20">
    <w:abstractNumId w:val="10"/>
  </w:num>
  <w:num w:numId="21">
    <w:abstractNumId w:val="26"/>
  </w:num>
  <w:num w:numId="22">
    <w:abstractNumId w:val="4"/>
  </w:num>
  <w:num w:numId="23">
    <w:abstractNumId w:val="8"/>
  </w:num>
  <w:num w:numId="24">
    <w:abstractNumId w:val="23"/>
  </w:num>
  <w:num w:numId="25">
    <w:abstractNumId w:val="21"/>
  </w:num>
  <w:num w:numId="26">
    <w:abstractNumId w:val="19"/>
  </w:num>
  <w:num w:numId="27">
    <w:abstractNumId w:val="20"/>
  </w:num>
  <w:num w:numId="28">
    <w:abstractNumId w:val="14"/>
  </w:num>
  <w:num w:numId="29">
    <w:abstractNumId w:val="24"/>
  </w:num>
  <w:num w:numId="30">
    <w:abstractNumId w:val="29"/>
  </w:num>
  <w:num w:numId="31">
    <w:abstractNumId w:val="34"/>
  </w:num>
  <w:num w:numId="32">
    <w:abstractNumId w:val="27"/>
  </w:num>
  <w:num w:numId="33">
    <w:abstractNumId w:val="0"/>
  </w:num>
  <w:num w:numId="34">
    <w:abstractNumId w:val="28"/>
  </w:num>
  <w:num w:numId="3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pt-BR"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CR"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50"/>
    <w:rsid w:val="00000788"/>
    <w:rsid w:val="00000A48"/>
    <w:rsid w:val="00000ABF"/>
    <w:rsid w:val="00000C3F"/>
    <w:rsid w:val="00000EA1"/>
    <w:rsid w:val="000021CE"/>
    <w:rsid w:val="00002380"/>
    <w:rsid w:val="00002666"/>
    <w:rsid w:val="000026D7"/>
    <w:rsid w:val="00002B1E"/>
    <w:rsid w:val="00002B4F"/>
    <w:rsid w:val="000050F6"/>
    <w:rsid w:val="00006305"/>
    <w:rsid w:val="000077FE"/>
    <w:rsid w:val="00007950"/>
    <w:rsid w:val="0001175F"/>
    <w:rsid w:val="00012109"/>
    <w:rsid w:val="0001278B"/>
    <w:rsid w:val="00013821"/>
    <w:rsid w:val="0001403E"/>
    <w:rsid w:val="00014226"/>
    <w:rsid w:val="0001432F"/>
    <w:rsid w:val="000147AF"/>
    <w:rsid w:val="00014E92"/>
    <w:rsid w:val="00015697"/>
    <w:rsid w:val="00015EF1"/>
    <w:rsid w:val="000160D0"/>
    <w:rsid w:val="00016202"/>
    <w:rsid w:val="0001690E"/>
    <w:rsid w:val="00016BF2"/>
    <w:rsid w:val="0002069C"/>
    <w:rsid w:val="00020DA7"/>
    <w:rsid w:val="00021478"/>
    <w:rsid w:val="00021FB5"/>
    <w:rsid w:val="0002215A"/>
    <w:rsid w:val="00022323"/>
    <w:rsid w:val="00022734"/>
    <w:rsid w:val="00023D6B"/>
    <w:rsid w:val="00024526"/>
    <w:rsid w:val="000246D5"/>
    <w:rsid w:val="00024969"/>
    <w:rsid w:val="000253F8"/>
    <w:rsid w:val="00026DD3"/>
    <w:rsid w:val="0002741A"/>
    <w:rsid w:val="000277A1"/>
    <w:rsid w:val="00027830"/>
    <w:rsid w:val="00030147"/>
    <w:rsid w:val="00030D01"/>
    <w:rsid w:val="00030E31"/>
    <w:rsid w:val="00031217"/>
    <w:rsid w:val="00031586"/>
    <w:rsid w:val="0003481E"/>
    <w:rsid w:val="000348F3"/>
    <w:rsid w:val="00036693"/>
    <w:rsid w:val="00037195"/>
    <w:rsid w:val="000408B3"/>
    <w:rsid w:val="0004137A"/>
    <w:rsid w:val="000423B0"/>
    <w:rsid w:val="00043381"/>
    <w:rsid w:val="000434A3"/>
    <w:rsid w:val="00043910"/>
    <w:rsid w:val="000441A8"/>
    <w:rsid w:val="00045D4B"/>
    <w:rsid w:val="00046B9F"/>
    <w:rsid w:val="0005225D"/>
    <w:rsid w:val="0005391E"/>
    <w:rsid w:val="00054229"/>
    <w:rsid w:val="000544FC"/>
    <w:rsid w:val="00054B02"/>
    <w:rsid w:val="00054F47"/>
    <w:rsid w:val="0005540C"/>
    <w:rsid w:val="000556A7"/>
    <w:rsid w:val="000568A2"/>
    <w:rsid w:val="00056D70"/>
    <w:rsid w:val="0005720D"/>
    <w:rsid w:val="00057705"/>
    <w:rsid w:val="00057E77"/>
    <w:rsid w:val="00060036"/>
    <w:rsid w:val="0006027F"/>
    <w:rsid w:val="00060E16"/>
    <w:rsid w:val="000621F4"/>
    <w:rsid w:val="0006277C"/>
    <w:rsid w:val="0006336F"/>
    <w:rsid w:val="00065D52"/>
    <w:rsid w:val="00066D8B"/>
    <w:rsid w:val="00067B09"/>
    <w:rsid w:val="00067C2D"/>
    <w:rsid w:val="00070181"/>
    <w:rsid w:val="00070903"/>
    <w:rsid w:val="00071429"/>
    <w:rsid w:val="00071672"/>
    <w:rsid w:val="00071C29"/>
    <w:rsid w:val="0007231C"/>
    <w:rsid w:val="00073097"/>
    <w:rsid w:val="0007606E"/>
    <w:rsid w:val="00076E47"/>
    <w:rsid w:val="00077A55"/>
    <w:rsid w:val="00080944"/>
    <w:rsid w:val="0008102E"/>
    <w:rsid w:val="0008115C"/>
    <w:rsid w:val="000814C2"/>
    <w:rsid w:val="000828F2"/>
    <w:rsid w:val="0008472C"/>
    <w:rsid w:val="00084775"/>
    <w:rsid w:val="00084B90"/>
    <w:rsid w:val="000852EF"/>
    <w:rsid w:val="00090269"/>
    <w:rsid w:val="00090982"/>
    <w:rsid w:val="00091B0D"/>
    <w:rsid w:val="0009215D"/>
    <w:rsid w:val="000939A5"/>
    <w:rsid w:val="00093E34"/>
    <w:rsid w:val="00093EFB"/>
    <w:rsid w:val="0009427D"/>
    <w:rsid w:val="000942FC"/>
    <w:rsid w:val="000949D5"/>
    <w:rsid w:val="00094E33"/>
    <w:rsid w:val="00094EB4"/>
    <w:rsid w:val="00095425"/>
    <w:rsid w:val="000955C0"/>
    <w:rsid w:val="00095644"/>
    <w:rsid w:val="0009571F"/>
    <w:rsid w:val="000959B2"/>
    <w:rsid w:val="00095E0B"/>
    <w:rsid w:val="00095E38"/>
    <w:rsid w:val="000964D4"/>
    <w:rsid w:val="00096541"/>
    <w:rsid w:val="00096875"/>
    <w:rsid w:val="00096D42"/>
    <w:rsid w:val="00096DA9"/>
    <w:rsid w:val="0009753A"/>
    <w:rsid w:val="00097DD1"/>
    <w:rsid w:val="000A143F"/>
    <w:rsid w:val="000A1F4B"/>
    <w:rsid w:val="000A2298"/>
    <w:rsid w:val="000A25CC"/>
    <w:rsid w:val="000A423A"/>
    <w:rsid w:val="000A44A9"/>
    <w:rsid w:val="000A4E6E"/>
    <w:rsid w:val="000A53A9"/>
    <w:rsid w:val="000A541A"/>
    <w:rsid w:val="000A5D17"/>
    <w:rsid w:val="000A73DD"/>
    <w:rsid w:val="000A748E"/>
    <w:rsid w:val="000A75F9"/>
    <w:rsid w:val="000A785E"/>
    <w:rsid w:val="000B12BC"/>
    <w:rsid w:val="000B1CDB"/>
    <w:rsid w:val="000B1D10"/>
    <w:rsid w:val="000B1D77"/>
    <w:rsid w:val="000B2545"/>
    <w:rsid w:val="000B2B75"/>
    <w:rsid w:val="000B609E"/>
    <w:rsid w:val="000B67C7"/>
    <w:rsid w:val="000B7448"/>
    <w:rsid w:val="000B7470"/>
    <w:rsid w:val="000B7F40"/>
    <w:rsid w:val="000C050E"/>
    <w:rsid w:val="000C0906"/>
    <w:rsid w:val="000C0F86"/>
    <w:rsid w:val="000C1A41"/>
    <w:rsid w:val="000C4D9E"/>
    <w:rsid w:val="000C5601"/>
    <w:rsid w:val="000C5A76"/>
    <w:rsid w:val="000C63D1"/>
    <w:rsid w:val="000C64D6"/>
    <w:rsid w:val="000C6C76"/>
    <w:rsid w:val="000D039C"/>
    <w:rsid w:val="000D07F1"/>
    <w:rsid w:val="000D088C"/>
    <w:rsid w:val="000D0BC8"/>
    <w:rsid w:val="000D0CB2"/>
    <w:rsid w:val="000D0F6E"/>
    <w:rsid w:val="000D1300"/>
    <w:rsid w:val="000D1588"/>
    <w:rsid w:val="000D1D52"/>
    <w:rsid w:val="000D1F2B"/>
    <w:rsid w:val="000D2421"/>
    <w:rsid w:val="000D2947"/>
    <w:rsid w:val="000D2F9B"/>
    <w:rsid w:val="000D393D"/>
    <w:rsid w:val="000D39EB"/>
    <w:rsid w:val="000D4405"/>
    <w:rsid w:val="000D4433"/>
    <w:rsid w:val="000D4EE3"/>
    <w:rsid w:val="000D56B4"/>
    <w:rsid w:val="000D5C64"/>
    <w:rsid w:val="000D5EDB"/>
    <w:rsid w:val="000D6BEB"/>
    <w:rsid w:val="000D72B8"/>
    <w:rsid w:val="000D7B3E"/>
    <w:rsid w:val="000E29E1"/>
    <w:rsid w:val="000E3672"/>
    <w:rsid w:val="000E48F1"/>
    <w:rsid w:val="000E6B77"/>
    <w:rsid w:val="000E7703"/>
    <w:rsid w:val="000E7FC6"/>
    <w:rsid w:val="000F0AEB"/>
    <w:rsid w:val="000F141E"/>
    <w:rsid w:val="000F258B"/>
    <w:rsid w:val="000F28C6"/>
    <w:rsid w:val="000F2ED5"/>
    <w:rsid w:val="000F5200"/>
    <w:rsid w:val="000F567D"/>
    <w:rsid w:val="000F6CD3"/>
    <w:rsid w:val="000F6E09"/>
    <w:rsid w:val="000F723E"/>
    <w:rsid w:val="000F7277"/>
    <w:rsid w:val="000F7A48"/>
    <w:rsid w:val="001007B9"/>
    <w:rsid w:val="00100BA2"/>
    <w:rsid w:val="00102296"/>
    <w:rsid w:val="001037AA"/>
    <w:rsid w:val="001038FA"/>
    <w:rsid w:val="00106210"/>
    <w:rsid w:val="0010644F"/>
    <w:rsid w:val="00107D99"/>
    <w:rsid w:val="00110971"/>
    <w:rsid w:val="00110F23"/>
    <w:rsid w:val="00111DC8"/>
    <w:rsid w:val="00111F04"/>
    <w:rsid w:val="0011339C"/>
    <w:rsid w:val="00113B3C"/>
    <w:rsid w:val="00114AD4"/>
    <w:rsid w:val="00115049"/>
    <w:rsid w:val="0011562E"/>
    <w:rsid w:val="00115740"/>
    <w:rsid w:val="00115809"/>
    <w:rsid w:val="00115AE0"/>
    <w:rsid w:val="001177E5"/>
    <w:rsid w:val="001178AA"/>
    <w:rsid w:val="00117CA0"/>
    <w:rsid w:val="00120354"/>
    <w:rsid w:val="00122A43"/>
    <w:rsid w:val="00124BBA"/>
    <w:rsid w:val="001256F9"/>
    <w:rsid w:val="00125E6E"/>
    <w:rsid w:val="00126724"/>
    <w:rsid w:val="001268E0"/>
    <w:rsid w:val="001278D0"/>
    <w:rsid w:val="00130352"/>
    <w:rsid w:val="00130A8C"/>
    <w:rsid w:val="001312D6"/>
    <w:rsid w:val="00131B58"/>
    <w:rsid w:val="001328B9"/>
    <w:rsid w:val="001335D7"/>
    <w:rsid w:val="00135290"/>
    <w:rsid w:val="00135489"/>
    <w:rsid w:val="0013652D"/>
    <w:rsid w:val="001365FA"/>
    <w:rsid w:val="00137E8C"/>
    <w:rsid w:val="00140835"/>
    <w:rsid w:val="00140AA6"/>
    <w:rsid w:val="00140AFE"/>
    <w:rsid w:val="00141C5B"/>
    <w:rsid w:val="0014497E"/>
    <w:rsid w:val="00145CC6"/>
    <w:rsid w:val="0014631F"/>
    <w:rsid w:val="001463FD"/>
    <w:rsid w:val="00147985"/>
    <w:rsid w:val="00147A97"/>
    <w:rsid w:val="00147C7B"/>
    <w:rsid w:val="00147E91"/>
    <w:rsid w:val="00150485"/>
    <w:rsid w:val="00150C7B"/>
    <w:rsid w:val="00152C2E"/>
    <w:rsid w:val="00153D18"/>
    <w:rsid w:val="00153F73"/>
    <w:rsid w:val="0015437E"/>
    <w:rsid w:val="001545B1"/>
    <w:rsid w:val="00154833"/>
    <w:rsid w:val="00155326"/>
    <w:rsid w:val="00156850"/>
    <w:rsid w:val="001600EF"/>
    <w:rsid w:val="00160864"/>
    <w:rsid w:val="001611A7"/>
    <w:rsid w:val="00162669"/>
    <w:rsid w:val="00162873"/>
    <w:rsid w:val="00163752"/>
    <w:rsid w:val="00165D8A"/>
    <w:rsid w:val="00166022"/>
    <w:rsid w:val="00166D9C"/>
    <w:rsid w:val="00167A5F"/>
    <w:rsid w:val="00167D5B"/>
    <w:rsid w:val="001705DB"/>
    <w:rsid w:val="00170BDF"/>
    <w:rsid w:val="00171054"/>
    <w:rsid w:val="001713FE"/>
    <w:rsid w:val="00171DF9"/>
    <w:rsid w:val="0017217E"/>
    <w:rsid w:val="0017299E"/>
    <w:rsid w:val="00172BB9"/>
    <w:rsid w:val="00172F83"/>
    <w:rsid w:val="0017419E"/>
    <w:rsid w:val="00175956"/>
    <w:rsid w:val="00175E54"/>
    <w:rsid w:val="00175FA2"/>
    <w:rsid w:val="0017643B"/>
    <w:rsid w:val="001769B2"/>
    <w:rsid w:val="00176C2B"/>
    <w:rsid w:val="0017719C"/>
    <w:rsid w:val="00177AD1"/>
    <w:rsid w:val="001801C0"/>
    <w:rsid w:val="00180962"/>
    <w:rsid w:val="00181121"/>
    <w:rsid w:val="001824D0"/>
    <w:rsid w:val="00183D2B"/>
    <w:rsid w:val="0018403E"/>
    <w:rsid w:val="001844DA"/>
    <w:rsid w:val="00184A9C"/>
    <w:rsid w:val="00185B54"/>
    <w:rsid w:val="00186552"/>
    <w:rsid w:val="00186F83"/>
    <w:rsid w:val="0018737F"/>
    <w:rsid w:val="00187C2A"/>
    <w:rsid w:val="0019090D"/>
    <w:rsid w:val="00191593"/>
    <w:rsid w:val="00191F6C"/>
    <w:rsid w:val="001928A6"/>
    <w:rsid w:val="00192D1E"/>
    <w:rsid w:val="001932B9"/>
    <w:rsid w:val="00193326"/>
    <w:rsid w:val="00193879"/>
    <w:rsid w:val="00193D42"/>
    <w:rsid w:val="001959DF"/>
    <w:rsid w:val="001A05E4"/>
    <w:rsid w:val="001A1951"/>
    <w:rsid w:val="001A1DEC"/>
    <w:rsid w:val="001A1E88"/>
    <w:rsid w:val="001A2697"/>
    <w:rsid w:val="001A28D8"/>
    <w:rsid w:val="001A31DA"/>
    <w:rsid w:val="001A3428"/>
    <w:rsid w:val="001A35DC"/>
    <w:rsid w:val="001A3BD5"/>
    <w:rsid w:val="001A3DEE"/>
    <w:rsid w:val="001A4349"/>
    <w:rsid w:val="001A4453"/>
    <w:rsid w:val="001A5CF6"/>
    <w:rsid w:val="001A66BD"/>
    <w:rsid w:val="001A6CDA"/>
    <w:rsid w:val="001B02C5"/>
    <w:rsid w:val="001B0660"/>
    <w:rsid w:val="001B1C77"/>
    <w:rsid w:val="001B3DC1"/>
    <w:rsid w:val="001B3E70"/>
    <w:rsid w:val="001B40FF"/>
    <w:rsid w:val="001B4646"/>
    <w:rsid w:val="001B466F"/>
    <w:rsid w:val="001B5DE0"/>
    <w:rsid w:val="001B61C1"/>
    <w:rsid w:val="001B69D7"/>
    <w:rsid w:val="001B6A1A"/>
    <w:rsid w:val="001B6BD5"/>
    <w:rsid w:val="001B701C"/>
    <w:rsid w:val="001B78D8"/>
    <w:rsid w:val="001C0830"/>
    <w:rsid w:val="001C2453"/>
    <w:rsid w:val="001C770E"/>
    <w:rsid w:val="001C785B"/>
    <w:rsid w:val="001C7DF8"/>
    <w:rsid w:val="001D0D78"/>
    <w:rsid w:val="001D110C"/>
    <w:rsid w:val="001D24C2"/>
    <w:rsid w:val="001D2B0B"/>
    <w:rsid w:val="001D309D"/>
    <w:rsid w:val="001D52D2"/>
    <w:rsid w:val="001D52EF"/>
    <w:rsid w:val="001D598D"/>
    <w:rsid w:val="001D5F71"/>
    <w:rsid w:val="001D6094"/>
    <w:rsid w:val="001E00E2"/>
    <w:rsid w:val="001E0F30"/>
    <w:rsid w:val="001E1082"/>
    <w:rsid w:val="001E1124"/>
    <w:rsid w:val="001E1394"/>
    <w:rsid w:val="001E1C17"/>
    <w:rsid w:val="001E261F"/>
    <w:rsid w:val="001E2AE3"/>
    <w:rsid w:val="001E365A"/>
    <w:rsid w:val="001E3A9F"/>
    <w:rsid w:val="001E422E"/>
    <w:rsid w:val="001E4595"/>
    <w:rsid w:val="001E7440"/>
    <w:rsid w:val="001E7DAB"/>
    <w:rsid w:val="001F0AF0"/>
    <w:rsid w:val="001F0BD9"/>
    <w:rsid w:val="001F13CB"/>
    <w:rsid w:val="001F1471"/>
    <w:rsid w:val="001F1B18"/>
    <w:rsid w:val="001F2520"/>
    <w:rsid w:val="001F293B"/>
    <w:rsid w:val="001F2EA5"/>
    <w:rsid w:val="001F3839"/>
    <w:rsid w:val="001F3872"/>
    <w:rsid w:val="001F3B76"/>
    <w:rsid w:val="001F3D01"/>
    <w:rsid w:val="001F4DCB"/>
    <w:rsid w:val="001F6199"/>
    <w:rsid w:val="001F6789"/>
    <w:rsid w:val="001F6876"/>
    <w:rsid w:val="001F6FF5"/>
    <w:rsid w:val="001F7CAC"/>
    <w:rsid w:val="001F7CED"/>
    <w:rsid w:val="002001EA"/>
    <w:rsid w:val="00201354"/>
    <w:rsid w:val="00201C92"/>
    <w:rsid w:val="0020251C"/>
    <w:rsid w:val="0020395B"/>
    <w:rsid w:val="00203D92"/>
    <w:rsid w:val="00203E09"/>
    <w:rsid w:val="0020416A"/>
    <w:rsid w:val="0020446A"/>
    <w:rsid w:val="00204B16"/>
    <w:rsid w:val="002051C6"/>
    <w:rsid w:val="00205813"/>
    <w:rsid w:val="00205ECE"/>
    <w:rsid w:val="00205ED9"/>
    <w:rsid w:val="00210245"/>
    <w:rsid w:val="00210591"/>
    <w:rsid w:val="002105ED"/>
    <w:rsid w:val="00210FDB"/>
    <w:rsid w:val="002117DF"/>
    <w:rsid w:val="00212386"/>
    <w:rsid w:val="00212C99"/>
    <w:rsid w:val="00212FEB"/>
    <w:rsid w:val="00214E11"/>
    <w:rsid w:val="00215EEE"/>
    <w:rsid w:val="002164AE"/>
    <w:rsid w:val="00217B0C"/>
    <w:rsid w:val="00220CEF"/>
    <w:rsid w:val="0022116F"/>
    <w:rsid w:val="002211D0"/>
    <w:rsid w:val="00221610"/>
    <w:rsid w:val="00223AF6"/>
    <w:rsid w:val="00223CFA"/>
    <w:rsid w:val="002243D6"/>
    <w:rsid w:val="00224525"/>
    <w:rsid w:val="00224D90"/>
    <w:rsid w:val="00224FD9"/>
    <w:rsid w:val="00226F86"/>
    <w:rsid w:val="00227784"/>
    <w:rsid w:val="0023030B"/>
    <w:rsid w:val="00230CE0"/>
    <w:rsid w:val="002323E7"/>
    <w:rsid w:val="00232C0A"/>
    <w:rsid w:val="0023304B"/>
    <w:rsid w:val="002339E1"/>
    <w:rsid w:val="00234EE9"/>
    <w:rsid w:val="002352DE"/>
    <w:rsid w:val="00235F73"/>
    <w:rsid w:val="00237B91"/>
    <w:rsid w:val="00237FE8"/>
    <w:rsid w:val="0024041A"/>
    <w:rsid w:val="00241D45"/>
    <w:rsid w:val="00242161"/>
    <w:rsid w:val="0024241E"/>
    <w:rsid w:val="00243337"/>
    <w:rsid w:val="00244190"/>
    <w:rsid w:val="00244392"/>
    <w:rsid w:val="002447C3"/>
    <w:rsid w:val="002460BD"/>
    <w:rsid w:val="002461E2"/>
    <w:rsid w:val="002463A1"/>
    <w:rsid w:val="002465BC"/>
    <w:rsid w:val="002476CE"/>
    <w:rsid w:val="00250874"/>
    <w:rsid w:val="00251694"/>
    <w:rsid w:val="00251D5C"/>
    <w:rsid w:val="00252E3A"/>
    <w:rsid w:val="002531B6"/>
    <w:rsid w:val="00253445"/>
    <w:rsid w:val="00254FE0"/>
    <w:rsid w:val="00255865"/>
    <w:rsid w:val="00255F95"/>
    <w:rsid w:val="00256232"/>
    <w:rsid w:val="00256522"/>
    <w:rsid w:val="002569A4"/>
    <w:rsid w:val="00261BD0"/>
    <w:rsid w:val="00261D3F"/>
    <w:rsid w:val="0026275E"/>
    <w:rsid w:val="002632E7"/>
    <w:rsid w:val="00263556"/>
    <w:rsid w:val="0026393A"/>
    <w:rsid w:val="0026407F"/>
    <w:rsid w:val="00264CE7"/>
    <w:rsid w:val="002653CB"/>
    <w:rsid w:val="00265CA1"/>
    <w:rsid w:val="00266176"/>
    <w:rsid w:val="00266181"/>
    <w:rsid w:val="00266629"/>
    <w:rsid w:val="002736C6"/>
    <w:rsid w:val="0027473E"/>
    <w:rsid w:val="00274C70"/>
    <w:rsid w:val="00276049"/>
    <w:rsid w:val="0027668E"/>
    <w:rsid w:val="00276F8B"/>
    <w:rsid w:val="002803C4"/>
    <w:rsid w:val="002806F8"/>
    <w:rsid w:val="002810F5"/>
    <w:rsid w:val="00281624"/>
    <w:rsid w:val="00281B95"/>
    <w:rsid w:val="00281ECA"/>
    <w:rsid w:val="002833B7"/>
    <w:rsid w:val="00283C4C"/>
    <w:rsid w:val="0028435E"/>
    <w:rsid w:val="002848CC"/>
    <w:rsid w:val="00285178"/>
    <w:rsid w:val="0028656D"/>
    <w:rsid w:val="00286817"/>
    <w:rsid w:val="00286FAE"/>
    <w:rsid w:val="00293D64"/>
    <w:rsid w:val="00294846"/>
    <w:rsid w:val="00295120"/>
    <w:rsid w:val="00296679"/>
    <w:rsid w:val="00297A1E"/>
    <w:rsid w:val="002A0A41"/>
    <w:rsid w:val="002A1AB8"/>
    <w:rsid w:val="002A1CC6"/>
    <w:rsid w:val="002A2E29"/>
    <w:rsid w:val="002A452D"/>
    <w:rsid w:val="002A45C5"/>
    <w:rsid w:val="002A4E68"/>
    <w:rsid w:val="002A5063"/>
    <w:rsid w:val="002A50B9"/>
    <w:rsid w:val="002A56FD"/>
    <w:rsid w:val="002A65E7"/>
    <w:rsid w:val="002A78C7"/>
    <w:rsid w:val="002A7AC6"/>
    <w:rsid w:val="002B0BC1"/>
    <w:rsid w:val="002B12C2"/>
    <w:rsid w:val="002B3217"/>
    <w:rsid w:val="002B37C2"/>
    <w:rsid w:val="002B459C"/>
    <w:rsid w:val="002B5059"/>
    <w:rsid w:val="002B5303"/>
    <w:rsid w:val="002B6408"/>
    <w:rsid w:val="002B6D34"/>
    <w:rsid w:val="002B72C0"/>
    <w:rsid w:val="002C023D"/>
    <w:rsid w:val="002C0245"/>
    <w:rsid w:val="002C08B2"/>
    <w:rsid w:val="002C131A"/>
    <w:rsid w:val="002C1EA0"/>
    <w:rsid w:val="002C2281"/>
    <w:rsid w:val="002C3350"/>
    <w:rsid w:val="002C38DC"/>
    <w:rsid w:val="002C6A1A"/>
    <w:rsid w:val="002C6E72"/>
    <w:rsid w:val="002C758E"/>
    <w:rsid w:val="002D012C"/>
    <w:rsid w:val="002D081A"/>
    <w:rsid w:val="002D09BB"/>
    <w:rsid w:val="002D0D3B"/>
    <w:rsid w:val="002D1623"/>
    <w:rsid w:val="002D49F3"/>
    <w:rsid w:val="002D5D86"/>
    <w:rsid w:val="002D5FEB"/>
    <w:rsid w:val="002D7674"/>
    <w:rsid w:val="002E006D"/>
    <w:rsid w:val="002E02CC"/>
    <w:rsid w:val="002E0D3C"/>
    <w:rsid w:val="002E1284"/>
    <w:rsid w:val="002E131B"/>
    <w:rsid w:val="002E207F"/>
    <w:rsid w:val="002E271F"/>
    <w:rsid w:val="002E4CF1"/>
    <w:rsid w:val="002E6AE3"/>
    <w:rsid w:val="002E6D1B"/>
    <w:rsid w:val="002E70E8"/>
    <w:rsid w:val="002F0516"/>
    <w:rsid w:val="002F25BE"/>
    <w:rsid w:val="002F3011"/>
    <w:rsid w:val="002F3FB9"/>
    <w:rsid w:val="002F6A53"/>
    <w:rsid w:val="002F6C72"/>
    <w:rsid w:val="002F71A4"/>
    <w:rsid w:val="003026F2"/>
    <w:rsid w:val="00302A7F"/>
    <w:rsid w:val="00302D16"/>
    <w:rsid w:val="00305C2F"/>
    <w:rsid w:val="00305CCD"/>
    <w:rsid w:val="0030732A"/>
    <w:rsid w:val="00307335"/>
    <w:rsid w:val="00307D17"/>
    <w:rsid w:val="00307F68"/>
    <w:rsid w:val="00310229"/>
    <w:rsid w:val="00311904"/>
    <w:rsid w:val="0031237D"/>
    <w:rsid w:val="00312CFB"/>
    <w:rsid w:val="00312E4A"/>
    <w:rsid w:val="00313411"/>
    <w:rsid w:val="00313A69"/>
    <w:rsid w:val="00314ACE"/>
    <w:rsid w:val="00314AD7"/>
    <w:rsid w:val="00315E1E"/>
    <w:rsid w:val="00316258"/>
    <w:rsid w:val="0031684A"/>
    <w:rsid w:val="00316B51"/>
    <w:rsid w:val="00317199"/>
    <w:rsid w:val="00317400"/>
    <w:rsid w:val="00320D24"/>
    <w:rsid w:val="003210A2"/>
    <w:rsid w:val="0032265C"/>
    <w:rsid w:val="0032380F"/>
    <w:rsid w:val="00323928"/>
    <w:rsid w:val="00325292"/>
    <w:rsid w:val="003264BF"/>
    <w:rsid w:val="003265FA"/>
    <w:rsid w:val="00326E9D"/>
    <w:rsid w:val="00327714"/>
    <w:rsid w:val="003278C7"/>
    <w:rsid w:val="00327B59"/>
    <w:rsid w:val="00330468"/>
    <w:rsid w:val="003306A2"/>
    <w:rsid w:val="0033089E"/>
    <w:rsid w:val="00330D5F"/>
    <w:rsid w:val="00331DF0"/>
    <w:rsid w:val="00332772"/>
    <w:rsid w:val="0033292C"/>
    <w:rsid w:val="00333736"/>
    <w:rsid w:val="00334421"/>
    <w:rsid w:val="00335AB0"/>
    <w:rsid w:val="00336BCD"/>
    <w:rsid w:val="003372EE"/>
    <w:rsid w:val="00340340"/>
    <w:rsid w:val="0034044C"/>
    <w:rsid w:val="0034125C"/>
    <w:rsid w:val="003431E0"/>
    <w:rsid w:val="00343EE6"/>
    <w:rsid w:val="00344E8B"/>
    <w:rsid w:val="00345378"/>
    <w:rsid w:val="0034586C"/>
    <w:rsid w:val="003476C1"/>
    <w:rsid w:val="00347AC6"/>
    <w:rsid w:val="0035034E"/>
    <w:rsid w:val="00350441"/>
    <w:rsid w:val="003517E5"/>
    <w:rsid w:val="00351F31"/>
    <w:rsid w:val="003529D4"/>
    <w:rsid w:val="0035300F"/>
    <w:rsid w:val="003539CD"/>
    <w:rsid w:val="00355D5B"/>
    <w:rsid w:val="003566F6"/>
    <w:rsid w:val="00357451"/>
    <w:rsid w:val="00357945"/>
    <w:rsid w:val="00357F61"/>
    <w:rsid w:val="003609D4"/>
    <w:rsid w:val="00364515"/>
    <w:rsid w:val="003651AC"/>
    <w:rsid w:val="00365972"/>
    <w:rsid w:val="00365AAA"/>
    <w:rsid w:val="00366AD2"/>
    <w:rsid w:val="003675EA"/>
    <w:rsid w:val="003710A3"/>
    <w:rsid w:val="00371A7D"/>
    <w:rsid w:val="00371E23"/>
    <w:rsid w:val="00372E4D"/>
    <w:rsid w:val="00373101"/>
    <w:rsid w:val="0037404C"/>
    <w:rsid w:val="0037456E"/>
    <w:rsid w:val="00375B20"/>
    <w:rsid w:val="003760F0"/>
    <w:rsid w:val="003763A2"/>
    <w:rsid w:val="00376CB1"/>
    <w:rsid w:val="003773FE"/>
    <w:rsid w:val="00380A5F"/>
    <w:rsid w:val="00380B5B"/>
    <w:rsid w:val="00380BA0"/>
    <w:rsid w:val="00380CC2"/>
    <w:rsid w:val="00380D30"/>
    <w:rsid w:val="00381703"/>
    <w:rsid w:val="003818C7"/>
    <w:rsid w:val="003818E1"/>
    <w:rsid w:val="00381F5F"/>
    <w:rsid w:val="00382B8A"/>
    <w:rsid w:val="00383401"/>
    <w:rsid w:val="003836F3"/>
    <w:rsid w:val="00383975"/>
    <w:rsid w:val="00383986"/>
    <w:rsid w:val="00384772"/>
    <w:rsid w:val="00385762"/>
    <w:rsid w:val="0038680C"/>
    <w:rsid w:val="00387EAD"/>
    <w:rsid w:val="003906BB"/>
    <w:rsid w:val="00390CFD"/>
    <w:rsid w:val="003926C3"/>
    <w:rsid w:val="0039322A"/>
    <w:rsid w:val="00393DE1"/>
    <w:rsid w:val="00394592"/>
    <w:rsid w:val="003947C8"/>
    <w:rsid w:val="00397891"/>
    <w:rsid w:val="003A036F"/>
    <w:rsid w:val="003A04BC"/>
    <w:rsid w:val="003A1720"/>
    <w:rsid w:val="003A17DE"/>
    <w:rsid w:val="003A1922"/>
    <w:rsid w:val="003A3C57"/>
    <w:rsid w:val="003A3C8D"/>
    <w:rsid w:val="003A56E7"/>
    <w:rsid w:val="003A69E9"/>
    <w:rsid w:val="003A6DCD"/>
    <w:rsid w:val="003A7FC6"/>
    <w:rsid w:val="003B09AA"/>
    <w:rsid w:val="003B0FE1"/>
    <w:rsid w:val="003B1E6C"/>
    <w:rsid w:val="003B1E91"/>
    <w:rsid w:val="003B2DA2"/>
    <w:rsid w:val="003B2E84"/>
    <w:rsid w:val="003B36E2"/>
    <w:rsid w:val="003B44BE"/>
    <w:rsid w:val="003B4D46"/>
    <w:rsid w:val="003B5310"/>
    <w:rsid w:val="003B6D92"/>
    <w:rsid w:val="003B6FD5"/>
    <w:rsid w:val="003C0C24"/>
    <w:rsid w:val="003C0E99"/>
    <w:rsid w:val="003C1072"/>
    <w:rsid w:val="003C14BC"/>
    <w:rsid w:val="003C1627"/>
    <w:rsid w:val="003C169A"/>
    <w:rsid w:val="003C1F82"/>
    <w:rsid w:val="003C21EF"/>
    <w:rsid w:val="003C2EDE"/>
    <w:rsid w:val="003C35A9"/>
    <w:rsid w:val="003C3C3D"/>
    <w:rsid w:val="003C4733"/>
    <w:rsid w:val="003C4B9E"/>
    <w:rsid w:val="003C6E07"/>
    <w:rsid w:val="003C6F09"/>
    <w:rsid w:val="003C74DE"/>
    <w:rsid w:val="003C7D6D"/>
    <w:rsid w:val="003D22F2"/>
    <w:rsid w:val="003D26EA"/>
    <w:rsid w:val="003D2716"/>
    <w:rsid w:val="003D27CA"/>
    <w:rsid w:val="003D2E17"/>
    <w:rsid w:val="003D3136"/>
    <w:rsid w:val="003D374C"/>
    <w:rsid w:val="003D42A2"/>
    <w:rsid w:val="003D4616"/>
    <w:rsid w:val="003D5ACE"/>
    <w:rsid w:val="003D625F"/>
    <w:rsid w:val="003D6A93"/>
    <w:rsid w:val="003D6BFD"/>
    <w:rsid w:val="003D6E72"/>
    <w:rsid w:val="003D7C05"/>
    <w:rsid w:val="003D7D3E"/>
    <w:rsid w:val="003E025D"/>
    <w:rsid w:val="003E0595"/>
    <w:rsid w:val="003E082C"/>
    <w:rsid w:val="003E0F60"/>
    <w:rsid w:val="003E1CC4"/>
    <w:rsid w:val="003E1FAF"/>
    <w:rsid w:val="003E274B"/>
    <w:rsid w:val="003E2A23"/>
    <w:rsid w:val="003E4934"/>
    <w:rsid w:val="003E4ADE"/>
    <w:rsid w:val="003E5C64"/>
    <w:rsid w:val="003E5F9E"/>
    <w:rsid w:val="003E62FE"/>
    <w:rsid w:val="003E6715"/>
    <w:rsid w:val="003E679C"/>
    <w:rsid w:val="003E74AB"/>
    <w:rsid w:val="003F037A"/>
    <w:rsid w:val="003F0717"/>
    <w:rsid w:val="003F1970"/>
    <w:rsid w:val="003F27C8"/>
    <w:rsid w:val="003F3240"/>
    <w:rsid w:val="003F37AD"/>
    <w:rsid w:val="003F3A90"/>
    <w:rsid w:val="003F3CEF"/>
    <w:rsid w:val="003F3D38"/>
    <w:rsid w:val="003F4620"/>
    <w:rsid w:val="003F580F"/>
    <w:rsid w:val="003F590D"/>
    <w:rsid w:val="003F5F5F"/>
    <w:rsid w:val="003F674C"/>
    <w:rsid w:val="003F700B"/>
    <w:rsid w:val="003F7453"/>
    <w:rsid w:val="00400077"/>
    <w:rsid w:val="0040056A"/>
    <w:rsid w:val="00400EC9"/>
    <w:rsid w:val="004011D0"/>
    <w:rsid w:val="00401243"/>
    <w:rsid w:val="00401E54"/>
    <w:rsid w:val="0040287A"/>
    <w:rsid w:val="004032E3"/>
    <w:rsid w:val="00403A77"/>
    <w:rsid w:val="00403D44"/>
    <w:rsid w:val="00403DC5"/>
    <w:rsid w:val="00405945"/>
    <w:rsid w:val="00405C9C"/>
    <w:rsid w:val="00405F46"/>
    <w:rsid w:val="00406F6C"/>
    <w:rsid w:val="00407693"/>
    <w:rsid w:val="0041166A"/>
    <w:rsid w:val="00412388"/>
    <w:rsid w:val="00412E00"/>
    <w:rsid w:val="00413411"/>
    <w:rsid w:val="00413C4B"/>
    <w:rsid w:val="0041431A"/>
    <w:rsid w:val="00414493"/>
    <w:rsid w:val="00416852"/>
    <w:rsid w:val="004172D7"/>
    <w:rsid w:val="004173E1"/>
    <w:rsid w:val="0041782B"/>
    <w:rsid w:val="004204DA"/>
    <w:rsid w:val="00420A36"/>
    <w:rsid w:val="004214C4"/>
    <w:rsid w:val="004220BD"/>
    <w:rsid w:val="004225B1"/>
    <w:rsid w:val="00422DEE"/>
    <w:rsid w:val="0042420D"/>
    <w:rsid w:val="00424A17"/>
    <w:rsid w:val="00424E52"/>
    <w:rsid w:val="004259B8"/>
    <w:rsid w:val="004260A6"/>
    <w:rsid w:val="004261E0"/>
    <w:rsid w:val="004274C2"/>
    <w:rsid w:val="004308DB"/>
    <w:rsid w:val="00430BBE"/>
    <w:rsid w:val="004312F1"/>
    <w:rsid w:val="004319B0"/>
    <w:rsid w:val="00431FB2"/>
    <w:rsid w:val="00432134"/>
    <w:rsid w:val="00432BFD"/>
    <w:rsid w:val="00432E43"/>
    <w:rsid w:val="00432FC5"/>
    <w:rsid w:val="00434BA0"/>
    <w:rsid w:val="00434DDD"/>
    <w:rsid w:val="0043529B"/>
    <w:rsid w:val="00436117"/>
    <w:rsid w:val="0043627D"/>
    <w:rsid w:val="00436CAC"/>
    <w:rsid w:val="00437227"/>
    <w:rsid w:val="004376DF"/>
    <w:rsid w:val="00437992"/>
    <w:rsid w:val="00437CA9"/>
    <w:rsid w:val="00441CED"/>
    <w:rsid w:val="00441E8F"/>
    <w:rsid w:val="00441EBD"/>
    <w:rsid w:val="004420B0"/>
    <w:rsid w:val="004423F9"/>
    <w:rsid w:val="004424CA"/>
    <w:rsid w:val="00442E8F"/>
    <w:rsid w:val="00443AC7"/>
    <w:rsid w:val="00444626"/>
    <w:rsid w:val="00444A64"/>
    <w:rsid w:val="00444DAB"/>
    <w:rsid w:val="004451AA"/>
    <w:rsid w:val="00445C25"/>
    <w:rsid w:val="00446DA2"/>
    <w:rsid w:val="004474C2"/>
    <w:rsid w:val="00447FCB"/>
    <w:rsid w:val="00450C5F"/>
    <w:rsid w:val="00450FAB"/>
    <w:rsid w:val="00452C0E"/>
    <w:rsid w:val="00452E06"/>
    <w:rsid w:val="00453436"/>
    <w:rsid w:val="004552DE"/>
    <w:rsid w:val="004556F9"/>
    <w:rsid w:val="004557E6"/>
    <w:rsid w:val="004559BC"/>
    <w:rsid w:val="00455A7B"/>
    <w:rsid w:val="00455FD6"/>
    <w:rsid w:val="00456E56"/>
    <w:rsid w:val="00457D7A"/>
    <w:rsid w:val="00460001"/>
    <w:rsid w:val="00460647"/>
    <w:rsid w:val="00460736"/>
    <w:rsid w:val="004613DD"/>
    <w:rsid w:val="00462271"/>
    <w:rsid w:val="0046250F"/>
    <w:rsid w:val="00464126"/>
    <w:rsid w:val="004643D6"/>
    <w:rsid w:val="00464735"/>
    <w:rsid w:val="0046523F"/>
    <w:rsid w:val="00466D17"/>
    <w:rsid w:val="004670D5"/>
    <w:rsid w:val="004672D5"/>
    <w:rsid w:val="004700F6"/>
    <w:rsid w:val="00470330"/>
    <w:rsid w:val="00470411"/>
    <w:rsid w:val="00470905"/>
    <w:rsid w:val="00471580"/>
    <w:rsid w:val="00471F23"/>
    <w:rsid w:val="00471F3C"/>
    <w:rsid w:val="004746B0"/>
    <w:rsid w:val="00474E49"/>
    <w:rsid w:val="00475AD7"/>
    <w:rsid w:val="004762AF"/>
    <w:rsid w:val="00477593"/>
    <w:rsid w:val="00477C7B"/>
    <w:rsid w:val="00477FE5"/>
    <w:rsid w:val="00480420"/>
    <w:rsid w:val="004805AD"/>
    <w:rsid w:val="00481398"/>
    <w:rsid w:val="0048171E"/>
    <w:rsid w:val="00481809"/>
    <w:rsid w:val="0048250F"/>
    <w:rsid w:val="00483B83"/>
    <w:rsid w:val="00484A34"/>
    <w:rsid w:val="00484A5D"/>
    <w:rsid w:val="0048542C"/>
    <w:rsid w:val="004854D1"/>
    <w:rsid w:val="00485D06"/>
    <w:rsid w:val="0048600F"/>
    <w:rsid w:val="00487969"/>
    <w:rsid w:val="00490FF7"/>
    <w:rsid w:val="00491BD6"/>
    <w:rsid w:val="00491C57"/>
    <w:rsid w:val="00494B2E"/>
    <w:rsid w:val="00494E9A"/>
    <w:rsid w:val="0049509B"/>
    <w:rsid w:val="004954F5"/>
    <w:rsid w:val="00495AA7"/>
    <w:rsid w:val="004961F3"/>
    <w:rsid w:val="00496272"/>
    <w:rsid w:val="00496AF2"/>
    <w:rsid w:val="00496B5B"/>
    <w:rsid w:val="00497216"/>
    <w:rsid w:val="004A01AE"/>
    <w:rsid w:val="004A02EF"/>
    <w:rsid w:val="004A039F"/>
    <w:rsid w:val="004A0533"/>
    <w:rsid w:val="004A16B5"/>
    <w:rsid w:val="004A21D8"/>
    <w:rsid w:val="004A3A98"/>
    <w:rsid w:val="004A4E38"/>
    <w:rsid w:val="004A50F0"/>
    <w:rsid w:val="004A5858"/>
    <w:rsid w:val="004A5E16"/>
    <w:rsid w:val="004A6004"/>
    <w:rsid w:val="004A63FF"/>
    <w:rsid w:val="004A69F5"/>
    <w:rsid w:val="004A742A"/>
    <w:rsid w:val="004A790A"/>
    <w:rsid w:val="004A7CB5"/>
    <w:rsid w:val="004A7E83"/>
    <w:rsid w:val="004A7F71"/>
    <w:rsid w:val="004B00CD"/>
    <w:rsid w:val="004B1299"/>
    <w:rsid w:val="004B1D3D"/>
    <w:rsid w:val="004B21EF"/>
    <w:rsid w:val="004B2F25"/>
    <w:rsid w:val="004B3073"/>
    <w:rsid w:val="004B3BE1"/>
    <w:rsid w:val="004B40B8"/>
    <w:rsid w:val="004B451E"/>
    <w:rsid w:val="004B52F0"/>
    <w:rsid w:val="004B606D"/>
    <w:rsid w:val="004B675A"/>
    <w:rsid w:val="004B758C"/>
    <w:rsid w:val="004C18D8"/>
    <w:rsid w:val="004C1D5F"/>
    <w:rsid w:val="004C26AD"/>
    <w:rsid w:val="004C27A8"/>
    <w:rsid w:val="004C2C5E"/>
    <w:rsid w:val="004C2DD4"/>
    <w:rsid w:val="004C3111"/>
    <w:rsid w:val="004C387D"/>
    <w:rsid w:val="004C498D"/>
    <w:rsid w:val="004C4E93"/>
    <w:rsid w:val="004C5173"/>
    <w:rsid w:val="004C592D"/>
    <w:rsid w:val="004C5AF8"/>
    <w:rsid w:val="004C694B"/>
    <w:rsid w:val="004C7598"/>
    <w:rsid w:val="004C7B29"/>
    <w:rsid w:val="004D0B79"/>
    <w:rsid w:val="004D0EC0"/>
    <w:rsid w:val="004D11ED"/>
    <w:rsid w:val="004D1BC2"/>
    <w:rsid w:val="004D4289"/>
    <w:rsid w:val="004D428B"/>
    <w:rsid w:val="004D4447"/>
    <w:rsid w:val="004D546E"/>
    <w:rsid w:val="004D5895"/>
    <w:rsid w:val="004D6B52"/>
    <w:rsid w:val="004E0507"/>
    <w:rsid w:val="004E0D9E"/>
    <w:rsid w:val="004E118B"/>
    <w:rsid w:val="004E2383"/>
    <w:rsid w:val="004E322F"/>
    <w:rsid w:val="004E4B8D"/>
    <w:rsid w:val="004E5B93"/>
    <w:rsid w:val="004E6708"/>
    <w:rsid w:val="004E6711"/>
    <w:rsid w:val="004E6E24"/>
    <w:rsid w:val="004F03C5"/>
    <w:rsid w:val="004F0E71"/>
    <w:rsid w:val="004F1027"/>
    <w:rsid w:val="004F16EA"/>
    <w:rsid w:val="004F2CAB"/>
    <w:rsid w:val="004F2CFC"/>
    <w:rsid w:val="004F3667"/>
    <w:rsid w:val="004F3F0B"/>
    <w:rsid w:val="004F4859"/>
    <w:rsid w:val="004F4FAC"/>
    <w:rsid w:val="004F6C3E"/>
    <w:rsid w:val="004F7D4E"/>
    <w:rsid w:val="004F7DD0"/>
    <w:rsid w:val="00500A09"/>
    <w:rsid w:val="005010A4"/>
    <w:rsid w:val="00501D49"/>
    <w:rsid w:val="005028B2"/>
    <w:rsid w:val="00502E47"/>
    <w:rsid w:val="00504165"/>
    <w:rsid w:val="0050492A"/>
    <w:rsid w:val="0050551E"/>
    <w:rsid w:val="00505B8F"/>
    <w:rsid w:val="00506477"/>
    <w:rsid w:val="00506577"/>
    <w:rsid w:val="00506AF7"/>
    <w:rsid w:val="005074AC"/>
    <w:rsid w:val="0050795C"/>
    <w:rsid w:val="00507A05"/>
    <w:rsid w:val="00510198"/>
    <w:rsid w:val="0051062D"/>
    <w:rsid w:val="0051070D"/>
    <w:rsid w:val="00510833"/>
    <w:rsid w:val="005109E2"/>
    <w:rsid w:val="005115E6"/>
    <w:rsid w:val="0051182C"/>
    <w:rsid w:val="005128FB"/>
    <w:rsid w:val="005134DA"/>
    <w:rsid w:val="00514055"/>
    <w:rsid w:val="005141B2"/>
    <w:rsid w:val="00515484"/>
    <w:rsid w:val="00515D92"/>
    <w:rsid w:val="00515F04"/>
    <w:rsid w:val="005165EA"/>
    <w:rsid w:val="00516B03"/>
    <w:rsid w:val="00517BAD"/>
    <w:rsid w:val="00520FCF"/>
    <w:rsid w:val="00521631"/>
    <w:rsid w:val="00521768"/>
    <w:rsid w:val="00521C49"/>
    <w:rsid w:val="00521E3F"/>
    <w:rsid w:val="00521ECF"/>
    <w:rsid w:val="00523117"/>
    <w:rsid w:val="00523AC1"/>
    <w:rsid w:val="0052478C"/>
    <w:rsid w:val="0052482C"/>
    <w:rsid w:val="00525567"/>
    <w:rsid w:val="00526DB5"/>
    <w:rsid w:val="00530BDB"/>
    <w:rsid w:val="00530C27"/>
    <w:rsid w:val="00532EA1"/>
    <w:rsid w:val="00533AA8"/>
    <w:rsid w:val="00534128"/>
    <w:rsid w:val="0053438F"/>
    <w:rsid w:val="00534A2E"/>
    <w:rsid w:val="005350FF"/>
    <w:rsid w:val="0053570F"/>
    <w:rsid w:val="005370F0"/>
    <w:rsid w:val="0053779E"/>
    <w:rsid w:val="005377FD"/>
    <w:rsid w:val="005408A4"/>
    <w:rsid w:val="00540976"/>
    <w:rsid w:val="0054140C"/>
    <w:rsid w:val="00541DD6"/>
    <w:rsid w:val="005420E3"/>
    <w:rsid w:val="00542669"/>
    <w:rsid w:val="00543118"/>
    <w:rsid w:val="00543128"/>
    <w:rsid w:val="00543DD4"/>
    <w:rsid w:val="00543FAE"/>
    <w:rsid w:val="005450EB"/>
    <w:rsid w:val="00546438"/>
    <w:rsid w:val="005465DA"/>
    <w:rsid w:val="005469ED"/>
    <w:rsid w:val="00547B8F"/>
    <w:rsid w:val="00550D66"/>
    <w:rsid w:val="00550FCC"/>
    <w:rsid w:val="00551E7E"/>
    <w:rsid w:val="00552559"/>
    <w:rsid w:val="005527AB"/>
    <w:rsid w:val="00553498"/>
    <w:rsid w:val="005537FA"/>
    <w:rsid w:val="00553A2B"/>
    <w:rsid w:val="00554DA6"/>
    <w:rsid w:val="00554DD5"/>
    <w:rsid w:val="005550FE"/>
    <w:rsid w:val="00556404"/>
    <w:rsid w:val="0055641C"/>
    <w:rsid w:val="00556F18"/>
    <w:rsid w:val="00560483"/>
    <w:rsid w:val="0056091A"/>
    <w:rsid w:val="00562256"/>
    <w:rsid w:val="0056243A"/>
    <w:rsid w:val="00562558"/>
    <w:rsid w:val="005627A7"/>
    <w:rsid w:val="00562FC6"/>
    <w:rsid w:val="00563081"/>
    <w:rsid w:val="00563ADB"/>
    <w:rsid w:val="00563E50"/>
    <w:rsid w:val="00564288"/>
    <w:rsid w:val="00564BC8"/>
    <w:rsid w:val="00564D65"/>
    <w:rsid w:val="0056542A"/>
    <w:rsid w:val="00565BD0"/>
    <w:rsid w:val="00566BD5"/>
    <w:rsid w:val="00566D8D"/>
    <w:rsid w:val="00566E03"/>
    <w:rsid w:val="005677A3"/>
    <w:rsid w:val="005703E7"/>
    <w:rsid w:val="0057078B"/>
    <w:rsid w:val="00570EDF"/>
    <w:rsid w:val="00571E5E"/>
    <w:rsid w:val="00572299"/>
    <w:rsid w:val="00573022"/>
    <w:rsid w:val="005746FC"/>
    <w:rsid w:val="005752FC"/>
    <w:rsid w:val="00575F18"/>
    <w:rsid w:val="005762E0"/>
    <w:rsid w:val="005768AC"/>
    <w:rsid w:val="00576C95"/>
    <w:rsid w:val="00577DCF"/>
    <w:rsid w:val="0058176B"/>
    <w:rsid w:val="00581971"/>
    <w:rsid w:val="0058428D"/>
    <w:rsid w:val="00585A2F"/>
    <w:rsid w:val="00586461"/>
    <w:rsid w:val="005873E2"/>
    <w:rsid w:val="00590090"/>
    <w:rsid w:val="00590D5D"/>
    <w:rsid w:val="00590FB8"/>
    <w:rsid w:val="0059106B"/>
    <w:rsid w:val="00591A73"/>
    <w:rsid w:val="005938E1"/>
    <w:rsid w:val="00596948"/>
    <w:rsid w:val="00596A34"/>
    <w:rsid w:val="00597C55"/>
    <w:rsid w:val="005A03E5"/>
    <w:rsid w:val="005A186C"/>
    <w:rsid w:val="005A19BA"/>
    <w:rsid w:val="005A20C8"/>
    <w:rsid w:val="005A59F7"/>
    <w:rsid w:val="005A6CB9"/>
    <w:rsid w:val="005A7200"/>
    <w:rsid w:val="005A7A1D"/>
    <w:rsid w:val="005A7D12"/>
    <w:rsid w:val="005B29D2"/>
    <w:rsid w:val="005B3702"/>
    <w:rsid w:val="005B3880"/>
    <w:rsid w:val="005B3E41"/>
    <w:rsid w:val="005B3FFF"/>
    <w:rsid w:val="005B4286"/>
    <w:rsid w:val="005B48D2"/>
    <w:rsid w:val="005B4E09"/>
    <w:rsid w:val="005B51F3"/>
    <w:rsid w:val="005B5EE4"/>
    <w:rsid w:val="005B669A"/>
    <w:rsid w:val="005B66D0"/>
    <w:rsid w:val="005B6A4F"/>
    <w:rsid w:val="005B7680"/>
    <w:rsid w:val="005C0057"/>
    <w:rsid w:val="005C0117"/>
    <w:rsid w:val="005C03FE"/>
    <w:rsid w:val="005C0BE9"/>
    <w:rsid w:val="005C24CF"/>
    <w:rsid w:val="005C24ED"/>
    <w:rsid w:val="005C3C5A"/>
    <w:rsid w:val="005C4965"/>
    <w:rsid w:val="005C4B20"/>
    <w:rsid w:val="005C5119"/>
    <w:rsid w:val="005C53E1"/>
    <w:rsid w:val="005C6BD9"/>
    <w:rsid w:val="005C75BD"/>
    <w:rsid w:val="005C7CD0"/>
    <w:rsid w:val="005D034C"/>
    <w:rsid w:val="005D0BB5"/>
    <w:rsid w:val="005D188F"/>
    <w:rsid w:val="005D2752"/>
    <w:rsid w:val="005D2CF8"/>
    <w:rsid w:val="005D3A20"/>
    <w:rsid w:val="005D3C9B"/>
    <w:rsid w:val="005D3EE8"/>
    <w:rsid w:val="005D4D14"/>
    <w:rsid w:val="005D55A4"/>
    <w:rsid w:val="005E011A"/>
    <w:rsid w:val="005E09B4"/>
    <w:rsid w:val="005E1091"/>
    <w:rsid w:val="005E28DC"/>
    <w:rsid w:val="005E3F43"/>
    <w:rsid w:val="005E4941"/>
    <w:rsid w:val="005E5607"/>
    <w:rsid w:val="005E7D03"/>
    <w:rsid w:val="005F01FA"/>
    <w:rsid w:val="005F08AF"/>
    <w:rsid w:val="005F0CC6"/>
    <w:rsid w:val="005F10CE"/>
    <w:rsid w:val="005F230B"/>
    <w:rsid w:val="005F277A"/>
    <w:rsid w:val="005F2CC8"/>
    <w:rsid w:val="005F3667"/>
    <w:rsid w:val="005F4D29"/>
    <w:rsid w:val="005F5131"/>
    <w:rsid w:val="005F521A"/>
    <w:rsid w:val="005F633D"/>
    <w:rsid w:val="005F657B"/>
    <w:rsid w:val="005F6768"/>
    <w:rsid w:val="005F749E"/>
    <w:rsid w:val="00601DD0"/>
    <w:rsid w:val="0060216A"/>
    <w:rsid w:val="0060282F"/>
    <w:rsid w:val="0060396B"/>
    <w:rsid w:val="0060459A"/>
    <w:rsid w:val="0060465B"/>
    <w:rsid w:val="0060560C"/>
    <w:rsid w:val="00605626"/>
    <w:rsid w:val="00605DB8"/>
    <w:rsid w:val="00607368"/>
    <w:rsid w:val="006104C5"/>
    <w:rsid w:val="00611C0A"/>
    <w:rsid w:val="00611C5E"/>
    <w:rsid w:val="0061294E"/>
    <w:rsid w:val="00613B02"/>
    <w:rsid w:val="006145A4"/>
    <w:rsid w:val="006149B6"/>
    <w:rsid w:val="00615A12"/>
    <w:rsid w:val="00615D1E"/>
    <w:rsid w:val="006161EB"/>
    <w:rsid w:val="006168F6"/>
    <w:rsid w:val="00616E8A"/>
    <w:rsid w:val="006171EA"/>
    <w:rsid w:val="00620124"/>
    <w:rsid w:val="00620AAE"/>
    <w:rsid w:val="00620AC8"/>
    <w:rsid w:val="00620C8C"/>
    <w:rsid w:val="00620D02"/>
    <w:rsid w:val="00621234"/>
    <w:rsid w:val="00621661"/>
    <w:rsid w:val="00622C00"/>
    <w:rsid w:val="006238F1"/>
    <w:rsid w:val="006240EA"/>
    <w:rsid w:val="006256B6"/>
    <w:rsid w:val="0062574A"/>
    <w:rsid w:val="0062684B"/>
    <w:rsid w:val="0062721D"/>
    <w:rsid w:val="00627523"/>
    <w:rsid w:val="00627F2D"/>
    <w:rsid w:val="00630B8A"/>
    <w:rsid w:val="00630D49"/>
    <w:rsid w:val="00630EC9"/>
    <w:rsid w:val="006312A4"/>
    <w:rsid w:val="006313B6"/>
    <w:rsid w:val="0063229A"/>
    <w:rsid w:val="006322D5"/>
    <w:rsid w:val="006329FC"/>
    <w:rsid w:val="006336B7"/>
    <w:rsid w:val="00634591"/>
    <w:rsid w:val="00634D80"/>
    <w:rsid w:val="00634D91"/>
    <w:rsid w:val="00634E0B"/>
    <w:rsid w:val="0063535B"/>
    <w:rsid w:val="006358AB"/>
    <w:rsid w:val="00635A8E"/>
    <w:rsid w:val="00636D96"/>
    <w:rsid w:val="00636F98"/>
    <w:rsid w:val="006379B1"/>
    <w:rsid w:val="00637B8E"/>
    <w:rsid w:val="00640303"/>
    <w:rsid w:val="006417CF"/>
    <w:rsid w:val="006418F0"/>
    <w:rsid w:val="00642214"/>
    <w:rsid w:val="00642D71"/>
    <w:rsid w:val="00643475"/>
    <w:rsid w:val="00643549"/>
    <w:rsid w:val="006442DB"/>
    <w:rsid w:val="00644E36"/>
    <w:rsid w:val="00645304"/>
    <w:rsid w:val="00647399"/>
    <w:rsid w:val="006478D4"/>
    <w:rsid w:val="00647E8F"/>
    <w:rsid w:val="00650123"/>
    <w:rsid w:val="00650920"/>
    <w:rsid w:val="00653AD1"/>
    <w:rsid w:val="0065597B"/>
    <w:rsid w:val="00656AA4"/>
    <w:rsid w:val="00656E25"/>
    <w:rsid w:val="006603DB"/>
    <w:rsid w:val="006607BB"/>
    <w:rsid w:val="00660E11"/>
    <w:rsid w:val="00662274"/>
    <w:rsid w:val="0066235A"/>
    <w:rsid w:val="006626F7"/>
    <w:rsid w:val="00664434"/>
    <w:rsid w:val="006659B3"/>
    <w:rsid w:val="006665C8"/>
    <w:rsid w:val="006676F3"/>
    <w:rsid w:val="006678FF"/>
    <w:rsid w:val="00670095"/>
    <w:rsid w:val="00670219"/>
    <w:rsid w:val="00670EBA"/>
    <w:rsid w:val="00671E35"/>
    <w:rsid w:val="006727AE"/>
    <w:rsid w:val="00674265"/>
    <w:rsid w:val="006742EE"/>
    <w:rsid w:val="0067491F"/>
    <w:rsid w:val="00674A1B"/>
    <w:rsid w:val="00674C33"/>
    <w:rsid w:val="0067524D"/>
    <w:rsid w:val="006752D7"/>
    <w:rsid w:val="00676441"/>
    <w:rsid w:val="006764ED"/>
    <w:rsid w:val="00677C81"/>
    <w:rsid w:val="00680307"/>
    <w:rsid w:val="0068137A"/>
    <w:rsid w:val="00681969"/>
    <w:rsid w:val="00681A70"/>
    <w:rsid w:val="00681D25"/>
    <w:rsid w:val="00682017"/>
    <w:rsid w:val="00682B15"/>
    <w:rsid w:val="00683143"/>
    <w:rsid w:val="00683486"/>
    <w:rsid w:val="0068357C"/>
    <w:rsid w:val="00683890"/>
    <w:rsid w:val="00683C9A"/>
    <w:rsid w:val="0068420D"/>
    <w:rsid w:val="006843D3"/>
    <w:rsid w:val="006863CB"/>
    <w:rsid w:val="0068665D"/>
    <w:rsid w:val="0068674A"/>
    <w:rsid w:val="006870F3"/>
    <w:rsid w:val="00687A55"/>
    <w:rsid w:val="00687A88"/>
    <w:rsid w:val="00687BB7"/>
    <w:rsid w:val="00687C39"/>
    <w:rsid w:val="00687ECE"/>
    <w:rsid w:val="006901CA"/>
    <w:rsid w:val="0069048E"/>
    <w:rsid w:val="00691F75"/>
    <w:rsid w:val="0069235D"/>
    <w:rsid w:val="00694185"/>
    <w:rsid w:val="00696039"/>
    <w:rsid w:val="0069619A"/>
    <w:rsid w:val="006966D1"/>
    <w:rsid w:val="00696CE9"/>
    <w:rsid w:val="00696DB3"/>
    <w:rsid w:val="00696F00"/>
    <w:rsid w:val="00696FB2"/>
    <w:rsid w:val="00697463"/>
    <w:rsid w:val="0069757B"/>
    <w:rsid w:val="006A00DB"/>
    <w:rsid w:val="006A1013"/>
    <w:rsid w:val="006A1536"/>
    <w:rsid w:val="006A2A12"/>
    <w:rsid w:val="006A2BFA"/>
    <w:rsid w:val="006A3C03"/>
    <w:rsid w:val="006A3C7D"/>
    <w:rsid w:val="006A41E9"/>
    <w:rsid w:val="006A4459"/>
    <w:rsid w:val="006A4DF4"/>
    <w:rsid w:val="006A557B"/>
    <w:rsid w:val="006A6695"/>
    <w:rsid w:val="006A6F6D"/>
    <w:rsid w:val="006A712E"/>
    <w:rsid w:val="006B0798"/>
    <w:rsid w:val="006B17DB"/>
    <w:rsid w:val="006B2211"/>
    <w:rsid w:val="006B3412"/>
    <w:rsid w:val="006B438B"/>
    <w:rsid w:val="006B481E"/>
    <w:rsid w:val="006B5F22"/>
    <w:rsid w:val="006B64B0"/>
    <w:rsid w:val="006B6C4E"/>
    <w:rsid w:val="006B6D6C"/>
    <w:rsid w:val="006C0DB8"/>
    <w:rsid w:val="006C15D0"/>
    <w:rsid w:val="006C1640"/>
    <w:rsid w:val="006C1C89"/>
    <w:rsid w:val="006C2132"/>
    <w:rsid w:val="006C2803"/>
    <w:rsid w:val="006C337E"/>
    <w:rsid w:val="006C37A3"/>
    <w:rsid w:val="006C459D"/>
    <w:rsid w:val="006C63DC"/>
    <w:rsid w:val="006C6512"/>
    <w:rsid w:val="006C653B"/>
    <w:rsid w:val="006C7334"/>
    <w:rsid w:val="006C7EC9"/>
    <w:rsid w:val="006D01FC"/>
    <w:rsid w:val="006D02B3"/>
    <w:rsid w:val="006D060E"/>
    <w:rsid w:val="006D0AC3"/>
    <w:rsid w:val="006D137D"/>
    <w:rsid w:val="006D1A72"/>
    <w:rsid w:val="006D203A"/>
    <w:rsid w:val="006D2339"/>
    <w:rsid w:val="006D23BC"/>
    <w:rsid w:val="006D27AF"/>
    <w:rsid w:val="006D4168"/>
    <w:rsid w:val="006D4D75"/>
    <w:rsid w:val="006D5B69"/>
    <w:rsid w:val="006D6540"/>
    <w:rsid w:val="006D73D1"/>
    <w:rsid w:val="006E00B9"/>
    <w:rsid w:val="006E1C26"/>
    <w:rsid w:val="006E226A"/>
    <w:rsid w:val="006E2B31"/>
    <w:rsid w:val="006E30D6"/>
    <w:rsid w:val="006E31E7"/>
    <w:rsid w:val="006E364E"/>
    <w:rsid w:val="006E379C"/>
    <w:rsid w:val="006E42F6"/>
    <w:rsid w:val="006E4506"/>
    <w:rsid w:val="006E4D85"/>
    <w:rsid w:val="006E5357"/>
    <w:rsid w:val="006E5485"/>
    <w:rsid w:val="006E55C1"/>
    <w:rsid w:val="006E60A8"/>
    <w:rsid w:val="006E6BAD"/>
    <w:rsid w:val="006E72BF"/>
    <w:rsid w:val="006E754C"/>
    <w:rsid w:val="006E789A"/>
    <w:rsid w:val="006F0FCD"/>
    <w:rsid w:val="006F2F82"/>
    <w:rsid w:val="006F3448"/>
    <w:rsid w:val="006F3476"/>
    <w:rsid w:val="006F3A24"/>
    <w:rsid w:val="006F3C12"/>
    <w:rsid w:val="006F45E6"/>
    <w:rsid w:val="006F4A37"/>
    <w:rsid w:val="006F503E"/>
    <w:rsid w:val="006F50E1"/>
    <w:rsid w:val="006F5A61"/>
    <w:rsid w:val="006F607E"/>
    <w:rsid w:val="006F6574"/>
    <w:rsid w:val="00700BB0"/>
    <w:rsid w:val="0070159D"/>
    <w:rsid w:val="0070401B"/>
    <w:rsid w:val="00704652"/>
    <w:rsid w:val="00704721"/>
    <w:rsid w:val="00704B88"/>
    <w:rsid w:val="00704EBB"/>
    <w:rsid w:val="0070577C"/>
    <w:rsid w:val="00705BE1"/>
    <w:rsid w:val="00705E2A"/>
    <w:rsid w:val="00705EBE"/>
    <w:rsid w:val="0071195F"/>
    <w:rsid w:val="00711C37"/>
    <w:rsid w:val="007127BA"/>
    <w:rsid w:val="007140BC"/>
    <w:rsid w:val="007142CD"/>
    <w:rsid w:val="007143C2"/>
    <w:rsid w:val="00715064"/>
    <w:rsid w:val="00715168"/>
    <w:rsid w:val="00716448"/>
    <w:rsid w:val="00716720"/>
    <w:rsid w:val="00717AE2"/>
    <w:rsid w:val="00721B71"/>
    <w:rsid w:val="00721EC0"/>
    <w:rsid w:val="00723044"/>
    <w:rsid w:val="007242BB"/>
    <w:rsid w:val="00724FF4"/>
    <w:rsid w:val="00725443"/>
    <w:rsid w:val="0072640A"/>
    <w:rsid w:val="007265E0"/>
    <w:rsid w:val="00726797"/>
    <w:rsid w:val="00726B80"/>
    <w:rsid w:val="00726FD8"/>
    <w:rsid w:val="00730683"/>
    <w:rsid w:val="007308C6"/>
    <w:rsid w:val="00731558"/>
    <w:rsid w:val="007315C2"/>
    <w:rsid w:val="00731786"/>
    <w:rsid w:val="0073312D"/>
    <w:rsid w:val="0073343C"/>
    <w:rsid w:val="007338B8"/>
    <w:rsid w:val="007349A9"/>
    <w:rsid w:val="00734A1C"/>
    <w:rsid w:val="00734CDA"/>
    <w:rsid w:val="00734E20"/>
    <w:rsid w:val="00736F53"/>
    <w:rsid w:val="0073748E"/>
    <w:rsid w:val="00737523"/>
    <w:rsid w:val="00737901"/>
    <w:rsid w:val="00737F74"/>
    <w:rsid w:val="0074048D"/>
    <w:rsid w:val="00740A23"/>
    <w:rsid w:val="007416CA"/>
    <w:rsid w:val="00741BB2"/>
    <w:rsid w:val="00741F46"/>
    <w:rsid w:val="0074217B"/>
    <w:rsid w:val="007432FE"/>
    <w:rsid w:val="00743EA2"/>
    <w:rsid w:val="0074443A"/>
    <w:rsid w:val="00744B53"/>
    <w:rsid w:val="00746B43"/>
    <w:rsid w:val="00746CA6"/>
    <w:rsid w:val="007470CF"/>
    <w:rsid w:val="00747CAC"/>
    <w:rsid w:val="00747DC3"/>
    <w:rsid w:val="007516EB"/>
    <w:rsid w:val="007518FB"/>
    <w:rsid w:val="00751B15"/>
    <w:rsid w:val="00751D1B"/>
    <w:rsid w:val="00752A03"/>
    <w:rsid w:val="00752E9D"/>
    <w:rsid w:val="007532D5"/>
    <w:rsid w:val="00753869"/>
    <w:rsid w:val="007542BB"/>
    <w:rsid w:val="0075461C"/>
    <w:rsid w:val="007552D8"/>
    <w:rsid w:val="00755A94"/>
    <w:rsid w:val="007561E1"/>
    <w:rsid w:val="007607F7"/>
    <w:rsid w:val="00760AAC"/>
    <w:rsid w:val="00761A10"/>
    <w:rsid w:val="00761B2C"/>
    <w:rsid w:val="00762DF7"/>
    <w:rsid w:val="00764B81"/>
    <w:rsid w:val="00766005"/>
    <w:rsid w:val="00766047"/>
    <w:rsid w:val="00766483"/>
    <w:rsid w:val="007703A0"/>
    <w:rsid w:val="007705E7"/>
    <w:rsid w:val="00773D14"/>
    <w:rsid w:val="00773F28"/>
    <w:rsid w:val="007741F5"/>
    <w:rsid w:val="00774C82"/>
    <w:rsid w:val="00776D30"/>
    <w:rsid w:val="00777326"/>
    <w:rsid w:val="00781450"/>
    <w:rsid w:val="00781510"/>
    <w:rsid w:val="00781F41"/>
    <w:rsid w:val="007827D5"/>
    <w:rsid w:val="00782BE3"/>
    <w:rsid w:val="00783659"/>
    <w:rsid w:val="00783E12"/>
    <w:rsid w:val="00784708"/>
    <w:rsid w:val="00784AB3"/>
    <w:rsid w:val="00784E4A"/>
    <w:rsid w:val="00785085"/>
    <w:rsid w:val="00785828"/>
    <w:rsid w:val="00786065"/>
    <w:rsid w:val="00786FC3"/>
    <w:rsid w:val="00787757"/>
    <w:rsid w:val="00787857"/>
    <w:rsid w:val="00787CA3"/>
    <w:rsid w:val="0079068B"/>
    <w:rsid w:val="007913D3"/>
    <w:rsid w:val="007920D9"/>
    <w:rsid w:val="00792556"/>
    <w:rsid w:val="007925A6"/>
    <w:rsid w:val="00792CFC"/>
    <w:rsid w:val="00793812"/>
    <w:rsid w:val="007945C2"/>
    <w:rsid w:val="00795BBC"/>
    <w:rsid w:val="00795E50"/>
    <w:rsid w:val="00796B02"/>
    <w:rsid w:val="00797686"/>
    <w:rsid w:val="00797ACD"/>
    <w:rsid w:val="007A03CB"/>
    <w:rsid w:val="007A0AD9"/>
    <w:rsid w:val="007A1FAB"/>
    <w:rsid w:val="007A243A"/>
    <w:rsid w:val="007A24F1"/>
    <w:rsid w:val="007A5202"/>
    <w:rsid w:val="007A5209"/>
    <w:rsid w:val="007A591B"/>
    <w:rsid w:val="007A6E9F"/>
    <w:rsid w:val="007A7499"/>
    <w:rsid w:val="007A75F8"/>
    <w:rsid w:val="007A77E8"/>
    <w:rsid w:val="007A7B62"/>
    <w:rsid w:val="007B191B"/>
    <w:rsid w:val="007B3255"/>
    <w:rsid w:val="007B3263"/>
    <w:rsid w:val="007B4650"/>
    <w:rsid w:val="007B4F25"/>
    <w:rsid w:val="007B524C"/>
    <w:rsid w:val="007B6B4D"/>
    <w:rsid w:val="007B765D"/>
    <w:rsid w:val="007B7AA5"/>
    <w:rsid w:val="007B7B65"/>
    <w:rsid w:val="007B7C9B"/>
    <w:rsid w:val="007B7D7B"/>
    <w:rsid w:val="007C0441"/>
    <w:rsid w:val="007C0E15"/>
    <w:rsid w:val="007C10D3"/>
    <w:rsid w:val="007C28AD"/>
    <w:rsid w:val="007C2AF9"/>
    <w:rsid w:val="007C2D9C"/>
    <w:rsid w:val="007C3035"/>
    <w:rsid w:val="007C3387"/>
    <w:rsid w:val="007C3C73"/>
    <w:rsid w:val="007C414C"/>
    <w:rsid w:val="007C4435"/>
    <w:rsid w:val="007C478F"/>
    <w:rsid w:val="007C4A90"/>
    <w:rsid w:val="007C4D4A"/>
    <w:rsid w:val="007C5C64"/>
    <w:rsid w:val="007C611A"/>
    <w:rsid w:val="007C74DA"/>
    <w:rsid w:val="007C7C22"/>
    <w:rsid w:val="007C7C7C"/>
    <w:rsid w:val="007D01A8"/>
    <w:rsid w:val="007D16BE"/>
    <w:rsid w:val="007D344F"/>
    <w:rsid w:val="007D3A88"/>
    <w:rsid w:val="007D3C49"/>
    <w:rsid w:val="007D5BF1"/>
    <w:rsid w:val="007D692F"/>
    <w:rsid w:val="007D73BA"/>
    <w:rsid w:val="007E02B0"/>
    <w:rsid w:val="007E0563"/>
    <w:rsid w:val="007E1A1B"/>
    <w:rsid w:val="007E1F3E"/>
    <w:rsid w:val="007E2544"/>
    <w:rsid w:val="007E2E27"/>
    <w:rsid w:val="007E3A22"/>
    <w:rsid w:val="007E4FC8"/>
    <w:rsid w:val="007E5094"/>
    <w:rsid w:val="007E513D"/>
    <w:rsid w:val="007E5396"/>
    <w:rsid w:val="007E6103"/>
    <w:rsid w:val="007E6962"/>
    <w:rsid w:val="007E7DE0"/>
    <w:rsid w:val="007F02F3"/>
    <w:rsid w:val="007F0749"/>
    <w:rsid w:val="007F07D2"/>
    <w:rsid w:val="007F0800"/>
    <w:rsid w:val="007F0A6D"/>
    <w:rsid w:val="007F31D9"/>
    <w:rsid w:val="007F3462"/>
    <w:rsid w:val="007F4F11"/>
    <w:rsid w:val="007F63B6"/>
    <w:rsid w:val="007F7180"/>
    <w:rsid w:val="008000CD"/>
    <w:rsid w:val="008005D3"/>
    <w:rsid w:val="0080087C"/>
    <w:rsid w:val="00801F4F"/>
    <w:rsid w:val="00801F7E"/>
    <w:rsid w:val="00802C17"/>
    <w:rsid w:val="00802F0A"/>
    <w:rsid w:val="00803077"/>
    <w:rsid w:val="008035A7"/>
    <w:rsid w:val="00803766"/>
    <w:rsid w:val="0080511C"/>
    <w:rsid w:val="008069B0"/>
    <w:rsid w:val="00806BE0"/>
    <w:rsid w:val="00806F10"/>
    <w:rsid w:val="00806FF0"/>
    <w:rsid w:val="00807459"/>
    <w:rsid w:val="0081208B"/>
    <w:rsid w:val="008126DF"/>
    <w:rsid w:val="008136CC"/>
    <w:rsid w:val="00814240"/>
    <w:rsid w:val="008142D4"/>
    <w:rsid w:val="008161CE"/>
    <w:rsid w:val="00816929"/>
    <w:rsid w:val="008170A6"/>
    <w:rsid w:val="008174B5"/>
    <w:rsid w:val="00817D37"/>
    <w:rsid w:val="00820BC6"/>
    <w:rsid w:val="00821BAD"/>
    <w:rsid w:val="008226BA"/>
    <w:rsid w:val="00822FB4"/>
    <w:rsid w:val="008241F1"/>
    <w:rsid w:val="00824BCC"/>
    <w:rsid w:val="00824CA3"/>
    <w:rsid w:val="008261F1"/>
    <w:rsid w:val="0082707D"/>
    <w:rsid w:val="0082753E"/>
    <w:rsid w:val="00827889"/>
    <w:rsid w:val="00827E4C"/>
    <w:rsid w:val="00827F1A"/>
    <w:rsid w:val="00830063"/>
    <w:rsid w:val="00831438"/>
    <w:rsid w:val="00831729"/>
    <w:rsid w:val="00831887"/>
    <w:rsid w:val="00831FA5"/>
    <w:rsid w:val="008335D2"/>
    <w:rsid w:val="00833CE2"/>
    <w:rsid w:val="00833DFF"/>
    <w:rsid w:val="008343EF"/>
    <w:rsid w:val="00836C13"/>
    <w:rsid w:val="00836DD8"/>
    <w:rsid w:val="008374FA"/>
    <w:rsid w:val="008401B5"/>
    <w:rsid w:val="008442C3"/>
    <w:rsid w:val="00844D3F"/>
    <w:rsid w:val="00846566"/>
    <w:rsid w:val="00846DED"/>
    <w:rsid w:val="00846FFD"/>
    <w:rsid w:val="008476BF"/>
    <w:rsid w:val="00847C7D"/>
    <w:rsid w:val="008502DD"/>
    <w:rsid w:val="00850EAA"/>
    <w:rsid w:val="00851937"/>
    <w:rsid w:val="008522BD"/>
    <w:rsid w:val="008526AA"/>
    <w:rsid w:val="00852929"/>
    <w:rsid w:val="00852B67"/>
    <w:rsid w:val="00852DFB"/>
    <w:rsid w:val="00852F0F"/>
    <w:rsid w:val="00855CF0"/>
    <w:rsid w:val="00855D41"/>
    <w:rsid w:val="00856938"/>
    <w:rsid w:val="008574D3"/>
    <w:rsid w:val="008574DD"/>
    <w:rsid w:val="00857659"/>
    <w:rsid w:val="00857794"/>
    <w:rsid w:val="008602E8"/>
    <w:rsid w:val="00860325"/>
    <w:rsid w:val="00860491"/>
    <w:rsid w:val="00860841"/>
    <w:rsid w:val="00860D34"/>
    <w:rsid w:val="00860ECC"/>
    <w:rsid w:val="008612B1"/>
    <w:rsid w:val="0086238B"/>
    <w:rsid w:val="008637F3"/>
    <w:rsid w:val="00863C2F"/>
    <w:rsid w:val="008641AC"/>
    <w:rsid w:val="008644C5"/>
    <w:rsid w:val="008645D8"/>
    <w:rsid w:val="00864C15"/>
    <w:rsid w:val="00867348"/>
    <w:rsid w:val="00867904"/>
    <w:rsid w:val="00867E65"/>
    <w:rsid w:val="00867F94"/>
    <w:rsid w:val="00870FCC"/>
    <w:rsid w:val="008716C2"/>
    <w:rsid w:val="0087202B"/>
    <w:rsid w:val="00873B4F"/>
    <w:rsid w:val="008744FA"/>
    <w:rsid w:val="00874BCF"/>
    <w:rsid w:val="00874D13"/>
    <w:rsid w:val="008753B0"/>
    <w:rsid w:val="008766A1"/>
    <w:rsid w:val="00880C9E"/>
    <w:rsid w:val="00881907"/>
    <w:rsid w:val="008819A6"/>
    <w:rsid w:val="00882490"/>
    <w:rsid w:val="00882A9F"/>
    <w:rsid w:val="008830FA"/>
    <w:rsid w:val="0088352D"/>
    <w:rsid w:val="008842DC"/>
    <w:rsid w:val="008844DA"/>
    <w:rsid w:val="008869BE"/>
    <w:rsid w:val="00886C1F"/>
    <w:rsid w:val="00887791"/>
    <w:rsid w:val="00887B6E"/>
    <w:rsid w:val="0089112D"/>
    <w:rsid w:val="008912AA"/>
    <w:rsid w:val="00891D60"/>
    <w:rsid w:val="008923EA"/>
    <w:rsid w:val="00893099"/>
    <w:rsid w:val="00893E19"/>
    <w:rsid w:val="00894923"/>
    <w:rsid w:val="00894E76"/>
    <w:rsid w:val="00895CF2"/>
    <w:rsid w:val="00895D7D"/>
    <w:rsid w:val="0089732E"/>
    <w:rsid w:val="0089758C"/>
    <w:rsid w:val="00897EC6"/>
    <w:rsid w:val="008A3BD6"/>
    <w:rsid w:val="008A4DAF"/>
    <w:rsid w:val="008A50B3"/>
    <w:rsid w:val="008A5FDE"/>
    <w:rsid w:val="008A784C"/>
    <w:rsid w:val="008B03BF"/>
    <w:rsid w:val="008B081B"/>
    <w:rsid w:val="008B0A36"/>
    <w:rsid w:val="008B0DC6"/>
    <w:rsid w:val="008B0DEF"/>
    <w:rsid w:val="008B1304"/>
    <w:rsid w:val="008B13ED"/>
    <w:rsid w:val="008B15A6"/>
    <w:rsid w:val="008B1BC9"/>
    <w:rsid w:val="008B285A"/>
    <w:rsid w:val="008B2D93"/>
    <w:rsid w:val="008B33E6"/>
    <w:rsid w:val="008B3E80"/>
    <w:rsid w:val="008B3F58"/>
    <w:rsid w:val="008B3FAE"/>
    <w:rsid w:val="008B4D60"/>
    <w:rsid w:val="008B54F2"/>
    <w:rsid w:val="008B60EF"/>
    <w:rsid w:val="008B61CD"/>
    <w:rsid w:val="008B6E51"/>
    <w:rsid w:val="008B7347"/>
    <w:rsid w:val="008C028F"/>
    <w:rsid w:val="008C0669"/>
    <w:rsid w:val="008C0B5E"/>
    <w:rsid w:val="008C0B67"/>
    <w:rsid w:val="008C154D"/>
    <w:rsid w:val="008C2BDB"/>
    <w:rsid w:val="008C32B5"/>
    <w:rsid w:val="008C336F"/>
    <w:rsid w:val="008C3410"/>
    <w:rsid w:val="008C3CF8"/>
    <w:rsid w:val="008C4E6D"/>
    <w:rsid w:val="008C53D7"/>
    <w:rsid w:val="008C57B8"/>
    <w:rsid w:val="008C62C5"/>
    <w:rsid w:val="008C69FE"/>
    <w:rsid w:val="008C79E7"/>
    <w:rsid w:val="008C7F21"/>
    <w:rsid w:val="008D0306"/>
    <w:rsid w:val="008D0364"/>
    <w:rsid w:val="008D0498"/>
    <w:rsid w:val="008D28B9"/>
    <w:rsid w:val="008D2C12"/>
    <w:rsid w:val="008D3106"/>
    <w:rsid w:val="008D337F"/>
    <w:rsid w:val="008D37DE"/>
    <w:rsid w:val="008D3802"/>
    <w:rsid w:val="008D3B8D"/>
    <w:rsid w:val="008D3BEA"/>
    <w:rsid w:val="008D4CE2"/>
    <w:rsid w:val="008D63D3"/>
    <w:rsid w:val="008D6620"/>
    <w:rsid w:val="008D6B71"/>
    <w:rsid w:val="008D6C27"/>
    <w:rsid w:val="008D7DF9"/>
    <w:rsid w:val="008E02C2"/>
    <w:rsid w:val="008E0F95"/>
    <w:rsid w:val="008E17C2"/>
    <w:rsid w:val="008E199C"/>
    <w:rsid w:val="008E4421"/>
    <w:rsid w:val="008E47F4"/>
    <w:rsid w:val="008E4DE8"/>
    <w:rsid w:val="008E71C6"/>
    <w:rsid w:val="008E7DEF"/>
    <w:rsid w:val="008F0274"/>
    <w:rsid w:val="008F0CC1"/>
    <w:rsid w:val="008F18DB"/>
    <w:rsid w:val="008F2C59"/>
    <w:rsid w:val="008F2E02"/>
    <w:rsid w:val="008F329A"/>
    <w:rsid w:val="008F42BC"/>
    <w:rsid w:val="008F58EA"/>
    <w:rsid w:val="008F5978"/>
    <w:rsid w:val="008F633F"/>
    <w:rsid w:val="008F7676"/>
    <w:rsid w:val="009009BD"/>
    <w:rsid w:val="0090268E"/>
    <w:rsid w:val="009028C5"/>
    <w:rsid w:val="00902C52"/>
    <w:rsid w:val="00902EC1"/>
    <w:rsid w:val="009030B2"/>
    <w:rsid w:val="009031BF"/>
    <w:rsid w:val="00903FDD"/>
    <w:rsid w:val="009044E7"/>
    <w:rsid w:val="00904EC9"/>
    <w:rsid w:val="009058C7"/>
    <w:rsid w:val="00907390"/>
    <w:rsid w:val="0090749A"/>
    <w:rsid w:val="00910D4A"/>
    <w:rsid w:val="0091256F"/>
    <w:rsid w:val="009127DD"/>
    <w:rsid w:val="00912A82"/>
    <w:rsid w:val="0091395B"/>
    <w:rsid w:val="00914125"/>
    <w:rsid w:val="009146C1"/>
    <w:rsid w:val="00914A00"/>
    <w:rsid w:val="00914A3F"/>
    <w:rsid w:val="009156C0"/>
    <w:rsid w:val="00915FF0"/>
    <w:rsid w:val="009161CB"/>
    <w:rsid w:val="00917744"/>
    <w:rsid w:val="00917C72"/>
    <w:rsid w:val="00920B32"/>
    <w:rsid w:val="00922E61"/>
    <w:rsid w:val="00922EEB"/>
    <w:rsid w:val="00922FC0"/>
    <w:rsid w:val="00924FC5"/>
    <w:rsid w:val="00925D7B"/>
    <w:rsid w:val="00926AAA"/>
    <w:rsid w:val="00926C99"/>
    <w:rsid w:val="00927350"/>
    <w:rsid w:val="00927DE5"/>
    <w:rsid w:val="00930B94"/>
    <w:rsid w:val="00932036"/>
    <w:rsid w:val="009328D1"/>
    <w:rsid w:val="00933B27"/>
    <w:rsid w:val="009357F6"/>
    <w:rsid w:val="009372EC"/>
    <w:rsid w:val="00937B04"/>
    <w:rsid w:val="0094073A"/>
    <w:rsid w:val="009407DC"/>
    <w:rsid w:val="00940CA6"/>
    <w:rsid w:val="009413B5"/>
    <w:rsid w:val="00942301"/>
    <w:rsid w:val="0094258B"/>
    <w:rsid w:val="00943396"/>
    <w:rsid w:val="00943C03"/>
    <w:rsid w:val="00944607"/>
    <w:rsid w:val="0094572B"/>
    <w:rsid w:val="00945CD2"/>
    <w:rsid w:val="00946319"/>
    <w:rsid w:val="00947873"/>
    <w:rsid w:val="00950828"/>
    <w:rsid w:val="00951E5D"/>
    <w:rsid w:val="0095245E"/>
    <w:rsid w:val="00953AE6"/>
    <w:rsid w:val="00953CC8"/>
    <w:rsid w:val="00953E58"/>
    <w:rsid w:val="0095492D"/>
    <w:rsid w:val="00954EE6"/>
    <w:rsid w:val="00955110"/>
    <w:rsid w:val="00955C12"/>
    <w:rsid w:val="0095705B"/>
    <w:rsid w:val="0095784B"/>
    <w:rsid w:val="009614EC"/>
    <w:rsid w:val="00962ADC"/>
    <w:rsid w:val="00962E85"/>
    <w:rsid w:val="00963D67"/>
    <w:rsid w:val="0096437C"/>
    <w:rsid w:val="00964969"/>
    <w:rsid w:val="0096584F"/>
    <w:rsid w:val="00965E26"/>
    <w:rsid w:val="00966B56"/>
    <w:rsid w:val="00967196"/>
    <w:rsid w:val="0096753A"/>
    <w:rsid w:val="0096771D"/>
    <w:rsid w:val="009716E5"/>
    <w:rsid w:val="00973DAD"/>
    <w:rsid w:val="00973E92"/>
    <w:rsid w:val="00974ACA"/>
    <w:rsid w:val="00975BD5"/>
    <w:rsid w:val="00976CB0"/>
    <w:rsid w:val="00980106"/>
    <w:rsid w:val="00982EFA"/>
    <w:rsid w:val="00983D4F"/>
    <w:rsid w:val="009846D8"/>
    <w:rsid w:val="00984A33"/>
    <w:rsid w:val="009874D9"/>
    <w:rsid w:val="00987580"/>
    <w:rsid w:val="00987744"/>
    <w:rsid w:val="00990065"/>
    <w:rsid w:val="00992569"/>
    <w:rsid w:val="00992EF4"/>
    <w:rsid w:val="009932F8"/>
    <w:rsid w:val="00993822"/>
    <w:rsid w:val="00993B93"/>
    <w:rsid w:val="00994032"/>
    <w:rsid w:val="009955CB"/>
    <w:rsid w:val="0099573F"/>
    <w:rsid w:val="00995DCD"/>
    <w:rsid w:val="009961C1"/>
    <w:rsid w:val="009963FB"/>
    <w:rsid w:val="00996D8E"/>
    <w:rsid w:val="0099733F"/>
    <w:rsid w:val="009A0419"/>
    <w:rsid w:val="009A0722"/>
    <w:rsid w:val="009A2417"/>
    <w:rsid w:val="009A2B4E"/>
    <w:rsid w:val="009A2E77"/>
    <w:rsid w:val="009A420C"/>
    <w:rsid w:val="009A4777"/>
    <w:rsid w:val="009A5044"/>
    <w:rsid w:val="009A63B7"/>
    <w:rsid w:val="009B1E31"/>
    <w:rsid w:val="009B2A59"/>
    <w:rsid w:val="009B3BC8"/>
    <w:rsid w:val="009B3D38"/>
    <w:rsid w:val="009B4D5A"/>
    <w:rsid w:val="009B4F1B"/>
    <w:rsid w:val="009B5895"/>
    <w:rsid w:val="009B5E08"/>
    <w:rsid w:val="009B6D12"/>
    <w:rsid w:val="009C1B71"/>
    <w:rsid w:val="009C214A"/>
    <w:rsid w:val="009C2B3E"/>
    <w:rsid w:val="009C3B76"/>
    <w:rsid w:val="009C4228"/>
    <w:rsid w:val="009C4DF8"/>
    <w:rsid w:val="009C5363"/>
    <w:rsid w:val="009C5788"/>
    <w:rsid w:val="009C5CB0"/>
    <w:rsid w:val="009C5FDA"/>
    <w:rsid w:val="009C6180"/>
    <w:rsid w:val="009C68AB"/>
    <w:rsid w:val="009C7170"/>
    <w:rsid w:val="009C764B"/>
    <w:rsid w:val="009D0ABE"/>
    <w:rsid w:val="009D0ED7"/>
    <w:rsid w:val="009D1A88"/>
    <w:rsid w:val="009D20B3"/>
    <w:rsid w:val="009D2B4D"/>
    <w:rsid w:val="009D2DD4"/>
    <w:rsid w:val="009D3B09"/>
    <w:rsid w:val="009D4C6E"/>
    <w:rsid w:val="009D4EBA"/>
    <w:rsid w:val="009D501F"/>
    <w:rsid w:val="009D50B7"/>
    <w:rsid w:val="009D5131"/>
    <w:rsid w:val="009D63A1"/>
    <w:rsid w:val="009D77A5"/>
    <w:rsid w:val="009D7979"/>
    <w:rsid w:val="009E09B3"/>
    <w:rsid w:val="009E0F9B"/>
    <w:rsid w:val="009E163A"/>
    <w:rsid w:val="009E1BAE"/>
    <w:rsid w:val="009E1FA2"/>
    <w:rsid w:val="009E359A"/>
    <w:rsid w:val="009E367B"/>
    <w:rsid w:val="009E3934"/>
    <w:rsid w:val="009E406A"/>
    <w:rsid w:val="009E4134"/>
    <w:rsid w:val="009E41D6"/>
    <w:rsid w:val="009E45EF"/>
    <w:rsid w:val="009E4808"/>
    <w:rsid w:val="009E615F"/>
    <w:rsid w:val="009E6577"/>
    <w:rsid w:val="009E6C16"/>
    <w:rsid w:val="009E6F3E"/>
    <w:rsid w:val="009E784F"/>
    <w:rsid w:val="009F1213"/>
    <w:rsid w:val="009F1D02"/>
    <w:rsid w:val="009F2A8C"/>
    <w:rsid w:val="009F426E"/>
    <w:rsid w:val="009F536B"/>
    <w:rsid w:val="009F53BC"/>
    <w:rsid w:val="009F5D4C"/>
    <w:rsid w:val="009F710D"/>
    <w:rsid w:val="009F779D"/>
    <w:rsid w:val="00A00D03"/>
    <w:rsid w:val="00A01238"/>
    <w:rsid w:val="00A0135A"/>
    <w:rsid w:val="00A01976"/>
    <w:rsid w:val="00A021FE"/>
    <w:rsid w:val="00A02355"/>
    <w:rsid w:val="00A0247D"/>
    <w:rsid w:val="00A0359E"/>
    <w:rsid w:val="00A03EFA"/>
    <w:rsid w:val="00A04C72"/>
    <w:rsid w:val="00A05527"/>
    <w:rsid w:val="00A062A8"/>
    <w:rsid w:val="00A06B26"/>
    <w:rsid w:val="00A06D3F"/>
    <w:rsid w:val="00A07108"/>
    <w:rsid w:val="00A075E9"/>
    <w:rsid w:val="00A0783C"/>
    <w:rsid w:val="00A10A23"/>
    <w:rsid w:val="00A10EDB"/>
    <w:rsid w:val="00A116C3"/>
    <w:rsid w:val="00A11B4F"/>
    <w:rsid w:val="00A12530"/>
    <w:rsid w:val="00A12656"/>
    <w:rsid w:val="00A13468"/>
    <w:rsid w:val="00A13508"/>
    <w:rsid w:val="00A14355"/>
    <w:rsid w:val="00A150E7"/>
    <w:rsid w:val="00A1584F"/>
    <w:rsid w:val="00A162B9"/>
    <w:rsid w:val="00A165FA"/>
    <w:rsid w:val="00A169C4"/>
    <w:rsid w:val="00A16DF9"/>
    <w:rsid w:val="00A16F42"/>
    <w:rsid w:val="00A172CF"/>
    <w:rsid w:val="00A17EF4"/>
    <w:rsid w:val="00A20051"/>
    <w:rsid w:val="00A204F2"/>
    <w:rsid w:val="00A2070A"/>
    <w:rsid w:val="00A20A15"/>
    <w:rsid w:val="00A21973"/>
    <w:rsid w:val="00A21DCC"/>
    <w:rsid w:val="00A21FC8"/>
    <w:rsid w:val="00A220A2"/>
    <w:rsid w:val="00A2492B"/>
    <w:rsid w:val="00A266CF"/>
    <w:rsid w:val="00A26ACF"/>
    <w:rsid w:val="00A30C17"/>
    <w:rsid w:val="00A311BA"/>
    <w:rsid w:val="00A311D3"/>
    <w:rsid w:val="00A3120D"/>
    <w:rsid w:val="00A31264"/>
    <w:rsid w:val="00A324A9"/>
    <w:rsid w:val="00A3251D"/>
    <w:rsid w:val="00A3349B"/>
    <w:rsid w:val="00A3352E"/>
    <w:rsid w:val="00A3363B"/>
    <w:rsid w:val="00A337C0"/>
    <w:rsid w:val="00A34188"/>
    <w:rsid w:val="00A34B69"/>
    <w:rsid w:val="00A36562"/>
    <w:rsid w:val="00A36FCF"/>
    <w:rsid w:val="00A3744F"/>
    <w:rsid w:val="00A3773C"/>
    <w:rsid w:val="00A37FA0"/>
    <w:rsid w:val="00A408CE"/>
    <w:rsid w:val="00A40B69"/>
    <w:rsid w:val="00A41050"/>
    <w:rsid w:val="00A41401"/>
    <w:rsid w:val="00A41B3F"/>
    <w:rsid w:val="00A427A1"/>
    <w:rsid w:val="00A42F72"/>
    <w:rsid w:val="00A43BA7"/>
    <w:rsid w:val="00A44409"/>
    <w:rsid w:val="00A460BD"/>
    <w:rsid w:val="00A460FC"/>
    <w:rsid w:val="00A47120"/>
    <w:rsid w:val="00A47DE8"/>
    <w:rsid w:val="00A47E53"/>
    <w:rsid w:val="00A47E89"/>
    <w:rsid w:val="00A508AF"/>
    <w:rsid w:val="00A51180"/>
    <w:rsid w:val="00A5135E"/>
    <w:rsid w:val="00A5229D"/>
    <w:rsid w:val="00A52E1A"/>
    <w:rsid w:val="00A54C41"/>
    <w:rsid w:val="00A54DD8"/>
    <w:rsid w:val="00A54DF9"/>
    <w:rsid w:val="00A558B9"/>
    <w:rsid w:val="00A5783E"/>
    <w:rsid w:val="00A578A6"/>
    <w:rsid w:val="00A606B8"/>
    <w:rsid w:val="00A6072B"/>
    <w:rsid w:val="00A60A8F"/>
    <w:rsid w:val="00A610D6"/>
    <w:rsid w:val="00A61D6F"/>
    <w:rsid w:val="00A62C61"/>
    <w:rsid w:val="00A63094"/>
    <w:rsid w:val="00A63D1C"/>
    <w:rsid w:val="00A64F73"/>
    <w:rsid w:val="00A65D23"/>
    <w:rsid w:val="00A66B1F"/>
    <w:rsid w:val="00A671C1"/>
    <w:rsid w:val="00A67D20"/>
    <w:rsid w:val="00A704C8"/>
    <w:rsid w:val="00A7095B"/>
    <w:rsid w:val="00A7096F"/>
    <w:rsid w:val="00A71331"/>
    <w:rsid w:val="00A71B68"/>
    <w:rsid w:val="00A71C2E"/>
    <w:rsid w:val="00A720E3"/>
    <w:rsid w:val="00A726DE"/>
    <w:rsid w:val="00A7518C"/>
    <w:rsid w:val="00A752FB"/>
    <w:rsid w:val="00A755E1"/>
    <w:rsid w:val="00A774A5"/>
    <w:rsid w:val="00A776CD"/>
    <w:rsid w:val="00A77949"/>
    <w:rsid w:val="00A77CA6"/>
    <w:rsid w:val="00A80E5F"/>
    <w:rsid w:val="00A80F99"/>
    <w:rsid w:val="00A8282A"/>
    <w:rsid w:val="00A828E9"/>
    <w:rsid w:val="00A82E51"/>
    <w:rsid w:val="00A83220"/>
    <w:rsid w:val="00A8346A"/>
    <w:rsid w:val="00A835C3"/>
    <w:rsid w:val="00A84D7C"/>
    <w:rsid w:val="00A850AC"/>
    <w:rsid w:val="00A862DF"/>
    <w:rsid w:val="00A86BF5"/>
    <w:rsid w:val="00A86D6D"/>
    <w:rsid w:val="00A87062"/>
    <w:rsid w:val="00A87A27"/>
    <w:rsid w:val="00A90EAA"/>
    <w:rsid w:val="00A91D31"/>
    <w:rsid w:val="00A93A5D"/>
    <w:rsid w:val="00A94125"/>
    <w:rsid w:val="00A94519"/>
    <w:rsid w:val="00A94ABB"/>
    <w:rsid w:val="00A94C5D"/>
    <w:rsid w:val="00A95E30"/>
    <w:rsid w:val="00A95F5E"/>
    <w:rsid w:val="00A96004"/>
    <w:rsid w:val="00A97850"/>
    <w:rsid w:val="00AA06E4"/>
    <w:rsid w:val="00AA1427"/>
    <w:rsid w:val="00AA1A7F"/>
    <w:rsid w:val="00AA252F"/>
    <w:rsid w:val="00AA2C96"/>
    <w:rsid w:val="00AA3CB7"/>
    <w:rsid w:val="00AA3E41"/>
    <w:rsid w:val="00AA46C1"/>
    <w:rsid w:val="00AA4DAF"/>
    <w:rsid w:val="00AA5610"/>
    <w:rsid w:val="00AA585C"/>
    <w:rsid w:val="00AA6272"/>
    <w:rsid w:val="00AA639F"/>
    <w:rsid w:val="00AA646B"/>
    <w:rsid w:val="00AA7662"/>
    <w:rsid w:val="00AB14E0"/>
    <w:rsid w:val="00AB1587"/>
    <w:rsid w:val="00AB1C08"/>
    <w:rsid w:val="00AB25B6"/>
    <w:rsid w:val="00AB338D"/>
    <w:rsid w:val="00AB396B"/>
    <w:rsid w:val="00AB3EF0"/>
    <w:rsid w:val="00AB4416"/>
    <w:rsid w:val="00AB4C71"/>
    <w:rsid w:val="00AB53B4"/>
    <w:rsid w:val="00AB57C4"/>
    <w:rsid w:val="00AB68FC"/>
    <w:rsid w:val="00AB7879"/>
    <w:rsid w:val="00AB7AE4"/>
    <w:rsid w:val="00AB7E8D"/>
    <w:rsid w:val="00AC0DFD"/>
    <w:rsid w:val="00AC11E0"/>
    <w:rsid w:val="00AC120B"/>
    <w:rsid w:val="00AC1BF6"/>
    <w:rsid w:val="00AC1CEF"/>
    <w:rsid w:val="00AC23D7"/>
    <w:rsid w:val="00AC2855"/>
    <w:rsid w:val="00AC398B"/>
    <w:rsid w:val="00AC4834"/>
    <w:rsid w:val="00AC57C5"/>
    <w:rsid w:val="00AC5935"/>
    <w:rsid w:val="00AC6A36"/>
    <w:rsid w:val="00AC6ED3"/>
    <w:rsid w:val="00AC704E"/>
    <w:rsid w:val="00AC74DB"/>
    <w:rsid w:val="00AD1805"/>
    <w:rsid w:val="00AD3465"/>
    <w:rsid w:val="00AD3568"/>
    <w:rsid w:val="00AD4F7B"/>
    <w:rsid w:val="00AD5B9E"/>
    <w:rsid w:val="00AD6195"/>
    <w:rsid w:val="00AD69B7"/>
    <w:rsid w:val="00AD755A"/>
    <w:rsid w:val="00AD7C95"/>
    <w:rsid w:val="00AE13CF"/>
    <w:rsid w:val="00AE1B54"/>
    <w:rsid w:val="00AE21E5"/>
    <w:rsid w:val="00AE2826"/>
    <w:rsid w:val="00AE3A92"/>
    <w:rsid w:val="00AE4DD5"/>
    <w:rsid w:val="00AE4F42"/>
    <w:rsid w:val="00AE57CA"/>
    <w:rsid w:val="00AE6B21"/>
    <w:rsid w:val="00AE6C8F"/>
    <w:rsid w:val="00AE7284"/>
    <w:rsid w:val="00AE72D3"/>
    <w:rsid w:val="00AE74F6"/>
    <w:rsid w:val="00AE7789"/>
    <w:rsid w:val="00AE7EB2"/>
    <w:rsid w:val="00AF016E"/>
    <w:rsid w:val="00AF1724"/>
    <w:rsid w:val="00AF22F5"/>
    <w:rsid w:val="00AF32E9"/>
    <w:rsid w:val="00AF353B"/>
    <w:rsid w:val="00AF3807"/>
    <w:rsid w:val="00AF3AE6"/>
    <w:rsid w:val="00AF4E41"/>
    <w:rsid w:val="00AF5929"/>
    <w:rsid w:val="00AF5A36"/>
    <w:rsid w:val="00AF5CE9"/>
    <w:rsid w:val="00AF5F0C"/>
    <w:rsid w:val="00AF6205"/>
    <w:rsid w:val="00AF64E5"/>
    <w:rsid w:val="00AF6CA9"/>
    <w:rsid w:val="00AF6D17"/>
    <w:rsid w:val="00AF745B"/>
    <w:rsid w:val="00AF7806"/>
    <w:rsid w:val="00AF7971"/>
    <w:rsid w:val="00AF7F15"/>
    <w:rsid w:val="00B00D3C"/>
    <w:rsid w:val="00B0115A"/>
    <w:rsid w:val="00B01F50"/>
    <w:rsid w:val="00B0250E"/>
    <w:rsid w:val="00B05596"/>
    <w:rsid w:val="00B0653B"/>
    <w:rsid w:val="00B06AB7"/>
    <w:rsid w:val="00B072CF"/>
    <w:rsid w:val="00B0769B"/>
    <w:rsid w:val="00B07BAA"/>
    <w:rsid w:val="00B07BFA"/>
    <w:rsid w:val="00B07D27"/>
    <w:rsid w:val="00B1076E"/>
    <w:rsid w:val="00B11C68"/>
    <w:rsid w:val="00B1467C"/>
    <w:rsid w:val="00B16867"/>
    <w:rsid w:val="00B16BB1"/>
    <w:rsid w:val="00B170E3"/>
    <w:rsid w:val="00B173CB"/>
    <w:rsid w:val="00B17520"/>
    <w:rsid w:val="00B17C74"/>
    <w:rsid w:val="00B20094"/>
    <w:rsid w:val="00B20ADE"/>
    <w:rsid w:val="00B21570"/>
    <w:rsid w:val="00B21B9C"/>
    <w:rsid w:val="00B22871"/>
    <w:rsid w:val="00B2351A"/>
    <w:rsid w:val="00B23B0E"/>
    <w:rsid w:val="00B23F5E"/>
    <w:rsid w:val="00B241D0"/>
    <w:rsid w:val="00B24441"/>
    <w:rsid w:val="00B24DB0"/>
    <w:rsid w:val="00B24FDA"/>
    <w:rsid w:val="00B25778"/>
    <w:rsid w:val="00B25A7E"/>
    <w:rsid w:val="00B26461"/>
    <w:rsid w:val="00B27823"/>
    <w:rsid w:val="00B27E05"/>
    <w:rsid w:val="00B27F41"/>
    <w:rsid w:val="00B30068"/>
    <w:rsid w:val="00B3014D"/>
    <w:rsid w:val="00B302E4"/>
    <w:rsid w:val="00B30324"/>
    <w:rsid w:val="00B308B8"/>
    <w:rsid w:val="00B309A4"/>
    <w:rsid w:val="00B30DFF"/>
    <w:rsid w:val="00B31599"/>
    <w:rsid w:val="00B31DA2"/>
    <w:rsid w:val="00B31EC4"/>
    <w:rsid w:val="00B31FBA"/>
    <w:rsid w:val="00B320DF"/>
    <w:rsid w:val="00B32193"/>
    <w:rsid w:val="00B3327E"/>
    <w:rsid w:val="00B3539C"/>
    <w:rsid w:val="00B35740"/>
    <w:rsid w:val="00B36210"/>
    <w:rsid w:val="00B363C2"/>
    <w:rsid w:val="00B375A5"/>
    <w:rsid w:val="00B37DE6"/>
    <w:rsid w:val="00B41F86"/>
    <w:rsid w:val="00B42214"/>
    <w:rsid w:val="00B425C7"/>
    <w:rsid w:val="00B42F3E"/>
    <w:rsid w:val="00B46D16"/>
    <w:rsid w:val="00B46FE8"/>
    <w:rsid w:val="00B47889"/>
    <w:rsid w:val="00B47A6D"/>
    <w:rsid w:val="00B47AFB"/>
    <w:rsid w:val="00B50650"/>
    <w:rsid w:val="00B50E09"/>
    <w:rsid w:val="00B51257"/>
    <w:rsid w:val="00B538F5"/>
    <w:rsid w:val="00B5444F"/>
    <w:rsid w:val="00B54F13"/>
    <w:rsid w:val="00B54FEF"/>
    <w:rsid w:val="00B55B5A"/>
    <w:rsid w:val="00B56842"/>
    <w:rsid w:val="00B56884"/>
    <w:rsid w:val="00B612F8"/>
    <w:rsid w:val="00B613EC"/>
    <w:rsid w:val="00B6157E"/>
    <w:rsid w:val="00B617AC"/>
    <w:rsid w:val="00B61DFB"/>
    <w:rsid w:val="00B6311F"/>
    <w:rsid w:val="00B63841"/>
    <w:rsid w:val="00B63FE3"/>
    <w:rsid w:val="00B65519"/>
    <w:rsid w:val="00B657DB"/>
    <w:rsid w:val="00B65F69"/>
    <w:rsid w:val="00B669A5"/>
    <w:rsid w:val="00B67AE6"/>
    <w:rsid w:val="00B7147D"/>
    <w:rsid w:val="00B71B0B"/>
    <w:rsid w:val="00B71EE5"/>
    <w:rsid w:val="00B725A0"/>
    <w:rsid w:val="00B72A4C"/>
    <w:rsid w:val="00B72D26"/>
    <w:rsid w:val="00B7302C"/>
    <w:rsid w:val="00B74626"/>
    <w:rsid w:val="00B76227"/>
    <w:rsid w:val="00B7699D"/>
    <w:rsid w:val="00B7708E"/>
    <w:rsid w:val="00B77F84"/>
    <w:rsid w:val="00B81201"/>
    <w:rsid w:val="00B82EC9"/>
    <w:rsid w:val="00B833E4"/>
    <w:rsid w:val="00B83C10"/>
    <w:rsid w:val="00B84CE5"/>
    <w:rsid w:val="00B90D3C"/>
    <w:rsid w:val="00B91178"/>
    <w:rsid w:val="00B9380E"/>
    <w:rsid w:val="00B93E8C"/>
    <w:rsid w:val="00B942D8"/>
    <w:rsid w:val="00B94E3B"/>
    <w:rsid w:val="00B9500E"/>
    <w:rsid w:val="00B950EE"/>
    <w:rsid w:val="00B95738"/>
    <w:rsid w:val="00B958CC"/>
    <w:rsid w:val="00B95E7B"/>
    <w:rsid w:val="00B96CFC"/>
    <w:rsid w:val="00BA0451"/>
    <w:rsid w:val="00BA2131"/>
    <w:rsid w:val="00BA2142"/>
    <w:rsid w:val="00BA535B"/>
    <w:rsid w:val="00BA5644"/>
    <w:rsid w:val="00BA6861"/>
    <w:rsid w:val="00BA690E"/>
    <w:rsid w:val="00BA72EF"/>
    <w:rsid w:val="00BB00EA"/>
    <w:rsid w:val="00BB05A2"/>
    <w:rsid w:val="00BB0608"/>
    <w:rsid w:val="00BB089C"/>
    <w:rsid w:val="00BB0B24"/>
    <w:rsid w:val="00BB1F2B"/>
    <w:rsid w:val="00BB2652"/>
    <w:rsid w:val="00BB28A4"/>
    <w:rsid w:val="00BB3244"/>
    <w:rsid w:val="00BB3CEA"/>
    <w:rsid w:val="00BB605E"/>
    <w:rsid w:val="00BC11C5"/>
    <w:rsid w:val="00BC1EE9"/>
    <w:rsid w:val="00BC257F"/>
    <w:rsid w:val="00BC3E93"/>
    <w:rsid w:val="00BC49EA"/>
    <w:rsid w:val="00BC4BDE"/>
    <w:rsid w:val="00BC54D4"/>
    <w:rsid w:val="00BC5645"/>
    <w:rsid w:val="00BC5F77"/>
    <w:rsid w:val="00BC6C4C"/>
    <w:rsid w:val="00BC7932"/>
    <w:rsid w:val="00BC7CF8"/>
    <w:rsid w:val="00BD0E82"/>
    <w:rsid w:val="00BD1371"/>
    <w:rsid w:val="00BD19CF"/>
    <w:rsid w:val="00BD1CC8"/>
    <w:rsid w:val="00BD1D85"/>
    <w:rsid w:val="00BD237F"/>
    <w:rsid w:val="00BD404C"/>
    <w:rsid w:val="00BD53EA"/>
    <w:rsid w:val="00BD54EF"/>
    <w:rsid w:val="00BD563B"/>
    <w:rsid w:val="00BD717E"/>
    <w:rsid w:val="00BD750E"/>
    <w:rsid w:val="00BE0846"/>
    <w:rsid w:val="00BE094B"/>
    <w:rsid w:val="00BE0A7F"/>
    <w:rsid w:val="00BE3311"/>
    <w:rsid w:val="00BE435A"/>
    <w:rsid w:val="00BE4AC7"/>
    <w:rsid w:val="00BE5049"/>
    <w:rsid w:val="00BE5F52"/>
    <w:rsid w:val="00BE66A3"/>
    <w:rsid w:val="00BE71B3"/>
    <w:rsid w:val="00BE781F"/>
    <w:rsid w:val="00BF0CFD"/>
    <w:rsid w:val="00BF0E0F"/>
    <w:rsid w:val="00BF1A35"/>
    <w:rsid w:val="00BF1A68"/>
    <w:rsid w:val="00BF28EE"/>
    <w:rsid w:val="00BF2DBC"/>
    <w:rsid w:val="00BF327A"/>
    <w:rsid w:val="00BF32DF"/>
    <w:rsid w:val="00BF33CA"/>
    <w:rsid w:val="00BF359C"/>
    <w:rsid w:val="00BF3F82"/>
    <w:rsid w:val="00BF42EB"/>
    <w:rsid w:val="00BF4DCB"/>
    <w:rsid w:val="00BF4E1E"/>
    <w:rsid w:val="00BF4EE1"/>
    <w:rsid w:val="00BF6D57"/>
    <w:rsid w:val="00BF7574"/>
    <w:rsid w:val="00BF784C"/>
    <w:rsid w:val="00BF7B28"/>
    <w:rsid w:val="00BF7F6A"/>
    <w:rsid w:val="00C001BB"/>
    <w:rsid w:val="00C01005"/>
    <w:rsid w:val="00C016D5"/>
    <w:rsid w:val="00C017FC"/>
    <w:rsid w:val="00C01976"/>
    <w:rsid w:val="00C01F1F"/>
    <w:rsid w:val="00C045C4"/>
    <w:rsid w:val="00C05DD2"/>
    <w:rsid w:val="00C06092"/>
    <w:rsid w:val="00C063E6"/>
    <w:rsid w:val="00C06676"/>
    <w:rsid w:val="00C06E7C"/>
    <w:rsid w:val="00C10CEF"/>
    <w:rsid w:val="00C1253A"/>
    <w:rsid w:val="00C12998"/>
    <w:rsid w:val="00C12C18"/>
    <w:rsid w:val="00C134BE"/>
    <w:rsid w:val="00C13BA9"/>
    <w:rsid w:val="00C151DF"/>
    <w:rsid w:val="00C1537D"/>
    <w:rsid w:val="00C15508"/>
    <w:rsid w:val="00C16DDC"/>
    <w:rsid w:val="00C17630"/>
    <w:rsid w:val="00C1785A"/>
    <w:rsid w:val="00C17EA2"/>
    <w:rsid w:val="00C20B3C"/>
    <w:rsid w:val="00C21629"/>
    <w:rsid w:val="00C21EC5"/>
    <w:rsid w:val="00C22004"/>
    <w:rsid w:val="00C22253"/>
    <w:rsid w:val="00C223A8"/>
    <w:rsid w:val="00C22923"/>
    <w:rsid w:val="00C22D00"/>
    <w:rsid w:val="00C2306E"/>
    <w:rsid w:val="00C2318A"/>
    <w:rsid w:val="00C242B6"/>
    <w:rsid w:val="00C248CE"/>
    <w:rsid w:val="00C24B56"/>
    <w:rsid w:val="00C25097"/>
    <w:rsid w:val="00C25127"/>
    <w:rsid w:val="00C31070"/>
    <w:rsid w:val="00C31659"/>
    <w:rsid w:val="00C3343B"/>
    <w:rsid w:val="00C33B02"/>
    <w:rsid w:val="00C34509"/>
    <w:rsid w:val="00C34A9C"/>
    <w:rsid w:val="00C35CE2"/>
    <w:rsid w:val="00C374B2"/>
    <w:rsid w:val="00C37E2B"/>
    <w:rsid w:val="00C40417"/>
    <w:rsid w:val="00C418F2"/>
    <w:rsid w:val="00C43514"/>
    <w:rsid w:val="00C43609"/>
    <w:rsid w:val="00C44DB0"/>
    <w:rsid w:val="00C465E2"/>
    <w:rsid w:val="00C500C0"/>
    <w:rsid w:val="00C5247D"/>
    <w:rsid w:val="00C52952"/>
    <w:rsid w:val="00C53911"/>
    <w:rsid w:val="00C540FC"/>
    <w:rsid w:val="00C55525"/>
    <w:rsid w:val="00C55A3F"/>
    <w:rsid w:val="00C57B71"/>
    <w:rsid w:val="00C625D5"/>
    <w:rsid w:val="00C627E4"/>
    <w:rsid w:val="00C635B7"/>
    <w:rsid w:val="00C6410F"/>
    <w:rsid w:val="00C65ABD"/>
    <w:rsid w:val="00C67736"/>
    <w:rsid w:val="00C70373"/>
    <w:rsid w:val="00C70FF3"/>
    <w:rsid w:val="00C71316"/>
    <w:rsid w:val="00C72453"/>
    <w:rsid w:val="00C72DD0"/>
    <w:rsid w:val="00C7307E"/>
    <w:rsid w:val="00C730CD"/>
    <w:rsid w:val="00C75C75"/>
    <w:rsid w:val="00C76B66"/>
    <w:rsid w:val="00C77600"/>
    <w:rsid w:val="00C80062"/>
    <w:rsid w:val="00C806DC"/>
    <w:rsid w:val="00C809D5"/>
    <w:rsid w:val="00C80C5B"/>
    <w:rsid w:val="00C81FA4"/>
    <w:rsid w:val="00C82A94"/>
    <w:rsid w:val="00C8386A"/>
    <w:rsid w:val="00C84324"/>
    <w:rsid w:val="00C848CB"/>
    <w:rsid w:val="00C863FB"/>
    <w:rsid w:val="00C86AFA"/>
    <w:rsid w:val="00C86FC8"/>
    <w:rsid w:val="00C900B2"/>
    <w:rsid w:val="00C91A0B"/>
    <w:rsid w:val="00C92150"/>
    <w:rsid w:val="00C92A41"/>
    <w:rsid w:val="00C92E40"/>
    <w:rsid w:val="00C937B4"/>
    <w:rsid w:val="00C93FE3"/>
    <w:rsid w:val="00C94CFA"/>
    <w:rsid w:val="00C957CD"/>
    <w:rsid w:val="00C9620B"/>
    <w:rsid w:val="00C963A8"/>
    <w:rsid w:val="00C966B6"/>
    <w:rsid w:val="00C96D31"/>
    <w:rsid w:val="00C97398"/>
    <w:rsid w:val="00C97BD7"/>
    <w:rsid w:val="00CA0C1F"/>
    <w:rsid w:val="00CA0CF6"/>
    <w:rsid w:val="00CA1544"/>
    <w:rsid w:val="00CA23D8"/>
    <w:rsid w:val="00CA30AE"/>
    <w:rsid w:val="00CA38B0"/>
    <w:rsid w:val="00CA480D"/>
    <w:rsid w:val="00CA4F0F"/>
    <w:rsid w:val="00CA5DB2"/>
    <w:rsid w:val="00CA6669"/>
    <w:rsid w:val="00CA6C1B"/>
    <w:rsid w:val="00CB22A5"/>
    <w:rsid w:val="00CB2360"/>
    <w:rsid w:val="00CB257B"/>
    <w:rsid w:val="00CB293E"/>
    <w:rsid w:val="00CB3656"/>
    <w:rsid w:val="00CB3856"/>
    <w:rsid w:val="00CB464F"/>
    <w:rsid w:val="00CB4FCF"/>
    <w:rsid w:val="00CB5634"/>
    <w:rsid w:val="00CB76D1"/>
    <w:rsid w:val="00CB7A36"/>
    <w:rsid w:val="00CC04A3"/>
    <w:rsid w:val="00CC147A"/>
    <w:rsid w:val="00CC26AF"/>
    <w:rsid w:val="00CC2753"/>
    <w:rsid w:val="00CC2D3F"/>
    <w:rsid w:val="00CC3FA3"/>
    <w:rsid w:val="00CC4ADA"/>
    <w:rsid w:val="00CC4FAD"/>
    <w:rsid w:val="00CC57C2"/>
    <w:rsid w:val="00CC683F"/>
    <w:rsid w:val="00CC74ED"/>
    <w:rsid w:val="00CD0083"/>
    <w:rsid w:val="00CD05B2"/>
    <w:rsid w:val="00CD18FF"/>
    <w:rsid w:val="00CD190F"/>
    <w:rsid w:val="00CD194B"/>
    <w:rsid w:val="00CD22E9"/>
    <w:rsid w:val="00CD397C"/>
    <w:rsid w:val="00CD5953"/>
    <w:rsid w:val="00CD662B"/>
    <w:rsid w:val="00CD6981"/>
    <w:rsid w:val="00CD6D3D"/>
    <w:rsid w:val="00CE028C"/>
    <w:rsid w:val="00CE2158"/>
    <w:rsid w:val="00CE387F"/>
    <w:rsid w:val="00CE4AEB"/>
    <w:rsid w:val="00CE5D97"/>
    <w:rsid w:val="00CE6000"/>
    <w:rsid w:val="00CE6E05"/>
    <w:rsid w:val="00CE6E26"/>
    <w:rsid w:val="00CF044E"/>
    <w:rsid w:val="00CF08CB"/>
    <w:rsid w:val="00CF0969"/>
    <w:rsid w:val="00CF0971"/>
    <w:rsid w:val="00CF170B"/>
    <w:rsid w:val="00CF22DF"/>
    <w:rsid w:val="00CF2426"/>
    <w:rsid w:val="00CF25DD"/>
    <w:rsid w:val="00CF2797"/>
    <w:rsid w:val="00CF29F6"/>
    <w:rsid w:val="00CF340D"/>
    <w:rsid w:val="00CF3662"/>
    <w:rsid w:val="00CF3A14"/>
    <w:rsid w:val="00CF3EB6"/>
    <w:rsid w:val="00CF4261"/>
    <w:rsid w:val="00CF4E6C"/>
    <w:rsid w:val="00CF5385"/>
    <w:rsid w:val="00CF5821"/>
    <w:rsid w:val="00CF59C4"/>
    <w:rsid w:val="00CF60EF"/>
    <w:rsid w:val="00CF6146"/>
    <w:rsid w:val="00CF7B00"/>
    <w:rsid w:val="00D00735"/>
    <w:rsid w:val="00D00A0E"/>
    <w:rsid w:val="00D00EDF"/>
    <w:rsid w:val="00D0110D"/>
    <w:rsid w:val="00D014AD"/>
    <w:rsid w:val="00D022E3"/>
    <w:rsid w:val="00D0266E"/>
    <w:rsid w:val="00D02DBC"/>
    <w:rsid w:val="00D031DA"/>
    <w:rsid w:val="00D05232"/>
    <w:rsid w:val="00D0531A"/>
    <w:rsid w:val="00D06F40"/>
    <w:rsid w:val="00D0782A"/>
    <w:rsid w:val="00D10C21"/>
    <w:rsid w:val="00D11B39"/>
    <w:rsid w:val="00D122EF"/>
    <w:rsid w:val="00D12BF0"/>
    <w:rsid w:val="00D13B9B"/>
    <w:rsid w:val="00D14A37"/>
    <w:rsid w:val="00D14B25"/>
    <w:rsid w:val="00D14BD1"/>
    <w:rsid w:val="00D15F9C"/>
    <w:rsid w:val="00D1622A"/>
    <w:rsid w:val="00D179AA"/>
    <w:rsid w:val="00D179F3"/>
    <w:rsid w:val="00D21263"/>
    <w:rsid w:val="00D22410"/>
    <w:rsid w:val="00D2245E"/>
    <w:rsid w:val="00D23294"/>
    <w:rsid w:val="00D23345"/>
    <w:rsid w:val="00D23368"/>
    <w:rsid w:val="00D234C7"/>
    <w:rsid w:val="00D236FE"/>
    <w:rsid w:val="00D237A8"/>
    <w:rsid w:val="00D24102"/>
    <w:rsid w:val="00D2465F"/>
    <w:rsid w:val="00D24745"/>
    <w:rsid w:val="00D24A0C"/>
    <w:rsid w:val="00D24AB4"/>
    <w:rsid w:val="00D24E3E"/>
    <w:rsid w:val="00D24EC5"/>
    <w:rsid w:val="00D254A0"/>
    <w:rsid w:val="00D254B8"/>
    <w:rsid w:val="00D269C9"/>
    <w:rsid w:val="00D2777D"/>
    <w:rsid w:val="00D30993"/>
    <w:rsid w:val="00D30F50"/>
    <w:rsid w:val="00D31290"/>
    <w:rsid w:val="00D31423"/>
    <w:rsid w:val="00D321D1"/>
    <w:rsid w:val="00D3227D"/>
    <w:rsid w:val="00D3280F"/>
    <w:rsid w:val="00D32CAC"/>
    <w:rsid w:val="00D32F93"/>
    <w:rsid w:val="00D33546"/>
    <w:rsid w:val="00D33B42"/>
    <w:rsid w:val="00D33C4C"/>
    <w:rsid w:val="00D348B4"/>
    <w:rsid w:val="00D34FB1"/>
    <w:rsid w:val="00D35421"/>
    <w:rsid w:val="00D35C1D"/>
    <w:rsid w:val="00D370E0"/>
    <w:rsid w:val="00D37134"/>
    <w:rsid w:val="00D372BF"/>
    <w:rsid w:val="00D37373"/>
    <w:rsid w:val="00D37E88"/>
    <w:rsid w:val="00D37F58"/>
    <w:rsid w:val="00D401F4"/>
    <w:rsid w:val="00D4084A"/>
    <w:rsid w:val="00D42EAB"/>
    <w:rsid w:val="00D43CB2"/>
    <w:rsid w:val="00D43F15"/>
    <w:rsid w:val="00D44421"/>
    <w:rsid w:val="00D445D4"/>
    <w:rsid w:val="00D451D1"/>
    <w:rsid w:val="00D453AD"/>
    <w:rsid w:val="00D46424"/>
    <w:rsid w:val="00D4690E"/>
    <w:rsid w:val="00D4764E"/>
    <w:rsid w:val="00D47924"/>
    <w:rsid w:val="00D503FF"/>
    <w:rsid w:val="00D5089A"/>
    <w:rsid w:val="00D51153"/>
    <w:rsid w:val="00D5117C"/>
    <w:rsid w:val="00D51B67"/>
    <w:rsid w:val="00D5262C"/>
    <w:rsid w:val="00D52C43"/>
    <w:rsid w:val="00D53545"/>
    <w:rsid w:val="00D555CF"/>
    <w:rsid w:val="00D55956"/>
    <w:rsid w:val="00D55C1E"/>
    <w:rsid w:val="00D55F7C"/>
    <w:rsid w:val="00D57640"/>
    <w:rsid w:val="00D602F1"/>
    <w:rsid w:val="00D6032B"/>
    <w:rsid w:val="00D6115F"/>
    <w:rsid w:val="00D6206B"/>
    <w:rsid w:val="00D6228D"/>
    <w:rsid w:val="00D6319A"/>
    <w:rsid w:val="00D6359C"/>
    <w:rsid w:val="00D64A59"/>
    <w:rsid w:val="00D65133"/>
    <w:rsid w:val="00D652D0"/>
    <w:rsid w:val="00D65B13"/>
    <w:rsid w:val="00D65E9F"/>
    <w:rsid w:val="00D6609E"/>
    <w:rsid w:val="00D6636A"/>
    <w:rsid w:val="00D669EB"/>
    <w:rsid w:val="00D67E75"/>
    <w:rsid w:val="00D702C5"/>
    <w:rsid w:val="00D7147D"/>
    <w:rsid w:val="00D717D0"/>
    <w:rsid w:val="00D71A20"/>
    <w:rsid w:val="00D71C20"/>
    <w:rsid w:val="00D720F9"/>
    <w:rsid w:val="00D72FC9"/>
    <w:rsid w:val="00D73194"/>
    <w:rsid w:val="00D74BDB"/>
    <w:rsid w:val="00D74E15"/>
    <w:rsid w:val="00D757DE"/>
    <w:rsid w:val="00D75D85"/>
    <w:rsid w:val="00D75F79"/>
    <w:rsid w:val="00D76237"/>
    <w:rsid w:val="00D76AD1"/>
    <w:rsid w:val="00D80002"/>
    <w:rsid w:val="00D80F9D"/>
    <w:rsid w:val="00D81E41"/>
    <w:rsid w:val="00D82414"/>
    <w:rsid w:val="00D82A87"/>
    <w:rsid w:val="00D831E3"/>
    <w:rsid w:val="00D83B13"/>
    <w:rsid w:val="00D8507D"/>
    <w:rsid w:val="00D90123"/>
    <w:rsid w:val="00D91097"/>
    <w:rsid w:val="00D92719"/>
    <w:rsid w:val="00D92890"/>
    <w:rsid w:val="00D92D5E"/>
    <w:rsid w:val="00D92E12"/>
    <w:rsid w:val="00D945D0"/>
    <w:rsid w:val="00D946A6"/>
    <w:rsid w:val="00D95711"/>
    <w:rsid w:val="00D95B53"/>
    <w:rsid w:val="00D96AC3"/>
    <w:rsid w:val="00D9743F"/>
    <w:rsid w:val="00D97F95"/>
    <w:rsid w:val="00DA1073"/>
    <w:rsid w:val="00DA12AB"/>
    <w:rsid w:val="00DA1A7D"/>
    <w:rsid w:val="00DA2188"/>
    <w:rsid w:val="00DA2B9E"/>
    <w:rsid w:val="00DA3425"/>
    <w:rsid w:val="00DA3460"/>
    <w:rsid w:val="00DA387F"/>
    <w:rsid w:val="00DA40DB"/>
    <w:rsid w:val="00DA447C"/>
    <w:rsid w:val="00DA4569"/>
    <w:rsid w:val="00DA5CFC"/>
    <w:rsid w:val="00DA67B5"/>
    <w:rsid w:val="00DA67BF"/>
    <w:rsid w:val="00DA6D08"/>
    <w:rsid w:val="00DA6DF6"/>
    <w:rsid w:val="00DA73F8"/>
    <w:rsid w:val="00DB0914"/>
    <w:rsid w:val="00DB1077"/>
    <w:rsid w:val="00DB164B"/>
    <w:rsid w:val="00DB2B4B"/>
    <w:rsid w:val="00DB2D78"/>
    <w:rsid w:val="00DB32BD"/>
    <w:rsid w:val="00DB41D5"/>
    <w:rsid w:val="00DB4503"/>
    <w:rsid w:val="00DB4968"/>
    <w:rsid w:val="00DB545A"/>
    <w:rsid w:val="00DB5841"/>
    <w:rsid w:val="00DB6115"/>
    <w:rsid w:val="00DB7191"/>
    <w:rsid w:val="00DC07D7"/>
    <w:rsid w:val="00DC0EAA"/>
    <w:rsid w:val="00DC157B"/>
    <w:rsid w:val="00DC18C0"/>
    <w:rsid w:val="00DC2420"/>
    <w:rsid w:val="00DC339E"/>
    <w:rsid w:val="00DC3B7C"/>
    <w:rsid w:val="00DC4363"/>
    <w:rsid w:val="00DC4849"/>
    <w:rsid w:val="00DC48D9"/>
    <w:rsid w:val="00DC60FA"/>
    <w:rsid w:val="00DC6332"/>
    <w:rsid w:val="00DC7646"/>
    <w:rsid w:val="00DC7CC2"/>
    <w:rsid w:val="00DD14BC"/>
    <w:rsid w:val="00DD14F0"/>
    <w:rsid w:val="00DD1828"/>
    <w:rsid w:val="00DD1EF0"/>
    <w:rsid w:val="00DD2355"/>
    <w:rsid w:val="00DD2ABA"/>
    <w:rsid w:val="00DD2EA3"/>
    <w:rsid w:val="00DD3053"/>
    <w:rsid w:val="00DD38BC"/>
    <w:rsid w:val="00DD3BB6"/>
    <w:rsid w:val="00DD47E6"/>
    <w:rsid w:val="00DD4F56"/>
    <w:rsid w:val="00DD5233"/>
    <w:rsid w:val="00DD5365"/>
    <w:rsid w:val="00DD6001"/>
    <w:rsid w:val="00DD60BD"/>
    <w:rsid w:val="00DE0793"/>
    <w:rsid w:val="00DE129C"/>
    <w:rsid w:val="00DE1E27"/>
    <w:rsid w:val="00DE2EB9"/>
    <w:rsid w:val="00DE2EF7"/>
    <w:rsid w:val="00DE4C90"/>
    <w:rsid w:val="00DE4CC7"/>
    <w:rsid w:val="00DE4DCF"/>
    <w:rsid w:val="00DE5A9D"/>
    <w:rsid w:val="00DE6523"/>
    <w:rsid w:val="00DE77F8"/>
    <w:rsid w:val="00DE7BAA"/>
    <w:rsid w:val="00DF025B"/>
    <w:rsid w:val="00DF2F4C"/>
    <w:rsid w:val="00DF3FE3"/>
    <w:rsid w:val="00DF41BD"/>
    <w:rsid w:val="00DF466E"/>
    <w:rsid w:val="00DF4688"/>
    <w:rsid w:val="00DF4A24"/>
    <w:rsid w:val="00DF4BFF"/>
    <w:rsid w:val="00DF537A"/>
    <w:rsid w:val="00DF60F1"/>
    <w:rsid w:val="00DF67C7"/>
    <w:rsid w:val="00DF6C1B"/>
    <w:rsid w:val="00DF6C77"/>
    <w:rsid w:val="00DF7814"/>
    <w:rsid w:val="00DF7970"/>
    <w:rsid w:val="00DF7FA6"/>
    <w:rsid w:val="00E0005B"/>
    <w:rsid w:val="00E0323A"/>
    <w:rsid w:val="00E038C9"/>
    <w:rsid w:val="00E03F06"/>
    <w:rsid w:val="00E050ED"/>
    <w:rsid w:val="00E06A3A"/>
    <w:rsid w:val="00E06F08"/>
    <w:rsid w:val="00E07720"/>
    <w:rsid w:val="00E07B96"/>
    <w:rsid w:val="00E106D5"/>
    <w:rsid w:val="00E11797"/>
    <w:rsid w:val="00E117DE"/>
    <w:rsid w:val="00E117F7"/>
    <w:rsid w:val="00E1189C"/>
    <w:rsid w:val="00E12052"/>
    <w:rsid w:val="00E122EC"/>
    <w:rsid w:val="00E14288"/>
    <w:rsid w:val="00E14E20"/>
    <w:rsid w:val="00E15595"/>
    <w:rsid w:val="00E156EC"/>
    <w:rsid w:val="00E1577C"/>
    <w:rsid w:val="00E162AD"/>
    <w:rsid w:val="00E1641E"/>
    <w:rsid w:val="00E1694C"/>
    <w:rsid w:val="00E17C51"/>
    <w:rsid w:val="00E21168"/>
    <w:rsid w:val="00E21A29"/>
    <w:rsid w:val="00E23597"/>
    <w:rsid w:val="00E2383D"/>
    <w:rsid w:val="00E24125"/>
    <w:rsid w:val="00E27EE1"/>
    <w:rsid w:val="00E3077B"/>
    <w:rsid w:val="00E316FA"/>
    <w:rsid w:val="00E32407"/>
    <w:rsid w:val="00E328D3"/>
    <w:rsid w:val="00E32E2D"/>
    <w:rsid w:val="00E34833"/>
    <w:rsid w:val="00E34C36"/>
    <w:rsid w:val="00E366FB"/>
    <w:rsid w:val="00E3689C"/>
    <w:rsid w:val="00E36B0A"/>
    <w:rsid w:val="00E36C76"/>
    <w:rsid w:val="00E3744D"/>
    <w:rsid w:val="00E37524"/>
    <w:rsid w:val="00E37EC5"/>
    <w:rsid w:val="00E40C7D"/>
    <w:rsid w:val="00E40DB5"/>
    <w:rsid w:val="00E42B37"/>
    <w:rsid w:val="00E42C66"/>
    <w:rsid w:val="00E43231"/>
    <w:rsid w:val="00E43410"/>
    <w:rsid w:val="00E43EBA"/>
    <w:rsid w:val="00E43FD4"/>
    <w:rsid w:val="00E44BB0"/>
    <w:rsid w:val="00E44FB3"/>
    <w:rsid w:val="00E452A0"/>
    <w:rsid w:val="00E45513"/>
    <w:rsid w:val="00E459B6"/>
    <w:rsid w:val="00E464E5"/>
    <w:rsid w:val="00E46C4A"/>
    <w:rsid w:val="00E4707C"/>
    <w:rsid w:val="00E478F9"/>
    <w:rsid w:val="00E50E4A"/>
    <w:rsid w:val="00E51F62"/>
    <w:rsid w:val="00E52912"/>
    <w:rsid w:val="00E5380A"/>
    <w:rsid w:val="00E5436D"/>
    <w:rsid w:val="00E54C23"/>
    <w:rsid w:val="00E5507E"/>
    <w:rsid w:val="00E5675D"/>
    <w:rsid w:val="00E56B86"/>
    <w:rsid w:val="00E570B3"/>
    <w:rsid w:val="00E60752"/>
    <w:rsid w:val="00E60E14"/>
    <w:rsid w:val="00E61AD5"/>
    <w:rsid w:val="00E61F9C"/>
    <w:rsid w:val="00E62203"/>
    <w:rsid w:val="00E62B8C"/>
    <w:rsid w:val="00E6423D"/>
    <w:rsid w:val="00E6502D"/>
    <w:rsid w:val="00E6545A"/>
    <w:rsid w:val="00E66106"/>
    <w:rsid w:val="00E67B5A"/>
    <w:rsid w:val="00E70AFD"/>
    <w:rsid w:val="00E71473"/>
    <w:rsid w:val="00E71DF5"/>
    <w:rsid w:val="00E73717"/>
    <w:rsid w:val="00E73903"/>
    <w:rsid w:val="00E7608E"/>
    <w:rsid w:val="00E77B16"/>
    <w:rsid w:val="00E8063A"/>
    <w:rsid w:val="00E808CE"/>
    <w:rsid w:val="00E80DB1"/>
    <w:rsid w:val="00E813F6"/>
    <w:rsid w:val="00E81710"/>
    <w:rsid w:val="00E82008"/>
    <w:rsid w:val="00E835CA"/>
    <w:rsid w:val="00E83727"/>
    <w:rsid w:val="00E83F89"/>
    <w:rsid w:val="00E846AD"/>
    <w:rsid w:val="00E846F5"/>
    <w:rsid w:val="00E84B2D"/>
    <w:rsid w:val="00E84F7B"/>
    <w:rsid w:val="00E856FA"/>
    <w:rsid w:val="00E8733F"/>
    <w:rsid w:val="00E873D6"/>
    <w:rsid w:val="00E87569"/>
    <w:rsid w:val="00E87959"/>
    <w:rsid w:val="00E9027E"/>
    <w:rsid w:val="00E90C10"/>
    <w:rsid w:val="00E91CB5"/>
    <w:rsid w:val="00E9288D"/>
    <w:rsid w:val="00E92D5D"/>
    <w:rsid w:val="00E94340"/>
    <w:rsid w:val="00E94477"/>
    <w:rsid w:val="00E946F2"/>
    <w:rsid w:val="00E95177"/>
    <w:rsid w:val="00E953C4"/>
    <w:rsid w:val="00E95AE4"/>
    <w:rsid w:val="00E966E0"/>
    <w:rsid w:val="00E97287"/>
    <w:rsid w:val="00E97BB5"/>
    <w:rsid w:val="00EA0828"/>
    <w:rsid w:val="00EA16CE"/>
    <w:rsid w:val="00EA1785"/>
    <w:rsid w:val="00EA1844"/>
    <w:rsid w:val="00EA23D0"/>
    <w:rsid w:val="00EA33D0"/>
    <w:rsid w:val="00EA4617"/>
    <w:rsid w:val="00EA5966"/>
    <w:rsid w:val="00EA5C3A"/>
    <w:rsid w:val="00EA6656"/>
    <w:rsid w:val="00EA78DE"/>
    <w:rsid w:val="00EB05AD"/>
    <w:rsid w:val="00EB1489"/>
    <w:rsid w:val="00EB19F9"/>
    <w:rsid w:val="00EB206E"/>
    <w:rsid w:val="00EB262C"/>
    <w:rsid w:val="00EB2CC7"/>
    <w:rsid w:val="00EB44F0"/>
    <w:rsid w:val="00EB47B3"/>
    <w:rsid w:val="00EB5A9B"/>
    <w:rsid w:val="00EB67A5"/>
    <w:rsid w:val="00EB693C"/>
    <w:rsid w:val="00EB7171"/>
    <w:rsid w:val="00EB7262"/>
    <w:rsid w:val="00EB73A9"/>
    <w:rsid w:val="00EC0215"/>
    <w:rsid w:val="00EC12C5"/>
    <w:rsid w:val="00EC13ED"/>
    <w:rsid w:val="00EC15BD"/>
    <w:rsid w:val="00EC2231"/>
    <w:rsid w:val="00EC255A"/>
    <w:rsid w:val="00EC2FE4"/>
    <w:rsid w:val="00EC3180"/>
    <w:rsid w:val="00EC39B8"/>
    <w:rsid w:val="00EC3B01"/>
    <w:rsid w:val="00EC4E0B"/>
    <w:rsid w:val="00EC55D5"/>
    <w:rsid w:val="00EC600F"/>
    <w:rsid w:val="00EC6942"/>
    <w:rsid w:val="00EC6CA3"/>
    <w:rsid w:val="00ED0C4B"/>
    <w:rsid w:val="00ED0E45"/>
    <w:rsid w:val="00ED1DF0"/>
    <w:rsid w:val="00ED358D"/>
    <w:rsid w:val="00ED45BE"/>
    <w:rsid w:val="00ED5001"/>
    <w:rsid w:val="00ED7009"/>
    <w:rsid w:val="00ED7FC1"/>
    <w:rsid w:val="00EE0334"/>
    <w:rsid w:val="00EE0FA9"/>
    <w:rsid w:val="00EE1BF9"/>
    <w:rsid w:val="00EE2A9F"/>
    <w:rsid w:val="00EE2E14"/>
    <w:rsid w:val="00EE396B"/>
    <w:rsid w:val="00EE4690"/>
    <w:rsid w:val="00EE4DE1"/>
    <w:rsid w:val="00EE5403"/>
    <w:rsid w:val="00EE5B59"/>
    <w:rsid w:val="00EE6722"/>
    <w:rsid w:val="00EF0552"/>
    <w:rsid w:val="00EF0692"/>
    <w:rsid w:val="00EF0D6B"/>
    <w:rsid w:val="00EF0FC3"/>
    <w:rsid w:val="00EF16C6"/>
    <w:rsid w:val="00EF1A0D"/>
    <w:rsid w:val="00EF4151"/>
    <w:rsid w:val="00EF4ADE"/>
    <w:rsid w:val="00EF5FCF"/>
    <w:rsid w:val="00EF6031"/>
    <w:rsid w:val="00EF60B4"/>
    <w:rsid w:val="00EF622D"/>
    <w:rsid w:val="00EF64B4"/>
    <w:rsid w:val="00EF6AD7"/>
    <w:rsid w:val="00F00CF2"/>
    <w:rsid w:val="00F01722"/>
    <w:rsid w:val="00F01B5D"/>
    <w:rsid w:val="00F01D5B"/>
    <w:rsid w:val="00F032AC"/>
    <w:rsid w:val="00F0380F"/>
    <w:rsid w:val="00F039FC"/>
    <w:rsid w:val="00F0592F"/>
    <w:rsid w:val="00F05DDD"/>
    <w:rsid w:val="00F06094"/>
    <w:rsid w:val="00F07527"/>
    <w:rsid w:val="00F07538"/>
    <w:rsid w:val="00F108D0"/>
    <w:rsid w:val="00F1191E"/>
    <w:rsid w:val="00F1207D"/>
    <w:rsid w:val="00F12A88"/>
    <w:rsid w:val="00F1368D"/>
    <w:rsid w:val="00F13994"/>
    <w:rsid w:val="00F1438C"/>
    <w:rsid w:val="00F1639D"/>
    <w:rsid w:val="00F1664C"/>
    <w:rsid w:val="00F16BD3"/>
    <w:rsid w:val="00F17432"/>
    <w:rsid w:val="00F17794"/>
    <w:rsid w:val="00F20DB3"/>
    <w:rsid w:val="00F22AAA"/>
    <w:rsid w:val="00F23399"/>
    <w:rsid w:val="00F23751"/>
    <w:rsid w:val="00F239CB"/>
    <w:rsid w:val="00F241ED"/>
    <w:rsid w:val="00F246A8"/>
    <w:rsid w:val="00F24A4C"/>
    <w:rsid w:val="00F25EE7"/>
    <w:rsid w:val="00F2657A"/>
    <w:rsid w:val="00F2665C"/>
    <w:rsid w:val="00F27898"/>
    <w:rsid w:val="00F3122E"/>
    <w:rsid w:val="00F31C13"/>
    <w:rsid w:val="00F343CD"/>
    <w:rsid w:val="00F3475C"/>
    <w:rsid w:val="00F3487A"/>
    <w:rsid w:val="00F349DE"/>
    <w:rsid w:val="00F35319"/>
    <w:rsid w:val="00F353F2"/>
    <w:rsid w:val="00F35582"/>
    <w:rsid w:val="00F35730"/>
    <w:rsid w:val="00F35B28"/>
    <w:rsid w:val="00F36363"/>
    <w:rsid w:val="00F36824"/>
    <w:rsid w:val="00F378A0"/>
    <w:rsid w:val="00F40563"/>
    <w:rsid w:val="00F407C4"/>
    <w:rsid w:val="00F40AE8"/>
    <w:rsid w:val="00F425C1"/>
    <w:rsid w:val="00F4353B"/>
    <w:rsid w:val="00F45007"/>
    <w:rsid w:val="00F45C9E"/>
    <w:rsid w:val="00F463CE"/>
    <w:rsid w:val="00F464A8"/>
    <w:rsid w:val="00F505C5"/>
    <w:rsid w:val="00F507C5"/>
    <w:rsid w:val="00F53280"/>
    <w:rsid w:val="00F54592"/>
    <w:rsid w:val="00F54E7C"/>
    <w:rsid w:val="00F55265"/>
    <w:rsid w:val="00F55D4E"/>
    <w:rsid w:val="00F56E9B"/>
    <w:rsid w:val="00F56FF7"/>
    <w:rsid w:val="00F5759B"/>
    <w:rsid w:val="00F577FC"/>
    <w:rsid w:val="00F60800"/>
    <w:rsid w:val="00F6103E"/>
    <w:rsid w:val="00F6121B"/>
    <w:rsid w:val="00F644D7"/>
    <w:rsid w:val="00F6459A"/>
    <w:rsid w:val="00F66A21"/>
    <w:rsid w:val="00F67ADB"/>
    <w:rsid w:val="00F67C7F"/>
    <w:rsid w:val="00F7059E"/>
    <w:rsid w:val="00F70D2C"/>
    <w:rsid w:val="00F71292"/>
    <w:rsid w:val="00F71CC3"/>
    <w:rsid w:val="00F72B7D"/>
    <w:rsid w:val="00F731C5"/>
    <w:rsid w:val="00F737C3"/>
    <w:rsid w:val="00F744BF"/>
    <w:rsid w:val="00F747C7"/>
    <w:rsid w:val="00F747D3"/>
    <w:rsid w:val="00F758BB"/>
    <w:rsid w:val="00F75AC1"/>
    <w:rsid w:val="00F75E28"/>
    <w:rsid w:val="00F81F70"/>
    <w:rsid w:val="00F82A8B"/>
    <w:rsid w:val="00F83024"/>
    <w:rsid w:val="00F836C7"/>
    <w:rsid w:val="00F83BDB"/>
    <w:rsid w:val="00F84F37"/>
    <w:rsid w:val="00F851A7"/>
    <w:rsid w:val="00F85371"/>
    <w:rsid w:val="00F85CFE"/>
    <w:rsid w:val="00F86D06"/>
    <w:rsid w:val="00F87211"/>
    <w:rsid w:val="00F877E1"/>
    <w:rsid w:val="00F87BA8"/>
    <w:rsid w:val="00F905F9"/>
    <w:rsid w:val="00F90F14"/>
    <w:rsid w:val="00F91478"/>
    <w:rsid w:val="00F918B3"/>
    <w:rsid w:val="00F92EFA"/>
    <w:rsid w:val="00F93331"/>
    <w:rsid w:val="00F9340B"/>
    <w:rsid w:val="00F939D7"/>
    <w:rsid w:val="00F940F5"/>
    <w:rsid w:val="00F94EC6"/>
    <w:rsid w:val="00F95FED"/>
    <w:rsid w:val="00F96C1C"/>
    <w:rsid w:val="00F97543"/>
    <w:rsid w:val="00F97817"/>
    <w:rsid w:val="00F97913"/>
    <w:rsid w:val="00F979C2"/>
    <w:rsid w:val="00FA0827"/>
    <w:rsid w:val="00FA1903"/>
    <w:rsid w:val="00FA3357"/>
    <w:rsid w:val="00FA3571"/>
    <w:rsid w:val="00FA37B2"/>
    <w:rsid w:val="00FA38C4"/>
    <w:rsid w:val="00FA3C3D"/>
    <w:rsid w:val="00FA43AE"/>
    <w:rsid w:val="00FA440C"/>
    <w:rsid w:val="00FA53AF"/>
    <w:rsid w:val="00FA5402"/>
    <w:rsid w:val="00FA575C"/>
    <w:rsid w:val="00FA5803"/>
    <w:rsid w:val="00FA5C68"/>
    <w:rsid w:val="00FA79B1"/>
    <w:rsid w:val="00FA79B6"/>
    <w:rsid w:val="00FA7BBB"/>
    <w:rsid w:val="00FB1143"/>
    <w:rsid w:val="00FB2379"/>
    <w:rsid w:val="00FB250B"/>
    <w:rsid w:val="00FB25F5"/>
    <w:rsid w:val="00FB2D67"/>
    <w:rsid w:val="00FB3D8D"/>
    <w:rsid w:val="00FB4141"/>
    <w:rsid w:val="00FB425F"/>
    <w:rsid w:val="00FB4BF3"/>
    <w:rsid w:val="00FB5EEB"/>
    <w:rsid w:val="00FB7D9D"/>
    <w:rsid w:val="00FB7F55"/>
    <w:rsid w:val="00FB7FA8"/>
    <w:rsid w:val="00FC0060"/>
    <w:rsid w:val="00FC0F21"/>
    <w:rsid w:val="00FC1A5D"/>
    <w:rsid w:val="00FC200C"/>
    <w:rsid w:val="00FC2091"/>
    <w:rsid w:val="00FC66DB"/>
    <w:rsid w:val="00FC6DD5"/>
    <w:rsid w:val="00FC7745"/>
    <w:rsid w:val="00FD0689"/>
    <w:rsid w:val="00FD1141"/>
    <w:rsid w:val="00FD118F"/>
    <w:rsid w:val="00FD1918"/>
    <w:rsid w:val="00FD2965"/>
    <w:rsid w:val="00FD2A37"/>
    <w:rsid w:val="00FD2F4F"/>
    <w:rsid w:val="00FD50A1"/>
    <w:rsid w:val="00FD5312"/>
    <w:rsid w:val="00FD53C2"/>
    <w:rsid w:val="00FD67CB"/>
    <w:rsid w:val="00FD68BA"/>
    <w:rsid w:val="00FD6B6A"/>
    <w:rsid w:val="00FD6B78"/>
    <w:rsid w:val="00FD6FEC"/>
    <w:rsid w:val="00FD71F2"/>
    <w:rsid w:val="00FE0373"/>
    <w:rsid w:val="00FE0523"/>
    <w:rsid w:val="00FE0F47"/>
    <w:rsid w:val="00FE1419"/>
    <w:rsid w:val="00FE1964"/>
    <w:rsid w:val="00FE1E56"/>
    <w:rsid w:val="00FE2C80"/>
    <w:rsid w:val="00FE2DFB"/>
    <w:rsid w:val="00FE3C1B"/>
    <w:rsid w:val="00FE4779"/>
    <w:rsid w:val="00FE575B"/>
    <w:rsid w:val="00FE6503"/>
    <w:rsid w:val="00FE6E9B"/>
    <w:rsid w:val="00FE7B54"/>
    <w:rsid w:val="00FF099A"/>
    <w:rsid w:val="00FF1712"/>
    <w:rsid w:val="00FF176C"/>
    <w:rsid w:val="00FF2D4F"/>
    <w:rsid w:val="00FF540D"/>
    <w:rsid w:val="00FF568A"/>
    <w:rsid w:val="00FF59B4"/>
    <w:rsid w:val="00FF5DDF"/>
    <w:rsid w:val="00FF67E8"/>
    <w:rsid w:val="00FF7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14:docId w14:val="664FACFF"/>
  <w15:docId w15:val="{23672A74-6A03-4DD6-9221-718FC922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07"/>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554D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563E50"/>
    <w:pPr>
      <w:keepNext/>
      <w:spacing w:before="240" w:after="60"/>
      <w:outlineLvl w:val="1"/>
    </w:pPr>
    <w:rPr>
      <w:rFonts w:ascii="Arial" w:hAnsi="Arial" w:cs="Arial"/>
      <w:b/>
      <w:bCs/>
      <w:i/>
      <w:iCs/>
      <w:sz w:val="28"/>
      <w:szCs w:val="28"/>
      <w:lang w:val="es-ES_tradnl"/>
    </w:rPr>
  </w:style>
  <w:style w:type="paragraph" w:styleId="Ttulo3">
    <w:name w:val="heading 3"/>
    <w:basedOn w:val="Normal"/>
    <w:next w:val="Normal"/>
    <w:link w:val="Ttulo3Car"/>
    <w:semiHidden/>
    <w:unhideWhenUsed/>
    <w:qFormat/>
    <w:locked/>
    <w:rsid w:val="00CF170B"/>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locked/>
    <w:rsid w:val="00F17794"/>
    <w:pPr>
      <w:spacing w:before="240" w:after="60"/>
      <w:outlineLvl w:val="4"/>
    </w:pPr>
    <w:rPr>
      <w:b/>
      <w:bCs/>
      <w:i/>
      <w:iCs/>
      <w:sz w:val="26"/>
      <w:szCs w:val="26"/>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563E50"/>
    <w:rPr>
      <w:rFonts w:ascii="Arial" w:hAnsi="Arial" w:cs="Arial"/>
      <w:b/>
      <w:bCs/>
      <w:i/>
      <w:iCs/>
      <w:sz w:val="28"/>
      <w:szCs w:val="28"/>
      <w:lang w:eastAsia="es-ES"/>
    </w:rPr>
  </w:style>
  <w:style w:type="paragraph" w:styleId="Textoindependiente3">
    <w:name w:val="Body Text 3"/>
    <w:basedOn w:val="Normal"/>
    <w:link w:val="Textoindependiente3Car"/>
    <w:uiPriority w:val="99"/>
    <w:rsid w:val="00563E50"/>
    <w:pPr>
      <w:jc w:val="both"/>
    </w:pPr>
    <w:rPr>
      <w:rFonts w:ascii="Arial" w:hAnsi="Arial" w:cs="Arial"/>
      <w:i/>
      <w:iCs/>
      <w:u w:val="single"/>
    </w:rPr>
  </w:style>
  <w:style w:type="character" w:customStyle="1" w:styleId="Textoindependiente3Car">
    <w:name w:val="Texto independiente 3 Car"/>
    <w:basedOn w:val="Fuentedeprrafopredeter"/>
    <w:link w:val="Textoindependiente3"/>
    <w:uiPriority w:val="99"/>
    <w:locked/>
    <w:rsid w:val="00563E50"/>
    <w:rPr>
      <w:rFonts w:ascii="Arial" w:hAnsi="Arial" w:cs="Arial"/>
      <w:i/>
      <w:iCs/>
      <w:sz w:val="24"/>
      <w:szCs w:val="24"/>
      <w:u w:val="single"/>
      <w:lang w:val="es-ES" w:eastAsia="es-ES"/>
    </w:rPr>
  </w:style>
  <w:style w:type="paragraph" w:styleId="Sangradetextonormal">
    <w:name w:val="Body Text Indent"/>
    <w:basedOn w:val="Normal"/>
    <w:link w:val="SangradetextonormalCar"/>
    <w:uiPriority w:val="99"/>
    <w:rsid w:val="00563E50"/>
    <w:pPr>
      <w:spacing w:after="120"/>
      <w:ind w:left="283"/>
    </w:pPr>
  </w:style>
  <w:style w:type="character" w:customStyle="1" w:styleId="SangradetextonormalCar">
    <w:name w:val="Sangría de texto normal Car"/>
    <w:basedOn w:val="Fuentedeprrafopredeter"/>
    <w:link w:val="Sangradetextonormal"/>
    <w:uiPriority w:val="99"/>
    <w:locked/>
    <w:rsid w:val="00563E50"/>
    <w:rPr>
      <w:rFonts w:ascii="Times New Roman" w:hAnsi="Times New Roman" w:cs="Times New Roman"/>
      <w:sz w:val="24"/>
      <w:szCs w:val="24"/>
      <w:lang w:val="es-ES" w:eastAsia="es-ES"/>
    </w:rPr>
  </w:style>
  <w:style w:type="paragraph" w:styleId="Prrafodelista">
    <w:name w:val="List Paragraph"/>
    <w:aliases w:val="texto con viñeta,Sin sangría"/>
    <w:basedOn w:val="Normal"/>
    <w:link w:val="PrrafodelistaCar"/>
    <w:uiPriority w:val="99"/>
    <w:qFormat/>
    <w:rsid w:val="00563E50"/>
    <w:pPr>
      <w:ind w:left="708"/>
    </w:pPr>
  </w:style>
  <w:style w:type="paragraph" w:customStyle="1" w:styleId="Nmerodepgina1">
    <w:name w:val="Número de página1"/>
    <w:basedOn w:val="Normal"/>
    <w:next w:val="Normal"/>
    <w:uiPriority w:val="99"/>
    <w:rsid w:val="00563E50"/>
    <w:rPr>
      <w:rFonts w:ascii="CG Times (W1)" w:hAnsi="CG Times (W1)"/>
      <w:sz w:val="20"/>
      <w:szCs w:val="20"/>
    </w:rPr>
  </w:style>
  <w:style w:type="paragraph" w:customStyle="1" w:styleId="ListParagraph1">
    <w:name w:val="List Paragraph1"/>
    <w:basedOn w:val="Normal"/>
    <w:uiPriority w:val="99"/>
    <w:rsid w:val="00563E50"/>
    <w:pPr>
      <w:ind w:left="720"/>
      <w:jc w:val="both"/>
    </w:pPr>
    <w:rPr>
      <w:rFonts w:ascii="Arial" w:eastAsia="Calibri" w:hAnsi="Arial" w:cs="Arial"/>
      <w:lang w:val="es-CR" w:eastAsia="es-CR"/>
    </w:rPr>
  </w:style>
  <w:style w:type="character" w:styleId="Hipervnculo">
    <w:name w:val="Hyperlink"/>
    <w:basedOn w:val="Fuentedeprrafopredeter"/>
    <w:uiPriority w:val="99"/>
    <w:rsid w:val="009C4DF8"/>
    <w:rPr>
      <w:rFonts w:cs="Times New Roman"/>
      <w:color w:val="0000FF"/>
      <w:u w:val="single"/>
    </w:rPr>
  </w:style>
  <w:style w:type="table" w:styleId="Tablaconcuadrcula">
    <w:name w:val="Table Grid"/>
    <w:basedOn w:val="Tablanormal"/>
    <w:uiPriority w:val="59"/>
    <w:locked/>
    <w:rsid w:val="00D3142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qFormat/>
    <w:rsid w:val="001D5F71"/>
    <w:pPr>
      <w:keepLines/>
      <w:spacing w:before="240" w:after="240" w:line="360" w:lineRule="auto"/>
      <w:jc w:val="both"/>
    </w:pPr>
    <w:rPr>
      <w:rFonts w:ascii="Arial" w:eastAsia="Times New Roman" w:hAnsi="Arial"/>
      <w:noProof/>
      <w:szCs w:val="20"/>
      <w:lang w:val="es-ES" w:eastAsia="es-ES"/>
    </w:rPr>
  </w:style>
  <w:style w:type="paragraph" w:customStyle="1" w:styleId="Artculo">
    <w:name w:val="Artículo"/>
    <w:basedOn w:val="Normal"/>
    <w:next w:val="Texto"/>
    <w:qFormat/>
    <w:rsid w:val="001D5F71"/>
    <w:pPr>
      <w:keepNext/>
      <w:keepLines/>
      <w:numPr>
        <w:numId w:val="1"/>
      </w:numPr>
      <w:spacing w:before="360" w:line="360" w:lineRule="auto"/>
      <w:jc w:val="both"/>
    </w:pPr>
    <w:rPr>
      <w:rFonts w:ascii="Arial" w:hAnsi="Arial" w:cs="Arial"/>
      <w:b/>
      <w:szCs w:val="22"/>
    </w:rPr>
  </w:style>
  <w:style w:type="paragraph" w:customStyle="1" w:styleId="Textoconletras">
    <w:name w:val="Texto con letras"/>
    <w:basedOn w:val="Texto"/>
    <w:qFormat/>
    <w:rsid w:val="001D5F71"/>
    <w:pPr>
      <w:numPr>
        <w:numId w:val="2"/>
      </w:numPr>
    </w:pPr>
  </w:style>
  <w:style w:type="paragraph" w:styleId="Textodeglobo">
    <w:name w:val="Balloon Text"/>
    <w:basedOn w:val="Normal"/>
    <w:link w:val="TextodegloboCar"/>
    <w:semiHidden/>
    <w:unhideWhenUsed/>
    <w:rsid w:val="00B77F84"/>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F84"/>
    <w:rPr>
      <w:rFonts w:ascii="Tahoma" w:eastAsia="Times New Roman" w:hAnsi="Tahoma" w:cs="Tahoma"/>
      <w:sz w:val="16"/>
      <w:szCs w:val="16"/>
      <w:lang w:val="es-ES" w:eastAsia="es-ES"/>
    </w:rPr>
  </w:style>
  <w:style w:type="paragraph" w:styleId="Descripcin">
    <w:name w:val="caption"/>
    <w:basedOn w:val="Normal"/>
    <w:next w:val="Normal"/>
    <w:qFormat/>
    <w:locked/>
    <w:rsid w:val="00C37E2B"/>
    <w:rPr>
      <w:rFonts w:ascii="Arial" w:hAnsi="Arial" w:cs="Arial"/>
      <w:sz w:val="20"/>
      <w:szCs w:val="20"/>
      <w:lang w:val="es-CR"/>
    </w:rPr>
  </w:style>
  <w:style w:type="paragraph" w:styleId="NormalWeb">
    <w:name w:val="Normal (Web)"/>
    <w:basedOn w:val="Normal"/>
    <w:uiPriority w:val="99"/>
    <w:rsid w:val="00C37E2B"/>
    <w:pPr>
      <w:spacing w:before="100" w:beforeAutospacing="1" w:after="100" w:afterAutospacing="1"/>
    </w:pPr>
  </w:style>
  <w:style w:type="character" w:customStyle="1" w:styleId="Ttulo5Car">
    <w:name w:val="Título 5 Car"/>
    <w:basedOn w:val="Fuentedeprrafopredeter"/>
    <w:link w:val="Ttulo5"/>
    <w:rsid w:val="00F17794"/>
    <w:rPr>
      <w:rFonts w:ascii="Times New Roman" w:eastAsia="Times New Roman" w:hAnsi="Times New Roman"/>
      <w:b/>
      <w:bCs/>
      <w:i/>
      <w:iCs/>
      <w:sz w:val="26"/>
      <w:szCs w:val="26"/>
      <w:lang w:val="es-CR" w:eastAsia="es-ES"/>
    </w:rPr>
  </w:style>
  <w:style w:type="paragraph" w:styleId="Textoindependiente2">
    <w:name w:val="Body Text 2"/>
    <w:basedOn w:val="Normal"/>
    <w:link w:val="Textoindependiente2Car"/>
    <w:uiPriority w:val="99"/>
    <w:semiHidden/>
    <w:unhideWhenUsed/>
    <w:rsid w:val="00F744BF"/>
    <w:pPr>
      <w:spacing w:after="120" w:line="480" w:lineRule="auto"/>
    </w:pPr>
  </w:style>
  <w:style w:type="character" w:customStyle="1" w:styleId="Textoindependiente2Car">
    <w:name w:val="Texto independiente 2 Car"/>
    <w:basedOn w:val="Fuentedeprrafopredeter"/>
    <w:link w:val="Textoindependiente2"/>
    <w:uiPriority w:val="99"/>
    <w:semiHidden/>
    <w:rsid w:val="00F744BF"/>
    <w:rPr>
      <w:rFonts w:ascii="Times New Roman" w:eastAsia="Times New Roman" w:hAnsi="Times New Roman"/>
      <w:sz w:val="24"/>
      <w:szCs w:val="24"/>
      <w:lang w:val="es-ES" w:eastAsia="es-ES"/>
    </w:rPr>
  </w:style>
  <w:style w:type="paragraph" w:customStyle="1" w:styleId="Fuentedeprrafopredet">
    <w:name w:val="Fuente de párrafo predet"/>
    <w:uiPriority w:val="99"/>
    <w:rsid w:val="004954F5"/>
    <w:pPr>
      <w:widowControl w:val="0"/>
    </w:pPr>
    <w:rPr>
      <w:rFonts w:ascii="CG Times (W1)" w:eastAsia="Times New Roman" w:hAnsi="CG Times (W1)"/>
      <w:sz w:val="20"/>
      <w:szCs w:val="20"/>
      <w:lang w:val="es-ES" w:eastAsia="es-ES"/>
    </w:rPr>
  </w:style>
  <w:style w:type="paragraph" w:customStyle="1" w:styleId="estilo1">
    <w:name w:val="estilo1"/>
    <w:basedOn w:val="Normal"/>
    <w:rsid w:val="002833B7"/>
    <w:pPr>
      <w:spacing w:before="100" w:beforeAutospacing="1" w:after="100" w:afterAutospacing="1"/>
    </w:pPr>
    <w:rPr>
      <w:rFonts w:ascii="Arial" w:hAnsi="Arial" w:cs="Arial"/>
      <w:noProof/>
    </w:rPr>
  </w:style>
  <w:style w:type="table" w:customStyle="1" w:styleId="Tablaconcuadrcula1">
    <w:name w:val="Tabla con cuadrícula1"/>
    <w:basedOn w:val="Tablanormal"/>
    <w:next w:val="Tablaconcuadrcula"/>
    <w:uiPriority w:val="59"/>
    <w:rsid w:val="008E71C6"/>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F580F"/>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F580F"/>
    <w:rPr>
      <w:rFonts w:ascii="Cambria" w:eastAsia="Cambria" w:hAnsi="Cambria"/>
      <w:sz w:val="20"/>
      <w:szCs w:val="20"/>
      <w:lang w:val="es-ES_tradnl" w:eastAsia="en-US"/>
    </w:rPr>
  </w:style>
  <w:style w:type="character" w:customStyle="1" w:styleId="TextonotapieCar">
    <w:name w:val="Texto nota pie Car"/>
    <w:basedOn w:val="Fuentedeprrafopredeter"/>
    <w:link w:val="Textonotapie"/>
    <w:uiPriority w:val="99"/>
    <w:semiHidden/>
    <w:rsid w:val="003F580F"/>
    <w:rPr>
      <w:rFonts w:ascii="Cambria" w:eastAsia="Cambria" w:hAnsi="Cambria"/>
      <w:sz w:val="20"/>
      <w:szCs w:val="20"/>
      <w:lang w:val="es-ES_tradnl"/>
    </w:rPr>
  </w:style>
  <w:style w:type="table" w:customStyle="1" w:styleId="Tablaconcuadrcula3">
    <w:name w:val="Tabla con cuadrícula3"/>
    <w:basedOn w:val="Tablanormal"/>
    <w:next w:val="Tablaconcuadrcula"/>
    <w:uiPriority w:val="59"/>
    <w:rsid w:val="00AB338D"/>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84E4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038C9"/>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035A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8035A7"/>
    <w:pPr>
      <w:spacing w:after="200"/>
    </w:pPr>
    <w:rPr>
      <w:rFonts w:ascii="Calibri" w:eastAsia="Calibri" w:hAnsi="Calibri"/>
      <w:sz w:val="20"/>
      <w:szCs w:val="20"/>
      <w:lang w:val="es-CR" w:eastAsia="en-US"/>
    </w:rPr>
  </w:style>
  <w:style w:type="character" w:customStyle="1" w:styleId="TextocomentarioCar">
    <w:name w:val="Texto comentario Car"/>
    <w:basedOn w:val="Fuentedeprrafopredeter"/>
    <w:link w:val="Textocomentario"/>
    <w:uiPriority w:val="99"/>
    <w:rsid w:val="008035A7"/>
    <w:rPr>
      <w:sz w:val="20"/>
      <w:szCs w:val="20"/>
      <w:lang w:val="es-CR"/>
    </w:rPr>
  </w:style>
  <w:style w:type="character" w:styleId="Refdecomentario">
    <w:name w:val="annotation reference"/>
    <w:basedOn w:val="Fuentedeprrafopredeter"/>
    <w:uiPriority w:val="99"/>
    <w:unhideWhenUsed/>
    <w:rsid w:val="008035A7"/>
    <w:rPr>
      <w:sz w:val="16"/>
      <w:szCs w:val="16"/>
    </w:rPr>
  </w:style>
  <w:style w:type="table" w:customStyle="1" w:styleId="Listaclara-nfasis21">
    <w:name w:val="Lista clara - Énfasis 21"/>
    <w:basedOn w:val="Tablanormal"/>
    <w:next w:val="Listaclara-nfasis2"/>
    <w:uiPriority w:val="61"/>
    <w:rsid w:val="00C500C0"/>
    <w:rPr>
      <w:lang w:val="es-C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rsid w:val="00C500C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aconcuadrcula7">
    <w:name w:val="Tabla con cuadrícula7"/>
    <w:basedOn w:val="Tablanormal"/>
    <w:next w:val="Tablaconcuadrcula"/>
    <w:uiPriority w:val="59"/>
    <w:rsid w:val="001B78D8"/>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10C21"/>
    <w:rPr>
      <w:lang w:val="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basedOn w:val="Fuentedeprrafopredeter"/>
    <w:uiPriority w:val="99"/>
    <w:semiHidden/>
    <w:unhideWhenUsed/>
    <w:rsid w:val="00D10C21"/>
    <w:rPr>
      <w:vertAlign w:val="superscript"/>
    </w:rPr>
  </w:style>
  <w:style w:type="character" w:styleId="Textoennegrita">
    <w:name w:val="Strong"/>
    <w:basedOn w:val="Fuentedeprrafopredeter"/>
    <w:uiPriority w:val="22"/>
    <w:qFormat/>
    <w:locked/>
    <w:rsid w:val="00390CFD"/>
    <w:rPr>
      <w:b/>
      <w:bCs/>
    </w:rPr>
  </w:style>
  <w:style w:type="table" w:customStyle="1" w:styleId="Tablaconcuadrcula9">
    <w:name w:val="Tabla con cuadrícula9"/>
    <w:basedOn w:val="Tablanormal"/>
    <w:next w:val="Tablaconcuadrcula"/>
    <w:uiPriority w:val="59"/>
    <w:rsid w:val="000D7B3E"/>
    <w:rPr>
      <w:lang w:val="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F35319"/>
    <w:pPr>
      <w:tabs>
        <w:tab w:val="center" w:pos="4419"/>
        <w:tab w:val="right" w:pos="8838"/>
      </w:tabs>
    </w:pPr>
  </w:style>
  <w:style w:type="character" w:customStyle="1" w:styleId="EncabezadoCar">
    <w:name w:val="Encabezado Car"/>
    <w:basedOn w:val="Fuentedeprrafopredeter"/>
    <w:link w:val="Encabezado"/>
    <w:uiPriority w:val="99"/>
    <w:rsid w:val="00F35319"/>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F35319"/>
    <w:pPr>
      <w:tabs>
        <w:tab w:val="center" w:pos="4419"/>
        <w:tab w:val="right" w:pos="8838"/>
      </w:tabs>
    </w:pPr>
  </w:style>
  <w:style w:type="character" w:customStyle="1" w:styleId="PiedepginaCar">
    <w:name w:val="Pie de página Car"/>
    <w:basedOn w:val="Fuentedeprrafopredeter"/>
    <w:link w:val="Piedepgina"/>
    <w:uiPriority w:val="99"/>
    <w:rsid w:val="00F35319"/>
    <w:rPr>
      <w:rFonts w:ascii="Times New Roman" w:eastAsia="Times New Roman" w:hAnsi="Times New Roman"/>
      <w:sz w:val="24"/>
      <w:szCs w:val="24"/>
      <w:lang w:val="es-ES" w:eastAsia="es-ES"/>
    </w:rPr>
  </w:style>
  <w:style w:type="character" w:styleId="nfasissutil">
    <w:name w:val="Subtle Emphasis"/>
    <w:uiPriority w:val="19"/>
    <w:qFormat/>
    <w:rsid w:val="007432FE"/>
    <w:rPr>
      <w:i/>
      <w:iCs/>
      <w:color w:val="808080"/>
    </w:rPr>
  </w:style>
  <w:style w:type="paragraph" w:customStyle="1" w:styleId="2">
    <w:name w:val="2"/>
    <w:basedOn w:val="Normal"/>
    <w:next w:val="Ttulo"/>
    <w:link w:val="TtuloCar"/>
    <w:qFormat/>
    <w:rsid w:val="00CC2753"/>
    <w:pPr>
      <w:ind w:right="1332"/>
      <w:jc w:val="center"/>
    </w:pPr>
    <w:rPr>
      <w:rFonts w:ascii="Arial" w:eastAsia="Calibri" w:hAnsi="Arial" w:cs="Arial"/>
      <w:b/>
      <w:i/>
      <w:sz w:val="28"/>
      <w:szCs w:val="28"/>
      <w:lang w:val="es-CR"/>
    </w:rPr>
  </w:style>
  <w:style w:type="character" w:customStyle="1" w:styleId="TtuloCar">
    <w:name w:val="Título Car"/>
    <w:link w:val="2"/>
    <w:rsid w:val="00CC2753"/>
    <w:rPr>
      <w:rFonts w:ascii="Arial" w:hAnsi="Arial" w:cs="Arial"/>
      <w:b/>
      <w:i/>
      <w:sz w:val="28"/>
      <w:szCs w:val="28"/>
      <w:lang w:val="es-CR" w:eastAsia="es-ES" w:bidi="ar-SA"/>
    </w:rPr>
  </w:style>
  <w:style w:type="paragraph" w:customStyle="1" w:styleId="informacion">
    <w:name w:val="informacion"/>
    <w:basedOn w:val="Normal"/>
    <w:rsid w:val="00CC2753"/>
    <w:pPr>
      <w:spacing w:before="100" w:beforeAutospacing="1" w:after="100" w:afterAutospacing="1"/>
    </w:pPr>
    <w:rPr>
      <w:lang w:val="es-CR" w:eastAsia="es-CR"/>
    </w:rPr>
  </w:style>
  <w:style w:type="paragraph" w:styleId="Ttulo">
    <w:name w:val="Title"/>
    <w:basedOn w:val="Normal"/>
    <w:next w:val="Normal"/>
    <w:link w:val="TtuloCar1"/>
    <w:qFormat/>
    <w:locked/>
    <w:rsid w:val="00CC2753"/>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CC2753"/>
    <w:rPr>
      <w:rFonts w:asciiTheme="majorHAnsi" w:eastAsiaTheme="majorEastAsia" w:hAnsiTheme="majorHAnsi" w:cstheme="majorBidi"/>
      <w:spacing w:val="-10"/>
      <w:kern w:val="28"/>
      <w:sz w:val="56"/>
      <w:szCs w:val="56"/>
      <w:lang w:val="es-ES" w:eastAsia="es-ES"/>
    </w:rPr>
  </w:style>
  <w:style w:type="paragraph" w:customStyle="1" w:styleId="1">
    <w:name w:val="1"/>
    <w:basedOn w:val="Normal"/>
    <w:next w:val="Ttulo"/>
    <w:qFormat/>
    <w:rsid w:val="009E4808"/>
    <w:pPr>
      <w:ind w:right="1332"/>
      <w:jc w:val="center"/>
    </w:pPr>
    <w:rPr>
      <w:rFonts w:ascii="Arial" w:hAnsi="Arial" w:cs="Arial"/>
      <w:b/>
      <w:i/>
      <w:sz w:val="28"/>
      <w:szCs w:val="28"/>
      <w:lang w:val="es-CR"/>
    </w:rPr>
  </w:style>
  <w:style w:type="paragraph" w:styleId="Sinespaciado">
    <w:name w:val="No Spacing"/>
    <w:uiPriority w:val="1"/>
    <w:qFormat/>
    <w:rsid w:val="00576C95"/>
    <w:pPr>
      <w:jc w:val="both"/>
    </w:pPr>
    <w:rPr>
      <w:rFonts w:ascii="Arial" w:eastAsia="Times New Roman" w:hAnsi="Arial"/>
      <w:sz w:val="24"/>
      <w:szCs w:val="24"/>
      <w:lang w:val="es-CR" w:eastAsia="es-ES"/>
    </w:rPr>
  </w:style>
  <w:style w:type="character" w:customStyle="1" w:styleId="Ttulo3Car">
    <w:name w:val="Título 3 Car"/>
    <w:basedOn w:val="Fuentedeprrafopredeter"/>
    <w:link w:val="Ttulo3"/>
    <w:semiHidden/>
    <w:rsid w:val="00CF170B"/>
    <w:rPr>
      <w:rFonts w:asciiTheme="majorHAnsi" w:eastAsiaTheme="majorEastAsia" w:hAnsiTheme="majorHAnsi" w:cstheme="majorBidi"/>
      <w:color w:val="243F60" w:themeColor="accent1" w:themeShade="7F"/>
      <w:sz w:val="24"/>
      <w:szCs w:val="24"/>
      <w:lang w:val="es-ES" w:eastAsia="es-ES"/>
    </w:rPr>
  </w:style>
  <w:style w:type="character" w:customStyle="1" w:styleId="apple-converted-space">
    <w:name w:val="apple-converted-space"/>
    <w:basedOn w:val="Fuentedeprrafopredeter"/>
    <w:rsid w:val="00895D7D"/>
  </w:style>
  <w:style w:type="character" w:styleId="nfasis">
    <w:name w:val="Emphasis"/>
    <w:basedOn w:val="Fuentedeprrafopredeter"/>
    <w:uiPriority w:val="20"/>
    <w:qFormat/>
    <w:locked/>
    <w:rsid w:val="007B7AA5"/>
    <w:rPr>
      <w:i/>
      <w:iCs/>
    </w:rPr>
  </w:style>
  <w:style w:type="character" w:styleId="Hipervnculovisitado">
    <w:name w:val="FollowedHyperlink"/>
    <w:basedOn w:val="Fuentedeprrafopredeter"/>
    <w:uiPriority w:val="99"/>
    <w:semiHidden/>
    <w:unhideWhenUsed/>
    <w:rsid w:val="00276049"/>
    <w:rPr>
      <w:color w:val="800080" w:themeColor="followedHyperlink"/>
      <w:u w:val="single"/>
    </w:rPr>
  </w:style>
  <w:style w:type="numbering" w:customStyle="1" w:styleId="Sinlista1">
    <w:name w:val="Sin lista1"/>
    <w:next w:val="Sinlista"/>
    <w:uiPriority w:val="99"/>
    <w:semiHidden/>
    <w:unhideWhenUsed/>
    <w:rsid w:val="00974ACA"/>
  </w:style>
  <w:style w:type="table" w:customStyle="1" w:styleId="Tablaconcuadrcula10">
    <w:name w:val="Tabla con cuadrícula10"/>
    <w:basedOn w:val="Tablanormal"/>
    <w:next w:val="Tablaconcuadrcula"/>
    <w:uiPriority w:val="39"/>
    <w:rsid w:val="00974AC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50828"/>
  </w:style>
  <w:style w:type="table" w:customStyle="1" w:styleId="Tablaconcuadrcula11">
    <w:name w:val="Tabla con cuadrícula11"/>
    <w:basedOn w:val="Tablanormal"/>
    <w:next w:val="Tablaconcuadrcula"/>
    <w:uiPriority w:val="39"/>
    <w:rsid w:val="00950828"/>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54DD5"/>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texto con viñeta Car,Sin sangría Car"/>
    <w:link w:val="Prrafodelista"/>
    <w:uiPriority w:val="34"/>
    <w:rsid w:val="00CC147A"/>
    <w:rPr>
      <w:rFonts w:ascii="Times New Roman" w:eastAsia="Times New Roman" w:hAnsi="Times New Roman"/>
      <w:sz w:val="24"/>
      <w:szCs w:val="24"/>
      <w:lang w:val="es-ES" w:eastAsia="es-ES"/>
    </w:rPr>
  </w:style>
  <w:style w:type="paragraph" w:customStyle="1" w:styleId="Default">
    <w:name w:val="Default"/>
    <w:rsid w:val="00D031DA"/>
    <w:pPr>
      <w:autoSpaceDE w:val="0"/>
      <w:autoSpaceDN w:val="0"/>
      <w:adjustRightInd w:val="0"/>
    </w:pPr>
    <w:rPr>
      <w:rFonts w:ascii="Arial" w:hAnsi="Arial" w:cs="Arial"/>
      <w:color w:val="000000"/>
      <w:sz w:val="24"/>
      <w:szCs w:val="24"/>
      <w:lang w:val="es-CR"/>
    </w:rPr>
  </w:style>
  <w:style w:type="table" w:customStyle="1" w:styleId="Tablaconcuadrcula12">
    <w:name w:val="Tabla con cuadrícula12"/>
    <w:basedOn w:val="Tablanormal"/>
    <w:next w:val="Tablaconcuadrcula"/>
    <w:uiPriority w:val="39"/>
    <w:rsid w:val="00D1622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FE0F4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locked/>
    <w:rsid w:val="00CB4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1D110C"/>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6D060E"/>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94460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locked/>
    <w:rsid w:val="00A8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793812"/>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376CB1"/>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66483"/>
    <w:pPr>
      <w:numPr>
        <w:numId w:val="6"/>
      </w:numPr>
      <w:contextualSpacing/>
    </w:pPr>
  </w:style>
  <w:style w:type="table" w:customStyle="1" w:styleId="Tablaconcuadrcula21">
    <w:name w:val="Tabla con cuadrícula21"/>
    <w:basedOn w:val="Tablanormal"/>
    <w:next w:val="Tablaconcuadrcula"/>
    <w:uiPriority w:val="59"/>
    <w:rsid w:val="00F2665C"/>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2C023D"/>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412388"/>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82753E"/>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D23368"/>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8C53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A90EA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5021">
      <w:bodyDiv w:val="1"/>
      <w:marLeft w:val="0"/>
      <w:marRight w:val="0"/>
      <w:marTop w:val="0"/>
      <w:marBottom w:val="0"/>
      <w:divBdr>
        <w:top w:val="none" w:sz="0" w:space="0" w:color="auto"/>
        <w:left w:val="none" w:sz="0" w:space="0" w:color="auto"/>
        <w:bottom w:val="none" w:sz="0" w:space="0" w:color="auto"/>
        <w:right w:val="none" w:sz="0" w:space="0" w:color="auto"/>
      </w:divBdr>
    </w:div>
    <w:div w:id="51924041">
      <w:bodyDiv w:val="1"/>
      <w:marLeft w:val="0"/>
      <w:marRight w:val="0"/>
      <w:marTop w:val="0"/>
      <w:marBottom w:val="0"/>
      <w:divBdr>
        <w:top w:val="none" w:sz="0" w:space="0" w:color="auto"/>
        <w:left w:val="none" w:sz="0" w:space="0" w:color="auto"/>
        <w:bottom w:val="none" w:sz="0" w:space="0" w:color="auto"/>
        <w:right w:val="none" w:sz="0" w:space="0" w:color="auto"/>
      </w:divBdr>
    </w:div>
    <w:div w:id="206458346">
      <w:bodyDiv w:val="1"/>
      <w:marLeft w:val="0"/>
      <w:marRight w:val="0"/>
      <w:marTop w:val="0"/>
      <w:marBottom w:val="0"/>
      <w:divBdr>
        <w:top w:val="none" w:sz="0" w:space="0" w:color="auto"/>
        <w:left w:val="none" w:sz="0" w:space="0" w:color="auto"/>
        <w:bottom w:val="none" w:sz="0" w:space="0" w:color="auto"/>
        <w:right w:val="none" w:sz="0" w:space="0" w:color="auto"/>
      </w:divBdr>
    </w:div>
    <w:div w:id="229579997">
      <w:marLeft w:val="0"/>
      <w:marRight w:val="0"/>
      <w:marTop w:val="0"/>
      <w:marBottom w:val="0"/>
      <w:divBdr>
        <w:top w:val="none" w:sz="0" w:space="0" w:color="auto"/>
        <w:left w:val="none" w:sz="0" w:space="0" w:color="auto"/>
        <w:bottom w:val="none" w:sz="0" w:space="0" w:color="auto"/>
        <w:right w:val="none" w:sz="0" w:space="0" w:color="auto"/>
      </w:divBdr>
    </w:div>
    <w:div w:id="425656603">
      <w:bodyDiv w:val="1"/>
      <w:marLeft w:val="0"/>
      <w:marRight w:val="0"/>
      <w:marTop w:val="0"/>
      <w:marBottom w:val="0"/>
      <w:divBdr>
        <w:top w:val="none" w:sz="0" w:space="0" w:color="auto"/>
        <w:left w:val="none" w:sz="0" w:space="0" w:color="auto"/>
        <w:bottom w:val="none" w:sz="0" w:space="0" w:color="auto"/>
        <w:right w:val="none" w:sz="0" w:space="0" w:color="auto"/>
      </w:divBdr>
    </w:div>
    <w:div w:id="629289529">
      <w:bodyDiv w:val="1"/>
      <w:marLeft w:val="0"/>
      <w:marRight w:val="0"/>
      <w:marTop w:val="0"/>
      <w:marBottom w:val="0"/>
      <w:divBdr>
        <w:top w:val="none" w:sz="0" w:space="0" w:color="auto"/>
        <w:left w:val="none" w:sz="0" w:space="0" w:color="auto"/>
        <w:bottom w:val="none" w:sz="0" w:space="0" w:color="auto"/>
        <w:right w:val="none" w:sz="0" w:space="0" w:color="auto"/>
      </w:divBdr>
    </w:div>
    <w:div w:id="730538582">
      <w:bodyDiv w:val="1"/>
      <w:marLeft w:val="0"/>
      <w:marRight w:val="0"/>
      <w:marTop w:val="0"/>
      <w:marBottom w:val="0"/>
      <w:divBdr>
        <w:top w:val="none" w:sz="0" w:space="0" w:color="auto"/>
        <w:left w:val="none" w:sz="0" w:space="0" w:color="auto"/>
        <w:bottom w:val="none" w:sz="0" w:space="0" w:color="auto"/>
        <w:right w:val="none" w:sz="0" w:space="0" w:color="auto"/>
      </w:divBdr>
    </w:div>
    <w:div w:id="1052927535">
      <w:bodyDiv w:val="1"/>
      <w:marLeft w:val="0"/>
      <w:marRight w:val="0"/>
      <w:marTop w:val="0"/>
      <w:marBottom w:val="0"/>
      <w:divBdr>
        <w:top w:val="none" w:sz="0" w:space="0" w:color="auto"/>
        <w:left w:val="none" w:sz="0" w:space="0" w:color="auto"/>
        <w:bottom w:val="none" w:sz="0" w:space="0" w:color="auto"/>
        <w:right w:val="none" w:sz="0" w:space="0" w:color="auto"/>
      </w:divBdr>
    </w:div>
    <w:div w:id="1061290056">
      <w:bodyDiv w:val="1"/>
      <w:marLeft w:val="0"/>
      <w:marRight w:val="0"/>
      <w:marTop w:val="0"/>
      <w:marBottom w:val="0"/>
      <w:divBdr>
        <w:top w:val="none" w:sz="0" w:space="0" w:color="auto"/>
        <w:left w:val="none" w:sz="0" w:space="0" w:color="auto"/>
        <w:bottom w:val="none" w:sz="0" w:space="0" w:color="auto"/>
        <w:right w:val="none" w:sz="0" w:space="0" w:color="auto"/>
      </w:divBdr>
    </w:div>
    <w:div w:id="1269509848">
      <w:bodyDiv w:val="1"/>
      <w:marLeft w:val="0"/>
      <w:marRight w:val="0"/>
      <w:marTop w:val="0"/>
      <w:marBottom w:val="0"/>
      <w:divBdr>
        <w:top w:val="none" w:sz="0" w:space="0" w:color="auto"/>
        <w:left w:val="none" w:sz="0" w:space="0" w:color="auto"/>
        <w:bottom w:val="none" w:sz="0" w:space="0" w:color="auto"/>
        <w:right w:val="none" w:sz="0" w:space="0" w:color="auto"/>
      </w:divBdr>
      <w:divsChild>
        <w:div w:id="606740897">
          <w:marLeft w:val="0"/>
          <w:marRight w:val="0"/>
          <w:marTop w:val="0"/>
          <w:marBottom w:val="0"/>
          <w:divBdr>
            <w:top w:val="none" w:sz="0" w:space="0" w:color="auto"/>
            <w:left w:val="none" w:sz="0" w:space="0" w:color="auto"/>
            <w:bottom w:val="none" w:sz="0" w:space="0" w:color="auto"/>
            <w:right w:val="none" w:sz="0" w:space="0" w:color="auto"/>
          </w:divBdr>
        </w:div>
        <w:div w:id="1092312019">
          <w:marLeft w:val="0"/>
          <w:marRight w:val="0"/>
          <w:marTop w:val="0"/>
          <w:marBottom w:val="0"/>
          <w:divBdr>
            <w:top w:val="none" w:sz="0" w:space="0" w:color="auto"/>
            <w:left w:val="none" w:sz="0" w:space="0" w:color="auto"/>
            <w:bottom w:val="none" w:sz="0" w:space="0" w:color="auto"/>
            <w:right w:val="none" w:sz="0" w:space="0" w:color="auto"/>
          </w:divBdr>
        </w:div>
        <w:div w:id="1099716576">
          <w:marLeft w:val="0"/>
          <w:marRight w:val="0"/>
          <w:marTop w:val="0"/>
          <w:marBottom w:val="0"/>
          <w:divBdr>
            <w:top w:val="none" w:sz="0" w:space="0" w:color="auto"/>
            <w:left w:val="none" w:sz="0" w:space="0" w:color="auto"/>
            <w:bottom w:val="none" w:sz="0" w:space="0" w:color="auto"/>
            <w:right w:val="none" w:sz="0" w:space="0" w:color="auto"/>
          </w:divBdr>
        </w:div>
        <w:div w:id="1155729708">
          <w:marLeft w:val="0"/>
          <w:marRight w:val="0"/>
          <w:marTop w:val="0"/>
          <w:marBottom w:val="0"/>
          <w:divBdr>
            <w:top w:val="none" w:sz="0" w:space="0" w:color="auto"/>
            <w:left w:val="none" w:sz="0" w:space="0" w:color="auto"/>
            <w:bottom w:val="none" w:sz="0" w:space="0" w:color="auto"/>
            <w:right w:val="none" w:sz="0" w:space="0" w:color="auto"/>
          </w:divBdr>
        </w:div>
        <w:div w:id="1500342986">
          <w:marLeft w:val="0"/>
          <w:marRight w:val="0"/>
          <w:marTop w:val="0"/>
          <w:marBottom w:val="0"/>
          <w:divBdr>
            <w:top w:val="none" w:sz="0" w:space="0" w:color="auto"/>
            <w:left w:val="none" w:sz="0" w:space="0" w:color="auto"/>
            <w:bottom w:val="none" w:sz="0" w:space="0" w:color="auto"/>
            <w:right w:val="none" w:sz="0" w:space="0" w:color="auto"/>
          </w:divBdr>
        </w:div>
        <w:div w:id="1555191722">
          <w:marLeft w:val="0"/>
          <w:marRight w:val="0"/>
          <w:marTop w:val="0"/>
          <w:marBottom w:val="0"/>
          <w:divBdr>
            <w:top w:val="none" w:sz="0" w:space="0" w:color="auto"/>
            <w:left w:val="none" w:sz="0" w:space="0" w:color="auto"/>
            <w:bottom w:val="none" w:sz="0" w:space="0" w:color="auto"/>
            <w:right w:val="none" w:sz="0" w:space="0" w:color="auto"/>
          </w:divBdr>
        </w:div>
        <w:div w:id="2112240001">
          <w:marLeft w:val="0"/>
          <w:marRight w:val="0"/>
          <w:marTop w:val="0"/>
          <w:marBottom w:val="0"/>
          <w:divBdr>
            <w:top w:val="none" w:sz="0" w:space="0" w:color="auto"/>
            <w:left w:val="none" w:sz="0" w:space="0" w:color="auto"/>
            <w:bottom w:val="none" w:sz="0" w:space="0" w:color="auto"/>
            <w:right w:val="none" w:sz="0" w:space="0" w:color="auto"/>
          </w:divBdr>
        </w:div>
      </w:divsChild>
    </w:div>
    <w:div w:id="1410080103">
      <w:bodyDiv w:val="1"/>
      <w:marLeft w:val="0"/>
      <w:marRight w:val="0"/>
      <w:marTop w:val="0"/>
      <w:marBottom w:val="0"/>
      <w:divBdr>
        <w:top w:val="none" w:sz="0" w:space="0" w:color="auto"/>
        <w:left w:val="none" w:sz="0" w:space="0" w:color="auto"/>
        <w:bottom w:val="none" w:sz="0" w:space="0" w:color="auto"/>
        <w:right w:val="none" w:sz="0" w:space="0" w:color="auto"/>
      </w:divBdr>
    </w:div>
    <w:div w:id="1413552371">
      <w:bodyDiv w:val="1"/>
      <w:marLeft w:val="0"/>
      <w:marRight w:val="0"/>
      <w:marTop w:val="0"/>
      <w:marBottom w:val="0"/>
      <w:divBdr>
        <w:top w:val="none" w:sz="0" w:space="0" w:color="auto"/>
        <w:left w:val="none" w:sz="0" w:space="0" w:color="auto"/>
        <w:bottom w:val="none" w:sz="0" w:space="0" w:color="auto"/>
        <w:right w:val="none" w:sz="0" w:space="0" w:color="auto"/>
      </w:divBdr>
    </w:div>
    <w:div w:id="1676032686">
      <w:bodyDiv w:val="1"/>
      <w:marLeft w:val="0"/>
      <w:marRight w:val="0"/>
      <w:marTop w:val="0"/>
      <w:marBottom w:val="0"/>
      <w:divBdr>
        <w:top w:val="none" w:sz="0" w:space="0" w:color="auto"/>
        <w:left w:val="none" w:sz="0" w:space="0" w:color="auto"/>
        <w:bottom w:val="none" w:sz="0" w:space="0" w:color="auto"/>
        <w:right w:val="none" w:sz="0" w:space="0" w:color="auto"/>
      </w:divBdr>
    </w:div>
    <w:div w:id="1722364212">
      <w:bodyDiv w:val="1"/>
      <w:marLeft w:val="0"/>
      <w:marRight w:val="0"/>
      <w:marTop w:val="0"/>
      <w:marBottom w:val="0"/>
      <w:divBdr>
        <w:top w:val="none" w:sz="0" w:space="0" w:color="auto"/>
        <w:left w:val="none" w:sz="0" w:space="0" w:color="auto"/>
        <w:bottom w:val="none" w:sz="0" w:space="0" w:color="auto"/>
        <w:right w:val="none" w:sz="0" w:space="0" w:color="auto"/>
      </w:divBdr>
    </w:div>
    <w:div w:id="1831945146">
      <w:bodyDiv w:val="1"/>
      <w:marLeft w:val="0"/>
      <w:marRight w:val="0"/>
      <w:marTop w:val="0"/>
      <w:marBottom w:val="0"/>
      <w:divBdr>
        <w:top w:val="none" w:sz="0" w:space="0" w:color="auto"/>
        <w:left w:val="none" w:sz="0" w:space="0" w:color="auto"/>
        <w:bottom w:val="none" w:sz="0" w:space="0" w:color="auto"/>
        <w:right w:val="none" w:sz="0" w:space="0" w:color="auto"/>
      </w:divBdr>
    </w:div>
    <w:div w:id="1892574957">
      <w:bodyDiv w:val="1"/>
      <w:marLeft w:val="0"/>
      <w:marRight w:val="0"/>
      <w:marTop w:val="0"/>
      <w:marBottom w:val="0"/>
      <w:divBdr>
        <w:top w:val="none" w:sz="0" w:space="0" w:color="auto"/>
        <w:left w:val="none" w:sz="0" w:space="0" w:color="auto"/>
        <w:bottom w:val="none" w:sz="0" w:space="0" w:color="auto"/>
        <w:right w:val="none" w:sz="0" w:space="0" w:color="auto"/>
      </w:divBdr>
    </w:div>
    <w:div w:id="19385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0D826C-E939-43F0-80A4-BF272905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18</Pages>
  <Words>6812</Words>
  <Characters>36615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Comisión Permanente de Estatuto Orgánico</vt:lpstr>
    </vt:vector>
  </TitlesOfParts>
  <Company>Windows uE</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Permanente de Estatuto Orgánico</dc:title>
  <dc:subject/>
  <dc:creator>Victoria</dc:creator>
  <cp:keywords/>
  <dc:description/>
  <cp:lastModifiedBy>Ana Ruth Solano Moya</cp:lastModifiedBy>
  <cp:revision>24</cp:revision>
  <cp:lastPrinted>2015-08-20T22:23:00Z</cp:lastPrinted>
  <dcterms:created xsi:type="dcterms:W3CDTF">2018-03-22T22:36:00Z</dcterms:created>
  <dcterms:modified xsi:type="dcterms:W3CDTF">2018-06-15T19:19:00Z</dcterms:modified>
</cp:coreProperties>
</file>