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B3F" w:rsidRPr="00F45007" w:rsidRDefault="00A41B3F" w:rsidP="00563E50">
      <w:pPr>
        <w:jc w:val="center"/>
        <w:outlineLvl w:val="0"/>
        <w:rPr>
          <w:rFonts w:ascii="Arial" w:hAnsi="Arial" w:cs="Arial"/>
          <w:b/>
          <w:bCs/>
          <w:lang w:val="es-CR"/>
        </w:rPr>
      </w:pPr>
      <w:r w:rsidRPr="00F45007">
        <w:rPr>
          <w:rFonts w:ascii="Arial" w:hAnsi="Arial" w:cs="Arial"/>
          <w:b/>
          <w:bCs/>
          <w:lang w:val="es-CR"/>
        </w:rPr>
        <w:t>COMISIÓN PERMANENTE</w:t>
      </w:r>
    </w:p>
    <w:p w:rsidR="00A41B3F" w:rsidRPr="00F45007" w:rsidRDefault="00A41B3F" w:rsidP="00563E50">
      <w:pPr>
        <w:jc w:val="center"/>
        <w:outlineLvl w:val="0"/>
        <w:rPr>
          <w:rFonts w:ascii="Arial" w:hAnsi="Arial" w:cs="Arial"/>
          <w:b/>
          <w:bCs/>
          <w:lang w:val="es-CR"/>
        </w:rPr>
      </w:pPr>
      <w:r w:rsidRPr="00F45007">
        <w:rPr>
          <w:rFonts w:ascii="Arial" w:hAnsi="Arial" w:cs="Arial"/>
          <w:b/>
          <w:bCs/>
          <w:lang w:val="es-CR"/>
        </w:rPr>
        <w:t xml:space="preserve">ESTATUTO </w:t>
      </w:r>
      <w:r w:rsidR="00DE77F8" w:rsidRPr="00F45007">
        <w:rPr>
          <w:rFonts w:ascii="Arial" w:hAnsi="Arial" w:cs="Arial"/>
          <w:b/>
          <w:bCs/>
          <w:lang w:val="es-CR"/>
        </w:rPr>
        <w:t>ORGÁNICO</w:t>
      </w:r>
    </w:p>
    <w:p w:rsidR="00A41B3F" w:rsidRPr="00F45007" w:rsidRDefault="00A41B3F" w:rsidP="00563E50">
      <w:pPr>
        <w:jc w:val="center"/>
        <w:outlineLvl w:val="0"/>
        <w:rPr>
          <w:rFonts w:ascii="Arial" w:hAnsi="Arial" w:cs="Arial"/>
          <w:b/>
          <w:bCs/>
          <w:lang w:val="es-CR"/>
        </w:rPr>
      </w:pPr>
      <w:r w:rsidRPr="00F45007">
        <w:rPr>
          <w:rFonts w:ascii="Arial" w:hAnsi="Arial" w:cs="Arial"/>
          <w:b/>
          <w:bCs/>
          <w:lang w:val="es-CR"/>
        </w:rPr>
        <w:t>CONSEJO INSTITUCIONAL</w:t>
      </w:r>
    </w:p>
    <w:p w:rsidR="00A41B3F" w:rsidRPr="00F45007" w:rsidRDefault="00A41B3F" w:rsidP="00563E50">
      <w:pPr>
        <w:jc w:val="center"/>
        <w:outlineLvl w:val="0"/>
        <w:rPr>
          <w:rFonts w:ascii="Arial" w:hAnsi="Arial" w:cs="Arial"/>
          <w:b/>
          <w:bCs/>
          <w:lang w:val="es-CR"/>
        </w:rPr>
      </w:pPr>
      <w:r w:rsidRPr="00F45007">
        <w:rPr>
          <w:rFonts w:ascii="Arial" w:hAnsi="Arial" w:cs="Arial"/>
          <w:b/>
          <w:bCs/>
          <w:lang w:val="es-CR"/>
        </w:rPr>
        <w:t>INSTITUTO TECNOLÓGICO DE COSTA RICA</w:t>
      </w:r>
    </w:p>
    <w:p w:rsidR="005F5131" w:rsidRPr="00F45007" w:rsidRDefault="005F5131" w:rsidP="00CD6D3D">
      <w:pPr>
        <w:outlineLvl w:val="0"/>
        <w:rPr>
          <w:rFonts w:ascii="Arial" w:hAnsi="Arial" w:cs="Arial"/>
          <w:b/>
          <w:bCs/>
          <w:lang w:val="es-CR"/>
        </w:rPr>
      </w:pPr>
    </w:p>
    <w:p w:rsidR="005F5131" w:rsidRDefault="005F5131" w:rsidP="00FD118F">
      <w:pPr>
        <w:jc w:val="center"/>
        <w:outlineLvl w:val="0"/>
        <w:rPr>
          <w:rFonts w:ascii="Arial" w:hAnsi="Arial" w:cs="Arial"/>
          <w:b/>
          <w:bCs/>
          <w:lang w:val="es-CR"/>
        </w:rPr>
      </w:pPr>
      <w:r w:rsidRPr="00F45007">
        <w:rPr>
          <w:rFonts w:ascii="Arial" w:hAnsi="Arial" w:cs="Arial"/>
          <w:b/>
          <w:bCs/>
          <w:lang w:val="es-CR"/>
        </w:rPr>
        <w:t xml:space="preserve">REUNIÓN ORDINARIA No. </w:t>
      </w:r>
      <w:r w:rsidR="002E4CF1">
        <w:rPr>
          <w:rFonts w:ascii="Arial" w:hAnsi="Arial" w:cs="Arial"/>
          <w:b/>
          <w:bCs/>
          <w:lang w:val="es-CR"/>
        </w:rPr>
        <w:t>2</w:t>
      </w:r>
      <w:r w:rsidR="002B459C">
        <w:rPr>
          <w:rFonts w:ascii="Arial" w:hAnsi="Arial" w:cs="Arial"/>
          <w:b/>
          <w:bCs/>
          <w:lang w:val="es-CR"/>
        </w:rPr>
        <w:t>8</w:t>
      </w:r>
      <w:r w:rsidR="00CD0120">
        <w:rPr>
          <w:rFonts w:ascii="Arial" w:hAnsi="Arial" w:cs="Arial"/>
          <w:b/>
          <w:bCs/>
          <w:lang w:val="es-CR"/>
        </w:rPr>
        <w:t>8</w:t>
      </w:r>
      <w:r w:rsidR="00953AE6" w:rsidRPr="00F45007">
        <w:rPr>
          <w:rFonts w:ascii="Arial" w:hAnsi="Arial" w:cs="Arial"/>
          <w:b/>
          <w:bCs/>
          <w:lang w:val="es-CR"/>
        </w:rPr>
        <w:t>-</w:t>
      </w:r>
      <w:r w:rsidR="001D52D2" w:rsidRPr="00F45007">
        <w:rPr>
          <w:rFonts w:ascii="Arial" w:hAnsi="Arial" w:cs="Arial"/>
          <w:b/>
          <w:bCs/>
          <w:lang w:val="es-CR"/>
        </w:rPr>
        <w:t>201</w:t>
      </w:r>
      <w:r w:rsidR="003D42A2">
        <w:rPr>
          <w:rFonts w:ascii="Arial" w:hAnsi="Arial" w:cs="Arial"/>
          <w:b/>
          <w:bCs/>
          <w:lang w:val="es-CR"/>
        </w:rPr>
        <w:t>8</w:t>
      </w:r>
      <w:r w:rsidR="00FA1903">
        <w:rPr>
          <w:rFonts w:ascii="Arial" w:hAnsi="Arial" w:cs="Arial"/>
          <w:b/>
          <w:bCs/>
          <w:lang w:val="es-CR"/>
        </w:rPr>
        <w:t xml:space="preserve"> </w:t>
      </w:r>
    </w:p>
    <w:p w:rsidR="0054140C" w:rsidRPr="00F45007" w:rsidRDefault="0054140C" w:rsidP="004225B1">
      <w:pPr>
        <w:jc w:val="both"/>
        <w:rPr>
          <w:rFonts w:ascii="Arial" w:hAnsi="Arial" w:cs="Arial"/>
          <w:b/>
          <w:bCs/>
          <w:lang w:val="es-CR"/>
        </w:rPr>
      </w:pPr>
    </w:p>
    <w:p w:rsidR="00546438" w:rsidRDefault="00546438" w:rsidP="004225B1">
      <w:pPr>
        <w:ind w:right="-120"/>
        <w:rPr>
          <w:rFonts w:ascii="Arial" w:hAnsi="Arial" w:cs="Arial"/>
          <w:b/>
          <w:bCs/>
          <w:lang w:val="es-CR"/>
        </w:rPr>
      </w:pPr>
      <w:r>
        <w:rPr>
          <w:rFonts w:ascii="Arial" w:hAnsi="Arial" w:cs="Arial"/>
          <w:b/>
          <w:bCs/>
          <w:lang w:val="es-CR"/>
        </w:rPr>
        <w:t>Hora de inicio:</w:t>
      </w:r>
      <w:r>
        <w:rPr>
          <w:rFonts w:ascii="Arial" w:hAnsi="Arial" w:cs="Arial"/>
          <w:b/>
          <w:bCs/>
          <w:lang w:val="es-CR"/>
        </w:rPr>
        <w:tab/>
      </w:r>
      <w:r w:rsidR="005F3667">
        <w:rPr>
          <w:rFonts w:ascii="Arial" w:hAnsi="Arial" w:cs="Arial"/>
          <w:bCs/>
          <w:lang w:val="es-CR"/>
        </w:rPr>
        <w:t>1</w:t>
      </w:r>
      <w:r w:rsidR="00FD67CB" w:rsidRPr="00FD67CB">
        <w:rPr>
          <w:rFonts w:ascii="Arial" w:hAnsi="Arial" w:cs="Arial"/>
          <w:bCs/>
          <w:lang w:val="es-CR"/>
        </w:rPr>
        <w:t>:</w:t>
      </w:r>
      <w:r w:rsidR="00A42B49">
        <w:rPr>
          <w:rFonts w:ascii="Arial" w:hAnsi="Arial" w:cs="Arial"/>
          <w:bCs/>
          <w:lang w:val="es-CR"/>
        </w:rPr>
        <w:t>10</w:t>
      </w:r>
      <w:r w:rsidRPr="00095425">
        <w:rPr>
          <w:rFonts w:ascii="Arial" w:hAnsi="Arial" w:cs="Arial"/>
          <w:bCs/>
          <w:lang w:val="es-CR"/>
        </w:rPr>
        <w:t xml:space="preserve"> </w:t>
      </w:r>
      <w:r w:rsidR="00FD67CB">
        <w:rPr>
          <w:rFonts w:ascii="Arial" w:hAnsi="Arial" w:cs="Arial"/>
          <w:bCs/>
          <w:lang w:val="es-CR"/>
        </w:rPr>
        <w:t>p</w:t>
      </w:r>
      <w:r w:rsidRPr="00095425">
        <w:rPr>
          <w:rFonts w:ascii="Arial" w:hAnsi="Arial" w:cs="Arial"/>
          <w:bCs/>
          <w:lang w:val="es-CR"/>
        </w:rPr>
        <w:t>.m.</w:t>
      </w:r>
      <w:r w:rsidRPr="00546438">
        <w:rPr>
          <w:rFonts w:ascii="Arial" w:hAnsi="Arial" w:cs="Arial"/>
          <w:b/>
          <w:bCs/>
          <w:lang w:val="es-CR"/>
        </w:rPr>
        <w:tab/>
      </w:r>
    </w:p>
    <w:p w:rsidR="00546438" w:rsidRDefault="00546438" w:rsidP="004225B1">
      <w:pPr>
        <w:ind w:right="-120"/>
        <w:rPr>
          <w:rFonts w:ascii="Arial" w:hAnsi="Arial" w:cs="Arial"/>
          <w:b/>
          <w:bCs/>
          <w:lang w:val="es-CR"/>
        </w:rPr>
      </w:pPr>
    </w:p>
    <w:p w:rsidR="004225B1" w:rsidRPr="00C806DC" w:rsidRDefault="004225B1" w:rsidP="004225B1">
      <w:pPr>
        <w:ind w:right="-120"/>
        <w:rPr>
          <w:rFonts w:ascii="Arial" w:hAnsi="Arial" w:cs="Arial"/>
          <w:b/>
          <w:bCs/>
          <w:lang w:val="es-CR"/>
        </w:rPr>
      </w:pPr>
      <w:r w:rsidRPr="00F45007">
        <w:rPr>
          <w:rFonts w:ascii="Arial" w:hAnsi="Arial" w:cs="Arial"/>
          <w:b/>
          <w:bCs/>
          <w:lang w:val="es-CR"/>
        </w:rPr>
        <w:t>Fecha reunión</w:t>
      </w:r>
      <w:r w:rsidRPr="00F45007">
        <w:rPr>
          <w:rFonts w:ascii="Arial" w:hAnsi="Arial" w:cs="Arial"/>
          <w:lang w:val="es-CR"/>
        </w:rPr>
        <w:t>:</w:t>
      </w:r>
      <w:r w:rsidRPr="00F45007">
        <w:rPr>
          <w:rFonts w:ascii="Arial" w:hAnsi="Arial" w:cs="Arial"/>
          <w:lang w:val="es-CR"/>
        </w:rPr>
        <w:tab/>
      </w:r>
      <w:proofErr w:type="gramStart"/>
      <w:r w:rsidR="00715168">
        <w:rPr>
          <w:rFonts w:ascii="Arial" w:hAnsi="Arial" w:cs="Arial"/>
          <w:lang w:val="es-CR"/>
        </w:rPr>
        <w:t>Martes</w:t>
      </w:r>
      <w:proofErr w:type="gramEnd"/>
      <w:r w:rsidR="00715168">
        <w:rPr>
          <w:rFonts w:ascii="Arial" w:hAnsi="Arial" w:cs="Arial"/>
          <w:lang w:val="es-CR"/>
        </w:rPr>
        <w:t xml:space="preserve"> </w:t>
      </w:r>
      <w:r w:rsidR="00CD0120">
        <w:rPr>
          <w:rFonts w:ascii="Arial" w:hAnsi="Arial" w:cs="Arial"/>
          <w:lang w:val="es-CR"/>
        </w:rPr>
        <w:t>29</w:t>
      </w:r>
      <w:r w:rsidR="00715168">
        <w:rPr>
          <w:rFonts w:ascii="Arial" w:hAnsi="Arial" w:cs="Arial"/>
          <w:lang w:val="es-CR"/>
        </w:rPr>
        <w:t xml:space="preserve"> </w:t>
      </w:r>
      <w:r w:rsidR="00821BAD">
        <w:rPr>
          <w:rFonts w:ascii="Arial" w:hAnsi="Arial" w:cs="Arial"/>
          <w:lang w:val="es-CR"/>
        </w:rPr>
        <w:t xml:space="preserve">de </w:t>
      </w:r>
      <w:r w:rsidR="00A42B49">
        <w:rPr>
          <w:rFonts w:ascii="Arial" w:hAnsi="Arial" w:cs="Arial"/>
          <w:lang w:val="es-CR"/>
        </w:rPr>
        <w:t>agosto</w:t>
      </w:r>
      <w:r w:rsidR="000828F2">
        <w:rPr>
          <w:rFonts w:ascii="Arial" w:hAnsi="Arial" w:cs="Arial"/>
          <w:lang w:val="es-CR"/>
        </w:rPr>
        <w:t xml:space="preserve"> </w:t>
      </w:r>
      <w:r w:rsidR="001D52D2" w:rsidRPr="00F45007">
        <w:rPr>
          <w:rFonts w:ascii="Arial" w:hAnsi="Arial" w:cs="Arial"/>
          <w:lang w:val="es-CR"/>
        </w:rPr>
        <w:t>de 201</w:t>
      </w:r>
      <w:r w:rsidR="003D42A2">
        <w:rPr>
          <w:rFonts w:ascii="Arial" w:hAnsi="Arial" w:cs="Arial"/>
          <w:lang w:val="es-CR"/>
        </w:rPr>
        <w:t>8</w:t>
      </w:r>
      <w:r w:rsidR="00D76237" w:rsidRPr="00F45007">
        <w:rPr>
          <w:rFonts w:ascii="Arial" w:hAnsi="Arial" w:cs="Arial"/>
          <w:lang w:val="es-CR"/>
        </w:rPr>
        <w:t xml:space="preserve"> </w:t>
      </w:r>
    </w:p>
    <w:p w:rsidR="00A43BA7" w:rsidRPr="00546438" w:rsidRDefault="00A43BA7" w:rsidP="00A43BA7">
      <w:pPr>
        <w:jc w:val="both"/>
        <w:rPr>
          <w:rFonts w:ascii="Arial" w:hAnsi="Arial" w:cs="Arial"/>
          <w:b/>
          <w:bCs/>
          <w:lang w:val="es-CR"/>
        </w:rPr>
      </w:pPr>
    </w:p>
    <w:p w:rsidR="00C40AD8" w:rsidRPr="00804AD3" w:rsidRDefault="00C40AD8" w:rsidP="00A42B49">
      <w:pPr>
        <w:ind w:left="2127" w:hanging="2127"/>
        <w:jc w:val="both"/>
        <w:rPr>
          <w:rFonts w:ascii="Arial" w:hAnsi="Arial" w:cs="Arial"/>
          <w:bCs/>
          <w:lang w:val="es-CR"/>
        </w:rPr>
      </w:pPr>
      <w:r w:rsidRPr="00804AD3">
        <w:rPr>
          <w:rFonts w:ascii="Arial" w:hAnsi="Arial" w:cs="Arial"/>
          <w:b/>
          <w:bCs/>
          <w:lang w:val="es-CR"/>
        </w:rPr>
        <w:t>PARTICIPANTES</w:t>
      </w:r>
      <w:r w:rsidR="004225B1" w:rsidRPr="00804AD3">
        <w:rPr>
          <w:rFonts w:ascii="Arial" w:hAnsi="Arial" w:cs="Arial"/>
          <w:b/>
          <w:bCs/>
          <w:lang w:val="es-CR"/>
        </w:rPr>
        <w:t>:</w:t>
      </w:r>
      <w:r w:rsidR="004225B1" w:rsidRPr="00804AD3">
        <w:rPr>
          <w:rFonts w:ascii="Arial" w:hAnsi="Arial" w:cs="Arial"/>
          <w:b/>
          <w:bCs/>
          <w:lang w:val="es-CR"/>
        </w:rPr>
        <w:tab/>
      </w:r>
      <w:r w:rsidR="0074048D" w:rsidRPr="00804AD3">
        <w:rPr>
          <w:rFonts w:ascii="Arial" w:hAnsi="Arial" w:cs="Arial"/>
          <w:lang w:val="es-CR"/>
        </w:rPr>
        <w:t>D</w:t>
      </w:r>
      <w:r w:rsidR="0074048D" w:rsidRPr="00804AD3">
        <w:rPr>
          <w:rFonts w:ascii="Arial" w:hAnsi="Arial" w:cs="Arial"/>
          <w:bCs/>
          <w:lang w:val="es-CR"/>
        </w:rPr>
        <w:t>r. Luis Gerardo Meza</w:t>
      </w:r>
      <w:r w:rsidR="00A51180" w:rsidRPr="00804AD3">
        <w:rPr>
          <w:rFonts w:ascii="Arial" w:hAnsi="Arial" w:cs="Arial"/>
          <w:bCs/>
          <w:lang w:val="es-CR"/>
        </w:rPr>
        <w:t xml:space="preserve"> Cascante</w:t>
      </w:r>
      <w:r w:rsidR="0074048D" w:rsidRPr="00804AD3">
        <w:rPr>
          <w:rFonts w:ascii="Arial" w:hAnsi="Arial" w:cs="Arial"/>
          <w:lang w:val="es-CR"/>
        </w:rPr>
        <w:t xml:space="preserve"> (</w:t>
      </w:r>
      <w:r w:rsidR="00BA5644" w:rsidRPr="00804AD3">
        <w:rPr>
          <w:rFonts w:ascii="Arial" w:hAnsi="Arial" w:cs="Arial"/>
          <w:lang w:val="es-CR"/>
        </w:rPr>
        <w:t>quien coordina)</w:t>
      </w:r>
      <w:r w:rsidR="00A606B8" w:rsidRPr="00804AD3">
        <w:rPr>
          <w:rFonts w:ascii="Arial" w:hAnsi="Arial" w:cs="Arial"/>
          <w:lang w:val="es-CR"/>
        </w:rPr>
        <w:t>,</w:t>
      </w:r>
      <w:r w:rsidR="00E71473" w:rsidRPr="00804AD3">
        <w:rPr>
          <w:rFonts w:ascii="Arial" w:hAnsi="Arial" w:cs="Arial"/>
          <w:lang w:val="es-CR"/>
        </w:rPr>
        <w:t xml:space="preserve"> </w:t>
      </w:r>
      <w:proofErr w:type="spellStart"/>
      <w:r w:rsidR="00E71473" w:rsidRPr="00804AD3">
        <w:rPr>
          <w:rFonts w:ascii="Arial" w:hAnsi="Arial" w:cs="Arial"/>
          <w:lang w:val="es-CR"/>
        </w:rPr>
        <w:t>M.Sc</w:t>
      </w:r>
      <w:proofErr w:type="spellEnd"/>
      <w:r w:rsidR="00E71473" w:rsidRPr="00804AD3">
        <w:rPr>
          <w:rFonts w:ascii="Arial" w:hAnsi="Arial" w:cs="Arial"/>
          <w:lang w:val="es-CR"/>
        </w:rPr>
        <w:t>. Ana Rosa Ruiz Fernández</w:t>
      </w:r>
      <w:r w:rsidR="00F747D3" w:rsidRPr="00804AD3">
        <w:rPr>
          <w:rFonts w:ascii="Arial" w:hAnsi="Arial" w:cs="Arial"/>
          <w:lang w:val="es-CR"/>
        </w:rPr>
        <w:t>,</w:t>
      </w:r>
      <w:r w:rsidR="0043456D" w:rsidRPr="00804AD3">
        <w:rPr>
          <w:rFonts w:ascii="Arial" w:hAnsi="Arial" w:cs="Arial"/>
          <w:lang w:val="es-CR"/>
        </w:rPr>
        <w:t xml:space="preserve"> Máster</w:t>
      </w:r>
      <w:r w:rsidR="0043456D" w:rsidRPr="00804AD3">
        <w:rPr>
          <w:rFonts w:ascii="Arial" w:hAnsi="Arial" w:cs="Arial"/>
          <w:bCs/>
          <w:lang w:val="es-CR"/>
        </w:rPr>
        <w:t xml:space="preserve"> María Estrada Sánchez</w:t>
      </w:r>
      <w:r w:rsidR="00240916" w:rsidRPr="00804AD3">
        <w:rPr>
          <w:rFonts w:ascii="Arial" w:hAnsi="Arial" w:cs="Arial"/>
          <w:bCs/>
          <w:lang w:val="es-CR"/>
        </w:rPr>
        <w:t>, Dr. Freddy Araya Rodríguez</w:t>
      </w:r>
      <w:r w:rsidR="00A42B49" w:rsidRPr="00804AD3">
        <w:rPr>
          <w:rFonts w:ascii="Arial" w:hAnsi="Arial" w:cs="Arial"/>
          <w:bCs/>
          <w:lang w:val="es-CR"/>
        </w:rPr>
        <w:t xml:space="preserve"> </w:t>
      </w:r>
      <w:r w:rsidR="00240916" w:rsidRPr="00804AD3">
        <w:rPr>
          <w:rFonts w:ascii="Arial" w:hAnsi="Arial" w:cs="Arial"/>
          <w:bCs/>
          <w:lang w:val="es-CR"/>
        </w:rPr>
        <w:t>y M.A.E. Nelson Ortega Jiménez</w:t>
      </w:r>
    </w:p>
    <w:p w:rsidR="00C40AD8" w:rsidRPr="00804AD3" w:rsidRDefault="00C40AD8" w:rsidP="00A42B49">
      <w:pPr>
        <w:ind w:left="2127" w:hanging="2127"/>
        <w:jc w:val="both"/>
        <w:rPr>
          <w:rFonts w:ascii="Arial" w:hAnsi="Arial" w:cs="Arial"/>
          <w:lang w:val="es-CR"/>
        </w:rPr>
      </w:pPr>
    </w:p>
    <w:p w:rsidR="00C40AD8" w:rsidRPr="00804AD3" w:rsidRDefault="00C40AD8" w:rsidP="00C40AD8">
      <w:pPr>
        <w:ind w:left="2127" w:hanging="2127"/>
        <w:jc w:val="both"/>
        <w:rPr>
          <w:rFonts w:ascii="Arial" w:hAnsi="Arial" w:cs="Arial"/>
          <w:bCs/>
          <w:lang w:val="es-CR"/>
        </w:rPr>
      </w:pPr>
      <w:r w:rsidRPr="00804AD3">
        <w:rPr>
          <w:rFonts w:ascii="Arial" w:hAnsi="Arial" w:cs="Arial"/>
          <w:b/>
          <w:lang w:val="es-CR"/>
        </w:rPr>
        <w:t>NOTA:</w:t>
      </w:r>
      <w:r w:rsidR="0043456D" w:rsidRPr="00804AD3">
        <w:rPr>
          <w:rFonts w:ascii="Arial" w:hAnsi="Arial" w:cs="Arial"/>
          <w:b/>
          <w:lang w:val="es-CR"/>
        </w:rPr>
        <w:t xml:space="preserve"> </w:t>
      </w:r>
      <w:r w:rsidRPr="00804AD3">
        <w:rPr>
          <w:rFonts w:ascii="Arial" w:hAnsi="Arial" w:cs="Arial"/>
          <w:b/>
          <w:lang w:val="es-CR"/>
        </w:rPr>
        <w:t xml:space="preserve">                </w:t>
      </w:r>
      <w:r w:rsidRPr="00804AD3">
        <w:rPr>
          <w:rFonts w:ascii="Arial" w:hAnsi="Arial" w:cs="Arial"/>
          <w:lang w:val="es-CR"/>
        </w:rPr>
        <w:t xml:space="preserve">la participación de la </w:t>
      </w:r>
      <w:proofErr w:type="spellStart"/>
      <w:r w:rsidRPr="00804AD3">
        <w:rPr>
          <w:rFonts w:ascii="Arial" w:hAnsi="Arial" w:cs="Arial"/>
          <w:lang w:val="es-CR"/>
        </w:rPr>
        <w:t>M.Sc</w:t>
      </w:r>
      <w:proofErr w:type="spellEnd"/>
      <w:r w:rsidRPr="00804AD3">
        <w:rPr>
          <w:rFonts w:ascii="Arial" w:hAnsi="Arial" w:cs="Arial"/>
          <w:lang w:val="es-CR"/>
        </w:rPr>
        <w:t>. Ana Rosa Ruiz Fernández, Máster</w:t>
      </w:r>
      <w:r w:rsidRPr="00804AD3">
        <w:rPr>
          <w:rFonts w:ascii="Arial" w:hAnsi="Arial" w:cs="Arial"/>
          <w:bCs/>
          <w:lang w:val="es-CR"/>
        </w:rPr>
        <w:t xml:space="preserve"> María Estrada Sánchez, Dr. Freddy Araya Rodríguez y M.A.E. Nelson Ortega Jiménez se realizó mediante medios digitales desde la Sede Regional San Carlos.</w:t>
      </w:r>
    </w:p>
    <w:p w:rsidR="00240916" w:rsidRPr="00804AD3" w:rsidRDefault="00240916" w:rsidP="00A42B49">
      <w:pPr>
        <w:ind w:left="2127" w:hanging="2127"/>
        <w:jc w:val="both"/>
        <w:rPr>
          <w:rFonts w:ascii="Arial" w:hAnsi="Arial" w:cs="Arial"/>
          <w:lang w:val="es-CR"/>
        </w:rPr>
      </w:pPr>
    </w:p>
    <w:p w:rsidR="00AA5FEE" w:rsidRPr="00804AD3" w:rsidRDefault="00CD0120" w:rsidP="00F07527">
      <w:pPr>
        <w:ind w:left="2127" w:hanging="2127"/>
        <w:jc w:val="both"/>
        <w:rPr>
          <w:rFonts w:ascii="Arial" w:hAnsi="Arial" w:cs="Arial"/>
          <w:bCs/>
          <w:lang w:val="es-CR"/>
        </w:rPr>
      </w:pPr>
      <w:r w:rsidRPr="00804AD3">
        <w:rPr>
          <w:rFonts w:ascii="Arial" w:hAnsi="Arial" w:cs="Arial"/>
          <w:b/>
          <w:bCs/>
          <w:lang w:val="es-CR"/>
        </w:rPr>
        <w:t>AUSENTE</w:t>
      </w:r>
      <w:r w:rsidR="00AA5FEE" w:rsidRPr="00804AD3">
        <w:rPr>
          <w:rFonts w:ascii="Arial" w:hAnsi="Arial" w:cs="Arial"/>
          <w:b/>
          <w:bCs/>
          <w:lang w:val="es-CR"/>
        </w:rPr>
        <w:t>:</w:t>
      </w:r>
      <w:r w:rsidR="00AA5FEE" w:rsidRPr="00804AD3">
        <w:rPr>
          <w:rFonts w:ascii="Arial" w:hAnsi="Arial" w:cs="Arial"/>
          <w:b/>
          <w:bCs/>
          <w:lang w:val="es-CR"/>
        </w:rPr>
        <w:tab/>
      </w:r>
      <w:r w:rsidR="00C40AD8" w:rsidRPr="00804AD3">
        <w:rPr>
          <w:rFonts w:ascii="Arial" w:hAnsi="Arial" w:cs="Arial"/>
          <w:bCs/>
          <w:lang w:val="es-CR"/>
        </w:rPr>
        <w:t>Sr</w:t>
      </w:r>
      <w:r w:rsidR="00C40AD8" w:rsidRPr="00804AD3">
        <w:rPr>
          <w:rFonts w:ascii="Arial" w:hAnsi="Arial" w:cs="Arial"/>
          <w:b/>
          <w:bCs/>
          <w:lang w:val="es-CR"/>
        </w:rPr>
        <w:t xml:space="preserve">. </w:t>
      </w:r>
      <w:r w:rsidRPr="00804AD3">
        <w:rPr>
          <w:rFonts w:ascii="Arial" w:hAnsi="Arial" w:cs="Arial"/>
          <w:bCs/>
          <w:lang w:val="es-CR"/>
        </w:rPr>
        <w:t>Esteban González Arguedas (ausencia justificada)</w:t>
      </w:r>
    </w:p>
    <w:p w:rsidR="00F20DB3" w:rsidRDefault="00F20DB3" w:rsidP="00484A34">
      <w:pPr>
        <w:ind w:left="2127" w:hanging="2127"/>
        <w:jc w:val="both"/>
        <w:rPr>
          <w:rFonts w:ascii="Arial" w:hAnsi="Arial" w:cs="Arial"/>
          <w:bCs/>
          <w:lang w:val="es-CR"/>
        </w:rPr>
      </w:pPr>
    </w:p>
    <w:p w:rsidR="002211D0" w:rsidRPr="00A3120D" w:rsidRDefault="003D42A2" w:rsidP="00521E3F">
      <w:pPr>
        <w:jc w:val="both"/>
        <w:rPr>
          <w:rFonts w:ascii="Arial" w:hAnsi="Arial" w:cs="Arial"/>
          <w:bCs/>
          <w:lang w:val="es-CR"/>
        </w:rPr>
      </w:pPr>
      <w:r>
        <w:rPr>
          <w:rFonts w:ascii="Arial" w:hAnsi="Arial" w:cs="Arial"/>
          <w:bCs/>
          <w:lang w:val="es-CR"/>
        </w:rPr>
        <w:tab/>
      </w:r>
    </w:p>
    <w:p w:rsidR="005E5607" w:rsidRDefault="005E5607" w:rsidP="007C61BB">
      <w:pPr>
        <w:ind w:left="142"/>
        <w:jc w:val="both"/>
        <w:rPr>
          <w:rFonts w:ascii="Arial" w:hAnsi="Arial" w:cs="Arial"/>
          <w:lang w:val="es-CR"/>
        </w:rPr>
      </w:pPr>
      <w:r w:rsidRPr="006870F3">
        <w:rPr>
          <w:rFonts w:ascii="Arial" w:hAnsi="Arial" w:cs="Arial"/>
          <w:lang w:val="es-CR"/>
        </w:rPr>
        <w:t>El señor</w:t>
      </w:r>
      <w:r w:rsidR="0074048D" w:rsidRPr="006870F3">
        <w:rPr>
          <w:rFonts w:ascii="Arial" w:hAnsi="Arial" w:cs="Arial"/>
          <w:lang w:val="es-CR"/>
        </w:rPr>
        <w:t xml:space="preserve"> Luis Gerardo Meza</w:t>
      </w:r>
      <w:r w:rsidR="00A42B49">
        <w:rPr>
          <w:rFonts w:ascii="Arial" w:hAnsi="Arial" w:cs="Arial"/>
          <w:lang w:val="es-CR"/>
        </w:rPr>
        <w:t xml:space="preserve"> da lectura a la agenda </w:t>
      </w:r>
      <w:r w:rsidR="003D42A2" w:rsidRPr="004E03E7">
        <w:rPr>
          <w:rFonts w:ascii="Arial" w:hAnsi="Arial" w:cs="Arial"/>
          <w:lang w:val="es-CR"/>
        </w:rPr>
        <w:t xml:space="preserve">y </w:t>
      </w:r>
      <w:r w:rsidR="003D42A2" w:rsidRPr="006870F3">
        <w:rPr>
          <w:rFonts w:ascii="Arial" w:hAnsi="Arial" w:cs="Arial"/>
          <w:lang w:val="es-CR"/>
        </w:rPr>
        <w:t>se aprueba</w:t>
      </w:r>
      <w:r w:rsidR="005F3667" w:rsidRPr="006870F3">
        <w:rPr>
          <w:rFonts w:ascii="Arial" w:hAnsi="Arial" w:cs="Arial"/>
          <w:lang w:val="es-CR"/>
        </w:rPr>
        <w:t xml:space="preserve"> </w:t>
      </w:r>
      <w:r w:rsidR="000D039C" w:rsidRPr="006870F3">
        <w:rPr>
          <w:rFonts w:ascii="Arial" w:hAnsi="Arial" w:cs="Arial"/>
          <w:lang w:val="es-CR"/>
        </w:rPr>
        <w:t xml:space="preserve">de la siguiente </w:t>
      </w:r>
      <w:r w:rsidRPr="006870F3">
        <w:rPr>
          <w:rFonts w:ascii="Arial" w:hAnsi="Arial" w:cs="Arial"/>
          <w:lang w:val="es-CR"/>
        </w:rPr>
        <w:t>manera:</w:t>
      </w:r>
    </w:p>
    <w:p w:rsidR="00240916" w:rsidRPr="00240916" w:rsidRDefault="00240916" w:rsidP="001A75D9">
      <w:pPr>
        <w:jc w:val="both"/>
        <w:rPr>
          <w:rFonts w:ascii="Arial" w:hAnsi="Arial" w:cs="Arial"/>
          <w:lang w:val="es-CR"/>
        </w:rPr>
      </w:pPr>
    </w:p>
    <w:p w:rsidR="00A42B49" w:rsidRPr="00A42B49" w:rsidRDefault="00A42B49" w:rsidP="00A42B49">
      <w:pPr>
        <w:numPr>
          <w:ilvl w:val="0"/>
          <w:numId w:val="3"/>
        </w:numPr>
        <w:ind w:left="567" w:hanging="425"/>
        <w:jc w:val="both"/>
        <w:rPr>
          <w:rFonts w:ascii="Arial" w:hAnsi="Arial" w:cs="Arial"/>
          <w:lang w:val="es-CR"/>
        </w:rPr>
      </w:pPr>
      <w:r w:rsidRPr="00A42B49">
        <w:rPr>
          <w:rFonts w:ascii="Arial" w:hAnsi="Arial" w:cs="Arial"/>
          <w:lang w:val="es-CR"/>
        </w:rPr>
        <w:t>Aprobación de agenda</w:t>
      </w:r>
    </w:p>
    <w:p w:rsidR="00A42B49" w:rsidRPr="00A42B49" w:rsidRDefault="00A42B49" w:rsidP="00A42B49">
      <w:pPr>
        <w:ind w:left="567"/>
        <w:jc w:val="both"/>
        <w:rPr>
          <w:rFonts w:ascii="Arial" w:hAnsi="Arial" w:cs="Arial"/>
          <w:lang w:val="es-CR"/>
        </w:rPr>
      </w:pPr>
    </w:p>
    <w:p w:rsidR="00282082" w:rsidRDefault="00282082" w:rsidP="00282082">
      <w:pPr>
        <w:numPr>
          <w:ilvl w:val="0"/>
          <w:numId w:val="3"/>
        </w:numPr>
        <w:ind w:left="567" w:hanging="425"/>
        <w:jc w:val="both"/>
        <w:rPr>
          <w:rFonts w:ascii="Arial" w:hAnsi="Arial" w:cs="Arial"/>
          <w:lang w:val="es-CR"/>
        </w:rPr>
      </w:pPr>
      <w:r w:rsidRPr="00A42B49">
        <w:rPr>
          <w:rFonts w:ascii="Arial" w:hAnsi="Arial" w:cs="Arial"/>
          <w:lang w:val="es-CR"/>
        </w:rPr>
        <w:t>Aprobación Minuta 28</w:t>
      </w:r>
      <w:r>
        <w:rPr>
          <w:rFonts w:ascii="Arial" w:hAnsi="Arial" w:cs="Arial"/>
          <w:lang w:val="es-CR"/>
        </w:rPr>
        <w:t>7</w:t>
      </w:r>
      <w:r w:rsidRPr="00A42B49">
        <w:rPr>
          <w:rFonts w:ascii="Arial" w:hAnsi="Arial" w:cs="Arial"/>
          <w:lang w:val="es-CR"/>
        </w:rPr>
        <w:t>-2018</w:t>
      </w:r>
    </w:p>
    <w:p w:rsidR="00282082" w:rsidRDefault="00282082" w:rsidP="00282082">
      <w:pPr>
        <w:pStyle w:val="Prrafodelista"/>
        <w:rPr>
          <w:rFonts w:ascii="Arial" w:hAnsi="Arial" w:cs="Arial"/>
          <w:lang w:val="es-CR"/>
        </w:rPr>
      </w:pPr>
    </w:p>
    <w:p w:rsidR="00282082" w:rsidRDefault="00282082" w:rsidP="00A42B49">
      <w:pPr>
        <w:numPr>
          <w:ilvl w:val="0"/>
          <w:numId w:val="3"/>
        </w:numPr>
        <w:ind w:left="567" w:hanging="425"/>
        <w:jc w:val="both"/>
        <w:rPr>
          <w:rFonts w:ascii="Arial" w:hAnsi="Arial" w:cs="Arial"/>
          <w:lang w:val="es-CR"/>
        </w:rPr>
      </w:pPr>
      <w:r w:rsidRPr="00804AD3">
        <w:rPr>
          <w:rFonts w:ascii="Arial" w:hAnsi="Arial" w:cs="Arial"/>
          <w:lang w:val="es-CR"/>
        </w:rPr>
        <w:t>Audiencia a funcionarias y funcionarios de la Sede Regional San Carlos</w:t>
      </w:r>
    </w:p>
    <w:p w:rsidR="00282082" w:rsidRDefault="00282082" w:rsidP="00282082">
      <w:pPr>
        <w:pStyle w:val="Prrafodelista"/>
        <w:rPr>
          <w:rFonts w:ascii="Arial" w:hAnsi="Arial" w:cs="Arial"/>
          <w:lang w:val="es-CR"/>
        </w:rPr>
      </w:pPr>
    </w:p>
    <w:p w:rsidR="00A42B49" w:rsidRPr="00A42B49" w:rsidRDefault="00A42B49" w:rsidP="00A42B49">
      <w:pPr>
        <w:numPr>
          <w:ilvl w:val="0"/>
          <w:numId w:val="3"/>
        </w:numPr>
        <w:ind w:left="567" w:hanging="425"/>
        <w:jc w:val="both"/>
        <w:rPr>
          <w:rFonts w:ascii="Arial" w:hAnsi="Arial" w:cs="Arial"/>
          <w:lang w:val="es-CR"/>
        </w:rPr>
      </w:pPr>
      <w:r w:rsidRPr="00A42B49">
        <w:rPr>
          <w:rFonts w:ascii="Arial" w:hAnsi="Arial" w:cs="Arial"/>
          <w:lang w:val="es-CR"/>
        </w:rPr>
        <w:t>Correspondencia</w:t>
      </w:r>
      <w:r w:rsidR="00CD0120">
        <w:rPr>
          <w:rFonts w:ascii="Arial" w:hAnsi="Arial" w:cs="Arial"/>
          <w:lang w:val="es-CR"/>
        </w:rPr>
        <w:t xml:space="preserve"> (Se pospone para la próxima reunión)</w:t>
      </w:r>
    </w:p>
    <w:p w:rsidR="00A42B49" w:rsidRPr="00A42B49" w:rsidRDefault="00A42B49" w:rsidP="00CD0120">
      <w:pPr>
        <w:jc w:val="both"/>
        <w:rPr>
          <w:rFonts w:ascii="Arial" w:hAnsi="Arial" w:cs="Arial"/>
          <w:lang w:val="es-CR"/>
        </w:rPr>
      </w:pPr>
    </w:p>
    <w:p w:rsidR="00A42B49" w:rsidRDefault="00A42B49" w:rsidP="00A42B49">
      <w:pPr>
        <w:numPr>
          <w:ilvl w:val="0"/>
          <w:numId w:val="3"/>
        </w:numPr>
        <w:ind w:left="567" w:hanging="425"/>
        <w:jc w:val="both"/>
        <w:rPr>
          <w:rFonts w:ascii="Arial" w:eastAsia="Calibri" w:hAnsi="Arial" w:cs="Arial"/>
          <w:bCs/>
          <w:lang w:eastAsia="en-US"/>
        </w:rPr>
      </w:pPr>
      <w:r w:rsidRPr="00A42B49">
        <w:rPr>
          <w:rFonts w:ascii="Arial" w:eastAsia="Calibri" w:hAnsi="Arial" w:cs="Arial"/>
          <w:bCs/>
          <w:lang w:eastAsia="en-US"/>
        </w:rPr>
        <w:t>Respuesta al oficio TIE-527-2018 sobre solicitud de interpretación del Artículo 19 del “Reglamento de creación, modificación y eliminación de unidades de los departamentos del ITCR”</w:t>
      </w:r>
    </w:p>
    <w:p w:rsidR="00CD0120" w:rsidRDefault="00CD0120" w:rsidP="00CD0120">
      <w:pPr>
        <w:pStyle w:val="Prrafodelista"/>
        <w:rPr>
          <w:rFonts w:ascii="Arial" w:eastAsia="Calibri" w:hAnsi="Arial" w:cs="Arial"/>
          <w:bCs/>
          <w:lang w:eastAsia="en-US"/>
        </w:rPr>
      </w:pPr>
    </w:p>
    <w:p w:rsidR="00CD0120" w:rsidRDefault="00AB21B5" w:rsidP="00A42B49">
      <w:pPr>
        <w:numPr>
          <w:ilvl w:val="0"/>
          <w:numId w:val="3"/>
        </w:numPr>
        <w:ind w:left="567" w:hanging="425"/>
        <w:jc w:val="both"/>
        <w:rPr>
          <w:rFonts w:ascii="Arial" w:eastAsia="Calibri" w:hAnsi="Arial" w:cs="Arial"/>
          <w:bCs/>
          <w:lang w:eastAsia="en-US"/>
        </w:rPr>
      </w:pPr>
      <w:r>
        <w:rPr>
          <w:rFonts w:ascii="Arial" w:eastAsia="Calibri" w:hAnsi="Arial" w:cs="Arial"/>
          <w:bCs/>
          <w:lang w:eastAsia="en-US"/>
        </w:rPr>
        <w:t>Modificación del acuerdo de la Sesión Ordinaria No. 2652, Artículo 10, del 11 de marzo de 2010</w:t>
      </w:r>
    </w:p>
    <w:p w:rsidR="00AB21B5" w:rsidRDefault="00AB21B5" w:rsidP="00AB21B5">
      <w:pPr>
        <w:pStyle w:val="Prrafodelista"/>
        <w:rPr>
          <w:rFonts w:ascii="Arial" w:eastAsia="Calibri" w:hAnsi="Arial" w:cs="Arial"/>
          <w:bCs/>
          <w:lang w:eastAsia="en-US"/>
        </w:rPr>
      </w:pPr>
    </w:p>
    <w:p w:rsidR="00AB21B5" w:rsidRDefault="00AB21B5" w:rsidP="00A42B49">
      <w:pPr>
        <w:numPr>
          <w:ilvl w:val="0"/>
          <w:numId w:val="3"/>
        </w:numPr>
        <w:ind w:left="567" w:hanging="425"/>
        <w:jc w:val="both"/>
        <w:rPr>
          <w:rFonts w:ascii="Arial" w:eastAsia="Calibri" w:hAnsi="Arial" w:cs="Arial"/>
          <w:bCs/>
          <w:lang w:eastAsia="en-US"/>
        </w:rPr>
      </w:pPr>
      <w:r>
        <w:rPr>
          <w:rFonts w:ascii="Arial" w:eastAsia="Calibri" w:hAnsi="Arial" w:cs="Arial"/>
          <w:bCs/>
          <w:lang w:eastAsia="en-US"/>
        </w:rPr>
        <w:t>Respuesta al oficio DP-005-2018 “Consulta sobre Potestades de las Áreas Académicas”</w:t>
      </w:r>
    </w:p>
    <w:p w:rsidR="00AB21B5" w:rsidRDefault="00AB21B5" w:rsidP="00AB21B5">
      <w:pPr>
        <w:pStyle w:val="Prrafodelista"/>
        <w:rPr>
          <w:rFonts w:ascii="Arial" w:eastAsia="Calibri" w:hAnsi="Arial" w:cs="Arial"/>
          <w:bCs/>
          <w:lang w:eastAsia="en-US"/>
        </w:rPr>
      </w:pPr>
    </w:p>
    <w:p w:rsidR="00AB21B5" w:rsidRPr="00A42B49" w:rsidRDefault="00AB21B5" w:rsidP="00A42B49">
      <w:pPr>
        <w:numPr>
          <w:ilvl w:val="0"/>
          <w:numId w:val="3"/>
        </w:numPr>
        <w:ind w:left="567" w:hanging="425"/>
        <w:jc w:val="both"/>
        <w:rPr>
          <w:rFonts w:ascii="Arial" w:eastAsia="Calibri" w:hAnsi="Arial" w:cs="Arial"/>
          <w:bCs/>
          <w:lang w:eastAsia="en-US"/>
        </w:rPr>
      </w:pPr>
      <w:r>
        <w:rPr>
          <w:rFonts w:ascii="Arial" w:eastAsia="Calibri" w:hAnsi="Arial" w:cs="Arial"/>
          <w:bCs/>
          <w:lang w:eastAsia="en-US"/>
        </w:rPr>
        <w:t>Estrategia para la revisión del Reglamento del Consejo Institucional</w:t>
      </w:r>
    </w:p>
    <w:p w:rsidR="00A42B49" w:rsidRPr="00A42B49" w:rsidRDefault="00A42B49" w:rsidP="00A42B49">
      <w:pPr>
        <w:ind w:left="708"/>
        <w:rPr>
          <w:rFonts w:ascii="Arial" w:eastAsia="Calibri" w:hAnsi="Arial" w:cs="Arial"/>
          <w:bCs/>
          <w:lang w:eastAsia="en-US"/>
        </w:rPr>
      </w:pPr>
    </w:p>
    <w:p w:rsidR="00A42B49" w:rsidRPr="00A42B49" w:rsidRDefault="00A42B49" w:rsidP="00A42B49">
      <w:pPr>
        <w:numPr>
          <w:ilvl w:val="0"/>
          <w:numId w:val="3"/>
        </w:numPr>
        <w:ind w:left="567" w:hanging="425"/>
        <w:jc w:val="both"/>
        <w:rPr>
          <w:rFonts w:ascii="Arial" w:hAnsi="Arial" w:cs="Arial"/>
          <w:lang w:eastAsia="es-CR"/>
        </w:rPr>
      </w:pPr>
      <w:r w:rsidRPr="00A42B49">
        <w:rPr>
          <w:rFonts w:ascii="Arial" w:hAnsi="Arial" w:cs="Arial"/>
          <w:lang w:eastAsia="es-CR"/>
        </w:rPr>
        <w:t>Varios</w:t>
      </w:r>
    </w:p>
    <w:p w:rsidR="00A42B49" w:rsidRPr="00A42B49" w:rsidRDefault="00A42B49" w:rsidP="00A42B49">
      <w:pPr>
        <w:ind w:left="567"/>
        <w:jc w:val="both"/>
        <w:rPr>
          <w:rFonts w:ascii="Arial" w:hAnsi="Arial" w:cs="Arial"/>
          <w:b/>
        </w:rPr>
      </w:pPr>
    </w:p>
    <w:p w:rsidR="00240916" w:rsidRPr="005F3667" w:rsidRDefault="00240916" w:rsidP="002B459C">
      <w:pPr>
        <w:autoSpaceDE w:val="0"/>
        <w:autoSpaceDN w:val="0"/>
        <w:adjustRightInd w:val="0"/>
        <w:jc w:val="both"/>
        <w:rPr>
          <w:rFonts w:ascii="Arial" w:hAnsi="Arial" w:cs="Arial"/>
          <w:lang w:val="es-CR"/>
        </w:rPr>
      </w:pPr>
    </w:p>
    <w:p w:rsidR="005D2CF8" w:rsidRDefault="005D2CF8" w:rsidP="005D2CF8">
      <w:pPr>
        <w:numPr>
          <w:ilvl w:val="0"/>
          <w:numId w:val="5"/>
        </w:numPr>
        <w:jc w:val="both"/>
        <w:rPr>
          <w:rFonts w:ascii="Arial" w:hAnsi="Arial" w:cs="Arial"/>
          <w:b/>
          <w:lang w:val="es-CR"/>
        </w:rPr>
      </w:pPr>
      <w:r w:rsidRPr="006171EA">
        <w:rPr>
          <w:rFonts w:ascii="Arial" w:hAnsi="Arial" w:cs="Arial"/>
          <w:b/>
          <w:lang w:val="es-CR"/>
        </w:rPr>
        <w:t>Aprobación</w:t>
      </w:r>
      <w:r w:rsidR="00715168">
        <w:rPr>
          <w:rFonts w:ascii="Arial" w:hAnsi="Arial" w:cs="Arial"/>
          <w:b/>
          <w:lang w:val="es-CR"/>
        </w:rPr>
        <w:t xml:space="preserve"> de</w:t>
      </w:r>
      <w:r w:rsidRPr="006171EA">
        <w:rPr>
          <w:rFonts w:ascii="Arial" w:hAnsi="Arial" w:cs="Arial"/>
          <w:b/>
          <w:lang w:val="es-CR"/>
        </w:rPr>
        <w:t xml:space="preserve"> Minuta 2</w:t>
      </w:r>
      <w:r w:rsidR="00797ACD">
        <w:rPr>
          <w:rFonts w:ascii="Arial" w:hAnsi="Arial" w:cs="Arial"/>
          <w:b/>
          <w:lang w:val="es-CR"/>
        </w:rPr>
        <w:t>8</w:t>
      </w:r>
      <w:r w:rsidR="00AB21B5">
        <w:rPr>
          <w:rFonts w:ascii="Arial" w:hAnsi="Arial" w:cs="Arial"/>
          <w:b/>
          <w:lang w:val="es-CR"/>
        </w:rPr>
        <w:t>7</w:t>
      </w:r>
      <w:r w:rsidR="006171EA" w:rsidRPr="006171EA">
        <w:rPr>
          <w:rFonts w:ascii="Arial" w:hAnsi="Arial" w:cs="Arial"/>
          <w:b/>
          <w:lang w:val="es-CR"/>
        </w:rPr>
        <w:t>-201</w:t>
      </w:r>
      <w:r w:rsidR="009D4EBA">
        <w:rPr>
          <w:rFonts w:ascii="Arial" w:hAnsi="Arial" w:cs="Arial"/>
          <w:b/>
          <w:lang w:val="es-CR"/>
        </w:rPr>
        <w:t>8</w:t>
      </w:r>
      <w:r w:rsidR="00715168">
        <w:rPr>
          <w:rFonts w:ascii="Arial" w:hAnsi="Arial" w:cs="Arial"/>
          <w:b/>
          <w:lang w:val="es-CR"/>
        </w:rPr>
        <w:t xml:space="preserve"> </w:t>
      </w:r>
    </w:p>
    <w:p w:rsidR="00565BD0" w:rsidRDefault="00565BD0" w:rsidP="00565BD0">
      <w:pPr>
        <w:jc w:val="both"/>
        <w:rPr>
          <w:rFonts w:ascii="Arial" w:hAnsi="Arial" w:cs="Arial"/>
          <w:lang w:val="es-CR"/>
        </w:rPr>
      </w:pPr>
    </w:p>
    <w:p w:rsidR="00644E36" w:rsidRDefault="00565BD0" w:rsidP="008C028F">
      <w:pPr>
        <w:jc w:val="both"/>
        <w:rPr>
          <w:rFonts w:ascii="Arial" w:hAnsi="Arial" w:cs="Arial"/>
          <w:lang w:val="es-CR"/>
        </w:rPr>
      </w:pPr>
      <w:r w:rsidRPr="00565BD0">
        <w:rPr>
          <w:rFonts w:ascii="Arial" w:hAnsi="Arial" w:cs="Arial"/>
          <w:lang w:val="es-CR"/>
        </w:rPr>
        <w:t>Se aprueba la Minuta 2</w:t>
      </w:r>
      <w:r w:rsidR="00F747D3">
        <w:rPr>
          <w:rFonts w:ascii="Arial" w:hAnsi="Arial" w:cs="Arial"/>
          <w:lang w:val="es-CR"/>
        </w:rPr>
        <w:t>8</w:t>
      </w:r>
      <w:r w:rsidR="00AB21B5">
        <w:rPr>
          <w:rFonts w:ascii="Arial" w:hAnsi="Arial" w:cs="Arial"/>
          <w:lang w:val="es-CR"/>
        </w:rPr>
        <w:t>7</w:t>
      </w:r>
      <w:r w:rsidRPr="00565BD0">
        <w:rPr>
          <w:rFonts w:ascii="Arial" w:hAnsi="Arial" w:cs="Arial"/>
          <w:lang w:val="es-CR"/>
        </w:rPr>
        <w:t>-2018</w:t>
      </w:r>
      <w:r w:rsidR="00A42B49">
        <w:rPr>
          <w:rFonts w:ascii="Arial" w:hAnsi="Arial" w:cs="Arial"/>
          <w:lang w:val="es-CR"/>
        </w:rPr>
        <w:t>,</w:t>
      </w:r>
      <w:r w:rsidRPr="00565BD0">
        <w:rPr>
          <w:rFonts w:ascii="Arial" w:hAnsi="Arial" w:cs="Arial"/>
          <w:lang w:val="es-CR"/>
        </w:rPr>
        <w:t xml:space="preserve"> </w:t>
      </w:r>
      <w:r w:rsidR="002B459C">
        <w:rPr>
          <w:rFonts w:ascii="Arial" w:hAnsi="Arial" w:cs="Arial"/>
          <w:lang w:val="es-CR"/>
        </w:rPr>
        <w:t xml:space="preserve">sin </w:t>
      </w:r>
      <w:r>
        <w:rPr>
          <w:rFonts w:ascii="Arial" w:hAnsi="Arial" w:cs="Arial"/>
          <w:lang w:val="es-CR"/>
        </w:rPr>
        <w:t>observaciones</w:t>
      </w:r>
      <w:r w:rsidRPr="007B3255">
        <w:rPr>
          <w:rFonts w:ascii="Arial" w:hAnsi="Arial" w:cs="Arial"/>
          <w:lang w:val="es-CR"/>
        </w:rPr>
        <w:t xml:space="preserve">. </w:t>
      </w:r>
    </w:p>
    <w:p w:rsidR="00804AD3" w:rsidRDefault="00804AD3" w:rsidP="008C028F">
      <w:pPr>
        <w:jc w:val="both"/>
        <w:rPr>
          <w:rFonts w:ascii="Arial" w:hAnsi="Arial" w:cs="Arial"/>
          <w:lang w:val="es-CR"/>
        </w:rPr>
      </w:pPr>
    </w:p>
    <w:p w:rsidR="00804AD3" w:rsidRPr="008C028F" w:rsidRDefault="00804AD3" w:rsidP="008C028F">
      <w:pPr>
        <w:jc w:val="both"/>
        <w:rPr>
          <w:rFonts w:ascii="Arial" w:hAnsi="Arial" w:cs="Arial"/>
          <w:lang w:val="es-CR"/>
        </w:rPr>
      </w:pPr>
    </w:p>
    <w:p w:rsidR="00481398" w:rsidRDefault="00481398" w:rsidP="00A3251D">
      <w:pPr>
        <w:tabs>
          <w:tab w:val="num" w:pos="4897"/>
        </w:tabs>
        <w:autoSpaceDE w:val="0"/>
        <w:autoSpaceDN w:val="0"/>
        <w:adjustRightInd w:val="0"/>
        <w:jc w:val="both"/>
        <w:rPr>
          <w:rFonts w:ascii="Arial" w:hAnsi="Arial" w:cs="Arial"/>
          <w:lang w:val="es-CR"/>
        </w:rPr>
      </w:pPr>
    </w:p>
    <w:p w:rsidR="00282082" w:rsidRPr="00804AD3" w:rsidRDefault="00282082" w:rsidP="00282082">
      <w:pPr>
        <w:pStyle w:val="Prrafodelista"/>
        <w:numPr>
          <w:ilvl w:val="0"/>
          <w:numId w:val="5"/>
        </w:numPr>
        <w:tabs>
          <w:tab w:val="num" w:pos="4897"/>
        </w:tabs>
        <w:autoSpaceDE w:val="0"/>
        <w:autoSpaceDN w:val="0"/>
        <w:adjustRightInd w:val="0"/>
        <w:jc w:val="both"/>
        <w:rPr>
          <w:rFonts w:ascii="Arial" w:hAnsi="Arial" w:cs="Arial"/>
          <w:b/>
          <w:lang w:val="es-CR"/>
        </w:rPr>
      </w:pPr>
      <w:r w:rsidRPr="00804AD3">
        <w:rPr>
          <w:rFonts w:ascii="Arial" w:hAnsi="Arial" w:cs="Arial"/>
          <w:b/>
          <w:lang w:val="es-CR"/>
        </w:rPr>
        <w:lastRenderedPageBreak/>
        <w:t>Audiencia a funcionarias y funcionarios de la Sede Regional San Carlos</w:t>
      </w:r>
    </w:p>
    <w:p w:rsidR="00282082" w:rsidRDefault="00282082" w:rsidP="00282082">
      <w:pPr>
        <w:tabs>
          <w:tab w:val="num" w:pos="4897"/>
        </w:tabs>
        <w:autoSpaceDE w:val="0"/>
        <w:autoSpaceDN w:val="0"/>
        <w:adjustRightInd w:val="0"/>
        <w:jc w:val="both"/>
        <w:rPr>
          <w:rFonts w:ascii="Arial" w:hAnsi="Arial" w:cs="Arial"/>
          <w:b/>
          <w:color w:val="7030A0"/>
          <w:lang w:val="es-CR"/>
        </w:rPr>
      </w:pPr>
    </w:p>
    <w:p w:rsidR="00282082" w:rsidRPr="00804AD3" w:rsidRDefault="00804AD3" w:rsidP="00282082">
      <w:pPr>
        <w:tabs>
          <w:tab w:val="num" w:pos="4897"/>
        </w:tabs>
        <w:autoSpaceDE w:val="0"/>
        <w:autoSpaceDN w:val="0"/>
        <w:adjustRightInd w:val="0"/>
        <w:jc w:val="both"/>
        <w:rPr>
          <w:rFonts w:ascii="Arial" w:hAnsi="Arial" w:cs="Arial"/>
          <w:lang w:val="es-CR"/>
        </w:rPr>
      </w:pPr>
      <w:r>
        <w:rPr>
          <w:rFonts w:ascii="Arial" w:hAnsi="Arial" w:cs="Arial"/>
          <w:lang w:val="es-CR"/>
        </w:rPr>
        <w:t xml:space="preserve">Se recibe la visita de los siguientes funcionarios:  Sr. Oscar López Villegas, Sra. Marcia Rodríguez Morera, </w:t>
      </w:r>
      <w:proofErr w:type="spellStart"/>
      <w:r>
        <w:rPr>
          <w:rFonts w:ascii="Arial" w:hAnsi="Arial" w:cs="Arial"/>
          <w:lang w:val="es-CR"/>
        </w:rPr>
        <w:t>Lorna</w:t>
      </w:r>
      <w:proofErr w:type="spellEnd"/>
      <w:r>
        <w:rPr>
          <w:rFonts w:ascii="Arial" w:hAnsi="Arial" w:cs="Arial"/>
          <w:lang w:val="es-CR"/>
        </w:rPr>
        <w:t xml:space="preserve"> Quirós, Ana Gabriela Víquez Paniagua y Ana </w:t>
      </w:r>
      <w:proofErr w:type="spellStart"/>
      <w:proofErr w:type="gramStart"/>
      <w:r>
        <w:rPr>
          <w:rFonts w:ascii="Arial" w:hAnsi="Arial" w:cs="Arial"/>
          <w:lang w:val="es-CR"/>
        </w:rPr>
        <w:t>Lizeth</w:t>
      </w:r>
      <w:proofErr w:type="spellEnd"/>
      <w:r>
        <w:rPr>
          <w:rFonts w:ascii="Arial" w:hAnsi="Arial" w:cs="Arial"/>
          <w:lang w:val="es-CR"/>
        </w:rPr>
        <w:t xml:space="preserve">  Rodríguez</w:t>
      </w:r>
      <w:proofErr w:type="gramEnd"/>
      <w:r>
        <w:rPr>
          <w:rFonts w:ascii="Arial" w:hAnsi="Arial" w:cs="Arial"/>
          <w:lang w:val="es-CR"/>
        </w:rPr>
        <w:t xml:space="preserve"> Barquero, los cuales exponen varias inquietudes a los miembros de la Comisión de Estatuto Orgánico</w:t>
      </w:r>
    </w:p>
    <w:p w:rsidR="000A1643" w:rsidRDefault="000A1643" w:rsidP="000A1643"/>
    <w:tbl>
      <w:tblPr>
        <w:tblStyle w:val="Tablaconcuadrcula"/>
        <w:tblW w:w="9531" w:type="dxa"/>
        <w:tblLook w:val="04A0" w:firstRow="1" w:lastRow="0" w:firstColumn="1" w:lastColumn="0" w:noHBand="0" w:noVBand="1"/>
      </w:tblPr>
      <w:tblGrid>
        <w:gridCol w:w="1696"/>
        <w:gridCol w:w="2694"/>
        <w:gridCol w:w="5141"/>
      </w:tblGrid>
      <w:tr w:rsidR="000A1643" w:rsidTr="005A6788">
        <w:trPr>
          <w:trHeight w:val="270"/>
        </w:trPr>
        <w:tc>
          <w:tcPr>
            <w:tcW w:w="1696" w:type="dxa"/>
          </w:tcPr>
          <w:p w:rsidR="000A1643" w:rsidRPr="00804AD3" w:rsidRDefault="000A1643" w:rsidP="005A6788">
            <w:pPr>
              <w:rPr>
                <w:rFonts w:ascii="Arial" w:hAnsi="Arial" w:cs="Arial"/>
              </w:rPr>
            </w:pPr>
          </w:p>
        </w:tc>
        <w:tc>
          <w:tcPr>
            <w:tcW w:w="2694" w:type="dxa"/>
          </w:tcPr>
          <w:p w:rsidR="000A1643" w:rsidRPr="00804AD3" w:rsidRDefault="000A1643" w:rsidP="005A6788">
            <w:pPr>
              <w:rPr>
                <w:rFonts w:ascii="Arial" w:hAnsi="Arial" w:cs="Arial"/>
              </w:rPr>
            </w:pPr>
            <w:r w:rsidRPr="00804AD3">
              <w:rPr>
                <w:rFonts w:ascii="Arial" w:hAnsi="Arial" w:cs="Arial"/>
              </w:rPr>
              <w:t>Instancia</w:t>
            </w:r>
          </w:p>
        </w:tc>
        <w:tc>
          <w:tcPr>
            <w:tcW w:w="5141" w:type="dxa"/>
          </w:tcPr>
          <w:p w:rsidR="000A1643" w:rsidRPr="00804AD3" w:rsidRDefault="000A1643" w:rsidP="005A6788">
            <w:pPr>
              <w:rPr>
                <w:rFonts w:ascii="Arial" w:hAnsi="Arial" w:cs="Arial"/>
              </w:rPr>
            </w:pPr>
            <w:r w:rsidRPr="00804AD3">
              <w:rPr>
                <w:rFonts w:ascii="Arial" w:hAnsi="Arial" w:cs="Arial"/>
              </w:rPr>
              <w:t>Tema</w:t>
            </w:r>
          </w:p>
        </w:tc>
      </w:tr>
      <w:tr w:rsidR="000A1643" w:rsidTr="005A6788">
        <w:trPr>
          <w:trHeight w:val="1340"/>
        </w:trPr>
        <w:tc>
          <w:tcPr>
            <w:tcW w:w="1696" w:type="dxa"/>
          </w:tcPr>
          <w:p w:rsidR="000A1643" w:rsidRPr="00804AD3" w:rsidRDefault="000A1643" w:rsidP="005A6788">
            <w:pPr>
              <w:rPr>
                <w:rFonts w:ascii="Arial" w:hAnsi="Arial" w:cs="Arial"/>
              </w:rPr>
            </w:pPr>
            <w:r w:rsidRPr="00804AD3">
              <w:rPr>
                <w:rFonts w:ascii="Arial" w:hAnsi="Arial" w:cs="Arial"/>
              </w:rPr>
              <w:t>Oscar López</w:t>
            </w:r>
          </w:p>
        </w:tc>
        <w:tc>
          <w:tcPr>
            <w:tcW w:w="2694" w:type="dxa"/>
          </w:tcPr>
          <w:p w:rsidR="000A1643" w:rsidRPr="00804AD3" w:rsidRDefault="000A1643" w:rsidP="005A6788">
            <w:pPr>
              <w:rPr>
                <w:rFonts w:ascii="Arial" w:hAnsi="Arial" w:cs="Arial"/>
              </w:rPr>
            </w:pPr>
            <w:r w:rsidRPr="00804AD3">
              <w:rPr>
                <w:rFonts w:ascii="Arial" w:hAnsi="Arial" w:cs="Arial"/>
              </w:rPr>
              <w:t>Ingeniería en Computación</w:t>
            </w:r>
          </w:p>
        </w:tc>
        <w:tc>
          <w:tcPr>
            <w:tcW w:w="5141" w:type="dxa"/>
          </w:tcPr>
          <w:p w:rsidR="000A1643" w:rsidRPr="00804AD3" w:rsidRDefault="000A1643" w:rsidP="005A6788">
            <w:pPr>
              <w:rPr>
                <w:rFonts w:ascii="Arial" w:hAnsi="Arial" w:cs="Arial"/>
                <w:b/>
              </w:rPr>
            </w:pPr>
            <w:r w:rsidRPr="00804AD3">
              <w:rPr>
                <w:rFonts w:ascii="Arial" w:hAnsi="Arial" w:cs="Arial"/>
                <w:b/>
              </w:rPr>
              <w:t>Campus tecnológicos</w:t>
            </w:r>
          </w:p>
          <w:p w:rsidR="000A1643" w:rsidRPr="00804AD3" w:rsidRDefault="000A1643" w:rsidP="005A6788">
            <w:pPr>
              <w:rPr>
                <w:rFonts w:ascii="Arial" w:hAnsi="Arial" w:cs="Arial"/>
              </w:rPr>
            </w:pPr>
            <w:r w:rsidRPr="00804AD3">
              <w:rPr>
                <w:rFonts w:ascii="Arial" w:hAnsi="Arial" w:cs="Arial"/>
              </w:rPr>
              <w:t>Sobre desconcentración, actos formales, podría generar distintas facultades</w:t>
            </w:r>
          </w:p>
          <w:p w:rsidR="000A1643" w:rsidRPr="00804AD3" w:rsidRDefault="000A1643" w:rsidP="005A6788">
            <w:pPr>
              <w:rPr>
                <w:rFonts w:ascii="Arial" w:hAnsi="Arial" w:cs="Arial"/>
              </w:rPr>
            </w:pPr>
            <w:r w:rsidRPr="00804AD3">
              <w:rPr>
                <w:rFonts w:ascii="Arial" w:hAnsi="Arial" w:cs="Arial"/>
              </w:rPr>
              <w:t>Faltan formatos de oficios de desconcentración, esto urge</w:t>
            </w:r>
          </w:p>
          <w:p w:rsidR="000A1643" w:rsidRPr="00804AD3" w:rsidRDefault="000A1643" w:rsidP="005A6788">
            <w:pPr>
              <w:rPr>
                <w:rFonts w:ascii="Arial" w:hAnsi="Arial" w:cs="Arial"/>
              </w:rPr>
            </w:pPr>
          </w:p>
          <w:p w:rsidR="000A1643" w:rsidRPr="00804AD3" w:rsidRDefault="000A1643" w:rsidP="005A6788">
            <w:pPr>
              <w:rPr>
                <w:rFonts w:ascii="Arial" w:hAnsi="Arial" w:cs="Arial"/>
              </w:rPr>
            </w:pPr>
            <w:proofErr w:type="gramStart"/>
            <w:r w:rsidRPr="00804AD3">
              <w:rPr>
                <w:rFonts w:ascii="Arial" w:hAnsi="Arial" w:cs="Arial"/>
              </w:rPr>
              <w:t>Se ha avanzado algo con respecto a estos actos de desconcentración?</w:t>
            </w:r>
            <w:proofErr w:type="gramEnd"/>
          </w:p>
          <w:p w:rsidR="000A1643" w:rsidRPr="00804AD3" w:rsidRDefault="000A1643" w:rsidP="005A6788">
            <w:pPr>
              <w:rPr>
                <w:rFonts w:ascii="Arial" w:hAnsi="Arial" w:cs="Arial"/>
              </w:rPr>
            </w:pPr>
          </w:p>
          <w:p w:rsidR="000A1643" w:rsidRPr="00804AD3" w:rsidRDefault="000A1643" w:rsidP="005A6788">
            <w:pPr>
              <w:rPr>
                <w:rFonts w:ascii="Arial" w:hAnsi="Arial" w:cs="Arial"/>
              </w:rPr>
            </w:pPr>
            <w:r w:rsidRPr="00804AD3">
              <w:rPr>
                <w:rFonts w:ascii="Arial" w:hAnsi="Arial" w:cs="Arial"/>
              </w:rPr>
              <w:t xml:space="preserve">Esta tarea no ha sido asignado, es importante analizarlo en el seno de la comisión de EO </w:t>
            </w:r>
            <w:proofErr w:type="gramStart"/>
            <w:r w:rsidRPr="00804AD3">
              <w:rPr>
                <w:rFonts w:ascii="Arial" w:hAnsi="Arial" w:cs="Arial"/>
              </w:rPr>
              <w:t>para  prepararlo</w:t>
            </w:r>
            <w:proofErr w:type="gramEnd"/>
            <w:r w:rsidRPr="00804AD3">
              <w:rPr>
                <w:rFonts w:ascii="Arial" w:hAnsi="Arial" w:cs="Arial"/>
              </w:rPr>
              <w:t xml:space="preserve"> en caso de que se ejecute lo de campus</w:t>
            </w:r>
          </w:p>
          <w:p w:rsidR="000A1643" w:rsidRPr="00804AD3" w:rsidRDefault="000A1643" w:rsidP="005A6788">
            <w:pPr>
              <w:rPr>
                <w:rFonts w:ascii="Arial" w:hAnsi="Arial" w:cs="Arial"/>
              </w:rPr>
            </w:pPr>
          </w:p>
          <w:p w:rsidR="000A1643" w:rsidRPr="00804AD3" w:rsidRDefault="000A1643" w:rsidP="005A6788">
            <w:pPr>
              <w:rPr>
                <w:rFonts w:ascii="Arial" w:hAnsi="Arial" w:cs="Arial"/>
              </w:rPr>
            </w:pPr>
            <w:r w:rsidRPr="00804AD3">
              <w:rPr>
                <w:rFonts w:ascii="Arial" w:hAnsi="Arial" w:cs="Arial"/>
              </w:rPr>
              <w:t>Gerardo: aclara que los actos de desconcentración serán de la Administración según corresponda, rector, vicerrectores, directores, consejos de escuela</w:t>
            </w:r>
          </w:p>
          <w:p w:rsidR="000A1643" w:rsidRPr="00804AD3" w:rsidRDefault="000A1643" w:rsidP="005A6788">
            <w:pPr>
              <w:rPr>
                <w:rFonts w:ascii="Arial" w:hAnsi="Arial" w:cs="Arial"/>
              </w:rPr>
            </w:pPr>
          </w:p>
          <w:p w:rsidR="000A1643" w:rsidRPr="00804AD3" w:rsidRDefault="000A1643" w:rsidP="005A6788">
            <w:pPr>
              <w:rPr>
                <w:rFonts w:ascii="Arial" w:hAnsi="Arial" w:cs="Arial"/>
              </w:rPr>
            </w:pPr>
            <w:r w:rsidRPr="00804AD3">
              <w:rPr>
                <w:rFonts w:ascii="Arial" w:hAnsi="Arial" w:cs="Arial"/>
              </w:rPr>
              <w:t>Oscar indica que esperaba que fuera un “paquete”, se aclara que eso no se entendió así, y hay que estudiar para ver si se debe o no realizar de esa forma</w:t>
            </w:r>
          </w:p>
          <w:p w:rsidR="000A1643" w:rsidRPr="00804AD3" w:rsidRDefault="000A1643" w:rsidP="005A6788">
            <w:pPr>
              <w:rPr>
                <w:rFonts w:ascii="Arial" w:hAnsi="Arial" w:cs="Arial"/>
              </w:rPr>
            </w:pPr>
          </w:p>
          <w:p w:rsidR="000A1643" w:rsidRPr="00804AD3" w:rsidRDefault="000A1643" w:rsidP="005A6788">
            <w:pPr>
              <w:rPr>
                <w:rFonts w:ascii="Arial" w:hAnsi="Arial" w:cs="Arial"/>
              </w:rPr>
            </w:pPr>
            <w:r w:rsidRPr="00804AD3">
              <w:rPr>
                <w:rFonts w:ascii="Arial" w:hAnsi="Arial" w:cs="Arial"/>
              </w:rPr>
              <w:t>Queda de tarea, revisar si hay que programar. SE agradece el punto</w:t>
            </w:r>
          </w:p>
          <w:p w:rsidR="000A1643" w:rsidRPr="00804AD3" w:rsidRDefault="000A1643" w:rsidP="005A6788">
            <w:pPr>
              <w:rPr>
                <w:rFonts w:ascii="Arial" w:hAnsi="Arial" w:cs="Arial"/>
              </w:rPr>
            </w:pPr>
          </w:p>
        </w:tc>
      </w:tr>
      <w:tr w:rsidR="000A1643" w:rsidTr="005A6788">
        <w:trPr>
          <w:trHeight w:val="817"/>
        </w:trPr>
        <w:tc>
          <w:tcPr>
            <w:tcW w:w="1696" w:type="dxa"/>
          </w:tcPr>
          <w:p w:rsidR="000A1643" w:rsidRPr="00804AD3" w:rsidRDefault="000A1643" w:rsidP="005A6788">
            <w:pPr>
              <w:rPr>
                <w:rFonts w:ascii="Arial" w:hAnsi="Arial" w:cs="Arial"/>
              </w:rPr>
            </w:pPr>
            <w:r w:rsidRPr="00804AD3">
              <w:rPr>
                <w:rFonts w:ascii="Arial" w:hAnsi="Arial" w:cs="Arial"/>
              </w:rPr>
              <w:t>Marcia Rodriguez</w:t>
            </w:r>
          </w:p>
          <w:p w:rsidR="000A1643" w:rsidRPr="00804AD3" w:rsidRDefault="000A1643" w:rsidP="003B4C51">
            <w:pPr>
              <w:rPr>
                <w:rFonts w:ascii="Arial" w:hAnsi="Arial" w:cs="Arial"/>
              </w:rPr>
            </w:pPr>
            <w:proofErr w:type="spellStart"/>
            <w:r w:rsidRPr="00804AD3">
              <w:rPr>
                <w:rFonts w:ascii="Arial" w:hAnsi="Arial" w:cs="Arial"/>
              </w:rPr>
              <w:t>Lorna</w:t>
            </w:r>
            <w:proofErr w:type="spellEnd"/>
            <w:r w:rsidRPr="00804AD3">
              <w:rPr>
                <w:rFonts w:ascii="Arial" w:hAnsi="Arial" w:cs="Arial"/>
              </w:rPr>
              <w:t xml:space="preserve"> Quir</w:t>
            </w:r>
            <w:r w:rsidR="003B4C51">
              <w:rPr>
                <w:rFonts w:ascii="Arial" w:hAnsi="Arial" w:cs="Arial"/>
              </w:rPr>
              <w:t>ó</w:t>
            </w:r>
            <w:r w:rsidRPr="00804AD3">
              <w:rPr>
                <w:rFonts w:ascii="Arial" w:hAnsi="Arial" w:cs="Arial"/>
              </w:rPr>
              <w:t>s</w:t>
            </w:r>
          </w:p>
        </w:tc>
        <w:tc>
          <w:tcPr>
            <w:tcW w:w="2694" w:type="dxa"/>
          </w:tcPr>
          <w:p w:rsidR="000A1643" w:rsidRPr="00804AD3" w:rsidRDefault="000A1643" w:rsidP="005A6788">
            <w:pPr>
              <w:rPr>
                <w:rFonts w:ascii="Arial" w:hAnsi="Arial" w:cs="Arial"/>
              </w:rPr>
            </w:pPr>
            <w:r w:rsidRPr="00804AD3">
              <w:rPr>
                <w:rFonts w:ascii="Arial" w:hAnsi="Arial" w:cs="Arial"/>
              </w:rPr>
              <w:t>Cultura y deporte</w:t>
            </w:r>
          </w:p>
        </w:tc>
        <w:tc>
          <w:tcPr>
            <w:tcW w:w="5141" w:type="dxa"/>
          </w:tcPr>
          <w:p w:rsidR="000A1643" w:rsidRPr="00804AD3" w:rsidRDefault="000A1643" w:rsidP="005A6788">
            <w:pPr>
              <w:rPr>
                <w:rFonts w:ascii="Arial" w:hAnsi="Arial" w:cs="Arial"/>
              </w:rPr>
            </w:pPr>
            <w:r w:rsidRPr="00804AD3">
              <w:rPr>
                <w:rFonts w:ascii="Arial" w:hAnsi="Arial" w:cs="Arial"/>
              </w:rPr>
              <w:t>Campus tecnológicos</w:t>
            </w:r>
          </w:p>
          <w:p w:rsidR="000A1643" w:rsidRPr="00804AD3" w:rsidRDefault="000A1643" w:rsidP="005A6788">
            <w:pPr>
              <w:rPr>
                <w:rFonts w:ascii="Arial" w:hAnsi="Arial" w:cs="Arial"/>
              </w:rPr>
            </w:pPr>
            <w:r w:rsidRPr="00804AD3">
              <w:rPr>
                <w:rFonts w:ascii="Arial" w:hAnsi="Arial" w:cs="Arial"/>
              </w:rPr>
              <w:t>Preocupaciones sobre la trayectoria, se preocupación va sobre que no se repitan los errores anteriores</w:t>
            </w:r>
          </w:p>
          <w:p w:rsidR="000A1643" w:rsidRPr="00804AD3" w:rsidRDefault="000A1643" w:rsidP="005A6788">
            <w:pPr>
              <w:rPr>
                <w:rFonts w:ascii="Arial" w:hAnsi="Arial" w:cs="Arial"/>
              </w:rPr>
            </w:pPr>
            <w:r w:rsidRPr="00804AD3">
              <w:rPr>
                <w:rFonts w:ascii="Arial" w:hAnsi="Arial" w:cs="Arial"/>
              </w:rPr>
              <w:t>Preocupación sobre estos docentes en DEVESA</w:t>
            </w:r>
          </w:p>
          <w:p w:rsidR="000A1643" w:rsidRPr="00804AD3" w:rsidRDefault="000A1643" w:rsidP="005A6788">
            <w:pPr>
              <w:rPr>
                <w:rFonts w:ascii="Arial" w:hAnsi="Arial" w:cs="Arial"/>
              </w:rPr>
            </w:pPr>
            <w:proofErr w:type="gramStart"/>
            <w:r w:rsidRPr="00804AD3">
              <w:rPr>
                <w:rFonts w:ascii="Arial" w:hAnsi="Arial" w:cs="Arial"/>
              </w:rPr>
              <w:t>Cómo se sale de eso?</w:t>
            </w:r>
            <w:proofErr w:type="gramEnd"/>
          </w:p>
          <w:p w:rsidR="000A1643" w:rsidRPr="00804AD3" w:rsidRDefault="000A1643" w:rsidP="005A6788">
            <w:pPr>
              <w:rPr>
                <w:rFonts w:ascii="Arial" w:hAnsi="Arial" w:cs="Arial"/>
              </w:rPr>
            </w:pPr>
            <w:proofErr w:type="gramStart"/>
            <w:r w:rsidRPr="00804AD3">
              <w:rPr>
                <w:rFonts w:ascii="Arial" w:hAnsi="Arial" w:cs="Arial"/>
              </w:rPr>
              <w:t xml:space="preserve">Propuesta de hace dos años, se rechazó, Escuela de Movimiento Humano y Arte, propuesta en </w:t>
            </w:r>
            <w:proofErr w:type="spellStart"/>
            <w:r w:rsidRPr="00804AD3">
              <w:rPr>
                <w:rFonts w:ascii="Arial" w:hAnsi="Arial" w:cs="Arial"/>
              </w:rPr>
              <w:t>en</w:t>
            </w:r>
            <w:proofErr w:type="spellEnd"/>
            <w:r w:rsidRPr="00804AD3">
              <w:rPr>
                <w:rFonts w:ascii="Arial" w:hAnsi="Arial" w:cs="Arial"/>
              </w:rPr>
              <w:t xml:space="preserve"> CI???</w:t>
            </w:r>
            <w:proofErr w:type="gramEnd"/>
          </w:p>
          <w:p w:rsidR="000A1643" w:rsidRPr="00804AD3" w:rsidRDefault="000A1643" w:rsidP="005A6788">
            <w:pPr>
              <w:rPr>
                <w:rFonts w:ascii="Arial" w:hAnsi="Arial" w:cs="Arial"/>
              </w:rPr>
            </w:pPr>
          </w:p>
          <w:p w:rsidR="000A1643" w:rsidRPr="00804AD3" w:rsidRDefault="000A1643" w:rsidP="005A6788">
            <w:pPr>
              <w:rPr>
                <w:rFonts w:ascii="Arial" w:hAnsi="Arial" w:cs="Arial"/>
              </w:rPr>
            </w:pPr>
            <w:r w:rsidRPr="00804AD3">
              <w:rPr>
                <w:rFonts w:ascii="Arial" w:hAnsi="Arial" w:cs="Arial"/>
              </w:rPr>
              <w:t>Dejar establecidos los criterios mínimos de desconcentración</w:t>
            </w:r>
          </w:p>
          <w:p w:rsidR="000A1643" w:rsidRPr="00804AD3" w:rsidRDefault="000A1643" w:rsidP="005A6788">
            <w:pPr>
              <w:rPr>
                <w:rFonts w:ascii="Arial" w:hAnsi="Arial" w:cs="Arial"/>
              </w:rPr>
            </w:pPr>
          </w:p>
          <w:p w:rsidR="000A1643" w:rsidRPr="00804AD3" w:rsidRDefault="000A1643" w:rsidP="005A6788">
            <w:pPr>
              <w:rPr>
                <w:rFonts w:ascii="Arial" w:hAnsi="Arial" w:cs="Arial"/>
              </w:rPr>
            </w:pPr>
          </w:p>
          <w:p w:rsidR="000A1643" w:rsidRPr="00804AD3" w:rsidRDefault="000A1643" w:rsidP="005A6788">
            <w:pPr>
              <w:rPr>
                <w:rFonts w:ascii="Arial" w:hAnsi="Arial" w:cs="Arial"/>
              </w:rPr>
            </w:pPr>
            <w:r w:rsidRPr="00804AD3">
              <w:rPr>
                <w:rFonts w:ascii="Arial" w:hAnsi="Arial" w:cs="Arial"/>
              </w:rPr>
              <w:t>Gerardo, eso no tiene alcance sobre campus</w:t>
            </w:r>
          </w:p>
          <w:p w:rsidR="000A1643" w:rsidRPr="00804AD3" w:rsidRDefault="000A1643" w:rsidP="005A6788">
            <w:pPr>
              <w:rPr>
                <w:rFonts w:ascii="Arial" w:hAnsi="Arial" w:cs="Arial"/>
              </w:rPr>
            </w:pPr>
          </w:p>
          <w:p w:rsidR="000A1643" w:rsidRPr="00804AD3" w:rsidRDefault="000A1643" w:rsidP="005A6788">
            <w:pPr>
              <w:rPr>
                <w:rFonts w:ascii="Arial" w:hAnsi="Arial" w:cs="Arial"/>
              </w:rPr>
            </w:pPr>
          </w:p>
        </w:tc>
      </w:tr>
      <w:tr w:rsidR="000A1643" w:rsidTr="005A6788">
        <w:trPr>
          <w:trHeight w:val="817"/>
        </w:trPr>
        <w:tc>
          <w:tcPr>
            <w:tcW w:w="1696" w:type="dxa"/>
          </w:tcPr>
          <w:p w:rsidR="000A1643" w:rsidRPr="00804AD3" w:rsidRDefault="003B4C51" w:rsidP="005A6788">
            <w:pPr>
              <w:rPr>
                <w:rFonts w:ascii="Arial" w:hAnsi="Arial" w:cs="Arial"/>
              </w:rPr>
            </w:pPr>
            <w:r>
              <w:rPr>
                <w:rFonts w:ascii="Arial" w:hAnsi="Arial" w:cs="Arial"/>
              </w:rPr>
              <w:lastRenderedPageBreak/>
              <w:t xml:space="preserve">Ana </w:t>
            </w:r>
            <w:proofErr w:type="spellStart"/>
            <w:r w:rsidR="000A1643" w:rsidRPr="00804AD3">
              <w:rPr>
                <w:rFonts w:ascii="Arial" w:hAnsi="Arial" w:cs="Arial"/>
              </w:rPr>
              <w:t>Li</w:t>
            </w:r>
            <w:r>
              <w:rPr>
                <w:rFonts w:ascii="Arial" w:hAnsi="Arial" w:cs="Arial"/>
              </w:rPr>
              <w:t>zeth</w:t>
            </w:r>
            <w:proofErr w:type="spellEnd"/>
            <w:r w:rsidR="000A1643" w:rsidRPr="00804AD3">
              <w:rPr>
                <w:rFonts w:ascii="Arial" w:hAnsi="Arial" w:cs="Arial"/>
              </w:rPr>
              <w:t xml:space="preserve"> Rodriguez</w:t>
            </w:r>
          </w:p>
          <w:p w:rsidR="000A1643" w:rsidRPr="00804AD3" w:rsidRDefault="000A1643" w:rsidP="005A6788">
            <w:pPr>
              <w:rPr>
                <w:rFonts w:ascii="Arial" w:hAnsi="Arial" w:cs="Arial"/>
              </w:rPr>
            </w:pPr>
            <w:r w:rsidRPr="00804AD3">
              <w:rPr>
                <w:rFonts w:ascii="Arial" w:hAnsi="Arial" w:cs="Arial"/>
              </w:rPr>
              <w:t xml:space="preserve">Ana Gabriela </w:t>
            </w:r>
            <w:r w:rsidR="00804AD3" w:rsidRPr="00804AD3">
              <w:rPr>
                <w:rFonts w:ascii="Arial" w:hAnsi="Arial" w:cs="Arial"/>
              </w:rPr>
              <w:t>Víquez Paniagua</w:t>
            </w:r>
          </w:p>
        </w:tc>
        <w:tc>
          <w:tcPr>
            <w:tcW w:w="2694" w:type="dxa"/>
          </w:tcPr>
          <w:p w:rsidR="000A1643" w:rsidRPr="00804AD3" w:rsidRDefault="000A1643" w:rsidP="005A6788">
            <w:pPr>
              <w:rPr>
                <w:rFonts w:ascii="Arial" w:hAnsi="Arial" w:cs="Arial"/>
              </w:rPr>
            </w:pPr>
            <w:r w:rsidRPr="00804AD3">
              <w:rPr>
                <w:rFonts w:ascii="Arial" w:hAnsi="Arial" w:cs="Arial"/>
              </w:rPr>
              <w:t>Asesora Legal</w:t>
            </w:r>
          </w:p>
          <w:p w:rsidR="003B4C51" w:rsidRDefault="003B4C51" w:rsidP="005A6788">
            <w:pPr>
              <w:rPr>
                <w:rFonts w:ascii="Arial" w:hAnsi="Arial" w:cs="Arial"/>
              </w:rPr>
            </w:pPr>
          </w:p>
          <w:p w:rsidR="000A1643" w:rsidRPr="00804AD3" w:rsidRDefault="000A1643" w:rsidP="005A6788">
            <w:pPr>
              <w:rPr>
                <w:rFonts w:ascii="Arial" w:hAnsi="Arial" w:cs="Arial"/>
              </w:rPr>
            </w:pPr>
            <w:r w:rsidRPr="00804AD3">
              <w:rPr>
                <w:rFonts w:ascii="Arial" w:hAnsi="Arial" w:cs="Arial"/>
              </w:rPr>
              <w:t>AE</w:t>
            </w:r>
          </w:p>
        </w:tc>
        <w:tc>
          <w:tcPr>
            <w:tcW w:w="5141" w:type="dxa"/>
          </w:tcPr>
          <w:p w:rsidR="000A1643" w:rsidRPr="00804AD3" w:rsidRDefault="000A1643" w:rsidP="005A6788">
            <w:pPr>
              <w:rPr>
                <w:rFonts w:ascii="Arial" w:hAnsi="Arial" w:cs="Arial"/>
              </w:rPr>
            </w:pPr>
            <w:r w:rsidRPr="00804AD3">
              <w:rPr>
                <w:rFonts w:ascii="Arial" w:hAnsi="Arial" w:cs="Arial"/>
              </w:rPr>
              <w:t>Proponen presentar una propuesta de desconcentración</w:t>
            </w:r>
          </w:p>
          <w:p w:rsidR="000A1643" w:rsidRPr="00804AD3" w:rsidRDefault="000A1643" w:rsidP="005A6788">
            <w:pPr>
              <w:rPr>
                <w:rFonts w:ascii="Arial" w:hAnsi="Arial" w:cs="Arial"/>
              </w:rPr>
            </w:pPr>
          </w:p>
        </w:tc>
      </w:tr>
      <w:tr w:rsidR="000A1643" w:rsidTr="005A6788">
        <w:trPr>
          <w:trHeight w:val="817"/>
        </w:trPr>
        <w:tc>
          <w:tcPr>
            <w:tcW w:w="1696" w:type="dxa"/>
          </w:tcPr>
          <w:p w:rsidR="000A1643" w:rsidRPr="00804AD3" w:rsidRDefault="000A1643" w:rsidP="005A6788">
            <w:pPr>
              <w:rPr>
                <w:rFonts w:ascii="Arial" w:hAnsi="Arial" w:cs="Arial"/>
              </w:rPr>
            </w:pPr>
            <w:r w:rsidRPr="00804AD3">
              <w:rPr>
                <w:rFonts w:ascii="Arial" w:hAnsi="Arial" w:cs="Arial"/>
              </w:rPr>
              <w:t xml:space="preserve">Oscar </w:t>
            </w:r>
            <w:r w:rsidR="003B4C51" w:rsidRPr="00804AD3">
              <w:rPr>
                <w:rFonts w:ascii="Arial" w:hAnsi="Arial" w:cs="Arial"/>
              </w:rPr>
              <w:t>López</w:t>
            </w:r>
          </w:p>
        </w:tc>
        <w:tc>
          <w:tcPr>
            <w:tcW w:w="2694" w:type="dxa"/>
          </w:tcPr>
          <w:p w:rsidR="000A1643" w:rsidRPr="00804AD3" w:rsidRDefault="000A1643" w:rsidP="005A6788">
            <w:pPr>
              <w:rPr>
                <w:rFonts w:ascii="Arial" w:hAnsi="Arial" w:cs="Arial"/>
              </w:rPr>
            </w:pPr>
          </w:p>
        </w:tc>
        <w:tc>
          <w:tcPr>
            <w:tcW w:w="5141" w:type="dxa"/>
          </w:tcPr>
          <w:p w:rsidR="000A1643" w:rsidRPr="00804AD3" w:rsidRDefault="000A1643" w:rsidP="005A6788">
            <w:pPr>
              <w:rPr>
                <w:rFonts w:ascii="Arial" w:hAnsi="Arial" w:cs="Arial"/>
              </w:rPr>
            </w:pPr>
            <w:r w:rsidRPr="00804AD3">
              <w:rPr>
                <w:rFonts w:ascii="Arial" w:hAnsi="Arial" w:cs="Arial"/>
              </w:rPr>
              <w:t>Estudio actuarial</w:t>
            </w:r>
          </w:p>
          <w:p w:rsidR="000A1643" w:rsidRPr="00804AD3" w:rsidRDefault="000A1643" w:rsidP="005A6788">
            <w:pPr>
              <w:rPr>
                <w:rFonts w:ascii="Arial" w:hAnsi="Arial" w:cs="Arial"/>
              </w:rPr>
            </w:pPr>
            <w:r w:rsidRPr="00804AD3">
              <w:rPr>
                <w:rFonts w:ascii="Arial" w:hAnsi="Arial" w:cs="Arial"/>
              </w:rPr>
              <w:t>Empresas auxiliares</w:t>
            </w:r>
          </w:p>
          <w:p w:rsidR="000A1643" w:rsidRPr="00804AD3" w:rsidRDefault="000A1643" w:rsidP="005A6788">
            <w:pPr>
              <w:rPr>
                <w:rFonts w:ascii="Arial" w:hAnsi="Arial" w:cs="Arial"/>
              </w:rPr>
            </w:pPr>
          </w:p>
          <w:p w:rsidR="000A1643" w:rsidRPr="00804AD3" w:rsidRDefault="003B4C51" w:rsidP="005A6788">
            <w:pPr>
              <w:rPr>
                <w:rFonts w:ascii="Arial" w:hAnsi="Arial" w:cs="Arial"/>
              </w:rPr>
            </w:pPr>
            <w:r>
              <w:rPr>
                <w:rFonts w:ascii="Arial" w:hAnsi="Arial" w:cs="Arial"/>
              </w:rPr>
              <w:t>Ana Rosa, amplí</w:t>
            </w:r>
            <w:r w:rsidR="000A1643" w:rsidRPr="00804AD3">
              <w:rPr>
                <w:rFonts w:ascii="Arial" w:hAnsi="Arial" w:cs="Arial"/>
              </w:rPr>
              <w:t>a sobre análisis del estudio actuarial y posibles medidas</w:t>
            </w:r>
          </w:p>
          <w:p w:rsidR="000A1643" w:rsidRPr="00804AD3" w:rsidRDefault="000A1643" w:rsidP="005A6788">
            <w:pPr>
              <w:rPr>
                <w:rFonts w:ascii="Arial" w:hAnsi="Arial" w:cs="Arial"/>
              </w:rPr>
            </w:pPr>
          </w:p>
        </w:tc>
      </w:tr>
    </w:tbl>
    <w:p w:rsidR="000A1643" w:rsidRDefault="000A1643" w:rsidP="00282082">
      <w:pPr>
        <w:tabs>
          <w:tab w:val="num" w:pos="4897"/>
        </w:tabs>
        <w:autoSpaceDE w:val="0"/>
        <w:autoSpaceDN w:val="0"/>
        <w:adjustRightInd w:val="0"/>
        <w:jc w:val="both"/>
        <w:rPr>
          <w:rFonts w:ascii="Arial" w:hAnsi="Arial" w:cs="Arial"/>
          <w:color w:val="7030A0"/>
          <w:lang w:val="es-CR"/>
        </w:rPr>
      </w:pPr>
    </w:p>
    <w:p w:rsidR="00282082" w:rsidRPr="00282082" w:rsidRDefault="00282082" w:rsidP="00282082">
      <w:pPr>
        <w:tabs>
          <w:tab w:val="num" w:pos="4897"/>
        </w:tabs>
        <w:autoSpaceDE w:val="0"/>
        <w:autoSpaceDN w:val="0"/>
        <w:adjustRightInd w:val="0"/>
        <w:jc w:val="both"/>
        <w:rPr>
          <w:rFonts w:ascii="Arial" w:hAnsi="Arial" w:cs="Arial"/>
          <w:color w:val="7030A0"/>
          <w:lang w:val="es-CR"/>
        </w:rPr>
      </w:pPr>
    </w:p>
    <w:p w:rsidR="001801C0" w:rsidRPr="00AB21B5" w:rsidRDefault="00867E65" w:rsidP="00A80E5F">
      <w:pPr>
        <w:numPr>
          <w:ilvl w:val="0"/>
          <w:numId w:val="5"/>
        </w:numPr>
        <w:tabs>
          <w:tab w:val="num" w:pos="4897"/>
        </w:tabs>
        <w:jc w:val="both"/>
        <w:rPr>
          <w:rFonts w:ascii="Arial" w:hAnsi="Arial" w:cs="Arial"/>
          <w:b/>
          <w:i/>
          <w:lang w:val="es-CR"/>
        </w:rPr>
      </w:pPr>
      <w:r w:rsidRPr="00477593">
        <w:rPr>
          <w:rFonts w:ascii="Arial" w:hAnsi="Arial" w:cs="Arial"/>
          <w:b/>
          <w:lang w:val="es-CR"/>
        </w:rPr>
        <w:t>Correspondencia</w:t>
      </w:r>
    </w:p>
    <w:p w:rsidR="00AB21B5" w:rsidRDefault="00AB21B5" w:rsidP="00AB21B5">
      <w:pPr>
        <w:jc w:val="both"/>
        <w:rPr>
          <w:rFonts w:ascii="Arial" w:hAnsi="Arial" w:cs="Arial"/>
          <w:b/>
          <w:lang w:val="es-CR"/>
        </w:rPr>
      </w:pPr>
    </w:p>
    <w:p w:rsidR="00AB21B5" w:rsidRPr="00C40AD8" w:rsidRDefault="00AB21B5" w:rsidP="00AB21B5">
      <w:pPr>
        <w:jc w:val="both"/>
        <w:rPr>
          <w:rFonts w:ascii="Arial" w:hAnsi="Arial" w:cs="Arial"/>
          <w:lang w:val="es-CR"/>
        </w:rPr>
      </w:pPr>
      <w:r w:rsidRPr="00C40AD8">
        <w:rPr>
          <w:rFonts w:ascii="Arial" w:hAnsi="Arial" w:cs="Arial"/>
          <w:lang w:val="es-CR"/>
        </w:rPr>
        <w:t xml:space="preserve">Se pospone para la siguiente reunión. </w:t>
      </w:r>
    </w:p>
    <w:p w:rsidR="00AB21B5" w:rsidRDefault="00AB21B5" w:rsidP="00AB21B5">
      <w:pPr>
        <w:jc w:val="both"/>
        <w:rPr>
          <w:rFonts w:ascii="Arial" w:hAnsi="Arial" w:cs="Arial"/>
          <w:b/>
          <w:lang w:val="es-CR"/>
        </w:rPr>
      </w:pPr>
    </w:p>
    <w:p w:rsidR="00AB21B5" w:rsidRPr="0023603A" w:rsidRDefault="00AB21B5" w:rsidP="0023603A">
      <w:pPr>
        <w:numPr>
          <w:ilvl w:val="0"/>
          <w:numId w:val="5"/>
        </w:numPr>
        <w:tabs>
          <w:tab w:val="num" w:pos="4897"/>
        </w:tabs>
        <w:jc w:val="both"/>
        <w:rPr>
          <w:rFonts w:ascii="Arial" w:eastAsia="Calibri" w:hAnsi="Arial" w:cs="Arial"/>
          <w:b/>
          <w:bCs/>
          <w:lang w:eastAsia="en-US"/>
        </w:rPr>
      </w:pPr>
      <w:r w:rsidRPr="0023603A">
        <w:rPr>
          <w:rFonts w:ascii="Arial" w:eastAsia="Calibri" w:hAnsi="Arial" w:cs="Arial"/>
          <w:b/>
          <w:bCs/>
          <w:lang w:eastAsia="en-US"/>
        </w:rPr>
        <w:t>Respuesta al oficio TIE-527-2018 sobre solicitud de interpretación del Artículo 19 del “Reglamento de creación, modificación y eliminación de unidades de los departamentos del ITCR”</w:t>
      </w:r>
    </w:p>
    <w:p w:rsidR="009938E9" w:rsidRPr="005903F1" w:rsidRDefault="009938E9" w:rsidP="0023603A">
      <w:pPr>
        <w:ind w:left="1353"/>
        <w:jc w:val="both"/>
        <w:rPr>
          <w:rFonts w:ascii="Arial" w:eastAsia="Calibri" w:hAnsi="Arial" w:cs="Arial"/>
          <w:b/>
          <w:bCs/>
        </w:rPr>
      </w:pPr>
    </w:p>
    <w:p w:rsidR="00077F76" w:rsidRPr="003B4C51" w:rsidRDefault="0023603A" w:rsidP="005903F1">
      <w:pPr>
        <w:jc w:val="both"/>
        <w:rPr>
          <w:rFonts w:ascii="Arial" w:hAnsi="Arial" w:cs="Arial"/>
          <w:lang w:val="es-CR"/>
        </w:rPr>
      </w:pPr>
      <w:r w:rsidRPr="003B4C51">
        <w:rPr>
          <w:rFonts w:ascii="Arial" w:hAnsi="Arial" w:cs="Arial"/>
          <w:lang w:val="es-CR"/>
        </w:rPr>
        <w:t xml:space="preserve">El señor Luis Gerardo Meza explica que revisó la propuesta que </w:t>
      </w:r>
      <w:r w:rsidR="00C40AD8" w:rsidRPr="003B4C51">
        <w:rPr>
          <w:rFonts w:ascii="Arial" w:hAnsi="Arial" w:cs="Arial"/>
          <w:lang w:val="es-CR"/>
        </w:rPr>
        <w:t xml:space="preserve">se </w:t>
      </w:r>
      <w:r w:rsidRPr="003B4C51">
        <w:rPr>
          <w:rFonts w:ascii="Arial" w:hAnsi="Arial" w:cs="Arial"/>
          <w:lang w:val="es-CR"/>
        </w:rPr>
        <w:t xml:space="preserve">había </w:t>
      </w:r>
      <w:r w:rsidR="00C40AD8" w:rsidRPr="003B4C51">
        <w:rPr>
          <w:rFonts w:ascii="Arial" w:hAnsi="Arial" w:cs="Arial"/>
          <w:lang w:val="es-CR"/>
        </w:rPr>
        <w:t xml:space="preserve">acordado elevar al pleno en la reunión anterior y que fue retirada </w:t>
      </w:r>
      <w:r w:rsidRPr="003B4C51">
        <w:rPr>
          <w:rFonts w:ascii="Arial" w:hAnsi="Arial" w:cs="Arial"/>
          <w:lang w:val="es-CR"/>
        </w:rPr>
        <w:t>por una consulta realizada p</w:t>
      </w:r>
      <w:r w:rsidR="00C40AD8" w:rsidRPr="003B4C51">
        <w:rPr>
          <w:rFonts w:ascii="Arial" w:hAnsi="Arial" w:cs="Arial"/>
          <w:lang w:val="es-CR"/>
        </w:rPr>
        <w:t>or el señor Luis Paulino Méndez.</w:t>
      </w:r>
      <w:r w:rsidRPr="003B4C51">
        <w:rPr>
          <w:rFonts w:ascii="Arial" w:hAnsi="Arial" w:cs="Arial"/>
          <w:lang w:val="es-CR"/>
        </w:rPr>
        <w:t xml:space="preserve"> </w:t>
      </w:r>
      <w:r w:rsidR="00C40AD8" w:rsidRPr="003B4C51">
        <w:rPr>
          <w:rFonts w:ascii="Arial" w:hAnsi="Arial" w:cs="Arial"/>
          <w:lang w:val="es-CR"/>
        </w:rPr>
        <w:t xml:space="preserve">Al revisar esa propuesta </w:t>
      </w:r>
      <w:r w:rsidRPr="003B4C51">
        <w:rPr>
          <w:rFonts w:ascii="Arial" w:hAnsi="Arial" w:cs="Arial"/>
          <w:lang w:val="es-CR"/>
        </w:rPr>
        <w:t>se percató que no era correct</w:t>
      </w:r>
      <w:r w:rsidR="00C40AD8" w:rsidRPr="003B4C51">
        <w:rPr>
          <w:rFonts w:ascii="Arial" w:hAnsi="Arial" w:cs="Arial"/>
          <w:lang w:val="es-CR"/>
        </w:rPr>
        <w:t>a</w:t>
      </w:r>
      <w:r w:rsidRPr="003B4C51">
        <w:rPr>
          <w:rFonts w:ascii="Arial" w:hAnsi="Arial" w:cs="Arial"/>
          <w:lang w:val="es-CR"/>
        </w:rPr>
        <w:t xml:space="preserve"> </w:t>
      </w:r>
      <w:r w:rsidR="00C40AD8" w:rsidRPr="003B4C51">
        <w:rPr>
          <w:rFonts w:ascii="Arial" w:hAnsi="Arial" w:cs="Arial"/>
          <w:lang w:val="es-CR"/>
        </w:rPr>
        <w:t>la interpretación que se había realizado del artículo 19</w:t>
      </w:r>
      <w:r w:rsidRPr="003B4C51">
        <w:rPr>
          <w:rFonts w:ascii="Arial" w:hAnsi="Arial" w:cs="Arial"/>
          <w:lang w:val="es-CR"/>
        </w:rPr>
        <w:t xml:space="preserve"> </w:t>
      </w:r>
      <w:r w:rsidR="00C40AD8" w:rsidRPr="003B4C51">
        <w:rPr>
          <w:rFonts w:ascii="Arial" w:hAnsi="Arial" w:cs="Arial"/>
          <w:lang w:val="es-CR"/>
        </w:rPr>
        <w:t>al elaborar esa</w:t>
      </w:r>
      <w:r w:rsidRPr="003B4C51">
        <w:rPr>
          <w:rFonts w:ascii="Arial" w:hAnsi="Arial" w:cs="Arial"/>
          <w:lang w:val="es-CR"/>
        </w:rPr>
        <w:t xml:space="preserve"> propuesta, por lo que presenta </w:t>
      </w:r>
      <w:r w:rsidR="00C40AD8" w:rsidRPr="003B4C51">
        <w:rPr>
          <w:rFonts w:ascii="Arial" w:hAnsi="Arial" w:cs="Arial"/>
          <w:lang w:val="es-CR"/>
        </w:rPr>
        <w:t>una</w:t>
      </w:r>
      <w:r w:rsidRPr="003B4C51">
        <w:rPr>
          <w:rFonts w:ascii="Arial" w:hAnsi="Arial" w:cs="Arial"/>
          <w:lang w:val="es-CR"/>
        </w:rPr>
        <w:t xml:space="preserve"> nueva propuesta</w:t>
      </w:r>
      <w:r w:rsidR="00C40AD8" w:rsidRPr="003B4C51">
        <w:rPr>
          <w:rFonts w:ascii="Arial" w:hAnsi="Arial" w:cs="Arial"/>
          <w:lang w:val="es-CR"/>
        </w:rPr>
        <w:t>. Una vez discutida la propuesta se acuerda por unanimidad subir al pleno</w:t>
      </w:r>
      <w:r w:rsidRPr="003B4C51">
        <w:rPr>
          <w:rFonts w:ascii="Arial" w:hAnsi="Arial" w:cs="Arial"/>
          <w:lang w:val="es-CR"/>
        </w:rPr>
        <w:t xml:space="preserve"> para la Sesión 3086 </w:t>
      </w:r>
      <w:r w:rsidR="00C40AD8" w:rsidRPr="003B4C51">
        <w:rPr>
          <w:rFonts w:ascii="Arial" w:hAnsi="Arial" w:cs="Arial"/>
          <w:lang w:val="es-CR"/>
        </w:rPr>
        <w:t>la siguiente propuesta para responder el oficio TIE-527-2018</w:t>
      </w:r>
      <w:r w:rsidRPr="003B4C51">
        <w:rPr>
          <w:rFonts w:ascii="Arial" w:hAnsi="Arial" w:cs="Arial"/>
          <w:lang w:val="es-CR"/>
        </w:rPr>
        <w:t>:</w:t>
      </w:r>
    </w:p>
    <w:p w:rsidR="0023603A" w:rsidRDefault="0023603A" w:rsidP="005903F1">
      <w:pPr>
        <w:jc w:val="both"/>
        <w:rPr>
          <w:rFonts w:ascii="Arial" w:hAnsi="Arial" w:cs="Arial"/>
          <w:lang w:val="es-CR"/>
        </w:rPr>
      </w:pPr>
    </w:p>
    <w:p w:rsidR="0023603A" w:rsidRPr="0023603A" w:rsidRDefault="0023603A" w:rsidP="0023603A">
      <w:pPr>
        <w:jc w:val="center"/>
        <w:outlineLvl w:val="4"/>
        <w:rPr>
          <w:rFonts w:ascii="Arial" w:hAnsi="Arial" w:cs="Arial"/>
          <w:b/>
          <w:bCs/>
          <w:iCs/>
          <w:lang w:val="es-CR"/>
        </w:rPr>
      </w:pPr>
      <w:r w:rsidRPr="0023603A">
        <w:rPr>
          <w:rFonts w:ascii="Arial" w:hAnsi="Arial" w:cs="Arial"/>
          <w:b/>
          <w:bCs/>
          <w:iCs/>
          <w:lang w:val="es-CR"/>
        </w:rPr>
        <w:t>PROPUESTA</w:t>
      </w:r>
    </w:p>
    <w:p w:rsidR="0023603A" w:rsidRPr="0023603A" w:rsidRDefault="0023603A" w:rsidP="0023603A">
      <w:pPr>
        <w:jc w:val="both"/>
        <w:outlineLvl w:val="4"/>
        <w:rPr>
          <w:rFonts w:ascii="Arial" w:hAnsi="Arial" w:cs="Arial"/>
          <w:b/>
          <w:bCs/>
          <w:iCs/>
          <w:lang w:val="es-CR"/>
        </w:rPr>
      </w:pPr>
    </w:p>
    <w:p w:rsidR="0023603A" w:rsidRPr="0023603A" w:rsidRDefault="0023603A" w:rsidP="0023603A">
      <w:pPr>
        <w:jc w:val="both"/>
        <w:outlineLvl w:val="4"/>
        <w:rPr>
          <w:rFonts w:ascii="Arial" w:hAnsi="Arial" w:cs="Arial"/>
          <w:b/>
          <w:bCs/>
          <w:iCs/>
          <w:lang w:val="es-CR"/>
        </w:rPr>
      </w:pPr>
      <w:r w:rsidRPr="0023603A">
        <w:rPr>
          <w:rFonts w:ascii="Arial" w:hAnsi="Arial" w:cs="Arial"/>
          <w:bCs/>
          <w:iCs/>
          <w:lang w:val="es-CR"/>
        </w:rPr>
        <w:t>Se somete a consideración del Consejo Institucional la siguiente propuesta:</w:t>
      </w:r>
    </w:p>
    <w:p w:rsidR="0023603A" w:rsidRPr="0023603A" w:rsidRDefault="0023603A" w:rsidP="0023603A">
      <w:pPr>
        <w:jc w:val="both"/>
        <w:outlineLvl w:val="4"/>
        <w:rPr>
          <w:rFonts w:ascii="Arial" w:hAnsi="Arial" w:cs="Arial"/>
          <w:b/>
          <w:bCs/>
          <w:iCs/>
          <w:lang w:val="es-CR"/>
        </w:rPr>
      </w:pPr>
    </w:p>
    <w:tbl>
      <w:tblPr>
        <w:tblW w:w="8573" w:type="dxa"/>
        <w:tblInd w:w="108" w:type="dxa"/>
        <w:tblLayout w:type="fixed"/>
        <w:tblLook w:val="01E0" w:firstRow="1" w:lastRow="1" w:firstColumn="1" w:lastColumn="1" w:noHBand="0" w:noVBand="0"/>
      </w:tblPr>
      <w:tblGrid>
        <w:gridCol w:w="1168"/>
        <w:gridCol w:w="7405"/>
      </w:tblGrid>
      <w:tr w:rsidR="0023603A" w:rsidRPr="0023603A" w:rsidTr="008907F1">
        <w:trPr>
          <w:trHeight w:val="327"/>
        </w:trPr>
        <w:tc>
          <w:tcPr>
            <w:tcW w:w="1168" w:type="dxa"/>
          </w:tcPr>
          <w:p w:rsidR="0023603A" w:rsidRPr="0023603A" w:rsidRDefault="0023603A" w:rsidP="0023603A">
            <w:pPr>
              <w:jc w:val="both"/>
              <w:rPr>
                <w:rFonts w:ascii="Arial" w:eastAsia="SimSun" w:hAnsi="Arial" w:cs="Arial"/>
                <w:b/>
                <w:lang w:val="es-ES_tradnl" w:eastAsia="en-US"/>
              </w:rPr>
            </w:pPr>
            <w:r w:rsidRPr="0023603A">
              <w:rPr>
                <w:rFonts w:ascii="Arial" w:eastAsia="SimSun" w:hAnsi="Arial" w:cs="Arial"/>
                <w:b/>
                <w:lang w:val="es-ES_tradnl" w:eastAsia="en-US"/>
              </w:rPr>
              <w:t>Asunto:</w:t>
            </w:r>
          </w:p>
        </w:tc>
        <w:tc>
          <w:tcPr>
            <w:tcW w:w="7405" w:type="dxa"/>
          </w:tcPr>
          <w:p w:rsidR="0023603A" w:rsidRPr="0023603A" w:rsidRDefault="0023603A" w:rsidP="0023603A">
            <w:pPr>
              <w:ind w:left="-73"/>
              <w:jc w:val="both"/>
              <w:rPr>
                <w:rFonts w:ascii="Arial" w:eastAsia="Calibri" w:hAnsi="Arial" w:cs="Arial"/>
                <w:b/>
                <w:bCs/>
                <w:lang w:eastAsia="en-US"/>
              </w:rPr>
            </w:pPr>
            <w:r w:rsidRPr="0023603A">
              <w:rPr>
                <w:rFonts w:ascii="Arial" w:eastAsia="Calibri" w:hAnsi="Arial" w:cs="Arial"/>
                <w:b/>
                <w:bCs/>
                <w:lang w:eastAsia="en-US"/>
              </w:rPr>
              <w:t>Modificación del Artículo 19 del “Reglamento de creación, modificación y eliminación de unidades de los departamentos del ITCR”</w:t>
            </w:r>
          </w:p>
          <w:p w:rsidR="0023603A" w:rsidRPr="0023603A" w:rsidRDefault="0023603A" w:rsidP="0023603A">
            <w:pPr>
              <w:jc w:val="both"/>
              <w:rPr>
                <w:rFonts w:ascii="Arial" w:eastAsia="Cambria" w:hAnsi="Arial" w:cs="Arial"/>
                <w:b/>
                <w:lang w:val="es-CR" w:eastAsia="en-US"/>
              </w:rPr>
            </w:pPr>
          </w:p>
        </w:tc>
      </w:tr>
    </w:tbl>
    <w:p w:rsidR="0023603A" w:rsidRPr="0023603A" w:rsidRDefault="0023603A" w:rsidP="0023603A">
      <w:pPr>
        <w:jc w:val="both"/>
        <w:rPr>
          <w:rFonts w:ascii="Arial" w:eastAsia="Calibri" w:hAnsi="Arial" w:cs="Arial"/>
          <w:b/>
          <w:bCs/>
          <w:lang w:val="es-CR" w:eastAsia="en-US"/>
        </w:rPr>
      </w:pPr>
      <w:r w:rsidRPr="0023603A">
        <w:rPr>
          <w:rFonts w:ascii="Arial" w:eastAsia="Calibri" w:hAnsi="Arial" w:cs="Arial"/>
          <w:b/>
          <w:bCs/>
          <w:lang w:val="es-CR" w:eastAsia="en-US"/>
        </w:rPr>
        <w:t>RESULTANDO QUE:</w:t>
      </w:r>
    </w:p>
    <w:p w:rsidR="0023603A" w:rsidRPr="0023603A" w:rsidRDefault="0023603A" w:rsidP="0023603A">
      <w:pPr>
        <w:ind w:left="1320" w:hanging="1320"/>
        <w:jc w:val="both"/>
        <w:rPr>
          <w:rFonts w:ascii="Arial" w:hAnsi="Arial" w:cs="Arial"/>
        </w:rPr>
      </w:pPr>
    </w:p>
    <w:p w:rsidR="0023603A" w:rsidRPr="0023603A" w:rsidRDefault="0023603A" w:rsidP="0023603A">
      <w:pPr>
        <w:numPr>
          <w:ilvl w:val="0"/>
          <w:numId w:val="7"/>
        </w:numPr>
        <w:ind w:left="357" w:hanging="357"/>
        <w:jc w:val="both"/>
        <w:rPr>
          <w:rFonts w:ascii="Arial" w:hAnsi="Arial" w:cs="Arial"/>
          <w:lang w:val="es-ES_tradnl"/>
        </w:rPr>
      </w:pPr>
      <w:r w:rsidRPr="0023603A">
        <w:rPr>
          <w:rFonts w:ascii="Arial" w:hAnsi="Arial" w:cs="Arial"/>
          <w:lang w:val="es-ES_tradnl"/>
        </w:rPr>
        <w:t>El Artículo 18, inciso f, establece como función del Consejo Institucional, la siguiente:</w:t>
      </w:r>
    </w:p>
    <w:p w:rsidR="0023603A" w:rsidRPr="0023603A" w:rsidRDefault="0023603A" w:rsidP="0023603A">
      <w:pPr>
        <w:jc w:val="both"/>
        <w:rPr>
          <w:rFonts w:ascii="Arial" w:hAnsi="Arial" w:cs="Arial"/>
          <w:color w:val="7030A0"/>
          <w:lang w:val="es-ES_tradnl"/>
        </w:rPr>
      </w:pPr>
    </w:p>
    <w:p w:rsidR="0023603A" w:rsidRPr="0023603A" w:rsidRDefault="0023603A" w:rsidP="0023603A">
      <w:pPr>
        <w:ind w:left="851" w:right="333" w:hanging="284"/>
        <w:jc w:val="both"/>
        <w:rPr>
          <w:rFonts w:ascii="Arial" w:hAnsi="Arial" w:cs="Arial"/>
          <w:i/>
        </w:rPr>
      </w:pPr>
      <w:r w:rsidRPr="0023603A">
        <w:rPr>
          <w:rFonts w:ascii="Arial" w:hAnsi="Arial" w:cs="Arial"/>
          <w:i/>
        </w:rPr>
        <w:t>“f. Aprobar, promulgar y modificar los reglamentos generales necesarios para el funcionamiento del Instituto, así como los suyos propios, excepto aquellos que regulen el funcionamiento de la Asamblea Institucional Representativa y del Congreso Institucional”.</w:t>
      </w:r>
    </w:p>
    <w:p w:rsidR="0023603A" w:rsidRPr="0023603A" w:rsidRDefault="0023603A" w:rsidP="0023603A">
      <w:pPr>
        <w:jc w:val="both"/>
        <w:rPr>
          <w:rFonts w:ascii="Arial" w:hAnsi="Arial" w:cs="Arial"/>
        </w:rPr>
      </w:pPr>
    </w:p>
    <w:p w:rsidR="0023603A" w:rsidRPr="0023603A" w:rsidRDefault="0023603A" w:rsidP="0023603A">
      <w:pPr>
        <w:numPr>
          <w:ilvl w:val="0"/>
          <w:numId w:val="7"/>
        </w:numPr>
        <w:ind w:left="357" w:hanging="357"/>
        <w:jc w:val="both"/>
        <w:rPr>
          <w:rFonts w:ascii="Arial" w:eastAsia="Calibri" w:hAnsi="Arial" w:cs="Arial"/>
          <w:lang w:val="es-CR" w:eastAsia="en-US"/>
        </w:rPr>
      </w:pPr>
      <w:r w:rsidRPr="0023603A">
        <w:rPr>
          <w:rFonts w:ascii="Arial" w:eastAsia="Calibri" w:hAnsi="Arial" w:cs="Arial"/>
          <w:lang w:val="es-CR" w:eastAsia="en-US"/>
        </w:rPr>
        <w:t>El Artículo 1 del Estatuto Orgánico, dice:</w:t>
      </w:r>
    </w:p>
    <w:p w:rsidR="0023603A" w:rsidRPr="0023603A" w:rsidRDefault="0023603A" w:rsidP="0023603A">
      <w:pPr>
        <w:jc w:val="both"/>
        <w:rPr>
          <w:rFonts w:ascii="Arial" w:eastAsia="Calibri" w:hAnsi="Arial" w:cs="Arial"/>
          <w:lang w:val="es-CR" w:eastAsia="en-US"/>
        </w:rPr>
      </w:pPr>
    </w:p>
    <w:p w:rsidR="0023603A" w:rsidRPr="0023603A" w:rsidRDefault="0023603A" w:rsidP="0023603A">
      <w:pPr>
        <w:ind w:left="567" w:right="333"/>
        <w:jc w:val="both"/>
        <w:rPr>
          <w:rFonts w:ascii="Arial" w:hAnsi="Arial" w:cs="Arial"/>
          <w:i/>
          <w:sz w:val="22"/>
          <w:szCs w:val="22"/>
        </w:rPr>
      </w:pPr>
      <w:r w:rsidRPr="0023603A">
        <w:rPr>
          <w:rFonts w:ascii="Arial" w:hAnsi="Arial" w:cs="Arial"/>
          <w:i/>
          <w:sz w:val="22"/>
          <w:szCs w:val="22"/>
          <w:lang w:val="es-CR"/>
        </w:rPr>
        <w:t>“</w:t>
      </w:r>
      <w:r w:rsidRPr="0023603A">
        <w:rPr>
          <w:rFonts w:ascii="Arial" w:hAnsi="Arial" w:cs="Arial"/>
          <w:i/>
          <w:sz w:val="22"/>
          <w:szCs w:val="22"/>
        </w:rPr>
        <w:t>Artículo 1</w:t>
      </w:r>
    </w:p>
    <w:p w:rsidR="0023603A" w:rsidRPr="0023603A" w:rsidRDefault="0023603A" w:rsidP="0023603A">
      <w:pPr>
        <w:ind w:left="567" w:right="333"/>
        <w:jc w:val="both"/>
        <w:rPr>
          <w:rFonts w:ascii="Arial" w:hAnsi="Arial" w:cs="Arial"/>
          <w:i/>
          <w:sz w:val="22"/>
          <w:szCs w:val="22"/>
        </w:rPr>
      </w:pPr>
      <w:r w:rsidRPr="0023603A">
        <w:rPr>
          <w:rFonts w:ascii="Arial" w:hAnsi="Arial" w:cs="Arial"/>
          <w:i/>
          <w:sz w:val="22"/>
          <w:szCs w:val="22"/>
        </w:rPr>
        <w:lastRenderedPageBreak/>
        <w:t>El Instituto Tecnológico de Costa Rica es una institución nacional autónoma de educación superior universitaria, dedicada a la docencia, la investigación y la extensión de la tecnología y las ciencias conexas necesarias para el desarrollo de Costa Rica.</w:t>
      </w:r>
    </w:p>
    <w:p w:rsidR="0023603A" w:rsidRPr="0023603A" w:rsidRDefault="0023603A" w:rsidP="0023603A">
      <w:pPr>
        <w:ind w:left="567" w:right="333"/>
        <w:jc w:val="both"/>
        <w:rPr>
          <w:rFonts w:ascii="Arial" w:hAnsi="Arial" w:cs="Arial"/>
          <w:i/>
          <w:sz w:val="22"/>
          <w:szCs w:val="22"/>
        </w:rPr>
      </w:pPr>
      <w:r w:rsidRPr="0023603A">
        <w:rPr>
          <w:rFonts w:ascii="Arial" w:hAnsi="Arial" w:cs="Arial"/>
          <w:i/>
          <w:sz w:val="22"/>
          <w:szCs w:val="22"/>
        </w:rPr>
        <w:t>La Ley Orgánica del Instituto Tecnológico de Costa Rica y el Estatuto Orgánico, en ese or</w:t>
      </w:r>
      <w:r w:rsidRPr="0023603A">
        <w:rPr>
          <w:rFonts w:ascii="Arial" w:hAnsi="Arial" w:cs="Arial"/>
          <w:i/>
          <w:sz w:val="22"/>
          <w:szCs w:val="22"/>
        </w:rPr>
        <w:softHyphen/>
        <w:t>den, constituyen el marco superior de la nor</w:t>
      </w:r>
      <w:r w:rsidRPr="0023603A">
        <w:rPr>
          <w:rFonts w:ascii="Arial" w:hAnsi="Arial" w:cs="Arial"/>
          <w:i/>
          <w:sz w:val="22"/>
          <w:szCs w:val="22"/>
        </w:rPr>
        <w:softHyphen/>
        <w:t>mativa reguladora de la actividad institucional”.</w:t>
      </w:r>
    </w:p>
    <w:p w:rsidR="0023603A" w:rsidRPr="0023603A" w:rsidRDefault="0023603A" w:rsidP="0023603A">
      <w:pPr>
        <w:jc w:val="both"/>
        <w:rPr>
          <w:rFonts w:ascii="Arial" w:hAnsi="Arial" w:cs="Arial"/>
        </w:rPr>
      </w:pPr>
    </w:p>
    <w:p w:rsidR="0023603A" w:rsidRPr="0023603A" w:rsidRDefault="0023603A" w:rsidP="0023603A">
      <w:pPr>
        <w:numPr>
          <w:ilvl w:val="0"/>
          <w:numId w:val="7"/>
        </w:numPr>
        <w:ind w:left="357" w:hanging="357"/>
        <w:jc w:val="both"/>
        <w:rPr>
          <w:rFonts w:ascii="Arial" w:eastAsia="Calibri" w:hAnsi="Arial" w:cs="Arial"/>
          <w:lang w:val="es-CR" w:eastAsia="en-US"/>
        </w:rPr>
      </w:pPr>
      <w:r w:rsidRPr="0023603A">
        <w:rPr>
          <w:rFonts w:ascii="Arial" w:eastAsia="Calibri" w:hAnsi="Arial" w:cs="Arial"/>
          <w:lang w:val="es-CR" w:eastAsia="en-US"/>
        </w:rPr>
        <w:t>Los Artículos 52, 52 BIS y 53 del Estatuto Orgánico, indican respectivamente, lo siguiente</w:t>
      </w:r>
      <w:r w:rsidRPr="0023603A">
        <w:rPr>
          <w:rFonts w:ascii="Arial" w:eastAsia="Arial" w:hAnsi="Arial" w:cs="Arial"/>
        </w:rPr>
        <w:t>:</w:t>
      </w:r>
    </w:p>
    <w:p w:rsidR="0023603A" w:rsidRPr="0023603A" w:rsidRDefault="0023603A" w:rsidP="0023603A">
      <w:pPr>
        <w:ind w:left="720"/>
        <w:contextualSpacing/>
        <w:rPr>
          <w:rFonts w:ascii="Arial" w:eastAsia="Calibri" w:hAnsi="Arial" w:cs="Arial"/>
          <w:lang w:val="es-CR" w:eastAsia="en-US"/>
        </w:rPr>
      </w:pPr>
    </w:p>
    <w:p w:rsidR="0023603A" w:rsidRPr="0023603A" w:rsidRDefault="0023603A" w:rsidP="0023603A">
      <w:pPr>
        <w:ind w:left="567" w:right="333"/>
        <w:jc w:val="both"/>
        <w:rPr>
          <w:rFonts w:ascii="Arial" w:hAnsi="Arial" w:cs="Arial"/>
          <w:i/>
          <w:sz w:val="22"/>
          <w:szCs w:val="22"/>
        </w:rPr>
      </w:pPr>
      <w:r w:rsidRPr="0023603A">
        <w:rPr>
          <w:rFonts w:ascii="Arial" w:hAnsi="Arial" w:cs="Arial"/>
          <w:i/>
          <w:sz w:val="22"/>
          <w:szCs w:val="22"/>
          <w:lang w:val="es-CR"/>
        </w:rPr>
        <w:t>“</w:t>
      </w:r>
      <w:r w:rsidRPr="0023603A">
        <w:rPr>
          <w:rFonts w:ascii="Arial" w:hAnsi="Arial" w:cs="Arial"/>
          <w:i/>
          <w:sz w:val="22"/>
          <w:szCs w:val="22"/>
        </w:rPr>
        <w:t>Artículo 52</w:t>
      </w:r>
    </w:p>
    <w:p w:rsidR="0023603A" w:rsidRPr="0023603A" w:rsidRDefault="0023603A" w:rsidP="0023603A">
      <w:pPr>
        <w:ind w:left="567" w:right="333"/>
        <w:jc w:val="both"/>
        <w:rPr>
          <w:rFonts w:ascii="Arial" w:hAnsi="Arial" w:cs="Arial"/>
          <w:i/>
          <w:sz w:val="22"/>
          <w:szCs w:val="22"/>
        </w:rPr>
      </w:pPr>
    </w:p>
    <w:p w:rsidR="0023603A" w:rsidRPr="0023603A" w:rsidRDefault="0023603A" w:rsidP="0023603A">
      <w:pPr>
        <w:ind w:left="567" w:right="333"/>
        <w:jc w:val="both"/>
        <w:rPr>
          <w:rFonts w:ascii="Arial" w:hAnsi="Arial" w:cs="Arial"/>
          <w:i/>
          <w:sz w:val="22"/>
          <w:szCs w:val="22"/>
        </w:rPr>
      </w:pPr>
      <w:r w:rsidRPr="0023603A">
        <w:rPr>
          <w:rFonts w:ascii="Arial" w:hAnsi="Arial" w:cs="Arial"/>
          <w:i/>
          <w:sz w:val="22"/>
          <w:szCs w:val="22"/>
        </w:rPr>
        <w:t>La Asamblea Plebiscitaria de Departamento Académico estará integrada de la siguiente manera:</w:t>
      </w:r>
    </w:p>
    <w:p w:rsidR="0023603A" w:rsidRPr="0023603A" w:rsidRDefault="0023603A" w:rsidP="0023603A">
      <w:pPr>
        <w:ind w:left="567" w:right="333"/>
        <w:jc w:val="both"/>
        <w:rPr>
          <w:rFonts w:ascii="Arial" w:hAnsi="Arial" w:cs="Arial"/>
          <w:i/>
          <w:sz w:val="22"/>
          <w:szCs w:val="22"/>
        </w:rPr>
      </w:pPr>
    </w:p>
    <w:p w:rsidR="0023603A" w:rsidRPr="0023603A" w:rsidRDefault="0023603A" w:rsidP="0023603A">
      <w:pPr>
        <w:ind w:left="851" w:right="333" w:hanging="284"/>
        <w:jc w:val="both"/>
        <w:rPr>
          <w:rFonts w:ascii="Arial" w:hAnsi="Arial" w:cs="Arial"/>
          <w:i/>
          <w:sz w:val="22"/>
          <w:szCs w:val="22"/>
        </w:rPr>
      </w:pPr>
      <w:r w:rsidRPr="0023603A">
        <w:rPr>
          <w:rFonts w:ascii="Arial" w:hAnsi="Arial" w:cs="Arial"/>
          <w:i/>
          <w:sz w:val="22"/>
          <w:szCs w:val="22"/>
        </w:rPr>
        <w:t>a.  El director de Departamento</w:t>
      </w:r>
    </w:p>
    <w:p w:rsidR="0023603A" w:rsidRPr="0023603A" w:rsidRDefault="0023603A" w:rsidP="0023603A">
      <w:pPr>
        <w:ind w:left="851" w:right="333" w:hanging="284"/>
        <w:jc w:val="both"/>
        <w:rPr>
          <w:rFonts w:ascii="Arial" w:hAnsi="Arial" w:cs="Arial"/>
          <w:i/>
          <w:sz w:val="22"/>
          <w:szCs w:val="22"/>
        </w:rPr>
      </w:pPr>
      <w:r w:rsidRPr="0023603A">
        <w:rPr>
          <w:rFonts w:ascii="Arial" w:hAnsi="Arial" w:cs="Arial"/>
          <w:i/>
          <w:sz w:val="22"/>
          <w:szCs w:val="22"/>
        </w:rPr>
        <w:t>b. Todos los profesores que laboren en ese Departamento, incluyendo los profesores de las unidades desconcentradas, nombrados por tiempo indefinido y con una jornada no menor a medio tiempo completo. Estas condiciones deben cumplirse por lo menos seis meses antes de la fecha de publicación del padrón definitivo de la Asamblea Plebiscitaria del Departamento Académico.</w:t>
      </w:r>
    </w:p>
    <w:p w:rsidR="0023603A" w:rsidRPr="0023603A" w:rsidRDefault="0023603A" w:rsidP="0023603A">
      <w:pPr>
        <w:ind w:left="851" w:right="333" w:hanging="284"/>
        <w:jc w:val="both"/>
        <w:rPr>
          <w:rFonts w:ascii="Arial" w:hAnsi="Arial" w:cs="Arial"/>
          <w:i/>
          <w:sz w:val="22"/>
          <w:szCs w:val="22"/>
        </w:rPr>
      </w:pPr>
      <w:r w:rsidRPr="0023603A">
        <w:rPr>
          <w:rFonts w:ascii="Arial" w:hAnsi="Arial" w:cs="Arial"/>
          <w:i/>
          <w:sz w:val="22"/>
          <w:szCs w:val="22"/>
        </w:rPr>
        <w:t>c. Una representación estudiantil correspondiente a 5/12 del total de miembros considerados en los incisos a y b de este artículo, proporcional a la cantidad de estudiantes propios de cada campus y centro académico.</w:t>
      </w:r>
    </w:p>
    <w:p w:rsidR="0023603A" w:rsidRPr="0023603A" w:rsidRDefault="0023603A" w:rsidP="0023603A">
      <w:pPr>
        <w:ind w:left="851" w:right="333" w:hanging="284"/>
        <w:jc w:val="both"/>
        <w:rPr>
          <w:rFonts w:ascii="Arial" w:hAnsi="Arial" w:cs="Arial"/>
          <w:i/>
          <w:sz w:val="22"/>
          <w:szCs w:val="22"/>
        </w:rPr>
      </w:pPr>
      <w:r w:rsidRPr="0023603A">
        <w:rPr>
          <w:rFonts w:ascii="Arial" w:hAnsi="Arial" w:cs="Arial"/>
          <w:i/>
          <w:sz w:val="22"/>
          <w:szCs w:val="22"/>
        </w:rPr>
        <w:t>d. Todos los funcionarios administrativos que laboren en ese Departamento nombrados por tiempo indefinido y con una jornada no menor a medio tiempo completo. Estas condiciones deben cumplirse por lo menos seis meses antes de la fecha de publicación del padrón definitivo de la Asamblea Plebiscitaria de Departamento Académico. Su participación tiene una valoración equivalente a 1/4 del total de miembros considerados en los incisos a y b de este artículo</w:t>
      </w:r>
    </w:p>
    <w:p w:rsidR="0023603A" w:rsidRPr="0023603A" w:rsidRDefault="0023603A" w:rsidP="0023603A">
      <w:pPr>
        <w:ind w:left="851" w:right="333"/>
        <w:jc w:val="both"/>
        <w:rPr>
          <w:rFonts w:ascii="Arial" w:hAnsi="Arial" w:cs="Arial"/>
          <w:i/>
          <w:sz w:val="22"/>
          <w:szCs w:val="22"/>
        </w:rPr>
      </w:pPr>
      <w:r w:rsidRPr="0023603A">
        <w:rPr>
          <w:rFonts w:ascii="Arial" w:hAnsi="Arial" w:cs="Arial"/>
          <w:i/>
          <w:sz w:val="22"/>
          <w:szCs w:val="22"/>
        </w:rPr>
        <w:t>Cuando la población del sector administrativo en un Departamento Académico represente menos del 15% de la Asamblea Plebiscitaria de ese Departamento, el valor del voto de cada uno de los funcionarios administrativos será igual al valor del voto de los otros miembros de la Asamblea</w:t>
      </w:r>
    </w:p>
    <w:p w:rsidR="0023603A" w:rsidRPr="0023603A" w:rsidRDefault="0023603A" w:rsidP="0023603A">
      <w:pPr>
        <w:ind w:left="851" w:right="333"/>
        <w:jc w:val="both"/>
        <w:rPr>
          <w:rFonts w:ascii="Arial" w:hAnsi="Arial" w:cs="Arial"/>
          <w:i/>
          <w:sz w:val="22"/>
          <w:szCs w:val="22"/>
        </w:rPr>
      </w:pPr>
      <w:r w:rsidRPr="0023603A">
        <w:rPr>
          <w:rFonts w:ascii="Arial" w:hAnsi="Arial" w:cs="Arial"/>
          <w:i/>
          <w:sz w:val="22"/>
          <w:szCs w:val="22"/>
        </w:rPr>
        <w:t>Para determinar el valor de los votos emitidos por los funcionarios administrativos en la Asamblea Plebiscitaria de Departamento Académico, el procedimiento será definido en el reglamento respectivo”.</w:t>
      </w:r>
    </w:p>
    <w:p w:rsidR="0023603A" w:rsidRPr="0023603A" w:rsidRDefault="0023603A" w:rsidP="0023603A">
      <w:pPr>
        <w:ind w:left="567" w:right="333"/>
        <w:jc w:val="both"/>
        <w:rPr>
          <w:rFonts w:ascii="Arial" w:hAnsi="Arial" w:cs="Arial"/>
          <w:i/>
          <w:sz w:val="22"/>
          <w:szCs w:val="22"/>
        </w:rPr>
      </w:pPr>
    </w:p>
    <w:p w:rsidR="0023603A" w:rsidRPr="0023603A" w:rsidRDefault="0023603A" w:rsidP="0023603A">
      <w:pPr>
        <w:ind w:left="851" w:right="333"/>
        <w:jc w:val="both"/>
        <w:rPr>
          <w:rFonts w:ascii="Arial" w:hAnsi="Arial" w:cs="Arial"/>
          <w:i/>
          <w:sz w:val="22"/>
          <w:szCs w:val="22"/>
        </w:rPr>
      </w:pPr>
      <w:r w:rsidRPr="0023603A">
        <w:rPr>
          <w:rFonts w:ascii="Arial" w:hAnsi="Arial" w:cs="Arial"/>
          <w:i/>
          <w:sz w:val="22"/>
          <w:szCs w:val="22"/>
        </w:rPr>
        <w:t>“ARTÍCULO 52 (BIS)</w:t>
      </w:r>
    </w:p>
    <w:p w:rsidR="0023603A" w:rsidRPr="0023603A" w:rsidRDefault="0023603A" w:rsidP="0023603A">
      <w:pPr>
        <w:ind w:left="851" w:right="333"/>
        <w:jc w:val="both"/>
        <w:rPr>
          <w:rFonts w:ascii="Arial" w:hAnsi="Arial" w:cs="Arial"/>
          <w:i/>
          <w:sz w:val="22"/>
          <w:szCs w:val="22"/>
        </w:rPr>
      </w:pPr>
    </w:p>
    <w:p w:rsidR="0023603A" w:rsidRPr="0023603A" w:rsidRDefault="0023603A" w:rsidP="0023603A">
      <w:pPr>
        <w:ind w:left="851" w:right="333"/>
        <w:jc w:val="both"/>
        <w:rPr>
          <w:rFonts w:ascii="Arial" w:hAnsi="Arial" w:cs="Arial"/>
          <w:i/>
          <w:sz w:val="22"/>
          <w:szCs w:val="22"/>
        </w:rPr>
      </w:pPr>
      <w:r w:rsidRPr="0023603A">
        <w:rPr>
          <w:rFonts w:ascii="Arial" w:hAnsi="Arial" w:cs="Arial"/>
          <w:i/>
          <w:sz w:val="22"/>
          <w:szCs w:val="22"/>
        </w:rPr>
        <w:t>La Asamblea Plebiscitaria de Departamento de apoyo académico estará integrada de la siguiente manera:</w:t>
      </w:r>
    </w:p>
    <w:p w:rsidR="0023603A" w:rsidRPr="0023603A" w:rsidRDefault="0023603A" w:rsidP="0023603A">
      <w:pPr>
        <w:ind w:left="851" w:right="333"/>
        <w:jc w:val="both"/>
        <w:rPr>
          <w:rFonts w:ascii="Arial" w:hAnsi="Arial" w:cs="Arial"/>
          <w:i/>
          <w:sz w:val="22"/>
          <w:szCs w:val="22"/>
        </w:rPr>
      </w:pPr>
    </w:p>
    <w:p w:rsidR="0023603A" w:rsidRPr="0023603A" w:rsidRDefault="0023603A" w:rsidP="0023603A">
      <w:pPr>
        <w:ind w:left="1134" w:right="333" w:hanging="283"/>
        <w:jc w:val="both"/>
        <w:rPr>
          <w:rFonts w:ascii="Arial" w:hAnsi="Arial" w:cs="Arial"/>
          <w:i/>
          <w:sz w:val="22"/>
          <w:szCs w:val="22"/>
        </w:rPr>
      </w:pPr>
      <w:r w:rsidRPr="0023603A">
        <w:rPr>
          <w:rFonts w:ascii="Arial" w:hAnsi="Arial" w:cs="Arial"/>
          <w:i/>
          <w:sz w:val="22"/>
          <w:szCs w:val="22"/>
        </w:rPr>
        <w:t>a. El Director del Departamento</w:t>
      </w:r>
    </w:p>
    <w:p w:rsidR="0023603A" w:rsidRPr="0023603A" w:rsidRDefault="0023603A" w:rsidP="0023603A">
      <w:pPr>
        <w:ind w:left="1134" w:right="333" w:hanging="283"/>
        <w:jc w:val="both"/>
        <w:rPr>
          <w:rFonts w:ascii="Arial" w:hAnsi="Arial" w:cs="Arial"/>
          <w:i/>
          <w:sz w:val="22"/>
          <w:szCs w:val="22"/>
        </w:rPr>
      </w:pPr>
      <w:r w:rsidRPr="0023603A">
        <w:rPr>
          <w:rFonts w:ascii="Arial" w:hAnsi="Arial" w:cs="Arial"/>
          <w:i/>
          <w:sz w:val="22"/>
          <w:szCs w:val="22"/>
        </w:rPr>
        <w:t>b. Todos los funcionarios que laboren en ese departamento, nombrados por tiempo indefinido y con una jornada no menor a medio tiempo completo. Estas condiciones deben cumplirse por lo menos seis meses antes de la fecha de publicación del padrón definitivo de la Asamblea Plebiscitaria del Departamento</w:t>
      </w:r>
    </w:p>
    <w:p w:rsidR="0023603A" w:rsidRPr="0023603A" w:rsidRDefault="0023603A" w:rsidP="0023603A">
      <w:pPr>
        <w:ind w:left="1134" w:right="333" w:hanging="283"/>
        <w:jc w:val="both"/>
        <w:rPr>
          <w:rFonts w:ascii="Arial" w:hAnsi="Arial" w:cs="Arial"/>
          <w:i/>
          <w:sz w:val="22"/>
          <w:szCs w:val="22"/>
        </w:rPr>
      </w:pPr>
      <w:r w:rsidRPr="0023603A">
        <w:rPr>
          <w:rFonts w:ascii="Arial" w:hAnsi="Arial" w:cs="Arial"/>
          <w:i/>
          <w:sz w:val="22"/>
          <w:szCs w:val="22"/>
        </w:rPr>
        <w:t>c. Los departamentos de apoyo académico de la VIESA y sus homólogos de los Campus Tecnológicos Locales o Centros Académicos, tendrán además una representación estudiantil correspondiente al 25% del total de miembros de la Asamblea Plebiscitaria de Departamento”.</w:t>
      </w:r>
    </w:p>
    <w:p w:rsidR="0023603A" w:rsidRPr="0023603A" w:rsidRDefault="0023603A" w:rsidP="0023603A">
      <w:pPr>
        <w:ind w:left="567" w:right="333"/>
        <w:jc w:val="both"/>
        <w:rPr>
          <w:rFonts w:ascii="Arial" w:hAnsi="Arial" w:cs="Arial"/>
          <w:i/>
          <w:sz w:val="22"/>
          <w:szCs w:val="22"/>
        </w:rPr>
      </w:pPr>
    </w:p>
    <w:p w:rsidR="0023603A" w:rsidRPr="0023603A" w:rsidRDefault="0023603A" w:rsidP="0023603A">
      <w:pPr>
        <w:ind w:left="851" w:right="333"/>
        <w:jc w:val="both"/>
        <w:rPr>
          <w:rFonts w:ascii="Arial" w:hAnsi="Arial" w:cs="Arial"/>
          <w:i/>
          <w:sz w:val="22"/>
          <w:szCs w:val="22"/>
        </w:rPr>
      </w:pPr>
      <w:r w:rsidRPr="0023603A">
        <w:rPr>
          <w:rFonts w:ascii="Arial" w:hAnsi="Arial" w:cs="Arial"/>
          <w:i/>
          <w:sz w:val="22"/>
          <w:szCs w:val="22"/>
        </w:rPr>
        <w:t>“Artículo 53</w:t>
      </w:r>
    </w:p>
    <w:p w:rsidR="0023603A" w:rsidRPr="0023603A" w:rsidRDefault="0023603A" w:rsidP="0023603A">
      <w:pPr>
        <w:ind w:left="851" w:right="333"/>
        <w:jc w:val="both"/>
        <w:rPr>
          <w:rFonts w:ascii="Arial" w:hAnsi="Arial" w:cs="Arial"/>
          <w:i/>
          <w:sz w:val="22"/>
          <w:szCs w:val="22"/>
        </w:rPr>
      </w:pPr>
    </w:p>
    <w:p w:rsidR="0023603A" w:rsidRPr="0023603A" w:rsidRDefault="0023603A" w:rsidP="0023603A">
      <w:pPr>
        <w:ind w:left="851" w:right="333"/>
        <w:jc w:val="both"/>
        <w:rPr>
          <w:rFonts w:ascii="Arial" w:hAnsi="Arial" w:cs="Arial"/>
          <w:i/>
          <w:sz w:val="22"/>
          <w:szCs w:val="22"/>
        </w:rPr>
      </w:pPr>
      <w:r w:rsidRPr="0023603A">
        <w:rPr>
          <w:rFonts w:ascii="Arial" w:hAnsi="Arial" w:cs="Arial"/>
          <w:i/>
          <w:sz w:val="22"/>
          <w:szCs w:val="22"/>
        </w:rPr>
        <w:t>Corresponde a la Asamblea Plebiscitaria de Departamento:</w:t>
      </w:r>
    </w:p>
    <w:p w:rsidR="0023603A" w:rsidRPr="0023603A" w:rsidRDefault="0023603A" w:rsidP="0023603A">
      <w:pPr>
        <w:ind w:left="851" w:right="333"/>
        <w:jc w:val="both"/>
        <w:rPr>
          <w:rFonts w:ascii="Arial" w:hAnsi="Arial" w:cs="Arial"/>
          <w:i/>
          <w:sz w:val="22"/>
          <w:szCs w:val="22"/>
        </w:rPr>
      </w:pPr>
    </w:p>
    <w:p w:rsidR="0023603A" w:rsidRPr="0023603A" w:rsidRDefault="0023603A" w:rsidP="0023603A">
      <w:pPr>
        <w:ind w:left="1134" w:right="333" w:hanging="283"/>
        <w:jc w:val="both"/>
        <w:rPr>
          <w:rFonts w:ascii="Arial" w:hAnsi="Arial" w:cs="Arial"/>
          <w:i/>
          <w:sz w:val="22"/>
          <w:szCs w:val="22"/>
        </w:rPr>
      </w:pPr>
      <w:r w:rsidRPr="0023603A">
        <w:rPr>
          <w:rFonts w:ascii="Arial" w:hAnsi="Arial" w:cs="Arial"/>
          <w:i/>
          <w:sz w:val="22"/>
          <w:szCs w:val="22"/>
        </w:rPr>
        <w:t>a. Elegir a las personas que ejerzan la dirección de ese departamento, así como a quienes coordinen las unidades</w:t>
      </w:r>
    </w:p>
    <w:p w:rsidR="0023603A" w:rsidRPr="0023603A" w:rsidRDefault="0023603A" w:rsidP="0023603A">
      <w:pPr>
        <w:ind w:left="1134" w:right="333" w:hanging="283"/>
        <w:jc w:val="both"/>
        <w:rPr>
          <w:rFonts w:ascii="Arial" w:hAnsi="Arial" w:cs="Arial"/>
          <w:i/>
          <w:sz w:val="22"/>
          <w:szCs w:val="22"/>
        </w:rPr>
      </w:pPr>
      <w:r w:rsidRPr="0023603A">
        <w:rPr>
          <w:rFonts w:ascii="Arial" w:hAnsi="Arial" w:cs="Arial"/>
          <w:i/>
          <w:sz w:val="22"/>
          <w:szCs w:val="22"/>
        </w:rPr>
        <w:t>b. Remover del cargo, por causas graves o cuando incurran en acciones u omisiones inconvenientes o perjudiciales para los intereses institucionales o del órgano que dirigen, a las personas que ejerzan la dirección del departamento o la coordinación de unidad. La resolución de la Asamblea Plebiscitaria de Departamento sobre esta materia tiene carácter vinculante y contra la misma no caben recursos de revocatoria ni de apelación”.</w:t>
      </w:r>
    </w:p>
    <w:p w:rsidR="0023603A" w:rsidRPr="0023603A" w:rsidRDefault="0023603A" w:rsidP="0023603A">
      <w:pPr>
        <w:jc w:val="both"/>
        <w:rPr>
          <w:rFonts w:ascii="Arial" w:eastAsia="Calibri" w:hAnsi="Arial" w:cs="Arial"/>
          <w:i/>
          <w:lang w:eastAsia="en-US"/>
        </w:rPr>
      </w:pPr>
    </w:p>
    <w:p w:rsidR="0023603A" w:rsidRPr="0023603A" w:rsidRDefault="0023603A" w:rsidP="0023603A">
      <w:pPr>
        <w:numPr>
          <w:ilvl w:val="0"/>
          <w:numId w:val="7"/>
        </w:numPr>
        <w:ind w:left="357" w:hanging="357"/>
        <w:jc w:val="both"/>
        <w:rPr>
          <w:rFonts w:ascii="Arial" w:eastAsia="Calibri" w:hAnsi="Arial" w:cs="Arial"/>
          <w:lang w:val="es-CR" w:eastAsia="en-US"/>
        </w:rPr>
      </w:pPr>
      <w:r w:rsidRPr="0023603A">
        <w:rPr>
          <w:rFonts w:ascii="Arial" w:eastAsia="Calibri" w:hAnsi="Arial" w:cs="Arial"/>
          <w:lang w:val="es-CR" w:eastAsia="en-US"/>
        </w:rPr>
        <w:t>El Artículo 3 del “Reglamento de Normalización Institucional”, indica sobre el Estatuto Orgánico, lo siguiente:</w:t>
      </w:r>
    </w:p>
    <w:p w:rsidR="0023603A" w:rsidRPr="0023603A" w:rsidRDefault="0023603A" w:rsidP="0023603A">
      <w:pPr>
        <w:jc w:val="both"/>
        <w:rPr>
          <w:rFonts w:ascii="Arial" w:eastAsia="Calibri" w:hAnsi="Arial" w:cs="Arial"/>
          <w:lang w:val="es-CR" w:eastAsia="en-US"/>
        </w:rPr>
      </w:pPr>
    </w:p>
    <w:p w:rsidR="0023603A" w:rsidRPr="0023603A" w:rsidRDefault="0023603A" w:rsidP="0023603A">
      <w:pPr>
        <w:ind w:left="1134" w:right="333"/>
        <w:jc w:val="both"/>
        <w:rPr>
          <w:rFonts w:ascii="Arial" w:hAnsi="Arial" w:cs="Arial"/>
          <w:i/>
          <w:sz w:val="22"/>
          <w:szCs w:val="22"/>
        </w:rPr>
      </w:pPr>
      <w:r w:rsidRPr="0023603A">
        <w:rPr>
          <w:rFonts w:ascii="Arial" w:hAnsi="Arial" w:cs="Arial"/>
          <w:i/>
          <w:sz w:val="22"/>
          <w:szCs w:val="22"/>
        </w:rPr>
        <w:t>“Estatuto Orgánico del ITCR: Norma interna, con rango de ley, de mayor jerarquía en la Institución, a la cual deberá someterse el resto de normas. Sus reformas e interpretaciones corresponden al Consejo Institucional o a la Asamblea Institucional Representativa según el ámbito de competencia de cada uno”.</w:t>
      </w:r>
    </w:p>
    <w:p w:rsidR="0023603A" w:rsidRPr="0023603A" w:rsidRDefault="0023603A" w:rsidP="0023603A">
      <w:pPr>
        <w:jc w:val="both"/>
        <w:rPr>
          <w:rFonts w:ascii="Arial" w:hAnsi="Arial" w:cs="Arial"/>
          <w:lang w:val="es-ES_tradnl"/>
        </w:rPr>
      </w:pPr>
      <w:bookmarkStart w:id="0" w:name="_GoBack"/>
      <w:bookmarkEnd w:id="0"/>
    </w:p>
    <w:p w:rsidR="0023603A" w:rsidRPr="0023603A" w:rsidRDefault="0023603A" w:rsidP="0023603A">
      <w:pPr>
        <w:numPr>
          <w:ilvl w:val="0"/>
          <w:numId w:val="7"/>
        </w:numPr>
        <w:ind w:left="357" w:hanging="357"/>
        <w:jc w:val="both"/>
        <w:rPr>
          <w:rFonts w:ascii="Arial" w:hAnsi="Arial" w:cs="Arial"/>
          <w:lang w:val="es-ES_tradnl"/>
        </w:rPr>
      </w:pPr>
      <w:r w:rsidRPr="0023603A">
        <w:rPr>
          <w:rFonts w:ascii="Arial" w:hAnsi="Arial" w:cs="Arial"/>
          <w:lang w:val="es-ES_tradnl"/>
        </w:rPr>
        <w:t>Mediante el oficio TIE-527-</w:t>
      </w:r>
      <w:proofErr w:type="gramStart"/>
      <w:r w:rsidRPr="0023603A">
        <w:rPr>
          <w:rFonts w:ascii="Arial" w:hAnsi="Arial" w:cs="Arial"/>
          <w:lang w:val="es-ES_tradnl"/>
        </w:rPr>
        <w:t>2018,  recibido</w:t>
      </w:r>
      <w:proofErr w:type="gramEnd"/>
      <w:r w:rsidRPr="0023603A">
        <w:rPr>
          <w:rFonts w:ascii="Arial" w:hAnsi="Arial" w:cs="Arial"/>
          <w:lang w:val="es-ES_tradnl"/>
        </w:rPr>
        <w:t xml:space="preserve"> el 17 de julio de 2018, suscrito por la </w:t>
      </w:r>
      <w:proofErr w:type="spellStart"/>
      <w:r w:rsidRPr="0023603A">
        <w:rPr>
          <w:rFonts w:ascii="Arial" w:hAnsi="Arial" w:cs="Arial"/>
          <w:lang w:val="es-ES_tradnl"/>
        </w:rPr>
        <w:t>M.Sc</w:t>
      </w:r>
      <w:proofErr w:type="spellEnd"/>
      <w:r w:rsidRPr="0023603A">
        <w:rPr>
          <w:rFonts w:ascii="Arial" w:hAnsi="Arial" w:cs="Arial"/>
          <w:lang w:val="es-ES_tradnl"/>
        </w:rPr>
        <w:t>. Ingrid Herrera Jiménez, Presidenta del Tribunal Institucional Electoral, dirigido a la M.A.E. Ana Damaris Quesada Murillo, Directora Ejecutiva Secretaria del Consejo Institucional, se requiere interpretación al Consejo Institucional de la expresión “solicitará un concurso interno institucional” contenida en el Artículo 19 del “Reglamento de creación, modificación y eliminación de unidades de los departamentos del ITCR”.</w:t>
      </w:r>
    </w:p>
    <w:p w:rsidR="0023603A" w:rsidRPr="0023603A" w:rsidRDefault="0023603A" w:rsidP="0023603A">
      <w:pPr>
        <w:ind w:left="1320" w:hanging="1320"/>
        <w:jc w:val="both"/>
        <w:rPr>
          <w:rFonts w:ascii="Arial" w:hAnsi="Arial" w:cs="Arial"/>
        </w:rPr>
      </w:pPr>
    </w:p>
    <w:p w:rsidR="0023603A" w:rsidRPr="0023603A" w:rsidRDefault="0023603A" w:rsidP="0023603A">
      <w:pPr>
        <w:numPr>
          <w:ilvl w:val="0"/>
          <w:numId w:val="7"/>
        </w:numPr>
        <w:ind w:left="357" w:hanging="357"/>
        <w:jc w:val="both"/>
        <w:rPr>
          <w:rFonts w:ascii="Arial" w:eastAsia="Calibri" w:hAnsi="Arial" w:cs="Arial"/>
          <w:lang w:val="es-CR" w:eastAsia="es-CR"/>
        </w:rPr>
      </w:pPr>
      <w:r w:rsidRPr="0023603A">
        <w:rPr>
          <w:rFonts w:ascii="Arial" w:hAnsi="Arial" w:cs="Arial"/>
        </w:rPr>
        <w:t>E</w:t>
      </w:r>
      <w:r w:rsidRPr="0023603A">
        <w:rPr>
          <w:rFonts w:ascii="Arial" w:hAnsi="Arial" w:cs="Arial"/>
          <w:lang w:val="es-ES_tradnl"/>
        </w:rPr>
        <w:t>l Artículo 19 del “Reglamento de creación, modificación y eliminación de unidades de los departamentos del ITCR”, reza lo siguiente:</w:t>
      </w:r>
    </w:p>
    <w:p w:rsidR="0023603A" w:rsidRPr="0023603A" w:rsidRDefault="0023603A" w:rsidP="0023603A">
      <w:pPr>
        <w:ind w:left="720"/>
        <w:contextualSpacing/>
        <w:rPr>
          <w:rFonts w:ascii="Arial" w:eastAsia="Calibri" w:hAnsi="Arial" w:cs="Arial"/>
          <w:lang w:val="es-CR" w:eastAsia="es-CR"/>
        </w:rPr>
      </w:pPr>
    </w:p>
    <w:p w:rsidR="0023603A" w:rsidRPr="0023603A" w:rsidRDefault="0023603A" w:rsidP="0023603A">
      <w:pPr>
        <w:ind w:left="567" w:right="333"/>
        <w:jc w:val="both"/>
        <w:rPr>
          <w:rFonts w:ascii="Arial" w:hAnsi="Arial" w:cs="Arial"/>
          <w:i/>
          <w:sz w:val="22"/>
          <w:szCs w:val="22"/>
        </w:rPr>
      </w:pPr>
      <w:r w:rsidRPr="0023603A">
        <w:rPr>
          <w:rFonts w:ascii="Arial" w:hAnsi="Arial" w:cs="Arial"/>
          <w:i/>
          <w:sz w:val="22"/>
          <w:szCs w:val="22"/>
        </w:rPr>
        <w:t>“Artículo 19</w:t>
      </w:r>
    </w:p>
    <w:p w:rsidR="0023603A" w:rsidRPr="0023603A" w:rsidRDefault="0023603A" w:rsidP="0023603A">
      <w:pPr>
        <w:ind w:left="567" w:right="333"/>
        <w:jc w:val="both"/>
        <w:rPr>
          <w:rFonts w:ascii="Arial" w:hAnsi="Arial" w:cs="Arial"/>
          <w:i/>
          <w:sz w:val="22"/>
          <w:szCs w:val="22"/>
        </w:rPr>
      </w:pPr>
      <w:r w:rsidRPr="0023603A">
        <w:rPr>
          <w:rFonts w:ascii="Arial" w:hAnsi="Arial" w:cs="Arial"/>
          <w:i/>
          <w:sz w:val="22"/>
          <w:szCs w:val="22"/>
        </w:rPr>
        <w:t>La elección del Coordinador o Coordinadora se hará entre los y las funcionarias del Órgano, Oficina, Departamento o Escuela respectivo según se especifica en el Reglamento Respectivo de Elección de Directores y Coordinadores de Unidad, agotadas las acciones internas para ocupar el puesto, el Órgano, Departamento o Escuela solicitará un concurso interno institucional. Si en la segunda elección, realizadas entre todos los funcionarios de la Institución que se inscriban como candidatos, no se llega a nombrar el Coordinador/a por falta de votos o por falta de Candidatos/as, corresponderá al Rector/a, a propuesta del Vicerrector/a correspondiente, nombrar un Coordinador/a en forma interina por un período de un año, para lo cual podrá obviar el requisito de tiempo de servicio a los funcionarios de la Institución”.</w:t>
      </w:r>
    </w:p>
    <w:p w:rsidR="0023603A" w:rsidRPr="0023603A" w:rsidRDefault="0023603A" w:rsidP="0023603A">
      <w:pPr>
        <w:jc w:val="both"/>
        <w:rPr>
          <w:rFonts w:ascii="Arial" w:hAnsi="Arial" w:cs="Arial"/>
          <w:sz w:val="20"/>
          <w:szCs w:val="20"/>
          <w:lang w:eastAsia="es-CR"/>
        </w:rPr>
      </w:pPr>
    </w:p>
    <w:p w:rsidR="0023603A" w:rsidRPr="0023603A" w:rsidRDefault="0023603A" w:rsidP="0023603A">
      <w:pPr>
        <w:numPr>
          <w:ilvl w:val="0"/>
          <w:numId w:val="7"/>
        </w:numPr>
        <w:ind w:left="357" w:hanging="357"/>
        <w:jc w:val="both"/>
        <w:rPr>
          <w:rFonts w:ascii="Arial" w:eastAsia="Calibri" w:hAnsi="Arial" w:cs="Arial"/>
          <w:lang w:val="es-CR" w:eastAsia="es-CR"/>
        </w:rPr>
      </w:pPr>
      <w:r w:rsidRPr="0023603A">
        <w:rPr>
          <w:rFonts w:ascii="Arial" w:hAnsi="Arial" w:cs="Arial"/>
        </w:rPr>
        <w:t>E</w:t>
      </w:r>
      <w:r w:rsidRPr="0023603A">
        <w:rPr>
          <w:rFonts w:ascii="Arial" w:hAnsi="Arial" w:cs="Arial"/>
          <w:lang w:val="es-ES_tradnl"/>
        </w:rPr>
        <w:t>l Artículo 16 del “Reglamento de creación, modificación y eliminación de unidades de los departamentos del ITCR”, dice:</w:t>
      </w:r>
    </w:p>
    <w:p w:rsidR="0023603A" w:rsidRPr="0023603A" w:rsidRDefault="0023603A" w:rsidP="0023603A">
      <w:pPr>
        <w:rPr>
          <w:lang w:val="es-CR"/>
        </w:rPr>
      </w:pPr>
    </w:p>
    <w:p w:rsidR="0023603A" w:rsidRPr="0023603A" w:rsidRDefault="0023603A" w:rsidP="0023603A">
      <w:pPr>
        <w:ind w:left="567" w:right="333"/>
        <w:jc w:val="both"/>
        <w:rPr>
          <w:rFonts w:ascii="Arial" w:hAnsi="Arial" w:cs="Arial"/>
          <w:i/>
          <w:sz w:val="22"/>
          <w:szCs w:val="22"/>
        </w:rPr>
      </w:pPr>
      <w:r w:rsidRPr="0023603A">
        <w:rPr>
          <w:rFonts w:ascii="Arial" w:hAnsi="Arial" w:cs="Arial"/>
          <w:i/>
          <w:sz w:val="22"/>
          <w:szCs w:val="22"/>
        </w:rPr>
        <w:t>“Artículo 16</w:t>
      </w:r>
    </w:p>
    <w:p w:rsidR="0023603A" w:rsidRPr="0023603A" w:rsidRDefault="0023603A" w:rsidP="0023603A">
      <w:pPr>
        <w:ind w:left="567" w:right="333"/>
        <w:jc w:val="both"/>
        <w:rPr>
          <w:rFonts w:ascii="Arial" w:hAnsi="Arial" w:cs="Arial"/>
          <w:i/>
          <w:sz w:val="22"/>
          <w:szCs w:val="22"/>
        </w:rPr>
      </w:pPr>
      <w:r w:rsidRPr="0023603A">
        <w:rPr>
          <w:rFonts w:ascii="Arial" w:hAnsi="Arial" w:cs="Arial"/>
          <w:i/>
          <w:sz w:val="22"/>
          <w:szCs w:val="22"/>
        </w:rPr>
        <w:t>La elección de una persona responsable de unidades en Órganos, Oficinas, Departamentos y Escuelas se realizará de acuerdo con los mecanismos establecidos en el Estatuto Orgánico o la reglamentación particular para la unidad que apruebe el Consejo Institucional, según corresponda.</w:t>
      </w:r>
    </w:p>
    <w:p w:rsidR="0023603A" w:rsidRPr="0023603A" w:rsidRDefault="0023603A" w:rsidP="0023603A">
      <w:pPr>
        <w:ind w:left="567" w:right="333"/>
        <w:jc w:val="both"/>
        <w:rPr>
          <w:rFonts w:ascii="Arial" w:hAnsi="Arial" w:cs="Arial"/>
          <w:i/>
          <w:sz w:val="22"/>
          <w:szCs w:val="22"/>
        </w:rPr>
      </w:pPr>
      <w:r w:rsidRPr="0023603A">
        <w:rPr>
          <w:rFonts w:ascii="Arial" w:hAnsi="Arial" w:cs="Arial"/>
          <w:i/>
          <w:sz w:val="22"/>
          <w:szCs w:val="22"/>
        </w:rPr>
        <w:t>Modificado en la Sesión Extraordinaria No. 2614, Artículo 3 del 19 de junio del 2009. (Gaceta 282)”</w:t>
      </w:r>
    </w:p>
    <w:p w:rsidR="0023603A" w:rsidRPr="0023603A" w:rsidRDefault="0023603A" w:rsidP="0023603A">
      <w:pPr>
        <w:jc w:val="both"/>
        <w:rPr>
          <w:rFonts w:ascii="Arial" w:eastAsia="Calibri" w:hAnsi="Arial" w:cs="Arial"/>
          <w:lang w:val="es-CR" w:eastAsia="en-US"/>
        </w:rPr>
      </w:pPr>
    </w:p>
    <w:p w:rsidR="0023603A" w:rsidRPr="0023603A" w:rsidRDefault="0023603A" w:rsidP="0023603A">
      <w:pPr>
        <w:numPr>
          <w:ilvl w:val="0"/>
          <w:numId w:val="7"/>
        </w:numPr>
        <w:ind w:left="357" w:hanging="357"/>
        <w:jc w:val="both"/>
        <w:rPr>
          <w:rFonts w:ascii="Arial" w:hAnsi="Arial" w:cs="Arial"/>
        </w:rPr>
      </w:pPr>
      <w:r w:rsidRPr="0023603A">
        <w:rPr>
          <w:rFonts w:ascii="Arial" w:hAnsi="Arial" w:cs="Arial"/>
        </w:rPr>
        <w:t>El Artículo 1 de la “</w:t>
      </w:r>
      <w:r w:rsidRPr="0023603A">
        <w:rPr>
          <w:rFonts w:ascii="Roboto" w:hAnsi="Roboto" w:cs="Arial"/>
        </w:rPr>
        <w:t>Norma reglamentaria: proceso de elecci</w:t>
      </w:r>
      <w:r w:rsidRPr="0023603A">
        <w:rPr>
          <w:rFonts w:ascii="Roboto" w:hAnsi="Roboto" w:cs="Arial" w:hint="eastAsia"/>
        </w:rPr>
        <w:t>ó</w:t>
      </w:r>
      <w:r w:rsidRPr="0023603A">
        <w:rPr>
          <w:rFonts w:ascii="Roboto" w:hAnsi="Roboto" w:cs="Arial"/>
        </w:rPr>
        <w:t>n y sustituci</w:t>
      </w:r>
      <w:r w:rsidRPr="0023603A">
        <w:rPr>
          <w:rFonts w:ascii="Roboto" w:hAnsi="Roboto" w:cs="Arial" w:hint="eastAsia"/>
        </w:rPr>
        <w:t>ó</w:t>
      </w:r>
      <w:r w:rsidRPr="0023603A">
        <w:rPr>
          <w:rFonts w:ascii="Roboto" w:hAnsi="Roboto" w:cs="Arial"/>
        </w:rPr>
        <w:t xml:space="preserve">n temporal del director </w:t>
      </w:r>
      <w:proofErr w:type="gramStart"/>
      <w:r w:rsidRPr="0023603A">
        <w:rPr>
          <w:rFonts w:ascii="Roboto" w:hAnsi="Roboto" w:cs="Arial"/>
        </w:rPr>
        <w:t>( Artículo</w:t>
      </w:r>
      <w:proofErr w:type="gramEnd"/>
      <w:r w:rsidRPr="0023603A">
        <w:rPr>
          <w:rFonts w:ascii="Roboto" w:hAnsi="Roboto" w:cs="Arial"/>
        </w:rPr>
        <w:t xml:space="preserve"> 58 del Estatuto Orgánico)”, dispone:</w:t>
      </w:r>
    </w:p>
    <w:p w:rsidR="0023603A" w:rsidRPr="0023603A" w:rsidRDefault="0023603A" w:rsidP="0023603A">
      <w:pPr>
        <w:jc w:val="both"/>
        <w:rPr>
          <w:rFonts w:ascii="Arial" w:hAnsi="Arial" w:cs="Arial"/>
        </w:rPr>
      </w:pPr>
    </w:p>
    <w:p w:rsidR="0023603A" w:rsidRPr="0023603A" w:rsidRDefault="0023603A" w:rsidP="0023603A">
      <w:pPr>
        <w:ind w:left="567" w:right="333"/>
        <w:jc w:val="both"/>
        <w:rPr>
          <w:rFonts w:ascii="Arial" w:hAnsi="Arial" w:cs="Arial"/>
          <w:i/>
          <w:sz w:val="22"/>
          <w:szCs w:val="22"/>
        </w:rPr>
      </w:pPr>
      <w:r w:rsidRPr="0023603A">
        <w:rPr>
          <w:rFonts w:ascii="Arial" w:hAnsi="Arial"/>
          <w:i/>
          <w:sz w:val="22"/>
          <w:szCs w:val="22"/>
        </w:rPr>
        <w:t>“Artículo 1 Nombramiento de directores y coordinadores después de la primera elección.</w:t>
      </w:r>
    </w:p>
    <w:p w:rsidR="0023603A" w:rsidRPr="0023603A" w:rsidRDefault="0023603A" w:rsidP="0023603A">
      <w:pPr>
        <w:ind w:left="567" w:right="333"/>
        <w:jc w:val="both"/>
        <w:rPr>
          <w:rFonts w:ascii="Arial" w:hAnsi="Arial" w:cs="Arial"/>
          <w:i/>
          <w:sz w:val="22"/>
          <w:szCs w:val="22"/>
        </w:rPr>
      </w:pPr>
    </w:p>
    <w:p w:rsidR="0023603A" w:rsidRPr="0023603A" w:rsidRDefault="0023603A" w:rsidP="0023603A">
      <w:pPr>
        <w:ind w:left="567" w:right="333"/>
        <w:jc w:val="both"/>
        <w:rPr>
          <w:rFonts w:ascii="Arial" w:hAnsi="Arial" w:cs="Arial"/>
          <w:i/>
          <w:sz w:val="22"/>
          <w:szCs w:val="22"/>
        </w:rPr>
      </w:pPr>
      <w:r w:rsidRPr="0023603A">
        <w:rPr>
          <w:rFonts w:ascii="Arial" w:hAnsi="Arial" w:cs="Arial"/>
          <w:i/>
          <w:sz w:val="22"/>
          <w:szCs w:val="22"/>
        </w:rPr>
        <w:t xml:space="preserve">En caso de que en la primera elección no se concrete el nombramiento del director o coordinador, ya sea porque no se presenten candidatos o porque, </w:t>
      </w:r>
      <w:proofErr w:type="spellStart"/>
      <w:r w:rsidRPr="0023603A">
        <w:rPr>
          <w:rFonts w:ascii="Arial" w:hAnsi="Arial" w:cs="Arial"/>
          <w:i/>
          <w:sz w:val="22"/>
          <w:szCs w:val="22"/>
        </w:rPr>
        <w:t>aún</w:t>
      </w:r>
      <w:proofErr w:type="spellEnd"/>
      <w:r w:rsidRPr="0023603A">
        <w:rPr>
          <w:rFonts w:ascii="Arial" w:hAnsi="Arial" w:cs="Arial"/>
          <w:i/>
          <w:sz w:val="22"/>
          <w:szCs w:val="22"/>
        </w:rPr>
        <w:t xml:space="preserve"> presentándose, ninguno alcance la cantidad de votos electorales establecida por el Estatuto Orgánico, se convocará a una segunda elección en un plazo no mayor a 5 días hábiles después de haberse realizado el primer proceso.</w:t>
      </w:r>
    </w:p>
    <w:p w:rsidR="0023603A" w:rsidRPr="0023603A" w:rsidRDefault="0023603A" w:rsidP="0023603A">
      <w:pPr>
        <w:ind w:left="567" w:right="333"/>
        <w:jc w:val="both"/>
        <w:rPr>
          <w:rFonts w:ascii="Arial" w:hAnsi="Arial" w:cs="Arial"/>
          <w:i/>
          <w:sz w:val="22"/>
          <w:szCs w:val="22"/>
        </w:rPr>
      </w:pPr>
    </w:p>
    <w:p w:rsidR="0023603A" w:rsidRPr="0023603A" w:rsidRDefault="0023603A" w:rsidP="0023603A">
      <w:pPr>
        <w:ind w:left="567" w:right="333"/>
        <w:jc w:val="both"/>
        <w:rPr>
          <w:rFonts w:ascii="Arial" w:hAnsi="Arial" w:cs="Arial"/>
          <w:i/>
          <w:sz w:val="22"/>
          <w:szCs w:val="22"/>
        </w:rPr>
      </w:pPr>
      <w:r w:rsidRPr="0023603A">
        <w:rPr>
          <w:rFonts w:ascii="Arial" w:hAnsi="Arial" w:cs="Arial"/>
          <w:i/>
          <w:sz w:val="22"/>
          <w:szCs w:val="22"/>
        </w:rPr>
        <w:t>En la segunda elección, para participar como candidato, se requiere cumplir los requisitos establecidos para ser director de Departamento o Coordinador de Unidad, según corresponda. No obstante, en caso de requerirse, el Consejo de departamento podrá dispensar el requisito de tiempo de servido y/o reducir el tiempo exigido de experiencia comprobada en labores relacionadas con la actividad del Departamento o unidad, a funcionarios de la Institución, por votación afirmativa y secreta, de al menos dos terceras partes.</w:t>
      </w:r>
    </w:p>
    <w:p w:rsidR="0023603A" w:rsidRPr="0023603A" w:rsidRDefault="0023603A" w:rsidP="0023603A">
      <w:pPr>
        <w:ind w:left="567" w:right="333"/>
        <w:jc w:val="both"/>
        <w:rPr>
          <w:rFonts w:ascii="Arial" w:hAnsi="Arial" w:cs="Arial"/>
          <w:i/>
          <w:sz w:val="22"/>
          <w:szCs w:val="22"/>
        </w:rPr>
      </w:pPr>
    </w:p>
    <w:p w:rsidR="0023603A" w:rsidRPr="0023603A" w:rsidRDefault="0023603A" w:rsidP="0023603A">
      <w:pPr>
        <w:ind w:left="567" w:right="333"/>
        <w:jc w:val="both"/>
        <w:rPr>
          <w:rFonts w:ascii="Arial" w:hAnsi="Arial" w:cs="Arial"/>
          <w:i/>
          <w:sz w:val="22"/>
          <w:szCs w:val="22"/>
        </w:rPr>
      </w:pPr>
      <w:r w:rsidRPr="0023603A">
        <w:rPr>
          <w:rFonts w:ascii="Arial" w:hAnsi="Arial" w:cs="Arial"/>
          <w:i/>
          <w:sz w:val="22"/>
          <w:szCs w:val="22"/>
        </w:rPr>
        <w:t>La segunda elección se hará con el mismo padrón utilizado para la primera y con los candidatos que se inscriban. En esta nueva elección resultará electo el candidato que obtenga mayor número de votos electorales. Si la votación obtenida por el candidato electo es inferior al 40% del total de votos electorales, será nombrado por un año, al cabo del cual se realizará una nueva elección. Si la votación obtenida por el candidato electo es mayor o igual al 40% del total de votos electorales, será nombrado por el periodo completo.</w:t>
      </w:r>
    </w:p>
    <w:p w:rsidR="0023603A" w:rsidRPr="0023603A" w:rsidRDefault="0023603A" w:rsidP="0023603A">
      <w:pPr>
        <w:ind w:left="567" w:right="333"/>
        <w:jc w:val="both"/>
        <w:rPr>
          <w:rFonts w:ascii="Arial" w:hAnsi="Arial" w:cs="Arial"/>
          <w:i/>
          <w:sz w:val="22"/>
          <w:szCs w:val="22"/>
        </w:rPr>
      </w:pPr>
    </w:p>
    <w:p w:rsidR="0023603A" w:rsidRPr="0023603A" w:rsidRDefault="0023603A" w:rsidP="0023603A">
      <w:pPr>
        <w:ind w:left="567" w:right="333"/>
        <w:jc w:val="both"/>
        <w:rPr>
          <w:rFonts w:ascii="Arial" w:hAnsi="Arial" w:cs="Arial"/>
          <w:i/>
          <w:sz w:val="22"/>
          <w:szCs w:val="22"/>
        </w:rPr>
      </w:pPr>
      <w:r w:rsidRPr="0023603A">
        <w:rPr>
          <w:rFonts w:ascii="Arial" w:hAnsi="Arial" w:cs="Arial"/>
          <w:i/>
          <w:sz w:val="22"/>
          <w:szCs w:val="22"/>
        </w:rPr>
        <w:t>En caso de que en la segunda elección no se concrete el nombramiento del director o coordinador, se procederá de la siguiente manera:</w:t>
      </w:r>
    </w:p>
    <w:p w:rsidR="0023603A" w:rsidRPr="0023603A" w:rsidRDefault="0023603A" w:rsidP="0023603A">
      <w:pPr>
        <w:ind w:left="567" w:right="333"/>
        <w:jc w:val="both"/>
        <w:rPr>
          <w:rFonts w:ascii="Arial" w:hAnsi="Arial" w:cs="Arial"/>
          <w:i/>
          <w:sz w:val="22"/>
          <w:szCs w:val="22"/>
        </w:rPr>
      </w:pPr>
    </w:p>
    <w:p w:rsidR="0023603A" w:rsidRPr="0023603A" w:rsidRDefault="0023603A" w:rsidP="0023603A">
      <w:pPr>
        <w:ind w:left="851" w:right="333" w:hanging="284"/>
        <w:jc w:val="both"/>
        <w:rPr>
          <w:rFonts w:ascii="Arial" w:hAnsi="Arial" w:cs="Arial"/>
          <w:i/>
          <w:sz w:val="22"/>
          <w:szCs w:val="22"/>
        </w:rPr>
      </w:pPr>
      <w:r w:rsidRPr="0023603A">
        <w:rPr>
          <w:rFonts w:ascii="Arial" w:hAnsi="Arial" w:cs="Arial"/>
          <w:i/>
          <w:sz w:val="22"/>
          <w:szCs w:val="22"/>
        </w:rPr>
        <w:t>a. Si no se concreta la elección de un director titular, el Rector nombrará a un director interino por un período de un año, a propuesta del Vicerrector respectivo o del Director de Sede o de Centro, según corresponda.</w:t>
      </w:r>
    </w:p>
    <w:p w:rsidR="0023603A" w:rsidRPr="0023603A" w:rsidRDefault="0023603A" w:rsidP="0023603A">
      <w:pPr>
        <w:ind w:left="851" w:right="333" w:hanging="284"/>
        <w:jc w:val="both"/>
        <w:rPr>
          <w:rFonts w:ascii="Arial" w:hAnsi="Arial" w:cs="Arial"/>
          <w:i/>
          <w:sz w:val="22"/>
          <w:szCs w:val="22"/>
        </w:rPr>
      </w:pPr>
      <w:r w:rsidRPr="0023603A">
        <w:rPr>
          <w:rFonts w:ascii="Arial" w:hAnsi="Arial" w:cs="Arial"/>
          <w:i/>
          <w:sz w:val="22"/>
          <w:szCs w:val="22"/>
        </w:rPr>
        <w:t>b. Si no se concreta la elección de un director interino, el Rector nombrará a un director, por el plazo requerido, a propuesta del Vicerrector correspondiente o del Director de Sede o de Centro, según corresponda.</w:t>
      </w:r>
    </w:p>
    <w:p w:rsidR="0023603A" w:rsidRPr="0023603A" w:rsidRDefault="0023603A" w:rsidP="0023603A">
      <w:pPr>
        <w:ind w:left="851" w:right="333" w:hanging="284"/>
        <w:jc w:val="both"/>
        <w:rPr>
          <w:rFonts w:ascii="Arial" w:hAnsi="Arial" w:cs="Arial"/>
          <w:i/>
          <w:sz w:val="22"/>
          <w:szCs w:val="22"/>
        </w:rPr>
      </w:pPr>
      <w:r w:rsidRPr="0023603A">
        <w:rPr>
          <w:rFonts w:ascii="Arial" w:hAnsi="Arial" w:cs="Arial"/>
          <w:i/>
          <w:sz w:val="22"/>
          <w:szCs w:val="22"/>
        </w:rPr>
        <w:t>c. Si no se concreta la elección de un coordinador titular, el Vicerrector respectivo o el Director de Sede o de Centro, según corresponda nombrará a un coordinador por un año, a propuesta del Director de Departamento.</w:t>
      </w:r>
    </w:p>
    <w:p w:rsidR="0023603A" w:rsidRPr="0023603A" w:rsidRDefault="0023603A" w:rsidP="0023603A">
      <w:pPr>
        <w:ind w:left="851" w:right="333" w:hanging="284"/>
        <w:jc w:val="both"/>
        <w:rPr>
          <w:rFonts w:ascii="Arial" w:hAnsi="Arial" w:cs="Arial"/>
          <w:i/>
          <w:sz w:val="22"/>
          <w:szCs w:val="22"/>
        </w:rPr>
      </w:pPr>
      <w:r w:rsidRPr="0023603A">
        <w:rPr>
          <w:rFonts w:ascii="Arial" w:hAnsi="Arial" w:cs="Arial"/>
          <w:i/>
          <w:sz w:val="22"/>
          <w:szCs w:val="22"/>
        </w:rPr>
        <w:t>d. Si no se concreta la elección de un coordinador interino, el Vicerrector respectivo o el Director de Sede o de Centro, según corresponda, nombrará a un coordinador por el plazo requerido a propuesta del Director de Departamento”.</w:t>
      </w:r>
    </w:p>
    <w:p w:rsidR="0023603A" w:rsidRPr="0023603A" w:rsidRDefault="0023603A" w:rsidP="0023603A">
      <w:pPr>
        <w:jc w:val="both"/>
        <w:rPr>
          <w:rFonts w:ascii="Arial" w:eastAsia="Calibri" w:hAnsi="Arial" w:cs="Arial"/>
          <w:lang w:eastAsia="en-US"/>
        </w:rPr>
      </w:pPr>
    </w:p>
    <w:p w:rsidR="0023603A" w:rsidRPr="0023603A" w:rsidRDefault="0023603A" w:rsidP="0023603A">
      <w:pPr>
        <w:tabs>
          <w:tab w:val="left" w:pos="3070"/>
        </w:tabs>
        <w:ind w:right="423"/>
        <w:rPr>
          <w:rFonts w:ascii="Arial" w:eastAsia="Arial" w:hAnsi="Arial" w:cs="Arial"/>
          <w:b/>
        </w:rPr>
      </w:pPr>
      <w:r w:rsidRPr="0023603A">
        <w:rPr>
          <w:rFonts w:ascii="Arial" w:eastAsia="Arial" w:hAnsi="Arial" w:cs="Arial"/>
          <w:b/>
        </w:rPr>
        <w:t xml:space="preserve">CONSIDERANDO QUE: </w:t>
      </w:r>
    </w:p>
    <w:p w:rsidR="0023603A" w:rsidRPr="0023603A" w:rsidRDefault="0023603A" w:rsidP="0023603A">
      <w:pPr>
        <w:ind w:right="49"/>
        <w:jc w:val="both"/>
        <w:rPr>
          <w:rFonts w:ascii="Arial" w:eastAsia="Arial" w:hAnsi="Arial" w:cs="Arial"/>
        </w:rPr>
      </w:pPr>
    </w:p>
    <w:p w:rsidR="0023603A" w:rsidRPr="0023603A" w:rsidRDefault="0023603A" w:rsidP="0023603A">
      <w:pPr>
        <w:numPr>
          <w:ilvl w:val="0"/>
          <w:numId w:val="8"/>
        </w:numPr>
        <w:ind w:left="426" w:right="49" w:hanging="426"/>
        <w:jc w:val="both"/>
        <w:rPr>
          <w:rFonts w:ascii="Arial" w:eastAsia="Arial" w:hAnsi="Arial" w:cs="Arial"/>
        </w:rPr>
      </w:pPr>
      <w:r w:rsidRPr="0023603A">
        <w:rPr>
          <w:rFonts w:ascii="Arial" w:eastAsia="Arial" w:hAnsi="Arial" w:cs="Arial"/>
        </w:rPr>
        <w:t xml:space="preserve">Lo dispuesto en el Artículo 1 de la  </w:t>
      </w:r>
      <w:r w:rsidRPr="0023603A">
        <w:rPr>
          <w:rFonts w:ascii="Arial" w:hAnsi="Arial" w:cs="Arial"/>
        </w:rPr>
        <w:t>“</w:t>
      </w:r>
      <w:r w:rsidRPr="0023603A">
        <w:rPr>
          <w:rFonts w:ascii="Roboto" w:hAnsi="Roboto" w:cs="Arial"/>
        </w:rPr>
        <w:t>Norma reglamentaria: proceso de elecci</w:t>
      </w:r>
      <w:r w:rsidRPr="0023603A">
        <w:rPr>
          <w:rFonts w:ascii="Roboto" w:hAnsi="Roboto" w:cs="Arial" w:hint="eastAsia"/>
        </w:rPr>
        <w:t>ó</w:t>
      </w:r>
      <w:r w:rsidRPr="0023603A">
        <w:rPr>
          <w:rFonts w:ascii="Roboto" w:hAnsi="Roboto" w:cs="Arial"/>
        </w:rPr>
        <w:t>n y sustituci</w:t>
      </w:r>
      <w:r w:rsidRPr="0023603A">
        <w:rPr>
          <w:rFonts w:ascii="Roboto" w:hAnsi="Roboto" w:cs="Arial" w:hint="eastAsia"/>
        </w:rPr>
        <w:t>ó</w:t>
      </w:r>
      <w:r w:rsidRPr="0023603A">
        <w:rPr>
          <w:rFonts w:ascii="Roboto" w:hAnsi="Roboto" w:cs="Arial"/>
        </w:rPr>
        <w:t xml:space="preserve">n temporal del director ( Artículo 58 del Estatuto Orgánico)” y en el Artículo </w:t>
      </w:r>
      <w:r w:rsidRPr="0023603A">
        <w:rPr>
          <w:rFonts w:ascii="Arial" w:eastAsia="Arial" w:hAnsi="Arial" w:cs="Arial"/>
        </w:rPr>
        <w:t xml:space="preserve">16 del </w:t>
      </w:r>
      <w:r w:rsidRPr="0023603A">
        <w:rPr>
          <w:rFonts w:ascii="Arial" w:hAnsi="Arial" w:cs="Arial"/>
          <w:lang w:val="es-ES_tradnl"/>
        </w:rPr>
        <w:t>“Reglamento de creación, modificación y eliminación de unidades de los departamentos del ITCR”, claramente establecen las regulaciones aplicables para el nombramiento o elección, según corresponda, de los Coordinadores de las unidades, razón por la que no es necesario normar nada sobre el particular en el artículo 19 del “Reglamento de creación, modificación y eliminación de unidades de los departamentos del ITCR”.</w:t>
      </w:r>
    </w:p>
    <w:p w:rsidR="0023603A" w:rsidRPr="0023603A" w:rsidRDefault="0023603A" w:rsidP="0023603A">
      <w:pPr>
        <w:ind w:right="49"/>
        <w:jc w:val="both"/>
        <w:rPr>
          <w:rFonts w:ascii="Arial" w:eastAsia="Arial" w:hAnsi="Arial" w:cs="Arial"/>
        </w:rPr>
      </w:pPr>
    </w:p>
    <w:p w:rsidR="0023603A" w:rsidRPr="0023603A" w:rsidRDefault="0023603A" w:rsidP="0023603A">
      <w:pPr>
        <w:numPr>
          <w:ilvl w:val="0"/>
          <w:numId w:val="8"/>
        </w:numPr>
        <w:ind w:left="426" w:right="49" w:hanging="426"/>
        <w:jc w:val="both"/>
        <w:rPr>
          <w:rFonts w:ascii="Arial" w:eastAsia="Arial" w:hAnsi="Arial" w:cs="Arial"/>
        </w:rPr>
      </w:pPr>
      <w:r w:rsidRPr="0023603A">
        <w:rPr>
          <w:rFonts w:ascii="Arial" w:eastAsia="Arial" w:hAnsi="Arial" w:cs="Arial"/>
        </w:rPr>
        <w:t xml:space="preserve">De acuerdo con la normativa vigente, la designación de coordinadores de las unidades se realiza mediante las Asambleas Plebiscitarias, tanto en los Departamentos Académicos, como en los de Apoyo académico o por nombramiento del superior jerárquico en los casos en que no exista Asamblea Plebiscitaria.  En ninguno de los casos, se recurre a la convocatoria de concursos para la designación de coordinadores de unidad, práctica que fue utilizada en el Instituto hace varios años antes de las </w:t>
      </w:r>
      <w:r w:rsidRPr="0023603A">
        <w:rPr>
          <w:rFonts w:ascii="Arial" w:eastAsia="Arial" w:hAnsi="Arial" w:cs="Arial"/>
        </w:rPr>
        <w:lastRenderedPageBreak/>
        <w:t xml:space="preserve">reformas estatutarias que introdujeron la figura de las Asambleas Plebiscitarias en los Departamentos de apoyo académico. </w:t>
      </w:r>
    </w:p>
    <w:p w:rsidR="0023603A" w:rsidRPr="0023603A" w:rsidRDefault="0023603A" w:rsidP="0023603A">
      <w:pPr>
        <w:ind w:left="720"/>
        <w:contextualSpacing/>
        <w:rPr>
          <w:rFonts w:ascii="Arial" w:eastAsia="Arial" w:hAnsi="Arial" w:cs="Arial"/>
        </w:rPr>
      </w:pPr>
    </w:p>
    <w:p w:rsidR="0023603A" w:rsidRPr="0023603A" w:rsidRDefault="0023603A" w:rsidP="0023603A">
      <w:pPr>
        <w:numPr>
          <w:ilvl w:val="0"/>
          <w:numId w:val="8"/>
        </w:numPr>
        <w:ind w:left="426" w:right="49" w:hanging="426"/>
        <w:jc w:val="both"/>
        <w:rPr>
          <w:rFonts w:ascii="Arial" w:eastAsia="Arial" w:hAnsi="Arial" w:cs="Arial"/>
        </w:rPr>
      </w:pPr>
      <w:r w:rsidRPr="0023603A">
        <w:rPr>
          <w:rFonts w:ascii="Arial" w:eastAsia="Arial" w:hAnsi="Arial" w:cs="Arial"/>
        </w:rPr>
        <w:t>La expresión “</w:t>
      </w:r>
      <w:r w:rsidRPr="0023603A">
        <w:rPr>
          <w:rFonts w:ascii="Arial" w:hAnsi="Arial" w:cs="Arial"/>
          <w:lang w:val="es-ES_tradnl"/>
        </w:rPr>
        <w:t>solicitará un concurso interno Institucional”, carece de significado preciso en el Artículo 19 del “Reglamento de creación, modificación y eliminación de unidades de los departamentos del ITCR”, pues no se ajusta a los procedimientos vigentes para la designación de los coordinadores de las unidades.</w:t>
      </w:r>
    </w:p>
    <w:p w:rsidR="0023603A" w:rsidRPr="0023603A" w:rsidRDefault="0023603A" w:rsidP="0023603A">
      <w:pPr>
        <w:ind w:right="423"/>
        <w:jc w:val="both"/>
        <w:rPr>
          <w:rFonts w:ascii="Arial" w:eastAsia="Arial" w:hAnsi="Arial" w:cs="Arial"/>
        </w:rPr>
      </w:pPr>
    </w:p>
    <w:p w:rsidR="0023603A" w:rsidRPr="0023603A" w:rsidRDefault="0023603A" w:rsidP="0023603A">
      <w:pPr>
        <w:numPr>
          <w:ilvl w:val="0"/>
          <w:numId w:val="8"/>
        </w:numPr>
        <w:ind w:left="426" w:right="49" w:hanging="426"/>
        <w:jc w:val="both"/>
        <w:rPr>
          <w:rFonts w:ascii="Arial" w:hAnsi="Arial" w:cs="Arial"/>
          <w:lang w:val="es-ES_tradnl"/>
        </w:rPr>
      </w:pPr>
      <w:r w:rsidRPr="0023603A">
        <w:rPr>
          <w:rFonts w:ascii="Arial" w:eastAsia="Arial" w:hAnsi="Arial" w:cs="Arial"/>
        </w:rPr>
        <w:t xml:space="preserve">Del contenido vigente del Artículo 19 del </w:t>
      </w:r>
      <w:r w:rsidRPr="0023603A">
        <w:rPr>
          <w:rFonts w:ascii="Arial" w:hAnsi="Arial" w:cs="Arial"/>
          <w:lang w:val="es-ES_tradnl"/>
        </w:rPr>
        <w:t>“Reglamento de creación, modificación y eliminación de unidades de los departamentos del ITCR”, se desprende como elemento que no está presente en ninguna otra normativa, relacionada con la designación de los coordinadores de unidad, que en los procesos electorales para el nombramiento de coordinadores se restringe la inscripción de candidaturas para la primera convocatoria a los funcionarios del Órgano, Oficina, Departamento o Escuela, a que pertenezca la unidad.</w:t>
      </w:r>
    </w:p>
    <w:p w:rsidR="0023603A" w:rsidRDefault="0023603A" w:rsidP="00C16BC0">
      <w:pPr>
        <w:ind w:right="423"/>
        <w:rPr>
          <w:rFonts w:ascii="Arial" w:eastAsia="Arial" w:hAnsi="Arial" w:cs="Arial"/>
          <w:b/>
        </w:rPr>
      </w:pPr>
    </w:p>
    <w:p w:rsidR="0023603A" w:rsidRPr="0023603A" w:rsidRDefault="0023603A" w:rsidP="0023603A">
      <w:pPr>
        <w:ind w:left="357" w:right="423"/>
        <w:rPr>
          <w:rFonts w:ascii="Arial" w:eastAsia="Arial" w:hAnsi="Arial" w:cs="Arial"/>
          <w:b/>
        </w:rPr>
      </w:pPr>
      <w:r w:rsidRPr="0023603A">
        <w:rPr>
          <w:rFonts w:ascii="Arial" w:eastAsia="Arial" w:hAnsi="Arial" w:cs="Arial"/>
          <w:b/>
        </w:rPr>
        <w:t>SE PROPONE:</w:t>
      </w:r>
    </w:p>
    <w:p w:rsidR="0023603A" w:rsidRPr="0023603A" w:rsidRDefault="0023603A" w:rsidP="0023603A">
      <w:pPr>
        <w:ind w:left="357" w:right="423"/>
        <w:rPr>
          <w:rFonts w:ascii="Arial" w:hAnsi="Arial" w:cs="Arial"/>
          <w:sz w:val="22"/>
          <w:szCs w:val="22"/>
        </w:rPr>
      </w:pPr>
    </w:p>
    <w:p w:rsidR="0023603A" w:rsidRPr="0023603A" w:rsidRDefault="0023603A" w:rsidP="0023603A">
      <w:pPr>
        <w:numPr>
          <w:ilvl w:val="0"/>
          <w:numId w:val="9"/>
        </w:numPr>
        <w:ind w:right="-2"/>
        <w:jc w:val="both"/>
        <w:rPr>
          <w:rFonts w:ascii="Arial" w:eastAsia="Arial" w:hAnsi="Arial" w:cs="Arial"/>
        </w:rPr>
      </w:pPr>
      <w:r w:rsidRPr="0023603A">
        <w:rPr>
          <w:rFonts w:ascii="Arial" w:eastAsia="Arial" w:hAnsi="Arial" w:cs="Arial"/>
        </w:rPr>
        <w:t>Modificar el</w:t>
      </w:r>
      <w:r w:rsidRPr="0023603A">
        <w:rPr>
          <w:rFonts w:ascii="Arial" w:hAnsi="Arial" w:cs="Arial"/>
        </w:rPr>
        <w:t xml:space="preserve"> artículo 19 del </w:t>
      </w:r>
      <w:r w:rsidRPr="0023603A">
        <w:rPr>
          <w:rFonts w:ascii="Arial" w:eastAsia="Arial" w:hAnsi="Arial" w:cs="Arial"/>
        </w:rPr>
        <w:t>“</w:t>
      </w:r>
      <w:r w:rsidRPr="0023603A">
        <w:rPr>
          <w:rFonts w:ascii="Arial" w:eastAsia="Calibri" w:hAnsi="Arial" w:cs="Arial"/>
          <w:bCs/>
          <w:lang w:eastAsia="en-US"/>
        </w:rPr>
        <w:t>Reglamento de creación, modificación y eliminación de unidades de los departamentos del ITCR”, de manera que se lea de la siguiente manera:</w:t>
      </w:r>
    </w:p>
    <w:p w:rsidR="0023603A" w:rsidRPr="0023603A" w:rsidRDefault="0023603A" w:rsidP="0023603A">
      <w:pPr>
        <w:ind w:left="282" w:right="423"/>
        <w:rPr>
          <w:rFonts w:ascii="Arial" w:eastAsia="Arial" w:hAnsi="Arial" w:cs="Arial"/>
        </w:rPr>
      </w:pPr>
    </w:p>
    <w:p w:rsidR="0023603A" w:rsidRPr="0023603A" w:rsidRDefault="0023603A" w:rsidP="0023603A">
      <w:pPr>
        <w:ind w:left="567" w:right="333"/>
        <w:jc w:val="both"/>
        <w:rPr>
          <w:rFonts w:ascii="Arial" w:hAnsi="Arial" w:cs="Arial"/>
        </w:rPr>
      </w:pPr>
      <w:r w:rsidRPr="0023603A">
        <w:rPr>
          <w:rFonts w:ascii="Arial" w:hAnsi="Arial" w:cs="Arial"/>
        </w:rPr>
        <w:t>Artículo 19</w:t>
      </w:r>
    </w:p>
    <w:p w:rsidR="0023603A" w:rsidRPr="0023603A" w:rsidRDefault="0023603A" w:rsidP="0023603A">
      <w:pPr>
        <w:ind w:left="567" w:right="333"/>
        <w:jc w:val="both"/>
        <w:rPr>
          <w:rFonts w:ascii="Arial" w:hAnsi="Arial" w:cs="Arial"/>
        </w:rPr>
      </w:pPr>
      <w:r w:rsidRPr="0023603A">
        <w:rPr>
          <w:rFonts w:ascii="Arial" w:hAnsi="Arial" w:cs="Arial"/>
        </w:rPr>
        <w:t xml:space="preserve">En la primera convocatoria para la elección de coordinador o coordinadora de una unidad, solo podrán participar como candidatos los y las funcionarias del Órgano, Oficina, Departamento o Escuela a que pertenezca la unidad.  En caso de requerirse una segunda convocatoria, podrán participar funcionarios y funcionarias de otras instancias de la Institución que se inscriban como candidatos. </w:t>
      </w:r>
    </w:p>
    <w:p w:rsidR="0023603A" w:rsidRDefault="0023603A" w:rsidP="005903F1">
      <w:pPr>
        <w:jc w:val="both"/>
        <w:rPr>
          <w:rFonts w:ascii="Arial" w:hAnsi="Arial" w:cs="Arial"/>
          <w:lang w:val="es-CR"/>
        </w:rPr>
      </w:pPr>
    </w:p>
    <w:p w:rsidR="00BE033A" w:rsidRPr="00BB54E2" w:rsidRDefault="00BE033A" w:rsidP="00F07527">
      <w:pPr>
        <w:jc w:val="both"/>
        <w:rPr>
          <w:rFonts w:ascii="Arial" w:hAnsi="Arial" w:cs="Arial"/>
        </w:rPr>
      </w:pPr>
    </w:p>
    <w:p w:rsidR="007D7FA3" w:rsidRPr="00BE033A" w:rsidRDefault="0023603A" w:rsidP="0023603A">
      <w:pPr>
        <w:numPr>
          <w:ilvl w:val="0"/>
          <w:numId w:val="5"/>
        </w:numPr>
        <w:tabs>
          <w:tab w:val="num" w:pos="4897"/>
        </w:tabs>
        <w:jc w:val="both"/>
        <w:rPr>
          <w:rFonts w:ascii="Arial" w:hAnsi="Arial" w:cs="Arial"/>
          <w:b/>
          <w:lang w:val="es-CR"/>
        </w:rPr>
      </w:pPr>
      <w:r>
        <w:rPr>
          <w:rFonts w:ascii="Arial" w:eastAsia="Calibri" w:hAnsi="Arial" w:cs="Arial"/>
          <w:b/>
          <w:bCs/>
        </w:rPr>
        <w:t>Modificación del acuerdo de la Sesión Ordinaria No. 2652, artículo 10, del 11 de marzo de 2010</w:t>
      </w:r>
    </w:p>
    <w:p w:rsidR="00C40AD8" w:rsidRDefault="00C40AD8" w:rsidP="009938E9">
      <w:pPr>
        <w:jc w:val="both"/>
        <w:rPr>
          <w:rFonts w:ascii="Arial" w:hAnsi="Arial" w:cs="Arial"/>
        </w:rPr>
      </w:pPr>
    </w:p>
    <w:p w:rsidR="009938E9" w:rsidRPr="00C16BC0" w:rsidRDefault="0043347C" w:rsidP="009938E9">
      <w:pPr>
        <w:jc w:val="both"/>
        <w:rPr>
          <w:rFonts w:ascii="Arial" w:hAnsi="Arial" w:cs="Arial"/>
        </w:rPr>
      </w:pPr>
      <w:r>
        <w:rPr>
          <w:rFonts w:ascii="Arial" w:hAnsi="Arial" w:cs="Arial"/>
        </w:rPr>
        <w:t xml:space="preserve">El señor Luis Gerardo Meza explica que esta propuesta </w:t>
      </w:r>
      <w:r w:rsidR="0005027A">
        <w:rPr>
          <w:rFonts w:ascii="Arial" w:hAnsi="Arial" w:cs="Arial"/>
        </w:rPr>
        <w:t>va de la mano con l</w:t>
      </w:r>
      <w:r w:rsidR="00C40AD8">
        <w:rPr>
          <w:rFonts w:ascii="Arial" w:hAnsi="Arial" w:cs="Arial"/>
          <w:color w:val="7030A0"/>
        </w:rPr>
        <w:t>a</w:t>
      </w:r>
      <w:r w:rsidR="0005027A">
        <w:rPr>
          <w:rFonts w:ascii="Arial" w:hAnsi="Arial" w:cs="Arial"/>
        </w:rPr>
        <w:t xml:space="preserve"> que se aprobó en la </w:t>
      </w:r>
      <w:r w:rsidR="0005027A" w:rsidRPr="0005027A">
        <w:rPr>
          <w:rFonts w:ascii="Arial" w:eastAsia="Calibri" w:hAnsi="Arial" w:cs="Arial"/>
        </w:rPr>
        <w:t>Sesión Ordinaria No. 3084, Artícu</w:t>
      </w:r>
      <w:r w:rsidR="00C40AD8">
        <w:rPr>
          <w:rFonts w:ascii="Arial" w:eastAsia="Calibri" w:hAnsi="Arial" w:cs="Arial"/>
        </w:rPr>
        <w:t>lo 16, del 22 de agosto de 2018</w:t>
      </w:r>
      <w:r w:rsidR="00C40AD8">
        <w:rPr>
          <w:rFonts w:ascii="Arial" w:eastAsia="Calibri" w:hAnsi="Arial" w:cs="Arial"/>
          <w:color w:val="7030A0"/>
        </w:rPr>
        <w:t xml:space="preserve">. </w:t>
      </w:r>
      <w:r w:rsidR="00C40AD8" w:rsidRPr="00C16BC0">
        <w:rPr>
          <w:rFonts w:ascii="Arial" w:eastAsia="Calibri" w:hAnsi="Arial" w:cs="Arial"/>
        </w:rPr>
        <w:t>Se discute la propuesta y se acuerda en forma unánime subir al pleno de la sesión 3086 la siguiente propuesta:</w:t>
      </w:r>
    </w:p>
    <w:p w:rsidR="00490D22" w:rsidRPr="00C16BC0" w:rsidRDefault="00490D22" w:rsidP="009938E9">
      <w:pPr>
        <w:ind w:left="284" w:right="616"/>
        <w:jc w:val="both"/>
        <w:rPr>
          <w:rFonts w:ascii="Arial" w:eastAsia="Calibri" w:hAnsi="Arial" w:cs="Arial"/>
          <w:lang w:eastAsia="es-CR"/>
        </w:rPr>
      </w:pPr>
    </w:p>
    <w:p w:rsidR="0043347C" w:rsidRPr="0043347C" w:rsidRDefault="0043347C" w:rsidP="0043347C">
      <w:pPr>
        <w:jc w:val="center"/>
        <w:outlineLvl w:val="4"/>
        <w:rPr>
          <w:rFonts w:ascii="Arial" w:hAnsi="Arial" w:cs="Arial"/>
          <w:b/>
          <w:bCs/>
          <w:iCs/>
          <w:lang w:val="es-CR"/>
        </w:rPr>
      </w:pPr>
      <w:r w:rsidRPr="0043347C">
        <w:rPr>
          <w:rFonts w:ascii="Arial" w:hAnsi="Arial" w:cs="Arial"/>
          <w:b/>
          <w:bCs/>
          <w:iCs/>
          <w:lang w:val="es-CR"/>
        </w:rPr>
        <w:t>PROPUESTA</w:t>
      </w:r>
    </w:p>
    <w:p w:rsidR="0043347C" w:rsidRPr="0043347C" w:rsidRDefault="0043347C" w:rsidP="0043347C">
      <w:pPr>
        <w:jc w:val="both"/>
        <w:outlineLvl w:val="4"/>
        <w:rPr>
          <w:rFonts w:ascii="Arial" w:hAnsi="Arial" w:cs="Arial"/>
          <w:b/>
          <w:bCs/>
          <w:iCs/>
          <w:lang w:val="es-CR"/>
        </w:rPr>
      </w:pPr>
    </w:p>
    <w:p w:rsidR="0043347C" w:rsidRPr="0043347C" w:rsidRDefault="0043347C" w:rsidP="0043347C">
      <w:pPr>
        <w:jc w:val="both"/>
        <w:outlineLvl w:val="4"/>
        <w:rPr>
          <w:rFonts w:ascii="Arial" w:hAnsi="Arial" w:cs="Arial"/>
          <w:b/>
          <w:bCs/>
          <w:iCs/>
          <w:lang w:val="es-CR"/>
        </w:rPr>
      </w:pPr>
      <w:r w:rsidRPr="0043347C">
        <w:rPr>
          <w:rFonts w:ascii="Arial" w:hAnsi="Arial" w:cs="Arial"/>
          <w:bCs/>
          <w:iCs/>
          <w:lang w:val="es-CR"/>
        </w:rPr>
        <w:t>Se somete a consideración del Consejo Institucional la siguiente propuesta:</w:t>
      </w:r>
    </w:p>
    <w:p w:rsidR="0043347C" w:rsidRPr="0043347C" w:rsidRDefault="0043347C" w:rsidP="0043347C">
      <w:pPr>
        <w:jc w:val="both"/>
        <w:outlineLvl w:val="4"/>
        <w:rPr>
          <w:rFonts w:ascii="Arial" w:hAnsi="Arial" w:cs="Arial"/>
          <w:b/>
          <w:bCs/>
          <w:iCs/>
          <w:lang w:val="es-CR"/>
        </w:rPr>
      </w:pPr>
    </w:p>
    <w:tbl>
      <w:tblPr>
        <w:tblW w:w="8573" w:type="dxa"/>
        <w:tblInd w:w="108" w:type="dxa"/>
        <w:tblLayout w:type="fixed"/>
        <w:tblLook w:val="01E0" w:firstRow="1" w:lastRow="1" w:firstColumn="1" w:lastColumn="1" w:noHBand="0" w:noVBand="0"/>
      </w:tblPr>
      <w:tblGrid>
        <w:gridCol w:w="1168"/>
        <w:gridCol w:w="7405"/>
      </w:tblGrid>
      <w:tr w:rsidR="0043347C" w:rsidRPr="0043347C" w:rsidTr="008907F1">
        <w:trPr>
          <w:trHeight w:val="327"/>
        </w:trPr>
        <w:tc>
          <w:tcPr>
            <w:tcW w:w="1168" w:type="dxa"/>
          </w:tcPr>
          <w:p w:rsidR="0043347C" w:rsidRPr="0043347C" w:rsidRDefault="0043347C" w:rsidP="0043347C">
            <w:pPr>
              <w:jc w:val="both"/>
              <w:rPr>
                <w:rFonts w:ascii="Arial" w:eastAsia="SimSun" w:hAnsi="Arial" w:cs="Arial"/>
                <w:b/>
                <w:lang w:val="es-ES_tradnl" w:eastAsia="en-US"/>
              </w:rPr>
            </w:pPr>
            <w:r w:rsidRPr="0043347C">
              <w:rPr>
                <w:rFonts w:ascii="Arial" w:eastAsia="SimSun" w:hAnsi="Arial" w:cs="Arial"/>
                <w:b/>
                <w:lang w:val="es-ES_tradnl" w:eastAsia="en-US"/>
              </w:rPr>
              <w:t>Asunto:</w:t>
            </w:r>
          </w:p>
        </w:tc>
        <w:tc>
          <w:tcPr>
            <w:tcW w:w="7405" w:type="dxa"/>
          </w:tcPr>
          <w:p w:rsidR="0043347C" w:rsidRPr="0043347C" w:rsidRDefault="0043347C" w:rsidP="0043347C">
            <w:pPr>
              <w:jc w:val="both"/>
              <w:rPr>
                <w:rFonts w:ascii="Arial" w:eastAsia="Cambria" w:hAnsi="Arial" w:cs="Arial"/>
                <w:b/>
                <w:lang w:val="es-CR" w:eastAsia="en-US"/>
              </w:rPr>
            </w:pPr>
            <w:r w:rsidRPr="0043347C">
              <w:rPr>
                <w:rFonts w:ascii="Arial" w:eastAsia="Calibri" w:hAnsi="Arial" w:cs="Arial"/>
                <w:b/>
                <w:bCs/>
                <w:lang w:eastAsia="en-US"/>
              </w:rPr>
              <w:t xml:space="preserve">Modificar el inciso a. y derogar el inciso e, del acuerdo de la </w:t>
            </w:r>
            <w:r w:rsidRPr="0043347C">
              <w:rPr>
                <w:rFonts w:ascii="Arial" w:eastAsia="Calibri" w:hAnsi="Arial" w:cs="Arial"/>
                <w:b/>
                <w:lang w:eastAsia="en-US"/>
              </w:rPr>
              <w:t xml:space="preserve">Sesión Ordinaria No. 2652, artículo 10, del </w:t>
            </w:r>
            <w:r w:rsidRPr="0043347C">
              <w:rPr>
                <w:rFonts w:ascii="Arial" w:eastAsia="Arial" w:hAnsi="Arial" w:cs="Arial"/>
                <w:b/>
              </w:rPr>
              <w:t>11 de marzo del 2010.</w:t>
            </w:r>
            <w:r w:rsidRPr="0043347C">
              <w:rPr>
                <w:rFonts w:ascii="Arial" w:eastAsia="Arial" w:hAnsi="Arial" w:cs="Arial"/>
              </w:rPr>
              <w:t xml:space="preserve"> </w:t>
            </w:r>
            <w:r w:rsidRPr="0043347C">
              <w:rPr>
                <w:rFonts w:ascii="Arial" w:eastAsia="Calibri" w:hAnsi="Arial" w:cs="Arial"/>
                <w:b/>
                <w:lang w:val="es-CR"/>
              </w:rPr>
              <w:t xml:space="preserve">Atención acuerdo tomado por </w:t>
            </w:r>
            <w:smartTag w:uri="urn:schemas-microsoft-com:office:smarttags" w:element="PersonName">
              <w:smartTagPr>
                <w:attr w:name="ProductID" w:val="la Asamblea Institucional"/>
              </w:smartTagPr>
              <w:r w:rsidRPr="0043347C">
                <w:rPr>
                  <w:rFonts w:ascii="Arial" w:eastAsia="Calibri" w:hAnsi="Arial" w:cs="Arial"/>
                  <w:b/>
                  <w:lang w:val="es-CR"/>
                </w:rPr>
                <w:t>la Asamblea Institucional</w:t>
              </w:r>
            </w:smartTag>
            <w:r w:rsidRPr="0043347C">
              <w:rPr>
                <w:rFonts w:ascii="Arial" w:eastAsia="Calibri" w:hAnsi="Arial" w:cs="Arial"/>
                <w:b/>
                <w:lang w:val="es-CR"/>
              </w:rPr>
              <w:t xml:space="preserve"> Representativa relacionado con la “Ubicación Organizacional y Funciones de </w:t>
            </w:r>
            <w:smartTag w:uri="urn:schemas-microsoft-com:office:smarttags" w:element="PersonName">
              <w:smartTagPr>
                <w:attr w:name="ProductID" w:val="la Oficina"/>
              </w:smartTagPr>
              <w:r w:rsidRPr="0043347C">
                <w:rPr>
                  <w:rFonts w:ascii="Arial" w:eastAsia="Calibri" w:hAnsi="Arial" w:cs="Arial"/>
                  <w:b/>
                  <w:lang w:val="es-CR"/>
                </w:rPr>
                <w:t>la Oficina</w:t>
              </w:r>
            </w:smartTag>
            <w:r w:rsidRPr="0043347C">
              <w:rPr>
                <w:rFonts w:ascii="Arial" w:eastAsia="Calibri" w:hAnsi="Arial" w:cs="Arial"/>
                <w:b/>
                <w:lang w:val="es-CR"/>
              </w:rPr>
              <w:t xml:space="preserve"> de Planificación Institucional</w:t>
            </w:r>
            <w:r w:rsidRPr="0043347C">
              <w:rPr>
                <w:rFonts w:ascii="Arial" w:eastAsia="Calibri" w:hAnsi="Arial" w:cs="Arial"/>
                <w:b/>
                <w:sz w:val="22"/>
                <w:szCs w:val="22"/>
                <w:lang w:val="es-CR"/>
              </w:rPr>
              <w:t>”</w:t>
            </w:r>
          </w:p>
        </w:tc>
      </w:tr>
    </w:tbl>
    <w:p w:rsidR="0043347C" w:rsidRPr="0043347C" w:rsidRDefault="0043347C" w:rsidP="0043347C">
      <w:pPr>
        <w:jc w:val="both"/>
        <w:rPr>
          <w:rFonts w:ascii="Arial" w:eastAsia="Calibri" w:hAnsi="Arial" w:cs="Arial"/>
          <w:b/>
          <w:bCs/>
          <w:lang w:val="es-CR" w:eastAsia="en-US"/>
        </w:rPr>
      </w:pPr>
    </w:p>
    <w:p w:rsidR="0043347C" w:rsidRPr="0043347C" w:rsidRDefault="0043347C" w:rsidP="0043347C">
      <w:pPr>
        <w:jc w:val="both"/>
        <w:rPr>
          <w:rFonts w:ascii="Arial" w:eastAsia="Calibri" w:hAnsi="Arial" w:cs="Arial"/>
          <w:b/>
          <w:bCs/>
          <w:lang w:val="es-CR" w:eastAsia="en-US"/>
        </w:rPr>
      </w:pPr>
      <w:r w:rsidRPr="0043347C">
        <w:rPr>
          <w:rFonts w:ascii="Arial" w:eastAsia="Calibri" w:hAnsi="Arial" w:cs="Arial"/>
          <w:b/>
          <w:bCs/>
          <w:lang w:val="es-CR" w:eastAsia="en-US"/>
        </w:rPr>
        <w:t>RESULTANDO QUE:</w:t>
      </w:r>
    </w:p>
    <w:p w:rsidR="0043347C" w:rsidRPr="0043347C" w:rsidRDefault="0043347C" w:rsidP="0043347C">
      <w:pPr>
        <w:ind w:left="1320" w:hanging="1320"/>
        <w:jc w:val="both"/>
        <w:rPr>
          <w:rFonts w:ascii="Arial" w:hAnsi="Arial" w:cs="Arial"/>
        </w:rPr>
      </w:pPr>
    </w:p>
    <w:p w:rsidR="0043347C" w:rsidRPr="0043347C" w:rsidRDefault="0043347C" w:rsidP="0005027A">
      <w:pPr>
        <w:numPr>
          <w:ilvl w:val="0"/>
          <w:numId w:val="34"/>
        </w:numPr>
        <w:jc w:val="both"/>
        <w:rPr>
          <w:rFonts w:ascii="Arial" w:hAnsi="Arial" w:cs="Arial"/>
          <w:lang w:val="es-ES_tradnl"/>
        </w:rPr>
      </w:pPr>
      <w:r w:rsidRPr="0043347C">
        <w:rPr>
          <w:rFonts w:ascii="Arial" w:hAnsi="Arial" w:cs="Arial"/>
          <w:lang w:val="es-ES_tradnl"/>
        </w:rPr>
        <w:t>Los Artículos 29, 30, 31 y 32 del Estatuto Orgánico, establecen respectivamente, lo siguiente:</w:t>
      </w:r>
    </w:p>
    <w:p w:rsidR="0043347C" w:rsidRPr="0043347C" w:rsidRDefault="0043347C" w:rsidP="0043347C">
      <w:pPr>
        <w:jc w:val="both"/>
        <w:rPr>
          <w:rFonts w:ascii="Arial" w:hAnsi="Arial" w:cs="Arial"/>
          <w:lang w:val="es-ES_tradnl"/>
        </w:rPr>
      </w:pPr>
    </w:p>
    <w:p w:rsidR="0043347C" w:rsidRPr="0043347C" w:rsidRDefault="0043347C" w:rsidP="0043347C">
      <w:pPr>
        <w:ind w:left="567" w:right="333"/>
        <w:jc w:val="both"/>
        <w:rPr>
          <w:rFonts w:ascii="Arial" w:hAnsi="Arial" w:cs="Arial"/>
          <w:i/>
          <w:sz w:val="22"/>
          <w:szCs w:val="22"/>
        </w:rPr>
      </w:pPr>
      <w:r w:rsidRPr="0043347C">
        <w:rPr>
          <w:rFonts w:ascii="Arial" w:hAnsi="Arial" w:cs="Arial"/>
          <w:i/>
          <w:sz w:val="22"/>
          <w:szCs w:val="22"/>
          <w:lang w:val="es-ES_tradnl"/>
        </w:rPr>
        <w:t>“</w:t>
      </w:r>
      <w:r w:rsidRPr="0043347C">
        <w:rPr>
          <w:rFonts w:ascii="Arial" w:hAnsi="Arial" w:cs="Arial"/>
          <w:i/>
          <w:sz w:val="22"/>
          <w:szCs w:val="22"/>
        </w:rPr>
        <w:t>Artículo 29</w:t>
      </w:r>
    </w:p>
    <w:p w:rsidR="0043347C" w:rsidRPr="0043347C" w:rsidRDefault="0043347C" w:rsidP="0043347C">
      <w:pPr>
        <w:ind w:left="567" w:right="333"/>
        <w:jc w:val="both"/>
        <w:rPr>
          <w:rFonts w:ascii="Arial" w:hAnsi="Arial" w:cs="Arial"/>
          <w:i/>
          <w:sz w:val="22"/>
          <w:szCs w:val="22"/>
        </w:rPr>
      </w:pPr>
      <w:r w:rsidRPr="0043347C">
        <w:rPr>
          <w:rFonts w:ascii="Arial" w:hAnsi="Arial" w:cs="Arial"/>
          <w:i/>
          <w:sz w:val="22"/>
          <w:szCs w:val="22"/>
        </w:rPr>
        <w:t>Para la ejecución de sus políticas específicas, el Instituto Tecnológico de Costa Rica tendrá cuatro Vicerrectorías: Docencia, Investigación y Extensión, Administración, y Vida Estudiantil y Servicios Académicos.</w:t>
      </w:r>
    </w:p>
    <w:p w:rsidR="0043347C" w:rsidRPr="0043347C" w:rsidRDefault="0043347C" w:rsidP="0043347C">
      <w:pPr>
        <w:ind w:left="567" w:right="333"/>
        <w:jc w:val="both"/>
        <w:rPr>
          <w:rFonts w:ascii="Arial" w:hAnsi="Arial" w:cs="Arial"/>
          <w:i/>
          <w:sz w:val="22"/>
          <w:szCs w:val="22"/>
        </w:rPr>
      </w:pPr>
    </w:p>
    <w:p w:rsidR="0043347C" w:rsidRPr="0043347C" w:rsidRDefault="0043347C" w:rsidP="0043347C">
      <w:pPr>
        <w:ind w:left="567" w:right="333"/>
        <w:jc w:val="both"/>
        <w:rPr>
          <w:rFonts w:ascii="Arial" w:hAnsi="Arial" w:cs="Arial"/>
          <w:i/>
          <w:sz w:val="22"/>
          <w:szCs w:val="22"/>
        </w:rPr>
      </w:pPr>
      <w:r w:rsidRPr="0043347C">
        <w:rPr>
          <w:rFonts w:ascii="Arial" w:hAnsi="Arial" w:cs="Arial"/>
          <w:i/>
          <w:sz w:val="22"/>
          <w:szCs w:val="22"/>
        </w:rPr>
        <w:t>Artículo 30</w:t>
      </w:r>
    </w:p>
    <w:p w:rsidR="0043347C" w:rsidRPr="0043347C" w:rsidRDefault="0043347C" w:rsidP="0043347C">
      <w:pPr>
        <w:ind w:left="567" w:right="333"/>
        <w:jc w:val="both"/>
        <w:rPr>
          <w:rFonts w:ascii="Arial" w:hAnsi="Arial" w:cs="Arial"/>
          <w:i/>
          <w:sz w:val="22"/>
          <w:szCs w:val="22"/>
        </w:rPr>
      </w:pPr>
      <w:r w:rsidRPr="0043347C">
        <w:rPr>
          <w:rFonts w:ascii="Arial" w:hAnsi="Arial" w:cs="Arial"/>
          <w:i/>
          <w:sz w:val="22"/>
          <w:szCs w:val="22"/>
        </w:rPr>
        <w:t>Los Vicerrectores son los colaboradores inmediatos del Rector. Sus competencias las ejercerán con cobertura para todos los campus y centros académicos.</w:t>
      </w:r>
    </w:p>
    <w:p w:rsidR="0043347C" w:rsidRPr="0043347C" w:rsidRDefault="0043347C" w:rsidP="0043347C">
      <w:pPr>
        <w:ind w:left="567" w:right="333"/>
        <w:jc w:val="both"/>
        <w:rPr>
          <w:rFonts w:ascii="Arial" w:hAnsi="Arial" w:cs="Arial"/>
          <w:i/>
          <w:sz w:val="22"/>
          <w:szCs w:val="22"/>
        </w:rPr>
      </w:pPr>
      <w:r w:rsidRPr="0043347C">
        <w:rPr>
          <w:rFonts w:ascii="Arial" w:hAnsi="Arial" w:cs="Arial"/>
          <w:i/>
          <w:sz w:val="22"/>
          <w:szCs w:val="22"/>
        </w:rPr>
        <w:t>Para ser Vicerrector se requiere poseer grado o título profesional universitario debidamente reconocido y obtenido, con al menos, cinco años de anticipación al momento de asumir el cargo.</w:t>
      </w:r>
    </w:p>
    <w:p w:rsidR="0043347C" w:rsidRPr="0043347C" w:rsidRDefault="0043347C" w:rsidP="0043347C">
      <w:pPr>
        <w:ind w:left="567" w:right="333"/>
        <w:jc w:val="both"/>
        <w:rPr>
          <w:rFonts w:ascii="Arial" w:hAnsi="Arial" w:cs="Arial"/>
          <w:i/>
          <w:sz w:val="22"/>
          <w:szCs w:val="22"/>
        </w:rPr>
      </w:pPr>
    </w:p>
    <w:p w:rsidR="0043347C" w:rsidRPr="0043347C" w:rsidRDefault="0043347C" w:rsidP="0043347C">
      <w:pPr>
        <w:ind w:left="567" w:right="333"/>
        <w:jc w:val="both"/>
        <w:rPr>
          <w:rFonts w:ascii="Arial" w:hAnsi="Arial" w:cs="Arial"/>
          <w:i/>
          <w:sz w:val="22"/>
          <w:szCs w:val="22"/>
        </w:rPr>
      </w:pPr>
      <w:r w:rsidRPr="0043347C">
        <w:rPr>
          <w:rFonts w:ascii="Arial" w:hAnsi="Arial" w:cs="Arial"/>
          <w:i/>
          <w:sz w:val="22"/>
          <w:szCs w:val="22"/>
        </w:rPr>
        <w:t>Sus funciones las realizará dentro de un Régimen de Prohibición que restringe el ejercicio de su profesión y funciones al ámbito institucional, el cual se refiere a la inhibición obligatoria que conlleva el cargo para ejercer funciones o su profesión fuera de la institución y en el entendido de que sus obligaciones las ejerce, acorde con principios elementales de objetividad, imparcialidad, neutralidad, política partidista, eficacia, transparencia, resguardo de la hacienda pública, respeto al bloque de legalidad, sometimiento a los órganos de control.</w:t>
      </w:r>
    </w:p>
    <w:p w:rsidR="0043347C" w:rsidRPr="0043347C" w:rsidRDefault="0043347C" w:rsidP="0043347C">
      <w:pPr>
        <w:ind w:left="567" w:right="333"/>
        <w:jc w:val="both"/>
        <w:rPr>
          <w:rFonts w:ascii="Arial" w:hAnsi="Arial" w:cs="Arial"/>
          <w:i/>
          <w:sz w:val="22"/>
          <w:szCs w:val="22"/>
        </w:rPr>
      </w:pPr>
    </w:p>
    <w:p w:rsidR="0043347C" w:rsidRPr="0043347C" w:rsidRDefault="0043347C" w:rsidP="0043347C">
      <w:pPr>
        <w:ind w:left="567" w:right="333"/>
        <w:jc w:val="both"/>
        <w:rPr>
          <w:rFonts w:ascii="Arial" w:hAnsi="Arial" w:cs="Arial"/>
          <w:i/>
          <w:sz w:val="22"/>
          <w:szCs w:val="22"/>
        </w:rPr>
      </w:pPr>
      <w:r w:rsidRPr="0043347C">
        <w:rPr>
          <w:rFonts w:ascii="Arial" w:hAnsi="Arial" w:cs="Arial"/>
          <w:i/>
          <w:sz w:val="22"/>
          <w:szCs w:val="22"/>
        </w:rPr>
        <w:t>Artículo 31</w:t>
      </w:r>
    </w:p>
    <w:p w:rsidR="0043347C" w:rsidRPr="0043347C" w:rsidRDefault="0043347C" w:rsidP="0043347C">
      <w:pPr>
        <w:ind w:left="567" w:right="333"/>
        <w:jc w:val="both"/>
        <w:rPr>
          <w:rFonts w:ascii="Arial" w:hAnsi="Arial" w:cs="Arial"/>
          <w:i/>
          <w:sz w:val="22"/>
          <w:szCs w:val="22"/>
        </w:rPr>
      </w:pPr>
      <w:r w:rsidRPr="0043347C">
        <w:rPr>
          <w:rFonts w:ascii="Arial" w:hAnsi="Arial" w:cs="Arial"/>
          <w:i/>
          <w:sz w:val="22"/>
          <w:szCs w:val="22"/>
        </w:rPr>
        <w:t>Los Vicerrectores serán nombrados por el Rector y estarán sujetos a ratificación por parte del Consejo Institucional. Cesarán en sus cargos cuando el Rector cese en el suyo o cuando así lo acuerde el Consejo Institucional por iniciativa propia o a solicitud del Rector.</w:t>
      </w:r>
    </w:p>
    <w:p w:rsidR="0043347C" w:rsidRPr="0043347C" w:rsidRDefault="0043347C" w:rsidP="0043347C">
      <w:pPr>
        <w:ind w:left="567" w:right="333"/>
        <w:jc w:val="both"/>
        <w:rPr>
          <w:rFonts w:ascii="Arial" w:hAnsi="Arial" w:cs="Arial"/>
          <w:i/>
          <w:sz w:val="22"/>
          <w:szCs w:val="22"/>
        </w:rPr>
      </w:pPr>
      <w:r w:rsidRPr="0043347C">
        <w:rPr>
          <w:rFonts w:ascii="Arial" w:hAnsi="Arial" w:cs="Arial"/>
          <w:i/>
          <w:sz w:val="22"/>
          <w:szCs w:val="22"/>
        </w:rPr>
        <w:t>En caso de quedar una vacante, el Rector propondrá un sustituto mediante el mismo procedimiento.</w:t>
      </w:r>
    </w:p>
    <w:p w:rsidR="0043347C" w:rsidRPr="0043347C" w:rsidRDefault="0043347C" w:rsidP="0043347C">
      <w:pPr>
        <w:ind w:left="567" w:right="333"/>
        <w:jc w:val="both"/>
        <w:rPr>
          <w:rFonts w:ascii="Arial" w:hAnsi="Arial" w:cs="Arial"/>
          <w:i/>
          <w:sz w:val="22"/>
          <w:szCs w:val="22"/>
        </w:rPr>
      </w:pPr>
    </w:p>
    <w:p w:rsidR="0043347C" w:rsidRPr="0043347C" w:rsidRDefault="0043347C" w:rsidP="0043347C">
      <w:pPr>
        <w:ind w:left="567" w:right="333"/>
        <w:jc w:val="both"/>
        <w:rPr>
          <w:rFonts w:ascii="Arial" w:hAnsi="Arial" w:cs="Arial"/>
          <w:i/>
          <w:sz w:val="22"/>
          <w:szCs w:val="22"/>
        </w:rPr>
      </w:pPr>
      <w:r w:rsidRPr="0043347C">
        <w:rPr>
          <w:rFonts w:ascii="Arial" w:hAnsi="Arial" w:cs="Arial"/>
          <w:i/>
          <w:sz w:val="22"/>
          <w:szCs w:val="22"/>
        </w:rPr>
        <w:t>Artículo 32</w:t>
      </w:r>
    </w:p>
    <w:p w:rsidR="0043347C" w:rsidRPr="0043347C" w:rsidRDefault="0043347C" w:rsidP="0043347C">
      <w:pPr>
        <w:ind w:left="567" w:right="333"/>
        <w:jc w:val="both"/>
        <w:rPr>
          <w:rFonts w:ascii="Arial" w:hAnsi="Arial" w:cs="Arial"/>
          <w:i/>
          <w:sz w:val="22"/>
          <w:szCs w:val="22"/>
        </w:rPr>
      </w:pPr>
      <w:r w:rsidRPr="0043347C">
        <w:rPr>
          <w:rFonts w:ascii="Arial" w:hAnsi="Arial" w:cs="Arial"/>
          <w:i/>
          <w:sz w:val="22"/>
          <w:szCs w:val="22"/>
        </w:rPr>
        <w:t>Son funciones generales de los Vicerrectores:</w:t>
      </w:r>
    </w:p>
    <w:p w:rsidR="0043347C" w:rsidRPr="0043347C" w:rsidRDefault="0043347C" w:rsidP="0043347C">
      <w:pPr>
        <w:ind w:left="567" w:right="333"/>
        <w:jc w:val="both"/>
        <w:rPr>
          <w:rFonts w:ascii="Arial" w:hAnsi="Arial" w:cs="Arial"/>
          <w:i/>
          <w:sz w:val="22"/>
          <w:szCs w:val="22"/>
        </w:rPr>
      </w:pPr>
    </w:p>
    <w:p w:rsidR="0043347C" w:rsidRPr="0043347C" w:rsidRDefault="0043347C" w:rsidP="0043347C">
      <w:pPr>
        <w:ind w:left="851" w:right="333" w:hanging="284"/>
        <w:jc w:val="both"/>
        <w:rPr>
          <w:rFonts w:ascii="Arial" w:hAnsi="Arial" w:cs="Arial"/>
          <w:i/>
          <w:sz w:val="22"/>
          <w:szCs w:val="22"/>
        </w:rPr>
      </w:pPr>
      <w:r w:rsidRPr="0043347C">
        <w:rPr>
          <w:rFonts w:ascii="Arial" w:hAnsi="Arial" w:cs="Arial"/>
          <w:i/>
          <w:sz w:val="22"/>
          <w:szCs w:val="22"/>
        </w:rPr>
        <w:t>a. Asistir al Rector en el área de su competencia</w:t>
      </w:r>
    </w:p>
    <w:p w:rsidR="0043347C" w:rsidRPr="0043347C" w:rsidRDefault="0043347C" w:rsidP="0043347C">
      <w:pPr>
        <w:ind w:left="851" w:right="333" w:hanging="284"/>
        <w:jc w:val="both"/>
        <w:rPr>
          <w:rFonts w:ascii="Arial" w:hAnsi="Arial" w:cs="Arial"/>
          <w:i/>
          <w:sz w:val="22"/>
          <w:szCs w:val="22"/>
        </w:rPr>
      </w:pPr>
      <w:r w:rsidRPr="0043347C">
        <w:rPr>
          <w:rFonts w:ascii="Arial" w:hAnsi="Arial" w:cs="Arial"/>
          <w:i/>
          <w:sz w:val="22"/>
          <w:szCs w:val="22"/>
        </w:rPr>
        <w:t>b. Planear, dirigir y evaluar las actividades de las unidades a su cargo</w:t>
      </w:r>
    </w:p>
    <w:p w:rsidR="0043347C" w:rsidRPr="0043347C" w:rsidRDefault="0043347C" w:rsidP="0043347C">
      <w:pPr>
        <w:ind w:left="851" w:right="333" w:hanging="284"/>
        <w:jc w:val="both"/>
        <w:rPr>
          <w:rFonts w:ascii="Arial" w:hAnsi="Arial" w:cs="Arial"/>
          <w:i/>
          <w:sz w:val="22"/>
          <w:szCs w:val="22"/>
        </w:rPr>
      </w:pPr>
      <w:r w:rsidRPr="0043347C">
        <w:rPr>
          <w:rFonts w:ascii="Arial" w:hAnsi="Arial" w:cs="Arial"/>
          <w:i/>
          <w:sz w:val="22"/>
          <w:szCs w:val="22"/>
        </w:rPr>
        <w:t>c. Velar por el cumplimiento de las disposiciones del Rector, del Consejo Institucional y de la Asamblea Institucional, que les competan</w:t>
      </w:r>
    </w:p>
    <w:p w:rsidR="0043347C" w:rsidRPr="0043347C" w:rsidRDefault="0043347C" w:rsidP="0043347C">
      <w:pPr>
        <w:ind w:left="851" w:right="333" w:hanging="284"/>
        <w:jc w:val="both"/>
        <w:rPr>
          <w:rFonts w:ascii="Arial" w:hAnsi="Arial" w:cs="Arial"/>
          <w:i/>
          <w:sz w:val="22"/>
          <w:szCs w:val="22"/>
        </w:rPr>
      </w:pPr>
      <w:r w:rsidRPr="0043347C">
        <w:rPr>
          <w:rFonts w:ascii="Arial" w:hAnsi="Arial" w:cs="Arial"/>
          <w:i/>
          <w:sz w:val="22"/>
          <w:szCs w:val="22"/>
        </w:rPr>
        <w:t xml:space="preserve">d. Sustituir al Rector en sus ausencias temporales y representarlo, cuando </w:t>
      </w:r>
      <w:proofErr w:type="spellStart"/>
      <w:r w:rsidRPr="0043347C">
        <w:rPr>
          <w:rFonts w:ascii="Arial" w:hAnsi="Arial" w:cs="Arial"/>
          <w:i/>
          <w:sz w:val="22"/>
          <w:szCs w:val="22"/>
        </w:rPr>
        <w:t>el</w:t>
      </w:r>
      <w:proofErr w:type="spellEnd"/>
      <w:r w:rsidRPr="0043347C">
        <w:rPr>
          <w:rFonts w:ascii="Arial" w:hAnsi="Arial" w:cs="Arial"/>
          <w:i/>
          <w:sz w:val="22"/>
          <w:szCs w:val="22"/>
        </w:rPr>
        <w:t xml:space="preserve"> lo solicite</w:t>
      </w:r>
    </w:p>
    <w:p w:rsidR="0043347C" w:rsidRPr="0043347C" w:rsidRDefault="0043347C" w:rsidP="0043347C">
      <w:pPr>
        <w:ind w:left="851" w:right="333" w:hanging="284"/>
        <w:jc w:val="both"/>
        <w:rPr>
          <w:rFonts w:ascii="Arial" w:hAnsi="Arial" w:cs="Arial"/>
          <w:i/>
          <w:sz w:val="22"/>
          <w:szCs w:val="22"/>
        </w:rPr>
      </w:pPr>
      <w:r w:rsidRPr="0043347C">
        <w:rPr>
          <w:rFonts w:ascii="Arial" w:hAnsi="Arial" w:cs="Arial"/>
          <w:i/>
          <w:sz w:val="22"/>
          <w:szCs w:val="22"/>
        </w:rPr>
        <w:t>e. Nombrar y remover por causas graves o cuando incurran en acciones u omisiones inconvenientes o perjudiciales para los intereses institucionales o del órgano que dirigen, a los coordinadores de las unidades, o directores de departamentos asesores que, de acuerdo con la estructura organizacional, dependen en forma directa de la Vicerrectoría, y cuyo nombramiento no sea realizado por Asamblea Plebiscitaria.</w:t>
      </w:r>
    </w:p>
    <w:p w:rsidR="0043347C" w:rsidRPr="0043347C" w:rsidRDefault="0043347C" w:rsidP="0043347C">
      <w:pPr>
        <w:ind w:left="567" w:right="333"/>
        <w:jc w:val="both"/>
        <w:rPr>
          <w:rFonts w:ascii="Arial" w:hAnsi="Arial" w:cs="Arial"/>
          <w:i/>
          <w:sz w:val="22"/>
          <w:szCs w:val="22"/>
        </w:rPr>
      </w:pPr>
      <w:r w:rsidRPr="0043347C">
        <w:rPr>
          <w:rFonts w:ascii="Arial" w:hAnsi="Arial" w:cs="Arial"/>
          <w:i/>
          <w:sz w:val="22"/>
          <w:szCs w:val="22"/>
        </w:rPr>
        <w:t>f. Formar parte del Consejo de Rectoría</w:t>
      </w:r>
    </w:p>
    <w:p w:rsidR="0043347C" w:rsidRPr="0043347C" w:rsidRDefault="0043347C" w:rsidP="0043347C">
      <w:pPr>
        <w:ind w:left="567" w:right="333"/>
        <w:jc w:val="both"/>
        <w:rPr>
          <w:rFonts w:ascii="Arial" w:hAnsi="Arial" w:cs="Arial"/>
          <w:i/>
          <w:sz w:val="22"/>
          <w:szCs w:val="22"/>
        </w:rPr>
      </w:pPr>
      <w:r w:rsidRPr="0043347C">
        <w:rPr>
          <w:rFonts w:ascii="Arial" w:hAnsi="Arial" w:cs="Arial"/>
          <w:i/>
          <w:sz w:val="22"/>
          <w:szCs w:val="22"/>
        </w:rPr>
        <w:t>g. Convocar y presidir el Consejo de su Vicerrectoría</w:t>
      </w:r>
    </w:p>
    <w:p w:rsidR="0043347C" w:rsidRPr="0043347C" w:rsidRDefault="0043347C" w:rsidP="0043347C">
      <w:pPr>
        <w:ind w:left="709" w:right="333" w:hanging="142"/>
        <w:jc w:val="both"/>
        <w:rPr>
          <w:rFonts w:ascii="Arial" w:hAnsi="Arial" w:cs="Arial"/>
          <w:i/>
          <w:sz w:val="22"/>
          <w:szCs w:val="22"/>
        </w:rPr>
      </w:pPr>
      <w:r w:rsidRPr="0043347C">
        <w:rPr>
          <w:rFonts w:ascii="Arial" w:hAnsi="Arial" w:cs="Arial"/>
          <w:i/>
          <w:sz w:val="22"/>
          <w:szCs w:val="22"/>
        </w:rPr>
        <w:t>h. Mantener reuniones periódicas con los departamentos a su cargo</w:t>
      </w:r>
    </w:p>
    <w:p w:rsidR="0043347C" w:rsidRPr="0043347C" w:rsidRDefault="0043347C" w:rsidP="0043347C">
      <w:pPr>
        <w:ind w:left="709" w:right="333" w:hanging="142"/>
        <w:jc w:val="both"/>
        <w:rPr>
          <w:rFonts w:ascii="Arial" w:hAnsi="Arial" w:cs="Arial"/>
          <w:i/>
          <w:sz w:val="22"/>
          <w:szCs w:val="22"/>
        </w:rPr>
      </w:pPr>
      <w:r w:rsidRPr="0043347C">
        <w:rPr>
          <w:rFonts w:ascii="Arial" w:hAnsi="Arial" w:cs="Arial"/>
          <w:i/>
          <w:sz w:val="22"/>
          <w:szCs w:val="22"/>
        </w:rPr>
        <w:t>Inciso incluido por el Consejo Institucional en la Sesión 1483, Artículo 9, del 13 de abril de 1989. (Gaceta 42)</w:t>
      </w:r>
    </w:p>
    <w:p w:rsidR="0043347C" w:rsidRPr="0043347C" w:rsidRDefault="0043347C" w:rsidP="0043347C">
      <w:pPr>
        <w:ind w:left="709" w:right="333" w:hanging="142"/>
        <w:jc w:val="both"/>
        <w:rPr>
          <w:rFonts w:ascii="Arial" w:hAnsi="Arial" w:cs="Arial"/>
          <w:i/>
          <w:sz w:val="22"/>
          <w:szCs w:val="22"/>
        </w:rPr>
      </w:pPr>
      <w:r w:rsidRPr="0043347C">
        <w:rPr>
          <w:rFonts w:ascii="Arial" w:hAnsi="Arial" w:cs="Arial"/>
          <w:i/>
          <w:sz w:val="22"/>
          <w:szCs w:val="22"/>
        </w:rPr>
        <w:t>i. Proponer al Consejo Institucional, por medio del Rector, las reformas al Estatuto Orgánico y a los reglamentos que estime convenientes</w:t>
      </w:r>
    </w:p>
    <w:p w:rsidR="0043347C" w:rsidRPr="0043347C" w:rsidRDefault="0043347C" w:rsidP="0043347C">
      <w:pPr>
        <w:ind w:left="709" w:right="333" w:hanging="142"/>
        <w:jc w:val="both"/>
        <w:rPr>
          <w:rFonts w:ascii="Arial" w:hAnsi="Arial" w:cs="Arial"/>
          <w:i/>
          <w:sz w:val="22"/>
          <w:szCs w:val="22"/>
        </w:rPr>
      </w:pPr>
      <w:r w:rsidRPr="0043347C">
        <w:rPr>
          <w:rFonts w:ascii="Arial" w:hAnsi="Arial" w:cs="Arial"/>
          <w:i/>
          <w:sz w:val="22"/>
          <w:szCs w:val="22"/>
        </w:rPr>
        <w:t>j. Presentar al Rector un informe anual de la labor de su Vicerrectoría</w:t>
      </w:r>
    </w:p>
    <w:p w:rsidR="0043347C" w:rsidRPr="0043347C" w:rsidRDefault="0043347C" w:rsidP="0043347C">
      <w:pPr>
        <w:ind w:left="709" w:right="333" w:hanging="142"/>
        <w:jc w:val="both"/>
        <w:rPr>
          <w:rFonts w:ascii="Arial" w:hAnsi="Arial" w:cs="Arial"/>
          <w:i/>
          <w:sz w:val="22"/>
          <w:szCs w:val="22"/>
        </w:rPr>
      </w:pPr>
      <w:r w:rsidRPr="0043347C">
        <w:rPr>
          <w:rFonts w:ascii="Arial" w:hAnsi="Arial" w:cs="Arial"/>
          <w:i/>
          <w:sz w:val="22"/>
          <w:szCs w:val="22"/>
        </w:rPr>
        <w:t>k. Presentar al Rector el plan anual y el anteproyecto de presupuesto de las dependencias y programas a su cargo y colaborar en las gestiones necesarias para su financiamiento</w:t>
      </w:r>
    </w:p>
    <w:p w:rsidR="0043347C" w:rsidRPr="0043347C" w:rsidRDefault="0043347C" w:rsidP="0043347C">
      <w:pPr>
        <w:ind w:left="709" w:right="333" w:hanging="142"/>
        <w:jc w:val="both"/>
        <w:rPr>
          <w:rFonts w:ascii="Arial" w:hAnsi="Arial" w:cs="Arial"/>
          <w:i/>
          <w:sz w:val="22"/>
          <w:szCs w:val="22"/>
        </w:rPr>
      </w:pPr>
      <w:r w:rsidRPr="0043347C">
        <w:rPr>
          <w:rFonts w:ascii="Arial" w:hAnsi="Arial" w:cs="Arial"/>
          <w:i/>
          <w:sz w:val="22"/>
          <w:szCs w:val="22"/>
        </w:rPr>
        <w:t>l. Velar por la adecuada selección, evaluación y promoción del personal de las dependencias a su cargo</w:t>
      </w:r>
    </w:p>
    <w:p w:rsidR="0043347C" w:rsidRPr="0043347C" w:rsidRDefault="0043347C" w:rsidP="0043347C">
      <w:pPr>
        <w:ind w:left="709" w:right="333" w:hanging="142"/>
        <w:jc w:val="both"/>
        <w:rPr>
          <w:rFonts w:ascii="Arial" w:hAnsi="Arial" w:cs="Arial"/>
          <w:i/>
          <w:sz w:val="22"/>
          <w:szCs w:val="22"/>
        </w:rPr>
      </w:pPr>
      <w:r w:rsidRPr="0043347C">
        <w:rPr>
          <w:rFonts w:ascii="Arial" w:hAnsi="Arial" w:cs="Arial"/>
          <w:i/>
          <w:sz w:val="22"/>
          <w:szCs w:val="22"/>
        </w:rPr>
        <w:t>m. Procurar la coordinación y vinculación permanente de las actividades a su cargo con las desempeñadas por otras dependencias, instituciones y organismos similares, de acuerdo con las políticas institucionales</w:t>
      </w:r>
    </w:p>
    <w:p w:rsidR="0043347C" w:rsidRPr="0043347C" w:rsidRDefault="0043347C" w:rsidP="0043347C">
      <w:pPr>
        <w:ind w:left="709" w:right="333" w:hanging="142"/>
        <w:jc w:val="both"/>
        <w:rPr>
          <w:rFonts w:ascii="Arial" w:hAnsi="Arial" w:cs="Arial"/>
          <w:i/>
          <w:sz w:val="22"/>
          <w:szCs w:val="22"/>
        </w:rPr>
      </w:pPr>
      <w:r w:rsidRPr="0043347C">
        <w:rPr>
          <w:rFonts w:ascii="Arial" w:hAnsi="Arial" w:cs="Arial"/>
          <w:i/>
          <w:sz w:val="22"/>
          <w:szCs w:val="22"/>
        </w:rPr>
        <w:t>n. Actuar como superior jerárquico de los directores de las unidades de su Vicerrectoría</w:t>
      </w:r>
    </w:p>
    <w:p w:rsidR="0043347C" w:rsidRPr="0043347C" w:rsidRDefault="0043347C" w:rsidP="0043347C">
      <w:pPr>
        <w:ind w:left="709" w:right="333" w:hanging="142"/>
        <w:jc w:val="both"/>
        <w:rPr>
          <w:rFonts w:ascii="Arial" w:hAnsi="Arial" w:cs="Arial"/>
          <w:i/>
          <w:sz w:val="22"/>
          <w:szCs w:val="22"/>
        </w:rPr>
      </w:pPr>
      <w:r w:rsidRPr="0043347C">
        <w:rPr>
          <w:rFonts w:ascii="Arial" w:hAnsi="Arial" w:cs="Arial"/>
          <w:i/>
          <w:sz w:val="22"/>
          <w:szCs w:val="22"/>
        </w:rPr>
        <w:lastRenderedPageBreak/>
        <w:t>ñ. Desempeñar otras funciones que este Estatuto Orgánico o los reglamentos le encomienden</w:t>
      </w:r>
    </w:p>
    <w:p w:rsidR="0043347C" w:rsidRPr="0043347C" w:rsidRDefault="0043347C" w:rsidP="0043347C">
      <w:pPr>
        <w:ind w:left="709" w:right="333" w:hanging="142"/>
        <w:jc w:val="both"/>
        <w:rPr>
          <w:rFonts w:ascii="Arial" w:hAnsi="Arial" w:cs="Arial"/>
          <w:i/>
          <w:sz w:val="22"/>
          <w:szCs w:val="22"/>
        </w:rPr>
      </w:pPr>
      <w:r w:rsidRPr="0043347C">
        <w:rPr>
          <w:rFonts w:ascii="Arial" w:hAnsi="Arial" w:cs="Arial"/>
          <w:i/>
          <w:sz w:val="22"/>
          <w:szCs w:val="22"/>
        </w:rPr>
        <w:t>o. Asesorar al Rector en la formulación de la propuesta de políticas específicas para orientar la elaboración y la ejecución del Plan Anual Operativo y del Presupuesto Institucional”.</w:t>
      </w:r>
    </w:p>
    <w:p w:rsidR="0043347C" w:rsidRPr="0043347C" w:rsidRDefault="0043347C" w:rsidP="0043347C">
      <w:pPr>
        <w:ind w:left="567" w:right="333"/>
        <w:jc w:val="both"/>
        <w:rPr>
          <w:rFonts w:ascii="Arial" w:hAnsi="Arial" w:cs="Arial"/>
          <w:sz w:val="20"/>
          <w:szCs w:val="20"/>
        </w:rPr>
      </w:pPr>
    </w:p>
    <w:p w:rsidR="0043347C" w:rsidRPr="0043347C" w:rsidRDefault="0043347C" w:rsidP="0005027A">
      <w:pPr>
        <w:numPr>
          <w:ilvl w:val="0"/>
          <w:numId w:val="34"/>
        </w:numPr>
        <w:ind w:left="357" w:hanging="357"/>
        <w:jc w:val="both"/>
        <w:rPr>
          <w:rFonts w:ascii="Arial" w:eastAsia="Calibri" w:hAnsi="Arial" w:cs="Arial"/>
          <w:lang w:val="es-CR" w:eastAsia="en-US"/>
        </w:rPr>
      </w:pPr>
      <w:r w:rsidRPr="0043347C">
        <w:rPr>
          <w:rFonts w:ascii="Arial" w:eastAsia="Calibri" w:hAnsi="Arial" w:cs="Arial"/>
          <w:lang w:val="es-CR" w:eastAsia="en-US"/>
        </w:rPr>
        <w:t>El Artículo 71 del Estatuto Orgánico, indica lo siguiente:</w:t>
      </w:r>
    </w:p>
    <w:p w:rsidR="0043347C" w:rsidRPr="0043347C" w:rsidRDefault="0043347C" w:rsidP="0043347C">
      <w:pPr>
        <w:jc w:val="both"/>
        <w:rPr>
          <w:rFonts w:ascii="Arial" w:eastAsia="Calibri" w:hAnsi="Arial" w:cs="Arial"/>
          <w:lang w:val="es-CR" w:eastAsia="en-US"/>
        </w:rPr>
      </w:pPr>
    </w:p>
    <w:p w:rsidR="0043347C" w:rsidRPr="0043347C" w:rsidRDefault="0043347C" w:rsidP="0043347C">
      <w:pPr>
        <w:ind w:left="567" w:right="333"/>
        <w:jc w:val="both"/>
        <w:rPr>
          <w:rFonts w:ascii="Arial" w:hAnsi="Arial" w:cs="Arial"/>
          <w:i/>
          <w:sz w:val="22"/>
          <w:szCs w:val="22"/>
        </w:rPr>
      </w:pPr>
      <w:r w:rsidRPr="0043347C">
        <w:rPr>
          <w:rFonts w:ascii="Arial" w:hAnsi="Arial" w:cs="Arial"/>
          <w:i/>
          <w:sz w:val="22"/>
          <w:szCs w:val="22"/>
          <w:lang w:val="es-CR"/>
        </w:rPr>
        <w:t>“</w:t>
      </w:r>
      <w:r w:rsidRPr="0043347C">
        <w:rPr>
          <w:rFonts w:ascii="Arial" w:hAnsi="Arial" w:cs="Arial"/>
          <w:i/>
          <w:sz w:val="22"/>
          <w:szCs w:val="22"/>
        </w:rPr>
        <w:t>Artículo 71</w:t>
      </w:r>
    </w:p>
    <w:p w:rsidR="0043347C" w:rsidRPr="0043347C" w:rsidRDefault="0043347C" w:rsidP="0043347C">
      <w:pPr>
        <w:ind w:left="567" w:right="333"/>
        <w:jc w:val="both"/>
        <w:rPr>
          <w:rFonts w:ascii="Arial" w:hAnsi="Arial" w:cs="Arial"/>
          <w:i/>
          <w:sz w:val="22"/>
          <w:szCs w:val="22"/>
        </w:rPr>
      </w:pPr>
      <w:r w:rsidRPr="0043347C">
        <w:rPr>
          <w:rFonts w:ascii="Arial" w:hAnsi="Arial" w:cs="Arial"/>
          <w:i/>
          <w:sz w:val="22"/>
          <w:szCs w:val="22"/>
        </w:rPr>
        <w:t>La Rectoría contará con oficinas asesoras y asistenciales para su gestión. Los directores o encargados de las oficinas asesoras serán designados por el Rector para el período de su nombramiento”.</w:t>
      </w:r>
    </w:p>
    <w:p w:rsidR="0043347C" w:rsidRPr="0043347C" w:rsidRDefault="0043347C" w:rsidP="0043347C">
      <w:pPr>
        <w:jc w:val="both"/>
        <w:rPr>
          <w:rFonts w:ascii="Arial" w:eastAsia="Calibri" w:hAnsi="Arial" w:cs="Arial"/>
          <w:lang w:val="es-CR" w:eastAsia="en-US"/>
        </w:rPr>
      </w:pPr>
    </w:p>
    <w:p w:rsidR="0043347C" w:rsidRPr="0043347C" w:rsidRDefault="0043347C" w:rsidP="0005027A">
      <w:pPr>
        <w:numPr>
          <w:ilvl w:val="0"/>
          <w:numId w:val="34"/>
        </w:numPr>
        <w:ind w:left="357" w:hanging="357"/>
        <w:jc w:val="both"/>
        <w:rPr>
          <w:rFonts w:ascii="Arial" w:eastAsia="Calibri" w:hAnsi="Arial" w:cs="Arial"/>
          <w:lang w:val="es-CR" w:eastAsia="en-US"/>
        </w:rPr>
      </w:pPr>
      <w:r w:rsidRPr="0043347C">
        <w:rPr>
          <w:rFonts w:ascii="Arial" w:eastAsia="Calibri" w:hAnsi="Arial" w:cs="Arial"/>
          <w:lang w:val="es-CR" w:eastAsia="en-US"/>
        </w:rPr>
        <w:t xml:space="preserve">En la Sesión Ordinaria No. 2652, Artículo 10, del </w:t>
      </w:r>
      <w:r w:rsidRPr="0043347C">
        <w:rPr>
          <w:rFonts w:ascii="Arial" w:eastAsia="Arial" w:hAnsi="Arial" w:cs="Arial"/>
        </w:rPr>
        <w:t>11 de marzo del 2010, el Consejo Institucional acordó:</w:t>
      </w:r>
    </w:p>
    <w:p w:rsidR="0043347C" w:rsidRPr="0043347C" w:rsidRDefault="0043347C" w:rsidP="0043347C">
      <w:pPr>
        <w:ind w:left="720"/>
        <w:contextualSpacing/>
        <w:rPr>
          <w:rFonts w:ascii="Arial" w:eastAsia="Calibri" w:hAnsi="Arial" w:cs="Arial"/>
          <w:lang w:val="es-CR" w:eastAsia="en-US"/>
        </w:rPr>
      </w:pPr>
    </w:p>
    <w:p w:rsidR="0043347C" w:rsidRPr="0043347C" w:rsidRDefault="0043347C" w:rsidP="0043347C">
      <w:pPr>
        <w:numPr>
          <w:ilvl w:val="0"/>
          <w:numId w:val="16"/>
        </w:numPr>
        <w:ind w:left="709" w:right="474" w:hanging="360"/>
        <w:contextualSpacing/>
        <w:jc w:val="both"/>
        <w:rPr>
          <w:rFonts w:ascii="Arial" w:eastAsia="Arial" w:hAnsi="Arial" w:cs="Arial"/>
          <w:sz w:val="22"/>
          <w:szCs w:val="22"/>
        </w:rPr>
      </w:pPr>
      <w:r w:rsidRPr="0043347C">
        <w:rPr>
          <w:rFonts w:ascii="Arial" w:eastAsia="Arial" w:hAnsi="Arial" w:cs="Arial"/>
          <w:sz w:val="22"/>
          <w:szCs w:val="22"/>
          <w:lang w:val="es-CR"/>
        </w:rPr>
        <w:t>“</w:t>
      </w:r>
      <w:r w:rsidRPr="0043347C">
        <w:rPr>
          <w:rFonts w:ascii="Arial" w:eastAsia="Arial" w:hAnsi="Arial" w:cs="Arial"/>
          <w:i/>
          <w:sz w:val="22"/>
          <w:szCs w:val="22"/>
        </w:rPr>
        <w:t>Mantener la clasificación de la Oficina de Planificación como un departamento de apoyo a la academia con carácter de oficina asesora adscrita  a la rectoría. El nombramiento del director lo hará el rector por cuatro años, con criterios técnicos establecidos y  se requerirá la ratificación del Consejo de Planificación. Los criterios técnicos serán incluidos en las Normas de Operación del Consejo de Planificación Institucional. El director de la OPI tendrá rango de vicerrector para asegurar su participación plena en el Consejo de Rectoría”.</w:t>
      </w:r>
      <w:r w:rsidRPr="0043347C">
        <w:rPr>
          <w:rFonts w:ascii="Arial" w:eastAsia="Arial" w:hAnsi="Arial" w:cs="Arial"/>
          <w:sz w:val="22"/>
          <w:szCs w:val="22"/>
        </w:rPr>
        <w:t xml:space="preserve"> </w:t>
      </w:r>
    </w:p>
    <w:p w:rsidR="0043347C" w:rsidRPr="0043347C" w:rsidRDefault="0043347C" w:rsidP="0043347C">
      <w:pPr>
        <w:jc w:val="both"/>
        <w:rPr>
          <w:rFonts w:ascii="Arial" w:eastAsia="Calibri" w:hAnsi="Arial" w:cs="Arial"/>
          <w:lang w:eastAsia="en-US"/>
        </w:rPr>
      </w:pPr>
    </w:p>
    <w:p w:rsidR="0043347C" w:rsidRPr="0043347C" w:rsidRDefault="0043347C" w:rsidP="0005027A">
      <w:pPr>
        <w:numPr>
          <w:ilvl w:val="0"/>
          <w:numId w:val="34"/>
        </w:numPr>
        <w:ind w:left="357" w:hanging="357"/>
        <w:jc w:val="both"/>
        <w:rPr>
          <w:rFonts w:ascii="Arial" w:eastAsia="Calibri" w:hAnsi="Arial" w:cs="Arial"/>
          <w:lang w:val="es-CR" w:eastAsia="en-US"/>
        </w:rPr>
      </w:pPr>
      <w:bookmarkStart w:id="1" w:name="_Hlk523221635"/>
      <w:r w:rsidRPr="0043347C">
        <w:rPr>
          <w:rFonts w:ascii="Arial" w:eastAsia="Calibri" w:hAnsi="Arial" w:cs="Arial"/>
          <w:lang w:val="es-CR" w:eastAsia="en-US"/>
        </w:rPr>
        <w:t xml:space="preserve">En la Sesión Ordinaria No. 2652, Artículo 10, del </w:t>
      </w:r>
      <w:r w:rsidRPr="0043347C">
        <w:rPr>
          <w:rFonts w:ascii="Arial" w:eastAsia="Arial" w:hAnsi="Arial" w:cs="Arial"/>
        </w:rPr>
        <w:t>11 de marzo del 2010, el Consejo Institucional, también acordó:</w:t>
      </w:r>
    </w:p>
    <w:bookmarkEnd w:id="1"/>
    <w:p w:rsidR="0043347C" w:rsidRPr="0043347C" w:rsidRDefault="0043347C" w:rsidP="0043347C">
      <w:pPr>
        <w:jc w:val="both"/>
        <w:rPr>
          <w:rFonts w:ascii="Arial" w:eastAsia="Calibri" w:hAnsi="Arial" w:cs="Arial"/>
          <w:lang w:val="es-CR" w:eastAsia="en-US"/>
        </w:rPr>
      </w:pPr>
    </w:p>
    <w:p w:rsidR="0043347C" w:rsidRPr="0043347C" w:rsidRDefault="0043347C" w:rsidP="0043347C">
      <w:pPr>
        <w:numPr>
          <w:ilvl w:val="0"/>
          <w:numId w:val="18"/>
        </w:numPr>
        <w:tabs>
          <w:tab w:val="left" w:pos="993"/>
        </w:tabs>
        <w:ind w:right="333" w:hanging="11"/>
        <w:contextualSpacing/>
        <w:jc w:val="both"/>
        <w:rPr>
          <w:rFonts w:ascii="Arial" w:eastAsia="Arial" w:hAnsi="Arial" w:cs="Arial"/>
          <w:i/>
          <w:sz w:val="22"/>
          <w:szCs w:val="22"/>
        </w:rPr>
      </w:pPr>
      <w:r w:rsidRPr="0043347C">
        <w:rPr>
          <w:rFonts w:ascii="Arial" w:eastAsia="Arial" w:hAnsi="Arial" w:cs="Arial"/>
          <w:i/>
          <w:sz w:val="22"/>
          <w:szCs w:val="22"/>
        </w:rPr>
        <w:t>“Acoger la propuesta de modificación del Estatuto Orgánico planteada por las Comisiones de  Planificación y Administración, Estatuto Orgánico, Asuntos  Académicos y Estudiantiles,  e iniciar el proceso estipulado en el Artículo 142  del Estatuto Orgánico,   para que el Artículo 71 se lea:</w:t>
      </w:r>
    </w:p>
    <w:p w:rsidR="0043347C" w:rsidRPr="0043347C" w:rsidRDefault="0043347C" w:rsidP="0043347C">
      <w:pPr>
        <w:ind w:left="1080"/>
        <w:contextualSpacing/>
        <w:jc w:val="both"/>
        <w:rPr>
          <w:rFonts w:ascii="Arial" w:eastAsia="Arial" w:hAnsi="Arial" w:cs="Arial"/>
          <w:sz w:val="22"/>
          <w:szCs w:val="22"/>
        </w:rPr>
      </w:pPr>
    </w:p>
    <w:tbl>
      <w:tblPr>
        <w:tblW w:w="722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3"/>
        <w:gridCol w:w="3686"/>
      </w:tblGrid>
      <w:tr w:rsidR="0043347C" w:rsidRPr="0043347C" w:rsidTr="008907F1">
        <w:tc>
          <w:tcPr>
            <w:tcW w:w="3543" w:type="dxa"/>
          </w:tcPr>
          <w:p w:rsidR="0043347C" w:rsidRPr="0043347C" w:rsidRDefault="0043347C" w:rsidP="0043347C">
            <w:pPr>
              <w:jc w:val="center"/>
              <w:rPr>
                <w:i/>
                <w:sz w:val="22"/>
                <w:szCs w:val="22"/>
              </w:rPr>
            </w:pPr>
            <w:r w:rsidRPr="0043347C">
              <w:rPr>
                <w:rFonts w:ascii="Arial" w:eastAsia="Arial" w:hAnsi="Arial" w:cs="Arial"/>
                <w:i/>
                <w:sz w:val="22"/>
                <w:szCs w:val="22"/>
              </w:rPr>
              <w:t>Actual</w:t>
            </w:r>
          </w:p>
        </w:tc>
        <w:tc>
          <w:tcPr>
            <w:tcW w:w="3686" w:type="dxa"/>
          </w:tcPr>
          <w:p w:rsidR="0043347C" w:rsidRPr="0043347C" w:rsidRDefault="0043347C" w:rsidP="0043347C">
            <w:pPr>
              <w:jc w:val="center"/>
              <w:rPr>
                <w:i/>
                <w:sz w:val="22"/>
                <w:szCs w:val="22"/>
              </w:rPr>
            </w:pPr>
            <w:r w:rsidRPr="0043347C">
              <w:rPr>
                <w:rFonts w:ascii="Arial" w:eastAsia="Arial" w:hAnsi="Arial" w:cs="Arial"/>
                <w:i/>
                <w:sz w:val="22"/>
                <w:szCs w:val="22"/>
              </w:rPr>
              <w:t>Propuesta</w:t>
            </w:r>
          </w:p>
        </w:tc>
      </w:tr>
      <w:tr w:rsidR="0043347C" w:rsidRPr="0043347C" w:rsidTr="008907F1">
        <w:tc>
          <w:tcPr>
            <w:tcW w:w="3543" w:type="dxa"/>
          </w:tcPr>
          <w:p w:rsidR="0043347C" w:rsidRPr="0043347C" w:rsidRDefault="0043347C" w:rsidP="0043347C">
            <w:pPr>
              <w:widowControl w:val="0"/>
              <w:jc w:val="both"/>
              <w:rPr>
                <w:i/>
                <w:sz w:val="22"/>
                <w:szCs w:val="22"/>
              </w:rPr>
            </w:pPr>
            <w:r w:rsidRPr="0043347C">
              <w:rPr>
                <w:rFonts w:ascii="Arial" w:eastAsia="Arial" w:hAnsi="Arial" w:cs="Arial"/>
                <w:b/>
                <w:i/>
                <w:sz w:val="22"/>
                <w:szCs w:val="22"/>
              </w:rPr>
              <w:t>ARTÍCULO 71</w:t>
            </w:r>
          </w:p>
          <w:p w:rsidR="0043347C" w:rsidRPr="0043347C" w:rsidRDefault="0043347C" w:rsidP="0043347C">
            <w:pPr>
              <w:widowControl w:val="0"/>
              <w:jc w:val="both"/>
              <w:rPr>
                <w:i/>
                <w:sz w:val="22"/>
                <w:szCs w:val="22"/>
              </w:rPr>
            </w:pPr>
            <w:r w:rsidRPr="0043347C">
              <w:rPr>
                <w:rFonts w:ascii="Arial" w:eastAsia="Arial" w:hAnsi="Arial" w:cs="Arial"/>
                <w:i/>
                <w:sz w:val="22"/>
                <w:szCs w:val="22"/>
              </w:rPr>
              <w:t>La Rectoría contará con oficinas asesoras y asistenciales para su gestión.  Los directores o encargados de las oficinas asesoras serán designados por el Rector para el período de su nombramiento.</w:t>
            </w:r>
          </w:p>
          <w:p w:rsidR="0043347C" w:rsidRPr="0043347C" w:rsidRDefault="0043347C" w:rsidP="0043347C">
            <w:pPr>
              <w:jc w:val="both"/>
              <w:rPr>
                <w:i/>
                <w:sz w:val="22"/>
                <w:szCs w:val="22"/>
              </w:rPr>
            </w:pPr>
          </w:p>
        </w:tc>
        <w:tc>
          <w:tcPr>
            <w:tcW w:w="3686" w:type="dxa"/>
          </w:tcPr>
          <w:p w:rsidR="0043347C" w:rsidRPr="0043347C" w:rsidRDefault="0043347C" w:rsidP="0043347C">
            <w:pPr>
              <w:widowControl w:val="0"/>
              <w:jc w:val="both"/>
              <w:rPr>
                <w:i/>
                <w:sz w:val="22"/>
                <w:szCs w:val="22"/>
              </w:rPr>
            </w:pPr>
            <w:r w:rsidRPr="0043347C">
              <w:rPr>
                <w:rFonts w:ascii="Arial" w:eastAsia="Arial" w:hAnsi="Arial" w:cs="Arial"/>
                <w:b/>
                <w:i/>
                <w:sz w:val="22"/>
                <w:szCs w:val="22"/>
              </w:rPr>
              <w:t>ARTÍCULO 71</w:t>
            </w:r>
          </w:p>
          <w:p w:rsidR="0043347C" w:rsidRPr="0043347C" w:rsidRDefault="0043347C" w:rsidP="0043347C">
            <w:pPr>
              <w:widowControl w:val="0"/>
              <w:jc w:val="both"/>
              <w:rPr>
                <w:i/>
                <w:sz w:val="22"/>
                <w:szCs w:val="22"/>
              </w:rPr>
            </w:pPr>
            <w:r w:rsidRPr="0043347C">
              <w:rPr>
                <w:rFonts w:ascii="Arial" w:eastAsia="Arial" w:hAnsi="Arial" w:cs="Arial"/>
                <w:i/>
                <w:sz w:val="22"/>
                <w:szCs w:val="22"/>
              </w:rPr>
              <w:t>La Rectoría contará con oficinas asesoras y asistenciales para su gestión.  Los directores o encargados de las oficinas asesoras serán designados por el Rector para el período de su nombramiento.</w:t>
            </w:r>
          </w:p>
          <w:p w:rsidR="0043347C" w:rsidRPr="0043347C" w:rsidRDefault="0043347C" w:rsidP="0043347C">
            <w:pPr>
              <w:widowControl w:val="0"/>
              <w:jc w:val="both"/>
              <w:rPr>
                <w:i/>
                <w:sz w:val="22"/>
                <w:szCs w:val="22"/>
              </w:rPr>
            </w:pPr>
            <w:r w:rsidRPr="0043347C">
              <w:rPr>
                <w:rFonts w:ascii="Arial" w:eastAsia="Arial" w:hAnsi="Arial" w:cs="Arial"/>
                <w:i/>
                <w:sz w:val="22"/>
                <w:szCs w:val="22"/>
              </w:rPr>
              <w:t xml:space="preserve">La Oficina de Planificación Institucional (OPI) será un departamento de apoyo a la academia, con carácter de oficina asesora, adscrita a la Rectoría, cuyo director será nombrado por el Rector y ratificado por el Consejo de Planificación Institucional,   tendrá rango de vicerrector. </w:t>
            </w:r>
          </w:p>
          <w:p w:rsidR="0043347C" w:rsidRPr="0043347C" w:rsidRDefault="0043347C" w:rsidP="0043347C">
            <w:pPr>
              <w:rPr>
                <w:i/>
                <w:sz w:val="22"/>
                <w:szCs w:val="22"/>
              </w:rPr>
            </w:pPr>
            <w:r w:rsidRPr="0043347C">
              <w:rPr>
                <w:rFonts w:ascii="Arial" w:eastAsia="Arial" w:hAnsi="Arial" w:cs="Arial"/>
                <w:i/>
                <w:sz w:val="22"/>
                <w:szCs w:val="22"/>
              </w:rPr>
              <w:t>Las funciones de la OPI serán:</w:t>
            </w:r>
          </w:p>
          <w:p w:rsidR="0043347C" w:rsidRPr="0043347C" w:rsidRDefault="0043347C" w:rsidP="0043347C">
            <w:pPr>
              <w:numPr>
                <w:ilvl w:val="0"/>
                <w:numId w:val="17"/>
              </w:numPr>
              <w:tabs>
                <w:tab w:val="left" w:pos="417"/>
              </w:tabs>
              <w:ind w:left="414" w:hanging="271"/>
              <w:jc w:val="both"/>
              <w:rPr>
                <w:rFonts w:ascii="Arial" w:eastAsia="Arial" w:hAnsi="Arial" w:cs="Arial"/>
                <w:i/>
                <w:sz w:val="22"/>
                <w:szCs w:val="22"/>
              </w:rPr>
            </w:pPr>
            <w:r w:rsidRPr="0043347C">
              <w:rPr>
                <w:rFonts w:ascii="Arial" w:eastAsia="Arial" w:hAnsi="Arial" w:cs="Arial"/>
                <w:i/>
                <w:sz w:val="22"/>
                <w:szCs w:val="22"/>
              </w:rPr>
              <w:t>Gestionar la información para toma de decisiones institucionales</w:t>
            </w:r>
          </w:p>
          <w:p w:rsidR="0043347C" w:rsidRPr="0043347C" w:rsidRDefault="0043347C" w:rsidP="0043347C">
            <w:pPr>
              <w:numPr>
                <w:ilvl w:val="0"/>
                <w:numId w:val="17"/>
              </w:numPr>
              <w:tabs>
                <w:tab w:val="left" w:pos="417"/>
              </w:tabs>
              <w:ind w:left="414" w:hanging="271"/>
              <w:jc w:val="both"/>
              <w:rPr>
                <w:rFonts w:ascii="Arial" w:eastAsia="Arial" w:hAnsi="Arial" w:cs="Arial"/>
                <w:i/>
                <w:sz w:val="22"/>
                <w:szCs w:val="22"/>
              </w:rPr>
            </w:pPr>
            <w:r w:rsidRPr="0043347C">
              <w:rPr>
                <w:rFonts w:ascii="Arial" w:eastAsia="Arial" w:hAnsi="Arial" w:cs="Arial"/>
                <w:i/>
                <w:sz w:val="22"/>
                <w:szCs w:val="22"/>
              </w:rPr>
              <w:lastRenderedPageBreak/>
              <w:t>Apoyar técnicamente en el desarrollo de planes a largo, mediano y corto plazo</w:t>
            </w:r>
          </w:p>
          <w:p w:rsidR="0043347C" w:rsidRPr="0043347C" w:rsidRDefault="0043347C" w:rsidP="0043347C">
            <w:pPr>
              <w:numPr>
                <w:ilvl w:val="0"/>
                <w:numId w:val="17"/>
              </w:numPr>
              <w:tabs>
                <w:tab w:val="left" w:pos="417"/>
              </w:tabs>
              <w:ind w:left="414" w:hanging="271"/>
              <w:jc w:val="both"/>
              <w:rPr>
                <w:rFonts w:ascii="Arial" w:eastAsia="Arial" w:hAnsi="Arial" w:cs="Arial"/>
                <w:i/>
                <w:sz w:val="22"/>
                <w:szCs w:val="22"/>
              </w:rPr>
            </w:pPr>
            <w:r w:rsidRPr="0043347C">
              <w:rPr>
                <w:rFonts w:ascii="Arial" w:eastAsia="Arial" w:hAnsi="Arial" w:cs="Arial"/>
                <w:i/>
                <w:sz w:val="22"/>
                <w:szCs w:val="22"/>
              </w:rPr>
              <w:t>Colaborar en la puesta en marcha de la estrategia</w:t>
            </w:r>
          </w:p>
          <w:p w:rsidR="0043347C" w:rsidRPr="0043347C" w:rsidRDefault="0043347C" w:rsidP="0043347C">
            <w:pPr>
              <w:numPr>
                <w:ilvl w:val="0"/>
                <w:numId w:val="17"/>
              </w:numPr>
              <w:tabs>
                <w:tab w:val="left" w:pos="417"/>
              </w:tabs>
              <w:ind w:left="414" w:hanging="271"/>
              <w:jc w:val="both"/>
              <w:rPr>
                <w:rFonts w:ascii="Arial" w:eastAsia="Arial" w:hAnsi="Arial" w:cs="Arial"/>
                <w:i/>
                <w:sz w:val="22"/>
                <w:szCs w:val="22"/>
              </w:rPr>
            </w:pPr>
            <w:r w:rsidRPr="0043347C">
              <w:rPr>
                <w:rFonts w:ascii="Arial" w:eastAsia="Arial" w:hAnsi="Arial" w:cs="Arial"/>
                <w:i/>
                <w:sz w:val="22"/>
                <w:szCs w:val="22"/>
              </w:rPr>
              <w:t>Supervisar el desempeño institucional”.</w:t>
            </w:r>
          </w:p>
        </w:tc>
      </w:tr>
    </w:tbl>
    <w:p w:rsidR="0043347C" w:rsidRPr="0043347C" w:rsidRDefault="0043347C" w:rsidP="0043347C">
      <w:pPr>
        <w:jc w:val="both"/>
        <w:rPr>
          <w:rFonts w:ascii="Arial" w:eastAsia="Calibri" w:hAnsi="Arial" w:cs="Arial"/>
          <w:lang w:val="es-CR" w:eastAsia="en-US"/>
        </w:rPr>
      </w:pPr>
    </w:p>
    <w:p w:rsidR="0043347C" w:rsidRPr="0043347C" w:rsidRDefault="0043347C" w:rsidP="0005027A">
      <w:pPr>
        <w:numPr>
          <w:ilvl w:val="0"/>
          <w:numId w:val="34"/>
        </w:numPr>
        <w:ind w:left="357" w:hanging="357"/>
        <w:jc w:val="both"/>
        <w:rPr>
          <w:rFonts w:ascii="Arial" w:eastAsia="Calibri" w:hAnsi="Arial" w:cs="Arial"/>
          <w:lang w:eastAsia="es-CR"/>
        </w:rPr>
      </w:pPr>
      <w:r w:rsidRPr="0043347C">
        <w:rPr>
          <w:rFonts w:ascii="Arial" w:eastAsia="Calibri" w:hAnsi="Arial" w:cs="Arial"/>
          <w:lang w:eastAsia="es-CR"/>
        </w:rPr>
        <w:t>En el oficio DAIR-136-2018 del 06 de agosto de 2018, dirigido por la M.E.T. Rita Eugenia Morales Gómez. Asistente Administrativa de la Asamblea Institucional Representativa, dirigido al Dr. Luis Gerardo Meza Cascante, Coordinador de la Comisión de Estatuto Orgánico, se indica lo siguiente:</w:t>
      </w:r>
    </w:p>
    <w:p w:rsidR="0043347C" w:rsidRPr="0043347C" w:rsidRDefault="0043347C" w:rsidP="0043347C">
      <w:pPr>
        <w:ind w:left="357"/>
        <w:jc w:val="both"/>
        <w:rPr>
          <w:rFonts w:ascii="Arial" w:eastAsia="Calibri" w:hAnsi="Arial" w:cs="Arial"/>
          <w:lang w:eastAsia="es-CR"/>
        </w:rPr>
      </w:pPr>
    </w:p>
    <w:p w:rsidR="0043347C" w:rsidRPr="0043347C" w:rsidRDefault="0043347C" w:rsidP="0043347C">
      <w:pPr>
        <w:ind w:left="426" w:right="474"/>
        <w:jc w:val="both"/>
        <w:rPr>
          <w:rFonts w:ascii="Arial" w:hAnsi="Arial" w:cs="Arial"/>
          <w:i/>
          <w:sz w:val="22"/>
          <w:szCs w:val="22"/>
        </w:rPr>
      </w:pPr>
      <w:r w:rsidRPr="0043347C">
        <w:rPr>
          <w:rFonts w:ascii="Arial" w:hAnsi="Arial" w:cs="Arial"/>
          <w:i/>
          <w:sz w:val="22"/>
          <w:szCs w:val="22"/>
        </w:rPr>
        <w:t xml:space="preserve">“Según lo solicitado por su persona, vía correo electrónico, referente a una solicitud del Consejo Institucional para reformar el artículo 71 del Estatuto Orgánico y que fuese conocido en la AIR, al respecto le informo que esa solicitud no ingresó al Directorio, según consta en los registros de la Secretaría de la correspondencia entrante. </w:t>
      </w:r>
    </w:p>
    <w:p w:rsidR="0043347C" w:rsidRPr="0043347C" w:rsidRDefault="0043347C" w:rsidP="0043347C">
      <w:pPr>
        <w:ind w:left="426" w:right="474"/>
        <w:jc w:val="both"/>
        <w:rPr>
          <w:rFonts w:ascii="Arial" w:hAnsi="Arial" w:cs="Arial"/>
          <w:i/>
          <w:sz w:val="22"/>
          <w:szCs w:val="22"/>
        </w:rPr>
      </w:pPr>
    </w:p>
    <w:p w:rsidR="0043347C" w:rsidRPr="0043347C" w:rsidRDefault="0043347C" w:rsidP="0043347C">
      <w:pPr>
        <w:ind w:left="426" w:right="474"/>
        <w:jc w:val="both"/>
        <w:rPr>
          <w:rFonts w:ascii="Arial" w:hAnsi="Arial" w:cs="Arial"/>
          <w:i/>
          <w:sz w:val="22"/>
          <w:szCs w:val="22"/>
        </w:rPr>
      </w:pPr>
      <w:r w:rsidRPr="0043347C">
        <w:rPr>
          <w:rFonts w:ascii="Arial" w:hAnsi="Arial" w:cs="Arial"/>
          <w:i/>
          <w:sz w:val="22"/>
          <w:szCs w:val="22"/>
        </w:rPr>
        <w:t>También, se procedió a una revisión de todos los temas tratados en las sesiones de la AIR y ese tema no ha sido conocido”.</w:t>
      </w:r>
    </w:p>
    <w:p w:rsidR="0043347C" w:rsidRPr="0043347C" w:rsidRDefault="0043347C" w:rsidP="0043347C">
      <w:pPr>
        <w:ind w:left="426" w:right="474"/>
        <w:jc w:val="both"/>
        <w:rPr>
          <w:rFonts w:ascii="Arial" w:hAnsi="Arial" w:cs="Arial"/>
          <w:sz w:val="22"/>
          <w:szCs w:val="22"/>
        </w:rPr>
      </w:pPr>
    </w:p>
    <w:p w:rsidR="0043347C" w:rsidRPr="0043347C" w:rsidRDefault="0043347C" w:rsidP="0005027A">
      <w:pPr>
        <w:numPr>
          <w:ilvl w:val="0"/>
          <w:numId w:val="34"/>
        </w:numPr>
        <w:ind w:left="357" w:hanging="357"/>
        <w:jc w:val="both"/>
        <w:rPr>
          <w:rFonts w:ascii="Arial" w:eastAsia="Calibri" w:hAnsi="Arial" w:cs="Arial"/>
          <w:lang w:eastAsia="es-CR"/>
        </w:rPr>
      </w:pPr>
      <w:r w:rsidRPr="0043347C">
        <w:rPr>
          <w:rFonts w:ascii="Arial" w:eastAsia="Calibri" w:hAnsi="Arial" w:cs="Arial"/>
          <w:lang w:eastAsia="es-CR"/>
        </w:rPr>
        <w:t>En el oficio SCI-573-2018 del 08 de agosto de 2018 remitido por la M.A.E. Ana Damaris Quesada Murillo, Directora de la Secretaría del Consejo Institucional, dirigido al Dr. Luis Gerardo Meza Cascante, Coordinador de la Comisión de Estatuto Orgánico, se indica sobre el acuerdo de la Sesión Ordinaria 2652, Artículo 10, del 11 de marzo de 2010, lo siguiente:</w:t>
      </w:r>
    </w:p>
    <w:p w:rsidR="0043347C" w:rsidRPr="0043347C" w:rsidRDefault="0043347C" w:rsidP="0043347C">
      <w:pPr>
        <w:jc w:val="both"/>
        <w:rPr>
          <w:rFonts w:ascii="Arial" w:hAnsi="Arial" w:cs="Arial"/>
        </w:rPr>
      </w:pPr>
    </w:p>
    <w:p w:rsidR="0043347C" w:rsidRPr="0043347C" w:rsidRDefault="0043347C" w:rsidP="0043347C">
      <w:pPr>
        <w:ind w:left="567" w:right="474"/>
        <w:jc w:val="both"/>
        <w:rPr>
          <w:rFonts w:ascii="Arial" w:hAnsi="Arial" w:cs="Arial"/>
          <w:i/>
          <w:color w:val="7030A0"/>
          <w:sz w:val="22"/>
          <w:szCs w:val="22"/>
        </w:rPr>
      </w:pPr>
      <w:r w:rsidRPr="0043347C">
        <w:rPr>
          <w:rFonts w:ascii="Arial" w:hAnsi="Arial" w:cs="Arial"/>
          <w:i/>
          <w:sz w:val="22"/>
          <w:szCs w:val="22"/>
        </w:rPr>
        <w:t>“Considerando que no se ubicaron datos posteriores a los detallados con anterioridad, se confirma que, el acuerdo citado no fue sometido a segunda votación, ni enviado a la Asamblea Institucional Representativa para su respectiva aprobación; a excepción de la propuesta  recibida recientemente de parte de la Oficina de Planificación Institucional y que tiene en análisis la Comisión de Planificación y Administración”</w:t>
      </w:r>
      <w:r w:rsidRPr="0043347C">
        <w:rPr>
          <w:rFonts w:ascii="Arial" w:hAnsi="Arial" w:cs="Arial"/>
          <w:i/>
          <w:color w:val="7030A0"/>
          <w:sz w:val="22"/>
          <w:szCs w:val="22"/>
        </w:rPr>
        <w:t>.</w:t>
      </w:r>
    </w:p>
    <w:p w:rsidR="0043347C" w:rsidRPr="0043347C" w:rsidRDefault="0043347C" w:rsidP="0043347C">
      <w:pPr>
        <w:jc w:val="both"/>
        <w:rPr>
          <w:rFonts w:ascii="Arial" w:eastAsia="Calibri" w:hAnsi="Arial" w:cs="Arial"/>
          <w:lang w:eastAsia="en-US"/>
        </w:rPr>
      </w:pPr>
    </w:p>
    <w:p w:rsidR="0043347C" w:rsidRPr="0043347C" w:rsidRDefault="0043347C" w:rsidP="0043347C">
      <w:pPr>
        <w:tabs>
          <w:tab w:val="left" w:pos="3070"/>
        </w:tabs>
        <w:ind w:right="423"/>
        <w:rPr>
          <w:rFonts w:ascii="Arial" w:eastAsia="Arial" w:hAnsi="Arial" w:cs="Arial"/>
          <w:b/>
        </w:rPr>
      </w:pPr>
      <w:r w:rsidRPr="0043347C">
        <w:rPr>
          <w:rFonts w:ascii="Arial" w:eastAsia="Arial" w:hAnsi="Arial" w:cs="Arial"/>
          <w:b/>
        </w:rPr>
        <w:t xml:space="preserve">CONSIDERANDO QUE: </w:t>
      </w:r>
    </w:p>
    <w:p w:rsidR="0043347C" w:rsidRPr="0043347C" w:rsidRDefault="0043347C" w:rsidP="0043347C">
      <w:pPr>
        <w:ind w:right="49"/>
        <w:jc w:val="both"/>
        <w:rPr>
          <w:rFonts w:ascii="Arial" w:eastAsia="Arial" w:hAnsi="Arial" w:cs="Arial"/>
          <w:color w:val="7030A0"/>
        </w:rPr>
      </w:pPr>
    </w:p>
    <w:p w:rsidR="0043347C" w:rsidRPr="0043347C" w:rsidRDefault="0043347C" w:rsidP="0005027A">
      <w:pPr>
        <w:numPr>
          <w:ilvl w:val="0"/>
          <w:numId w:val="35"/>
        </w:numPr>
        <w:ind w:left="426" w:right="49" w:hanging="426"/>
        <w:jc w:val="both"/>
        <w:rPr>
          <w:rFonts w:ascii="Arial" w:eastAsia="Arial" w:hAnsi="Arial" w:cs="Arial"/>
        </w:rPr>
      </w:pPr>
      <w:r w:rsidRPr="0043347C">
        <w:rPr>
          <w:rFonts w:ascii="Arial" w:eastAsia="Arial" w:hAnsi="Arial" w:cs="Arial"/>
        </w:rPr>
        <w:t>El Consejo Institucional carece de competencias para otorgar el rango de Vicerrector a una Dirección de Departamento o de Oficina asesora de la Rectoría</w:t>
      </w:r>
      <w:r w:rsidRPr="0043347C">
        <w:rPr>
          <w:rFonts w:ascii="Arial" w:eastAsia="Arial" w:hAnsi="Arial" w:cs="Arial"/>
          <w:color w:val="7030A0"/>
        </w:rPr>
        <w:t xml:space="preserve">, </w:t>
      </w:r>
      <w:r w:rsidRPr="0043347C">
        <w:rPr>
          <w:rFonts w:ascii="Arial" w:eastAsia="Arial" w:hAnsi="Arial" w:cs="Arial"/>
        </w:rPr>
        <w:t xml:space="preserve">pues no existe norma que faculte a este órgano colegiado a otorgar esa condición.   Alguna persona que no sea ninguna de las cuatro personas que dirigen las vicerrectorías indicadas en el Artículo 29 del Estatuto Orgánico. Por esta razón el punto a., del acuerdo de la Sesión No. 2652, Artículo 10, del 11 de marzo de 2010, reseñado en el resultando 2, carece de validez. </w:t>
      </w:r>
    </w:p>
    <w:p w:rsidR="0043347C" w:rsidRPr="0043347C" w:rsidRDefault="0043347C" w:rsidP="0043347C">
      <w:pPr>
        <w:ind w:right="423"/>
        <w:jc w:val="both"/>
        <w:rPr>
          <w:rFonts w:ascii="Arial" w:eastAsia="Arial" w:hAnsi="Arial" w:cs="Arial"/>
        </w:rPr>
      </w:pPr>
    </w:p>
    <w:p w:rsidR="009F382B" w:rsidRPr="0043347C" w:rsidRDefault="0043347C" w:rsidP="009F382B">
      <w:pPr>
        <w:numPr>
          <w:ilvl w:val="0"/>
          <w:numId w:val="35"/>
        </w:numPr>
        <w:ind w:left="426" w:right="49" w:hanging="426"/>
        <w:jc w:val="both"/>
        <w:rPr>
          <w:rFonts w:ascii="Arial" w:eastAsia="Arial" w:hAnsi="Arial" w:cs="Arial"/>
        </w:rPr>
      </w:pPr>
      <w:r w:rsidRPr="0043347C">
        <w:rPr>
          <w:rFonts w:ascii="Arial" w:eastAsia="Arial" w:hAnsi="Arial" w:cs="Arial"/>
        </w:rPr>
        <w:t xml:space="preserve">Además, la reforma al Artículo 71 que acogió el Consejo Institucional en la Sesión No. 2652, Artículo 10, del 11 de marzo de 2010, reseñada en el resultando 3, no se concretó, porque el Consejo Institucional no la tramitó según lo dispuesto en el Estatuto Orgánico para ese tipo de reformas, tal como se indica en el oficio DAIR-136-2018 y en el oficio </w:t>
      </w:r>
      <w:r w:rsidRPr="0043347C">
        <w:rPr>
          <w:rFonts w:ascii="Arial" w:eastAsia="Calibri" w:hAnsi="Arial" w:cs="Arial"/>
          <w:lang w:eastAsia="es-CR"/>
        </w:rPr>
        <w:t>SCI-573-2018</w:t>
      </w:r>
      <w:r w:rsidRPr="0043347C">
        <w:rPr>
          <w:rFonts w:ascii="Arial" w:eastAsia="Arial" w:hAnsi="Arial" w:cs="Arial"/>
        </w:rPr>
        <w:t>.</w:t>
      </w:r>
    </w:p>
    <w:p w:rsidR="0043347C" w:rsidRPr="0043347C" w:rsidRDefault="0043347C" w:rsidP="0043347C">
      <w:pPr>
        <w:ind w:left="720"/>
        <w:contextualSpacing/>
        <w:rPr>
          <w:rFonts w:ascii="Arial" w:eastAsia="Arial" w:hAnsi="Arial" w:cs="Arial"/>
        </w:rPr>
      </w:pPr>
    </w:p>
    <w:p w:rsidR="0043347C" w:rsidRPr="0043347C" w:rsidRDefault="0043347C" w:rsidP="0043347C">
      <w:pPr>
        <w:ind w:right="423"/>
        <w:rPr>
          <w:rFonts w:ascii="Arial" w:eastAsia="Arial" w:hAnsi="Arial" w:cs="Arial"/>
          <w:b/>
        </w:rPr>
      </w:pPr>
      <w:r w:rsidRPr="0043347C">
        <w:rPr>
          <w:rFonts w:ascii="Arial" w:eastAsia="Arial" w:hAnsi="Arial" w:cs="Arial"/>
          <w:b/>
        </w:rPr>
        <w:t>SE PROPONE:</w:t>
      </w:r>
    </w:p>
    <w:p w:rsidR="0043347C" w:rsidRPr="0043347C" w:rsidRDefault="0043347C" w:rsidP="0043347C">
      <w:pPr>
        <w:ind w:left="357" w:right="423"/>
        <w:rPr>
          <w:rFonts w:ascii="Arial" w:hAnsi="Arial" w:cs="Arial"/>
          <w:sz w:val="22"/>
          <w:szCs w:val="22"/>
        </w:rPr>
      </w:pPr>
    </w:p>
    <w:p w:rsidR="0043347C" w:rsidRPr="0043347C" w:rsidRDefault="0043347C" w:rsidP="0005027A">
      <w:pPr>
        <w:numPr>
          <w:ilvl w:val="0"/>
          <w:numId w:val="36"/>
        </w:numPr>
        <w:ind w:left="426" w:right="-2" w:hanging="426"/>
        <w:jc w:val="both"/>
        <w:rPr>
          <w:rFonts w:ascii="Arial" w:eastAsia="Calibri" w:hAnsi="Arial" w:cs="Arial"/>
          <w:lang w:val="es-CR" w:eastAsia="en-US"/>
        </w:rPr>
      </w:pPr>
      <w:r w:rsidRPr="0043347C">
        <w:rPr>
          <w:rFonts w:ascii="Arial" w:eastAsia="Arial" w:hAnsi="Arial" w:cs="Arial"/>
        </w:rPr>
        <w:t>Modificar el</w:t>
      </w:r>
      <w:r w:rsidRPr="0043347C">
        <w:rPr>
          <w:rFonts w:ascii="Arial" w:hAnsi="Arial" w:cs="Arial"/>
        </w:rPr>
        <w:t xml:space="preserve"> </w:t>
      </w:r>
      <w:r w:rsidRPr="0043347C">
        <w:rPr>
          <w:rFonts w:ascii="Arial" w:eastAsia="Calibri" w:hAnsi="Arial" w:cs="Arial"/>
          <w:lang w:val="es-CR" w:eastAsia="en-US"/>
        </w:rPr>
        <w:t xml:space="preserve">acuerdo de la Sesión Ordinaria No. 2652, Artículo 10, inciso a, del </w:t>
      </w:r>
      <w:r w:rsidRPr="0043347C">
        <w:rPr>
          <w:rFonts w:ascii="Arial" w:eastAsia="Arial" w:hAnsi="Arial" w:cs="Arial"/>
        </w:rPr>
        <w:t>11 de marzo del 2010, de manera que se lea de la siguiente manera:</w:t>
      </w:r>
    </w:p>
    <w:p w:rsidR="0043347C" w:rsidRPr="0043347C" w:rsidRDefault="0043347C" w:rsidP="0043347C">
      <w:pPr>
        <w:ind w:left="720"/>
        <w:contextualSpacing/>
        <w:rPr>
          <w:rFonts w:ascii="Arial" w:eastAsia="Calibri" w:hAnsi="Arial" w:cs="Arial"/>
          <w:lang w:val="es-CR" w:eastAsia="en-US"/>
        </w:rPr>
      </w:pPr>
    </w:p>
    <w:p w:rsidR="0043347C" w:rsidRPr="0043347C" w:rsidRDefault="0043347C" w:rsidP="0043347C">
      <w:pPr>
        <w:numPr>
          <w:ilvl w:val="1"/>
          <w:numId w:val="16"/>
        </w:numPr>
        <w:ind w:left="1440" w:right="474" w:hanging="306"/>
        <w:contextualSpacing/>
        <w:jc w:val="both"/>
        <w:rPr>
          <w:rFonts w:ascii="Arial" w:eastAsia="Arial" w:hAnsi="Arial" w:cs="Arial"/>
        </w:rPr>
      </w:pPr>
      <w:r w:rsidRPr="0043347C">
        <w:rPr>
          <w:rFonts w:ascii="Arial" w:eastAsia="Arial" w:hAnsi="Arial" w:cs="Arial"/>
        </w:rPr>
        <w:lastRenderedPageBreak/>
        <w:t xml:space="preserve">Mantener la clasificación de la Oficina de Planificación Institucional como oficina asesora adscrita a la Rectoría, en los términos establecidos en el artículo 71 del Estatuto Orgánico. </w:t>
      </w:r>
    </w:p>
    <w:p w:rsidR="0043347C" w:rsidRPr="0043347C" w:rsidRDefault="0043347C" w:rsidP="0043347C">
      <w:pPr>
        <w:ind w:right="474"/>
        <w:contextualSpacing/>
        <w:jc w:val="both"/>
        <w:rPr>
          <w:rFonts w:ascii="Arial" w:eastAsia="Arial" w:hAnsi="Arial" w:cs="Arial"/>
          <w:sz w:val="22"/>
          <w:szCs w:val="22"/>
        </w:rPr>
      </w:pPr>
    </w:p>
    <w:p w:rsidR="0043347C" w:rsidRPr="0043347C" w:rsidRDefault="0043347C" w:rsidP="0005027A">
      <w:pPr>
        <w:numPr>
          <w:ilvl w:val="0"/>
          <w:numId w:val="36"/>
        </w:numPr>
        <w:ind w:left="426" w:right="-2" w:hanging="426"/>
        <w:jc w:val="both"/>
        <w:rPr>
          <w:rFonts w:ascii="Arial" w:eastAsia="Calibri" w:hAnsi="Arial" w:cs="Arial"/>
          <w:lang w:val="es-CR" w:eastAsia="en-US"/>
        </w:rPr>
      </w:pPr>
      <w:r w:rsidRPr="0043347C">
        <w:rPr>
          <w:rFonts w:ascii="Arial" w:eastAsia="Arial" w:hAnsi="Arial" w:cs="Arial"/>
        </w:rPr>
        <w:t xml:space="preserve">Derogar el inciso e, del </w:t>
      </w:r>
      <w:r w:rsidRPr="0043347C">
        <w:rPr>
          <w:rFonts w:ascii="Arial" w:eastAsia="Calibri" w:hAnsi="Arial" w:cs="Arial"/>
          <w:lang w:val="es-CR" w:eastAsia="en-US"/>
        </w:rPr>
        <w:t xml:space="preserve">acuerdo de la Sesión Ordinaria No. 2652, artículo 10, del </w:t>
      </w:r>
      <w:r w:rsidRPr="0043347C">
        <w:rPr>
          <w:rFonts w:ascii="Arial" w:eastAsia="Arial" w:hAnsi="Arial" w:cs="Arial"/>
        </w:rPr>
        <w:t>11 de marzo del 2010.</w:t>
      </w:r>
    </w:p>
    <w:p w:rsidR="0043347C" w:rsidRPr="0043347C" w:rsidRDefault="0043347C" w:rsidP="0043347C">
      <w:pPr>
        <w:ind w:right="-2"/>
        <w:jc w:val="both"/>
        <w:rPr>
          <w:rFonts w:ascii="Arial" w:eastAsia="Arial" w:hAnsi="Arial" w:cs="Arial"/>
        </w:rPr>
      </w:pPr>
    </w:p>
    <w:p w:rsidR="0043347C" w:rsidRPr="009938E9" w:rsidRDefault="0043347C" w:rsidP="009F382B">
      <w:pPr>
        <w:ind w:right="616"/>
        <w:jc w:val="both"/>
        <w:rPr>
          <w:rFonts w:ascii="Arial" w:eastAsia="Calibri" w:hAnsi="Arial" w:cs="Arial"/>
          <w:lang w:eastAsia="es-CR"/>
        </w:rPr>
      </w:pPr>
    </w:p>
    <w:p w:rsidR="00B70B29" w:rsidRPr="00BE033A" w:rsidRDefault="0005027A" w:rsidP="00C0722A">
      <w:pPr>
        <w:pStyle w:val="Prrafodelista"/>
        <w:numPr>
          <w:ilvl w:val="0"/>
          <w:numId w:val="25"/>
        </w:numPr>
        <w:jc w:val="both"/>
        <w:rPr>
          <w:rFonts w:ascii="Arial" w:hAnsi="Arial" w:cs="Arial"/>
          <w:b/>
          <w:lang w:val="es-CR"/>
        </w:rPr>
      </w:pPr>
      <w:r>
        <w:rPr>
          <w:rFonts w:ascii="Arial" w:hAnsi="Arial" w:cs="Arial"/>
          <w:b/>
          <w:lang w:val="es-CR"/>
        </w:rPr>
        <w:t>Respuesta al oficio DP-005-2018 “Consulta sobre Potestades de las Áreas Académicas”</w:t>
      </w:r>
    </w:p>
    <w:p w:rsidR="00B70B29" w:rsidRDefault="00B70B29" w:rsidP="00B70B29">
      <w:pPr>
        <w:jc w:val="both"/>
        <w:rPr>
          <w:rFonts w:ascii="Arial" w:hAnsi="Arial" w:cs="Arial"/>
          <w:b/>
          <w:lang w:val="es-CR"/>
        </w:rPr>
      </w:pPr>
    </w:p>
    <w:p w:rsidR="00B70B29" w:rsidRPr="00C16BC0" w:rsidRDefault="00B70B29" w:rsidP="00B70B29">
      <w:pPr>
        <w:jc w:val="both"/>
        <w:rPr>
          <w:rFonts w:ascii="Arial" w:hAnsi="Arial" w:cs="Arial"/>
          <w:lang w:val="es-CR"/>
        </w:rPr>
      </w:pPr>
      <w:r w:rsidRPr="00B70B29">
        <w:rPr>
          <w:rFonts w:ascii="Arial" w:hAnsi="Arial" w:cs="Arial"/>
          <w:lang w:val="es-CR"/>
        </w:rPr>
        <w:t xml:space="preserve">El señor </w:t>
      </w:r>
      <w:r w:rsidR="0005027A">
        <w:rPr>
          <w:rFonts w:ascii="Arial" w:hAnsi="Arial" w:cs="Arial"/>
          <w:lang w:val="es-CR"/>
        </w:rPr>
        <w:t xml:space="preserve">Luis Gerardo Meza explica la propuesta </w:t>
      </w:r>
      <w:r w:rsidR="00DE5D51" w:rsidRPr="00C16BC0">
        <w:rPr>
          <w:rFonts w:ascii="Arial" w:hAnsi="Arial" w:cs="Arial"/>
          <w:lang w:val="es-CR"/>
        </w:rPr>
        <w:t xml:space="preserve">que elaboró </w:t>
      </w:r>
      <w:r w:rsidR="0005027A" w:rsidRPr="00C16BC0">
        <w:rPr>
          <w:rFonts w:ascii="Arial" w:hAnsi="Arial" w:cs="Arial"/>
          <w:lang w:val="es-CR"/>
        </w:rPr>
        <w:t xml:space="preserve">y se </w:t>
      </w:r>
      <w:r w:rsidR="00DE5D51" w:rsidRPr="00C16BC0">
        <w:rPr>
          <w:rFonts w:ascii="Arial" w:hAnsi="Arial" w:cs="Arial"/>
          <w:lang w:val="es-CR"/>
        </w:rPr>
        <w:t>realiza una discusión de diversos puntos relacionados con el concepto de área en el Estatuto Orgánico, las potestades del Consejo de Área y otros elementos relacionados con la figura de área. Se avanza en el análisis pero no se genera el consenso suficiente para resolver sobre la propuesta en discusión, por lo que se acuerda continuar con su discusión en la siguiente reunión.</w:t>
      </w:r>
    </w:p>
    <w:p w:rsidR="009F382B" w:rsidRPr="00C16BC0" w:rsidRDefault="009F382B" w:rsidP="00B70B29">
      <w:pPr>
        <w:jc w:val="both"/>
        <w:rPr>
          <w:rFonts w:ascii="Arial" w:hAnsi="Arial" w:cs="Arial"/>
          <w:lang w:val="es-CR"/>
        </w:rPr>
      </w:pPr>
    </w:p>
    <w:p w:rsidR="009F382B" w:rsidRPr="00C16BC0" w:rsidRDefault="009F382B" w:rsidP="009F382B">
      <w:pPr>
        <w:pStyle w:val="Prrafodelista"/>
        <w:numPr>
          <w:ilvl w:val="0"/>
          <w:numId w:val="25"/>
        </w:numPr>
        <w:jc w:val="both"/>
        <w:rPr>
          <w:rFonts w:ascii="Arial" w:hAnsi="Arial" w:cs="Arial"/>
          <w:b/>
          <w:lang w:val="es-CR"/>
        </w:rPr>
      </w:pPr>
      <w:r w:rsidRPr="00C16BC0">
        <w:rPr>
          <w:rFonts w:ascii="Arial" w:hAnsi="Arial" w:cs="Arial"/>
          <w:b/>
          <w:lang w:val="es-CR"/>
        </w:rPr>
        <w:t>Varios</w:t>
      </w:r>
    </w:p>
    <w:p w:rsidR="009F382B" w:rsidRPr="00C16BC0" w:rsidRDefault="009F382B" w:rsidP="009F382B">
      <w:pPr>
        <w:ind w:left="360"/>
        <w:jc w:val="both"/>
        <w:rPr>
          <w:rFonts w:ascii="Arial" w:hAnsi="Arial" w:cs="Arial"/>
          <w:b/>
          <w:lang w:val="es-CR"/>
        </w:rPr>
      </w:pPr>
    </w:p>
    <w:p w:rsidR="009F382B" w:rsidRPr="00C16BC0" w:rsidRDefault="00B54434" w:rsidP="00B70B29">
      <w:pPr>
        <w:jc w:val="both"/>
        <w:rPr>
          <w:rFonts w:ascii="Arial" w:hAnsi="Arial" w:cs="Arial"/>
          <w:lang w:val="es-CR"/>
        </w:rPr>
      </w:pPr>
      <w:r w:rsidRPr="00C16BC0">
        <w:rPr>
          <w:rFonts w:ascii="Arial" w:hAnsi="Arial" w:cs="Arial"/>
          <w:lang w:val="es-CR"/>
        </w:rPr>
        <w:t>No hubo varios.</w:t>
      </w:r>
    </w:p>
    <w:p w:rsidR="009F382B" w:rsidRDefault="009F382B" w:rsidP="00B70B29">
      <w:pPr>
        <w:jc w:val="both"/>
        <w:rPr>
          <w:rFonts w:ascii="Arial" w:hAnsi="Arial" w:cs="Arial"/>
          <w:lang w:val="es-CR"/>
        </w:rPr>
      </w:pPr>
    </w:p>
    <w:p w:rsidR="009F382B" w:rsidRDefault="009F382B" w:rsidP="00B70B29">
      <w:pPr>
        <w:jc w:val="both"/>
        <w:rPr>
          <w:rFonts w:ascii="Arial" w:hAnsi="Arial" w:cs="Arial"/>
          <w:lang w:val="es-CR"/>
        </w:rPr>
      </w:pPr>
    </w:p>
    <w:p w:rsidR="00930B94" w:rsidRPr="003E54DB" w:rsidRDefault="00930B94" w:rsidP="008766A1">
      <w:pPr>
        <w:autoSpaceDE w:val="0"/>
        <w:autoSpaceDN w:val="0"/>
        <w:adjustRightInd w:val="0"/>
        <w:jc w:val="both"/>
        <w:rPr>
          <w:rFonts w:ascii="Arial" w:hAnsi="Arial" w:cs="Arial"/>
          <w:lang w:val="es-CR"/>
        </w:rPr>
      </w:pPr>
      <w:r w:rsidRPr="003E54DB">
        <w:rPr>
          <w:rFonts w:ascii="Arial" w:hAnsi="Arial" w:cs="Arial"/>
          <w:lang w:val="es-CR"/>
        </w:rPr>
        <w:t xml:space="preserve">Sin más asuntos por tratar, se levanta la reunión al ser las </w:t>
      </w:r>
      <w:r w:rsidR="00EE1DC1" w:rsidRPr="003E54DB">
        <w:rPr>
          <w:rFonts w:ascii="Arial" w:hAnsi="Arial" w:cs="Arial"/>
          <w:lang w:val="es-CR"/>
        </w:rPr>
        <w:t>4</w:t>
      </w:r>
      <w:r w:rsidR="00D74E15" w:rsidRPr="003E54DB">
        <w:rPr>
          <w:rFonts w:ascii="Arial" w:hAnsi="Arial" w:cs="Arial"/>
          <w:lang w:val="es-CR"/>
        </w:rPr>
        <w:t>:</w:t>
      </w:r>
      <w:r w:rsidR="009F382B">
        <w:rPr>
          <w:rFonts w:ascii="Arial" w:hAnsi="Arial" w:cs="Arial"/>
          <w:lang w:val="es-CR"/>
        </w:rPr>
        <w:t>15</w:t>
      </w:r>
      <w:r w:rsidR="00FE4779" w:rsidRPr="003E54DB">
        <w:rPr>
          <w:rFonts w:ascii="Arial" w:hAnsi="Arial" w:cs="Arial"/>
          <w:lang w:val="es-CR"/>
        </w:rPr>
        <w:t xml:space="preserve"> </w:t>
      </w:r>
      <w:r w:rsidR="00D74E15" w:rsidRPr="003E54DB">
        <w:rPr>
          <w:rFonts w:ascii="Arial" w:hAnsi="Arial" w:cs="Arial"/>
          <w:lang w:val="es-CR"/>
        </w:rPr>
        <w:t>pm</w:t>
      </w:r>
      <w:r w:rsidRPr="003E54DB">
        <w:rPr>
          <w:rFonts w:ascii="Arial" w:hAnsi="Arial" w:cs="Arial"/>
          <w:lang w:val="es-CR"/>
        </w:rPr>
        <w:t xml:space="preserve">. </w:t>
      </w:r>
    </w:p>
    <w:p w:rsidR="009357F6" w:rsidRPr="00930B94" w:rsidRDefault="009357F6" w:rsidP="00930B94">
      <w:pPr>
        <w:tabs>
          <w:tab w:val="num" w:pos="4897"/>
        </w:tabs>
        <w:autoSpaceDE w:val="0"/>
        <w:autoSpaceDN w:val="0"/>
        <w:adjustRightInd w:val="0"/>
        <w:ind w:left="360"/>
        <w:jc w:val="both"/>
        <w:rPr>
          <w:rFonts w:ascii="Arial" w:hAnsi="Arial" w:cs="Arial"/>
          <w:b/>
          <w:lang w:val="es-CR"/>
        </w:rPr>
      </w:pPr>
    </w:p>
    <w:p w:rsidR="008C028F" w:rsidRDefault="008C028F" w:rsidP="00C52952">
      <w:pPr>
        <w:pStyle w:val="Prrafodelista"/>
        <w:ind w:left="0"/>
        <w:jc w:val="both"/>
        <w:rPr>
          <w:rFonts w:ascii="Arial" w:hAnsi="Arial" w:cs="Arial"/>
          <w:sz w:val="20"/>
          <w:szCs w:val="20"/>
          <w:lang w:val="es-CR"/>
        </w:rPr>
      </w:pPr>
    </w:p>
    <w:p w:rsidR="009146C1" w:rsidRDefault="009146C1" w:rsidP="00C52952">
      <w:pPr>
        <w:pStyle w:val="Prrafodelista"/>
        <w:ind w:left="0"/>
        <w:jc w:val="both"/>
        <w:rPr>
          <w:rFonts w:ascii="Arial" w:hAnsi="Arial" w:cs="Arial"/>
          <w:sz w:val="20"/>
          <w:szCs w:val="20"/>
          <w:lang w:val="es-CR"/>
        </w:rPr>
      </w:pPr>
    </w:p>
    <w:p w:rsidR="008C028F" w:rsidRDefault="008C028F" w:rsidP="00C52952">
      <w:pPr>
        <w:pStyle w:val="Prrafodelista"/>
        <w:ind w:left="0"/>
        <w:jc w:val="both"/>
        <w:rPr>
          <w:rFonts w:ascii="Arial" w:hAnsi="Arial" w:cs="Arial"/>
          <w:sz w:val="20"/>
          <w:szCs w:val="20"/>
          <w:lang w:val="es-CR"/>
        </w:rPr>
      </w:pPr>
    </w:p>
    <w:p w:rsidR="008C028F" w:rsidRPr="00193220" w:rsidRDefault="008C028F" w:rsidP="008C028F">
      <w:pPr>
        <w:rPr>
          <w:rFonts w:ascii="Arial" w:eastAsia="Calibri" w:hAnsi="Arial" w:cs="Arial"/>
          <w:b/>
          <w:lang w:val="es-CR" w:eastAsia="en-US"/>
        </w:rPr>
      </w:pPr>
      <w:r w:rsidRPr="00193220">
        <w:rPr>
          <w:rFonts w:ascii="Arial" w:eastAsia="Calibri" w:hAnsi="Arial" w:cs="Arial"/>
          <w:b/>
          <w:lang w:val="es-CR" w:eastAsia="en-US"/>
        </w:rPr>
        <w:t>Dr. Luis Gerardo Meza Cascante                            Sra. Ana Ruth Solano Moya</w:t>
      </w:r>
    </w:p>
    <w:p w:rsidR="008C028F" w:rsidRPr="00193220" w:rsidRDefault="008C028F" w:rsidP="008C028F">
      <w:pPr>
        <w:rPr>
          <w:rFonts w:ascii="Arial" w:eastAsia="Calibri" w:hAnsi="Arial" w:cs="Arial"/>
          <w:b/>
          <w:lang w:val="es-CR" w:eastAsia="en-US"/>
        </w:rPr>
      </w:pPr>
      <w:r w:rsidRPr="00193220">
        <w:rPr>
          <w:rFonts w:ascii="Arial" w:eastAsia="Calibri" w:hAnsi="Arial" w:cs="Arial"/>
          <w:b/>
          <w:lang w:val="es-CR" w:eastAsia="en-US"/>
        </w:rPr>
        <w:t>Coordinador                                                              Secretaria</w:t>
      </w:r>
    </w:p>
    <w:p w:rsidR="008C028F" w:rsidRDefault="008C028F" w:rsidP="00C52952">
      <w:pPr>
        <w:pStyle w:val="Prrafodelista"/>
        <w:ind w:left="0"/>
        <w:jc w:val="both"/>
        <w:rPr>
          <w:rFonts w:ascii="Arial" w:hAnsi="Arial" w:cs="Arial"/>
          <w:sz w:val="20"/>
          <w:szCs w:val="20"/>
          <w:lang w:val="es-CR"/>
        </w:rPr>
      </w:pPr>
    </w:p>
    <w:p w:rsidR="0041222B" w:rsidRDefault="0041222B" w:rsidP="00C52952">
      <w:pPr>
        <w:pStyle w:val="Prrafodelista"/>
        <w:ind w:left="0"/>
        <w:jc w:val="both"/>
        <w:rPr>
          <w:rFonts w:ascii="Arial" w:hAnsi="Arial" w:cs="Arial"/>
          <w:sz w:val="20"/>
          <w:szCs w:val="20"/>
          <w:lang w:val="es-CR"/>
        </w:rPr>
      </w:pPr>
      <w:proofErr w:type="spellStart"/>
      <w:r>
        <w:rPr>
          <w:rFonts w:ascii="Arial" w:hAnsi="Arial" w:cs="Arial"/>
          <w:sz w:val="20"/>
          <w:szCs w:val="20"/>
          <w:lang w:val="es-CR"/>
        </w:rPr>
        <w:t>Ars</w:t>
      </w:r>
      <w:proofErr w:type="spellEnd"/>
      <w:r>
        <w:rPr>
          <w:rFonts w:ascii="Arial" w:hAnsi="Arial" w:cs="Arial"/>
          <w:sz w:val="20"/>
          <w:szCs w:val="20"/>
          <w:lang w:val="es-CR"/>
        </w:rPr>
        <w:t>**</w:t>
      </w:r>
    </w:p>
    <w:sectPr w:rsidR="0041222B" w:rsidSect="00792CFC">
      <w:footerReference w:type="default" r:id="rId9"/>
      <w:pgSz w:w="11906" w:h="16838" w:code="9"/>
      <w:pgMar w:top="1134" w:right="1134"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274" w:rsidRDefault="009A3274" w:rsidP="003F580F">
      <w:r>
        <w:separator/>
      </w:r>
    </w:p>
  </w:endnote>
  <w:endnote w:type="continuationSeparator" w:id="0">
    <w:p w:rsidR="009A3274" w:rsidRDefault="009A3274" w:rsidP="003F5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1)">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Roboto">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569243"/>
      <w:docPartObj>
        <w:docPartGallery w:val="Page Numbers (Bottom of Page)"/>
        <w:docPartUnique/>
      </w:docPartObj>
    </w:sdtPr>
    <w:sdtEndPr/>
    <w:sdtContent>
      <w:p w:rsidR="00CD0120" w:rsidRDefault="00CD0120">
        <w:pPr>
          <w:pStyle w:val="Piedepgina"/>
          <w:jc w:val="center"/>
        </w:pPr>
        <w:r>
          <w:fldChar w:fldCharType="begin"/>
        </w:r>
        <w:r>
          <w:instrText>PAGE   \* MERGEFORMAT</w:instrText>
        </w:r>
        <w:r>
          <w:fldChar w:fldCharType="separate"/>
        </w:r>
        <w:r w:rsidR="00C16BC0">
          <w:rPr>
            <w:noProof/>
          </w:rPr>
          <w:t>2</w:t>
        </w:r>
        <w:r>
          <w:fldChar w:fldCharType="end"/>
        </w:r>
      </w:p>
    </w:sdtContent>
  </w:sdt>
  <w:p w:rsidR="00CD0120" w:rsidRDefault="00CD012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274" w:rsidRDefault="009A3274" w:rsidP="003F580F">
      <w:r>
        <w:separator/>
      </w:r>
    </w:p>
  </w:footnote>
  <w:footnote w:type="continuationSeparator" w:id="0">
    <w:p w:rsidR="009A3274" w:rsidRDefault="009A3274" w:rsidP="003F5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37EF5B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CE6D1F"/>
    <w:multiLevelType w:val="hybridMultilevel"/>
    <w:tmpl w:val="6E1C8A38"/>
    <w:lvl w:ilvl="0" w:tplc="1C8CA7EE">
      <w:start w:val="1"/>
      <w:numFmt w:val="decimal"/>
      <w:lvlText w:val="%1."/>
      <w:lvlJc w:val="left"/>
      <w:pPr>
        <w:ind w:left="360" w:hanging="360"/>
      </w:pPr>
      <w:rPr>
        <w:b/>
        <w:i w:val="0"/>
        <w:color w:val="auto"/>
        <w:sz w:val="24"/>
        <w:szCs w:val="24"/>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 w15:restartNumberingAfterBreak="0">
    <w:nsid w:val="033B2BF7"/>
    <w:multiLevelType w:val="hybridMultilevel"/>
    <w:tmpl w:val="7E3C45C2"/>
    <w:name w:val="WW8Num2"/>
    <w:lvl w:ilvl="0" w:tplc="88AC9598">
      <w:start w:val="1"/>
      <w:numFmt w:val="decimal"/>
      <w:lvlText w:val="%1."/>
      <w:lvlJc w:val="left"/>
      <w:pPr>
        <w:tabs>
          <w:tab w:val="num" w:pos="3763"/>
        </w:tabs>
        <w:ind w:left="3763" w:hanging="360"/>
      </w:pPr>
      <w:rPr>
        <w:rFonts w:ascii="Arial" w:hAnsi="Arial" w:cs="Arial" w:hint="default"/>
        <w:b/>
        <w:i w:val="0"/>
        <w:color w:val="auto"/>
      </w:rPr>
    </w:lvl>
    <w:lvl w:ilvl="1" w:tplc="276A9AEC">
      <w:start w:val="1"/>
      <w:numFmt w:val="lowerLetter"/>
      <w:lvlText w:val="%2."/>
      <w:lvlJc w:val="left"/>
      <w:pPr>
        <w:tabs>
          <w:tab w:val="num" w:pos="1440"/>
        </w:tabs>
        <w:ind w:left="1440" w:hanging="360"/>
      </w:pPr>
      <w:rPr>
        <w:rFonts w:cs="Times New Roman"/>
      </w:rPr>
    </w:lvl>
    <w:lvl w:ilvl="2" w:tplc="D116B7B0" w:tentative="1">
      <w:start w:val="1"/>
      <w:numFmt w:val="lowerRoman"/>
      <w:lvlText w:val="%3."/>
      <w:lvlJc w:val="right"/>
      <w:pPr>
        <w:tabs>
          <w:tab w:val="num" w:pos="2160"/>
        </w:tabs>
        <w:ind w:left="2160" w:hanging="180"/>
      </w:pPr>
      <w:rPr>
        <w:rFonts w:cs="Times New Roman"/>
      </w:rPr>
    </w:lvl>
    <w:lvl w:ilvl="3" w:tplc="89506812" w:tentative="1">
      <w:start w:val="1"/>
      <w:numFmt w:val="decimal"/>
      <w:lvlText w:val="%4."/>
      <w:lvlJc w:val="left"/>
      <w:pPr>
        <w:tabs>
          <w:tab w:val="num" w:pos="2880"/>
        </w:tabs>
        <w:ind w:left="2880" w:hanging="360"/>
      </w:pPr>
      <w:rPr>
        <w:rFonts w:cs="Times New Roman"/>
      </w:rPr>
    </w:lvl>
    <w:lvl w:ilvl="4" w:tplc="D8B8CB5C" w:tentative="1">
      <w:start w:val="1"/>
      <w:numFmt w:val="lowerLetter"/>
      <w:lvlText w:val="%5."/>
      <w:lvlJc w:val="left"/>
      <w:pPr>
        <w:tabs>
          <w:tab w:val="num" w:pos="3600"/>
        </w:tabs>
        <w:ind w:left="3600" w:hanging="360"/>
      </w:pPr>
      <w:rPr>
        <w:rFonts w:cs="Times New Roman"/>
      </w:rPr>
    </w:lvl>
    <w:lvl w:ilvl="5" w:tplc="0CA2F766" w:tentative="1">
      <w:start w:val="1"/>
      <w:numFmt w:val="lowerRoman"/>
      <w:lvlText w:val="%6."/>
      <w:lvlJc w:val="right"/>
      <w:pPr>
        <w:tabs>
          <w:tab w:val="num" w:pos="4320"/>
        </w:tabs>
        <w:ind w:left="4320" w:hanging="180"/>
      </w:pPr>
      <w:rPr>
        <w:rFonts w:cs="Times New Roman"/>
      </w:rPr>
    </w:lvl>
    <w:lvl w:ilvl="6" w:tplc="CDF6E938" w:tentative="1">
      <w:start w:val="1"/>
      <w:numFmt w:val="decimal"/>
      <w:lvlText w:val="%7."/>
      <w:lvlJc w:val="left"/>
      <w:pPr>
        <w:tabs>
          <w:tab w:val="num" w:pos="5040"/>
        </w:tabs>
        <w:ind w:left="5040" w:hanging="360"/>
      </w:pPr>
      <w:rPr>
        <w:rFonts w:cs="Times New Roman"/>
      </w:rPr>
    </w:lvl>
    <w:lvl w:ilvl="7" w:tplc="BFA6E996" w:tentative="1">
      <w:start w:val="1"/>
      <w:numFmt w:val="lowerLetter"/>
      <w:lvlText w:val="%8."/>
      <w:lvlJc w:val="left"/>
      <w:pPr>
        <w:tabs>
          <w:tab w:val="num" w:pos="5760"/>
        </w:tabs>
        <w:ind w:left="5760" w:hanging="360"/>
      </w:pPr>
      <w:rPr>
        <w:rFonts w:cs="Times New Roman"/>
      </w:rPr>
    </w:lvl>
    <w:lvl w:ilvl="8" w:tplc="E5E64260" w:tentative="1">
      <w:start w:val="1"/>
      <w:numFmt w:val="lowerRoman"/>
      <w:lvlText w:val="%9."/>
      <w:lvlJc w:val="right"/>
      <w:pPr>
        <w:tabs>
          <w:tab w:val="num" w:pos="6480"/>
        </w:tabs>
        <w:ind w:left="6480" w:hanging="180"/>
      </w:pPr>
      <w:rPr>
        <w:rFonts w:cs="Times New Roman"/>
      </w:rPr>
    </w:lvl>
  </w:abstractNum>
  <w:abstractNum w:abstractNumId="3" w15:restartNumberingAfterBreak="0">
    <w:nsid w:val="036451DF"/>
    <w:multiLevelType w:val="multilevel"/>
    <w:tmpl w:val="2988C59E"/>
    <w:lvl w:ilvl="0">
      <w:start w:val="1"/>
      <w:numFmt w:val="decimal"/>
      <w:lvlText w:val="%1."/>
      <w:lvlJc w:val="left"/>
      <w:pPr>
        <w:ind w:left="1992" w:firstLine="1632"/>
      </w:pPr>
      <w:rPr>
        <w:b w:val="0"/>
        <w:vertAlign w:val="baseline"/>
      </w:rPr>
    </w:lvl>
    <w:lvl w:ilvl="1">
      <w:start w:val="1"/>
      <w:numFmt w:val="lowerLetter"/>
      <w:lvlText w:val="%2."/>
      <w:lvlJc w:val="left"/>
      <w:pPr>
        <w:ind w:left="2712" w:firstLine="2352"/>
      </w:pPr>
      <w:rPr>
        <w:vertAlign w:val="baseline"/>
      </w:rPr>
    </w:lvl>
    <w:lvl w:ilvl="2">
      <w:start w:val="1"/>
      <w:numFmt w:val="lowerRoman"/>
      <w:lvlText w:val="%3."/>
      <w:lvlJc w:val="right"/>
      <w:pPr>
        <w:ind w:left="3432" w:firstLine="3252"/>
      </w:pPr>
      <w:rPr>
        <w:vertAlign w:val="baseline"/>
      </w:rPr>
    </w:lvl>
    <w:lvl w:ilvl="3">
      <w:start w:val="1"/>
      <w:numFmt w:val="decimal"/>
      <w:lvlText w:val="%4."/>
      <w:lvlJc w:val="left"/>
      <w:pPr>
        <w:ind w:left="4152" w:firstLine="3792"/>
      </w:pPr>
      <w:rPr>
        <w:vertAlign w:val="baseline"/>
      </w:rPr>
    </w:lvl>
    <w:lvl w:ilvl="4">
      <w:start w:val="1"/>
      <w:numFmt w:val="lowerLetter"/>
      <w:lvlText w:val="%5."/>
      <w:lvlJc w:val="left"/>
      <w:pPr>
        <w:ind w:left="4872" w:firstLine="4512"/>
      </w:pPr>
      <w:rPr>
        <w:vertAlign w:val="baseline"/>
      </w:rPr>
    </w:lvl>
    <w:lvl w:ilvl="5">
      <w:start w:val="1"/>
      <w:numFmt w:val="lowerRoman"/>
      <w:lvlText w:val="%6."/>
      <w:lvlJc w:val="right"/>
      <w:pPr>
        <w:ind w:left="5592" w:firstLine="5412"/>
      </w:pPr>
      <w:rPr>
        <w:vertAlign w:val="baseline"/>
      </w:rPr>
    </w:lvl>
    <w:lvl w:ilvl="6">
      <w:start w:val="1"/>
      <w:numFmt w:val="decimal"/>
      <w:lvlText w:val="%7."/>
      <w:lvlJc w:val="left"/>
      <w:pPr>
        <w:ind w:left="6312" w:firstLine="5952"/>
      </w:pPr>
      <w:rPr>
        <w:vertAlign w:val="baseline"/>
      </w:rPr>
    </w:lvl>
    <w:lvl w:ilvl="7">
      <w:start w:val="1"/>
      <w:numFmt w:val="lowerLetter"/>
      <w:lvlText w:val="%8."/>
      <w:lvlJc w:val="left"/>
      <w:pPr>
        <w:ind w:left="7032" w:firstLine="6672"/>
      </w:pPr>
      <w:rPr>
        <w:vertAlign w:val="baseline"/>
      </w:rPr>
    </w:lvl>
    <w:lvl w:ilvl="8">
      <w:start w:val="1"/>
      <w:numFmt w:val="lowerRoman"/>
      <w:lvlText w:val="%9."/>
      <w:lvlJc w:val="right"/>
      <w:pPr>
        <w:ind w:left="7752" w:firstLine="7572"/>
      </w:pPr>
      <w:rPr>
        <w:vertAlign w:val="baseline"/>
      </w:rPr>
    </w:lvl>
  </w:abstractNum>
  <w:abstractNum w:abstractNumId="4" w15:restartNumberingAfterBreak="0">
    <w:nsid w:val="061623E7"/>
    <w:multiLevelType w:val="hybridMultilevel"/>
    <w:tmpl w:val="6E1C8A38"/>
    <w:lvl w:ilvl="0" w:tplc="1C8CA7EE">
      <w:start w:val="1"/>
      <w:numFmt w:val="decimal"/>
      <w:lvlText w:val="%1."/>
      <w:lvlJc w:val="left"/>
      <w:pPr>
        <w:ind w:left="360" w:hanging="360"/>
      </w:pPr>
      <w:rPr>
        <w:b/>
        <w:i w:val="0"/>
        <w:color w:val="auto"/>
        <w:sz w:val="24"/>
        <w:szCs w:val="24"/>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 w15:restartNumberingAfterBreak="0">
    <w:nsid w:val="09CF6DF8"/>
    <w:multiLevelType w:val="hybridMultilevel"/>
    <w:tmpl w:val="901AAB02"/>
    <w:lvl w:ilvl="0" w:tplc="1C8CA7EE">
      <w:start w:val="1"/>
      <w:numFmt w:val="decimal"/>
      <w:lvlText w:val="%1."/>
      <w:lvlJc w:val="left"/>
      <w:pPr>
        <w:ind w:left="360" w:hanging="360"/>
      </w:pPr>
      <w:rPr>
        <w:b/>
        <w:i w:val="0"/>
        <w:color w:val="auto"/>
        <w:sz w:val="24"/>
        <w:szCs w:val="24"/>
      </w:rPr>
    </w:lvl>
    <w:lvl w:ilvl="1" w:tplc="42EA83B0">
      <w:start w:val="2"/>
      <w:numFmt w:val="lowerLetter"/>
      <w:lvlText w:val="%2."/>
      <w:lvlJc w:val="left"/>
      <w:pPr>
        <w:ind w:left="1080" w:hanging="360"/>
      </w:pPr>
      <w:rPr>
        <w:rFonts w:hint="default"/>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 w15:restartNumberingAfterBreak="0">
    <w:nsid w:val="0AE05988"/>
    <w:multiLevelType w:val="multilevel"/>
    <w:tmpl w:val="A866C36E"/>
    <w:lvl w:ilvl="0">
      <w:start w:val="1"/>
      <w:numFmt w:val="decimal"/>
      <w:lvlText w:val="%1."/>
      <w:lvlJc w:val="left"/>
      <w:pPr>
        <w:ind w:left="720" w:firstLine="360"/>
      </w:pPr>
      <w:rPr>
        <w:b/>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 w15:restartNumberingAfterBreak="0">
    <w:nsid w:val="0C413E82"/>
    <w:multiLevelType w:val="hybridMultilevel"/>
    <w:tmpl w:val="A1F0DE66"/>
    <w:lvl w:ilvl="0" w:tplc="7696D67A">
      <w:start w:val="1"/>
      <w:numFmt w:val="lowerLetter"/>
      <w:lvlText w:val="%1."/>
      <w:lvlJc w:val="left"/>
      <w:pPr>
        <w:ind w:left="717" w:hanging="360"/>
      </w:pPr>
      <w:rPr>
        <w:b/>
      </w:rPr>
    </w:lvl>
    <w:lvl w:ilvl="1" w:tplc="140A0019" w:tentative="1">
      <w:start w:val="1"/>
      <w:numFmt w:val="lowerLetter"/>
      <w:lvlText w:val="%2."/>
      <w:lvlJc w:val="left"/>
      <w:pPr>
        <w:ind w:left="1437" w:hanging="360"/>
      </w:pPr>
    </w:lvl>
    <w:lvl w:ilvl="2" w:tplc="140A001B" w:tentative="1">
      <w:start w:val="1"/>
      <w:numFmt w:val="lowerRoman"/>
      <w:lvlText w:val="%3."/>
      <w:lvlJc w:val="right"/>
      <w:pPr>
        <w:ind w:left="2157" w:hanging="180"/>
      </w:pPr>
    </w:lvl>
    <w:lvl w:ilvl="3" w:tplc="140A000F" w:tentative="1">
      <w:start w:val="1"/>
      <w:numFmt w:val="decimal"/>
      <w:lvlText w:val="%4."/>
      <w:lvlJc w:val="left"/>
      <w:pPr>
        <w:ind w:left="2877" w:hanging="360"/>
      </w:pPr>
    </w:lvl>
    <w:lvl w:ilvl="4" w:tplc="140A0019" w:tentative="1">
      <w:start w:val="1"/>
      <w:numFmt w:val="lowerLetter"/>
      <w:lvlText w:val="%5."/>
      <w:lvlJc w:val="left"/>
      <w:pPr>
        <w:ind w:left="3597" w:hanging="360"/>
      </w:pPr>
    </w:lvl>
    <w:lvl w:ilvl="5" w:tplc="140A001B" w:tentative="1">
      <w:start w:val="1"/>
      <w:numFmt w:val="lowerRoman"/>
      <w:lvlText w:val="%6."/>
      <w:lvlJc w:val="right"/>
      <w:pPr>
        <w:ind w:left="4317" w:hanging="180"/>
      </w:pPr>
    </w:lvl>
    <w:lvl w:ilvl="6" w:tplc="140A000F" w:tentative="1">
      <w:start w:val="1"/>
      <w:numFmt w:val="decimal"/>
      <w:lvlText w:val="%7."/>
      <w:lvlJc w:val="left"/>
      <w:pPr>
        <w:ind w:left="5037" w:hanging="360"/>
      </w:pPr>
    </w:lvl>
    <w:lvl w:ilvl="7" w:tplc="140A0019" w:tentative="1">
      <w:start w:val="1"/>
      <w:numFmt w:val="lowerLetter"/>
      <w:lvlText w:val="%8."/>
      <w:lvlJc w:val="left"/>
      <w:pPr>
        <w:ind w:left="5757" w:hanging="360"/>
      </w:pPr>
    </w:lvl>
    <w:lvl w:ilvl="8" w:tplc="140A001B" w:tentative="1">
      <w:start w:val="1"/>
      <w:numFmt w:val="lowerRoman"/>
      <w:lvlText w:val="%9."/>
      <w:lvlJc w:val="right"/>
      <w:pPr>
        <w:ind w:left="6477" w:hanging="180"/>
      </w:pPr>
    </w:lvl>
  </w:abstractNum>
  <w:abstractNum w:abstractNumId="8" w15:restartNumberingAfterBreak="0">
    <w:nsid w:val="106E1136"/>
    <w:multiLevelType w:val="hybridMultilevel"/>
    <w:tmpl w:val="17684BA4"/>
    <w:lvl w:ilvl="0" w:tplc="5DEC8DB8">
      <w:start w:val="1"/>
      <w:numFmt w:val="lowerLetter"/>
      <w:lvlText w:val="%1."/>
      <w:lvlJc w:val="left"/>
      <w:pPr>
        <w:ind w:left="360" w:hanging="360"/>
      </w:pPr>
      <w:rPr>
        <w:b/>
        <w:color w:val="000000"/>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9" w15:restartNumberingAfterBreak="0">
    <w:nsid w:val="13C35567"/>
    <w:multiLevelType w:val="hybridMultilevel"/>
    <w:tmpl w:val="6E1C8A38"/>
    <w:lvl w:ilvl="0" w:tplc="1C8CA7EE">
      <w:start w:val="1"/>
      <w:numFmt w:val="decimal"/>
      <w:lvlText w:val="%1."/>
      <w:lvlJc w:val="left"/>
      <w:pPr>
        <w:ind w:left="360" w:hanging="360"/>
      </w:pPr>
      <w:rPr>
        <w:b/>
        <w:i w:val="0"/>
        <w:color w:val="auto"/>
        <w:sz w:val="24"/>
        <w:szCs w:val="24"/>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0" w15:restartNumberingAfterBreak="0">
    <w:nsid w:val="17071973"/>
    <w:multiLevelType w:val="multilevel"/>
    <w:tmpl w:val="A866C36E"/>
    <w:lvl w:ilvl="0">
      <w:start w:val="1"/>
      <w:numFmt w:val="decimal"/>
      <w:lvlText w:val="%1."/>
      <w:lvlJc w:val="left"/>
      <w:pPr>
        <w:ind w:left="720" w:firstLine="360"/>
      </w:pPr>
      <w:rPr>
        <w:b/>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1" w15:restartNumberingAfterBreak="0">
    <w:nsid w:val="18A94FEE"/>
    <w:multiLevelType w:val="multilevel"/>
    <w:tmpl w:val="A866C36E"/>
    <w:lvl w:ilvl="0">
      <w:start w:val="1"/>
      <w:numFmt w:val="decimal"/>
      <w:lvlText w:val="%1."/>
      <w:lvlJc w:val="left"/>
      <w:pPr>
        <w:ind w:left="720" w:firstLine="360"/>
      </w:pPr>
      <w:rPr>
        <w:b/>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2" w15:restartNumberingAfterBreak="0">
    <w:nsid w:val="192B3831"/>
    <w:multiLevelType w:val="hybridMultilevel"/>
    <w:tmpl w:val="AD0E75C8"/>
    <w:lvl w:ilvl="0" w:tplc="D3CA9C98">
      <w:start w:val="1"/>
      <w:numFmt w:val="decimal"/>
      <w:lvlText w:val="%1."/>
      <w:lvlJc w:val="left"/>
      <w:pPr>
        <w:ind w:left="720" w:hanging="360"/>
      </w:pPr>
      <w:rPr>
        <w:rFonts w:ascii="Arial" w:hAnsi="Arial" w:cs="Arial" w:hint="default"/>
        <w:b/>
        <w:i w:val="0"/>
        <w:sz w:val="24"/>
        <w:szCs w:val="24"/>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3" w15:restartNumberingAfterBreak="0">
    <w:nsid w:val="28655313"/>
    <w:multiLevelType w:val="hybridMultilevel"/>
    <w:tmpl w:val="6E1C8A38"/>
    <w:lvl w:ilvl="0" w:tplc="1C8CA7EE">
      <w:start w:val="1"/>
      <w:numFmt w:val="decimal"/>
      <w:lvlText w:val="%1."/>
      <w:lvlJc w:val="left"/>
      <w:pPr>
        <w:ind w:left="360" w:hanging="360"/>
      </w:pPr>
      <w:rPr>
        <w:b/>
        <w:i w:val="0"/>
        <w:color w:val="auto"/>
        <w:sz w:val="24"/>
        <w:szCs w:val="24"/>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4" w15:restartNumberingAfterBreak="0">
    <w:nsid w:val="29CC294E"/>
    <w:multiLevelType w:val="multilevel"/>
    <w:tmpl w:val="A866C36E"/>
    <w:lvl w:ilvl="0">
      <w:start w:val="1"/>
      <w:numFmt w:val="decimal"/>
      <w:lvlText w:val="%1."/>
      <w:lvlJc w:val="left"/>
      <w:pPr>
        <w:ind w:left="720" w:firstLine="360"/>
      </w:pPr>
      <w:rPr>
        <w:b/>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5" w15:restartNumberingAfterBreak="0">
    <w:nsid w:val="2D5F4857"/>
    <w:multiLevelType w:val="hybridMultilevel"/>
    <w:tmpl w:val="7CE6E31E"/>
    <w:lvl w:ilvl="0" w:tplc="7696D67A">
      <w:start w:val="1"/>
      <w:numFmt w:val="lowerLetter"/>
      <w:lvlText w:val="%1."/>
      <w:lvlJc w:val="left"/>
      <w:pPr>
        <w:ind w:left="786" w:hanging="360"/>
      </w:pPr>
      <w:rPr>
        <w:b/>
        <w:i w:val="0"/>
        <w:color w:val="auto"/>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6" w15:restartNumberingAfterBreak="0">
    <w:nsid w:val="2E9F4300"/>
    <w:multiLevelType w:val="hybridMultilevel"/>
    <w:tmpl w:val="6E1C8A38"/>
    <w:lvl w:ilvl="0" w:tplc="1C8CA7EE">
      <w:start w:val="1"/>
      <w:numFmt w:val="decimal"/>
      <w:lvlText w:val="%1."/>
      <w:lvlJc w:val="left"/>
      <w:pPr>
        <w:ind w:left="360" w:hanging="360"/>
      </w:pPr>
      <w:rPr>
        <w:b/>
        <w:i w:val="0"/>
        <w:color w:val="auto"/>
        <w:sz w:val="24"/>
        <w:szCs w:val="24"/>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7" w15:restartNumberingAfterBreak="0">
    <w:nsid w:val="30F56EB9"/>
    <w:multiLevelType w:val="multilevel"/>
    <w:tmpl w:val="8F54087C"/>
    <w:lvl w:ilvl="0">
      <w:start w:val="5"/>
      <w:numFmt w:val="lowerLetter"/>
      <w:lvlText w:val="%1."/>
      <w:lvlJc w:val="left"/>
      <w:pPr>
        <w:ind w:left="720" w:firstLine="360"/>
      </w:pPr>
      <w:rPr>
        <w:rFonts w:hint="default"/>
        <w:i w:val="0"/>
        <w:vertAlign w:val="baseline"/>
        <w:lang w:val="es-CR"/>
      </w:rPr>
    </w:lvl>
    <w:lvl w:ilvl="1">
      <w:start w:val="1"/>
      <w:numFmt w:val="lowerLetter"/>
      <w:lvlText w:val="%2."/>
      <w:lvlJc w:val="left"/>
      <w:pPr>
        <w:ind w:left="1440" w:firstLine="1080"/>
      </w:pPr>
      <w:rPr>
        <w:rFonts w:hint="default"/>
        <w:vertAlign w:val="baseline"/>
      </w:rPr>
    </w:lvl>
    <w:lvl w:ilvl="2">
      <w:start w:val="1"/>
      <w:numFmt w:val="lowerRoman"/>
      <w:lvlText w:val="%3."/>
      <w:lvlJc w:val="right"/>
      <w:pPr>
        <w:ind w:left="2160" w:firstLine="1980"/>
      </w:pPr>
      <w:rPr>
        <w:rFonts w:hint="default"/>
        <w:vertAlign w:val="baseline"/>
      </w:rPr>
    </w:lvl>
    <w:lvl w:ilvl="3">
      <w:start w:val="1"/>
      <w:numFmt w:val="decimal"/>
      <w:lvlText w:val="%4."/>
      <w:lvlJc w:val="left"/>
      <w:pPr>
        <w:ind w:left="2880" w:firstLine="2520"/>
      </w:pPr>
      <w:rPr>
        <w:rFonts w:hint="default"/>
        <w:vertAlign w:val="baseline"/>
      </w:rPr>
    </w:lvl>
    <w:lvl w:ilvl="4">
      <w:start w:val="1"/>
      <w:numFmt w:val="lowerLetter"/>
      <w:lvlText w:val="%5."/>
      <w:lvlJc w:val="left"/>
      <w:pPr>
        <w:ind w:left="3600" w:firstLine="3240"/>
      </w:pPr>
      <w:rPr>
        <w:rFonts w:hint="default"/>
        <w:vertAlign w:val="baseline"/>
      </w:rPr>
    </w:lvl>
    <w:lvl w:ilvl="5">
      <w:start w:val="1"/>
      <w:numFmt w:val="lowerRoman"/>
      <w:lvlText w:val="%6."/>
      <w:lvlJc w:val="right"/>
      <w:pPr>
        <w:ind w:left="4320" w:firstLine="4140"/>
      </w:pPr>
      <w:rPr>
        <w:rFonts w:hint="default"/>
        <w:vertAlign w:val="baseline"/>
      </w:rPr>
    </w:lvl>
    <w:lvl w:ilvl="6">
      <w:start w:val="1"/>
      <w:numFmt w:val="decimal"/>
      <w:lvlText w:val="%7."/>
      <w:lvlJc w:val="left"/>
      <w:pPr>
        <w:ind w:left="5040" w:firstLine="4680"/>
      </w:pPr>
      <w:rPr>
        <w:rFonts w:hint="default"/>
        <w:vertAlign w:val="baseline"/>
      </w:rPr>
    </w:lvl>
    <w:lvl w:ilvl="7">
      <w:start w:val="1"/>
      <w:numFmt w:val="lowerLetter"/>
      <w:lvlText w:val="%8."/>
      <w:lvlJc w:val="left"/>
      <w:pPr>
        <w:ind w:left="5760" w:firstLine="5400"/>
      </w:pPr>
      <w:rPr>
        <w:rFonts w:hint="default"/>
        <w:vertAlign w:val="baseline"/>
      </w:rPr>
    </w:lvl>
    <w:lvl w:ilvl="8">
      <w:start w:val="1"/>
      <w:numFmt w:val="lowerRoman"/>
      <w:lvlText w:val="%9."/>
      <w:lvlJc w:val="right"/>
      <w:pPr>
        <w:ind w:left="6480" w:firstLine="6300"/>
      </w:pPr>
      <w:rPr>
        <w:rFonts w:hint="default"/>
        <w:vertAlign w:val="baseline"/>
      </w:rPr>
    </w:lvl>
  </w:abstractNum>
  <w:abstractNum w:abstractNumId="18" w15:restartNumberingAfterBreak="0">
    <w:nsid w:val="317344D0"/>
    <w:multiLevelType w:val="hybridMultilevel"/>
    <w:tmpl w:val="6E1C8A38"/>
    <w:lvl w:ilvl="0" w:tplc="1C8CA7EE">
      <w:start w:val="1"/>
      <w:numFmt w:val="decimal"/>
      <w:lvlText w:val="%1."/>
      <w:lvlJc w:val="left"/>
      <w:pPr>
        <w:ind w:left="360" w:hanging="360"/>
      </w:pPr>
      <w:rPr>
        <w:b/>
        <w:i w:val="0"/>
        <w:color w:val="auto"/>
        <w:sz w:val="24"/>
        <w:szCs w:val="24"/>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9" w15:restartNumberingAfterBreak="0">
    <w:nsid w:val="357045C3"/>
    <w:multiLevelType w:val="hybridMultilevel"/>
    <w:tmpl w:val="8A86C002"/>
    <w:lvl w:ilvl="0" w:tplc="A6745A88">
      <w:start w:val="6"/>
      <w:numFmt w:val="decimal"/>
      <w:lvlText w:val="%1."/>
      <w:lvlJc w:val="left"/>
      <w:pPr>
        <w:ind w:left="720" w:hanging="360"/>
      </w:pPr>
      <w:rPr>
        <w:rFonts w:eastAsia="Calibri"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3C6239B9"/>
    <w:multiLevelType w:val="hybridMultilevel"/>
    <w:tmpl w:val="C534D66C"/>
    <w:lvl w:ilvl="0" w:tplc="5D20FA90">
      <w:start w:val="1"/>
      <w:numFmt w:val="decimal"/>
      <w:lvlText w:val="%1."/>
      <w:lvlJc w:val="left"/>
      <w:pPr>
        <w:ind w:left="5889" w:hanging="360"/>
      </w:pPr>
      <w:rPr>
        <w:rFonts w:ascii="Arial" w:hAnsi="Arial" w:cs="Arial" w:hint="default"/>
        <w:b/>
        <w:i w:val="0"/>
        <w:strike w:val="0"/>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D360BE3"/>
    <w:multiLevelType w:val="hybridMultilevel"/>
    <w:tmpl w:val="6B3688F0"/>
    <w:lvl w:ilvl="0" w:tplc="A26EF8F2">
      <w:start w:val="1"/>
      <w:numFmt w:val="lowerLetter"/>
      <w:pStyle w:val="Textoconletras"/>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E8254B5"/>
    <w:multiLevelType w:val="hybridMultilevel"/>
    <w:tmpl w:val="039CCB3C"/>
    <w:lvl w:ilvl="0" w:tplc="162E3384">
      <w:start w:val="1"/>
      <w:numFmt w:val="decimal"/>
      <w:lvlText w:val="%1."/>
      <w:lvlJc w:val="left"/>
      <w:pPr>
        <w:ind w:left="720" w:hanging="360"/>
      </w:pPr>
      <w:rPr>
        <w:rFonts w:ascii="Arial" w:hAnsi="Arial" w:cs="Arial" w:hint="default"/>
        <w:b/>
        <w:i w:val="0"/>
        <w:sz w:val="24"/>
        <w:szCs w:val="24"/>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3" w15:restartNumberingAfterBreak="0">
    <w:nsid w:val="429E7264"/>
    <w:multiLevelType w:val="hybridMultilevel"/>
    <w:tmpl w:val="A3EE6020"/>
    <w:lvl w:ilvl="0" w:tplc="44DAB8D4">
      <w:start w:val="1"/>
      <w:numFmt w:val="ordinalText"/>
      <w:pStyle w:val="Artculo"/>
      <w:lvlText w:val="Artículo %1."/>
      <w:lvlJc w:val="left"/>
      <w:pPr>
        <w:ind w:left="2062" w:hanging="360"/>
      </w:pPr>
      <w:rPr>
        <w:rFonts w:hint="default"/>
      </w:rPr>
    </w:lvl>
    <w:lvl w:ilvl="1" w:tplc="9168C68E">
      <w:start w:val="1"/>
      <w:numFmt w:val="lowerLetter"/>
      <w:lvlText w:val="%2."/>
      <w:lvlJc w:val="left"/>
      <w:pPr>
        <w:tabs>
          <w:tab w:val="num" w:pos="1080"/>
        </w:tabs>
        <w:ind w:left="1080" w:hanging="360"/>
      </w:pPr>
      <w:rPr>
        <w:rFonts w:hint="default"/>
        <w:b/>
        <w:i w:val="0"/>
        <w:color w:val="auto"/>
        <w:sz w:val="22"/>
        <w:szCs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7247382"/>
    <w:multiLevelType w:val="multilevel"/>
    <w:tmpl w:val="A866C36E"/>
    <w:lvl w:ilvl="0">
      <w:start w:val="1"/>
      <w:numFmt w:val="decimal"/>
      <w:lvlText w:val="%1."/>
      <w:lvlJc w:val="left"/>
      <w:pPr>
        <w:ind w:left="720" w:firstLine="360"/>
      </w:pPr>
      <w:rPr>
        <w:b/>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5" w15:restartNumberingAfterBreak="0">
    <w:nsid w:val="4A5B401C"/>
    <w:multiLevelType w:val="hybridMultilevel"/>
    <w:tmpl w:val="2D0C6AA6"/>
    <w:lvl w:ilvl="0" w:tplc="C4465A96">
      <w:start w:val="1"/>
      <w:numFmt w:val="decimal"/>
      <w:lvlText w:val="%1."/>
      <w:lvlJc w:val="left"/>
      <w:pPr>
        <w:ind w:left="1353" w:hanging="360"/>
      </w:pPr>
      <w:rPr>
        <w:rFonts w:hint="default"/>
        <w:b/>
        <w:i w:val="0"/>
        <w:strike w:val="0"/>
        <w:color w:val="auto"/>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6" w15:restartNumberingAfterBreak="0">
    <w:nsid w:val="54685125"/>
    <w:multiLevelType w:val="hybridMultilevel"/>
    <w:tmpl w:val="6A28E3B6"/>
    <w:lvl w:ilvl="0" w:tplc="35C426E0">
      <w:start w:val="5"/>
      <w:numFmt w:val="decimal"/>
      <w:lvlText w:val="%1."/>
      <w:lvlJc w:val="left"/>
      <w:pPr>
        <w:ind w:left="720" w:hanging="360"/>
      </w:pPr>
      <w:rPr>
        <w:rFonts w:ascii="Arial" w:hAnsi="Arial" w:cs="Arial" w:hint="default"/>
        <w:b/>
        <w:i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5E7D1D05"/>
    <w:multiLevelType w:val="hybridMultilevel"/>
    <w:tmpl w:val="967489FA"/>
    <w:lvl w:ilvl="0" w:tplc="A13619B0">
      <w:start w:val="1"/>
      <w:numFmt w:val="lowerLetter"/>
      <w:lvlText w:val="%1."/>
      <w:lvlJc w:val="left"/>
      <w:pPr>
        <w:ind w:left="360" w:hanging="360"/>
      </w:pPr>
      <w:rPr>
        <w:rFonts w:hint="default"/>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8" w15:restartNumberingAfterBreak="0">
    <w:nsid w:val="68042C2F"/>
    <w:multiLevelType w:val="hybridMultilevel"/>
    <w:tmpl w:val="E22C5BF8"/>
    <w:lvl w:ilvl="0" w:tplc="A8A66BA4">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69C15D1D"/>
    <w:multiLevelType w:val="hybridMultilevel"/>
    <w:tmpl w:val="560C6260"/>
    <w:lvl w:ilvl="0" w:tplc="9F422E2A">
      <w:start w:val="3"/>
      <w:numFmt w:val="decimal"/>
      <w:lvlText w:val="%1."/>
      <w:lvlJc w:val="left"/>
      <w:pPr>
        <w:ind w:left="644" w:hanging="360"/>
      </w:pPr>
      <w:rPr>
        <w:rFonts w:ascii="Arial" w:hAnsi="Arial" w:cs="Arial" w:hint="default"/>
        <w:b/>
        <w:i w:val="0"/>
        <w:color w:val="auto"/>
        <w:sz w:val="24"/>
        <w:szCs w:val="24"/>
        <w:lang w:val="es-ES_tradnl"/>
      </w:rPr>
    </w:lvl>
    <w:lvl w:ilvl="1" w:tplc="140A0019">
      <w:start w:val="1"/>
      <w:numFmt w:val="lowerLetter"/>
      <w:lvlText w:val="%2."/>
      <w:lvlJc w:val="left"/>
      <w:pPr>
        <w:ind w:left="447" w:hanging="360"/>
      </w:pPr>
    </w:lvl>
    <w:lvl w:ilvl="2" w:tplc="140A001B" w:tentative="1">
      <w:start w:val="1"/>
      <w:numFmt w:val="lowerRoman"/>
      <w:lvlText w:val="%3."/>
      <w:lvlJc w:val="right"/>
      <w:pPr>
        <w:ind w:left="1167" w:hanging="180"/>
      </w:pPr>
    </w:lvl>
    <w:lvl w:ilvl="3" w:tplc="140A000F" w:tentative="1">
      <w:start w:val="1"/>
      <w:numFmt w:val="decimal"/>
      <w:lvlText w:val="%4."/>
      <w:lvlJc w:val="left"/>
      <w:pPr>
        <w:ind w:left="1887" w:hanging="360"/>
      </w:pPr>
    </w:lvl>
    <w:lvl w:ilvl="4" w:tplc="140A0019" w:tentative="1">
      <w:start w:val="1"/>
      <w:numFmt w:val="lowerLetter"/>
      <w:lvlText w:val="%5."/>
      <w:lvlJc w:val="left"/>
      <w:pPr>
        <w:ind w:left="2607" w:hanging="360"/>
      </w:pPr>
    </w:lvl>
    <w:lvl w:ilvl="5" w:tplc="140A001B" w:tentative="1">
      <w:start w:val="1"/>
      <w:numFmt w:val="lowerRoman"/>
      <w:lvlText w:val="%6."/>
      <w:lvlJc w:val="right"/>
      <w:pPr>
        <w:ind w:left="3327" w:hanging="180"/>
      </w:pPr>
    </w:lvl>
    <w:lvl w:ilvl="6" w:tplc="140A000F" w:tentative="1">
      <w:start w:val="1"/>
      <w:numFmt w:val="decimal"/>
      <w:lvlText w:val="%7."/>
      <w:lvlJc w:val="left"/>
      <w:pPr>
        <w:ind w:left="4047" w:hanging="360"/>
      </w:pPr>
    </w:lvl>
    <w:lvl w:ilvl="7" w:tplc="140A0019" w:tentative="1">
      <w:start w:val="1"/>
      <w:numFmt w:val="lowerLetter"/>
      <w:lvlText w:val="%8."/>
      <w:lvlJc w:val="left"/>
      <w:pPr>
        <w:ind w:left="4767" w:hanging="360"/>
      </w:pPr>
    </w:lvl>
    <w:lvl w:ilvl="8" w:tplc="140A001B" w:tentative="1">
      <w:start w:val="1"/>
      <w:numFmt w:val="lowerRoman"/>
      <w:lvlText w:val="%9."/>
      <w:lvlJc w:val="right"/>
      <w:pPr>
        <w:ind w:left="5487" w:hanging="180"/>
      </w:pPr>
    </w:lvl>
  </w:abstractNum>
  <w:abstractNum w:abstractNumId="30" w15:restartNumberingAfterBreak="0">
    <w:nsid w:val="69D27382"/>
    <w:multiLevelType w:val="hybridMultilevel"/>
    <w:tmpl w:val="390856E6"/>
    <w:lvl w:ilvl="0" w:tplc="7696D67A">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6AD37C7A"/>
    <w:multiLevelType w:val="multilevel"/>
    <w:tmpl w:val="81B6B61A"/>
    <w:lvl w:ilvl="0">
      <w:start w:val="1"/>
      <w:numFmt w:val="lowerLetter"/>
      <w:lvlText w:val="%1."/>
      <w:lvlJc w:val="left"/>
      <w:pPr>
        <w:ind w:left="3893" w:firstLine="360"/>
      </w:pPr>
      <w:rPr>
        <w:i/>
        <w:vertAlign w:val="baseline"/>
      </w:rPr>
    </w:lvl>
    <w:lvl w:ilvl="1">
      <w:start w:val="1"/>
      <w:numFmt w:val="lowerLetter"/>
      <w:lvlText w:val="%2."/>
      <w:lvlJc w:val="left"/>
      <w:pPr>
        <w:ind w:left="4613" w:firstLine="1080"/>
      </w:pPr>
      <w:rPr>
        <w:vertAlign w:val="baseline"/>
      </w:rPr>
    </w:lvl>
    <w:lvl w:ilvl="2">
      <w:start w:val="1"/>
      <w:numFmt w:val="lowerRoman"/>
      <w:lvlText w:val="%3."/>
      <w:lvlJc w:val="right"/>
      <w:pPr>
        <w:ind w:left="5333" w:firstLine="1980"/>
      </w:pPr>
      <w:rPr>
        <w:vertAlign w:val="baseline"/>
      </w:rPr>
    </w:lvl>
    <w:lvl w:ilvl="3">
      <w:start w:val="1"/>
      <w:numFmt w:val="decimal"/>
      <w:lvlText w:val="%4."/>
      <w:lvlJc w:val="left"/>
      <w:pPr>
        <w:ind w:left="6053" w:firstLine="2520"/>
      </w:pPr>
      <w:rPr>
        <w:vertAlign w:val="baseline"/>
      </w:rPr>
    </w:lvl>
    <w:lvl w:ilvl="4">
      <w:start w:val="1"/>
      <w:numFmt w:val="lowerLetter"/>
      <w:lvlText w:val="%5."/>
      <w:lvlJc w:val="left"/>
      <w:pPr>
        <w:ind w:left="6773" w:firstLine="3240"/>
      </w:pPr>
      <w:rPr>
        <w:vertAlign w:val="baseline"/>
      </w:rPr>
    </w:lvl>
    <w:lvl w:ilvl="5">
      <w:start w:val="1"/>
      <w:numFmt w:val="lowerRoman"/>
      <w:lvlText w:val="%6."/>
      <w:lvlJc w:val="right"/>
      <w:pPr>
        <w:ind w:left="7493" w:firstLine="4140"/>
      </w:pPr>
      <w:rPr>
        <w:vertAlign w:val="baseline"/>
      </w:rPr>
    </w:lvl>
    <w:lvl w:ilvl="6">
      <w:start w:val="1"/>
      <w:numFmt w:val="decimal"/>
      <w:lvlText w:val="%7."/>
      <w:lvlJc w:val="left"/>
      <w:pPr>
        <w:ind w:left="8213" w:firstLine="4680"/>
      </w:pPr>
      <w:rPr>
        <w:vertAlign w:val="baseline"/>
      </w:rPr>
    </w:lvl>
    <w:lvl w:ilvl="7">
      <w:start w:val="1"/>
      <w:numFmt w:val="lowerLetter"/>
      <w:lvlText w:val="%8."/>
      <w:lvlJc w:val="left"/>
      <w:pPr>
        <w:ind w:left="8933" w:firstLine="5400"/>
      </w:pPr>
      <w:rPr>
        <w:vertAlign w:val="baseline"/>
      </w:rPr>
    </w:lvl>
    <w:lvl w:ilvl="8">
      <w:start w:val="1"/>
      <w:numFmt w:val="lowerRoman"/>
      <w:lvlText w:val="%9."/>
      <w:lvlJc w:val="right"/>
      <w:pPr>
        <w:ind w:left="9653" w:firstLine="6300"/>
      </w:pPr>
      <w:rPr>
        <w:vertAlign w:val="baseline"/>
      </w:rPr>
    </w:lvl>
  </w:abstractNum>
  <w:abstractNum w:abstractNumId="32" w15:restartNumberingAfterBreak="0">
    <w:nsid w:val="70194684"/>
    <w:multiLevelType w:val="hybridMultilevel"/>
    <w:tmpl w:val="DC8EC9B2"/>
    <w:lvl w:ilvl="0" w:tplc="547A21F8">
      <w:start w:val="2"/>
      <w:numFmt w:val="decimal"/>
      <w:lvlText w:val="%1."/>
      <w:lvlJc w:val="left"/>
      <w:pPr>
        <w:ind w:left="502" w:hanging="360"/>
      </w:pPr>
      <w:rPr>
        <w:rFonts w:hint="default"/>
        <w:b/>
        <w:i w:val="0"/>
        <w:strike w:val="0"/>
        <w:color w:val="auto"/>
        <w:lang w:val="es-ES"/>
      </w:rPr>
    </w:lvl>
    <w:lvl w:ilvl="1" w:tplc="140A0019" w:tentative="1">
      <w:start w:val="1"/>
      <w:numFmt w:val="lowerLetter"/>
      <w:lvlText w:val="%2."/>
      <w:lvlJc w:val="left"/>
      <w:pPr>
        <w:ind w:left="949" w:hanging="360"/>
      </w:pPr>
    </w:lvl>
    <w:lvl w:ilvl="2" w:tplc="140A001B" w:tentative="1">
      <w:start w:val="1"/>
      <w:numFmt w:val="lowerRoman"/>
      <w:lvlText w:val="%3."/>
      <w:lvlJc w:val="right"/>
      <w:pPr>
        <w:ind w:left="1669" w:hanging="180"/>
      </w:pPr>
    </w:lvl>
    <w:lvl w:ilvl="3" w:tplc="140A000F" w:tentative="1">
      <w:start w:val="1"/>
      <w:numFmt w:val="decimal"/>
      <w:lvlText w:val="%4."/>
      <w:lvlJc w:val="left"/>
      <w:pPr>
        <w:ind w:left="2389" w:hanging="360"/>
      </w:pPr>
    </w:lvl>
    <w:lvl w:ilvl="4" w:tplc="140A0019" w:tentative="1">
      <w:start w:val="1"/>
      <w:numFmt w:val="lowerLetter"/>
      <w:lvlText w:val="%5."/>
      <w:lvlJc w:val="left"/>
      <w:pPr>
        <w:ind w:left="3109" w:hanging="360"/>
      </w:pPr>
    </w:lvl>
    <w:lvl w:ilvl="5" w:tplc="140A001B" w:tentative="1">
      <w:start w:val="1"/>
      <w:numFmt w:val="lowerRoman"/>
      <w:lvlText w:val="%6."/>
      <w:lvlJc w:val="right"/>
      <w:pPr>
        <w:ind w:left="3829" w:hanging="180"/>
      </w:pPr>
    </w:lvl>
    <w:lvl w:ilvl="6" w:tplc="140A000F" w:tentative="1">
      <w:start w:val="1"/>
      <w:numFmt w:val="decimal"/>
      <w:lvlText w:val="%7."/>
      <w:lvlJc w:val="left"/>
      <w:pPr>
        <w:ind w:left="4549" w:hanging="360"/>
      </w:pPr>
    </w:lvl>
    <w:lvl w:ilvl="7" w:tplc="140A0019" w:tentative="1">
      <w:start w:val="1"/>
      <w:numFmt w:val="lowerLetter"/>
      <w:lvlText w:val="%8."/>
      <w:lvlJc w:val="left"/>
      <w:pPr>
        <w:ind w:left="5269" w:hanging="360"/>
      </w:pPr>
    </w:lvl>
    <w:lvl w:ilvl="8" w:tplc="140A001B" w:tentative="1">
      <w:start w:val="1"/>
      <w:numFmt w:val="lowerRoman"/>
      <w:lvlText w:val="%9."/>
      <w:lvlJc w:val="right"/>
      <w:pPr>
        <w:ind w:left="5989" w:hanging="180"/>
      </w:pPr>
    </w:lvl>
  </w:abstractNum>
  <w:abstractNum w:abstractNumId="33" w15:restartNumberingAfterBreak="0">
    <w:nsid w:val="707759DA"/>
    <w:multiLevelType w:val="multilevel"/>
    <w:tmpl w:val="A866C36E"/>
    <w:lvl w:ilvl="0">
      <w:start w:val="1"/>
      <w:numFmt w:val="decimal"/>
      <w:lvlText w:val="%1."/>
      <w:lvlJc w:val="left"/>
      <w:pPr>
        <w:ind w:left="720" w:firstLine="360"/>
      </w:pPr>
      <w:rPr>
        <w:b/>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4" w15:restartNumberingAfterBreak="0">
    <w:nsid w:val="723E15B1"/>
    <w:multiLevelType w:val="hybridMultilevel"/>
    <w:tmpl w:val="A1F0DE66"/>
    <w:lvl w:ilvl="0" w:tplc="7696D67A">
      <w:start w:val="1"/>
      <w:numFmt w:val="lowerLetter"/>
      <w:lvlText w:val="%1."/>
      <w:lvlJc w:val="left"/>
      <w:pPr>
        <w:ind w:left="717" w:hanging="360"/>
      </w:pPr>
      <w:rPr>
        <w:b/>
      </w:rPr>
    </w:lvl>
    <w:lvl w:ilvl="1" w:tplc="140A0019" w:tentative="1">
      <w:start w:val="1"/>
      <w:numFmt w:val="lowerLetter"/>
      <w:lvlText w:val="%2."/>
      <w:lvlJc w:val="left"/>
      <w:pPr>
        <w:ind w:left="1437" w:hanging="360"/>
      </w:pPr>
    </w:lvl>
    <w:lvl w:ilvl="2" w:tplc="140A001B" w:tentative="1">
      <w:start w:val="1"/>
      <w:numFmt w:val="lowerRoman"/>
      <w:lvlText w:val="%3."/>
      <w:lvlJc w:val="right"/>
      <w:pPr>
        <w:ind w:left="2157" w:hanging="180"/>
      </w:pPr>
    </w:lvl>
    <w:lvl w:ilvl="3" w:tplc="140A000F" w:tentative="1">
      <w:start w:val="1"/>
      <w:numFmt w:val="decimal"/>
      <w:lvlText w:val="%4."/>
      <w:lvlJc w:val="left"/>
      <w:pPr>
        <w:ind w:left="2877" w:hanging="360"/>
      </w:pPr>
    </w:lvl>
    <w:lvl w:ilvl="4" w:tplc="140A0019" w:tentative="1">
      <w:start w:val="1"/>
      <w:numFmt w:val="lowerLetter"/>
      <w:lvlText w:val="%5."/>
      <w:lvlJc w:val="left"/>
      <w:pPr>
        <w:ind w:left="3597" w:hanging="360"/>
      </w:pPr>
    </w:lvl>
    <w:lvl w:ilvl="5" w:tplc="140A001B" w:tentative="1">
      <w:start w:val="1"/>
      <w:numFmt w:val="lowerRoman"/>
      <w:lvlText w:val="%6."/>
      <w:lvlJc w:val="right"/>
      <w:pPr>
        <w:ind w:left="4317" w:hanging="180"/>
      </w:pPr>
    </w:lvl>
    <w:lvl w:ilvl="6" w:tplc="140A000F" w:tentative="1">
      <w:start w:val="1"/>
      <w:numFmt w:val="decimal"/>
      <w:lvlText w:val="%7."/>
      <w:lvlJc w:val="left"/>
      <w:pPr>
        <w:ind w:left="5037" w:hanging="360"/>
      </w:pPr>
    </w:lvl>
    <w:lvl w:ilvl="7" w:tplc="140A0019" w:tentative="1">
      <w:start w:val="1"/>
      <w:numFmt w:val="lowerLetter"/>
      <w:lvlText w:val="%8."/>
      <w:lvlJc w:val="left"/>
      <w:pPr>
        <w:ind w:left="5757" w:hanging="360"/>
      </w:pPr>
    </w:lvl>
    <w:lvl w:ilvl="8" w:tplc="140A001B" w:tentative="1">
      <w:start w:val="1"/>
      <w:numFmt w:val="lowerRoman"/>
      <w:lvlText w:val="%9."/>
      <w:lvlJc w:val="right"/>
      <w:pPr>
        <w:ind w:left="6477" w:hanging="180"/>
      </w:pPr>
    </w:lvl>
  </w:abstractNum>
  <w:abstractNum w:abstractNumId="35" w15:restartNumberingAfterBreak="0">
    <w:nsid w:val="764F0292"/>
    <w:multiLevelType w:val="hybridMultilevel"/>
    <w:tmpl w:val="A1F0DE66"/>
    <w:lvl w:ilvl="0" w:tplc="7696D67A">
      <w:start w:val="1"/>
      <w:numFmt w:val="lowerLetter"/>
      <w:lvlText w:val="%1."/>
      <w:lvlJc w:val="left"/>
      <w:pPr>
        <w:ind w:left="717" w:hanging="360"/>
      </w:pPr>
      <w:rPr>
        <w:b/>
      </w:rPr>
    </w:lvl>
    <w:lvl w:ilvl="1" w:tplc="140A0019" w:tentative="1">
      <w:start w:val="1"/>
      <w:numFmt w:val="lowerLetter"/>
      <w:lvlText w:val="%2."/>
      <w:lvlJc w:val="left"/>
      <w:pPr>
        <w:ind w:left="1437" w:hanging="360"/>
      </w:pPr>
    </w:lvl>
    <w:lvl w:ilvl="2" w:tplc="140A001B" w:tentative="1">
      <w:start w:val="1"/>
      <w:numFmt w:val="lowerRoman"/>
      <w:lvlText w:val="%3."/>
      <w:lvlJc w:val="right"/>
      <w:pPr>
        <w:ind w:left="2157" w:hanging="180"/>
      </w:pPr>
    </w:lvl>
    <w:lvl w:ilvl="3" w:tplc="140A000F" w:tentative="1">
      <w:start w:val="1"/>
      <w:numFmt w:val="decimal"/>
      <w:lvlText w:val="%4."/>
      <w:lvlJc w:val="left"/>
      <w:pPr>
        <w:ind w:left="2877" w:hanging="360"/>
      </w:pPr>
    </w:lvl>
    <w:lvl w:ilvl="4" w:tplc="140A0019" w:tentative="1">
      <w:start w:val="1"/>
      <w:numFmt w:val="lowerLetter"/>
      <w:lvlText w:val="%5."/>
      <w:lvlJc w:val="left"/>
      <w:pPr>
        <w:ind w:left="3597" w:hanging="360"/>
      </w:pPr>
    </w:lvl>
    <w:lvl w:ilvl="5" w:tplc="140A001B" w:tentative="1">
      <w:start w:val="1"/>
      <w:numFmt w:val="lowerRoman"/>
      <w:lvlText w:val="%6."/>
      <w:lvlJc w:val="right"/>
      <w:pPr>
        <w:ind w:left="4317" w:hanging="180"/>
      </w:pPr>
    </w:lvl>
    <w:lvl w:ilvl="6" w:tplc="140A000F" w:tentative="1">
      <w:start w:val="1"/>
      <w:numFmt w:val="decimal"/>
      <w:lvlText w:val="%7."/>
      <w:lvlJc w:val="left"/>
      <w:pPr>
        <w:ind w:left="5037" w:hanging="360"/>
      </w:pPr>
    </w:lvl>
    <w:lvl w:ilvl="7" w:tplc="140A0019" w:tentative="1">
      <w:start w:val="1"/>
      <w:numFmt w:val="lowerLetter"/>
      <w:lvlText w:val="%8."/>
      <w:lvlJc w:val="left"/>
      <w:pPr>
        <w:ind w:left="5757" w:hanging="360"/>
      </w:pPr>
    </w:lvl>
    <w:lvl w:ilvl="8" w:tplc="140A001B" w:tentative="1">
      <w:start w:val="1"/>
      <w:numFmt w:val="lowerRoman"/>
      <w:lvlText w:val="%9."/>
      <w:lvlJc w:val="right"/>
      <w:pPr>
        <w:ind w:left="6477" w:hanging="180"/>
      </w:pPr>
    </w:lvl>
  </w:abstractNum>
  <w:abstractNum w:abstractNumId="36" w15:restartNumberingAfterBreak="0">
    <w:nsid w:val="7BEE382C"/>
    <w:multiLevelType w:val="hybridMultilevel"/>
    <w:tmpl w:val="E87681B8"/>
    <w:lvl w:ilvl="0" w:tplc="2DC8C17A">
      <w:start w:val="6"/>
      <w:numFmt w:val="decimal"/>
      <w:lvlText w:val="%1."/>
      <w:lvlJc w:val="left"/>
      <w:pPr>
        <w:ind w:left="644" w:hanging="360"/>
      </w:pPr>
      <w:rPr>
        <w:rFonts w:ascii="Arial" w:hAnsi="Arial" w:cs="Arial" w:hint="default"/>
        <w:b/>
        <w:i w:val="0"/>
        <w:color w:val="auto"/>
        <w:sz w:val="24"/>
        <w:szCs w:val="24"/>
        <w:lang w:val="es-ES_tradnl"/>
      </w:rPr>
    </w:lvl>
    <w:lvl w:ilvl="1" w:tplc="140A0019">
      <w:start w:val="1"/>
      <w:numFmt w:val="lowerLetter"/>
      <w:lvlText w:val="%2."/>
      <w:lvlJc w:val="left"/>
      <w:pPr>
        <w:ind w:left="447" w:hanging="360"/>
      </w:pPr>
    </w:lvl>
    <w:lvl w:ilvl="2" w:tplc="140A001B" w:tentative="1">
      <w:start w:val="1"/>
      <w:numFmt w:val="lowerRoman"/>
      <w:lvlText w:val="%3."/>
      <w:lvlJc w:val="right"/>
      <w:pPr>
        <w:ind w:left="1167" w:hanging="180"/>
      </w:pPr>
    </w:lvl>
    <w:lvl w:ilvl="3" w:tplc="D93A37DC">
      <w:start w:val="1"/>
      <w:numFmt w:val="decimal"/>
      <w:lvlText w:val="%4."/>
      <w:lvlJc w:val="left"/>
      <w:pPr>
        <w:ind w:left="1887" w:hanging="360"/>
      </w:pPr>
      <w:rPr>
        <w:b/>
      </w:rPr>
    </w:lvl>
    <w:lvl w:ilvl="4" w:tplc="140A0019" w:tentative="1">
      <w:start w:val="1"/>
      <w:numFmt w:val="lowerLetter"/>
      <w:lvlText w:val="%5."/>
      <w:lvlJc w:val="left"/>
      <w:pPr>
        <w:ind w:left="2607" w:hanging="360"/>
      </w:pPr>
    </w:lvl>
    <w:lvl w:ilvl="5" w:tplc="140A001B" w:tentative="1">
      <w:start w:val="1"/>
      <w:numFmt w:val="lowerRoman"/>
      <w:lvlText w:val="%6."/>
      <w:lvlJc w:val="right"/>
      <w:pPr>
        <w:ind w:left="3327" w:hanging="180"/>
      </w:pPr>
    </w:lvl>
    <w:lvl w:ilvl="6" w:tplc="140A000F" w:tentative="1">
      <w:start w:val="1"/>
      <w:numFmt w:val="decimal"/>
      <w:lvlText w:val="%7."/>
      <w:lvlJc w:val="left"/>
      <w:pPr>
        <w:ind w:left="4047" w:hanging="360"/>
      </w:pPr>
    </w:lvl>
    <w:lvl w:ilvl="7" w:tplc="140A0019" w:tentative="1">
      <w:start w:val="1"/>
      <w:numFmt w:val="lowerLetter"/>
      <w:lvlText w:val="%8."/>
      <w:lvlJc w:val="left"/>
      <w:pPr>
        <w:ind w:left="4767" w:hanging="360"/>
      </w:pPr>
    </w:lvl>
    <w:lvl w:ilvl="8" w:tplc="140A001B" w:tentative="1">
      <w:start w:val="1"/>
      <w:numFmt w:val="lowerRoman"/>
      <w:lvlText w:val="%9."/>
      <w:lvlJc w:val="right"/>
      <w:pPr>
        <w:ind w:left="5487" w:hanging="180"/>
      </w:pPr>
    </w:lvl>
  </w:abstractNum>
  <w:num w:numId="1">
    <w:abstractNumId w:val="23"/>
  </w:num>
  <w:num w:numId="2">
    <w:abstractNumId w:val="21"/>
    <w:lvlOverride w:ilvl="0">
      <w:startOverride w:val="1"/>
    </w:lvlOverride>
  </w:num>
  <w:num w:numId="3">
    <w:abstractNumId w:val="20"/>
  </w:num>
  <w:num w:numId="4">
    <w:abstractNumId w:val="36"/>
  </w:num>
  <w:num w:numId="5">
    <w:abstractNumId w:val="32"/>
  </w:num>
  <w:num w:numId="6">
    <w:abstractNumId w:val="0"/>
  </w:num>
  <w:num w:numId="7">
    <w:abstractNumId w:val="16"/>
  </w:num>
  <w:num w:numId="8">
    <w:abstractNumId w:val="6"/>
  </w:num>
  <w:num w:numId="9">
    <w:abstractNumId w:val="34"/>
  </w:num>
  <w:num w:numId="10">
    <w:abstractNumId w:val="15"/>
  </w:num>
  <w:num w:numId="11">
    <w:abstractNumId w:val="29"/>
  </w:num>
  <w:num w:numId="12">
    <w:abstractNumId w:val="25"/>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31"/>
  </w:num>
  <w:num w:numId="17">
    <w:abstractNumId w:val="3"/>
  </w:num>
  <w:num w:numId="18">
    <w:abstractNumId w:val="17"/>
  </w:num>
  <w:num w:numId="19">
    <w:abstractNumId w:val="27"/>
  </w:num>
  <w:num w:numId="20">
    <w:abstractNumId w:val="30"/>
  </w:num>
  <w:num w:numId="21">
    <w:abstractNumId w:val="1"/>
  </w:num>
  <w:num w:numId="22">
    <w:abstractNumId w:val="10"/>
  </w:num>
  <w:num w:numId="23">
    <w:abstractNumId w:val="5"/>
  </w:num>
  <w:num w:numId="24">
    <w:abstractNumId w:val="28"/>
  </w:num>
  <w:num w:numId="25">
    <w:abstractNumId w:val="19"/>
  </w:num>
  <w:num w:numId="26">
    <w:abstractNumId w:val="26"/>
  </w:num>
  <w:num w:numId="27">
    <w:abstractNumId w:val="33"/>
  </w:num>
  <w:num w:numId="28">
    <w:abstractNumId w:val="4"/>
  </w:num>
  <w:num w:numId="29">
    <w:abstractNumId w:val="9"/>
  </w:num>
  <w:num w:numId="30">
    <w:abstractNumId w:val="14"/>
  </w:num>
  <w:num w:numId="31">
    <w:abstractNumId w:val="35"/>
  </w:num>
  <w:num w:numId="32">
    <w:abstractNumId w:val="18"/>
  </w:num>
  <w:num w:numId="33">
    <w:abstractNumId w:val="11"/>
  </w:num>
  <w:num w:numId="34">
    <w:abstractNumId w:val="13"/>
  </w:num>
  <w:num w:numId="35">
    <w:abstractNumId w:val="24"/>
  </w:num>
  <w:num w:numId="36">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ctiveWritingStyle w:appName="MSWord" w:lang="pt-BR" w:vendorID="64" w:dllVersion="6" w:nlCheck="1" w:checkStyle="0"/>
  <w:activeWritingStyle w:appName="MSWord" w:lang="es-ES" w:vendorID="64" w:dllVersion="6" w:nlCheck="1" w:checkStyle="0"/>
  <w:activeWritingStyle w:appName="MSWord" w:lang="es-CR"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MX" w:vendorID="64" w:dllVersion="6" w:nlCheck="1" w:checkStyle="0"/>
  <w:activeWritingStyle w:appName="MSWord" w:lang="es-C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activeWritingStyle w:appName="MSWord" w:lang="es-CR"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E50"/>
    <w:rsid w:val="00000788"/>
    <w:rsid w:val="00000A48"/>
    <w:rsid w:val="00000ABF"/>
    <w:rsid w:val="00000C3F"/>
    <w:rsid w:val="00000EA1"/>
    <w:rsid w:val="000021CE"/>
    <w:rsid w:val="00002380"/>
    <w:rsid w:val="00002666"/>
    <w:rsid w:val="000026D7"/>
    <w:rsid w:val="00002B1E"/>
    <w:rsid w:val="00002B4F"/>
    <w:rsid w:val="000050F6"/>
    <w:rsid w:val="00006305"/>
    <w:rsid w:val="000077FE"/>
    <w:rsid w:val="00007950"/>
    <w:rsid w:val="0001175F"/>
    <w:rsid w:val="00012109"/>
    <w:rsid w:val="0001278B"/>
    <w:rsid w:val="00013821"/>
    <w:rsid w:val="0001403E"/>
    <w:rsid w:val="00014226"/>
    <w:rsid w:val="0001432F"/>
    <w:rsid w:val="000147AF"/>
    <w:rsid w:val="00014E92"/>
    <w:rsid w:val="00015697"/>
    <w:rsid w:val="00015EF1"/>
    <w:rsid w:val="000160D0"/>
    <w:rsid w:val="00016202"/>
    <w:rsid w:val="0001690E"/>
    <w:rsid w:val="00016BF2"/>
    <w:rsid w:val="0002069C"/>
    <w:rsid w:val="00020DA7"/>
    <w:rsid w:val="00021478"/>
    <w:rsid w:val="00021FB5"/>
    <w:rsid w:val="0002215A"/>
    <w:rsid w:val="00022323"/>
    <w:rsid w:val="00022734"/>
    <w:rsid w:val="00023D6B"/>
    <w:rsid w:val="00024526"/>
    <w:rsid w:val="000246D5"/>
    <w:rsid w:val="00024969"/>
    <w:rsid w:val="000253F8"/>
    <w:rsid w:val="00026DD3"/>
    <w:rsid w:val="0002741A"/>
    <w:rsid w:val="000277A1"/>
    <w:rsid w:val="00027830"/>
    <w:rsid w:val="00030147"/>
    <w:rsid w:val="00030D01"/>
    <w:rsid w:val="00030E31"/>
    <w:rsid w:val="00031217"/>
    <w:rsid w:val="00031586"/>
    <w:rsid w:val="0003481E"/>
    <w:rsid w:val="000348F3"/>
    <w:rsid w:val="00036693"/>
    <w:rsid w:val="00037195"/>
    <w:rsid w:val="000408B3"/>
    <w:rsid w:val="0004137A"/>
    <w:rsid w:val="000423B0"/>
    <w:rsid w:val="00043381"/>
    <w:rsid w:val="000434A3"/>
    <w:rsid w:val="00043910"/>
    <w:rsid w:val="000441A8"/>
    <w:rsid w:val="00045D4B"/>
    <w:rsid w:val="00046B9F"/>
    <w:rsid w:val="0005027A"/>
    <w:rsid w:val="0005225D"/>
    <w:rsid w:val="0005391E"/>
    <w:rsid w:val="00054229"/>
    <w:rsid w:val="000544FC"/>
    <w:rsid w:val="00054B02"/>
    <w:rsid w:val="00054F47"/>
    <w:rsid w:val="0005540C"/>
    <w:rsid w:val="000556A7"/>
    <w:rsid w:val="000568A2"/>
    <w:rsid w:val="00056D70"/>
    <w:rsid w:val="0005720D"/>
    <w:rsid w:val="00057705"/>
    <w:rsid w:val="00057E77"/>
    <w:rsid w:val="00060036"/>
    <w:rsid w:val="0006027F"/>
    <w:rsid w:val="00060E16"/>
    <w:rsid w:val="000621F4"/>
    <w:rsid w:val="0006277C"/>
    <w:rsid w:val="0006336F"/>
    <w:rsid w:val="00065D52"/>
    <w:rsid w:val="00066D8B"/>
    <w:rsid w:val="00067B09"/>
    <w:rsid w:val="00067C2D"/>
    <w:rsid w:val="00070181"/>
    <w:rsid w:val="00070903"/>
    <w:rsid w:val="00071429"/>
    <w:rsid w:val="00071672"/>
    <w:rsid w:val="00071C29"/>
    <w:rsid w:val="0007231C"/>
    <w:rsid w:val="00073097"/>
    <w:rsid w:val="0007606E"/>
    <w:rsid w:val="00076E47"/>
    <w:rsid w:val="00077A55"/>
    <w:rsid w:val="00077F76"/>
    <w:rsid w:val="00080944"/>
    <w:rsid w:val="0008102E"/>
    <w:rsid w:val="0008115C"/>
    <w:rsid w:val="000814C2"/>
    <w:rsid w:val="000828F2"/>
    <w:rsid w:val="00082DE6"/>
    <w:rsid w:val="0008472C"/>
    <w:rsid w:val="00084775"/>
    <w:rsid w:val="00084B90"/>
    <w:rsid w:val="000852EF"/>
    <w:rsid w:val="00090269"/>
    <w:rsid w:val="00090982"/>
    <w:rsid w:val="00091B0D"/>
    <w:rsid w:val="0009215D"/>
    <w:rsid w:val="000939A5"/>
    <w:rsid w:val="00093E34"/>
    <w:rsid w:val="00093EFB"/>
    <w:rsid w:val="0009427D"/>
    <w:rsid w:val="000942FC"/>
    <w:rsid w:val="000949D5"/>
    <w:rsid w:val="00094E33"/>
    <w:rsid w:val="00094EB4"/>
    <w:rsid w:val="00095425"/>
    <w:rsid w:val="000955C0"/>
    <w:rsid w:val="00095644"/>
    <w:rsid w:val="0009571F"/>
    <w:rsid w:val="000959B2"/>
    <w:rsid w:val="00095E0B"/>
    <w:rsid w:val="00095E38"/>
    <w:rsid w:val="000964D4"/>
    <w:rsid w:val="00096541"/>
    <w:rsid w:val="00096875"/>
    <w:rsid w:val="00096D42"/>
    <w:rsid w:val="00096DA9"/>
    <w:rsid w:val="0009753A"/>
    <w:rsid w:val="00097DD1"/>
    <w:rsid w:val="000A143F"/>
    <w:rsid w:val="000A1643"/>
    <w:rsid w:val="000A1F4B"/>
    <w:rsid w:val="000A2298"/>
    <w:rsid w:val="000A25CC"/>
    <w:rsid w:val="000A423A"/>
    <w:rsid w:val="000A44A9"/>
    <w:rsid w:val="000A4E6E"/>
    <w:rsid w:val="000A53A9"/>
    <w:rsid w:val="000A541A"/>
    <w:rsid w:val="000A5D17"/>
    <w:rsid w:val="000A73DD"/>
    <w:rsid w:val="000A748E"/>
    <w:rsid w:val="000A75F9"/>
    <w:rsid w:val="000A785E"/>
    <w:rsid w:val="000B12BC"/>
    <w:rsid w:val="000B1CDB"/>
    <w:rsid w:val="000B1D10"/>
    <w:rsid w:val="000B1D77"/>
    <w:rsid w:val="000B2545"/>
    <w:rsid w:val="000B2B75"/>
    <w:rsid w:val="000B609E"/>
    <w:rsid w:val="000B67C7"/>
    <w:rsid w:val="000B7448"/>
    <w:rsid w:val="000B7470"/>
    <w:rsid w:val="000B7F40"/>
    <w:rsid w:val="000C050E"/>
    <w:rsid w:val="000C0906"/>
    <w:rsid w:val="000C0F86"/>
    <w:rsid w:val="000C1A41"/>
    <w:rsid w:val="000C4D9E"/>
    <w:rsid w:val="000C5601"/>
    <w:rsid w:val="000C5A76"/>
    <w:rsid w:val="000C63D1"/>
    <w:rsid w:val="000C64D6"/>
    <w:rsid w:val="000C6C76"/>
    <w:rsid w:val="000D039C"/>
    <w:rsid w:val="000D07F1"/>
    <w:rsid w:val="000D088C"/>
    <w:rsid w:val="000D0BC8"/>
    <w:rsid w:val="000D0CB2"/>
    <w:rsid w:val="000D0F6E"/>
    <w:rsid w:val="000D1300"/>
    <w:rsid w:val="000D1588"/>
    <w:rsid w:val="000D1D52"/>
    <w:rsid w:val="000D1F2B"/>
    <w:rsid w:val="000D2421"/>
    <w:rsid w:val="000D2947"/>
    <w:rsid w:val="000D2F9B"/>
    <w:rsid w:val="000D393D"/>
    <w:rsid w:val="000D39EB"/>
    <w:rsid w:val="000D4405"/>
    <w:rsid w:val="000D4433"/>
    <w:rsid w:val="000D4EE3"/>
    <w:rsid w:val="000D56B4"/>
    <w:rsid w:val="000D5C64"/>
    <w:rsid w:val="000D5EDB"/>
    <w:rsid w:val="000D6BEB"/>
    <w:rsid w:val="000D72B8"/>
    <w:rsid w:val="000D7B3E"/>
    <w:rsid w:val="000E29E1"/>
    <w:rsid w:val="000E3672"/>
    <w:rsid w:val="000E48F1"/>
    <w:rsid w:val="000E6B77"/>
    <w:rsid w:val="000E7703"/>
    <w:rsid w:val="000E7FC6"/>
    <w:rsid w:val="000F0AEB"/>
    <w:rsid w:val="000F141E"/>
    <w:rsid w:val="000F258B"/>
    <w:rsid w:val="000F28C6"/>
    <w:rsid w:val="000F2ED5"/>
    <w:rsid w:val="000F5200"/>
    <w:rsid w:val="000F567D"/>
    <w:rsid w:val="000F6CD3"/>
    <w:rsid w:val="000F6E09"/>
    <w:rsid w:val="000F723E"/>
    <w:rsid w:val="000F7277"/>
    <w:rsid w:val="000F7A48"/>
    <w:rsid w:val="001007B9"/>
    <w:rsid w:val="00100BA2"/>
    <w:rsid w:val="00102296"/>
    <w:rsid w:val="001037AA"/>
    <w:rsid w:val="001038FA"/>
    <w:rsid w:val="00106210"/>
    <w:rsid w:val="0010644F"/>
    <w:rsid w:val="00107D99"/>
    <w:rsid w:val="00110971"/>
    <w:rsid w:val="00110F23"/>
    <w:rsid w:val="00111DC8"/>
    <w:rsid w:val="00111F04"/>
    <w:rsid w:val="0011339C"/>
    <w:rsid w:val="00113B3C"/>
    <w:rsid w:val="00114AD4"/>
    <w:rsid w:val="00115049"/>
    <w:rsid w:val="0011562E"/>
    <w:rsid w:val="00115740"/>
    <w:rsid w:val="00115809"/>
    <w:rsid w:val="00115AE0"/>
    <w:rsid w:val="001177E5"/>
    <w:rsid w:val="001178AA"/>
    <w:rsid w:val="00117CA0"/>
    <w:rsid w:val="00120354"/>
    <w:rsid w:val="00122A43"/>
    <w:rsid w:val="00124BBA"/>
    <w:rsid w:val="001256F9"/>
    <w:rsid w:val="00125E6E"/>
    <w:rsid w:val="00126724"/>
    <w:rsid w:val="001268E0"/>
    <w:rsid w:val="001278D0"/>
    <w:rsid w:val="00130352"/>
    <w:rsid w:val="00130A8C"/>
    <w:rsid w:val="001312D6"/>
    <w:rsid w:val="00131B58"/>
    <w:rsid w:val="001328B9"/>
    <w:rsid w:val="001335D7"/>
    <w:rsid w:val="00135290"/>
    <w:rsid w:val="00135489"/>
    <w:rsid w:val="0013652D"/>
    <w:rsid w:val="001365FA"/>
    <w:rsid w:val="00137E8C"/>
    <w:rsid w:val="00140835"/>
    <w:rsid w:val="00140AA6"/>
    <w:rsid w:val="00140AFE"/>
    <w:rsid w:val="00141C5B"/>
    <w:rsid w:val="0014497E"/>
    <w:rsid w:val="00145CC6"/>
    <w:rsid w:val="0014631F"/>
    <w:rsid w:val="001463FD"/>
    <w:rsid w:val="00147985"/>
    <w:rsid w:val="00147A97"/>
    <w:rsid w:val="00147C7B"/>
    <w:rsid w:val="00147E91"/>
    <w:rsid w:val="00150485"/>
    <w:rsid w:val="00150C7B"/>
    <w:rsid w:val="00152C2E"/>
    <w:rsid w:val="00153D18"/>
    <w:rsid w:val="00153F73"/>
    <w:rsid w:val="0015437E"/>
    <w:rsid w:val="001545B1"/>
    <w:rsid w:val="00154833"/>
    <w:rsid w:val="00155326"/>
    <w:rsid w:val="00156850"/>
    <w:rsid w:val="001600EF"/>
    <w:rsid w:val="00160864"/>
    <w:rsid w:val="001611A7"/>
    <w:rsid w:val="00162669"/>
    <w:rsid w:val="00162873"/>
    <w:rsid w:val="00163752"/>
    <w:rsid w:val="00165D8A"/>
    <w:rsid w:val="00166022"/>
    <w:rsid w:val="00166D9C"/>
    <w:rsid w:val="00167A5F"/>
    <w:rsid w:val="00167D5B"/>
    <w:rsid w:val="001705DB"/>
    <w:rsid w:val="00170BDF"/>
    <w:rsid w:val="00171054"/>
    <w:rsid w:val="001713FE"/>
    <w:rsid w:val="00171DF9"/>
    <w:rsid w:val="0017217E"/>
    <w:rsid w:val="001726A4"/>
    <w:rsid w:val="0017299E"/>
    <w:rsid w:val="00172BB9"/>
    <w:rsid w:val="00172F83"/>
    <w:rsid w:val="0017419E"/>
    <w:rsid w:val="00175956"/>
    <w:rsid w:val="00175E54"/>
    <w:rsid w:val="00175FA2"/>
    <w:rsid w:val="0017643B"/>
    <w:rsid w:val="001769B2"/>
    <w:rsid w:val="00176C2B"/>
    <w:rsid w:val="0017719C"/>
    <w:rsid w:val="00177AD1"/>
    <w:rsid w:val="001801C0"/>
    <w:rsid w:val="00180962"/>
    <w:rsid w:val="00181121"/>
    <w:rsid w:val="001824D0"/>
    <w:rsid w:val="00183D2B"/>
    <w:rsid w:val="0018403E"/>
    <w:rsid w:val="001844DA"/>
    <w:rsid w:val="00184A9C"/>
    <w:rsid w:val="00185B54"/>
    <w:rsid w:val="00186552"/>
    <w:rsid w:val="00186F83"/>
    <w:rsid w:val="0018737F"/>
    <w:rsid w:val="00187C2A"/>
    <w:rsid w:val="0019090D"/>
    <w:rsid w:val="00191593"/>
    <w:rsid w:val="00191F6C"/>
    <w:rsid w:val="001928A6"/>
    <w:rsid w:val="00192D1E"/>
    <w:rsid w:val="001932B9"/>
    <w:rsid w:val="00193326"/>
    <w:rsid w:val="00193879"/>
    <w:rsid w:val="00193D42"/>
    <w:rsid w:val="001959DF"/>
    <w:rsid w:val="001A05E4"/>
    <w:rsid w:val="001A1951"/>
    <w:rsid w:val="001A1DEC"/>
    <w:rsid w:val="001A1E88"/>
    <w:rsid w:val="001A2697"/>
    <w:rsid w:val="001A28D8"/>
    <w:rsid w:val="001A31DA"/>
    <w:rsid w:val="001A3428"/>
    <w:rsid w:val="001A35DC"/>
    <w:rsid w:val="001A3BD5"/>
    <w:rsid w:val="001A3DEE"/>
    <w:rsid w:val="001A4349"/>
    <w:rsid w:val="001A4453"/>
    <w:rsid w:val="001A5CF6"/>
    <w:rsid w:val="001A66BD"/>
    <w:rsid w:val="001A6CDA"/>
    <w:rsid w:val="001A75D9"/>
    <w:rsid w:val="001B02C5"/>
    <w:rsid w:val="001B0660"/>
    <w:rsid w:val="001B1C77"/>
    <w:rsid w:val="001B3DC1"/>
    <w:rsid w:val="001B3E70"/>
    <w:rsid w:val="001B40FF"/>
    <w:rsid w:val="001B4646"/>
    <w:rsid w:val="001B466F"/>
    <w:rsid w:val="001B5DE0"/>
    <w:rsid w:val="001B61C1"/>
    <w:rsid w:val="001B69D7"/>
    <w:rsid w:val="001B6A1A"/>
    <w:rsid w:val="001B6BD5"/>
    <w:rsid w:val="001B701C"/>
    <w:rsid w:val="001B78D8"/>
    <w:rsid w:val="001C0830"/>
    <w:rsid w:val="001C2453"/>
    <w:rsid w:val="001C770E"/>
    <w:rsid w:val="001C785B"/>
    <w:rsid w:val="001C7DF8"/>
    <w:rsid w:val="001D0D78"/>
    <w:rsid w:val="001D110C"/>
    <w:rsid w:val="001D24C2"/>
    <w:rsid w:val="001D2B0B"/>
    <w:rsid w:val="001D309D"/>
    <w:rsid w:val="001D52D2"/>
    <w:rsid w:val="001D52EF"/>
    <w:rsid w:val="001D598D"/>
    <w:rsid w:val="001D5F71"/>
    <w:rsid w:val="001D6094"/>
    <w:rsid w:val="001E00E2"/>
    <w:rsid w:val="001E0F30"/>
    <w:rsid w:val="001E1082"/>
    <w:rsid w:val="001E1124"/>
    <w:rsid w:val="001E1394"/>
    <w:rsid w:val="001E1C17"/>
    <w:rsid w:val="001E261F"/>
    <w:rsid w:val="001E2AE3"/>
    <w:rsid w:val="001E365A"/>
    <w:rsid w:val="001E3A9F"/>
    <w:rsid w:val="001E422E"/>
    <w:rsid w:val="001E4595"/>
    <w:rsid w:val="001E7440"/>
    <w:rsid w:val="001E7DAB"/>
    <w:rsid w:val="001F02EF"/>
    <w:rsid w:val="001F0AF0"/>
    <w:rsid w:val="001F0BD9"/>
    <w:rsid w:val="001F13CB"/>
    <w:rsid w:val="001F1471"/>
    <w:rsid w:val="001F1B18"/>
    <w:rsid w:val="001F2520"/>
    <w:rsid w:val="001F293B"/>
    <w:rsid w:val="001F2EA5"/>
    <w:rsid w:val="001F3839"/>
    <w:rsid w:val="001F3872"/>
    <w:rsid w:val="001F3B76"/>
    <w:rsid w:val="001F3D01"/>
    <w:rsid w:val="001F4DCB"/>
    <w:rsid w:val="001F6199"/>
    <w:rsid w:val="001F6789"/>
    <w:rsid w:val="001F6876"/>
    <w:rsid w:val="001F6FF5"/>
    <w:rsid w:val="001F7CAC"/>
    <w:rsid w:val="001F7CED"/>
    <w:rsid w:val="002001EA"/>
    <w:rsid w:val="00201354"/>
    <w:rsid w:val="00201C92"/>
    <w:rsid w:val="0020251C"/>
    <w:rsid w:val="0020395B"/>
    <w:rsid w:val="00203D92"/>
    <w:rsid w:val="00203E09"/>
    <w:rsid w:val="0020416A"/>
    <w:rsid w:val="0020446A"/>
    <w:rsid w:val="00204B16"/>
    <w:rsid w:val="002051C6"/>
    <w:rsid w:val="00205813"/>
    <w:rsid w:val="00205ECE"/>
    <w:rsid w:val="00205ED9"/>
    <w:rsid w:val="00210245"/>
    <w:rsid w:val="00210591"/>
    <w:rsid w:val="002105ED"/>
    <w:rsid w:val="00210FDB"/>
    <w:rsid w:val="002117DF"/>
    <w:rsid w:val="00212386"/>
    <w:rsid w:val="00212C99"/>
    <w:rsid w:val="00212FEB"/>
    <w:rsid w:val="00214E11"/>
    <w:rsid w:val="00215EEE"/>
    <w:rsid w:val="002164AE"/>
    <w:rsid w:val="00217B0C"/>
    <w:rsid w:val="00220CEF"/>
    <w:rsid w:val="0022116F"/>
    <w:rsid w:val="002211D0"/>
    <w:rsid w:val="00221610"/>
    <w:rsid w:val="00223AF6"/>
    <w:rsid w:val="00223CFA"/>
    <w:rsid w:val="002243D6"/>
    <w:rsid w:val="00224525"/>
    <w:rsid w:val="00224D90"/>
    <w:rsid w:val="00224FD9"/>
    <w:rsid w:val="00226F86"/>
    <w:rsid w:val="00227784"/>
    <w:rsid w:val="0023030B"/>
    <w:rsid w:val="00230CE0"/>
    <w:rsid w:val="002323E7"/>
    <w:rsid w:val="00232C0A"/>
    <w:rsid w:val="0023304B"/>
    <w:rsid w:val="002339E1"/>
    <w:rsid w:val="00234EE9"/>
    <w:rsid w:val="002352DE"/>
    <w:rsid w:val="00235F73"/>
    <w:rsid w:val="0023603A"/>
    <w:rsid w:val="00237B91"/>
    <w:rsid w:val="00237FE8"/>
    <w:rsid w:val="0024041A"/>
    <w:rsid w:val="00240916"/>
    <w:rsid w:val="00241D45"/>
    <w:rsid w:val="00242161"/>
    <w:rsid w:val="0024241E"/>
    <w:rsid w:val="00243337"/>
    <w:rsid w:val="00244190"/>
    <w:rsid w:val="00244392"/>
    <w:rsid w:val="002447C3"/>
    <w:rsid w:val="002460BD"/>
    <w:rsid w:val="002461E2"/>
    <w:rsid w:val="002463A1"/>
    <w:rsid w:val="002465BC"/>
    <w:rsid w:val="002476CE"/>
    <w:rsid w:val="00250874"/>
    <w:rsid w:val="00251694"/>
    <w:rsid w:val="00251D5C"/>
    <w:rsid w:val="00252E3A"/>
    <w:rsid w:val="002531B6"/>
    <w:rsid w:val="00253445"/>
    <w:rsid w:val="00254FE0"/>
    <w:rsid w:val="00255865"/>
    <w:rsid w:val="00255F95"/>
    <w:rsid w:val="00256232"/>
    <w:rsid w:val="00256522"/>
    <w:rsid w:val="002569A4"/>
    <w:rsid w:val="00261BD0"/>
    <w:rsid w:val="00261D3F"/>
    <w:rsid w:val="0026275E"/>
    <w:rsid w:val="002632E7"/>
    <w:rsid w:val="00263556"/>
    <w:rsid w:val="0026393A"/>
    <w:rsid w:val="0026407F"/>
    <w:rsid w:val="00264CE7"/>
    <w:rsid w:val="002653CB"/>
    <w:rsid w:val="00265CA1"/>
    <w:rsid w:val="00266176"/>
    <w:rsid w:val="00266181"/>
    <w:rsid w:val="00266629"/>
    <w:rsid w:val="002736C6"/>
    <w:rsid w:val="0027473E"/>
    <w:rsid w:val="00274C70"/>
    <w:rsid w:val="00276049"/>
    <w:rsid w:val="0027668E"/>
    <w:rsid w:val="00276F8B"/>
    <w:rsid w:val="002803C4"/>
    <w:rsid w:val="002806F8"/>
    <w:rsid w:val="002810F5"/>
    <w:rsid w:val="00281624"/>
    <w:rsid w:val="00281B95"/>
    <w:rsid w:val="00281ECA"/>
    <w:rsid w:val="00282082"/>
    <w:rsid w:val="002833B7"/>
    <w:rsid w:val="00283C4C"/>
    <w:rsid w:val="0028435E"/>
    <w:rsid w:val="002848CC"/>
    <w:rsid w:val="00285178"/>
    <w:rsid w:val="0028656D"/>
    <w:rsid w:val="00286817"/>
    <w:rsid w:val="00286FAE"/>
    <w:rsid w:val="00293D64"/>
    <w:rsid w:val="00294846"/>
    <w:rsid w:val="00295120"/>
    <w:rsid w:val="00296679"/>
    <w:rsid w:val="00297A1E"/>
    <w:rsid w:val="002A0544"/>
    <w:rsid w:val="002A0A41"/>
    <w:rsid w:val="002A1AB8"/>
    <w:rsid w:val="002A1CC6"/>
    <w:rsid w:val="002A2E29"/>
    <w:rsid w:val="002A452D"/>
    <w:rsid w:val="002A45C5"/>
    <w:rsid w:val="002A4E68"/>
    <w:rsid w:val="002A5063"/>
    <w:rsid w:val="002A50B9"/>
    <w:rsid w:val="002A56FD"/>
    <w:rsid w:val="002A65E7"/>
    <w:rsid w:val="002A78C7"/>
    <w:rsid w:val="002A7AC6"/>
    <w:rsid w:val="002B0BC1"/>
    <w:rsid w:val="002B12C2"/>
    <w:rsid w:val="002B1BC9"/>
    <w:rsid w:val="002B3217"/>
    <w:rsid w:val="002B37C2"/>
    <w:rsid w:val="002B459C"/>
    <w:rsid w:val="002B5059"/>
    <w:rsid w:val="002B522C"/>
    <w:rsid w:val="002B5303"/>
    <w:rsid w:val="002B6408"/>
    <w:rsid w:val="002B6D34"/>
    <w:rsid w:val="002B72C0"/>
    <w:rsid w:val="002C023D"/>
    <w:rsid w:val="002C0245"/>
    <w:rsid w:val="002C08B2"/>
    <w:rsid w:val="002C131A"/>
    <w:rsid w:val="002C1EA0"/>
    <w:rsid w:val="002C2281"/>
    <w:rsid w:val="002C3350"/>
    <w:rsid w:val="002C38DC"/>
    <w:rsid w:val="002C6A1A"/>
    <w:rsid w:val="002C6E72"/>
    <w:rsid w:val="002C758E"/>
    <w:rsid w:val="002D012C"/>
    <w:rsid w:val="002D081A"/>
    <w:rsid w:val="002D09BB"/>
    <w:rsid w:val="002D0D3B"/>
    <w:rsid w:val="002D1623"/>
    <w:rsid w:val="002D49F3"/>
    <w:rsid w:val="002D5D86"/>
    <w:rsid w:val="002D5FEB"/>
    <w:rsid w:val="002D7674"/>
    <w:rsid w:val="002E006D"/>
    <w:rsid w:val="002E02CC"/>
    <w:rsid w:val="002E0D3C"/>
    <w:rsid w:val="002E1284"/>
    <w:rsid w:val="002E131B"/>
    <w:rsid w:val="002E207F"/>
    <w:rsid w:val="002E271F"/>
    <w:rsid w:val="002E4CF1"/>
    <w:rsid w:val="002E6AE3"/>
    <w:rsid w:val="002E6D1B"/>
    <w:rsid w:val="002E70E8"/>
    <w:rsid w:val="002F0516"/>
    <w:rsid w:val="002F25BE"/>
    <w:rsid w:val="002F3011"/>
    <w:rsid w:val="002F3FB9"/>
    <w:rsid w:val="002F6A53"/>
    <w:rsid w:val="002F6C72"/>
    <w:rsid w:val="002F71A4"/>
    <w:rsid w:val="003026F2"/>
    <w:rsid w:val="00302A7F"/>
    <w:rsid w:val="00302D16"/>
    <w:rsid w:val="00305C2F"/>
    <w:rsid w:val="00305CCD"/>
    <w:rsid w:val="0030732A"/>
    <w:rsid w:val="00307335"/>
    <w:rsid w:val="00307D17"/>
    <w:rsid w:val="00307F68"/>
    <w:rsid w:val="00310229"/>
    <w:rsid w:val="00311904"/>
    <w:rsid w:val="0031237D"/>
    <w:rsid w:val="00312CFB"/>
    <w:rsid w:val="00312E4A"/>
    <w:rsid w:val="00313411"/>
    <w:rsid w:val="00313A69"/>
    <w:rsid w:val="00314ACE"/>
    <w:rsid w:val="00314AD7"/>
    <w:rsid w:val="00315E1E"/>
    <w:rsid w:val="00316258"/>
    <w:rsid w:val="0031684A"/>
    <w:rsid w:val="00316B51"/>
    <w:rsid w:val="00317199"/>
    <w:rsid w:val="00317400"/>
    <w:rsid w:val="00320D24"/>
    <w:rsid w:val="003210A2"/>
    <w:rsid w:val="0032265C"/>
    <w:rsid w:val="0032380F"/>
    <w:rsid w:val="00323928"/>
    <w:rsid w:val="00325292"/>
    <w:rsid w:val="003264BF"/>
    <w:rsid w:val="003265FA"/>
    <w:rsid w:val="00326E9D"/>
    <w:rsid w:val="00327714"/>
    <w:rsid w:val="003278C7"/>
    <w:rsid w:val="00327B59"/>
    <w:rsid w:val="00330468"/>
    <w:rsid w:val="003306A2"/>
    <w:rsid w:val="0033089E"/>
    <w:rsid w:val="00330D5F"/>
    <w:rsid w:val="00331DF0"/>
    <w:rsid w:val="00332772"/>
    <w:rsid w:val="0033292C"/>
    <w:rsid w:val="00333736"/>
    <w:rsid w:val="00334421"/>
    <w:rsid w:val="00335AB0"/>
    <w:rsid w:val="00336BCD"/>
    <w:rsid w:val="003372EE"/>
    <w:rsid w:val="00340340"/>
    <w:rsid w:val="0034044C"/>
    <w:rsid w:val="00340D65"/>
    <w:rsid w:val="0034125C"/>
    <w:rsid w:val="003431E0"/>
    <w:rsid w:val="00343EE6"/>
    <w:rsid w:val="00344E8B"/>
    <w:rsid w:val="00345378"/>
    <w:rsid w:val="0034586C"/>
    <w:rsid w:val="003476C1"/>
    <w:rsid w:val="00347AC6"/>
    <w:rsid w:val="0035034E"/>
    <w:rsid w:val="00350441"/>
    <w:rsid w:val="003517E5"/>
    <w:rsid w:val="00351F31"/>
    <w:rsid w:val="003529D4"/>
    <w:rsid w:val="0035300F"/>
    <w:rsid w:val="003539CD"/>
    <w:rsid w:val="00355D5B"/>
    <w:rsid w:val="003566F6"/>
    <w:rsid w:val="00357451"/>
    <w:rsid w:val="00357945"/>
    <w:rsid w:val="00357F61"/>
    <w:rsid w:val="003609D4"/>
    <w:rsid w:val="00364515"/>
    <w:rsid w:val="003651AC"/>
    <w:rsid w:val="00365972"/>
    <w:rsid w:val="00365AAA"/>
    <w:rsid w:val="00366AD2"/>
    <w:rsid w:val="003675EA"/>
    <w:rsid w:val="003710A3"/>
    <w:rsid w:val="00371A7D"/>
    <w:rsid w:val="00371E23"/>
    <w:rsid w:val="00372E4D"/>
    <w:rsid w:val="00373101"/>
    <w:rsid w:val="0037404C"/>
    <w:rsid w:val="0037456E"/>
    <w:rsid w:val="00375B20"/>
    <w:rsid w:val="003760F0"/>
    <w:rsid w:val="003763A2"/>
    <w:rsid w:val="00376CB1"/>
    <w:rsid w:val="003773FE"/>
    <w:rsid w:val="00380A5F"/>
    <w:rsid w:val="00380B5B"/>
    <w:rsid w:val="00380BA0"/>
    <w:rsid w:val="00380CC2"/>
    <w:rsid w:val="00380D30"/>
    <w:rsid w:val="00381703"/>
    <w:rsid w:val="003818C7"/>
    <w:rsid w:val="003818E1"/>
    <w:rsid w:val="00381F5F"/>
    <w:rsid w:val="00382B8A"/>
    <w:rsid w:val="00383401"/>
    <w:rsid w:val="003836F3"/>
    <w:rsid w:val="00383975"/>
    <w:rsid w:val="00383986"/>
    <w:rsid w:val="00384772"/>
    <w:rsid w:val="00385762"/>
    <w:rsid w:val="0038680C"/>
    <w:rsid w:val="00387EAD"/>
    <w:rsid w:val="003906BB"/>
    <w:rsid w:val="00390CFD"/>
    <w:rsid w:val="003926C3"/>
    <w:rsid w:val="0039322A"/>
    <w:rsid w:val="00393DE1"/>
    <w:rsid w:val="00394592"/>
    <w:rsid w:val="003947C8"/>
    <w:rsid w:val="00397891"/>
    <w:rsid w:val="003A036F"/>
    <w:rsid w:val="003A04BC"/>
    <w:rsid w:val="003A1720"/>
    <w:rsid w:val="003A17DE"/>
    <w:rsid w:val="003A1922"/>
    <w:rsid w:val="003A3C57"/>
    <w:rsid w:val="003A3C8D"/>
    <w:rsid w:val="003A56E7"/>
    <w:rsid w:val="003A69E9"/>
    <w:rsid w:val="003A6DCD"/>
    <w:rsid w:val="003A7FC6"/>
    <w:rsid w:val="003B09AA"/>
    <w:rsid w:val="003B0FE1"/>
    <w:rsid w:val="003B1E6C"/>
    <w:rsid w:val="003B1E91"/>
    <w:rsid w:val="003B2DA2"/>
    <w:rsid w:val="003B2E84"/>
    <w:rsid w:val="003B36E2"/>
    <w:rsid w:val="003B44BE"/>
    <w:rsid w:val="003B4C51"/>
    <w:rsid w:val="003B4D46"/>
    <w:rsid w:val="003B5310"/>
    <w:rsid w:val="003B6D92"/>
    <w:rsid w:val="003B6FD5"/>
    <w:rsid w:val="003C0C24"/>
    <w:rsid w:val="003C0E99"/>
    <w:rsid w:val="003C1072"/>
    <w:rsid w:val="003C14BC"/>
    <w:rsid w:val="003C1627"/>
    <w:rsid w:val="003C169A"/>
    <w:rsid w:val="003C1F82"/>
    <w:rsid w:val="003C21EF"/>
    <w:rsid w:val="003C2EDE"/>
    <w:rsid w:val="003C35A9"/>
    <w:rsid w:val="003C3C3D"/>
    <w:rsid w:val="003C4733"/>
    <w:rsid w:val="003C4B9E"/>
    <w:rsid w:val="003C6E07"/>
    <w:rsid w:val="003C6F09"/>
    <w:rsid w:val="003C74DE"/>
    <w:rsid w:val="003C7D6D"/>
    <w:rsid w:val="003D22F2"/>
    <w:rsid w:val="003D26EA"/>
    <w:rsid w:val="003D2716"/>
    <w:rsid w:val="003D27CA"/>
    <w:rsid w:val="003D2E17"/>
    <w:rsid w:val="003D3136"/>
    <w:rsid w:val="003D374C"/>
    <w:rsid w:val="003D42A2"/>
    <w:rsid w:val="003D4616"/>
    <w:rsid w:val="003D5ACE"/>
    <w:rsid w:val="003D625F"/>
    <w:rsid w:val="003D6A93"/>
    <w:rsid w:val="003D6BFD"/>
    <w:rsid w:val="003D6E72"/>
    <w:rsid w:val="003D7C05"/>
    <w:rsid w:val="003D7D3E"/>
    <w:rsid w:val="003E025D"/>
    <w:rsid w:val="003E0595"/>
    <w:rsid w:val="003E082C"/>
    <w:rsid w:val="003E0AB2"/>
    <w:rsid w:val="003E0F60"/>
    <w:rsid w:val="003E1CC4"/>
    <w:rsid w:val="003E1FAF"/>
    <w:rsid w:val="003E274B"/>
    <w:rsid w:val="003E2A23"/>
    <w:rsid w:val="003E4934"/>
    <w:rsid w:val="003E4ADE"/>
    <w:rsid w:val="003E54DB"/>
    <w:rsid w:val="003E5C64"/>
    <w:rsid w:val="003E5F9E"/>
    <w:rsid w:val="003E62FE"/>
    <w:rsid w:val="003E6715"/>
    <w:rsid w:val="003E679C"/>
    <w:rsid w:val="003E6DAE"/>
    <w:rsid w:val="003E74AB"/>
    <w:rsid w:val="003F037A"/>
    <w:rsid w:val="003F0717"/>
    <w:rsid w:val="003F1970"/>
    <w:rsid w:val="003F27C8"/>
    <w:rsid w:val="003F3240"/>
    <w:rsid w:val="003F37AD"/>
    <w:rsid w:val="003F3A90"/>
    <w:rsid w:val="003F3CEF"/>
    <w:rsid w:val="003F3D38"/>
    <w:rsid w:val="003F4620"/>
    <w:rsid w:val="003F580F"/>
    <w:rsid w:val="003F590D"/>
    <w:rsid w:val="003F5F5F"/>
    <w:rsid w:val="003F674C"/>
    <w:rsid w:val="003F700B"/>
    <w:rsid w:val="003F7453"/>
    <w:rsid w:val="00400077"/>
    <w:rsid w:val="0040056A"/>
    <w:rsid w:val="00400EC9"/>
    <w:rsid w:val="004011D0"/>
    <w:rsid w:val="00401243"/>
    <w:rsid w:val="00401E54"/>
    <w:rsid w:val="0040287A"/>
    <w:rsid w:val="004032E3"/>
    <w:rsid w:val="00403A77"/>
    <w:rsid w:val="00403D44"/>
    <w:rsid w:val="00403DC5"/>
    <w:rsid w:val="00405945"/>
    <w:rsid w:val="00405C9C"/>
    <w:rsid w:val="00405F46"/>
    <w:rsid w:val="00406F6C"/>
    <w:rsid w:val="00407693"/>
    <w:rsid w:val="0041166A"/>
    <w:rsid w:val="0041222B"/>
    <w:rsid w:val="00412388"/>
    <w:rsid w:val="00412E00"/>
    <w:rsid w:val="00413411"/>
    <w:rsid w:val="00413C3E"/>
    <w:rsid w:val="00413C4B"/>
    <w:rsid w:val="0041431A"/>
    <w:rsid w:val="00414493"/>
    <w:rsid w:val="00416852"/>
    <w:rsid w:val="004172D7"/>
    <w:rsid w:val="004173E1"/>
    <w:rsid w:val="0041782B"/>
    <w:rsid w:val="004204DA"/>
    <w:rsid w:val="00420A36"/>
    <w:rsid w:val="004214C4"/>
    <w:rsid w:val="004220BD"/>
    <w:rsid w:val="004225B1"/>
    <w:rsid w:val="00422DEE"/>
    <w:rsid w:val="0042420D"/>
    <w:rsid w:val="00424A17"/>
    <w:rsid w:val="00424E52"/>
    <w:rsid w:val="004259B8"/>
    <w:rsid w:val="004260A6"/>
    <w:rsid w:val="004261E0"/>
    <w:rsid w:val="004274C2"/>
    <w:rsid w:val="004308DB"/>
    <w:rsid w:val="00430BBE"/>
    <w:rsid w:val="004312F1"/>
    <w:rsid w:val="004319B0"/>
    <w:rsid w:val="00431FB2"/>
    <w:rsid w:val="00432134"/>
    <w:rsid w:val="00432BFD"/>
    <w:rsid w:val="00432E43"/>
    <w:rsid w:val="00432FC5"/>
    <w:rsid w:val="0043347C"/>
    <w:rsid w:val="0043456D"/>
    <w:rsid w:val="00434BA0"/>
    <w:rsid w:val="00434DDD"/>
    <w:rsid w:val="0043529B"/>
    <w:rsid w:val="00436117"/>
    <w:rsid w:val="0043627D"/>
    <w:rsid w:val="00436CAC"/>
    <w:rsid w:val="00437227"/>
    <w:rsid w:val="004376DF"/>
    <w:rsid w:val="00437992"/>
    <w:rsid w:val="00437CA9"/>
    <w:rsid w:val="00441CED"/>
    <w:rsid w:val="00441E8F"/>
    <w:rsid w:val="00441EBD"/>
    <w:rsid w:val="004420B0"/>
    <w:rsid w:val="004423F9"/>
    <w:rsid w:val="004424CA"/>
    <w:rsid w:val="00442E8F"/>
    <w:rsid w:val="00443AC7"/>
    <w:rsid w:val="00444626"/>
    <w:rsid w:val="00444A64"/>
    <w:rsid w:val="00444DAB"/>
    <w:rsid w:val="004451AA"/>
    <w:rsid w:val="00445C25"/>
    <w:rsid w:val="00446DA2"/>
    <w:rsid w:val="004474C2"/>
    <w:rsid w:val="00447FCB"/>
    <w:rsid w:val="00450C5F"/>
    <w:rsid w:val="00450FAB"/>
    <w:rsid w:val="00452C0E"/>
    <w:rsid w:val="00452E06"/>
    <w:rsid w:val="00453436"/>
    <w:rsid w:val="004552DE"/>
    <w:rsid w:val="004556F9"/>
    <w:rsid w:val="004557E6"/>
    <w:rsid w:val="004559BC"/>
    <w:rsid w:val="00455A7B"/>
    <w:rsid w:val="00455FD6"/>
    <w:rsid w:val="00456E56"/>
    <w:rsid w:val="00457D7A"/>
    <w:rsid w:val="00460001"/>
    <w:rsid w:val="00460647"/>
    <w:rsid w:val="00460736"/>
    <w:rsid w:val="004613DD"/>
    <w:rsid w:val="00462271"/>
    <w:rsid w:val="0046250F"/>
    <w:rsid w:val="00464126"/>
    <w:rsid w:val="004643D6"/>
    <w:rsid w:val="00464735"/>
    <w:rsid w:val="0046523F"/>
    <w:rsid w:val="00466D17"/>
    <w:rsid w:val="004670D5"/>
    <w:rsid w:val="004672D5"/>
    <w:rsid w:val="004700F6"/>
    <w:rsid w:val="00470330"/>
    <w:rsid w:val="00470411"/>
    <w:rsid w:val="00470905"/>
    <w:rsid w:val="00471580"/>
    <w:rsid w:val="00471F23"/>
    <w:rsid w:val="00471F3C"/>
    <w:rsid w:val="004746B0"/>
    <w:rsid w:val="00474E49"/>
    <w:rsid w:val="00475AD7"/>
    <w:rsid w:val="004762AF"/>
    <w:rsid w:val="0047697C"/>
    <w:rsid w:val="00477593"/>
    <w:rsid w:val="00477C7B"/>
    <w:rsid w:val="00477FE5"/>
    <w:rsid w:val="00480420"/>
    <w:rsid w:val="004805AD"/>
    <w:rsid w:val="00481398"/>
    <w:rsid w:val="0048171E"/>
    <w:rsid w:val="00481809"/>
    <w:rsid w:val="0048250F"/>
    <w:rsid w:val="00483B83"/>
    <w:rsid w:val="00484A34"/>
    <w:rsid w:val="00484A5D"/>
    <w:rsid w:val="0048542C"/>
    <w:rsid w:val="004854D1"/>
    <w:rsid w:val="00485D06"/>
    <w:rsid w:val="0048600F"/>
    <w:rsid w:val="00487969"/>
    <w:rsid w:val="00490D22"/>
    <w:rsid w:val="00490FF7"/>
    <w:rsid w:val="00491BD6"/>
    <w:rsid w:val="00491C57"/>
    <w:rsid w:val="00494B2E"/>
    <w:rsid w:val="00494E9A"/>
    <w:rsid w:val="0049509B"/>
    <w:rsid w:val="004954F5"/>
    <w:rsid w:val="00495AA7"/>
    <w:rsid w:val="004961F3"/>
    <w:rsid w:val="00496272"/>
    <w:rsid w:val="00496AF2"/>
    <w:rsid w:val="00496B5B"/>
    <w:rsid w:val="00497216"/>
    <w:rsid w:val="004A01AE"/>
    <w:rsid w:val="004A02EF"/>
    <w:rsid w:val="004A039F"/>
    <w:rsid w:val="004A0533"/>
    <w:rsid w:val="004A16B5"/>
    <w:rsid w:val="004A21D8"/>
    <w:rsid w:val="004A3A98"/>
    <w:rsid w:val="004A4E38"/>
    <w:rsid w:val="004A50F0"/>
    <w:rsid w:val="004A5858"/>
    <w:rsid w:val="004A5E16"/>
    <w:rsid w:val="004A6004"/>
    <w:rsid w:val="004A63FF"/>
    <w:rsid w:val="004A69F5"/>
    <w:rsid w:val="004A742A"/>
    <w:rsid w:val="004A790A"/>
    <w:rsid w:val="004A7CB5"/>
    <w:rsid w:val="004A7E83"/>
    <w:rsid w:val="004A7F71"/>
    <w:rsid w:val="004B00CD"/>
    <w:rsid w:val="004B1299"/>
    <w:rsid w:val="004B1D3D"/>
    <w:rsid w:val="004B21EF"/>
    <w:rsid w:val="004B2F25"/>
    <w:rsid w:val="004B3073"/>
    <w:rsid w:val="004B3BE1"/>
    <w:rsid w:val="004B40B8"/>
    <w:rsid w:val="004B451E"/>
    <w:rsid w:val="004B52F0"/>
    <w:rsid w:val="004B606D"/>
    <w:rsid w:val="004B675A"/>
    <w:rsid w:val="004B758C"/>
    <w:rsid w:val="004C18D8"/>
    <w:rsid w:val="004C1D5F"/>
    <w:rsid w:val="004C26AD"/>
    <w:rsid w:val="004C27A8"/>
    <w:rsid w:val="004C2C5E"/>
    <w:rsid w:val="004C2DD4"/>
    <w:rsid w:val="004C3111"/>
    <w:rsid w:val="004C387D"/>
    <w:rsid w:val="004C498D"/>
    <w:rsid w:val="004C4E93"/>
    <w:rsid w:val="004C5173"/>
    <w:rsid w:val="004C592D"/>
    <w:rsid w:val="004C5AF8"/>
    <w:rsid w:val="004C694B"/>
    <w:rsid w:val="004C7598"/>
    <w:rsid w:val="004C7B29"/>
    <w:rsid w:val="004D0B79"/>
    <w:rsid w:val="004D0EC0"/>
    <w:rsid w:val="004D11ED"/>
    <w:rsid w:val="004D1BC2"/>
    <w:rsid w:val="004D4289"/>
    <w:rsid w:val="004D428B"/>
    <w:rsid w:val="004D4447"/>
    <w:rsid w:val="004D546E"/>
    <w:rsid w:val="004D5895"/>
    <w:rsid w:val="004D6B52"/>
    <w:rsid w:val="004E03E7"/>
    <w:rsid w:val="004E0507"/>
    <w:rsid w:val="004E0D9E"/>
    <w:rsid w:val="004E118B"/>
    <w:rsid w:val="004E2383"/>
    <w:rsid w:val="004E322F"/>
    <w:rsid w:val="004E4B8D"/>
    <w:rsid w:val="004E5B93"/>
    <w:rsid w:val="004E6708"/>
    <w:rsid w:val="004E6711"/>
    <w:rsid w:val="004E6E24"/>
    <w:rsid w:val="004F03C5"/>
    <w:rsid w:val="004F0E71"/>
    <w:rsid w:val="004F1027"/>
    <w:rsid w:val="004F16EA"/>
    <w:rsid w:val="004F2CAB"/>
    <w:rsid w:val="004F2CFC"/>
    <w:rsid w:val="004F3667"/>
    <w:rsid w:val="004F3F0B"/>
    <w:rsid w:val="004F4859"/>
    <w:rsid w:val="004F4FAC"/>
    <w:rsid w:val="004F6C3E"/>
    <w:rsid w:val="004F7D4E"/>
    <w:rsid w:val="004F7DD0"/>
    <w:rsid w:val="00500A09"/>
    <w:rsid w:val="005010A4"/>
    <w:rsid w:val="00501D49"/>
    <w:rsid w:val="005028B2"/>
    <w:rsid w:val="00502E47"/>
    <w:rsid w:val="00504165"/>
    <w:rsid w:val="0050492A"/>
    <w:rsid w:val="0050551E"/>
    <w:rsid w:val="00505B8F"/>
    <w:rsid w:val="00506477"/>
    <w:rsid w:val="00506577"/>
    <w:rsid w:val="00506AF7"/>
    <w:rsid w:val="005074AC"/>
    <w:rsid w:val="0050795C"/>
    <w:rsid w:val="00507A05"/>
    <w:rsid w:val="00510198"/>
    <w:rsid w:val="0051062D"/>
    <w:rsid w:val="0051070D"/>
    <w:rsid w:val="00510833"/>
    <w:rsid w:val="005109E2"/>
    <w:rsid w:val="005115E6"/>
    <w:rsid w:val="0051182C"/>
    <w:rsid w:val="005128FB"/>
    <w:rsid w:val="005134DA"/>
    <w:rsid w:val="00514055"/>
    <w:rsid w:val="005141B2"/>
    <w:rsid w:val="00515484"/>
    <w:rsid w:val="00515D92"/>
    <w:rsid w:val="00515F04"/>
    <w:rsid w:val="005165EA"/>
    <w:rsid w:val="00516B03"/>
    <w:rsid w:val="00517BAD"/>
    <w:rsid w:val="00520FCF"/>
    <w:rsid w:val="00521631"/>
    <w:rsid w:val="00521768"/>
    <w:rsid w:val="00521C49"/>
    <w:rsid w:val="00521E3F"/>
    <w:rsid w:val="00521ECF"/>
    <w:rsid w:val="00523117"/>
    <w:rsid w:val="00523AC1"/>
    <w:rsid w:val="0052478C"/>
    <w:rsid w:val="0052482C"/>
    <w:rsid w:val="00525567"/>
    <w:rsid w:val="00526DB5"/>
    <w:rsid w:val="00530BDB"/>
    <w:rsid w:val="00530C27"/>
    <w:rsid w:val="00532EA1"/>
    <w:rsid w:val="00533AA8"/>
    <w:rsid w:val="00534128"/>
    <w:rsid w:val="0053438F"/>
    <w:rsid w:val="00534A2E"/>
    <w:rsid w:val="005350FF"/>
    <w:rsid w:val="0053570F"/>
    <w:rsid w:val="005370F0"/>
    <w:rsid w:val="0053779E"/>
    <w:rsid w:val="005377FD"/>
    <w:rsid w:val="005408A4"/>
    <w:rsid w:val="00540976"/>
    <w:rsid w:val="0054140C"/>
    <w:rsid w:val="00541DD6"/>
    <w:rsid w:val="005420E3"/>
    <w:rsid w:val="00542669"/>
    <w:rsid w:val="00543118"/>
    <w:rsid w:val="00543128"/>
    <w:rsid w:val="00543DD4"/>
    <w:rsid w:val="00543FAE"/>
    <w:rsid w:val="005450EB"/>
    <w:rsid w:val="00546438"/>
    <w:rsid w:val="005465DA"/>
    <w:rsid w:val="005469ED"/>
    <w:rsid w:val="00547B8F"/>
    <w:rsid w:val="00550D66"/>
    <w:rsid w:val="00550FCC"/>
    <w:rsid w:val="00551E7E"/>
    <w:rsid w:val="00552559"/>
    <w:rsid w:val="005527AB"/>
    <w:rsid w:val="00553498"/>
    <w:rsid w:val="005537FA"/>
    <w:rsid w:val="00553A2B"/>
    <w:rsid w:val="00554DA6"/>
    <w:rsid w:val="00554DD5"/>
    <w:rsid w:val="005550FE"/>
    <w:rsid w:val="00556404"/>
    <w:rsid w:val="0055641C"/>
    <w:rsid w:val="00556F18"/>
    <w:rsid w:val="005574B5"/>
    <w:rsid w:val="00560483"/>
    <w:rsid w:val="0056091A"/>
    <w:rsid w:val="00562256"/>
    <w:rsid w:val="0056243A"/>
    <w:rsid w:val="00562558"/>
    <w:rsid w:val="005627A7"/>
    <w:rsid w:val="00562FC6"/>
    <w:rsid w:val="00563081"/>
    <w:rsid w:val="00563ADB"/>
    <w:rsid w:val="00563E50"/>
    <w:rsid w:val="00564288"/>
    <w:rsid w:val="00564BC8"/>
    <w:rsid w:val="00564D65"/>
    <w:rsid w:val="0056542A"/>
    <w:rsid w:val="00565BD0"/>
    <w:rsid w:val="00566BD5"/>
    <w:rsid w:val="00566D8D"/>
    <w:rsid w:val="00566E03"/>
    <w:rsid w:val="005677A3"/>
    <w:rsid w:val="005703E7"/>
    <w:rsid w:val="0057078B"/>
    <w:rsid w:val="00570EDF"/>
    <w:rsid w:val="00571E5E"/>
    <w:rsid w:val="00572299"/>
    <w:rsid w:val="00573022"/>
    <w:rsid w:val="005746FC"/>
    <w:rsid w:val="005752FC"/>
    <w:rsid w:val="00575F18"/>
    <w:rsid w:val="005762E0"/>
    <w:rsid w:val="005768AC"/>
    <w:rsid w:val="00576C95"/>
    <w:rsid w:val="00577DCF"/>
    <w:rsid w:val="0058176B"/>
    <w:rsid w:val="00581971"/>
    <w:rsid w:val="0058428D"/>
    <w:rsid w:val="00585A2F"/>
    <w:rsid w:val="00586461"/>
    <w:rsid w:val="005873E2"/>
    <w:rsid w:val="00590090"/>
    <w:rsid w:val="005903F1"/>
    <w:rsid w:val="00590D5D"/>
    <w:rsid w:val="00590FB8"/>
    <w:rsid w:val="0059106B"/>
    <w:rsid w:val="00591A73"/>
    <w:rsid w:val="005938E1"/>
    <w:rsid w:val="00596948"/>
    <w:rsid w:val="00596A34"/>
    <w:rsid w:val="00597C55"/>
    <w:rsid w:val="005A03E5"/>
    <w:rsid w:val="005A186C"/>
    <w:rsid w:val="005A19BA"/>
    <w:rsid w:val="005A20C8"/>
    <w:rsid w:val="005A59F7"/>
    <w:rsid w:val="005A6CB9"/>
    <w:rsid w:val="005A7200"/>
    <w:rsid w:val="005A7A1D"/>
    <w:rsid w:val="005A7D12"/>
    <w:rsid w:val="005B29D2"/>
    <w:rsid w:val="005B3702"/>
    <w:rsid w:val="005B3880"/>
    <w:rsid w:val="005B3E41"/>
    <w:rsid w:val="005B3FFF"/>
    <w:rsid w:val="005B4286"/>
    <w:rsid w:val="005B48D2"/>
    <w:rsid w:val="005B4E09"/>
    <w:rsid w:val="005B51F3"/>
    <w:rsid w:val="005B5EE4"/>
    <w:rsid w:val="005B669A"/>
    <w:rsid w:val="005B66D0"/>
    <w:rsid w:val="005B6A4F"/>
    <w:rsid w:val="005B7680"/>
    <w:rsid w:val="005C0057"/>
    <w:rsid w:val="005C0117"/>
    <w:rsid w:val="005C03FE"/>
    <w:rsid w:val="005C0BE9"/>
    <w:rsid w:val="005C24CF"/>
    <w:rsid w:val="005C24ED"/>
    <w:rsid w:val="005C3C5A"/>
    <w:rsid w:val="005C4965"/>
    <w:rsid w:val="005C4B20"/>
    <w:rsid w:val="005C5119"/>
    <w:rsid w:val="005C53E1"/>
    <w:rsid w:val="005C6BD9"/>
    <w:rsid w:val="005C75BD"/>
    <w:rsid w:val="005C7CD0"/>
    <w:rsid w:val="005D034C"/>
    <w:rsid w:val="005D0BB5"/>
    <w:rsid w:val="005D188F"/>
    <w:rsid w:val="005D2752"/>
    <w:rsid w:val="005D2CF8"/>
    <w:rsid w:val="005D3A20"/>
    <w:rsid w:val="005D3C9B"/>
    <w:rsid w:val="005D3EE8"/>
    <w:rsid w:val="005D4D14"/>
    <w:rsid w:val="005D55A4"/>
    <w:rsid w:val="005E011A"/>
    <w:rsid w:val="005E09B4"/>
    <w:rsid w:val="005E1091"/>
    <w:rsid w:val="005E28DC"/>
    <w:rsid w:val="005E3F43"/>
    <w:rsid w:val="005E4941"/>
    <w:rsid w:val="005E5607"/>
    <w:rsid w:val="005E7D03"/>
    <w:rsid w:val="005F01FA"/>
    <w:rsid w:val="005F08AF"/>
    <w:rsid w:val="005F0CC6"/>
    <w:rsid w:val="005F10CE"/>
    <w:rsid w:val="005F230B"/>
    <w:rsid w:val="005F277A"/>
    <w:rsid w:val="005F2CC8"/>
    <w:rsid w:val="005F3667"/>
    <w:rsid w:val="005F4D29"/>
    <w:rsid w:val="005F5131"/>
    <w:rsid w:val="005F521A"/>
    <w:rsid w:val="005F633D"/>
    <w:rsid w:val="005F657B"/>
    <w:rsid w:val="005F6768"/>
    <w:rsid w:val="005F749E"/>
    <w:rsid w:val="00601DD0"/>
    <w:rsid w:val="0060216A"/>
    <w:rsid w:val="0060282F"/>
    <w:rsid w:val="0060396B"/>
    <w:rsid w:val="0060459A"/>
    <w:rsid w:val="0060465B"/>
    <w:rsid w:val="0060560C"/>
    <w:rsid w:val="00605626"/>
    <w:rsid w:val="00605DB8"/>
    <w:rsid w:val="00607368"/>
    <w:rsid w:val="006104C5"/>
    <w:rsid w:val="00611C0A"/>
    <w:rsid w:val="00611C5E"/>
    <w:rsid w:val="0061294E"/>
    <w:rsid w:val="00613B02"/>
    <w:rsid w:val="006145A4"/>
    <w:rsid w:val="006149B6"/>
    <w:rsid w:val="00615A12"/>
    <w:rsid w:val="00615D1E"/>
    <w:rsid w:val="006161EB"/>
    <w:rsid w:val="006168F6"/>
    <w:rsid w:val="00616E8A"/>
    <w:rsid w:val="006171EA"/>
    <w:rsid w:val="00620124"/>
    <w:rsid w:val="00620AAE"/>
    <w:rsid w:val="00620AC8"/>
    <w:rsid w:val="00620C8C"/>
    <w:rsid w:val="00620D02"/>
    <w:rsid w:val="00621234"/>
    <w:rsid w:val="00621661"/>
    <w:rsid w:val="00622C00"/>
    <w:rsid w:val="006238F1"/>
    <w:rsid w:val="006240EA"/>
    <w:rsid w:val="006256B6"/>
    <w:rsid w:val="0062574A"/>
    <w:rsid w:val="0062684B"/>
    <w:rsid w:val="0062721D"/>
    <w:rsid w:val="00627523"/>
    <w:rsid w:val="00627F2D"/>
    <w:rsid w:val="00630B8A"/>
    <w:rsid w:val="00630D49"/>
    <w:rsid w:val="00630EC9"/>
    <w:rsid w:val="006312A4"/>
    <w:rsid w:val="006313B6"/>
    <w:rsid w:val="0063229A"/>
    <w:rsid w:val="006322D5"/>
    <w:rsid w:val="006329FC"/>
    <w:rsid w:val="006336B7"/>
    <w:rsid w:val="00634591"/>
    <w:rsid w:val="00634D80"/>
    <w:rsid w:val="00634D91"/>
    <w:rsid w:val="00634E0B"/>
    <w:rsid w:val="0063535B"/>
    <w:rsid w:val="006358AB"/>
    <w:rsid w:val="00635A8E"/>
    <w:rsid w:val="00636D96"/>
    <w:rsid w:val="00636F98"/>
    <w:rsid w:val="006379B1"/>
    <w:rsid w:val="00637B8E"/>
    <w:rsid w:val="00640303"/>
    <w:rsid w:val="00640D9A"/>
    <w:rsid w:val="00640F2C"/>
    <w:rsid w:val="006417CF"/>
    <w:rsid w:val="006418F0"/>
    <w:rsid w:val="00642214"/>
    <w:rsid w:val="00642D71"/>
    <w:rsid w:val="00643475"/>
    <w:rsid w:val="00643549"/>
    <w:rsid w:val="006442DB"/>
    <w:rsid w:val="00644E36"/>
    <w:rsid w:val="00645304"/>
    <w:rsid w:val="00647399"/>
    <w:rsid w:val="006478D4"/>
    <w:rsid w:val="00647E8F"/>
    <w:rsid w:val="00650123"/>
    <w:rsid w:val="00650920"/>
    <w:rsid w:val="00653AD1"/>
    <w:rsid w:val="0065597B"/>
    <w:rsid w:val="00656AA4"/>
    <w:rsid w:val="00656E25"/>
    <w:rsid w:val="006603DB"/>
    <w:rsid w:val="006607BB"/>
    <w:rsid w:val="00660E11"/>
    <w:rsid w:val="00662274"/>
    <w:rsid w:val="0066235A"/>
    <w:rsid w:val="006626F7"/>
    <w:rsid w:val="00664434"/>
    <w:rsid w:val="006659B3"/>
    <w:rsid w:val="006665C8"/>
    <w:rsid w:val="006676F3"/>
    <w:rsid w:val="006678FF"/>
    <w:rsid w:val="00670095"/>
    <w:rsid w:val="00670219"/>
    <w:rsid w:val="00670EBA"/>
    <w:rsid w:val="00671E35"/>
    <w:rsid w:val="006727AE"/>
    <w:rsid w:val="00674265"/>
    <w:rsid w:val="006742EE"/>
    <w:rsid w:val="0067491F"/>
    <w:rsid w:val="00674A1B"/>
    <w:rsid w:val="00674C33"/>
    <w:rsid w:val="0067524D"/>
    <w:rsid w:val="006752D7"/>
    <w:rsid w:val="00676441"/>
    <w:rsid w:val="006764ED"/>
    <w:rsid w:val="00677C81"/>
    <w:rsid w:val="00680307"/>
    <w:rsid w:val="0068137A"/>
    <w:rsid w:val="00681969"/>
    <w:rsid w:val="00681A70"/>
    <w:rsid w:val="00681D25"/>
    <w:rsid w:val="00682017"/>
    <w:rsid w:val="00682B15"/>
    <w:rsid w:val="00683143"/>
    <w:rsid w:val="00683486"/>
    <w:rsid w:val="0068357C"/>
    <w:rsid w:val="00683890"/>
    <w:rsid w:val="00683C9A"/>
    <w:rsid w:val="0068420D"/>
    <w:rsid w:val="006843D3"/>
    <w:rsid w:val="006863CB"/>
    <w:rsid w:val="0068665D"/>
    <w:rsid w:val="0068674A"/>
    <w:rsid w:val="006870F3"/>
    <w:rsid w:val="00687A55"/>
    <w:rsid w:val="00687A88"/>
    <w:rsid w:val="00687BB7"/>
    <w:rsid w:val="00687C39"/>
    <w:rsid w:val="00687ECE"/>
    <w:rsid w:val="006901CA"/>
    <w:rsid w:val="0069048E"/>
    <w:rsid w:val="00691D67"/>
    <w:rsid w:val="00691F75"/>
    <w:rsid w:val="0069235D"/>
    <w:rsid w:val="00694185"/>
    <w:rsid w:val="00696039"/>
    <w:rsid w:val="0069619A"/>
    <w:rsid w:val="006966D1"/>
    <w:rsid w:val="00696CE9"/>
    <w:rsid w:val="00696DB3"/>
    <w:rsid w:val="00696F00"/>
    <w:rsid w:val="00696FB2"/>
    <w:rsid w:val="00697463"/>
    <w:rsid w:val="0069757B"/>
    <w:rsid w:val="006A00DB"/>
    <w:rsid w:val="006A1013"/>
    <w:rsid w:val="006A1536"/>
    <w:rsid w:val="006A2A12"/>
    <w:rsid w:val="006A2BFA"/>
    <w:rsid w:val="006A3C03"/>
    <w:rsid w:val="006A3C7D"/>
    <w:rsid w:val="006A41E9"/>
    <w:rsid w:val="006A4459"/>
    <w:rsid w:val="006A4DF4"/>
    <w:rsid w:val="006A557B"/>
    <w:rsid w:val="006A6695"/>
    <w:rsid w:val="006A6F6D"/>
    <w:rsid w:val="006A712E"/>
    <w:rsid w:val="006B0798"/>
    <w:rsid w:val="006B17DB"/>
    <w:rsid w:val="006B2211"/>
    <w:rsid w:val="006B3412"/>
    <w:rsid w:val="006B438B"/>
    <w:rsid w:val="006B481E"/>
    <w:rsid w:val="006B5F22"/>
    <w:rsid w:val="006B64B0"/>
    <w:rsid w:val="006B6C4E"/>
    <w:rsid w:val="006B6D6C"/>
    <w:rsid w:val="006C0DB8"/>
    <w:rsid w:val="006C15D0"/>
    <w:rsid w:val="006C1640"/>
    <w:rsid w:val="006C1C89"/>
    <w:rsid w:val="006C2132"/>
    <w:rsid w:val="006C2803"/>
    <w:rsid w:val="006C337E"/>
    <w:rsid w:val="006C37A3"/>
    <w:rsid w:val="006C459D"/>
    <w:rsid w:val="006C63DC"/>
    <w:rsid w:val="006C6512"/>
    <w:rsid w:val="006C653B"/>
    <w:rsid w:val="006C7334"/>
    <w:rsid w:val="006C7EC9"/>
    <w:rsid w:val="006D01FC"/>
    <w:rsid w:val="006D02B3"/>
    <w:rsid w:val="006D060E"/>
    <w:rsid w:val="006D0AC3"/>
    <w:rsid w:val="006D137D"/>
    <w:rsid w:val="006D1A72"/>
    <w:rsid w:val="006D203A"/>
    <w:rsid w:val="006D2339"/>
    <w:rsid w:val="006D23BC"/>
    <w:rsid w:val="006D27AF"/>
    <w:rsid w:val="006D4168"/>
    <w:rsid w:val="006D4D75"/>
    <w:rsid w:val="006D5B69"/>
    <w:rsid w:val="006D6540"/>
    <w:rsid w:val="006D73D1"/>
    <w:rsid w:val="006E00B9"/>
    <w:rsid w:val="006E1C26"/>
    <w:rsid w:val="006E226A"/>
    <w:rsid w:val="006E2B31"/>
    <w:rsid w:val="006E30D6"/>
    <w:rsid w:val="006E31E7"/>
    <w:rsid w:val="006E364E"/>
    <w:rsid w:val="006E379C"/>
    <w:rsid w:val="006E42F6"/>
    <w:rsid w:val="006E4506"/>
    <w:rsid w:val="006E4D85"/>
    <w:rsid w:val="006E5357"/>
    <w:rsid w:val="006E5485"/>
    <w:rsid w:val="006E55C1"/>
    <w:rsid w:val="006E60A8"/>
    <w:rsid w:val="006E6BAD"/>
    <w:rsid w:val="006E72BF"/>
    <w:rsid w:val="006E754C"/>
    <w:rsid w:val="006E789A"/>
    <w:rsid w:val="006F0FCD"/>
    <w:rsid w:val="006F2F82"/>
    <w:rsid w:val="006F3448"/>
    <w:rsid w:val="006F3476"/>
    <w:rsid w:val="006F3A24"/>
    <w:rsid w:val="006F3C12"/>
    <w:rsid w:val="006F45E6"/>
    <w:rsid w:val="006F4A37"/>
    <w:rsid w:val="006F503E"/>
    <w:rsid w:val="006F50E1"/>
    <w:rsid w:val="006F5A61"/>
    <w:rsid w:val="006F607E"/>
    <w:rsid w:val="006F6574"/>
    <w:rsid w:val="00700BB0"/>
    <w:rsid w:val="0070159D"/>
    <w:rsid w:val="0070401B"/>
    <w:rsid w:val="00704652"/>
    <w:rsid w:val="00704721"/>
    <w:rsid w:val="00704B88"/>
    <w:rsid w:val="00704EBB"/>
    <w:rsid w:val="0070577C"/>
    <w:rsid w:val="00705BE1"/>
    <w:rsid w:val="00705E2A"/>
    <w:rsid w:val="00705EBE"/>
    <w:rsid w:val="007117E2"/>
    <w:rsid w:val="0071195F"/>
    <w:rsid w:val="00711C37"/>
    <w:rsid w:val="007127BA"/>
    <w:rsid w:val="007140BC"/>
    <w:rsid w:val="007142CD"/>
    <w:rsid w:val="007143C2"/>
    <w:rsid w:val="00715064"/>
    <w:rsid w:val="00715168"/>
    <w:rsid w:val="00716448"/>
    <w:rsid w:val="00716720"/>
    <w:rsid w:val="00717AE2"/>
    <w:rsid w:val="00721B71"/>
    <w:rsid w:val="00721EC0"/>
    <w:rsid w:val="00723044"/>
    <w:rsid w:val="007242BB"/>
    <w:rsid w:val="00724FF4"/>
    <w:rsid w:val="00725443"/>
    <w:rsid w:val="0072640A"/>
    <w:rsid w:val="007265E0"/>
    <w:rsid w:val="00726797"/>
    <w:rsid w:val="00726B80"/>
    <w:rsid w:val="00726FD8"/>
    <w:rsid w:val="00730683"/>
    <w:rsid w:val="007308C6"/>
    <w:rsid w:val="00731558"/>
    <w:rsid w:val="007315C2"/>
    <w:rsid w:val="00731786"/>
    <w:rsid w:val="0073312D"/>
    <w:rsid w:val="0073343C"/>
    <w:rsid w:val="007338B8"/>
    <w:rsid w:val="007349A9"/>
    <w:rsid w:val="00734A1C"/>
    <w:rsid w:val="00734CDA"/>
    <w:rsid w:val="00734E20"/>
    <w:rsid w:val="00736F53"/>
    <w:rsid w:val="0073748E"/>
    <w:rsid w:val="00737523"/>
    <w:rsid w:val="00737901"/>
    <w:rsid w:val="00737F74"/>
    <w:rsid w:val="0074048D"/>
    <w:rsid w:val="00740A23"/>
    <w:rsid w:val="007416CA"/>
    <w:rsid w:val="00741BB2"/>
    <w:rsid w:val="00741F46"/>
    <w:rsid w:val="0074217B"/>
    <w:rsid w:val="007432FE"/>
    <w:rsid w:val="00743EA2"/>
    <w:rsid w:val="0074443A"/>
    <w:rsid w:val="00744B53"/>
    <w:rsid w:val="00746B43"/>
    <w:rsid w:val="00746CA6"/>
    <w:rsid w:val="007470CF"/>
    <w:rsid w:val="00747CAC"/>
    <w:rsid w:val="00747DC3"/>
    <w:rsid w:val="00750AE7"/>
    <w:rsid w:val="007516EB"/>
    <w:rsid w:val="007518FB"/>
    <w:rsid w:val="00751B15"/>
    <w:rsid w:val="00751D1B"/>
    <w:rsid w:val="00752A03"/>
    <w:rsid w:val="00752E9D"/>
    <w:rsid w:val="007532D5"/>
    <w:rsid w:val="00753869"/>
    <w:rsid w:val="007542BB"/>
    <w:rsid w:val="0075461C"/>
    <w:rsid w:val="007552D8"/>
    <w:rsid w:val="00755A94"/>
    <w:rsid w:val="007561E1"/>
    <w:rsid w:val="007607F7"/>
    <w:rsid w:val="00760AAC"/>
    <w:rsid w:val="00761A10"/>
    <w:rsid w:val="00761B2C"/>
    <w:rsid w:val="00762DF7"/>
    <w:rsid w:val="00764B81"/>
    <w:rsid w:val="00766005"/>
    <w:rsid w:val="00766047"/>
    <w:rsid w:val="00766483"/>
    <w:rsid w:val="007703A0"/>
    <w:rsid w:val="007705E7"/>
    <w:rsid w:val="00773D14"/>
    <w:rsid w:val="00773F28"/>
    <w:rsid w:val="007741F5"/>
    <w:rsid w:val="00774C82"/>
    <w:rsid w:val="00776D30"/>
    <w:rsid w:val="00777326"/>
    <w:rsid w:val="00781450"/>
    <w:rsid w:val="00781510"/>
    <w:rsid w:val="00781F41"/>
    <w:rsid w:val="007827D5"/>
    <w:rsid w:val="00782BE3"/>
    <w:rsid w:val="00783659"/>
    <w:rsid w:val="00783E12"/>
    <w:rsid w:val="00784708"/>
    <w:rsid w:val="00784AB3"/>
    <w:rsid w:val="00784E4A"/>
    <w:rsid w:val="00785085"/>
    <w:rsid w:val="00785828"/>
    <w:rsid w:val="00786065"/>
    <w:rsid w:val="00786FC3"/>
    <w:rsid w:val="00787757"/>
    <w:rsid w:val="00787857"/>
    <w:rsid w:val="00787CA3"/>
    <w:rsid w:val="0079068B"/>
    <w:rsid w:val="007913D3"/>
    <w:rsid w:val="007920D9"/>
    <w:rsid w:val="00792556"/>
    <w:rsid w:val="007925A6"/>
    <w:rsid w:val="00792CFC"/>
    <w:rsid w:val="00793812"/>
    <w:rsid w:val="007945C2"/>
    <w:rsid w:val="00795BBC"/>
    <w:rsid w:val="00795E50"/>
    <w:rsid w:val="00796B02"/>
    <w:rsid w:val="00797686"/>
    <w:rsid w:val="00797ACD"/>
    <w:rsid w:val="00797C19"/>
    <w:rsid w:val="007A03CB"/>
    <w:rsid w:val="007A0AD9"/>
    <w:rsid w:val="007A1FAB"/>
    <w:rsid w:val="007A243A"/>
    <w:rsid w:val="007A24F1"/>
    <w:rsid w:val="007A5202"/>
    <w:rsid w:val="007A5209"/>
    <w:rsid w:val="007A591B"/>
    <w:rsid w:val="007A6E9F"/>
    <w:rsid w:val="007A7499"/>
    <w:rsid w:val="007A75F8"/>
    <w:rsid w:val="007A77E8"/>
    <w:rsid w:val="007A7B62"/>
    <w:rsid w:val="007B191B"/>
    <w:rsid w:val="007B3255"/>
    <w:rsid w:val="007B3263"/>
    <w:rsid w:val="007B4650"/>
    <w:rsid w:val="007B4F25"/>
    <w:rsid w:val="007B524C"/>
    <w:rsid w:val="007B6B4D"/>
    <w:rsid w:val="007B765D"/>
    <w:rsid w:val="007B7AA5"/>
    <w:rsid w:val="007B7B65"/>
    <w:rsid w:val="007B7C9B"/>
    <w:rsid w:val="007B7D7B"/>
    <w:rsid w:val="007C0441"/>
    <w:rsid w:val="007C0E15"/>
    <w:rsid w:val="007C10D3"/>
    <w:rsid w:val="007C28AD"/>
    <w:rsid w:val="007C2AF9"/>
    <w:rsid w:val="007C2D9C"/>
    <w:rsid w:val="007C3035"/>
    <w:rsid w:val="007C3387"/>
    <w:rsid w:val="007C3C73"/>
    <w:rsid w:val="007C414C"/>
    <w:rsid w:val="007C43E6"/>
    <w:rsid w:val="007C4435"/>
    <w:rsid w:val="007C478F"/>
    <w:rsid w:val="007C4A90"/>
    <w:rsid w:val="007C4D4A"/>
    <w:rsid w:val="007C5C64"/>
    <w:rsid w:val="007C611A"/>
    <w:rsid w:val="007C61BB"/>
    <w:rsid w:val="007C74DA"/>
    <w:rsid w:val="007C7C22"/>
    <w:rsid w:val="007C7C7C"/>
    <w:rsid w:val="007D01A8"/>
    <w:rsid w:val="007D16BE"/>
    <w:rsid w:val="007D344F"/>
    <w:rsid w:val="007D3A88"/>
    <w:rsid w:val="007D3C49"/>
    <w:rsid w:val="007D5BF1"/>
    <w:rsid w:val="007D692F"/>
    <w:rsid w:val="007D73BA"/>
    <w:rsid w:val="007D7FA3"/>
    <w:rsid w:val="007E02B0"/>
    <w:rsid w:val="007E0563"/>
    <w:rsid w:val="007E1A1B"/>
    <w:rsid w:val="007E1F3E"/>
    <w:rsid w:val="007E2544"/>
    <w:rsid w:val="007E2E27"/>
    <w:rsid w:val="007E3A22"/>
    <w:rsid w:val="007E4FC8"/>
    <w:rsid w:val="007E5094"/>
    <w:rsid w:val="007E513D"/>
    <w:rsid w:val="007E5396"/>
    <w:rsid w:val="007E6103"/>
    <w:rsid w:val="007E6962"/>
    <w:rsid w:val="007E7DE0"/>
    <w:rsid w:val="007F02F3"/>
    <w:rsid w:val="007F0749"/>
    <w:rsid w:val="007F07D2"/>
    <w:rsid w:val="007F0800"/>
    <w:rsid w:val="007F0A6D"/>
    <w:rsid w:val="007F31D9"/>
    <w:rsid w:val="007F3462"/>
    <w:rsid w:val="007F4F11"/>
    <w:rsid w:val="007F63B6"/>
    <w:rsid w:val="007F7180"/>
    <w:rsid w:val="008000CD"/>
    <w:rsid w:val="008005D3"/>
    <w:rsid w:val="0080087C"/>
    <w:rsid w:val="00801F4F"/>
    <w:rsid w:val="00801F7E"/>
    <w:rsid w:val="00802C17"/>
    <w:rsid w:val="00802F0A"/>
    <w:rsid w:val="00803077"/>
    <w:rsid w:val="008035A7"/>
    <w:rsid w:val="00803766"/>
    <w:rsid w:val="00804AD3"/>
    <w:rsid w:val="0080511C"/>
    <w:rsid w:val="008069B0"/>
    <w:rsid w:val="00806BE0"/>
    <w:rsid w:val="00806F10"/>
    <w:rsid w:val="00806FF0"/>
    <w:rsid w:val="00807459"/>
    <w:rsid w:val="0081208B"/>
    <w:rsid w:val="008126DF"/>
    <w:rsid w:val="008136CC"/>
    <w:rsid w:val="00814240"/>
    <w:rsid w:val="008142D4"/>
    <w:rsid w:val="008161CE"/>
    <w:rsid w:val="00816929"/>
    <w:rsid w:val="008170A6"/>
    <w:rsid w:val="008174B5"/>
    <w:rsid w:val="00817D37"/>
    <w:rsid w:val="008201BD"/>
    <w:rsid w:val="00820BC6"/>
    <w:rsid w:val="00821BAD"/>
    <w:rsid w:val="008226BA"/>
    <w:rsid w:val="00822FB4"/>
    <w:rsid w:val="008241F1"/>
    <w:rsid w:val="00824BCC"/>
    <w:rsid w:val="00824CA3"/>
    <w:rsid w:val="008261F1"/>
    <w:rsid w:val="0082707D"/>
    <w:rsid w:val="0082753E"/>
    <w:rsid w:val="00827889"/>
    <w:rsid w:val="00827E4C"/>
    <w:rsid w:val="00827F1A"/>
    <w:rsid w:val="00830063"/>
    <w:rsid w:val="00831438"/>
    <w:rsid w:val="00831729"/>
    <w:rsid w:val="00831887"/>
    <w:rsid w:val="00831FA5"/>
    <w:rsid w:val="008335D2"/>
    <w:rsid w:val="00833CE2"/>
    <w:rsid w:val="00833DFF"/>
    <w:rsid w:val="008343EF"/>
    <w:rsid w:val="00836C13"/>
    <w:rsid w:val="00836DD8"/>
    <w:rsid w:val="008374FA"/>
    <w:rsid w:val="008401B5"/>
    <w:rsid w:val="008442C3"/>
    <w:rsid w:val="00844D3F"/>
    <w:rsid w:val="00846566"/>
    <w:rsid w:val="00846DED"/>
    <w:rsid w:val="00846FFD"/>
    <w:rsid w:val="008476BF"/>
    <w:rsid w:val="00847C7D"/>
    <w:rsid w:val="008502DD"/>
    <w:rsid w:val="00850EAA"/>
    <w:rsid w:val="00851937"/>
    <w:rsid w:val="008522BD"/>
    <w:rsid w:val="008526AA"/>
    <w:rsid w:val="00852929"/>
    <w:rsid w:val="00852B67"/>
    <w:rsid w:val="00852DFB"/>
    <w:rsid w:val="00852F0F"/>
    <w:rsid w:val="00855CF0"/>
    <w:rsid w:val="00855D41"/>
    <w:rsid w:val="00856938"/>
    <w:rsid w:val="008574D3"/>
    <w:rsid w:val="008574DD"/>
    <w:rsid w:val="00857659"/>
    <w:rsid w:val="00857794"/>
    <w:rsid w:val="008602E8"/>
    <w:rsid w:val="00860325"/>
    <w:rsid w:val="00860491"/>
    <w:rsid w:val="00860841"/>
    <w:rsid w:val="00860D34"/>
    <w:rsid w:val="00860ECC"/>
    <w:rsid w:val="008612B1"/>
    <w:rsid w:val="0086238B"/>
    <w:rsid w:val="008637F3"/>
    <w:rsid w:val="00863C2F"/>
    <w:rsid w:val="008641AC"/>
    <w:rsid w:val="008644C5"/>
    <w:rsid w:val="008645D8"/>
    <w:rsid w:val="00864C15"/>
    <w:rsid w:val="00867348"/>
    <w:rsid w:val="00867904"/>
    <w:rsid w:val="00867E65"/>
    <w:rsid w:val="00867F94"/>
    <w:rsid w:val="00870FCC"/>
    <w:rsid w:val="008716C2"/>
    <w:rsid w:val="0087202B"/>
    <w:rsid w:val="00873B4F"/>
    <w:rsid w:val="008744FA"/>
    <w:rsid w:val="00874BCF"/>
    <w:rsid w:val="00874D13"/>
    <w:rsid w:val="008753B0"/>
    <w:rsid w:val="008766A1"/>
    <w:rsid w:val="00880C9E"/>
    <w:rsid w:val="00881907"/>
    <w:rsid w:val="008819A6"/>
    <w:rsid w:val="00882490"/>
    <w:rsid w:val="00882A9F"/>
    <w:rsid w:val="008830FA"/>
    <w:rsid w:val="0088352D"/>
    <w:rsid w:val="008842DC"/>
    <w:rsid w:val="008844DA"/>
    <w:rsid w:val="008869BE"/>
    <w:rsid w:val="00886C1F"/>
    <w:rsid w:val="00887791"/>
    <w:rsid w:val="00887B6E"/>
    <w:rsid w:val="0089112D"/>
    <w:rsid w:val="008912AA"/>
    <w:rsid w:val="00891D60"/>
    <w:rsid w:val="008923EA"/>
    <w:rsid w:val="00893099"/>
    <w:rsid w:val="00893E19"/>
    <w:rsid w:val="00894923"/>
    <w:rsid w:val="00894E76"/>
    <w:rsid w:val="00895CF2"/>
    <w:rsid w:val="00895D7D"/>
    <w:rsid w:val="0089732E"/>
    <w:rsid w:val="0089758C"/>
    <w:rsid w:val="00897EC6"/>
    <w:rsid w:val="008A3BD6"/>
    <w:rsid w:val="008A4DAF"/>
    <w:rsid w:val="008A50B3"/>
    <w:rsid w:val="008A5FDE"/>
    <w:rsid w:val="008A784C"/>
    <w:rsid w:val="008B03BF"/>
    <w:rsid w:val="008B081B"/>
    <w:rsid w:val="008B0A36"/>
    <w:rsid w:val="008B0DC6"/>
    <w:rsid w:val="008B0DEF"/>
    <w:rsid w:val="008B1304"/>
    <w:rsid w:val="008B13ED"/>
    <w:rsid w:val="008B15A6"/>
    <w:rsid w:val="008B1BC9"/>
    <w:rsid w:val="008B285A"/>
    <w:rsid w:val="008B2D93"/>
    <w:rsid w:val="008B33E6"/>
    <w:rsid w:val="008B3E80"/>
    <w:rsid w:val="008B3F58"/>
    <w:rsid w:val="008B3FAE"/>
    <w:rsid w:val="008B4D60"/>
    <w:rsid w:val="008B54F2"/>
    <w:rsid w:val="008B60EF"/>
    <w:rsid w:val="008B61CD"/>
    <w:rsid w:val="008B6E51"/>
    <w:rsid w:val="008B7347"/>
    <w:rsid w:val="008C028F"/>
    <w:rsid w:val="008C0669"/>
    <w:rsid w:val="008C0B5E"/>
    <w:rsid w:val="008C0B67"/>
    <w:rsid w:val="008C154D"/>
    <w:rsid w:val="008C2BDB"/>
    <w:rsid w:val="008C32B5"/>
    <w:rsid w:val="008C336F"/>
    <w:rsid w:val="008C3410"/>
    <w:rsid w:val="008C3CF8"/>
    <w:rsid w:val="008C4E6D"/>
    <w:rsid w:val="008C53D7"/>
    <w:rsid w:val="008C57B8"/>
    <w:rsid w:val="008C62C5"/>
    <w:rsid w:val="008C69FE"/>
    <w:rsid w:val="008C79E7"/>
    <w:rsid w:val="008C7F21"/>
    <w:rsid w:val="008D0306"/>
    <w:rsid w:val="008D0364"/>
    <w:rsid w:val="008D0498"/>
    <w:rsid w:val="008D28B9"/>
    <w:rsid w:val="008D2C12"/>
    <w:rsid w:val="008D3106"/>
    <w:rsid w:val="008D337F"/>
    <w:rsid w:val="008D37DE"/>
    <w:rsid w:val="008D3802"/>
    <w:rsid w:val="008D3B8D"/>
    <w:rsid w:val="008D3BEA"/>
    <w:rsid w:val="008D4CE2"/>
    <w:rsid w:val="008D63D3"/>
    <w:rsid w:val="008D6620"/>
    <w:rsid w:val="008D6B71"/>
    <w:rsid w:val="008D6C27"/>
    <w:rsid w:val="008D7DF9"/>
    <w:rsid w:val="008E02C2"/>
    <w:rsid w:val="008E0F95"/>
    <w:rsid w:val="008E17C2"/>
    <w:rsid w:val="008E199C"/>
    <w:rsid w:val="008E4421"/>
    <w:rsid w:val="008E47F4"/>
    <w:rsid w:val="008E4DE8"/>
    <w:rsid w:val="008E71C6"/>
    <w:rsid w:val="008E7DEF"/>
    <w:rsid w:val="008F0274"/>
    <w:rsid w:val="008F0CC1"/>
    <w:rsid w:val="008F18DB"/>
    <w:rsid w:val="008F2C59"/>
    <w:rsid w:val="008F2E02"/>
    <w:rsid w:val="008F329A"/>
    <w:rsid w:val="008F42BC"/>
    <w:rsid w:val="008F58EA"/>
    <w:rsid w:val="008F5978"/>
    <w:rsid w:val="008F633F"/>
    <w:rsid w:val="008F7676"/>
    <w:rsid w:val="009009BD"/>
    <w:rsid w:val="0090268E"/>
    <w:rsid w:val="009028C5"/>
    <w:rsid w:val="00902C52"/>
    <w:rsid w:val="00902EC1"/>
    <w:rsid w:val="009030B2"/>
    <w:rsid w:val="009031BF"/>
    <w:rsid w:val="00903FDD"/>
    <w:rsid w:val="009044E7"/>
    <w:rsid w:val="00904EC9"/>
    <w:rsid w:val="009058C7"/>
    <w:rsid w:val="00907390"/>
    <w:rsid w:val="0090749A"/>
    <w:rsid w:val="00910D4A"/>
    <w:rsid w:val="0091256F"/>
    <w:rsid w:val="009127DD"/>
    <w:rsid w:val="00912A82"/>
    <w:rsid w:val="0091395B"/>
    <w:rsid w:val="00914125"/>
    <w:rsid w:val="009146C1"/>
    <w:rsid w:val="00914A00"/>
    <w:rsid w:val="00914A3F"/>
    <w:rsid w:val="009156C0"/>
    <w:rsid w:val="00915FF0"/>
    <w:rsid w:val="009161CB"/>
    <w:rsid w:val="00917744"/>
    <w:rsid w:val="00917C72"/>
    <w:rsid w:val="00920B32"/>
    <w:rsid w:val="00922E61"/>
    <w:rsid w:val="00922EEB"/>
    <w:rsid w:val="00922FC0"/>
    <w:rsid w:val="00924FC5"/>
    <w:rsid w:val="00925D7B"/>
    <w:rsid w:val="00926AAA"/>
    <w:rsid w:val="00926C99"/>
    <w:rsid w:val="00927350"/>
    <w:rsid w:val="00927DE5"/>
    <w:rsid w:val="00930B94"/>
    <w:rsid w:val="00932036"/>
    <w:rsid w:val="009328D1"/>
    <w:rsid w:val="00933B27"/>
    <w:rsid w:val="0093434A"/>
    <w:rsid w:val="009357F6"/>
    <w:rsid w:val="009372EC"/>
    <w:rsid w:val="00937B04"/>
    <w:rsid w:val="0094073A"/>
    <w:rsid w:val="009407DC"/>
    <w:rsid w:val="00940CA6"/>
    <w:rsid w:val="009413B5"/>
    <w:rsid w:val="00942301"/>
    <w:rsid w:val="0094258B"/>
    <w:rsid w:val="00943396"/>
    <w:rsid w:val="00943C03"/>
    <w:rsid w:val="00944607"/>
    <w:rsid w:val="0094572B"/>
    <w:rsid w:val="00945CD2"/>
    <w:rsid w:val="00946319"/>
    <w:rsid w:val="00947873"/>
    <w:rsid w:val="00950828"/>
    <w:rsid w:val="00951E5D"/>
    <w:rsid w:val="0095245E"/>
    <w:rsid w:val="00953AE6"/>
    <w:rsid w:val="00953CC8"/>
    <w:rsid w:val="00953E58"/>
    <w:rsid w:val="0095492D"/>
    <w:rsid w:val="00954EE6"/>
    <w:rsid w:val="00955110"/>
    <w:rsid w:val="00955C12"/>
    <w:rsid w:val="0095705B"/>
    <w:rsid w:val="0095784B"/>
    <w:rsid w:val="009614EC"/>
    <w:rsid w:val="00962ADC"/>
    <w:rsid w:val="00962E85"/>
    <w:rsid w:val="00963D67"/>
    <w:rsid w:val="0096437C"/>
    <w:rsid w:val="00964969"/>
    <w:rsid w:val="0096584F"/>
    <w:rsid w:val="00965E26"/>
    <w:rsid w:val="00966B56"/>
    <w:rsid w:val="00967196"/>
    <w:rsid w:val="0096753A"/>
    <w:rsid w:val="0096771D"/>
    <w:rsid w:val="009716E5"/>
    <w:rsid w:val="00973DAD"/>
    <w:rsid w:val="00973E92"/>
    <w:rsid w:val="00974ACA"/>
    <w:rsid w:val="00975BD5"/>
    <w:rsid w:val="00976CB0"/>
    <w:rsid w:val="00980106"/>
    <w:rsid w:val="00982EFA"/>
    <w:rsid w:val="00983D4F"/>
    <w:rsid w:val="009846D8"/>
    <w:rsid w:val="00984A33"/>
    <w:rsid w:val="009874D9"/>
    <w:rsid w:val="00987580"/>
    <w:rsid w:val="00987744"/>
    <w:rsid w:val="00990065"/>
    <w:rsid w:val="00992569"/>
    <w:rsid w:val="00992EF4"/>
    <w:rsid w:val="009932F8"/>
    <w:rsid w:val="00993822"/>
    <w:rsid w:val="009938E9"/>
    <w:rsid w:val="00993B93"/>
    <w:rsid w:val="00994032"/>
    <w:rsid w:val="009955CB"/>
    <w:rsid w:val="0099573F"/>
    <w:rsid w:val="00995DCD"/>
    <w:rsid w:val="009961C1"/>
    <w:rsid w:val="009963FB"/>
    <w:rsid w:val="00996D8E"/>
    <w:rsid w:val="0099733F"/>
    <w:rsid w:val="009A0419"/>
    <w:rsid w:val="009A0722"/>
    <w:rsid w:val="009A2417"/>
    <w:rsid w:val="009A2B4E"/>
    <w:rsid w:val="009A2E77"/>
    <w:rsid w:val="009A3274"/>
    <w:rsid w:val="009A420C"/>
    <w:rsid w:val="009A4777"/>
    <w:rsid w:val="009A5044"/>
    <w:rsid w:val="009A63B7"/>
    <w:rsid w:val="009B1E31"/>
    <w:rsid w:val="009B2A59"/>
    <w:rsid w:val="009B2DAF"/>
    <w:rsid w:val="009B3BC8"/>
    <w:rsid w:val="009B3D38"/>
    <w:rsid w:val="009B4D5A"/>
    <w:rsid w:val="009B4F1B"/>
    <w:rsid w:val="009B5895"/>
    <w:rsid w:val="009B5E08"/>
    <w:rsid w:val="009B6D12"/>
    <w:rsid w:val="009C1B71"/>
    <w:rsid w:val="009C214A"/>
    <w:rsid w:val="009C2B3E"/>
    <w:rsid w:val="009C3B76"/>
    <w:rsid w:val="009C4228"/>
    <w:rsid w:val="009C4DF8"/>
    <w:rsid w:val="009C5363"/>
    <w:rsid w:val="009C5788"/>
    <w:rsid w:val="009C5CB0"/>
    <w:rsid w:val="009C5FDA"/>
    <w:rsid w:val="009C6180"/>
    <w:rsid w:val="009C68AB"/>
    <w:rsid w:val="009C7170"/>
    <w:rsid w:val="009C764B"/>
    <w:rsid w:val="009D0ABE"/>
    <w:rsid w:val="009D0ED7"/>
    <w:rsid w:val="009D1A88"/>
    <w:rsid w:val="009D20B3"/>
    <w:rsid w:val="009D2B4D"/>
    <w:rsid w:val="009D2DD4"/>
    <w:rsid w:val="009D3B09"/>
    <w:rsid w:val="009D4C6E"/>
    <w:rsid w:val="009D4EBA"/>
    <w:rsid w:val="009D501F"/>
    <w:rsid w:val="009D50B7"/>
    <w:rsid w:val="009D5131"/>
    <w:rsid w:val="009D63A1"/>
    <w:rsid w:val="009D77A5"/>
    <w:rsid w:val="009D7979"/>
    <w:rsid w:val="009E09B3"/>
    <w:rsid w:val="009E0F9B"/>
    <w:rsid w:val="009E163A"/>
    <w:rsid w:val="009E183A"/>
    <w:rsid w:val="009E1BAE"/>
    <w:rsid w:val="009E1FA2"/>
    <w:rsid w:val="009E359A"/>
    <w:rsid w:val="009E367B"/>
    <w:rsid w:val="009E3934"/>
    <w:rsid w:val="009E406A"/>
    <w:rsid w:val="009E4134"/>
    <w:rsid w:val="009E41D6"/>
    <w:rsid w:val="009E45EF"/>
    <w:rsid w:val="009E4808"/>
    <w:rsid w:val="009E615F"/>
    <w:rsid w:val="009E6577"/>
    <w:rsid w:val="009E6C16"/>
    <w:rsid w:val="009E6F3E"/>
    <w:rsid w:val="009E784F"/>
    <w:rsid w:val="009F1213"/>
    <w:rsid w:val="009F1D02"/>
    <w:rsid w:val="009F2A8C"/>
    <w:rsid w:val="009F382B"/>
    <w:rsid w:val="009F426E"/>
    <w:rsid w:val="009F536B"/>
    <w:rsid w:val="009F53BC"/>
    <w:rsid w:val="009F5D4C"/>
    <w:rsid w:val="009F710D"/>
    <w:rsid w:val="009F779D"/>
    <w:rsid w:val="00A00D03"/>
    <w:rsid w:val="00A01238"/>
    <w:rsid w:val="00A0135A"/>
    <w:rsid w:val="00A01976"/>
    <w:rsid w:val="00A021FE"/>
    <w:rsid w:val="00A02355"/>
    <w:rsid w:val="00A0247D"/>
    <w:rsid w:val="00A0359E"/>
    <w:rsid w:val="00A03EFA"/>
    <w:rsid w:val="00A04C72"/>
    <w:rsid w:val="00A05527"/>
    <w:rsid w:val="00A062A8"/>
    <w:rsid w:val="00A06B26"/>
    <w:rsid w:val="00A06D3F"/>
    <w:rsid w:val="00A07108"/>
    <w:rsid w:val="00A075E9"/>
    <w:rsid w:val="00A0783C"/>
    <w:rsid w:val="00A10A23"/>
    <w:rsid w:val="00A10EDB"/>
    <w:rsid w:val="00A116C3"/>
    <w:rsid w:val="00A11B4F"/>
    <w:rsid w:val="00A12530"/>
    <w:rsid w:val="00A12656"/>
    <w:rsid w:val="00A13468"/>
    <w:rsid w:val="00A13508"/>
    <w:rsid w:val="00A14355"/>
    <w:rsid w:val="00A150E7"/>
    <w:rsid w:val="00A1584F"/>
    <w:rsid w:val="00A162B9"/>
    <w:rsid w:val="00A165FA"/>
    <w:rsid w:val="00A169C4"/>
    <w:rsid w:val="00A16DF9"/>
    <w:rsid w:val="00A16F42"/>
    <w:rsid w:val="00A172CF"/>
    <w:rsid w:val="00A17EF4"/>
    <w:rsid w:val="00A20051"/>
    <w:rsid w:val="00A204F2"/>
    <w:rsid w:val="00A2070A"/>
    <w:rsid w:val="00A20A15"/>
    <w:rsid w:val="00A21973"/>
    <w:rsid w:val="00A21DCC"/>
    <w:rsid w:val="00A21FC8"/>
    <w:rsid w:val="00A220A2"/>
    <w:rsid w:val="00A2492B"/>
    <w:rsid w:val="00A266CF"/>
    <w:rsid w:val="00A26ACF"/>
    <w:rsid w:val="00A30C17"/>
    <w:rsid w:val="00A311BA"/>
    <w:rsid w:val="00A311D3"/>
    <w:rsid w:val="00A3120D"/>
    <w:rsid w:val="00A31264"/>
    <w:rsid w:val="00A324A9"/>
    <w:rsid w:val="00A3251D"/>
    <w:rsid w:val="00A3349B"/>
    <w:rsid w:val="00A3352E"/>
    <w:rsid w:val="00A3363B"/>
    <w:rsid w:val="00A337C0"/>
    <w:rsid w:val="00A34188"/>
    <w:rsid w:val="00A34B69"/>
    <w:rsid w:val="00A36562"/>
    <w:rsid w:val="00A36FCF"/>
    <w:rsid w:val="00A3744F"/>
    <w:rsid w:val="00A3773C"/>
    <w:rsid w:val="00A37FA0"/>
    <w:rsid w:val="00A408CE"/>
    <w:rsid w:val="00A40B69"/>
    <w:rsid w:val="00A41050"/>
    <w:rsid w:val="00A41401"/>
    <w:rsid w:val="00A41B3F"/>
    <w:rsid w:val="00A427A1"/>
    <w:rsid w:val="00A42B49"/>
    <w:rsid w:val="00A42F72"/>
    <w:rsid w:val="00A43BA7"/>
    <w:rsid w:val="00A44409"/>
    <w:rsid w:val="00A460BD"/>
    <w:rsid w:val="00A460FC"/>
    <w:rsid w:val="00A47120"/>
    <w:rsid w:val="00A47DE8"/>
    <w:rsid w:val="00A47E53"/>
    <w:rsid w:val="00A47E89"/>
    <w:rsid w:val="00A508AF"/>
    <w:rsid w:val="00A51180"/>
    <w:rsid w:val="00A5135E"/>
    <w:rsid w:val="00A5229D"/>
    <w:rsid w:val="00A52E1A"/>
    <w:rsid w:val="00A54C41"/>
    <w:rsid w:val="00A54DD8"/>
    <w:rsid w:val="00A54DF9"/>
    <w:rsid w:val="00A558B9"/>
    <w:rsid w:val="00A5783E"/>
    <w:rsid w:val="00A578A6"/>
    <w:rsid w:val="00A606B8"/>
    <w:rsid w:val="00A6072B"/>
    <w:rsid w:val="00A60A8F"/>
    <w:rsid w:val="00A610D6"/>
    <w:rsid w:val="00A61D6F"/>
    <w:rsid w:val="00A62C61"/>
    <w:rsid w:val="00A63094"/>
    <w:rsid w:val="00A63D1C"/>
    <w:rsid w:val="00A64F73"/>
    <w:rsid w:val="00A65D23"/>
    <w:rsid w:val="00A66B1F"/>
    <w:rsid w:val="00A671C1"/>
    <w:rsid w:val="00A67D20"/>
    <w:rsid w:val="00A704C8"/>
    <w:rsid w:val="00A7095B"/>
    <w:rsid w:val="00A7096F"/>
    <w:rsid w:val="00A71331"/>
    <w:rsid w:val="00A7191C"/>
    <w:rsid w:val="00A71B68"/>
    <w:rsid w:val="00A71C2E"/>
    <w:rsid w:val="00A720E3"/>
    <w:rsid w:val="00A726DE"/>
    <w:rsid w:val="00A7518C"/>
    <w:rsid w:val="00A752FB"/>
    <w:rsid w:val="00A755E1"/>
    <w:rsid w:val="00A774A5"/>
    <w:rsid w:val="00A776CD"/>
    <w:rsid w:val="00A77949"/>
    <w:rsid w:val="00A77CA6"/>
    <w:rsid w:val="00A80E5F"/>
    <w:rsid w:val="00A80F99"/>
    <w:rsid w:val="00A8282A"/>
    <w:rsid w:val="00A828E9"/>
    <w:rsid w:val="00A82E51"/>
    <w:rsid w:val="00A83220"/>
    <w:rsid w:val="00A8346A"/>
    <w:rsid w:val="00A835C3"/>
    <w:rsid w:val="00A84D7C"/>
    <w:rsid w:val="00A850AC"/>
    <w:rsid w:val="00A862DF"/>
    <w:rsid w:val="00A86BF5"/>
    <w:rsid w:val="00A86D6D"/>
    <w:rsid w:val="00A87062"/>
    <w:rsid w:val="00A87A27"/>
    <w:rsid w:val="00A90EAA"/>
    <w:rsid w:val="00A91D31"/>
    <w:rsid w:val="00A93A5D"/>
    <w:rsid w:val="00A94125"/>
    <w:rsid w:val="00A94519"/>
    <w:rsid w:val="00A94ABB"/>
    <w:rsid w:val="00A94C5D"/>
    <w:rsid w:val="00A95E30"/>
    <w:rsid w:val="00A95F5E"/>
    <w:rsid w:val="00A96004"/>
    <w:rsid w:val="00A97850"/>
    <w:rsid w:val="00AA06E4"/>
    <w:rsid w:val="00AA1427"/>
    <w:rsid w:val="00AA1A7F"/>
    <w:rsid w:val="00AA252F"/>
    <w:rsid w:val="00AA2C96"/>
    <w:rsid w:val="00AA3CB7"/>
    <w:rsid w:val="00AA3E41"/>
    <w:rsid w:val="00AA46C1"/>
    <w:rsid w:val="00AA4DAF"/>
    <w:rsid w:val="00AA5610"/>
    <w:rsid w:val="00AA585C"/>
    <w:rsid w:val="00AA5FEE"/>
    <w:rsid w:val="00AA6272"/>
    <w:rsid w:val="00AA639F"/>
    <w:rsid w:val="00AA646B"/>
    <w:rsid w:val="00AA7662"/>
    <w:rsid w:val="00AB14E0"/>
    <w:rsid w:val="00AB1587"/>
    <w:rsid w:val="00AB1C08"/>
    <w:rsid w:val="00AB21B5"/>
    <w:rsid w:val="00AB25B6"/>
    <w:rsid w:val="00AB338D"/>
    <w:rsid w:val="00AB396B"/>
    <w:rsid w:val="00AB3EF0"/>
    <w:rsid w:val="00AB4416"/>
    <w:rsid w:val="00AB4C71"/>
    <w:rsid w:val="00AB53B4"/>
    <w:rsid w:val="00AB57C4"/>
    <w:rsid w:val="00AB68FC"/>
    <w:rsid w:val="00AB7879"/>
    <w:rsid w:val="00AB7AE4"/>
    <w:rsid w:val="00AB7E8D"/>
    <w:rsid w:val="00AC0DFD"/>
    <w:rsid w:val="00AC11E0"/>
    <w:rsid w:val="00AC120B"/>
    <w:rsid w:val="00AC1BF6"/>
    <w:rsid w:val="00AC1CEF"/>
    <w:rsid w:val="00AC23D7"/>
    <w:rsid w:val="00AC2855"/>
    <w:rsid w:val="00AC398B"/>
    <w:rsid w:val="00AC4834"/>
    <w:rsid w:val="00AC57C5"/>
    <w:rsid w:val="00AC5935"/>
    <w:rsid w:val="00AC6A36"/>
    <w:rsid w:val="00AC6ED3"/>
    <w:rsid w:val="00AC704E"/>
    <w:rsid w:val="00AC74DB"/>
    <w:rsid w:val="00AD1805"/>
    <w:rsid w:val="00AD3465"/>
    <w:rsid w:val="00AD3568"/>
    <w:rsid w:val="00AD4F7B"/>
    <w:rsid w:val="00AD5B9E"/>
    <w:rsid w:val="00AD6195"/>
    <w:rsid w:val="00AD69B7"/>
    <w:rsid w:val="00AD755A"/>
    <w:rsid w:val="00AD7C95"/>
    <w:rsid w:val="00AE13CF"/>
    <w:rsid w:val="00AE1B54"/>
    <w:rsid w:val="00AE21E5"/>
    <w:rsid w:val="00AE2826"/>
    <w:rsid w:val="00AE3A92"/>
    <w:rsid w:val="00AE4DD5"/>
    <w:rsid w:val="00AE4F42"/>
    <w:rsid w:val="00AE57CA"/>
    <w:rsid w:val="00AE6B21"/>
    <w:rsid w:val="00AE6C8F"/>
    <w:rsid w:val="00AE7284"/>
    <w:rsid w:val="00AE72D3"/>
    <w:rsid w:val="00AE74F6"/>
    <w:rsid w:val="00AE7789"/>
    <w:rsid w:val="00AE7EB2"/>
    <w:rsid w:val="00AF016E"/>
    <w:rsid w:val="00AF1724"/>
    <w:rsid w:val="00AF22F5"/>
    <w:rsid w:val="00AF32E9"/>
    <w:rsid w:val="00AF353B"/>
    <w:rsid w:val="00AF3807"/>
    <w:rsid w:val="00AF3AE6"/>
    <w:rsid w:val="00AF4E41"/>
    <w:rsid w:val="00AF5929"/>
    <w:rsid w:val="00AF5A36"/>
    <w:rsid w:val="00AF5CE9"/>
    <w:rsid w:val="00AF5F0C"/>
    <w:rsid w:val="00AF6205"/>
    <w:rsid w:val="00AF64E5"/>
    <w:rsid w:val="00AF6CA9"/>
    <w:rsid w:val="00AF6D17"/>
    <w:rsid w:val="00AF745B"/>
    <w:rsid w:val="00AF7806"/>
    <w:rsid w:val="00AF7971"/>
    <w:rsid w:val="00AF7F15"/>
    <w:rsid w:val="00B00D3C"/>
    <w:rsid w:val="00B0115A"/>
    <w:rsid w:val="00B01F50"/>
    <w:rsid w:val="00B0250E"/>
    <w:rsid w:val="00B05596"/>
    <w:rsid w:val="00B0653B"/>
    <w:rsid w:val="00B06AB7"/>
    <w:rsid w:val="00B072CF"/>
    <w:rsid w:val="00B0769B"/>
    <w:rsid w:val="00B07BAA"/>
    <w:rsid w:val="00B07BFA"/>
    <w:rsid w:val="00B07D27"/>
    <w:rsid w:val="00B07EBD"/>
    <w:rsid w:val="00B1076E"/>
    <w:rsid w:val="00B11C68"/>
    <w:rsid w:val="00B1467C"/>
    <w:rsid w:val="00B16867"/>
    <w:rsid w:val="00B16BB1"/>
    <w:rsid w:val="00B170E3"/>
    <w:rsid w:val="00B173CB"/>
    <w:rsid w:val="00B17520"/>
    <w:rsid w:val="00B17C74"/>
    <w:rsid w:val="00B20094"/>
    <w:rsid w:val="00B20ADE"/>
    <w:rsid w:val="00B21570"/>
    <w:rsid w:val="00B21B9C"/>
    <w:rsid w:val="00B22871"/>
    <w:rsid w:val="00B2351A"/>
    <w:rsid w:val="00B23B0E"/>
    <w:rsid w:val="00B23F5E"/>
    <w:rsid w:val="00B241D0"/>
    <w:rsid w:val="00B24441"/>
    <w:rsid w:val="00B24DB0"/>
    <w:rsid w:val="00B24FDA"/>
    <w:rsid w:val="00B25778"/>
    <w:rsid w:val="00B25A7E"/>
    <w:rsid w:val="00B26461"/>
    <w:rsid w:val="00B27823"/>
    <w:rsid w:val="00B27E05"/>
    <w:rsid w:val="00B27F41"/>
    <w:rsid w:val="00B30068"/>
    <w:rsid w:val="00B3014D"/>
    <w:rsid w:val="00B302E4"/>
    <w:rsid w:val="00B30324"/>
    <w:rsid w:val="00B308B8"/>
    <w:rsid w:val="00B309A4"/>
    <w:rsid w:val="00B30DFF"/>
    <w:rsid w:val="00B31599"/>
    <w:rsid w:val="00B31DA2"/>
    <w:rsid w:val="00B31EC4"/>
    <w:rsid w:val="00B31FBA"/>
    <w:rsid w:val="00B320DF"/>
    <w:rsid w:val="00B32193"/>
    <w:rsid w:val="00B3327E"/>
    <w:rsid w:val="00B3539C"/>
    <w:rsid w:val="00B35740"/>
    <w:rsid w:val="00B36210"/>
    <w:rsid w:val="00B363C2"/>
    <w:rsid w:val="00B375A5"/>
    <w:rsid w:val="00B37DE6"/>
    <w:rsid w:val="00B41F86"/>
    <w:rsid w:val="00B42214"/>
    <w:rsid w:val="00B425C7"/>
    <w:rsid w:val="00B42F3E"/>
    <w:rsid w:val="00B46D16"/>
    <w:rsid w:val="00B46FE8"/>
    <w:rsid w:val="00B47889"/>
    <w:rsid w:val="00B47A6D"/>
    <w:rsid w:val="00B47AFB"/>
    <w:rsid w:val="00B50650"/>
    <w:rsid w:val="00B50E09"/>
    <w:rsid w:val="00B51257"/>
    <w:rsid w:val="00B538F5"/>
    <w:rsid w:val="00B54434"/>
    <w:rsid w:val="00B5444F"/>
    <w:rsid w:val="00B54F13"/>
    <w:rsid w:val="00B54FEF"/>
    <w:rsid w:val="00B55B5A"/>
    <w:rsid w:val="00B56842"/>
    <w:rsid w:val="00B56884"/>
    <w:rsid w:val="00B612F8"/>
    <w:rsid w:val="00B613EC"/>
    <w:rsid w:val="00B6157E"/>
    <w:rsid w:val="00B617AC"/>
    <w:rsid w:val="00B61DFB"/>
    <w:rsid w:val="00B6311F"/>
    <w:rsid w:val="00B63841"/>
    <w:rsid w:val="00B63FE3"/>
    <w:rsid w:val="00B65519"/>
    <w:rsid w:val="00B657DB"/>
    <w:rsid w:val="00B65F69"/>
    <w:rsid w:val="00B669A5"/>
    <w:rsid w:val="00B67AE6"/>
    <w:rsid w:val="00B70B29"/>
    <w:rsid w:val="00B7147D"/>
    <w:rsid w:val="00B71B0B"/>
    <w:rsid w:val="00B71EE5"/>
    <w:rsid w:val="00B725A0"/>
    <w:rsid w:val="00B72A4C"/>
    <w:rsid w:val="00B72D26"/>
    <w:rsid w:val="00B7302C"/>
    <w:rsid w:val="00B74626"/>
    <w:rsid w:val="00B76227"/>
    <w:rsid w:val="00B7699D"/>
    <w:rsid w:val="00B7708E"/>
    <w:rsid w:val="00B77D4E"/>
    <w:rsid w:val="00B77F84"/>
    <w:rsid w:val="00B81201"/>
    <w:rsid w:val="00B82EC9"/>
    <w:rsid w:val="00B833E4"/>
    <w:rsid w:val="00B83C10"/>
    <w:rsid w:val="00B84CE5"/>
    <w:rsid w:val="00B90D3C"/>
    <w:rsid w:val="00B91178"/>
    <w:rsid w:val="00B9380E"/>
    <w:rsid w:val="00B93E8C"/>
    <w:rsid w:val="00B942D8"/>
    <w:rsid w:val="00B94E3B"/>
    <w:rsid w:val="00B9500E"/>
    <w:rsid w:val="00B950EE"/>
    <w:rsid w:val="00B95738"/>
    <w:rsid w:val="00B958CC"/>
    <w:rsid w:val="00B95E7B"/>
    <w:rsid w:val="00B96CFC"/>
    <w:rsid w:val="00BA0451"/>
    <w:rsid w:val="00BA2131"/>
    <w:rsid w:val="00BA2142"/>
    <w:rsid w:val="00BA535B"/>
    <w:rsid w:val="00BA5644"/>
    <w:rsid w:val="00BA6861"/>
    <w:rsid w:val="00BA690E"/>
    <w:rsid w:val="00BA72EF"/>
    <w:rsid w:val="00BB00EA"/>
    <w:rsid w:val="00BB05A2"/>
    <w:rsid w:val="00BB0608"/>
    <w:rsid w:val="00BB089C"/>
    <w:rsid w:val="00BB0B24"/>
    <w:rsid w:val="00BB1F2B"/>
    <w:rsid w:val="00BB2652"/>
    <w:rsid w:val="00BB28A4"/>
    <w:rsid w:val="00BB3244"/>
    <w:rsid w:val="00BB3CEA"/>
    <w:rsid w:val="00BB54E2"/>
    <w:rsid w:val="00BB605E"/>
    <w:rsid w:val="00BC11C5"/>
    <w:rsid w:val="00BC1EE9"/>
    <w:rsid w:val="00BC257F"/>
    <w:rsid w:val="00BC3E93"/>
    <w:rsid w:val="00BC49EA"/>
    <w:rsid w:val="00BC4BDE"/>
    <w:rsid w:val="00BC54D4"/>
    <w:rsid w:val="00BC5645"/>
    <w:rsid w:val="00BC5F77"/>
    <w:rsid w:val="00BC6C4C"/>
    <w:rsid w:val="00BC7932"/>
    <w:rsid w:val="00BC7CF8"/>
    <w:rsid w:val="00BD0E82"/>
    <w:rsid w:val="00BD1371"/>
    <w:rsid w:val="00BD19CF"/>
    <w:rsid w:val="00BD1CC8"/>
    <w:rsid w:val="00BD1D85"/>
    <w:rsid w:val="00BD237F"/>
    <w:rsid w:val="00BD404C"/>
    <w:rsid w:val="00BD53EA"/>
    <w:rsid w:val="00BD54EF"/>
    <w:rsid w:val="00BD563B"/>
    <w:rsid w:val="00BD717E"/>
    <w:rsid w:val="00BD750E"/>
    <w:rsid w:val="00BE033A"/>
    <w:rsid w:val="00BE0846"/>
    <w:rsid w:val="00BE094B"/>
    <w:rsid w:val="00BE0A7F"/>
    <w:rsid w:val="00BE3311"/>
    <w:rsid w:val="00BE435A"/>
    <w:rsid w:val="00BE4AC7"/>
    <w:rsid w:val="00BE5049"/>
    <w:rsid w:val="00BE5F52"/>
    <w:rsid w:val="00BE66A3"/>
    <w:rsid w:val="00BE71B3"/>
    <w:rsid w:val="00BE781F"/>
    <w:rsid w:val="00BF0CFD"/>
    <w:rsid w:val="00BF0E0F"/>
    <w:rsid w:val="00BF1A35"/>
    <w:rsid w:val="00BF1A68"/>
    <w:rsid w:val="00BF28EE"/>
    <w:rsid w:val="00BF2DBC"/>
    <w:rsid w:val="00BF327A"/>
    <w:rsid w:val="00BF32DF"/>
    <w:rsid w:val="00BF33CA"/>
    <w:rsid w:val="00BF359C"/>
    <w:rsid w:val="00BF3F82"/>
    <w:rsid w:val="00BF42EB"/>
    <w:rsid w:val="00BF4DCB"/>
    <w:rsid w:val="00BF4E1E"/>
    <w:rsid w:val="00BF4EE1"/>
    <w:rsid w:val="00BF6D57"/>
    <w:rsid w:val="00BF7574"/>
    <w:rsid w:val="00BF784C"/>
    <w:rsid w:val="00BF7B28"/>
    <w:rsid w:val="00BF7F6A"/>
    <w:rsid w:val="00C001BB"/>
    <w:rsid w:val="00C01005"/>
    <w:rsid w:val="00C016D5"/>
    <w:rsid w:val="00C017FC"/>
    <w:rsid w:val="00C01976"/>
    <w:rsid w:val="00C01F1F"/>
    <w:rsid w:val="00C045C4"/>
    <w:rsid w:val="00C05DD2"/>
    <w:rsid w:val="00C06092"/>
    <w:rsid w:val="00C063E6"/>
    <w:rsid w:val="00C06676"/>
    <w:rsid w:val="00C06E7C"/>
    <w:rsid w:val="00C0722A"/>
    <w:rsid w:val="00C10CEF"/>
    <w:rsid w:val="00C1253A"/>
    <w:rsid w:val="00C12998"/>
    <w:rsid w:val="00C12C18"/>
    <w:rsid w:val="00C134BE"/>
    <w:rsid w:val="00C13BA9"/>
    <w:rsid w:val="00C151DF"/>
    <w:rsid w:val="00C1537D"/>
    <w:rsid w:val="00C15508"/>
    <w:rsid w:val="00C16BC0"/>
    <w:rsid w:val="00C16DDC"/>
    <w:rsid w:val="00C17630"/>
    <w:rsid w:val="00C1785A"/>
    <w:rsid w:val="00C17EA2"/>
    <w:rsid w:val="00C20B3C"/>
    <w:rsid w:val="00C21629"/>
    <w:rsid w:val="00C21EC5"/>
    <w:rsid w:val="00C22004"/>
    <w:rsid w:val="00C22253"/>
    <w:rsid w:val="00C223A8"/>
    <w:rsid w:val="00C22923"/>
    <w:rsid w:val="00C22D00"/>
    <w:rsid w:val="00C2306E"/>
    <w:rsid w:val="00C2318A"/>
    <w:rsid w:val="00C242B6"/>
    <w:rsid w:val="00C248CE"/>
    <w:rsid w:val="00C24B56"/>
    <w:rsid w:val="00C25097"/>
    <w:rsid w:val="00C25127"/>
    <w:rsid w:val="00C31070"/>
    <w:rsid w:val="00C31659"/>
    <w:rsid w:val="00C3343B"/>
    <w:rsid w:val="00C33B02"/>
    <w:rsid w:val="00C34509"/>
    <w:rsid w:val="00C34A9C"/>
    <w:rsid w:val="00C35CE2"/>
    <w:rsid w:val="00C374B2"/>
    <w:rsid w:val="00C37E2B"/>
    <w:rsid w:val="00C40417"/>
    <w:rsid w:val="00C40AD8"/>
    <w:rsid w:val="00C418F2"/>
    <w:rsid w:val="00C43514"/>
    <w:rsid w:val="00C43609"/>
    <w:rsid w:val="00C44DB0"/>
    <w:rsid w:val="00C465E2"/>
    <w:rsid w:val="00C500C0"/>
    <w:rsid w:val="00C5247D"/>
    <w:rsid w:val="00C52952"/>
    <w:rsid w:val="00C53911"/>
    <w:rsid w:val="00C540FC"/>
    <w:rsid w:val="00C55525"/>
    <w:rsid w:val="00C55A3F"/>
    <w:rsid w:val="00C57B71"/>
    <w:rsid w:val="00C625D5"/>
    <w:rsid w:val="00C627E4"/>
    <w:rsid w:val="00C635B7"/>
    <w:rsid w:val="00C6410F"/>
    <w:rsid w:val="00C65ABD"/>
    <w:rsid w:val="00C67736"/>
    <w:rsid w:val="00C70373"/>
    <w:rsid w:val="00C70FF3"/>
    <w:rsid w:val="00C71316"/>
    <w:rsid w:val="00C72453"/>
    <w:rsid w:val="00C72DD0"/>
    <w:rsid w:val="00C7307E"/>
    <w:rsid w:val="00C730CD"/>
    <w:rsid w:val="00C75C75"/>
    <w:rsid w:val="00C76B66"/>
    <w:rsid w:val="00C77600"/>
    <w:rsid w:val="00C77BF7"/>
    <w:rsid w:val="00C80062"/>
    <w:rsid w:val="00C806DC"/>
    <w:rsid w:val="00C809D5"/>
    <w:rsid w:val="00C80C5B"/>
    <w:rsid w:val="00C81FA4"/>
    <w:rsid w:val="00C82A94"/>
    <w:rsid w:val="00C8386A"/>
    <w:rsid w:val="00C84324"/>
    <w:rsid w:val="00C848CB"/>
    <w:rsid w:val="00C863FB"/>
    <w:rsid w:val="00C86AFA"/>
    <w:rsid w:val="00C86FC8"/>
    <w:rsid w:val="00C900B2"/>
    <w:rsid w:val="00C91A0B"/>
    <w:rsid w:val="00C92150"/>
    <w:rsid w:val="00C92A41"/>
    <w:rsid w:val="00C92E40"/>
    <w:rsid w:val="00C937B4"/>
    <w:rsid w:val="00C93FE3"/>
    <w:rsid w:val="00C94CFA"/>
    <w:rsid w:val="00C957CD"/>
    <w:rsid w:val="00C9620B"/>
    <w:rsid w:val="00C963A8"/>
    <w:rsid w:val="00C966B6"/>
    <w:rsid w:val="00C96D31"/>
    <w:rsid w:val="00C97398"/>
    <w:rsid w:val="00C97BD7"/>
    <w:rsid w:val="00CA0C1F"/>
    <w:rsid w:val="00CA0CF6"/>
    <w:rsid w:val="00CA1544"/>
    <w:rsid w:val="00CA23D8"/>
    <w:rsid w:val="00CA30AE"/>
    <w:rsid w:val="00CA38B0"/>
    <w:rsid w:val="00CA480D"/>
    <w:rsid w:val="00CA4F0F"/>
    <w:rsid w:val="00CA5DB2"/>
    <w:rsid w:val="00CA6669"/>
    <w:rsid w:val="00CA6C1B"/>
    <w:rsid w:val="00CB22A5"/>
    <w:rsid w:val="00CB2360"/>
    <w:rsid w:val="00CB257B"/>
    <w:rsid w:val="00CB293E"/>
    <w:rsid w:val="00CB3656"/>
    <w:rsid w:val="00CB3856"/>
    <w:rsid w:val="00CB464F"/>
    <w:rsid w:val="00CB4FCF"/>
    <w:rsid w:val="00CB5634"/>
    <w:rsid w:val="00CB76D1"/>
    <w:rsid w:val="00CB7A36"/>
    <w:rsid w:val="00CC04A3"/>
    <w:rsid w:val="00CC147A"/>
    <w:rsid w:val="00CC26AF"/>
    <w:rsid w:val="00CC2753"/>
    <w:rsid w:val="00CC2D3F"/>
    <w:rsid w:val="00CC3FA3"/>
    <w:rsid w:val="00CC4ADA"/>
    <w:rsid w:val="00CC4FAD"/>
    <w:rsid w:val="00CC57C2"/>
    <w:rsid w:val="00CC683F"/>
    <w:rsid w:val="00CC74ED"/>
    <w:rsid w:val="00CD0083"/>
    <w:rsid w:val="00CD0120"/>
    <w:rsid w:val="00CD05B2"/>
    <w:rsid w:val="00CD18FF"/>
    <w:rsid w:val="00CD190F"/>
    <w:rsid w:val="00CD194B"/>
    <w:rsid w:val="00CD22E9"/>
    <w:rsid w:val="00CD3292"/>
    <w:rsid w:val="00CD397C"/>
    <w:rsid w:val="00CD5953"/>
    <w:rsid w:val="00CD662B"/>
    <w:rsid w:val="00CD6981"/>
    <w:rsid w:val="00CD6D3D"/>
    <w:rsid w:val="00CE028C"/>
    <w:rsid w:val="00CE2158"/>
    <w:rsid w:val="00CE387F"/>
    <w:rsid w:val="00CE4AEB"/>
    <w:rsid w:val="00CE5D97"/>
    <w:rsid w:val="00CE6000"/>
    <w:rsid w:val="00CE6879"/>
    <w:rsid w:val="00CE6E05"/>
    <w:rsid w:val="00CE6E26"/>
    <w:rsid w:val="00CF044E"/>
    <w:rsid w:val="00CF08CB"/>
    <w:rsid w:val="00CF0969"/>
    <w:rsid w:val="00CF0971"/>
    <w:rsid w:val="00CF170B"/>
    <w:rsid w:val="00CF22DF"/>
    <w:rsid w:val="00CF2426"/>
    <w:rsid w:val="00CF25DD"/>
    <w:rsid w:val="00CF2797"/>
    <w:rsid w:val="00CF29F6"/>
    <w:rsid w:val="00CF340D"/>
    <w:rsid w:val="00CF3662"/>
    <w:rsid w:val="00CF3A14"/>
    <w:rsid w:val="00CF3EB6"/>
    <w:rsid w:val="00CF4261"/>
    <w:rsid w:val="00CF441F"/>
    <w:rsid w:val="00CF4E6C"/>
    <w:rsid w:val="00CF5385"/>
    <w:rsid w:val="00CF5821"/>
    <w:rsid w:val="00CF59C4"/>
    <w:rsid w:val="00CF60EF"/>
    <w:rsid w:val="00CF6146"/>
    <w:rsid w:val="00CF7B00"/>
    <w:rsid w:val="00D00735"/>
    <w:rsid w:val="00D00A0E"/>
    <w:rsid w:val="00D00EDF"/>
    <w:rsid w:val="00D0110D"/>
    <w:rsid w:val="00D014AD"/>
    <w:rsid w:val="00D022E3"/>
    <w:rsid w:val="00D0266E"/>
    <w:rsid w:val="00D02DBC"/>
    <w:rsid w:val="00D031DA"/>
    <w:rsid w:val="00D05232"/>
    <w:rsid w:val="00D0531A"/>
    <w:rsid w:val="00D068C6"/>
    <w:rsid w:val="00D06F40"/>
    <w:rsid w:val="00D0782A"/>
    <w:rsid w:val="00D10C21"/>
    <w:rsid w:val="00D11B39"/>
    <w:rsid w:val="00D11C23"/>
    <w:rsid w:val="00D122EF"/>
    <w:rsid w:val="00D12BF0"/>
    <w:rsid w:val="00D13B9B"/>
    <w:rsid w:val="00D14A37"/>
    <w:rsid w:val="00D14B25"/>
    <w:rsid w:val="00D14BD1"/>
    <w:rsid w:val="00D15F9C"/>
    <w:rsid w:val="00D1622A"/>
    <w:rsid w:val="00D179AA"/>
    <w:rsid w:val="00D179F3"/>
    <w:rsid w:val="00D21263"/>
    <w:rsid w:val="00D22410"/>
    <w:rsid w:val="00D2245E"/>
    <w:rsid w:val="00D23294"/>
    <w:rsid w:val="00D23345"/>
    <w:rsid w:val="00D23368"/>
    <w:rsid w:val="00D234C7"/>
    <w:rsid w:val="00D236FE"/>
    <w:rsid w:val="00D237A8"/>
    <w:rsid w:val="00D24102"/>
    <w:rsid w:val="00D2465F"/>
    <w:rsid w:val="00D24745"/>
    <w:rsid w:val="00D24A0C"/>
    <w:rsid w:val="00D24AB4"/>
    <w:rsid w:val="00D24E3E"/>
    <w:rsid w:val="00D24EC5"/>
    <w:rsid w:val="00D254A0"/>
    <w:rsid w:val="00D254B8"/>
    <w:rsid w:val="00D25FBF"/>
    <w:rsid w:val="00D269C9"/>
    <w:rsid w:val="00D2777D"/>
    <w:rsid w:val="00D30993"/>
    <w:rsid w:val="00D30F50"/>
    <w:rsid w:val="00D31290"/>
    <w:rsid w:val="00D31423"/>
    <w:rsid w:val="00D321D1"/>
    <w:rsid w:val="00D3227D"/>
    <w:rsid w:val="00D3280F"/>
    <w:rsid w:val="00D32CAC"/>
    <w:rsid w:val="00D32F93"/>
    <w:rsid w:val="00D33546"/>
    <w:rsid w:val="00D33B42"/>
    <w:rsid w:val="00D33C4C"/>
    <w:rsid w:val="00D348B4"/>
    <w:rsid w:val="00D34FB1"/>
    <w:rsid w:val="00D35421"/>
    <w:rsid w:val="00D35C1D"/>
    <w:rsid w:val="00D370E0"/>
    <w:rsid w:val="00D37134"/>
    <w:rsid w:val="00D372BF"/>
    <w:rsid w:val="00D37373"/>
    <w:rsid w:val="00D37E88"/>
    <w:rsid w:val="00D37F58"/>
    <w:rsid w:val="00D401F4"/>
    <w:rsid w:val="00D4084A"/>
    <w:rsid w:val="00D42EAB"/>
    <w:rsid w:val="00D43CB2"/>
    <w:rsid w:val="00D43F15"/>
    <w:rsid w:val="00D44421"/>
    <w:rsid w:val="00D445D4"/>
    <w:rsid w:val="00D451D1"/>
    <w:rsid w:val="00D453AD"/>
    <w:rsid w:val="00D46424"/>
    <w:rsid w:val="00D4690E"/>
    <w:rsid w:val="00D4764E"/>
    <w:rsid w:val="00D47924"/>
    <w:rsid w:val="00D503FF"/>
    <w:rsid w:val="00D5089A"/>
    <w:rsid w:val="00D51153"/>
    <w:rsid w:val="00D5117C"/>
    <w:rsid w:val="00D51B67"/>
    <w:rsid w:val="00D5262C"/>
    <w:rsid w:val="00D52C43"/>
    <w:rsid w:val="00D53545"/>
    <w:rsid w:val="00D555CF"/>
    <w:rsid w:val="00D55956"/>
    <w:rsid w:val="00D55C1E"/>
    <w:rsid w:val="00D55F7C"/>
    <w:rsid w:val="00D57640"/>
    <w:rsid w:val="00D602F1"/>
    <w:rsid w:val="00D6032B"/>
    <w:rsid w:val="00D6115F"/>
    <w:rsid w:val="00D6206B"/>
    <w:rsid w:val="00D6228D"/>
    <w:rsid w:val="00D623DF"/>
    <w:rsid w:val="00D6319A"/>
    <w:rsid w:val="00D6359C"/>
    <w:rsid w:val="00D64A59"/>
    <w:rsid w:val="00D65133"/>
    <w:rsid w:val="00D652D0"/>
    <w:rsid w:val="00D65B13"/>
    <w:rsid w:val="00D65E9F"/>
    <w:rsid w:val="00D6609E"/>
    <w:rsid w:val="00D6636A"/>
    <w:rsid w:val="00D669EB"/>
    <w:rsid w:val="00D67E75"/>
    <w:rsid w:val="00D702C5"/>
    <w:rsid w:val="00D7147D"/>
    <w:rsid w:val="00D717D0"/>
    <w:rsid w:val="00D71A20"/>
    <w:rsid w:val="00D71C20"/>
    <w:rsid w:val="00D720F9"/>
    <w:rsid w:val="00D72FC9"/>
    <w:rsid w:val="00D73194"/>
    <w:rsid w:val="00D74BDB"/>
    <w:rsid w:val="00D74E15"/>
    <w:rsid w:val="00D757DE"/>
    <w:rsid w:val="00D75D85"/>
    <w:rsid w:val="00D75F79"/>
    <w:rsid w:val="00D76237"/>
    <w:rsid w:val="00D76AD1"/>
    <w:rsid w:val="00D80002"/>
    <w:rsid w:val="00D80F9D"/>
    <w:rsid w:val="00D81E41"/>
    <w:rsid w:val="00D82414"/>
    <w:rsid w:val="00D82A87"/>
    <w:rsid w:val="00D831E3"/>
    <w:rsid w:val="00D83B13"/>
    <w:rsid w:val="00D84CFF"/>
    <w:rsid w:val="00D8507D"/>
    <w:rsid w:val="00D90123"/>
    <w:rsid w:val="00D91097"/>
    <w:rsid w:val="00D92719"/>
    <w:rsid w:val="00D92890"/>
    <w:rsid w:val="00D92D5E"/>
    <w:rsid w:val="00D92E12"/>
    <w:rsid w:val="00D945D0"/>
    <w:rsid w:val="00D946A6"/>
    <w:rsid w:val="00D95711"/>
    <w:rsid w:val="00D95B53"/>
    <w:rsid w:val="00D96AC3"/>
    <w:rsid w:val="00D9743F"/>
    <w:rsid w:val="00D97F95"/>
    <w:rsid w:val="00DA1073"/>
    <w:rsid w:val="00DA12AB"/>
    <w:rsid w:val="00DA1A7D"/>
    <w:rsid w:val="00DA2188"/>
    <w:rsid w:val="00DA2B9E"/>
    <w:rsid w:val="00DA3425"/>
    <w:rsid w:val="00DA3460"/>
    <w:rsid w:val="00DA387F"/>
    <w:rsid w:val="00DA40DB"/>
    <w:rsid w:val="00DA447C"/>
    <w:rsid w:val="00DA4569"/>
    <w:rsid w:val="00DA5CFC"/>
    <w:rsid w:val="00DA67B5"/>
    <w:rsid w:val="00DA67BF"/>
    <w:rsid w:val="00DA6D08"/>
    <w:rsid w:val="00DA6DF6"/>
    <w:rsid w:val="00DA73F8"/>
    <w:rsid w:val="00DB0914"/>
    <w:rsid w:val="00DB1077"/>
    <w:rsid w:val="00DB164B"/>
    <w:rsid w:val="00DB2B4B"/>
    <w:rsid w:val="00DB2D78"/>
    <w:rsid w:val="00DB32BD"/>
    <w:rsid w:val="00DB41D5"/>
    <w:rsid w:val="00DB4503"/>
    <w:rsid w:val="00DB4968"/>
    <w:rsid w:val="00DB545A"/>
    <w:rsid w:val="00DB5841"/>
    <w:rsid w:val="00DB6115"/>
    <w:rsid w:val="00DB7191"/>
    <w:rsid w:val="00DC07D7"/>
    <w:rsid w:val="00DC0EAA"/>
    <w:rsid w:val="00DC157B"/>
    <w:rsid w:val="00DC18C0"/>
    <w:rsid w:val="00DC2420"/>
    <w:rsid w:val="00DC339E"/>
    <w:rsid w:val="00DC3B7C"/>
    <w:rsid w:val="00DC4363"/>
    <w:rsid w:val="00DC4849"/>
    <w:rsid w:val="00DC48D9"/>
    <w:rsid w:val="00DC56B4"/>
    <w:rsid w:val="00DC60FA"/>
    <w:rsid w:val="00DC6332"/>
    <w:rsid w:val="00DC7646"/>
    <w:rsid w:val="00DC7CC2"/>
    <w:rsid w:val="00DD14BC"/>
    <w:rsid w:val="00DD14F0"/>
    <w:rsid w:val="00DD1828"/>
    <w:rsid w:val="00DD1EF0"/>
    <w:rsid w:val="00DD2355"/>
    <w:rsid w:val="00DD2ABA"/>
    <w:rsid w:val="00DD2EA3"/>
    <w:rsid w:val="00DD3053"/>
    <w:rsid w:val="00DD38BC"/>
    <w:rsid w:val="00DD3BB6"/>
    <w:rsid w:val="00DD47E6"/>
    <w:rsid w:val="00DD4F56"/>
    <w:rsid w:val="00DD5233"/>
    <w:rsid w:val="00DD5365"/>
    <w:rsid w:val="00DD6001"/>
    <w:rsid w:val="00DD60BD"/>
    <w:rsid w:val="00DD7D06"/>
    <w:rsid w:val="00DE0793"/>
    <w:rsid w:val="00DE129C"/>
    <w:rsid w:val="00DE1E27"/>
    <w:rsid w:val="00DE2EB9"/>
    <w:rsid w:val="00DE2EF7"/>
    <w:rsid w:val="00DE3FCE"/>
    <w:rsid w:val="00DE4C90"/>
    <w:rsid w:val="00DE4CC7"/>
    <w:rsid w:val="00DE4DCF"/>
    <w:rsid w:val="00DE5A9D"/>
    <w:rsid w:val="00DE5D51"/>
    <w:rsid w:val="00DE6523"/>
    <w:rsid w:val="00DE77F8"/>
    <w:rsid w:val="00DE7BAA"/>
    <w:rsid w:val="00DF025B"/>
    <w:rsid w:val="00DF2F4C"/>
    <w:rsid w:val="00DF3FE3"/>
    <w:rsid w:val="00DF41BD"/>
    <w:rsid w:val="00DF466E"/>
    <w:rsid w:val="00DF4688"/>
    <w:rsid w:val="00DF4A24"/>
    <w:rsid w:val="00DF4BFF"/>
    <w:rsid w:val="00DF537A"/>
    <w:rsid w:val="00DF60F1"/>
    <w:rsid w:val="00DF67C7"/>
    <w:rsid w:val="00DF6C1B"/>
    <w:rsid w:val="00DF6C77"/>
    <w:rsid w:val="00DF7814"/>
    <w:rsid w:val="00DF7970"/>
    <w:rsid w:val="00DF7FA6"/>
    <w:rsid w:val="00E0005B"/>
    <w:rsid w:val="00E0323A"/>
    <w:rsid w:val="00E038C9"/>
    <w:rsid w:val="00E03F06"/>
    <w:rsid w:val="00E050ED"/>
    <w:rsid w:val="00E06A3A"/>
    <w:rsid w:val="00E06E8A"/>
    <w:rsid w:val="00E06F08"/>
    <w:rsid w:val="00E07720"/>
    <w:rsid w:val="00E07B96"/>
    <w:rsid w:val="00E106D5"/>
    <w:rsid w:val="00E11797"/>
    <w:rsid w:val="00E117DE"/>
    <w:rsid w:val="00E117F7"/>
    <w:rsid w:val="00E1189C"/>
    <w:rsid w:val="00E12052"/>
    <w:rsid w:val="00E122EC"/>
    <w:rsid w:val="00E14288"/>
    <w:rsid w:val="00E14E20"/>
    <w:rsid w:val="00E15595"/>
    <w:rsid w:val="00E156EC"/>
    <w:rsid w:val="00E1577C"/>
    <w:rsid w:val="00E162AD"/>
    <w:rsid w:val="00E1641E"/>
    <w:rsid w:val="00E1694C"/>
    <w:rsid w:val="00E17C51"/>
    <w:rsid w:val="00E21168"/>
    <w:rsid w:val="00E21A29"/>
    <w:rsid w:val="00E23597"/>
    <w:rsid w:val="00E2383D"/>
    <w:rsid w:val="00E24125"/>
    <w:rsid w:val="00E27EE1"/>
    <w:rsid w:val="00E3077B"/>
    <w:rsid w:val="00E316FA"/>
    <w:rsid w:val="00E32407"/>
    <w:rsid w:val="00E328D3"/>
    <w:rsid w:val="00E32E2D"/>
    <w:rsid w:val="00E34833"/>
    <w:rsid w:val="00E34C36"/>
    <w:rsid w:val="00E366FB"/>
    <w:rsid w:val="00E3689C"/>
    <w:rsid w:val="00E36B0A"/>
    <w:rsid w:val="00E36C76"/>
    <w:rsid w:val="00E3744D"/>
    <w:rsid w:val="00E37524"/>
    <w:rsid w:val="00E37EC5"/>
    <w:rsid w:val="00E40C7D"/>
    <w:rsid w:val="00E40DB5"/>
    <w:rsid w:val="00E42B37"/>
    <w:rsid w:val="00E42C66"/>
    <w:rsid w:val="00E43231"/>
    <w:rsid w:val="00E43410"/>
    <w:rsid w:val="00E43EBA"/>
    <w:rsid w:val="00E43FD4"/>
    <w:rsid w:val="00E44BB0"/>
    <w:rsid w:val="00E44FB3"/>
    <w:rsid w:val="00E452A0"/>
    <w:rsid w:val="00E45513"/>
    <w:rsid w:val="00E459B6"/>
    <w:rsid w:val="00E464E5"/>
    <w:rsid w:val="00E46C4A"/>
    <w:rsid w:val="00E4707C"/>
    <w:rsid w:val="00E478F9"/>
    <w:rsid w:val="00E50E4A"/>
    <w:rsid w:val="00E51F62"/>
    <w:rsid w:val="00E52912"/>
    <w:rsid w:val="00E5380A"/>
    <w:rsid w:val="00E5436D"/>
    <w:rsid w:val="00E54C23"/>
    <w:rsid w:val="00E5507E"/>
    <w:rsid w:val="00E5675D"/>
    <w:rsid w:val="00E56B86"/>
    <w:rsid w:val="00E570B3"/>
    <w:rsid w:val="00E60752"/>
    <w:rsid w:val="00E60E14"/>
    <w:rsid w:val="00E61AD5"/>
    <w:rsid w:val="00E61F9C"/>
    <w:rsid w:val="00E62203"/>
    <w:rsid w:val="00E62B8C"/>
    <w:rsid w:val="00E6423D"/>
    <w:rsid w:val="00E6502D"/>
    <w:rsid w:val="00E6545A"/>
    <w:rsid w:val="00E66106"/>
    <w:rsid w:val="00E67B5A"/>
    <w:rsid w:val="00E70AFD"/>
    <w:rsid w:val="00E71473"/>
    <w:rsid w:val="00E71DF5"/>
    <w:rsid w:val="00E73717"/>
    <w:rsid w:val="00E73903"/>
    <w:rsid w:val="00E7608E"/>
    <w:rsid w:val="00E77B16"/>
    <w:rsid w:val="00E8063A"/>
    <w:rsid w:val="00E808CE"/>
    <w:rsid w:val="00E80DB1"/>
    <w:rsid w:val="00E813F6"/>
    <w:rsid w:val="00E81710"/>
    <w:rsid w:val="00E82008"/>
    <w:rsid w:val="00E835CA"/>
    <w:rsid w:val="00E83727"/>
    <w:rsid w:val="00E83F89"/>
    <w:rsid w:val="00E846AD"/>
    <w:rsid w:val="00E846F5"/>
    <w:rsid w:val="00E84B2D"/>
    <w:rsid w:val="00E84F7B"/>
    <w:rsid w:val="00E856FA"/>
    <w:rsid w:val="00E8733F"/>
    <w:rsid w:val="00E873D6"/>
    <w:rsid w:val="00E87569"/>
    <w:rsid w:val="00E87959"/>
    <w:rsid w:val="00E9027E"/>
    <w:rsid w:val="00E90C10"/>
    <w:rsid w:val="00E91CB5"/>
    <w:rsid w:val="00E9288D"/>
    <w:rsid w:val="00E92D5D"/>
    <w:rsid w:val="00E94340"/>
    <w:rsid w:val="00E94477"/>
    <w:rsid w:val="00E946F2"/>
    <w:rsid w:val="00E95177"/>
    <w:rsid w:val="00E953C4"/>
    <w:rsid w:val="00E95AE4"/>
    <w:rsid w:val="00E966E0"/>
    <w:rsid w:val="00E97287"/>
    <w:rsid w:val="00E97BB5"/>
    <w:rsid w:val="00EA0828"/>
    <w:rsid w:val="00EA16CE"/>
    <w:rsid w:val="00EA1785"/>
    <w:rsid w:val="00EA1844"/>
    <w:rsid w:val="00EA23D0"/>
    <w:rsid w:val="00EA33D0"/>
    <w:rsid w:val="00EA4617"/>
    <w:rsid w:val="00EA5966"/>
    <w:rsid w:val="00EA5C3A"/>
    <w:rsid w:val="00EA6656"/>
    <w:rsid w:val="00EA78DE"/>
    <w:rsid w:val="00EB05AD"/>
    <w:rsid w:val="00EB1489"/>
    <w:rsid w:val="00EB19F9"/>
    <w:rsid w:val="00EB206E"/>
    <w:rsid w:val="00EB262C"/>
    <w:rsid w:val="00EB2CC7"/>
    <w:rsid w:val="00EB44F0"/>
    <w:rsid w:val="00EB47B3"/>
    <w:rsid w:val="00EB5A9B"/>
    <w:rsid w:val="00EB67A5"/>
    <w:rsid w:val="00EB693C"/>
    <w:rsid w:val="00EB7171"/>
    <w:rsid w:val="00EB7262"/>
    <w:rsid w:val="00EB73A9"/>
    <w:rsid w:val="00EC0215"/>
    <w:rsid w:val="00EC12C5"/>
    <w:rsid w:val="00EC13ED"/>
    <w:rsid w:val="00EC15BD"/>
    <w:rsid w:val="00EC2231"/>
    <w:rsid w:val="00EC255A"/>
    <w:rsid w:val="00EC2FE4"/>
    <w:rsid w:val="00EC3180"/>
    <w:rsid w:val="00EC39B8"/>
    <w:rsid w:val="00EC3B01"/>
    <w:rsid w:val="00EC4E0B"/>
    <w:rsid w:val="00EC55D5"/>
    <w:rsid w:val="00EC600F"/>
    <w:rsid w:val="00EC6942"/>
    <w:rsid w:val="00EC6CA3"/>
    <w:rsid w:val="00ED0C4B"/>
    <w:rsid w:val="00ED0E45"/>
    <w:rsid w:val="00ED1DF0"/>
    <w:rsid w:val="00ED358D"/>
    <w:rsid w:val="00ED45BE"/>
    <w:rsid w:val="00ED5001"/>
    <w:rsid w:val="00ED7009"/>
    <w:rsid w:val="00ED7FC1"/>
    <w:rsid w:val="00EE0334"/>
    <w:rsid w:val="00EE0FA9"/>
    <w:rsid w:val="00EE1BF9"/>
    <w:rsid w:val="00EE1DC1"/>
    <w:rsid w:val="00EE2A9F"/>
    <w:rsid w:val="00EE2E14"/>
    <w:rsid w:val="00EE396B"/>
    <w:rsid w:val="00EE4690"/>
    <w:rsid w:val="00EE4DE1"/>
    <w:rsid w:val="00EE5403"/>
    <w:rsid w:val="00EE5B59"/>
    <w:rsid w:val="00EE6722"/>
    <w:rsid w:val="00EF0552"/>
    <w:rsid w:val="00EF0692"/>
    <w:rsid w:val="00EF0D6B"/>
    <w:rsid w:val="00EF0FC3"/>
    <w:rsid w:val="00EF16C6"/>
    <w:rsid w:val="00EF1A0D"/>
    <w:rsid w:val="00EF4151"/>
    <w:rsid w:val="00EF4ADE"/>
    <w:rsid w:val="00EF5FCF"/>
    <w:rsid w:val="00EF6031"/>
    <w:rsid w:val="00EF60B4"/>
    <w:rsid w:val="00EF622D"/>
    <w:rsid w:val="00EF64B4"/>
    <w:rsid w:val="00EF6AD7"/>
    <w:rsid w:val="00F00CF2"/>
    <w:rsid w:val="00F01722"/>
    <w:rsid w:val="00F01B5D"/>
    <w:rsid w:val="00F01D5B"/>
    <w:rsid w:val="00F032AC"/>
    <w:rsid w:val="00F0380F"/>
    <w:rsid w:val="00F039FC"/>
    <w:rsid w:val="00F0592F"/>
    <w:rsid w:val="00F05DDD"/>
    <w:rsid w:val="00F06094"/>
    <w:rsid w:val="00F07527"/>
    <w:rsid w:val="00F07538"/>
    <w:rsid w:val="00F108D0"/>
    <w:rsid w:val="00F1191E"/>
    <w:rsid w:val="00F1207D"/>
    <w:rsid w:val="00F12A88"/>
    <w:rsid w:val="00F1368D"/>
    <w:rsid w:val="00F13994"/>
    <w:rsid w:val="00F1438C"/>
    <w:rsid w:val="00F1639D"/>
    <w:rsid w:val="00F1664C"/>
    <w:rsid w:val="00F16BD3"/>
    <w:rsid w:val="00F17432"/>
    <w:rsid w:val="00F17794"/>
    <w:rsid w:val="00F20DB3"/>
    <w:rsid w:val="00F22AAA"/>
    <w:rsid w:val="00F23399"/>
    <w:rsid w:val="00F23751"/>
    <w:rsid w:val="00F239CB"/>
    <w:rsid w:val="00F241ED"/>
    <w:rsid w:val="00F246A8"/>
    <w:rsid w:val="00F24A4C"/>
    <w:rsid w:val="00F25EE7"/>
    <w:rsid w:val="00F2657A"/>
    <w:rsid w:val="00F2665C"/>
    <w:rsid w:val="00F27898"/>
    <w:rsid w:val="00F3122E"/>
    <w:rsid w:val="00F31C13"/>
    <w:rsid w:val="00F343CD"/>
    <w:rsid w:val="00F3475C"/>
    <w:rsid w:val="00F3487A"/>
    <w:rsid w:val="00F349DE"/>
    <w:rsid w:val="00F35319"/>
    <w:rsid w:val="00F353F2"/>
    <w:rsid w:val="00F35582"/>
    <w:rsid w:val="00F35730"/>
    <w:rsid w:val="00F35B28"/>
    <w:rsid w:val="00F36363"/>
    <w:rsid w:val="00F36824"/>
    <w:rsid w:val="00F378A0"/>
    <w:rsid w:val="00F40415"/>
    <w:rsid w:val="00F40563"/>
    <w:rsid w:val="00F407C4"/>
    <w:rsid w:val="00F40AE8"/>
    <w:rsid w:val="00F425C1"/>
    <w:rsid w:val="00F4353B"/>
    <w:rsid w:val="00F45007"/>
    <w:rsid w:val="00F45C9E"/>
    <w:rsid w:val="00F463CE"/>
    <w:rsid w:val="00F464A8"/>
    <w:rsid w:val="00F47B75"/>
    <w:rsid w:val="00F505C5"/>
    <w:rsid w:val="00F507C5"/>
    <w:rsid w:val="00F53280"/>
    <w:rsid w:val="00F54592"/>
    <w:rsid w:val="00F54E7C"/>
    <w:rsid w:val="00F5520D"/>
    <w:rsid w:val="00F55265"/>
    <w:rsid w:val="00F55D4E"/>
    <w:rsid w:val="00F56E9B"/>
    <w:rsid w:val="00F56FF7"/>
    <w:rsid w:val="00F5759B"/>
    <w:rsid w:val="00F577FC"/>
    <w:rsid w:val="00F60800"/>
    <w:rsid w:val="00F6103E"/>
    <w:rsid w:val="00F6121B"/>
    <w:rsid w:val="00F644D7"/>
    <w:rsid w:val="00F6459A"/>
    <w:rsid w:val="00F66A21"/>
    <w:rsid w:val="00F67ADB"/>
    <w:rsid w:val="00F67C7F"/>
    <w:rsid w:val="00F7059E"/>
    <w:rsid w:val="00F70D2C"/>
    <w:rsid w:val="00F71292"/>
    <w:rsid w:val="00F71CC3"/>
    <w:rsid w:val="00F72B7D"/>
    <w:rsid w:val="00F731C5"/>
    <w:rsid w:val="00F737C3"/>
    <w:rsid w:val="00F744BF"/>
    <w:rsid w:val="00F747C7"/>
    <w:rsid w:val="00F747D3"/>
    <w:rsid w:val="00F758BB"/>
    <w:rsid w:val="00F75AC1"/>
    <w:rsid w:val="00F75E28"/>
    <w:rsid w:val="00F81F70"/>
    <w:rsid w:val="00F82A8B"/>
    <w:rsid w:val="00F83024"/>
    <w:rsid w:val="00F836C7"/>
    <w:rsid w:val="00F83BDB"/>
    <w:rsid w:val="00F84F37"/>
    <w:rsid w:val="00F851A7"/>
    <w:rsid w:val="00F85371"/>
    <w:rsid w:val="00F85CFE"/>
    <w:rsid w:val="00F86D06"/>
    <w:rsid w:val="00F87211"/>
    <w:rsid w:val="00F877E1"/>
    <w:rsid w:val="00F87BA8"/>
    <w:rsid w:val="00F905F9"/>
    <w:rsid w:val="00F90F14"/>
    <w:rsid w:val="00F91478"/>
    <w:rsid w:val="00F918B3"/>
    <w:rsid w:val="00F92EFA"/>
    <w:rsid w:val="00F93331"/>
    <w:rsid w:val="00F9340B"/>
    <w:rsid w:val="00F939D7"/>
    <w:rsid w:val="00F940F5"/>
    <w:rsid w:val="00F94EC6"/>
    <w:rsid w:val="00F95FED"/>
    <w:rsid w:val="00F96C1C"/>
    <w:rsid w:val="00F97543"/>
    <w:rsid w:val="00F97817"/>
    <w:rsid w:val="00F97913"/>
    <w:rsid w:val="00F979C2"/>
    <w:rsid w:val="00FA0827"/>
    <w:rsid w:val="00FA1903"/>
    <w:rsid w:val="00FA3357"/>
    <w:rsid w:val="00FA3571"/>
    <w:rsid w:val="00FA37B2"/>
    <w:rsid w:val="00FA38C4"/>
    <w:rsid w:val="00FA3C3D"/>
    <w:rsid w:val="00FA43AE"/>
    <w:rsid w:val="00FA440C"/>
    <w:rsid w:val="00FA53AF"/>
    <w:rsid w:val="00FA5402"/>
    <w:rsid w:val="00FA575C"/>
    <w:rsid w:val="00FA5803"/>
    <w:rsid w:val="00FA5C68"/>
    <w:rsid w:val="00FA79B1"/>
    <w:rsid w:val="00FA79B6"/>
    <w:rsid w:val="00FA7BBB"/>
    <w:rsid w:val="00FB1143"/>
    <w:rsid w:val="00FB2379"/>
    <w:rsid w:val="00FB250B"/>
    <w:rsid w:val="00FB25F5"/>
    <w:rsid w:val="00FB2D67"/>
    <w:rsid w:val="00FB3D8D"/>
    <w:rsid w:val="00FB4141"/>
    <w:rsid w:val="00FB425F"/>
    <w:rsid w:val="00FB4BF3"/>
    <w:rsid w:val="00FB5EEB"/>
    <w:rsid w:val="00FB7D9D"/>
    <w:rsid w:val="00FB7F55"/>
    <w:rsid w:val="00FB7FA8"/>
    <w:rsid w:val="00FC0060"/>
    <w:rsid w:val="00FC0F21"/>
    <w:rsid w:val="00FC1A5D"/>
    <w:rsid w:val="00FC200C"/>
    <w:rsid w:val="00FC2091"/>
    <w:rsid w:val="00FC66DB"/>
    <w:rsid w:val="00FC6DD5"/>
    <w:rsid w:val="00FC7745"/>
    <w:rsid w:val="00FD0689"/>
    <w:rsid w:val="00FD1141"/>
    <w:rsid w:val="00FD118F"/>
    <w:rsid w:val="00FD1918"/>
    <w:rsid w:val="00FD2965"/>
    <w:rsid w:val="00FD2A37"/>
    <w:rsid w:val="00FD2F4F"/>
    <w:rsid w:val="00FD50A1"/>
    <w:rsid w:val="00FD5312"/>
    <w:rsid w:val="00FD53C2"/>
    <w:rsid w:val="00FD5600"/>
    <w:rsid w:val="00FD67CB"/>
    <w:rsid w:val="00FD68BA"/>
    <w:rsid w:val="00FD6B6A"/>
    <w:rsid w:val="00FD6B78"/>
    <w:rsid w:val="00FD6FEC"/>
    <w:rsid w:val="00FD71F2"/>
    <w:rsid w:val="00FE0373"/>
    <w:rsid w:val="00FE0523"/>
    <w:rsid w:val="00FE0F47"/>
    <w:rsid w:val="00FE1419"/>
    <w:rsid w:val="00FE1964"/>
    <w:rsid w:val="00FE1E56"/>
    <w:rsid w:val="00FE2C80"/>
    <w:rsid w:val="00FE2DFB"/>
    <w:rsid w:val="00FE3C1B"/>
    <w:rsid w:val="00FE4779"/>
    <w:rsid w:val="00FE575B"/>
    <w:rsid w:val="00FE6503"/>
    <w:rsid w:val="00FE6E9B"/>
    <w:rsid w:val="00FE7B54"/>
    <w:rsid w:val="00FF099A"/>
    <w:rsid w:val="00FF1712"/>
    <w:rsid w:val="00FF176C"/>
    <w:rsid w:val="00FF2D4F"/>
    <w:rsid w:val="00FF540D"/>
    <w:rsid w:val="00FF568A"/>
    <w:rsid w:val="00FF59B4"/>
    <w:rsid w:val="00FF5DDF"/>
    <w:rsid w:val="00FF67E8"/>
    <w:rsid w:val="00FF76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6145"/>
    <o:shapelayout v:ext="edit">
      <o:idmap v:ext="edit" data="1"/>
    </o:shapelayout>
  </w:shapeDefaults>
  <w:decimalSymbol w:val=","/>
  <w:listSeparator w:val=";"/>
  <w14:docId w14:val="6C3E8902"/>
  <w15:docId w15:val="{23672A74-6A03-4DD6-9221-718FC9226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607"/>
    <w:rPr>
      <w:rFonts w:ascii="Times New Roman" w:eastAsia="Times New Roman" w:hAnsi="Times New Roman"/>
      <w:sz w:val="24"/>
      <w:szCs w:val="24"/>
      <w:lang w:val="es-ES" w:eastAsia="es-ES"/>
    </w:rPr>
  </w:style>
  <w:style w:type="paragraph" w:styleId="Ttulo1">
    <w:name w:val="heading 1"/>
    <w:basedOn w:val="Normal"/>
    <w:next w:val="Normal"/>
    <w:link w:val="Ttulo1Car"/>
    <w:uiPriority w:val="9"/>
    <w:qFormat/>
    <w:locked/>
    <w:rsid w:val="00554DD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9"/>
    <w:qFormat/>
    <w:rsid w:val="00563E50"/>
    <w:pPr>
      <w:keepNext/>
      <w:spacing w:before="240" w:after="60"/>
      <w:outlineLvl w:val="1"/>
    </w:pPr>
    <w:rPr>
      <w:rFonts w:ascii="Arial" w:hAnsi="Arial" w:cs="Arial"/>
      <w:b/>
      <w:bCs/>
      <w:i/>
      <w:iCs/>
      <w:sz w:val="28"/>
      <w:szCs w:val="28"/>
      <w:lang w:val="es-ES_tradnl"/>
    </w:rPr>
  </w:style>
  <w:style w:type="paragraph" w:styleId="Ttulo3">
    <w:name w:val="heading 3"/>
    <w:basedOn w:val="Normal"/>
    <w:next w:val="Normal"/>
    <w:link w:val="Ttulo3Car"/>
    <w:semiHidden/>
    <w:unhideWhenUsed/>
    <w:qFormat/>
    <w:locked/>
    <w:rsid w:val="00CF170B"/>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link w:val="Ttulo5Car"/>
    <w:qFormat/>
    <w:locked/>
    <w:rsid w:val="00F17794"/>
    <w:pPr>
      <w:spacing w:before="240" w:after="60"/>
      <w:outlineLvl w:val="4"/>
    </w:pPr>
    <w:rPr>
      <w:b/>
      <w:bCs/>
      <w:i/>
      <w:iCs/>
      <w:sz w:val="26"/>
      <w:szCs w:val="26"/>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locked/>
    <w:rsid w:val="00563E50"/>
    <w:rPr>
      <w:rFonts w:ascii="Arial" w:hAnsi="Arial" w:cs="Arial"/>
      <w:b/>
      <w:bCs/>
      <w:i/>
      <w:iCs/>
      <w:sz w:val="28"/>
      <w:szCs w:val="28"/>
      <w:lang w:eastAsia="es-ES"/>
    </w:rPr>
  </w:style>
  <w:style w:type="paragraph" w:styleId="Textoindependiente3">
    <w:name w:val="Body Text 3"/>
    <w:basedOn w:val="Normal"/>
    <w:link w:val="Textoindependiente3Car"/>
    <w:uiPriority w:val="99"/>
    <w:rsid w:val="00563E50"/>
    <w:pPr>
      <w:jc w:val="both"/>
    </w:pPr>
    <w:rPr>
      <w:rFonts w:ascii="Arial" w:hAnsi="Arial" w:cs="Arial"/>
      <w:i/>
      <w:iCs/>
      <w:u w:val="single"/>
    </w:rPr>
  </w:style>
  <w:style w:type="character" w:customStyle="1" w:styleId="Textoindependiente3Car">
    <w:name w:val="Texto independiente 3 Car"/>
    <w:basedOn w:val="Fuentedeprrafopredeter"/>
    <w:link w:val="Textoindependiente3"/>
    <w:uiPriority w:val="99"/>
    <w:locked/>
    <w:rsid w:val="00563E50"/>
    <w:rPr>
      <w:rFonts w:ascii="Arial" w:hAnsi="Arial" w:cs="Arial"/>
      <w:i/>
      <w:iCs/>
      <w:sz w:val="24"/>
      <w:szCs w:val="24"/>
      <w:u w:val="single"/>
      <w:lang w:val="es-ES" w:eastAsia="es-ES"/>
    </w:rPr>
  </w:style>
  <w:style w:type="paragraph" w:styleId="Sangradetextonormal">
    <w:name w:val="Body Text Indent"/>
    <w:basedOn w:val="Normal"/>
    <w:link w:val="SangradetextonormalCar"/>
    <w:uiPriority w:val="99"/>
    <w:rsid w:val="00563E50"/>
    <w:pPr>
      <w:spacing w:after="120"/>
      <w:ind w:left="283"/>
    </w:pPr>
  </w:style>
  <w:style w:type="character" w:customStyle="1" w:styleId="SangradetextonormalCar">
    <w:name w:val="Sangría de texto normal Car"/>
    <w:basedOn w:val="Fuentedeprrafopredeter"/>
    <w:link w:val="Sangradetextonormal"/>
    <w:uiPriority w:val="99"/>
    <w:locked/>
    <w:rsid w:val="00563E50"/>
    <w:rPr>
      <w:rFonts w:ascii="Times New Roman" w:hAnsi="Times New Roman" w:cs="Times New Roman"/>
      <w:sz w:val="24"/>
      <w:szCs w:val="24"/>
      <w:lang w:val="es-ES" w:eastAsia="es-ES"/>
    </w:rPr>
  </w:style>
  <w:style w:type="paragraph" w:styleId="Prrafodelista">
    <w:name w:val="List Paragraph"/>
    <w:aliases w:val="texto con viñeta,Sin sangría"/>
    <w:basedOn w:val="Normal"/>
    <w:link w:val="PrrafodelistaCar"/>
    <w:uiPriority w:val="34"/>
    <w:qFormat/>
    <w:rsid w:val="00563E50"/>
    <w:pPr>
      <w:ind w:left="708"/>
    </w:pPr>
  </w:style>
  <w:style w:type="paragraph" w:customStyle="1" w:styleId="Nmerodepgina1">
    <w:name w:val="Número de página1"/>
    <w:basedOn w:val="Normal"/>
    <w:next w:val="Normal"/>
    <w:uiPriority w:val="99"/>
    <w:rsid w:val="00563E50"/>
    <w:rPr>
      <w:rFonts w:ascii="CG Times (W1)" w:hAnsi="CG Times (W1)"/>
      <w:sz w:val="20"/>
      <w:szCs w:val="20"/>
    </w:rPr>
  </w:style>
  <w:style w:type="paragraph" w:customStyle="1" w:styleId="ListParagraph1">
    <w:name w:val="List Paragraph1"/>
    <w:basedOn w:val="Normal"/>
    <w:uiPriority w:val="99"/>
    <w:rsid w:val="00563E50"/>
    <w:pPr>
      <w:ind w:left="720"/>
      <w:jc w:val="both"/>
    </w:pPr>
    <w:rPr>
      <w:rFonts w:ascii="Arial" w:eastAsia="Calibri" w:hAnsi="Arial" w:cs="Arial"/>
      <w:lang w:val="es-CR" w:eastAsia="es-CR"/>
    </w:rPr>
  </w:style>
  <w:style w:type="character" w:styleId="Hipervnculo">
    <w:name w:val="Hyperlink"/>
    <w:basedOn w:val="Fuentedeprrafopredeter"/>
    <w:uiPriority w:val="99"/>
    <w:rsid w:val="009C4DF8"/>
    <w:rPr>
      <w:rFonts w:cs="Times New Roman"/>
      <w:color w:val="0000FF"/>
      <w:u w:val="single"/>
    </w:rPr>
  </w:style>
  <w:style w:type="table" w:styleId="Tablaconcuadrcula">
    <w:name w:val="Table Grid"/>
    <w:basedOn w:val="Tablanormal"/>
    <w:uiPriority w:val="39"/>
    <w:locked/>
    <w:rsid w:val="00D31423"/>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qFormat/>
    <w:rsid w:val="001D5F71"/>
    <w:pPr>
      <w:keepLines/>
      <w:spacing w:before="240" w:after="240" w:line="360" w:lineRule="auto"/>
      <w:jc w:val="both"/>
    </w:pPr>
    <w:rPr>
      <w:rFonts w:ascii="Arial" w:eastAsia="Times New Roman" w:hAnsi="Arial"/>
      <w:noProof/>
      <w:szCs w:val="20"/>
      <w:lang w:val="es-ES" w:eastAsia="es-ES"/>
    </w:rPr>
  </w:style>
  <w:style w:type="paragraph" w:customStyle="1" w:styleId="Artculo">
    <w:name w:val="Artículo"/>
    <w:basedOn w:val="Normal"/>
    <w:next w:val="Texto"/>
    <w:qFormat/>
    <w:rsid w:val="001D5F71"/>
    <w:pPr>
      <w:keepNext/>
      <w:keepLines/>
      <w:numPr>
        <w:numId w:val="1"/>
      </w:numPr>
      <w:spacing w:before="360" w:line="360" w:lineRule="auto"/>
      <w:jc w:val="both"/>
    </w:pPr>
    <w:rPr>
      <w:rFonts w:ascii="Arial" w:hAnsi="Arial" w:cs="Arial"/>
      <w:b/>
      <w:szCs w:val="22"/>
    </w:rPr>
  </w:style>
  <w:style w:type="paragraph" w:customStyle="1" w:styleId="Textoconletras">
    <w:name w:val="Texto con letras"/>
    <w:basedOn w:val="Texto"/>
    <w:qFormat/>
    <w:rsid w:val="001D5F71"/>
    <w:pPr>
      <w:numPr>
        <w:numId w:val="2"/>
      </w:numPr>
    </w:pPr>
  </w:style>
  <w:style w:type="paragraph" w:styleId="Textodeglobo">
    <w:name w:val="Balloon Text"/>
    <w:basedOn w:val="Normal"/>
    <w:link w:val="TextodegloboCar"/>
    <w:semiHidden/>
    <w:unhideWhenUsed/>
    <w:rsid w:val="00B77F84"/>
    <w:rPr>
      <w:rFonts w:ascii="Tahoma" w:hAnsi="Tahoma" w:cs="Tahoma"/>
      <w:sz w:val="16"/>
      <w:szCs w:val="16"/>
    </w:rPr>
  </w:style>
  <w:style w:type="character" w:customStyle="1" w:styleId="TextodegloboCar">
    <w:name w:val="Texto de globo Car"/>
    <w:basedOn w:val="Fuentedeprrafopredeter"/>
    <w:link w:val="Textodeglobo"/>
    <w:uiPriority w:val="99"/>
    <w:semiHidden/>
    <w:rsid w:val="00B77F84"/>
    <w:rPr>
      <w:rFonts w:ascii="Tahoma" w:eastAsia="Times New Roman" w:hAnsi="Tahoma" w:cs="Tahoma"/>
      <w:sz w:val="16"/>
      <w:szCs w:val="16"/>
      <w:lang w:val="es-ES" w:eastAsia="es-ES"/>
    </w:rPr>
  </w:style>
  <w:style w:type="paragraph" w:styleId="Descripcin">
    <w:name w:val="caption"/>
    <w:basedOn w:val="Normal"/>
    <w:next w:val="Normal"/>
    <w:qFormat/>
    <w:locked/>
    <w:rsid w:val="00C37E2B"/>
    <w:rPr>
      <w:rFonts w:ascii="Arial" w:hAnsi="Arial" w:cs="Arial"/>
      <w:sz w:val="20"/>
      <w:szCs w:val="20"/>
      <w:lang w:val="es-CR"/>
    </w:rPr>
  </w:style>
  <w:style w:type="paragraph" w:styleId="NormalWeb">
    <w:name w:val="Normal (Web)"/>
    <w:basedOn w:val="Normal"/>
    <w:uiPriority w:val="99"/>
    <w:rsid w:val="00C37E2B"/>
    <w:pPr>
      <w:spacing w:before="100" w:beforeAutospacing="1" w:after="100" w:afterAutospacing="1"/>
    </w:pPr>
  </w:style>
  <w:style w:type="character" w:customStyle="1" w:styleId="Ttulo5Car">
    <w:name w:val="Título 5 Car"/>
    <w:basedOn w:val="Fuentedeprrafopredeter"/>
    <w:link w:val="Ttulo5"/>
    <w:rsid w:val="00F17794"/>
    <w:rPr>
      <w:rFonts w:ascii="Times New Roman" w:eastAsia="Times New Roman" w:hAnsi="Times New Roman"/>
      <w:b/>
      <w:bCs/>
      <w:i/>
      <w:iCs/>
      <w:sz w:val="26"/>
      <w:szCs w:val="26"/>
      <w:lang w:val="es-CR" w:eastAsia="es-ES"/>
    </w:rPr>
  </w:style>
  <w:style w:type="paragraph" w:styleId="Textoindependiente2">
    <w:name w:val="Body Text 2"/>
    <w:basedOn w:val="Normal"/>
    <w:link w:val="Textoindependiente2Car"/>
    <w:uiPriority w:val="99"/>
    <w:semiHidden/>
    <w:unhideWhenUsed/>
    <w:rsid w:val="00F744BF"/>
    <w:pPr>
      <w:spacing w:after="120" w:line="480" w:lineRule="auto"/>
    </w:pPr>
  </w:style>
  <w:style w:type="character" w:customStyle="1" w:styleId="Textoindependiente2Car">
    <w:name w:val="Texto independiente 2 Car"/>
    <w:basedOn w:val="Fuentedeprrafopredeter"/>
    <w:link w:val="Textoindependiente2"/>
    <w:uiPriority w:val="99"/>
    <w:semiHidden/>
    <w:rsid w:val="00F744BF"/>
    <w:rPr>
      <w:rFonts w:ascii="Times New Roman" w:eastAsia="Times New Roman" w:hAnsi="Times New Roman"/>
      <w:sz w:val="24"/>
      <w:szCs w:val="24"/>
      <w:lang w:val="es-ES" w:eastAsia="es-ES"/>
    </w:rPr>
  </w:style>
  <w:style w:type="paragraph" w:customStyle="1" w:styleId="Fuentedeprrafopredet">
    <w:name w:val="Fuente de párrafo predet"/>
    <w:uiPriority w:val="99"/>
    <w:rsid w:val="004954F5"/>
    <w:pPr>
      <w:widowControl w:val="0"/>
    </w:pPr>
    <w:rPr>
      <w:rFonts w:ascii="CG Times (W1)" w:eastAsia="Times New Roman" w:hAnsi="CG Times (W1)"/>
      <w:sz w:val="20"/>
      <w:szCs w:val="20"/>
      <w:lang w:val="es-ES" w:eastAsia="es-ES"/>
    </w:rPr>
  </w:style>
  <w:style w:type="paragraph" w:customStyle="1" w:styleId="estilo1">
    <w:name w:val="estilo1"/>
    <w:basedOn w:val="Normal"/>
    <w:rsid w:val="002833B7"/>
    <w:pPr>
      <w:spacing w:before="100" w:beforeAutospacing="1" w:after="100" w:afterAutospacing="1"/>
    </w:pPr>
    <w:rPr>
      <w:rFonts w:ascii="Arial" w:hAnsi="Arial" w:cs="Arial"/>
      <w:noProof/>
    </w:rPr>
  </w:style>
  <w:style w:type="table" w:customStyle="1" w:styleId="Tablaconcuadrcula1">
    <w:name w:val="Tabla con cuadrícula1"/>
    <w:basedOn w:val="Tablanormal"/>
    <w:next w:val="Tablaconcuadrcula"/>
    <w:uiPriority w:val="59"/>
    <w:rsid w:val="008E71C6"/>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3F580F"/>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3F580F"/>
    <w:rPr>
      <w:rFonts w:ascii="Cambria" w:eastAsia="Cambria" w:hAnsi="Cambria"/>
      <w:sz w:val="20"/>
      <w:szCs w:val="20"/>
      <w:lang w:val="es-ES_tradnl" w:eastAsia="en-US"/>
    </w:rPr>
  </w:style>
  <w:style w:type="character" w:customStyle="1" w:styleId="TextonotapieCar">
    <w:name w:val="Texto nota pie Car"/>
    <w:basedOn w:val="Fuentedeprrafopredeter"/>
    <w:link w:val="Textonotapie"/>
    <w:uiPriority w:val="99"/>
    <w:semiHidden/>
    <w:rsid w:val="003F580F"/>
    <w:rPr>
      <w:rFonts w:ascii="Cambria" w:eastAsia="Cambria" w:hAnsi="Cambria"/>
      <w:sz w:val="20"/>
      <w:szCs w:val="20"/>
      <w:lang w:val="es-ES_tradnl"/>
    </w:rPr>
  </w:style>
  <w:style w:type="table" w:customStyle="1" w:styleId="Tablaconcuadrcula3">
    <w:name w:val="Tabla con cuadrícula3"/>
    <w:basedOn w:val="Tablanormal"/>
    <w:next w:val="Tablaconcuadrcula"/>
    <w:uiPriority w:val="59"/>
    <w:rsid w:val="00AB338D"/>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84E4A"/>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E038C9"/>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8035A7"/>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8035A7"/>
    <w:pPr>
      <w:spacing w:after="200"/>
    </w:pPr>
    <w:rPr>
      <w:rFonts w:ascii="Calibri" w:eastAsia="Calibri" w:hAnsi="Calibri"/>
      <w:sz w:val="20"/>
      <w:szCs w:val="20"/>
      <w:lang w:val="es-CR" w:eastAsia="en-US"/>
    </w:rPr>
  </w:style>
  <w:style w:type="character" w:customStyle="1" w:styleId="TextocomentarioCar">
    <w:name w:val="Texto comentario Car"/>
    <w:basedOn w:val="Fuentedeprrafopredeter"/>
    <w:link w:val="Textocomentario"/>
    <w:uiPriority w:val="99"/>
    <w:rsid w:val="008035A7"/>
    <w:rPr>
      <w:sz w:val="20"/>
      <w:szCs w:val="20"/>
      <w:lang w:val="es-CR"/>
    </w:rPr>
  </w:style>
  <w:style w:type="character" w:styleId="Refdecomentario">
    <w:name w:val="annotation reference"/>
    <w:basedOn w:val="Fuentedeprrafopredeter"/>
    <w:uiPriority w:val="99"/>
    <w:unhideWhenUsed/>
    <w:rsid w:val="008035A7"/>
    <w:rPr>
      <w:sz w:val="16"/>
      <w:szCs w:val="16"/>
    </w:rPr>
  </w:style>
  <w:style w:type="table" w:customStyle="1" w:styleId="Listaclara-nfasis21">
    <w:name w:val="Lista clara - Énfasis 21"/>
    <w:basedOn w:val="Tablanormal"/>
    <w:next w:val="Listaclara-nfasis2"/>
    <w:uiPriority w:val="61"/>
    <w:rsid w:val="00C500C0"/>
    <w:rPr>
      <w:lang w:val="es-CR"/>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aclara-nfasis2">
    <w:name w:val="Light List Accent 2"/>
    <w:basedOn w:val="Tablanormal"/>
    <w:uiPriority w:val="61"/>
    <w:rsid w:val="00C500C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Tablaconcuadrcula7">
    <w:name w:val="Tabla con cuadrícula7"/>
    <w:basedOn w:val="Tablanormal"/>
    <w:next w:val="Tablaconcuadrcula"/>
    <w:uiPriority w:val="59"/>
    <w:rsid w:val="001B78D8"/>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D10C21"/>
    <w:rPr>
      <w:lang w:val="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notaalpie">
    <w:name w:val="footnote reference"/>
    <w:basedOn w:val="Fuentedeprrafopredeter"/>
    <w:uiPriority w:val="99"/>
    <w:semiHidden/>
    <w:unhideWhenUsed/>
    <w:rsid w:val="00D10C21"/>
    <w:rPr>
      <w:vertAlign w:val="superscript"/>
    </w:rPr>
  </w:style>
  <w:style w:type="character" w:styleId="Textoennegrita">
    <w:name w:val="Strong"/>
    <w:basedOn w:val="Fuentedeprrafopredeter"/>
    <w:uiPriority w:val="22"/>
    <w:qFormat/>
    <w:locked/>
    <w:rsid w:val="00390CFD"/>
    <w:rPr>
      <w:b/>
      <w:bCs/>
    </w:rPr>
  </w:style>
  <w:style w:type="table" w:customStyle="1" w:styleId="Tablaconcuadrcula9">
    <w:name w:val="Tabla con cuadrícula9"/>
    <w:basedOn w:val="Tablanormal"/>
    <w:next w:val="Tablaconcuadrcula"/>
    <w:uiPriority w:val="59"/>
    <w:rsid w:val="000D7B3E"/>
    <w:rPr>
      <w:lang w:val="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nhideWhenUsed/>
    <w:rsid w:val="00F35319"/>
    <w:pPr>
      <w:tabs>
        <w:tab w:val="center" w:pos="4419"/>
        <w:tab w:val="right" w:pos="8838"/>
      </w:tabs>
    </w:pPr>
  </w:style>
  <w:style w:type="character" w:customStyle="1" w:styleId="EncabezadoCar">
    <w:name w:val="Encabezado Car"/>
    <w:basedOn w:val="Fuentedeprrafopredeter"/>
    <w:link w:val="Encabezado"/>
    <w:uiPriority w:val="99"/>
    <w:rsid w:val="00F35319"/>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F35319"/>
    <w:pPr>
      <w:tabs>
        <w:tab w:val="center" w:pos="4419"/>
        <w:tab w:val="right" w:pos="8838"/>
      </w:tabs>
    </w:pPr>
  </w:style>
  <w:style w:type="character" w:customStyle="1" w:styleId="PiedepginaCar">
    <w:name w:val="Pie de página Car"/>
    <w:basedOn w:val="Fuentedeprrafopredeter"/>
    <w:link w:val="Piedepgina"/>
    <w:uiPriority w:val="99"/>
    <w:rsid w:val="00F35319"/>
    <w:rPr>
      <w:rFonts w:ascii="Times New Roman" w:eastAsia="Times New Roman" w:hAnsi="Times New Roman"/>
      <w:sz w:val="24"/>
      <w:szCs w:val="24"/>
      <w:lang w:val="es-ES" w:eastAsia="es-ES"/>
    </w:rPr>
  </w:style>
  <w:style w:type="character" w:styleId="nfasissutil">
    <w:name w:val="Subtle Emphasis"/>
    <w:uiPriority w:val="19"/>
    <w:qFormat/>
    <w:rsid w:val="007432FE"/>
    <w:rPr>
      <w:i/>
      <w:iCs/>
      <w:color w:val="808080"/>
    </w:rPr>
  </w:style>
  <w:style w:type="paragraph" w:customStyle="1" w:styleId="2">
    <w:name w:val="2"/>
    <w:basedOn w:val="Normal"/>
    <w:next w:val="Ttulo"/>
    <w:link w:val="TtuloCar"/>
    <w:qFormat/>
    <w:rsid w:val="00CC2753"/>
    <w:pPr>
      <w:ind w:right="1332"/>
      <w:jc w:val="center"/>
    </w:pPr>
    <w:rPr>
      <w:rFonts w:ascii="Arial" w:eastAsia="Calibri" w:hAnsi="Arial" w:cs="Arial"/>
      <w:b/>
      <w:i/>
      <w:sz w:val="28"/>
      <w:szCs w:val="28"/>
      <w:lang w:val="es-CR"/>
    </w:rPr>
  </w:style>
  <w:style w:type="character" w:customStyle="1" w:styleId="TtuloCar">
    <w:name w:val="Título Car"/>
    <w:link w:val="2"/>
    <w:rsid w:val="00CC2753"/>
    <w:rPr>
      <w:rFonts w:ascii="Arial" w:hAnsi="Arial" w:cs="Arial"/>
      <w:b/>
      <w:i/>
      <w:sz w:val="28"/>
      <w:szCs w:val="28"/>
      <w:lang w:val="es-CR" w:eastAsia="es-ES" w:bidi="ar-SA"/>
    </w:rPr>
  </w:style>
  <w:style w:type="paragraph" w:customStyle="1" w:styleId="informacion">
    <w:name w:val="informacion"/>
    <w:basedOn w:val="Normal"/>
    <w:rsid w:val="00CC2753"/>
    <w:pPr>
      <w:spacing w:before="100" w:beforeAutospacing="1" w:after="100" w:afterAutospacing="1"/>
    </w:pPr>
    <w:rPr>
      <w:lang w:val="es-CR" w:eastAsia="es-CR"/>
    </w:rPr>
  </w:style>
  <w:style w:type="paragraph" w:styleId="Ttulo">
    <w:name w:val="Title"/>
    <w:basedOn w:val="Normal"/>
    <w:next w:val="Normal"/>
    <w:link w:val="TtuloCar1"/>
    <w:qFormat/>
    <w:locked/>
    <w:rsid w:val="00CC2753"/>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rsid w:val="00CC2753"/>
    <w:rPr>
      <w:rFonts w:asciiTheme="majorHAnsi" w:eastAsiaTheme="majorEastAsia" w:hAnsiTheme="majorHAnsi" w:cstheme="majorBidi"/>
      <w:spacing w:val="-10"/>
      <w:kern w:val="28"/>
      <w:sz w:val="56"/>
      <w:szCs w:val="56"/>
      <w:lang w:val="es-ES" w:eastAsia="es-ES"/>
    </w:rPr>
  </w:style>
  <w:style w:type="paragraph" w:customStyle="1" w:styleId="1">
    <w:name w:val="1"/>
    <w:basedOn w:val="Normal"/>
    <w:next w:val="Ttulo"/>
    <w:qFormat/>
    <w:rsid w:val="009E4808"/>
    <w:pPr>
      <w:ind w:right="1332"/>
      <w:jc w:val="center"/>
    </w:pPr>
    <w:rPr>
      <w:rFonts w:ascii="Arial" w:hAnsi="Arial" w:cs="Arial"/>
      <w:b/>
      <w:i/>
      <w:sz w:val="28"/>
      <w:szCs w:val="28"/>
      <w:lang w:val="es-CR"/>
    </w:rPr>
  </w:style>
  <w:style w:type="paragraph" w:styleId="Sinespaciado">
    <w:name w:val="No Spacing"/>
    <w:uiPriority w:val="1"/>
    <w:qFormat/>
    <w:rsid w:val="00576C95"/>
    <w:pPr>
      <w:jc w:val="both"/>
    </w:pPr>
    <w:rPr>
      <w:rFonts w:ascii="Arial" w:eastAsia="Times New Roman" w:hAnsi="Arial"/>
      <w:sz w:val="24"/>
      <w:szCs w:val="24"/>
      <w:lang w:val="es-CR" w:eastAsia="es-ES"/>
    </w:rPr>
  </w:style>
  <w:style w:type="character" w:customStyle="1" w:styleId="Ttulo3Car">
    <w:name w:val="Título 3 Car"/>
    <w:basedOn w:val="Fuentedeprrafopredeter"/>
    <w:link w:val="Ttulo3"/>
    <w:semiHidden/>
    <w:rsid w:val="00CF170B"/>
    <w:rPr>
      <w:rFonts w:asciiTheme="majorHAnsi" w:eastAsiaTheme="majorEastAsia" w:hAnsiTheme="majorHAnsi" w:cstheme="majorBidi"/>
      <w:color w:val="243F60" w:themeColor="accent1" w:themeShade="7F"/>
      <w:sz w:val="24"/>
      <w:szCs w:val="24"/>
      <w:lang w:val="es-ES" w:eastAsia="es-ES"/>
    </w:rPr>
  </w:style>
  <w:style w:type="character" w:customStyle="1" w:styleId="apple-converted-space">
    <w:name w:val="apple-converted-space"/>
    <w:basedOn w:val="Fuentedeprrafopredeter"/>
    <w:rsid w:val="00895D7D"/>
  </w:style>
  <w:style w:type="character" w:styleId="nfasis">
    <w:name w:val="Emphasis"/>
    <w:basedOn w:val="Fuentedeprrafopredeter"/>
    <w:uiPriority w:val="20"/>
    <w:qFormat/>
    <w:locked/>
    <w:rsid w:val="007B7AA5"/>
    <w:rPr>
      <w:i/>
      <w:iCs/>
    </w:rPr>
  </w:style>
  <w:style w:type="character" w:styleId="Hipervnculovisitado">
    <w:name w:val="FollowedHyperlink"/>
    <w:basedOn w:val="Fuentedeprrafopredeter"/>
    <w:uiPriority w:val="99"/>
    <w:semiHidden/>
    <w:unhideWhenUsed/>
    <w:rsid w:val="00276049"/>
    <w:rPr>
      <w:color w:val="800080" w:themeColor="followedHyperlink"/>
      <w:u w:val="single"/>
    </w:rPr>
  </w:style>
  <w:style w:type="numbering" w:customStyle="1" w:styleId="Sinlista1">
    <w:name w:val="Sin lista1"/>
    <w:next w:val="Sinlista"/>
    <w:uiPriority w:val="99"/>
    <w:semiHidden/>
    <w:unhideWhenUsed/>
    <w:rsid w:val="00974ACA"/>
  </w:style>
  <w:style w:type="table" w:customStyle="1" w:styleId="Tablaconcuadrcula10">
    <w:name w:val="Tabla con cuadrícula10"/>
    <w:basedOn w:val="Tablanormal"/>
    <w:next w:val="Tablaconcuadrcula"/>
    <w:uiPriority w:val="39"/>
    <w:rsid w:val="00974ACA"/>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950828"/>
  </w:style>
  <w:style w:type="table" w:customStyle="1" w:styleId="Tablaconcuadrcula11">
    <w:name w:val="Tabla con cuadrícula11"/>
    <w:basedOn w:val="Tablanormal"/>
    <w:next w:val="Tablaconcuadrcula"/>
    <w:uiPriority w:val="39"/>
    <w:rsid w:val="00950828"/>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554DD5"/>
    <w:rPr>
      <w:rFonts w:asciiTheme="majorHAnsi" w:eastAsiaTheme="majorEastAsia" w:hAnsiTheme="majorHAnsi" w:cstheme="majorBidi"/>
      <w:color w:val="365F91" w:themeColor="accent1" w:themeShade="BF"/>
      <w:sz w:val="32"/>
      <w:szCs w:val="32"/>
      <w:lang w:val="es-ES" w:eastAsia="es-ES"/>
    </w:rPr>
  </w:style>
  <w:style w:type="character" w:customStyle="1" w:styleId="PrrafodelistaCar">
    <w:name w:val="Párrafo de lista Car"/>
    <w:aliases w:val="texto con viñeta Car,Sin sangría Car"/>
    <w:link w:val="Prrafodelista"/>
    <w:uiPriority w:val="34"/>
    <w:rsid w:val="00CC147A"/>
    <w:rPr>
      <w:rFonts w:ascii="Times New Roman" w:eastAsia="Times New Roman" w:hAnsi="Times New Roman"/>
      <w:sz w:val="24"/>
      <w:szCs w:val="24"/>
      <w:lang w:val="es-ES" w:eastAsia="es-ES"/>
    </w:rPr>
  </w:style>
  <w:style w:type="paragraph" w:customStyle="1" w:styleId="Default">
    <w:name w:val="Default"/>
    <w:rsid w:val="00D031DA"/>
    <w:pPr>
      <w:autoSpaceDE w:val="0"/>
      <w:autoSpaceDN w:val="0"/>
      <w:adjustRightInd w:val="0"/>
    </w:pPr>
    <w:rPr>
      <w:rFonts w:ascii="Arial" w:hAnsi="Arial" w:cs="Arial"/>
      <w:color w:val="000000"/>
      <w:sz w:val="24"/>
      <w:szCs w:val="24"/>
      <w:lang w:val="es-CR"/>
    </w:rPr>
  </w:style>
  <w:style w:type="table" w:customStyle="1" w:styleId="Tablaconcuadrcula12">
    <w:name w:val="Tabla con cuadrícula12"/>
    <w:basedOn w:val="Tablanormal"/>
    <w:next w:val="Tablaconcuadrcula"/>
    <w:uiPriority w:val="39"/>
    <w:rsid w:val="00D1622A"/>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FE0F47"/>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locked/>
    <w:rsid w:val="00CB4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1D110C"/>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6D060E"/>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944607"/>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locked/>
    <w:rsid w:val="00A80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793812"/>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376CB1"/>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766483"/>
    <w:pPr>
      <w:numPr>
        <w:numId w:val="6"/>
      </w:numPr>
      <w:contextualSpacing/>
    </w:pPr>
  </w:style>
  <w:style w:type="table" w:customStyle="1" w:styleId="Tablaconcuadrcula21">
    <w:name w:val="Tabla con cuadrícula21"/>
    <w:basedOn w:val="Tablanormal"/>
    <w:next w:val="Tablaconcuadrcula"/>
    <w:uiPriority w:val="59"/>
    <w:rsid w:val="00F2665C"/>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2C023D"/>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412388"/>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82753E"/>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D23368"/>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8C53D7"/>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sid w:val="00A90EAA"/>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CD3292"/>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5021">
      <w:bodyDiv w:val="1"/>
      <w:marLeft w:val="0"/>
      <w:marRight w:val="0"/>
      <w:marTop w:val="0"/>
      <w:marBottom w:val="0"/>
      <w:divBdr>
        <w:top w:val="none" w:sz="0" w:space="0" w:color="auto"/>
        <w:left w:val="none" w:sz="0" w:space="0" w:color="auto"/>
        <w:bottom w:val="none" w:sz="0" w:space="0" w:color="auto"/>
        <w:right w:val="none" w:sz="0" w:space="0" w:color="auto"/>
      </w:divBdr>
    </w:div>
    <w:div w:id="51924041">
      <w:bodyDiv w:val="1"/>
      <w:marLeft w:val="0"/>
      <w:marRight w:val="0"/>
      <w:marTop w:val="0"/>
      <w:marBottom w:val="0"/>
      <w:divBdr>
        <w:top w:val="none" w:sz="0" w:space="0" w:color="auto"/>
        <w:left w:val="none" w:sz="0" w:space="0" w:color="auto"/>
        <w:bottom w:val="none" w:sz="0" w:space="0" w:color="auto"/>
        <w:right w:val="none" w:sz="0" w:space="0" w:color="auto"/>
      </w:divBdr>
    </w:div>
    <w:div w:id="206458346">
      <w:bodyDiv w:val="1"/>
      <w:marLeft w:val="0"/>
      <w:marRight w:val="0"/>
      <w:marTop w:val="0"/>
      <w:marBottom w:val="0"/>
      <w:divBdr>
        <w:top w:val="none" w:sz="0" w:space="0" w:color="auto"/>
        <w:left w:val="none" w:sz="0" w:space="0" w:color="auto"/>
        <w:bottom w:val="none" w:sz="0" w:space="0" w:color="auto"/>
        <w:right w:val="none" w:sz="0" w:space="0" w:color="auto"/>
      </w:divBdr>
    </w:div>
    <w:div w:id="229579997">
      <w:marLeft w:val="0"/>
      <w:marRight w:val="0"/>
      <w:marTop w:val="0"/>
      <w:marBottom w:val="0"/>
      <w:divBdr>
        <w:top w:val="none" w:sz="0" w:space="0" w:color="auto"/>
        <w:left w:val="none" w:sz="0" w:space="0" w:color="auto"/>
        <w:bottom w:val="none" w:sz="0" w:space="0" w:color="auto"/>
        <w:right w:val="none" w:sz="0" w:space="0" w:color="auto"/>
      </w:divBdr>
    </w:div>
    <w:div w:id="425656603">
      <w:bodyDiv w:val="1"/>
      <w:marLeft w:val="0"/>
      <w:marRight w:val="0"/>
      <w:marTop w:val="0"/>
      <w:marBottom w:val="0"/>
      <w:divBdr>
        <w:top w:val="none" w:sz="0" w:space="0" w:color="auto"/>
        <w:left w:val="none" w:sz="0" w:space="0" w:color="auto"/>
        <w:bottom w:val="none" w:sz="0" w:space="0" w:color="auto"/>
        <w:right w:val="none" w:sz="0" w:space="0" w:color="auto"/>
      </w:divBdr>
    </w:div>
    <w:div w:id="629289529">
      <w:bodyDiv w:val="1"/>
      <w:marLeft w:val="0"/>
      <w:marRight w:val="0"/>
      <w:marTop w:val="0"/>
      <w:marBottom w:val="0"/>
      <w:divBdr>
        <w:top w:val="none" w:sz="0" w:space="0" w:color="auto"/>
        <w:left w:val="none" w:sz="0" w:space="0" w:color="auto"/>
        <w:bottom w:val="none" w:sz="0" w:space="0" w:color="auto"/>
        <w:right w:val="none" w:sz="0" w:space="0" w:color="auto"/>
      </w:divBdr>
    </w:div>
    <w:div w:id="730538582">
      <w:bodyDiv w:val="1"/>
      <w:marLeft w:val="0"/>
      <w:marRight w:val="0"/>
      <w:marTop w:val="0"/>
      <w:marBottom w:val="0"/>
      <w:divBdr>
        <w:top w:val="none" w:sz="0" w:space="0" w:color="auto"/>
        <w:left w:val="none" w:sz="0" w:space="0" w:color="auto"/>
        <w:bottom w:val="none" w:sz="0" w:space="0" w:color="auto"/>
        <w:right w:val="none" w:sz="0" w:space="0" w:color="auto"/>
      </w:divBdr>
    </w:div>
    <w:div w:id="1052927535">
      <w:bodyDiv w:val="1"/>
      <w:marLeft w:val="0"/>
      <w:marRight w:val="0"/>
      <w:marTop w:val="0"/>
      <w:marBottom w:val="0"/>
      <w:divBdr>
        <w:top w:val="none" w:sz="0" w:space="0" w:color="auto"/>
        <w:left w:val="none" w:sz="0" w:space="0" w:color="auto"/>
        <w:bottom w:val="none" w:sz="0" w:space="0" w:color="auto"/>
        <w:right w:val="none" w:sz="0" w:space="0" w:color="auto"/>
      </w:divBdr>
    </w:div>
    <w:div w:id="1061290056">
      <w:bodyDiv w:val="1"/>
      <w:marLeft w:val="0"/>
      <w:marRight w:val="0"/>
      <w:marTop w:val="0"/>
      <w:marBottom w:val="0"/>
      <w:divBdr>
        <w:top w:val="none" w:sz="0" w:space="0" w:color="auto"/>
        <w:left w:val="none" w:sz="0" w:space="0" w:color="auto"/>
        <w:bottom w:val="none" w:sz="0" w:space="0" w:color="auto"/>
        <w:right w:val="none" w:sz="0" w:space="0" w:color="auto"/>
      </w:divBdr>
    </w:div>
    <w:div w:id="1269509848">
      <w:bodyDiv w:val="1"/>
      <w:marLeft w:val="0"/>
      <w:marRight w:val="0"/>
      <w:marTop w:val="0"/>
      <w:marBottom w:val="0"/>
      <w:divBdr>
        <w:top w:val="none" w:sz="0" w:space="0" w:color="auto"/>
        <w:left w:val="none" w:sz="0" w:space="0" w:color="auto"/>
        <w:bottom w:val="none" w:sz="0" w:space="0" w:color="auto"/>
        <w:right w:val="none" w:sz="0" w:space="0" w:color="auto"/>
      </w:divBdr>
      <w:divsChild>
        <w:div w:id="606740897">
          <w:marLeft w:val="0"/>
          <w:marRight w:val="0"/>
          <w:marTop w:val="0"/>
          <w:marBottom w:val="0"/>
          <w:divBdr>
            <w:top w:val="none" w:sz="0" w:space="0" w:color="auto"/>
            <w:left w:val="none" w:sz="0" w:space="0" w:color="auto"/>
            <w:bottom w:val="none" w:sz="0" w:space="0" w:color="auto"/>
            <w:right w:val="none" w:sz="0" w:space="0" w:color="auto"/>
          </w:divBdr>
        </w:div>
        <w:div w:id="1092312019">
          <w:marLeft w:val="0"/>
          <w:marRight w:val="0"/>
          <w:marTop w:val="0"/>
          <w:marBottom w:val="0"/>
          <w:divBdr>
            <w:top w:val="none" w:sz="0" w:space="0" w:color="auto"/>
            <w:left w:val="none" w:sz="0" w:space="0" w:color="auto"/>
            <w:bottom w:val="none" w:sz="0" w:space="0" w:color="auto"/>
            <w:right w:val="none" w:sz="0" w:space="0" w:color="auto"/>
          </w:divBdr>
        </w:div>
        <w:div w:id="1099716576">
          <w:marLeft w:val="0"/>
          <w:marRight w:val="0"/>
          <w:marTop w:val="0"/>
          <w:marBottom w:val="0"/>
          <w:divBdr>
            <w:top w:val="none" w:sz="0" w:space="0" w:color="auto"/>
            <w:left w:val="none" w:sz="0" w:space="0" w:color="auto"/>
            <w:bottom w:val="none" w:sz="0" w:space="0" w:color="auto"/>
            <w:right w:val="none" w:sz="0" w:space="0" w:color="auto"/>
          </w:divBdr>
        </w:div>
        <w:div w:id="1155729708">
          <w:marLeft w:val="0"/>
          <w:marRight w:val="0"/>
          <w:marTop w:val="0"/>
          <w:marBottom w:val="0"/>
          <w:divBdr>
            <w:top w:val="none" w:sz="0" w:space="0" w:color="auto"/>
            <w:left w:val="none" w:sz="0" w:space="0" w:color="auto"/>
            <w:bottom w:val="none" w:sz="0" w:space="0" w:color="auto"/>
            <w:right w:val="none" w:sz="0" w:space="0" w:color="auto"/>
          </w:divBdr>
        </w:div>
        <w:div w:id="1500342986">
          <w:marLeft w:val="0"/>
          <w:marRight w:val="0"/>
          <w:marTop w:val="0"/>
          <w:marBottom w:val="0"/>
          <w:divBdr>
            <w:top w:val="none" w:sz="0" w:space="0" w:color="auto"/>
            <w:left w:val="none" w:sz="0" w:space="0" w:color="auto"/>
            <w:bottom w:val="none" w:sz="0" w:space="0" w:color="auto"/>
            <w:right w:val="none" w:sz="0" w:space="0" w:color="auto"/>
          </w:divBdr>
        </w:div>
        <w:div w:id="1555191722">
          <w:marLeft w:val="0"/>
          <w:marRight w:val="0"/>
          <w:marTop w:val="0"/>
          <w:marBottom w:val="0"/>
          <w:divBdr>
            <w:top w:val="none" w:sz="0" w:space="0" w:color="auto"/>
            <w:left w:val="none" w:sz="0" w:space="0" w:color="auto"/>
            <w:bottom w:val="none" w:sz="0" w:space="0" w:color="auto"/>
            <w:right w:val="none" w:sz="0" w:space="0" w:color="auto"/>
          </w:divBdr>
        </w:div>
        <w:div w:id="2112240001">
          <w:marLeft w:val="0"/>
          <w:marRight w:val="0"/>
          <w:marTop w:val="0"/>
          <w:marBottom w:val="0"/>
          <w:divBdr>
            <w:top w:val="none" w:sz="0" w:space="0" w:color="auto"/>
            <w:left w:val="none" w:sz="0" w:space="0" w:color="auto"/>
            <w:bottom w:val="none" w:sz="0" w:space="0" w:color="auto"/>
            <w:right w:val="none" w:sz="0" w:space="0" w:color="auto"/>
          </w:divBdr>
        </w:div>
      </w:divsChild>
    </w:div>
    <w:div w:id="1410080103">
      <w:bodyDiv w:val="1"/>
      <w:marLeft w:val="0"/>
      <w:marRight w:val="0"/>
      <w:marTop w:val="0"/>
      <w:marBottom w:val="0"/>
      <w:divBdr>
        <w:top w:val="none" w:sz="0" w:space="0" w:color="auto"/>
        <w:left w:val="none" w:sz="0" w:space="0" w:color="auto"/>
        <w:bottom w:val="none" w:sz="0" w:space="0" w:color="auto"/>
        <w:right w:val="none" w:sz="0" w:space="0" w:color="auto"/>
      </w:divBdr>
    </w:div>
    <w:div w:id="1413552371">
      <w:bodyDiv w:val="1"/>
      <w:marLeft w:val="0"/>
      <w:marRight w:val="0"/>
      <w:marTop w:val="0"/>
      <w:marBottom w:val="0"/>
      <w:divBdr>
        <w:top w:val="none" w:sz="0" w:space="0" w:color="auto"/>
        <w:left w:val="none" w:sz="0" w:space="0" w:color="auto"/>
        <w:bottom w:val="none" w:sz="0" w:space="0" w:color="auto"/>
        <w:right w:val="none" w:sz="0" w:space="0" w:color="auto"/>
      </w:divBdr>
    </w:div>
    <w:div w:id="1676032686">
      <w:bodyDiv w:val="1"/>
      <w:marLeft w:val="0"/>
      <w:marRight w:val="0"/>
      <w:marTop w:val="0"/>
      <w:marBottom w:val="0"/>
      <w:divBdr>
        <w:top w:val="none" w:sz="0" w:space="0" w:color="auto"/>
        <w:left w:val="none" w:sz="0" w:space="0" w:color="auto"/>
        <w:bottom w:val="none" w:sz="0" w:space="0" w:color="auto"/>
        <w:right w:val="none" w:sz="0" w:space="0" w:color="auto"/>
      </w:divBdr>
    </w:div>
    <w:div w:id="1722364212">
      <w:bodyDiv w:val="1"/>
      <w:marLeft w:val="0"/>
      <w:marRight w:val="0"/>
      <w:marTop w:val="0"/>
      <w:marBottom w:val="0"/>
      <w:divBdr>
        <w:top w:val="none" w:sz="0" w:space="0" w:color="auto"/>
        <w:left w:val="none" w:sz="0" w:space="0" w:color="auto"/>
        <w:bottom w:val="none" w:sz="0" w:space="0" w:color="auto"/>
        <w:right w:val="none" w:sz="0" w:space="0" w:color="auto"/>
      </w:divBdr>
    </w:div>
    <w:div w:id="1831945146">
      <w:bodyDiv w:val="1"/>
      <w:marLeft w:val="0"/>
      <w:marRight w:val="0"/>
      <w:marTop w:val="0"/>
      <w:marBottom w:val="0"/>
      <w:divBdr>
        <w:top w:val="none" w:sz="0" w:space="0" w:color="auto"/>
        <w:left w:val="none" w:sz="0" w:space="0" w:color="auto"/>
        <w:bottom w:val="none" w:sz="0" w:space="0" w:color="auto"/>
        <w:right w:val="none" w:sz="0" w:space="0" w:color="auto"/>
      </w:divBdr>
    </w:div>
    <w:div w:id="1892574957">
      <w:bodyDiv w:val="1"/>
      <w:marLeft w:val="0"/>
      <w:marRight w:val="0"/>
      <w:marTop w:val="0"/>
      <w:marBottom w:val="0"/>
      <w:divBdr>
        <w:top w:val="none" w:sz="0" w:space="0" w:color="auto"/>
        <w:left w:val="none" w:sz="0" w:space="0" w:color="auto"/>
        <w:bottom w:val="none" w:sz="0" w:space="0" w:color="auto"/>
        <w:right w:val="none" w:sz="0" w:space="0" w:color="auto"/>
      </w:divBdr>
    </w:div>
    <w:div w:id="193856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F9B277-08B3-4034-8DE5-ABB6267D5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4103</Words>
  <Characters>22541</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Comisión Permanente de Estatuto Orgánico</vt:lpstr>
    </vt:vector>
  </TitlesOfParts>
  <Company>Windows uE</Company>
  <LinksUpToDate>false</LinksUpToDate>
  <CharactersWithSpaces>26591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Permanente de Estatuto Orgánico</dc:title>
  <dc:subject/>
  <dc:creator>Victoria</dc:creator>
  <cp:keywords/>
  <dc:description/>
  <cp:lastModifiedBy>Ana Ruth Solano Moya</cp:lastModifiedBy>
  <cp:revision>3</cp:revision>
  <cp:lastPrinted>2015-08-20T22:23:00Z</cp:lastPrinted>
  <dcterms:created xsi:type="dcterms:W3CDTF">2018-09-04T14:22:00Z</dcterms:created>
  <dcterms:modified xsi:type="dcterms:W3CDTF">2018-09-12T22:30:00Z</dcterms:modified>
</cp:coreProperties>
</file>