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B8" w:rsidRPr="000E4651" w:rsidRDefault="00964BB8" w:rsidP="00964BB8">
      <w:pPr>
        <w:jc w:val="center"/>
        <w:outlineLvl w:val="0"/>
        <w:rPr>
          <w:rFonts w:ascii="Arial" w:hAnsi="Arial" w:cs="Arial"/>
          <w:b/>
          <w:bCs/>
          <w:lang w:val="es-CR"/>
        </w:rPr>
      </w:pPr>
      <w:r w:rsidRPr="000E4651">
        <w:rPr>
          <w:rFonts w:ascii="Arial" w:hAnsi="Arial" w:cs="Arial"/>
          <w:b/>
          <w:bCs/>
          <w:lang w:val="es-CR"/>
        </w:rPr>
        <w:t>COMISIÓN PERMANENTE</w:t>
      </w:r>
    </w:p>
    <w:p w:rsidR="00964BB8" w:rsidRPr="000E4651" w:rsidRDefault="00964BB8" w:rsidP="00964BB8">
      <w:pPr>
        <w:jc w:val="center"/>
        <w:outlineLvl w:val="0"/>
        <w:rPr>
          <w:rFonts w:ascii="Arial" w:hAnsi="Arial" w:cs="Arial"/>
          <w:b/>
          <w:bCs/>
          <w:lang w:val="es-CR"/>
        </w:rPr>
      </w:pPr>
      <w:r w:rsidRPr="000E4651">
        <w:rPr>
          <w:rFonts w:ascii="Arial" w:hAnsi="Arial" w:cs="Arial"/>
          <w:b/>
          <w:bCs/>
          <w:lang w:val="es-CR"/>
        </w:rPr>
        <w:t>ESTATUTO ORGÁNICO</w:t>
      </w:r>
    </w:p>
    <w:p w:rsidR="00964BB8" w:rsidRPr="000E4651" w:rsidRDefault="00964BB8" w:rsidP="00964BB8">
      <w:pPr>
        <w:jc w:val="center"/>
        <w:outlineLvl w:val="0"/>
        <w:rPr>
          <w:rFonts w:ascii="Arial" w:hAnsi="Arial" w:cs="Arial"/>
          <w:b/>
          <w:bCs/>
          <w:lang w:val="es-CR"/>
        </w:rPr>
      </w:pPr>
      <w:r w:rsidRPr="000E4651">
        <w:rPr>
          <w:rFonts w:ascii="Arial" w:hAnsi="Arial" w:cs="Arial"/>
          <w:b/>
          <w:bCs/>
          <w:lang w:val="es-CR"/>
        </w:rPr>
        <w:t>CONSEJO INSTITUCIONAL</w:t>
      </w:r>
    </w:p>
    <w:p w:rsidR="00964BB8" w:rsidRPr="000E4651" w:rsidRDefault="00964BB8" w:rsidP="00964BB8">
      <w:pPr>
        <w:jc w:val="center"/>
        <w:outlineLvl w:val="0"/>
        <w:rPr>
          <w:rFonts w:ascii="Arial" w:hAnsi="Arial" w:cs="Arial"/>
          <w:b/>
          <w:bCs/>
          <w:lang w:val="es-CR"/>
        </w:rPr>
      </w:pPr>
      <w:r w:rsidRPr="000E4651">
        <w:rPr>
          <w:rFonts w:ascii="Arial" w:hAnsi="Arial" w:cs="Arial"/>
          <w:b/>
          <w:bCs/>
          <w:lang w:val="es-CR"/>
        </w:rPr>
        <w:t>INSTITUTO TECNOLÓGICO DE COSTA RICA</w:t>
      </w:r>
    </w:p>
    <w:p w:rsidR="00964BB8" w:rsidRPr="000E4651" w:rsidRDefault="00964BB8" w:rsidP="00964BB8">
      <w:pPr>
        <w:outlineLvl w:val="0"/>
        <w:rPr>
          <w:rFonts w:ascii="Arial" w:hAnsi="Arial" w:cs="Arial"/>
          <w:b/>
          <w:bCs/>
          <w:lang w:val="es-CR"/>
        </w:rPr>
      </w:pPr>
    </w:p>
    <w:p w:rsidR="00964BB8" w:rsidRPr="000E4651" w:rsidRDefault="00964BB8" w:rsidP="00964BB8">
      <w:pPr>
        <w:jc w:val="center"/>
        <w:outlineLvl w:val="0"/>
        <w:rPr>
          <w:rFonts w:ascii="Arial" w:hAnsi="Arial" w:cs="Arial"/>
          <w:b/>
          <w:bCs/>
          <w:lang w:val="es-CR"/>
        </w:rPr>
      </w:pPr>
      <w:r w:rsidRPr="000E4651">
        <w:rPr>
          <w:rFonts w:ascii="Arial" w:hAnsi="Arial" w:cs="Arial"/>
          <w:b/>
          <w:bCs/>
          <w:lang w:val="es-CR"/>
        </w:rPr>
        <w:t>REUNIÓN ORDINARIA No. 29</w:t>
      </w:r>
      <w:r w:rsidR="0016126D">
        <w:rPr>
          <w:rFonts w:ascii="Arial" w:hAnsi="Arial" w:cs="Arial"/>
          <w:b/>
          <w:bCs/>
          <w:lang w:val="es-CR"/>
        </w:rPr>
        <w:t>2</w:t>
      </w:r>
      <w:r w:rsidRPr="000E4651">
        <w:rPr>
          <w:rFonts w:ascii="Arial" w:hAnsi="Arial" w:cs="Arial"/>
          <w:b/>
          <w:bCs/>
          <w:lang w:val="es-CR"/>
        </w:rPr>
        <w:t xml:space="preserve">-2018 </w:t>
      </w:r>
    </w:p>
    <w:p w:rsidR="00964BB8" w:rsidRPr="000E4651" w:rsidRDefault="00964BB8" w:rsidP="00964BB8">
      <w:pPr>
        <w:jc w:val="both"/>
        <w:rPr>
          <w:rFonts w:ascii="Arial" w:hAnsi="Arial" w:cs="Arial"/>
          <w:b/>
          <w:bCs/>
          <w:lang w:val="es-CR"/>
        </w:rPr>
      </w:pPr>
    </w:p>
    <w:p w:rsidR="00964BB8" w:rsidRPr="000E4651" w:rsidRDefault="00964BB8" w:rsidP="00964BB8">
      <w:pPr>
        <w:ind w:right="-120"/>
        <w:rPr>
          <w:rFonts w:ascii="Arial" w:hAnsi="Arial" w:cs="Arial"/>
          <w:b/>
          <w:bCs/>
          <w:lang w:val="es-CR"/>
        </w:rPr>
      </w:pPr>
      <w:r w:rsidRPr="000E4651">
        <w:rPr>
          <w:rFonts w:ascii="Arial" w:hAnsi="Arial" w:cs="Arial"/>
          <w:b/>
          <w:bCs/>
          <w:lang w:val="es-CR"/>
        </w:rPr>
        <w:t>Hora de inicio:</w:t>
      </w:r>
      <w:r w:rsidRPr="000E4651">
        <w:rPr>
          <w:rFonts w:ascii="Arial" w:hAnsi="Arial" w:cs="Arial"/>
          <w:b/>
          <w:bCs/>
          <w:lang w:val="es-CR"/>
        </w:rPr>
        <w:tab/>
      </w:r>
      <w:r w:rsidRPr="000E4651">
        <w:rPr>
          <w:rFonts w:ascii="Arial" w:hAnsi="Arial" w:cs="Arial"/>
          <w:bCs/>
          <w:lang w:val="es-CR"/>
        </w:rPr>
        <w:t>1:</w:t>
      </w:r>
      <w:r w:rsidR="0016126D">
        <w:rPr>
          <w:rFonts w:ascii="Arial" w:hAnsi="Arial" w:cs="Arial"/>
          <w:bCs/>
          <w:lang w:val="es-CR"/>
        </w:rPr>
        <w:t>10</w:t>
      </w:r>
      <w:r w:rsidRPr="000E4651">
        <w:rPr>
          <w:rFonts w:ascii="Arial" w:hAnsi="Arial" w:cs="Arial"/>
          <w:bCs/>
          <w:lang w:val="es-CR"/>
        </w:rPr>
        <w:t xml:space="preserve"> p.m.</w:t>
      </w:r>
      <w:r w:rsidRPr="000E4651">
        <w:rPr>
          <w:rFonts w:ascii="Arial" w:hAnsi="Arial" w:cs="Arial"/>
          <w:b/>
          <w:bCs/>
          <w:lang w:val="es-CR"/>
        </w:rPr>
        <w:tab/>
      </w:r>
    </w:p>
    <w:p w:rsidR="00964BB8" w:rsidRPr="000E4651" w:rsidRDefault="00964BB8" w:rsidP="00964BB8">
      <w:pPr>
        <w:ind w:right="-120"/>
        <w:rPr>
          <w:rFonts w:ascii="Arial" w:hAnsi="Arial" w:cs="Arial"/>
          <w:b/>
          <w:bCs/>
          <w:lang w:val="es-CR"/>
        </w:rPr>
      </w:pPr>
    </w:p>
    <w:p w:rsidR="00964BB8" w:rsidRPr="000E4651" w:rsidRDefault="00964BB8" w:rsidP="00964BB8">
      <w:pPr>
        <w:ind w:right="-120"/>
        <w:rPr>
          <w:rFonts w:ascii="Arial" w:hAnsi="Arial" w:cs="Arial"/>
          <w:b/>
          <w:bCs/>
          <w:lang w:val="es-CR"/>
        </w:rPr>
      </w:pPr>
      <w:r w:rsidRPr="000E4651">
        <w:rPr>
          <w:rFonts w:ascii="Arial" w:hAnsi="Arial" w:cs="Arial"/>
          <w:b/>
          <w:bCs/>
          <w:lang w:val="es-CR"/>
        </w:rPr>
        <w:t>Fecha reunión</w:t>
      </w:r>
      <w:r w:rsidRPr="000E4651">
        <w:rPr>
          <w:rFonts w:ascii="Arial" w:hAnsi="Arial" w:cs="Arial"/>
          <w:lang w:val="es-CR"/>
        </w:rPr>
        <w:t>:</w:t>
      </w:r>
      <w:r w:rsidRPr="000E4651">
        <w:rPr>
          <w:rFonts w:ascii="Arial" w:hAnsi="Arial" w:cs="Arial"/>
          <w:lang w:val="es-CR"/>
        </w:rPr>
        <w:tab/>
      </w:r>
      <w:proofErr w:type="gramStart"/>
      <w:r w:rsidRPr="000E4651">
        <w:rPr>
          <w:rFonts w:ascii="Arial" w:hAnsi="Arial" w:cs="Arial"/>
          <w:lang w:val="es-CR"/>
        </w:rPr>
        <w:t>Martes</w:t>
      </w:r>
      <w:proofErr w:type="gramEnd"/>
      <w:r w:rsidRPr="000E4651">
        <w:rPr>
          <w:rFonts w:ascii="Arial" w:hAnsi="Arial" w:cs="Arial"/>
          <w:lang w:val="es-CR"/>
        </w:rPr>
        <w:t xml:space="preserve"> </w:t>
      </w:r>
      <w:r w:rsidR="0016126D">
        <w:rPr>
          <w:rFonts w:ascii="Arial" w:hAnsi="Arial" w:cs="Arial"/>
          <w:lang w:val="es-CR"/>
        </w:rPr>
        <w:t>06</w:t>
      </w:r>
      <w:r w:rsidRPr="000E4651">
        <w:rPr>
          <w:rFonts w:ascii="Arial" w:hAnsi="Arial" w:cs="Arial"/>
          <w:lang w:val="es-CR"/>
        </w:rPr>
        <w:t xml:space="preserve"> de </w:t>
      </w:r>
      <w:r w:rsidR="0016126D">
        <w:rPr>
          <w:rFonts w:ascii="Arial" w:hAnsi="Arial" w:cs="Arial"/>
          <w:lang w:val="es-CR"/>
        </w:rPr>
        <w:t xml:space="preserve">noviembre </w:t>
      </w:r>
      <w:r w:rsidRPr="000E4651">
        <w:rPr>
          <w:rFonts w:ascii="Arial" w:hAnsi="Arial" w:cs="Arial"/>
          <w:lang w:val="es-CR"/>
        </w:rPr>
        <w:t xml:space="preserve">de 2018 </w:t>
      </w:r>
    </w:p>
    <w:p w:rsidR="00964BB8" w:rsidRPr="000E4651" w:rsidRDefault="00964BB8" w:rsidP="00964BB8">
      <w:pPr>
        <w:jc w:val="both"/>
        <w:rPr>
          <w:rFonts w:ascii="Arial" w:hAnsi="Arial" w:cs="Arial"/>
          <w:b/>
          <w:bCs/>
          <w:lang w:val="es-CR"/>
        </w:rPr>
      </w:pPr>
    </w:p>
    <w:p w:rsidR="00964BB8" w:rsidRDefault="00964BB8" w:rsidP="00964BB8">
      <w:pPr>
        <w:ind w:left="2127" w:hanging="2127"/>
        <w:jc w:val="both"/>
        <w:rPr>
          <w:rFonts w:ascii="Arial" w:hAnsi="Arial" w:cs="Arial"/>
          <w:bCs/>
          <w:lang w:val="es-CR"/>
        </w:rPr>
      </w:pPr>
      <w:r w:rsidRPr="000E4651">
        <w:rPr>
          <w:rFonts w:ascii="Arial" w:hAnsi="Arial" w:cs="Arial"/>
          <w:b/>
          <w:bCs/>
          <w:lang w:val="es-CR"/>
        </w:rPr>
        <w:t>PARTICIPANTES:</w:t>
      </w:r>
      <w:r w:rsidRPr="000E4651">
        <w:rPr>
          <w:rFonts w:ascii="Arial" w:hAnsi="Arial" w:cs="Arial"/>
          <w:b/>
          <w:bCs/>
          <w:lang w:val="es-CR"/>
        </w:rPr>
        <w:tab/>
      </w:r>
      <w:r w:rsidRPr="000E4651">
        <w:rPr>
          <w:rFonts w:ascii="Arial" w:hAnsi="Arial" w:cs="Arial"/>
          <w:lang w:val="es-CR"/>
        </w:rPr>
        <w:t>D</w:t>
      </w:r>
      <w:r w:rsidRPr="000E4651">
        <w:rPr>
          <w:rFonts w:ascii="Arial" w:hAnsi="Arial" w:cs="Arial"/>
          <w:bCs/>
          <w:lang w:val="es-CR"/>
        </w:rPr>
        <w:t>r. Luis Gerardo Meza Cascante</w:t>
      </w:r>
      <w:r w:rsidRPr="000E4651">
        <w:rPr>
          <w:rFonts w:ascii="Arial" w:hAnsi="Arial" w:cs="Arial"/>
          <w:lang w:val="es-CR"/>
        </w:rPr>
        <w:t xml:space="preserve"> (quien coordina), </w:t>
      </w:r>
      <w:proofErr w:type="spellStart"/>
      <w:r w:rsidRPr="000E4651">
        <w:rPr>
          <w:rFonts w:ascii="Arial" w:hAnsi="Arial" w:cs="Arial"/>
          <w:lang w:val="es-CR"/>
        </w:rPr>
        <w:t>M.Sc</w:t>
      </w:r>
      <w:proofErr w:type="spellEnd"/>
      <w:r w:rsidRPr="000E4651">
        <w:rPr>
          <w:rFonts w:ascii="Arial" w:hAnsi="Arial" w:cs="Arial"/>
          <w:lang w:val="es-CR"/>
        </w:rPr>
        <w:t>. Ana Rosa Ruiz Fernández,</w:t>
      </w:r>
      <w:r w:rsidR="0016126D" w:rsidRPr="0016126D">
        <w:rPr>
          <w:rFonts w:ascii="Arial" w:hAnsi="Arial" w:cs="Arial"/>
          <w:lang w:val="es-CR"/>
        </w:rPr>
        <w:t xml:space="preserve"> </w:t>
      </w:r>
      <w:r w:rsidR="0016126D" w:rsidRPr="000E4651">
        <w:rPr>
          <w:rFonts w:ascii="Arial" w:hAnsi="Arial" w:cs="Arial"/>
          <w:lang w:val="es-CR"/>
        </w:rPr>
        <w:t>Máster</w:t>
      </w:r>
      <w:r w:rsidR="0016126D" w:rsidRPr="000E4651">
        <w:rPr>
          <w:rFonts w:ascii="Arial" w:hAnsi="Arial" w:cs="Arial"/>
          <w:bCs/>
          <w:lang w:val="es-CR"/>
        </w:rPr>
        <w:t xml:space="preserve"> María Estrada Sánchez</w:t>
      </w:r>
      <w:r w:rsidRPr="000E4651">
        <w:rPr>
          <w:rFonts w:ascii="Arial" w:hAnsi="Arial" w:cs="Arial"/>
          <w:bCs/>
          <w:lang w:val="es-CR"/>
        </w:rPr>
        <w:t xml:space="preserve"> Dr. Freddy Araya Rodríguez</w:t>
      </w:r>
      <w:r w:rsidR="0016126D">
        <w:rPr>
          <w:rFonts w:ascii="Arial" w:hAnsi="Arial" w:cs="Arial"/>
          <w:bCs/>
          <w:lang w:val="es-CR"/>
        </w:rPr>
        <w:t xml:space="preserve"> (videoconferencia) y </w:t>
      </w:r>
      <w:proofErr w:type="gramStart"/>
      <w:r w:rsidR="0016126D">
        <w:rPr>
          <w:rFonts w:ascii="Arial" w:hAnsi="Arial" w:cs="Arial"/>
          <w:bCs/>
          <w:lang w:val="es-CR"/>
        </w:rPr>
        <w:t>el  M.A.E.</w:t>
      </w:r>
      <w:proofErr w:type="gramEnd"/>
      <w:r w:rsidR="0016126D">
        <w:rPr>
          <w:rFonts w:ascii="Arial" w:hAnsi="Arial" w:cs="Arial"/>
          <w:bCs/>
          <w:lang w:val="es-CR"/>
        </w:rPr>
        <w:t xml:space="preserve"> Nelson Ortega Jiménez </w:t>
      </w:r>
    </w:p>
    <w:p w:rsidR="006C0E4E" w:rsidRDefault="006C0E4E" w:rsidP="00964BB8">
      <w:pPr>
        <w:ind w:left="2127" w:hanging="2127"/>
        <w:jc w:val="both"/>
        <w:rPr>
          <w:rFonts w:ascii="Arial" w:hAnsi="Arial" w:cs="Arial"/>
          <w:bCs/>
          <w:lang w:val="es-CR"/>
        </w:rPr>
      </w:pPr>
    </w:p>
    <w:p w:rsidR="006C0E4E" w:rsidRPr="000E4651" w:rsidRDefault="006C0E4E" w:rsidP="00964BB8">
      <w:pPr>
        <w:ind w:left="2127" w:hanging="2127"/>
        <w:jc w:val="both"/>
        <w:rPr>
          <w:rFonts w:ascii="Arial" w:hAnsi="Arial" w:cs="Arial"/>
          <w:bCs/>
          <w:lang w:val="es-CR"/>
        </w:rPr>
      </w:pPr>
      <w:r w:rsidRPr="006C0E4E">
        <w:rPr>
          <w:rFonts w:ascii="Arial" w:hAnsi="Arial" w:cs="Arial"/>
          <w:b/>
          <w:bCs/>
          <w:lang w:val="es-CR"/>
        </w:rPr>
        <w:t>AUSENTES:</w:t>
      </w:r>
      <w:r>
        <w:rPr>
          <w:rFonts w:ascii="Arial" w:hAnsi="Arial" w:cs="Arial"/>
          <w:bCs/>
          <w:lang w:val="es-CR"/>
        </w:rPr>
        <w:tab/>
      </w:r>
      <w:r w:rsidR="0016126D" w:rsidRPr="000E4651">
        <w:rPr>
          <w:rFonts w:ascii="Arial" w:hAnsi="Arial" w:cs="Arial"/>
          <w:bCs/>
          <w:lang w:val="es-CR"/>
        </w:rPr>
        <w:t>Sr. Esteban González Arguedas</w:t>
      </w:r>
      <w:r w:rsidR="0085475A">
        <w:rPr>
          <w:rFonts w:ascii="Arial" w:hAnsi="Arial" w:cs="Arial"/>
          <w:bCs/>
          <w:lang w:val="es-CR"/>
        </w:rPr>
        <w:t xml:space="preserve"> (justificad</w:t>
      </w:r>
      <w:r w:rsidR="0016126D">
        <w:rPr>
          <w:rFonts w:ascii="Arial" w:hAnsi="Arial" w:cs="Arial"/>
          <w:bCs/>
          <w:lang w:val="es-CR"/>
        </w:rPr>
        <w:t>o</w:t>
      </w:r>
      <w:r w:rsidR="0085475A">
        <w:rPr>
          <w:rFonts w:ascii="Arial" w:hAnsi="Arial" w:cs="Arial"/>
          <w:bCs/>
          <w:lang w:val="es-CR"/>
        </w:rPr>
        <w:t>)</w:t>
      </w:r>
    </w:p>
    <w:p w:rsidR="00964BB8" w:rsidRPr="000E4651" w:rsidRDefault="00964BB8" w:rsidP="00964BB8">
      <w:pPr>
        <w:jc w:val="both"/>
        <w:rPr>
          <w:rFonts w:ascii="Arial" w:hAnsi="Arial" w:cs="Arial"/>
          <w:lang w:val="es-CR"/>
        </w:rPr>
      </w:pPr>
    </w:p>
    <w:p w:rsidR="00964BB8" w:rsidRPr="000E4651" w:rsidRDefault="00964BB8" w:rsidP="00964BB8">
      <w:pPr>
        <w:ind w:left="2127" w:hanging="2127"/>
        <w:jc w:val="both"/>
        <w:rPr>
          <w:rFonts w:ascii="Arial" w:hAnsi="Arial" w:cs="Arial"/>
          <w:bCs/>
          <w:lang w:val="es-CR"/>
        </w:rPr>
      </w:pPr>
      <w:r w:rsidRPr="000E4651">
        <w:rPr>
          <w:rFonts w:ascii="Arial" w:hAnsi="Arial" w:cs="Arial"/>
          <w:b/>
          <w:bCs/>
          <w:lang w:val="es-CR"/>
        </w:rPr>
        <w:t>INVITADOS:</w:t>
      </w:r>
      <w:r w:rsidRPr="000E4651">
        <w:rPr>
          <w:rFonts w:ascii="Arial" w:hAnsi="Arial" w:cs="Arial"/>
          <w:b/>
          <w:bCs/>
          <w:lang w:val="es-CR"/>
        </w:rPr>
        <w:tab/>
      </w:r>
      <w:r w:rsidR="0016126D">
        <w:rPr>
          <w:rFonts w:ascii="Arial" w:hAnsi="Arial" w:cs="Arial"/>
          <w:bCs/>
          <w:lang w:val="es-CR"/>
        </w:rPr>
        <w:t xml:space="preserve">Licda. María de los Ángeles Medaglia y </w:t>
      </w:r>
      <w:proofErr w:type="spellStart"/>
      <w:r w:rsidR="0016126D">
        <w:rPr>
          <w:rFonts w:ascii="Arial" w:hAnsi="Arial" w:cs="Arial"/>
          <w:bCs/>
          <w:lang w:val="es-CR"/>
        </w:rPr>
        <w:t>M.Sc</w:t>
      </w:r>
      <w:proofErr w:type="spellEnd"/>
      <w:r w:rsidR="0016126D">
        <w:rPr>
          <w:rFonts w:ascii="Arial" w:hAnsi="Arial" w:cs="Arial"/>
          <w:bCs/>
          <w:lang w:val="es-CR"/>
        </w:rPr>
        <w:t>. Grettel Ortiz Álvarez de la Oficina de Asesoría Legal</w:t>
      </w:r>
      <w:r w:rsidRPr="000E4651">
        <w:rPr>
          <w:rFonts w:ascii="Arial" w:hAnsi="Arial" w:cs="Arial"/>
          <w:bCs/>
          <w:lang w:val="es-CR"/>
        </w:rPr>
        <w:tab/>
      </w:r>
    </w:p>
    <w:p w:rsidR="00F20DB3" w:rsidRPr="000E4651" w:rsidRDefault="00F20DB3" w:rsidP="00484A34">
      <w:pPr>
        <w:ind w:left="2127" w:hanging="2127"/>
        <w:jc w:val="both"/>
        <w:rPr>
          <w:rFonts w:ascii="Arial" w:hAnsi="Arial" w:cs="Arial"/>
          <w:bCs/>
          <w:lang w:val="es-CR"/>
        </w:rPr>
      </w:pPr>
    </w:p>
    <w:p w:rsidR="005E5607" w:rsidRPr="00A46835" w:rsidRDefault="005E5607" w:rsidP="002A1E1D">
      <w:pPr>
        <w:jc w:val="both"/>
        <w:rPr>
          <w:rFonts w:ascii="Arial" w:hAnsi="Arial" w:cs="Arial"/>
          <w:lang w:val="es-CR"/>
        </w:rPr>
      </w:pPr>
      <w:r w:rsidRPr="000E4651">
        <w:rPr>
          <w:rFonts w:ascii="Arial" w:hAnsi="Arial" w:cs="Arial"/>
          <w:lang w:val="es-CR"/>
        </w:rPr>
        <w:t>El señor</w:t>
      </w:r>
      <w:r w:rsidR="0074048D" w:rsidRPr="000E4651">
        <w:rPr>
          <w:rFonts w:ascii="Arial" w:hAnsi="Arial" w:cs="Arial"/>
          <w:lang w:val="es-CR"/>
        </w:rPr>
        <w:t xml:space="preserve"> Luis Gerardo Meza</w:t>
      </w:r>
      <w:r w:rsidR="006C0E4E">
        <w:rPr>
          <w:rFonts w:ascii="Arial" w:hAnsi="Arial" w:cs="Arial"/>
          <w:lang w:val="es-CR"/>
        </w:rPr>
        <w:t xml:space="preserve"> da lectura a la agenda, </w:t>
      </w:r>
      <w:r w:rsidR="00017373" w:rsidRPr="00A46835">
        <w:rPr>
          <w:rFonts w:ascii="Arial" w:hAnsi="Arial" w:cs="Arial"/>
          <w:lang w:val="es-CR"/>
        </w:rPr>
        <w:t xml:space="preserve">indicando que se ha recibido solicitud de la </w:t>
      </w:r>
      <w:proofErr w:type="spellStart"/>
      <w:r w:rsidR="00017373" w:rsidRPr="00A46835">
        <w:rPr>
          <w:rFonts w:ascii="Arial" w:hAnsi="Arial" w:cs="Arial"/>
          <w:lang w:val="es-CR"/>
        </w:rPr>
        <w:t>M.Sc</w:t>
      </w:r>
      <w:proofErr w:type="spellEnd"/>
      <w:r w:rsidR="00017373" w:rsidRPr="00A46835">
        <w:rPr>
          <w:rFonts w:ascii="Arial" w:hAnsi="Arial" w:cs="Arial"/>
          <w:lang w:val="es-CR"/>
        </w:rPr>
        <w:t xml:space="preserve">. María Estrada para que se amplíe el plazo a la </w:t>
      </w:r>
      <w:r w:rsidR="00017373" w:rsidRPr="00A46835">
        <w:rPr>
          <w:rFonts w:ascii="Arial" w:eastAsia="Calibri" w:hAnsi="Arial" w:cs="Arial"/>
          <w:bCs/>
          <w:lang w:val="es-CR" w:eastAsia="en-US"/>
        </w:rPr>
        <w:t>Comisión del Reglamento de Convivencia</w:t>
      </w:r>
      <w:r w:rsidR="00017373" w:rsidRPr="00A46835">
        <w:rPr>
          <w:rFonts w:ascii="Arial" w:hAnsi="Arial" w:cs="Arial"/>
          <w:lang w:val="es-CR"/>
        </w:rPr>
        <w:t xml:space="preserve"> </w:t>
      </w:r>
      <w:r w:rsidR="00017373" w:rsidRPr="00A46835">
        <w:rPr>
          <w:rFonts w:ascii="Arial" w:eastAsia="Calibri" w:hAnsi="Arial" w:cs="Arial"/>
          <w:bCs/>
          <w:lang w:val="es-CR" w:eastAsia="en-US"/>
        </w:rPr>
        <w:t>Comisión del Reglamento de Convivencia</w:t>
      </w:r>
      <w:r w:rsidR="00017373" w:rsidRPr="00A46835">
        <w:rPr>
          <w:rFonts w:ascii="Arial" w:hAnsi="Arial" w:cs="Arial"/>
          <w:lang w:val="es-CR"/>
        </w:rPr>
        <w:t xml:space="preserve">. Se aprueba la agenda </w:t>
      </w:r>
      <w:r w:rsidR="000D039C" w:rsidRPr="00A46835">
        <w:rPr>
          <w:rFonts w:ascii="Arial" w:hAnsi="Arial" w:cs="Arial"/>
          <w:lang w:val="es-CR"/>
        </w:rPr>
        <w:t xml:space="preserve">de la siguiente </w:t>
      </w:r>
      <w:r w:rsidRPr="00A46835">
        <w:rPr>
          <w:rFonts w:ascii="Arial" w:hAnsi="Arial" w:cs="Arial"/>
          <w:lang w:val="es-CR"/>
        </w:rPr>
        <w:t>manera:</w:t>
      </w:r>
    </w:p>
    <w:p w:rsidR="00A25DDE" w:rsidRDefault="00A25DDE" w:rsidP="002A1E1D">
      <w:pPr>
        <w:jc w:val="both"/>
        <w:rPr>
          <w:rFonts w:ascii="Arial" w:hAnsi="Arial" w:cs="Arial"/>
          <w:lang w:val="es-CR"/>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Aprobación de agenda</w:t>
      </w:r>
    </w:p>
    <w:p w:rsidR="00A25DDE" w:rsidRPr="00A25DDE" w:rsidRDefault="00A25DDE" w:rsidP="00A25DDE">
      <w:pPr>
        <w:ind w:left="567"/>
        <w:jc w:val="both"/>
        <w:rPr>
          <w:rFonts w:ascii="Arial" w:hAnsi="Arial" w:cs="Arial"/>
          <w:lang w:val="es-CR"/>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Aprobación Minutas 290-2018 y 291-2018</w:t>
      </w:r>
    </w:p>
    <w:p w:rsidR="00A25DDE" w:rsidRPr="00A25DDE" w:rsidRDefault="00A25DDE" w:rsidP="00A25DDE">
      <w:pPr>
        <w:ind w:left="708"/>
        <w:rPr>
          <w:rFonts w:ascii="Arial" w:hAnsi="Arial" w:cs="Arial"/>
          <w:lang w:val="es-CR"/>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Correspondencia</w:t>
      </w:r>
    </w:p>
    <w:p w:rsidR="00A25DDE" w:rsidRPr="00A25DDE" w:rsidRDefault="00A25DDE" w:rsidP="00A25DDE">
      <w:pPr>
        <w:ind w:left="708"/>
        <w:rPr>
          <w:rFonts w:ascii="Arial" w:hAnsi="Arial" w:cs="Arial"/>
          <w:lang w:val="es-CR"/>
        </w:rPr>
      </w:pPr>
    </w:p>
    <w:p w:rsidR="00A25DDE" w:rsidRDefault="00A25DDE" w:rsidP="00A25DDE">
      <w:pPr>
        <w:numPr>
          <w:ilvl w:val="0"/>
          <w:numId w:val="3"/>
        </w:numPr>
        <w:ind w:left="567" w:hanging="425"/>
        <w:jc w:val="both"/>
        <w:rPr>
          <w:rFonts w:ascii="Arial" w:hAnsi="Arial" w:cs="Arial"/>
          <w:lang w:val="es-CR" w:eastAsia="en-US"/>
        </w:rPr>
      </w:pPr>
      <w:r w:rsidRPr="00A25DDE">
        <w:rPr>
          <w:rFonts w:ascii="Arial" w:hAnsi="Arial" w:cs="Arial"/>
          <w:lang w:val="es-CR"/>
        </w:rPr>
        <w:t>Reforma del artículo 5 de la Ley Orgánica (consulta de la Asamblea Legislativa)</w:t>
      </w:r>
    </w:p>
    <w:p w:rsidR="009D5898" w:rsidRDefault="009D5898" w:rsidP="009D5898">
      <w:pPr>
        <w:pStyle w:val="Prrafodelista"/>
        <w:rPr>
          <w:rFonts w:ascii="Arial" w:hAnsi="Arial" w:cs="Arial"/>
          <w:lang w:val="es-CR" w:eastAsia="en-US"/>
        </w:rPr>
      </w:pPr>
    </w:p>
    <w:p w:rsidR="009D5898" w:rsidRPr="00A25DDE" w:rsidRDefault="009D5898" w:rsidP="009D5898">
      <w:pPr>
        <w:numPr>
          <w:ilvl w:val="0"/>
          <w:numId w:val="3"/>
        </w:numPr>
        <w:ind w:left="567" w:hanging="425"/>
        <w:jc w:val="both"/>
        <w:rPr>
          <w:rFonts w:ascii="Arial" w:eastAsia="Calibri" w:hAnsi="Arial" w:cs="Arial"/>
          <w:bCs/>
          <w:lang w:val="es-CR" w:eastAsia="en-US"/>
        </w:rPr>
      </w:pPr>
      <w:r w:rsidRPr="00A25DDE">
        <w:rPr>
          <w:rFonts w:ascii="Arial" w:eastAsia="Calibri" w:hAnsi="Arial" w:cs="Arial"/>
          <w:bCs/>
          <w:lang w:val="es-CR" w:eastAsia="en-US"/>
        </w:rPr>
        <w:t>Solicitud de extensión de plazo a la Comisión del Reglamento de Convivencia</w:t>
      </w:r>
    </w:p>
    <w:p w:rsidR="00A25DDE" w:rsidRPr="00A25DDE" w:rsidRDefault="00A25DDE" w:rsidP="00A25DDE">
      <w:pPr>
        <w:rPr>
          <w:rFonts w:ascii="Arial" w:hAnsi="Arial" w:cs="Arial"/>
          <w:lang w:val="es-CR"/>
        </w:rPr>
      </w:pPr>
    </w:p>
    <w:p w:rsidR="00A25DDE" w:rsidRPr="00A25DDE" w:rsidRDefault="00A25DDE" w:rsidP="00A25DDE">
      <w:pPr>
        <w:numPr>
          <w:ilvl w:val="0"/>
          <w:numId w:val="3"/>
        </w:numPr>
        <w:ind w:left="567" w:hanging="425"/>
        <w:jc w:val="both"/>
        <w:rPr>
          <w:rFonts w:ascii="Arial" w:eastAsia="Calibri" w:hAnsi="Arial" w:cs="Arial"/>
          <w:bCs/>
          <w:lang w:val="es-CR" w:eastAsia="en-US"/>
        </w:rPr>
      </w:pPr>
      <w:r w:rsidRPr="00A25DDE">
        <w:rPr>
          <w:rFonts w:ascii="Arial" w:hAnsi="Arial" w:cs="Arial"/>
          <w:lang w:val="es-CR"/>
        </w:rPr>
        <w:t xml:space="preserve">Recibimiento de la señora Grettel Ortiz, para conversar sobre criterio emitido sobre el procedimiento seguido a una reforma al Estatuto Orgánico, tramitada por el Consejo Institucional que no fue concluida, según lo dispone la normativa. </w:t>
      </w:r>
    </w:p>
    <w:p w:rsidR="00A25DDE" w:rsidRPr="00A25DDE" w:rsidRDefault="00A25DDE" w:rsidP="00A25DDE">
      <w:pPr>
        <w:jc w:val="both"/>
        <w:rPr>
          <w:rFonts w:ascii="Arial" w:hAnsi="Arial" w:cs="Arial"/>
          <w:lang w:val="es-CR" w:eastAsia="en-US"/>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Consulta de posgrado sobre competencia de las áreas para plantear propuestas de nuevos posgrados</w:t>
      </w:r>
    </w:p>
    <w:p w:rsidR="00A25DDE" w:rsidRPr="00A25DDE" w:rsidRDefault="00A25DDE" w:rsidP="00A25DDE">
      <w:pPr>
        <w:ind w:left="708"/>
        <w:rPr>
          <w:rFonts w:ascii="Arial" w:hAnsi="Arial" w:cs="Arial"/>
          <w:lang w:val="es-CR"/>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Revisión del protocolo de atención de consultas de la Asamblea Legislativa</w:t>
      </w:r>
    </w:p>
    <w:p w:rsidR="00A25DDE" w:rsidRPr="00A25DDE" w:rsidRDefault="00A25DDE" w:rsidP="00A25DDE">
      <w:pPr>
        <w:jc w:val="both"/>
        <w:rPr>
          <w:rFonts w:ascii="Arial" w:hAnsi="Arial" w:cs="Arial"/>
          <w:lang w:val="es-CR"/>
        </w:rPr>
      </w:pPr>
    </w:p>
    <w:p w:rsidR="00A25DDE" w:rsidRPr="00A25DDE" w:rsidRDefault="00A25DDE" w:rsidP="00A25DDE">
      <w:pPr>
        <w:numPr>
          <w:ilvl w:val="0"/>
          <w:numId w:val="3"/>
        </w:numPr>
        <w:ind w:left="567" w:hanging="425"/>
        <w:jc w:val="both"/>
        <w:rPr>
          <w:rFonts w:ascii="Arial" w:hAnsi="Arial" w:cs="Arial"/>
          <w:lang w:val="es-CR"/>
        </w:rPr>
      </w:pPr>
      <w:r w:rsidRPr="00A25DDE">
        <w:rPr>
          <w:rFonts w:ascii="Arial" w:hAnsi="Arial" w:cs="Arial"/>
          <w:lang w:val="es-CR"/>
        </w:rPr>
        <w:t>Eventual reforma del artículo 59 BIS 2 (funciones del coordinador de unidad interna)</w:t>
      </w:r>
    </w:p>
    <w:p w:rsidR="00A25DDE" w:rsidRPr="00A25DDE" w:rsidRDefault="00A25DDE" w:rsidP="00A25DDE">
      <w:pPr>
        <w:jc w:val="both"/>
        <w:rPr>
          <w:rFonts w:ascii="Arial" w:hAnsi="Arial" w:cs="Arial"/>
          <w:lang w:eastAsia="es-CR"/>
        </w:rPr>
      </w:pPr>
    </w:p>
    <w:p w:rsidR="006C0E4E" w:rsidRPr="00A25DDE" w:rsidRDefault="00A25DDE" w:rsidP="002A1E1D">
      <w:pPr>
        <w:numPr>
          <w:ilvl w:val="0"/>
          <w:numId w:val="3"/>
        </w:numPr>
        <w:ind w:left="567" w:hanging="425"/>
        <w:jc w:val="both"/>
        <w:rPr>
          <w:rFonts w:ascii="Arial" w:hAnsi="Arial" w:cs="Arial"/>
          <w:lang w:eastAsia="es-CR"/>
        </w:rPr>
      </w:pPr>
      <w:r w:rsidRPr="00A25DDE">
        <w:rPr>
          <w:rFonts w:ascii="Arial" w:hAnsi="Arial" w:cs="Arial"/>
          <w:lang w:eastAsia="es-CR"/>
        </w:rPr>
        <w:t>Varios</w:t>
      </w:r>
    </w:p>
    <w:p w:rsidR="00066668" w:rsidRDefault="00066668" w:rsidP="00066668">
      <w:pPr>
        <w:jc w:val="both"/>
        <w:rPr>
          <w:rFonts w:ascii="Arial" w:hAnsi="Arial" w:cs="Arial"/>
        </w:rPr>
      </w:pPr>
    </w:p>
    <w:p w:rsidR="00066668" w:rsidRDefault="00A16179" w:rsidP="00C37B39">
      <w:pPr>
        <w:pStyle w:val="Prrafodelista"/>
        <w:numPr>
          <w:ilvl w:val="0"/>
          <w:numId w:val="6"/>
        </w:numPr>
        <w:jc w:val="both"/>
        <w:rPr>
          <w:rFonts w:ascii="Arial" w:hAnsi="Arial" w:cs="Arial"/>
          <w:b/>
          <w:lang w:val="es-CR"/>
        </w:rPr>
      </w:pPr>
      <w:r>
        <w:rPr>
          <w:rFonts w:ascii="Arial" w:hAnsi="Arial" w:cs="Arial"/>
          <w:b/>
          <w:lang w:val="es-CR"/>
        </w:rPr>
        <w:t>Aprobación de Minutas 290-2018 y 291-2018</w:t>
      </w:r>
    </w:p>
    <w:p w:rsidR="00066668" w:rsidRDefault="00066668" w:rsidP="00066668">
      <w:pPr>
        <w:ind w:left="360"/>
        <w:jc w:val="both"/>
        <w:rPr>
          <w:rFonts w:ascii="Arial" w:hAnsi="Arial" w:cs="Arial"/>
          <w:b/>
          <w:lang w:val="es-CR"/>
        </w:rPr>
      </w:pPr>
    </w:p>
    <w:p w:rsidR="00A16179" w:rsidRDefault="00A16179" w:rsidP="00066668">
      <w:pPr>
        <w:ind w:left="360"/>
        <w:jc w:val="both"/>
        <w:rPr>
          <w:rFonts w:ascii="Arial" w:hAnsi="Arial" w:cs="Arial"/>
          <w:b/>
          <w:lang w:val="es-CR"/>
        </w:rPr>
      </w:pPr>
      <w:r w:rsidRPr="00A16179">
        <w:rPr>
          <w:rFonts w:ascii="Arial" w:hAnsi="Arial" w:cs="Arial"/>
          <w:lang w:val="es-CR"/>
        </w:rPr>
        <w:t>Se aprueban las Minutas 290-2018 y 291-2018, sin ninguna observación</w:t>
      </w:r>
      <w:r>
        <w:rPr>
          <w:rFonts w:ascii="Arial" w:hAnsi="Arial" w:cs="Arial"/>
          <w:b/>
          <w:lang w:val="es-CR"/>
        </w:rPr>
        <w:t xml:space="preserve">.  </w:t>
      </w:r>
    </w:p>
    <w:p w:rsidR="00777B01" w:rsidRPr="005F726B" w:rsidRDefault="00777B01" w:rsidP="00777B01">
      <w:pPr>
        <w:spacing w:after="160" w:line="259" w:lineRule="auto"/>
        <w:contextualSpacing/>
        <w:jc w:val="both"/>
        <w:rPr>
          <w:rFonts w:ascii="Arial" w:eastAsia="Calibri" w:hAnsi="Arial" w:cs="Arial"/>
          <w:lang w:val="es-CR" w:eastAsia="en-US"/>
        </w:rPr>
      </w:pPr>
    </w:p>
    <w:p w:rsidR="00777B01" w:rsidRPr="00A16179" w:rsidRDefault="00A16179" w:rsidP="00C37B39">
      <w:pPr>
        <w:pStyle w:val="Prrafodelista"/>
        <w:numPr>
          <w:ilvl w:val="0"/>
          <w:numId w:val="6"/>
        </w:numPr>
        <w:jc w:val="both"/>
        <w:rPr>
          <w:rFonts w:ascii="Arial" w:eastAsia="Calibri" w:hAnsi="Arial" w:cs="Arial"/>
          <w:b/>
          <w:bCs/>
          <w:lang w:val="es-CR" w:eastAsia="en-US"/>
        </w:rPr>
      </w:pPr>
      <w:r>
        <w:rPr>
          <w:rFonts w:ascii="Arial" w:eastAsia="Calibri" w:hAnsi="Arial" w:cs="Arial"/>
          <w:b/>
          <w:bCs/>
          <w:lang w:val="es-CR" w:eastAsia="en-US"/>
        </w:rPr>
        <w:t>Correspondencia</w:t>
      </w:r>
    </w:p>
    <w:p w:rsidR="00BD101D" w:rsidRPr="00BD101D" w:rsidRDefault="00BD101D" w:rsidP="00BD101D">
      <w:pPr>
        <w:tabs>
          <w:tab w:val="left" w:pos="3321"/>
        </w:tabs>
        <w:jc w:val="both"/>
        <w:rPr>
          <w:rFonts w:ascii="Arial" w:hAnsi="Arial" w:cs="Arial"/>
          <w:b/>
          <w:sz w:val="22"/>
          <w:szCs w:val="22"/>
          <w:u w:val="single"/>
          <w:lang w:val="es-ES_tradnl"/>
        </w:rPr>
      </w:pPr>
      <w:r w:rsidRPr="00BD101D">
        <w:rPr>
          <w:rFonts w:ascii="Arial" w:hAnsi="Arial" w:cs="Arial"/>
          <w:b/>
          <w:sz w:val="22"/>
          <w:szCs w:val="22"/>
          <w:u w:val="single"/>
          <w:lang w:val="es-ES_tradnl"/>
        </w:rPr>
        <w:t xml:space="preserve">CORRESPONDENCIA QUE INGRESA DIRECTAMENTE A LA COMISIÓN </w:t>
      </w:r>
    </w:p>
    <w:p w:rsidR="00BD101D" w:rsidRPr="00BD101D" w:rsidRDefault="00BD101D" w:rsidP="00BD101D">
      <w:pPr>
        <w:tabs>
          <w:tab w:val="left" w:pos="3321"/>
        </w:tabs>
        <w:jc w:val="both"/>
        <w:rPr>
          <w:rFonts w:ascii="Arial" w:hAnsi="Arial" w:cs="Arial"/>
          <w:b/>
          <w:sz w:val="22"/>
          <w:szCs w:val="22"/>
          <w:u w:val="single"/>
          <w:lang w:val="es-ES_tradnl"/>
        </w:rPr>
      </w:pPr>
    </w:p>
    <w:p w:rsidR="00BD101D" w:rsidRPr="00BD101D" w:rsidRDefault="00BD101D" w:rsidP="00BD101D">
      <w:pPr>
        <w:numPr>
          <w:ilvl w:val="3"/>
          <w:numId w:val="4"/>
        </w:numPr>
        <w:tabs>
          <w:tab w:val="left" w:pos="426"/>
        </w:tabs>
        <w:ind w:left="426" w:hanging="426"/>
        <w:jc w:val="both"/>
        <w:rPr>
          <w:rFonts w:ascii="Arial" w:eastAsia="Calibri" w:hAnsi="Arial" w:cs="Arial"/>
          <w:b/>
          <w:sz w:val="22"/>
          <w:szCs w:val="22"/>
          <w:lang w:val="es-ES_tradnl"/>
        </w:rPr>
      </w:pPr>
      <w:r w:rsidRPr="00BD101D">
        <w:rPr>
          <w:rFonts w:ascii="Arial" w:eastAsia="Calibri" w:hAnsi="Arial" w:cs="Arial"/>
          <w:b/>
          <w:sz w:val="22"/>
          <w:szCs w:val="22"/>
          <w:lang w:val="es-ES_tradnl"/>
        </w:rPr>
        <w:t xml:space="preserve">R-1177-28-2018   </w:t>
      </w:r>
      <w:r w:rsidRPr="00BD101D">
        <w:rPr>
          <w:rFonts w:ascii="Arial" w:eastAsia="Calibri" w:hAnsi="Arial" w:cs="Arial"/>
          <w:sz w:val="22"/>
          <w:szCs w:val="22"/>
          <w:lang w:val="es-ES_tradnl"/>
        </w:rPr>
        <w:t xml:space="preserve">Memorando con fecha de recibido 25 de setiembre de 2018, suscrito por el Dr. Julio Calvo Alvarado, dirigido al Dr. Luis Gerardo Meza Cascante, Coordinador de la Comisión de Estatuto Orgánico, </w:t>
      </w:r>
      <w:r w:rsidRPr="00BD101D">
        <w:rPr>
          <w:rFonts w:ascii="Arial" w:eastAsia="Calibri" w:hAnsi="Arial" w:cs="Arial"/>
          <w:sz w:val="22"/>
          <w:szCs w:val="22"/>
          <w:u w:val="single"/>
          <w:lang w:val="es-ES_tradnl"/>
        </w:rPr>
        <w:t>en el cual remite la respuesta al oficio SCI-759-2018, en relación a la reforma al Estatuto Orgánico tramitada por el Consejo Institucional, que no fue concluida según lo dispuesto en la Normativa</w:t>
      </w:r>
      <w:r w:rsidRPr="00BD101D">
        <w:rPr>
          <w:rFonts w:ascii="Arial" w:eastAsia="Calibri" w:hAnsi="Arial" w:cs="Arial"/>
          <w:b/>
          <w:sz w:val="22"/>
          <w:szCs w:val="22"/>
          <w:lang w:val="es-ES_tradnl"/>
        </w:rPr>
        <w:t>.   (SCI-1218-09-2018)</w:t>
      </w:r>
    </w:p>
    <w:p w:rsidR="00BD101D" w:rsidRPr="00BD101D" w:rsidRDefault="00BD101D" w:rsidP="00BD101D">
      <w:pPr>
        <w:tabs>
          <w:tab w:val="left" w:pos="426"/>
        </w:tabs>
        <w:ind w:left="426"/>
        <w:jc w:val="both"/>
        <w:rPr>
          <w:rFonts w:ascii="Arial" w:eastAsia="Calibri" w:hAnsi="Arial" w:cs="Arial"/>
          <w:b/>
          <w:sz w:val="22"/>
          <w:szCs w:val="22"/>
          <w:lang w:val="es-ES_tradnl"/>
        </w:rPr>
      </w:pPr>
      <w:r w:rsidRPr="00BD101D">
        <w:rPr>
          <w:rFonts w:ascii="Arial" w:eastAsia="Calibri" w:hAnsi="Arial" w:cs="Arial"/>
          <w:b/>
          <w:sz w:val="22"/>
          <w:szCs w:val="22"/>
          <w:lang w:val="es-ES_tradnl"/>
        </w:rPr>
        <w:t xml:space="preserve">Se toma nota.   Punto de agenda. </w:t>
      </w:r>
    </w:p>
    <w:p w:rsidR="00BD101D" w:rsidRPr="00BD101D" w:rsidRDefault="00BD101D" w:rsidP="00BD101D">
      <w:pPr>
        <w:tabs>
          <w:tab w:val="left" w:pos="426"/>
        </w:tabs>
        <w:ind w:left="426"/>
        <w:jc w:val="both"/>
        <w:rPr>
          <w:rFonts w:ascii="Arial" w:eastAsia="Calibri" w:hAnsi="Arial" w:cs="Arial"/>
          <w:b/>
          <w:sz w:val="22"/>
          <w:szCs w:val="22"/>
          <w:lang w:val="es-ES_tradnl"/>
        </w:rPr>
      </w:pPr>
    </w:p>
    <w:p w:rsidR="00BD101D" w:rsidRPr="00BD101D" w:rsidRDefault="00BD101D" w:rsidP="00BD101D">
      <w:pPr>
        <w:tabs>
          <w:tab w:val="left" w:pos="426"/>
        </w:tabs>
        <w:ind w:left="426"/>
        <w:jc w:val="both"/>
        <w:rPr>
          <w:rFonts w:ascii="Arial" w:eastAsia="Calibri" w:hAnsi="Arial" w:cs="Arial"/>
          <w:b/>
          <w:sz w:val="22"/>
          <w:szCs w:val="22"/>
          <w:u w:val="single"/>
          <w:lang w:val="es-ES_tradnl"/>
        </w:rPr>
      </w:pPr>
      <w:r w:rsidRPr="00BD101D">
        <w:rPr>
          <w:rFonts w:ascii="Arial" w:eastAsia="Calibri" w:hAnsi="Arial" w:cs="Arial"/>
          <w:b/>
          <w:sz w:val="22"/>
          <w:szCs w:val="22"/>
          <w:u w:val="single"/>
          <w:lang w:val="es-ES_tradnl"/>
        </w:rPr>
        <w:t>CORRESPONDENCIA POR TRASLADO DEL CONSEJO INSTITUCIONAL</w:t>
      </w:r>
    </w:p>
    <w:p w:rsidR="00BD101D" w:rsidRPr="00BD101D" w:rsidRDefault="00BD101D" w:rsidP="00BD101D">
      <w:pPr>
        <w:tabs>
          <w:tab w:val="left" w:pos="426"/>
        </w:tabs>
        <w:ind w:left="426"/>
        <w:jc w:val="both"/>
        <w:rPr>
          <w:rFonts w:ascii="Arial" w:eastAsia="Calibri" w:hAnsi="Arial" w:cs="Arial"/>
          <w:b/>
          <w:sz w:val="22"/>
          <w:szCs w:val="22"/>
          <w:u w:val="single"/>
          <w:lang w:val="es-ES_tradnl"/>
        </w:rPr>
      </w:pPr>
    </w:p>
    <w:p w:rsidR="00BD101D" w:rsidRPr="00BD101D" w:rsidRDefault="00BD101D" w:rsidP="00BD101D">
      <w:pPr>
        <w:numPr>
          <w:ilvl w:val="0"/>
          <w:numId w:val="4"/>
        </w:numPr>
        <w:tabs>
          <w:tab w:val="left" w:pos="426"/>
        </w:tabs>
        <w:ind w:left="426" w:hanging="426"/>
        <w:jc w:val="both"/>
        <w:rPr>
          <w:rFonts w:ascii="Arial" w:eastAsia="Calibri" w:hAnsi="Arial" w:cs="Arial"/>
          <w:u w:val="single"/>
        </w:rPr>
      </w:pPr>
      <w:r w:rsidRPr="00BD101D">
        <w:rPr>
          <w:rFonts w:ascii="Arial" w:hAnsi="Arial" w:cs="Arial"/>
          <w:b/>
          <w:lang w:val="es-ES_tradnl"/>
        </w:rPr>
        <w:t xml:space="preserve">DAIR-187-2018 </w:t>
      </w:r>
      <w:r w:rsidRPr="00BD101D">
        <w:rPr>
          <w:rFonts w:ascii="Arial" w:hAnsi="Arial" w:cs="Arial"/>
          <w:lang w:val="es-ES_tradnl"/>
        </w:rPr>
        <w:t>Memorando</w:t>
      </w:r>
      <w:r w:rsidRPr="00BD101D">
        <w:rPr>
          <w:rFonts w:ascii="Arial" w:hAnsi="Arial" w:cs="Arial"/>
          <w:b/>
          <w:lang w:val="es-ES_tradnl"/>
        </w:rPr>
        <w:t xml:space="preserve"> </w:t>
      </w:r>
      <w:r w:rsidRPr="00BD101D">
        <w:rPr>
          <w:rFonts w:ascii="Arial" w:hAnsi="Arial" w:cs="Arial"/>
          <w:lang w:val="es-ES_tradnl"/>
        </w:rPr>
        <w:t xml:space="preserve">con fecha de recibido 16 de octubre de 2018, suscrito por la Ing. Sofia Beatriz </w:t>
      </w:r>
      <w:r w:rsidR="00A46835" w:rsidRPr="00BD101D">
        <w:rPr>
          <w:rFonts w:ascii="Arial" w:hAnsi="Arial" w:cs="Arial"/>
          <w:lang w:val="es-ES_tradnl"/>
        </w:rPr>
        <w:t>García</w:t>
      </w:r>
      <w:r w:rsidRPr="00BD101D">
        <w:rPr>
          <w:rFonts w:ascii="Arial" w:hAnsi="Arial" w:cs="Arial"/>
          <w:lang w:val="es-ES_tradnl"/>
        </w:rPr>
        <w:t xml:space="preserve"> Romero, Presidente Directorio AIR, dirigido al Dr. Julio Calvo Alvarado, Presidente Consejo Institucional, al Sr. William Boniche Gutiérrez, Presidente Consejo Ejecutivo FEITEC,  en </w:t>
      </w:r>
      <w:r w:rsidRPr="00BD101D">
        <w:rPr>
          <w:rFonts w:ascii="Arial" w:hAnsi="Arial" w:cs="Arial"/>
          <w:u w:val="single"/>
          <w:lang w:val="es-ES_tradnl"/>
        </w:rPr>
        <w:t xml:space="preserve">el cual, para los efectos pertinentes, transcribe el acuerdo tomado en la Sesión Ordinaria No 479-2018 del Directorio de la AIR, donde solicita el nombramiento de dos representantes de la Comisión de Estatuto Orgánico, para integrar la comisión que analizará la propuesta conciliada No. 8-1, titulada: “Reforma del Artículo 26, inciso l, del Estatuto Orgánico. </w:t>
      </w:r>
      <w:r w:rsidRPr="00BD101D">
        <w:rPr>
          <w:rFonts w:ascii="Arial" w:eastAsia="Calibri" w:hAnsi="Arial" w:cs="Arial"/>
        </w:rPr>
        <w:t xml:space="preserve"> </w:t>
      </w:r>
      <w:r w:rsidRPr="00BD101D">
        <w:rPr>
          <w:rFonts w:ascii="Arial" w:hAnsi="Arial" w:cs="Arial"/>
          <w:lang w:val="es-ES_tradnl"/>
        </w:rPr>
        <w:t>(</w:t>
      </w:r>
      <w:r w:rsidRPr="00BD101D">
        <w:rPr>
          <w:rFonts w:ascii="Arial" w:hAnsi="Arial" w:cs="Arial"/>
          <w:b/>
          <w:lang w:val="es-ES_tradnl"/>
        </w:rPr>
        <w:t>SCI-1586-8-18)</w:t>
      </w:r>
    </w:p>
    <w:p w:rsidR="00BD101D" w:rsidRPr="00BD101D" w:rsidRDefault="00BD101D" w:rsidP="00BD101D">
      <w:pPr>
        <w:tabs>
          <w:tab w:val="left" w:pos="3321"/>
        </w:tabs>
        <w:jc w:val="both"/>
        <w:rPr>
          <w:rFonts w:ascii="Arial" w:eastAsia="Cambria" w:hAnsi="Arial" w:cs="Arial"/>
          <w:b/>
          <w:lang w:val="es-ES_tradnl" w:eastAsia="en-US"/>
        </w:rPr>
      </w:pPr>
      <w:r w:rsidRPr="00BD101D">
        <w:rPr>
          <w:rFonts w:ascii="Arial" w:eastAsia="Cambria" w:hAnsi="Arial" w:cs="Arial"/>
          <w:b/>
          <w:lang w:val="es-ES_tradnl" w:eastAsia="en-US"/>
        </w:rPr>
        <w:t xml:space="preserve">Se toma nota. Se traslada a la Comisión de Estatuto Orgánico.  Punto de agenda. </w:t>
      </w:r>
    </w:p>
    <w:p w:rsidR="00BD101D" w:rsidRPr="00BD101D" w:rsidRDefault="00BD101D" w:rsidP="00BD101D">
      <w:pPr>
        <w:tabs>
          <w:tab w:val="left" w:pos="3321"/>
        </w:tabs>
        <w:jc w:val="both"/>
        <w:rPr>
          <w:rFonts w:ascii="Arial" w:eastAsia="Cambria" w:hAnsi="Arial" w:cs="Arial"/>
          <w:b/>
          <w:lang w:val="es-ES_tradnl" w:eastAsia="en-US"/>
        </w:rPr>
      </w:pPr>
    </w:p>
    <w:p w:rsidR="00BD101D" w:rsidRPr="00BD101D" w:rsidRDefault="00BD101D" w:rsidP="00C37B39">
      <w:pPr>
        <w:numPr>
          <w:ilvl w:val="0"/>
          <w:numId w:val="7"/>
        </w:numPr>
        <w:ind w:left="426" w:hanging="426"/>
        <w:jc w:val="both"/>
        <w:rPr>
          <w:rFonts w:ascii="Arial" w:hAnsi="Arial" w:cs="Arial"/>
          <w:b/>
          <w:lang w:val="es-ES_tradnl"/>
        </w:rPr>
      </w:pPr>
      <w:r w:rsidRPr="00BD101D">
        <w:rPr>
          <w:rFonts w:ascii="Arial" w:hAnsi="Arial" w:cs="Arial"/>
          <w:b/>
          <w:lang w:val="es-ES_tradnl"/>
        </w:rPr>
        <w:t>AE-600-2018</w:t>
      </w:r>
      <w:r w:rsidRPr="00BD101D">
        <w:rPr>
          <w:rFonts w:ascii="Arial" w:hAnsi="Arial" w:cs="Arial"/>
          <w:lang w:val="es-ES_tradnl"/>
        </w:rPr>
        <w:t xml:space="preserve"> Memorando con fecha de recibido 17 de octubre de 2018, suscrito por el Dr. Alejandro Masís Arce, Director Escuela de Administración de Empresas, Ing. Francisco Navarro, Director Escuela Ing. Electrónica, Ing. Lisandro Araya R., Director Ing. Electromecánica, Ing. Mauricio Arroyo, Director Ing. En Computación, dirigido a Miembros del Consejo Institucional, Dr. Julio Calvo Alvarado, Rector, Dra. Carmen Elena Madriz, Coordinadora Dirección de Posgrados, Ing. Geovanny  Rojas Rodríguez, Director DAR, Máster Rodolfo Sánchez, Director CEDA, </w:t>
      </w:r>
      <w:r w:rsidRPr="00BD101D">
        <w:rPr>
          <w:rFonts w:ascii="Arial" w:hAnsi="Arial" w:cs="Arial"/>
          <w:u w:val="single"/>
          <w:lang w:val="es-ES_tradnl"/>
        </w:rPr>
        <w:t>mediante el cual solicitan con todo respeto a las autoridades no se tome ninguna decisión relacionada a las Áreas Académicas de Ingeniería en Mecatrónica, Ingeniería en Computadores y en Administración de Tecnologías de Información, hasta tanto el Consejo de Docencia no se manifiesta al respecto</w:t>
      </w:r>
      <w:r w:rsidRPr="00BD101D">
        <w:rPr>
          <w:rFonts w:ascii="Arial" w:hAnsi="Arial" w:cs="Arial"/>
          <w:lang w:val="es-ES_tradnl"/>
        </w:rPr>
        <w:t xml:space="preserve">. </w:t>
      </w:r>
      <w:r w:rsidRPr="00BD101D">
        <w:rPr>
          <w:rFonts w:ascii="Arial" w:hAnsi="Arial" w:cs="Arial"/>
          <w:b/>
          <w:lang w:val="es-ES_tradnl"/>
        </w:rPr>
        <w:t>(SCI-1600-10-18)</w:t>
      </w:r>
    </w:p>
    <w:p w:rsidR="00BD101D" w:rsidRPr="00BD101D" w:rsidRDefault="00BD101D" w:rsidP="00BD101D">
      <w:pPr>
        <w:tabs>
          <w:tab w:val="left" w:pos="3321"/>
        </w:tabs>
        <w:jc w:val="both"/>
        <w:rPr>
          <w:rFonts w:ascii="Arial" w:eastAsia="Cambria" w:hAnsi="Arial" w:cs="Arial"/>
          <w:b/>
          <w:lang w:val="es-ES_tradnl" w:eastAsia="en-US"/>
        </w:rPr>
      </w:pPr>
      <w:r w:rsidRPr="00BD101D">
        <w:rPr>
          <w:rFonts w:ascii="Arial" w:eastAsia="Cambria" w:hAnsi="Arial" w:cs="Arial"/>
          <w:b/>
          <w:lang w:val="es-ES_tradnl" w:eastAsia="en-US"/>
        </w:rPr>
        <w:t>Se toma nota.  Se traslada a la Comisión de Estatuto Orgánico.</w:t>
      </w:r>
    </w:p>
    <w:p w:rsidR="00BD101D" w:rsidRDefault="00BD101D" w:rsidP="00BD101D">
      <w:pPr>
        <w:tabs>
          <w:tab w:val="left" w:pos="3321"/>
        </w:tabs>
        <w:jc w:val="both"/>
        <w:rPr>
          <w:rFonts w:ascii="Arial" w:eastAsia="Cambria" w:hAnsi="Arial" w:cs="Arial"/>
          <w:sz w:val="22"/>
          <w:szCs w:val="22"/>
          <w:lang w:val="es-ES_tradnl" w:eastAsia="en-US"/>
        </w:rPr>
      </w:pPr>
    </w:p>
    <w:p w:rsidR="009D5898" w:rsidRDefault="009D5898" w:rsidP="00BD101D">
      <w:pPr>
        <w:tabs>
          <w:tab w:val="left" w:pos="3321"/>
        </w:tabs>
        <w:jc w:val="both"/>
        <w:rPr>
          <w:rFonts w:ascii="Arial" w:eastAsia="Cambria" w:hAnsi="Arial" w:cs="Arial"/>
          <w:sz w:val="22"/>
          <w:szCs w:val="22"/>
          <w:lang w:val="es-ES_tradnl" w:eastAsia="en-US"/>
        </w:rPr>
      </w:pPr>
    </w:p>
    <w:p w:rsidR="009D5898" w:rsidRDefault="009D5898" w:rsidP="00BD101D">
      <w:pPr>
        <w:tabs>
          <w:tab w:val="left" w:pos="3321"/>
        </w:tabs>
        <w:jc w:val="both"/>
        <w:rPr>
          <w:rFonts w:ascii="Arial" w:eastAsia="Cambria" w:hAnsi="Arial" w:cs="Arial"/>
          <w:sz w:val="22"/>
          <w:szCs w:val="22"/>
          <w:lang w:val="es-ES_tradnl" w:eastAsia="en-US"/>
        </w:rPr>
      </w:pPr>
    </w:p>
    <w:p w:rsidR="009D5898" w:rsidRDefault="009D5898" w:rsidP="00BD101D">
      <w:pPr>
        <w:tabs>
          <w:tab w:val="left" w:pos="3321"/>
        </w:tabs>
        <w:jc w:val="both"/>
        <w:rPr>
          <w:rFonts w:ascii="Arial" w:eastAsia="Cambria" w:hAnsi="Arial" w:cs="Arial"/>
          <w:sz w:val="22"/>
          <w:szCs w:val="22"/>
          <w:lang w:val="es-ES_tradnl" w:eastAsia="en-US"/>
        </w:rPr>
      </w:pPr>
    </w:p>
    <w:p w:rsidR="009D5898" w:rsidRPr="00BD101D" w:rsidRDefault="009D5898" w:rsidP="00BD101D">
      <w:pPr>
        <w:tabs>
          <w:tab w:val="left" w:pos="3321"/>
        </w:tabs>
        <w:jc w:val="both"/>
        <w:rPr>
          <w:rFonts w:ascii="Arial" w:eastAsia="Cambria" w:hAnsi="Arial" w:cs="Arial"/>
          <w:sz w:val="22"/>
          <w:szCs w:val="22"/>
          <w:lang w:val="es-ES_tradnl" w:eastAsia="en-US"/>
        </w:rPr>
      </w:pPr>
    </w:p>
    <w:p w:rsidR="00A16179" w:rsidRPr="00BD101D" w:rsidRDefault="00A16179" w:rsidP="00BD101D">
      <w:pPr>
        <w:jc w:val="both"/>
        <w:rPr>
          <w:rFonts w:ascii="Arial" w:eastAsia="Calibri" w:hAnsi="Arial" w:cs="Arial"/>
          <w:bCs/>
          <w:lang w:val="es-CR" w:eastAsia="en-US"/>
        </w:rPr>
      </w:pPr>
    </w:p>
    <w:p w:rsidR="00BD101D" w:rsidRDefault="00BD101D" w:rsidP="00C37B39">
      <w:pPr>
        <w:pStyle w:val="Prrafodelista"/>
        <w:numPr>
          <w:ilvl w:val="0"/>
          <w:numId w:val="6"/>
        </w:numPr>
        <w:jc w:val="both"/>
        <w:rPr>
          <w:rFonts w:ascii="Arial" w:hAnsi="Arial" w:cs="Arial"/>
          <w:b/>
          <w:lang w:val="es-CR" w:eastAsia="en-US"/>
        </w:rPr>
      </w:pPr>
      <w:r w:rsidRPr="00A25DDE">
        <w:rPr>
          <w:rFonts w:ascii="Arial" w:hAnsi="Arial" w:cs="Arial"/>
          <w:b/>
          <w:lang w:val="es-CR"/>
        </w:rPr>
        <w:t>Reforma del artículo 5 de la Ley Orgánica (consulta de la Asamblea Legislativa)</w:t>
      </w:r>
    </w:p>
    <w:p w:rsidR="009D5898" w:rsidRDefault="009D5898" w:rsidP="00BD101D">
      <w:pPr>
        <w:jc w:val="both"/>
        <w:rPr>
          <w:rFonts w:ascii="Arial" w:hAnsi="Arial" w:cs="Arial"/>
          <w:lang w:val="es-CR" w:eastAsia="en-US"/>
        </w:rPr>
      </w:pPr>
    </w:p>
    <w:p w:rsidR="00BD101D" w:rsidRPr="00A46835" w:rsidRDefault="00017373" w:rsidP="00BD101D">
      <w:pPr>
        <w:jc w:val="both"/>
        <w:rPr>
          <w:rFonts w:ascii="Arial" w:hAnsi="Arial" w:cs="Arial"/>
          <w:lang w:val="es-CR" w:eastAsia="en-US"/>
        </w:rPr>
      </w:pPr>
      <w:r w:rsidRPr="00A46835">
        <w:rPr>
          <w:rFonts w:ascii="Arial" w:hAnsi="Arial" w:cs="Arial"/>
          <w:lang w:val="es-CR" w:eastAsia="en-US"/>
        </w:rPr>
        <w:t xml:space="preserve">Se recibe a la señora </w:t>
      </w:r>
      <w:proofErr w:type="spellStart"/>
      <w:r w:rsidRPr="00A46835">
        <w:rPr>
          <w:rFonts w:ascii="Arial" w:hAnsi="Arial" w:cs="Arial"/>
          <w:lang w:val="es-CR" w:eastAsia="en-US"/>
        </w:rPr>
        <w:t>Marielos</w:t>
      </w:r>
      <w:proofErr w:type="spellEnd"/>
      <w:r w:rsidRPr="00A46835">
        <w:rPr>
          <w:rFonts w:ascii="Arial" w:hAnsi="Arial" w:cs="Arial"/>
          <w:lang w:val="es-CR" w:eastAsia="en-US"/>
        </w:rPr>
        <w:t xml:space="preserve"> Medaglia quien había solicitado audiencia en esta sesión mediante llamada telefónica al Dr. Meza. </w:t>
      </w:r>
      <w:r w:rsidR="00BD101D" w:rsidRPr="00A46835">
        <w:rPr>
          <w:rFonts w:ascii="Arial" w:hAnsi="Arial" w:cs="Arial"/>
          <w:lang w:val="es-CR" w:eastAsia="en-US"/>
        </w:rPr>
        <w:t xml:space="preserve">La señora </w:t>
      </w:r>
      <w:proofErr w:type="spellStart"/>
      <w:r w:rsidR="00BD101D" w:rsidRPr="00A46835">
        <w:rPr>
          <w:rFonts w:ascii="Arial" w:hAnsi="Arial" w:cs="Arial"/>
          <w:lang w:val="es-CR" w:eastAsia="en-US"/>
        </w:rPr>
        <w:t>Marielos</w:t>
      </w:r>
      <w:proofErr w:type="spellEnd"/>
      <w:r w:rsidR="00BD101D" w:rsidRPr="00A46835">
        <w:rPr>
          <w:rFonts w:ascii="Arial" w:hAnsi="Arial" w:cs="Arial"/>
          <w:lang w:val="es-CR" w:eastAsia="en-US"/>
        </w:rPr>
        <w:t xml:space="preserve"> Medaglia explica que revisó la propuesta que le envió l</w:t>
      </w:r>
      <w:r w:rsidRPr="00A46835">
        <w:rPr>
          <w:rFonts w:ascii="Arial" w:hAnsi="Arial" w:cs="Arial"/>
          <w:lang w:val="es-CR" w:eastAsia="en-US"/>
        </w:rPr>
        <w:t>a Comisión de Estatuto Orgánico de pronunciamiento sobre la reforma del artículo 5 de la Ley Orgánica del ITCR</w:t>
      </w:r>
      <w:r w:rsidR="00BD101D" w:rsidRPr="00A46835">
        <w:rPr>
          <w:rFonts w:ascii="Arial" w:hAnsi="Arial" w:cs="Arial"/>
          <w:lang w:val="es-CR" w:eastAsia="en-US"/>
        </w:rPr>
        <w:t xml:space="preserve"> y a su parecer </w:t>
      </w:r>
      <w:r w:rsidRPr="00A46835">
        <w:rPr>
          <w:rFonts w:ascii="Arial" w:hAnsi="Arial" w:cs="Arial"/>
          <w:lang w:val="es-CR" w:eastAsia="en-US"/>
        </w:rPr>
        <w:t>es recomendable</w:t>
      </w:r>
      <w:r w:rsidR="00BD101D" w:rsidRPr="00A46835">
        <w:rPr>
          <w:rFonts w:ascii="Arial" w:hAnsi="Arial" w:cs="Arial"/>
          <w:lang w:val="es-CR" w:eastAsia="en-US"/>
        </w:rPr>
        <w:t xml:space="preserve"> incluir en </w:t>
      </w:r>
      <w:r w:rsidRPr="00A46835">
        <w:rPr>
          <w:rFonts w:ascii="Arial" w:hAnsi="Arial" w:cs="Arial"/>
          <w:lang w:val="es-CR" w:eastAsia="en-US"/>
        </w:rPr>
        <w:t xml:space="preserve">la del </w:t>
      </w:r>
      <w:proofErr w:type="spellStart"/>
      <w:r w:rsidRPr="00A46835">
        <w:rPr>
          <w:rFonts w:ascii="Arial" w:hAnsi="Arial" w:cs="Arial"/>
          <w:lang w:val="es-CR" w:eastAsia="en-US"/>
        </w:rPr>
        <w:t>propone</w:t>
      </w:r>
      <w:proofErr w:type="spellEnd"/>
      <w:r w:rsidRPr="00A46835">
        <w:rPr>
          <w:rFonts w:ascii="Arial" w:hAnsi="Arial" w:cs="Arial"/>
          <w:lang w:val="es-CR" w:eastAsia="en-US"/>
        </w:rPr>
        <w:t xml:space="preserve"> la </w:t>
      </w:r>
      <w:proofErr w:type="gramStart"/>
      <w:r w:rsidRPr="00A46835">
        <w:rPr>
          <w:rFonts w:ascii="Arial" w:hAnsi="Arial" w:cs="Arial"/>
          <w:lang w:val="es-CR" w:eastAsia="en-US"/>
        </w:rPr>
        <w:t>expresión</w:t>
      </w:r>
      <w:r w:rsidR="00BD101D" w:rsidRPr="00A46835">
        <w:rPr>
          <w:rFonts w:ascii="Arial" w:hAnsi="Arial" w:cs="Arial"/>
          <w:lang w:val="es-CR" w:eastAsia="en-US"/>
        </w:rPr>
        <w:t xml:space="preserve">  “</w:t>
      </w:r>
      <w:proofErr w:type="gramEnd"/>
      <w:r w:rsidR="00BD101D" w:rsidRPr="00A46835">
        <w:rPr>
          <w:rFonts w:ascii="Arial" w:hAnsi="Arial" w:cs="Arial"/>
          <w:lang w:val="es-CR" w:eastAsia="en-US"/>
        </w:rPr>
        <w:t>moción del texto sustitutivo”.</w:t>
      </w:r>
    </w:p>
    <w:p w:rsidR="00017373" w:rsidRPr="00A46835" w:rsidRDefault="00017373" w:rsidP="00BD101D">
      <w:pPr>
        <w:jc w:val="both"/>
        <w:rPr>
          <w:rFonts w:ascii="Arial" w:hAnsi="Arial" w:cs="Arial"/>
          <w:lang w:val="es-CR" w:eastAsia="en-US"/>
        </w:rPr>
      </w:pPr>
    </w:p>
    <w:p w:rsidR="00BD101D" w:rsidRPr="00A46835" w:rsidRDefault="00BD101D" w:rsidP="00BD101D">
      <w:pPr>
        <w:jc w:val="both"/>
        <w:rPr>
          <w:rFonts w:ascii="Arial" w:hAnsi="Arial" w:cs="Arial"/>
          <w:lang w:val="es-CR" w:eastAsia="en-US"/>
        </w:rPr>
      </w:pPr>
      <w:r w:rsidRPr="00A46835">
        <w:rPr>
          <w:rFonts w:ascii="Arial" w:hAnsi="Arial" w:cs="Arial"/>
          <w:lang w:val="es-CR" w:eastAsia="en-US"/>
        </w:rPr>
        <w:t xml:space="preserve">Los miembros de la Comisión </w:t>
      </w:r>
      <w:r w:rsidR="00017373" w:rsidRPr="00A46835">
        <w:rPr>
          <w:rFonts w:ascii="Arial" w:hAnsi="Arial" w:cs="Arial"/>
          <w:lang w:val="es-CR" w:eastAsia="en-US"/>
        </w:rPr>
        <w:t>se manifiestan</w:t>
      </w:r>
      <w:r w:rsidRPr="00A46835">
        <w:rPr>
          <w:rFonts w:ascii="Arial" w:hAnsi="Arial" w:cs="Arial"/>
          <w:lang w:val="es-CR" w:eastAsia="en-US"/>
        </w:rPr>
        <w:t xml:space="preserve"> de acuerdo, por lo que se </w:t>
      </w:r>
      <w:r w:rsidR="00017373" w:rsidRPr="00A46835">
        <w:rPr>
          <w:rFonts w:ascii="Arial" w:hAnsi="Arial" w:cs="Arial"/>
          <w:lang w:val="es-CR" w:eastAsia="en-US"/>
        </w:rPr>
        <w:t xml:space="preserve">incorpora </w:t>
      </w:r>
      <w:r w:rsidR="009D5898" w:rsidRPr="00A46835">
        <w:rPr>
          <w:rFonts w:ascii="Arial" w:hAnsi="Arial" w:cs="Arial"/>
          <w:lang w:val="es-CR" w:eastAsia="en-US"/>
        </w:rPr>
        <w:t>la modificación a la propuesta.</w:t>
      </w:r>
    </w:p>
    <w:p w:rsidR="009D5898" w:rsidRPr="00A46835" w:rsidRDefault="009D5898" w:rsidP="00BD101D">
      <w:pPr>
        <w:jc w:val="both"/>
        <w:rPr>
          <w:rFonts w:ascii="Arial" w:hAnsi="Arial" w:cs="Arial"/>
          <w:lang w:val="es-CR" w:eastAsia="en-US"/>
        </w:rPr>
      </w:pPr>
    </w:p>
    <w:p w:rsidR="009D5898" w:rsidRPr="00A46835" w:rsidRDefault="009D5898" w:rsidP="00BD101D">
      <w:pPr>
        <w:jc w:val="both"/>
        <w:rPr>
          <w:rFonts w:ascii="Arial" w:hAnsi="Arial" w:cs="Arial"/>
          <w:lang w:val="es-CR" w:eastAsia="en-US"/>
        </w:rPr>
      </w:pPr>
      <w:r w:rsidRPr="00A46835">
        <w:rPr>
          <w:rFonts w:ascii="Arial" w:hAnsi="Arial" w:cs="Arial"/>
          <w:lang w:val="es-CR" w:eastAsia="en-US"/>
        </w:rPr>
        <w:t xml:space="preserve">El señor Luis Gerardo Meza, agradece a la señora </w:t>
      </w:r>
      <w:proofErr w:type="spellStart"/>
      <w:r w:rsidRPr="00A46835">
        <w:rPr>
          <w:rFonts w:ascii="Arial" w:hAnsi="Arial" w:cs="Arial"/>
          <w:lang w:val="es-CR" w:eastAsia="en-US"/>
        </w:rPr>
        <w:t>Marielos</w:t>
      </w:r>
      <w:proofErr w:type="spellEnd"/>
      <w:r w:rsidRPr="00A46835">
        <w:rPr>
          <w:rFonts w:ascii="Arial" w:hAnsi="Arial" w:cs="Arial"/>
          <w:lang w:val="es-CR" w:eastAsia="en-US"/>
        </w:rPr>
        <w:t xml:space="preserve"> Medaglia su observación.</w:t>
      </w:r>
    </w:p>
    <w:p w:rsidR="00017373" w:rsidRPr="00A46835" w:rsidRDefault="00017373" w:rsidP="00BD101D">
      <w:pPr>
        <w:jc w:val="both"/>
        <w:rPr>
          <w:rFonts w:ascii="Arial" w:hAnsi="Arial" w:cs="Arial"/>
          <w:lang w:val="es-CR" w:eastAsia="en-US"/>
        </w:rPr>
      </w:pPr>
    </w:p>
    <w:p w:rsidR="00017373" w:rsidRPr="00A46835" w:rsidRDefault="00017373" w:rsidP="00BD101D">
      <w:pPr>
        <w:jc w:val="both"/>
        <w:rPr>
          <w:rFonts w:ascii="Arial" w:hAnsi="Arial" w:cs="Arial"/>
          <w:lang w:val="es-CR" w:eastAsia="en-US"/>
        </w:rPr>
      </w:pPr>
      <w:r w:rsidRPr="00A46835">
        <w:rPr>
          <w:rFonts w:ascii="Arial" w:hAnsi="Arial" w:cs="Arial"/>
          <w:lang w:val="es-CR" w:eastAsia="en-US"/>
        </w:rPr>
        <w:t>Con el cambio indicado anteriormente, se acuerda elevar la propuesta al pleno para la sesión del miércoles 07 de noviembre de 2018.</w:t>
      </w:r>
    </w:p>
    <w:p w:rsidR="00464B32" w:rsidRPr="00A46835" w:rsidRDefault="00464B32" w:rsidP="00BD101D">
      <w:pPr>
        <w:pStyle w:val="Prrafodelista"/>
        <w:ind w:left="720"/>
        <w:jc w:val="both"/>
        <w:rPr>
          <w:rFonts w:ascii="Arial" w:hAnsi="Arial" w:cs="Arial"/>
          <w:bCs/>
          <w:lang w:val="es-CR"/>
        </w:rPr>
      </w:pPr>
    </w:p>
    <w:p w:rsidR="009D5898" w:rsidRPr="00A46835" w:rsidRDefault="009D5898" w:rsidP="00C37B39">
      <w:pPr>
        <w:pStyle w:val="Prrafodelista"/>
        <w:numPr>
          <w:ilvl w:val="0"/>
          <w:numId w:val="6"/>
        </w:numPr>
        <w:jc w:val="both"/>
        <w:rPr>
          <w:rFonts w:ascii="Arial" w:eastAsia="Calibri" w:hAnsi="Arial" w:cs="Arial"/>
          <w:b/>
          <w:bCs/>
          <w:lang w:val="es-CR" w:eastAsia="en-US"/>
        </w:rPr>
      </w:pPr>
      <w:r w:rsidRPr="00A46835">
        <w:rPr>
          <w:rFonts w:ascii="Arial" w:eastAsia="Calibri" w:hAnsi="Arial" w:cs="Arial"/>
          <w:b/>
          <w:bCs/>
          <w:lang w:val="es-CR" w:eastAsia="en-US"/>
        </w:rPr>
        <w:t>Solicitud de extensión de plazo a la Comisión del Reglamento de Convivencia</w:t>
      </w:r>
      <w:r w:rsidR="00795E09" w:rsidRPr="00A46835">
        <w:rPr>
          <w:rFonts w:ascii="Arial" w:eastAsia="Calibri" w:hAnsi="Arial" w:cs="Arial"/>
          <w:b/>
          <w:bCs/>
          <w:lang w:val="es-CR" w:eastAsia="en-US"/>
        </w:rPr>
        <w:t xml:space="preserve"> Estudiantil</w:t>
      </w:r>
    </w:p>
    <w:p w:rsidR="00464B32" w:rsidRPr="00A46835" w:rsidRDefault="00464B32" w:rsidP="009D5898">
      <w:pPr>
        <w:pStyle w:val="Prrafodelista"/>
        <w:ind w:left="720"/>
        <w:jc w:val="both"/>
        <w:rPr>
          <w:rFonts w:ascii="Arial" w:eastAsia="Calibri" w:hAnsi="Arial" w:cs="Arial"/>
          <w:bCs/>
          <w:lang w:val="es-CR" w:eastAsia="en-US"/>
        </w:rPr>
      </w:pPr>
    </w:p>
    <w:p w:rsidR="004B19AA" w:rsidRPr="00A46835" w:rsidRDefault="009D5898" w:rsidP="00F07527">
      <w:pPr>
        <w:jc w:val="both"/>
        <w:rPr>
          <w:rFonts w:ascii="Arial" w:hAnsi="Arial" w:cs="Arial"/>
          <w:bCs/>
          <w:lang w:val="es-CR"/>
        </w:rPr>
      </w:pPr>
      <w:r w:rsidRPr="00A46835">
        <w:rPr>
          <w:rFonts w:ascii="Arial" w:hAnsi="Arial" w:cs="Arial"/>
          <w:bCs/>
          <w:lang w:val="es-CR"/>
        </w:rPr>
        <w:t xml:space="preserve">La señora María Estrada solicita </w:t>
      </w:r>
      <w:r w:rsidR="009339B5" w:rsidRPr="00A46835">
        <w:rPr>
          <w:rFonts w:ascii="Arial" w:hAnsi="Arial" w:cs="Arial"/>
          <w:bCs/>
          <w:lang w:val="es-CR"/>
        </w:rPr>
        <w:t>que se le extiende el plazo a la Comisión Especial para presentar la propuesta de Reforma integral al Reglamento de Convivencia y Régimen Disciplinario al Consejo Institucional, al 15 de febrero de 2019, debido a que todavía faltan dos personas por juramentar</w:t>
      </w:r>
      <w:r w:rsidR="00AE5497" w:rsidRPr="00A46835">
        <w:rPr>
          <w:rFonts w:ascii="Arial" w:hAnsi="Arial" w:cs="Arial"/>
          <w:bCs/>
          <w:lang w:val="es-CR"/>
        </w:rPr>
        <w:t xml:space="preserve"> y el nombramiento del representante estudiantil</w:t>
      </w:r>
      <w:r w:rsidR="009339B5" w:rsidRPr="00A46835">
        <w:rPr>
          <w:rFonts w:ascii="Arial" w:hAnsi="Arial" w:cs="Arial"/>
          <w:bCs/>
          <w:lang w:val="es-CR"/>
        </w:rPr>
        <w:t>.</w:t>
      </w:r>
    </w:p>
    <w:p w:rsidR="009339B5" w:rsidRPr="00A46835" w:rsidRDefault="009339B5" w:rsidP="00F07527">
      <w:pPr>
        <w:jc w:val="both"/>
        <w:rPr>
          <w:rFonts w:ascii="Arial" w:hAnsi="Arial" w:cs="Arial"/>
          <w:bCs/>
          <w:lang w:val="es-CR"/>
        </w:rPr>
      </w:pPr>
    </w:p>
    <w:p w:rsidR="009339B5" w:rsidRPr="00A46835" w:rsidRDefault="009339B5" w:rsidP="00F07527">
      <w:pPr>
        <w:jc w:val="both"/>
        <w:rPr>
          <w:rFonts w:ascii="Arial" w:hAnsi="Arial" w:cs="Arial"/>
          <w:bCs/>
          <w:lang w:val="es-CR"/>
        </w:rPr>
      </w:pPr>
      <w:r w:rsidRPr="00A46835">
        <w:rPr>
          <w:rFonts w:ascii="Arial" w:hAnsi="Arial" w:cs="Arial"/>
          <w:bCs/>
          <w:lang w:val="es-CR"/>
        </w:rPr>
        <w:t xml:space="preserve">Se </w:t>
      </w:r>
      <w:r w:rsidR="00AE5497" w:rsidRPr="00A46835">
        <w:rPr>
          <w:rFonts w:ascii="Arial" w:hAnsi="Arial" w:cs="Arial"/>
          <w:bCs/>
          <w:lang w:val="es-CR"/>
        </w:rPr>
        <w:t xml:space="preserve">acuerda acoger la solicitud, razón por la que se </w:t>
      </w:r>
      <w:r w:rsidRPr="00A46835">
        <w:rPr>
          <w:rFonts w:ascii="Arial" w:hAnsi="Arial" w:cs="Arial"/>
          <w:bCs/>
          <w:lang w:val="es-CR"/>
        </w:rPr>
        <w:t xml:space="preserve">hará la nota correspondiente para </w:t>
      </w:r>
      <w:r w:rsidR="00AE5497" w:rsidRPr="00A46835">
        <w:rPr>
          <w:rFonts w:ascii="Arial" w:hAnsi="Arial" w:cs="Arial"/>
          <w:bCs/>
          <w:lang w:val="es-CR"/>
        </w:rPr>
        <w:t>comunicar el acuerdo</w:t>
      </w:r>
      <w:r w:rsidRPr="00A46835">
        <w:rPr>
          <w:rFonts w:ascii="Arial" w:hAnsi="Arial" w:cs="Arial"/>
          <w:bCs/>
          <w:lang w:val="es-CR"/>
        </w:rPr>
        <w:t>.</w:t>
      </w:r>
    </w:p>
    <w:p w:rsidR="009339B5" w:rsidRPr="00A46835" w:rsidRDefault="009339B5" w:rsidP="00F07527">
      <w:pPr>
        <w:jc w:val="both"/>
        <w:rPr>
          <w:rFonts w:ascii="Arial" w:hAnsi="Arial" w:cs="Arial"/>
          <w:bCs/>
          <w:lang w:val="es-CR"/>
        </w:rPr>
      </w:pPr>
    </w:p>
    <w:p w:rsidR="004B2D42" w:rsidRPr="00A46835" w:rsidRDefault="004B2D42" w:rsidP="00C37B39">
      <w:pPr>
        <w:pStyle w:val="Prrafodelista"/>
        <w:numPr>
          <w:ilvl w:val="0"/>
          <w:numId w:val="6"/>
        </w:numPr>
        <w:jc w:val="both"/>
        <w:rPr>
          <w:rFonts w:ascii="Arial" w:eastAsia="Calibri" w:hAnsi="Arial" w:cs="Arial"/>
          <w:b/>
          <w:bCs/>
          <w:lang w:val="es-CR" w:eastAsia="en-US"/>
        </w:rPr>
      </w:pPr>
      <w:r w:rsidRPr="00A46835">
        <w:rPr>
          <w:rFonts w:ascii="Arial" w:hAnsi="Arial" w:cs="Arial"/>
          <w:b/>
          <w:lang w:val="es-CR"/>
        </w:rPr>
        <w:t xml:space="preserve">Recibimiento de la señora Grettel Ortiz, para conversar sobre criterio emitido sobre el procedimiento seguido a una reforma al Estatuto Orgánico, tramitada por el Consejo Institucional que no fue concluida, según lo dispone la normativa. </w:t>
      </w:r>
    </w:p>
    <w:p w:rsidR="004B2D42" w:rsidRPr="00A46835" w:rsidRDefault="004B2D42" w:rsidP="004B2D42">
      <w:pPr>
        <w:jc w:val="both"/>
        <w:rPr>
          <w:rFonts w:ascii="Arial" w:eastAsia="Calibri" w:hAnsi="Arial" w:cs="Arial"/>
          <w:b/>
          <w:bCs/>
          <w:lang w:val="es-CR" w:eastAsia="en-US"/>
        </w:rPr>
      </w:pPr>
    </w:p>
    <w:p w:rsidR="004B2D42" w:rsidRPr="00A46835" w:rsidRDefault="004B2D42" w:rsidP="004B2D42">
      <w:pPr>
        <w:jc w:val="both"/>
        <w:rPr>
          <w:rFonts w:ascii="Arial" w:eastAsia="Calibri" w:hAnsi="Arial" w:cs="Arial"/>
          <w:bCs/>
          <w:lang w:val="es-CR" w:eastAsia="en-US"/>
        </w:rPr>
      </w:pPr>
      <w:r w:rsidRPr="00A46835">
        <w:rPr>
          <w:rFonts w:ascii="Arial" w:eastAsia="Calibri" w:hAnsi="Arial" w:cs="Arial"/>
          <w:bCs/>
          <w:lang w:val="es-CR" w:eastAsia="en-US"/>
        </w:rPr>
        <w:t>El señor Luis Gerardo Meza da la bienvenida a la señora Grettel Ortiz y le explica que la invitación a asistir a la reunión obedece a la consulta realizada por parte del señor Julio Calvo en relación al procedimiento que se siguió en el caso de la reforma del Estatuto Orgánico, con</w:t>
      </w:r>
      <w:r w:rsidR="00862DD4" w:rsidRPr="00A46835">
        <w:rPr>
          <w:rFonts w:ascii="Arial" w:eastAsia="Calibri" w:hAnsi="Arial" w:cs="Arial"/>
          <w:bCs/>
          <w:lang w:val="es-CR" w:eastAsia="en-US"/>
        </w:rPr>
        <w:t>sistente en</w:t>
      </w:r>
      <w:r w:rsidRPr="00A46835">
        <w:rPr>
          <w:rFonts w:ascii="Arial" w:eastAsia="Calibri" w:hAnsi="Arial" w:cs="Arial"/>
          <w:bCs/>
          <w:lang w:val="es-CR" w:eastAsia="en-US"/>
        </w:rPr>
        <w:t xml:space="preserve"> la eliminación del Consejo de Planificación, donde el acuerdo se votó únicamente una vez, siendo lo correcto una segunda votación, según lo establece el Artículo 142 del Estatuto Orgánico, por lo que </w:t>
      </w:r>
      <w:r w:rsidR="00862DD4" w:rsidRPr="00A46835">
        <w:rPr>
          <w:rFonts w:ascii="Arial" w:eastAsia="Calibri" w:hAnsi="Arial" w:cs="Arial"/>
          <w:bCs/>
          <w:lang w:val="es-CR" w:eastAsia="en-US"/>
        </w:rPr>
        <w:t xml:space="preserve">en su opinión la reforma </w:t>
      </w:r>
      <w:r w:rsidRPr="00A46835">
        <w:rPr>
          <w:rFonts w:ascii="Arial" w:eastAsia="Calibri" w:hAnsi="Arial" w:cs="Arial"/>
          <w:bCs/>
          <w:lang w:val="es-CR" w:eastAsia="en-US"/>
        </w:rPr>
        <w:t>no fue concretada y no puede darse por válida.</w:t>
      </w:r>
      <w:r w:rsidR="00862DD4" w:rsidRPr="00A46835">
        <w:rPr>
          <w:rFonts w:ascii="Arial" w:eastAsia="Calibri" w:hAnsi="Arial" w:cs="Arial"/>
          <w:bCs/>
          <w:lang w:val="es-CR" w:eastAsia="en-US"/>
        </w:rPr>
        <w:t xml:space="preserve"> Explica que la intención de la consulta que le planteó esta comisión al Dr. Calvo Alvarado en su condición de presidente del Consejo Institucional consiste en determinar </w:t>
      </w:r>
      <w:r w:rsidR="00A46835" w:rsidRPr="00A46835">
        <w:rPr>
          <w:rFonts w:ascii="Arial" w:eastAsia="Calibri" w:hAnsi="Arial" w:cs="Arial"/>
          <w:bCs/>
          <w:lang w:val="es-CR" w:eastAsia="en-US"/>
        </w:rPr>
        <w:t>cómo</w:t>
      </w:r>
      <w:r w:rsidR="00862DD4" w:rsidRPr="00A46835">
        <w:rPr>
          <w:rFonts w:ascii="Arial" w:eastAsia="Calibri" w:hAnsi="Arial" w:cs="Arial"/>
          <w:bCs/>
          <w:lang w:val="es-CR" w:eastAsia="en-US"/>
        </w:rPr>
        <w:t xml:space="preserve"> se debe proceder ante esta situación.</w:t>
      </w:r>
    </w:p>
    <w:p w:rsidR="004B2D42" w:rsidRDefault="004B2D42" w:rsidP="004B2D42">
      <w:pPr>
        <w:jc w:val="both"/>
        <w:rPr>
          <w:rFonts w:ascii="Arial" w:eastAsia="Calibri" w:hAnsi="Arial" w:cs="Arial"/>
          <w:bCs/>
          <w:lang w:val="es-CR" w:eastAsia="en-US"/>
        </w:rPr>
      </w:pPr>
    </w:p>
    <w:p w:rsidR="004B2D42" w:rsidRDefault="004B2D42" w:rsidP="004B2D42">
      <w:pPr>
        <w:jc w:val="both"/>
        <w:rPr>
          <w:rFonts w:ascii="Arial" w:eastAsia="Calibri" w:hAnsi="Arial" w:cs="Arial"/>
          <w:bCs/>
          <w:lang w:val="es-CR" w:eastAsia="en-US"/>
        </w:rPr>
      </w:pPr>
      <w:r>
        <w:rPr>
          <w:rFonts w:ascii="Arial" w:eastAsia="Calibri" w:hAnsi="Arial" w:cs="Arial"/>
          <w:bCs/>
          <w:lang w:val="es-CR" w:eastAsia="en-US"/>
        </w:rPr>
        <w:t xml:space="preserve">La señora Grettel Ortiz indica que la Administración tiene varias potestades y </w:t>
      </w:r>
      <w:r w:rsidR="002F1C7A">
        <w:rPr>
          <w:rFonts w:ascii="Arial" w:eastAsia="Calibri" w:hAnsi="Arial" w:cs="Arial"/>
          <w:bCs/>
          <w:lang w:val="es-CR" w:eastAsia="en-US"/>
        </w:rPr>
        <w:t xml:space="preserve">además este acuerdo tiene firmeza y fue publicado en la Gaceta Institucional.  </w:t>
      </w:r>
      <w:r w:rsidR="002F1C7A">
        <w:rPr>
          <w:rFonts w:ascii="Arial" w:eastAsia="Calibri" w:hAnsi="Arial" w:cs="Arial"/>
          <w:bCs/>
          <w:lang w:val="es-CR" w:eastAsia="en-US"/>
        </w:rPr>
        <w:lastRenderedPageBreak/>
        <w:t xml:space="preserve">Indica que se puede revisar los plazos administrativos por nulidad, de no ser que alguien quiera volver a establecer el </w:t>
      </w:r>
      <w:r w:rsidR="00B62582">
        <w:rPr>
          <w:rFonts w:ascii="Arial" w:eastAsia="Calibri" w:hAnsi="Arial" w:cs="Arial"/>
          <w:bCs/>
          <w:lang w:val="es-CR" w:eastAsia="en-US"/>
        </w:rPr>
        <w:t>Consejo de Planificación.</w:t>
      </w:r>
    </w:p>
    <w:p w:rsidR="00B62582" w:rsidRDefault="00B62582" w:rsidP="004B2D42">
      <w:pPr>
        <w:jc w:val="both"/>
        <w:rPr>
          <w:rFonts w:ascii="Arial" w:eastAsia="Calibri" w:hAnsi="Arial" w:cs="Arial"/>
          <w:bCs/>
          <w:lang w:val="es-CR" w:eastAsia="en-US"/>
        </w:rPr>
      </w:pPr>
    </w:p>
    <w:p w:rsidR="00B62582" w:rsidRPr="00A46835" w:rsidRDefault="00B62582" w:rsidP="004B2D42">
      <w:pPr>
        <w:jc w:val="both"/>
        <w:rPr>
          <w:rFonts w:ascii="Arial" w:eastAsia="Calibri" w:hAnsi="Arial" w:cs="Arial"/>
          <w:bCs/>
          <w:lang w:val="es-CR" w:eastAsia="en-US"/>
        </w:rPr>
      </w:pPr>
      <w:r>
        <w:rPr>
          <w:rFonts w:ascii="Arial" w:eastAsia="Calibri" w:hAnsi="Arial" w:cs="Arial"/>
          <w:bCs/>
          <w:lang w:val="es-CR" w:eastAsia="en-US"/>
        </w:rPr>
        <w:t xml:space="preserve">El señor Luis Gerardo Meza dice que </w:t>
      </w:r>
      <w:r w:rsidR="00862DD4" w:rsidRPr="00A46835">
        <w:rPr>
          <w:rFonts w:ascii="Arial" w:eastAsia="Calibri" w:hAnsi="Arial" w:cs="Arial"/>
          <w:bCs/>
          <w:lang w:val="es-CR" w:eastAsia="en-US"/>
        </w:rPr>
        <w:t xml:space="preserve">la consulta no ha sido planteada bajo la intención de reestablecer el Consejo de Planificación, sino de determinar </w:t>
      </w:r>
      <w:r w:rsidR="00A46835" w:rsidRPr="00A46835">
        <w:rPr>
          <w:rFonts w:ascii="Arial" w:eastAsia="Calibri" w:hAnsi="Arial" w:cs="Arial"/>
          <w:bCs/>
          <w:lang w:val="es-CR" w:eastAsia="en-US"/>
        </w:rPr>
        <w:t>cómo</w:t>
      </w:r>
      <w:r w:rsidR="00862DD4" w:rsidRPr="00A46835">
        <w:rPr>
          <w:rFonts w:ascii="Arial" w:eastAsia="Calibri" w:hAnsi="Arial" w:cs="Arial"/>
          <w:bCs/>
          <w:lang w:val="es-CR" w:eastAsia="en-US"/>
        </w:rPr>
        <w:t xml:space="preserve"> se puede subsanar la situación que ha sido detectada en el sentido de que una reforma al Estatuto Orgánico se ha dado por válida cuando en realidad no se aplicó el procedimiento que el propio Estatuto Orgánico establece</w:t>
      </w:r>
      <w:r w:rsidRPr="00A46835">
        <w:rPr>
          <w:rFonts w:ascii="Arial" w:eastAsia="Calibri" w:hAnsi="Arial" w:cs="Arial"/>
          <w:bCs/>
          <w:lang w:val="es-CR" w:eastAsia="en-US"/>
        </w:rPr>
        <w:t>.</w:t>
      </w:r>
    </w:p>
    <w:p w:rsidR="00B62582" w:rsidRPr="00A46835" w:rsidRDefault="00B62582" w:rsidP="004B2D42">
      <w:pPr>
        <w:jc w:val="both"/>
        <w:rPr>
          <w:rFonts w:ascii="Arial" w:eastAsia="Calibri" w:hAnsi="Arial" w:cs="Arial"/>
          <w:bCs/>
          <w:lang w:val="es-CR" w:eastAsia="en-US"/>
        </w:rPr>
      </w:pPr>
    </w:p>
    <w:p w:rsidR="00B62582" w:rsidRDefault="00B62582" w:rsidP="004B2D42">
      <w:pPr>
        <w:jc w:val="both"/>
        <w:rPr>
          <w:rFonts w:ascii="Arial" w:eastAsia="Calibri" w:hAnsi="Arial" w:cs="Arial"/>
          <w:bCs/>
          <w:lang w:val="es-CR" w:eastAsia="en-US"/>
        </w:rPr>
      </w:pPr>
      <w:r w:rsidRPr="00A46835">
        <w:rPr>
          <w:rFonts w:ascii="Arial" w:eastAsia="Calibri" w:hAnsi="Arial" w:cs="Arial"/>
          <w:bCs/>
          <w:lang w:val="es-CR" w:eastAsia="en-US"/>
        </w:rPr>
        <w:t>La señora Grettel Ortiz propone revisar lo del saneamiento</w:t>
      </w:r>
      <w:r w:rsidR="00862DD4" w:rsidRPr="00A46835">
        <w:rPr>
          <w:rFonts w:ascii="Arial" w:eastAsia="Calibri" w:hAnsi="Arial" w:cs="Arial"/>
          <w:bCs/>
          <w:lang w:val="es-CR" w:eastAsia="en-US"/>
        </w:rPr>
        <w:t xml:space="preserve"> del acuerdo</w:t>
      </w:r>
      <w:r w:rsidRPr="00A46835">
        <w:rPr>
          <w:rFonts w:ascii="Arial" w:eastAsia="Calibri" w:hAnsi="Arial" w:cs="Arial"/>
          <w:bCs/>
          <w:lang w:val="es-CR" w:eastAsia="en-US"/>
        </w:rPr>
        <w:t xml:space="preserve"> y los </w:t>
      </w:r>
      <w:r>
        <w:rPr>
          <w:rFonts w:ascii="Arial" w:eastAsia="Calibri" w:hAnsi="Arial" w:cs="Arial"/>
          <w:bCs/>
          <w:lang w:val="es-CR" w:eastAsia="en-US"/>
        </w:rPr>
        <w:t xml:space="preserve">plazos de la posible nulidad y les estará dando respuesta a esta consulta. </w:t>
      </w:r>
    </w:p>
    <w:p w:rsidR="00B62582" w:rsidRDefault="00B62582" w:rsidP="004B2D42">
      <w:pPr>
        <w:jc w:val="both"/>
        <w:rPr>
          <w:rFonts w:ascii="Arial" w:eastAsia="Calibri" w:hAnsi="Arial" w:cs="Arial"/>
          <w:bCs/>
          <w:lang w:val="es-CR" w:eastAsia="en-US"/>
        </w:rPr>
      </w:pPr>
    </w:p>
    <w:p w:rsidR="00B62582" w:rsidRDefault="00B62582" w:rsidP="00C37B39">
      <w:pPr>
        <w:pStyle w:val="Prrafodelista"/>
        <w:numPr>
          <w:ilvl w:val="0"/>
          <w:numId w:val="6"/>
        </w:numPr>
        <w:jc w:val="both"/>
        <w:rPr>
          <w:rFonts w:ascii="Arial" w:hAnsi="Arial" w:cs="Arial"/>
          <w:b/>
          <w:lang w:val="es-CR"/>
        </w:rPr>
      </w:pPr>
      <w:r w:rsidRPr="00A25DDE">
        <w:rPr>
          <w:rFonts w:ascii="Arial" w:hAnsi="Arial" w:cs="Arial"/>
          <w:b/>
          <w:lang w:val="es-CR"/>
        </w:rPr>
        <w:t>Revisión del protocolo de atención de consultas de la Asamblea Legislativa</w:t>
      </w:r>
    </w:p>
    <w:p w:rsidR="00B62582" w:rsidRPr="00A25DDE" w:rsidRDefault="00B62582" w:rsidP="00B62582">
      <w:pPr>
        <w:pStyle w:val="Prrafodelista"/>
        <w:ind w:left="720"/>
        <w:jc w:val="both"/>
        <w:rPr>
          <w:rFonts w:ascii="Arial" w:hAnsi="Arial" w:cs="Arial"/>
          <w:b/>
          <w:lang w:val="es-CR"/>
        </w:rPr>
      </w:pPr>
    </w:p>
    <w:p w:rsidR="00B62582" w:rsidRPr="00A46835" w:rsidRDefault="00B62582" w:rsidP="00B62582">
      <w:pPr>
        <w:jc w:val="both"/>
        <w:rPr>
          <w:rFonts w:ascii="Arial" w:hAnsi="Arial" w:cs="Arial"/>
          <w:lang w:val="es-CR"/>
        </w:rPr>
      </w:pPr>
      <w:r>
        <w:rPr>
          <w:rFonts w:ascii="Arial" w:hAnsi="Arial" w:cs="Arial"/>
          <w:lang w:val="es-CR"/>
        </w:rPr>
        <w:t xml:space="preserve">El señor Luis Gerardo Meza le explica a la señora Grettel Ortiz que por la situación que se ha presentado con los miembros de la Comisión de Proyectos de Ley, </w:t>
      </w:r>
      <w:r w:rsidR="00860712" w:rsidRPr="00A46835">
        <w:rPr>
          <w:rFonts w:ascii="Arial" w:hAnsi="Arial" w:cs="Arial"/>
          <w:lang w:val="es-CR"/>
        </w:rPr>
        <w:t xml:space="preserve">quienes han decidido no dictaminar nuevos proyectos hasta que el Consejo Institucional les resuelva sobre su solicitud de reconocimiento por la participación en la comisión, y ante la necesidad de que los dictámenes puedan ser emitidos dentro del plazo que establece la Asamblea Legislativa, </w:t>
      </w:r>
      <w:r w:rsidRPr="00A46835">
        <w:rPr>
          <w:rFonts w:ascii="Arial" w:hAnsi="Arial" w:cs="Arial"/>
          <w:lang w:val="es-CR"/>
        </w:rPr>
        <w:t xml:space="preserve">se está revisando el protocolo </w:t>
      </w:r>
      <w:r w:rsidR="00860712" w:rsidRPr="00A46835">
        <w:rPr>
          <w:rFonts w:ascii="Arial" w:hAnsi="Arial" w:cs="Arial"/>
          <w:lang w:val="es-CR"/>
        </w:rPr>
        <w:t>que está vigente,</w:t>
      </w:r>
      <w:r w:rsidRPr="00A46835">
        <w:rPr>
          <w:rFonts w:ascii="Arial" w:hAnsi="Arial" w:cs="Arial"/>
          <w:lang w:val="es-CR"/>
        </w:rPr>
        <w:t xml:space="preserve"> con el fin de reali</w:t>
      </w:r>
      <w:r w:rsidR="00860712" w:rsidRPr="00A46835">
        <w:rPr>
          <w:rFonts w:ascii="Arial" w:hAnsi="Arial" w:cs="Arial"/>
          <w:lang w:val="es-CR"/>
        </w:rPr>
        <w:t>zar los cambios correspondientes</w:t>
      </w:r>
      <w:r w:rsidRPr="00A46835">
        <w:rPr>
          <w:rFonts w:ascii="Arial" w:hAnsi="Arial" w:cs="Arial"/>
          <w:lang w:val="es-CR"/>
        </w:rPr>
        <w:t>.</w:t>
      </w:r>
      <w:r w:rsidR="00860712" w:rsidRPr="00A46835">
        <w:rPr>
          <w:rFonts w:ascii="Arial" w:hAnsi="Arial" w:cs="Arial"/>
          <w:lang w:val="es-CR"/>
        </w:rPr>
        <w:t xml:space="preserve"> Indica que se valora la posibilidad de modificar el protocolo de modo que sea la Oficina de Asesoría Legal la que emita el dictamen en cuando a si el proyecto contiene disposiciones que puedan presentar roces con la autonomía universitaria.</w:t>
      </w:r>
    </w:p>
    <w:p w:rsidR="00B62582" w:rsidRDefault="00B62582" w:rsidP="00B62582">
      <w:pPr>
        <w:jc w:val="both"/>
        <w:rPr>
          <w:rFonts w:ascii="Arial" w:hAnsi="Arial" w:cs="Arial"/>
          <w:lang w:val="es-CR"/>
        </w:rPr>
      </w:pPr>
    </w:p>
    <w:p w:rsidR="00B62582" w:rsidRDefault="00B62582" w:rsidP="00B62582">
      <w:pPr>
        <w:jc w:val="both"/>
        <w:rPr>
          <w:rFonts w:ascii="Arial" w:hAnsi="Arial" w:cs="Arial"/>
          <w:lang w:val="es-CR"/>
        </w:rPr>
      </w:pPr>
      <w:r>
        <w:rPr>
          <w:rFonts w:ascii="Arial" w:hAnsi="Arial" w:cs="Arial"/>
          <w:lang w:val="es-CR"/>
        </w:rPr>
        <w:t xml:space="preserve">La señora Grettel Ortiz menciona </w:t>
      </w:r>
      <w:r w:rsidR="00860712">
        <w:rPr>
          <w:rFonts w:ascii="Arial" w:hAnsi="Arial" w:cs="Arial"/>
          <w:lang w:val="es-CR"/>
        </w:rPr>
        <w:t xml:space="preserve">que la señora </w:t>
      </w:r>
      <w:proofErr w:type="spellStart"/>
      <w:r w:rsidR="00860712">
        <w:rPr>
          <w:rFonts w:ascii="Arial" w:hAnsi="Arial" w:cs="Arial"/>
          <w:lang w:val="es-CR"/>
        </w:rPr>
        <w:t>Marielos</w:t>
      </w:r>
      <w:proofErr w:type="spellEnd"/>
      <w:r w:rsidR="00860712">
        <w:rPr>
          <w:rFonts w:ascii="Arial" w:hAnsi="Arial" w:cs="Arial"/>
          <w:lang w:val="es-CR"/>
        </w:rPr>
        <w:t xml:space="preserve"> Medaglia</w:t>
      </w:r>
      <w:r>
        <w:rPr>
          <w:rFonts w:ascii="Arial" w:hAnsi="Arial" w:cs="Arial"/>
          <w:lang w:val="es-CR"/>
        </w:rPr>
        <w:t xml:space="preserve"> es la que se encarga en este momento de hacer los dictámenes de los Proyectos de Ley que se consultan a la Oficina de Asesoría Legal y estos </w:t>
      </w:r>
      <w:r w:rsidR="00860712" w:rsidRPr="00084ADB">
        <w:rPr>
          <w:rFonts w:ascii="Arial" w:hAnsi="Arial" w:cs="Arial"/>
          <w:lang w:val="es-CR"/>
        </w:rPr>
        <w:t>conllevan</w:t>
      </w:r>
      <w:r w:rsidRPr="00084ADB">
        <w:rPr>
          <w:rFonts w:ascii="Arial" w:hAnsi="Arial" w:cs="Arial"/>
          <w:lang w:val="es-CR"/>
        </w:rPr>
        <w:t xml:space="preserve"> un gran trabajo, ya que se deben revisar normas </w:t>
      </w:r>
      <w:r w:rsidR="00860712" w:rsidRPr="00084ADB">
        <w:rPr>
          <w:rFonts w:ascii="Arial" w:hAnsi="Arial" w:cs="Arial"/>
          <w:lang w:val="es-CR"/>
        </w:rPr>
        <w:t>co</w:t>
      </w:r>
      <w:r w:rsidRPr="00084ADB">
        <w:rPr>
          <w:rFonts w:ascii="Arial" w:hAnsi="Arial" w:cs="Arial"/>
          <w:lang w:val="es-CR"/>
        </w:rPr>
        <w:t xml:space="preserve">nexas y dar un criterio técnico </w:t>
      </w:r>
      <w:r>
        <w:rPr>
          <w:rFonts w:ascii="Arial" w:hAnsi="Arial" w:cs="Arial"/>
          <w:lang w:val="es-CR"/>
        </w:rPr>
        <w:t>jurídico.</w:t>
      </w:r>
    </w:p>
    <w:p w:rsidR="00B62582" w:rsidRDefault="00B62582" w:rsidP="00B62582">
      <w:pPr>
        <w:jc w:val="both"/>
        <w:rPr>
          <w:rFonts w:ascii="Arial" w:hAnsi="Arial" w:cs="Arial"/>
          <w:lang w:val="es-CR"/>
        </w:rPr>
      </w:pPr>
    </w:p>
    <w:p w:rsidR="00B62582" w:rsidRDefault="00B62582" w:rsidP="00B62582">
      <w:pPr>
        <w:jc w:val="both"/>
        <w:rPr>
          <w:rFonts w:ascii="Arial" w:hAnsi="Arial" w:cs="Arial"/>
          <w:lang w:val="es-CR"/>
        </w:rPr>
      </w:pPr>
      <w:r>
        <w:rPr>
          <w:rFonts w:ascii="Arial" w:hAnsi="Arial" w:cs="Arial"/>
          <w:lang w:val="es-CR"/>
        </w:rPr>
        <w:t xml:space="preserve">La señora Ana Rosa Ruiz </w:t>
      </w:r>
      <w:r w:rsidR="00AC1965">
        <w:rPr>
          <w:rFonts w:ascii="Arial" w:hAnsi="Arial" w:cs="Arial"/>
          <w:lang w:val="es-CR"/>
        </w:rPr>
        <w:t>señala que le parece que debe haber una persona destacada en esa área, para dar los criterios respectivos.</w:t>
      </w:r>
    </w:p>
    <w:p w:rsidR="00AC1965" w:rsidRDefault="00AC1965" w:rsidP="00B62582">
      <w:pPr>
        <w:jc w:val="both"/>
        <w:rPr>
          <w:rFonts w:ascii="Arial" w:hAnsi="Arial" w:cs="Arial"/>
          <w:lang w:val="es-CR"/>
        </w:rPr>
      </w:pPr>
    </w:p>
    <w:p w:rsidR="00AC1965" w:rsidRDefault="00AC1965" w:rsidP="00B62582">
      <w:pPr>
        <w:jc w:val="both"/>
        <w:rPr>
          <w:rFonts w:ascii="Arial" w:hAnsi="Arial" w:cs="Arial"/>
          <w:lang w:val="es-CR"/>
        </w:rPr>
      </w:pPr>
      <w:r>
        <w:rPr>
          <w:rFonts w:ascii="Arial" w:hAnsi="Arial" w:cs="Arial"/>
          <w:lang w:val="es-CR"/>
        </w:rPr>
        <w:t xml:space="preserve">La señora Grettel Ortiz cita que, si en algún momento se tomara en consideración buscar una persona para hacer los respectivos criterios, debe ser un asesor legislativo y sobre todo con una </w:t>
      </w:r>
      <w:proofErr w:type="spellStart"/>
      <w:r>
        <w:rPr>
          <w:rFonts w:ascii="Arial" w:hAnsi="Arial" w:cs="Arial"/>
          <w:lang w:val="es-CR"/>
        </w:rPr>
        <w:t>expertiz</w:t>
      </w:r>
      <w:proofErr w:type="spellEnd"/>
      <w:r>
        <w:rPr>
          <w:rFonts w:ascii="Arial" w:hAnsi="Arial" w:cs="Arial"/>
          <w:lang w:val="es-CR"/>
        </w:rPr>
        <w:t xml:space="preserve"> en estos temas.</w:t>
      </w:r>
    </w:p>
    <w:p w:rsidR="00AC1965" w:rsidRDefault="00AC1965" w:rsidP="00B62582">
      <w:pPr>
        <w:jc w:val="both"/>
        <w:rPr>
          <w:rFonts w:ascii="Arial" w:hAnsi="Arial" w:cs="Arial"/>
          <w:lang w:val="es-CR"/>
        </w:rPr>
      </w:pPr>
    </w:p>
    <w:p w:rsidR="00AC1965" w:rsidRDefault="00AC1965" w:rsidP="00B62582">
      <w:pPr>
        <w:jc w:val="both"/>
        <w:rPr>
          <w:rFonts w:ascii="Arial" w:hAnsi="Arial" w:cs="Arial"/>
          <w:lang w:val="es-CR"/>
        </w:rPr>
      </w:pPr>
      <w:r>
        <w:rPr>
          <w:rFonts w:ascii="Arial" w:hAnsi="Arial" w:cs="Arial"/>
          <w:lang w:val="es-CR"/>
        </w:rPr>
        <w:t>El señor Luis Gerardo Meza da las gracias por la colaboración brindada.</w:t>
      </w:r>
    </w:p>
    <w:p w:rsidR="00860712" w:rsidRDefault="00860712" w:rsidP="00B62582">
      <w:pPr>
        <w:jc w:val="both"/>
        <w:rPr>
          <w:rFonts w:ascii="Arial" w:hAnsi="Arial" w:cs="Arial"/>
          <w:lang w:val="es-CR"/>
        </w:rPr>
      </w:pPr>
    </w:p>
    <w:p w:rsidR="00860712" w:rsidRPr="00A46835" w:rsidRDefault="00860712" w:rsidP="00B62582">
      <w:pPr>
        <w:jc w:val="both"/>
        <w:rPr>
          <w:rFonts w:ascii="Arial" w:hAnsi="Arial" w:cs="Arial"/>
          <w:lang w:val="es-CR"/>
        </w:rPr>
      </w:pPr>
      <w:r w:rsidRPr="00A46835">
        <w:rPr>
          <w:rFonts w:ascii="Arial" w:hAnsi="Arial" w:cs="Arial"/>
          <w:lang w:val="es-CR"/>
        </w:rPr>
        <w:t>Se continua con el análisis de la propuesta de modificación del protocolo presentada por el Dr. Meza, a la que se le introducen modificaciones de forma y fondo quedando en los siguientes términos:</w:t>
      </w:r>
    </w:p>
    <w:p w:rsidR="00860712" w:rsidRDefault="00860712" w:rsidP="00B62582">
      <w:pPr>
        <w:jc w:val="both"/>
        <w:rPr>
          <w:rFonts w:ascii="Arial" w:hAnsi="Arial" w:cs="Arial"/>
          <w:color w:val="7030A0"/>
          <w:lang w:val="es-CR"/>
        </w:rPr>
      </w:pPr>
    </w:p>
    <w:p w:rsidR="00A46835" w:rsidRPr="00A46835" w:rsidRDefault="00A46835" w:rsidP="00A46835">
      <w:pPr>
        <w:jc w:val="center"/>
        <w:rPr>
          <w:rFonts w:ascii="Arial" w:hAnsi="Arial" w:cs="Arial"/>
          <w:b/>
          <w:iCs/>
          <w:color w:val="FF0000"/>
        </w:rPr>
      </w:pPr>
      <w:r w:rsidRPr="00A46835">
        <w:rPr>
          <w:rFonts w:ascii="Arial" w:hAnsi="Arial" w:cs="Arial"/>
          <w:b/>
          <w:iCs/>
        </w:rPr>
        <w:t>PROPUESTA</w:t>
      </w:r>
    </w:p>
    <w:p w:rsidR="00A46835" w:rsidRPr="00A46835" w:rsidRDefault="00A46835" w:rsidP="00A46835">
      <w:pPr>
        <w:rPr>
          <w:rFonts w:ascii="Arial" w:hAnsi="Arial" w:cs="Arial"/>
        </w:rPr>
      </w:pPr>
    </w:p>
    <w:p w:rsidR="00A46835" w:rsidRPr="00A46835" w:rsidRDefault="00A46835" w:rsidP="00A46835">
      <w:pPr>
        <w:rPr>
          <w:rFonts w:ascii="Arial" w:hAnsi="Arial" w:cs="Arial"/>
        </w:rPr>
      </w:pPr>
      <w:r w:rsidRPr="00A46835">
        <w:rPr>
          <w:rFonts w:ascii="Arial" w:hAnsi="Arial" w:cs="Arial"/>
        </w:rPr>
        <w:t>Se somete a consideración del Consejo Institucional la siguiente propuesta:</w:t>
      </w:r>
    </w:p>
    <w:p w:rsidR="00A46835" w:rsidRPr="00A46835" w:rsidRDefault="00A46835" w:rsidP="00A46835">
      <w:pPr>
        <w:tabs>
          <w:tab w:val="left" w:pos="1260"/>
        </w:tabs>
        <w:ind w:left="1260" w:hanging="1260"/>
        <w:rPr>
          <w:rFonts w:ascii="Arial" w:hAnsi="Arial" w:cs="Arial"/>
          <w:b/>
          <w:bCs/>
        </w:rPr>
      </w:pPr>
    </w:p>
    <w:p w:rsidR="00A46835" w:rsidRPr="00A46835" w:rsidRDefault="00A46835" w:rsidP="00A46835">
      <w:pPr>
        <w:ind w:left="1276" w:hanging="1276"/>
        <w:jc w:val="both"/>
        <w:rPr>
          <w:rFonts w:ascii="Arial" w:hAnsi="Arial" w:cs="Arial"/>
          <w:b/>
        </w:rPr>
      </w:pPr>
      <w:r w:rsidRPr="00A46835">
        <w:rPr>
          <w:rFonts w:ascii="Arial" w:hAnsi="Arial" w:cs="Arial"/>
          <w:b/>
          <w:color w:val="000000"/>
        </w:rPr>
        <w:lastRenderedPageBreak/>
        <w:t xml:space="preserve">ASUNTO: </w:t>
      </w:r>
      <w:r w:rsidRPr="00A46835">
        <w:rPr>
          <w:rFonts w:ascii="Arial" w:hAnsi="Arial" w:cs="Arial"/>
          <w:b/>
        </w:rPr>
        <w:t>Modificación del Procedimiento para atender consultas sobre Proyectos de Ley, recibidas de parte de la Asamblea Legislativa. Derogatoria de los acuerdos de las Sesiones Ordinarias No. 3032, Artículo 7, del 03 de agosto de 2017 y No. 3038, Artículo 14, del 13 de setiembre de 2017.</w:t>
      </w:r>
    </w:p>
    <w:p w:rsidR="00A46835" w:rsidRPr="00A46835" w:rsidRDefault="00A46835" w:rsidP="00A46835">
      <w:pPr>
        <w:ind w:left="1134" w:hanging="1134"/>
        <w:jc w:val="both"/>
        <w:rPr>
          <w:rFonts w:ascii="Arial" w:hAnsi="Arial" w:cs="Arial"/>
        </w:rPr>
      </w:pPr>
    </w:p>
    <w:p w:rsidR="00A46835" w:rsidRPr="00A46835" w:rsidRDefault="00A46835" w:rsidP="00A46835">
      <w:pPr>
        <w:ind w:left="1276" w:hanging="1276"/>
        <w:jc w:val="both"/>
        <w:rPr>
          <w:rFonts w:ascii="Arial" w:hAnsi="Arial" w:cs="Arial"/>
          <w:b/>
          <w:lang w:val="es-CR"/>
        </w:rPr>
      </w:pPr>
      <w:r w:rsidRPr="00A46835">
        <w:rPr>
          <w:rFonts w:ascii="Arial" w:hAnsi="Arial" w:cs="Arial"/>
          <w:b/>
          <w:lang w:val="es-CR"/>
        </w:rPr>
        <w:t>RESULTANDO QUE:</w:t>
      </w:r>
    </w:p>
    <w:p w:rsidR="00A46835" w:rsidRPr="00A46835" w:rsidRDefault="00A46835" w:rsidP="00A46835">
      <w:pPr>
        <w:ind w:left="1276" w:hanging="1276"/>
        <w:jc w:val="both"/>
        <w:rPr>
          <w:rFonts w:ascii="Arial" w:hAnsi="Arial" w:cs="Arial"/>
          <w:b/>
          <w:lang w:val="es-CR"/>
        </w:rPr>
      </w:pPr>
    </w:p>
    <w:p w:rsidR="00A46835" w:rsidRPr="00A46835" w:rsidRDefault="00A46835" w:rsidP="00C37B39">
      <w:pPr>
        <w:numPr>
          <w:ilvl w:val="0"/>
          <w:numId w:val="8"/>
        </w:numPr>
        <w:ind w:left="360"/>
        <w:jc w:val="both"/>
        <w:rPr>
          <w:rFonts w:ascii="Arial" w:hAnsi="Arial" w:cs="Arial"/>
          <w:lang w:val="es-CR"/>
        </w:rPr>
      </w:pPr>
      <w:r w:rsidRPr="00A46835">
        <w:rPr>
          <w:rFonts w:ascii="Arial" w:eastAsia="Calibri" w:hAnsi="Arial" w:cs="Arial"/>
          <w:lang w:val="es-CR"/>
        </w:rPr>
        <w:t>El Artículo 88 de la Constitución Política, dice:</w:t>
      </w:r>
    </w:p>
    <w:p w:rsidR="00A46835" w:rsidRPr="00A46835" w:rsidRDefault="00A46835" w:rsidP="00A46835">
      <w:pPr>
        <w:ind w:left="360"/>
        <w:jc w:val="both"/>
        <w:rPr>
          <w:rFonts w:ascii="Arial" w:hAnsi="Arial" w:cs="Arial"/>
          <w:lang w:val="es-CR"/>
        </w:rPr>
      </w:pPr>
    </w:p>
    <w:p w:rsidR="00A46835" w:rsidRPr="00A46835" w:rsidRDefault="00A46835" w:rsidP="00A46835">
      <w:pPr>
        <w:ind w:left="284" w:firstLine="142"/>
        <w:jc w:val="both"/>
        <w:rPr>
          <w:rFonts w:ascii="Arial" w:hAnsi="Arial" w:cs="Arial"/>
          <w:i/>
          <w:sz w:val="22"/>
          <w:szCs w:val="22"/>
          <w:lang w:val="es-CR" w:eastAsia="es-CR"/>
        </w:rPr>
      </w:pPr>
      <w:r w:rsidRPr="00A46835">
        <w:rPr>
          <w:rFonts w:ascii="Arial" w:hAnsi="Arial" w:cs="Arial"/>
          <w:i/>
          <w:sz w:val="22"/>
          <w:szCs w:val="22"/>
          <w:lang w:val="es-CR" w:eastAsia="es-CR"/>
        </w:rPr>
        <w:t xml:space="preserve">“Artículo 88 </w:t>
      </w:r>
    </w:p>
    <w:p w:rsidR="00A46835" w:rsidRPr="00A46835" w:rsidRDefault="00A46835" w:rsidP="00A46835">
      <w:pPr>
        <w:ind w:left="426" w:right="706"/>
        <w:jc w:val="both"/>
        <w:rPr>
          <w:rFonts w:ascii="Arial" w:hAnsi="Arial" w:cs="Arial"/>
          <w:i/>
          <w:sz w:val="22"/>
          <w:szCs w:val="22"/>
          <w:lang w:val="es-CR" w:eastAsia="es-CR"/>
        </w:rPr>
      </w:pPr>
      <w:r w:rsidRPr="00A46835">
        <w:rPr>
          <w:rFonts w:ascii="Arial" w:hAnsi="Arial" w:cs="Arial"/>
          <w:i/>
          <w:sz w:val="22"/>
          <w:szCs w:val="22"/>
          <w:lang w:val="es-CR" w:eastAsia="es-CR"/>
        </w:rPr>
        <w:t xml:space="preserve">Para la discusión y aprobación de proyectos de ley relativos a las materias puestas bajo la competencia de la Universidad de Costa Rica y de las demás instituciones de educación superior universitaria, o relacionadas directamente con ellas, la Asamblea Legislativa deberá oír previamente al Consejo Universitario o al órgano director correspondiente de cada una de ellas”. </w:t>
      </w:r>
    </w:p>
    <w:p w:rsidR="00A46835" w:rsidRPr="00A46835" w:rsidRDefault="00A46835" w:rsidP="00A46835">
      <w:pPr>
        <w:ind w:left="426"/>
        <w:jc w:val="both"/>
        <w:rPr>
          <w:rFonts w:ascii="Arial" w:hAnsi="Arial" w:cs="Arial"/>
          <w:i/>
          <w:sz w:val="22"/>
          <w:szCs w:val="22"/>
          <w:lang w:val="es-CR" w:eastAsia="es-CR"/>
        </w:rPr>
      </w:pPr>
    </w:p>
    <w:p w:rsidR="00A46835" w:rsidRPr="00A46835" w:rsidRDefault="00A46835" w:rsidP="00C37B39">
      <w:pPr>
        <w:numPr>
          <w:ilvl w:val="0"/>
          <w:numId w:val="8"/>
        </w:numPr>
        <w:ind w:left="360"/>
        <w:jc w:val="both"/>
        <w:rPr>
          <w:rFonts w:ascii="Arial" w:hAnsi="Arial" w:cs="Arial"/>
          <w:i/>
          <w:sz w:val="22"/>
          <w:szCs w:val="22"/>
          <w:lang w:val="es-CR" w:eastAsia="es-CR"/>
        </w:rPr>
      </w:pPr>
      <w:r w:rsidRPr="00A46835">
        <w:rPr>
          <w:rFonts w:ascii="Arial" w:hAnsi="Arial" w:cs="Arial"/>
          <w:lang w:val="es-CR" w:eastAsia="es-CR"/>
        </w:rPr>
        <w:t xml:space="preserve">El Estatuto Orgánico del Instituto Tecnológico de Costa Rica, en el Artículo 18, inciso i, establece como función del Consejo Institucional: </w:t>
      </w:r>
    </w:p>
    <w:p w:rsidR="00A46835" w:rsidRPr="00A46835" w:rsidRDefault="00A46835" w:rsidP="00A46835">
      <w:pPr>
        <w:ind w:left="360"/>
        <w:jc w:val="both"/>
        <w:rPr>
          <w:rFonts w:ascii="Arial" w:hAnsi="Arial" w:cs="Arial"/>
          <w:i/>
          <w:sz w:val="22"/>
          <w:szCs w:val="22"/>
          <w:lang w:val="es-CR" w:eastAsia="es-CR"/>
        </w:rPr>
      </w:pPr>
    </w:p>
    <w:p w:rsidR="00A46835" w:rsidRPr="00A46835" w:rsidRDefault="00A46835" w:rsidP="00C37B39">
      <w:pPr>
        <w:numPr>
          <w:ilvl w:val="2"/>
          <w:numId w:val="8"/>
        </w:numPr>
        <w:ind w:left="851" w:right="709" w:hanging="284"/>
        <w:jc w:val="both"/>
        <w:rPr>
          <w:rFonts w:ascii="Arial" w:eastAsia="Cambria" w:hAnsi="Arial" w:cs="Arial"/>
          <w:i/>
          <w:sz w:val="22"/>
          <w:szCs w:val="22"/>
          <w:lang w:val="es-ES_tradnl" w:eastAsia="en-US"/>
        </w:rPr>
      </w:pPr>
      <w:r w:rsidRPr="00A46835">
        <w:rPr>
          <w:rFonts w:ascii="Arial" w:eastAsia="Cambria" w:hAnsi="Arial" w:cs="Arial"/>
          <w:i/>
          <w:sz w:val="22"/>
          <w:szCs w:val="22"/>
          <w:lang w:val="es-CR" w:eastAsia="en-US"/>
        </w:rPr>
        <w:t>“</w:t>
      </w:r>
      <w:r w:rsidRPr="00A46835">
        <w:rPr>
          <w:rFonts w:ascii="Arial" w:eastAsia="Cambria" w:hAnsi="Arial" w:cs="Arial"/>
          <w:i/>
          <w:sz w:val="22"/>
          <w:szCs w:val="22"/>
          <w:lang w:val="es-ES_tradnl" w:eastAsia="en-US"/>
        </w:rPr>
        <w:t>Evacuar las consultas a que se refiere el Artículo 88 de la Constitución Política de la República”.</w:t>
      </w:r>
    </w:p>
    <w:p w:rsidR="00A46835" w:rsidRPr="00A46835" w:rsidRDefault="00A46835" w:rsidP="00A46835">
      <w:pPr>
        <w:ind w:left="426"/>
        <w:jc w:val="both"/>
        <w:rPr>
          <w:rFonts w:ascii="Arial" w:hAnsi="Arial" w:cs="Arial"/>
          <w:i/>
          <w:sz w:val="22"/>
          <w:szCs w:val="22"/>
          <w:lang w:val="es-CR" w:eastAsia="es-CR"/>
        </w:rPr>
      </w:pPr>
    </w:p>
    <w:p w:rsidR="00A46835" w:rsidRPr="00A46835" w:rsidRDefault="00A46835" w:rsidP="00C37B39">
      <w:pPr>
        <w:numPr>
          <w:ilvl w:val="0"/>
          <w:numId w:val="8"/>
        </w:numPr>
        <w:ind w:left="360"/>
        <w:jc w:val="both"/>
        <w:rPr>
          <w:rFonts w:ascii="Arial" w:hAnsi="Arial" w:cs="Arial"/>
          <w:i/>
          <w:sz w:val="22"/>
          <w:szCs w:val="22"/>
          <w:lang w:val="es-CR" w:eastAsia="es-CR"/>
        </w:rPr>
      </w:pPr>
      <w:r w:rsidRPr="00A46835">
        <w:rPr>
          <w:rFonts w:ascii="Arial" w:hAnsi="Arial" w:cs="Arial"/>
          <w:lang w:val="es-CR" w:eastAsia="es-CR"/>
        </w:rPr>
        <w:t>El Estatuto Orgánico del Instituto Tecnológico de Costa Rica, en el Artículo 18, inciso f, dispone como función del Consejo Institucional:</w:t>
      </w:r>
    </w:p>
    <w:p w:rsidR="00A46835" w:rsidRPr="00A46835" w:rsidRDefault="00A46835" w:rsidP="00A46835">
      <w:pPr>
        <w:ind w:left="360"/>
        <w:jc w:val="both"/>
        <w:rPr>
          <w:rFonts w:ascii="Arial" w:hAnsi="Arial" w:cs="Arial"/>
          <w:lang w:val="es-CR" w:eastAsia="es-CR"/>
        </w:rPr>
      </w:pPr>
    </w:p>
    <w:p w:rsidR="00A46835" w:rsidRPr="00A46835" w:rsidRDefault="00A46835" w:rsidP="00A46835">
      <w:pPr>
        <w:ind w:left="567"/>
        <w:jc w:val="both"/>
        <w:rPr>
          <w:rFonts w:ascii="Arial" w:hAnsi="Arial" w:cs="Arial"/>
          <w:i/>
          <w:sz w:val="22"/>
          <w:szCs w:val="22"/>
          <w:lang w:val="es-CR" w:eastAsia="es-CR"/>
        </w:rPr>
      </w:pPr>
      <w:r w:rsidRPr="00A46835">
        <w:rPr>
          <w:rFonts w:ascii="Arial" w:hAnsi="Arial" w:cs="Arial"/>
          <w:i/>
          <w:sz w:val="22"/>
          <w:szCs w:val="22"/>
          <w:lang w:val="es-CR" w:eastAsia="es-CR"/>
        </w:rPr>
        <w:t>“Artículo 18:</w:t>
      </w:r>
    </w:p>
    <w:p w:rsidR="00A46835" w:rsidRPr="00A46835" w:rsidRDefault="00A46835" w:rsidP="00A46835">
      <w:pPr>
        <w:jc w:val="both"/>
        <w:rPr>
          <w:rFonts w:ascii="Arial" w:hAnsi="Arial" w:cs="Arial"/>
          <w:i/>
          <w:sz w:val="22"/>
          <w:szCs w:val="22"/>
          <w:lang w:val="es-ES_tradnl" w:eastAsia="en-US"/>
        </w:rPr>
      </w:pPr>
    </w:p>
    <w:p w:rsidR="00A46835" w:rsidRPr="00A46835" w:rsidRDefault="00A46835" w:rsidP="00A46835">
      <w:pPr>
        <w:ind w:left="567" w:right="709"/>
        <w:jc w:val="both"/>
        <w:rPr>
          <w:rFonts w:ascii="Arial" w:eastAsia="Cambria" w:hAnsi="Arial" w:cs="Arial"/>
          <w:i/>
          <w:sz w:val="22"/>
          <w:szCs w:val="22"/>
          <w:lang w:val="es-ES_tradnl" w:eastAsia="en-US"/>
        </w:rPr>
      </w:pPr>
      <w:r w:rsidRPr="00A46835">
        <w:rPr>
          <w:rFonts w:ascii="Arial" w:eastAsia="Cambria" w:hAnsi="Arial" w:cs="Arial"/>
          <w:i/>
          <w:sz w:val="22"/>
          <w:szCs w:val="22"/>
          <w:lang w:val="es-ES_tradnl" w:eastAsia="en-US"/>
        </w:rPr>
        <w:t>Aprobar, promulgar y modificar los reglamentos generales necesarios para el funcionamiento del Instituto, así como los suyos propios, excepto aquellos que regulen el funcionamiento de la Asamblea Institucional Representativa y del Congreso Institucional</w:t>
      </w:r>
    </w:p>
    <w:p w:rsidR="00A46835" w:rsidRPr="00A46835" w:rsidRDefault="00A46835" w:rsidP="00A46835">
      <w:pPr>
        <w:ind w:left="567" w:right="709"/>
        <w:jc w:val="both"/>
        <w:rPr>
          <w:rFonts w:ascii="Arial" w:eastAsia="Cambria" w:hAnsi="Arial" w:cs="Arial"/>
          <w:i/>
          <w:sz w:val="22"/>
          <w:szCs w:val="22"/>
          <w:lang w:val="es-ES_tradnl" w:eastAsia="en-US"/>
        </w:rPr>
      </w:pPr>
    </w:p>
    <w:p w:rsidR="00A46835" w:rsidRPr="00A46835" w:rsidRDefault="00A46835" w:rsidP="00A46835">
      <w:pPr>
        <w:ind w:left="567" w:right="709"/>
        <w:jc w:val="both"/>
        <w:rPr>
          <w:rFonts w:ascii="Arial" w:eastAsia="Cambria" w:hAnsi="Arial" w:cs="Arial"/>
          <w:i/>
          <w:sz w:val="22"/>
          <w:szCs w:val="22"/>
          <w:lang w:val="es-ES_tradnl" w:eastAsia="en-US"/>
        </w:rPr>
      </w:pPr>
      <w:r w:rsidRPr="00A46835">
        <w:rPr>
          <w:rFonts w:ascii="Arial" w:eastAsia="Cambria" w:hAnsi="Arial" w:cs="Arial"/>
          <w:i/>
          <w:sz w:val="22"/>
          <w:szCs w:val="22"/>
          <w:lang w:val="es-ES_tradnl" w:eastAsia="en-US"/>
        </w:rPr>
        <w:t>Los reglamentos que regulan la materia electoral deben ser consultados al Tribunal Institucional Electoral antes de su aprobación en firme. El Tribunal Institucional Electoral contará con diez días hábiles para pronunciarse”.</w:t>
      </w:r>
    </w:p>
    <w:p w:rsidR="00A46835" w:rsidRPr="00A46835" w:rsidRDefault="00A46835" w:rsidP="00A46835">
      <w:pPr>
        <w:ind w:left="851" w:right="709" w:hanging="284"/>
        <w:jc w:val="both"/>
        <w:rPr>
          <w:rFonts w:ascii="Arial" w:eastAsia="Cambria" w:hAnsi="Arial" w:cs="Arial"/>
          <w:i/>
          <w:sz w:val="22"/>
          <w:szCs w:val="22"/>
          <w:lang w:eastAsia="en-US"/>
        </w:rPr>
      </w:pPr>
    </w:p>
    <w:p w:rsidR="00A46835" w:rsidRPr="00A46835" w:rsidRDefault="00A46835" w:rsidP="00C37B39">
      <w:pPr>
        <w:numPr>
          <w:ilvl w:val="0"/>
          <w:numId w:val="8"/>
        </w:numPr>
        <w:ind w:left="360"/>
        <w:jc w:val="both"/>
        <w:rPr>
          <w:rFonts w:ascii="Arial" w:hAnsi="Arial" w:cs="Arial"/>
          <w:lang w:val="es-CR"/>
        </w:rPr>
      </w:pPr>
      <w:r w:rsidRPr="00A46835">
        <w:rPr>
          <w:rFonts w:ascii="Arial" w:hAnsi="Arial" w:cs="Arial"/>
          <w:lang w:val="es-CR"/>
        </w:rPr>
        <w:t>El Reglamento del Consejo Institucional, en el Artículo 10, indica lo siguiente:</w:t>
      </w:r>
    </w:p>
    <w:p w:rsidR="00A46835" w:rsidRPr="00A46835" w:rsidRDefault="00A46835" w:rsidP="00A46835">
      <w:pPr>
        <w:jc w:val="both"/>
        <w:rPr>
          <w:rFonts w:ascii="Arial" w:hAnsi="Arial" w:cs="Arial"/>
          <w:lang w:val="es-ES_tradnl" w:eastAsia="en-US"/>
        </w:rPr>
      </w:pPr>
    </w:p>
    <w:p w:rsidR="00A46835" w:rsidRPr="00A46835" w:rsidRDefault="00A46835" w:rsidP="00A46835">
      <w:pPr>
        <w:ind w:left="360" w:right="565"/>
        <w:jc w:val="both"/>
        <w:rPr>
          <w:rFonts w:ascii="Arial" w:hAnsi="Arial" w:cs="Arial"/>
          <w:i/>
          <w:sz w:val="22"/>
          <w:szCs w:val="22"/>
          <w:lang w:val="es-ES_tradnl" w:eastAsia="es-CR"/>
        </w:rPr>
      </w:pPr>
      <w:r w:rsidRPr="00A46835">
        <w:rPr>
          <w:rFonts w:ascii="Arial" w:hAnsi="Arial" w:cs="Arial"/>
          <w:sz w:val="22"/>
          <w:szCs w:val="22"/>
          <w:lang w:val="es-ES_tradnl" w:eastAsia="es-CR"/>
        </w:rPr>
        <w:t>“</w:t>
      </w:r>
      <w:r w:rsidRPr="00A46835">
        <w:rPr>
          <w:rFonts w:ascii="Arial" w:hAnsi="Arial" w:cs="Arial"/>
          <w:i/>
          <w:sz w:val="22"/>
          <w:szCs w:val="22"/>
          <w:lang w:val="es-ES_tradnl" w:eastAsia="es-CR"/>
        </w:rPr>
        <w:t xml:space="preserve">Artículo 10 </w:t>
      </w:r>
    </w:p>
    <w:p w:rsidR="00A46835" w:rsidRPr="00A46835" w:rsidRDefault="00A46835" w:rsidP="00A46835">
      <w:pPr>
        <w:ind w:left="284" w:right="565"/>
        <w:jc w:val="both"/>
        <w:rPr>
          <w:rFonts w:ascii="Arial" w:hAnsi="Arial" w:cs="Arial"/>
          <w:i/>
          <w:sz w:val="22"/>
          <w:szCs w:val="22"/>
          <w:lang w:val="es-ES_tradnl" w:eastAsia="es-CR"/>
        </w:rPr>
      </w:pPr>
    </w:p>
    <w:p w:rsidR="00A46835" w:rsidRPr="00A46835" w:rsidRDefault="00A46835" w:rsidP="00A46835">
      <w:pPr>
        <w:ind w:left="426" w:right="565"/>
        <w:jc w:val="both"/>
        <w:rPr>
          <w:rFonts w:ascii="Arial" w:eastAsia="Cambria" w:hAnsi="Arial" w:cs="Arial"/>
          <w:i/>
          <w:sz w:val="22"/>
          <w:szCs w:val="22"/>
          <w:lang w:val="es-ES_tradnl"/>
        </w:rPr>
      </w:pPr>
      <w:r w:rsidRPr="00A46835">
        <w:rPr>
          <w:rFonts w:ascii="Arial" w:hAnsi="Arial" w:cs="Arial"/>
          <w:i/>
          <w:sz w:val="22"/>
          <w:szCs w:val="22"/>
          <w:lang w:val="es-ES_tradnl" w:eastAsia="es-CR"/>
        </w:rPr>
        <w:t>El Consejo Institucional podrá recibir asuntos de su competencia conforme lo confiere la Constitución Política de la República, las Leyes de la República, la Ley Orgánica del ITCR, el Estatuto Orgánico del Instituto Tecnológico de Costa Rica y otros reglamentos internos, a través de la Secretaría del Consejo Institucional, la Presidencia del Consejo Institucional o los miembros del Consejo Institucional”.</w:t>
      </w:r>
    </w:p>
    <w:p w:rsidR="00A46835" w:rsidRPr="00A46835" w:rsidRDefault="00A46835" w:rsidP="00A46835">
      <w:pPr>
        <w:ind w:left="360"/>
        <w:jc w:val="both"/>
        <w:rPr>
          <w:rFonts w:ascii="Arial" w:hAnsi="Arial" w:cs="Arial"/>
          <w:b/>
          <w:lang w:val="es-CR"/>
        </w:rPr>
      </w:pPr>
    </w:p>
    <w:p w:rsidR="00A46835" w:rsidRPr="00A46835" w:rsidRDefault="00A46835" w:rsidP="00C37B39">
      <w:pPr>
        <w:numPr>
          <w:ilvl w:val="0"/>
          <w:numId w:val="8"/>
        </w:numPr>
        <w:ind w:left="360"/>
        <w:jc w:val="both"/>
        <w:rPr>
          <w:rFonts w:ascii="Arial" w:hAnsi="Arial" w:cs="Arial"/>
          <w:lang w:val="es-CR"/>
        </w:rPr>
      </w:pPr>
      <w:r w:rsidRPr="00A46835">
        <w:rPr>
          <w:rFonts w:ascii="Arial" w:hAnsi="Arial" w:cs="Arial"/>
          <w:lang w:val="es-CR"/>
        </w:rPr>
        <w:t xml:space="preserve">En la </w:t>
      </w:r>
      <w:r w:rsidRPr="00A46835">
        <w:rPr>
          <w:rFonts w:ascii="Arial" w:eastAsia="Cambria" w:hAnsi="Arial" w:cs="Arial"/>
          <w:lang w:eastAsia="en-US"/>
        </w:rPr>
        <w:t xml:space="preserve">Sesión Ordinaria </w:t>
      </w:r>
      <w:r w:rsidRPr="00A46835">
        <w:rPr>
          <w:rFonts w:ascii="Arial" w:hAnsi="Arial" w:cs="Arial"/>
        </w:rPr>
        <w:t>No. 3032, Artículo 7, del 03 de agosto de 2017</w:t>
      </w:r>
      <w:r w:rsidRPr="00A46835">
        <w:rPr>
          <w:rFonts w:ascii="Arial" w:eastAsia="Cambria" w:hAnsi="Arial" w:cs="Arial"/>
          <w:lang w:eastAsia="en-US"/>
        </w:rPr>
        <w:t>, el Consejo Institucional aprobó:</w:t>
      </w:r>
    </w:p>
    <w:p w:rsidR="00A46835" w:rsidRPr="00A46835" w:rsidRDefault="00A46835" w:rsidP="00A46835">
      <w:pPr>
        <w:jc w:val="both"/>
        <w:rPr>
          <w:rFonts w:ascii="Arial" w:eastAsia="Cambria" w:hAnsi="Arial" w:cs="Arial"/>
          <w:lang w:val="es-CR" w:eastAsia="en-US"/>
        </w:rPr>
      </w:pPr>
    </w:p>
    <w:p w:rsidR="00A46835" w:rsidRPr="00A46835" w:rsidRDefault="00A46835" w:rsidP="00A46835">
      <w:pPr>
        <w:jc w:val="both"/>
        <w:rPr>
          <w:rFonts w:ascii="Arial" w:eastAsia="Cambria" w:hAnsi="Arial" w:cs="Arial"/>
          <w:lang w:val="es-CR" w:eastAsia="en-US"/>
        </w:rPr>
      </w:pPr>
    </w:p>
    <w:p w:rsidR="00A46835" w:rsidRPr="00A46835" w:rsidRDefault="00A46835" w:rsidP="00C37B39">
      <w:pPr>
        <w:numPr>
          <w:ilvl w:val="0"/>
          <w:numId w:val="9"/>
        </w:numPr>
        <w:ind w:left="851" w:right="565"/>
        <w:jc w:val="both"/>
        <w:rPr>
          <w:rFonts w:ascii="Arial" w:eastAsia="Cambria" w:hAnsi="Arial" w:cs="Arial"/>
          <w:i/>
          <w:sz w:val="22"/>
          <w:szCs w:val="22"/>
          <w:lang w:val="es-CR" w:eastAsia="en-US"/>
        </w:rPr>
      </w:pPr>
      <w:r w:rsidRPr="00A46835">
        <w:rPr>
          <w:rFonts w:ascii="Arial" w:hAnsi="Arial" w:cs="Arial"/>
          <w:i/>
          <w:sz w:val="22"/>
          <w:szCs w:val="22"/>
          <w:lang w:val="es-ES_tradnl"/>
        </w:rPr>
        <w:lastRenderedPageBreak/>
        <w:t xml:space="preserve">“Conformar una Comisión, denominada: “Comisión asesora para </w:t>
      </w:r>
      <w:r w:rsidRPr="00A46835">
        <w:rPr>
          <w:rFonts w:ascii="Arial" w:hAnsi="Arial" w:cs="Arial"/>
          <w:i/>
          <w:sz w:val="22"/>
          <w:szCs w:val="22"/>
          <w:lang w:val="es-ES_tradnl" w:eastAsia="en-US"/>
        </w:rPr>
        <w:t>dictaminar proyectos de ley”, conformada</w:t>
      </w:r>
      <w:r w:rsidRPr="00A46835">
        <w:rPr>
          <w:rFonts w:ascii="Arial" w:hAnsi="Arial" w:cs="Arial"/>
          <w:i/>
          <w:sz w:val="22"/>
          <w:szCs w:val="22"/>
          <w:lang w:val="es-ES_tradnl"/>
        </w:rPr>
        <w:t xml:space="preserve"> de la siguiente manera:</w:t>
      </w:r>
    </w:p>
    <w:p w:rsidR="00A46835" w:rsidRPr="00A46835" w:rsidRDefault="00A46835" w:rsidP="00A46835">
      <w:pPr>
        <w:ind w:left="851" w:right="565"/>
        <w:rPr>
          <w:rFonts w:ascii="Arial" w:eastAsia="Calibri" w:hAnsi="Arial" w:cs="Arial"/>
          <w:i/>
          <w:sz w:val="22"/>
          <w:szCs w:val="22"/>
          <w:lang w:val="es-CR"/>
        </w:rPr>
      </w:pPr>
    </w:p>
    <w:p w:rsidR="00A46835" w:rsidRPr="00A46835" w:rsidRDefault="00A46835" w:rsidP="00C37B39">
      <w:pPr>
        <w:numPr>
          <w:ilvl w:val="0"/>
          <w:numId w:val="13"/>
        </w:numPr>
        <w:tabs>
          <w:tab w:val="left" w:pos="8080"/>
          <w:tab w:val="left" w:pos="8222"/>
        </w:tabs>
        <w:ind w:left="1276" w:right="565"/>
        <w:jc w:val="both"/>
        <w:rPr>
          <w:rFonts w:ascii="Arial" w:eastAsia="Calibri" w:hAnsi="Arial" w:cs="Arial"/>
          <w:b/>
          <w:bCs/>
          <w:i/>
          <w:sz w:val="22"/>
          <w:szCs w:val="22"/>
          <w:lang w:val="es-CR"/>
        </w:rPr>
      </w:pPr>
      <w:r w:rsidRPr="00A46835">
        <w:rPr>
          <w:rFonts w:ascii="Arial" w:eastAsia="Calibri" w:hAnsi="Arial" w:cs="Arial"/>
          <w:i/>
          <w:sz w:val="22"/>
          <w:szCs w:val="22"/>
          <w:lang w:val="es-CR" w:eastAsia="en-US"/>
        </w:rPr>
        <w:t>El Director(a) de la Oficina de Asesoría Legal o su representante, quien la coordinará.</w:t>
      </w:r>
    </w:p>
    <w:p w:rsidR="00A46835" w:rsidRPr="00A46835" w:rsidRDefault="00A46835" w:rsidP="00C37B39">
      <w:pPr>
        <w:numPr>
          <w:ilvl w:val="0"/>
          <w:numId w:val="13"/>
        </w:numPr>
        <w:tabs>
          <w:tab w:val="left" w:pos="8080"/>
          <w:tab w:val="left" w:pos="8222"/>
        </w:tabs>
        <w:ind w:left="1276" w:right="565"/>
        <w:jc w:val="both"/>
        <w:rPr>
          <w:rFonts w:ascii="Arial" w:eastAsia="Calibri" w:hAnsi="Arial" w:cs="Arial"/>
          <w:b/>
          <w:bCs/>
          <w:i/>
          <w:sz w:val="22"/>
          <w:szCs w:val="22"/>
          <w:lang w:val="es-CR"/>
        </w:rPr>
      </w:pPr>
      <w:r w:rsidRPr="00A46835">
        <w:rPr>
          <w:rFonts w:ascii="Arial" w:eastAsia="Calibri" w:hAnsi="Arial" w:cs="Arial"/>
          <w:i/>
          <w:sz w:val="22"/>
          <w:szCs w:val="22"/>
          <w:lang w:val="es-CR" w:eastAsia="en-US"/>
        </w:rPr>
        <w:t>Un integrante de la Comisión de Autonomía Universitaria de la Asamblea Institucional Representativa (AIR) designada por ésta.</w:t>
      </w:r>
    </w:p>
    <w:p w:rsidR="00A46835" w:rsidRPr="00A46835" w:rsidRDefault="00A46835" w:rsidP="00C37B39">
      <w:pPr>
        <w:numPr>
          <w:ilvl w:val="0"/>
          <w:numId w:val="13"/>
        </w:numPr>
        <w:tabs>
          <w:tab w:val="left" w:pos="8080"/>
          <w:tab w:val="left" w:pos="8222"/>
        </w:tabs>
        <w:ind w:left="1276" w:right="565"/>
        <w:jc w:val="both"/>
        <w:rPr>
          <w:rFonts w:ascii="Arial" w:eastAsia="Cambria" w:hAnsi="Arial" w:cs="Arial"/>
          <w:i/>
          <w:sz w:val="22"/>
          <w:szCs w:val="22"/>
          <w:lang w:val="es-CR" w:eastAsia="en-US"/>
        </w:rPr>
      </w:pPr>
      <w:r w:rsidRPr="00A46835">
        <w:rPr>
          <w:rFonts w:ascii="Arial" w:eastAsia="Calibri" w:hAnsi="Arial" w:cs="Arial"/>
          <w:i/>
          <w:sz w:val="22"/>
          <w:szCs w:val="22"/>
          <w:lang w:val="es-CR" w:eastAsia="en-US"/>
        </w:rPr>
        <w:t>Una persona funcionaria de la Institución de profesión abogado designado por el Consejo institucional por un plazo de tres años.</w:t>
      </w:r>
    </w:p>
    <w:p w:rsidR="00A46835" w:rsidRPr="00A46835" w:rsidRDefault="00A46835" w:rsidP="00A46835">
      <w:pPr>
        <w:ind w:left="851" w:right="565"/>
        <w:jc w:val="both"/>
        <w:rPr>
          <w:rFonts w:ascii="Arial" w:eastAsia="Cambria" w:hAnsi="Arial" w:cs="Arial"/>
          <w:i/>
          <w:sz w:val="22"/>
          <w:szCs w:val="22"/>
          <w:lang w:val="es-CR" w:eastAsia="en-US"/>
        </w:rPr>
      </w:pPr>
    </w:p>
    <w:p w:rsidR="00A46835" w:rsidRPr="00A46835" w:rsidRDefault="00A46835" w:rsidP="00A46835">
      <w:pPr>
        <w:ind w:left="851" w:right="565"/>
        <w:jc w:val="both"/>
        <w:rPr>
          <w:rFonts w:ascii="Arial" w:eastAsia="Cambria" w:hAnsi="Arial" w:cs="Arial"/>
          <w:i/>
          <w:sz w:val="22"/>
          <w:szCs w:val="22"/>
          <w:lang w:val="es-CR" w:eastAsia="en-US"/>
        </w:rPr>
      </w:pPr>
      <w:r w:rsidRPr="00A46835">
        <w:rPr>
          <w:rFonts w:ascii="Arial" w:eastAsia="Cambria" w:hAnsi="Arial" w:cs="Arial"/>
          <w:i/>
          <w:sz w:val="22"/>
          <w:szCs w:val="22"/>
          <w:lang w:val="es-CR" w:eastAsia="en-US"/>
        </w:rPr>
        <w:t>La función exclusiva de esta Comisión será dictaminar, por petición del Consejo Institucional, si un proyecto de ley contiene elementos que amenacen o comprometan la autonomía universitaria que le confiere el Artículo 84 de la Constitución Política al Instituto. En caso de dictamen afirmativo indicará los elementos concretos”.</w:t>
      </w:r>
    </w:p>
    <w:p w:rsidR="00A46835" w:rsidRPr="00A46835" w:rsidRDefault="00A46835" w:rsidP="00A46835">
      <w:pPr>
        <w:jc w:val="both"/>
        <w:rPr>
          <w:rFonts w:ascii="Arial" w:eastAsia="Cambria" w:hAnsi="Arial" w:cs="Arial"/>
          <w:lang w:val="es-CR" w:eastAsia="en-US"/>
        </w:rPr>
      </w:pPr>
    </w:p>
    <w:p w:rsidR="00A46835" w:rsidRPr="00A46835" w:rsidRDefault="00A46835" w:rsidP="00A46835">
      <w:pPr>
        <w:ind w:left="426"/>
        <w:jc w:val="both"/>
        <w:rPr>
          <w:rFonts w:ascii="Arial" w:hAnsi="Arial" w:cs="Arial"/>
          <w:lang w:val="es-ES_tradnl"/>
        </w:rPr>
      </w:pPr>
      <w:r w:rsidRPr="00A46835">
        <w:rPr>
          <w:rFonts w:ascii="Arial" w:hAnsi="Arial" w:cs="Arial"/>
          <w:lang w:val="es-ES_tradnl"/>
        </w:rPr>
        <w:t>En ese mismo acuerdo, se estableció el procedimiento para la atención y la emisión de criterio ante las consultas de los Proyectos de Ley, enviados por la Asamblea Legislativa al Instituto Tecnológico de Costa Rica, en el marco del Artículo 88 de la Constitución Política.</w:t>
      </w:r>
    </w:p>
    <w:p w:rsidR="00A46835" w:rsidRPr="00A46835" w:rsidRDefault="00A46835" w:rsidP="00A46835">
      <w:pPr>
        <w:ind w:left="426"/>
        <w:jc w:val="both"/>
        <w:rPr>
          <w:rFonts w:ascii="Arial" w:hAnsi="Arial" w:cs="Arial"/>
          <w:lang w:val="es-ES_tradnl"/>
        </w:rPr>
      </w:pPr>
    </w:p>
    <w:p w:rsidR="00A46835" w:rsidRPr="00A46835" w:rsidRDefault="00A46835" w:rsidP="00C37B39">
      <w:pPr>
        <w:numPr>
          <w:ilvl w:val="0"/>
          <w:numId w:val="8"/>
        </w:numPr>
        <w:ind w:left="360"/>
        <w:jc w:val="both"/>
        <w:rPr>
          <w:rFonts w:ascii="Arial" w:hAnsi="Arial" w:cs="Arial"/>
          <w:lang w:val="es-CR"/>
        </w:rPr>
      </w:pPr>
      <w:r w:rsidRPr="00A46835">
        <w:rPr>
          <w:rFonts w:ascii="Arial" w:hAnsi="Arial" w:cs="Arial"/>
          <w:lang w:val="es-CR"/>
        </w:rPr>
        <w:t xml:space="preserve">En la </w:t>
      </w:r>
      <w:r w:rsidRPr="00A46835">
        <w:rPr>
          <w:rFonts w:ascii="Arial" w:eastAsia="Cambria" w:hAnsi="Arial" w:cs="Arial"/>
          <w:lang w:eastAsia="en-US"/>
        </w:rPr>
        <w:t>Sesión Ordinaria No. 3038, Artículo 14, del 13 de setiembre de 2017, el Consejo Institucional aprobó:</w:t>
      </w:r>
    </w:p>
    <w:p w:rsidR="00A46835" w:rsidRPr="00A46835" w:rsidRDefault="00A46835" w:rsidP="00A46835">
      <w:pPr>
        <w:ind w:left="426"/>
        <w:jc w:val="both"/>
        <w:rPr>
          <w:rFonts w:ascii="Arial" w:eastAsia="Cambria" w:hAnsi="Arial" w:cs="Arial"/>
          <w:lang w:val="es-CR" w:eastAsia="en-US"/>
        </w:rPr>
      </w:pPr>
      <w:r w:rsidRPr="00A46835">
        <w:rPr>
          <w:rFonts w:ascii="Arial" w:eastAsia="Cambria" w:hAnsi="Arial" w:cs="Arial"/>
          <w:lang w:val="es-CR" w:eastAsia="en-US"/>
        </w:rPr>
        <w:t xml:space="preserve"> </w:t>
      </w:r>
    </w:p>
    <w:p w:rsidR="00A46835" w:rsidRPr="00A46835" w:rsidRDefault="00A46835" w:rsidP="00C37B39">
      <w:pPr>
        <w:numPr>
          <w:ilvl w:val="1"/>
          <w:numId w:val="17"/>
        </w:numPr>
        <w:ind w:left="851" w:hanging="284"/>
        <w:jc w:val="both"/>
        <w:rPr>
          <w:rFonts w:ascii="Arial" w:eastAsia="Calibri" w:hAnsi="Arial" w:cs="Arial"/>
          <w:i/>
          <w:color w:val="000000"/>
          <w:sz w:val="22"/>
          <w:szCs w:val="22"/>
          <w:lang w:val="es-CR"/>
        </w:rPr>
      </w:pPr>
      <w:r w:rsidRPr="00A46835">
        <w:rPr>
          <w:rFonts w:ascii="Arial" w:eastAsia="Calibri" w:hAnsi="Arial" w:cs="Arial"/>
          <w:i/>
          <w:color w:val="000000"/>
          <w:sz w:val="22"/>
          <w:szCs w:val="22"/>
          <w:lang w:val="es-ES_tradnl"/>
        </w:rPr>
        <w:t xml:space="preserve">“Modificar el inciso a) del acuerdo </w:t>
      </w:r>
      <w:r w:rsidRPr="00A46835">
        <w:rPr>
          <w:rFonts w:ascii="Arial" w:eastAsia="Calibri" w:hAnsi="Arial" w:cs="Arial"/>
          <w:i/>
          <w:color w:val="000000"/>
          <w:sz w:val="22"/>
          <w:szCs w:val="22"/>
          <w:lang w:val="es-CR"/>
        </w:rPr>
        <w:t>Sesión Ordinaria No. 3032, Artículo 7, del 03 de agosto de 2017, el Consejo Institucional aprobó el “Procedimiento</w:t>
      </w:r>
      <w:r w:rsidRPr="00A46835">
        <w:rPr>
          <w:rFonts w:ascii="Arial" w:eastAsia="Calibri" w:hAnsi="Arial" w:cs="Arial"/>
          <w:b/>
          <w:i/>
          <w:color w:val="000000"/>
          <w:sz w:val="22"/>
          <w:szCs w:val="22"/>
          <w:lang w:val="es-CR"/>
        </w:rPr>
        <w:t xml:space="preserve"> </w:t>
      </w:r>
      <w:r w:rsidRPr="00A46835">
        <w:rPr>
          <w:rFonts w:ascii="Arial" w:eastAsia="Calibri" w:hAnsi="Arial" w:cs="Arial"/>
          <w:i/>
          <w:color w:val="000000"/>
          <w:sz w:val="22"/>
          <w:szCs w:val="22"/>
          <w:lang w:val="es-CR"/>
        </w:rPr>
        <w:t>para la atención y emisión de criterio sobre las consultas de los Proyectos de Ley enviados por la Asamblea Legislativa al Instituto Tecnológico de Costa Rica”, de la siguiente manera:</w:t>
      </w:r>
    </w:p>
    <w:p w:rsidR="00A46835" w:rsidRPr="00A46835" w:rsidRDefault="00A46835" w:rsidP="00A46835">
      <w:pPr>
        <w:ind w:left="851"/>
        <w:jc w:val="both"/>
        <w:rPr>
          <w:rFonts w:ascii="Arial" w:eastAsia="Cambria" w:hAnsi="Arial" w:cs="Arial"/>
          <w:i/>
          <w:color w:val="000000"/>
          <w:sz w:val="22"/>
          <w:szCs w:val="22"/>
          <w:lang w:val="es-ES_tradnl" w:eastAsia="en-US"/>
        </w:rPr>
      </w:pPr>
    </w:p>
    <w:p w:rsidR="00A46835" w:rsidRPr="00A46835" w:rsidRDefault="00A46835" w:rsidP="00A46835">
      <w:pPr>
        <w:ind w:left="851" w:right="850"/>
        <w:jc w:val="both"/>
        <w:rPr>
          <w:rFonts w:ascii="Arial" w:eastAsia="Cambria" w:hAnsi="Arial" w:cs="Arial"/>
          <w:i/>
          <w:color w:val="000000"/>
          <w:sz w:val="22"/>
          <w:szCs w:val="22"/>
          <w:lang w:val="es-ES_tradnl" w:eastAsia="en-US"/>
        </w:rPr>
      </w:pPr>
      <w:r w:rsidRPr="00A46835">
        <w:rPr>
          <w:rFonts w:ascii="Arial" w:hAnsi="Arial" w:cs="Arial"/>
          <w:i/>
          <w:color w:val="000000"/>
          <w:sz w:val="22"/>
          <w:szCs w:val="22"/>
          <w:lang w:val="es-ES_tradnl" w:eastAsia="en-US"/>
        </w:rPr>
        <w:t>“Conformar tres comisiones, denominadas “Comisiones asesoras para dictaminar proyectos de ley”, cada una conformada de la siguiente manera:</w:t>
      </w:r>
    </w:p>
    <w:p w:rsidR="00A46835" w:rsidRPr="00A46835" w:rsidRDefault="00A46835" w:rsidP="00A46835">
      <w:pPr>
        <w:ind w:left="851" w:right="850"/>
        <w:rPr>
          <w:rFonts w:ascii="Arial" w:eastAsia="Calibri" w:hAnsi="Arial" w:cs="Arial"/>
          <w:i/>
          <w:color w:val="000000"/>
          <w:sz w:val="22"/>
          <w:szCs w:val="22"/>
          <w:lang w:val="es-CR"/>
        </w:rPr>
      </w:pPr>
    </w:p>
    <w:p w:rsidR="00A46835" w:rsidRPr="00A46835" w:rsidRDefault="00A46835" w:rsidP="00C37B39">
      <w:pPr>
        <w:numPr>
          <w:ilvl w:val="0"/>
          <w:numId w:val="18"/>
        </w:numPr>
        <w:tabs>
          <w:tab w:val="left" w:pos="1701"/>
        </w:tabs>
        <w:ind w:left="1418" w:right="850" w:hanging="426"/>
        <w:jc w:val="both"/>
        <w:rPr>
          <w:rFonts w:ascii="Arial" w:eastAsia="Calibri" w:hAnsi="Arial" w:cs="Arial"/>
          <w:b/>
          <w:bCs/>
          <w:i/>
          <w:color w:val="000000"/>
          <w:sz w:val="22"/>
          <w:szCs w:val="22"/>
          <w:lang w:val="es-CR"/>
        </w:rPr>
      </w:pPr>
      <w:r w:rsidRPr="00A46835">
        <w:rPr>
          <w:rFonts w:ascii="Arial" w:eastAsia="Calibri" w:hAnsi="Arial" w:cs="Arial"/>
          <w:i/>
          <w:color w:val="000000"/>
          <w:sz w:val="22"/>
          <w:szCs w:val="22"/>
          <w:lang w:val="es-CR" w:eastAsia="en-US"/>
        </w:rPr>
        <w:t>El Director(a) de la Oficina de Asesoría Legal o su representante, quien la coordinará.</w:t>
      </w:r>
    </w:p>
    <w:p w:rsidR="00A46835" w:rsidRPr="00A46835" w:rsidRDefault="00A46835" w:rsidP="00C37B39">
      <w:pPr>
        <w:numPr>
          <w:ilvl w:val="0"/>
          <w:numId w:val="18"/>
        </w:numPr>
        <w:tabs>
          <w:tab w:val="left" w:pos="1701"/>
        </w:tabs>
        <w:ind w:left="1418" w:right="850" w:hanging="426"/>
        <w:jc w:val="both"/>
        <w:rPr>
          <w:rFonts w:ascii="Arial" w:eastAsia="Calibri" w:hAnsi="Arial" w:cs="Arial"/>
          <w:b/>
          <w:bCs/>
          <w:i/>
          <w:color w:val="000000"/>
          <w:sz w:val="22"/>
          <w:szCs w:val="22"/>
          <w:lang w:val="es-CR"/>
        </w:rPr>
      </w:pPr>
      <w:r w:rsidRPr="00A46835">
        <w:rPr>
          <w:rFonts w:ascii="Arial" w:eastAsia="Calibri" w:hAnsi="Arial" w:cs="Arial"/>
          <w:i/>
          <w:color w:val="000000"/>
          <w:sz w:val="22"/>
          <w:szCs w:val="22"/>
          <w:lang w:val="es-CR" w:eastAsia="en-US"/>
        </w:rPr>
        <w:t>Un integrante de la Comisión de Autonomía Universitaria de la Asamblea Institucional Representativa (AIR) designada por ésta.</w:t>
      </w:r>
    </w:p>
    <w:p w:rsidR="00A46835" w:rsidRPr="00A46835" w:rsidRDefault="00A46835" w:rsidP="00C37B39">
      <w:pPr>
        <w:numPr>
          <w:ilvl w:val="0"/>
          <w:numId w:val="18"/>
        </w:numPr>
        <w:tabs>
          <w:tab w:val="left" w:pos="1701"/>
        </w:tabs>
        <w:ind w:left="1418" w:right="850" w:hanging="426"/>
        <w:jc w:val="both"/>
        <w:rPr>
          <w:rFonts w:ascii="Arial" w:eastAsia="Cambria" w:hAnsi="Arial" w:cs="Arial"/>
          <w:b/>
          <w:i/>
          <w:color w:val="000000"/>
          <w:sz w:val="22"/>
          <w:szCs w:val="22"/>
          <w:lang w:val="es-ES_tradnl" w:eastAsia="en-US"/>
        </w:rPr>
      </w:pPr>
      <w:r w:rsidRPr="00A46835">
        <w:rPr>
          <w:rFonts w:ascii="Arial" w:eastAsia="Calibri" w:hAnsi="Arial" w:cs="Arial"/>
          <w:i/>
          <w:color w:val="000000"/>
          <w:sz w:val="22"/>
          <w:szCs w:val="22"/>
          <w:lang w:val="es-CR" w:eastAsia="en-US"/>
        </w:rPr>
        <w:t>Una persona funcionaria de la Institución de profesión abogado designado por el Consejo institucional por plazos de tres años”.</w:t>
      </w:r>
    </w:p>
    <w:p w:rsidR="00A46835" w:rsidRPr="00A46835" w:rsidRDefault="00A46835" w:rsidP="00A46835">
      <w:pPr>
        <w:jc w:val="both"/>
        <w:rPr>
          <w:rFonts w:ascii="Arial" w:hAnsi="Arial" w:cs="Arial"/>
          <w:lang w:val="es-ES_tradnl"/>
        </w:rPr>
      </w:pPr>
    </w:p>
    <w:p w:rsidR="00A46835" w:rsidRPr="00A46835" w:rsidRDefault="00A46835" w:rsidP="00C37B39">
      <w:pPr>
        <w:numPr>
          <w:ilvl w:val="0"/>
          <w:numId w:val="8"/>
        </w:numPr>
        <w:ind w:left="360"/>
        <w:jc w:val="both"/>
        <w:rPr>
          <w:rFonts w:ascii="Arial" w:hAnsi="Arial" w:cs="Arial"/>
          <w:lang w:val="es-ES_tradnl"/>
        </w:rPr>
      </w:pPr>
      <w:r w:rsidRPr="00A46835">
        <w:rPr>
          <w:rFonts w:ascii="Arial" w:hAnsi="Arial" w:cs="Arial"/>
          <w:lang w:val="es-ES_tradnl"/>
        </w:rPr>
        <w:t xml:space="preserve">Mediante el oficio CDPL-27-2018, sin fecha, recibido el 17 de agosto de 2018, los integrantes de las “Comisiones dictaminadoras de proyectos de ley”, Dra. Lyannette Petgrave Brown, Lic. Pablo Bonilla Siles, Ing. Luis Gómez Gutiérrez, </w:t>
      </w:r>
      <w:proofErr w:type="spellStart"/>
      <w:r w:rsidRPr="00A46835">
        <w:rPr>
          <w:rFonts w:ascii="Arial" w:hAnsi="Arial" w:cs="Arial"/>
          <w:lang w:val="es-ES_tradnl"/>
        </w:rPr>
        <w:t>M.Sc</w:t>
      </w:r>
      <w:proofErr w:type="spellEnd"/>
      <w:r w:rsidRPr="00A46835">
        <w:rPr>
          <w:rFonts w:ascii="Arial" w:hAnsi="Arial" w:cs="Arial"/>
          <w:lang w:val="es-ES_tradnl"/>
        </w:rPr>
        <w:t>. María Catalina Peláez Gil y Lic. Esteban Quesada Navarro, han indicado lo siguiente:</w:t>
      </w:r>
    </w:p>
    <w:p w:rsidR="00A46835" w:rsidRPr="00A46835" w:rsidRDefault="00A46835" w:rsidP="00A46835">
      <w:pPr>
        <w:jc w:val="both"/>
        <w:rPr>
          <w:rFonts w:ascii="Arial" w:hAnsi="Arial" w:cs="Arial"/>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lang w:val="es-ES_tradnl"/>
        </w:rPr>
        <w:t>“</w:t>
      </w:r>
      <w:r w:rsidRPr="00A46835">
        <w:rPr>
          <w:rFonts w:ascii="Arial" w:hAnsi="Arial" w:cs="Arial"/>
          <w:i/>
          <w:sz w:val="22"/>
          <w:szCs w:val="22"/>
          <w:lang w:val="es-ES_tradnl"/>
        </w:rPr>
        <w:t xml:space="preserve">La Comisión Institucional designada por el Consejo Institucional para dictaminar proyectos de ley que son enviados por la Asamblea Legislativa a las Universidades, ha venido trabajando de manera sostenida desde el año anterior en la revisión, análisis y dictamen de una considerable cantidad de proyectos de ley, que le ha permitido a la Institución mantenerse al día con estas entregas ante la Asamblea Legislativa.  Se </w:t>
      </w:r>
      <w:r w:rsidRPr="00A46835">
        <w:rPr>
          <w:rFonts w:ascii="Arial" w:hAnsi="Arial" w:cs="Arial"/>
          <w:i/>
          <w:sz w:val="22"/>
          <w:szCs w:val="22"/>
          <w:lang w:val="es-ES_tradnl"/>
        </w:rPr>
        <w:lastRenderedPageBreak/>
        <w:t>debe resaltar que para poder dictaminar proyectos de ley se requiere además de los conocimientos técnicos y legales, una revisión adicional y exhaustiva en el Sistema de Información Legislativa en búsqueda de mociones, dictámenes y textos sustitutivos, los cuales deben ser estudiados y analizados detalladamente en el seno de la comisión antes de proceder a recomendar o no el apoyo institucional.</w:t>
      </w:r>
    </w:p>
    <w:p w:rsidR="00A46835" w:rsidRPr="00A46835" w:rsidRDefault="00A46835" w:rsidP="00A46835">
      <w:pPr>
        <w:ind w:left="360"/>
        <w:jc w:val="both"/>
        <w:rPr>
          <w:rFonts w:ascii="Arial" w:hAnsi="Arial" w:cs="Arial"/>
          <w:i/>
          <w:sz w:val="22"/>
          <w:szCs w:val="22"/>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i/>
          <w:sz w:val="22"/>
          <w:szCs w:val="22"/>
          <w:lang w:val="es-ES_tradnl"/>
        </w:rPr>
        <w:t xml:space="preserve">Este trabajo se ha venido realizando en forma efectiva y puntual por parte de sus miembros, a pesar de que a la fecha no se hay definido sin ninguna forma de remuneración o compensación para sus </w:t>
      </w:r>
      <w:proofErr w:type="gramStart"/>
      <w:r w:rsidRPr="00A46835">
        <w:rPr>
          <w:rFonts w:ascii="Arial" w:hAnsi="Arial" w:cs="Arial"/>
          <w:i/>
          <w:sz w:val="22"/>
          <w:szCs w:val="22"/>
          <w:lang w:val="es-ES_tradnl"/>
        </w:rPr>
        <w:t>miembros;  otro</w:t>
      </w:r>
      <w:proofErr w:type="gramEnd"/>
      <w:r w:rsidRPr="00A46835">
        <w:rPr>
          <w:rFonts w:ascii="Arial" w:hAnsi="Arial" w:cs="Arial"/>
          <w:i/>
          <w:sz w:val="22"/>
          <w:szCs w:val="22"/>
          <w:lang w:val="es-ES_tradnl"/>
        </w:rPr>
        <w:t xml:space="preserve"> detalle de resaltar en el trabajo de esta comisión ha sido la ausencia de una figura de enlace con el Consejo Institucional, que permita gestionar las necesidades que ha tenido que enfrentar esta comisión.  Otras situaciones no previstas en la conformación de la comisión, han tenido que ser resueltas entre sus miembros dadas las dudas y falta de respuesta de parte de autoridades.</w:t>
      </w:r>
    </w:p>
    <w:p w:rsidR="00A46835" w:rsidRPr="00A46835" w:rsidRDefault="00A46835" w:rsidP="00A46835">
      <w:pPr>
        <w:ind w:left="360"/>
        <w:jc w:val="both"/>
        <w:rPr>
          <w:rFonts w:ascii="Arial" w:hAnsi="Arial" w:cs="Arial"/>
          <w:i/>
          <w:sz w:val="22"/>
          <w:szCs w:val="22"/>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i/>
          <w:sz w:val="22"/>
          <w:szCs w:val="22"/>
          <w:lang w:val="es-ES_tradnl"/>
        </w:rPr>
        <w:t xml:space="preserve">Uno de los aspectos que más han afectado el funcionamiento de la comisión, ha sido la falta de respuesta ante la solicitud de compensación o reconocimiento de esta labor, la cual ha tenido que realizarse utilizando horarios destinados a otras actividades incluidas en nuestras cargas de trabajo. </w:t>
      </w:r>
    </w:p>
    <w:p w:rsidR="00A46835" w:rsidRPr="00A46835" w:rsidRDefault="00A46835" w:rsidP="00A46835">
      <w:pPr>
        <w:ind w:left="360"/>
        <w:jc w:val="both"/>
        <w:rPr>
          <w:rFonts w:ascii="Arial" w:hAnsi="Arial" w:cs="Arial"/>
          <w:i/>
          <w:sz w:val="22"/>
          <w:szCs w:val="22"/>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i/>
          <w:sz w:val="22"/>
          <w:szCs w:val="22"/>
          <w:lang w:val="es-ES_tradnl"/>
        </w:rPr>
        <w:t xml:space="preserve">Ante este panorama de incertidumbre y falta de apoyo, esta comisión ha resuelto suspender la revisión de los dictámenes de proyectos de ley, hasta tanto el Consejo Institucional resuelva el mecanismo de compensación o reconocimiento por el tiempo destinado a estas labores, la cual se hace efectiva a partir del 31 de julio. </w:t>
      </w:r>
    </w:p>
    <w:p w:rsidR="00A46835" w:rsidRPr="00A46835" w:rsidRDefault="00A46835" w:rsidP="00A46835">
      <w:pPr>
        <w:ind w:left="360"/>
        <w:jc w:val="both"/>
        <w:rPr>
          <w:rFonts w:ascii="Arial" w:hAnsi="Arial" w:cs="Arial"/>
          <w:i/>
          <w:sz w:val="22"/>
          <w:szCs w:val="22"/>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i/>
          <w:sz w:val="22"/>
          <w:szCs w:val="22"/>
          <w:lang w:val="es-ES_tradnl"/>
        </w:rPr>
        <w:t>No omitimos manifestar nuestro interés en seguir apoyando los esfuerzos institucionales, para lo cual hemos solicitado un espacio en la sesión del Consejo Institucional del próximo miércoles 22 de agosto de 2018, en la cual podemos detallar y profundizar nuestras necesidades en la búsqueda una solución.</w:t>
      </w:r>
    </w:p>
    <w:p w:rsidR="00A46835" w:rsidRPr="00A46835" w:rsidRDefault="00A46835" w:rsidP="00A46835">
      <w:pPr>
        <w:ind w:left="360"/>
        <w:jc w:val="both"/>
        <w:rPr>
          <w:rFonts w:ascii="Arial" w:hAnsi="Arial" w:cs="Arial"/>
          <w:i/>
          <w:sz w:val="22"/>
          <w:szCs w:val="22"/>
          <w:lang w:val="es-ES_tradnl"/>
        </w:rPr>
      </w:pPr>
    </w:p>
    <w:p w:rsidR="00A46835" w:rsidRPr="00A46835" w:rsidRDefault="00A46835" w:rsidP="00A46835">
      <w:pPr>
        <w:ind w:left="851" w:right="423"/>
        <w:jc w:val="both"/>
        <w:rPr>
          <w:rFonts w:ascii="Arial" w:hAnsi="Arial" w:cs="Arial"/>
          <w:i/>
          <w:sz w:val="22"/>
          <w:szCs w:val="22"/>
          <w:lang w:val="es-ES_tradnl"/>
        </w:rPr>
      </w:pPr>
      <w:r w:rsidRPr="00A46835">
        <w:rPr>
          <w:rFonts w:ascii="Arial" w:hAnsi="Arial" w:cs="Arial"/>
          <w:i/>
          <w:sz w:val="22"/>
          <w:szCs w:val="22"/>
          <w:lang w:val="es-ES_tradnl"/>
        </w:rPr>
        <w:t>Agradecemos la atención”.</w:t>
      </w:r>
    </w:p>
    <w:p w:rsidR="00A46835" w:rsidRPr="00A46835" w:rsidRDefault="00A46835" w:rsidP="00A46835">
      <w:pPr>
        <w:jc w:val="center"/>
        <w:rPr>
          <w:rFonts w:ascii="Arial" w:hAnsi="Arial" w:cs="Arial"/>
          <w:lang w:val="es-ES_tradnl"/>
        </w:rPr>
      </w:pPr>
    </w:p>
    <w:p w:rsidR="00A46835" w:rsidRPr="00A46835" w:rsidRDefault="00A46835" w:rsidP="00C37B39">
      <w:pPr>
        <w:numPr>
          <w:ilvl w:val="0"/>
          <w:numId w:val="8"/>
        </w:numPr>
        <w:ind w:left="360"/>
        <w:jc w:val="both"/>
        <w:rPr>
          <w:rFonts w:ascii="Arial" w:hAnsi="Arial" w:cs="Arial"/>
          <w:lang w:val="es-CR"/>
        </w:rPr>
      </w:pPr>
      <w:r w:rsidRPr="00A46835">
        <w:rPr>
          <w:rFonts w:ascii="Arial" w:hAnsi="Arial" w:cs="Arial"/>
          <w:lang w:val="es-CR"/>
        </w:rPr>
        <w:t>En el oficio DAIR-174-2018 se comunica el acuerdo del Directorio de la Asamblea Institucional Representativa de la Sesión Ordinaria N° 473-2018, artículo 8, inciso b, del Directorio de la AIR, celebrada el miércoles 5 de setiembre de 2018, consistente en:</w:t>
      </w:r>
    </w:p>
    <w:p w:rsidR="00A46835" w:rsidRPr="00A46835" w:rsidRDefault="00A46835" w:rsidP="00A46835">
      <w:pPr>
        <w:jc w:val="both"/>
        <w:rPr>
          <w:rFonts w:ascii="Arial" w:hAnsi="Arial" w:cs="Arial"/>
          <w:lang w:val="es-CR"/>
        </w:rPr>
      </w:pPr>
    </w:p>
    <w:p w:rsidR="00A46835" w:rsidRPr="00A46835" w:rsidRDefault="00A46835" w:rsidP="00A46835">
      <w:pPr>
        <w:autoSpaceDE w:val="0"/>
        <w:autoSpaceDN w:val="0"/>
        <w:adjustRightInd w:val="0"/>
        <w:ind w:left="567" w:right="423"/>
        <w:jc w:val="both"/>
        <w:rPr>
          <w:rFonts w:ascii="Arial" w:hAnsi="Arial" w:cs="Arial"/>
          <w:bCs/>
          <w:i/>
          <w:color w:val="000000"/>
          <w:sz w:val="22"/>
          <w:szCs w:val="22"/>
          <w:lang w:val="es-CR" w:eastAsia="es-CR"/>
        </w:rPr>
      </w:pPr>
      <w:r w:rsidRPr="00A46835">
        <w:rPr>
          <w:rFonts w:ascii="Arial" w:hAnsi="Arial" w:cs="Arial"/>
          <w:bCs/>
          <w:color w:val="000000"/>
          <w:sz w:val="20"/>
          <w:szCs w:val="20"/>
          <w:lang w:val="es-CR" w:eastAsia="es-CR"/>
        </w:rPr>
        <w:t>“</w:t>
      </w:r>
      <w:r w:rsidRPr="00A46835">
        <w:rPr>
          <w:rFonts w:ascii="Arial" w:hAnsi="Arial" w:cs="Arial"/>
          <w:bCs/>
          <w:i/>
          <w:color w:val="000000"/>
          <w:sz w:val="22"/>
          <w:szCs w:val="22"/>
          <w:lang w:val="es-CR" w:eastAsia="es-CR"/>
        </w:rPr>
        <w:t xml:space="preserve">RESULTANDO QUE: </w:t>
      </w: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709" w:right="423" w:hanging="142"/>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I. </w:t>
      </w:r>
      <w:r w:rsidRPr="00A46835">
        <w:rPr>
          <w:rFonts w:ascii="Arial" w:hAnsi="Arial" w:cs="Arial"/>
          <w:i/>
          <w:color w:val="000000"/>
          <w:sz w:val="22"/>
          <w:szCs w:val="22"/>
          <w:lang w:val="es-CR" w:eastAsia="es-CR"/>
        </w:rPr>
        <w:t xml:space="preserve">El Consejo Institucional conformó tres comisiones denominadas: “Comisión asesora para dictaminar proyectos de ley”, en la cual se integraron tres miembros de la Comisión Permanente de Autonomía Universitaria de la Asamblea </w:t>
      </w:r>
      <w:proofErr w:type="spellStart"/>
      <w:r w:rsidRPr="00A46835">
        <w:rPr>
          <w:rFonts w:ascii="Arial" w:hAnsi="Arial" w:cs="Arial"/>
          <w:i/>
          <w:color w:val="000000"/>
          <w:sz w:val="22"/>
          <w:szCs w:val="22"/>
          <w:lang w:val="es-CR" w:eastAsia="es-CR"/>
        </w:rPr>
        <w:t>Instistucional</w:t>
      </w:r>
      <w:proofErr w:type="spellEnd"/>
      <w:r w:rsidRPr="00A46835">
        <w:rPr>
          <w:rFonts w:ascii="Arial" w:hAnsi="Arial" w:cs="Arial"/>
          <w:i/>
          <w:color w:val="000000"/>
          <w:sz w:val="22"/>
          <w:szCs w:val="22"/>
          <w:lang w:val="es-CR" w:eastAsia="es-CR"/>
        </w:rPr>
        <w:t xml:space="preserve"> Representativa designados por esta. </w:t>
      </w:r>
    </w:p>
    <w:p w:rsidR="00A46835" w:rsidRPr="00A46835" w:rsidRDefault="00A46835" w:rsidP="00A46835">
      <w:pPr>
        <w:autoSpaceDE w:val="0"/>
        <w:autoSpaceDN w:val="0"/>
        <w:adjustRightInd w:val="0"/>
        <w:ind w:left="709" w:right="423" w:hanging="142"/>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709" w:right="423" w:hanging="142"/>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II. </w:t>
      </w:r>
      <w:r w:rsidRPr="00A46835">
        <w:rPr>
          <w:rFonts w:ascii="Arial" w:hAnsi="Arial" w:cs="Arial"/>
          <w:i/>
          <w:color w:val="000000"/>
          <w:sz w:val="22"/>
          <w:szCs w:val="22"/>
          <w:lang w:val="es-CR" w:eastAsia="es-CR"/>
        </w:rPr>
        <w:t xml:space="preserve">El Ing. Luis Gómez Gutiérrez, coordinador de la Comisión permanente de Autonomía Universitaria, fue designado representante de esta comisión ante la Comisión asesora para dictaminar proyectos de ley, </w:t>
      </w:r>
      <w:proofErr w:type="spellStart"/>
      <w:r w:rsidRPr="00A46835">
        <w:rPr>
          <w:rFonts w:ascii="Arial" w:hAnsi="Arial" w:cs="Arial"/>
          <w:i/>
          <w:color w:val="000000"/>
          <w:sz w:val="22"/>
          <w:szCs w:val="22"/>
          <w:lang w:val="es-CR" w:eastAsia="es-CR"/>
        </w:rPr>
        <w:t>asi</w:t>
      </w:r>
      <w:proofErr w:type="spellEnd"/>
      <w:r w:rsidRPr="00A46835">
        <w:rPr>
          <w:rFonts w:ascii="Arial" w:hAnsi="Arial" w:cs="Arial"/>
          <w:i/>
          <w:color w:val="000000"/>
          <w:sz w:val="22"/>
          <w:szCs w:val="22"/>
          <w:lang w:val="es-CR" w:eastAsia="es-CR"/>
        </w:rPr>
        <w:t xml:space="preserve"> mismo la Dra. Lyannette Petgrave Brown y la Ing. Miriam Brenes Cerdas. </w:t>
      </w: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567" w:right="423"/>
        <w:jc w:val="both"/>
        <w:rPr>
          <w:rFonts w:ascii="Arial" w:hAnsi="Arial" w:cs="Arial"/>
          <w:bCs/>
          <w:i/>
          <w:color w:val="000000"/>
          <w:sz w:val="22"/>
          <w:szCs w:val="22"/>
          <w:lang w:val="es-CR" w:eastAsia="es-CR"/>
        </w:rPr>
      </w:pPr>
      <w:r w:rsidRPr="00A46835">
        <w:rPr>
          <w:rFonts w:ascii="Arial" w:hAnsi="Arial" w:cs="Arial"/>
          <w:bCs/>
          <w:i/>
          <w:color w:val="000000"/>
          <w:sz w:val="22"/>
          <w:szCs w:val="22"/>
          <w:lang w:val="es-CR" w:eastAsia="es-CR"/>
        </w:rPr>
        <w:lastRenderedPageBreak/>
        <w:t xml:space="preserve">CONSIDERANDO QUE: </w:t>
      </w: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A. </w:t>
      </w:r>
      <w:r w:rsidRPr="00A46835">
        <w:rPr>
          <w:rFonts w:ascii="Arial" w:hAnsi="Arial" w:cs="Arial"/>
          <w:i/>
          <w:color w:val="000000"/>
          <w:sz w:val="22"/>
          <w:szCs w:val="22"/>
          <w:lang w:val="es-CR" w:eastAsia="es-CR"/>
        </w:rPr>
        <w:t xml:space="preserve">En la Comisión asesora para dictaminar proyectos de ley recae la revisión de una considerable cantidad de proyectos que se deben distribuir entre los miembros y se hace humanamente imposible de atender sin apoyarse en un tiempo asignado para esta función. </w:t>
      </w: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B. </w:t>
      </w:r>
      <w:r w:rsidRPr="00A46835">
        <w:rPr>
          <w:rFonts w:ascii="Arial" w:hAnsi="Arial" w:cs="Arial"/>
          <w:i/>
          <w:color w:val="000000"/>
          <w:sz w:val="22"/>
          <w:szCs w:val="22"/>
          <w:lang w:val="es-CR" w:eastAsia="es-CR"/>
        </w:rPr>
        <w:t xml:space="preserve">Los miembros de la comisión no reciben ningún tipo de reconocimiento por esta labor, ni liberación de su carga laboral para atender esta actividad de tanto peso. </w:t>
      </w: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C. </w:t>
      </w:r>
      <w:r w:rsidRPr="00A46835">
        <w:rPr>
          <w:rFonts w:ascii="Arial" w:hAnsi="Arial" w:cs="Arial"/>
          <w:i/>
          <w:color w:val="000000"/>
          <w:sz w:val="22"/>
          <w:szCs w:val="22"/>
          <w:lang w:val="es-CR" w:eastAsia="es-CR"/>
        </w:rPr>
        <w:t xml:space="preserve">Los integrantes de la Comisión asesora para dictaminar </w:t>
      </w:r>
      <w:proofErr w:type="spellStart"/>
      <w:r w:rsidRPr="00A46835">
        <w:rPr>
          <w:rFonts w:ascii="Arial" w:hAnsi="Arial" w:cs="Arial"/>
          <w:i/>
          <w:color w:val="000000"/>
          <w:sz w:val="22"/>
          <w:szCs w:val="22"/>
          <w:lang w:val="es-CR" w:eastAsia="es-CR"/>
        </w:rPr>
        <w:t>Proyetos</w:t>
      </w:r>
      <w:proofErr w:type="spellEnd"/>
      <w:r w:rsidRPr="00A46835">
        <w:rPr>
          <w:rFonts w:ascii="Arial" w:hAnsi="Arial" w:cs="Arial"/>
          <w:i/>
          <w:color w:val="000000"/>
          <w:sz w:val="22"/>
          <w:szCs w:val="22"/>
          <w:lang w:val="es-CR" w:eastAsia="es-CR"/>
        </w:rPr>
        <w:t xml:space="preserve"> de Ley por parte de la Comisión permanente de Autonomía Universitaria, </w:t>
      </w:r>
      <w:proofErr w:type="spellStart"/>
      <w:r w:rsidRPr="00A46835">
        <w:rPr>
          <w:rFonts w:ascii="Arial" w:hAnsi="Arial" w:cs="Arial"/>
          <w:i/>
          <w:color w:val="000000"/>
          <w:sz w:val="22"/>
          <w:szCs w:val="22"/>
          <w:lang w:val="es-CR" w:eastAsia="es-CR"/>
        </w:rPr>
        <w:t>manifestan</w:t>
      </w:r>
      <w:proofErr w:type="spellEnd"/>
      <w:r w:rsidRPr="00A46835">
        <w:rPr>
          <w:rFonts w:ascii="Arial" w:hAnsi="Arial" w:cs="Arial"/>
          <w:i/>
          <w:color w:val="000000"/>
          <w:sz w:val="22"/>
          <w:szCs w:val="22"/>
          <w:lang w:val="es-CR" w:eastAsia="es-CR"/>
        </w:rPr>
        <w:t xml:space="preserve"> su imposibilidad para atender las dos comisiones sin contar con asignación de tiempo para estas labores. </w:t>
      </w: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r w:rsidRPr="00A46835">
        <w:rPr>
          <w:rFonts w:ascii="Arial" w:hAnsi="Arial" w:cs="Arial"/>
          <w:i/>
          <w:color w:val="000000"/>
          <w:sz w:val="22"/>
          <w:szCs w:val="22"/>
          <w:lang w:val="es-CR" w:eastAsia="es-CR"/>
        </w:rPr>
        <w:t xml:space="preserve">POR TANTO, EL DIRECTORIO DE LA AIR ACUERDA: </w:t>
      </w:r>
    </w:p>
    <w:p w:rsidR="00A46835" w:rsidRPr="00A46835" w:rsidRDefault="00A46835" w:rsidP="00A46835">
      <w:pPr>
        <w:autoSpaceDE w:val="0"/>
        <w:autoSpaceDN w:val="0"/>
        <w:adjustRightInd w:val="0"/>
        <w:ind w:left="567" w:right="423"/>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1. </w:t>
      </w:r>
      <w:r w:rsidRPr="00A46835">
        <w:rPr>
          <w:rFonts w:ascii="Arial" w:hAnsi="Arial" w:cs="Arial"/>
          <w:i/>
          <w:color w:val="000000"/>
          <w:sz w:val="22"/>
          <w:szCs w:val="22"/>
          <w:lang w:val="es-CR" w:eastAsia="es-CR"/>
        </w:rPr>
        <w:t xml:space="preserve">Solicitar al Dr. Julio Calvo Alvarado, Presidente del Consejo Institucional, se reformule la conformación de la Comisión asesora para dictaminar proyectos de ley, tomando en consideración que la Comisión permanente de Autonomía Universitaria tiene funciones específicas establecidas por la Asamblea Institucional Representativa. </w:t>
      </w: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p>
    <w:p w:rsidR="00A46835" w:rsidRPr="00A46835" w:rsidRDefault="00A46835" w:rsidP="00A46835">
      <w:pPr>
        <w:autoSpaceDE w:val="0"/>
        <w:autoSpaceDN w:val="0"/>
        <w:adjustRightInd w:val="0"/>
        <w:ind w:left="851" w:right="423" w:hanging="284"/>
        <w:jc w:val="both"/>
        <w:rPr>
          <w:rFonts w:ascii="Arial" w:hAnsi="Arial" w:cs="Arial"/>
          <w:i/>
          <w:color w:val="000000"/>
          <w:sz w:val="22"/>
          <w:szCs w:val="22"/>
          <w:lang w:val="es-CR" w:eastAsia="es-CR"/>
        </w:rPr>
      </w:pPr>
      <w:r w:rsidRPr="00A46835">
        <w:rPr>
          <w:rFonts w:ascii="Arial" w:hAnsi="Arial" w:cs="Arial"/>
          <w:bCs/>
          <w:i/>
          <w:color w:val="000000"/>
          <w:sz w:val="22"/>
          <w:szCs w:val="22"/>
          <w:lang w:val="es-CR" w:eastAsia="es-CR"/>
        </w:rPr>
        <w:t xml:space="preserve">2. Dar firmeza al acuerdo”. </w:t>
      </w:r>
    </w:p>
    <w:p w:rsidR="00A46835" w:rsidRPr="00A46835" w:rsidRDefault="00A46835" w:rsidP="00A46835">
      <w:pPr>
        <w:jc w:val="both"/>
        <w:rPr>
          <w:rFonts w:ascii="Arial" w:hAnsi="Arial" w:cs="Arial"/>
          <w:lang w:val="es-CR"/>
        </w:rPr>
      </w:pPr>
    </w:p>
    <w:p w:rsidR="00A46835" w:rsidRPr="00A46835" w:rsidRDefault="00A46835" w:rsidP="00C37B39">
      <w:pPr>
        <w:numPr>
          <w:ilvl w:val="0"/>
          <w:numId w:val="8"/>
        </w:numPr>
        <w:ind w:left="360"/>
        <w:jc w:val="both"/>
        <w:rPr>
          <w:rFonts w:ascii="Arial" w:eastAsia="Calibri" w:hAnsi="Arial" w:cs="Arial"/>
          <w:bCs/>
          <w:lang w:val="es-CR" w:eastAsia="en-US"/>
        </w:rPr>
      </w:pPr>
      <w:r w:rsidRPr="00A46835">
        <w:rPr>
          <w:rFonts w:ascii="Arial" w:hAnsi="Arial" w:cs="Arial"/>
          <w:lang w:val="es-CR"/>
        </w:rPr>
        <w:t xml:space="preserve">En la reunión 288-2018 de la Comisión de Estatuto Orgánico, realizada el 11 de setiembre de 2018, se brindó audiencia a los integrantes de las “Comisiones dictaminadoras de Proyectos de Ley”, contándose con la asistencia de la </w:t>
      </w:r>
      <w:r w:rsidRPr="00A46835">
        <w:rPr>
          <w:rFonts w:ascii="Arial" w:hAnsi="Arial" w:cs="Arial"/>
          <w:bCs/>
          <w:lang w:val="es-CR"/>
        </w:rPr>
        <w:t xml:space="preserve">Dra. </w:t>
      </w:r>
      <w:proofErr w:type="spellStart"/>
      <w:r w:rsidRPr="00A46835">
        <w:rPr>
          <w:rFonts w:ascii="Arial" w:hAnsi="Arial" w:cs="Arial"/>
          <w:bCs/>
          <w:lang w:val="es-CR"/>
        </w:rPr>
        <w:t>Lyannete</w:t>
      </w:r>
      <w:proofErr w:type="spellEnd"/>
      <w:r w:rsidRPr="00A46835">
        <w:rPr>
          <w:rFonts w:ascii="Arial" w:hAnsi="Arial" w:cs="Arial"/>
          <w:bCs/>
          <w:lang w:val="es-CR"/>
        </w:rPr>
        <w:t xml:space="preserve"> Petgrave Brown, la M. L. María Carolina Peláez Gil, el Ing. Luis Gómez Gutiérrez, la Licda. María de los Angeles Medaglia Gómez y la </w:t>
      </w:r>
      <w:proofErr w:type="spellStart"/>
      <w:r w:rsidRPr="00A46835">
        <w:rPr>
          <w:rFonts w:ascii="Arial" w:hAnsi="Arial" w:cs="Arial"/>
          <w:bCs/>
          <w:lang w:val="es-CR"/>
        </w:rPr>
        <w:t>M.Sc</w:t>
      </w:r>
      <w:proofErr w:type="spellEnd"/>
      <w:r w:rsidRPr="00A46835">
        <w:rPr>
          <w:rFonts w:ascii="Arial" w:hAnsi="Arial" w:cs="Arial"/>
          <w:bCs/>
          <w:lang w:val="es-CR"/>
        </w:rPr>
        <w:t>. Grettel Ortiz Álvarez.</w:t>
      </w:r>
    </w:p>
    <w:p w:rsidR="00A46835" w:rsidRPr="00A46835" w:rsidRDefault="00A46835" w:rsidP="00A46835">
      <w:pPr>
        <w:jc w:val="both"/>
        <w:rPr>
          <w:rFonts w:ascii="Arial" w:hAnsi="Arial" w:cs="Arial"/>
          <w:b/>
          <w:lang w:val="es-CR"/>
        </w:rPr>
      </w:pPr>
    </w:p>
    <w:p w:rsidR="00A46835" w:rsidRPr="00A46835" w:rsidRDefault="00A46835" w:rsidP="00A46835">
      <w:pPr>
        <w:jc w:val="both"/>
        <w:rPr>
          <w:rFonts w:ascii="Arial" w:hAnsi="Arial" w:cs="Arial"/>
          <w:b/>
          <w:lang w:val="es-CR"/>
        </w:rPr>
      </w:pPr>
      <w:r w:rsidRPr="00A46835">
        <w:rPr>
          <w:rFonts w:ascii="Arial" w:hAnsi="Arial" w:cs="Arial"/>
          <w:b/>
          <w:lang w:val="es-CR"/>
        </w:rPr>
        <w:t>CONSIDERANDO QUE:</w:t>
      </w:r>
    </w:p>
    <w:p w:rsidR="00A46835" w:rsidRPr="00A46835" w:rsidRDefault="00A46835" w:rsidP="00A46835">
      <w:pPr>
        <w:jc w:val="both"/>
        <w:rPr>
          <w:rFonts w:ascii="Arial" w:hAnsi="Arial" w:cs="Arial"/>
          <w:lang w:val="es-CR"/>
        </w:rPr>
      </w:pPr>
    </w:p>
    <w:p w:rsidR="00A46835" w:rsidRPr="00A46835" w:rsidRDefault="00A46835" w:rsidP="00C37B39">
      <w:pPr>
        <w:numPr>
          <w:ilvl w:val="0"/>
          <w:numId w:val="10"/>
        </w:numPr>
        <w:ind w:left="357" w:hanging="357"/>
        <w:jc w:val="both"/>
        <w:rPr>
          <w:rFonts w:ascii="Arial" w:hAnsi="Arial" w:cs="Arial"/>
          <w:lang w:val="es-ES_tradnl" w:eastAsia="en-US"/>
        </w:rPr>
      </w:pPr>
      <w:r w:rsidRPr="00A46835">
        <w:rPr>
          <w:rFonts w:ascii="Arial" w:hAnsi="Arial" w:cs="Arial"/>
          <w:lang w:val="es-CR"/>
        </w:rPr>
        <w:t>Las “Comisiones dictaminadoras de Proyectos de Ley”, han atendido de manera diligente la tarea encomendada por el Consejo Institucional.  No obstante, a partir del 17 de agosto de 2018, las Comisiones Dictaminadoras dejaron de emitir los informes en espera de que el Consejo Institucional, defina un mecanismo de remuneración, o de reconocimiento del tiempo empleado en esa labor, según el planteamiento del oficio CDPL-27-2018.</w:t>
      </w:r>
    </w:p>
    <w:p w:rsidR="00A46835" w:rsidRPr="00A46835" w:rsidRDefault="00A46835" w:rsidP="00A46835">
      <w:pPr>
        <w:jc w:val="both"/>
        <w:rPr>
          <w:rFonts w:ascii="Arial" w:hAnsi="Arial" w:cs="Arial"/>
          <w:lang w:val="es-ES_tradnl" w:eastAsia="en-US"/>
        </w:rPr>
      </w:pPr>
    </w:p>
    <w:p w:rsidR="00A46835" w:rsidRPr="00A46835" w:rsidRDefault="00A46835" w:rsidP="00C37B39">
      <w:pPr>
        <w:numPr>
          <w:ilvl w:val="0"/>
          <w:numId w:val="10"/>
        </w:numPr>
        <w:ind w:left="357" w:hanging="357"/>
        <w:jc w:val="both"/>
        <w:rPr>
          <w:rFonts w:ascii="Arial" w:hAnsi="Arial" w:cs="Arial"/>
          <w:lang w:val="es-ES_tradnl" w:eastAsia="en-US"/>
        </w:rPr>
      </w:pPr>
      <w:r w:rsidRPr="00A46835">
        <w:rPr>
          <w:rFonts w:ascii="Arial" w:hAnsi="Arial" w:cs="Arial"/>
          <w:lang w:val="es-ES_tradnl" w:eastAsia="en-US"/>
        </w:rPr>
        <w:t>Aunque el protocolo establecido para que las Comisiones Dictaminadoras de Proyectos de Ley, puedan emitir sus dictámenes, ha resultado eficaz en cuanto al contenido, no necesariamente lo es en cuanto a plazos, pues suele requerir más allá de los ocho días que brinda la Asamblea Legislativa, para que el Instituto responda.</w:t>
      </w:r>
    </w:p>
    <w:p w:rsidR="00A46835" w:rsidRPr="00A46835" w:rsidRDefault="00A46835" w:rsidP="00A46835">
      <w:pPr>
        <w:ind w:left="357"/>
        <w:jc w:val="both"/>
        <w:rPr>
          <w:rFonts w:ascii="Arial" w:hAnsi="Arial" w:cs="Arial"/>
          <w:lang w:val="es-ES_tradnl" w:eastAsia="en-US"/>
        </w:rPr>
      </w:pPr>
    </w:p>
    <w:p w:rsidR="00A46835" w:rsidRPr="00A46835" w:rsidRDefault="00A46835" w:rsidP="00C37B39">
      <w:pPr>
        <w:numPr>
          <w:ilvl w:val="0"/>
          <w:numId w:val="10"/>
        </w:numPr>
        <w:ind w:left="357" w:hanging="357"/>
        <w:jc w:val="both"/>
        <w:rPr>
          <w:rFonts w:ascii="Arial" w:hAnsi="Arial" w:cs="Arial"/>
          <w:lang w:val="es-ES_tradnl" w:eastAsia="en-US"/>
        </w:rPr>
      </w:pPr>
      <w:r w:rsidRPr="00A46835">
        <w:rPr>
          <w:rFonts w:ascii="Arial" w:hAnsi="Arial" w:cs="Arial"/>
          <w:lang w:val="es-ES_tradnl" w:eastAsia="en-US"/>
        </w:rPr>
        <w:t>La situación presupuestaria que enfrenta actualmente el Instituto, dificulta atender de manera positiva la solicitud de los integrantes de las “Comisiones Dictaminadoras de Proyectos de Ley”, planteada en el oficio CDPL-27-2018.</w:t>
      </w:r>
    </w:p>
    <w:p w:rsidR="00A46835" w:rsidRPr="00A46835" w:rsidRDefault="00A46835" w:rsidP="00A46835">
      <w:pPr>
        <w:jc w:val="both"/>
        <w:rPr>
          <w:rFonts w:ascii="Arial" w:hAnsi="Arial" w:cs="Arial"/>
          <w:lang w:val="es-ES_tradnl" w:eastAsia="en-US"/>
        </w:rPr>
      </w:pPr>
    </w:p>
    <w:p w:rsidR="00A46835" w:rsidRPr="00A46835" w:rsidRDefault="00A46835" w:rsidP="00C37B39">
      <w:pPr>
        <w:numPr>
          <w:ilvl w:val="0"/>
          <w:numId w:val="10"/>
        </w:numPr>
        <w:ind w:left="357" w:hanging="357"/>
        <w:jc w:val="both"/>
        <w:rPr>
          <w:rFonts w:ascii="Arial" w:hAnsi="Arial" w:cs="Arial"/>
          <w:lang w:val="es-ES_tradnl" w:eastAsia="en-US"/>
        </w:rPr>
      </w:pPr>
      <w:r w:rsidRPr="00A46835">
        <w:rPr>
          <w:rFonts w:ascii="Arial" w:hAnsi="Arial" w:cs="Arial"/>
          <w:lang w:val="es-ES_tradnl" w:eastAsia="en-US"/>
        </w:rPr>
        <w:lastRenderedPageBreak/>
        <w:t xml:space="preserve">En la reunión de la Comisión de Estatuto Orgánico No. 288-2018, realizada el 11 de setiembre de 2018, la </w:t>
      </w:r>
      <w:r w:rsidRPr="00A46835">
        <w:rPr>
          <w:rFonts w:ascii="Arial" w:hAnsi="Arial" w:cs="Arial"/>
          <w:bCs/>
          <w:lang w:val="es-CR"/>
        </w:rPr>
        <w:t xml:space="preserve">Dra. </w:t>
      </w:r>
      <w:proofErr w:type="spellStart"/>
      <w:r w:rsidRPr="00A46835">
        <w:rPr>
          <w:rFonts w:ascii="Arial" w:hAnsi="Arial" w:cs="Arial"/>
          <w:bCs/>
          <w:lang w:val="es-CR"/>
        </w:rPr>
        <w:t>Lyannete</w:t>
      </w:r>
      <w:proofErr w:type="spellEnd"/>
      <w:r w:rsidRPr="00A46835">
        <w:rPr>
          <w:rFonts w:ascii="Arial" w:hAnsi="Arial" w:cs="Arial"/>
          <w:bCs/>
          <w:lang w:val="es-CR"/>
        </w:rPr>
        <w:t xml:space="preserve"> Petgrave Brown, expresó que los abogados y las abogadas que integran las </w:t>
      </w:r>
      <w:r w:rsidRPr="00A46835">
        <w:rPr>
          <w:rFonts w:ascii="Arial" w:hAnsi="Arial" w:cs="Arial"/>
          <w:lang w:val="es-ES_tradnl" w:eastAsia="en-US"/>
        </w:rPr>
        <w:t>“Comisiones Dictaminadoras de Proyectos de Ley” y no han sido contratados por el Instituto como asesores legales, sino como profesores o funcionarios de apoyo académico en otras labores, podrían enfrentar problemas por la emisión de criterios, como los que brindan esas comisiones.</w:t>
      </w:r>
    </w:p>
    <w:p w:rsidR="00A46835" w:rsidRPr="00A46835" w:rsidRDefault="00A46835" w:rsidP="00A46835">
      <w:pPr>
        <w:ind w:left="708"/>
        <w:rPr>
          <w:rFonts w:ascii="Arial" w:hAnsi="Arial" w:cs="Arial"/>
          <w:lang w:val="es-ES_tradnl" w:eastAsia="en-US"/>
        </w:rPr>
      </w:pPr>
    </w:p>
    <w:p w:rsidR="00A46835" w:rsidRPr="00A46835" w:rsidRDefault="00A46835" w:rsidP="00C37B39">
      <w:pPr>
        <w:numPr>
          <w:ilvl w:val="0"/>
          <w:numId w:val="10"/>
        </w:numPr>
        <w:ind w:left="357" w:hanging="357"/>
        <w:jc w:val="both"/>
        <w:rPr>
          <w:rFonts w:ascii="Arial" w:hAnsi="Arial" w:cs="Arial"/>
          <w:lang w:val="es-CR"/>
        </w:rPr>
      </w:pPr>
      <w:r w:rsidRPr="00A46835">
        <w:rPr>
          <w:rFonts w:ascii="Arial" w:hAnsi="Arial" w:cs="Arial"/>
          <w:lang w:val="es-ES_tradnl" w:eastAsia="en-US"/>
        </w:rPr>
        <w:t xml:space="preserve">El aspecto central que debe cuidar el Consejo Institucional al responder las consultas de Proyectos de Ley que le envía la Asamblea Legislativa, son los relacionados con las posibles afectaciones a la autonomía universitaria, lo que no obsta para que el Instituto se pueda pronunciar sobre otros aspectos del proyecto. </w:t>
      </w:r>
    </w:p>
    <w:p w:rsidR="00A46835" w:rsidRPr="00A46835" w:rsidRDefault="00A46835" w:rsidP="00A46835">
      <w:pPr>
        <w:tabs>
          <w:tab w:val="center" w:pos="4252"/>
          <w:tab w:val="right" w:pos="8504"/>
        </w:tabs>
        <w:rPr>
          <w:rFonts w:ascii="Arial" w:hAnsi="Arial" w:cs="Arial"/>
          <w:b/>
          <w:lang w:val="es-ES_tradnl"/>
        </w:rPr>
      </w:pPr>
    </w:p>
    <w:p w:rsidR="00A46835" w:rsidRPr="00A46835" w:rsidRDefault="00A46835" w:rsidP="00A46835">
      <w:pPr>
        <w:tabs>
          <w:tab w:val="center" w:pos="4252"/>
          <w:tab w:val="right" w:pos="8504"/>
        </w:tabs>
        <w:rPr>
          <w:rFonts w:ascii="Arial" w:hAnsi="Arial" w:cs="Arial"/>
          <w:b/>
          <w:lang w:val="es-ES_tradnl"/>
        </w:rPr>
      </w:pPr>
      <w:r w:rsidRPr="00A46835">
        <w:rPr>
          <w:rFonts w:ascii="Arial" w:hAnsi="Arial" w:cs="Arial"/>
          <w:b/>
          <w:lang w:val="es-ES_tradnl"/>
        </w:rPr>
        <w:t>SE PROPONE:</w:t>
      </w:r>
    </w:p>
    <w:p w:rsidR="00A46835" w:rsidRPr="00A46835" w:rsidRDefault="00A46835" w:rsidP="00A46835">
      <w:pPr>
        <w:tabs>
          <w:tab w:val="center" w:pos="4252"/>
          <w:tab w:val="right" w:pos="8504"/>
        </w:tabs>
        <w:rPr>
          <w:lang w:val="es-ES_tradnl"/>
        </w:rPr>
      </w:pPr>
    </w:p>
    <w:p w:rsidR="00A46835" w:rsidRPr="00A46835" w:rsidRDefault="00A46835" w:rsidP="00C37B39">
      <w:pPr>
        <w:numPr>
          <w:ilvl w:val="0"/>
          <w:numId w:val="19"/>
        </w:numPr>
        <w:jc w:val="both"/>
        <w:rPr>
          <w:rFonts w:ascii="Arial" w:hAnsi="Arial" w:cs="Arial"/>
          <w:lang w:val="es-CR"/>
        </w:rPr>
      </w:pPr>
      <w:r w:rsidRPr="00A46835">
        <w:rPr>
          <w:rFonts w:ascii="Arial" w:hAnsi="Arial" w:cs="Arial"/>
          <w:lang w:val="es-CR"/>
        </w:rPr>
        <w:t xml:space="preserve">Derogar los acuerdos de las Sesiones ordinarias </w:t>
      </w:r>
      <w:r w:rsidRPr="00A46835">
        <w:rPr>
          <w:rFonts w:ascii="Arial" w:hAnsi="Arial" w:cs="Arial"/>
        </w:rPr>
        <w:t>No. 3032, Artículo 7, del 03 de agosto de 2017 y No. 3038, Artículo 14, del 13 de setiembre de 2017.</w:t>
      </w:r>
    </w:p>
    <w:p w:rsidR="00A46835" w:rsidRPr="00A46835" w:rsidRDefault="00A46835" w:rsidP="00A46835">
      <w:pPr>
        <w:jc w:val="both"/>
        <w:rPr>
          <w:rFonts w:ascii="Arial" w:hAnsi="Arial" w:cs="Arial"/>
          <w:lang w:val="es-CR"/>
        </w:rPr>
      </w:pPr>
    </w:p>
    <w:p w:rsidR="00A46835" w:rsidRPr="00A46835" w:rsidRDefault="00A46835" w:rsidP="00C37B39">
      <w:pPr>
        <w:numPr>
          <w:ilvl w:val="0"/>
          <w:numId w:val="19"/>
        </w:numPr>
        <w:jc w:val="both"/>
        <w:rPr>
          <w:rFonts w:ascii="Arial" w:hAnsi="Arial" w:cs="Arial"/>
          <w:lang w:val="es-CR"/>
        </w:rPr>
      </w:pPr>
      <w:r w:rsidRPr="00A46835">
        <w:rPr>
          <w:rFonts w:ascii="Arial" w:hAnsi="Arial" w:cs="Arial"/>
          <w:lang w:val="es-CR"/>
        </w:rPr>
        <w:t>Agradecer y reconocer el trabajo realizado por las y los integrantes de las “Comisiones Dictaminadoras de Proyectos de Ley”.</w:t>
      </w:r>
    </w:p>
    <w:p w:rsidR="00A46835" w:rsidRPr="00A46835" w:rsidRDefault="00A46835" w:rsidP="00A46835">
      <w:pPr>
        <w:ind w:left="708"/>
        <w:rPr>
          <w:rFonts w:ascii="Arial" w:hAnsi="Arial" w:cs="Arial"/>
          <w:lang w:val="es-CR"/>
        </w:rPr>
      </w:pPr>
    </w:p>
    <w:p w:rsidR="00A46835" w:rsidRPr="00A46835" w:rsidRDefault="00A46835" w:rsidP="00C37B39">
      <w:pPr>
        <w:numPr>
          <w:ilvl w:val="0"/>
          <w:numId w:val="19"/>
        </w:numPr>
        <w:jc w:val="both"/>
        <w:rPr>
          <w:rFonts w:ascii="Arial" w:hAnsi="Arial" w:cs="Arial"/>
          <w:lang w:val="es-CR"/>
        </w:rPr>
      </w:pPr>
      <w:r w:rsidRPr="00A46835">
        <w:rPr>
          <w:rFonts w:ascii="Arial" w:hAnsi="Arial" w:cs="Arial"/>
          <w:lang w:val="es-CR"/>
        </w:rPr>
        <w:t>Establecer el siguiente procedimiento para la atención de las consultas de proyectos de ley que someta la Asamblea Legislativa:</w:t>
      </w:r>
    </w:p>
    <w:p w:rsidR="00A46835" w:rsidRPr="00A46835" w:rsidRDefault="00A46835" w:rsidP="00A46835">
      <w:pPr>
        <w:ind w:left="708"/>
        <w:rPr>
          <w:rFonts w:ascii="Arial" w:hAnsi="Arial" w:cs="Arial"/>
          <w:lang w:val="es-CR"/>
        </w:rPr>
      </w:pPr>
    </w:p>
    <w:p w:rsidR="00A46835" w:rsidRPr="00A46835" w:rsidRDefault="00A46835" w:rsidP="00A46835">
      <w:pPr>
        <w:jc w:val="center"/>
        <w:rPr>
          <w:rFonts w:ascii="Arial" w:eastAsia="Calibri" w:hAnsi="Arial" w:cs="Arial"/>
          <w:b/>
          <w:lang w:val="es-CR" w:eastAsia="en-US"/>
        </w:rPr>
      </w:pPr>
      <w:r w:rsidRPr="00A46835">
        <w:rPr>
          <w:rFonts w:ascii="Arial" w:eastAsia="Calibri" w:hAnsi="Arial" w:cs="Arial"/>
          <w:b/>
          <w:lang w:val="es-CR" w:eastAsia="en-US"/>
        </w:rPr>
        <w:t>PROCEDIMIENTO PARA LA ATENCIÓN Y EMISIÓN DE CRITERIO ANTE CONSULTA DE PROYECTOS DE LEY ENVIADOS POR LA ASAMBLEA LEGISLATIVA</w:t>
      </w:r>
    </w:p>
    <w:p w:rsidR="00A46835" w:rsidRPr="00A46835" w:rsidRDefault="00A46835" w:rsidP="00A46835">
      <w:pPr>
        <w:jc w:val="both"/>
        <w:rPr>
          <w:rFonts w:ascii="Arial" w:eastAsia="Calibri" w:hAnsi="Arial" w:cs="Arial"/>
          <w:b/>
          <w:sz w:val="28"/>
          <w:szCs w:val="28"/>
          <w:lang w:val="es-CR" w:eastAsia="en-US"/>
        </w:rPr>
      </w:pPr>
    </w:p>
    <w:p w:rsidR="00A46835" w:rsidRPr="00A46835" w:rsidRDefault="00A46835" w:rsidP="00A46835">
      <w:pPr>
        <w:spacing w:line="360" w:lineRule="auto"/>
        <w:rPr>
          <w:rFonts w:ascii="Arial" w:eastAsia="Calibri" w:hAnsi="Arial" w:cs="Arial"/>
          <w:b/>
          <w:bCs/>
          <w:lang w:val="es-CR"/>
        </w:rPr>
      </w:pPr>
      <w:r w:rsidRPr="00A46835">
        <w:rPr>
          <w:rFonts w:ascii="Arial" w:eastAsia="Calibri" w:hAnsi="Arial" w:cs="Arial"/>
          <w:b/>
          <w:bCs/>
          <w:lang w:val="es-CR"/>
        </w:rPr>
        <w:t>Objetivo</w:t>
      </w:r>
    </w:p>
    <w:p w:rsidR="00A46835" w:rsidRPr="00A46835" w:rsidRDefault="00A46835" w:rsidP="00A46835">
      <w:pPr>
        <w:jc w:val="both"/>
        <w:rPr>
          <w:rFonts w:ascii="Calibri" w:eastAsia="Calibri" w:hAnsi="Calibri"/>
          <w:sz w:val="22"/>
          <w:szCs w:val="22"/>
          <w:lang w:val="es-CR" w:eastAsia="en-US"/>
        </w:rPr>
      </w:pPr>
      <w:r w:rsidRPr="00A46835">
        <w:rPr>
          <w:rFonts w:ascii="Arial" w:eastAsia="Calibri" w:hAnsi="Arial" w:cs="Arial"/>
          <w:lang w:val="es-CR"/>
        </w:rPr>
        <w:t xml:space="preserve">Establecer la metodología de atención y emisión </w:t>
      </w:r>
      <w:r w:rsidRPr="00A46835">
        <w:rPr>
          <w:rFonts w:ascii="Arial" w:eastAsia="Calibri" w:hAnsi="Arial" w:cs="Arial"/>
          <w:lang w:val="es-CR" w:eastAsia="en-US"/>
        </w:rPr>
        <w:t>de criterio a las consultas de los Proyectos de Ley sometidos a conocimiento del Consejo Institucional por la Asamblea Legislativa.</w:t>
      </w:r>
    </w:p>
    <w:p w:rsidR="00A46835" w:rsidRPr="00A46835" w:rsidRDefault="00A46835" w:rsidP="00A46835">
      <w:pPr>
        <w:rPr>
          <w:rFonts w:ascii="Arial" w:eastAsia="Calibri" w:hAnsi="Arial" w:cs="Arial"/>
          <w:b/>
          <w:bCs/>
          <w:lang w:val="es-CR"/>
        </w:rPr>
      </w:pPr>
    </w:p>
    <w:p w:rsidR="00A46835" w:rsidRPr="00A46835" w:rsidRDefault="00A46835" w:rsidP="00A46835">
      <w:pPr>
        <w:rPr>
          <w:rFonts w:ascii="Arial" w:eastAsia="Calibri" w:hAnsi="Arial" w:cs="Arial"/>
          <w:b/>
          <w:bCs/>
          <w:lang w:val="es-CR"/>
        </w:rPr>
      </w:pPr>
      <w:r w:rsidRPr="00A46835">
        <w:rPr>
          <w:rFonts w:ascii="Arial" w:eastAsia="Calibri" w:hAnsi="Arial" w:cs="Arial"/>
          <w:b/>
          <w:bCs/>
          <w:lang w:val="es-CR"/>
        </w:rPr>
        <w:t xml:space="preserve">Normativa  </w:t>
      </w:r>
    </w:p>
    <w:p w:rsidR="00A46835" w:rsidRPr="00A46835" w:rsidRDefault="00A46835" w:rsidP="00A46835">
      <w:pPr>
        <w:rPr>
          <w:rFonts w:ascii="Arial" w:eastAsia="Calibri" w:hAnsi="Arial" w:cs="Arial"/>
          <w:b/>
          <w:bCs/>
          <w:lang w:val="es-CR"/>
        </w:rPr>
      </w:pPr>
    </w:p>
    <w:p w:rsidR="00A46835" w:rsidRPr="00A46835" w:rsidRDefault="00A46835" w:rsidP="00C37B39">
      <w:pPr>
        <w:numPr>
          <w:ilvl w:val="0"/>
          <w:numId w:val="12"/>
        </w:numPr>
        <w:spacing w:line="360" w:lineRule="auto"/>
        <w:contextualSpacing/>
        <w:jc w:val="both"/>
        <w:rPr>
          <w:rFonts w:ascii="Arial" w:eastAsia="Calibri" w:hAnsi="Arial" w:cs="Arial"/>
          <w:lang w:val="es-CR"/>
        </w:rPr>
      </w:pPr>
      <w:r w:rsidRPr="00A46835">
        <w:rPr>
          <w:rFonts w:ascii="Arial" w:eastAsia="Calibri" w:hAnsi="Arial" w:cs="Arial"/>
          <w:lang w:val="es-CR"/>
        </w:rPr>
        <w:t xml:space="preserve">Artículo 88 de la Constitución Política </w:t>
      </w:r>
    </w:p>
    <w:p w:rsidR="00A46835" w:rsidRPr="00A46835" w:rsidRDefault="00A46835" w:rsidP="00A46835">
      <w:pPr>
        <w:ind w:left="733"/>
        <w:jc w:val="both"/>
        <w:rPr>
          <w:rFonts w:ascii="Arial" w:hAnsi="Arial" w:cs="Arial"/>
          <w:i/>
          <w:sz w:val="22"/>
          <w:szCs w:val="22"/>
          <w:lang w:val="es-CR" w:eastAsia="es-CR"/>
        </w:rPr>
      </w:pPr>
      <w:r w:rsidRPr="00A46835">
        <w:rPr>
          <w:rFonts w:ascii="Arial" w:hAnsi="Arial" w:cs="Arial"/>
          <w:i/>
          <w:sz w:val="22"/>
          <w:szCs w:val="22"/>
          <w:lang w:val="es-CR" w:eastAsia="es-CR"/>
        </w:rPr>
        <w:t xml:space="preserve">Para la discusión y aprobación de proyectos de ley relativos a las materias puestas bajo la competencia de la Universidad de Costa Rica y de las demás instituciones de educación superior universitaria, o relacionadas directamente con ellas, la Asamblea Legislativa deberá oír previamente al Consejo Universitario o al órgano director correspondiente de cada una de ellas”. </w:t>
      </w:r>
    </w:p>
    <w:p w:rsidR="00A46835" w:rsidRPr="00A46835" w:rsidRDefault="00A46835" w:rsidP="00A46835">
      <w:pPr>
        <w:ind w:left="733"/>
        <w:jc w:val="both"/>
        <w:rPr>
          <w:rFonts w:ascii="Arial" w:hAnsi="Arial" w:cs="Arial"/>
          <w:i/>
          <w:sz w:val="22"/>
          <w:szCs w:val="22"/>
          <w:lang w:val="es-CR" w:eastAsia="es-CR"/>
        </w:rPr>
      </w:pPr>
    </w:p>
    <w:p w:rsidR="00A46835" w:rsidRPr="00A46835" w:rsidRDefault="00A46835" w:rsidP="00C37B39">
      <w:pPr>
        <w:numPr>
          <w:ilvl w:val="0"/>
          <w:numId w:val="12"/>
        </w:numPr>
        <w:spacing w:line="360" w:lineRule="auto"/>
        <w:contextualSpacing/>
        <w:jc w:val="both"/>
        <w:rPr>
          <w:rFonts w:ascii="Arial" w:eastAsia="Calibri" w:hAnsi="Arial" w:cs="Arial"/>
          <w:lang w:val="es-CR"/>
        </w:rPr>
      </w:pPr>
      <w:r w:rsidRPr="00A46835">
        <w:rPr>
          <w:rFonts w:ascii="Arial" w:eastAsia="Calibri" w:hAnsi="Arial" w:cs="Arial"/>
          <w:lang w:val="es-CR"/>
        </w:rPr>
        <w:t xml:space="preserve"> Artículo 18 del Estatuto Orgánico:  </w:t>
      </w:r>
      <w:r w:rsidRPr="00A46835">
        <w:rPr>
          <w:rFonts w:ascii="Arial" w:hAnsi="Arial" w:cs="Arial"/>
          <w:i/>
          <w:sz w:val="22"/>
          <w:szCs w:val="22"/>
          <w:lang w:val="es-CR" w:eastAsia="es-CR"/>
        </w:rPr>
        <w:t xml:space="preserve"> </w:t>
      </w:r>
    </w:p>
    <w:p w:rsidR="00A46835" w:rsidRPr="00A46835" w:rsidRDefault="00A46835" w:rsidP="00A46835">
      <w:pPr>
        <w:ind w:left="733"/>
        <w:jc w:val="both"/>
        <w:rPr>
          <w:rFonts w:ascii="Arial" w:hAnsi="Arial" w:cs="Arial"/>
          <w:i/>
          <w:sz w:val="22"/>
          <w:szCs w:val="22"/>
          <w:lang w:val="es-CR" w:eastAsia="es-CR"/>
        </w:rPr>
      </w:pPr>
      <w:r w:rsidRPr="00A46835">
        <w:rPr>
          <w:rFonts w:ascii="Arial" w:hAnsi="Arial" w:cs="Arial"/>
          <w:i/>
          <w:sz w:val="22"/>
          <w:szCs w:val="22"/>
          <w:lang w:val="es-CR" w:eastAsia="es-CR"/>
        </w:rPr>
        <w:t>Son funciones del Consejo Institucional:</w:t>
      </w:r>
    </w:p>
    <w:p w:rsidR="00A46835" w:rsidRPr="00A46835" w:rsidRDefault="00A46835" w:rsidP="00A46835">
      <w:pPr>
        <w:ind w:left="426"/>
        <w:jc w:val="both"/>
        <w:rPr>
          <w:rFonts w:ascii="Arial" w:hAnsi="Arial" w:cs="Arial"/>
          <w:i/>
          <w:sz w:val="22"/>
          <w:szCs w:val="22"/>
          <w:lang w:val="es-CR" w:eastAsia="es-CR"/>
        </w:rPr>
      </w:pPr>
    </w:p>
    <w:p w:rsidR="00A46835" w:rsidRPr="00A46835" w:rsidRDefault="00A46835" w:rsidP="00C37B39">
      <w:pPr>
        <w:numPr>
          <w:ilvl w:val="2"/>
          <w:numId w:val="8"/>
        </w:numPr>
        <w:tabs>
          <w:tab w:val="left" w:pos="1016"/>
        </w:tabs>
        <w:ind w:left="1158" w:hanging="283"/>
        <w:jc w:val="both"/>
        <w:rPr>
          <w:rFonts w:ascii="Arial" w:hAnsi="Arial" w:cs="Arial"/>
          <w:i/>
          <w:sz w:val="22"/>
          <w:szCs w:val="22"/>
          <w:lang w:val="es-CR" w:eastAsia="es-CR"/>
        </w:rPr>
      </w:pPr>
      <w:r w:rsidRPr="00A46835">
        <w:rPr>
          <w:rFonts w:ascii="Arial" w:eastAsia="Calibri" w:hAnsi="Arial" w:cs="Arial"/>
          <w:i/>
          <w:sz w:val="22"/>
          <w:szCs w:val="22"/>
          <w:lang w:val="es-CR" w:eastAsia="en-US"/>
        </w:rPr>
        <w:t xml:space="preserve">  Evacuar las consultas a que se refiere el Artículo 88 de la Constitución Política    de la República”.</w:t>
      </w:r>
    </w:p>
    <w:p w:rsidR="00A46835" w:rsidRPr="00A46835" w:rsidRDefault="00A46835" w:rsidP="00A46835">
      <w:pPr>
        <w:ind w:left="720"/>
        <w:jc w:val="both"/>
        <w:rPr>
          <w:rFonts w:ascii="Arial" w:eastAsia="Calibri" w:hAnsi="Arial" w:cs="Arial"/>
          <w:lang w:val="es-CR"/>
        </w:rPr>
      </w:pPr>
    </w:p>
    <w:p w:rsidR="00A46835" w:rsidRPr="00A46835" w:rsidRDefault="00A46835" w:rsidP="00C37B39">
      <w:pPr>
        <w:numPr>
          <w:ilvl w:val="0"/>
          <w:numId w:val="12"/>
        </w:numPr>
        <w:jc w:val="both"/>
        <w:rPr>
          <w:rFonts w:ascii="Arial" w:eastAsia="Calibri" w:hAnsi="Arial" w:cs="Arial"/>
          <w:lang w:val="es-CR"/>
        </w:rPr>
      </w:pPr>
      <w:r w:rsidRPr="00A46835">
        <w:rPr>
          <w:rFonts w:ascii="Arial" w:eastAsia="Calibri" w:hAnsi="Arial" w:cs="Arial"/>
          <w:lang w:val="es-CR"/>
        </w:rPr>
        <w:lastRenderedPageBreak/>
        <w:t>Artículo 10 del Reglamento de Consejo Institucional:</w:t>
      </w:r>
    </w:p>
    <w:p w:rsidR="00A46835" w:rsidRPr="00A46835" w:rsidRDefault="00A46835" w:rsidP="00A46835">
      <w:pPr>
        <w:ind w:left="720"/>
        <w:jc w:val="both"/>
        <w:rPr>
          <w:rFonts w:ascii="Arial" w:eastAsia="Calibri" w:hAnsi="Arial" w:cs="Arial"/>
          <w:lang w:val="es-CR"/>
        </w:rPr>
      </w:pPr>
    </w:p>
    <w:p w:rsidR="00A46835" w:rsidRPr="00A46835" w:rsidRDefault="00A46835" w:rsidP="00A46835">
      <w:pPr>
        <w:ind w:left="720"/>
        <w:jc w:val="both"/>
        <w:rPr>
          <w:rFonts w:ascii="Arial" w:hAnsi="Arial" w:cs="Arial"/>
          <w:i/>
          <w:sz w:val="22"/>
          <w:szCs w:val="22"/>
          <w:lang w:val="es-CR" w:eastAsia="es-CR"/>
        </w:rPr>
      </w:pPr>
      <w:r w:rsidRPr="00A46835">
        <w:rPr>
          <w:rFonts w:ascii="Arial" w:hAnsi="Arial" w:cs="Arial"/>
          <w:i/>
          <w:sz w:val="22"/>
          <w:szCs w:val="22"/>
          <w:lang w:val="es-CR" w:eastAsia="es-CR"/>
        </w:rPr>
        <w:t>El Consejo Institucional podrá recibir asuntos de su competencia conforme lo confiere la Constitución Política de la República, las Leyes de la República, la Ley Orgánica del ITCR, el Estatuto Orgánico del Instituto Tecnológico de Costa Rica y otros reglamentos internos, a través de la Secretaría del Consejo Institucional, la Presidencia del Consejo Institucional o los miembros del Consejo Institucional.</w:t>
      </w:r>
    </w:p>
    <w:p w:rsidR="00A46835" w:rsidRPr="00A46835" w:rsidRDefault="00A46835" w:rsidP="00A46835">
      <w:pPr>
        <w:ind w:left="720"/>
        <w:jc w:val="both"/>
        <w:rPr>
          <w:rFonts w:ascii="Arial" w:eastAsia="Calibri" w:hAnsi="Arial" w:cs="Arial"/>
          <w:i/>
          <w:sz w:val="22"/>
          <w:szCs w:val="22"/>
          <w:lang w:val="es-CR"/>
        </w:rPr>
      </w:pPr>
    </w:p>
    <w:p w:rsidR="00A46835" w:rsidRPr="00A46835" w:rsidRDefault="00A46835" w:rsidP="00A46835">
      <w:pPr>
        <w:rPr>
          <w:rFonts w:ascii="Arial" w:eastAsia="Calibri" w:hAnsi="Arial" w:cs="Arial"/>
          <w:b/>
          <w:bCs/>
          <w:lang w:val="es-CR"/>
        </w:rPr>
      </w:pPr>
      <w:r w:rsidRPr="00A46835">
        <w:rPr>
          <w:rFonts w:ascii="Arial" w:eastAsia="Calibri" w:hAnsi="Arial" w:cs="Arial"/>
          <w:b/>
          <w:bCs/>
          <w:lang w:val="es-CR"/>
        </w:rPr>
        <w:t xml:space="preserve">Instancias o </w:t>
      </w:r>
      <w:r w:rsidRPr="00A46835">
        <w:rPr>
          <w:rFonts w:ascii="Arial" w:eastAsia="Calibri" w:hAnsi="Arial" w:cs="Arial"/>
          <w:b/>
          <w:bCs/>
          <w:color w:val="7030A0"/>
          <w:lang w:val="es-CR"/>
        </w:rPr>
        <w:t>p</w:t>
      </w:r>
      <w:r w:rsidRPr="00A46835">
        <w:rPr>
          <w:rFonts w:ascii="Arial" w:eastAsia="Calibri" w:hAnsi="Arial" w:cs="Arial"/>
          <w:b/>
          <w:bCs/>
          <w:lang w:val="es-CR"/>
        </w:rPr>
        <w:t xml:space="preserve">ersonas involucradas: </w:t>
      </w:r>
    </w:p>
    <w:p w:rsidR="00A46835" w:rsidRPr="00A46835" w:rsidRDefault="00A46835" w:rsidP="00A46835">
      <w:pPr>
        <w:rPr>
          <w:rFonts w:ascii="Arial" w:eastAsia="Calibri" w:hAnsi="Arial" w:cs="Arial"/>
          <w:b/>
          <w:bCs/>
          <w:lang w:val="es-CR"/>
        </w:rPr>
      </w:pPr>
    </w:p>
    <w:p w:rsidR="00A46835" w:rsidRPr="00A46835" w:rsidRDefault="00A46835" w:rsidP="00C37B39">
      <w:pPr>
        <w:numPr>
          <w:ilvl w:val="0"/>
          <w:numId w:val="11"/>
        </w:numPr>
        <w:ind w:left="958"/>
        <w:jc w:val="both"/>
        <w:rPr>
          <w:rFonts w:ascii="Arial" w:eastAsia="Calibri" w:hAnsi="Arial" w:cs="Arial"/>
          <w:lang w:val="es-CR"/>
        </w:rPr>
      </w:pPr>
      <w:r w:rsidRPr="00A46835">
        <w:rPr>
          <w:rFonts w:ascii="Arial" w:eastAsia="Calibri" w:hAnsi="Arial" w:cs="Arial"/>
          <w:lang w:val="es-CR"/>
        </w:rPr>
        <w:t>Secretaría del Consejo Institucional</w:t>
      </w:r>
    </w:p>
    <w:p w:rsidR="00A46835" w:rsidRPr="00A46835" w:rsidRDefault="00A46835" w:rsidP="00C37B39">
      <w:pPr>
        <w:numPr>
          <w:ilvl w:val="0"/>
          <w:numId w:val="11"/>
        </w:numPr>
        <w:ind w:left="958"/>
        <w:jc w:val="both"/>
        <w:rPr>
          <w:rFonts w:ascii="Arial" w:eastAsia="Calibri" w:hAnsi="Arial" w:cs="Arial"/>
          <w:b/>
          <w:bCs/>
          <w:lang w:val="es-CR"/>
        </w:rPr>
      </w:pPr>
      <w:r w:rsidRPr="00A46835">
        <w:rPr>
          <w:rFonts w:ascii="Arial" w:eastAsia="Calibri" w:hAnsi="Arial" w:cs="Arial"/>
          <w:lang w:val="es-CR"/>
        </w:rPr>
        <w:t>Dirección Ejecutiva de la Secretaría del Consejo Institucional</w:t>
      </w:r>
    </w:p>
    <w:p w:rsidR="00A46835" w:rsidRPr="00A46835" w:rsidRDefault="00A46835" w:rsidP="00C37B39">
      <w:pPr>
        <w:numPr>
          <w:ilvl w:val="0"/>
          <w:numId w:val="11"/>
        </w:numPr>
        <w:ind w:left="958"/>
        <w:jc w:val="both"/>
        <w:rPr>
          <w:rFonts w:ascii="Arial" w:eastAsia="Calibri" w:hAnsi="Arial" w:cs="Arial"/>
          <w:b/>
          <w:bCs/>
          <w:lang w:val="es-CR"/>
        </w:rPr>
      </w:pPr>
      <w:r w:rsidRPr="00A46835">
        <w:rPr>
          <w:rFonts w:ascii="Arial" w:eastAsia="Calibri" w:hAnsi="Arial" w:cs="Arial"/>
          <w:lang w:val="es-CR"/>
        </w:rPr>
        <w:t>Presidencia del Consejo Institucional</w:t>
      </w:r>
    </w:p>
    <w:p w:rsidR="00A46835" w:rsidRPr="00A46835" w:rsidRDefault="00A46835" w:rsidP="00C37B39">
      <w:pPr>
        <w:numPr>
          <w:ilvl w:val="0"/>
          <w:numId w:val="11"/>
        </w:numPr>
        <w:ind w:left="958"/>
        <w:jc w:val="both"/>
        <w:rPr>
          <w:rFonts w:ascii="Arial" w:eastAsia="Calibri" w:hAnsi="Arial" w:cs="Arial"/>
          <w:b/>
          <w:bCs/>
          <w:lang w:val="es-CR"/>
        </w:rPr>
      </w:pPr>
      <w:r w:rsidRPr="00A46835">
        <w:rPr>
          <w:rFonts w:ascii="Arial" w:eastAsia="Calibri" w:hAnsi="Arial" w:cs="Arial"/>
          <w:lang w:val="es-CR"/>
        </w:rPr>
        <w:t>Integrantes Consejo Institucional</w:t>
      </w:r>
    </w:p>
    <w:p w:rsidR="00A46835" w:rsidRPr="00A46835" w:rsidRDefault="00A46835" w:rsidP="00C37B39">
      <w:pPr>
        <w:numPr>
          <w:ilvl w:val="0"/>
          <w:numId w:val="11"/>
        </w:numPr>
        <w:ind w:left="958"/>
        <w:jc w:val="both"/>
        <w:rPr>
          <w:rFonts w:ascii="Arial" w:eastAsia="Calibri" w:hAnsi="Arial" w:cs="Arial"/>
          <w:b/>
          <w:bCs/>
          <w:lang w:val="es-CR"/>
        </w:rPr>
      </w:pPr>
      <w:r w:rsidRPr="00A46835">
        <w:rPr>
          <w:rFonts w:ascii="Arial" w:eastAsia="Calibri" w:hAnsi="Arial" w:cs="Arial"/>
          <w:lang w:val="es-CR"/>
        </w:rPr>
        <w:t>Oficina de Asesoría Legal</w:t>
      </w:r>
    </w:p>
    <w:p w:rsidR="00A46835" w:rsidRPr="00A46835" w:rsidRDefault="00A46835" w:rsidP="00C37B39">
      <w:pPr>
        <w:numPr>
          <w:ilvl w:val="0"/>
          <w:numId w:val="11"/>
        </w:numPr>
        <w:ind w:left="958"/>
        <w:jc w:val="both"/>
        <w:rPr>
          <w:rFonts w:ascii="Arial" w:eastAsia="Calibri" w:hAnsi="Arial" w:cs="Arial"/>
          <w:b/>
          <w:bCs/>
          <w:lang w:val="es-CR"/>
        </w:rPr>
      </w:pPr>
      <w:r w:rsidRPr="00A46835">
        <w:rPr>
          <w:rFonts w:ascii="Arial" w:eastAsia="Calibri" w:hAnsi="Arial" w:cs="Arial"/>
          <w:lang w:val="es-CR"/>
        </w:rPr>
        <w:t>Comunidad Institucional</w:t>
      </w:r>
    </w:p>
    <w:p w:rsidR="00A46835" w:rsidRPr="00A46835" w:rsidRDefault="00A46835" w:rsidP="00A46835">
      <w:pPr>
        <w:rPr>
          <w:rFonts w:ascii="Arial" w:eastAsia="Calibri" w:hAnsi="Arial" w:cs="Arial"/>
          <w:b/>
          <w:bCs/>
          <w:lang w:val="es-CR"/>
        </w:rPr>
      </w:pPr>
    </w:p>
    <w:p w:rsidR="00A46835" w:rsidRPr="00A46835" w:rsidRDefault="00A46835" w:rsidP="00A46835">
      <w:pPr>
        <w:rPr>
          <w:rFonts w:ascii="Arial" w:eastAsia="Calibri" w:hAnsi="Arial" w:cs="Arial"/>
          <w:b/>
          <w:bCs/>
          <w:lang w:val="es-CR"/>
        </w:rPr>
      </w:pPr>
      <w:r w:rsidRPr="00A46835">
        <w:rPr>
          <w:rFonts w:ascii="Arial" w:eastAsia="Calibri" w:hAnsi="Arial" w:cs="Arial"/>
          <w:b/>
          <w:bCs/>
          <w:lang w:val="es-CR"/>
        </w:rPr>
        <w:t>Formatos:</w:t>
      </w:r>
    </w:p>
    <w:p w:rsidR="00A46835" w:rsidRPr="00A46835" w:rsidRDefault="00A46835" w:rsidP="00A46835">
      <w:pPr>
        <w:jc w:val="both"/>
        <w:rPr>
          <w:rFonts w:ascii="Arial" w:eastAsia="Calibri" w:hAnsi="Arial" w:cs="Arial"/>
          <w:lang w:val="es-CR"/>
        </w:rPr>
      </w:pPr>
    </w:p>
    <w:p w:rsidR="00A46835" w:rsidRPr="00A46835" w:rsidRDefault="00A46835" w:rsidP="00C37B39">
      <w:pPr>
        <w:numPr>
          <w:ilvl w:val="0"/>
          <w:numId w:val="15"/>
        </w:numPr>
        <w:jc w:val="both"/>
        <w:rPr>
          <w:rFonts w:ascii="Arial" w:eastAsia="Calibri" w:hAnsi="Arial" w:cs="Arial"/>
          <w:lang w:val="es-CR"/>
        </w:rPr>
      </w:pPr>
      <w:r w:rsidRPr="00A46835">
        <w:rPr>
          <w:rFonts w:ascii="Arial" w:eastAsia="Calibri" w:hAnsi="Arial" w:cs="Arial"/>
          <w:lang w:val="es-CR"/>
        </w:rPr>
        <w:t>Formato para que la Oficina de Asesoría Legal</w:t>
      </w:r>
      <w:r w:rsidRPr="00A46835">
        <w:rPr>
          <w:rFonts w:ascii="Arial" w:hAnsi="Arial" w:cs="Arial"/>
          <w:lang w:val="es-CR"/>
        </w:rPr>
        <w:t xml:space="preserve"> dictamine Proyectos de Ley:</w:t>
      </w:r>
    </w:p>
    <w:p w:rsidR="00A46835" w:rsidRPr="00A46835" w:rsidRDefault="00A46835" w:rsidP="00A46835">
      <w:pPr>
        <w:ind w:left="708"/>
        <w:jc w:val="both"/>
        <w:rPr>
          <w:rFonts w:ascii="Arial" w:eastAsia="Calibri" w:hAnsi="Arial" w:cs="Arial"/>
          <w:lang w:val="es-CR"/>
        </w:rPr>
      </w:pPr>
      <w:r w:rsidRPr="00A46835">
        <w:rPr>
          <w:rFonts w:ascii="Arial" w:hAnsi="Arial" w:cs="Arial"/>
          <w:lang w:val="es-CR"/>
        </w:rPr>
        <w:t xml:space="preserve"> </w:t>
      </w:r>
      <w:r w:rsidRPr="00A46835">
        <w:rPr>
          <w:rFonts w:ascii="Arial" w:eastAsia="Calibri" w:hAnsi="Arial" w:cs="Arial"/>
          <w:lang w:val="es-CR"/>
        </w:rPr>
        <w:t xml:space="preserve"> </w:t>
      </w:r>
    </w:p>
    <w:p w:rsidR="00A46835" w:rsidRPr="00A46835" w:rsidRDefault="00A46835" w:rsidP="00C37B39">
      <w:pPr>
        <w:numPr>
          <w:ilvl w:val="0"/>
          <w:numId w:val="14"/>
        </w:numPr>
        <w:spacing w:after="160" w:line="259" w:lineRule="auto"/>
        <w:contextualSpacing/>
        <w:jc w:val="both"/>
        <w:rPr>
          <w:rFonts w:ascii="Arial" w:eastAsia="Cambria" w:hAnsi="Arial" w:cs="Arial"/>
          <w:lang w:val="es-ES_tradnl" w:eastAsia="en-US"/>
        </w:rPr>
      </w:pPr>
      <w:r w:rsidRPr="00A46835">
        <w:rPr>
          <w:rFonts w:ascii="Arial" w:eastAsia="Cambria" w:hAnsi="Arial" w:cs="Arial"/>
          <w:lang w:val="es-ES_tradnl" w:eastAsia="en-US"/>
        </w:rPr>
        <w:t xml:space="preserve">Consideraciones generales del proyecto </w:t>
      </w:r>
    </w:p>
    <w:p w:rsidR="00A46835" w:rsidRPr="00A46835" w:rsidRDefault="00A46835" w:rsidP="00C37B39">
      <w:pPr>
        <w:numPr>
          <w:ilvl w:val="0"/>
          <w:numId w:val="14"/>
        </w:numPr>
        <w:spacing w:after="160" w:line="259" w:lineRule="auto"/>
        <w:contextualSpacing/>
        <w:jc w:val="both"/>
        <w:rPr>
          <w:rFonts w:ascii="Arial" w:eastAsia="Cambria" w:hAnsi="Arial" w:cs="Arial"/>
          <w:lang w:val="es-ES_tradnl" w:eastAsia="en-US"/>
        </w:rPr>
      </w:pPr>
      <w:r w:rsidRPr="00A46835">
        <w:rPr>
          <w:rFonts w:ascii="Arial" w:eastAsia="Cambria" w:hAnsi="Arial" w:cs="Arial"/>
          <w:lang w:val="es-ES_tradnl" w:eastAsia="en-US"/>
        </w:rPr>
        <w:t>Dictamen sobre si contiene elementos que amenacen o comprometan la autonomía universitaria del Instituto</w:t>
      </w:r>
    </w:p>
    <w:p w:rsidR="00A46835" w:rsidRPr="00A46835" w:rsidRDefault="00A46835" w:rsidP="00C37B39">
      <w:pPr>
        <w:numPr>
          <w:ilvl w:val="0"/>
          <w:numId w:val="14"/>
        </w:numPr>
        <w:spacing w:after="160" w:line="259" w:lineRule="auto"/>
        <w:contextualSpacing/>
        <w:jc w:val="both"/>
        <w:rPr>
          <w:rFonts w:ascii="Arial" w:eastAsia="Cambria" w:hAnsi="Arial" w:cs="Arial"/>
          <w:lang w:val="es-ES_tradnl" w:eastAsia="en-US"/>
        </w:rPr>
      </w:pPr>
      <w:r w:rsidRPr="00A46835">
        <w:rPr>
          <w:rFonts w:ascii="Arial" w:eastAsia="Cambria" w:hAnsi="Arial" w:cs="Arial"/>
          <w:lang w:val="es-ES_tradnl" w:eastAsia="en-US"/>
        </w:rPr>
        <w:t>En caso necesario, señalamiento de los elementos concretos del proyecto que amenacen o comprometan la autonomía universitaria del Instituto</w:t>
      </w:r>
    </w:p>
    <w:p w:rsidR="00A46835" w:rsidRPr="00A46835" w:rsidRDefault="00A46835" w:rsidP="00C37B39">
      <w:pPr>
        <w:numPr>
          <w:ilvl w:val="0"/>
          <w:numId w:val="14"/>
        </w:numPr>
        <w:spacing w:after="160" w:line="259" w:lineRule="auto"/>
        <w:contextualSpacing/>
        <w:jc w:val="both"/>
        <w:rPr>
          <w:rFonts w:ascii="Arial" w:eastAsia="Cambria" w:hAnsi="Arial" w:cs="Arial"/>
          <w:lang w:val="es-ES_tradnl" w:eastAsia="en-US"/>
        </w:rPr>
      </w:pPr>
      <w:r w:rsidRPr="00A46835">
        <w:rPr>
          <w:rFonts w:ascii="Arial" w:eastAsia="Cambria" w:hAnsi="Arial" w:cs="Arial"/>
          <w:lang w:val="es-ES_tradnl" w:eastAsia="en-US"/>
        </w:rPr>
        <w:t>Recomendaciones si las estiman necesarias</w:t>
      </w:r>
    </w:p>
    <w:p w:rsidR="00A46835" w:rsidRPr="00A46835" w:rsidRDefault="00A46835" w:rsidP="00A46835">
      <w:pPr>
        <w:jc w:val="both"/>
        <w:rPr>
          <w:rFonts w:ascii="Arial" w:eastAsia="Calibri" w:hAnsi="Arial" w:cs="Arial"/>
          <w:lang w:val="es-CR"/>
        </w:rPr>
      </w:pPr>
    </w:p>
    <w:p w:rsidR="00A46835" w:rsidRPr="00A46835" w:rsidRDefault="00A46835" w:rsidP="00C37B39">
      <w:pPr>
        <w:numPr>
          <w:ilvl w:val="0"/>
          <w:numId w:val="15"/>
        </w:numPr>
        <w:jc w:val="both"/>
        <w:rPr>
          <w:rFonts w:ascii="Arial" w:eastAsia="Calibri" w:hAnsi="Arial" w:cs="Arial"/>
          <w:lang w:val="es-CR"/>
        </w:rPr>
      </w:pPr>
      <w:r w:rsidRPr="00A46835">
        <w:rPr>
          <w:rFonts w:ascii="Arial" w:eastAsia="Calibri" w:hAnsi="Arial" w:cs="Arial"/>
          <w:lang w:val="es-CR"/>
        </w:rPr>
        <w:t>Formato para que las personas integrantes de la comunidad institucional presenten sus observaciones:</w:t>
      </w:r>
    </w:p>
    <w:p w:rsidR="00A46835" w:rsidRPr="00A46835" w:rsidRDefault="00A46835" w:rsidP="00A46835">
      <w:pPr>
        <w:jc w:val="both"/>
        <w:rPr>
          <w:rFonts w:ascii="Arial" w:eastAsia="Calibri" w:hAnsi="Arial" w:cs="Arial"/>
          <w:lang w:val="es-CR"/>
        </w:rPr>
      </w:pPr>
    </w:p>
    <w:p w:rsidR="00A46835" w:rsidRPr="00A46835" w:rsidRDefault="00A46835" w:rsidP="00C37B39">
      <w:pPr>
        <w:numPr>
          <w:ilvl w:val="0"/>
          <w:numId w:val="16"/>
        </w:numPr>
        <w:spacing w:after="160" w:line="259" w:lineRule="auto"/>
        <w:contextualSpacing/>
        <w:jc w:val="both"/>
        <w:rPr>
          <w:rFonts w:ascii="Arial" w:eastAsia="Calibri" w:hAnsi="Arial" w:cs="Arial"/>
          <w:lang w:val="es-CR"/>
        </w:rPr>
      </w:pPr>
      <w:r w:rsidRPr="00A46835">
        <w:rPr>
          <w:rFonts w:ascii="Arial" w:eastAsia="Calibri" w:hAnsi="Arial" w:cs="Arial"/>
          <w:lang w:val="es-CR"/>
        </w:rPr>
        <w:t xml:space="preserve">Consideraciones generales del proyecto </w:t>
      </w:r>
    </w:p>
    <w:p w:rsidR="00A46835" w:rsidRPr="00A46835" w:rsidRDefault="00A46835" w:rsidP="00C37B39">
      <w:pPr>
        <w:numPr>
          <w:ilvl w:val="0"/>
          <w:numId w:val="16"/>
        </w:numPr>
        <w:spacing w:after="160" w:line="259" w:lineRule="auto"/>
        <w:contextualSpacing/>
        <w:jc w:val="both"/>
        <w:rPr>
          <w:rFonts w:ascii="Arial" w:eastAsia="Calibri" w:hAnsi="Arial" w:cs="Arial"/>
          <w:lang w:val="es-CR"/>
        </w:rPr>
      </w:pPr>
      <w:r w:rsidRPr="00A46835">
        <w:rPr>
          <w:rFonts w:ascii="Arial" w:eastAsia="Calibri" w:hAnsi="Arial" w:cs="Arial"/>
          <w:lang w:val="es-CR"/>
        </w:rPr>
        <w:t xml:space="preserve">Observaciones concretas al proyecto  </w:t>
      </w:r>
    </w:p>
    <w:p w:rsidR="00A46835" w:rsidRPr="00A46835" w:rsidRDefault="00A46835" w:rsidP="00C37B39">
      <w:pPr>
        <w:numPr>
          <w:ilvl w:val="0"/>
          <w:numId w:val="16"/>
        </w:numPr>
        <w:spacing w:after="160" w:line="259" w:lineRule="auto"/>
        <w:contextualSpacing/>
        <w:jc w:val="both"/>
        <w:rPr>
          <w:rFonts w:ascii="Arial" w:eastAsia="Calibri" w:hAnsi="Arial" w:cs="Arial"/>
          <w:lang w:val="es-CR"/>
        </w:rPr>
      </w:pPr>
      <w:r w:rsidRPr="00A46835">
        <w:rPr>
          <w:rFonts w:ascii="Arial" w:eastAsia="Calibri" w:hAnsi="Arial" w:cs="Arial"/>
          <w:lang w:val="es-CR"/>
        </w:rPr>
        <w:t>Recomendaciones</w:t>
      </w:r>
    </w:p>
    <w:p w:rsidR="00A46835" w:rsidRPr="00A46835" w:rsidRDefault="00A46835" w:rsidP="00A46835">
      <w:pPr>
        <w:rPr>
          <w:rFonts w:ascii="Arial" w:eastAsia="Calibri" w:hAnsi="Arial" w:cs="Arial"/>
          <w:b/>
          <w:bCs/>
          <w:lang w:val="es-CR"/>
        </w:rPr>
      </w:pPr>
      <w:r w:rsidRPr="00A46835">
        <w:rPr>
          <w:rFonts w:ascii="Arial" w:eastAsia="Calibri" w:hAnsi="Arial" w:cs="Arial"/>
          <w:b/>
          <w:bCs/>
          <w:lang w:val="es-CR"/>
        </w:rPr>
        <w:t>Protocolo</w:t>
      </w:r>
    </w:p>
    <w:p w:rsidR="00A46835" w:rsidRPr="00A46835" w:rsidRDefault="00A46835" w:rsidP="00A46835">
      <w:pPr>
        <w:jc w:val="both"/>
        <w:rPr>
          <w:rFonts w:ascii="Arial" w:eastAsia="Calibri" w:hAnsi="Arial" w:cs="Arial"/>
          <w:b/>
          <w:bCs/>
          <w:lang w:val="es-CR"/>
        </w:rPr>
      </w:pPr>
    </w:p>
    <w:p w:rsidR="00A46835" w:rsidRPr="00A46835" w:rsidRDefault="00A46835" w:rsidP="00A46835">
      <w:pPr>
        <w:jc w:val="both"/>
        <w:rPr>
          <w:rFonts w:ascii="Arial" w:eastAsia="Calibri" w:hAnsi="Arial" w:cs="Arial"/>
          <w:b/>
          <w:bCs/>
          <w:lang w:val="es-CR"/>
        </w:rPr>
      </w:pPr>
      <w:r w:rsidRPr="00A46835">
        <w:rPr>
          <w:rFonts w:ascii="Arial" w:eastAsia="Calibri" w:hAnsi="Arial" w:cs="Arial"/>
          <w:b/>
          <w:bCs/>
          <w:lang w:val="es-CR"/>
        </w:rPr>
        <w:t xml:space="preserve">Secuencia de pasos y responsables </w:t>
      </w:r>
    </w:p>
    <w:p w:rsidR="00A46835" w:rsidRPr="00A46835" w:rsidRDefault="00A46835" w:rsidP="00A46835">
      <w:pPr>
        <w:jc w:val="both"/>
        <w:rPr>
          <w:rFonts w:ascii="Arial" w:eastAsia="Calibri" w:hAnsi="Arial" w:cs="Arial"/>
          <w:lang w:val="es-CR"/>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8"/>
        <w:gridCol w:w="4920"/>
        <w:gridCol w:w="3240"/>
      </w:tblGrid>
      <w:tr w:rsidR="00A46835" w:rsidRPr="00A46835" w:rsidTr="00177EBE">
        <w:trPr>
          <w:tblHeader/>
        </w:trPr>
        <w:tc>
          <w:tcPr>
            <w:tcW w:w="1188" w:type="dxa"/>
            <w:tcMar>
              <w:top w:w="0" w:type="dxa"/>
              <w:left w:w="108" w:type="dxa"/>
              <w:bottom w:w="0" w:type="dxa"/>
              <w:right w:w="108" w:type="dxa"/>
            </w:tcMar>
            <w:hideMark/>
          </w:tcPr>
          <w:p w:rsidR="00A46835" w:rsidRPr="00A46835" w:rsidRDefault="00A46835" w:rsidP="00A46835">
            <w:pPr>
              <w:spacing w:before="240" w:line="360" w:lineRule="auto"/>
              <w:rPr>
                <w:rFonts w:ascii="Arial" w:eastAsia="Calibri" w:hAnsi="Arial" w:cs="Arial"/>
                <w:b/>
                <w:bCs/>
                <w:lang w:val="es-CR"/>
              </w:rPr>
            </w:pPr>
            <w:r w:rsidRPr="00A46835">
              <w:rPr>
                <w:rFonts w:ascii="Arial" w:eastAsia="Calibri" w:hAnsi="Arial" w:cs="Arial"/>
                <w:b/>
                <w:bCs/>
                <w:lang w:val="es-CR"/>
              </w:rPr>
              <w:t xml:space="preserve">Número </w:t>
            </w:r>
          </w:p>
        </w:tc>
        <w:tc>
          <w:tcPr>
            <w:tcW w:w="4920" w:type="dxa"/>
            <w:tcMar>
              <w:top w:w="0" w:type="dxa"/>
              <w:left w:w="108" w:type="dxa"/>
              <w:bottom w:w="0" w:type="dxa"/>
              <w:right w:w="108" w:type="dxa"/>
            </w:tcMar>
            <w:hideMark/>
          </w:tcPr>
          <w:p w:rsidR="00A46835" w:rsidRPr="00A46835" w:rsidRDefault="00A46835" w:rsidP="00A46835">
            <w:pPr>
              <w:spacing w:before="240" w:line="360" w:lineRule="auto"/>
              <w:jc w:val="center"/>
              <w:rPr>
                <w:rFonts w:ascii="Arial" w:eastAsia="Calibri" w:hAnsi="Arial" w:cs="Arial"/>
                <w:b/>
                <w:bCs/>
                <w:lang w:val="es-CR"/>
              </w:rPr>
            </w:pPr>
            <w:r w:rsidRPr="00A46835">
              <w:rPr>
                <w:rFonts w:ascii="Arial" w:eastAsia="Calibri" w:hAnsi="Arial" w:cs="Arial"/>
                <w:b/>
                <w:bCs/>
                <w:lang w:val="es-CR"/>
              </w:rPr>
              <w:t>Descripción</w:t>
            </w:r>
          </w:p>
        </w:tc>
        <w:tc>
          <w:tcPr>
            <w:tcW w:w="3240" w:type="dxa"/>
            <w:tcMar>
              <w:top w:w="0" w:type="dxa"/>
              <w:left w:w="108" w:type="dxa"/>
              <w:bottom w:w="0" w:type="dxa"/>
              <w:right w:w="108" w:type="dxa"/>
            </w:tcMar>
            <w:hideMark/>
          </w:tcPr>
          <w:p w:rsidR="00A46835" w:rsidRPr="00A46835" w:rsidRDefault="00A46835" w:rsidP="00A46835">
            <w:pPr>
              <w:spacing w:before="240" w:line="360" w:lineRule="auto"/>
              <w:jc w:val="center"/>
              <w:rPr>
                <w:rFonts w:ascii="Arial" w:eastAsia="Calibri" w:hAnsi="Arial" w:cs="Arial"/>
                <w:b/>
                <w:bCs/>
                <w:lang w:val="es-CR"/>
              </w:rPr>
            </w:pPr>
            <w:r w:rsidRPr="00A46835">
              <w:rPr>
                <w:rFonts w:ascii="Arial" w:eastAsia="Calibri" w:hAnsi="Arial" w:cs="Arial"/>
                <w:b/>
                <w:bCs/>
                <w:lang w:val="es-CR"/>
              </w:rPr>
              <w:t>Responsable</w:t>
            </w:r>
          </w:p>
        </w:tc>
      </w:tr>
      <w:tr w:rsidR="00A46835" w:rsidRPr="00A46835" w:rsidTr="00177EBE">
        <w:tc>
          <w:tcPr>
            <w:tcW w:w="1188" w:type="dxa"/>
            <w:tcMar>
              <w:top w:w="0" w:type="dxa"/>
              <w:left w:w="108" w:type="dxa"/>
              <w:bottom w:w="0" w:type="dxa"/>
              <w:right w:w="108" w:type="dxa"/>
            </w:tcMar>
            <w:vAlign w:val="center"/>
            <w:hideMark/>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01</w:t>
            </w:r>
          </w:p>
        </w:tc>
        <w:tc>
          <w:tcPr>
            <w:tcW w:w="4920" w:type="dxa"/>
            <w:tcMar>
              <w:top w:w="0" w:type="dxa"/>
              <w:left w:w="108" w:type="dxa"/>
              <w:bottom w:w="0" w:type="dxa"/>
              <w:right w:w="108" w:type="dxa"/>
            </w:tcMar>
            <w:vAlign w:val="center"/>
            <w:hideMark/>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 xml:space="preserve">Recibe el documento </w:t>
            </w:r>
            <w:r w:rsidRPr="00A46835">
              <w:rPr>
                <w:rFonts w:ascii="Arial" w:eastAsia="Calibri" w:hAnsi="Arial" w:cs="Arial"/>
                <w:color w:val="7030A0"/>
                <w:lang w:val="es-CR"/>
              </w:rPr>
              <w:t>en</w:t>
            </w:r>
            <w:r w:rsidRPr="00A46835">
              <w:rPr>
                <w:rFonts w:ascii="Arial" w:eastAsia="Calibri" w:hAnsi="Arial" w:cs="Arial"/>
                <w:lang w:val="es-CR"/>
              </w:rPr>
              <w:t xml:space="preserve"> consulta enviado por la Asamblea Legislativa. </w:t>
            </w:r>
          </w:p>
        </w:tc>
        <w:tc>
          <w:tcPr>
            <w:tcW w:w="3240" w:type="dxa"/>
            <w:tcMar>
              <w:top w:w="0" w:type="dxa"/>
              <w:left w:w="108" w:type="dxa"/>
              <w:bottom w:w="0" w:type="dxa"/>
              <w:right w:w="108" w:type="dxa"/>
            </w:tcMar>
            <w:vAlign w:val="center"/>
            <w:hideMark/>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Persona designada por la Dirección Ejecutiva de la Secretaría del Consejo Institucional</w:t>
            </w:r>
          </w:p>
        </w:tc>
      </w:tr>
      <w:tr w:rsidR="00A46835" w:rsidRPr="00A46835" w:rsidTr="00177EBE">
        <w:tc>
          <w:tcPr>
            <w:tcW w:w="1188" w:type="dxa"/>
            <w:tcMar>
              <w:top w:w="0" w:type="dxa"/>
              <w:left w:w="108" w:type="dxa"/>
              <w:bottom w:w="0" w:type="dxa"/>
              <w:right w:w="108" w:type="dxa"/>
            </w:tcMar>
            <w:vAlign w:val="center"/>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lastRenderedPageBreak/>
              <w:t>02</w:t>
            </w:r>
          </w:p>
        </w:tc>
        <w:tc>
          <w:tcPr>
            <w:tcW w:w="492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 xml:space="preserve">Traslada el documento a la Oficina de Asesoría Legal para que emita dictamen en el plazo de 3 días hábiles. </w:t>
            </w:r>
            <w:r w:rsidRPr="00A46835">
              <w:rPr>
                <w:rFonts w:ascii="Arial" w:eastAsia="Calibri" w:hAnsi="Arial" w:cs="Arial"/>
                <w:lang w:val="es-CR"/>
              </w:rPr>
              <w:tab/>
            </w:r>
          </w:p>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Registra el documento recibido y se incorpora en la correspondencia que será presentada al pleno del Consejo Institucional</w:t>
            </w: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p>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Dirección Ejecutiva de la Secretaría del Consejo Institucional o quien ésta designe</w:t>
            </w:r>
          </w:p>
          <w:p w:rsidR="00A46835" w:rsidRPr="00A46835" w:rsidRDefault="00A46835" w:rsidP="00A46835">
            <w:pPr>
              <w:spacing w:before="120"/>
              <w:jc w:val="both"/>
              <w:rPr>
                <w:rFonts w:ascii="Arial" w:eastAsia="Calibri" w:hAnsi="Arial" w:cs="Arial"/>
                <w:lang w:val="es-CR"/>
              </w:rPr>
            </w:pPr>
          </w:p>
          <w:p w:rsidR="00A46835" w:rsidRPr="00A46835" w:rsidRDefault="00A46835" w:rsidP="00A46835">
            <w:pPr>
              <w:spacing w:before="120"/>
              <w:jc w:val="both"/>
              <w:rPr>
                <w:rFonts w:ascii="Arial" w:eastAsia="Calibri" w:hAnsi="Arial" w:cs="Arial"/>
                <w:lang w:val="es-CR"/>
              </w:rPr>
            </w:pPr>
          </w:p>
        </w:tc>
      </w:tr>
      <w:tr w:rsidR="00A46835" w:rsidRPr="00A46835" w:rsidTr="00177EBE">
        <w:tc>
          <w:tcPr>
            <w:tcW w:w="1188" w:type="dxa"/>
            <w:tcMar>
              <w:top w:w="0" w:type="dxa"/>
              <w:left w:w="108" w:type="dxa"/>
              <w:bottom w:w="0" w:type="dxa"/>
              <w:right w:w="108" w:type="dxa"/>
            </w:tcMar>
            <w:vAlign w:val="center"/>
            <w:hideMark/>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03</w:t>
            </w:r>
          </w:p>
        </w:tc>
        <w:tc>
          <w:tcPr>
            <w:tcW w:w="4920" w:type="dxa"/>
            <w:tcMar>
              <w:top w:w="0" w:type="dxa"/>
              <w:left w:w="108" w:type="dxa"/>
              <w:bottom w:w="0" w:type="dxa"/>
              <w:right w:w="108" w:type="dxa"/>
            </w:tcMar>
            <w:vAlign w:val="center"/>
          </w:tcPr>
          <w:p w:rsidR="00A46835" w:rsidRPr="00A46835" w:rsidRDefault="00A46835" w:rsidP="00A46835">
            <w:pPr>
              <w:jc w:val="both"/>
              <w:rPr>
                <w:rFonts w:ascii="Calibri" w:eastAsia="Calibri" w:hAnsi="Calibri"/>
                <w:sz w:val="22"/>
                <w:szCs w:val="22"/>
                <w:lang w:val="es-CR" w:eastAsia="en-US"/>
              </w:rPr>
            </w:pP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p>
        </w:tc>
      </w:tr>
      <w:tr w:rsidR="00A46835" w:rsidRPr="00A46835" w:rsidTr="00177EBE">
        <w:tc>
          <w:tcPr>
            <w:tcW w:w="1188" w:type="dxa"/>
            <w:tcMar>
              <w:top w:w="0" w:type="dxa"/>
              <w:left w:w="108" w:type="dxa"/>
              <w:bottom w:w="0" w:type="dxa"/>
              <w:right w:w="108" w:type="dxa"/>
            </w:tcMar>
            <w:vAlign w:val="center"/>
            <w:hideMark/>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04</w:t>
            </w:r>
          </w:p>
        </w:tc>
        <w:tc>
          <w:tcPr>
            <w:tcW w:w="4920" w:type="dxa"/>
            <w:tcMar>
              <w:top w:w="0" w:type="dxa"/>
              <w:left w:w="108" w:type="dxa"/>
              <w:bottom w:w="0" w:type="dxa"/>
              <w:right w:w="108" w:type="dxa"/>
            </w:tcMar>
            <w:vAlign w:val="center"/>
            <w:hideMark/>
          </w:tcPr>
          <w:p w:rsidR="00A46835" w:rsidRPr="00A46835" w:rsidRDefault="00A46835" w:rsidP="00A46835">
            <w:pPr>
              <w:jc w:val="both"/>
              <w:rPr>
                <w:rFonts w:ascii="Arial" w:eastAsia="Calibri" w:hAnsi="Arial" w:cs="Arial"/>
                <w:lang w:val="es-CR" w:eastAsia="en-US"/>
              </w:rPr>
            </w:pPr>
            <w:r w:rsidRPr="00A46835">
              <w:rPr>
                <w:rFonts w:ascii="Arial" w:eastAsia="Calibri" w:hAnsi="Arial" w:cs="Arial"/>
                <w:color w:val="7030A0"/>
                <w:lang w:val="es-CR" w:eastAsia="en-US"/>
              </w:rPr>
              <w:t>Al conocer la correspondencia en la que esté incluido el proyecto consultado, e</w:t>
            </w:r>
            <w:r w:rsidRPr="00A46835">
              <w:rPr>
                <w:rFonts w:ascii="Arial" w:eastAsia="Calibri" w:hAnsi="Arial" w:cs="Arial"/>
                <w:lang w:val="es-CR" w:eastAsia="en-US"/>
              </w:rPr>
              <w:t xml:space="preserve">l Consejo Institucional determina si consulta a alguna instancia o persona de la comunidad institucional en particular, brindando en caso afirmativo un plazo de </w:t>
            </w:r>
            <w:r w:rsidRPr="00A46835">
              <w:rPr>
                <w:rFonts w:ascii="Arial" w:eastAsia="Calibri" w:hAnsi="Arial" w:cs="Arial"/>
                <w:highlight w:val="yellow"/>
                <w:lang w:val="es-CR" w:eastAsia="en-US"/>
              </w:rPr>
              <w:t>20</w:t>
            </w:r>
            <w:r w:rsidRPr="00A46835">
              <w:rPr>
                <w:rFonts w:ascii="Arial" w:eastAsia="Calibri" w:hAnsi="Arial" w:cs="Arial"/>
                <w:lang w:val="es-CR" w:eastAsia="en-US"/>
              </w:rPr>
              <w:t xml:space="preserve"> días hábiles para recibir el dictamen correspondiente. Vencido el plazo se les recordará la obligación pendiente y se le otorgará un plazo improrrogable de ocho días hábiles.</w:t>
            </w:r>
          </w:p>
          <w:p w:rsidR="00A46835" w:rsidRPr="00A46835" w:rsidRDefault="00A46835" w:rsidP="00A46835">
            <w:pPr>
              <w:jc w:val="both"/>
              <w:rPr>
                <w:rFonts w:ascii="Arial" w:eastAsia="Calibri" w:hAnsi="Arial" w:cs="Arial"/>
                <w:lang w:val="es-CR" w:eastAsia="en-US"/>
              </w:rPr>
            </w:pPr>
          </w:p>
          <w:p w:rsidR="00A46835" w:rsidRPr="00A46835" w:rsidRDefault="00A46835" w:rsidP="00A46835">
            <w:pPr>
              <w:jc w:val="both"/>
              <w:rPr>
                <w:rFonts w:ascii="Arial" w:eastAsia="Calibri" w:hAnsi="Arial" w:cs="Arial"/>
                <w:color w:val="7030A0"/>
                <w:lang w:val="es-CR" w:eastAsia="en-US"/>
              </w:rPr>
            </w:pPr>
            <w:r w:rsidRPr="00A46835">
              <w:rPr>
                <w:rFonts w:ascii="Arial" w:eastAsia="Calibri" w:hAnsi="Arial" w:cs="Arial"/>
                <w:color w:val="7030A0"/>
                <w:lang w:val="es-CR" w:eastAsia="en-US"/>
              </w:rPr>
              <w:t>Cuando así lo considere conveniente el Consejo Institucional podrá integrar comisiones especiales según lo dispuesto en el Reglamento del Consejo Institucional.</w:t>
            </w:r>
          </w:p>
        </w:tc>
        <w:tc>
          <w:tcPr>
            <w:tcW w:w="3240" w:type="dxa"/>
            <w:tcMar>
              <w:top w:w="0" w:type="dxa"/>
              <w:left w:w="108" w:type="dxa"/>
              <w:bottom w:w="0" w:type="dxa"/>
              <w:right w:w="108" w:type="dxa"/>
            </w:tcMar>
            <w:vAlign w:val="center"/>
            <w:hideMark/>
          </w:tcPr>
          <w:p w:rsidR="00A46835" w:rsidRPr="00A46835" w:rsidRDefault="00A46835" w:rsidP="00A46835">
            <w:pPr>
              <w:spacing w:before="120" w:line="360" w:lineRule="auto"/>
              <w:rPr>
                <w:rFonts w:ascii="Arial" w:eastAsia="Calibri" w:hAnsi="Arial" w:cs="Arial"/>
                <w:lang w:val="es-CR"/>
              </w:rPr>
            </w:pPr>
            <w:r w:rsidRPr="00A46835">
              <w:rPr>
                <w:rFonts w:ascii="Arial" w:eastAsia="Calibri" w:hAnsi="Arial" w:cs="Arial"/>
                <w:lang w:val="es-CR"/>
              </w:rPr>
              <w:t>Consejo Institucional</w:t>
            </w:r>
          </w:p>
        </w:tc>
      </w:tr>
      <w:tr w:rsidR="00A46835" w:rsidRPr="00A46835" w:rsidTr="00177EBE">
        <w:tc>
          <w:tcPr>
            <w:tcW w:w="1188" w:type="dxa"/>
            <w:tcMar>
              <w:top w:w="0" w:type="dxa"/>
              <w:left w:w="108" w:type="dxa"/>
              <w:bottom w:w="0" w:type="dxa"/>
              <w:right w:w="108" w:type="dxa"/>
            </w:tcMar>
            <w:vAlign w:val="center"/>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05</w:t>
            </w:r>
          </w:p>
        </w:tc>
        <w:tc>
          <w:tcPr>
            <w:tcW w:w="4920" w:type="dxa"/>
            <w:tcMar>
              <w:top w:w="0" w:type="dxa"/>
              <w:left w:w="108" w:type="dxa"/>
              <w:bottom w:w="0" w:type="dxa"/>
              <w:right w:w="108" w:type="dxa"/>
            </w:tcMar>
            <w:vAlign w:val="center"/>
          </w:tcPr>
          <w:p w:rsidR="00A46835" w:rsidRPr="00A46835" w:rsidRDefault="00A46835" w:rsidP="00A46835">
            <w:pPr>
              <w:jc w:val="both"/>
              <w:rPr>
                <w:rFonts w:ascii="Arial" w:eastAsia="Calibri" w:hAnsi="Arial" w:cs="Arial"/>
                <w:lang w:val="es-CR" w:eastAsia="en-US"/>
              </w:rPr>
            </w:pPr>
            <w:r w:rsidRPr="00A46835">
              <w:rPr>
                <w:rFonts w:ascii="Arial" w:eastAsia="Calibri" w:hAnsi="Arial" w:cs="Arial"/>
                <w:lang w:val="es-CR" w:eastAsia="en-US"/>
              </w:rPr>
              <w:t>El documento es comunicado a la comunidad institucional mediante la cuenta oficial de correo electrónico para consulta pública por el plazo que el Consejo Institucional determine, indicando que las observaciones deberán ser presentadas en el formato oficial que se adjunta al comunicado. Vencido el plazo no se recibirán observaciones.</w:t>
            </w: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Dirección Ejecutiva de la Secretaría del Consejo Institucional</w:t>
            </w:r>
          </w:p>
        </w:tc>
      </w:tr>
      <w:tr w:rsidR="00A46835" w:rsidRPr="00A46835" w:rsidTr="00177EBE">
        <w:tc>
          <w:tcPr>
            <w:tcW w:w="1188" w:type="dxa"/>
            <w:tcMar>
              <w:top w:w="0" w:type="dxa"/>
              <w:left w:w="108" w:type="dxa"/>
              <w:bottom w:w="0" w:type="dxa"/>
              <w:right w:w="108" w:type="dxa"/>
            </w:tcMar>
            <w:vAlign w:val="center"/>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06</w:t>
            </w:r>
          </w:p>
        </w:tc>
        <w:tc>
          <w:tcPr>
            <w:tcW w:w="4920" w:type="dxa"/>
            <w:tcMar>
              <w:top w:w="0" w:type="dxa"/>
              <w:left w:w="108" w:type="dxa"/>
              <w:bottom w:w="0" w:type="dxa"/>
              <w:right w:w="108" w:type="dxa"/>
            </w:tcMar>
            <w:vAlign w:val="center"/>
          </w:tcPr>
          <w:p w:rsidR="00A46835" w:rsidRPr="00A46835" w:rsidRDefault="00A46835" w:rsidP="00A46835">
            <w:pPr>
              <w:jc w:val="both"/>
              <w:rPr>
                <w:rFonts w:ascii="Arial" w:eastAsia="Calibri" w:hAnsi="Arial" w:cs="Arial"/>
                <w:color w:val="7030A0"/>
                <w:lang w:val="es-CR" w:eastAsia="en-US"/>
              </w:rPr>
            </w:pPr>
            <w:r w:rsidRPr="00A46835">
              <w:rPr>
                <w:rFonts w:ascii="Arial" w:eastAsia="Calibri" w:hAnsi="Arial" w:cs="Arial"/>
                <w:lang w:val="es-CR" w:eastAsia="en-US"/>
              </w:rPr>
              <w:t xml:space="preserve">Recibido el dictamen de la </w:t>
            </w:r>
            <w:r w:rsidRPr="00A46835">
              <w:rPr>
                <w:rFonts w:ascii="Arial" w:eastAsia="Calibri" w:hAnsi="Arial" w:cs="Arial"/>
                <w:color w:val="7030A0"/>
                <w:lang w:val="es-CR" w:eastAsia="en-US"/>
              </w:rPr>
              <w:t>Oficina de Asesoría Legal,</w:t>
            </w:r>
            <w:r w:rsidRPr="00A46835">
              <w:rPr>
                <w:rFonts w:ascii="Arial" w:eastAsia="Calibri" w:hAnsi="Arial" w:cs="Arial"/>
                <w:lang w:val="es-CR" w:eastAsia="en-US"/>
              </w:rPr>
              <w:t xml:space="preserve"> </w:t>
            </w:r>
            <w:r w:rsidRPr="00A46835">
              <w:rPr>
                <w:rFonts w:ascii="Arial" w:eastAsia="Calibri" w:hAnsi="Arial" w:cs="Arial"/>
                <w:color w:val="7030A0"/>
                <w:lang w:val="es-CR" w:eastAsia="en-US"/>
              </w:rPr>
              <w:t xml:space="preserve">la Presidencia </w:t>
            </w:r>
            <w:r w:rsidRPr="00A46835">
              <w:rPr>
                <w:rFonts w:ascii="Arial" w:eastAsia="Calibri" w:hAnsi="Arial" w:cs="Arial"/>
                <w:lang w:val="es-CR" w:eastAsia="en-US"/>
              </w:rPr>
              <w:t xml:space="preserve">confecciona la propuesta que conocerá el Consejo Institucional. El Consejo se pronunciará </w:t>
            </w:r>
            <w:r w:rsidRPr="00A46835">
              <w:rPr>
                <w:rFonts w:ascii="Arial" w:eastAsia="Calibri" w:hAnsi="Arial" w:cs="Arial"/>
                <w:color w:val="7030A0"/>
                <w:lang w:val="es-CR" w:eastAsia="en-US"/>
              </w:rPr>
              <w:t>ordinariamente solo</w:t>
            </w:r>
            <w:r w:rsidRPr="00A46835">
              <w:rPr>
                <w:rFonts w:ascii="Arial" w:eastAsia="Calibri" w:hAnsi="Arial" w:cs="Arial"/>
                <w:lang w:val="es-CR" w:eastAsia="en-US"/>
              </w:rPr>
              <w:t xml:space="preserve"> sobre si el proyecto afecta o no la autonomía universitaria. </w:t>
            </w:r>
            <w:r w:rsidRPr="00A46835">
              <w:rPr>
                <w:rFonts w:ascii="Arial" w:eastAsia="Calibri" w:hAnsi="Arial" w:cs="Arial"/>
                <w:color w:val="7030A0"/>
                <w:lang w:val="es-CR" w:eastAsia="en-US"/>
              </w:rPr>
              <w:t>No obstante, cuando lo considere conveniente podrá pronunciarse sobre otros aspectos del proyecto.</w:t>
            </w:r>
          </w:p>
          <w:p w:rsidR="00A46835" w:rsidRPr="00A46835" w:rsidRDefault="00A46835" w:rsidP="00A46835">
            <w:pPr>
              <w:jc w:val="both"/>
              <w:rPr>
                <w:rFonts w:ascii="Arial" w:eastAsia="Calibri" w:hAnsi="Arial" w:cs="Arial"/>
                <w:color w:val="7030A0"/>
                <w:lang w:val="es-CR" w:eastAsia="en-US"/>
              </w:rPr>
            </w:pPr>
          </w:p>
          <w:p w:rsidR="00A46835" w:rsidRPr="00A46835" w:rsidRDefault="00A46835" w:rsidP="00A46835">
            <w:pPr>
              <w:jc w:val="both"/>
              <w:rPr>
                <w:rFonts w:ascii="Arial" w:eastAsia="Calibri" w:hAnsi="Arial" w:cs="Arial"/>
                <w:color w:val="7030A0"/>
                <w:lang w:val="es-CR" w:eastAsia="en-US"/>
              </w:rPr>
            </w:pPr>
            <w:r w:rsidRPr="00A46835">
              <w:rPr>
                <w:rFonts w:ascii="Arial" w:eastAsia="Calibri" w:hAnsi="Arial" w:cs="Arial"/>
                <w:color w:val="7030A0"/>
                <w:lang w:val="es-CR" w:eastAsia="en-US"/>
              </w:rPr>
              <w:t xml:space="preserve">Cuando el Consejo haya integrado alguna comisión especial para que dictamine el </w:t>
            </w:r>
            <w:r w:rsidRPr="00A46835">
              <w:rPr>
                <w:rFonts w:ascii="Arial" w:eastAsia="Calibri" w:hAnsi="Arial" w:cs="Arial"/>
                <w:color w:val="7030A0"/>
                <w:lang w:val="es-CR" w:eastAsia="en-US"/>
              </w:rPr>
              <w:lastRenderedPageBreak/>
              <w:t>proyecto, la propuesta base será elaborada por la comisión especial.</w:t>
            </w: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color w:val="7030A0"/>
                <w:lang w:val="es-CR"/>
              </w:rPr>
              <w:lastRenderedPageBreak/>
              <w:t xml:space="preserve">Presidencia </w:t>
            </w:r>
            <w:r w:rsidRPr="00A46835">
              <w:rPr>
                <w:rFonts w:ascii="Arial" w:eastAsia="Calibri" w:hAnsi="Arial" w:cs="Arial"/>
                <w:lang w:val="es-CR"/>
              </w:rPr>
              <w:t>del Consejo Institucional</w:t>
            </w:r>
          </w:p>
        </w:tc>
      </w:tr>
      <w:tr w:rsidR="00A46835" w:rsidRPr="00A46835" w:rsidTr="00177EBE">
        <w:tc>
          <w:tcPr>
            <w:tcW w:w="1188" w:type="dxa"/>
            <w:tcMar>
              <w:top w:w="0" w:type="dxa"/>
              <w:left w:w="108" w:type="dxa"/>
              <w:bottom w:w="0" w:type="dxa"/>
              <w:right w:w="108" w:type="dxa"/>
            </w:tcMar>
            <w:vAlign w:val="center"/>
            <w:hideMark/>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07</w:t>
            </w:r>
          </w:p>
        </w:tc>
        <w:tc>
          <w:tcPr>
            <w:tcW w:w="4920" w:type="dxa"/>
            <w:tcMar>
              <w:top w:w="0" w:type="dxa"/>
              <w:left w:w="108" w:type="dxa"/>
              <w:bottom w:w="0" w:type="dxa"/>
              <w:right w:w="108" w:type="dxa"/>
            </w:tcMar>
            <w:vAlign w:val="center"/>
          </w:tcPr>
          <w:p w:rsidR="00A46835" w:rsidRPr="00A46835" w:rsidRDefault="00A46835" w:rsidP="00A46835">
            <w:pPr>
              <w:jc w:val="both"/>
              <w:rPr>
                <w:rFonts w:ascii="Arial" w:eastAsia="Calibri" w:hAnsi="Arial" w:cs="Arial"/>
                <w:lang w:val="es-CR" w:eastAsia="en-US"/>
              </w:rPr>
            </w:pPr>
            <w:r w:rsidRPr="00A46835">
              <w:rPr>
                <w:rFonts w:ascii="Arial" w:eastAsia="Calibri" w:hAnsi="Arial" w:cs="Arial"/>
                <w:lang w:val="es-CR" w:eastAsia="en-US"/>
              </w:rPr>
              <w:t>Se incorpora el tema en la agenda del Consejo Institucional</w:t>
            </w:r>
          </w:p>
        </w:tc>
        <w:tc>
          <w:tcPr>
            <w:tcW w:w="3240" w:type="dxa"/>
            <w:tcMar>
              <w:top w:w="0" w:type="dxa"/>
              <w:left w:w="108" w:type="dxa"/>
              <w:bottom w:w="0" w:type="dxa"/>
              <w:right w:w="108" w:type="dxa"/>
            </w:tcMar>
            <w:vAlign w:val="center"/>
            <w:hideMark/>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Presidente del Consejo Institucional con la colaboración de la Dirección Ejecutiva de la Secretaría del Consejo Institucional</w:t>
            </w:r>
          </w:p>
        </w:tc>
      </w:tr>
      <w:tr w:rsidR="00A46835" w:rsidRPr="00A46835" w:rsidTr="00177EBE">
        <w:tc>
          <w:tcPr>
            <w:tcW w:w="1188" w:type="dxa"/>
            <w:tcMar>
              <w:top w:w="0" w:type="dxa"/>
              <w:left w:w="108" w:type="dxa"/>
              <w:bottom w:w="0" w:type="dxa"/>
              <w:right w:w="108" w:type="dxa"/>
            </w:tcMar>
            <w:vAlign w:val="center"/>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08</w:t>
            </w:r>
          </w:p>
        </w:tc>
        <w:tc>
          <w:tcPr>
            <w:tcW w:w="4920" w:type="dxa"/>
            <w:tcMar>
              <w:top w:w="0" w:type="dxa"/>
              <w:left w:w="108" w:type="dxa"/>
              <w:bottom w:w="0" w:type="dxa"/>
              <w:right w:w="108" w:type="dxa"/>
            </w:tcMar>
            <w:vAlign w:val="center"/>
          </w:tcPr>
          <w:p w:rsidR="00A46835" w:rsidRPr="00A46835" w:rsidRDefault="00A46835" w:rsidP="00A46835">
            <w:pPr>
              <w:jc w:val="both"/>
              <w:rPr>
                <w:rFonts w:ascii="Arial" w:eastAsia="Calibri" w:hAnsi="Arial" w:cs="Arial"/>
                <w:lang w:val="es-CR" w:eastAsia="en-US"/>
              </w:rPr>
            </w:pPr>
            <w:r w:rsidRPr="00A46835">
              <w:rPr>
                <w:rFonts w:ascii="Arial" w:eastAsia="Calibri" w:hAnsi="Arial" w:cs="Arial"/>
                <w:lang w:val="es-CR" w:eastAsia="en-US"/>
              </w:rPr>
              <w:t xml:space="preserve">Se conoce la propuesta en el pleno del Consejo Institucional y se adopta el acuerdo correspondiente. </w:t>
            </w:r>
          </w:p>
        </w:tc>
        <w:tc>
          <w:tcPr>
            <w:tcW w:w="3240" w:type="dxa"/>
            <w:tcMar>
              <w:top w:w="0" w:type="dxa"/>
              <w:left w:w="108" w:type="dxa"/>
              <w:bottom w:w="0" w:type="dxa"/>
              <w:right w:w="108" w:type="dxa"/>
            </w:tcMar>
            <w:vAlign w:val="center"/>
          </w:tcPr>
          <w:p w:rsidR="00A46835" w:rsidRPr="00A46835" w:rsidRDefault="00A46835" w:rsidP="00A46835">
            <w:pPr>
              <w:spacing w:before="120" w:line="360" w:lineRule="auto"/>
              <w:rPr>
                <w:rFonts w:ascii="Arial" w:eastAsia="Calibri" w:hAnsi="Arial" w:cs="Arial"/>
                <w:lang w:val="es-CR"/>
              </w:rPr>
            </w:pPr>
            <w:r w:rsidRPr="00A46835">
              <w:rPr>
                <w:rFonts w:ascii="Arial" w:eastAsia="Calibri" w:hAnsi="Arial" w:cs="Arial"/>
                <w:lang w:val="es-CR"/>
              </w:rPr>
              <w:t>Consejo Institucional</w:t>
            </w:r>
          </w:p>
        </w:tc>
      </w:tr>
      <w:tr w:rsidR="00A46835" w:rsidRPr="00A46835" w:rsidTr="00177EBE">
        <w:tc>
          <w:tcPr>
            <w:tcW w:w="1188" w:type="dxa"/>
            <w:tcMar>
              <w:top w:w="0" w:type="dxa"/>
              <w:left w:w="108" w:type="dxa"/>
              <w:bottom w:w="0" w:type="dxa"/>
              <w:right w:w="108" w:type="dxa"/>
            </w:tcMar>
            <w:vAlign w:val="center"/>
            <w:hideMark/>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09</w:t>
            </w:r>
          </w:p>
        </w:tc>
        <w:tc>
          <w:tcPr>
            <w:tcW w:w="4920" w:type="dxa"/>
            <w:tcMar>
              <w:top w:w="0" w:type="dxa"/>
              <w:left w:w="108" w:type="dxa"/>
              <w:bottom w:w="0" w:type="dxa"/>
              <w:right w:w="108" w:type="dxa"/>
            </w:tcMar>
            <w:vAlign w:val="center"/>
          </w:tcPr>
          <w:p w:rsidR="00A46835" w:rsidRPr="00A46835" w:rsidRDefault="00A46835" w:rsidP="00A46835">
            <w:pPr>
              <w:spacing w:after="160" w:line="259" w:lineRule="auto"/>
              <w:jc w:val="both"/>
              <w:rPr>
                <w:rFonts w:ascii="Arial" w:eastAsia="Calibri" w:hAnsi="Arial" w:cs="Arial"/>
                <w:lang w:val="es-CR" w:eastAsia="en-US"/>
              </w:rPr>
            </w:pPr>
            <w:r w:rsidRPr="00A46835">
              <w:rPr>
                <w:rFonts w:ascii="Arial" w:eastAsia="Calibri" w:hAnsi="Arial" w:cs="Arial"/>
                <w:lang w:val="es-CR" w:eastAsia="en-US"/>
              </w:rPr>
              <w:t>Se comunica a la comisión correspondiente de la Asamblea Legislativa el acuerdo adoptado y los anexos correspondientes.</w:t>
            </w: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Dirección Ejecutiva de la Secretaría del Consejo Institucional</w:t>
            </w:r>
          </w:p>
        </w:tc>
      </w:tr>
      <w:tr w:rsidR="00A46835" w:rsidRPr="00A46835" w:rsidTr="00177EBE">
        <w:tc>
          <w:tcPr>
            <w:tcW w:w="1188" w:type="dxa"/>
            <w:tcMar>
              <w:top w:w="0" w:type="dxa"/>
              <w:left w:w="108" w:type="dxa"/>
              <w:bottom w:w="0" w:type="dxa"/>
              <w:right w:w="108" w:type="dxa"/>
            </w:tcMar>
            <w:vAlign w:val="center"/>
          </w:tcPr>
          <w:p w:rsidR="00A46835" w:rsidRPr="00A46835" w:rsidRDefault="00A46835" w:rsidP="00A46835">
            <w:pPr>
              <w:spacing w:before="120" w:line="360" w:lineRule="auto"/>
              <w:jc w:val="center"/>
              <w:rPr>
                <w:rFonts w:ascii="Arial" w:eastAsia="Calibri" w:hAnsi="Arial" w:cs="Arial"/>
                <w:lang w:val="es-CR"/>
              </w:rPr>
            </w:pPr>
            <w:r w:rsidRPr="00A46835">
              <w:rPr>
                <w:rFonts w:ascii="Arial" w:eastAsia="Calibri" w:hAnsi="Arial" w:cs="Arial"/>
                <w:lang w:val="es-CR"/>
              </w:rPr>
              <w:t>10</w:t>
            </w:r>
          </w:p>
        </w:tc>
        <w:tc>
          <w:tcPr>
            <w:tcW w:w="4920" w:type="dxa"/>
            <w:tcMar>
              <w:top w:w="0" w:type="dxa"/>
              <w:left w:w="108" w:type="dxa"/>
              <w:bottom w:w="0" w:type="dxa"/>
              <w:right w:w="108" w:type="dxa"/>
            </w:tcMar>
            <w:vAlign w:val="center"/>
          </w:tcPr>
          <w:p w:rsidR="00A46835" w:rsidRPr="00A46835" w:rsidRDefault="00A46835" w:rsidP="00A46835">
            <w:pPr>
              <w:spacing w:after="160" w:line="259" w:lineRule="auto"/>
              <w:jc w:val="both"/>
              <w:rPr>
                <w:rFonts w:ascii="Arial" w:eastAsia="Calibri" w:hAnsi="Arial" w:cs="Arial"/>
                <w:color w:val="7030A0"/>
                <w:lang w:val="es-CR"/>
              </w:rPr>
            </w:pPr>
            <w:r w:rsidRPr="00A46835">
              <w:rPr>
                <w:rFonts w:ascii="Arial" w:eastAsia="Calibri" w:hAnsi="Arial" w:cs="Arial"/>
                <w:color w:val="7030A0"/>
                <w:lang w:val="es-CR"/>
              </w:rPr>
              <w:t>De existir dictámenes de instancias a las que el Consejo Institucional les pidió criterio, o de personas de la comunidad institucional, serán remitidas a la Asamblea Legislativa por la Dirección de la Secretaría del Consejo Institucional con la indicación de que se aportan para que sean valorados como insumos en la discusión del proyecto.</w:t>
            </w:r>
          </w:p>
        </w:tc>
        <w:tc>
          <w:tcPr>
            <w:tcW w:w="3240" w:type="dxa"/>
            <w:tcMar>
              <w:top w:w="0" w:type="dxa"/>
              <w:left w:w="108" w:type="dxa"/>
              <w:bottom w:w="0" w:type="dxa"/>
              <w:right w:w="108" w:type="dxa"/>
            </w:tcMar>
            <w:vAlign w:val="center"/>
          </w:tcPr>
          <w:p w:rsidR="00A46835" w:rsidRPr="00A46835" w:rsidRDefault="00A46835" w:rsidP="00A46835">
            <w:pPr>
              <w:spacing w:before="120"/>
              <w:jc w:val="both"/>
              <w:rPr>
                <w:rFonts w:ascii="Arial" w:eastAsia="Calibri" w:hAnsi="Arial" w:cs="Arial"/>
                <w:lang w:val="es-CR"/>
              </w:rPr>
            </w:pPr>
            <w:r w:rsidRPr="00A46835">
              <w:rPr>
                <w:rFonts w:ascii="Arial" w:eastAsia="Calibri" w:hAnsi="Arial" w:cs="Arial"/>
                <w:lang w:val="es-CR"/>
              </w:rPr>
              <w:t>Dirección Ejecutiva de la Secretaría del Consejo Institucional</w:t>
            </w:r>
          </w:p>
        </w:tc>
      </w:tr>
    </w:tbl>
    <w:p w:rsidR="00B62582" w:rsidRPr="00A46835" w:rsidRDefault="00B62582" w:rsidP="004B2D42">
      <w:pPr>
        <w:jc w:val="both"/>
        <w:rPr>
          <w:rFonts w:ascii="Arial" w:eastAsia="Calibri" w:hAnsi="Arial" w:cs="Arial"/>
          <w:bCs/>
          <w:lang w:eastAsia="en-US"/>
        </w:rPr>
      </w:pPr>
    </w:p>
    <w:p w:rsidR="00AC3F09" w:rsidRPr="00A46835" w:rsidRDefault="00AC3F09" w:rsidP="004B2D42">
      <w:pPr>
        <w:jc w:val="both"/>
        <w:rPr>
          <w:rFonts w:ascii="Arial" w:eastAsia="Calibri" w:hAnsi="Arial" w:cs="Arial"/>
          <w:bCs/>
          <w:lang w:val="es-CR" w:eastAsia="en-US"/>
        </w:rPr>
      </w:pPr>
      <w:r w:rsidRPr="00A46835">
        <w:rPr>
          <w:rFonts w:ascii="Arial" w:eastAsia="Calibri" w:hAnsi="Arial" w:cs="Arial"/>
          <w:bCs/>
          <w:lang w:val="es-CR" w:eastAsia="en-US"/>
        </w:rPr>
        <w:t>Se acuerda consultar con la Oficina de Asesoría Legal el protocolo elaborado con el fin de asegurar su precisión. Recibida las observaciones de la Oficina de Asesoría Legal se evaluarían como comisión (lo que podría realizarse mediante correo electrónico de ser posible) y se elevará al pleno tan pronto sea posible.</w:t>
      </w:r>
    </w:p>
    <w:p w:rsidR="00AC3F09" w:rsidRPr="00A46835" w:rsidRDefault="00AC3F09" w:rsidP="004B2D42">
      <w:pPr>
        <w:jc w:val="both"/>
        <w:rPr>
          <w:rFonts w:ascii="Arial" w:eastAsia="Calibri" w:hAnsi="Arial" w:cs="Arial"/>
          <w:bCs/>
          <w:lang w:val="es-CR" w:eastAsia="en-US"/>
        </w:rPr>
      </w:pPr>
    </w:p>
    <w:p w:rsidR="00AC1965" w:rsidRPr="00A46835" w:rsidRDefault="00AC1965" w:rsidP="00C37B39">
      <w:pPr>
        <w:pStyle w:val="Prrafodelista"/>
        <w:numPr>
          <w:ilvl w:val="0"/>
          <w:numId w:val="6"/>
        </w:numPr>
        <w:jc w:val="both"/>
        <w:rPr>
          <w:rFonts w:ascii="Arial" w:hAnsi="Arial" w:cs="Arial"/>
          <w:b/>
          <w:lang w:val="es-CR"/>
        </w:rPr>
      </w:pPr>
      <w:r w:rsidRPr="00A46835">
        <w:rPr>
          <w:rFonts w:ascii="Arial" w:hAnsi="Arial" w:cs="Arial"/>
          <w:b/>
          <w:lang w:val="es-CR"/>
        </w:rPr>
        <w:t>Consulta de posgrado sobre competencia de las áreas para plantear propuestas de nuevos posgrados</w:t>
      </w:r>
    </w:p>
    <w:p w:rsidR="002F1C7A" w:rsidRPr="00A46835" w:rsidRDefault="002F1C7A" w:rsidP="004B2D42">
      <w:pPr>
        <w:jc w:val="both"/>
        <w:rPr>
          <w:rFonts w:ascii="Arial" w:eastAsia="Calibri" w:hAnsi="Arial" w:cs="Arial"/>
          <w:bCs/>
          <w:lang w:val="es-CR" w:eastAsia="en-US"/>
        </w:rPr>
      </w:pPr>
    </w:p>
    <w:p w:rsidR="00AC3F09" w:rsidRPr="00A46835" w:rsidRDefault="00AC1965" w:rsidP="004B2D42">
      <w:pPr>
        <w:jc w:val="both"/>
        <w:rPr>
          <w:rFonts w:ascii="Arial" w:eastAsia="Calibri" w:hAnsi="Arial" w:cs="Arial"/>
          <w:bCs/>
          <w:lang w:val="es-CR" w:eastAsia="en-US"/>
        </w:rPr>
      </w:pPr>
      <w:r w:rsidRPr="00A46835">
        <w:rPr>
          <w:rFonts w:ascii="Arial" w:eastAsia="Calibri" w:hAnsi="Arial" w:cs="Arial"/>
          <w:bCs/>
          <w:lang w:val="es-CR" w:eastAsia="en-US"/>
        </w:rPr>
        <w:t xml:space="preserve">El señor Luis Gerardo Meza indica que </w:t>
      </w:r>
      <w:r w:rsidR="00AC3F09" w:rsidRPr="00A46835">
        <w:rPr>
          <w:rFonts w:ascii="Arial" w:eastAsia="Calibri" w:hAnsi="Arial" w:cs="Arial"/>
          <w:bCs/>
          <w:lang w:val="es-CR" w:eastAsia="en-US"/>
        </w:rPr>
        <w:t>la intención de este punto es valorar los planteamientos recibidos de los Directores de Escuela, Coordinadores de Áreas Académicas, Vicerrector de Docencia, Directora de la Dirección de Posgrado, ex Director de la Escuela de Ingeniería en Computación y ex Coordinadora del Área de Ingeniería en Mecatrónica, para valor si cabe introducir cambios en la propuesta que se había elevado al pleno.</w:t>
      </w:r>
    </w:p>
    <w:p w:rsidR="0074360A" w:rsidRPr="00A46835" w:rsidRDefault="0074360A" w:rsidP="004B2D42">
      <w:pPr>
        <w:jc w:val="both"/>
        <w:rPr>
          <w:rFonts w:ascii="Arial" w:eastAsia="Calibri" w:hAnsi="Arial" w:cs="Arial"/>
          <w:bCs/>
          <w:lang w:val="es-CR" w:eastAsia="en-US"/>
        </w:rPr>
      </w:pPr>
    </w:p>
    <w:p w:rsidR="006269C1" w:rsidRPr="00A46835" w:rsidRDefault="0074360A" w:rsidP="006269C1">
      <w:pPr>
        <w:jc w:val="both"/>
        <w:rPr>
          <w:rFonts w:ascii="Arial" w:hAnsi="Arial" w:cs="Arial"/>
        </w:rPr>
      </w:pPr>
      <w:r w:rsidRPr="00A46835">
        <w:rPr>
          <w:rFonts w:ascii="Arial" w:eastAsia="Calibri" w:hAnsi="Arial" w:cs="Arial"/>
          <w:bCs/>
          <w:lang w:val="es-CR" w:eastAsia="en-US"/>
        </w:rPr>
        <w:t xml:space="preserve">Expresa que dentro de los planteamientos presentados por los Directores estaba que solo los Consejo de Escuela pueden aprobar los planes de estudio por así disponerlo el artículo 112 del Estatuto Orgánico. Pero es claro que no llevan razón en este punto porque el </w:t>
      </w:r>
      <w:r w:rsidR="006269C1" w:rsidRPr="00A46835">
        <w:rPr>
          <w:rFonts w:ascii="Arial" w:eastAsia="Calibri" w:hAnsi="Arial" w:cs="Arial"/>
          <w:bCs/>
          <w:lang w:val="es-CR" w:eastAsia="en-US"/>
        </w:rPr>
        <w:t>artículo 50 BIS, inciso 2m, dispone como función del Consejo de Área lo siguiente: “</w:t>
      </w:r>
      <w:r w:rsidR="006269C1" w:rsidRPr="00A46835">
        <w:rPr>
          <w:rFonts w:ascii="Arial" w:hAnsi="Arial" w:cs="Arial"/>
        </w:rPr>
        <w:t>m. Desempeñar las funciones asignadas en los reglamentos institucionales a los Consejos de departamento que, por relacionarse de manera directa con las actividades del área, deben ser realizadas por el Consejo de área”.</w:t>
      </w:r>
    </w:p>
    <w:p w:rsidR="0074360A" w:rsidRPr="00A46835" w:rsidRDefault="0074360A" w:rsidP="004B2D42">
      <w:pPr>
        <w:jc w:val="both"/>
        <w:rPr>
          <w:rFonts w:ascii="Arial" w:eastAsia="Calibri" w:hAnsi="Arial" w:cs="Arial"/>
          <w:bCs/>
          <w:lang w:eastAsia="en-US"/>
        </w:rPr>
      </w:pPr>
    </w:p>
    <w:p w:rsidR="005D067B" w:rsidRPr="00A46835" w:rsidRDefault="006269C1" w:rsidP="005D067B">
      <w:pPr>
        <w:jc w:val="both"/>
        <w:rPr>
          <w:rFonts w:ascii="Arial" w:hAnsi="Arial" w:cs="Arial"/>
          <w:i/>
        </w:rPr>
      </w:pPr>
      <w:r w:rsidRPr="00A46835">
        <w:rPr>
          <w:rFonts w:ascii="Arial" w:eastAsia="Calibri" w:hAnsi="Arial" w:cs="Arial"/>
          <w:bCs/>
          <w:lang w:eastAsia="en-US"/>
        </w:rPr>
        <w:t xml:space="preserve">Señala que también se cuestionó que se debe entender por participación de las Escuelas en un área académica, según el inciso 49 que dice lo siguiente: </w:t>
      </w:r>
      <w:r w:rsidRPr="00A46835">
        <w:rPr>
          <w:rFonts w:ascii="Arial" w:eastAsia="Calibri" w:hAnsi="Arial" w:cs="Arial"/>
          <w:bCs/>
          <w:i/>
          <w:lang w:eastAsia="en-US"/>
        </w:rPr>
        <w:t>“</w:t>
      </w:r>
      <w:r w:rsidR="005D067B" w:rsidRPr="00A46835">
        <w:rPr>
          <w:rFonts w:ascii="Arial" w:hAnsi="Arial" w:cs="Arial"/>
          <w:i/>
        </w:rPr>
        <w:t>Artículo 49 Definición de área académica</w:t>
      </w:r>
    </w:p>
    <w:p w:rsidR="005D067B" w:rsidRPr="00A46835" w:rsidRDefault="005D067B" w:rsidP="005D067B">
      <w:pPr>
        <w:jc w:val="both"/>
        <w:rPr>
          <w:rFonts w:ascii="Arial" w:hAnsi="Arial" w:cs="Arial"/>
          <w:i/>
        </w:rPr>
      </w:pPr>
      <w:r w:rsidRPr="00A46835">
        <w:rPr>
          <w:rFonts w:ascii="Arial" w:hAnsi="Arial" w:cs="Arial"/>
          <w:i/>
        </w:rPr>
        <w:t xml:space="preserve">Un área académica es estructuralmente una unidad, adscrita a una Vicerrectoría académica o a la Dirección de Posgrado, en la cual participan dos o más escuelas con el fin de desarrollar programas académicos de docencia o programas consolidados de investigación y/o extensión, de carácter inter, </w:t>
      </w:r>
      <w:proofErr w:type="spellStart"/>
      <w:r w:rsidRPr="00A46835">
        <w:rPr>
          <w:rFonts w:ascii="Arial" w:hAnsi="Arial" w:cs="Arial"/>
          <w:i/>
        </w:rPr>
        <w:t>trans</w:t>
      </w:r>
      <w:proofErr w:type="spellEnd"/>
      <w:r w:rsidRPr="00A46835">
        <w:rPr>
          <w:rFonts w:ascii="Arial" w:hAnsi="Arial" w:cs="Arial"/>
          <w:i/>
        </w:rPr>
        <w:t xml:space="preserve"> y/o multidisciplinario. Estará a cargo de un coordinador”.</w:t>
      </w:r>
    </w:p>
    <w:p w:rsidR="006269C1" w:rsidRPr="00A46835" w:rsidRDefault="006269C1" w:rsidP="004B2D42">
      <w:pPr>
        <w:jc w:val="both"/>
        <w:rPr>
          <w:rFonts w:ascii="Arial" w:eastAsia="Calibri" w:hAnsi="Arial" w:cs="Arial"/>
          <w:bCs/>
          <w:lang w:eastAsia="en-US"/>
        </w:rPr>
      </w:pPr>
    </w:p>
    <w:p w:rsidR="003200EE" w:rsidRPr="00A46835" w:rsidRDefault="003200EE" w:rsidP="004B2D42">
      <w:pPr>
        <w:jc w:val="both"/>
        <w:rPr>
          <w:rFonts w:ascii="Arial" w:eastAsia="Calibri" w:hAnsi="Arial" w:cs="Arial"/>
          <w:bCs/>
          <w:lang w:val="es-CR" w:eastAsia="en-US"/>
        </w:rPr>
      </w:pPr>
      <w:r w:rsidRPr="00A46835">
        <w:rPr>
          <w:rFonts w:ascii="Arial" w:eastAsia="Calibri" w:hAnsi="Arial" w:cs="Arial"/>
          <w:bCs/>
          <w:lang w:val="es-CR" w:eastAsia="en-US"/>
        </w:rPr>
        <w:t>Indica que ha reflexionado sobre esa consulta que plantean los directores y no encuentra una respuesta directa que les pueda dar, pues no le queda claro a que se refiere en el contexto de las áreas. Considera que antes de responder la consulta que ha planteado la Directora de la Dirección de Posgrado se debería tener la interpretación auténtica de que significa que las Escuelas participan en un área porque, dado que esa participación se establece en el artículo que define que es un área, resulta fundamental para poder interpretar el resto de los artículos del Estatuto Orgánico que se refieren a las áreas.</w:t>
      </w:r>
    </w:p>
    <w:p w:rsidR="003200EE" w:rsidRPr="00A46835" w:rsidRDefault="003200EE" w:rsidP="004B2D42">
      <w:pPr>
        <w:jc w:val="both"/>
        <w:rPr>
          <w:rFonts w:ascii="Arial" w:eastAsia="Calibri" w:hAnsi="Arial" w:cs="Arial"/>
          <w:bCs/>
          <w:lang w:val="es-CR" w:eastAsia="en-US"/>
        </w:rPr>
      </w:pPr>
    </w:p>
    <w:p w:rsidR="00AC1965" w:rsidRPr="00A46835" w:rsidRDefault="00AC1965" w:rsidP="004B2D42">
      <w:pPr>
        <w:jc w:val="both"/>
        <w:rPr>
          <w:rFonts w:ascii="Arial" w:eastAsia="Calibri" w:hAnsi="Arial" w:cs="Arial"/>
          <w:bCs/>
          <w:lang w:val="es-CR" w:eastAsia="en-US"/>
        </w:rPr>
      </w:pPr>
      <w:r w:rsidRPr="00A46835">
        <w:rPr>
          <w:rFonts w:ascii="Arial" w:eastAsia="Calibri" w:hAnsi="Arial" w:cs="Arial"/>
          <w:bCs/>
          <w:lang w:val="es-CR" w:eastAsia="en-US"/>
        </w:rPr>
        <w:t>El señor Freddy Araya está de acuerdo en que se de esa interpretación.</w:t>
      </w:r>
    </w:p>
    <w:p w:rsidR="00AC1965" w:rsidRPr="00A46835" w:rsidRDefault="00AC1965" w:rsidP="004B2D42">
      <w:pPr>
        <w:jc w:val="both"/>
        <w:rPr>
          <w:rFonts w:ascii="Arial" w:eastAsia="Calibri" w:hAnsi="Arial" w:cs="Arial"/>
          <w:bCs/>
          <w:lang w:val="es-CR" w:eastAsia="en-US"/>
        </w:rPr>
      </w:pPr>
    </w:p>
    <w:p w:rsidR="00AC1965" w:rsidRPr="00A46835" w:rsidRDefault="00AC1965" w:rsidP="004B2D42">
      <w:pPr>
        <w:jc w:val="both"/>
        <w:rPr>
          <w:rFonts w:ascii="Arial" w:eastAsia="Calibri" w:hAnsi="Arial" w:cs="Arial"/>
          <w:bCs/>
          <w:lang w:val="es-CR" w:eastAsia="en-US"/>
        </w:rPr>
      </w:pPr>
      <w:r w:rsidRPr="00A46835">
        <w:rPr>
          <w:rFonts w:ascii="Arial" w:eastAsia="Calibri" w:hAnsi="Arial" w:cs="Arial"/>
          <w:bCs/>
          <w:lang w:val="es-CR" w:eastAsia="en-US"/>
        </w:rPr>
        <w:t xml:space="preserve">La señora María Estrada manifiesta que a su parecer no es necesario una interpretación, porque </w:t>
      </w:r>
      <w:r w:rsidR="003E25F3" w:rsidRPr="00A46835">
        <w:rPr>
          <w:rFonts w:ascii="Arial" w:eastAsia="Calibri" w:hAnsi="Arial" w:cs="Arial"/>
          <w:bCs/>
          <w:lang w:val="es-CR" w:eastAsia="en-US"/>
        </w:rPr>
        <w:t xml:space="preserve">lo que realizó la señora Carmen Elena Madriz fue una pregunta sobre las funciones de un Área Académica, específicamente en lo referente a la potestad de presentar nuevas iniciativas de Programas de Posgrado.  </w:t>
      </w:r>
    </w:p>
    <w:p w:rsidR="003E25F3" w:rsidRPr="00A46835" w:rsidRDefault="003E25F3" w:rsidP="004B2D42">
      <w:pPr>
        <w:jc w:val="both"/>
        <w:rPr>
          <w:rFonts w:ascii="Arial" w:eastAsia="Calibri" w:hAnsi="Arial" w:cs="Arial"/>
          <w:bCs/>
          <w:lang w:val="es-CR" w:eastAsia="en-US"/>
        </w:rPr>
      </w:pPr>
    </w:p>
    <w:p w:rsidR="003E25F3" w:rsidRPr="00A46835" w:rsidRDefault="003E25F3" w:rsidP="004B2D42">
      <w:pPr>
        <w:jc w:val="both"/>
        <w:rPr>
          <w:rFonts w:ascii="Arial" w:eastAsia="Calibri" w:hAnsi="Arial" w:cs="Arial"/>
          <w:bCs/>
          <w:lang w:val="es-CR" w:eastAsia="en-US"/>
        </w:rPr>
      </w:pPr>
      <w:r w:rsidRPr="00A46835">
        <w:rPr>
          <w:rFonts w:ascii="Arial" w:eastAsia="Calibri" w:hAnsi="Arial" w:cs="Arial"/>
          <w:bCs/>
          <w:lang w:val="es-CR" w:eastAsia="en-US"/>
        </w:rPr>
        <w:t>El señor Nelson Ortega recuerda que cuando se recibieron a los Directores y Coordinadores de estas áreas, se centraron en la discusión en los dos artículos particulares, que fueron el 49 y 112.</w:t>
      </w:r>
    </w:p>
    <w:p w:rsidR="003E25F3" w:rsidRPr="00A46835" w:rsidRDefault="003E25F3" w:rsidP="004B2D42">
      <w:pPr>
        <w:jc w:val="both"/>
        <w:rPr>
          <w:rFonts w:ascii="Arial" w:eastAsia="Calibri" w:hAnsi="Arial" w:cs="Arial"/>
          <w:bCs/>
          <w:lang w:val="es-CR" w:eastAsia="en-US"/>
        </w:rPr>
      </w:pPr>
    </w:p>
    <w:p w:rsidR="003E25F3" w:rsidRPr="00A46835" w:rsidRDefault="003E25F3" w:rsidP="004B2D42">
      <w:pPr>
        <w:jc w:val="both"/>
        <w:rPr>
          <w:rFonts w:ascii="Arial" w:eastAsia="Calibri" w:hAnsi="Arial" w:cs="Arial"/>
          <w:bCs/>
          <w:lang w:val="es-CR" w:eastAsia="en-US"/>
        </w:rPr>
      </w:pPr>
      <w:r w:rsidRPr="00A46835">
        <w:rPr>
          <w:rFonts w:ascii="Arial" w:eastAsia="Calibri" w:hAnsi="Arial" w:cs="Arial"/>
          <w:bCs/>
          <w:lang w:val="es-CR" w:eastAsia="en-US"/>
        </w:rPr>
        <w:t>La señora Ana Rosa Ruiz aclara que lamentablemente este problema viene desde hace mucho tiempo, por lo que debió haberse parado y el inconveniente ahora es que esas áreas quieren hacerse escuelas.</w:t>
      </w:r>
    </w:p>
    <w:p w:rsidR="003E25F3" w:rsidRPr="00A46835" w:rsidRDefault="003E25F3" w:rsidP="004B2D42">
      <w:pPr>
        <w:jc w:val="both"/>
        <w:rPr>
          <w:rFonts w:ascii="Arial" w:eastAsia="Calibri" w:hAnsi="Arial" w:cs="Arial"/>
          <w:bCs/>
          <w:lang w:val="es-CR" w:eastAsia="en-US"/>
        </w:rPr>
      </w:pPr>
    </w:p>
    <w:p w:rsidR="003E25F3" w:rsidRPr="00A46835" w:rsidRDefault="003E25F3" w:rsidP="004B2D42">
      <w:pPr>
        <w:jc w:val="both"/>
        <w:rPr>
          <w:rFonts w:ascii="Arial" w:eastAsia="Calibri" w:hAnsi="Arial" w:cs="Arial"/>
          <w:bCs/>
          <w:lang w:val="es-CR" w:eastAsia="en-US"/>
        </w:rPr>
      </w:pPr>
      <w:r w:rsidRPr="00A46835">
        <w:rPr>
          <w:rFonts w:ascii="Arial" w:eastAsia="Calibri" w:hAnsi="Arial" w:cs="Arial"/>
          <w:bCs/>
          <w:lang w:val="es-CR" w:eastAsia="en-US"/>
        </w:rPr>
        <w:t>El señor Freddy Araya considera conveniente aprobar esta maestría, la cual puede ser presentada en una primera instancia.</w:t>
      </w:r>
    </w:p>
    <w:p w:rsidR="003E25F3" w:rsidRPr="00A46835" w:rsidRDefault="003E25F3" w:rsidP="004B2D42">
      <w:pPr>
        <w:jc w:val="both"/>
        <w:rPr>
          <w:rFonts w:ascii="Arial" w:eastAsia="Calibri" w:hAnsi="Arial" w:cs="Arial"/>
          <w:bCs/>
          <w:lang w:val="es-CR" w:eastAsia="en-US"/>
        </w:rPr>
      </w:pPr>
    </w:p>
    <w:p w:rsidR="003E25F3" w:rsidRPr="00A46835" w:rsidRDefault="003E25F3" w:rsidP="004B2D42">
      <w:pPr>
        <w:jc w:val="both"/>
        <w:rPr>
          <w:rFonts w:ascii="Arial" w:eastAsia="Calibri" w:hAnsi="Arial" w:cs="Arial"/>
          <w:bCs/>
          <w:lang w:val="es-CR" w:eastAsia="en-US"/>
        </w:rPr>
      </w:pPr>
      <w:r w:rsidRPr="00A46835">
        <w:rPr>
          <w:rFonts w:ascii="Arial" w:eastAsia="Calibri" w:hAnsi="Arial" w:cs="Arial"/>
          <w:bCs/>
          <w:lang w:val="es-CR" w:eastAsia="en-US"/>
        </w:rPr>
        <w:t xml:space="preserve">El señor Nelson Ortega </w:t>
      </w:r>
      <w:r w:rsidR="00E305BC" w:rsidRPr="00A46835">
        <w:rPr>
          <w:rFonts w:ascii="Arial" w:eastAsia="Calibri" w:hAnsi="Arial" w:cs="Arial"/>
          <w:bCs/>
          <w:lang w:val="es-CR" w:eastAsia="en-US"/>
        </w:rPr>
        <w:t>indica que no hay elementos suficientes en no dar la respuesta que se iba a dar.  Le parece que, en vez de dar una interpretación, es plantear una reforma.</w:t>
      </w:r>
    </w:p>
    <w:p w:rsidR="00E305BC" w:rsidRPr="00A46835" w:rsidRDefault="00E305BC" w:rsidP="004B2D42">
      <w:pPr>
        <w:jc w:val="both"/>
        <w:rPr>
          <w:rFonts w:ascii="Arial" w:eastAsia="Calibri" w:hAnsi="Arial" w:cs="Arial"/>
          <w:bCs/>
          <w:lang w:val="es-CR" w:eastAsia="en-US"/>
        </w:rPr>
      </w:pPr>
    </w:p>
    <w:p w:rsidR="00E305BC" w:rsidRPr="00A46835" w:rsidRDefault="00E305BC" w:rsidP="004B2D42">
      <w:pPr>
        <w:jc w:val="both"/>
        <w:rPr>
          <w:rFonts w:ascii="Arial" w:eastAsia="Calibri" w:hAnsi="Arial" w:cs="Arial"/>
          <w:bCs/>
          <w:lang w:val="es-CR" w:eastAsia="en-US"/>
        </w:rPr>
      </w:pPr>
      <w:r w:rsidRPr="00A46835">
        <w:rPr>
          <w:rFonts w:ascii="Arial" w:eastAsia="Calibri" w:hAnsi="Arial" w:cs="Arial"/>
          <w:bCs/>
          <w:lang w:val="es-CR" w:eastAsia="en-US"/>
        </w:rPr>
        <w:t xml:space="preserve">El señor Luis Gerardo Meza </w:t>
      </w:r>
      <w:r w:rsidR="006C6A9A" w:rsidRPr="00A46835">
        <w:rPr>
          <w:rFonts w:ascii="Arial" w:eastAsia="Calibri" w:hAnsi="Arial" w:cs="Arial"/>
          <w:bCs/>
          <w:lang w:val="es-CR" w:eastAsia="en-US"/>
        </w:rPr>
        <w:t xml:space="preserve">indica que a las razones que expuso anteriormente añade que el Consejo de Docencia </w:t>
      </w:r>
      <w:r w:rsidR="00A42764" w:rsidRPr="00A46835">
        <w:rPr>
          <w:rFonts w:ascii="Arial" w:eastAsia="Calibri" w:hAnsi="Arial" w:cs="Arial"/>
          <w:bCs/>
          <w:lang w:val="es-CR" w:eastAsia="en-US"/>
        </w:rPr>
        <w:t xml:space="preserve">adoptó un acuerdo sobre el tema de las áreas, en el que plantea, según entiende, que las áreas de </w:t>
      </w:r>
      <w:r w:rsidR="00725992" w:rsidRPr="00A46835">
        <w:rPr>
          <w:rFonts w:ascii="Arial" w:eastAsia="Calibri" w:hAnsi="Arial" w:cs="Arial"/>
          <w:bCs/>
          <w:lang w:val="es-CR" w:eastAsia="en-US"/>
        </w:rPr>
        <w:t xml:space="preserve">Mecatrónica, Computadores y ATI al ser creadas para impartir grados no pueden asumir otras actividades académicas y especialmente se fundamenta esta visión en el procedimiento establecido en el Estatuto para la creación de las áreas para impartir grados, que es diferente al que se aplica para impartir posgrados o desarrollar programas consolidados de investigación o extensión. Su duda es si </w:t>
      </w:r>
      <w:r w:rsidR="00725992" w:rsidRPr="00A46835">
        <w:rPr>
          <w:rFonts w:ascii="Arial" w:eastAsia="Calibri" w:hAnsi="Arial" w:cs="Arial"/>
          <w:bCs/>
          <w:lang w:val="es-CR" w:eastAsia="en-US"/>
        </w:rPr>
        <w:lastRenderedPageBreak/>
        <w:t>el procedimiento de creación de un área le induce limitaciones a la forma en que se deben interpretar las funciones del Consejo de Área y las competencias propias del área en materia académica. Se pregunta si tiene razón o no el Consejo de Docencia y considera que eso debería aclararse antes de responder la consulta de doña Carmen. Por eso indica que se</w:t>
      </w:r>
      <w:r w:rsidRPr="00A46835">
        <w:rPr>
          <w:rFonts w:ascii="Arial" w:eastAsia="Calibri" w:hAnsi="Arial" w:cs="Arial"/>
          <w:bCs/>
          <w:lang w:val="es-CR" w:eastAsia="en-US"/>
        </w:rPr>
        <w:t xml:space="preserve"> separa de la propuesta que se </w:t>
      </w:r>
      <w:r w:rsidR="00725992" w:rsidRPr="00A46835">
        <w:rPr>
          <w:rFonts w:ascii="Arial" w:eastAsia="Calibri" w:hAnsi="Arial" w:cs="Arial"/>
          <w:bCs/>
          <w:lang w:val="es-CR" w:eastAsia="en-US"/>
        </w:rPr>
        <w:t>había elevado al pleno y que no la votará favorablemente.</w:t>
      </w:r>
    </w:p>
    <w:p w:rsidR="00725992" w:rsidRPr="00A46835" w:rsidRDefault="00725992" w:rsidP="004B2D42">
      <w:pPr>
        <w:jc w:val="both"/>
        <w:rPr>
          <w:rFonts w:ascii="Arial" w:eastAsia="Calibri" w:hAnsi="Arial" w:cs="Arial"/>
          <w:bCs/>
          <w:lang w:val="es-CR" w:eastAsia="en-US"/>
        </w:rPr>
      </w:pPr>
    </w:p>
    <w:p w:rsidR="00725992" w:rsidRPr="00A46835" w:rsidRDefault="00725992" w:rsidP="004B2D42">
      <w:pPr>
        <w:jc w:val="both"/>
        <w:rPr>
          <w:rFonts w:ascii="Arial" w:eastAsia="Calibri" w:hAnsi="Arial" w:cs="Arial"/>
          <w:bCs/>
          <w:lang w:val="es-CR" w:eastAsia="en-US"/>
        </w:rPr>
      </w:pPr>
      <w:r w:rsidRPr="00A46835">
        <w:rPr>
          <w:rFonts w:ascii="Arial" w:eastAsia="Calibri" w:hAnsi="Arial" w:cs="Arial"/>
          <w:bCs/>
          <w:lang w:val="es-CR" w:eastAsia="en-US"/>
        </w:rPr>
        <w:t>Los otros integrantes de la Comisión presentes indican que mantienen el apoyo a la propuesta y a que sea elevada a conocimiento del pleno. Se acuerda, por 4 votos favorables y 1 en contra, elevar la misma propuesta que se había presentado antes a conocimiento del pleno para su discusión y aprobación.</w:t>
      </w:r>
    </w:p>
    <w:p w:rsidR="006C6A9A" w:rsidRPr="00A46835" w:rsidRDefault="006C6A9A" w:rsidP="004B2D42">
      <w:pPr>
        <w:jc w:val="both"/>
        <w:rPr>
          <w:rFonts w:ascii="Arial" w:eastAsia="Calibri" w:hAnsi="Arial" w:cs="Arial"/>
          <w:bCs/>
          <w:lang w:val="es-CR" w:eastAsia="en-US"/>
        </w:rPr>
      </w:pPr>
    </w:p>
    <w:p w:rsidR="006C6A9A" w:rsidRPr="00A46835" w:rsidRDefault="006C6A9A" w:rsidP="004B2D42">
      <w:pPr>
        <w:jc w:val="both"/>
        <w:rPr>
          <w:rFonts w:ascii="Arial" w:eastAsia="Calibri" w:hAnsi="Arial" w:cs="Arial"/>
          <w:bCs/>
          <w:lang w:val="es-CR" w:eastAsia="en-US"/>
        </w:rPr>
      </w:pPr>
    </w:p>
    <w:p w:rsidR="008E4932" w:rsidRPr="00A46835" w:rsidRDefault="008E4932" w:rsidP="00C37B39">
      <w:pPr>
        <w:pStyle w:val="Prrafodelista"/>
        <w:numPr>
          <w:ilvl w:val="0"/>
          <w:numId w:val="6"/>
        </w:numPr>
        <w:jc w:val="both"/>
        <w:rPr>
          <w:rFonts w:ascii="Arial" w:hAnsi="Arial" w:cs="Arial"/>
          <w:b/>
          <w:lang w:val="es-CR"/>
        </w:rPr>
      </w:pPr>
      <w:r w:rsidRPr="00A46835">
        <w:rPr>
          <w:rFonts w:ascii="Arial" w:hAnsi="Arial" w:cs="Arial"/>
          <w:b/>
          <w:lang w:val="es-CR"/>
        </w:rPr>
        <w:t>Eventual reforma del artículo 59 BIS 2 (funciones del coordinador de unidad interna)</w:t>
      </w:r>
    </w:p>
    <w:p w:rsidR="000459D1" w:rsidRPr="00A46835" w:rsidRDefault="000459D1" w:rsidP="000459D1">
      <w:pPr>
        <w:pStyle w:val="Prrafodelista"/>
        <w:ind w:left="720"/>
        <w:jc w:val="both"/>
        <w:rPr>
          <w:rFonts w:ascii="Arial" w:hAnsi="Arial" w:cs="Arial"/>
          <w:b/>
          <w:lang w:val="es-CR"/>
        </w:rPr>
      </w:pPr>
    </w:p>
    <w:p w:rsidR="00FA02E9" w:rsidRPr="00A46835" w:rsidRDefault="00FA02E9" w:rsidP="00756DFD">
      <w:pPr>
        <w:pStyle w:val="Prrafodelista"/>
        <w:ind w:left="0"/>
        <w:jc w:val="both"/>
        <w:rPr>
          <w:rFonts w:ascii="Arial" w:eastAsia="Calibri" w:hAnsi="Arial" w:cs="Arial"/>
          <w:bCs/>
          <w:lang w:val="es-CR" w:eastAsia="en-US"/>
        </w:rPr>
      </w:pPr>
      <w:r w:rsidRPr="00A46835">
        <w:rPr>
          <w:rFonts w:ascii="Arial" w:eastAsia="Calibri" w:hAnsi="Arial" w:cs="Arial"/>
          <w:bCs/>
          <w:lang w:val="es-CR" w:eastAsia="en-US"/>
        </w:rPr>
        <w:t>El Dr. Meza comenta que el Vicerrector de Docencia le comentó que el artículo 59 BIS 2 establece que los coordinadores de las unidades internas de las Escuelas son los superiores jerárquicos de los profesores y de los funcionarios de apoyo a la academia que laboran en la unidad. Indica que con la entrada en funcionamiento de unidades internas en las Escuelas de Ingeniería en Computación y Administración de Empresas surge la situación de que el correspondiente coordinador será el superior jerárquico de la mayoría de los profesores de la Escuela, relevando al Director de la Escuela de jefatura directa.</w:t>
      </w:r>
    </w:p>
    <w:p w:rsidR="00FA02E9" w:rsidRPr="00A46835" w:rsidRDefault="00FA02E9" w:rsidP="00756DFD">
      <w:pPr>
        <w:pStyle w:val="Prrafodelista"/>
        <w:ind w:left="0"/>
        <w:jc w:val="both"/>
        <w:rPr>
          <w:rFonts w:ascii="Arial" w:eastAsia="Calibri" w:hAnsi="Arial" w:cs="Arial"/>
          <w:bCs/>
          <w:lang w:val="es-CR" w:eastAsia="en-US"/>
        </w:rPr>
      </w:pPr>
    </w:p>
    <w:p w:rsidR="002B6D7F" w:rsidRPr="00084ADB" w:rsidRDefault="00FA02E9" w:rsidP="00756DFD">
      <w:pPr>
        <w:pStyle w:val="Prrafodelista"/>
        <w:ind w:left="0"/>
        <w:jc w:val="both"/>
        <w:rPr>
          <w:rFonts w:ascii="Arial" w:eastAsia="Calibri" w:hAnsi="Arial" w:cs="Arial"/>
          <w:bCs/>
          <w:lang w:val="es-CR" w:eastAsia="en-US"/>
        </w:rPr>
      </w:pPr>
      <w:r w:rsidRPr="00A46835">
        <w:rPr>
          <w:rFonts w:ascii="Arial" w:eastAsia="Calibri" w:hAnsi="Arial" w:cs="Arial"/>
          <w:bCs/>
          <w:lang w:val="es-CR" w:eastAsia="en-US"/>
        </w:rPr>
        <w:t xml:space="preserve">Se comentan otros detalles sobre las competencias que los Consejos de Escuela pueden delegar a los consejos de unidad.  </w:t>
      </w:r>
      <w:r w:rsidR="00756DFD" w:rsidRPr="00A46835">
        <w:rPr>
          <w:rFonts w:ascii="Arial" w:eastAsia="Calibri" w:hAnsi="Arial" w:cs="Arial"/>
          <w:bCs/>
          <w:lang w:val="es-CR" w:eastAsia="en-US"/>
        </w:rPr>
        <w:t xml:space="preserve">Este tema es discutido ampliamente </w:t>
      </w:r>
      <w:r w:rsidR="00756DFD" w:rsidRPr="00756DFD">
        <w:rPr>
          <w:rFonts w:ascii="Arial" w:eastAsia="Calibri" w:hAnsi="Arial" w:cs="Arial"/>
          <w:bCs/>
          <w:lang w:val="es-CR" w:eastAsia="en-US"/>
        </w:rPr>
        <w:t xml:space="preserve">por los miembros de la Comisión de Estatuto Orgánico </w:t>
      </w:r>
      <w:r w:rsidR="00756DFD">
        <w:rPr>
          <w:rFonts w:ascii="Arial" w:eastAsia="Calibri" w:hAnsi="Arial" w:cs="Arial"/>
          <w:bCs/>
          <w:lang w:val="es-CR" w:eastAsia="en-US"/>
        </w:rPr>
        <w:t>y se dispone que se hará una revisión profunda de este artículo</w:t>
      </w:r>
      <w:r>
        <w:rPr>
          <w:rFonts w:ascii="Arial" w:eastAsia="Calibri" w:hAnsi="Arial" w:cs="Arial"/>
          <w:bCs/>
          <w:lang w:val="es-CR" w:eastAsia="en-US"/>
        </w:rPr>
        <w:t xml:space="preserve"> </w:t>
      </w:r>
      <w:bookmarkStart w:id="0" w:name="_GoBack"/>
      <w:r w:rsidRPr="00084ADB">
        <w:rPr>
          <w:rFonts w:ascii="Arial" w:eastAsia="Calibri" w:hAnsi="Arial" w:cs="Arial"/>
          <w:bCs/>
          <w:lang w:val="es-CR" w:eastAsia="en-US"/>
        </w:rPr>
        <w:t>en una próxima sesión</w:t>
      </w:r>
      <w:r w:rsidR="00756DFD" w:rsidRPr="00084ADB">
        <w:rPr>
          <w:rFonts w:ascii="Arial" w:eastAsia="Calibri" w:hAnsi="Arial" w:cs="Arial"/>
          <w:bCs/>
          <w:lang w:val="es-CR" w:eastAsia="en-US"/>
        </w:rPr>
        <w:t>.</w:t>
      </w:r>
    </w:p>
    <w:bookmarkEnd w:id="0"/>
    <w:p w:rsidR="004B19AA" w:rsidRPr="00756DFD" w:rsidRDefault="004B19AA" w:rsidP="00F07527">
      <w:pPr>
        <w:jc w:val="both"/>
        <w:rPr>
          <w:rFonts w:ascii="Arial" w:hAnsi="Arial" w:cs="Arial"/>
          <w:lang w:val="es-CR"/>
        </w:rPr>
      </w:pPr>
    </w:p>
    <w:p w:rsidR="00930B94" w:rsidRPr="000E4651" w:rsidRDefault="00930B94" w:rsidP="008766A1">
      <w:pPr>
        <w:autoSpaceDE w:val="0"/>
        <w:autoSpaceDN w:val="0"/>
        <w:adjustRightInd w:val="0"/>
        <w:jc w:val="both"/>
        <w:rPr>
          <w:rFonts w:ascii="Arial" w:hAnsi="Arial" w:cs="Arial"/>
          <w:lang w:val="es-CR"/>
        </w:rPr>
      </w:pPr>
      <w:r w:rsidRPr="000E4651">
        <w:rPr>
          <w:rFonts w:ascii="Arial" w:hAnsi="Arial" w:cs="Arial"/>
          <w:lang w:val="es-CR"/>
        </w:rPr>
        <w:t xml:space="preserve">Sin más asuntos por tratar, se levanta la reunión al ser las </w:t>
      </w:r>
      <w:r w:rsidR="00EE1DC1" w:rsidRPr="000E4651">
        <w:rPr>
          <w:rFonts w:ascii="Arial" w:hAnsi="Arial" w:cs="Arial"/>
          <w:lang w:val="es-CR"/>
        </w:rPr>
        <w:t>4</w:t>
      </w:r>
      <w:r w:rsidR="00D74E15" w:rsidRPr="000E4651">
        <w:rPr>
          <w:rFonts w:ascii="Arial" w:hAnsi="Arial" w:cs="Arial"/>
          <w:lang w:val="es-CR"/>
        </w:rPr>
        <w:t>:</w:t>
      </w:r>
      <w:r w:rsidR="006B6447">
        <w:rPr>
          <w:rFonts w:ascii="Arial" w:hAnsi="Arial" w:cs="Arial"/>
          <w:lang w:val="es-CR"/>
        </w:rPr>
        <w:t>2</w:t>
      </w:r>
      <w:r w:rsidR="006F48F7">
        <w:rPr>
          <w:rFonts w:ascii="Arial" w:hAnsi="Arial" w:cs="Arial"/>
          <w:lang w:val="es-CR"/>
        </w:rPr>
        <w:t>0</w:t>
      </w:r>
      <w:r w:rsidR="00FE4779" w:rsidRPr="000E4651">
        <w:rPr>
          <w:rFonts w:ascii="Arial" w:hAnsi="Arial" w:cs="Arial"/>
          <w:lang w:val="es-CR"/>
        </w:rPr>
        <w:t xml:space="preserve"> </w:t>
      </w:r>
      <w:r w:rsidR="00D74E15" w:rsidRPr="000E4651">
        <w:rPr>
          <w:rFonts w:ascii="Arial" w:hAnsi="Arial" w:cs="Arial"/>
          <w:lang w:val="es-CR"/>
        </w:rPr>
        <w:t>pm</w:t>
      </w:r>
      <w:r w:rsidRPr="000E4651">
        <w:rPr>
          <w:rFonts w:ascii="Arial" w:hAnsi="Arial" w:cs="Arial"/>
          <w:lang w:val="es-CR"/>
        </w:rPr>
        <w:t xml:space="preserve">. </w:t>
      </w:r>
    </w:p>
    <w:p w:rsidR="009357F6" w:rsidRPr="000E4651" w:rsidRDefault="009357F6" w:rsidP="00930B94">
      <w:pPr>
        <w:tabs>
          <w:tab w:val="num" w:pos="4897"/>
        </w:tabs>
        <w:autoSpaceDE w:val="0"/>
        <w:autoSpaceDN w:val="0"/>
        <w:adjustRightInd w:val="0"/>
        <w:ind w:left="360"/>
        <w:jc w:val="both"/>
        <w:rPr>
          <w:rFonts w:ascii="Arial" w:hAnsi="Arial" w:cs="Arial"/>
          <w:b/>
          <w:lang w:val="es-CR"/>
        </w:rPr>
      </w:pPr>
    </w:p>
    <w:p w:rsidR="008C028F" w:rsidRPr="000E4651" w:rsidRDefault="008C028F" w:rsidP="00C52952">
      <w:pPr>
        <w:pStyle w:val="Prrafodelista"/>
        <w:ind w:left="0"/>
        <w:jc w:val="both"/>
        <w:rPr>
          <w:rFonts w:ascii="Arial" w:hAnsi="Arial" w:cs="Arial"/>
          <w:sz w:val="20"/>
          <w:szCs w:val="20"/>
          <w:lang w:val="es-CR"/>
        </w:rPr>
      </w:pPr>
    </w:p>
    <w:p w:rsidR="009146C1" w:rsidRDefault="009146C1" w:rsidP="00C52952">
      <w:pPr>
        <w:pStyle w:val="Prrafodelista"/>
        <w:ind w:left="0"/>
        <w:jc w:val="both"/>
        <w:rPr>
          <w:rFonts w:ascii="Arial" w:hAnsi="Arial" w:cs="Arial"/>
          <w:sz w:val="20"/>
          <w:szCs w:val="20"/>
          <w:lang w:val="es-CR"/>
        </w:rPr>
      </w:pPr>
    </w:p>
    <w:p w:rsidR="00756DFD" w:rsidRDefault="00756DFD" w:rsidP="00C52952">
      <w:pPr>
        <w:pStyle w:val="Prrafodelista"/>
        <w:ind w:left="0"/>
        <w:jc w:val="both"/>
        <w:rPr>
          <w:rFonts w:ascii="Arial" w:hAnsi="Arial" w:cs="Arial"/>
          <w:sz w:val="20"/>
          <w:szCs w:val="20"/>
          <w:lang w:val="es-CR"/>
        </w:rPr>
      </w:pPr>
    </w:p>
    <w:p w:rsidR="00756DFD" w:rsidRPr="000E4651" w:rsidRDefault="00756DFD" w:rsidP="00C52952">
      <w:pPr>
        <w:pStyle w:val="Prrafodelista"/>
        <w:ind w:left="0"/>
        <w:jc w:val="both"/>
        <w:rPr>
          <w:rFonts w:ascii="Arial" w:hAnsi="Arial" w:cs="Arial"/>
          <w:sz w:val="20"/>
          <w:szCs w:val="20"/>
          <w:lang w:val="es-CR"/>
        </w:rPr>
      </w:pPr>
    </w:p>
    <w:p w:rsidR="008C028F" w:rsidRPr="000E4651" w:rsidRDefault="008C028F" w:rsidP="00C52952">
      <w:pPr>
        <w:pStyle w:val="Prrafodelista"/>
        <w:ind w:left="0"/>
        <w:jc w:val="both"/>
        <w:rPr>
          <w:rFonts w:ascii="Arial" w:hAnsi="Arial" w:cs="Arial"/>
          <w:sz w:val="20"/>
          <w:szCs w:val="20"/>
          <w:lang w:val="es-CR"/>
        </w:rPr>
      </w:pPr>
    </w:p>
    <w:p w:rsidR="008C028F" w:rsidRPr="000E4651" w:rsidRDefault="008C028F" w:rsidP="008C028F">
      <w:pPr>
        <w:rPr>
          <w:rFonts w:ascii="Arial" w:eastAsia="Calibri" w:hAnsi="Arial" w:cs="Arial"/>
          <w:b/>
          <w:lang w:val="es-CR" w:eastAsia="en-US"/>
        </w:rPr>
      </w:pPr>
      <w:r w:rsidRPr="000E4651">
        <w:rPr>
          <w:rFonts w:ascii="Arial" w:eastAsia="Calibri" w:hAnsi="Arial" w:cs="Arial"/>
          <w:b/>
          <w:lang w:val="es-CR" w:eastAsia="en-US"/>
        </w:rPr>
        <w:t>Dr. Luis Gerardo Meza Cascante                         Sra. Ana Ruth Solano Moya</w:t>
      </w:r>
    </w:p>
    <w:p w:rsidR="008C028F" w:rsidRPr="000E4651" w:rsidRDefault="008C028F" w:rsidP="008C028F">
      <w:pPr>
        <w:rPr>
          <w:rFonts w:ascii="Arial" w:eastAsia="Calibri" w:hAnsi="Arial" w:cs="Arial"/>
          <w:b/>
          <w:lang w:val="es-CR" w:eastAsia="en-US"/>
        </w:rPr>
      </w:pPr>
      <w:r w:rsidRPr="000E4651">
        <w:rPr>
          <w:rFonts w:ascii="Arial" w:eastAsia="Calibri" w:hAnsi="Arial" w:cs="Arial"/>
          <w:b/>
          <w:lang w:val="es-CR" w:eastAsia="en-US"/>
        </w:rPr>
        <w:t>Coordinador                                                           Secretaria</w:t>
      </w:r>
    </w:p>
    <w:p w:rsidR="008C028F" w:rsidRPr="000E4651" w:rsidRDefault="008C028F" w:rsidP="00C52952">
      <w:pPr>
        <w:pStyle w:val="Prrafodelista"/>
        <w:ind w:left="0"/>
        <w:jc w:val="both"/>
        <w:rPr>
          <w:rFonts w:ascii="Arial" w:hAnsi="Arial" w:cs="Arial"/>
          <w:sz w:val="20"/>
          <w:szCs w:val="20"/>
          <w:lang w:val="es-CR"/>
        </w:rPr>
      </w:pPr>
    </w:p>
    <w:p w:rsidR="0041222B" w:rsidRPr="000E4651" w:rsidRDefault="0041222B" w:rsidP="00C52952">
      <w:pPr>
        <w:pStyle w:val="Prrafodelista"/>
        <w:ind w:left="0"/>
        <w:jc w:val="both"/>
        <w:rPr>
          <w:rFonts w:ascii="Arial" w:hAnsi="Arial" w:cs="Arial"/>
          <w:sz w:val="20"/>
          <w:szCs w:val="20"/>
          <w:lang w:val="es-CR"/>
        </w:rPr>
      </w:pPr>
      <w:proofErr w:type="spellStart"/>
      <w:r w:rsidRPr="000E4651">
        <w:rPr>
          <w:rFonts w:ascii="Arial" w:hAnsi="Arial" w:cs="Arial"/>
          <w:sz w:val="20"/>
          <w:szCs w:val="20"/>
          <w:lang w:val="es-CR"/>
        </w:rPr>
        <w:t>Ars</w:t>
      </w:r>
      <w:proofErr w:type="spellEnd"/>
      <w:r w:rsidRPr="000E4651">
        <w:rPr>
          <w:rFonts w:ascii="Arial" w:hAnsi="Arial" w:cs="Arial"/>
          <w:sz w:val="20"/>
          <w:szCs w:val="20"/>
          <w:lang w:val="es-CR"/>
        </w:rPr>
        <w:t>**</w:t>
      </w:r>
    </w:p>
    <w:sectPr w:rsidR="0041222B" w:rsidRPr="000E4651" w:rsidSect="004B19AA">
      <w:footerReference w:type="default" r:id="rId9"/>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523" w:rsidRDefault="00F16523" w:rsidP="003F580F">
      <w:r>
        <w:separator/>
      </w:r>
    </w:p>
  </w:endnote>
  <w:endnote w:type="continuationSeparator" w:id="0">
    <w:p w:rsidR="00F16523" w:rsidRDefault="00F16523" w:rsidP="003F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569243"/>
      <w:docPartObj>
        <w:docPartGallery w:val="Page Numbers (Bottom of Page)"/>
        <w:docPartUnique/>
      </w:docPartObj>
    </w:sdtPr>
    <w:sdtEndPr/>
    <w:sdtContent>
      <w:p w:rsidR="002A1E1D" w:rsidRDefault="002A1E1D">
        <w:pPr>
          <w:pStyle w:val="Piedepgina"/>
          <w:jc w:val="center"/>
        </w:pPr>
        <w:r>
          <w:fldChar w:fldCharType="begin"/>
        </w:r>
        <w:r>
          <w:instrText>PAGE   \* MERGEFORMAT</w:instrText>
        </w:r>
        <w:r>
          <w:fldChar w:fldCharType="separate"/>
        </w:r>
        <w:r w:rsidR="007E2E77">
          <w:rPr>
            <w:noProof/>
          </w:rPr>
          <w:t>13</w:t>
        </w:r>
        <w:r>
          <w:fldChar w:fldCharType="end"/>
        </w:r>
      </w:p>
    </w:sdtContent>
  </w:sdt>
  <w:p w:rsidR="002A1E1D" w:rsidRDefault="002A1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523" w:rsidRDefault="00F16523" w:rsidP="003F580F">
      <w:r>
        <w:separator/>
      </w:r>
    </w:p>
  </w:footnote>
  <w:footnote w:type="continuationSeparator" w:id="0">
    <w:p w:rsidR="00F16523" w:rsidRDefault="00F16523" w:rsidP="003F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7EF5B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B2BF7"/>
    <w:multiLevelType w:val="hybridMultilevel"/>
    <w:tmpl w:val="7E3C45C2"/>
    <w:name w:val="WW8Num2"/>
    <w:lvl w:ilvl="0" w:tplc="88AC9598">
      <w:start w:val="1"/>
      <w:numFmt w:val="decimal"/>
      <w:lvlText w:val="%1."/>
      <w:lvlJc w:val="left"/>
      <w:pPr>
        <w:tabs>
          <w:tab w:val="num" w:pos="3763"/>
        </w:tabs>
        <w:ind w:left="3763" w:hanging="360"/>
      </w:pPr>
      <w:rPr>
        <w:rFonts w:ascii="Arial" w:hAnsi="Arial" w:cs="Arial" w:hint="default"/>
        <w:b/>
        <w:i w:val="0"/>
        <w:color w:val="auto"/>
      </w:rPr>
    </w:lvl>
    <w:lvl w:ilvl="1" w:tplc="276A9AEC">
      <w:start w:val="1"/>
      <w:numFmt w:val="lowerLetter"/>
      <w:lvlText w:val="%2."/>
      <w:lvlJc w:val="left"/>
      <w:pPr>
        <w:tabs>
          <w:tab w:val="num" w:pos="1440"/>
        </w:tabs>
        <w:ind w:left="1440" w:hanging="360"/>
      </w:pPr>
      <w:rPr>
        <w:rFonts w:cs="Times New Roman"/>
      </w:rPr>
    </w:lvl>
    <w:lvl w:ilvl="2" w:tplc="D116B7B0" w:tentative="1">
      <w:start w:val="1"/>
      <w:numFmt w:val="lowerRoman"/>
      <w:lvlText w:val="%3."/>
      <w:lvlJc w:val="right"/>
      <w:pPr>
        <w:tabs>
          <w:tab w:val="num" w:pos="2160"/>
        </w:tabs>
        <w:ind w:left="2160" w:hanging="180"/>
      </w:pPr>
      <w:rPr>
        <w:rFonts w:cs="Times New Roman"/>
      </w:rPr>
    </w:lvl>
    <w:lvl w:ilvl="3" w:tplc="89506812" w:tentative="1">
      <w:start w:val="1"/>
      <w:numFmt w:val="decimal"/>
      <w:lvlText w:val="%4."/>
      <w:lvlJc w:val="left"/>
      <w:pPr>
        <w:tabs>
          <w:tab w:val="num" w:pos="2880"/>
        </w:tabs>
        <w:ind w:left="2880" w:hanging="360"/>
      </w:pPr>
      <w:rPr>
        <w:rFonts w:cs="Times New Roman"/>
      </w:rPr>
    </w:lvl>
    <w:lvl w:ilvl="4" w:tplc="D8B8CB5C" w:tentative="1">
      <w:start w:val="1"/>
      <w:numFmt w:val="lowerLetter"/>
      <w:lvlText w:val="%5."/>
      <w:lvlJc w:val="left"/>
      <w:pPr>
        <w:tabs>
          <w:tab w:val="num" w:pos="3600"/>
        </w:tabs>
        <w:ind w:left="3600" w:hanging="360"/>
      </w:pPr>
      <w:rPr>
        <w:rFonts w:cs="Times New Roman"/>
      </w:rPr>
    </w:lvl>
    <w:lvl w:ilvl="5" w:tplc="0CA2F766" w:tentative="1">
      <w:start w:val="1"/>
      <w:numFmt w:val="lowerRoman"/>
      <w:lvlText w:val="%6."/>
      <w:lvlJc w:val="right"/>
      <w:pPr>
        <w:tabs>
          <w:tab w:val="num" w:pos="4320"/>
        </w:tabs>
        <w:ind w:left="4320" w:hanging="180"/>
      </w:pPr>
      <w:rPr>
        <w:rFonts w:cs="Times New Roman"/>
      </w:rPr>
    </w:lvl>
    <w:lvl w:ilvl="6" w:tplc="CDF6E938" w:tentative="1">
      <w:start w:val="1"/>
      <w:numFmt w:val="decimal"/>
      <w:lvlText w:val="%7."/>
      <w:lvlJc w:val="left"/>
      <w:pPr>
        <w:tabs>
          <w:tab w:val="num" w:pos="5040"/>
        </w:tabs>
        <w:ind w:left="5040" w:hanging="360"/>
      </w:pPr>
      <w:rPr>
        <w:rFonts w:cs="Times New Roman"/>
      </w:rPr>
    </w:lvl>
    <w:lvl w:ilvl="7" w:tplc="BFA6E996" w:tentative="1">
      <w:start w:val="1"/>
      <w:numFmt w:val="lowerLetter"/>
      <w:lvlText w:val="%8."/>
      <w:lvlJc w:val="left"/>
      <w:pPr>
        <w:tabs>
          <w:tab w:val="num" w:pos="5760"/>
        </w:tabs>
        <w:ind w:left="5760" w:hanging="360"/>
      </w:pPr>
      <w:rPr>
        <w:rFonts w:cs="Times New Roman"/>
      </w:rPr>
    </w:lvl>
    <w:lvl w:ilvl="8" w:tplc="E5E64260"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C6BDA"/>
    <w:multiLevelType w:val="hybridMultilevel"/>
    <w:tmpl w:val="BB88E060"/>
    <w:lvl w:ilvl="0" w:tplc="D62E1A0C">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 w15:restartNumberingAfterBreak="0">
    <w:nsid w:val="085962D2"/>
    <w:multiLevelType w:val="hybridMultilevel"/>
    <w:tmpl w:val="3920085C"/>
    <w:lvl w:ilvl="0" w:tplc="2D1AC112">
      <w:start w:val="2"/>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1CA2F5A"/>
    <w:multiLevelType w:val="hybridMultilevel"/>
    <w:tmpl w:val="79D6A4A0"/>
    <w:lvl w:ilvl="0" w:tplc="D62E1A0C">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 w15:restartNumberingAfterBreak="0">
    <w:nsid w:val="127F480E"/>
    <w:multiLevelType w:val="hybridMultilevel"/>
    <w:tmpl w:val="0FD6075A"/>
    <w:lvl w:ilvl="0" w:tplc="1FF8B97A">
      <w:start w:val="10"/>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C4392D"/>
    <w:multiLevelType w:val="hybridMultilevel"/>
    <w:tmpl w:val="D9B812B4"/>
    <w:lvl w:ilvl="0" w:tplc="04A45E1A">
      <w:start w:val="1"/>
      <w:numFmt w:val="lowerLetter"/>
      <w:lvlText w:val="%1."/>
      <w:lvlJc w:val="left"/>
      <w:pPr>
        <w:ind w:left="360" w:hanging="360"/>
      </w:pPr>
      <w:rPr>
        <w:rFonts w:hint="default"/>
        <w:b w:val="0"/>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2D4451B4"/>
    <w:multiLevelType w:val="hybridMultilevel"/>
    <w:tmpl w:val="96DE302A"/>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3F3212C"/>
    <w:multiLevelType w:val="hybridMultilevel"/>
    <w:tmpl w:val="8334E8E2"/>
    <w:lvl w:ilvl="0" w:tplc="0D1C3762">
      <w:start w:val="1"/>
      <w:numFmt w:val="lowerLetter"/>
      <w:lvlText w:val="%1."/>
      <w:lvlJc w:val="left"/>
      <w:pPr>
        <w:ind w:left="360" w:hanging="360"/>
      </w:pPr>
      <w:rPr>
        <w:rFonts w:hint="default"/>
        <w:b/>
        <w:i w:val="0"/>
        <w:color w:val="auto"/>
        <w:sz w:val="24"/>
        <w:szCs w:val="24"/>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3C6239B9"/>
    <w:multiLevelType w:val="hybridMultilevel"/>
    <w:tmpl w:val="7DE09528"/>
    <w:lvl w:ilvl="0" w:tplc="3752A574">
      <w:start w:val="1"/>
      <w:numFmt w:val="decimal"/>
      <w:lvlText w:val="%1."/>
      <w:lvlJc w:val="left"/>
      <w:pPr>
        <w:ind w:left="5889" w:hanging="360"/>
      </w:pPr>
      <w:rPr>
        <w:rFonts w:ascii="Arial" w:hAnsi="Arial" w:cs="Arial" w:hint="default"/>
        <w:b/>
        <w:i w:val="0"/>
        <w:strike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360BE3"/>
    <w:multiLevelType w:val="hybridMultilevel"/>
    <w:tmpl w:val="6B3688F0"/>
    <w:lvl w:ilvl="0" w:tplc="A26EF8F2">
      <w:start w:val="1"/>
      <w:numFmt w:val="lowerLetter"/>
      <w:pStyle w:val="Textoconletras"/>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507360"/>
    <w:multiLevelType w:val="hybridMultilevel"/>
    <w:tmpl w:val="87368146"/>
    <w:lvl w:ilvl="0" w:tplc="DD7A21C2">
      <w:start w:val="1"/>
      <w:numFmt w:val="decimal"/>
      <w:lvlText w:val="%1."/>
      <w:lvlJc w:val="left"/>
      <w:pPr>
        <w:ind w:left="360" w:hanging="360"/>
      </w:pPr>
      <w:rPr>
        <w:b/>
        <w:i w:val="0"/>
        <w:sz w:val="24"/>
        <w:szCs w:val="24"/>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40B350FC"/>
    <w:multiLevelType w:val="hybridMultilevel"/>
    <w:tmpl w:val="D11E17B2"/>
    <w:lvl w:ilvl="0" w:tplc="5A4A4052">
      <w:start w:val="1"/>
      <w:numFmt w:val="lowerLetter"/>
      <w:lvlText w:val="%1."/>
      <w:lvlJc w:val="left"/>
      <w:pPr>
        <w:tabs>
          <w:tab w:val="num" w:pos="1068"/>
        </w:tabs>
        <w:ind w:left="1068" w:hanging="360"/>
      </w:pPr>
      <w:rPr>
        <w:rFonts w:hint="default"/>
        <w:b w:val="0"/>
        <w:color w:val="auto"/>
        <w:effect w:val="none"/>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29E7264"/>
    <w:multiLevelType w:val="hybridMultilevel"/>
    <w:tmpl w:val="A3EE6020"/>
    <w:lvl w:ilvl="0" w:tplc="44DAB8D4">
      <w:start w:val="1"/>
      <w:numFmt w:val="ordinalText"/>
      <w:pStyle w:val="Artculo"/>
      <w:lvlText w:val="Artículo %1."/>
      <w:lvlJc w:val="left"/>
      <w:pPr>
        <w:ind w:left="2062" w:hanging="360"/>
      </w:pPr>
      <w:rPr>
        <w:rFonts w:hint="default"/>
      </w:rPr>
    </w:lvl>
    <w:lvl w:ilvl="1" w:tplc="9168C68E">
      <w:start w:val="1"/>
      <w:numFmt w:val="lowerLetter"/>
      <w:lvlText w:val="%2."/>
      <w:lvlJc w:val="left"/>
      <w:pPr>
        <w:tabs>
          <w:tab w:val="num" w:pos="1080"/>
        </w:tabs>
        <w:ind w:left="1080" w:hanging="360"/>
      </w:pPr>
      <w:rPr>
        <w:rFonts w:hint="default"/>
        <w:b/>
        <w:i w:val="0"/>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824FDD"/>
    <w:multiLevelType w:val="hybridMultilevel"/>
    <w:tmpl w:val="F75663F2"/>
    <w:lvl w:ilvl="0" w:tplc="7AA8EE2E">
      <w:start w:val="1"/>
      <w:numFmt w:val="decimal"/>
      <w:lvlText w:val="%1."/>
      <w:lvlJc w:val="left"/>
      <w:pPr>
        <w:ind w:left="720" w:hanging="360"/>
      </w:pPr>
      <w:rPr>
        <w:b/>
      </w:rPr>
    </w:lvl>
    <w:lvl w:ilvl="1" w:tplc="BF5A724A">
      <w:start w:val="1"/>
      <w:numFmt w:val="lowerLetter"/>
      <w:lvlText w:val="%2."/>
      <w:lvlJc w:val="left"/>
      <w:pPr>
        <w:ind w:left="1440" w:hanging="360"/>
      </w:pPr>
      <w:rPr>
        <w:b w:val="0"/>
        <w:strike w:val="0"/>
        <w:sz w:val="24"/>
        <w:szCs w:val="24"/>
      </w:r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0D1C3762">
      <w:start w:val="1"/>
      <w:numFmt w:val="lowerLetter"/>
      <w:lvlText w:val="%5."/>
      <w:lvlJc w:val="left"/>
      <w:pPr>
        <w:ind w:left="3600" w:hanging="360"/>
      </w:pPr>
      <w:rPr>
        <w:b/>
      </w:r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49F4628C"/>
    <w:multiLevelType w:val="hybridMultilevel"/>
    <w:tmpl w:val="B3D6860C"/>
    <w:lvl w:ilvl="0" w:tplc="AB705156">
      <w:start w:val="1"/>
      <w:numFmt w:val="bullet"/>
      <w:lvlText w:val=""/>
      <w:lvlJc w:val="left"/>
      <w:pPr>
        <w:tabs>
          <w:tab w:val="num" w:pos="2400"/>
        </w:tabs>
        <w:ind w:left="2400" w:hanging="360"/>
      </w:pPr>
      <w:rPr>
        <w:rFonts w:ascii="Symbol" w:hAnsi="Symbol" w:hint="default"/>
        <w:color w:val="auto"/>
        <w:effect w:val="none"/>
      </w:rPr>
    </w:lvl>
    <w:lvl w:ilvl="1" w:tplc="0C0A0003">
      <w:start w:val="1"/>
      <w:numFmt w:val="bullet"/>
      <w:lvlText w:val="o"/>
      <w:lvlJc w:val="left"/>
      <w:pPr>
        <w:tabs>
          <w:tab w:val="num" w:pos="3120"/>
        </w:tabs>
        <w:ind w:left="3120" w:hanging="360"/>
      </w:pPr>
      <w:rPr>
        <w:rFonts w:ascii="Courier New" w:hAnsi="Courier New" w:cs="Courier New" w:hint="default"/>
      </w:rPr>
    </w:lvl>
    <w:lvl w:ilvl="2" w:tplc="0C0A0005">
      <w:start w:val="1"/>
      <w:numFmt w:val="bullet"/>
      <w:lvlText w:val=""/>
      <w:lvlJc w:val="left"/>
      <w:pPr>
        <w:tabs>
          <w:tab w:val="num" w:pos="3840"/>
        </w:tabs>
        <w:ind w:left="3840" w:hanging="360"/>
      </w:pPr>
      <w:rPr>
        <w:rFonts w:ascii="Wingdings" w:hAnsi="Wingdings" w:hint="default"/>
      </w:rPr>
    </w:lvl>
    <w:lvl w:ilvl="3" w:tplc="0C0A0001">
      <w:start w:val="1"/>
      <w:numFmt w:val="bullet"/>
      <w:lvlText w:val=""/>
      <w:lvlJc w:val="left"/>
      <w:pPr>
        <w:tabs>
          <w:tab w:val="num" w:pos="4560"/>
        </w:tabs>
        <w:ind w:left="4560" w:hanging="360"/>
      </w:pPr>
      <w:rPr>
        <w:rFonts w:ascii="Symbol" w:hAnsi="Symbol" w:hint="default"/>
      </w:rPr>
    </w:lvl>
    <w:lvl w:ilvl="4" w:tplc="0C0A0003">
      <w:start w:val="1"/>
      <w:numFmt w:val="bullet"/>
      <w:lvlText w:val="o"/>
      <w:lvlJc w:val="left"/>
      <w:pPr>
        <w:tabs>
          <w:tab w:val="num" w:pos="5280"/>
        </w:tabs>
        <w:ind w:left="5280" w:hanging="360"/>
      </w:pPr>
      <w:rPr>
        <w:rFonts w:ascii="Courier New" w:hAnsi="Courier New" w:cs="Courier New" w:hint="default"/>
      </w:rPr>
    </w:lvl>
    <w:lvl w:ilvl="5" w:tplc="0C0A0005">
      <w:start w:val="1"/>
      <w:numFmt w:val="bullet"/>
      <w:lvlText w:val=""/>
      <w:lvlJc w:val="left"/>
      <w:pPr>
        <w:tabs>
          <w:tab w:val="num" w:pos="6000"/>
        </w:tabs>
        <w:ind w:left="6000" w:hanging="360"/>
      </w:pPr>
      <w:rPr>
        <w:rFonts w:ascii="Wingdings" w:hAnsi="Wingdings" w:hint="default"/>
      </w:rPr>
    </w:lvl>
    <w:lvl w:ilvl="6" w:tplc="0C0A0001">
      <w:start w:val="1"/>
      <w:numFmt w:val="bullet"/>
      <w:lvlText w:val=""/>
      <w:lvlJc w:val="left"/>
      <w:pPr>
        <w:tabs>
          <w:tab w:val="num" w:pos="6720"/>
        </w:tabs>
        <w:ind w:left="6720" w:hanging="360"/>
      </w:pPr>
      <w:rPr>
        <w:rFonts w:ascii="Symbol" w:hAnsi="Symbol" w:hint="default"/>
      </w:rPr>
    </w:lvl>
    <w:lvl w:ilvl="7" w:tplc="0C0A0003">
      <w:start w:val="1"/>
      <w:numFmt w:val="bullet"/>
      <w:lvlText w:val="o"/>
      <w:lvlJc w:val="left"/>
      <w:pPr>
        <w:tabs>
          <w:tab w:val="num" w:pos="7440"/>
        </w:tabs>
        <w:ind w:left="7440" w:hanging="360"/>
      </w:pPr>
      <w:rPr>
        <w:rFonts w:ascii="Courier New" w:hAnsi="Courier New" w:cs="Courier New" w:hint="default"/>
      </w:rPr>
    </w:lvl>
    <w:lvl w:ilvl="8" w:tplc="0C0A0005">
      <w:start w:val="1"/>
      <w:numFmt w:val="bullet"/>
      <w:lvlText w:val=""/>
      <w:lvlJc w:val="left"/>
      <w:pPr>
        <w:tabs>
          <w:tab w:val="num" w:pos="8160"/>
        </w:tabs>
        <w:ind w:left="8160" w:hanging="360"/>
      </w:pPr>
      <w:rPr>
        <w:rFonts w:ascii="Wingdings" w:hAnsi="Wingdings" w:hint="default"/>
      </w:rPr>
    </w:lvl>
  </w:abstractNum>
  <w:abstractNum w:abstractNumId="16" w15:restartNumberingAfterBreak="0">
    <w:nsid w:val="5A9B2F4F"/>
    <w:multiLevelType w:val="hybridMultilevel"/>
    <w:tmpl w:val="6D7EF2CC"/>
    <w:lvl w:ilvl="0" w:tplc="5A4A4052">
      <w:start w:val="1"/>
      <w:numFmt w:val="lowerLetter"/>
      <w:lvlText w:val="%1."/>
      <w:lvlJc w:val="left"/>
      <w:pPr>
        <w:tabs>
          <w:tab w:val="num" w:pos="1068"/>
        </w:tabs>
        <w:ind w:left="1068" w:hanging="360"/>
      </w:pPr>
      <w:rPr>
        <w:rFonts w:hint="default"/>
        <w:b w:val="0"/>
        <w:color w:val="auto"/>
        <w:effect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AB44583"/>
    <w:multiLevelType w:val="hybridMultilevel"/>
    <w:tmpl w:val="D11E17B2"/>
    <w:lvl w:ilvl="0" w:tplc="5A4A4052">
      <w:start w:val="1"/>
      <w:numFmt w:val="lowerLetter"/>
      <w:lvlText w:val="%1."/>
      <w:lvlJc w:val="left"/>
      <w:pPr>
        <w:tabs>
          <w:tab w:val="num" w:pos="1502"/>
        </w:tabs>
        <w:ind w:left="1502" w:hanging="360"/>
      </w:pPr>
      <w:rPr>
        <w:rFonts w:hint="default"/>
        <w:b w:val="0"/>
        <w:color w:val="auto"/>
        <w:effect w:val="none"/>
      </w:rPr>
    </w:lvl>
    <w:lvl w:ilvl="1" w:tplc="0C0A0003">
      <w:start w:val="1"/>
      <w:numFmt w:val="bullet"/>
      <w:lvlText w:val="o"/>
      <w:lvlJc w:val="left"/>
      <w:pPr>
        <w:tabs>
          <w:tab w:val="num" w:pos="2222"/>
        </w:tabs>
        <w:ind w:left="2222" w:hanging="360"/>
      </w:pPr>
      <w:rPr>
        <w:rFonts w:ascii="Courier New" w:hAnsi="Courier New" w:cs="Courier New" w:hint="default"/>
      </w:rPr>
    </w:lvl>
    <w:lvl w:ilvl="2" w:tplc="0C0A0005">
      <w:start w:val="1"/>
      <w:numFmt w:val="bullet"/>
      <w:lvlText w:val=""/>
      <w:lvlJc w:val="left"/>
      <w:pPr>
        <w:tabs>
          <w:tab w:val="num" w:pos="2942"/>
        </w:tabs>
        <w:ind w:left="2942" w:hanging="360"/>
      </w:pPr>
      <w:rPr>
        <w:rFonts w:ascii="Wingdings" w:hAnsi="Wingdings" w:hint="default"/>
      </w:rPr>
    </w:lvl>
    <w:lvl w:ilvl="3" w:tplc="0C0A0001">
      <w:start w:val="1"/>
      <w:numFmt w:val="bullet"/>
      <w:lvlText w:val=""/>
      <w:lvlJc w:val="left"/>
      <w:pPr>
        <w:tabs>
          <w:tab w:val="num" w:pos="3662"/>
        </w:tabs>
        <w:ind w:left="3662" w:hanging="360"/>
      </w:pPr>
      <w:rPr>
        <w:rFonts w:ascii="Symbol" w:hAnsi="Symbol" w:hint="default"/>
      </w:rPr>
    </w:lvl>
    <w:lvl w:ilvl="4" w:tplc="0C0A0003">
      <w:start w:val="1"/>
      <w:numFmt w:val="bullet"/>
      <w:lvlText w:val="o"/>
      <w:lvlJc w:val="left"/>
      <w:pPr>
        <w:tabs>
          <w:tab w:val="num" w:pos="4382"/>
        </w:tabs>
        <w:ind w:left="4382" w:hanging="360"/>
      </w:pPr>
      <w:rPr>
        <w:rFonts w:ascii="Courier New" w:hAnsi="Courier New" w:cs="Courier New" w:hint="default"/>
      </w:rPr>
    </w:lvl>
    <w:lvl w:ilvl="5" w:tplc="0C0A0005">
      <w:start w:val="1"/>
      <w:numFmt w:val="bullet"/>
      <w:lvlText w:val=""/>
      <w:lvlJc w:val="left"/>
      <w:pPr>
        <w:tabs>
          <w:tab w:val="num" w:pos="5102"/>
        </w:tabs>
        <w:ind w:left="5102" w:hanging="360"/>
      </w:pPr>
      <w:rPr>
        <w:rFonts w:ascii="Wingdings" w:hAnsi="Wingdings" w:hint="default"/>
      </w:rPr>
    </w:lvl>
    <w:lvl w:ilvl="6" w:tplc="0C0A0001">
      <w:start w:val="1"/>
      <w:numFmt w:val="bullet"/>
      <w:lvlText w:val=""/>
      <w:lvlJc w:val="left"/>
      <w:pPr>
        <w:tabs>
          <w:tab w:val="num" w:pos="5822"/>
        </w:tabs>
        <w:ind w:left="5822" w:hanging="360"/>
      </w:pPr>
      <w:rPr>
        <w:rFonts w:ascii="Symbol" w:hAnsi="Symbol" w:hint="default"/>
      </w:rPr>
    </w:lvl>
    <w:lvl w:ilvl="7" w:tplc="0C0A0003">
      <w:start w:val="1"/>
      <w:numFmt w:val="bullet"/>
      <w:lvlText w:val="o"/>
      <w:lvlJc w:val="left"/>
      <w:pPr>
        <w:tabs>
          <w:tab w:val="num" w:pos="6542"/>
        </w:tabs>
        <w:ind w:left="6542" w:hanging="360"/>
      </w:pPr>
      <w:rPr>
        <w:rFonts w:ascii="Courier New" w:hAnsi="Courier New" w:cs="Courier New" w:hint="default"/>
      </w:rPr>
    </w:lvl>
    <w:lvl w:ilvl="8" w:tplc="0C0A0005">
      <w:start w:val="1"/>
      <w:numFmt w:val="bullet"/>
      <w:lvlText w:val=""/>
      <w:lvlJc w:val="left"/>
      <w:pPr>
        <w:tabs>
          <w:tab w:val="num" w:pos="7262"/>
        </w:tabs>
        <w:ind w:left="7262" w:hanging="360"/>
      </w:pPr>
      <w:rPr>
        <w:rFonts w:ascii="Wingdings" w:hAnsi="Wingdings" w:hint="default"/>
      </w:rPr>
    </w:lvl>
  </w:abstractNum>
  <w:abstractNum w:abstractNumId="18" w15:restartNumberingAfterBreak="0">
    <w:nsid w:val="74DA320A"/>
    <w:multiLevelType w:val="hybridMultilevel"/>
    <w:tmpl w:val="F522D244"/>
    <w:lvl w:ilvl="0" w:tplc="33C8D0B2">
      <w:start w:val="1"/>
      <w:numFmt w:val="decimal"/>
      <w:lvlText w:val="%1."/>
      <w:lvlJc w:val="left"/>
      <w:pPr>
        <w:ind w:left="5747" w:hanging="360"/>
      </w:pPr>
      <w:rPr>
        <w:rFonts w:ascii="Arial" w:hAnsi="Arial" w:cs="Arial" w:hint="default"/>
        <w:b/>
        <w:i w:val="0"/>
        <w:sz w:val="24"/>
        <w:szCs w:val="24"/>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BEE382C"/>
    <w:multiLevelType w:val="hybridMultilevel"/>
    <w:tmpl w:val="E87681B8"/>
    <w:lvl w:ilvl="0" w:tplc="2DC8C17A">
      <w:start w:val="6"/>
      <w:numFmt w:val="decimal"/>
      <w:lvlText w:val="%1."/>
      <w:lvlJc w:val="left"/>
      <w:pPr>
        <w:ind w:left="644" w:hanging="360"/>
      </w:pPr>
      <w:rPr>
        <w:rFonts w:ascii="Arial" w:hAnsi="Arial" w:cs="Arial" w:hint="default"/>
        <w:b/>
        <w:i w:val="0"/>
        <w:color w:val="auto"/>
        <w:sz w:val="24"/>
        <w:szCs w:val="24"/>
        <w:lang w:val="es-ES_tradnl"/>
      </w:rPr>
    </w:lvl>
    <w:lvl w:ilvl="1" w:tplc="140A0019">
      <w:start w:val="1"/>
      <w:numFmt w:val="lowerLetter"/>
      <w:lvlText w:val="%2."/>
      <w:lvlJc w:val="left"/>
      <w:pPr>
        <w:ind w:left="447" w:hanging="360"/>
      </w:pPr>
    </w:lvl>
    <w:lvl w:ilvl="2" w:tplc="140A001B" w:tentative="1">
      <w:start w:val="1"/>
      <w:numFmt w:val="lowerRoman"/>
      <w:lvlText w:val="%3."/>
      <w:lvlJc w:val="right"/>
      <w:pPr>
        <w:ind w:left="1167" w:hanging="180"/>
      </w:pPr>
    </w:lvl>
    <w:lvl w:ilvl="3" w:tplc="D93A37DC">
      <w:start w:val="1"/>
      <w:numFmt w:val="decimal"/>
      <w:lvlText w:val="%4."/>
      <w:lvlJc w:val="left"/>
      <w:pPr>
        <w:ind w:left="1887" w:hanging="360"/>
      </w:pPr>
      <w:rPr>
        <w:b/>
      </w:rPr>
    </w:lvl>
    <w:lvl w:ilvl="4" w:tplc="140A0019" w:tentative="1">
      <w:start w:val="1"/>
      <w:numFmt w:val="lowerLetter"/>
      <w:lvlText w:val="%5."/>
      <w:lvlJc w:val="left"/>
      <w:pPr>
        <w:ind w:left="2607" w:hanging="360"/>
      </w:pPr>
    </w:lvl>
    <w:lvl w:ilvl="5" w:tplc="140A001B" w:tentative="1">
      <w:start w:val="1"/>
      <w:numFmt w:val="lowerRoman"/>
      <w:lvlText w:val="%6."/>
      <w:lvlJc w:val="right"/>
      <w:pPr>
        <w:ind w:left="3327" w:hanging="180"/>
      </w:pPr>
    </w:lvl>
    <w:lvl w:ilvl="6" w:tplc="140A000F" w:tentative="1">
      <w:start w:val="1"/>
      <w:numFmt w:val="decimal"/>
      <w:lvlText w:val="%7."/>
      <w:lvlJc w:val="left"/>
      <w:pPr>
        <w:ind w:left="4047" w:hanging="360"/>
      </w:pPr>
    </w:lvl>
    <w:lvl w:ilvl="7" w:tplc="140A0019" w:tentative="1">
      <w:start w:val="1"/>
      <w:numFmt w:val="lowerLetter"/>
      <w:lvlText w:val="%8."/>
      <w:lvlJc w:val="left"/>
      <w:pPr>
        <w:ind w:left="4767" w:hanging="360"/>
      </w:pPr>
    </w:lvl>
    <w:lvl w:ilvl="8" w:tplc="140A001B" w:tentative="1">
      <w:start w:val="1"/>
      <w:numFmt w:val="lowerRoman"/>
      <w:lvlText w:val="%9."/>
      <w:lvlJc w:val="right"/>
      <w:pPr>
        <w:ind w:left="5487" w:hanging="180"/>
      </w:pPr>
    </w:lvl>
  </w:abstractNum>
  <w:num w:numId="1">
    <w:abstractNumId w:val="13"/>
  </w:num>
  <w:num w:numId="2">
    <w:abstractNumId w:val="10"/>
    <w:lvlOverride w:ilvl="0">
      <w:startOverride w:val="1"/>
    </w:lvlOverride>
  </w:num>
  <w:num w:numId="3">
    <w:abstractNumId w:val="9"/>
  </w:num>
  <w:num w:numId="4">
    <w:abstractNumId w:val="19"/>
  </w:num>
  <w:num w:numId="5">
    <w:abstractNumId w:val="0"/>
  </w:num>
  <w:num w:numId="6">
    <w:abstractNumId w:val="3"/>
  </w:num>
  <w:num w:numId="7">
    <w:abstractNumId w:val="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5"/>
  </w:num>
  <w:num w:numId="12">
    <w:abstractNumId w:val="7"/>
  </w:num>
  <w:num w:numId="13">
    <w:abstractNumId w:val="17"/>
  </w:num>
  <w:num w:numId="14">
    <w:abstractNumId w:val="2"/>
  </w:num>
  <w:num w:numId="15">
    <w:abstractNumId w:val="16"/>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CR"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50"/>
    <w:rsid w:val="00000788"/>
    <w:rsid w:val="00000A48"/>
    <w:rsid w:val="00000ABF"/>
    <w:rsid w:val="00000C3F"/>
    <w:rsid w:val="00000EA1"/>
    <w:rsid w:val="000021CE"/>
    <w:rsid w:val="00002380"/>
    <w:rsid w:val="00002666"/>
    <w:rsid w:val="000026D7"/>
    <w:rsid w:val="00002B1E"/>
    <w:rsid w:val="00002B4F"/>
    <w:rsid w:val="000050F6"/>
    <w:rsid w:val="00006305"/>
    <w:rsid w:val="000077FE"/>
    <w:rsid w:val="00007950"/>
    <w:rsid w:val="0001175F"/>
    <w:rsid w:val="00012109"/>
    <w:rsid w:val="0001278B"/>
    <w:rsid w:val="00013821"/>
    <w:rsid w:val="0001403E"/>
    <w:rsid w:val="00014226"/>
    <w:rsid w:val="0001432F"/>
    <w:rsid w:val="000147AF"/>
    <w:rsid w:val="00014E92"/>
    <w:rsid w:val="00015697"/>
    <w:rsid w:val="00015EF1"/>
    <w:rsid w:val="000160D0"/>
    <w:rsid w:val="00016202"/>
    <w:rsid w:val="0001690E"/>
    <w:rsid w:val="00016BF2"/>
    <w:rsid w:val="00017373"/>
    <w:rsid w:val="0002069C"/>
    <w:rsid w:val="00020DA7"/>
    <w:rsid w:val="00021478"/>
    <w:rsid w:val="00021FB5"/>
    <w:rsid w:val="0002215A"/>
    <w:rsid w:val="00022323"/>
    <w:rsid w:val="00022734"/>
    <w:rsid w:val="00023D6B"/>
    <w:rsid w:val="00024526"/>
    <w:rsid w:val="000246D5"/>
    <w:rsid w:val="00024969"/>
    <w:rsid w:val="000253F8"/>
    <w:rsid w:val="00026DD3"/>
    <w:rsid w:val="0002741A"/>
    <w:rsid w:val="000277A1"/>
    <w:rsid w:val="00027830"/>
    <w:rsid w:val="00030147"/>
    <w:rsid w:val="00030D01"/>
    <w:rsid w:val="00030E31"/>
    <w:rsid w:val="00031217"/>
    <w:rsid w:val="00031586"/>
    <w:rsid w:val="0003481E"/>
    <w:rsid w:val="000348F3"/>
    <w:rsid w:val="00036693"/>
    <w:rsid w:val="00037195"/>
    <w:rsid w:val="000408B3"/>
    <w:rsid w:val="0004137A"/>
    <w:rsid w:val="000423B0"/>
    <w:rsid w:val="00043381"/>
    <w:rsid w:val="000434A3"/>
    <w:rsid w:val="00043910"/>
    <w:rsid w:val="000441A8"/>
    <w:rsid w:val="000459D1"/>
    <w:rsid w:val="00045D4B"/>
    <w:rsid w:val="00046B9F"/>
    <w:rsid w:val="0005225D"/>
    <w:rsid w:val="0005391E"/>
    <w:rsid w:val="00054229"/>
    <w:rsid w:val="000544FC"/>
    <w:rsid w:val="00054B02"/>
    <w:rsid w:val="00054F47"/>
    <w:rsid w:val="0005540C"/>
    <w:rsid w:val="000556A7"/>
    <w:rsid w:val="000568A2"/>
    <w:rsid w:val="00056D70"/>
    <w:rsid w:val="0005720D"/>
    <w:rsid w:val="00057705"/>
    <w:rsid w:val="00057E77"/>
    <w:rsid w:val="00060036"/>
    <w:rsid w:val="0006027F"/>
    <w:rsid w:val="00060E16"/>
    <w:rsid w:val="000621F4"/>
    <w:rsid w:val="0006277C"/>
    <w:rsid w:val="0006336F"/>
    <w:rsid w:val="00065D52"/>
    <w:rsid w:val="00066668"/>
    <w:rsid w:val="00066D8B"/>
    <w:rsid w:val="00067B09"/>
    <w:rsid w:val="00067C2D"/>
    <w:rsid w:val="00070181"/>
    <w:rsid w:val="00070903"/>
    <w:rsid w:val="00071429"/>
    <w:rsid w:val="00071672"/>
    <w:rsid w:val="00071C29"/>
    <w:rsid w:val="0007231C"/>
    <w:rsid w:val="00073097"/>
    <w:rsid w:val="0007606E"/>
    <w:rsid w:val="00076E47"/>
    <w:rsid w:val="00077A55"/>
    <w:rsid w:val="00077F76"/>
    <w:rsid w:val="00080944"/>
    <w:rsid w:val="0008102E"/>
    <w:rsid w:val="0008115C"/>
    <w:rsid w:val="000814C2"/>
    <w:rsid w:val="000828F2"/>
    <w:rsid w:val="00082DE6"/>
    <w:rsid w:val="0008472C"/>
    <w:rsid w:val="00084775"/>
    <w:rsid w:val="00084ADB"/>
    <w:rsid w:val="00084B90"/>
    <w:rsid w:val="000852EF"/>
    <w:rsid w:val="00090269"/>
    <w:rsid w:val="00090982"/>
    <w:rsid w:val="00091B0D"/>
    <w:rsid w:val="0009215D"/>
    <w:rsid w:val="000939A5"/>
    <w:rsid w:val="00093E34"/>
    <w:rsid w:val="00093EFB"/>
    <w:rsid w:val="0009427D"/>
    <w:rsid w:val="000942FC"/>
    <w:rsid w:val="000949D5"/>
    <w:rsid w:val="00094E33"/>
    <w:rsid w:val="00094EB4"/>
    <w:rsid w:val="00095425"/>
    <w:rsid w:val="000955C0"/>
    <w:rsid w:val="00095644"/>
    <w:rsid w:val="0009571F"/>
    <w:rsid w:val="000959B2"/>
    <w:rsid w:val="00095E0B"/>
    <w:rsid w:val="00095E38"/>
    <w:rsid w:val="000964D4"/>
    <w:rsid w:val="00096541"/>
    <w:rsid w:val="00096875"/>
    <w:rsid w:val="00096D42"/>
    <w:rsid w:val="00096DA9"/>
    <w:rsid w:val="0009753A"/>
    <w:rsid w:val="00097DD1"/>
    <w:rsid w:val="000A143F"/>
    <w:rsid w:val="000A1F4B"/>
    <w:rsid w:val="000A2298"/>
    <w:rsid w:val="000A25CC"/>
    <w:rsid w:val="000A423A"/>
    <w:rsid w:val="000A44A9"/>
    <w:rsid w:val="000A4E6E"/>
    <w:rsid w:val="000A53A9"/>
    <w:rsid w:val="000A541A"/>
    <w:rsid w:val="000A5D17"/>
    <w:rsid w:val="000A73DD"/>
    <w:rsid w:val="000A748E"/>
    <w:rsid w:val="000A75F9"/>
    <w:rsid w:val="000A785E"/>
    <w:rsid w:val="000B12BC"/>
    <w:rsid w:val="000B1CDB"/>
    <w:rsid w:val="000B1D10"/>
    <w:rsid w:val="000B1D77"/>
    <w:rsid w:val="000B2545"/>
    <w:rsid w:val="000B2B75"/>
    <w:rsid w:val="000B609E"/>
    <w:rsid w:val="000B67C7"/>
    <w:rsid w:val="000B7448"/>
    <w:rsid w:val="000B7470"/>
    <w:rsid w:val="000B7F40"/>
    <w:rsid w:val="000C050E"/>
    <w:rsid w:val="000C0906"/>
    <w:rsid w:val="000C0F86"/>
    <w:rsid w:val="000C1A41"/>
    <w:rsid w:val="000C4D9E"/>
    <w:rsid w:val="000C5601"/>
    <w:rsid w:val="000C5A76"/>
    <w:rsid w:val="000C63D1"/>
    <w:rsid w:val="000C64D6"/>
    <w:rsid w:val="000C6C76"/>
    <w:rsid w:val="000D039C"/>
    <w:rsid w:val="000D07F1"/>
    <w:rsid w:val="000D088C"/>
    <w:rsid w:val="000D0BC8"/>
    <w:rsid w:val="000D0CB2"/>
    <w:rsid w:val="000D0F6E"/>
    <w:rsid w:val="000D1300"/>
    <w:rsid w:val="000D1588"/>
    <w:rsid w:val="000D1D52"/>
    <w:rsid w:val="000D1F2B"/>
    <w:rsid w:val="000D2421"/>
    <w:rsid w:val="000D2947"/>
    <w:rsid w:val="000D2F9B"/>
    <w:rsid w:val="000D393D"/>
    <w:rsid w:val="000D39EB"/>
    <w:rsid w:val="000D4405"/>
    <w:rsid w:val="000D4433"/>
    <w:rsid w:val="000D4EE3"/>
    <w:rsid w:val="000D56B4"/>
    <w:rsid w:val="000D5C64"/>
    <w:rsid w:val="000D5EDB"/>
    <w:rsid w:val="000D6BEB"/>
    <w:rsid w:val="000D72B8"/>
    <w:rsid w:val="000D7B3E"/>
    <w:rsid w:val="000E29E1"/>
    <w:rsid w:val="000E3672"/>
    <w:rsid w:val="000E4651"/>
    <w:rsid w:val="000E48F1"/>
    <w:rsid w:val="000E6B77"/>
    <w:rsid w:val="000E7703"/>
    <w:rsid w:val="000E7FC6"/>
    <w:rsid w:val="000F0AEB"/>
    <w:rsid w:val="000F141E"/>
    <w:rsid w:val="000F258B"/>
    <w:rsid w:val="000F28C6"/>
    <w:rsid w:val="000F2ED5"/>
    <w:rsid w:val="000F5200"/>
    <w:rsid w:val="000F567D"/>
    <w:rsid w:val="000F6CD3"/>
    <w:rsid w:val="000F6E09"/>
    <w:rsid w:val="000F723E"/>
    <w:rsid w:val="000F7277"/>
    <w:rsid w:val="000F7A48"/>
    <w:rsid w:val="001007B9"/>
    <w:rsid w:val="00100BA2"/>
    <w:rsid w:val="00101931"/>
    <w:rsid w:val="00102296"/>
    <w:rsid w:val="001037AA"/>
    <w:rsid w:val="001038FA"/>
    <w:rsid w:val="00106210"/>
    <w:rsid w:val="0010644F"/>
    <w:rsid w:val="00107D99"/>
    <w:rsid w:val="00110971"/>
    <w:rsid w:val="00110F23"/>
    <w:rsid w:val="00111DC8"/>
    <w:rsid w:val="00111F04"/>
    <w:rsid w:val="0011339C"/>
    <w:rsid w:val="00113B3C"/>
    <w:rsid w:val="00114AD4"/>
    <w:rsid w:val="00115049"/>
    <w:rsid w:val="0011562E"/>
    <w:rsid w:val="00115740"/>
    <w:rsid w:val="00115809"/>
    <w:rsid w:val="00115AE0"/>
    <w:rsid w:val="001176A9"/>
    <w:rsid w:val="001177E5"/>
    <w:rsid w:val="001178AA"/>
    <w:rsid w:val="00117CA0"/>
    <w:rsid w:val="00120354"/>
    <w:rsid w:val="00122A43"/>
    <w:rsid w:val="00124BBA"/>
    <w:rsid w:val="001256F9"/>
    <w:rsid w:val="00125E6E"/>
    <w:rsid w:val="00126724"/>
    <w:rsid w:val="001268E0"/>
    <w:rsid w:val="001278D0"/>
    <w:rsid w:val="00130352"/>
    <w:rsid w:val="00130A8C"/>
    <w:rsid w:val="001312D6"/>
    <w:rsid w:val="00131B58"/>
    <w:rsid w:val="001328B9"/>
    <w:rsid w:val="001335D7"/>
    <w:rsid w:val="00135290"/>
    <w:rsid w:val="00135489"/>
    <w:rsid w:val="0013652D"/>
    <w:rsid w:val="001365FA"/>
    <w:rsid w:val="00137E8C"/>
    <w:rsid w:val="00140835"/>
    <w:rsid w:val="00140AA6"/>
    <w:rsid w:val="00140AFE"/>
    <w:rsid w:val="00141C5B"/>
    <w:rsid w:val="0014497E"/>
    <w:rsid w:val="0014581D"/>
    <w:rsid w:val="00145CC6"/>
    <w:rsid w:val="0014631F"/>
    <w:rsid w:val="001463FD"/>
    <w:rsid w:val="00147985"/>
    <w:rsid w:val="00147A97"/>
    <w:rsid w:val="00147C7B"/>
    <w:rsid w:val="00147E91"/>
    <w:rsid w:val="00150485"/>
    <w:rsid w:val="00150C7B"/>
    <w:rsid w:val="00152C2E"/>
    <w:rsid w:val="00153D18"/>
    <w:rsid w:val="00153F73"/>
    <w:rsid w:val="0015437E"/>
    <w:rsid w:val="001545B1"/>
    <w:rsid w:val="00154833"/>
    <w:rsid w:val="00155326"/>
    <w:rsid w:val="00156850"/>
    <w:rsid w:val="001600EF"/>
    <w:rsid w:val="00160864"/>
    <w:rsid w:val="001611A7"/>
    <w:rsid w:val="0016126D"/>
    <w:rsid w:val="00162669"/>
    <w:rsid w:val="00162873"/>
    <w:rsid w:val="00163752"/>
    <w:rsid w:val="00165D8A"/>
    <w:rsid w:val="00166022"/>
    <w:rsid w:val="00166D9C"/>
    <w:rsid w:val="00167A5F"/>
    <w:rsid w:val="00167D5B"/>
    <w:rsid w:val="001705DB"/>
    <w:rsid w:val="00170BDF"/>
    <w:rsid w:val="00171054"/>
    <w:rsid w:val="001713FE"/>
    <w:rsid w:val="00171DF9"/>
    <w:rsid w:val="0017217E"/>
    <w:rsid w:val="001726A4"/>
    <w:rsid w:val="0017299E"/>
    <w:rsid w:val="00172BB9"/>
    <w:rsid w:val="00172F83"/>
    <w:rsid w:val="0017419E"/>
    <w:rsid w:val="00175956"/>
    <w:rsid w:val="00175E54"/>
    <w:rsid w:val="00175FA2"/>
    <w:rsid w:val="0017643B"/>
    <w:rsid w:val="001769B2"/>
    <w:rsid w:val="00176C2B"/>
    <w:rsid w:val="0017719C"/>
    <w:rsid w:val="00177AD1"/>
    <w:rsid w:val="001801C0"/>
    <w:rsid w:val="00180962"/>
    <w:rsid w:val="00181121"/>
    <w:rsid w:val="001824D0"/>
    <w:rsid w:val="00183D2B"/>
    <w:rsid w:val="0018403E"/>
    <w:rsid w:val="001844DA"/>
    <w:rsid w:val="00184A9C"/>
    <w:rsid w:val="00185B54"/>
    <w:rsid w:val="00186552"/>
    <w:rsid w:val="00186F83"/>
    <w:rsid w:val="0018737F"/>
    <w:rsid w:val="00187C2A"/>
    <w:rsid w:val="0019090D"/>
    <w:rsid w:val="00191593"/>
    <w:rsid w:val="00191F6C"/>
    <w:rsid w:val="001928A6"/>
    <w:rsid w:val="00192D1E"/>
    <w:rsid w:val="001932B9"/>
    <w:rsid w:val="00193326"/>
    <w:rsid w:val="00193879"/>
    <w:rsid w:val="00193D42"/>
    <w:rsid w:val="001959DF"/>
    <w:rsid w:val="001A05E4"/>
    <w:rsid w:val="001A1951"/>
    <w:rsid w:val="001A1DEC"/>
    <w:rsid w:val="001A1E88"/>
    <w:rsid w:val="001A2697"/>
    <w:rsid w:val="001A28D8"/>
    <w:rsid w:val="001A31DA"/>
    <w:rsid w:val="001A3428"/>
    <w:rsid w:val="001A35DC"/>
    <w:rsid w:val="001A3BD5"/>
    <w:rsid w:val="001A3DEE"/>
    <w:rsid w:val="001A4349"/>
    <w:rsid w:val="001A4453"/>
    <w:rsid w:val="001A5CF6"/>
    <w:rsid w:val="001A66BD"/>
    <w:rsid w:val="001A6CDA"/>
    <w:rsid w:val="001A75D9"/>
    <w:rsid w:val="001B02C5"/>
    <w:rsid w:val="001B0660"/>
    <w:rsid w:val="001B1C77"/>
    <w:rsid w:val="001B3DC1"/>
    <w:rsid w:val="001B3E70"/>
    <w:rsid w:val="001B40FF"/>
    <w:rsid w:val="001B4646"/>
    <w:rsid w:val="001B466F"/>
    <w:rsid w:val="001B5DE0"/>
    <w:rsid w:val="001B61C1"/>
    <w:rsid w:val="001B69D7"/>
    <w:rsid w:val="001B6A1A"/>
    <w:rsid w:val="001B6BD5"/>
    <w:rsid w:val="001B701C"/>
    <w:rsid w:val="001B78D8"/>
    <w:rsid w:val="001C0830"/>
    <w:rsid w:val="001C2453"/>
    <w:rsid w:val="001C770E"/>
    <w:rsid w:val="001C785B"/>
    <w:rsid w:val="001C7DF8"/>
    <w:rsid w:val="001D0D78"/>
    <w:rsid w:val="001D110C"/>
    <w:rsid w:val="001D24C2"/>
    <w:rsid w:val="001D2B0B"/>
    <w:rsid w:val="001D309D"/>
    <w:rsid w:val="001D52D2"/>
    <w:rsid w:val="001D52EF"/>
    <w:rsid w:val="001D598D"/>
    <w:rsid w:val="001D5F71"/>
    <w:rsid w:val="001D6094"/>
    <w:rsid w:val="001E00E2"/>
    <w:rsid w:val="001E0F30"/>
    <w:rsid w:val="001E1082"/>
    <w:rsid w:val="001E1124"/>
    <w:rsid w:val="001E1394"/>
    <w:rsid w:val="001E1C17"/>
    <w:rsid w:val="001E261F"/>
    <w:rsid w:val="001E2AE3"/>
    <w:rsid w:val="001E365A"/>
    <w:rsid w:val="001E3A9F"/>
    <w:rsid w:val="001E422E"/>
    <w:rsid w:val="001E4595"/>
    <w:rsid w:val="001E7440"/>
    <w:rsid w:val="001E7DAB"/>
    <w:rsid w:val="001F02EF"/>
    <w:rsid w:val="001F0AF0"/>
    <w:rsid w:val="001F0BD9"/>
    <w:rsid w:val="001F13CB"/>
    <w:rsid w:val="001F1471"/>
    <w:rsid w:val="001F1B18"/>
    <w:rsid w:val="001F2520"/>
    <w:rsid w:val="001F293B"/>
    <w:rsid w:val="001F2EA5"/>
    <w:rsid w:val="001F3839"/>
    <w:rsid w:val="001F3872"/>
    <w:rsid w:val="001F3B76"/>
    <w:rsid w:val="001F3D01"/>
    <w:rsid w:val="001F4DCB"/>
    <w:rsid w:val="001F6199"/>
    <w:rsid w:val="001F6789"/>
    <w:rsid w:val="001F6876"/>
    <w:rsid w:val="001F6FF5"/>
    <w:rsid w:val="001F7CAC"/>
    <w:rsid w:val="001F7CED"/>
    <w:rsid w:val="002001EA"/>
    <w:rsid w:val="00201354"/>
    <w:rsid w:val="00201C92"/>
    <w:rsid w:val="00201D01"/>
    <w:rsid w:val="0020251C"/>
    <w:rsid w:val="0020395B"/>
    <w:rsid w:val="00203D92"/>
    <w:rsid w:val="00203E09"/>
    <w:rsid w:val="0020416A"/>
    <w:rsid w:val="0020446A"/>
    <w:rsid w:val="00204B16"/>
    <w:rsid w:val="002051C6"/>
    <w:rsid w:val="00205813"/>
    <w:rsid w:val="00205ECE"/>
    <w:rsid w:val="00205ED9"/>
    <w:rsid w:val="00210245"/>
    <w:rsid w:val="00210591"/>
    <w:rsid w:val="002105ED"/>
    <w:rsid w:val="00210FDB"/>
    <w:rsid w:val="002117DF"/>
    <w:rsid w:val="00212386"/>
    <w:rsid w:val="00212C99"/>
    <w:rsid w:val="00212FEB"/>
    <w:rsid w:val="00214E11"/>
    <w:rsid w:val="00215EEE"/>
    <w:rsid w:val="002164AE"/>
    <w:rsid w:val="00217B0C"/>
    <w:rsid w:val="00220CEF"/>
    <w:rsid w:val="0022116F"/>
    <w:rsid w:val="002211D0"/>
    <w:rsid w:val="00221610"/>
    <w:rsid w:val="00223AF6"/>
    <w:rsid w:val="00223CFA"/>
    <w:rsid w:val="002243D6"/>
    <w:rsid w:val="00224525"/>
    <w:rsid w:val="00224D90"/>
    <w:rsid w:val="00224FD9"/>
    <w:rsid w:val="00226F86"/>
    <w:rsid w:val="00227784"/>
    <w:rsid w:val="0023030B"/>
    <w:rsid w:val="00230CE0"/>
    <w:rsid w:val="002323E7"/>
    <w:rsid w:val="00232C0A"/>
    <w:rsid w:val="0023304B"/>
    <w:rsid w:val="002339E1"/>
    <w:rsid w:val="00234EE9"/>
    <w:rsid w:val="002352DE"/>
    <w:rsid w:val="00235F73"/>
    <w:rsid w:val="00237B91"/>
    <w:rsid w:val="00237FE8"/>
    <w:rsid w:val="0024041A"/>
    <w:rsid w:val="00240916"/>
    <w:rsid w:val="00241D45"/>
    <w:rsid w:val="00242161"/>
    <w:rsid w:val="0024241E"/>
    <w:rsid w:val="00243337"/>
    <w:rsid w:val="00244190"/>
    <w:rsid w:val="00244392"/>
    <w:rsid w:val="002447C3"/>
    <w:rsid w:val="002460BD"/>
    <w:rsid w:val="002461E2"/>
    <w:rsid w:val="002463A1"/>
    <w:rsid w:val="002465BC"/>
    <w:rsid w:val="002476CE"/>
    <w:rsid w:val="00250874"/>
    <w:rsid w:val="002514B2"/>
    <w:rsid w:val="00251694"/>
    <w:rsid w:val="00251D5C"/>
    <w:rsid w:val="00252E3A"/>
    <w:rsid w:val="002531B6"/>
    <w:rsid w:val="00253445"/>
    <w:rsid w:val="00254FE0"/>
    <w:rsid w:val="00255865"/>
    <w:rsid w:val="00255F95"/>
    <w:rsid w:val="00256232"/>
    <w:rsid w:val="00256522"/>
    <w:rsid w:val="002569A4"/>
    <w:rsid w:val="00261BD0"/>
    <w:rsid w:val="00261D3F"/>
    <w:rsid w:val="0026275E"/>
    <w:rsid w:val="002632E7"/>
    <w:rsid w:val="00263556"/>
    <w:rsid w:val="0026393A"/>
    <w:rsid w:val="0026407F"/>
    <w:rsid w:val="00264CE7"/>
    <w:rsid w:val="002653CB"/>
    <w:rsid w:val="00265CA1"/>
    <w:rsid w:val="00266176"/>
    <w:rsid w:val="00266181"/>
    <w:rsid w:val="00266629"/>
    <w:rsid w:val="002736C6"/>
    <w:rsid w:val="0027473E"/>
    <w:rsid w:val="00274C70"/>
    <w:rsid w:val="00276049"/>
    <w:rsid w:val="0027668E"/>
    <w:rsid w:val="00276F8B"/>
    <w:rsid w:val="002803C4"/>
    <w:rsid w:val="002806F8"/>
    <w:rsid w:val="002810F5"/>
    <w:rsid w:val="00281624"/>
    <w:rsid w:val="00281B95"/>
    <w:rsid w:val="00281ECA"/>
    <w:rsid w:val="002833B7"/>
    <w:rsid w:val="00283C4C"/>
    <w:rsid w:val="0028435E"/>
    <w:rsid w:val="002848CC"/>
    <w:rsid w:val="00285178"/>
    <w:rsid w:val="0028656D"/>
    <w:rsid w:val="00286817"/>
    <w:rsid w:val="00286FAE"/>
    <w:rsid w:val="00293D64"/>
    <w:rsid w:val="00294846"/>
    <w:rsid w:val="00295120"/>
    <w:rsid w:val="00296679"/>
    <w:rsid w:val="00297A1E"/>
    <w:rsid w:val="002A0544"/>
    <w:rsid w:val="002A0A41"/>
    <w:rsid w:val="002A1AB8"/>
    <w:rsid w:val="002A1CC6"/>
    <w:rsid w:val="002A1E1D"/>
    <w:rsid w:val="002A2E29"/>
    <w:rsid w:val="002A452D"/>
    <w:rsid w:val="002A45C5"/>
    <w:rsid w:val="002A4E68"/>
    <w:rsid w:val="002A5063"/>
    <w:rsid w:val="002A50B9"/>
    <w:rsid w:val="002A56FD"/>
    <w:rsid w:val="002A65E7"/>
    <w:rsid w:val="002A78C7"/>
    <w:rsid w:val="002A7AC6"/>
    <w:rsid w:val="002B0BC1"/>
    <w:rsid w:val="002B12C2"/>
    <w:rsid w:val="002B3217"/>
    <w:rsid w:val="002B37C2"/>
    <w:rsid w:val="002B459C"/>
    <w:rsid w:val="002B5059"/>
    <w:rsid w:val="002B522C"/>
    <w:rsid w:val="002B5303"/>
    <w:rsid w:val="002B6408"/>
    <w:rsid w:val="002B6D34"/>
    <w:rsid w:val="002B6D7F"/>
    <w:rsid w:val="002B72C0"/>
    <w:rsid w:val="002C023D"/>
    <w:rsid w:val="002C0245"/>
    <w:rsid w:val="002C08B2"/>
    <w:rsid w:val="002C131A"/>
    <w:rsid w:val="002C1EA0"/>
    <w:rsid w:val="002C2281"/>
    <w:rsid w:val="002C3350"/>
    <w:rsid w:val="002C38DC"/>
    <w:rsid w:val="002C6A1A"/>
    <w:rsid w:val="002C6E72"/>
    <w:rsid w:val="002C758E"/>
    <w:rsid w:val="002D012C"/>
    <w:rsid w:val="002D081A"/>
    <w:rsid w:val="002D09BB"/>
    <w:rsid w:val="002D0D3B"/>
    <w:rsid w:val="002D1623"/>
    <w:rsid w:val="002D49F3"/>
    <w:rsid w:val="002D5D86"/>
    <w:rsid w:val="002D5FEB"/>
    <w:rsid w:val="002D7674"/>
    <w:rsid w:val="002E006D"/>
    <w:rsid w:val="002E02CC"/>
    <w:rsid w:val="002E0D3C"/>
    <w:rsid w:val="002E1284"/>
    <w:rsid w:val="002E131B"/>
    <w:rsid w:val="002E207F"/>
    <w:rsid w:val="002E271F"/>
    <w:rsid w:val="002E4CF1"/>
    <w:rsid w:val="002E6AE3"/>
    <w:rsid w:val="002E6D1B"/>
    <w:rsid w:val="002E70E8"/>
    <w:rsid w:val="002F0516"/>
    <w:rsid w:val="002F1C7A"/>
    <w:rsid w:val="002F25BE"/>
    <w:rsid w:val="002F3011"/>
    <w:rsid w:val="002F3FB9"/>
    <w:rsid w:val="002F6A53"/>
    <w:rsid w:val="002F6C72"/>
    <w:rsid w:val="002F71A4"/>
    <w:rsid w:val="003026F2"/>
    <w:rsid w:val="00302A7F"/>
    <w:rsid w:val="00302D16"/>
    <w:rsid w:val="00305C2F"/>
    <w:rsid w:val="00305CCD"/>
    <w:rsid w:val="0030732A"/>
    <w:rsid w:val="00307335"/>
    <w:rsid w:val="00307D17"/>
    <w:rsid w:val="00307F68"/>
    <w:rsid w:val="00310229"/>
    <w:rsid w:val="00311904"/>
    <w:rsid w:val="0031237D"/>
    <w:rsid w:val="00312CFB"/>
    <w:rsid w:val="00312E4A"/>
    <w:rsid w:val="00313411"/>
    <w:rsid w:val="00313A69"/>
    <w:rsid w:val="00314ACE"/>
    <w:rsid w:val="00314AD7"/>
    <w:rsid w:val="00315E1E"/>
    <w:rsid w:val="00316258"/>
    <w:rsid w:val="0031684A"/>
    <w:rsid w:val="00316B51"/>
    <w:rsid w:val="00317199"/>
    <w:rsid w:val="00317400"/>
    <w:rsid w:val="003200EE"/>
    <w:rsid w:val="00320D24"/>
    <w:rsid w:val="003210A2"/>
    <w:rsid w:val="00321C00"/>
    <w:rsid w:val="0032265C"/>
    <w:rsid w:val="0032380F"/>
    <w:rsid w:val="00323928"/>
    <w:rsid w:val="00325292"/>
    <w:rsid w:val="003264BF"/>
    <w:rsid w:val="003265FA"/>
    <w:rsid w:val="00326E9D"/>
    <w:rsid w:val="00327714"/>
    <w:rsid w:val="003278C7"/>
    <w:rsid w:val="00327B59"/>
    <w:rsid w:val="00330468"/>
    <w:rsid w:val="003306A2"/>
    <w:rsid w:val="0033089E"/>
    <w:rsid w:val="00330D5F"/>
    <w:rsid w:val="00331DF0"/>
    <w:rsid w:val="00332772"/>
    <w:rsid w:val="0033292C"/>
    <w:rsid w:val="00333736"/>
    <w:rsid w:val="00334421"/>
    <w:rsid w:val="00335AB0"/>
    <w:rsid w:val="00336BCD"/>
    <w:rsid w:val="003372EE"/>
    <w:rsid w:val="00340340"/>
    <w:rsid w:val="0034044C"/>
    <w:rsid w:val="00340D65"/>
    <w:rsid w:val="0034125C"/>
    <w:rsid w:val="003431E0"/>
    <w:rsid w:val="00343EE6"/>
    <w:rsid w:val="003448EF"/>
    <w:rsid w:val="00344E8B"/>
    <w:rsid w:val="00345378"/>
    <w:rsid w:val="0034586C"/>
    <w:rsid w:val="003476C1"/>
    <w:rsid w:val="00347AC6"/>
    <w:rsid w:val="0035034E"/>
    <w:rsid w:val="00350441"/>
    <w:rsid w:val="003517E5"/>
    <w:rsid w:val="00351F31"/>
    <w:rsid w:val="003529D4"/>
    <w:rsid w:val="0035300F"/>
    <w:rsid w:val="003539CD"/>
    <w:rsid w:val="00355D5B"/>
    <w:rsid w:val="003566F6"/>
    <w:rsid w:val="00357451"/>
    <w:rsid w:val="00357945"/>
    <w:rsid w:val="00357F61"/>
    <w:rsid w:val="003609D4"/>
    <w:rsid w:val="00364515"/>
    <w:rsid w:val="003651AC"/>
    <w:rsid w:val="00365972"/>
    <w:rsid w:val="00365AAA"/>
    <w:rsid w:val="00366AD2"/>
    <w:rsid w:val="003675EA"/>
    <w:rsid w:val="003710A3"/>
    <w:rsid w:val="00371A7D"/>
    <w:rsid w:val="00371E23"/>
    <w:rsid w:val="00372E4D"/>
    <w:rsid w:val="00373101"/>
    <w:rsid w:val="0037404C"/>
    <w:rsid w:val="0037456E"/>
    <w:rsid w:val="00375B20"/>
    <w:rsid w:val="003760F0"/>
    <w:rsid w:val="003763A2"/>
    <w:rsid w:val="00376CB1"/>
    <w:rsid w:val="003773FE"/>
    <w:rsid w:val="00380A5F"/>
    <w:rsid w:val="00380B5B"/>
    <w:rsid w:val="00380BA0"/>
    <w:rsid w:val="00380CC2"/>
    <w:rsid w:val="00380D30"/>
    <w:rsid w:val="00381703"/>
    <w:rsid w:val="003818C7"/>
    <w:rsid w:val="003818E1"/>
    <w:rsid w:val="00381F5F"/>
    <w:rsid w:val="00382B8A"/>
    <w:rsid w:val="00383401"/>
    <w:rsid w:val="003836F3"/>
    <w:rsid w:val="00383975"/>
    <w:rsid w:val="00383986"/>
    <w:rsid w:val="00384772"/>
    <w:rsid w:val="00385762"/>
    <w:rsid w:val="0038680C"/>
    <w:rsid w:val="00387EAD"/>
    <w:rsid w:val="003906BB"/>
    <w:rsid w:val="00390CFD"/>
    <w:rsid w:val="003926C3"/>
    <w:rsid w:val="0039322A"/>
    <w:rsid w:val="00393DE1"/>
    <w:rsid w:val="00394592"/>
    <w:rsid w:val="003947C8"/>
    <w:rsid w:val="00397891"/>
    <w:rsid w:val="003A036F"/>
    <w:rsid w:val="003A04BC"/>
    <w:rsid w:val="003A1720"/>
    <w:rsid w:val="003A17DE"/>
    <w:rsid w:val="003A1922"/>
    <w:rsid w:val="003A3C57"/>
    <w:rsid w:val="003A3C8D"/>
    <w:rsid w:val="003A56E7"/>
    <w:rsid w:val="003A69E9"/>
    <w:rsid w:val="003A6DCD"/>
    <w:rsid w:val="003A7FC6"/>
    <w:rsid w:val="003B09AA"/>
    <w:rsid w:val="003B0FE1"/>
    <w:rsid w:val="003B1149"/>
    <w:rsid w:val="003B1E6C"/>
    <w:rsid w:val="003B1E91"/>
    <w:rsid w:val="003B2DA2"/>
    <w:rsid w:val="003B2E84"/>
    <w:rsid w:val="003B36E2"/>
    <w:rsid w:val="003B44BE"/>
    <w:rsid w:val="003B4D46"/>
    <w:rsid w:val="003B5310"/>
    <w:rsid w:val="003B6D92"/>
    <w:rsid w:val="003B6FD5"/>
    <w:rsid w:val="003C0C24"/>
    <w:rsid w:val="003C0E99"/>
    <w:rsid w:val="003C1072"/>
    <w:rsid w:val="003C14BC"/>
    <w:rsid w:val="003C1627"/>
    <w:rsid w:val="003C169A"/>
    <w:rsid w:val="003C1F82"/>
    <w:rsid w:val="003C21EF"/>
    <w:rsid w:val="003C2413"/>
    <w:rsid w:val="003C2EDE"/>
    <w:rsid w:val="003C35A9"/>
    <w:rsid w:val="003C3C3D"/>
    <w:rsid w:val="003C4733"/>
    <w:rsid w:val="003C4B9E"/>
    <w:rsid w:val="003C6E07"/>
    <w:rsid w:val="003C6F09"/>
    <w:rsid w:val="003C74DE"/>
    <w:rsid w:val="003C7D6D"/>
    <w:rsid w:val="003D22F2"/>
    <w:rsid w:val="003D26EA"/>
    <w:rsid w:val="003D2716"/>
    <w:rsid w:val="003D27CA"/>
    <w:rsid w:val="003D2E17"/>
    <w:rsid w:val="003D3136"/>
    <w:rsid w:val="003D374C"/>
    <w:rsid w:val="003D42A2"/>
    <w:rsid w:val="003D4616"/>
    <w:rsid w:val="003D5ACE"/>
    <w:rsid w:val="003D625F"/>
    <w:rsid w:val="003D6A93"/>
    <w:rsid w:val="003D6BFD"/>
    <w:rsid w:val="003D6E72"/>
    <w:rsid w:val="003D7C05"/>
    <w:rsid w:val="003D7D3E"/>
    <w:rsid w:val="003E025D"/>
    <w:rsid w:val="003E0595"/>
    <w:rsid w:val="003E082C"/>
    <w:rsid w:val="003E0F60"/>
    <w:rsid w:val="003E1CC4"/>
    <w:rsid w:val="003E1FAF"/>
    <w:rsid w:val="003E25F3"/>
    <w:rsid w:val="003E274B"/>
    <w:rsid w:val="003E2A23"/>
    <w:rsid w:val="003E4934"/>
    <w:rsid w:val="003E4ADE"/>
    <w:rsid w:val="003E54DB"/>
    <w:rsid w:val="003E5C64"/>
    <w:rsid w:val="003E5F9E"/>
    <w:rsid w:val="003E62FE"/>
    <w:rsid w:val="003E6715"/>
    <w:rsid w:val="003E679C"/>
    <w:rsid w:val="003E6DAE"/>
    <w:rsid w:val="003E74AB"/>
    <w:rsid w:val="003F037A"/>
    <w:rsid w:val="003F0717"/>
    <w:rsid w:val="003F1970"/>
    <w:rsid w:val="003F27C8"/>
    <w:rsid w:val="003F3240"/>
    <w:rsid w:val="003F37AD"/>
    <w:rsid w:val="003F3A90"/>
    <w:rsid w:val="003F3CEF"/>
    <w:rsid w:val="003F3D38"/>
    <w:rsid w:val="003F4620"/>
    <w:rsid w:val="003F580F"/>
    <w:rsid w:val="003F590D"/>
    <w:rsid w:val="003F5F5F"/>
    <w:rsid w:val="003F674C"/>
    <w:rsid w:val="003F700B"/>
    <w:rsid w:val="003F7453"/>
    <w:rsid w:val="00400077"/>
    <w:rsid w:val="0040056A"/>
    <w:rsid w:val="00400EC9"/>
    <w:rsid w:val="004011D0"/>
    <w:rsid w:val="00401243"/>
    <w:rsid w:val="00401E54"/>
    <w:rsid w:val="0040287A"/>
    <w:rsid w:val="004032E3"/>
    <w:rsid w:val="00403A77"/>
    <w:rsid w:val="00403D44"/>
    <w:rsid w:val="00403DC5"/>
    <w:rsid w:val="00405945"/>
    <w:rsid w:val="00405C9C"/>
    <w:rsid w:val="00405F46"/>
    <w:rsid w:val="00406F6C"/>
    <w:rsid w:val="00407693"/>
    <w:rsid w:val="0041166A"/>
    <w:rsid w:val="0041222B"/>
    <w:rsid w:val="00412388"/>
    <w:rsid w:val="00412E00"/>
    <w:rsid w:val="00413411"/>
    <w:rsid w:val="00413C3E"/>
    <w:rsid w:val="00413C4B"/>
    <w:rsid w:val="0041431A"/>
    <w:rsid w:val="00414493"/>
    <w:rsid w:val="00416852"/>
    <w:rsid w:val="004172D7"/>
    <w:rsid w:val="004173E1"/>
    <w:rsid w:val="0041782B"/>
    <w:rsid w:val="004204DA"/>
    <w:rsid w:val="00420A36"/>
    <w:rsid w:val="004214C4"/>
    <w:rsid w:val="004220BD"/>
    <w:rsid w:val="004225B1"/>
    <w:rsid w:val="00422DEE"/>
    <w:rsid w:val="0042420D"/>
    <w:rsid w:val="00424A17"/>
    <w:rsid w:val="00424E52"/>
    <w:rsid w:val="004259B8"/>
    <w:rsid w:val="004260A6"/>
    <w:rsid w:val="004261E0"/>
    <w:rsid w:val="004274C2"/>
    <w:rsid w:val="004308DB"/>
    <w:rsid w:val="00430BBE"/>
    <w:rsid w:val="004312F1"/>
    <w:rsid w:val="004319B0"/>
    <w:rsid w:val="00431FB2"/>
    <w:rsid w:val="00432134"/>
    <w:rsid w:val="00432BFD"/>
    <w:rsid w:val="00432E43"/>
    <w:rsid w:val="00432FC5"/>
    <w:rsid w:val="0043456D"/>
    <w:rsid w:val="00434BA0"/>
    <w:rsid w:val="00434DDD"/>
    <w:rsid w:val="0043529B"/>
    <w:rsid w:val="00436117"/>
    <w:rsid w:val="0043627D"/>
    <w:rsid w:val="00436CAC"/>
    <w:rsid w:val="00437227"/>
    <w:rsid w:val="004376DF"/>
    <w:rsid w:val="00437992"/>
    <w:rsid w:val="00437CA9"/>
    <w:rsid w:val="00441CED"/>
    <w:rsid w:val="00441E8F"/>
    <w:rsid w:val="00441EBD"/>
    <w:rsid w:val="004420B0"/>
    <w:rsid w:val="004423F9"/>
    <w:rsid w:val="004424CA"/>
    <w:rsid w:val="00442E8F"/>
    <w:rsid w:val="00443AC7"/>
    <w:rsid w:val="00444626"/>
    <w:rsid w:val="00444A64"/>
    <w:rsid w:val="00444DAB"/>
    <w:rsid w:val="004451AA"/>
    <w:rsid w:val="00445C25"/>
    <w:rsid w:val="00446DA2"/>
    <w:rsid w:val="004474C2"/>
    <w:rsid w:val="00447FCB"/>
    <w:rsid w:val="00450C5F"/>
    <w:rsid w:val="00450FAB"/>
    <w:rsid w:val="00452C0E"/>
    <w:rsid w:val="00452E06"/>
    <w:rsid w:val="00453436"/>
    <w:rsid w:val="004552DE"/>
    <w:rsid w:val="004556F9"/>
    <w:rsid w:val="004557E6"/>
    <w:rsid w:val="004559BC"/>
    <w:rsid w:val="00455A7B"/>
    <w:rsid w:val="00455FD6"/>
    <w:rsid w:val="00456E56"/>
    <w:rsid w:val="00457D7A"/>
    <w:rsid w:val="00460001"/>
    <w:rsid w:val="00460647"/>
    <w:rsid w:val="00460736"/>
    <w:rsid w:val="004613DD"/>
    <w:rsid w:val="00462271"/>
    <w:rsid w:val="0046250F"/>
    <w:rsid w:val="00464126"/>
    <w:rsid w:val="004643D6"/>
    <w:rsid w:val="00464735"/>
    <w:rsid w:val="00464B32"/>
    <w:rsid w:val="0046523F"/>
    <w:rsid w:val="00466D17"/>
    <w:rsid w:val="004670D5"/>
    <w:rsid w:val="004672D5"/>
    <w:rsid w:val="004700F6"/>
    <w:rsid w:val="00470330"/>
    <w:rsid w:val="00470411"/>
    <w:rsid w:val="00470905"/>
    <w:rsid w:val="004713D6"/>
    <w:rsid w:val="00471580"/>
    <w:rsid w:val="00471F23"/>
    <w:rsid w:val="00471F3C"/>
    <w:rsid w:val="004746B0"/>
    <w:rsid w:val="00474E49"/>
    <w:rsid w:val="00475AD7"/>
    <w:rsid w:val="004762AF"/>
    <w:rsid w:val="0047697C"/>
    <w:rsid w:val="00477593"/>
    <w:rsid w:val="00477C7B"/>
    <w:rsid w:val="00477FE5"/>
    <w:rsid w:val="00480420"/>
    <w:rsid w:val="004805AD"/>
    <w:rsid w:val="00481398"/>
    <w:rsid w:val="0048171E"/>
    <w:rsid w:val="00481809"/>
    <w:rsid w:val="0048250F"/>
    <w:rsid w:val="00483B83"/>
    <w:rsid w:val="00484A34"/>
    <w:rsid w:val="00484A5D"/>
    <w:rsid w:val="0048542C"/>
    <w:rsid w:val="004854D1"/>
    <w:rsid w:val="00485D06"/>
    <w:rsid w:val="0048600F"/>
    <w:rsid w:val="00487969"/>
    <w:rsid w:val="00490D22"/>
    <w:rsid w:val="00490FF7"/>
    <w:rsid w:val="00491BD6"/>
    <w:rsid w:val="00491C57"/>
    <w:rsid w:val="00494B2E"/>
    <w:rsid w:val="00494E9A"/>
    <w:rsid w:val="0049509B"/>
    <w:rsid w:val="004954F5"/>
    <w:rsid w:val="00495AA7"/>
    <w:rsid w:val="004961F3"/>
    <w:rsid w:val="00496272"/>
    <w:rsid w:val="00496AF2"/>
    <w:rsid w:val="00496B5B"/>
    <w:rsid w:val="00497216"/>
    <w:rsid w:val="004A01AE"/>
    <w:rsid w:val="004A02EF"/>
    <w:rsid w:val="004A039F"/>
    <w:rsid w:val="004A0533"/>
    <w:rsid w:val="004A16B5"/>
    <w:rsid w:val="004A21D8"/>
    <w:rsid w:val="004A3A98"/>
    <w:rsid w:val="004A4E38"/>
    <w:rsid w:val="004A50F0"/>
    <w:rsid w:val="004A5858"/>
    <w:rsid w:val="004A5E16"/>
    <w:rsid w:val="004A6004"/>
    <w:rsid w:val="004A63FF"/>
    <w:rsid w:val="004A69F5"/>
    <w:rsid w:val="004A742A"/>
    <w:rsid w:val="004A790A"/>
    <w:rsid w:val="004A7CB5"/>
    <w:rsid w:val="004A7E83"/>
    <w:rsid w:val="004A7F71"/>
    <w:rsid w:val="004B00CD"/>
    <w:rsid w:val="004B1299"/>
    <w:rsid w:val="004B19AA"/>
    <w:rsid w:val="004B1D3D"/>
    <w:rsid w:val="004B21EF"/>
    <w:rsid w:val="004B2D42"/>
    <w:rsid w:val="004B2F25"/>
    <w:rsid w:val="004B3073"/>
    <w:rsid w:val="004B3BE1"/>
    <w:rsid w:val="004B40B8"/>
    <w:rsid w:val="004B451E"/>
    <w:rsid w:val="004B52F0"/>
    <w:rsid w:val="004B606D"/>
    <w:rsid w:val="004B675A"/>
    <w:rsid w:val="004B758C"/>
    <w:rsid w:val="004C18D8"/>
    <w:rsid w:val="004C1D5F"/>
    <w:rsid w:val="004C26AD"/>
    <w:rsid w:val="004C27A8"/>
    <w:rsid w:val="004C2C5E"/>
    <w:rsid w:val="004C2DD4"/>
    <w:rsid w:val="004C3111"/>
    <w:rsid w:val="004C387D"/>
    <w:rsid w:val="004C498D"/>
    <w:rsid w:val="004C4E93"/>
    <w:rsid w:val="004C5173"/>
    <w:rsid w:val="004C592D"/>
    <w:rsid w:val="004C5AF8"/>
    <w:rsid w:val="004C694B"/>
    <w:rsid w:val="004C7598"/>
    <w:rsid w:val="004C7B29"/>
    <w:rsid w:val="004D0B79"/>
    <w:rsid w:val="004D0EC0"/>
    <w:rsid w:val="004D11ED"/>
    <w:rsid w:val="004D1BC2"/>
    <w:rsid w:val="004D4289"/>
    <w:rsid w:val="004D428B"/>
    <w:rsid w:val="004D4447"/>
    <w:rsid w:val="004D546E"/>
    <w:rsid w:val="004D5895"/>
    <w:rsid w:val="004D6B52"/>
    <w:rsid w:val="004E03E7"/>
    <w:rsid w:val="004E0507"/>
    <w:rsid w:val="004E0D9E"/>
    <w:rsid w:val="004E118B"/>
    <w:rsid w:val="004E2383"/>
    <w:rsid w:val="004E322F"/>
    <w:rsid w:val="004E4B8D"/>
    <w:rsid w:val="004E5B93"/>
    <w:rsid w:val="004E6708"/>
    <w:rsid w:val="004E6711"/>
    <w:rsid w:val="004E6E24"/>
    <w:rsid w:val="004F03C5"/>
    <w:rsid w:val="004F0E71"/>
    <w:rsid w:val="004F1027"/>
    <w:rsid w:val="004F16EA"/>
    <w:rsid w:val="004F2CAB"/>
    <w:rsid w:val="004F2CFC"/>
    <w:rsid w:val="004F3667"/>
    <w:rsid w:val="004F3F0B"/>
    <w:rsid w:val="004F4859"/>
    <w:rsid w:val="004F4FAC"/>
    <w:rsid w:val="004F6C3E"/>
    <w:rsid w:val="004F7D4E"/>
    <w:rsid w:val="004F7DD0"/>
    <w:rsid w:val="00500A09"/>
    <w:rsid w:val="005010A4"/>
    <w:rsid w:val="00501D49"/>
    <w:rsid w:val="005028B2"/>
    <w:rsid w:val="00502E47"/>
    <w:rsid w:val="00504165"/>
    <w:rsid w:val="0050492A"/>
    <w:rsid w:val="0050551E"/>
    <w:rsid w:val="00505B8F"/>
    <w:rsid w:val="00506477"/>
    <w:rsid w:val="00506577"/>
    <w:rsid w:val="00506AF7"/>
    <w:rsid w:val="005074AC"/>
    <w:rsid w:val="0050795C"/>
    <w:rsid w:val="00507A05"/>
    <w:rsid w:val="00510198"/>
    <w:rsid w:val="0051062D"/>
    <w:rsid w:val="0051070D"/>
    <w:rsid w:val="00510833"/>
    <w:rsid w:val="005109E2"/>
    <w:rsid w:val="005115E6"/>
    <w:rsid w:val="0051182C"/>
    <w:rsid w:val="005128FB"/>
    <w:rsid w:val="005134DA"/>
    <w:rsid w:val="00514055"/>
    <w:rsid w:val="005141AC"/>
    <w:rsid w:val="005141B2"/>
    <w:rsid w:val="00515484"/>
    <w:rsid w:val="00515D92"/>
    <w:rsid w:val="00515F04"/>
    <w:rsid w:val="005165EA"/>
    <w:rsid w:val="00516B03"/>
    <w:rsid w:val="00517BAD"/>
    <w:rsid w:val="00520FCF"/>
    <w:rsid w:val="00521631"/>
    <w:rsid w:val="00521768"/>
    <w:rsid w:val="00521C49"/>
    <w:rsid w:val="00521E3F"/>
    <w:rsid w:val="00521ECF"/>
    <w:rsid w:val="00523117"/>
    <w:rsid w:val="00523AC1"/>
    <w:rsid w:val="0052478C"/>
    <w:rsid w:val="0052482C"/>
    <w:rsid w:val="00525567"/>
    <w:rsid w:val="00526DB5"/>
    <w:rsid w:val="00530BDB"/>
    <w:rsid w:val="00530C27"/>
    <w:rsid w:val="00532EA1"/>
    <w:rsid w:val="00533AA8"/>
    <w:rsid w:val="00534128"/>
    <w:rsid w:val="0053438F"/>
    <w:rsid w:val="00534A2E"/>
    <w:rsid w:val="005350FF"/>
    <w:rsid w:val="0053570F"/>
    <w:rsid w:val="005370F0"/>
    <w:rsid w:val="0053779E"/>
    <w:rsid w:val="005377FD"/>
    <w:rsid w:val="005408A4"/>
    <w:rsid w:val="00540976"/>
    <w:rsid w:val="0054140C"/>
    <w:rsid w:val="00541DD6"/>
    <w:rsid w:val="005420E3"/>
    <w:rsid w:val="00542669"/>
    <w:rsid w:val="00543118"/>
    <w:rsid w:val="00543128"/>
    <w:rsid w:val="00543DD4"/>
    <w:rsid w:val="00543FAE"/>
    <w:rsid w:val="005450EB"/>
    <w:rsid w:val="00546438"/>
    <w:rsid w:val="005465DA"/>
    <w:rsid w:val="005469ED"/>
    <w:rsid w:val="00547B8F"/>
    <w:rsid w:val="00550D66"/>
    <w:rsid w:val="00550FCC"/>
    <w:rsid w:val="00551E7E"/>
    <w:rsid w:val="00552559"/>
    <w:rsid w:val="005527AB"/>
    <w:rsid w:val="00553498"/>
    <w:rsid w:val="005537FA"/>
    <w:rsid w:val="00553A2B"/>
    <w:rsid w:val="00554DA6"/>
    <w:rsid w:val="00554DD5"/>
    <w:rsid w:val="005550FE"/>
    <w:rsid w:val="00556404"/>
    <w:rsid w:val="0055641C"/>
    <w:rsid w:val="00556F18"/>
    <w:rsid w:val="00560483"/>
    <w:rsid w:val="0056091A"/>
    <w:rsid w:val="00562256"/>
    <w:rsid w:val="0056243A"/>
    <w:rsid w:val="00562558"/>
    <w:rsid w:val="005627A7"/>
    <w:rsid w:val="00562FC6"/>
    <w:rsid w:val="00563081"/>
    <w:rsid w:val="00563ADB"/>
    <w:rsid w:val="00563E50"/>
    <w:rsid w:val="00564288"/>
    <w:rsid w:val="00564BC8"/>
    <w:rsid w:val="00564D65"/>
    <w:rsid w:val="0056542A"/>
    <w:rsid w:val="00565BD0"/>
    <w:rsid w:val="00566BD5"/>
    <w:rsid w:val="00566D8D"/>
    <w:rsid w:val="00566E03"/>
    <w:rsid w:val="005677A3"/>
    <w:rsid w:val="005703E7"/>
    <w:rsid w:val="0057078B"/>
    <w:rsid w:val="00570EDF"/>
    <w:rsid w:val="00571E5E"/>
    <w:rsid w:val="00572299"/>
    <w:rsid w:val="00573022"/>
    <w:rsid w:val="005746FC"/>
    <w:rsid w:val="005752FC"/>
    <w:rsid w:val="00575F18"/>
    <w:rsid w:val="005762E0"/>
    <w:rsid w:val="005768AC"/>
    <w:rsid w:val="00576C95"/>
    <w:rsid w:val="00577DCF"/>
    <w:rsid w:val="0058176B"/>
    <w:rsid w:val="00581971"/>
    <w:rsid w:val="00583753"/>
    <w:rsid w:val="0058428D"/>
    <w:rsid w:val="00585A2F"/>
    <w:rsid w:val="00586461"/>
    <w:rsid w:val="005873E2"/>
    <w:rsid w:val="00590090"/>
    <w:rsid w:val="005903F1"/>
    <w:rsid w:val="00590D5D"/>
    <w:rsid w:val="00590FB8"/>
    <w:rsid w:val="0059106B"/>
    <w:rsid w:val="00591A73"/>
    <w:rsid w:val="005938E1"/>
    <w:rsid w:val="00596948"/>
    <w:rsid w:val="00596A34"/>
    <w:rsid w:val="00597C55"/>
    <w:rsid w:val="005A03E5"/>
    <w:rsid w:val="005A186C"/>
    <w:rsid w:val="005A19BA"/>
    <w:rsid w:val="005A20C8"/>
    <w:rsid w:val="005A59F7"/>
    <w:rsid w:val="005A6CB9"/>
    <w:rsid w:val="005A7200"/>
    <w:rsid w:val="005A7A1D"/>
    <w:rsid w:val="005A7D12"/>
    <w:rsid w:val="005B29D2"/>
    <w:rsid w:val="005B3702"/>
    <w:rsid w:val="005B3880"/>
    <w:rsid w:val="005B3E41"/>
    <w:rsid w:val="005B3FFF"/>
    <w:rsid w:val="005B4286"/>
    <w:rsid w:val="005B48D2"/>
    <w:rsid w:val="005B4E09"/>
    <w:rsid w:val="005B51F3"/>
    <w:rsid w:val="005B5EE4"/>
    <w:rsid w:val="005B669A"/>
    <w:rsid w:val="005B66D0"/>
    <w:rsid w:val="005B6A4F"/>
    <w:rsid w:val="005B7680"/>
    <w:rsid w:val="005C0057"/>
    <w:rsid w:val="005C0117"/>
    <w:rsid w:val="005C03FE"/>
    <w:rsid w:val="005C0BE9"/>
    <w:rsid w:val="005C24CF"/>
    <w:rsid w:val="005C24ED"/>
    <w:rsid w:val="005C3C5A"/>
    <w:rsid w:val="005C4965"/>
    <w:rsid w:val="005C4B20"/>
    <w:rsid w:val="005C5119"/>
    <w:rsid w:val="005C53E1"/>
    <w:rsid w:val="005C6BD9"/>
    <w:rsid w:val="005C75BD"/>
    <w:rsid w:val="005C7CD0"/>
    <w:rsid w:val="005D034C"/>
    <w:rsid w:val="005D067B"/>
    <w:rsid w:val="005D0BB5"/>
    <w:rsid w:val="005D188F"/>
    <w:rsid w:val="005D2752"/>
    <w:rsid w:val="005D2CF8"/>
    <w:rsid w:val="005D3A20"/>
    <w:rsid w:val="005D3C9B"/>
    <w:rsid w:val="005D3EE8"/>
    <w:rsid w:val="005D4D14"/>
    <w:rsid w:val="005D55A4"/>
    <w:rsid w:val="005D7526"/>
    <w:rsid w:val="005E011A"/>
    <w:rsid w:val="005E09B4"/>
    <w:rsid w:val="005E1091"/>
    <w:rsid w:val="005E18BF"/>
    <w:rsid w:val="005E28DC"/>
    <w:rsid w:val="005E3F43"/>
    <w:rsid w:val="005E4941"/>
    <w:rsid w:val="005E5607"/>
    <w:rsid w:val="005E7D03"/>
    <w:rsid w:val="005F01FA"/>
    <w:rsid w:val="005F08AF"/>
    <w:rsid w:val="005F0CC6"/>
    <w:rsid w:val="005F10CE"/>
    <w:rsid w:val="005F230B"/>
    <w:rsid w:val="005F277A"/>
    <w:rsid w:val="005F2CC8"/>
    <w:rsid w:val="005F3667"/>
    <w:rsid w:val="005F4D29"/>
    <w:rsid w:val="005F5131"/>
    <w:rsid w:val="005F521A"/>
    <w:rsid w:val="005F633D"/>
    <w:rsid w:val="005F657B"/>
    <w:rsid w:val="005F6768"/>
    <w:rsid w:val="005F726B"/>
    <w:rsid w:val="005F749E"/>
    <w:rsid w:val="00601DD0"/>
    <w:rsid w:val="0060216A"/>
    <w:rsid w:val="0060282F"/>
    <w:rsid w:val="0060396B"/>
    <w:rsid w:val="0060459A"/>
    <w:rsid w:val="0060465B"/>
    <w:rsid w:val="0060560C"/>
    <w:rsid w:val="00605626"/>
    <w:rsid w:val="00605DB8"/>
    <w:rsid w:val="00607368"/>
    <w:rsid w:val="006104C5"/>
    <w:rsid w:val="00611C0A"/>
    <w:rsid w:val="00611C5E"/>
    <w:rsid w:val="0061294E"/>
    <w:rsid w:val="00613B02"/>
    <w:rsid w:val="006145A4"/>
    <w:rsid w:val="006149B6"/>
    <w:rsid w:val="00615A12"/>
    <w:rsid w:val="00615D1E"/>
    <w:rsid w:val="006161EB"/>
    <w:rsid w:val="006168F6"/>
    <w:rsid w:val="00616E8A"/>
    <w:rsid w:val="006171EA"/>
    <w:rsid w:val="00620124"/>
    <w:rsid w:val="00620AAE"/>
    <w:rsid w:val="00620AC8"/>
    <w:rsid w:val="00620C8C"/>
    <w:rsid w:val="00620D02"/>
    <w:rsid w:val="00621234"/>
    <w:rsid w:val="00621661"/>
    <w:rsid w:val="00622C00"/>
    <w:rsid w:val="006238F1"/>
    <w:rsid w:val="006240EA"/>
    <w:rsid w:val="006256B6"/>
    <w:rsid w:val="0062574A"/>
    <w:rsid w:val="0062684B"/>
    <w:rsid w:val="006269C1"/>
    <w:rsid w:val="0062721D"/>
    <w:rsid w:val="00627523"/>
    <w:rsid w:val="00627F2D"/>
    <w:rsid w:val="00630B8A"/>
    <w:rsid w:val="00630D49"/>
    <w:rsid w:val="00630EC9"/>
    <w:rsid w:val="006312A4"/>
    <w:rsid w:val="006313B6"/>
    <w:rsid w:val="0063229A"/>
    <w:rsid w:val="006322D5"/>
    <w:rsid w:val="006329FC"/>
    <w:rsid w:val="006336B7"/>
    <w:rsid w:val="00634591"/>
    <w:rsid w:val="00634D80"/>
    <w:rsid w:val="00634D91"/>
    <w:rsid w:val="00634E0B"/>
    <w:rsid w:val="0063535B"/>
    <w:rsid w:val="006358AB"/>
    <w:rsid w:val="00635A8E"/>
    <w:rsid w:val="00636D96"/>
    <w:rsid w:val="00636F98"/>
    <w:rsid w:val="006379B1"/>
    <w:rsid w:val="00637B8E"/>
    <w:rsid w:val="00640303"/>
    <w:rsid w:val="00640D9A"/>
    <w:rsid w:val="00640F2C"/>
    <w:rsid w:val="006417CF"/>
    <w:rsid w:val="006418F0"/>
    <w:rsid w:val="00642214"/>
    <w:rsid w:val="00642D71"/>
    <w:rsid w:val="00643475"/>
    <w:rsid w:val="00643549"/>
    <w:rsid w:val="006442DB"/>
    <w:rsid w:val="00644E36"/>
    <w:rsid w:val="00645304"/>
    <w:rsid w:val="00647399"/>
    <w:rsid w:val="006478D4"/>
    <w:rsid w:val="00647E8F"/>
    <w:rsid w:val="00650123"/>
    <w:rsid w:val="00650920"/>
    <w:rsid w:val="00653AD1"/>
    <w:rsid w:val="0065597B"/>
    <w:rsid w:val="00656AA4"/>
    <w:rsid w:val="00656E25"/>
    <w:rsid w:val="006603DB"/>
    <w:rsid w:val="0066050F"/>
    <w:rsid w:val="006607BB"/>
    <w:rsid w:val="00660E11"/>
    <w:rsid w:val="00662274"/>
    <w:rsid w:val="0066235A"/>
    <w:rsid w:val="006626F7"/>
    <w:rsid w:val="00664434"/>
    <w:rsid w:val="006659B3"/>
    <w:rsid w:val="006665C8"/>
    <w:rsid w:val="006676F3"/>
    <w:rsid w:val="006678FF"/>
    <w:rsid w:val="00670095"/>
    <w:rsid w:val="00670219"/>
    <w:rsid w:val="00670EBA"/>
    <w:rsid w:val="00671E35"/>
    <w:rsid w:val="006727AE"/>
    <w:rsid w:val="00674265"/>
    <w:rsid w:val="006742EE"/>
    <w:rsid w:val="0067491F"/>
    <w:rsid w:val="00674A1B"/>
    <w:rsid w:val="00674C33"/>
    <w:rsid w:val="0067524D"/>
    <w:rsid w:val="006752D7"/>
    <w:rsid w:val="00676441"/>
    <w:rsid w:val="006764ED"/>
    <w:rsid w:val="00677C81"/>
    <w:rsid w:val="00680307"/>
    <w:rsid w:val="0068137A"/>
    <w:rsid w:val="00681969"/>
    <w:rsid w:val="00681A70"/>
    <w:rsid w:val="00681D25"/>
    <w:rsid w:val="00682017"/>
    <w:rsid w:val="00682B15"/>
    <w:rsid w:val="00683143"/>
    <w:rsid w:val="00683486"/>
    <w:rsid w:val="0068357C"/>
    <w:rsid w:val="00683890"/>
    <w:rsid w:val="00683C9A"/>
    <w:rsid w:val="0068420D"/>
    <w:rsid w:val="006843D3"/>
    <w:rsid w:val="006863CB"/>
    <w:rsid w:val="0068665D"/>
    <w:rsid w:val="0068674A"/>
    <w:rsid w:val="006870F3"/>
    <w:rsid w:val="00687A55"/>
    <w:rsid w:val="00687A88"/>
    <w:rsid w:val="00687BB7"/>
    <w:rsid w:val="00687C39"/>
    <w:rsid w:val="00687ECE"/>
    <w:rsid w:val="006901CA"/>
    <w:rsid w:val="0069048E"/>
    <w:rsid w:val="00691D67"/>
    <w:rsid w:val="00691F75"/>
    <w:rsid w:val="0069235D"/>
    <w:rsid w:val="00694185"/>
    <w:rsid w:val="00696039"/>
    <w:rsid w:val="0069619A"/>
    <w:rsid w:val="006966D1"/>
    <w:rsid w:val="00696CE9"/>
    <w:rsid w:val="00696DB3"/>
    <w:rsid w:val="00696F00"/>
    <w:rsid w:val="00696FB2"/>
    <w:rsid w:val="00697463"/>
    <w:rsid w:val="0069757B"/>
    <w:rsid w:val="006A00DB"/>
    <w:rsid w:val="006A1013"/>
    <w:rsid w:val="006A1536"/>
    <w:rsid w:val="006A2A12"/>
    <w:rsid w:val="006A2BFA"/>
    <w:rsid w:val="006A3C03"/>
    <w:rsid w:val="006A3C7D"/>
    <w:rsid w:val="006A41E9"/>
    <w:rsid w:val="006A4459"/>
    <w:rsid w:val="006A4DF4"/>
    <w:rsid w:val="006A557B"/>
    <w:rsid w:val="006A6695"/>
    <w:rsid w:val="006A6F6D"/>
    <w:rsid w:val="006A712E"/>
    <w:rsid w:val="006B0798"/>
    <w:rsid w:val="006B17DB"/>
    <w:rsid w:val="006B2211"/>
    <w:rsid w:val="006B3412"/>
    <w:rsid w:val="006B438B"/>
    <w:rsid w:val="006B481E"/>
    <w:rsid w:val="006B5F22"/>
    <w:rsid w:val="006B6447"/>
    <w:rsid w:val="006B64B0"/>
    <w:rsid w:val="006B6C4E"/>
    <w:rsid w:val="006B6D6C"/>
    <w:rsid w:val="006C0DB8"/>
    <w:rsid w:val="006C0E4E"/>
    <w:rsid w:val="006C15D0"/>
    <w:rsid w:val="006C1640"/>
    <w:rsid w:val="006C1C89"/>
    <w:rsid w:val="006C2132"/>
    <w:rsid w:val="006C2803"/>
    <w:rsid w:val="006C337E"/>
    <w:rsid w:val="006C37A3"/>
    <w:rsid w:val="006C459D"/>
    <w:rsid w:val="006C63DC"/>
    <w:rsid w:val="006C6512"/>
    <w:rsid w:val="006C653B"/>
    <w:rsid w:val="006C6A9A"/>
    <w:rsid w:val="006C7334"/>
    <w:rsid w:val="006C7EC9"/>
    <w:rsid w:val="006D01FC"/>
    <w:rsid w:val="006D02B3"/>
    <w:rsid w:val="006D060E"/>
    <w:rsid w:val="006D0AC3"/>
    <w:rsid w:val="006D137D"/>
    <w:rsid w:val="006D1A72"/>
    <w:rsid w:val="006D203A"/>
    <w:rsid w:val="006D2339"/>
    <w:rsid w:val="006D23BC"/>
    <w:rsid w:val="006D27AF"/>
    <w:rsid w:val="006D4168"/>
    <w:rsid w:val="006D4D75"/>
    <w:rsid w:val="006D5B69"/>
    <w:rsid w:val="006D6540"/>
    <w:rsid w:val="006D73D1"/>
    <w:rsid w:val="006E00B9"/>
    <w:rsid w:val="006E1C26"/>
    <w:rsid w:val="006E226A"/>
    <w:rsid w:val="006E2B31"/>
    <w:rsid w:val="006E30D6"/>
    <w:rsid w:val="006E31E7"/>
    <w:rsid w:val="006E364E"/>
    <w:rsid w:val="006E379C"/>
    <w:rsid w:val="006E42F6"/>
    <w:rsid w:val="006E4506"/>
    <w:rsid w:val="006E4D85"/>
    <w:rsid w:val="006E5357"/>
    <w:rsid w:val="006E5485"/>
    <w:rsid w:val="006E55C1"/>
    <w:rsid w:val="006E60A8"/>
    <w:rsid w:val="006E6BAD"/>
    <w:rsid w:val="006E72BF"/>
    <w:rsid w:val="006E754C"/>
    <w:rsid w:val="006E789A"/>
    <w:rsid w:val="006F0FCD"/>
    <w:rsid w:val="006F2F82"/>
    <w:rsid w:val="006F3448"/>
    <w:rsid w:val="006F3476"/>
    <w:rsid w:val="006F3A24"/>
    <w:rsid w:val="006F3C12"/>
    <w:rsid w:val="006F45E6"/>
    <w:rsid w:val="006F48F7"/>
    <w:rsid w:val="006F4A37"/>
    <w:rsid w:val="006F503E"/>
    <w:rsid w:val="006F50E1"/>
    <w:rsid w:val="006F5A61"/>
    <w:rsid w:val="006F607E"/>
    <w:rsid w:val="006F6574"/>
    <w:rsid w:val="00700BB0"/>
    <w:rsid w:val="0070159D"/>
    <w:rsid w:val="0070401B"/>
    <w:rsid w:val="00704652"/>
    <w:rsid w:val="00704721"/>
    <w:rsid w:val="00704B88"/>
    <w:rsid w:val="00704EBB"/>
    <w:rsid w:val="0070577C"/>
    <w:rsid w:val="00705BE1"/>
    <w:rsid w:val="00705E2A"/>
    <w:rsid w:val="00705EBE"/>
    <w:rsid w:val="007117E2"/>
    <w:rsid w:val="0071195F"/>
    <w:rsid w:val="00711C37"/>
    <w:rsid w:val="007127BA"/>
    <w:rsid w:val="007140BC"/>
    <w:rsid w:val="007142CD"/>
    <w:rsid w:val="007143C2"/>
    <w:rsid w:val="00715064"/>
    <w:rsid w:val="00715168"/>
    <w:rsid w:val="00716448"/>
    <w:rsid w:val="00716720"/>
    <w:rsid w:val="00717AE2"/>
    <w:rsid w:val="00721B71"/>
    <w:rsid w:val="00721EC0"/>
    <w:rsid w:val="00723044"/>
    <w:rsid w:val="007242BB"/>
    <w:rsid w:val="00724FF4"/>
    <w:rsid w:val="00725443"/>
    <w:rsid w:val="00725992"/>
    <w:rsid w:val="0072640A"/>
    <w:rsid w:val="007265E0"/>
    <w:rsid w:val="00726797"/>
    <w:rsid w:val="00726B80"/>
    <w:rsid w:val="00726FD8"/>
    <w:rsid w:val="00730683"/>
    <w:rsid w:val="007308C6"/>
    <w:rsid w:val="00731558"/>
    <w:rsid w:val="007315C2"/>
    <w:rsid w:val="00731786"/>
    <w:rsid w:val="0073312D"/>
    <w:rsid w:val="0073343C"/>
    <w:rsid w:val="007338B8"/>
    <w:rsid w:val="007349A9"/>
    <w:rsid w:val="00734A1C"/>
    <w:rsid w:val="00734CDA"/>
    <w:rsid w:val="00734E20"/>
    <w:rsid w:val="00736F53"/>
    <w:rsid w:val="0073748E"/>
    <w:rsid w:val="00737523"/>
    <w:rsid w:val="00737901"/>
    <w:rsid w:val="00737F74"/>
    <w:rsid w:val="0074048D"/>
    <w:rsid w:val="00740A23"/>
    <w:rsid w:val="007416CA"/>
    <w:rsid w:val="00741BB2"/>
    <w:rsid w:val="00741F46"/>
    <w:rsid w:val="0074217B"/>
    <w:rsid w:val="007432FE"/>
    <w:rsid w:val="0074360A"/>
    <w:rsid w:val="00743EA2"/>
    <w:rsid w:val="0074443A"/>
    <w:rsid w:val="00744B53"/>
    <w:rsid w:val="00746B43"/>
    <w:rsid w:val="00746CA6"/>
    <w:rsid w:val="007470CF"/>
    <w:rsid w:val="00747CAC"/>
    <w:rsid w:val="00747DC3"/>
    <w:rsid w:val="007516EB"/>
    <w:rsid w:val="007518FB"/>
    <w:rsid w:val="00751B15"/>
    <w:rsid w:val="00751D1B"/>
    <w:rsid w:val="00752A03"/>
    <w:rsid w:val="00752E9D"/>
    <w:rsid w:val="007532D5"/>
    <w:rsid w:val="00753869"/>
    <w:rsid w:val="007542BB"/>
    <w:rsid w:val="0075461C"/>
    <w:rsid w:val="007552D8"/>
    <w:rsid w:val="00755A94"/>
    <w:rsid w:val="007561E1"/>
    <w:rsid w:val="00756DFD"/>
    <w:rsid w:val="007607F7"/>
    <w:rsid w:val="00760AAC"/>
    <w:rsid w:val="00761A10"/>
    <w:rsid w:val="00761B2C"/>
    <w:rsid w:val="00762DF7"/>
    <w:rsid w:val="00764B81"/>
    <w:rsid w:val="00766005"/>
    <w:rsid w:val="00766047"/>
    <w:rsid w:val="00766483"/>
    <w:rsid w:val="007703A0"/>
    <w:rsid w:val="007705E7"/>
    <w:rsid w:val="00773D14"/>
    <w:rsid w:val="00773F28"/>
    <w:rsid w:val="007741F5"/>
    <w:rsid w:val="00774C82"/>
    <w:rsid w:val="00776D30"/>
    <w:rsid w:val="00777326"/>
    <w:rsid w:val="00777B01"/>
    <w:rsid w:val="00781450"/>
    <w:rsid w:val="00781510"/>
    <w:rsid w:val="00781F41"/>
    <w:rsid w:val="007827D5"/>
    <w:rsid w:val="00782BE3"/>
    <w:rsid w:val="00783659"/>
    <w:rsid w:val="00783E12"/>
    <w:rsid w:val="00784708"/>
    <w:rsid w:val="00784AB3"/>
    <w:rsid w:val="00784E4A"/>
    <w:rsid w:val="00785085"/>
    <w:rsid w:val="00785828"/>
    <w:rsid w:val="00786065"/>
    <w:rsid w:val="00786FC3"/>
    <w:rsid w:val="00787757"/>
    <w:rsid w:val="00787857"/>
    <w:rsid w:val="00787CA3"/>
    <w:rsid w:val="0079068B"/>
    <w:rsid w:val="007913D3"/>
    <w:rsid w:val="007920D9"/>
    <w:rsid w:val="00792556"/>
    <w:rsid w:val="007925A6"/>
    <w:rsid w:val="00792CFC"/>
    <w:rsid w:val="00793812"/>
    <w:rsid w:val="007945C2"/>
    <w:rsid w:val="00795BBC"/>
    <w:rsid w:val="00795E09"/>
    <w:rsid w:val="00795E50"/>
    <w:rsid w:val="00796B02"/>
    <w:rsid w:val="00797686"/>
    <w:rsid w:val="00797ACD"/>
    <w:rsid w:val="00797C19"/>
    <w:rsid w:val="00797D8A"/>
    <w:rsid w:val="007A03CB"/>
    <w:rsid w:val="007A0AD9"/>
    <w:rsid w:val="007A1FAB"/>
    <w:rsid w:val="007A243A"/>
    <w:rsid w:val="007A24F1"/>
    <w:rsid w:val="007A5202"/>
    <w:rsid w:val="007A5209"/>
    <w:rsid w:val="007A591B"/>
    <w:rsid w:val="007A6E9F"/>
    <w:rsid w:val="007A7499"/>
    <w:rsid w:val="007A75F8"/>
    <w:rsid w:val="007A77E8"/>
    <w:rsid w:val="007A7B62"/>
    <w:rsid w:val="007B191B"/>
    <w:rsid w:val="007B3255"/>
    <w:rsid w:val="007B3263"/>
    <w:rsid w:val="007B4650"/>
    <w:rsid w:val="007B4F25"/>
    <w:rsid w:val="007B524C"/>
    <w:rsid w:val="007B6B4D"/>
    <w:rsid w:val="007B765D"/>
    <w:rsid w:val="007B7AA5"/>
    <w:rsid w:val="007B7B65"/>
    <w:rsid w:val="007B7C9B"/>
    <w:rsid w:val="007B7D7B"/>
    <w:rsid w:val="007C0441"/>
    <w:rsid w:val="007C0E15"/>
    <w:rsid w:val="007C10D3"/>
    <w:rsid w:val="007C28AD"/>
    <w:rsid w:val="007C2AF9"/>
    <w:rsid w:val="007C2D9C"/>
    <w:rsid w:val="007C3035"/>
    <w:rsid w:val="007C3387"/>
    <w:rsid w:val="007C3C73"/>
    <w:rsid w:val="007C414C"/>
    <w:rsid w:val="007C4435"/>
    <w:rsid w:val="007C478F"/>
    <w:rsid w:val="007C4A90"/>
    <w:rsid w:val="007C4D4A"/>
    <w:rsid w:val="007C5C64"/>
    <w:rsid w:val="007C611A"/>
    <w:rsid w:val="007C61BB"/>
    <w:rsid w:val="007C74DA"/>
    <w:rsid w:val="007C7C22"/>
    <w:rsid w:val="007C7C7C"/>
    <w:rsid w:val="007D01A8"/>
    <w:rsid w:val="007D16BE"/>
    <w:rsid w:val="007D344F"/>
    <w:rsid w:val="007D3A88"/>
    <w:rsid w:val="007D3C49"/>
    <w:rsid w:val="007D5BF1"/>
    <w:rsid w:val="007D692F"/>
    <w:rsid w:val="007D73BA"/>
    <w:rsid w:val="007D7FA3"/>
    <w:rsid w:val="007E02B0"/>
    <w:rsid w:val="007E0563"/>
    <w:rsid w:val="007E1A1B"/>
    <w:rsid w:val="007E1F3E"/>
    <w:rsid w:val="007E2544"/>
    <w:rsid w:val="007E2E27"/>
    <w:rsid w:val="007E2E77"/>
    <w:rsid w:val="007E3A22"/>
    <w:rsid w:val="007E4FC8"/>
    <w:rsid w:val="007E5094"/>
    <w:rsid w:val="007E513D"/>
    <w:rsid w:val="007E5396"/>
    <w:rsid w:val="007E6103"/>
    <w:rsid w:val="007E6962"/>
    <w:rsid w:val="007E7DE0"/>
    <w:rsid w:val="007F02F3"/>
    <w:rsid w:val="007F0749"/>
    <w:rsid w:val="007F07D2"/>
    <w:rsid w:val="007F0800"/>
    <w:rsid w:val="007F0A6D"/>
    <w:rsid w:val="007F31D9"/>
    <w:rsid w:val="007F3462"/>
    <w:rsid w:val="007F4F11"/>
    <w:rsid w:val="007F63B6"/>
    <w:rsid w:val="007F7180"/>
    <w:rsid w:val="008000CD"/>
    <w:rsid w:val="008005D3"/>
    <w:rsid w:val="0080087C"/>
    <w:rsid w:val="00801F4F"/>
    <w:rsid w:val="00801F7E"/>
    <w:rsid w:val="00802C17"/>
    <w:rsid w:val="00802F0A"/>
    <w:rsid w:val="00803077"/>
    <w:rsid w:val="008035A7"/>
    <w:rsid w:val="00803766"/>
    <w:rsid w:val="0080511C"/>
    <w:rsid w:val="008069B0"/>
    <w:rsid w:val="00806BE0"/>
    <w:rsid w:val="00806F10"/>
    <w:rsid w:val="00806FF0"/>
    <w:rsid w:val="00807459"/>
    <w:rsid w:val="0081208B"/>
    <w:rsid w:val="008126DF"/>
    <w:rsid w:val="008136CC"/>
    <w:rsid w:val="00814240"/>
    <w:rsid w:val="008142D4"/>
    <w:rsid w:val="008161CE"/>
    <w:rsid w:val="00816929"/>
    <w:rsid w:val="008170A6"/>
    <w:rsid w:val="008174B5"/>
    <w:rsid w:val="00817D37"/>
    <w:rsid w:val="008201BD"/>
    <w:rsid w:val="00820BC6"/>
    <w:rsid w:val="00821BAD"/>
    <w:rsid w:val="008226BA"/>
    <w:rsid w:val="00822FB4"/>
    <w:rsid w:val="008241F1"/>
    <w:rsid w:val="00824BCC"/>
    <w:rsid w:val="00824CA3"/>
    <w:rsid w:val="008261F1"/>
    <w:rsid w:val="0082707D"/>
    <w:rsid w:val="0082753E"/>
    <w:rsid w:val="00827889"/>
    <w:rsid w:val="00827E4C"/>
    <w:rsid w:val="00827F1A"/>
    <w:rsid w:val="00830063"/>
    <w:rsid w:val="00831438"/>
    <w:rsid w:val="00831729"/>
    <w:rsid w:val="00831887"/>
    <w:rsid w:val="00831FA5"/>
    <w:rsid w:val="008335D2"/>
    <w:rsid w:val="00833CE2"/>
    <w:rsid w:val="00833DFF"/>
    <w:rsid w:val="008343EF"/>
    <w:rsid w:val="00836C13"/>
    <w:rsid w:val="00836DD8"/>
    <w:rsid w:val="008374FA"/>
    <w:rsid w:val="008401B5"/>
    <w:rsid w:val="0084057D"/>
    <w:rsid w:val="008442C3"/>
    <w:rsid w:val="00844D3F"/>
    <w:rsid w:val="00846566"/>
    <w:rsid w:val="00846DED"/>
    <w:rsid w:val="00846FFD"/>
    <w:rsid w:val="008476BF"/>
    <w:rsid w:val="00847C7D"/>
    <w:rsid w:val="008502DD"/>
    <w:rsid w:val="00850EAA"/>
    <w:rsid w:val="00851290"/>
    <w:rsid w:val="00851937"/>
    <w:rsid w:val="008522BD"/>
    <w:rsid w:val="008526AA"/>
    <w:rsid w:val="00852929"/>
    <w:rsid w:val="00852B67"/>
    <w:rsid w:val="00852DFB"/>
    <w:rsid w:val="00852F0F"/>
    <w:rsid w:val="0085475A"/>
    <w:rsid w:val="00855CF0"/>
    <w:rsid w:val="00855D41"/>
    <w:rsid w:val="00856938"/>
    <w:rsid w:val="008574D3"/>
    <w:rsid w:val="008574DD"/>
    <w:rsid w:val="00857659"/>
    <w:rsid w:val="00857794"/>
    <w:rsid w:val="008602E8"/>
    <w:rsid w:val="00860325"/>
    <w:rsid w:val="00860491"/>
    <w:rsid w:val="00860712"/>
    <w:rsid w:val="00860841"/>
    <w:rsid w:val="00860D34"/>
    <w:rsid w:val="00860ECC"/>
    <w:rsid w:val="008612B1"/>
    <w:rsid w:val="0086238B"/>
    <w:rsid w:val="00862DD4"/>
    <w:rsid w:val="008637F3"/>
    <w:rsid w:val="00863C2F"/>
    <w:rsid w:val="008641AC"/>
    <w:rsid w:val="008644C5"/>
    <w:rsid w:val="008645D8"/>
    <w:rsid w:val="00864C15"/>
    <w:rsid w:val="00867348"/>
    <w:rsid w:val="00867904"/>
    <w:rsid w:val="00867E65"/>
    <w:rsid w:val="00867F94"/>
    <w:rsid w:val="00870FCC"/>
    <w:rsid w:val="008716C2"/>
    <w:rsid w:val="0087202B"/>
    <w:rsid w:val="00873B4F"/>
    <w:rsid w:val="008744FA"/>
    <w:rsid w:val="00874BCF"/>
    <w:rsid w:val="00874D13"/>
    <w:rsid w:val="008753B0"/>
    <w:rsid w:val="008766A1"/>
    <w:rsid w:val="00880C9E"/>
    <w:rsid w:val="00881907"/>
    <w:rsid w:val="008819A6"/>
    <w:rsid w:val="00882490"/>
    <w:rsid w:val="00882A9F"/>
    <w:rsid w:val="00882F47"/>
    <w:rsid w:val="008830FA"/>
    <w:rsid w:val="0088352D"/>
    <w:rsid w:val="008842DC"/>
    <w:rsid w:val="008844DA"/>
    <w:rsid w:val="008869BE"/>
    <w:rsid w:val="00886C1F"/>
    <w:rsid w:val="00887791"/>
    <w:rsid w:val="00887B6E"/>
    <w:rsid w:val="0089112D"/>
    <w:rsid w:val="008912AA"/>
    <w:rsid w:val="00891D60"/>
    <w:rsid w:val="008923EA"/>
    <w:rsid w:val="00893099"/>
    <w:rsid w:val="00893E19"/>
    <w:rsid w:val="00894923"/>
    <w:rsid w:val="00894E76"/>
    <w:rsid w:val="00895CF2"/>
    <w:rsid w:val="00895D7D"/>
    <w:rsid w:val="0089732E"/>
    <w:rsid w:val="0089758C"/>
    <w:rsid w:val="00897EC6"/>
    <w:rsid w:val="008A3BD6"/>
    <w:rsid w:val="008A4DAF"/>
    <w:rsid w:val="008A50B3"/>
    <w:rsid w:val="008A5FDE"/>
    <w:rsid w:val="008A784C"/>
    <w:rsid w:val="008B03BF"/>
    <w:rsid w:val="008B081B"/>
    <w:rsid w:val="008B0A36"/>
    <w:rsid w:val="008B0DC6"/>
    <w:rsid w:val="008B0DEF"/>
    <w:rsid w:val="008B1304"/>
    <w:rsid w:val="008B13ED"/>
    <w:rsid w:val="008B15A6"/>
    <w:rsid w:val="008B1BC9"/>
    <w:rsid w:val="008B285A"/>
    <w:rsid w:val="008B2D93"/>
    <w:rsid w:val="008B33E6"/>
    <w:rsid w:val="008B3E80"/>
    <w:rsid w:val="008B3F58"/>
    <w:rsid w:val="008B3FAE"/>
    <w:rsid w:val="008B4D60"/>
    <w:rsid w:val="008B54F2"/>
    <w:rsid w:val="008B60EF"/>
    <w:rsid w:val="008B61CD"/>
    <w:rsid w:val="008B6E51"/>
    <w:rsid w:val="008B7347"/>
    <w:rsid w:val="008C028F"/>
    <w:rsid w:val="008C0669"/>
    <w:rsid w:val="008C0B5E"/>
    <w:rsid w:val="008C0B67"/>
    <w:rsid w:val="008C154D"/>
    <w:rsid w:val="008C2BDB"/>
    <w:rsid w:val="008C32B5"/>
    <w:rsid w:val="008C336F"/>
    <w:rsid w:val="008C3410"/>
    <w:rsid w:val="008C3CF8"/>
    <w:rsid w:val="008C4E6D"/>
    <w:rsid w:val="008C53D7"/>
    <w:rsid w:val="008C57B8"/>
    <w:rsid w:val="008C62C5"/>
    <w:rsid w:val="008C69FE"/>
    <w:rsid w:val="008C79E7"/>
    <w:rsid w:val="008C7F21"/>
    <w:rsid w:val="008D0306"/>
    <w:rsid w:val="008D0364"/>
    <w:rsid w:val="008D0498"/>
    <w:rsid w:val="008D28B9"/>
    <w:rsid w:val="008D2C12"/>
    <w:rsid w:val="008D3106"/>
    <w:rsid w:val="008D337F"/>
    <w:rsid w:val="008D37DE"/>
    <w:rsid w:val="008D3802"/>
    <w:rsid w:val="008D3B8D"/>
    <w:rsid w:val="008D3BEA"/>
    <w:rsid w:val="008D4CE2"/>
    <w:rsid w:val="008D63D3"/>
    <w:rsid w:val="008D6620"/>
    <w:rsid w:val="008D6B71"/>
    <w:rsid w:val="008D6C27"/>
    <w:rsid w:val="008D7DF9"/>
    <w:rsid w:val="008E02C2"/>
    <w:rsid w:val="008E0F95"/>
    <w:rsid w:val="008E17C2"/>
    <w:rsid w:val="008E199C"/>
    <w:rsid w:val="008E4421"/>
    <w:rsid w:val="008E47F4"/>
    <w:rsid w:val="008E4932"/>
    <w:rsid w:val="008E4DE8"/>
    <w:rsid w:val="008E5E9B"/>
    <w:rsid w:val="008E71C6"/>
    <w:rsid w:val="008E7DEF"/>
    <w:rsid w:val="008F0274"/>
    <w:rsid w:val="008F0CC1"/>
    <w:rsid w:val="008F18DB"/>
    <w:rsid w:val="008F2C59"/>
    <w:rsid w:val="008F2E02"/>
    <w:rsid w:val="008F329A"/>
    <w:rsid w:val="008F42BC"/>
    <w:rsid w:val="008F58EA"/>
    <w:rsid w:val="008F5978"/>
    <w:rsid w:val="008F633F"/>
    <w:rsid w:val="008F7676"/>
    <w:rsid w:val="009009BD"/>
    <w:rsid w:val="0090268E"/>
    <w:rsid w:val="009028C5"/>
    <w:rsid w:val="00902C52"/>
    <w:rsid w:val="00902EC1"/>
    <w:rsid w:val="009030B2"/>
    <w:rsid w:val="009031BF"/>
    <w:rsid w:val="00903FDD"/>
    <w:rsid w:val="009044E7"/>
    <w:rsid w:val="00904EC9"/>
    <w:rsid w:val="009058C7"/>
    <w:rsid w:val="00907390"/>
    <w:rsid w:val="0090749A"/>
    <w:rsid w:val="00910D4A"/>
    <w:rsid w:val="0091256F"/>
    <w:rsid w:val="009127DD"/>
    <w:rsid w:val="00912A82"/>
    <w:rsid w:val="0091395B"/>
    <w:rsid w:val="00914125"/>
    <w:rsid w:val="009146C1"/>
    <w:rsid w:val="00914A00"/>
    <w:rsid w:val="00914A3F"/>
    <w:rsid w:val="009156C0"/>
    <w:rsid w:val="00915FF0"/>
    <w:rsid w:val="009161CB"/>
    <w:rsid w:val="00917744"/>
    <w:rsid w:val="00917C72"/>
    <w:rsid w:val="00920B32"/>
    <w:rsid w:val="00922E61"/>
    <w:rsid w:val="00922EEB"/>
    <w:rsid w:val="00922FC0"/>
    <w:rsid w:val="00924FC5"/>
    <w:rsid w:val="00925D7B"/>
    <w:rsid w:val="00926AAA"/>
    <w:rsid w:val="00926C99"/>
    <w:rsid w:val="00927350"/>
    <w:rsid w:val="00927DE5"/>
    <w:rsid w:val="00930B94"/>
    <w:rsid w:val="00932036"/>
    <w:rsid w:val="009328D1"/>
    <w:rsid w:val="009339B5"/>
    <w:rsid w:val="00933B27"/>
    <w:rsid w:val="0093434A"/>
    <w:rsid w:val="009357F6"/>
    <w:rsid w:val="009372EC"/>
    <w:rsid w:val="00937B04"/>
    <w:rsid w:val="0094073A"/>
    <w:rsid w:val="009407DC"/>
    <w:rsid w:val="00940CA6"/>
    <w:rsid w:val="009413B5"/>
    <w:rsid w:val="00942301"/>
    <w:rsid w:val="0094258B"/>
    <w:rsid w:val="00943396"/>
    <w:rsid w:val="00943C03"/>
    <w:rsid w:val="00944607"/>
    <w:rsid w:val="0094572B"/>
    <w:rsid w:val="00945CD2"/>
    <w:rsid w:val="00946319"/>
    <w:rsid w:val="00947873"/>
    <w:rsid w:val="00950828"/>
    <w:rsid w:val="00951E5D"/>
    <w:rsid w:val="0095245E"/>
    <w:rsid w:val="00953AE6"/>
    <w:rsid w:val="00953CC8"/>
    <w:rsid w:val="00953E58"/>
    <w:rsid w:val="0095492D"/>
    <w:rsid w:val="00954EE6"/>
    <w:rsid w:val="00955110"/>
    <w:rsid w:val="00955C12"/>
    <w:rsid w:val="0095705B"/>
    <w:rsid w:val="0095784B"/>
    <w:rsid w:val="009614EC"/>
    <w:rsid w:val="00962ADC"/>
    <w:rsid w:val="00962E85"/>
    <w:rsid w:val="00963D67"/>
    <w:rsid w:val="0096437C"/>
    <w:rsid w:val="00964969"/>
    <w:rsid w:val="00964BB8"/>
    <w:rsid w:val="0096584F"/>
    <w:rsid w:val="00965E26"/>
    <w:rsid w:val="00966B56"/>
    <w:rsid w:val="00967196"/>
    <w:rsid w:val="0096753A"/>
    <w:rsid w:val="0096771D"/>
    <w:rsid w:val="009716E5"/>
    <w:rsid w:val="00973DAD"/>
    <w:rsid w:val="00973E92"/>
    <w:rsid w:val="00974ACA"/>
    <w:rsid w:val="00975BD5"/>
    <w:rsid w:val="00976CB0"/>
    <w:rsid w:val="00980106"/>
    <w:rsid w:val="00982EFA"/>
    <w:rsid w:val="00983D4F"/>
    <w:rsid w:val="009846D8"/>
    <w:rsid w:val="00984A33"/>
    <w:rsid w:val="009874D9"/>
    <w:rsid w:val="00987580"/>
    <w:rsid w:val="00987744"/>
    <w:rsid w:val="00990065"/>
    <w:rsid w:val="00992569"/>
    <w:rsid w:val="00992EF4"/>
    <w:rsid w:val="009932F8"/>
    <w:rsid w:val="00993822"/>
    <w:rsid w:val="009938E9"/>
    <w:rsid w:val="00993B93"/>
    <w:rsid w:val="00994032"/>
    <w:rsid w:val="009955CB"/>
    <w:rsid w:val="0099573F"/>
    <w:rsid w:val="00995DCD"/>
    <w:rsid w:val="009961C1"/>
    <w:rsid w:val="009963FB"/>
    <w:rsid w:val="00996D8E"/>
    <w:rsid w:val="0099733F"/>
    <w:rsid w:val="009A0419"/>
    <w:rsid w:val="009A0722"/>
    <w:rsid w:val="009A2417"/>
    <w:rsid w:val="009A2B4E"/>
    <w:rsid w:val="009A2E77"/>
    <w:rsid w:val="009A420C"/>
    <w:rsid w:val="009A4777"/>
    <w:rsid w:val="009A5044"/>
    <w:rsid w:val="009A63B7"/>
    <w:rsid w:val="009B1E31"/>
    <w:rsid w:val="009B2A59"/>
    <w:rsid w:val="009B2DAF"/>
    <w:rsid w:val="009B3BC8"/>
    <w:rsid w:val="009B3D38"/>
    <w:rsid w:val="009B4D5A"/>
    <w:rsid w:val="009B4F1B"/>
    <w:rsid w:val="009B5895"/>
    <w:rsid w:val="009B5E08"/>
    <w:rsid w:val="009B6D12"/>
    <w:rsid w:val="009C1B71"/>
    <w:rsid w:val="009C214A"/>
    <w:rsid w:val="009C2B3E"/>
    <w:rsid w:val="009C3B76"/>
    <w:rsid w:val="009C4228"/>
    <w:rsid w:val="009C4DF8"/>
    <w:rsid w:val="009C5363"/>
    <w:rsid w:val="009C5788"/>
    <w:rsid w:val="009C5CB0"/>
    <w:rsid w:val="009C5FDA"/>
    <w:rsid w:val="009C6180"/>
    <w:rsid w:val="009C68AB"/>
    <w:rsid w:val="009C7170"/>
    <w:rsid w:val="009C764B"/>
    <w:rsid w:val="009D0ABE"/>
    <w:rsid w:val="009D0ED7"/>
    <w:rsid w:val="009D1A88"/>
    <w:rsid w:val="009D20B3"/>
    <w:rsid w:val="009D2B4D"/>
    <w:rsid w:val="009D2DD4"/>
    <w:rsid w:val="009D3B09"/>
    <w:rsid w:val="009D4C6E"/>
    <w:rsid w:val="009D4EBA"/>
    <w:rsid w:val="009D501F"/>
    <w:rsid w:val="009D50B7"/>
    <w:rsid w:val="009D5131"/>
    <w:rsid w:val="009D5898"/>
    <w:rsid w:val="009D63A1"/>
    <w:rsid w:val="009D77A5"/>
    <w:rsid w:val="009D7979"/>
    <w:rsid w:val="009E09B3"/>
    <w:rsid w:val="009E0F9B"/>
    <w:rsid w:val="009E163A"/>
    <w:rsid w:val="009E1BAE"/>
    <w:rsid w:val="009E1FA2"/>
    <w:rsid w:val="009E359A"/>
    <w:rsid w:val="009E367B"/>
    <w:rsid w:val="009E3934"/>
    <w:rsid w:val="009E406A"/>
    <w:rsid w:val="009E4134"/>
    <w:rsid w:val="009E41D6"/>
    <w:rsid w:val="009E45EF"/>
    <w:rsid w:val="009E4808"/>
    <w:rsid w:val="009E615F"/>
    <w:rsid w:val="009E6577"/>
    <w:rsid w:val="009E6C16"/>
    <w:rsid w:val="009E6F3E"/>
    <w:rsid w:val="009E784F"/>
    <w:rsid w:val="009F1213"/>
    <w:rsid w:val="009F1D02"/>
    <w:rsid w:val="009F2A8C"/>
    <w:rsid w:val="009F426E"/>
    <w:rsid w:val="009F536B"/>
    <w:rsid w:val="009F53BC"/>
    <w:rsid w:val="009F5D4C"/>
    <w:rsid w:val="009F710D"/>
    <w:rsid w:val="009F779D"/>
    <w:rsid w:val="00A00D03"/>
    <w:rsid w:val="00A01238"/>
    <w:rsid w:val="00A0135A"/>
    <w:rsid w:val="00A01976"/>
    <w:rsid w:val="00A021FE"/>
    <w:rsid w:val="00A02355"/>
    <w:rsid w:val="00A0247D"/>
    <w:rsid w:val="00A024D8"/>
    <w:rsid w:val="00A0359E"/>
    <w:rsid w:val="00A03EFA"/>
    <w:rsid w:val="00A04C72"/>
    <w:rsid w:val="00A05527"/>
    <w:rsid w:val="00A062A8"/>
    <w:rsid w:val="00A06B26"/>
    <w:rsid w:val="00A06D3F"/>
    <w:rsid w:val="00A07108"/>
    <w:rsid w:val="00A075E9"/>
    <w:rsid w:val="00A0783C"/>
    <w:rsid w:val="00A07A7E"/>
    <w:rsid w:val="00A10A23"/>
    <w:rsid w:val="00A10EDB"/>
    <w:rsid w:val="00A116C3"/>
    <w:rsid w:val="00A11B4F"/>
    <w:rsid w:val="00A12530"/>
    <w:rsid w:val="00A12656"/>
    <w:rsid w:val="00A13468"/>
    <w:rsid w:val="00A13508"/>
    <w:rsid w:val="00A14355"/>
    <w:rsid w:val="00A150E7"/>
    <w:rsid w:val="00A1584F"/>
    <w:rsid w:val="00A16179"/>
    <w:rsid w:val="00A162B9"/>
    <w:rsid w:val="00A165FA"/>
    <w:rsid w:val="00A169C4"/>
    <w:rsid w:val="00A16DF9"/>
    <w:rsid w:val="00A16F42"/>
    <w:rsid w:val="00A172CF"/>
    <w:rsid w:val="00A17EF4"/>
    <w:rsid w:val="00A20051"/>
    <w:rsid w:val="00A204F2"/>
    <w:rsid w:val="00A2070A"/>
    <w:rsid w:val="00A20A15"/>
    <w:rsid w:val="00A21973"/>
    <w:rsid w:val="00A21DCC"/>
    <w:rsid w:val="00A21FC8"/>
    <w:rsid w:val="00A220A2"/>
    <w:rsid w:val="00A2492B"/>
    <w:rsid w:val="00A25DDE"/>
    <w:rsid w:val="00A266CF"/>
    <w:rsid w:val="00A26ACF"/>
    <w:rsid w:val="00A30C17"/>
    <w:rsid w:val="00A311BA"/>
    <w:rsid w:val="00A311D3"/>
    <w:rsid w:val="00A3120D"/>
    <w:rsid w:val="00A31264"/>
    <w:rsid w:val="00A324A9"/>
    <w:rsid w:val="00A3251D"/>
    <w:rsid w:val="00A3349B"/>
    <w:rsid w:val="00A3352E"/>
    <w:rsid w:val="00A3363B"/>
    <w:rsid w:val="00A337C0"/>
    <w:rsid w:val="00A34188"/>
    <w:rsid w:val="00A34B69"/>
    <w:rsid w:val="00A36562"/>
    <w:rsid w:val="00A36FCF"/>
    <w:rsid w:val="00A3744F"/>
    <w:rsid w:val="00A3773C"/>
    <w:rsid w:val="00A37FA0"/>
    <w:rsid w:val="00A408CE"/>
    <w:rsid w:val="00A40B69"/>
    <w:rsid w:val="00A41050"/>
    <w:rsid w:val="00A41401"/>
    <w:rsid w:val="00A41B3F"/>
    <w:rsid w:val="00A42764"/>
    <w:rsid w:val="00A427A1"/>
    <w:rsid w:val="00A42B49"/>
    <w:rsid w:val="00A42F72"/>
    <w:rsid w:val="00A43BA7"/>
    <w:rsid w:val="00A44409"/>
    <w:rsid w:val="00A460BD"/>
    <w:rsid w:val="00A460FC"/>
    <w:rsid w:val="00A46835"/>
    <w:rsid w:val="00A47120"/>
    <w:rsid w:val="00A47DE8"/>
    <w:rsid w:val="00A47E53"/>
    <w:rsid w:val="00A47E89"/>
    <w:rsid w:val="00A508AF"/>
    <w:rsid w:val="00A51180"/>
    <w:rsid w:val="00A5135E"/>
    <w:rsid w:val="00A5229D"/>
    <w:rsid w:val="00A52E1A"/>
    <w:rsid w:val="00A54C41"/>
    <w:rsid w:val="00A54DD8"/>
    <w:rsid w:val="00A54DF9"/>
    <w:rsid w:val="00A558B9"/>
    <w:rsid w:val="00A5783E"/>
    <w:rsid w:val="00A578A6"/>
    <w:rsid w:val="00A606B8"/>
    <w:rsid w:val="00A6072B"/>
    <w:rsid w:val="00A60A8F"/>
    <w:rsid w:val="00A610D6"/>
    <w:rsid w:val="00A61D6F"/>
    <w:rsid w:val="00A62C61"/>
    <w:rsid w:val="00A63094"/>
    <w:rsid w:val="00A63D1C"/>
    <w:rsid w:val="00A64F73"/>
    <w:rsid w:val="00A65D23"/>
    <w:rsid w:val="00A66B1F"/>
    <w:rsid w:val="00A671C1"/>
    <w:rsid w:val="00A67D20"/>
    <w:rsid w:val="00A704C8"/>
    <w:rsid w:val="00A7095B"/>
    <w:rsid w:val="00A7096F"/>
    <w:rsid w:val="00A71331"/>
    <w:rsid w:val="00A7191C"/>
    <w:rsid w:val="00A71B68"/>
    <w:rsid w:val="00A71C2E"/>
    <w:rsid w:val="00A720E3"/>
    <w:rsid w:val="00A726DE"/>
    <w:rsid w:val="00A7518C"/>
    <w:rsid w:val="00A752FB"/>
    <w:rsid w:val="00A755E1"/>
    <w:rsid w:val="00A774A5"/>
    <w:rsid w:val="00A776CD"/>
    <w:rsid w:val="00A77949"/>
    <w:rsid w:val="00A77CA6"/>
    <w:rsid w:val="00A80E5F"/>
    <w:rsid w:val="00A80F99"/>
    <w:rsid w:val="00A8282A"/>
    <w:rsid w:val="00A828E9"/>
    <w:rsid w:val="00A82E51"/>
    <w:rsid w:val="00A83220"/>
    <w:rsid w:val="00A8346A"/>
    <w:rsid w:val="00A835C3"/>
    <w:rsid w:val="00A84D7C"/>
    <w:rsid w:val="00A850AC"/>
    <w:rsid w:val="00A862DF"/>
    <w:rsid w:val="00A86BF5"/>
    <w:rsid w:val="00A86D6D"/>
    <w:rsid w:val="00A87062"/>
    <w:rsid w:val="00A87A27"/>
    <w:rsid w:val="00A90EAA"/>
    <w:rsid w:val="00A91D31"/>
    <w:rsid w:val="00A93A5D"/>
    <w:rsid w:val="00A94125"/>
    <w:rsid w:val="00A94519"/>
    <w:rsid w:val="00A94ABB"/>
    <w:rsid w:val="00A94C5D"/>
    <w:rsid w:val="00A95E30"/>
    <w:rsid w:val="00A95F5E"/>
    <w:rsid w:val="00A96004"/>
    <w:rsid w:val="00A97850"/>
    <w:rsid w:val="00AA06E4"/>
    <w:rsid w:val="00AA1427"/>
    <w:rsid w:val="00AA1A7F"/>
    <w:rsid w:val="00AA252F"/>
    <w:rsid w:val="00AA2C96"/>
    <w:rsid w:val="00AA3CB7"/>
    <w:rsid w:val="00AA3E41"/>
    <w:rsid w:val="00AA46C1"/>
    <w:rsid w:val="00AA4DAF"/>
    <w:rsid w:val="00AA5610"/>
    <w:rsid w:val="00AA585C"/>
    <w:rsid w:val="00AA5FEE"/>
    <w:rsid w:val="00AA6272"/>
    <w:rsid w:val="00AA639F"/>
    <w:rsid w:val="00AA646B"/>
    <w:rsid w:val="00AA7662"/>
    <w:rsid w:val="00AB14E0"/>
    <w:rsid w:val="00AB1587"/>
    <w:rsid w:val="00AB1C08"/>
    <w:rsid w:val="00AB25B6"/>
    <w:rsid w:val="00AB338D"/>
    <w:rsid w:val="00AB396B"/>
    <w:rsid w:val="00AB3EF0"/>
    <w:rsid w:val="00AB4416"/>
    <w:rsid w:val="00AB4C71"/>
    <w:rsid w:val="00AB53B4"/>
    <w:rsid w:val="00AB57C4"/>
    <w:rsid w:val="00AB68FC"/>
    <w:rsid w:val="00AB7879"/>
    <w:rsid w:val="00AB7AE4"/>
    <w:rsid w:val="00AB7E8D"/>
    <w:rsid w:val="00AC0DFD"/>
    <w:rsid w:val="00AC11E0"/>
    <w:rsid w:val="00AC120B"/>
    <w:rsid w:val="00AC1965"/>
    <w:rsid w:val="00AC1BF6"/>
    <w:rsid w:val="00AC1CEF"/>
    <w:rsid w:val="00AC23D7"/>
    <w:rsid w:val="00AC2855"/>
    <w:rsid w:val="00AC398B"/>
    <w:rsid w:val="00AC3F09"/>
    <w:rsid w:val="00AC4834"/>
    <w:rsid w:val="00AC57C5"/>
    <w:rsid w:val="00AC5935"/>
    <w:rsid w:val="00AC6A36"/>
    <w:rsid w:val="00AC6ED3"/>
    <w:rsid w:val="00AC704E"/>
    <w:rsid w:val="00AC74DB"/>
    <w:rsid w:val="00AD1805"/>
    <w:rsid w:val="00AD3465"/>
    <w:rsid w:val="00AD3568"/>
    <w:rsid w:val="00AD4F7B"/>
    <w:rsid w:val="00AD5B9E"/>
    <w:rsid w:val="00AD6195"/>
    <w:rsid w:val="00AD69B7"/>
    <w:rsid w:val="00AD755A"/>
    <w:rsid w:val="00AD7C95"/>
    <w:rsid w:val="00AE13CF"/>
    <w:rsid w:val="00AE1B54"/>
    <w:rsid w:val="00AE21E5"/>
    <w:rsid w:val="00AE2826"/>
    <w:rsid w:val="00AE3A92"/>
    <w:rsid w:val="00AE4DD5"/>
    <w:rsid w:val="00AE4F42"/>
    <w:rsid w:val="00AE5497"/>
    <w:rsid w:val="00AE57CA"/>
    <w:rsid w:val="00AE6B21"/>
    <w:rsid w:val="00AE6C8F"/>
    <w:rsid w:val="00AE7284"/>
    <w:rsid w:val="00AE72D3"/>
    <w:rsid w:val="00AE74F6"/>
    <w:rsid w:val="00AE7789"/>
    <w:rsid w:val="00AE7EB2"/>
    <w:rsid w:val="00AF016E"/>
    <w:rsid w:val="00AF1724"/>
    <w:rsid w:val="00AF22F5"/>
    <w:rsid w:val="00AF32E9"/>
    <w:rsid w:val="00AF353B"/>
    <w:rsid w:val="00AF3807"/>
    <w:rsid w:val="00AF3AE6"/>
    <w:rsid w:val="00AF4E41"/>
    <w:rsid w:val="00AF5929"/>
    <w:rsid w:val="00AF5A36"/>
    <w:rsid w:val="00AF5CE9"/>
    <w:rsid w:val="00AF5F0C"/>
    <w:rsid w:val="00AF6205"/>
    <w:rsid w:val="00AF64E5"/>
    <w:rsid w:val="00AF6CA9"/>
    <w:rsid w:val="00AF6D17"/>
    <w:rsid w:val="00AF745B"/>
    <w:rsid w:val="00AF7806"/>
    <w:rsid w:val="00AF7971"/>
    <w:rsid w:val="00AF7F15"/>
    <w:rsid w:val="00B00D3C"/>
    <w:rsid w:val="00B0115A"/>
    <w:rsid w:val="00B01F50"/>
    <w:rsid w:val="00B0250E"/>
    <w:rsid w:val="00B05596"/>
    <w:rsid w:val="00B0653B"/>
    <w:rsid w:val="00B06AB7"/>
    <w:rsid w:val="00B072CF"/>
    <w:rsid w:val="00B0769B"/>
    <w:rsid w:val="00B07BAA"/>
    <w:rsid w:val="00B07BFA"/>
    <w:rsid w:val="00B07D27"/>
    <w:rsid w:val="00B07EBD"/>
    <w:rsid w:val="00B07F9A"/>
    <w:rsid w:val="00B1076E"/>
    <w:rsid w:val="00B11C68"/>
    <w:rsid w:val="00B1467C"/>
    <w:rsid w:val="00B16867"/>
    <w:rsid w:val="00B16BB1"/>
    <w:rsid w:val="00B170E3"/>
    <w:rsid w:val="00B173CB"/>
    <w:rsid w:val="00B17520"/>
    <w:rsid w:val="00B17C74"/>
    <w:rsid w:val="00B20094"/>
    <w:rsid w:val="00B20ADE"/>
    <w:rsid w:val="00B21570"/>
    <w:rsid w:val="00B2178F"/>
    <w:rsid w:val="00B21B9C"/>
    <w:rsid w:val="00B22871"/>
    <w:rsid w:val="00B2351A"/>
    <w:rsid w:val="00B23B0E"/>
    <w:rsid w:val="00B23F5E"/>
    <w:rsid w:val="00B241D0"/>
    <w:rsid w:val="00B24441"/>
    <w:rsid w:val="00B24DB0"/>
    <w:rsid w:val="00B24FDA"/>
    <w:rsid w:val="00B25778"/>
    <w:rsid w:val="00B25A7E"/>
    <w:rsid w:val="00B26461"/>
    <w:rsid w:val="00B27823"/>
    <w:rsid w:val="00B27E05"/>
    <w:rsid w:val="00B27F41"/>
    <w:rsid w:val="00B30068"/>
    <w:rsid w:val="00B3014D"/>
    <w:rsid w:val="00B302E4"/>
    <w:rsid w:val="00B30324"/>
    <w:rsid w:val="00B308B8"/>
    <w:rsid w:val="00B309A4"/>
    <w:rsid w:val="00B30DFF"/>
    <w:rsid w:val="00B31599"/>
    <w:rsid w:val="00B31DA2"/>
    <w:rsid w:val="00B31EC4"/>
    <w:rsid w:val="00B31FBA"/>
    <w:rsid w:val="00B320DF"/>
    <w:rsid w:val="00B32193"/>
    <w:rsid w:val="00B3327E"/>
    <w:rsid w:val="00B3539C"/>
    <w:rsid w:val="00B35740"/>
    <w:rsid w:val="00B36210"/>
    <w:rsid w:val="00B363C2"/>
    <w:rsid w:val="00B375A5"/>
    <w:rsid w:val="00B37DE6"/>
    <w:rsid w:val="00B41F86"/>
    <w:rsid w:val="00B42214"/>
    <w:rsid w:val="00B425C7"/>
    <w:rsid w:val="00B42F3E"/>
    <w:rsid w:val="00B433EA"/>
    <w:rsid w:val="00B46D16"/>
    <w:rsid w:val="00B46FE8"/>
    <w:rsid w:val="00B47889"/>
    <w:rsid w:val="00B47A6D"/>
    <w:rsid w:val="00B47AFB"/>
    <w:rsid w:val="00B50650"/>
    <w:rsid w:val="00B50E09"/>
    <w:rsid w:val="00B51257"/>
    <w:rsid w:val="00B538F5"/>
    <w:rsid w:val="00B5444F"/>
    <w:rsid w:val="00B54F13"/>
    <w:rsid w:val="00B54FEF"/>
    <w:rsid w:val="00B55B5A"/>
    <w:rsid w:val="00B56842"/>
    <w:rsid w:val="00B56884"/>
    <w:rsid w:val="00B6017B"/>
    <w:rsid w:val="00B612F8"/>
    <w:rsid w:val="00B613EC"/>
    <w:rsid w:val="00B6157E"/>
    <w:rsid w:val="00B617AC"/>
    <w:rsid w:val="00B61DFB"/>
    <w:rsid w:val="00B62582"/>
    <w:rsid w:val="00B6311F"/>
    <w:rsid w:val="00B63841"/>
    <w:rsid w:val="00B63FE3"/>
    <w:rsid w:val="00B65519"/>
    <w:rsid w:val="00B657DB"/>
    <w:rsid w:val="00B65F69"/>
    <w:rsid w:val="00B669A5"/>
    <w:rsid w:val="00B67AE6"/>
    <w:rsid w:val="00B70B29"/>
    <w:rsid w:val="00B7147D"/>
    <w:rsid w:val="00B71B0B"/>
    <w:rsid w:val="00B71EE5"/>
    <w:rsid w:val="00B725A0"/>
    <w:rsid w:val="00B72A4C"/>
    <w:rsid w:val="00B72D26"/>
    <w:rsid w:val="00B7302C"/>
    <w:rsid w:val="00B74626"/>
    <w:rsid w:val="00B76227"/>
    <w:rsid w:val="00B7699D"/>
    <w:rsid w:val="00B7708E"/>
    <w:rsid w:val="00B77F84"/>
    <w:rsid w:val="00B81201"/>
    <w:rsid w:val="00B82EC9"/>
    <w:rsid w:val="00B833E4"/>
    <w:rsid w:val="00B83C10"/>
    <w:rsid w:val="00B84CE5"/>
    <w:rsid w:val="00B90D3C"/>
    <w:rsid w:val="00B91178"/>
    <w:rsid w:val="00B9380E"/>
    <w:rsid w:val="00B93E8C"/>
    <w:rsid w:val="00B942D8"/>
    <w:rsid w:val="00B94E3B"/>
    <w:rsid w:val="00B9500E"/>
    <w:rsid w:val="00B950EE"/>
    <w:rsid w:val="00B95738"/>
    <w:rsid w:val="00B958CC"/>
    <w:rsid w:val="00B95E7B"/>
    <w:rsid w:val="00B96CFC"/>
    <w:rsid w:val="00BA0451"/>
    <w:rsid w:val="00BA2131"/>
    <w:rsid w:val="00BA2142"/>
    <w:rsid w:val="00BA535B"/>
    <w:rsid w:val="00BA5644"/>
    <w:rsid w:val="00BA6861"/>
    <w:rsid w:val="00BA690E"/>
    <w:rsid w:val="00BA72EF"/>
    <w:rsid w:val="00BB00EA"/>
    <w:rsid w:val="00BB05A2"/>
    <w:rsid w:val="00BB0608"/>
    <w:rsid w:val="00BB089C"/>
    <w:rsid w:val="00BB0B24"/>
    <w:rsid w:val="00BB1F2B"/>
    <w:rsid w:val="00BB2652"/>
    <w:rsid w:val="00BB28A4"/>
    <w:rsid w:val="00BB3244"/>
    <w:rsid w:val="00BB3CEA"/>
    <w:rsid w:val="00BB54E2"/>
    <w:rsid w:val="00BB605E"/>
    <w:rsid w:val="00BC11C5"/>
    <w:rsid w:val="00BC1EE9"/>
    <w:rsid w:val="00BC257F"/>
    <w:rsid w:val="00BC3E93"/>
    <w:rsid w:val="00BC49EA"/>
    <w:rsid w:val="00BC4BDE"/>
    <w:rsid w:val="00BC54D4"/>
    <w:rsid w:val="00BC5645"/>
    <w:rsid w:val="00BC5F77"/>
    <w:rsid w:val="00BC6C4C"/>
    <w:rsid w:val="00BC7932"/>
    <w:rsid w:val="00BC7CF8"/>
    <w:rsid w:val="00BD0E82"/>
    <w:rsid w:val="00BD101D"/>
    <w:rsid w:val="00BD1371"/>
    <w:rsid w:val="00BD19CF"/>
    <w:rsid w:val="00BD1CC8"/>
    <w:rsid w:val="00BD1D85"/>
    <w:rsid w:val="00BD237F"/>
    <w:rsid w:val="00BD404C"/>
    <w:rsid w:val="00BD53EA"/>
    <w:rsid w:val="00BD54EF"/>
    <w:rsid w:val="00BD563B"/>
    <w:rsid w:val="00BD5EEB"/>
    <w:rsid w:val="00BD717E"/>
    <w:rsid w:val="00BD750E"/>
    <w:rsid w:val="00BE033A"/>
    <w:rsid w:val="00BE0846"/>
    <w:rsid w:val="00BE094B"/>
    <w:rsid w:val="00BE0A7F"/>
    <w:rsid w:val="00BE3311"/>
    <w:rsid w:val="00BE435A"/>
    <w:rsid w:val="00BE4AC7"/>
    <w:rsid w:val="00BE5049"/>
    <w:rsid w:val="00BE5F52"/>
    <w:rsid w:val="00BE66A3"/>
    <w:rsid w:val="00BE71B3"/>
    <w:rsid w:val="00BE781F"/>
    <w:rsid w:val="00BF0CFD"/>
    <w:rsid w:val="00BF0E0F"/>
    <w:rsid w:val="00BF1A35"/>
    <w:rsid w:val="00BF1A68"/>
    <w:rsid w:val="00BF28EE"/>
    <w:rsid w:val="00BF2DBC"/>
    <w:rsid w:val="00BF327A"/>
    <w:rsid w:val="00BF32DF"/>
    <w:rsid w:val="00BF33CA"/>
    <w:rsid w:val="00BF359C"/>
    <w:rsid w:val="00BF3F82"/>
    <w:rsid w:val="00BF42EB"/>
    <w:rsid w:val="00BF4DCB"/>
    <w:rsid w:val="00BF4E1E"/>
    <w:rsid w:val="00BF4EE1"/>
    <w:rsid w:val="00BF6D57"/>
    <w:rsid w:val="00BF7574"/>
    <w:rsid w:val="00BF784C"/>
    <w:rsid w:val="00BF7B28"/>
    <w:rsid w:val="00BF7F6A"/>
    <w:rsid w:val="00C001BB"/>
    <w:rsid w:val="00C01005"/>
    <w:rsid w:val="00C016D5"/>
    <w:rsid w:val="00C017FC"/>
    <w:rsid w:val="00C01976"/>
    <w:rsid w:val="00C01F1F"/>
    <w:rsid w:val="00C045C4"/>
    <w:rsid w:val="00C05DD2"/>
    <w:rsid w:val="00C06092"/>
    <w:rsid w:val="00C063E6"/>
    <w:rsid w:val="00C06676"/>
    <w:rsid w:val="00C06E7C"/>
    <w:rsid w:val="00C10CEF"/>
    <w:rsid w:val="00C1253A"/>
    <w:rsid w:val="00C12998"/>
    <w:rsid w:val="00C12C18"/>
    <w:rsid w:val="00C134BE"/>
    <w:rsid w:val="00C13BA9"/>
    <w:rsid w:val="00C151DF"/>
    <w:rsid w:val="00C1537D"/>
    <w:rsid w:val="00C15508"/>
    <w:rsid w:val="00C16DDC"/>
    <w:rsid w:val="00C17630"/>
    <w:rsid w:val="00C1785A"/>
    <w:rsid w:val="00C17EA2"/>
    <w:rsid w:val="00C20B3C"/>
    <w:rsid w:val="00C21629"/>
    <w:rsid w:val="00C21EC5"/>
    <w:rsid w:val="00C22004"/>
    <w:rsid w:val="00C22253"/>
    <w:rsid w:val="00C223A8"/>
    <w:rsid w:val="00C22923"/>
    <w:rsid w:val="00C22D00"/>
    <w:rsid w:val="00C2306E"/>
    <w:rsid w:val="00C2318A"/>
    <w:rsid w:val="00C242B6"/>
    <w:rsid w:val="00C248CE"/>
    <w:rsid w:val="00C24B56"/>
    <w:rsid w:val="00C25097"/>
    <w:rsid w:val="00C25127"/>
    <w:rsid w:val="00C31070"/>
    <w:rsid w:val="00C31659"/>
    <w:rsid w:val="00C3343B"/>
    <w:rsid w:val="00C33B02"/>
    <w:rsid w:val="00C34509"/>
    <w:rsid w:val="00C34A9C"/>
    <w:rsid w:val="00C35CE2"/>
    <w:rsid w:val="00C374B2"/>
    <w:rsid w:val="00C37B39"/>
    <w:rsid w:val="00C37E2B"/>
    <w:rsid w:val="00C40417"/>
    <w:rsid w:val="00C40BB8"/>
    <w:rsid w:val="00C418F2"/>
    <w:rsid w:val="00C43514"/>
    <w:rsid w:val="00C43609"/>
    <w:rsid w:val="00C44DB0"/>
    <w:rsid w:val="00C465E2"/>
    <w:rsid w:val="00C500C0"/>
    <w:rsid w:val="00C5183A"/>
    <w:rsid w:val="00C5247D"/>
    <w:rsid w:val="00C52952"/>
    <w:rsid w:val="00C53911"/>
    <w:rsid w:val="00C540FC"/>
    <w:rsid w:val="00C55525"/>
    <w:rsid w:val="00C55A3F"/>
    <w:rsid w:val="00C57B71"/>
    <w:rsid w:val="00C60B05"/>
    <w:rsid w:val="00C625D5"/>
    <w:rsid w:val="00C627E4"/>
    <w:rsid w:val="00C635B7"/>
    <w:rsid w:val="00C6410F"/>
    <w:rsid w:val="00C65ABD"/>
    <w:rsid w:val="00C67736"/>
    <w:rsid w:val="00C70373"/>
    <w:rsid w:val="00C70FF3"/>
    <w:rsid w:val="00C71316"/>
    <w:rsid w:val="00C72453"/>
    <w:rsid w:val="00C72DD0"/>
    <w:rsid w:val="00C7307E"/>
    <w:rsid w:val="00C730CD"/>
    <w:rsid w:val="00C75C75"/>
    <w:rsid w:val="00C76B66"/>
    <w:rsid w:val="00C77600"/>
    <w:rsid w:val="00C77BF7"/>
    <w:rsid w:val="00C80062"/>
    <w:rsid w:val="00C806DC"/>
    <w:rsid w:val="00C809D5"/>
    <w:rsid w:val="00C80C5B"/>
    <w:rsid w:val="00C81FA4"/>
    <w:rsid w:val="00C82A94"/>
    <w:rsid w:val="00C8386A"/>
    <w:rsid w:val="00C84324"/>
    <w:rsid w:val="00C848CB"/>
    <w:rsid w:val="00C863FB"/>
    <w:rsid w:val="00C86AFA"/>
    <w:rsid w:val="00C86FC8"/>
    <w:rsid w:val="00C900B2"/>
    <w:rsid w:val="00C91A0B"/>
    <w:rsid w:val="00C92150"/>
    <w:rsid w:val="00C92A41"/>
    <w:rsid w:val="00C92E40"/>
    <w:rsid w:val="00C937B4"/>
    <w:rsid w:val="00C93FE3"/>
    <w:rsid w:val="00C94CFA"/>
    <w:rsid w:val="00C957CD"/>
    <w:rsid w:val="00C9620B"/>
    <w:rsid w:val="00C963A8"/>
    <w:rsid w:val="00C966B6"/>
    <w:rsid w:val="00C96D31"/>
    <w:rsid w:val="00C97398"/>
    <w:rsid w:val="00C97BD7"/>
    <w:rsid w:val="00CA0C1F"/>
    <w:rsid w:val="00CA0CF6"/>
    <w:rsid w:val="00CA1544"/>
    <w:rsid w:val="00CA23D8"/>
    <w:rsid w:val="00CA30AE"/>
    <w:rsid w:val="00CA38B0"/>
    <w:rsid w:val="00CA480D"/>
    <w:rsid w:val="00CA4F0F"/>
    <w:rsid w:val="00CA5DB2"/>
    <w:rsid w:val="00CA6669"/>
    <w:rsid w:val="00CA6C1B"/>
    <w:rsid w:val="00CB22A5"/>
    <w:rsid w:val="00CB2360"/>
    <w:rsid w:val="00CB257B"/>
    <w:rsid w:val="00CB293E"/>
    <w:rsid w:val="00CB3656"/>
    <w:rsid w:val="00CB3856"/>
    <w:rsid w:val="00CB464F"/>
    <w:rsid w:val="00CB4FCF"/>
    <w:rsid w:val="00CB5634"/>
    <w:rsid w:val="00CB76D1"/>
    <w:rsid w:val="00CB7A36"/>
    <w:rsid w:val="00CC008F"/>
    <w:rsid w:val="00CC04A3"/>
    <w:rsid w:val="00CC147A"/>
    <w:rsid w:val="00CC26AF"/>
    <w:rsid w:val="00CC2753"/>
    <w:rsid w:val="00CC2D3F"/>
    <w:rsid w:val="00CC3FA3"/>
    <w:rsid w:val="00CC4ADA"/>
    <w:rsid w:val="00CC4FAD"/>
    <w:rsid w:val="00CC57C2"/>
    <w:rsid w:val="00CC683F"/>
    <w:rsid w:val="00CC74ED"/>
    <w:rsid w:val="00CD0083"/>
    <w:rsid w:val="00CD05B2"/>
    <w:rsid w:val="00CD18FF"/>
    <w:rsid w:val="00CD190F"/>
    <w:rsid w:val="00CD194B"/>
    <w:rsid w:val="00CD22E9"/>
    <w:rsid w:val="00CD3292"/>
    <w:rsid w:val="00CD397C"/>
    <w:rsid w:val="00CD5953"/>
    <w:rsid w:val="00CD662B"/>
    <w:rsid w:val="00CD6981"/>
    <w:rsid w:val="00CD6D3D"/>
    <w:rsid w:val="00CE028C"/>
    <w:rsid w:val="00CE2158"/>
    <w:rsid w:val="00CE387F"/>
    <w:rsid w:val="00CE4AEB"/>
    <w:rsid w:val="00CE5D97"/>
    <w:rsid w:val="00CE6000"/>
    <w:rsid w:val="00CE6879"/>
    <w:rsid w:val="00CE6E05"/>
    <w:rsid w:val="00CE6E26"/>
    <w:rsid w:val="00CF044E"/>
    <w:rsid w:val="00CF08CB"/>
    <w:rsid w:val="00CF0969"/>
    <w:rsid w:val="00CF0971"/>
    <w:rsid w:val="00CF170B"/>
    <w:rsid w:val="00CF22DF"/>
    <w:rsid w:val="00CF2426"/>
    <w:rsid w:val="00CF25DD"/>
    <w:rsid w:val="00CF2797"/>
    <w:rsid w:val="00CF29F6"/>
    <w:rsid w:val="00CF340D"/>
    <w:rsid w:val="00CF3662"/>
    <w:rsid w:val="00CF3A14"/>
    <w:rsid w:val="00CF3EB6"/>
    <w:rsid w:val="00CF4261"/>
    <w:rsid w:val="00CF441F"/>
    <w:rsid w:val="00CF4E6C"/>
    <w:rsid w:val="00CF5385"/>
    <w:rsid w:val="00CF5821"/>
    <w:rsid w:val="00CF59C4"/>
    <w:rsid w:val="00CF60EF"/>
    <w:rsid w:val="00CF6146"/>
    <w:rsid w:val="00CF7B00"/>
    <w:rsid w:val="00D00735"/>
    <w:rsid w:val="00D00A0E"/>
    <w:rsid w:val="00D00EDF"/>
    <w:rsid w:val="00D0110D"/>
    <w:rsid w:val="00D014AD"/>
    <w:rsid w:val="00D022E3"/>
    <w:rsid w:val="00D0266E"/>
    <w:rsid w:val="00D02DBC"/>
    <w:rsid w:val="00D031DA"/>
    <w:rsid w:val="00D05232"/>
    <w:rsid w:val="00D0531A"/>
    <w:rsid w:val="00D068C6"/>
    <w:rsid w:val="00D06F40"/>
    <w:rsid w:val="00D0782A"/>
    <w:rsid w:val="00D10C21"/>
    <w:rsid w:val="00D11B39"/>
    <w:rsid w:val="00D11C23"/>
    <w:rsid w:val="00D122EF"/>
    <w:rsid w:val="00D12BF0"/>
    <w:rsid w:val="00D13B9B"/>
    <w:rsid w:val="00D14A37"/>
    <w:rsid w:val="00D14B25"/>
    <w:rsid w:val="00D14BD1"/>
    <w:rsid w:val="00D15F9C"/>
    <w:rsid w:val="00D1622A"/>
    <w:rsid w:val="00D179AA"/>
    <w:rsid w:val="00D179F3"/>
    <w:rsid w:val="00D21263"/>
    <w:rsid w:val="00D22410"/>
    <w:rsid w:val="00D2245E"/>
    <w:rsid w:val="00D23294"/>
    <w:rsid w:val="00D23345"/>
    <w:rsid w:val="00D23368"/>
    <w:rsid w:val="00D234C7"/>
    <w:rsid w:val="00D236FE"/>
    <w:rsid w:val="00D237A8"/>
    <w:rsid w:val="00D24102"/>
    <w:rsid w:val="00D2465F"/>
    <w:rsid w:val="00D24745"/>
    <w:rsid w:val="00D24A0C"/>
    <w:rsid w:val="00D24AB4"/>
    <w:rsid w:val="00D24E3E"/>
    <w:rsid w:val="00D24EC5"/>
    <w:rsid w:val="00D254A0"/>
    <w:rsid w:val="00D254B8"/>
    <w:rsid w:val="00D25FBF"/>
    <w:rsid w:val="00D269C9"/>
    <w:rsid w:val="00D2777D"/>
    <w:rsid w:val="00D30993"/>
    <w:rsid w:val="00D30F50"/>
    <w:rsid w:val="00D31290"/>
    <w:rsid w:val="00D31423"/>
    <w:rsid w:val="00D321D1"/>
    <w:rsid w:val="00D3227D"/>
    <w:rsid w:val="00D3280F"/>
    <w:rsid w:val="00D32CAC"/>
    <w:rsid w:val="00D32F93"/>
    <w:rsid w:val="00D33546"/>
    <w:rsid w:val="00D33B42"/>
    <w:rsid w:val="00D33C4C"/>
    <w:rsid w:val="00D348B4"/>
    <w:rsid w:val="00D34FB1"/>
    <w:rsid w:val="00D35421"/>
    <w:rsid w:val="00D35C1D"/>
    <w:rsid w:val="00D370E0"/>
    <w:rsid w:val="00D37134"/>
    <w:rsid w:val="00D372BF"/>
    <w:rsid w:val="00D37373"/>
    <w:rsid w:val="00D37E88"/>
    <w:rsid w:val="00D37F58"/>
    <w:rsid w:val="00D401F4"/>
    <w:rsid w:val="00D4084A"/>
    <w:rsid w:val="00D42EAB"/>
    <w:rsid w:val="00D43CB2"/>
    <w:rsid w:val="00D43F15"/>
    <w:rsid w:val="00D44421"/>
    <w:rsid w:val="00D445D4"/>
    <w:rsid w:val="00D451D1"/>
    <w:rsid w:val="00D453AD"/>
    <w:rsid w:val="00D46424"/>
    <w:rsid w:val="00D4690E"/>
    <w:rsid w:val="00D4764E"/>
    <w:rsid w:val="00D47924"/>
    <w:rsid w:val="00D503FF"/>
    <w:rsid w:val="00D5089A"/>
    <w:rsid w:val="00D51153"/>
    <w:rsid w:val="00D5117C"/>
    <w:rsid w:val="00D51B67"/>
    <w:rsid w:val="00D52259"/>
    <w:rsid w:val="00D5262C"/>
    <w:rsid w:val="00D52C43"/>
    <w:rsid w:val="00D53545"/>
    <w:rsid w:val="00D555CF"/>
    <w:rsid w:val="00D55956"/>
    <w:rsid w:val="00D55C1E"/>
    <w:rsid w:val="00D55F7C"/>
    <w:rsid w:val="00D57640"/>
    <w:rsid w:val="00D602F1"/>
    <w:rsid w:val="00D6032B"/>
    <w:rsid w:val="00D6115F"/>
    <w:rsid w:val="00D6206B"/>
    <w:rsid w:val="00D6228D"/>
    <w:rsid w:val="00D6319A"/>
    <w:rsid w:val="00D6359C"/>
    <w:rsid w:val="00D64A59"/>
    <w:rsid w:val="00D65133"/>
    <w:rsid w:val="00D652D0"/>
    <w:rsid w:val="00D65B13"/>
    <w:rsid w:val="00D65E9F"/>
    <w:rsid w:val="00D6609E"/>
    <w:rsid w:val="00D6636A"/>
    <w:rsid w:val="00D669EB"/>
    <w:rsid w:val="00D67E75"/>
    <w:rsid w:val="00D702C5"/>
    <w:rsid w:val="00D7147D"/>
    <w:rsid w:val="00D717D0"/>
    <w:rsid w:val="00D71A20"/>
    <w:rsid w:val="00D71C20"/>
    <w:rsid w:val="00D720F9"/>
    <w:rsid w:val="00D72FC9"/>
    <w:rsid w:val="00D73194"/>
    <w:rsid w:val="00D74BDB"/>
    <w:rsid w:val="00D74E15"/>
    <w:rsid w:val="00D757DE"/>
    <w:rsid w:val="00D75D85"/>
    <w:rsid w:val="00D75F79"/>
    <w:rsid w:val="00D76237"/>
    <w:rsid w:val="00D76AD1"/>
    <w:rsid w:val="00D80002"/>
    <w:rsid w:val="00D80F9D"/>
    <w:rsid w:val="00D81E41"/>
    <w:rsid w:val="00D82414"/>
    <w:rsid w:val="00D82A87"/>
    <w:rsid w:val="00D831E3"/>
    <w:rsid w:val="00D83B13"/>
    <w:rsid w:val="00D84CFF"/>
    <w:rsid w:val="00D8507D"/>
    <w:rsid w:val="00D90123"/>
    <w:rsid w:val="00D91097"/>
    <w:rsid w:val="00D92719"/>
    <w:rsid w:val="00D92890"/>
    <w:rsid w:val="00D92D5E"/>
    <w:rsid w:val="00D92E12"/>
    <w:rsid w:val="00D945D0"/>
    <w:rsid w:val="00D946A6"/>
    <w:rsid w:val="00D95711"/>
    <w:rsid w:val="00D95B53"/>
    <w:rsid w:val="00D95D90"/>
    <w:rsid w:val="00D96AC3"/>
    <w:rsid w:val="00D9743F"/>
    <w:rsid w:val="00D97F95"/>
    <w:rsid w:val="00DA1073"/>
    <w:rsid w:val="00DA12AB"/>
    <w:rsid w:val="00DA1A7D"/>
    <w:rsid w:val="00DA2188"/>
    <w:rsid w:val="00DA2B9E"/>
    <w:rsid w:val="00DA3425"/>
    <w:rsid w:val="00DA3460"/>
    <w:rsid w:val="00DA387F"/>
    <w:rsid w:val="00DA40DB"/>
    <w:rsid w:val="00DA447C"/>
    <w:rsid w:val="00DA4569"/>
    <w:rsid w:val="00DA5CFC"/>
    <w:rsid w:val="00DA67B5"/>
    <w:rsid w:val="00DA67BF"/>
    <w:rsid w:val="00DA6D08"/>
    <w:rsid w:val="00DA6DF6"/>
    <w:rsid w:val="00DA73F8"/>
    <w:rsid w:val="00DB0914"/>
    <w:rsid w:val="00DB1077"/>
    <w:rsid w:val="00DB164B"/>
    <w:rsid w:val="00DB2B4B"/>
    <w:rsid w:val="00DB2D78"/>
    <w:rsid w:val="00DB32BD"/>
    <w:rsid w:val="00DB41D5"/>
    <w:rsid w:val="00DB4503"/>
    <w:rsid w:val="00DB4968"/>
    <w:rsid w:val="00DB545A"/>
    <w:rsid w:val="00DB5841"/>
    <w:rsid w:val="00DB6115"/>
    <w:rsid w:val="00DB7191"/>
    <w:rsid w:val="00DC07D7"/>
    <w:rsid w:val="00DC0EAA"/>
    <w:rsid w:val="00DC157B"/>
    <w:rsid w:val="00DC18C0"/>
    <w:rsid w:val="00DC2420"/>
    <w:rsid w:val="00DC339E"/>
    <w:rsid w:val="00DC3B7C"/>
    <w:rsid w:val="00DC4363"/>
    <w:rsid w:val="00DC4849"/>
    <w:rsid w:val="00DC48D9"/>
    <w:rsid w:val="00DC56B4"/>
    <w:rsid w:val="00DC60FA"/>
    <w:rsid w:val="00DC6332"/>
    <w:rsid w:val="00DC7646"/>
    <w:rsid w:val="00DC7CC2"/>
    <w:rsid w:val="00DD14BC"/>
    <w:rsid w:val="00DD14F0"/>
    <w:rsid w:val="00DD1828"/>
    <w:rsid w:val="00DD1EF0"/>
    <w:rsid w:val="00DD2355"/>
    <w:rsid w:val="00DD2ABA"/>
    <w:rsid w:val="00DD2EA3"/>
    <w:rsid w:val="00DD3053"/>
    <w:rsid w:val="00DD38BC"/>
    <w:rsid w:val="00DD3BB6"/>
    <w:rsid w:val="00DD47E6"/>
    <w:rsid w:val="00DD4F56"/>
    <w:rsid w:val="00DD5233"/>
    <w:rsid w:val="00DD5365"/>
    <w:rsid w:val="00DD6001"/>
    <w:rsid w:val="00DD60BD"/>
    <w:rsid w:val="00DE0793"/>
    <w:rsid w:val="00DE129C"/>
    <w:rsid w:val="00DE1E27"/>
    <w:rsid w:val="00DE2EB9"/>
    <w:rsid w:val="00DE2EF7"/>
    <w:rsid w:val="00DE3FCE"/>
    <w:rsid w:val="00DE4C90"/>
    <w:rsid w:val="00DE4CC7"/>
    <w:rsid w:val="00DE4DCF"/>
    <w:rsid w:val="00DE5A9D"/>
    <w:rsid w:val="00DE6523"/>
    <w:rsid w:val="00DE77F8"/>
    <w:rsid w:val="00DE7BAA"/>
    <w:rsid w:val="00DF025B"/>
    <w:rsid w:val="00DF2F4C"/>
    <w:rsid w:val="00DF3FE3"/>
    <w:rsid w:val="00DF41BD"/>
    <w:rsid w:val="00DF466E"/>
    <w:rsid w:val="00DF4688"/>
    <w:rsid w:val="00DF4A24"/>
    <w:rsid w:val="00DF4BFF"/>
    <w:rsid w:val="00DF537A"/>
    <w:rsid w:val="00DF60F1"/>
    <w:rsid w:val="00DF67C7"/>
    <w:rsid w:val="00DF6C1B"/>
    <w:rsid w:val="00DF6C77"/>
    <w:rsid w:val="00DF7814"/>
    <w:rsid w:val="00DF7970"/>
    <w:rsid w:val="00DF7FA6"/>
    <w:rsid w:val="00E0005B"/>
    <w:rsid w:val="00E0323A"/>
    <w:rsid w:val="00E038C9"/>
    <w:rsid w:val="00E03F06"/>
    <w:rsid w:val="00E050ED"/>
    <w:rsid w:val="00E06A3A"/>
    <w:rsid w:val="00E06E8A"/>
    <w:rsid w:val="00E06F08"/>
    <w:rsid w:val="00E07720"/>
    <w:rsid w:val="00E07B96"/>
    <w:rsid w:val="00E106D5"/>
    <w:rsid w:val="00E11797"/>
    <w:rsid w:val="00E117DE"/>
    <w:rsid w:val="00E117F7"/>
    <w:rsid w:val="00E1189C"/>
    <w:rsid w:val="00E12052"/>
    <w:rsid w:val="00E122EC"/>
    <w:rsid w:val="00E14288"/>
    <w:rsid w:val="00E14E20"/>
    <w:rsid w:val="00E15595"/>
    <w:rsid w:val="00E156EC"/>
    <w:rsid w:val="00E1577C"/>
    <w:rsid w:val="00E162AD"/>
    <w:rsid w:val="00E1641E"/>
    <w:rsid w:val="00E1694C"/>
    <w:rsid w:val="00E17C51"/>
    <w:rsid w:val="00E21168"/>
    <w:rsid w:val="00E21A29"/>
    <w:rsid w:val="00E23597"/>
    <w:rsid w:val="00E2383D"/>
    <w:rsid w:val="00E24125"/>
    <w:rsid w:val="00E27EE1"/>
    <w:rsid w:val="00E305BC"/>
    <w:rsid w:val="00E3077B"/>
    <w:rsid w:val="00E316FA"/>
    <w:rsid w:val="00E32407"/>
    <w:rsid w:val="00E328D3"/>
    <w:rsid w:val="00E32E2D"/>
    <w:rsid w:val="00E34833"/>
    <w:rsid w:val="00E34C36"/>
    <w:rsid w:val="00E366FB"/>
    <w:rsid w:val="00E3689C"/>
    <w:rsid w:val="00E36B0A"/>
    <w:rsid w:val="00E36C76"/>
    <w:rsid w:val="00E3744D"/>
    <w:rsid w:val="00E37524"/>
    <w:rsid w:val="00E37EC5"/>
    <w:rsid w:val="00E40C7D"/>
    <w:rsid w:val="00E40DB5"/>
    <w:rsid w:val="00E42B37"/>
    <w:rsid w:val="00E42C66"/>
    <w:rsid w:val="00E43231"/>
    <w:rsid w:val="00E43410"/>
    <w:rsid w:val="00E43EBA"/>
    <w:rsid w:val="00E43FD4"/>
    <w:rsid w:val="00E44B27"/>
    <w:rsid w:val="00E44BB0"/>
    <w:rsid w:val="00E44FB3"/>
    <w:rsid w:val="00E452A0"/>
    <w:rsid w:val="00E45513"/>
    <w:rsid w:val="00E459B6"/>
    <w:rsid w:val="00E464E5"/>
    <w:rsid w:val="00E46C4A"/>
    <w:rsid w:val="00E4707C"/>
    <w:rsid w:val="00E478F9"/>
    <w:rsid w:val="00E50A94"/>
    <w:rsid w:val="00E50E4A"/>
    <w:rsid w:val="00E51F62"/>
    <w:rsid w:val="00E52912"/>
    <w:rsid w:val="00E535EF"/>
    <w:rsid w:val="00E5380A"/>
    <w:rsid w:val="00E5436D"/>
    <w:rsid w:val="00E54C23"/>
    <w:rsid w:val="00E5507E"/>
    <w:rsid w:val="00E5675D"/>
    <w:rsid w:val="00E56B86"/>
    <w:rsid w:val="00E570B3"/>
    <w:rsid w:val="00E60752"/>
    <w:rsid w:val="00E60E14"/>
    <w:rsid w:val="00E61AD5"/>
    <w:rsid w:val="00E61F9C"/>
    <w:rsid w:val="00E62203"/>
    <w:rsid w:val="00E62B8C"/>
    <w:rsid w:val="00E6423D"/>
    <w:rsid w:val="00E6502D"/>
    <w:rsid w:val="00E6545A"/>
    <w:rsid w:val="00E66106"/>
    <w:rsid w:val="00E67B5A"/>
    <w:rsid w:val="00E70AFD"/>
    <w:rsid w:val="00E71473"/>
    <w:rsid w:val="00E71DF5"/>
    <w:rsid w:val="00E73717"/>
    <w:rsid w:val="00E73903"/>
    <w:rsid w:val="00E75C0E"/>
    <w:rsid w:val="00E7608E"/>
    <w:rsid w:val="00E77B16"/>
    <w:rsid w:val="00E8063A"/>
    <w:rsid w:val="00E808CE"/>
    <w:rsid w:val="00E80DB1"/>
    <w:rsid w:val="00E813F6"/>
    <w:rsid w:val="00E81710"/>
    <w:rsid w:val="00E82008"/>
    <w:rsid w:val="00E835CA"/>
    <w:rsid w:val="00E83727"/>
    <w:rsid w:val="00E83F89"/>
    <w:rsid w:val="00E846AD"/>
    <w:rsid w:val="00E846F5"/>
    <w:rsid w:val="00E84B2D"/>
    <w:rsid w:val="00E84F7B"/>
    <w:rsid w:val="00E856FA"/>
    <w:rsid w:val="00E8733F"/>
    <w:rsid w:val="00E873D6"/>
    <w:rsid w:val="00E87569"/>
    <w:rsid w:val="00E87959"/>
    <w:rsid w:val="00E9027E"/>
    <w:rsid w:val="00E90C10"/>
    <w:rsid w:val="00E91CB5"/>
    <w:rsid w:val="00E9288D"/>
    <w:rsid w:val="00E92D5D"/>
    <w:rsid w:val="00E94340"/>
    <w:rsid w:val="00E94477"/>
    <w:rsid w:val="00E946F2"/>
    <w:rsid w:val="00E95177"/>
    <w:rsid w:val="00E953C4"/>
    <w:rsid w:val="00E95AE4"/>
    <w:rsid w:val="00E966E0"/>
    <w:rsid w:val="00E97287"/>
    <w:rsid w:val="00E97BB5"/>
    <w:rsid w:val="00EA0828"/>
    <w:rsid w:val="00EA16CE"/>
    <w:rsid w:val="00EA1785"/>
    <w:rsid w:val="00EA1844"/>
    <w:rsid w:val="00EA23D0"/>
    <w:rsid w:val="00EA33D0"/>
    <w:rsid w:val="00EA4617"/>
    <w:rsid w:val="00EA5966"/>
    <w:rsid w:val="00EA5C3A"/>
    <w:rsid w:val="00EA6656"/>
    <w:rsid w:val="00EA78DE"/>
    <w:rsid w:val="00EB05AD"/>
    <w:rsid w:val="00EB1489"/>
    <w:rsid w:val="00EB19F9"/>
    <w:rsid w:val="00EB206E"/>
    <w:rsid w:val="00EB262C"/>
    <w:rsid w:val="00EB2CC7"/>
    <w:rsid w:val="00EB44F0"/>
    <w:rsid w:val="00EB47B3"/>
    <w:rsid w:val="00EB5A9B"/>
    <w:rsid w:val="00EB67A5"/>
    <w:rsid w:val="00EB693C"/>
    <w:rsid w:val="00EB7171"/>
    <w:rsid w:val="00EB7262"/>
    <w:rsid w:val="00EB73A9"/>
    <w:rsid w:val="00EC0215"/>
    <w:rsid w:val="00EC12C5"/>
    <w:rsid w:val="00EC13ED"/>
    <w:rsid w:val="00EC15BD"/>
    <w:rsid w:val="00EC2231"/>
    <w:rsid w:val="00EC255A"/>
    <w:rsid w:val="00EC2FE4"/>
    <w:rsid w:val="00EC3180"/>
    <w:rsid w:val="00EC39B8"/>
    <w:rsid w:val="00EC3B01"/>
    <w:rsid w:val="00EC4E0B"/>
    <w:rsid w:val="00EC55D5"/>
    <w:rsid w:val="00EC600F"/>
    <w:rsid w:val="00EC6942"/>
    <w:rsid w:val="00EC6CA3"/>
    <w:rsid w:val="00ED0C4B"/>
    <w:rsid w:val="00ED0E45"/>
    <w:rsid w:val="00ED1DF0"/>
    <w:rsid w:val="00ED358D"/>
    <w:rsid w:val="00ED45BE"/>
    <w:rsid w:val="00ED5001"/>
    <w:rsid w:val="00ED7009"/>
    <w:rsid w:val="00ED7FC1"/>
    <w:rsid w:val="00EE0334"/>
    <w:rsid w:val="00EE0FA9"/>
    <w:rsid w:val="00EE1BF9"/>
    <w:rsid w:val="00EE1DC1"/>
    <w:rsid w:val="00EE2A9F"/>
    <w:rsid w:val="00EE2E14"/>
    <w:rsid w:val="00EE396B"/>
    <w:rsid w:val="00EE4311"/>
    <w:rsid w:val="00EE4690"/>
    <w:rsid w:val="00EE4DE1"/>
    <w:rsid w:val="00EE5403"/>
    <w:rsid w:val="00EE5B59"/>
    <w:rsid w:val="00EE6722"/>
    <w:rsid w:val="00EF0552"/>
    <w:rsid w:val="00EF0692"/>
    <w:rsid w:val="00EF0D6B"/>
    <w:rsid w:val="00EF0FC3"/>
    <w:rsid w:val="00EF16C6"/>
    <w:rsid w:val="00EF1A0D"/>
    <w:rsid w:val="00EF4151"/>
    <w:rsid w:val="00EF4ADE"/>
    <w:rsid w:val="00EF5FCF"/>
    <w:rsid w:val="00EF6031"/>
    <w:rsid w:val="00EF60B4"/>
    <w:rsid w:val="00EF622D"/>
    <w:rsid w:val="00EF64B4"/>
    <w:rsid w:val="00EF6AD7"/>
    <w:rsid w:val="00F00CF2"/>
    <w:rsid w:val="00F01722"/>
    <w:rsid w:val="00F01B5D"/>
    <w:rsid w:val="00F01D5B"/>
    <w:rsid w:val="00F032AC"/>
    <w:rsid w:val="00F0380F"/>
    <w:rsid w:val="00F039FC"/>
    <w:rsid w:val="00F0592F"/>
    <w:rsid w:val="00F05DDD"/>
    <w:rsid w:val="00F06094"/>
    <w:rsid w:val="00F07527"/>
    <w:rsid w:val="00F07538"/>
    <w:rsid w:val="00F108D0"/>
    <w:rsid w:val="00F1191E"/>
    <w:rsid w:val="00F1207D"/>
    <w:rsid w:val="00F12A88"/>
    <w:rsid w:val="00F1368D"/>
    <w:rsid w:val="00F13994"/>
    <w:rsid w:val="00F1438C"/>
    <w:rsid w:val="00F1639D"/>
    <w:rsid w:val="00F16523"/>
    <w:rsid w:val="00F1664C"/>
    <w:rsid w:val="00F16BD3"/>
    <w:rsid w:val="00F17432"/>
    <w:rsid w:val="00F17794"/>
    <w:rsid w:val="00F20DB3"/>
    <w:rsid w:val="00F22AAA"/>
    <w:rsid w:val="00F23399"/>
    <w:rsid w:val="00F23751"/>
    <w:rsid w:val="00F239CB"/>
    <w:rsid w:val="00F241ED"/>
    <w:rsid w:val="00F246A8"/>
    <w:rsid w:val="00F24A4C"/>
    <w:rsid w:val="00F25EE7"/>
    <w:rsid w:val="00F2657A"/>
    <w:rsid w:val="00F2665C"/>
    <w:rsid w:val="00F27898"/>
    <w:rsid w:val="00F3122E"/>
    <w:rsid w:val="00F31C13"/>
    <w:rsid w:val="00F343CD"/>
    <w:rsid w:val="00F3475C"/>
    <w:rsid w:val="00F3487A"/>
    <w:rsid w:val="00F349DE"/>
    <w:rsid w:val="00F35319"/>
    <w:rsid w:val="00F353F2"/>
    <w:rsid w:val="00F35582"/>
    <w:rsid w:val="00F35730"/>
    <w:rsid w:val="00F35B28"/>
    <w:rsid w:val="00F36363"/>
    <w:rsid w:val="00F36824"/>
    <w:rsid w:val="00F378A0"/>
    <w:rsid w:val="00F40415"/>
    <w:rsid w:val="00F40563"/>
    <w:rsid w:val="00F407C4"/>
    <w:rsid w:val="00F40AE8"/>
    <w:rsid w:val="00F425C1"/>
    <w:rsid w:val="00F4353B"/>
    <w:rsid w:val="00F45007"/>
    <w:rsid w:val="00F45C9E"/>
    <w:rsid w:val="00F463CE"/>
    <w:rsid w:val="00F464A8"/>
    <w:rsid w:val="00F47B75"/>
    <w:rsid w:val="00F505C5"/>
    <w:rsid w:val="00F507C5"/>
    <w:rsid w:val="00F53280"/>
    <w:rsid w:val="00F54592"/>
    <w:rsid w:val="00F54E7C"/>
    <w:rsid w:val="00F5520D"/>
    <w:rsid w:val="00F55265"/>
    <w:rsid w:val="00F55D4E"/>
    <w:rsid w:val="00F56E9B"/>
    <w:rsid w:val="00F56FF7"/>
    <w:rsid w:val="00F5759B"/>
    <w:rsid w:val="00F577FC"/>
    <w:rsid w:val="00F60800"/>
    <w:rsid w:val="00F6103E"/>
    <w:rsid w:val="00F6121B"/>
    <w:rsid w:val="00F644D7"/>
    <w:rsid w:val="00F6459A"/>
    <w:rsid w:val="00F66A21"/>
    <w:rsid w:val="00F67ADB"/>
    <w:rsid w:val="00F67C7F"/>
    <w:rsid w:val="00F7059E"/>
    <w:rsid w:val="00F70D2C"/>
    <w:rsid w:val="00F71292"/>
    <w:rsid w:val="00F71CC3"/>
    <w:rsid w:val="00F72B7D"/>
    <w:rsid w:val="00F731C5"/>
    <w:rsid w:val="00F737C3"/>
    <w:rsid w:val="00F744BF"/>
    <w:rsid w:val="00F747C7"/>
    <w:rsid w:val="00F747D3"/>
    <w:rsid w:val="00F758BB"/>
    <w:rsid w:val="00F75AC1"/>
    <w:rsid w:val="00F75E28"/>
    <w:rsid w:val="00F81F70"/>
    <w:rsid w:val="00F82A8B"/>
    <w:rsid w:val="00F83024"/>
    <w:rsid w:val="00F836C7"/>
    <w:rsid w:val="00F83BDB"/>
    <w:rsid w:val="00F84F37"/>
    <w:rsid w:val="00F851A7"/>
    <w:rsid w:val="00F85371"/>
    <w:rsid w:val="00F85CFE"/>
    <w:rsid w:val="00F86D06"/>
    <w:rsid w:val="00F87211"/>
    <w:rsid w:val="00F877E1"/>
    <w:rsid w:val="00F87BA8"/>
    <w:rsid w:val="00F905F9"/>
    <w:rsid w:val="00F90F14"/>
    <w:rsid w:val="00F91478"/>
    <w:rsid w:val="00F918B3"/>
    <w:rsid w:val="00F92EFA"/>
    <w:rsid w:val="00F93331"/>
    <w:rsid w:val="00F9340B"/>
    <w:rsid w:val="00F939D7"/>
    <w:rsid w:val="00F940F5"/>
    <w:rsid w:val="00F94EC6"/>
    <w:rsid w:val="00F95FED"/>
    <w:rsid w:val="00F96C1C"/>
    <w:rsid w:val="00F97543"/>
    <w:rsid w:val="00F97817"/>
    <w:rsid w:val="00F97913"/>
    <w:rsid w:val="00F979C2"/>
    <w:rsid w:val="00FA02E9"/>
    <w:rsid w:val="00FA0827"/>
    <w:rsid w:val="00FA1903"/>
    <w:rsid w:val="00FA3357"/>
    <w:rsid w:val="00FA3571"/>
    <w:rsid w:val="00FA37B2"/>
    <w:rsid w:val="00FA38C4"/>
    <w:rsid w:val="00FA3C3D"/>
    <w:rsid w:val="00FA43AE"/>
    <w:rsid w:val="00FA440C"/>
    <w:rsid w:val="00FA53AF"/>
    <w:rsid w:val="00FA5402"/>
    <w:rsid w:val="00FA575C"/>
    <w:rsid w:val="00FA5803"/>
    <w:rsid w:val="00FA5C68"/>
    <w:rsid w:val="00FA5FC8"/>
    <w:rsid w:val="00FA79B1"/>
    <w:rsid w:val="00FA79B6"/>
    <w:rsid w:val="00FA7BBB"/>
    <w:rsid w:val="00FB1143"/>
    <w:rsid w:val="00FB2379"/>
    <w:rsid w:val="00FB250B"/>
    <w:rsid w:val="00FB25F5"/>
    <w:rsid w:val="00FB2D67"/>
    <w:rsid w:val="00FB3D8D"/>
    <w:rsid w:val="00FB4141"/>
    <w:rsid w:val="00FB425F"/>
    <w:rsid w:val="00FB4BF3"/>
    <w:rsid w:val="00FB5EEB"/>
    <w:rsid w:val="00FB7D9D"/>
    <w:rsid w:val="00FB7F55"/>
    <w:rsid w:val="00FB7FA8"/>
    <w:rsid w:val="00FC0060"/>
    <w:rsid w:val="00FC0F21"/>
    <w:rsid w:val="00FC1A5D"/>
    <w:rsid w:val="00FC200C"/>
    <w:rsid w:val="00FC2091"/>
    <w:rsid w:val="00FC66DB"/>
    <w:rsid w:val="00FC6DD5"/>
    <w:rsid w:val="00FC7745"/>
    <w:rsid w:val="00FD0689"/>
    <w:rsid w:val="00FD1141"/>
    <w:rsid w:val="00FD118F"/>
    <w:rsid w:val="00FD1918"/>
    <w:rsid w:val="00FD2965"/>
    <w:rsid w:val="00FD2A37"/>
    <w:rsid w:val="00FD2F4F"/>
    <w:rsid w:val="00FD50A1"/>
    <w:rsid w:val="00FD5312"/>
    <w:rsid w:val="00FD53C2"/>
    <w:rsid w:val="00FD5600"/>
    <w:rsid w:val="00FD67CB"/>
    <w:rsid w:val="00FD68BA"/>
    <w:rsid w:val="00FD6B6A"/>
    <w:rsid w:val="00FD6B78"/>
    <w:rsid w:val="00FD6FEC"/>
    <w:rsid w:val="00FD71F2"/>
    <w:rsid w:val="00FE0373"/>
    <w:rsid w:val="00FE0523"/>
    <w:rsid w:val="00FE0F47"/>
    <w:rsid w:val="00FE1419"/>
    <w:rsid w:val="00FE1964"/>
    <w:rsid w:val="00FE1E56"/>
    <w:rsid w:val="00FE2C80"/>
    <w:rsid w:val="00FE2DFB"/>
    <w:rsid w:val="00FE3C1B"/>
    <w:rsid w:val="00FE4779"/>
    <w:rsid w:val="00FE575B"/>
    <w:rsid w:val="00FE6503"/>
    <w:rsid w:val="00FE6E9B"/>
    <w:rsid w:val="00FE7B54"/>
    <w:rsid w:val="00FF099A"/>
    <w:rsid w:val="00FF1712"/>
    <w:rsid w:val="00FF176C"/>
    <w:rsid w:val="00FF2D4F"/>
    <w:rsid w:val="00FF540D"/>
    <w:rsid w:val="00FF568A"/>
    <w:rsid w:val="00FF59B4"/>
    <w:rsid w:val="00FF5DDF"/>
    <w:rsid w:val="00FF67E8"/>
    <w:rsid w:val="00FF7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3672A74-6A03-4DD6-9221-718FC92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07"/>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554D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63E50"/>
    <w:pPr>
      <w:keepNext/>
      <w:spacing w:before="240" w:after="60"/>
      <w:outlineLvl w:val="1"/>
    </w:pPr>
    <w:rPr>
      <w:rFonts w:ascii="Arial" w:hAnsi="Arial" w:cs="Arial"/>
      <w:b/>
      <w:bCs/>
      <w:i/>
      <w:iCs/>
      <w:sz w:val="28"/>
      <w:szCs w:val="28"/>
      <w:lang w:val="es-ES_tradnl"/>
    </w:rPr>
  </w:style>
  <w:style w:type="paragraph" w:styleId="Ttulo3">
    <w:name w:val="heading 3"/>
    <w:basedOn w:val="Normal"/>
    <w:next w:val="Normal"/>
    <w:link w:val="Ttulo3Car"/>
    <w:semiHidden/>
    <w:unhideWhenUsed/>
    <w:qFormat/>
    <w:locked/>
    <w:rsid w:val="00CF170B"/>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locked/>
    <w:rsid w:val="00F17794"/>
    <w:pPr>
      <w:spacing w:before="240" w:after="60"/>
      <w:outlineLvl w:val="4"/>
    </w:pPr>
    <w:rPr>
      <w:b/>
      <w:bCs/>
      <w:i/>
      <w:iCs/>
      <w:sz w:val="26"/>
      <w:szCs w:val="26"/>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563E50"/>
    <w:rPr>
      <w:rFonts w:ascii="Arial" w:hAnsi="Arial" w:cs="Arial"/>
      <w:b/>
      <w:bCs/>
      <w:i/>
      <w:iCs/>
      <w:sz w:val="28"/>
      <w:szCs w:val="28"/>
      <w:lang w:eastAsia="es-ES"/>
    </w:rPr>
  </w:style>
  <w:style w:type="paragraph" w:styleId="Textoindependiente3">
    <w:name w:val="Body Text 3"/>
    <w:basedOn w:val="Normal"/>
    <w:link w:val="Textoindependiente3Car"/>
    <w:uiPriority w:val="99"/>
    <w:rsid w:val="00563E50"/>
    <w:pPr>
      <w:jc w:val="both"/>
    </w:pPr>
    <w:rPr>
      <w:rFonts w:ascii="Arial" w:hAnsi="Arial" w:cs="Arial"/>
      <w:i/>
      <w:iCs/>
      <w:u w:val="single"/>
    </w:rPr>
  </w:style>
  <w:style w:type="character" w:customStyle="1" w:styleId="Textoindependiente3Car">
    <w:name w:val="Texto independiente 3 Car"/>
    <w:basedOn w:val="Fuentedeprrafopredeter"/>
    <w:link w:val="Textoindependiente3"/>
    <w:uiPriority w:val="99"/>
    <w:locked/>
    <w:rsid w:val="00563E50"/>
    <w:rPr>
      <w:rFonts w:ascii="Arial" w:hAnsi="Arial" w:cs="Arial"/>
      <w:i/>
      <w:iCs/>
      <w:sz w:val="24"/>
      <w:szCs w:val="24"/>
      <w:u w:val="single"/>
      <w:lang w:val="es-ES" w:eastAsia="es-ES"/>
    </w:rPr>
  </w:style>
  <w:style w:type="paragraph" w:styleId="Sangradetextonormal">
    <w:name w:val="Body Text Indent"/>
    <w:basedOn w:val="Normal"/>
    <w:link w:val="SangradetextonormalCar"/>
    <w:uiPriority w:val="99"/>
    <w:rsid w:val="00563E50"/>
    <w:pPr>
      <w:spacing w:after="120"/>
      <w:ind w:left="283"/>
    </w:pPr>
  </w:style>
  <w:style w:type="character" w:customStyle="1" w:styleId="SangradetextonormalCar">
    <w:name w:val="Sangría de texto normal Car"/>
    <w:basedOn w:val="Fuentedeprrafopredeter"/>
    <w:link w:val="Sangradetextonormal"/>
    <w:uiPriority w:val="99"/>
    <w:locked/>
    <w:rsid w:val="00563E50"/>
    <w:rPr>
      <w:rFonts w:ascii="Times New Roman" w:hAnsi="Times New Roman" w:cs="Times New Roman"/>
      <w:sz w:val="24"/>
      <w:szCs w:val="24"/>
      <w:lang w:val="es-ES" w:eastAsia="es-ES"/>
    </w:rPr>
  </w:style>
  <w:style w:type="paragraph" w:styleId="Prrafodelista">
    <w:name w:val="List Paragraph"/>
    <w:aliases w:val="texto con viñeta,Sin sangría"/>
    <w:basedOn w:val="Normal"/>
    <w:link w:val="PrrafodelistaCar"/>
    <w:uiPriority w:val="34"/>
    <w:qFormat/>
    <w:rsid w:val="00563E50"/>
    <w:pPr>
      <w:ind w:left="708"/>
    </w:pPr>
  </w:style>
  <w:style w:type="paragraph" w:customStyle="1" w:styleId="Nmerodepgina1">
    <w:name w:val="Número de página1"/>
    <w:basedOn w:val="Normal"/>
    <w:next w:val="Normal"/>
    <w:uiPriority w:val="99"/>
    <w:rsid w:val="00563E50"/>
    <w:rPr>
      <w:rFonts w:ascii="CG Times (W1)" w:hAnsi="CG Times (W1)"/>
      <w:sz w:val="20"/>
      <w:szCs w:val="20"/>
    </w:rPr>
  </w:style>
  <w:style w:type="paragraph" w:customStyle="1" w:styleId="ListParagraph1">
    <w:name w:val="List Paragraph1"/>
    <w:basedOn w:val="Normal"/>
    <w:uiPriority w:val="99"/>
    <w:rsid w:val="00563E50"/>
    <w:pPr>
      <w:ind w:left="720"/>
      <w:jc w:val="both"/>
    </w:pPr>
    <w:rPr>
      <w:rFonts w:ascii="Arial" w:eastAsia="Calibri" w:hAnsi="Arial" w:cs="Arial"/>
      <w:lang w:val="es-CR" w:eastAsia="es-CR"/>
    </w:rPr>
  </w:style>
  <w:style w:type="character" w:styleId="Hipervnculo">
    <w:name w:val="Hyperlink"/>
    <w:basedOn w:val="Fuentedeprrafopredeter"/>
    <w:uiPriority w:val="99"/>
    <w:rsid w:val="009C4DF8"/>
    <w:rPr>
      <w:rFonts w:cs="Times New Roman"/>
      <w:color w:val="0000FF"/>
      <w:u w:val="single"/>
    </w:rPr>
  </w:style>
  <w:style w:type="table" w:styleId="Tablaconcuadrcula">
    <w:name w:val="Table Grid"/>
    <w:basedOn w:val="Tablanormal"/>
    <w:uiPriority w:val="59"/>
    <w:locked/>
    <w:rsid w:val="00D3142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qFormat/>
    <w:rsid w:val="001D5F71"/>
    <w:pPr>
      <w:keepLines/>
      <w:spacing w:before="240" w:after="240" w:line="360" w:lineRule="auto"/>
      <w:jc w:val="both"/>
    </w:pPr>
    <w:rPr>
      <w:rFonts w:ascii="Arial" w:eastAsia="Times New Roman" w:hAnsi="Arial"/>
      <w:noProof/>
      <w:szCs w:val="20"/>
      <w:lang w:val="es-ES" w:eastAsia="es-ES"/>
    </w:rPr>
  </w:style>
  <w:style w:type="paragraph" w:customStyle="1" w:styleId="Artculo">
    <w:name w:val="Artículo"/>
    <w:basedOn w:val="Normal"/>
    <w:next w:val="Texto"/>
    <w:qFormat/>
    <w:rsid w:val="001D5F71"/>
    <w:pPr>
      <w:keepNext/>
      <w:keepLines/>
      <w:numPr>
        <w:numId w:val="1"/>
      </w:numPr>
      <w:spacing w:before="360" w:line="360" w:lineRule="auto"/>
      <w:jc w:val="both"/>
    </w:pPr>
    <w:rPr>
      <w:rFonts w:ascii="Arial" w:hAnsi="Arial" w:cs="Arial"/>
      <w:b/>
      <w:szCs w:val="22"/>
    </w:rPr>
  </w:style>
  <w:style w:type="paragraph" w:customStyle="1" w:styleId="Textoconletras">
    <w:name w:val="Texto con letras"/>
    <w:basedOn w:val="Texto"/>
    <w:qFormat/>
    <w:rsid w:val="001D5F71"/>
    <w:pPr>
      <w:numPr>
        <w:numId w:val="2"/>
      </w:numPr>
    </w:pPr>
  </w:style>
  <w:style w:type="paragraph" w:styleId="Textodeglobo">
    <w:name w:val="Balloon Text"/>
    <w:basedOn w:val="Normal"/>
    <w:link w:val="TextodegloboCar"/>
    <w:semiHidden/>
    <w:unhideWhenUsed/>
    <w:rsid w:val="00B77F84"/>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F84"/>
    <w:rPr>
      <w:rFonts w:ascii="Tahoma" w:eastAsia="Times New Roman" w:hAnsi="Tahoma" w:cs="Tahoma"/>
      <w:sz w:val="16"/>
      <w:szCs w:val="16"/>
      <w:lang w:val="es-ES" w:eastAsia="es-ES"/>
    </w:rPr>
  </w:style>
  <w:style w:type="paragraph" w:styleId="Descripcin">
    <w:name w:val="caption"/>
    <w:basedOn w:val="Normal"/>
    <w:next w:val="Normal"/>
    <w:qFormat/>
    <w:locked/>
    <w:rsid w:val="00C37E2B"/>
    <w:rPr>
      <w:rFonts w:ascii="Arial" w:hAnsi="Arial" w:cs="Arial"/>
      <w:sz w:val="20"/>
      <w:szCs w:val="20"/>
      <w:lang w:val="es-CR"/>
    </w:rPr>
  </w:style>
  <w:style w:type="paragraph" w:styleId="NormalWeb">
    <w:name w:val="Normal (Web)"/>
    <w:basedOn w:val="Normal"/>
    <w:uiPriority w:val="99"/>
    <w:rsid w:val="00C37E2B"/>
    <w:pPr>
      <w:spacing w:before="100" w:beforeAutospacing="1" w:after="100" w:afterAutospacing="1"/>
    </w:pPr>
  </w:style>
  <w:style w:type="character" w:customStyle="1" w:styleId="Ttulo5Car">
    <w:name w:val="Título 5 Car"/>
    <w:basedOn w:val="Fuentedeprrafopredeter"/>
    <w:link w:val="Ttulo5"/>
    <w:rsid w:val="00F17794"/>
    <w:rPr>
      <w:rFonts w:ascii="Times New Roman" w:eastAsia="Times New Roman" w:hAnsi="Times New Roman"/>
      <w:b/>
      <w:bCs/>
      <w:i/>
      <w:iCs/>
      <w:sz w:val="26"/>
      <w:szCs w:val="26"/>
      <w:lang w:val="es-CR" w:eastAsia="es-ES"/>
    </w:rPr>
  </w:style>
  <w:style w:type="paragraph" w:styleId="Textoindependiente2">
    <w:name w:val="Body Text 2"/>
    <w:basedOn w:val="Normal"/>
    <w:link w:val="Textoindependiente2Car"/>
    <w:uiPriority w:val="99"/>
    <w:semiHidden/>
    <w:unhideWhenUsed/>
    <w:rsid w:val="00F744BF"/>
    <w:pPr>
      <w:spacing w:after="120" w:line="480" w:lineRule="auto"/>
    </w:pPr>
  </w:style>
  <w:style w:type="character" w:customStyle="1" w:styleId="Textoindependiente2Car">
    <w:name w:val="Texto independiente 2 Car"/>
    <w:basedOn w:val="Fuentedeprrafopredeter"/>
    <w:link w:val="Textoindependiente2"/>
    <w:uiPriority w:val="99"/>
    <w:semiHidden/>
    <w:rsid w:val="00F744BF"/>
    <w:rPr>
      <w:rFonts w:ascii="Times New Roman" w:eastAsia="Times New Roman" w:hAnsi="Times New Roman"/>
      <w:sz w:val="24"/>
      <w:szCs w:val="24"/>
      <w:lang w:val="es-ES" w:eastAsia="es-ES"/>
    </w:rPr>
  </w:style>
  <w:style w:type="paragraph" w:customStyle="1" w:styleId="Fuentedeprrafopredet">
    <w:name w:val="Fuente de párrafo predet"/>
    <w:uiPriority w:val="99"/>
    <w:rsid w:val="004954F5"/>
    <w:pPr>
      <w:widowControl w:val="0"/>
    </w:pPr>
    <w:rPr>
      <w:rFonts w:ascii="CG Times (W1)" w:eastAsia="Times New Roman" w:hAnsi="CG Times (W1)"/>
      <w:sz w:val="20"/>
      <w:szCs w:val="20"/>
      <w:lang w:val="es-ES" w:eastAsia="es-ES"/>
    </w:rPr>
  </w:style>
  <w:style w:type="paragraph" w:customStyle="1" w:styleId="estilo1">
    <w:name w:val="estilo1"/>
    <w:basedOn w:val="Normal"/>
    <w:rsid w:val="002833B7"/>
    <w:pPr>
      <w:spacing w:before="100" w:beforeAutospacing="1" w:after="100" w:afterAutospacing="1"/>
    </w:pPr>
    <w:rPr>
      <w:rFonts w:ascii="Arial" w:hAnsi="Arial" w:cs="Arial"/>
      <w:noProof/>
    </w:rPr>
  </w:style>
  <w:style w:type="table" w:customStyle="1" w:styleId="Tablaconcuadrcula1">
    <w:name w:val="Tabla con cuadrícula1"/>
    <w:basedOn w:val="Tablanormal"/>
    <w:next w:val="Tablaconcuadrcula"/>
    <w:uiPriority w:val="59"/>
    <w:rsid w:val="008E71C6"/>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580F"/>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F580F"/>
    <w:rPr>
      <w:rFonts w:ascii="Cambria" w:eastAsia="Cambria" w:hAnsi="Cambria"/>
      <w:sz w:val="20"/>
      <w:szCs w:val="20"/>
      <w:lang w:val="es-ES_tradnl" w:eastAsia="en-US"/>
    </w:rPr>
  </w:style>
  <w:style w:type="character" w:customStyle="1" w:styleId="TextonotapieCar">
    <w:name w:val="Texto nota pie Car"/>
    <w:basedOn w:val="Fuentedeprrafopredeter"/>
    <w:link w:val="Textonotapie"/>
    <w:uiPriority w:val="99"/>
    <w:semiHidden/>
    <w:rsid w:val="003F580F"/>
    <w:rPr>
      <w:rFonts w:ascii="Cambria" w:eastAsia="Cambria" w:hAnsi="Cambria"/>
      <w:sz w:val="20"/>
      <w:szCs w:val="20"/>
      <w:lang w:val="es-ES_tradnl"/>
    </w:rPr>
  </w:style>
  <w:style w:type="table" w:customStyle="1" w:styleId="Tablaconcuadrcula3">
    <w:name w:val="Tabla con cuadrícula3"/>
    <w:basedOn w:val="Tablanormal"/>
    <w:next w:val="Tablaconcuadrcula"/>
    <w:uiPriority w:val="59"/>
    <w:rsid w:val="00AB338D"/>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84E4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038C9"/>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035A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8035A7"/>
    <w:pPr>
      <w:spacing w:after="200"/>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8035A7"/>
    <w:rPr>
      <w:sz w:val="20"/>
      <w:szCs w:val="20"/>
      <w:lang w:val="es-CR"/>
    </w:rPr>
  </w:style>
  <w:style w:type="character" w:styleId="Refdecomentario">
    <w:name w:val="annotation reference"/>
    <w:basedOn w:val="Fuentedeprrafopredeter"/>
    <w:uiPriority w:val="99"/>
    <w:unhideWhenUsed/>
    <w:rsid w:val="008035A7"/>
    <w:rPr>
      <w:sz w:val="16"/>
      <w:szCs w:val="16"/>
    </w:rPr>
  </w:style>
  <w:style w:type="table" w:customStyle="1" w:styleId="Listaclara-nfasis21">
    <w:name w:val="Lista clara - Énfasis 21"/>
    <w:basedOn w:val="Tablanormal"/>
    <w:next w:val="Listaclara-nfasis2"/>
    <w:uiPriority w:val="61"/>
    <w:rsid w:val="00C500C0"/>
    <w:rPr>
      <w:lang w:val="es-C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C500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aconcuadrcula7">
    <w:name w:val="Tabla con cuadrícula7"/>
    <w:basedOn w:val="Tablanormal"/>
    <w:next w:val="Tablaconcuadrcula"/>
    <w:uiPriority w:val="59"/>
    <w:rsid w:val="001B78D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10C21"/>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basedOn w:val="Fuentedeprrafopredeter"/>
    <w:uiPriority w:val="99"/>
    <w:semiHidden/>
    <w:unhideWhenUsed/>
    <w:rsid w:val="00D10C21"/>
    <w:rPr>
      <w:vertAlign w:val="superscript"/>
    </w:rPr>
  </w:style>
  <w:style w:type="character" w:styleId="Textoennegrita">
    <w:name w:val="Strong"/>
    <w:basedOn w:val="Fuentedeprrafopredeter"/>
    <w:uiPriority w:val="22"/>
    <w:qFormat/>
    <w:locked/>
    <w:rsid w:val="00390CFD"/>
    <w:rPr>
      <w:b/>
      <w:bCs/>
    </w:rPr>
  </w:style>
  <w:style w:type="table" w:customStyle="1" w:styleId="Tablaconcuadrcula9">
    <w:name w:val="Tabla con cuadrícula9"/>
    <w:basedOn w:val="Tablanormal"/>
    <w:next w:val="Tablaconcuadrcula"/>
    <w:uiPriority w:val="59"/>
    <w:rsid w:val="000D7B3E"/>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F35319"/>
    <w:pPr>
      <w:tabs>
        <w:tab w:val="center" w:pos="4419"/>
        <w:tab w:val="right" w:pos="8838"/>
      </w:tabs>
    </w:pPr>
  </w:style>
  <w:style w:type="character" w:customStyle="1" w:styleId="EncabezadoCar">
    <w:name w:val="Encabezado Car"/>
    <w:basedOn w:val="Fuentedeprrafopredeter"/>
    <w:link w:val="Encabezado"/>
    <w:uiPriority w:val="99"/>
    <w:rsid w:val="00F35319"/>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F35319"/>
    <w:pPr>
      <w:tabs>
        <w:tab w:val="center" w:pos="4419"/>
        <w:tab w:val="right" w:pos="8838"/>
      </w:tabs>
    </w:pPr>
  </w:style>
  <w:style w:type="character" w:customStyle="1" w:styleId="PiedepginaCar">
    <w:name w:val="Pie de página Car"/>
    <w:basedOn w:val="Fuentedeprrafopredeter"/>
    <w:link w:val="Piedepgina"/>
    <w:uiPriority w:val="99"/>
    <w:rsid w:val="00F35319"/>
    <w:rPr>
      <w:rFonts w:ascii="Times New Roman" w:eastAsia="Times New Roman" w:hAnsi="Times New Roman"/>
      <w:sz w:val="24"/>
      <w:szCs w:val="24"/>
      <w:lang w:val="es-ES" w:eastAsia="es-ES"/>
    </w:rPr>
  </w:style>
  <w:style w:type="character" w:styleId="nfasissutil">
    <w:name w:val="Subtle Emphasis"/>
    <w:uiPriority w:val="19"/>
    <w:qFormat/>
    <w:rsid w:val="007432FE"/>
    <w:rPr>
      <w:i/>
      <w:iCs/>
      <w:color w:val="808080"/>
    </w:rPr>
  </w:style>
  <w:style w:type="paragraph" w:customStyle="1" w:styleId="2">
    <w:name w:val="2"/>
    <w:basedOn w:val="Normal"/>
    <w:next w:val="Ttulo"/>
    <w:link w:val="TtuloCar"/>
    <w:qFormat/>
    <w:rsid w:val="00CC2753"/>
    <w:pPr>
      <w:ind w:right="1332"/>
      <w:jc w:val="center"/>
    </w:pPr>
    <w:rPr>
      <w:rFonts w:ascii="Arial" w:eastAsia="Calibri" w:hAnsi="Arial" w:cs="Arial"/>
      <w:b/>
      <w:i/>
      <w:sz w:val="28"/>
      <w:szCs w:val="28"/>
      <w:lang w:val="es-CR"/>
    </w:rPr>
  </w:style>
  <w:style w:type="character" w:customStyle="1" w:styleId="TtuloCar">
    <w:name w:val="Título Car"/>
    <w:link w:val="2"/>
    <w:rsid w:val="00CC2753"/>
    <w:rPr>
      <w:rFonts w:ascii="Arial" w:hAnsi="Arial" w:cs="Arial"/>
      <w:b/>
      <w:i/>
      <w:sz w:val="28"/>
      <w:szCs w:val="28"/>
      <w:lang w:val="es-CR" w:eastAsia="es-ES" w:bidi="ar-SA"/>
    </w:rPr>
  </w:style>
  <w:style w:type="paragraph" w:customStyle="1" w:styleId="informacion">
    <w:name w:val="informacion"/>
    <w:basedOn w:val="Normal"/>
    <w:rsid w:val="00CC2753"/>
    <w:pPr>
      <w:spacing w:before="100" w:beforeAutospacing="1" w:after="100" w:afterAutospacing="1"/>
    </w:pPr>
    <w:rPr>
      <w:lang w:val="es-CR" w:eastAsia="es-CR"/>
    </w:rPr>
  </w:style>
  <w:style w:type="paragraph" w:styleId="Ttulo">
    <w:name w:val="Title"/>
    <w:basedOn w:val="Normal"/>
    <w:next w:val="Normal"/>
    <w:link w:val="TtuloCar1"/>
    <w:qFormat/>
    <w:locked/>
    <w:rsid w:val="00CC2753"/>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CC2753"/>
    <w:rPr>
      <w:rFonts w:asciiTheme="majorHAnsi" w:eastAsiaTheme="majorEastAsia" w:hAnsiTheme="majorHAnsi" w:cstheme="majorBidi"/>
      <w:spacing w:val="-10"/>
      <w:kern w:val="28"/>
      <w:sz w:val="56"/>
      <w:szCs w:val="56"/>
      <w:lang w:val="es-ES" w:eastAsia="es-ES"/>
    </w:rPr>
  </w:style>
  <w:style w:type="paragraph" w:customStyle="1" w:styleId="1">
    <w:name w:val="1"/>
    <w:basedOn w:val="Normal"/>
    <w:next w:val="Ttulo"/>
    <w:qFormat/>
    <w:rsid w:val="009E4808"/>
    <w:pPr>
      <w:ind w:right="1332"/>
      <w:jc w:val="center"/>
    </w:pPr>
    <w:rPr>
      <w:rFonts w:ascii="Arial" w:hAnsi="Arial" w:cs="Arial"/>
      <w:b/>
      <w:i/>
      <w:sz w:val="28"/>
      <w:szCs w:val="28"/>
      <w:lang w:val="es-CR"/>
    </w:rPr>
  </w:style>
  <w:style w:type="paragraph" w:styleId="Sinespaciado">
    <w:name w:val="No Spacing"/>
    <w:uiPriority w:val="1"/>
    <w:qFormat/>
    <w:rsid w:val="00576C95"/>
    <w:pPr>
      <w:jc w:val="both"/>
    </w:pPr>
    <w:rPr>
      <w:rFonts w:ascii="Arial" w:eastAsia="Times New Roman" w:hAnsi="Arial"/>
      <w:sz w:val="24"/>
      <w:szCs w:val="24"/>
      <w:lang w:val="es-CR" w:eastAsia="es-ES"/>
    </w:rPr>
  </w:style>
  <w:style w:type="character" w:customStyle="1" w:styleId="Ttulo3Car">
    <w:name w:val="Título 3 Car"/>
    <w:basedOn w:val="Fuentedeprrafopredeter"/>
    <w:link w:val="Ttulo3"/>
    <w:semiHidden/>
    <w:rsid w:val="00CF170B"/>
    <w:rPr>
      <w:rFonts w:asciiTheme="majorHAnsi" w:eastAsiaTheme="majorEastAsia" w:hAnsiTheme="majorHAnsi" w:cstheme="majorBidi"/>
      <w:color w:val="243F60" w:themeColor="accent1" w:themeShade="7F"/>
      <w:sz w:val="24"/>
      <w:szCs w:val="24"/>
      <w:lang w:val="es-ES" w:eastAsia="es-ES"/>
    </w:rPr>
  </w:style>
  <w:style w:type="character" w:customStyle="1" w:styleId="apple-converted-space">
    <w:name w:val="apple-converted-space"/>
    <w:basedOn w:val="Fuentedeprrafopredeter"/>
    <w:rsid w:val="00895D7D"/>
  </w:style>
  <w:style w:type="character" w:styleId="nfasis">
    <w:name w:val="Emphasis"/>
    <w:basedOn w:val="Fuentedeprrafopredeter"/>
    <w:uiPriority w:val="20"/>
    <w:qFormat/>
    <w:locked/>
    <w:rsid w:val="007B7AA5"/>
    <w:rPr>
      <w:i/>
      <w:iCs/>
    </w:rPr>
  </w:style>
  <w:style w:type="character" w:styleId="Hipervnculovisitado">
    <w:name w:val="FollowedHyperlink"/>
    <w:basedOn w:val="Fuentedeprrafopredeter"/>
    <w:uiPriority w:val="99"/>
    <w:semiHidden/>
    <w:unhideWhenUsed/>
    <w:rsid w:val="00276049"/>
    <w:rPr>
      <w:color w:val="800080" w:themeColor="followedHyperlink"/>
      <w:u w:val="single"/>
    </w:rPr>
  </w:style>
  <w:style w:type="numbering" w:customStyle="1" w:styleId="Sinlista1">
    <w:name w:val="Sin lista1"/>
    <w:next w:val="Sinlista"/>
    <w:uiPriority w:val="99"/>
    <w:semiHidden/>
    <w:unhideWhenUsed/>
    <w:rsid w:val="00974ACA"/>
  </w:style>
  <w:style w:type="table" w:customStyle="1" w:styleId="Tablaconcuadrcula10">
    <w:name w:val="Tabla con cuadrícula10"/>
    <w:basedOn w:val="Tablanormal"/>
    <w:next w:val="Tablaconcuadrcula"/>
    <w:uiPriority w:val="39"/>
    <w:rsid w:val="00974AC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50828"/>
  </w:style>
  <w:style w:type="table" w:customStyle="1" w:styleId="Tablaconcuadrcula11">
    <w:name w:val="Tabla con cuadrícula11"/>
    <w:basedOn w:val="Tablanormal"/>
    <w:next w:val="Tablaconcuadrcula"/>
    <w:uiPriority w:val="39"/>
    <w:rsid w:val="0095082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54DD5"/>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texto con viñeta Car,Sin sangría Car"/>
    <w:link w:val="Prrafodelista"/>
    <w:uiPriority w:val="34"/>
    <w:rsid w:val="00CC147A"/>
    <w:rPr>
      <w:rFonts w:ascii="Times New Roman" w:eastAsia="Times New Roman" w:hAnsi="Times New Roman"/>
      <w:sz w:val="24"/>
      <w:szCs w:val="24"/>
      <w:lang w:val="es-ES" w:eastAsia="es-ES"/>
    </w:rPr>
  </w:style>
  <w:style w:type="paragraph" w:customStyle="1" w:styleId="Default">
    <w:name w:val="Default"/>
    <w:rsid w:val="00D031DA"/>
    <w:pPr>
      <w:autoSpaceDE w:val="0"/>
      <w:autoSpaceDN w:val="0"/>
      <w:adjustRightInd w:val="0"/>
    </w:pPr>
    <w:rPr>
      <w:rFonts w:ascii="Arial" w:hAnsi="Arial" w:cs="Arial"/>
      <w:color w:val="000000"/>
      <w:sz w:val="24"/>
      <w:szCs w:val="24"/>
      <w:lang w:val="es-CR"/>
    </w:rPr>
  </w:style>
  <w:style w:type="table" w:customStyle="1" w:styleId="Tablaconcuadrcula12">
    <w:name w:val="Tabla con cuadrícula12"/>
    <w:basedOn w:val="Tablanormal"/>
    <w:next w:val="Tablaconcuadrcula"/>
    <w:uiPriority w:val="39"/>
    <w:rsid w:val="00D1622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FE0F4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locked/>
    <w:rsid w:val="00CB4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D110C"/>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6D060E"/>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94460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locked/>
    <w:rsid w:val="00A8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9381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376CB1"/>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66483"/>
    <w:pPr>
      <w:numPr>
        <w:numId w:val="5"/>
      </w:numPr>
      <w:contextualSpacing/>
    </w:pPr>
  </w:style>
  <w:style w:type="table" w:customStyle="1" w:styleId="Tablaconcuadrcula21">
    <w:name w:val="Tabla con cuadrícula21"/>
    <w:basedOn w:val="Tablanormal"/>
    <w:next w:val="Tablaconcuadrcula"/>
    <w:uiPriority w:val="59"/>
    <w:rsid w:val="00F2665C"/>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2C023D"/>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41238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82753E"/>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D23368"/>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8C53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A90EA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CD329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021">
      <w:bodyDiv w:val="1"/>
      <w:marLeft w:val="0"/>
      <w:marRight w:val="0"/>
      <w:marTop w:val="0"/>
      <w:marBottom w:val="0"/>
      <w:divBdr>
        <w:top w:val="none" w:sz="0" w:space="0" w:color="auto"/>
        <w:left w:val="none" w:sz="0" w:space="0" w:color="auto"/>
        <w:bottom w:val="none" w:sz="0" w:space="0" w:color="auto"/>
        <w:right w:val="none" w:sz="0" w:space="0" w:color="auto"/>
      </w:divBdr>
    </w:div>
    <w:div w:id="51924041">
      <w:bodyDiv w:val="1"/>
      <w:marLeft w:val="0"/>
      <w:marRight w:val="0"/>
      <w:marTop w:val="0"/>
      <w:marBottom w:val="0"/>
      <w:divBdr>
        <w:top w:val="none" w:sz="0" w:space="0" w:color="auto"/>
        <w:left w:val="none" w:sz="0" w:space="0" w:color="auto"/>
        <w:bottom w:val="none" w:sz="0" w:space="0" w:color="auto"/>
        <w:right w:val="none" w:sz="0" w:space="0" w:color="auto"/>
      </w:divBdr>
    </w:div>
    <w:div w:id="206458346">
      <w:bodyDiv w:val="1"/>
      <w:marLeft w:val="0"/>
      <w:marRight w:val="0"/>
      <w:marTop w:val="0"/>
      <w:marBottom w:val="0"/>
      <w:divBdr>
        <w:top w:val="none" w:sz="0" w:space="0" w:color="auto"/>
        <w:left w:val="none" w:sz="0" w:space="0" w:color="auto"/>
        <w:bottom w:val="none" w:sz="0" w:space="0" w:color="auto"/>
        <w:right w:val="none" w:sz="0" w:space="0" w:color="auto"/>
      </w:divBdr>
    </w:div>
    <w:div w:id="229579997">
      <w:marLeft w:val="0"/>
      <w:marRight w:val="0"/>
      <w:marTop w:val="0"/>
      <w:marBottom w:val="0"/>
      <w:divBdr>
        <w:top w:val="none" w:sz="0" w:space="0" w:color="auto"/>
        <w:left w:val="none" w:sz="0" w:space="0" w:color="auto"/>
        <w:bottom w:val="none" w:sz="0" w:space="0" w:color="auto"/>
        <w:right w:val="none" w:sz="0" w:space="0" w:color="auto"/>
      </w:divBdr>
    </w:div>
    <w:div w:id="425656603">
      <w:bodyDiv w:val="1"/>
      <w:marLeft w:val="0"/>
      <w:marRight w:val="0"/>
      <w:marTop w:val="0"/>
      <w:marBottom w:val="0"/>
      <w:divBdr>
        <w:top w:val="none" w:sz="0" w:space="0" w:color="auto"/>
        <w:left w:val="none" w:sz="0" w:space="0" w:color="auto"/>
        <w:bottom w:val="none" w:sz="0" w:space="0" w:color="auto"/>
        <w:right w:val="none" w:sz="0" w:space="0" w:color="auto"/>
      </w:divBdr>
    </w:div>
    <w:div w:id="629289529">
      <w:bodyDiv w:val="1"/>
      <w:marLeft w:val="0"/>
      <w:marRight w:val="0"/>
      <w:marTop w:val="0"/>
      <w:marBottom w:val="0"/>
      <w:divBdr>
        <w:top w:val="none" w:sz="0" w:space="0" w:color="auto"/>
        <w:left w:val="none" w:sz="0" w:space="0" w:color="auto"/>
        <w:bottom w:val="none" w:sz="0" w:space="0" w:color="auto"/>
        <w:right w:val="none" w:sz="0" w:space="0" w:color="auto"/>
      </w:divBdr>
    </w:div>
    <w:div w:id="730538582">
      <w:bodyDiv w:val="1"/>
      <w:marLeft w:val="0"/>
      <w:marRight w:val="0"/>
      <w:marTop w:val="0"/>
      <w:marBottom w:val="0"/>
      <w:divBdr>
        <w:top w:val="none" w:sz="0" w:space="0" w:color="auto"/>
        <w:left w:val="none" w:sz="0" w:space="0" w:color="auto"/>
        <w:bottom w:val="none" w:sz="0" w:space="0" w:color="auto"/>
        <w:right w:val="none" w:sz="0" w:space="0" w:color="auto"/>
      </w:divBdr>
    </w:div>
    <w:div w:id="1052927535">
      <w:bodyDiv w:val="1"/>
      <w:marLeft w:val="0"/>
      <w:marRight w:val="0"/>
      <w:marTop w:val="0"/>
      <w:marBottom w:val="0"/>
      <w:divBdr>
        <w:top w:val="none" w:sz="0" w:space="0" w:color="auto"/>
        <w:left w:val="none" w:sz="0" w:space="0" w:color="auto"/>
        <w:bottom w:val="none" w:sz="0" w:space="0" w:color="auto"/>
        <w:right w:val="none" w:sz="0" w:space="0" w:color="auto"/>
      </w:divBdr>
    </w:div>
    <w:div w:id="1061290056">
      <w:bodyDiv w:val="1"/>
      <w:marLeft w:val="0"/>
      <w:marRight w:val="0"/>
      <w:marTop w:val="0"/>
      <w:marBottom w:val="0"/>
      <w:divBdr>
        <w:top w:val="none" w:sz="0" w:space="0" w:color="auto"/>
        <w:left w:val="none" w:sz="0" w:space="0" w:color="auto"/>
        <w:bottom w:val="none" w:sz="0" w:space="0" w:color="auto"/>
        <w:right w:val="none" w:sz="0" w:space="0" w:color="auto"/>
      </w:divBdr>
    </w:div>
    <w:div w:id="1269509848">
      <w:bodyDiv w:val="1"/>
      <w:marLeft w:val="0"/>
      <w:marRight w:val="0"/>
      <w:marTop w:val="0"/>
      <w:marBottom w:val="0"/>
      <w:divBdr>
        <w:top w:val="none" w:sz="0" w:space="0" w:color="auto"/>
        <w:left w:val="none" w:sz="0" w:space="0" w:color="auto"/>
        <w:bottom w:val="none" w:sz="0" w:space="0" w:color="auto"/>
        <w:right w:val="none" w:sz="0" w:space="0" w:color="auto"/>
      </w:divBdr>
      <w:divsChild>
        <w:div w:id="606740897">
          <w:marLeft w:val="0"/>
          <w:marRight w:val="0"/>
          <w:marTop w:val="0"/>
          <w:marBottom w:val="0"/>
          <w:divBdr>
            <w:top w:val="none" w:sz="0" w:space="0" w:color="auto"/>
            <w:left w:val="none" w:sz="0" w:space="0" w:color="auto"/>
            <w:bottom w:val="none" w:sz="0" w:space="0" w:color="auto"/>
            <w:right w:val="none" w:sz="0" w:space="0" w:color="auto"/>
          </w:divBdr>
        </w:div>
        <w:div w:id="1092312019">
          <w:marLeft w:val="0"/>
          <w:marRight w:val="0"/>
          <w:marTop w:val="0"/>
          <w:marBottom w:val="0"/>
          <w:divBdr>
            <w:top w:val="none" w:sz="0" w:space="0" w:color="auto"/>
            <w:left w:val="none" w:sz="0" w:space="0" w:color="auto"/>
            <w:bottom w:val="none" w:sz="0" w:space="0" w:color="auto"/>
            <w:right w:val="none" w:sz="0" w:space="0" w:color="auto"/>
          </w:divBdr>
        </w:div>
        <w:div w:id="1099716576">
          <w:marLeft w:val="0"/>
          <w:marRight w:val="0"/>
          <w:marTop w:val="0"/>
          <w:marBottom w:val="0"/>
          <w:divBdr>
            <w:top w:val="none" w:sz="0" w:space="0" w:color="auto"/>
            <w:left w:val="none" w:sz="0" w:space="0" w:color="auto"/>
            <w:bottom w:val="none" w:sz="0" w:space="0" w:color="auto"/>
            <w:right w:val="none" w:sz="0" w:space="0" w:color="auto"/>
          </w:divBdr>
        </w:div>
        <w:div w:id="1155729708">
          <w:marLeft w:val="0"/>
          <w:marRight w:val="0"/>
          <w:marTop w:val="0"/>
          <w:marBottom w:val="0"/>
          <w:divBdr>
            <w:top w:val="none" w:sz="0" w:space="0" w:color="auto"/>
            <w:left w:val="none" w:sz="0" w:space="0" w:color="auto"/>
            <w:bottom w:val="none" w:sz="0" w:space="0" w:color="auto"/>
            <w:right w:val="none" w:sz="0" w:space="0" w:color="auto"/>
          </w:divBdr>
        </w:div>
        <w:div w:id="1500342986">
          <w:marLeft w:val="0"/>
          <w:marRight w:val="0"/>
          <w:marTop w:val="0"/>
          <w:marBottom w:val="0"/>
          <w:divBdr>
            <w:top w:val="none" w:sz="0" w:space="0" w:color="auto"/>
            <w:left w:val="none" w:sz="0" w:space="0" w:color="auto"/>
            <w:bottom w:val="none" w:sz="0" w:space="0" w:color="auto"/>
            <w:right w:val="none" w:sz="0" w:space="0" w:color="auto"/>
          </w:divBdr>
        </w:div>
        <w:div w:id="1555191722">
          <w:marLeft w:val="0"/>
          <w:marRight w:val="0"/>
          <w:marTop w:val="0"/>
          <w:marBottom w:val="0"/>
          <w:divBdr>
            <w:top w:val="none" w:sz="0" w:space="0" w:color="auto"/>
            <w:left w:val="none" w:sz="0" w:space="0" w:color="auto"/>
            <w:bottom w:val="none" w:sz="0" w:space="0" w:color="auto"/>
            <w:right w:val="none" w:sz="0" w:space="0" w:color="auto"/>
          </w:divBdr>
        </w:div>
        <w:div w:id="2112240001">
          <w:marLeft w:val="0"/>
          <w:marRight w:val="0"/>
          <w:marTop w:val="0"/>
          <w:marBottom w:val="0"/>
          <w:divBdr>
            <w:top w:val="none" w:sz="0" w:space="0" w:color="auto"/>
            <w:left w:val="none" w:sz="0" w:space="0" w:color="auto"/>
            <w:bottom w:val="none" w:sz="0" w:space="0" w:color="auto"/>
            <w:right w:val="none" w:sz="0" w:space="0" w:color="auto"/>
          </w:divBdr>
        </w:div>
      </w:divsChild>
    </w:div>
    <w:div w:id="1410080103">
      <w:bodyDiv w:val="1"/>
      <w:marLeft w:val="0"/>
      <w:marRight w:val="0"/>
      <w:marTop w:val="0"/>
      <w:marBottom w:val="0"/>
      <w:divBdr>
        <w:top w:val="none" w:sz="0" w:space="0" w:color="auto"/>
        <w:left w:val="none" w:sz="0" w:space="0" w:color="auto"/>
        <w:bottom w:val="none" w:sz="0" w:space="0" w:color="auto"/>
        <w:right w:val="none" w:sz="0" w:space="0" w:color="auto"/>
      </w:divBdr>
    </w:div>
    <w:div w:id="1413552371">
      <w:bodyDiv w:val="1"/>
      <w:marLeft w:val="0"/>
      <w:marRight w:val="0"/>
      <w:marTop w:val="0"/>
      <w:marBottom w:val="0"/>
      <w:divBdr>
        <w:top w:val="none" w:sz="0" w:space="0" w:color="auto"/>
        <w:left w:val="none" w:sz="0" w:space="0" w:color="auto"/>
        <w:bottom w:val="none" w:sz="0" w:space="0" w:color="auto"/>
        <w:right w:val="none" w:sz="0" w:space="0" w:color="auto"/>
      </w:divBdr>
    </w:div>
    <w:div w:id="1676032686">
      <w:bodyDiv w:val="1"/>
      <w:marLeft w:val="0"/>
      <w:marRight w:val="0"/>
      <w:marTop w:val="0"/>
      <w:marBottom w:val="0"/>
      <w:divBdr>
        <w:top w:val="none" w:sz="0" w:space="0" w:color="auto"/>
        <w:left w:val="none" w:sz="0" w:space="0" w:color="auto"/>
        <w:bottom w:val="none" w:sz="0" w:space="0" w:color="auto"/>
        <w:right w:val="none" w:sz="0" w:space="0" w:color="auto"/>
      </w:divBdr>
    </w:div>
    <w:div w:id="1722364212">
      <w:bodyDiv w:val="1"/>
      <w:marLeft w:val="0"/>
      <w:marRight w:val="0"/>
      <w:marTop w:val="0"/>
      <w:marBottom w:val="0"/>
      <w:divBdr>
        <w:top w:val="none" w:sz="0" w:space="0" w:color="auto"/>
        <w:left w:val="none" w:sz="0" w:space="0" w:color="auto"/>
        <w:bottom w:val="none" w:sz="0" w:space="0" w:color="auto"/>
        <w:right w:val="none" w:sz="0" w:space="0" w:color="auto"/>
      </w:divBdr>
    </w:div>
    <w:div w:id="1831945146">
      <w:bodyDiv w:val="1"/>
      <w:marLeft w:val="0"/>
      <w:marRight w:val="0"/>
      <w:marTop w:val="0"/>
      <w:marBottom w:val="0"/>
      <w:divBdr>
        <w:top w:val="none" w:sz="0" w:space="0" w:color="auto"/>
        <w:left w:val="none" w:sz="0" w:space="0" w:color="auto"/>
        <w:bottom w:val="none" w:sz="0" w:space="0" w:color="auto"/>
        <w:right w:val="none" w:sz="0" w:space="0" w:color="auto"/>
      </w:divBdr>
    </w:div>
    <w:div w:id="1892574957">
      <w:bodyDiv w:val="1"/>
      <w:marLeft w:val="0"/>
      <w:marRight w:val="0"/>
      <w:marTop w:val="0"/>
      <w:marBottom w:val="0"/>
      <w:divBdr>
        <w:top w:val="none" w:sz="0" w:space="0" w:color="auto"/>
        <w:left w:val="none" w:sz="0" w:space="0" w:color="auto"/>
        <w:bottom w:val="none" w:sz="0" w:space="0" w:color="auto"/>
        <w:right w:val="none" w:sz="0" w:space="0" w:color="auto"/>
      </w:divBdr>
    </w:div>
    <w:div w:id="19385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974463-9C7F-4834-943D-062BFB59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4986</Words>
  <Characters>27183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Comisión Permanente de Estatuto Orgánico</vt:lpstr>
    </vt:vector>
  </TitlesOfParts>
  <Company>Windows uE</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Permanente de Estatuto Orgánico</dc:title>
  <dc:subject/>
  <dc:creator>Victoria</dc:creator>
  <cp:keywords/>
  <dc:description/>
  <cp:lastModifiedBy>Ana Ruth Solano Moya</cp:lastModifiedBy>
  <cp:revision>3</cp:revision>
  <cp:lastPrinted>2015-08-20T22:23:00Z</cp:lastPrinted>
  <dcterms:created xsi:type="dcterms:W3CDTF">2018-11-12T14:21:00Z</dcterms:created>
  <dcterms:modified xsi:type="dcterms:W3CDTF">2018-12-06T17:24:00Z</dcterms:modified>
</cp:coreProperties>
</file>