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-685799</wp:posOffset>
                </wp:positionH>
                <wp:positionV relativeFrom="paragraph">
                  <wp:posOffset>520700</wp:posOffset>
                </wp:positionV>
                <wp:extent cx="6985000" cy="5080000"/>
                <wp:effectExtent b="0" l="0" r="0" t="0"/>
                <wp:wrapNone/>
                <wp:docPr id="8" name=""/>
                <a:graphic>
                  <a:graphicData uri="http://schemas.microsoft.com/office/word/2010/wordprocessingGroup">
                    <wpg:wgp>
                      <wpg:cNvGrpSpPr/>
                      <wpg:grpSpPr>
                        <a:xfrm>
                          <a:off x="1850960" y="1237459"/>
                          <a:ext cx="6985000" cy="5080000"/>
                          <a:chOff x="1850960" y="1237459"/>
                          <a:chExt cx="6990079" cy="5085079"/>
                        </a:xfrm>
                      </wpg:grpSpPr>
                      <wpg:grpSp>
                        <wpg:cNvGrpSpPr/>
                        <wpg:grpSpPr>
                          <a:xfrm>
                            <a:off x="1850960" y="1237459"/>
                            <a:ext cx="6990079" cy="5085079"/>
                            <a:chOff x="601" y="1606"/>
                            <a:chExt cx="11007" cy="8007"/>
                          </a:xfrm>
                        </wpg:grpSpPr>
                        <wps:wsp>
                          <wps:cNvSpPr/>
                          <wps:cNvPr id="4" name="Shape 4"/>
                          <wps:spPr>
                            <a:xfrm>
                              <a:off x="601" y="1606"/>
                              <a:ext cx="11000" cy="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5" name="Shape 5"/>
                          <wps:spPr>
                            <a:xfrm>
                              <a:off x="601" y="1606"/>
                              <a:ext cx="10996" cy="8007"/>
                            </a:xfrm>
                            <a:prstGeom prst="rect">
                              <a:avLst/>
                            </a:prstGeom>
                            <a:gradFill>
                              <a:gsLst>
                                <a:gs pos="0">
                                  <a:srgbClr val="95B3D7"/>
                                </a:gs>
                                <a:gs pos="50000">
                                  <a:srgbClr val="4F81BD"/>
                                </a:gs>
                                <a:gs pos="100000">
                                  <a:srgbClr val="95B3D7"/>
                                </a:gs>
                              </a:gsLst>
                              <a:lin ang="5400000" scaled="0"/>
                            </a:gradFill>
                            <a:ln cap="flat" cmpd="sng" w="12700">
                              <a:solidFill>
                                <a:srgbClr val="4F81BD"/>
                              </a:solidFill>
                              <a:prstDash val="solid"/>
                              <a:miter/>
                              <a:headEnd len="med" w="med" type="none"/>
                              <a:tailEnd len="med" w="med" type="none"/>
                            </a:ln>
                            <a:effectLst>
                              <a:outerShdw rotWithShape="0" algn="ctr" dir="3806097" dist="28398">
                                <a:srgbClr val="243F60"/>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6" name="Shape 6"/>
                          <wps:spPr>
                            <a:xfrm>
                              <a:off x="5084" y="1877"/>
                              <a:ext cx="6525" cy="74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7" name="Shape 7"/>
                          <wps:spPr>
                            <a:xfrm rot="-5400000">
                              <a:off x="-795" y="5064"/>
                              <a:ext cx="7107" cy="1194"/>
                            </a:xfrm>
                            <a:prstGeom prst="rect">
                              <a:avLst/>
                            </a:prstGeom>
                            <a:solidFill>
                              <a:srgbClr val="FFFFFF">
                                <a:alpha val="80000"/>
                              </a:srgbClr>
                            </a:solidFill>
                            <a:ln cap="flat" cmpd="sng" w="12700">
                              <a:solidFill>
                                <a:srgbClr val="FFFFFF"/>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8"/>
                                    <w:vertAlign w:val="baseline"/>
                                  </w:rPr>
                                </w:r>
                                <w:r w:rsidDel="00000000" w:rsidR="00000000" w:rsidRPr="00000000">
                                  <w:rPr>
                                    <w:rFonts w:ascii="Cambria" w:cs="Cambria" w:eastAsia="Cambria" w:hAnsi="Cambria"/>
                                    <w:b w:val="0"/>
                                    <w:i w:val="0"/>
                                    <w:smallCaps w:val="0"/>
                                    <w:strike w:val="0"/>
                                    <w:color w:val="000000"/>
                                    <w:sz w:val="36"/>
                                    <w:vertAlign w:val="baseline"/>
                                  </w:rPr>
                                  <w:t xml:space="preserve">Capacitación y Becas 2012</w:t>
                                </w:r>
                              </w:p>
                            </w:txbxContent>
                          </wps:txbx>
                          <wps:bodyPr anchorCtr="0" anchor="ctr" bIns="91425" lIns="9125" rIns="9125" tIns="91425"/>
                        </wps:wsp>
                        <wps:wsp>
                          <wps:cNvSpPr/>
                          <wps:cNvPr id="8" name="Shape 8"/>
                          <wps:spPr>
                            <a:xfrm rot="-5400000">
                              <a:off x="747" y="4865"/>
                              <a:ext cx="7107" cy="1593"/>
                            </a:xfrm>
                            <a:prstGeom prst="rect">
                              <a:avLst/>
                            </a:prstGeom>
                            <a:solidFill>
                              <a:srgbClr val="FFFFFF">
                                <a:alpha val="80000"/>
                              </a:srgbClr>
                            </a:solidFill>
                            <a:ln cap="flat" cmpd="sng" w="12700">
                              <a:solidFill>
                                <a:srgbClr val="FFFFFF"/>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36"/>
                                    <w:vertAlign w:val="baseline"/>
                                  </w:rPr>
                                </w:r>
                                <w:r w:rsidDel="00000000" w:rsidR="00000000" w:rsidRPr="00000000">
                                  <w:rPr>
                                    <w:rFonts w:ascii="Calibri" w:cs="Calibri" w:eastAsia="Calibri" w:hAnsi="Calibri"/>
                                    <w:b w:val="1"/>
                                    <w:i w:val="0"/>
                                    <w:smallCaps w:val="0"/>
                                    <w:strike w:val="0"/>
                                    <w:color w:val="000000"/>
                                    <w:sz w:val="48"/>
                                    <w:vertAlign w:val="baseline"/>
                                  </w:rPr>
                                  <w:t xml:space="preserve">Noviembre, 2011</w:t>
                                </w:r>
                              </w:p>
                            </w:txbxContent>
                          </wps:txbx>
                          <wps:bodyPr anchorCtr="0" anchor="ctr" bIns="91425" lIns="9125" rIns="9125" tIns="91425"/>
                        </wps:wsp>
                        <wps:wsp>
                          <wps:cNvSpPr/>
                          <wps:cNvPr id="9" name="Shape 9"/>
                          <wps:spPr>
                            <a:xfrm rot="-5400000">
                              <a:off x="-2124" y="5064"/>
                              <a:ext cx="7107" cy="1194"/>
                            </a:xfrm>
                            <a:prstGeom prst="rect">
                              <a:avLst/>
                            </a:prstGeom>
                            <a:solidFill>
                              <a:srgbClr val="FFFFFF">
                                <a:alpha val="80000"/>
                              </a:srgbClr>
                            </a:solidFill>
                            <a:ln cap="flat" cmpd="sng" w="12700">
                              <a:solidFill>
                                <a:srgbClr val="FFFFFF"/>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28"/>
                                    <w:vertAlign w:val="baseline"/>
                                  </w:rPr>
                                </w:r>
                                <w:r w:rsidDel="00000000" w:rsidR="00000000" w:rsidRPr="00000000">
                                  <w:rPr>
                                    <w:rFonts w:ascii="Cambria" w:cs="Cambria" w:eastAsia="Cambria" w:hAnsi="Cambria"/>
                                    <w:b w:val="1"/>
                                    <w:i w:val="0"/>
                                    <w:smallCaps w:val="0"/>
                                    <w:strike w:val="0"/>
                                    <w:color w:val="000000"/>
                                    <w:sz w:val="36"/>
                                    <w:vertAlign w:val="baseline"/>
                                  </w:rPr>
                                  <w:t xml:space="preserve">Plan de Desarrollo del Talento Humano</w:t>
                                </w:r>
                              </w:p>
                            </w:txbxContent>
                          </wps:txbx>
                          <wps:bodyPr anchorCtr="0" anchor="ctr" bIns="91425" lIns="9125" rIns="9125" tIns="91425"/>
                        </wps:wsp>
                      </wpg:grpSp>
                    </wpg:wgp>
                  </a:graphicData>
                </a:graphic>
              </wp:anchor>
            </w:drawing>
          </mc:Choice>
          <mc:Fallback>
            <w:drawing>
              <wp:anchor allowOverlap="1" behindDoc="0" distB="0" distT="0" distL="114300" distR="114300" hidden="0" layoutInCell="0" locked="0" relativeHeight="0" simplePos="0">
                <wp:simplePos x="0" y="0"/>
                <wp:positionH relativeFrom="margin">
                  <wp:posOffset>-685799</wp:posOffset>
                </wp:positionH>
                <wp:positionV relativeFrom="paragraph">
                  <wp:posOffset>520700</wp:posOffset>
                </wp:positionV>
                <wp:extent cx="6985000" cy="5080000"/>
                <wp:effectExtent b="0" l="0" r="0" t="0"/>
                <wp:wrapNone/>
                <wp:docPr id="8"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6985000" cy="50800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mc:AlternateContent>
          <mc:Choice Requires="wpg">
            <w:drawing>
              <wp:inline distB="0" distT="0" distL="114300" distR="114300">
                <wp:extent cx="5410200" cy="1435100"/>
                <wp:effectExtent b="0" l="0" r="0" t="0"/>
                <wp:docPr id="7" name=""/>
                <a:graphic>
                  <a:graphicData uri="http://schemas.microsoft.com/office/word/2010/wordprocessingShape">
                    <wps:wsp>
                      <wps:cNvSpPr/>
                      <wps:cNvPr id="2" name="Shape 2"/>
                      <wps:spPr>
                        <a:xfrm>
                          <a:off x="2640900" y="3065625"/>
                          <a:ext cx="5410200" cy="142874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Visión a corto plazo 1 año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Preparado por: Programa de Capacitación y Becas y Programa de Becas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Presentado a: Consejo Institucional</w:t>
                            </w:r>
                          </w:p>
                        </w:txbxContent>
                      </wps:txbx>
                      <wps:bodyPr anchorCtr="0" anchor="b" bIns="45700" lIns="0" rIns="91425" tIns="45700"/>
                    </wps:wsp>
                  </a:graphicData>
                </a:graphic>
              </wp:inline>
            </w:drawing>
          </mc:Choice>
          <mc:Fallback>
            <w:drawing>
              <wp:inline distB="0" distT="0" distL="114300" distR="114300">
                <wp:extent cx="5410200" cy="1435100"/>
                <wp:effectExtent b="0" l="0" r="0" t="0"/>
                <wp:docPr id="7"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5410200" cy="1435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before="0" w:line="276" w:lineRule="auto"/>
        <w:contextualSpacing w:val="0"/>
        <w:sectPr>
          <w:footerReference r:id="rId8" w:type="default"/>
          <w:pgSz w:h="15840" w:w="12240"/>
          <w:pgMar w:bottom="1417" w:top="1417" w:left="1701" w:right="1701"/>
          <w:pgNumType w:start="1"/>
        </w:sectPr>
      </w:pPr>
      <w:r w:rsidDel="00000000" w:rsidR="00000000" w:rsidRPr="00000000">
        <w:rPr>
          <w:rtl w:val="0"/>
        </w:rPr>
      </w:r>
    </w:p>
    <w:p w:rsidR="00000000" w:rsidDel="00000000" w:rsidP="00000000" w:rsidRDefault="00000000" w:rsidRPr="00000000">
      <w:pPr>
        <w:spacing w:after="200" w:before="0" w:line="276" w:lineRule="auto"/>
        <w:contextualSpacing w:val="0"/>
        <w:sectPr>
          <w:type w:val="continuous"/>
          <w:pgSz w:h="15840" w:w="12240"/>
          <w:pgMar w:bottom="1417" w:top="1417" w:left="1701" w:right="1701"/>
        </w:sect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76" w:lineRule="auto"/>
        <w:contextualSpacing w:val="0"/>
        <w:jc w:val="center"/>
      </w:pPr>
      <w:r w:rsidDel="00000000" w:rsidR="00000000" w:rsidRPr="00000000">
        <w:rPr>
          <w:rFonts w:ascii="Arial" w:cs="Arial" w:eastAsia="Arial" w:hAnsi="Arial"/>
          <w:sz w:val="28"/>
          <w:szCs w:val="28"/>
          <w:rtl w:val="0"/>
        </w:rPr>
        <w:t xml:space="preserve">Tabla de Contenidos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tabs>
          <w:tab w:val="left" w:pos="851"/>
          <w:tab w:val="right" w:pos="8828"/>
        </w:tabs>
        <w:spacing w:after="0" w:before="0" w:line="240" w:lineRule="auto"/>
        <w:contextualSpacing w:val="0"/>
      </w:pPr>
      <w:hyperlink w:anchor="_gjdgxs">
        <w:r w:rsidDel="00000000" w:rsidR="00000000" w:rsidRPr="00000000">
          <w:rPr>
            <w:rFonts w:ascii="Arial" w:cs="Arial" w:eastAsia="Arial" w:hAnsi="Arial"/>
            <w:b w:val="0"/>
            <w:color w:val="0000ff"/>
            <w:sz w:val="24"/>
            <w:szCs w:val="24"/>
            <w:u w:val="single"/>
            <w:rtl w:val="0"/>
          </w:rPr>
          <w:t xml:space="preserve">I.</w:t>
        </w:r>
      </w:hyperlink>
      <w:hyperlink w:anchor="_gjdgxs">
        <w:r w:rsidDel="00000000" w:rsidR="00000000" w:rsidRPr="00000000">
          <w:rPr>
            <w:rFonts w:ascii="Arial" w:cs="Arial" w:eastAsia="Arial" w:hAnsi="Arial"/>
            <w:b w:val="0"/>
            <w:sz w:val="22"/>
            <w:szCs w:val="22"/>
            <w:rtl w:val="0"/>
          </w:rPr>
          <w:tab/>
        </w:r>
      </w:hyperlink>
      <w:hyperlink w:anchor="_gjdgxs">
        <w:r w:rsidDel="00000000" w:rsidR="00000000" w:rsidRPr="00000000">
          <w:rPr>
            <w:rFonts w:ascii="Arial" w:cs="Arial" w:eastAsia="Arial" w:hAnsi="Arial"/>
            <w:b w:val="0"/>
            <w:color w:val="0000ff"/>
            <w:sz w:val="24"/>
            <w:szCs w:val="24"/>
            <w:u w:val="single"/>
            <w:rtl w:val="0"/>
          </w:rPr>
          <w:t xml:space="preserve">Antecedentes</w:t>
        </w:r>
      </w:hyperlink>
      <w:hyperlink w:anchor="_gjdgxs">
        <w:r w:rsidDel="00000000" w:rsidR="00000000" w:rsidRPr="00000000">
          <w:rPr>
            <w:rFonts w:ascii="Arial" w:cs="Arial" w:eastAsia="Arial" w:hAnsi="Arial"/>
            <w:b w:val="0"/>
            <w:sz w:val="24"/>
            <w:szCs w:val="24"/>
            <w:rtl w:val="0"/>
          </w:rPr>
          <w:tab/>
        </w:r>
      </w:hyperlink>
      <w:hyperlink w:anchor="_Toc317602866">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30j0zll">
        <w:r w:rsidDel="00000000" w:rsidR="00000000" w:rsidRPr="00000000">
          <w:rPr>
            <w:rFonts w:ascii="Arial" w:cs="Arial" w:eastAsia="Arial" w:hAnsi="Arial"/>
            <w:b w:val="0"/>
            <w:color w:val="0000ff"/>
            <w:sz w:val="24"/>
            <w:szCs w:val="24"/>
            <w:u w:val="single"/>
            <w:rtl w:val="0"/>
          </w:rPr>
          <w:t xml:space="preserve">II.</w:t>
        </w:r>
      </w:hyperlink>
      <w:hyperlink w:anchor="_30j0zll">
        <w:r w:rsidDel="00000000" w:rsidR="00000000" w:rsidRPr="00000000">
          <w:rPr>
            <w:rFonts w:ascii="Arial" w:cs="Arial" w:eastAsia="Arial" w:hAnsi="Arial"/>
            <w:b w:val="0"/>
            <w:sz w:val="22"/>
            <w:szCs w:val="22"/>
            <w:rtl w:val="0"/>
          </w:rPr>
          <w:tab/>
        </w:r>
      </w:hyperlink>
      <w:hyperlink w:anchor="_30j0zll">
        <w:r w:rsidDel="00000000" w:rsidR="00000000" w:rsidRPr="00000000">
          <w:rPr>
            <w:rFonts w:ascii="Arial" w:cs="Arial" w:eastAsia="Arial" w:hAnsi="Arial"/>
            <w:b w:val="0"/>
            <w:color w:val="0000ff"/>
            <w:sz w:val="24"/>
            <w:szCs w:val="24"/>
            <w:u w:val="single"/>
            <w:rtl w:val="0"/>
          </w:rPr>
          <w:t xml:space="preserve">Presentación</w:t>
        </w:r>
      </w:hyperlink>
      <w:hyperlink w:anchor="_30j0zll">
        <w:r w:rsidDel="00000000" w:rsidR="00000000" w:rsidRPr="00000000">
          <w:rPr>
            <w:rFonts w:ascii="Arial" w:cs="Arial" w:eastAsia="Arial" w:hAnsi="Arial"/>
            <w:b w:val="0"/>
            <w:sz w:val="24"/>
            <w:szCs w:val="24"/>
            <w:rtl w:val="0"/>
          </w:rPr>
          <w:tab/>
        </w:r>
      </w:hyperlink>
      <w:hyperlink w:anchor="_Toc317602867">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1fob9te">
        <w:r w:rsidDel="00000000" w:rsidR="00000000" w:rsidRPr="00000000">
          <w:rPr>
            <w:rFonts w:ascii="Arial" w:cs="Arial" w:eastAsia="Arial" w:hAnsi="Arial"/>
            <w:b w:val="0"/>
            <w:color w:val="0000ff"/>
            <w:sz w:val="24"/>
            <w:szCs w:val="24"/>
            <w:u w:val="single"/>
            <w:rtl w:val="0"/>
          </w:rPr>
          <w:t xml:space="preserve">III.</w:t>
        </w:r>
      </w:hyperlink>
      <w:hyperlink w:anchor="_1fob9te">
        <w:r w:rsidDel="00000000" w:rsidR="00000000" w:rsidRPr="00000000">
          <w:rPr>
            <w:rFonts w:ascii="Arial" w:cs="Arial" w:eastAsia="Arial" w:hAnsi="Arial"/>
            <w:b w:val="0"/>
            <w:sz w:val="22"/>
            <w:szCs w:val="22"/>
            <w:rtl w:val="0"/>
          </w:rPr>
          <w:tab/>
        </w:r>
      </w:hyperlink>
      <w:hyperlink w:anchor="_1fob9te">
        <w:r w:rsidDel="00000000" w:rsidR="00000000" w:rsidRPr="00000000">
          <w:rPr>
            <w:rFonts w:ascii="Arial" w:cs="Arial" w:eastAsia="Arial" w:hAnsi="Arial"/>
            <w:b w:val="0"/>
            <w:color w:val="0000ff"/>
            <w:sz w:val="24"/>
            <w:szCs w:val="24"/>
            <w:u w:val="single"/>
            <w:rtl w:val="0"/>
          </w:rPr>
          <w:t xml:space="preserve">Justificación</w:t>
        </w:r>
      </w:hyperlink>
      <w:hyperlink w:anchor="_1fob9te">
        <w:r w:rsidDel="00000000" w:rsidR="00000000" w:rsidRPr="00000000">
          <w:rPr>
            <w:rFonts w:ascii="Arial" w:cs="Arial" w:eastAsia="Arial" w:hAnsi="Arial"/>
            <w:b w:val="0"/>
            <w:sz w:val="24"/>
            <w:szCs w:val="24"/>
            <w:rtl w:val="0"/>
          </w:rPr>
          <w:tab/>
        </w:r>
      </w:hyperlink>
      <w:hyperlink w:anchor="_Toc317602868">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3znysh7">
        <w:r w:rsidDel="00000000" w:rsidR="00000000" w:rsidRPr="00000000">
          <w:rPr>
            <w:rFonts w:ascii="Arial" w:cs="Arial" w:eastAsia="Arial" w:hAnsi="Arial"/>
            <w:b w:val="0"/>
            <w:color w:val="0000ff"/>
            <w:sz w:val="24"/>
            <w:szCs w:val="24"/>
            <w:u w:val="single"/>
            <w:rtl w:val="0"/>
          </w:rPr>
          <w:t xml:space="preserve">IV.</w:t>
        </w:r>
      </w:hyperlink>
      <w:hyperlink w:anchor="_3znysh7">
        <w:r w:rsidDel="00000000" w:rsidR="00000000" w:rsidRPr="00000000">
          <w:rPr>
            <w:rFonts w:ascii="Arial" w:cs="Arial" w:eastAsia="Arial" w:hAnsi="Arial"/>
            <w:b w:val="0"/>
            <w:sz w:val="22"/>
            <w:szCs w:val="22"/>
            <w:rtl w:val="0"/>
          </w:rPr>
          <w:tab/>
        </w:r>
      </w:hyperlink>
      <w:hyperlink w:anchor="_3znysh7">
        <w:r w:rsidDel="00000000" w:rsidR="00000000" w:rsidRPr="00000000">
          <w:rPr>
            <w:rFonts w:ascii="Arial" w:cs="Arial" w:eastAsia="Arial" w:hAnsi="Arial"/>
            <w:b w:val="0"/>
            <w:color w:val="0000ff"/>
            <w:sz w:val="24"/>
            <w:szCs w:val="24"/>
            <w:u w:val="single"/>
            <w:rtl w:val="0"/>
          </w:rPr>
          <w:t xml:space="preserve">Marco Normativo</w:t>
        </w:r>
      </w:hyperlink>
      <w:hyperlink w:anchor="_3znysh7">
        <w:r w:rsidDel="00000000" w:rsidR="00000000" w:rsidRPr="00000000">
          <w:rPr>
            <w:rFonts w:ascii="Arial" w:cs="Arial" w:eastAsia="Arial" w:hAnsi="Arial"/>
            <w:b w:val="0"/>
            <w:sz w:val="24"/>
            <w:szCs w:val="24"/>
            <w:rtl w:val="0"/>
          </w:rPr>
          <w:tab/>
        </w:r>
      </w:hyperlink>
      <w:hyperlink w:anchor="_Toc317602869">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2et92p0">
        <w:r w:rsidDel="00000000" w:rsidR="00000000" w:rsidRPr="00000000">
          <w:rPr>
            <w:rFonts w:ascii="Arial" w:cs="Arial" w:eastAsia="Arial" w:hAnsi="Arial"/>
            <w:b w:val="0"/>
            <w:color w:val="0000ff"/>
            <w:sz w:val="24"/>
            <w:szCs w:val="24"/>
            <w:u w:val="single"/>
            <w:rtl w:val="0"/>
          </w:rPr>
          <w:t xml:space="preserve">V.</w:t>
        </w:r>
      </w:hyperlink>
      <w:hyperlink w:anchor="_2et92p0">
        <w:r w:rsidDel="00000000" w:rsidR="00000000" w:rsidRPr="00000000">
          <w:rPr>
            <w:rFonts w:ascii="Arial" w:cs="Arial" w:eastAsia="Arial" w:hAnsi="Arial"/>
            <w:b w:val="0"/>
            <w:sz w:val="22"/>
            <w:szCs w:val="22"/>
            <w:rtl w:val="0"/>
          </w:rPr>
          <w:tab/>
        </w:r>
      </w:hyperlink>
      <w:hyperlink w:anchor="_2et92p0">
        <w:r w:rsidDel="00000000" w:rsidR="00000000" w:rsidRPr="00000000">
          <w:rPr>
            <w:rFonts w:ascii="Arial" w:cs="Arial" w:eastAsia="Arial" w:hAnsi="Arial"/>
            <w:b w:val="0"/>
            <w:color w:val="0000ff"/>
            <w:sz w:val="24"/>
            <w:szCs w:val="24"/>
            <w:u w:val="single"/>
            <w:rtl w:val="0"/>
          </w:rPr>
          <w:t xml:space="preserve">Relación con el Plan Nacional de Desarrollo</w:t>
        </w:r>
      </w:hyperlink>
      <w:hyperlink w:anchor="_2et92p0">
        <w:r w:rsidDel="00000000" w:rsidR="00000000" w:rsidRPr="00000000">
          <w:rPr>
            <w:rFonts w:ascii="Arial" w:cs="Arial" w:eastAsia="Arial" w:hAnsi="Arial"/>
            <w:b w:val="0"/>
            <w:sz w:val="24"/>
            <w:szCs w:val="24"/>
            <w:rtl w:val="0"/>
          </w:rPr>
          <w:tab/>
        </w:r>
      </w:hyperlink>
      <w:hyperlink w:anchor="_Toc317602870">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tyjcwt">
        <w:r w:rsidDel="00000000" w:rsidR="00000000" w:rsidRPr="00000000">
          <w:rPr>
            <w:rFonts w:ascii="Arial" w:cs="Arial" w:eastAsia="Arial" w:hAnsi="Arial"/>
            <w:b w:val="0"/>
            <w:color w:val="0000ff"/>
            <w:sz w:val="24"/>
            <w:szCs w:val="24"/>
            <w:u w:val="single"/>
            <w:rtl w:val="0"/>
          </w:rPr>
          <w:t xml:space="preserve">VI.</w:t>
        </w:r>
      </w:hyperlink>
      <w:hyperlink w:anchor="_tyjcwt">
        <w:r w:rsidDel="00000000" w:rsidR="00000000" w:rsidRPr="00000000">
          <w:rPr>
            <w:rFonts w:ascii="Arial" w:cs="Arial" w:eastAsia="Arial" w:hAnsi="Arial"/>
            <w:b w:val="0"/>
            <w:sz w:val="22"/>
            <w:szCs w:val="22"/>
            <w:rtl w:val="0"/>
          </w:rPr>
          <w:tab/>
        </w:r>
      </w:hyperlink>
      <w:hyperlink w:anchor="_tyjcwt">
        <w:r w:rsidDel="00000000" w:rsidR="00000000" w:rsidRPr="00000000">
          <w:rPr>
            <w:rFonts w:ascii="Arial" w:cs="Arial" w:eastAsia="Arial" w:hAnsi="Arial"/>
            <w:b w:val="0"/>
            <w:color w:val="0000ff"/>
            <w:sz w:val="24"/>
            <w:szCs w:val="24"/>
            <w:u w:val="single"/>
            <w:rtl w:val="0"/>
          </w:rPr>
          <w:t xml:space="preserve">Relación con el PLANES 2011-2015</w:t>
        </w:r>
      </w:hyperlink>
      <w:hyperlink w:anchor="_tyjcwt">
        <w:r w:rsidDel="00000000" w:rsidR="00000000" w:rsidRPr="00000000">
          <w:rPr>
            <w:rFonts w:ascii="Arial" w:cs="Arial" w:eastAsia="Arial" w:hAnsi="Arial"/>
            <w:b w:val="0"/>
            <w:sz w:val="24"/>
            <w:szCs w:val="24"/>
            <w:rtl w:val="0"/>
          </w:rPr>
          <w:tab/>
        </w:r>
      </w:hyperlink>
      <w:hyperlink w:anchor="_Toc317602871">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3dy6vkm">
        <w:r w:rsidDel="00000000" w:rsidR="00000000" w:rsidRPr="00000000">
          <w:rPr>
            <w:rFonts w:ascii="Arial" w:cs="Arial" w:eastAsia="Arial" w:hAnsi="Arial"/>
            <w:b w:val="0"/>
            <w:color w:val="0000ff"/>
            <w:sz w:val="24"/>
            <w:szCs w:val="24"/>
            <w:u w:val="single"/>
            <w:rtl w:val="0"/>
          </w:rPr>
          <w:t xml:space="preserve">VII.</w:t>
        </w:r>
      </w:hyperlink>
      <w:hyperlink w:anchor="_3dy6vkm">
        <w:r w:rsidDel="00000000" w:rsidR="00000000" w:rsidRPr="00000000">
          <w:rPr>
            <w:rFonts w:ascii="Arial" w:cs="Arial" w:eastAsia="Arial" w:hAnsi="Arial"/>
            <w:b w:val="0"/>
            <w:sz w:val="22"/>
            <w:szCs w:val="22"/>
            <w:rtl w:val="0"/>
          </w:rPr>
          <w:tab/>
        </w:r>
      </w:hyperlink>
      <w:hyperlink w:anchor="_3dy6vkm">
        <w:r w:rsidDel="00000000" w:rsidR="00000000" w:rsidRPr="00000000">
          <w:rPr>
            <w:rFonts w:ascii="Arial" w:cs="Arial" w:eastAsia="Arial" w:hAnsi="Arial"/>
            <w:b w:val="0"/>
            <w:color w:val="0000ff"/>
            <w:sz w:val="24"/>
            <w:szCs w:val="24"/>
            <w:u w:val="single"/>
            <w:rtl w:val="0"/>
          </w:rPr>
          <w:t xml:space="preserve">Vínculo con el Marco Estratégico Institucional</w:t>
        </w:r>
      </w:hyperlink>
      <w:hyperlink w:anchor="_3dy6vkm">
        <w:r w:rsidDel="00000000" w:rsidR="00000000" w:rsidRPr="00000000">
          <w:rPr>
            <w:rFonts w:ascii="Arial" w:cs="Arial" w:eastAsia="Arial" w:hAnsi="Arial"/>
            <w:b w:val="0"/>
            <w:sz w:val="24"/>
            <w:szCs w:val="24"/>
            <w:rtl w:val="0"/>
          </w:rPr>
          <w:tab/>
        </w:r>
      </w:hyperlink>
      <w:hyperlink w:anchor="_Toc317602872">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1t3h5sf">
        <w:r w:rsidDel="00000000" w:rsidR="00000000" w:rsidRPr="00000000">
          <w:rPr>
            <w:rFonts w:ascii="Arial" w:cs="Arial" w:eastAsia="Arial" w:hAnsi="Arial"/>
            <w:b w:val="0"/>
            <w:color w:val="0000ff"/>
            <w:sz w:val="24"/>
            <w:szCs w:val="24"/>
            <w:u w:val="single"/>
            <w:rtl w:val="0"/>
          </w:rPr>
          <w:t xml:space="preserve">VIII.</w:t>
        </w:r>
      </w:hyperlink>
      <w:hyperlink w:anchor="_1t3h5sf">
        <w:r w:rsidDel="00000000" w:rsidR="00000000" w:rsidRPr="00000000">
          <w:rPr>
            <w:rFonts w:ascii="Arial" w:cs="Arial" w:eastAsia="Arial" w:hAnsi="Arial"/>
            <w:b w:val="0"/>
            <w:sz w:val="22"/>
            <w:szCs w:val="22"/>
            <w:rtl w:val="0"/>
          </w:rPr>
          <w:tab/>
        </w:r>
      </w:hyperlink>
      <w:hyperlink w:anchor="_1t3h5sf">
        <w:r w:rsidDel="00000000" w:rsidR="00000000" w:rsidRPr="00000000">
          <w:rPr>
            <w:rFonts w:ascii="Arial" w:cs="Arial" w:eastAsia="Arial" w:hAnsi="Arial"/>
            <w:b w:val="0"/>
            <w:color w:val="0000ff"/>
            <w:sz w:val="24"/>
            <w:szCs w:val="24"/>
            <w:u w:val="single"/>
            <w:rtl w:val="0"/>
          </w:rPr>
          <w:t xml:space="preserve">Vínculo con el Plan Anual Operativo 2012</w:t>
        </w:r>
      </w:hyperlink>
      <w:hyperlink w:anchor="_1t3h5sf">
        <w:r w:rsidDel="00000000" w:rsidR="00000000" w:rsidRPr="00000000">
          <w:rPr>
            <w:rFonts w:ascii="Arial" w:cs="Arial" w:eastAsia="Arial" w:hAnsi="Arial"/>
            <w:b w:val="0"/>
            <w:sz w:val="24"/>
            <w:szCs w:val="24"/>
            <w:rtl w:val="0"/>
          </w:rPr>
          <w:tab/>
        </w:r>
      </w:hyperlink>
      <w:hyperlink w:anchor="_Toc317602873">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4d34og8">
        <w:r w:rsidDel="00000000" w:rsidR="00000000" w:rsidRPr="00000000">
          <w:rPr>
            <w:rFonts w:ascii="Arial" w:cs="Arial" w:eastAsia="Arial" w:hAnsi="Arial"/>
            <w:b w:val="0"/>
            <w:color w:val="0000ff"/>
            <w:sz w:val="24"/>
            <w:szCs w:val="24"/>
            <w:u w:val="single"/>
            <w:rtl w:val="0"/>
          </w:rPr>
          <w:t xml:space="preserve">IX.</w:t>
        </w:r>
      </w:hyperlink>
      <w:hyperlink w:anchor="_4d34og8">
        <w:r w:rsidDel="00000000" w:rsidR="00000000" w:rsidRPr="00000000">
          <w:rPr>
            <w:rFonts w:ascii="Arial" w:cs="Arial" w:eastAsia="Arial" w:hAnsi="Arial"/>
            <w:b w:val="0"/>
            <w:sz w:val="22"/>
            <w:szCs w:val="22"/>
            <w:rtl w:val="0"/>
          </w:rPr>
          <w:tab/>
        </w:r>
      </w:hyperlink>
      <w:hyperlink w:anchor="_4d34og8">
        <w:r w:rsidDel="00000000" w:rsidR="00000000" w:rsidRPr="00000000">
          <w:rPr>
            <w:rFonts w:ascii="Arial" w:cs="Arial" w:eastAsia="Arial" w:hAnsi="Arial"/>
            <w:b w:val="0"/>
            <w:color w:val="0000ff"/>
            <w:sz w:val="24"/>
            <w:szCs w:val="24"/>
            <w:u w:val="single"/>
            <w:rtl w:val="0"/>
          </w:rPr>
          <w:t xml:space="preserve">Presupuesto</w:t>
        </w:r>
      </w:hyperlink>
      <w:hyperlink w:anchor="_4d34og8">
        <w:r w:rsidDel="00000000" w:rsidR="00000000" w:rsidRPr="00000000">
          <w:rPr>
            <w:rFonts w:ascii="Arial" w:cs="Arial" w:eastAsia="Arial" w:hAnsi="Arial"/>
            <w:b w:val="0"/>
            <w:sz w:val="24"/>
            <w:szCs w:val="24"/>
            <w:rtl w:val="0"/>
          </w:rPr>
          <w:tab/>
        </w:r>
      </w:hyperlink>
      <w:hyperlink w:anchor="_Toc317602874">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2s8eyo1">
        <w:r w:rsidDel="00000000" w:rsidR="00000000" w:rsidRPr="00000000">
          <w:rPr>
            <w:rFonts w:ascii="Arial" w:cs="Arial" w:eastAsia="Arial" w:hAnsi="Arial"/>
            <w:b w:val="0"/>
            <w:color w:val="0000ff"/>
            <w:sz w:val="24"/>
            <w:szCs w:val="24"/>
            <w:u w:val="single"/>
            <w:rtl w:val="0"/>
          </w:rPr>
          <w:t xml:space="preserve">X.</w:t>
        </w:r>
      </w:hyperlink>
      <w:hyperlink w:anchor="_2s8eyo1">
        <w:r w:rsidDel="00000000" w:rsidR="00000000" w:rsidRPr="00000000">
          <w:rPr>
            <w:rFonts w:ascii="Arial" w:cs="Arial" w:eastAsia="Arial" w:hAnsi="Arial"/>
            <w:b w:val="0"/>
            <w:sz w:val="22"/>
            <w:szCs w:val="22"/>
            <w:rtl w:val="0"/>
          </w:rPr>
          <w:tab/>
        </w:r>
      </w:hyperlink>
      <w:hyperlink w:anchor="_2s8eyo1">
        <w:r w:rsidDel="00000000" w:rsidR="00000000" w:rsidRPr="00000000">
          <w:rPr>
            <w:rFonts w:ascii="Arial" w:cs="Arial" w:eastAsia="Arial" w:hAnsi="Arial"/>
            <w:b w:val="0"/>
            <w:color w:val="0000ff"/>
            <w:sz w:val="24"/>
            <w:szCs w:val="24"/>
            <w:u w:val="single"/>
            <w:rtl w:val="0"/>
          </w:rPr>
          <w:t xml:space="preserve">Situación Actual</w:t>
        </w:r>
      </w:hyperlink>
      <w:hyperlink w:anchor="_2s8eyo1">
        <w:r w:rsidDel="00000000" w:rsidR="00000000" w:rsidRPr="00000000">
          <w:rPr>
            <w:rFonts w:ascii="Arial" w:cs="Arial" w:eastAsia="Arial" w:hAnsi="Arial"/>
            <w:b w:val="0"/>
            <w:sz w:val="24"/>
            <w:szCs w:val="24"/>
            <w:rtl w:val="0"/>
          </w:rPr>
          <w:tab/>
        </w:r>
      </w:hyperlink>
      <w:hyperlink w:anchor="_Toc317602875">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3rdcrjn">
        <w:r w:rsidDel="00000000" w:rsidR="00000000" w:rsidRPr="00000000">
          <w:rPr>
            <w:rFonts w:ascii="Arial" w:cs="Arial" w:eastAsia="Arial" w:hAnsi="Arial"/>
            <w:b w:val="0"/>
            <w:color w:val="0000ff"/>
            <w:sz w:val="24"/>
            <w:szCs w:val="24"/>
            <w:u w:val="single"/>
            <w:rtl w:val="0"/>
          </w:rPr>
          <w:t xml:space="preserve">A.</w:t>
        </w:r>
      </w:hyperlink>
      <w:hyperlink w:anchor="_3rdcrjn">
        <w:r w:rsidDel="00000000" w:rsidR="00000000" w:rsidRPr="00000000">
          <w:rPr>
            <w:rFonts w:ascii="Arial" w:cs="Arial" w:eastAsia="Arial" w:hAnsi="Arial"/>
            <w:b w:val="0"/>
            <w:sz w:val="22"/>
            <w:szCs w:val="22"/>
            <w:rtl w:val="0"/>
          </w:rPr>
          <w:tab/>
        </w:r>
      </w:hyperlink>
      <w:hyperlink w:anchor="_3rdcrjn">
        <w:r w:rsidDel="00000000" w:rsidR="00000000" w:rsidRPr="00000000">
          <w:rPr>
            <w:rFonts w:ascii="Arial" w:cs="Arial" w:eastAsia="Arial" w:hAnsi="Arial"/>
            <w:b w:val="0"/>
            <w:color w:val="0000ff"/>
            <w:sz w:val="24"/>
            <w:szCs w:val="24"/>
            <w:u w:val="single"/>
            <w:rtl w:val="0"/>
          </w:rPr>
          <w:t xml:space="preserve">Programa de Becas</w:t>
        </w:r>
      </w:hyperlink>
      <w:hyperlink w:anchor="_3rdcrjn">
        <w:r w:rsidDel="00000000" w:rsidR="00000000" w:rsidRPr="00000000">
          <w:rPr>
            <w:rFonts w:ascii="Arial" w:cs="Arial" w:eastAsia="Arial" w:hAnsi="Arial"/>
            <w:b w:val="0"/>
            <w:sz w:val="24"/>
            <w:szCs w:val="24"/>
            <w:rtl w:val="0"/>
          </w:rPr>
          <w:tab/>
        </w:r>
      </w:hyperlink>
      <w:hyperlink w:anchor="_Toc317602876">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26in1rg">
        <w:r w:rsidDel="00000000" w:rsidR="00000000" w:rsidRPr="00000000">
          <w:rPr>
            <w:rFonts w:ascii="Arial" w:cs="Arial" w:eastAsia="Arial" w:hAnsi="Arial"/>
            <w:b w:val="0"/>
            <w:color w:val="0000ff"/>
            <w:sz w:val="24"/>
            <w:szCs w:val="24"/>
            <w:u w:val="single"/>
            <w:rtl w:val="0"/>
          </w:rPr>
          <w:t xml:space="preserve">a.</w:t>
        </w:r>
      </w:hyperlink>
      <w:hyperlink w:anchor="_26in1rg">
        <w:r w:rsidDel="00000000" w:rsidR="00000000" w:rsidRPr="00000000">
          <w:rPr>
            <w:rFonts w:ascii="Arial" w:cs="Arial" w:eastAsia="Arial" w:hAnsi="Arial"/>
            <w:b w:val="0"/>
            <w:sz w:val="22"/>
            <w:szCs w:val="22"/>
            <w:rtl w:val="0"/>
          </w:rPr>
          <w:tab/>
        </w:r>
      </w:hyperlink>
      <w:hyperlink w:anchor="_26in1rg">
        <w:r w:rsidDel="00000000" w:rsidR="00000000" w:rsidRPr="00000000">
          <w:rPr>
            <w:rFonts w:ascii="Arial" w:cs="Arial" w:eastAsia="Arial" w:hAnsi="Arial"/>
            <w:b w:val="0"/>
            <w:color w:val="0000ff"/>
            <w:sz w:val="24"/>
            <w:szCs w:val="24"/>
            <w:u w:val="single"/>
            <w:rtl w:val="0"/>
          </w:rPr>
          <w:t xml:space="preserve">Necesidades de Becas</w:t>
        </w:r>
      </w:hyperlink>
      <w:hyperlink w:anchor="_26in1rg">
        <w:r w:rsidDel="00000000" w:rsidR="00000000" w:rsidRPr="00000000">
          <w:rPr>
            <w:rFonts w:ascii="Arial" w:cs="Arial" w:eastAsia="Arial" w:hAnsi="Arial"/>
            <w:b w:val="0"/>
            <w:sz w:val="24"/>
            <w:szCs w:val="24"/>
            <w:rtl w:val="0"/>
          </w:rPr>
          <w:tab/>
        </w:r>
      </w:hyperlink>
      <w:hyperlink w:anchor="_Toc317602877">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lnxbz9">
        <w:r w:rsidDel="00000000" w:rsidR="00000000" w:rsidRPr="00000000">
          <w:rPr>
            <w:rFonts w:ascii="Arial" w:cs="Arial" w:eastAsia="Arial" w:hAnsi="Arial"/>
            <w:b w:val="0"/>
            <w:color w:val="0000ff"/>
            <w:sz w:val="24"/>
            <w:szCs w:val="24"/>
            <w:u w:val="single"/>
            <w:rtl w:val="0"/>
          </w:rPr>
          <w:t xml:space="preserve">b.</w:t>
        </w:r>
      </w:hyperlink>
      <w:hyperlink w:anchor="_lnxbz9">
        <w:r w:rsidDel="00000000" w:rsidR="00000000" w:rsidRPr="00000000">
          <w:rPr>
            <w:rFonts w:ascii="Arial" w:cs="Arial" w:eastAsia="Arial" w:hAnsi="Arial"/>
            <w:b w:val="0"/>
            <w:sz w:val="22"/>
            <w:szCs w:val="22"/>
            <w:rtl w:val="0"/>
          </w:rPr>
          <w:tab/>
        </w:r>
      </w:hyperlink>
      <w:hyperlink w:anchor="_lnxbz9">
        <w:r w:rsidDel="00000000" w:rsidR="00000000" w:rsidRPr="00000000">
          <w:rPr>
            <w:rFonts w:ascii="Arial" w:cs="Arial" w:eastAsia="Arial" w:hAnsi="Arial"/>
            <w:b w:val="0"/>
            <w:color w:val="0000ff"/>
            <w:sz w:val="24"/>
            <w:szCs w:val="24"/>
            <w:u w:val="single"/>
            <w:rtl w:val="0"/>
          </w:rPr>
          <w:t xml:space="preserve">Diagnóstico</w:t>
        </w:r>
      </w:hyperlink>
      <w:hyperlink w:anchor="_lnxbz9">
        <w:r w:rsidDel="00000000" w:rsidR="00000000" w:rsidRPr="00000000">
          <w:rPr>
            <w:rFonts w:ascii="Arial" w:cs="Arial" w:eastAsia="Arial" w:hAnsi="Arial"/>
            <w:b w:val="0"/>
            <w:sz w:val="24"/>
            <w:szCs w:val="24"/>
            <w:rtl w:val="0"/>
          </w:rPr>
          <w:tab/>
        </w:r>
      </w:hyperlink>
      <w:hyperlink w:anchor="_Toc317602878">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35nkun2">
        <w:r w:rsidDel="00000000" w:rsidR="00000000" w:rsidRPr="00000000">
          <w:rPr>
            <w:rFonts w:ascii="Arial" w:cs="Arial" w:eastAsia="Arial" w:hAnsi="Arial"/>
            <w:b w:val="0"/>
            <w:color w:val="0000ff"/>
            <w:sz w:val="24"/>
            <w:szCs w:val="24"/>
            <w:u w:val="single"/>
            <w:rtl w:val="0"/>
          </w:rPr>
          <w:t xml:space="preserve">i.</w:t>
        </w:r>
      </w:hyperlink>
      <w:hyperlink w:anchor="_35nkun2">
        <w:r w:rsidDel="00000000" w:rsidR="00000000" w:rsidRPr="00000000">
          <w:rPr>
            <w:rFonts w:ascii="Arial" w:cs="Arial" w:eastAsia="Arial" w:hAnsi="Arial"/>
            <w:b w:val="0"/>
            <w:sz w:val="22"/>
            <w:szCs w:val="22"/>
            <w:rtl w:val="0"/>
          </w:rPr>
          <w:tab/>
        </w:r>
      </w:hyperlink>
      <w:hyperlink w:anchor="_35nkun2">
        <w:r w:rsidDel="00000000" w:rsidR="00000000" w:rsidRPr="00000000">
          <w:rPr>
            <w:rFonts w:ascii="Arial" w:cs="Arial" w:eastAsia="Arial" w:hAnsi="Arial"/>
            <w:b w:val="0"/>
            <w:color w:val="0000ff"/>
            <w:sz w:val="24"/>
            <w:szCs w:val="24"/>
            <w:u w:val="single"/>
            <w:rtl w:val="0"/>
          </w:rPr>
          <w:t xml:space="preserve">Áreas Estratégicas</w:t>
        </w:r>
      </w:hyperlink>
      <w:hyperlink w:anchor="_35nkun2">
        <w:r w:rsidDel="00000000" w:rsidR="00000000" w:rsidRPr="00000000">
          <w:rPr>
            <w:rFonts w:ascii="Arial" w:cs="Arial" w:eastAsia="Arial" w:hAnsi="Arial"/>
            <w:b w:val="0"/>
            <w:sz w:val="24"/>
            <w:szCs w:val="24"/>
            <w:rtl w:val="0"/>
          </w:rPr>
          <w:tab/>
        </w:r>
      </w:hyperlink>
      <w:hyperlink w:anchor="_Toc317602879">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1ksv4uv">
        <w:r w:rsidDel="00000000" w:rsidR="00000000" w:rsidRPr="00000000">
          <w:rPr>
            <w:rFonts w:ascii="Arial" w:cs="Arial" w:eastAsia="Arial" w:hAnsi="Arial"/>
            <w:b w:val="0"/>
            <w:color w:val="0000ff"/>
            <w:sz w:val="24"/>
            <w:szCs w:val="24"/>
            <w:u w:val="single"/>
            <w:rtl w:val="0"/>
          </w:rPr>
          <w:t xml:space="preserve">ii.</w:t>
        </w:r>
      </w:hyperlink>
      <w:hyperlink w:anchor="_1ksv4uv">
        <w:r w:rsidDel="00000000" w:rsidR="00000000" w:rsidRPr="00000000">
          <w:rPr>
            <w:rFonts w:ascii="Arial" w:cs="Arial" w:eastAsia="Arial" w:hAnsi="Arial"/>
            <w:b w:val="0"/>
            <w:sz w:val="22"/>
            <w:szCs w:val="22"/>
            <w:rtl w:val="0"/>
          </w:rPr>
          <w:tab/>
        </w:r>
      </w:hyperlink>
      <w:hyperlink w:anchor="_1ksv4uv">
        <w:r w:rsidDel="00000000" w:rsidR="00000000" w:rsidRPr="00000000">
          <w:rPr>
            <w:rFonts w:ascii="Arial" w:cs="Arial" w:eastAsia="Arial" w:hAnsi="Arial"/>
            <w:b w:val="0"/>
            <w:color w:val="0000ff"/>
            <w:sz w:val="24"/>
            <w:szCs w:val="24"/>
            <w:u w:val="single"/>
            <w:rtl w:val="0"/>
          </w:rPr>
          <w:t xml:space="preserve">Factores claves del éxito</w:t>
        </w:r>
      </w:hyperlink>
      <w:hyperlink w:anchor="_1ksv4uv">
        <w:r w:rsidDel="00000000" w:rsidR="00000000" w:rsidRPr="00000000">
          <w:rPr>
            <w:rFonts w:ascii="Arial" w:cs="Arial" w:eastAsia="Arial" w:hAnsi="Arial"/>
            <w:b w:val="0"/>
            <w:sz w:val="24"/>
            <w:szCs w:val="24"/>
            <w:rtl w:val="0"/>
          </w:rPr>
          <w:tab/>
        </w:r>
      </w:hyperlink>
      <w:hyperlink w:anchor="_Toc317602880">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44sinio">
        <w:r w:rsidDel="00000000" w:rsidR="00000000" w:rsidRPr="00000000">
          <w:rPr>
            <w:rFonts w:ascii="Arial" w:cs="Arial" w:eastAsia="Arial" w:hAnsi="Arial"/>
            <w:b w:val="0"/>
            <w:color w:val="0000ff"/>
            <w:sz w:val="24"/>
            <w:szCs w:val="24"/>
            <w:u w:val="single"/>
            <w:rtl w:val="0"/>
          </w:rPr>
          <w:t xml:space="preserve">iii.</w:t>
        </w:r>
      </w:hyperlink>
      <w:hyperlink w:anchor="_44sinio">
        <w:r w:rsidDel="00000000" w:rsidR="00000000" w:rsidRPr="00000000">
          <w:rPr>
            <w:rFonts w:ascii="Arial" w:cs="Arial" w:eastAsia="Arial" w:hAnsi="Arial"/>
            <w:b w:val="0"/>
            <w:sz w:val="22"/>
            <w:szCs w:val="22"/>
            <w:rtl w:val="0"/>
          </w:rPr>
          <w:tab/>
        </w:r>
      </w:hyperlink>
      <w:hyperlink w:anchor="_44sinio">
        <w:r w:rsidDel="00000000" w:rsidR="00000000" w:rsidRPr="00000000">
          <w:rPr>
            <w:rFonts w:ascii="Arial" w:cs="Arial" w:eastAsia="Arial" w:hAnsi="Arial"/>
            <w:b w:val="0"/>
            <w:color w:val="0000ff"/>
            <w:sz w:val="24"/>
            <w:szCs w:val="24"/>
            <w:u w:val="single"/>
            <w:rtl w:val="0"/>
          </w:rPr>
          <w:t xml:space="preserve">Prioridades de Gestión</w:t>
        </w:r>
      </w:hyperlink>
      <w:hyperlink w:anchor="_44sinio">
        <w:r w:rsidDel="00000000" w:rsidR="00000000" w:rsidRPr="00000000">
          <w:rPr>
            <w:rFonts w:ascii="Arial" w:cs="Arial" w:eastAsia="Arial" w:hAnsi="Arial"/>
            <w:b w:val="0"/>
            <w:sz w:val="24"/>
            <w:szCs w:val="24"/>
            <w:rtl w:val="0"/>
          </w:rPr>
          <w:tab/>
        </w:r>
      </w:hyperlink>
      <w:hyperlink w:anchor="_Toc317602881">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2jxsxqh">
        <w:r w:rsidDel="00000000" w:rsidR="00000000" w:rsidRPr="00000000">
          <w:rPr>
            <w:rFonts w:ascii="Arial" w:cs="Arial" w:eastAsia="Arial" w:hAnsi="Arial"/>
            <w:b w:val="0"/>
            <w:color w:val="0000ff"/>
            <w:sz w:val="24"/>
            <w:szCs w:val="24"/>
            <w:u w:val="single"/>
            <w:rtl w:val="0"/>
          </w:rPr>
          <w:t xml:space="preserve">B.</w:t>
        </w:r>
      </w:hyperlink>
      <w:hyperlink w:anchor="_2jxsxqh">
        <w:r w:rsidDel="00000000" w:rsidR="00000000" w:rsidRPr="00000000">
          <w:rPr>
            <w:rFonts w:ascii="Arial" w:cs="Arial" w:eastAsia="Arial" w:hAnsi="Arial"/>
            <w:b w:val="0"/>
            <w:sz w:val="22"/>
            <w:szCs w:val="22"/>
            <w:rtl w:val="0"/>
          </w:rPr>
          <w:tab/>
        </w:r>
      </w:hyperlink>
      <w:hyperlink w:anchor="_2jxsxqh">
        <w:r w:rsidDel="00000000" w:rsidR="00000000" w:rsidRPr="00000000">
          <w:rPr>
            <w:rFonts w:ascii="Arial" w:cs="Arial" w:eastAsia="Arial" w:hAnsi="Arial"/>
            <w:b w:val="0"/>
            <w:color w:val="0000ff"/>
            <w:sz w:val="24"/>
            <w:szCs w:val="24"/>
            <w:u w:val="single"/>
            <w:rtl w:val="0"/>
          </w:rPr>
          <w:t xml:space="preserve">Programa de Capacitación Interna</w:t>
        </w:r>
      </w:hyperlink>
      <w:hyperlink w:anchor="_2jxsxqh">
        <w:r w:rsidDel="00000000" w:rsidR="00000000" w:rsidRPr="00000000">
          <w:rPr>
            <w:rFonts w:ascii="Arial" w:cs="Arial" w:eastAsia="Arial" w:hAnsi="Arial"/>
            <w:b w:val="0"/>
            <w:sz w:val="24"/>
            <w:szCs w:val="24"/>
            <w:rtl w:val="0"/>
          </w:rPr>
          <w:tab/>
        </w:r>
      </w:hyperlink>
      <w:hyperlink w:anchor="_Toc317602882">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z337ya">
        <w:r w:rsidDel="00000000" w:rsidR="00000000" w:rsidRPr="00000000">
          <w:rPr>
            <w:rFonts w:ascii="Arial" w:cs="Arial" w:eastAsia="Arial" w:hAnsi="Arial"/>
            <w:b w:val="0"/>
            <w:color w:val="0000ff"/>
            <w:sz w:val="24"/>
            <w:szCs w:val="24"/>
            <w:u w:val="single"/>
            <w:rtl w:val="0"/>
          </w:rPr>
          <w:t xml:space="preserve">a.</w:t>
        </w:r>
      </w:hyperlink>
      <w:hyperlink w:anchor="_z337ya">
        <w:r w:rsidDel="00000000" w:rsidR="00000000" w:rsidRPr="00000000">
          <w:rPr>
            <w:rFonts w:ascii="Arial" w:cs="Arial" w:eastAsia="Arial" w:hAnsi="Arial"/>
            <w:b w:val="0"/>
            <w:sz w:val="22"/>
            <w:szCs w:val="22"/>
            <w:rtl w:val="0"/>
          </w:rPr>
          <w:tab/>
        </w:r>
      </w:hyperlink>
      <w:hyperlink w:anchor="_z337ya">
        <w:r w:rsidDel="00000000" w:rsidR="00000000" w:rsidRPr="00000000">
          <w:rPr>
            <w:rFonts w:ascii="Arial" w:cs="Arial" w:eastAsia="Arial" w:hAnsi="Arial"/>
            <w:b w:val="0"/>
            <w:color w:val="0000ff"/>
            <w:sz w:val="24"/>
            <w:szCs w:val="24"/>
            <w:u w:val="single"/>
            <w:rtl w:val="0"/>
          </w:rPr>
          <w:t xml:space="preserve">Diagnóstico</w:t>
        </w:r>
      </w:hyperlink>
      <w:hyperlink w:anchor="_z337ya">
        <w:r w:rsidDel="00000000" w:rsidR="00000000" w:rsidRPr="00000000">
          <w:rPr>
            <w:rFonts w:ascii="Arial" w:cs="Arial" w:eastAsia="Arial" w:hAnsi="Arial"/>
            <w:b w:val="0"/>
            <w:sz w:val="24"/>
            <w:szCs w:val="24"/>
            <w:rtl w:val="0"/>
          </w:rPr>
          <w:tab/>
        </w:r>
      </w:hyperlink>
      <w:hyperlink w:anchor="_Toc317602883">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3j2qqm3">
        <w:r w:rsidDel="00000000" w:rsidR="00000000" w:rsidRPr="00000000">
          <w:rPr>
            <w:rFonts w:ascii="Arial" w:cs="Arial" w:eastAsia="Arial" w:hAnsi="Arial"/>
            <w:b w:val="0"/>
            <w:color w:val="0000ff"/>
            <w:sz w:val="24"/>
            <w:szCs w:val="24"/>
            <w:u w:val="single"/>
            <w:rtl w:val="0"/>
          </w:rPr>
          <w:t xml:space="preserve">i.</w:t>
        </w:r>
      </w:hyperlink>
      <w:hyperlink w:anchor="_3j2qqm3">
        <w:r w:rsidDel="00000000" w:rsidR="00000000" w:rsidRPr="00000000">
          <w:rPr>
            <w:rFonts w:ascii="Arial" w:cs="Arial" w:eastAsia="Arial" w:hAnsi="Arial"/>
            <w:b w:val="0"/>
            <w:sz w:val="22"/>
            <w:szCs w:val="22"/>
            <w:rtl w:val="0"/>
          </w:rPr>
          <w:tab/>
        </w:r>
      </w:hyperlink>
      <w:hyperlink w:anchor="_3j2qqm3">
        <w:r w:rsidDel="00000000" w:rsidR="00000000" w:rsidRPr="00000000">
          <w:rPr>
            <w:rFonts w:ascii="Arial" w:cs="Arial" w:eastAsia="Arial" w:hAnsi="Arial"/>
            <w:b w:val="0"/>
            <w:color w:val="0000ff"/>
            <w:sz w:val="24"/>
            <w:szCs w:val="24"/>
            <w:u w:val="single"/>
            <w:rtl w:val="0"/>
          </w:rPr>
          <w:t xml:space="preserve">Áreas Estratégicas</w:t>
        </w:r>
      </w:hyperlink>
      <w:hyperlink w:anchor="_3j2qqm3">
        <w:r w:rsidDel="00000000" w:rsidR="00000000" w:rsidRPr="00000000">
          <w:rPr>
            <w:rFonts w:ascii="Arial" w:cs="Arial" w:eastAsia="Arial" w:hAnsi="Arial"/>
            <w:b w:val="0"/>
            <w:sz w:val="24"/>
            <w:szCs w:val="24"/>
            <w:rtl w:val="0"/>
          </w:rPr>
          <w:tab/>
        </w:r>
      </w:hyperlink>
      <w:hyperlink w:anchor="_Toc317602884">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1y810tw">
        <w:r w:rsidDel="00000000" w:rsidR="00000000" w:rsidRPr="00000000">
          <w:rPr>
            <w:rFonts w:ascii="Arial" w:cs="Arial" w:eastAsia="Arial" w:hAnsi="Arial"/>
            <w:b w:val="0"/>
            <w:color w:val="0000ff"/>
            <w:sz w:val="24"/>
            <w:szCs w:val="24"/>
            <w:u w:val="single"/>
            <w:rtl w:val="0"/>
          </w:rPr>
          <w:t xml:space="preserve">ii.</w:t>
        </w:r>
      </w:hyperlink>
      <w:hyperlink w:anchor="_1y810tw">
        <w:r w:rsidDel="00000000" w:rsidR="00000000" w:rsidRPr="00000000">
          <w:rPr>
            <w:rFonts w:ascii="Arial" w:cs="Arial" w:eastAsia="Arial" w:hAnsi="Arial"/>
            <w:b w:val="0"/>
            <w:sz w:val="22"/>
            <w:szCs w:val="22"/>
            <w:rtl w:val="0"/>
          </w:rPr>
          <w:tab/>
        </w:r>
      </w:hyperlink>
      <w:hyperlink w:anchor="_1y810tw">
        <w:r w:rsidDel="00000000" w:rsidR="00000000" w:rsidRPr="00000000">
          <w:rPr>
            <w:rFonts w:ascii="Arial" w:cs="Arial" w:eastAsia="Arial" w:hAnsi="Arial"/>
            <w:b w:val="0"/>
            <w:color w:val="0000ff"/>
            <w:sz w:val="24"/>
            <w:szCs w:val="24"/>
            <w:u w:val="single"/>
            <w:rtl w:val="0"/>
          </w:rPr>
          <w:t xml:space="preserve">Factores claves de éxito</w:t>
        </w:r>
      </w:hyperlink>
      <w:hyperlink w:anchor="_1y810tw">
        <w:r w:rsidDel="00000000" w:rsidR="00000000" w:rsidRPr="00000000">
          <w:rPr>
            <w:rFonts w:ascii="Arial" w:cs="Arial" w:eastAsia="Arial" w:hAnsi="Arial"/>
            <w:b w:val="0"/>
            <w:sz w:val="24"/>
            <w:szCs w:val="24"/>
            <w:rtl w:val="0"/>
          </w:rPr>
          <w:tab/>
        </w:r>
      </w:hyperlink>
      <w:hyperlink w:anchor="_Toc317602885">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4i7ojhp">
        <w:r w:rsidDel="00000000" w:rsidR="00000000" w:rsidRPr="00000000">
          <w:rPr>
            <w:rFonts w:ascii="Arial" w:cs="Arial" w:eastAsia="Arial" w:hAnsi="Arial"/>
            <w:b w:val="0"/>
            <w:color w:val="0000ff"/>
            <w:sz w:val="24"/>
            <w:szCs w:val="24"/>
            <w:u w:val="single"/>
            <w:rtl w:val="0"/>
          </w:rPr>
          <w:t xml:space="preserve">iii.</w:t>
        </w:r>
      </w:hyperlink>
      <w:hyperlink w:anchor="_4i7ojhp">
        <w:r w:rsidDel="00000000" w:rsidR="00000000" w:rsidRPr="00000000">
          <w:rPr>
            <w:rFonts w:ascii="Arial" w:cs="Arial" w:eastAsia="Arial" w:hAnsi="Arial"/>
            <w:b w:val="0"/>
            <w:sz w:val="22"/>
            <w:szCs w:val="22"/>
            <w:rtl w:val="0"/>
          </w:rPr>
          <w:tab/>
        </w:r>
      </w:hyperlink>
      <w:hyperlink w:anchor="_4i7ojhp">
        <w:r w:rsidDel="00000000" w:rsidR="00000000" w:rsidRPr="00000000">
          <w:rPr>
            <w:rFonts w:ascii="Arial" w:cs="Arial" w:eastAsia="Arial" w:hAnsi="Arial"/>
            <w:b w:val="0"/>
            <w:color w:val="0000ff"/>
            <w:sz w:val="24"/>
            <w:szCs w:val="24"/>
            <w:u w:val="single"/>
            <w:rtl w:val="0"/>
          </w:rPr>
          <w:t xml:space="preserve">Objetivos</w:t>
        </w:r>
      </w:hyperlink>
      <w:hyperlink w:anchor="_4i7ojhp">
        <w:r w:rsidDel="00000000" w:rsidR="00000000" w:rsidRPr="00000000">
          <w:rPr>
            <w:rFonts w:ascii="Arial" w:cs="Arial" w:eastAsia="Arial" w:hAnsi="Arial"/>
            <w:b w:val="0"/>
            <w:sz w:val="24"/>
            <w:szCs w:val="24"/>
            <w:rtl w:val="0"/>
          </w:rPr>
          <w:tab/>
        </w:r>
      </w:hyperlink>
      <w:hyperlink w:anchor="_Toc317602886">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2xcytpi">
        <w:r w:rsidDel="00000000" w:rsidR="00000000" w:rsidRPr="00000000">
          <w:rPr>
            <w:rFonts w:ascii="Arial" w:cs="Arial" w:eastAsia="Arial" w:hAnsi="Arial"/>
            <w:b w:val="0"/>
            <w:color w:val="0000ff"/>
            <w:sz w:val="24"/>
            <w:szCs w:val="24"/>
            <w:u w:val="single"/>
            <w:rtl w:val="0"/>
          </w:rPr>
          <w:t xml:space="preserve">iv.</w:t>
        </w:r>
      </w:hyperlink>
      <w:hyperlink w:anchor="_2xcytpi">
        <w:r w:rsidDel="00000000" w:rsidR="00000000" w:rsidRPr="00000000">
          <w:rPr>
            <w:rFonts w:ascii="Arial" w:cs="Arial" w:eastAsia="Arial" w:hAnsi="Arial"/>
            <w:b w:val="0"/>
            <w:sz w:val="22"/>
            <w:szCs w:val="22"/>
            <w:rtl w:val="0"/>
          </w:rPr>
          <w:tab/>
        </w:r>
      </w:hyperlink>
      <w:hyperlink w:anchor="_2xcytpi">
        <w:r w:rsidDel="00000000" w:rsidR="00000000" w:rsidRPr="00000000">
          <w:rPr>
            <w:rFonts w:ascii="Arial" w:cs="Arial" w:eastAsia="Arial" w:hAnsi="Arial"/>
            <w:b w:val="0"/>
            <w:color w:val="0000ff"/>
            <w:sz w:val="24"/>
            <w:szCs w:val="24"/>
            <w:u w:val="single"/>
            <w:rtl w:val="0"/>
          </w:rPr>
          <w:t xml:space="preserve">Prioridades de Gestión</w:t>
        </w:r>
      </w:hyperlink>
      <w:hyperlink w:anchor="_2xcytpi">
        <w:r w:rsidDel="00000000" w:rsidR="00000000" w:rsidRPr="00000000">
          <w:rPr>
            <w:rFonts w:ascii="Arial" w:cs="Arial" w:eastAsia="Arial" w:hAnsi="Arial"/>
            <w:b w:val="0"/>
            <w:sz w:val="24"/>
            <w:szCs w:val="24"/>
            <w:rtl w:val="0"/>
          </w:rPr>
          <w:tab/>
        </w:r>
      </w:hyperlink>
      <w:hyperlink w:anchor="_Toc317602887">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1ci93xb">
        <w:r w:rsidDel="00000000" w:rsidR="00000000" w:rsidRPr="00000000">
          <w:rPr>
            <w:rFonts w:ascii="Arial" w:cs="Arial" w:eastAsia="Arial" w:hAnsi="Arial"/>
            <w:b w:val="0"/>
            <w:color w:val="0000ff"/>
            <w:sz w:val="24"/>
            <w:szCs w:val="24"/>
            <w:u w:val="single"/>
            <w:rtl w:val="0"/>
          </w:rPr>
          <w:t xml:space="preserve">v.</w:t>
        </w:r>
      </w:hyperlink>
      <w:hyperlink w:anchor="_1ci93xb">
        <w:r w:rsidDel="00000000" w:rsidR="00000000" w:rsidRPr="00000000">
          <w:rPr>
            <w:rFonts w:ascii="Arial" w:cs="Arial" w:eastAsia="Arial" w:hAnsi="Arial"/>
            <w:b w:val="0"/>
            <w:sz w:val="22"/>
            <w:szCs w:val="22"/>
            <w:rtl w:val="0"/>
          </w:rPr>
          <w:tab/>
        </w:r>
      </w:hyperlink>
      <w:hyperlink w:anchor="_1ci93xb">
        <w:r w:rsidDel="00000000" w:rsidR="00000000" w:rsidRPr="00000000">
          <w:rPr>
            <w:rFonts w:ascii="Arial" w:cs="Arial" w:eastAsia="Arial" w:hAnsi="Arial"/>
            <w:b w:val="0"/>
            <w:color w:val="0000ff"/>
            <w:sz w:val="24"/>
            <w:szCs w:val="24"/>
            <w:u w:val="single"/>
            <w:rtl w:val="0"/>
          </w:rPr>
          <w:t xml:space="preserve">Actividades</w:t>
        </w:r>
      </w:hyperlink>
      <w:hyperlink w:anchor="_1ci93xb">
        <w:r w:rsidDel="00000000" w:rsidR="00000000" w:rsidRPr="00000000">
          <w:rPr>
            <w:rFonts w:ascii="Arial" w:cs="Arial" w:eastAsia="Arial" w:hAnsi="Arial"/>
            <w:b w:val="0"/>
            <w:sz w:val="24"/>
            <w:szCs w:val="24"/>
            <w:rtl w:val="0"/>
          </w:rPr>
          <w:tab/>
        </w:r>
      </w:hyperlink>
      <w:hyperlink w:anchor="_Toc317602888">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3whwml4">
        <w:r w:rsidDel="00000000" w:rsidR="00000000" w:rsidRPr="00000000">
          <w:rPr>
            <w:rFonts w:ascii="Arial" w:cs="Arial" w:eastAsia="Arial" w:hAnsi="Arial"/>
            <w:b w:val="0"/>
            <w:color w:val="0000ff"/>
            <w:sz w:val="24"/>
            <w:szCs w:val="24"/>
            <w:u w:val="single"/>
            <w:rtl w:val="0"/>
          </w:rPr>
          <w:t xml:space="preserve">vi.</w:t>
        </w:r>
      </w:hyperlink>
      <w:hyperlink w:anchor="_3whwml4">
        <w:r w:rsidDel="00000000" w:rsidR="00000000" w:rsidRPr="00000000">
          <w:rPr>
            <w:rFonts w:ascii="Arial" w:cs="Arial" w:eastAsia="Arial" w:hAnsi="Arial"/>
            <w:b w:val="0"/>
            <w:sz w:val="22"/>
            <w:szCs w:val="22"/>
            <w:rtl w:val="0"/>
          </w:rPr>
          <w:tab/>
        </w:r>
      </w:hyperlink>
      <w:hyperlink w:anchor="_3whwml4">
        <w:r w:rsidDel="00000000" w:rsidR="00000000" w:rsidRPr="00000000">
          <w:rPr>
            <w:rFonts w:ascii="Arial" w:cs="Arial" w:eastAsia="Arial" w:hAnsi="Arial"/>
            <w:b w:val="0"/>
            <w:color w:val="0000ff"/>
            <w:sz w:val="24"/>
            <w:szCs w:val="24"/>
            <w:u w:val="single"/>
            <w:rtl w:val="0"/>
          </w:rPr>
          <w:t xml:space="preserve">Indicadores</w:t>
        </w:r>
      </w:hyperlink>
      <w:hyperlink w:anchor="_3whwml4">
        <w:r w:rsidDel="00000000" w:rsidR="00000000" w:rsidRPr="00000000">
          <w:rPr>
            <w:rFonts w:ascii="Arial" w:cs="Arial" w:eastAsia="Arial" w:hAnsi="Arial"/>
            <w:b w:val="0"/>
            <w:sz w:val="24"/>
            <w:szCs w:val="24"/>
            <w:rtl w:val="0"/>
          </w:rPr>
          <w:tab/>
        </w:r>
      </w:hyperlink>
      <w:hyperlink w:anchor="_Toc317602889">
        <w:r w:rsidDel="00000000" w:rsidR="00000000" w:rsidRPr="00000000">
          <w:rPr>
            <w:rtl w:val="0"/>
          </w:rPr>
        </w:r>
      </w:hyperlink>
    </w:p>
    <w:p w:rsidR="00000000" w:rsidDel="00000000" w:rsidP="00000000" w:rsidRDefault="00000000" w:rsidRPr="00000000">
      <w:pPr>
        <w:tabs>
          <w:tab w:val="left" w:pos="1134"/>
          <w:tab w:val="right" w:pos="8828"/>
        </w:tabs>
        <w:spacing w:after="0" w:before="0" w:line="240" w:lineRule="auto"/>
        <w:ind w:left="851" w:hanging="371"/>
        <w:contextualSpacing w:val="0"/>
      </w:pPr>
      <w:hyperlink w:anchor="_2bn6wsx">
        <w:r w:rsidDel="00000000" w:rsidR="00000000" w:rsidRPr="00000000">
          <w:rPr>
            <w:rFonts w:ascii="Arial" w:cs="Arial" w:eastAsia="Arial" w:hAnsi="Arial"/>
            <w:b w:val="0"/>
            <w:color w:val="0000ff"/>
            <w:sz w:val="24"/>
            <w:szCs w:val="24"/>
            <w:u w:val="single"/>
            <w:rtl w:val="0"/>
          </w:rPr>
          <w:t xml:space="preserve">b.</w:t>
        </w:r>
      </w:hyperlink>
      <w:hyperlink w:anchor="_2bn6wsx">
        <w:r w:rsidDel="00000000" w:rsidR="00000000" w:rsidRPr="00000000">
          <w:rPr>
            <w:rFonts w:ascii="Arial" w:cs="Arial" w:eastAsia="Arial" w:hAnsi="Arial"/>
            <w:b w:val="0"/>
            <w:sz w:val="22"/>
            <w:szCs w:val="22"/>
            <w:rtl w:val="0"/>
          </w:rPr>
          <w:tab/>
        </w:r>
      </w:hyperlink>
      <w:hyperlink w:anchor="_2bn6wsx">
        <w:r w:rsidDel="00000000" w:rsidR="00000000" w:rsidRPr="00000000">
          <w:rPr>
            <w:rFonts w:ascii="Arial" w:cs="Arial" w:eastAsia="Arial" w:hAnsi="Arial"/>
            <w:b w:val="0"/>
            <w:color w:val="0000ff"/>
            <w:sz w:val="24"/>
            <w:szCs w:val="24"/>
            <w:u w:val="single"/>
            <w:rtl w:val="0"/>
          </w:rPr>
          <w:t xml:space="preserve">Recursos Necesarios</w:t>
        </w:r>
      </w:hyperlink>
      <w:hyperlink w:anchor="_2bn6wsx">
        <w:r w:rsidDel="00000000" w:rsidR="00000000" w:rsidRPr="00000000">
          <w:rPr>
            <w:rFonts w:ascii="Arial" w:cs="Arial" w:eastAsia="Arial" w:hAnsi="Arial"/>
            <w:b w:val="0"/>
            <w:sz w:val="24"/>
            <w:szCs w:val="24"/>
            <w:rtl w:val="0"/>
          </w:rPr>
          <w:tab/>
        </w:r>
      </w:hyperlink>
      <w:hyperlink w:anchor="_Toc317602890">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qsh70q">
        <w:r w:rsidDel="00000000" w:rsidR="00000000" w:rsidRPr="00000000">
          <w:rPr>
            <w:rFonts w:ascii="Arial" w:cs="Arial" w:eastAsia="Arial" w:hAnsi="Arial"/>
            <w:b w:val="0"/>
            <w:color w:val="0000ff"/>
            <w:sz w:val="24"/>
            <w:szCs w:val="24"/>
            <w:u w:val="single"/>
            <w:rtl w:val="0"/>
          </w:rPr>
          <w:t xml:space="preserve">XI.</w:t>
        </w:r>
      </w:hyperlink>
      <w:hyperlink w:anchor="_qsh70q">
        <w:r w:rsidDel="00000000" w:rsidR="00000000" w:rsidRPr="00000000">
          <w:rPr>
            <w:rFonts w:ascii="Calibri" w:cs="Calibri" w:eastAsia="Calibri" w:hAnsi="Calibri"/>
            <w:b w:val="0"/>
            <w:sz w:val="22"/>
            <w:szCs w:val="22"/>
            <w:rtl w:val="0"/>
          </w:rPr>
          <w:tab/>
        </w:r>
      </w:hyperlink>
      <w:hyperlink w:anchor="_qsh70q">
        <w:r w:rsidDel="00000000" w:rsidR="00000000" w:rsidRPr="00000000">
          <w:rPr>
            <w:rFonts w:ascii="Arial" w:cs="Arial" w:eastAsia="Arial" w:hAnsi="Arial"/>
            <w:b w:val="0"/>
            <w:color w:val="0000ff"/>
            <w:sz w:val="24"/>
            <w:szCs w:val="24"/>
            <w:u w:val="single"/>
            <w:rtl w:val="0"/>
          </w:rPr>
          <w:t xml:space="preserve">Visión estratégica para la formación del Talento Humano</w:t>
        </w:r>
      </w:hyperlink>
      <w:hyperlink w:anchor="_qsh70q">
        <w:r w:rsidDel="00000000" w:rsidR="00000000" w:rsidRPr="00000000">
          <w:rPr>
            <w:rFonts w:ascii="Calibri" w:cs="Calibri" w:eastAsia="Calibri" w:hAnsi="Calibri"/>
            <w:b w:val="0"/>
            <w:sz w:val="24"/>
            <w:szCs w:val="24"/>
            <w:rtl w:val="0"/>
          </w:rPr>
          <w:tab/>
        </w:r>
      </w:hyperlink>
      <w:hyperlink w:anchor="_Toc317602891">
        <w:r w:rsidDel="00000000" w:rsidR="00000000" w:rsidRPr="00000000">
          <w:rPr>
            <w:rtl w:val="0"/>
          </w:rPr>
        </w:r>
      </w:hyperlink>
    </w:p>
    <w:p w:rsidR="00000000" w:rsidDel="00000000" w:rsidP="00000000" w:rsidRDefault="00000000" w:rsidRPr="00000000">
      <w:pPr>
        <w:tabs>
          <w:tab w:val="left" w:pos="851"/>
          <w:tab w:val="right" w:pos="8828"/>
        </w:tabs>
        <w:spacing w:after="0" w:before="0" w:line="240" w:lineRule="auto"/>
        <w:contextualSpacing w:val="0"/>
      </w:pPr>
      <w:hyperlink w:anchor="_3as4poj">
        <w:r w:rsidDel="00000000" w:rsidR="00000000" w:rsidRPr="00000000">
          <w:rPr>
            <w:rFonts w:ascii="Arial" w:cs="Arial" w:eastAsia="Arial" w:hAnsi="Arial"/>
            <w:b w:val="0"/>
            <w:color w:val="0000ff"/>
            <w:sz w:val="24"/>
            <w:szCs w:val="24"/>
            <w:u w:val="single"/>
            <w:rtl w:val="0"/>
          </w:rPr>
          <w:t xml:space="preserve">XII.</w:t>
        </w:r>
      </w:hyperlink>
      <w:hyperlink w:anchor="_3as4poj">
        <w:r w:rsidDel="00000000" w:rsidR="00000000" w:rsidRPr="00000000">
          <w:rPr>
            <w:rFonts w:ascii="Calibri" w:cs="Calibri" w:eastAsia="Calibri" w:hAnsi="Calibri"/>
            <w:b w:val="0"/>
            <w:sz w:val="22"/>
            <w:szCs w:val="22"/>
            <w:rtl w:val="0"/>
          </w:rPr>
          <w:tab/>
        </w:r>
      </w:hyperlink>
      <w:hyperlink w:anchor="_3as4poj">
        <w:r w:rsidDel="00000000" w:rsidR="00000000" w:rsidRPr="00000000">
          <w:rPr>
            <w:rFonts w:ascii="Arial" w:cs="Arial" w:eastAsia="Arial" w:hAnsi="Arial"/>
            <w:b w:val="0"/>
            <w:color w:val="0000ff"/>
            <w:sz w:val="24"/>
            <w:szCs w:val="24"/>
            <w:u w:val="single"/>
            <w:rtl w:val="0"/>
          </w:rPr>
          <w:t xml:space="preserve">Proyectos</w:t>
        </w:r>
      </w:hyperlink>
      <w:hyperlink w:anchor="_3as4poj">
        <w:r w:rsidDel="00000000" w:rsidR="00000000" w:rsidRPr="00000000">
          <w:rPr>
            <w:rFonts w:ascii="Calibri" w:cs="Calibri" w:eastAsia="Calibri" w:hAnsi="Calibri"/>
            <w:b w:val="0"/>
            <w:sz w:val="24"/>
            <w:szCs w:val="24"/>
            <w:rtl w:val="0"/>
          </w:rPr>
          <w:tab/>
        </w:r>
      </w:hyperlink>
      <w:hyperlink w:anchor="_Toc317602892">
        <w:r w:rsidDel="00000000" w:rsidR="00000000" w:rsidRPr="00000000">
          <w:rPr>
            <w:rtl w:val="0"/>
          </w:rPr>
        </w:r>
      </w:hyperlink>
    </w:p>
    <w:p w:rsidR="00000000" w:rsidDel="00000000" w:rsidP="00000000" w:rsidRDefault="00000000" w:rsidRPr="00000000">
      <w:pPr>
        <w:tabs>
          <w:tab w:val="right" w:pos="8828"/>
        </w:tabs>
        <w:spacing w:after="0" w:before="0" w:line="240" w:lineRule="auto"/>
        <w:contextualSpacing w:val="0"/>
      </w:pPr>
      <w:hyperlink w:anchor="_Toc317602892">
        <w:r w:rsidDel="00000000" w:rsidR="00000000" w:rsidRPr="00000000">
          <w:rPr>
            <w:rtl w:val="0"/>
          </w:rPr>
        </w:r>
      </w:hyperlink>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5840" w:w="12240"/>
          <w:pgMar w:bottom="1417" w:top="1417" w:left="1701" w:right="1701"/>
        </w:sectPr>
      </w:pPr>
      <w:hyperlink w:anchor="_Toc317602892">
        <w:r w:rsidDel="00000000" w:rsidR="00000000" w:rsidRPr="00000000">
          <w:rPr>
            <w:rtl w:val="0"/>
          </w:rPr>
        </w:r>
      </w:hyperlink>
    </w:p>
    <w:p w:rsidR="00000000" w:rsidDel="00000000" w:rsidP="00000000" w:rsidRDefault="00000000" w:rsidRPr="00000000">
      <w:pPr>
        <w:contextualSpacing w:val="0"/>
        <w:sectPr>
          <w:type w:val="continuous"/>
          <w:pgSz w:h="15840" w:w="12240"/>
          <w:pgMar w:bottom="1417" w:top="1417" w:left="1701" w:right="1701"/>
        </w:sectPr>
      </w:pPr>
      <w:hyperlink w:anchor="_Toc317602892">
        <w:r w:rsidDel="00000000" w:rsidR="00000000" w:rsidRPr="00000000">
          <w:rPr>
            <w:rtl w:val="0"/>
          </w:rPr>
        </w:r>
      </w:hyperlink>
    </w:p>
    <w:p w:rsidR="00000000" w:rsidDel="00000000" w:rsidP="00000000" w:rsidRDefault="00000000" w:rsidRPr="00000000">
      <w:pPr>
        <w:pStyle w:val="Heading1"/>
        <w:numPr>
          <w:ilvl w:val="0"/>
          <w:numId w:val="2"/>
        </w:numPr>
        <w:ind w:left="0" w:firstLine="0"/>
        <w:rPr>
          <w:rFonts w:ascii="Arial" w:cs="Arial" w:eastAsia="Arial" w:hAnsi="Arial"/>
          <w:b w:val="1"/>
          <w:sz w:val="36"/>
          <w:szCs w:val="36"/>
        </w:rPr>
      </w:pPr>
      <w:bookmarkStart w:colFirst="0" w:colLast="0" w:name="_gjdgxs" w:id="0"/>
      <w:bookmarkEnd w:id="0"/>
      <w:r w:rsidDel="00000000" w:rsidR="00000000" w:rsidRPr="00000000">
        <w:rPr>
          <w:rFonts w:ascii="Arial" w:cs="Arial" w:eastAsia="Arial" w:hAnsi="Arial"/>
          <w:sz w:val="36"/>
          <w:szCs w:val="36"/>
          <w:rtl w:val="0"/>
        </w:rPr>
        <w:t xml:space="preserve">Antecedentes</w:t>
      </w:r>
      <w:r w:rsidDel="00000000" w:rsidR="00000000" w:rsidRPr="00000000">
        <w:rPr>
          <w:rtl w:val="0"/>
        </w:rPr>
      </w:r>
    </w:p>
    <w:p w:rsidR="00000000" w:rsidDel="00000000" w:rsidP="00000000" w:rsidRDefault="00000000" w:rsidRPr="00000000">
      <w:pPr>
        <w:spacing w:after="180" w:before="0" w:line="312" w:lineRule="auto"/>
        <w:contextualSpacing w:val="0"/>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El Instituto Tecnológico de Costa Rica cuenta con un Programa de Becas y un Programa de Capacitación Interna, con el fin de desarrollar el talento humano de la institución.</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El Programa de Becas posee un comité constituido por:</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37"/>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Dos académicos.</w:t>
      </w:r>
    </w:p>
    <w:p w:rsidR="00000000" w:rsidDel="00000000" w:rsidP="00000000" w:rsidRDefault="00000000" w:rsidRPr="00000000">
      <w:pPr>
        <w:numPr>
          <w:ilvl w:val="0"/>
          <w:numId w:val="37"/>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Un (a) funcionario (a) administrativo (a).</w:t>
      </w:r>
    </w:p>
    <w:p w:rsidR="00000000" w:rsidDel="00000000" w:rsidP="00000000" w:rsidRDefault="00000000" w:rsidRPr="00000000">
      <w:pPr>
        <w:numPr>
          <w:ilvl w:val="0"/>
          <w:numId w:val="37"/>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El encargado del Programa de Becas del Departamento de Recursos Humanos, quién ejercerá la Secretaría Ejecutiva de este comité.</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El Comité de Becas podrá conceder becas a los (as) funcionarios (as) según las diferentes opciones de becas, entre las que están:</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6"/>
        </w:numPr>
        <w:spacing w:after="0" w:before="0" w:line="360" w:lineRule="auto"/>
        <w:ind w:left="720" w:right="-142" w:hanging="294"/>
        <w:jc w:val="both"/>
        <w:rPr>
          <w:b w:val="0"/>
          <w:color w:val="000000"/>
          <w:sz w:val="24"/>
          <w:szCs w:val="24"/>
        </w:rPr>
      </w:pPr>
      <w:r w:rsidDel="00000000" w:rsidR="00000000" w:rsidRPr="00000000">
        <w:rPr>
          <w:rFonts w:ascii="Arial" w:cs="Arial" w:eastAsia="Arial" w:hAnsi="Arial"/>
          <w:b w:val="0"/>
          <w:color w:val="000000"/>
          <w:sz w:val="24"/>
          <w:szCs w:val="24"/>
          <w:rtl w:val="0"/>
        </w:rPr>
        <w:t xml:space="preserve">Obtención de certificados de conclusión de estudios secundarios conferidos por instituciones estatales costarricenses de enseñanza.</w:t>
      </w:r>
    </w:p>
    <w:p w:rsidR="00000000" w:rsidDel="00000000" w:rsidP="00000000" w:rsidRDefault="00000000" w:rsidRPr="00000000">
      <w:pPr>
        <w:numPr>
          <w:ilvl w:val="0"/>
          <w:numId w:val="6"/>
        </w:numPr>
        <w:tabs>
          <w:tab w:val="center" w:pos="4419"/>
          <w:tab w:val="right" w:pos="8838"/>
        </w:tabs>
        <w:spacing w:after="0" w:before="0" w:line="360" w:lineRule="auto"/>
        <w:ind w:left="720" w:right="-142" w:hanging="360"/>
        <w:jc w:val="both"/>
        <w:rPr>
          <w:b w:val="0"/>
          <w:sz w:val="24"/>
          <w:szCs w:val="24"/>
        </w:rPr>
      </w:pPr>
      <w:r w:rsidDel="00000000" w:rsidR="00000000" w:rsidRPr="00000000">
        <w:rPr>
          <w:rFonts w:ascii="Arial" w:cs="Arial" w:eastAsia="Arial" w:hAnsi="Arial"/>
          <w:b w:val="0"/>
          <w:sz w:val="24"/>
          <w:szCs w:val="24"/>
          <w:rtl w:val="0"/>
        </w:rPr>
        <w:t xml:space="preserve">Obtención de títulos a nivel de pregrado y grados académicos conferidos por instituciones estatales costarricenses de educación universitaria y parauniversitaria.</w:t>
      </w:r>
    </w:p>
    <w:p w:rsidR="00000000" w:rsidDel="00000000" w:rsidP="00000000" w:rsidRDefault="00000000" w:rsidRPr="00000000">
      <w:pPr>
        <w:numPr>
          <w:ilvl w:val="0"/>
          <w:numId w:val="6"/>
        </w:numPr>
        <w:tabs>
          <w:tab w:val="center" w:pos="4419"/>
          <w:tab w:val="right" w:pos="8838"/>
        </w:tabs>
        <w:spacing w:after="0" w:before="0" w:line="360" w:lineRule="auto"/>
        <w:ind w:left="720" w:right="-142" w:hanging="360"/>
        <w:jc w:val="both"/>
        <w:rPr>
          <w:b w:val="0"/>
          <w:sz w:val="24"/>
          <w:szCs w:val="24"/>
        </w:rPr>
      </w:pPr>
      <w:r w:rsidDel="00000000" w:rsidR="00000000" w:rsidRPr="00000000">
        <w:rPr>
          <w:rFonts w:ascii="Arial" w:cs="Arial" w:eastAsia="Arial" w:hAnsi="Arial"/>
          <w:b w:val="0"/>
          <w:sz w:val="24"/>
          <w:szCs w:val="24"/>
          <w:rtl w:val="0"/>
        </w:rPr>
        <w:t xml:space="preserve">Obtención de títulos a nivel de posgrado (especialidad, maestría, doctorado, postdoctorado) conferidos por instituciones de educación universitaria nacional o extranjeras.</w:t>
      </w:r>
    </w:p>
    <w:p w:rsidR="00000000" w:rsidDel="00000000" w:rsidP="00000000" w:rsidRDefault="00000000" w:rsidRPr="00000000">
      <w:pPr>
        <w:numPr>
          <w:ilvl w:val="0"/>
          <w:numId w:val="6"/>
        </w:numPr>
        <w:tabs>
          <w:tab w:val="center" w:pos="4419"/>
          <w:tab w:val="right" w:pos="8838"/>
        </w:tabs>
        <w:spacing w:after="0" w:before="0" w:line="360" w:lineRule="auto"/>
        <w:ind w:left="720" w:right="-142" w:hanging="360"/>
        <w:jc w:val="both"/>
        <w:rPr>
          <w:b w:val="0"/>
          <w:sz w:val="24"/>
          <w:szCs w:val="24"/>
        </w:rPr>
      </w:pPr>
      <w:r w:rsidDel="00000000" w:rsidR="00000000" w:rsidRPr="00000000">
        <w:rPr>
          <w:rFonts w:ascii="Arial" w:cs="Arial" w:eastAsia="Arial" w:hAnsi="Arial"/>
          <w:b w:val="0"/>
          <w:sz w:val="24"/>
          <w:szCs w:val="24"/>
          <w:rtl w:val="0"/>
        </w:rPr>
        <w:t xml:space="preserve">Asistencia a seminarios, simposios, congresos, cursos de adiestramiento u otros análogos.</w:t>
      </w:r>
    </w:p>
    <w:p w:rsidR="00000000" w:rsidDel="00000000" w:rsidP="00000000" w:rsidRDefault="00000000" w:rsidRPr="00000000">
      <w:pPr>
        <w:numPr>
          <w:ilvl w:val="0"/>
          <w:numId w:val="6"/>
        </w:numPr>
        <w:tabs>
          <w:tab w:val="center" w:pos="4419"/>
          <w:tab w:val="right" w:pos="8838"/>
        </w:tabs>
        <w:spacing w:after="0" w:before="0" w:line="360" w:lineRule="auto"/>
        <w:ind w:left="720" w:right="-142" w:hanging="360"/>
        <w:jc w:val="both"/>
        <w:rPr>
          <w:b w:val="0"/>
          <w:sz w:val="24"/>
          <w:szCs w:val="24"/>
        </w:rPr>
      </w:pPr>
      <w:r w:rsidDel="00000000" w:rsidR="00000000" w:rsidRPr="00000000">
        <w:rPr>
          <w:rFonts w:ascii="Arial" w:cs="Arial" w:eastAsia="Arial" w:hAnsi="Arial"/>
          <w:b w:val="0"/>
          <w:sz w:val="24"/>
          <w:szCs w:val="24"/>
          <w:rtl w:val="0"/>
        </w:rPr>
        <w:t xml:space="preserve">Visitas de observación y entrenamiento en servicio (pasantía), siempre y cuando se puedan identificar por su duración y especialidad, y por la existencia de una entidad responsable de auspiciarla o impartirla.</w:t>
      </w:r>
    </w:p>
    <w:p w:rsidR="00000000" w:rsidDel="00000000" w:rsidP="00000000" w:rsidRDefault="00000000" w:rsidRPr="00000000">
      <w:pPr>
        <w:spacing w:after="0" w:before="0" w:line="360" w:lineRule="auto"/>
        <w:ind w:left="720" w:right="-142" w:firstLine="0"/>
        <w:contextualSpacing w:val="0"/>
        <w:jc w:val="both"/>
      </w:pPr>
      <w:r w:rsidDel="00000000" w:rsidR="00000000" w:rsidRPr="00000000">
        <w:rPr>
          <w:rtl w:val="0"/>
        </w:rPr>
      </w:r>
    </w:p>
    <w:p w:rsidR="00000000" w:rsidDel="00000000" w:rsidP="00000000" w:rsidRDefault="00000000" w:rsidRPr="00000000">
      <w:pPr>
        <w:spacing w:after="0" w:before="0" w:line="360" w:lineRule="auto"/>
        <w:ind w:left="720" w:right="-142" w:firstLine="0"/>
        <w:contextualSpacing w:val="0"/>
        <w:jc w:val="both"/>
      </w:pPr>
      <w:r w:rsidDel="00000000" w:rsidR="00000000" w:rsidRPr="00000000">
        <w:rPr>
          <w:rtl w:val="0"/>
        </w:rPr>
      </w:r>
    </w:p>
    <w:p w:rsidR="00000000" w:rsidDel="00000000" w:rsidP="00000000" w:rsidRDefault="00000000" w:rsidRPr="00000000">
      <w:pPr>
        <w:spacing w:after="0" w:before="0" w:line="360" w:lineRule="auto"/>
        <w:ind w:left="720" w:right="-142"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El Programa de Becas a nivel presupuestario tiene control sobre tres rubros principales, a saber:</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11"/>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Becas para funcionarios en el exterior.</w:t>
      </w:r>
    </w:p>
    <w:p w:rsidR="00000000" w:rsidDel="00000000" w:rsidP="00000000" w:rsidRDefault="00000000" w:rsidRPr="00000000">
      <w:pPr>
        <w:numPr>
          <w:ilvl w:val="0"/>
          <w:numId w:val="11"/>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Cursos y seminarios en el país.</w:t>
      </w:r>
    </w:p>
    <w:p w:rsidR="00000000" w:rsidDel="00000000" w:rsidP="00000000" w:rsidRDefault="00000000" w:rsidRPr="00000000">
      <w:pPr>
        <w:numPr>
          <w:ilvl w:val="0"/>
          <w:numId w:val="11"/>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Cursos y seminarios en el exterior.</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En los últimos años la institución ha experimentado una fuerte disminución de profesionales con una alta formación académica, debido a la jubilación de los mismos, esto ha provocado la necesidad de mejorar el nivel académico de los profesionales que se mantienen en la institución, principalmente de los profesores.</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Además los procesos de calidad académica que han culminado con la acreditación de ciertas carreras, ha generado una demanda aun mayor de contar con profesores con una formación académica más alta, que respondan a las exigencias académicas, de investigación y extensión.</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Actualmente se cuenta con 5 carreras acreditadas ante el CEAB:</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23"/>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Construcción.</w:t>
      </w:r>
    </w:p>
    <w:p w:rsidR="00000000" w:rsidDel="00000000" w:rsidP="00000000" w:rsidRDefault="00000000" w:rsidRPr="00000000">
      <w:pPr>
        <w:numPr>
          <w:ilvl w:val="0"/>
          <w:numId w:val="23"/>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Electrónica.</w:t>
      </w:r>
    </w:p>
    <w:p w:rsidR="00000000" w:rsidDel="00000000" w:rsidP="00000000" w:rsidRDefault="00000000" w:rsidRPr="00000000">
      <w:pPr>
        <w:numPr>
          <w:ilvl w:val="0"/>
          <w:numId w:val="23"/>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Materiales.</w:t>
      </w:r>
    </w:p>
    <w:p w:rsidR="00000000" w:rsidDel="00000000" w:rsidP="00000000" w:rsidRDefault="00000000" w:rsidRPr="00000000">
      <w:pPr>
        <w:numPr>
          <w:ilvl w:val="0"/>
          <w:numId w:val="23"/>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Producción Industrial.</w:t>
      </w:r>
    </w:p>
    <w:p w:rsidR="00000000" w:rsidDel="00000000" w:rsidP="00000000" w:rsidRDefault="00000000" w:rsidRPr="00000000">
      <w:pPr>
        <w:numPr>
          <w:ilvl w:val="0"/>
          <w:numId w:val="23"/>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Mantenimiento Industrial</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Acreditadas con el SINAES, tenemos:</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24"/>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Administración de Empresas (Diurna)</w:t>
      </w:r>
    </w:p>
    <w:p w:rsidR="00000000" w:rsidDel="00000000" w:rsidP="00000000" w:rsidRDefault="00000000" w:rsidRPr="00000000">
      <w:pPr>
        <w:numPr>
          <w:ilvl w:val="0"/>
          <w:numId w:val="24"/>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Administración de Empresas (San Carlos)</w:t>
      </w:r>
    </w:p>
    <w:p w:rsidR="00000000" w:rsidDel="00000000" w:rsidP="00000000" w:rsidRDefault="00000000" w:rsidRPr="00000000">
      <w:pPr>
        <w:numPr>
          <w:ilvl w:val="0"/>
          <w:numId w:val="24"/>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Computación (Cartago)</w:t>
      </w:r>
    </w:p>
    <w:p w:rsidR="00000000" w:rsidDel="00000000" w:rsidP="00000000" w:rsidRDefault="00000000" w:rsidRPr="00000000">
      <w:pPr>
        <w:numPr>
          <w:ilvl w:val="0"/>
          <w:numId w:val="24"/>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Computación (San Carlos)</w:t>
      </w:r>
    </w:p>
    <w:p w:rsidR="00000000" w:rsidDel="00000000" w:rsidP="00000000" w:rsidRDefault="00000000" w:rsidRPr="00000000">
      <w:pPr>
        <w:numPr>
          <w:ilvl w:val="0"/>
          <w:numId w:val="24"/>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Biotecnología</w:t>
      </w:r>
    </w:p>
    <w:p w:rsidR="00000000" w:rsidDel="00000000" w:rsidP="00000000" w:rsidRDefault="00000000" w:rsidRPr="00000000">
      <w:pPr>
        <w:numPr>
          <w:ilvl w:val="0"/>
          <w:numId w:val="24"/>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Agronomía</w:t>
      </w:r>
    </w:p>
    <w:p w:rsidR="00000000" w:rsidDel="00000000" w:rsidP="00000000" w:rsidRDefault="00000000" w:rsidRPr="00000000">
      <w:pPr>
        <w:numPr>
          <w:ilvl w:val="0"/>
          <w:numId w:val="24"/>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Agropecuaria Administrativa</w:t>
      </w:r>
    </w:p>
    <w:p w:rsidR="00000000" w:rsidDel="00000000" w:rsidP="00000000" w:rsidRDefault="00000000" w:rsidRPr="00000000">
      <w:pPr>
        <w:numPr>
          <w:ilvl w:val="0"/>
          <w:numId w:val="24"/>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Escuela Matemática Asistida por Computadora</w:t>
      </w:r>
    </w:p>
    <w:p w:rsidR="00000000" w:rsidDel="00000000" w:rsidP="00000000" w:rsidRDefault="00000000" w:rsidRPr="00000000">
      <w:pPr>
        <w:numPr>
          <w:ilvl w:val="0"/>
          <w:numId w:val="24"/>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Forestal</w:t>
      </w:r>
    </w:p>
    <w:p w:rsidR="00000000" w:rsidDel="00000000" w:rsidP="00000000" w:rsidRDefault="00000000" w:rsidRPr="00000000">
      <w:pPr>
        <w:spacing w:after="0" w:before="0" w:line="276" w:lineRule="auto"/>
        <w:ind w:left="720" w:right="-142"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En proceso de Autoevaluación con diferentes entes acreditadores, se encuentran:</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25"/>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Arquitectura y Urbanismo</w:t>
      </w:r>
    </w:p>
    <w:p w:rsidR="00000000" w:rsidDel="00000000" w:rsidP="00000000" w:rsidRDefault="00000000" w:rsidRPr="00000000">
      <w:pPr>
        <w:numPr>
          <w:ilvl w:val="0"/>
          <w:numId w:val="25"/>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Seguridad Laboral e Higiene Ambiental.</w:t>
      </w:r>
    </w:p>
    <w:p w:rsidR="00000000" w:rsidDel="00000000" w:rsidP="00000000" w:rsidRDefault="00000000" w:rsidRPr="00000000">
      <w:pPr>
        <w:numPr>
          <w:ilvl w:val="0"/>
          <w:numId w:val="25"/>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Agrícola.</w:t>
      </w:r>
    </w:p>
    <w:p w:rsidR="00000000" w:rsidDel="00000000" w:rsidP="00000000" w:rsidRDefault="00000000" w:rsidRPr="00000000">
      <w:pPr>
        <w:numPr>
          <w:ilvl w:val="0"/>
          <w:numId w:val="25"/>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Ingeniería en Materiales.</w:t>
      </w:r>
    </w:p>
    <w:p w:rsidR="00000000" w:rsidDel="00000000" w:rsidP="00000000" w:rsidRDefault="00000000" w:rsidRPr="00000000">
      <w:pPr>
        <w:spacing w:after="0" w:before="0" w:line="276" w:lineRule="auto"/>
        <w:ind w:left="720" w:right="-142"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El Comité de Becas ha considerado anteriormente, los siguientes parámetros para el otorgamiento de las becas:</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8"/>
        </w:numPr>
        <w:spacing w:line="360" w:lineRule="auto"/>
        <w:ind w:left="720" w:right="-142" w:hanging="360"/>
        <w:jc w:val="both"/>
        <w:rPr>
          <w:rFonts w:ascii="Arial" w:cs="Arial" w:eastAsia="Arial" w:hAnsi="Arial"/>
        </w:rPr>
      </w:pPr>
      <w:r w:rsidDel="00000000" w:rsidR="00000000" w:rsidRPr="00000000">
        <w:rPr>
          <w:rFonts w:ascii="Arial" w:cs="Arial" w:eastAsia="Arial" w:hAnsi="Arial"/>
          <w:rtl w:val="0"/>
        </w:rPr>
        <w:t xml:space="preserve">Número de becas otorgadas en años anteriores y su correspondiente compromiso.</w:t>
      </w:r>
    </w:p>
    <w:p w:rsidR="00000000" w:rsidDel="00000000" w:rsidP="00000000" w:rsidRDefault="00000000" w:rsidRPr="00000000">
      <w:pPr>
        <w:numPr>
          <w:ilvl w:val="0"/>
          <w:numId w:val="8"/>
        </w:numPr>
        <w:spacing w:line="360" w:lineRule="auto"/>
        <w:ind w:left="720" w:right="-142" w:hanging="360"/>
        <w:jc w:val="both"/>
        <w:rPr>
          <w:rFonts w:ascii="Arial" w:cs="Arial" w:eastAsia="Arial" w:hAnsi="Arial"/>
        </w:rPr>
      </w:pPr>
      <w:r w:rsidDel="00000000" w:rsidR="00000000" w:rsidRPr="00000000">
        <w:rPr>
          <w:rFonts w:ascii="Arial" w:cs="Arial" w:eastAsia="Arial" w:hAnsi="Arial"/>
          <w:rtl w:val="0"/>
        </w:rPr>
        <w:t xml:space="preserve">Presupuesto otorgado anualmente.</w:t>
      </w:r>
    </w:p>
    <w:p w:rsidR="00000000" w:rsidDel="00000000" w:rsidP="00000000" w:rsidRDefault="00000000" w:rsidRPr="00000000">
      <w:pPr>
        <w:numPr>
          <w:ilvl w:val="0"/>
          <w:numId w:val="8"/>
        </w:numPr>
        <w:spacing w:line="360" w:lineRule="auto"/>
        <w:ind w:left="720" w:right="-142" w:hanging="360"/>
        <w:jc w:val="both"/>
        <w:rPr>
          <w:rFonts w:ascii="Arial" w:cs="Arial" w:eastAsia="Arial" w:hAnsi="Arial"/>
        </w:rPr>
      </w:pPr>
      <w:r w:rsidDel="00000000" w:rsidR="00000000" w:rsidRPr="00000000">
        <w:rPr>
          <w:rFonts w:ascii="Arial" w:cs="Arial" w:eastAsia="Arial" w:hAnsi="Arial"/>
          <w:rtl w:val="0"/>
        </w:rPr>
        <w:t xml:space="preserve">Refuerzos presupuestarios otorgados.</w:t>
      </w:r>
    </w:p>
    <w:p w:rsidR="00000000" w:rsidDel="00000000" w:rsidP="00000000" w:rsidRDefault="00000000" w:rsidRPr="00000000">
      <w:pPr>
        <w:numPr>
          <w:ilvl w:val="0"/>
          <w:numId w:val="8"/>
        </w:numPr>
        <w:spacing w:line="360" w:lineRule="auto"/>
        <w:ind w:left="720" w:right="-142" w:hanging="360"/>
        <w:jc w:val="both"/>
        <w:rPr>
          <w:rFonts w:ascii="Arial" w:cs="Arial" w:eastAsia="Arial" w:hAnsi="Arial"/>
        </w:rPr>
      </w:pPr>
      <w:r w:rsidDel="00000000" w:rsidR="00000000" w:rsidRPr="00000000">
        <w:rPr>
          <w:rFonts w:ascii="Arial" w:cs="Arial" w:eastAsia="Arial" w:hAnsi="Arial"/>
          <w:rtl w:val="0"/>
        </w:rPr>
        <w:t xml:space="preserve">Comportamiento de la demanda de becas.</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En los años anteriores, el Programa de Becas, ha contado con presupuesto  asignado anualmente para el desarrollo de las actividades necesarias para la consecución de los objetivos del Programa.</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A continuación se presenta el monto asignado para cada año:</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line="276" w:lineRule="auto"/>
        <w:ind w:right="-142"/>
        <w:contextualSpacing w:val="0"/>
        <w:jc w:val="center"/>
      </w:pPr>
      <w:r w:rsidDel="00000000" w:rsidR="00000000" w:rsidRPr="00000000">
        <w:rPr>
          <w:rFonts w:ascii="Arial" w:cs="Arial" w:eastAsia="Arial" w:hAnsi="Arial"/>
          <w:b w:val="1"/>
          <w:sz w:val="20"/>
          <w:szCs w:val="20"/>
          <w:rtl w:val="0"/>
        </w:rPr>
        <w:t xml:space="preserve">Cuadro No. 1 </w:t>
      </w:r>
    </w:p>
    <w:p w:rsidR="00000000" w:rsidDel="00000000" w:rsidP="00000000" w:rsidRDefault="00000000" w:rsidRPr="00000000">
      <w:pPr>
        <w:spacing w:line="276" w:lineRule="auto"/>
        <w:ind w:right="-142"/>
        <w:contextualSpacing w:val="0"/>
        <w:jc w:val="center"/>
      </w:pPr>
      <w:r w:rsidDel="00000000" w:rsidR="00000000" w:rsidRPr="00000000">
        <w:rPr>
          <w:rFonts w:ascii="Arial" w:cs="Arial" w:eastAsia="Arial" w:hAnsi="Arial"/>
          <w:b w:val="1"/>
          <w:sz w:val="20"/>
          <w:szCs w:val="20"/>
          <w:rtl w:val="0"/>
        </w:rPr>
        <w:t xml:space="preserve">PROGRAMA DE BECAS: </w:t>
      </w:r>
    </w:p>
    <w:p w:rsidR="00000000" w:rsidDel="00000000" w:rsidP="00000000" w:rsidRDefault="00000000" w:rsidRPr="00000000">
      <w:pPr>
        <w:spacing w:line="276" w:lineRule="auto"/>
        <w:ind w:right="-142"/>
        <w:contextualSpacing w:val="0"/>
        <w:jc w:val="center"/>
      </w:pPr>
      <w:r w:rsidDel="00000000" w:rsidR="00000000" w:rsidRPr="00000000">
        <w:rPr>
          <w:rFonts w:ascii="Arial" w:cs="Arial" w:eastAsia="Arial" w:hAnsi="Arial"/>
          <w:b w:val="1"/>
          <w:sz w:val="20"/>
          <w:szCs w:val="20"/>
          <w:rtl w:val="0"/>
        </w:rPr>
        <w:t xml:space="preserve">PRESUPUESTO ANUAL 2004-2010</w:t>
      </w:r>
    </w:p>
    <w:p w:rsidR="00000000" w:rsidDel="00000000" w:rsidP="00000000" w:rsidRDefault="00000000" w:rsidRPr="00000000">
      <w:pPr>
        <w:spacing w:line="360" w:lineRule="auto"/>
        <w:ind w:right="-142"/>
        <w:contextualSpacing w:val="0"/>
        <w:jc w:val="center"/>
      </w:pPr>
      <w:r w:rsidDel="00000000" w:rsidR="00000000" w:rsidRPr="00000000">
        <w:rPr>
          <w:rFonts w:ascii="Arial" w:cs="Arial" w:eastAsia="Arial" w:hAnsi="Arial"/>
          <w:b w:val="1"/>
          <w:sz w:val="20"/>
          <w:szCs w:val="20"/>
          <w:rtl w:val="0"/>
        </w:rPr>
        <w:t xml:space="preserve">(En colones)</w:t>
      </w:r>
      <w:r w:rsidDel="00000000" w:rsidR="00000000" w:rsidRPr="00000000">
        <w:rPr>
          <w:rtl w:val="0"/>
        </w:rPr>
      </w:r>
    </w:p>
    <w:tbl>
      <w:tblPr>
        <w:tblStyle w:val="Table1"/>
        <w:bidi w:val="0"/>
        <w:tblW w:w="2720.0" w:type="dxa"/>
        <w:jc w:val="center"/>
        <w:tblInd w:w="-15.0" w:type="dxa"/>
        <w:tblLayout w:type="fixed"/>
        <w:tblLook w:val="0400"/>
      </w:tblPr>
      <w:tblGrid>
        <w:gridCol w:w="1360"/>
        <w:gridCol w:w="1360"/>
        <w:tblGridChange w:id="0">
          <w:tblGrid>
            <w:gridCol w:w="1360"/>
            <w:gridCol w:w="1360"/>
          </w:tblGrid>
        </w:tblGridChange>
      </w:tblGrid>
      <w:tr>
        <w:trPr>
          <w:trHeight w:val="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tl w:val="0"/>
              </w:rPr>
            </w:r>
          </w:p>
        </w:tc>
      </w:tr>
      <w:tr>
        <w:trPr>
          <w:trHeight w:val="300" w:hRule="atLeast"/>
        </w:trPr>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Año</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Monto</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2004</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38.524.716,0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2005</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51.724.089,0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2006</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52.251.855,0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2007</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83.284.500,0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2008</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69.080.000,0</w:t>
            </w:r>
          </w:p>
        </w:tc>
      </w:tr>
      <w:tr>
        <w:trPr>
          <w:trHeight w:val="300" w:hRule="atLeast"/>
        </w:trPr>
        <w:tc>
          <w:tcPr>
            <w:tcBorders>
              <w:top w:color="000000" w:space="0" w:sz="0" w:val="nil"/>
              <w:left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2009</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179.507.118,0*</w:t>
            </w:r>
          </w:p>
        </w:tc>
      </w:tr>
      <w:tr>
        <w:trPr>
          <w:trHeight w:val="300" w:hRule="atLeast"/>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2010</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135.000.000,0</w:t>
            </w:r>
          </w:p>
        </w:tc>
      </w:tr>
    </w:tbl>
    <w:p w:rsidR="00000000" w:rsidDel="00000000" w:rsidP="00000000" w:rsidRDefault="00000000" w:rsidRPr="00000000">
      <w:pPr>
        <w:spacing w:line="360" w:lineRule="auto"/>
        <w:ind w:left="1440" w:right="-142" w:firstLine="720"/>
        <w:contextualSpacing w:val="0"/>
      </w:pPr>
      <w:r w:rsidDel="00000000" w:rsidR="00000000" w:rsidRPr="00000000">
        <w:rPr>
          <w:rFonts w:ascii="Arial" w:cs="Arial" w:eastAsia="Arial" w:hAnsi="Arial"/>
          <w:b w:val="1"/>
          <w:sz w:val="16"/>
          <w:szCs w:val="16"/>
          <w:rtl w:val="0"/>
        </w:rPr>
        <w:t xml:space="preserve">Fuente:</w:t>
      </w:r>
      <w:r w:rsidDel="00000000" w:rsidR="00000000" w:rsidRPr="00000000">
        <w:rPr>
          <w:rFonts w:ascii="Arial" w:cs="Arial" w:eastAsia="Arial" w:hAnsi="Arial"/>
          <w:sz w:val="16"/>
          <w:szCs w:val="16"/>
          <w:rtl w:val="0"/>
        </w:rPr>
        <w:t xml:space="preserve"> Registros Programa de Becas y Departamento Financiero Contable.</w:t>
      </w:r>
    </w:p>
    <w:p w:rsidR="00000000" w:rsidDel="00000000" w:rsidP="00000000" w:rsidRDefault="00000000" w:rsidRPr="00000000">
      <w:pPr>
        <w:spacing w:line="360" w:lineRule="auto"/>
        <w:ind w:right="-142" w:firstLine="720"/>
        <w:contextualSpacing w:val="0"/>
        <w:jc w:val="center"/>
      </w:pP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Se incrementó el presupuesto este año con remanente del Fondo de Sistema CONARE.</w:t>
      </w:r>
    </w:p>
    <w:p w:rsidR="00000000" w:rsidDel="00000000" w:rsidP="00000000" w:rsidRDefault="00000000" w:rsidRPr="00000000">
      <w:pPr>
        <w:spacing w:line="360" w:lineRule="auto"/>
        <w:ind w:left="2124" w:right="-142" w:hanging="804"/>
        <w:contextualSpacing w:val="0"/>
      </w:pPr>
      <w:r w:rsidDel="00000000" w:rsidR="00000000" w:rsidRPr="00000000">
        <w:rPr>
          <w:rtl w:val="0"/>
        </w:rPr>
      </w:r>
    </w:p>
    <w:p w:rsidR="00000000" w:rsidDel="00000000" w:rsidP="00000000" w:rsidRDefault="00000000" w:rsidRPr="00000000">
      <w:pPr>
        <w:spacing w:line="276" w:lineRule="auto"/>
        <w:ind w:right="-142"/>
        <w:contextualSpacing w:val="0"/>
        <w:jc w:val="both"/>
      </w:pPr>
      <w:r w:rsidDel="00000000" w:rsidR="00000000" w:rsidRPr="00000000">
        <w:rPr>
          <w:rFonts w:ascii="Arial" w:cs="Arial" w:eastAsia="Arial" w:hAnsi="Arial"/>
          <w:rtl w:val="0"/>
        </w:rPr>
        <w:t xml:space="preserve">Como se deriva de dicho cuadro, en los últimos años se ha dado un incremento en el presupuesto del Programa de Becas, con el objetivo de atender las necesidades del personal de la Institución.</w:t>
      </w:r>
    </w:p>
    <w:p w:rsidR="00000000" w:rsidDel="00000000" w:rsidP="00000000" w:rsidRDefault="00000000" w:rsidRPr="00000000">
      <w:pPr>
        <w:spacing w:after="120" w:before="0" w:line="276" w:lineRule="auto"/>
        <w:ind w:right="-142"/>
        <w:contextualSpacing w:val="0"/>
        <w:jc w:val="both"/>
      </w:pPr>
      <w:r w:rsidDel="00000000" w:rsidR="00000000" w:rsidRPr="00000000">
        <w:rPr>
          <w:rFonts w:ascii="Arial" w:cs="Arial" w:eastAsia="Arial" w:hAnsi="Arial"/>
          <w:b w:val="0"/>
          <w:sz w:val="24"/>
          <w:szCs w:val="24"/>
          <w:rtl w:val="0"/>
        </w:rPr>
        <w:t xml:space="preserve">Con respecto al presupuesto que se otorga para solventar las necesidades de capacitación en cuanto a cursos y seminarios de corta duración dentro y fuera del país se tienen los  siguientes datos:</w:t>
      </w:r>
    </w:p>
    <w:p w:rsidR="00000000" w:rsidDel="00000000" w:rsidP="00000000" w:rsidRDefault="00000000" w:rsidRPr="00000000">
      <w:pPr>
        <w:spacing w:line="360" w:lineRule="auto"/>
        <w:ind w:right="-142"/>
        <w:contextualSpacing w:val="0"/>
        <w:jc w:val="center"/>
      </w:pPr>
      <w:r w:rsidDel="00000000" w:rsidR="00000000" w:rsidRPr="00000000">
        <w:rPr>
          <w:rFonts w:ascii="Arial" w:cs="Arial" w:eastAsia="Arial" w:hAnsi="Arial"/>
          <w:b w:val="1"/>
          <w:sz w:val="20"/>
          <w:szCs w:val="20"/>
          <w:rtl w:val="0"/>
        </w:rPr>
        <w:t xml:space="preserve">Cuadro 2</w:t>
      </w:r>
    </w:p>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PROGRAMA DE BECAS: PRESUPUESTO </w:t>
      </w:r>
    </w:p>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CURSOS Y SEMINARIOS EN EL PAÍS Y EXTERIOR</w:t>
      </w:r>
    </w:p>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2003-2010</w:t>
      </w:r>
    </w:p>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(En colones)</w:t>
      </w:r>
      <w:r w:rsidDel="00000000" w:rsidR="00000000" w:rsidRPr="00000000">
        <w:rPr>
          <w:rtl w:val="0"/>
        </w:rPr>
      </w:r>
    </w:p>
    <w:tbl>
      <w:tblPr>
        <w:tblStyle w:val="Table2"/>
        <w:bidi w:val="0"/>
        <w:tblW w:w="3880.0" w:type="dxa"/>
        <w:jc w:val="center"/>
        <w:tblInd w:w="-15.0" w:type="dxa"/>
        <w:tblLayout w:type="fixed"/>
        <w:tblLook w:val="0400"/>
      </w:tblPr>
      <w:tblGrid>
        <w:gridCol w:w="1200"/>
        <w:gridCol w:w="1340"/>
        <w:gridCol w:w="1340"/>
        <w:tblGridChange w:id="0">
          <w:tblGrid>
            <w:gridCol w:w="1200"/>
            <w:gridCol w:w="1340"/>
            <w:gridCol w:w="1340"/>
          </w:tblGrid>
        </w:tblGridChange>
      </w:tblGrid>
      <w:tr>
        <w:trPr>
          <w:trHeight w:val="1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pPr>
            <w:r w:rsidDel="00000000" w:rsidR="00000000" w:rsidRPr="00000000">
              <w:rPr>
                <w:rtl w:val="0"/>
              </w:rPr>
            </w:r>
          </w:p>
        </w:tc>
      </w:tr>
      <w:tr>
        <w:trPr>
          <w:trHeight w:val="300" w:hRule="atLeast"/>
        </w:trPr>
        <w:tc>
          <w:tcPr>
            <w:vMerge w:val="restart"/>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Año</w:t>
            </w:r>
          </w:p>
        </w:tc>
        <w:tc>
          <w:tcPr>
            <w:gridSpan w:val="2"/>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Monto</w:t>
            </w:r>
          </w:p>
        </w:tc>
      </w:tr>
      <w:tr>
        <w:trPr>
          <w:trHeight w:val="300" w:hRule="atLeast"/>
        </w:trPr>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ind w:right="-142"/>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País</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Exterior</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2003</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2.171.993,0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4.431.263,0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2004</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2.697.993,0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5.181.263,0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2005</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5.000.000,0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13.276.100,0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2006</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3.450.000,0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11.500.000,0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2007</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7.967.000,0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21.225.000,0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2008</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25.000.000,0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34.000.000,0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2009</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13.616.000,0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56.384.000,0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2010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16.200.000,0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sz w:val="20"/>
                <w:szCs w:val="20"/>
                <w:rtl w:val="0"/>
              </w:rPr>
              <w:t xml:space="preserve">32.400.000,0</w:t>
            </w:r>
          </w:p>
        </w:tc>
      </w:tr>
      <w:tr>
        <w:trPr>
          <w:trHeight w:val="80" w:hRule="atLeast"/>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tl w:val="0"/>
              </w:rPr>
            </w:r>
          </w:p>
        </w:tc>
      </w:tr>
    </w:tbl>
    <w:p w:rsidR="00000000" w:rsidDel="00000000" w:rsidP="00000000" w:rsidRDefault="00000000" w:rsidRPr="00000000">
      <w:pPr>
        <w:spacing w:line="360" w:lineRule="auto"/>
        <w:ind w:left="1440" w:right="-142" w:firstLine="720"/>
        <w:contextualSpacing w:val="0"/>
      </w:pPr>
      <w:r w:rsidDel="00000000" w:rsidR="00000000" w:rsidRPr="00000000">
        <w:rPr>
          <w:rFonts w:ascii="Arial" w:cs="Arial" w:eastAsia="Arial" w:hAnsi="Arial"/>
          <w:b w:val="1"/>
          <w:sz w:val="16"/>
          <w:szCs w:val="16"/>
          <w:rtl w:val="0"/>
        </w:rPr>
        <w:t xml:space="preserve">       Fuente:</w:t>
      </w:r>
      <w:r w:rsidDel="00000000" w:rsidR="00000000" w:rsidRPr="00000000">
        <w:rPr>
          <w:rFonts w:ascii="Arial" w:cs="Arial" w:eastAsia="Arial" w:hAnsi="Arial"/>
          <w:sz w:val="16"/>
          <w:szCs w:val="16"/>
          <w:rtl w:val="0"/>
        </w:rPr>
        <w:t xml:space="preserve"> Registros Programa de Becas</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Por su parte, el Programa de Capacitación Interna, adscrito a la Unidad de Desarrollo Personal del Departamento de Recursos Humanos, se encarga de la atención de necesidades de capacitación dentro de la Institución, mediante la coordinación de cursos cortos en respuesta a necesidades específicas.</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Atiende cinco áreas estratégicas a saber:</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26"/>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Técnica</w:t>
      </w:r>
    </w:p>
    <w:p w:rsidR="00000000" w:rsidDel="00000000" w:rsidP="00000000" w:rsidRDefault="00000000" w:rsidRPr="00000000">
      <w:pPr>
        <w:numPr>
          <w:ilvl w:val="0"/>
          <w:numId w:val="26"/>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de Idiomas y Software</w:t>
      </w:r>
    </w:p>
    <w:p w:rsidR="00000000" w:rsidDel="00000000" w:rsidP="00000000" w:rsidRDefault="00000000" w:rsidRPr="00000000">
      <w:pPr>
        <w:numPr>
          <w:ilvl w:val="0"/>
          <w:numId w:val="26"/>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de Leyes </w:t>
      </w:r>
    </w:p>
    <w:p w:rsidR="00000000" w:rsidDel="00000000" w:rsidP="00000000" w:rsidRDefault="00000000" w:rsidRPr="00000000">
      <w:pPr>
        <w:numPr>
          <w:ilvl w:val="0"/>
          <w:numId w:val="26"/>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de Relaciones Interpersonales y Comunicación</w:t>
      </w:r>
    </w:p>
    <w:p w:rsidR="00000000" w:rsidDel="00000000" w:rsidP="00000000" w:rsidRDefault="00000000" w:rsidRPr="00000000">
      <w:pPr>
        <w:numPr>
          <w:ilvl w:val="0"/>
          <w:numId w:val="26"/>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de Calidad de Vida</w:t>
      </w:r>
    </w:p>
    <w:p w:rsidR="00000000" w:rsidDel="00000000" w:rsidP="00000000" w:rsidRDefault="00000000" w:rsidRPr="00000000">
      <w:pPr>
        <w:spacing w:after="0" w:before="0" w:line="276" w:lineRule="auto"/>
        <w:ind w:left="720" w:right="-142"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Para el año 2011 se espera contar con un presupuesto de ¢50.544.000 para atender las necesidades de capacitación interna y un monto de ¢440.750.000 para ser utilizado para el otorgamiento de  becas  para ser asignadas según las prioridades definidas en el presente plan.</w:t>
      </w:r>
    </w:p>
    <w:p w:rsidR="00000000" w:rsidDel="00000000" w:rsidP="00000000" w:rsidRDefault="00000000" w:rsidRPr="00000000">
      <w:pPr>
        <w:pStyle w:val="Heading1"/>
        <w:numPr>
          <w:ilvl w:val="0"/>
          <w:numId w:val="2"/>
        </w:numPr>
        <w:spacing w:line="276" w:lineRule="auto"/>
        <w:ind w:left="0" w:right="-142" w:firstLine="0"/>
        <w:rPr>
          <w:rFonts w:ascii="Arial" w:cs="Arial" w:eastAsia="Arial" w:hAnsi="Arial"/>
          <w:b w:val="1"/>
          <w:sz w:val="36"/>
          <w:szCs w:val="36"/>
        </w:rPr>
      </w:pPr>
      <w:bookmarkStart w:colFirst="0" w:colLast="0" w:name="_30j0zll" w:id="1"/>
      <w:bookmarkEnd w:id="1"/>
      <w:r w:rsidDel="00000000" w:rsidR="00000000" w:rsidRPr="00000000">
        <w:rPr>
          <w:rFonts w:ascii="Arial" w:cs="Arial" w:eastAsia="Arial" w:hAnsi="Arial"/>
          <w:sz w:val="36"/>
          <w:szCs w:val="36"/>
          <w:rtl w:val="0"/>
        </w:rPr>
        <w:t xml:space="preserve">Presentación</w:t>
      </w:r>
      <w:r w:rsidDel="00000000" w:rsidR="00000000" w:rsidRPr="00000000">
        <w:rPr>
          <w:rtl w:val="0"/>
        </w:rPr>
      </w:r>
    </w:p>
    <w:p w:rsidR="00000000" w:rsidDel="00000000" w:rsidP="00000000" w:rsidRDefault="00000000" w:rsidRPr="00000000">
      <w:pPr>
        <w:spacing w:after="0" w:before="0" w:line="240" w:lineRule="auto"/>
        <w:ind w:left="1080" w:right="-142" w:firstLine="0"/>
        <w:contextualSpacing w:val="0"/>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sz w:val="24"/>
          <w:szCs w:val="24"/>
          <w:rtl w:val="0"/>
        </w:rPr>
        <w:t xml:space="preserve">El Instituto Tecnológico de Costa Rica ha orientado esfuerzos para regular el proceso de planificación como una actividad fundamental en el quehacer institucional, guiando sus acciones hacia el cumplimiento de la misión, visión y fines de la Institución.</w:t>
      </w:r>
    </w:p>
    <w:p w:rsidR="00000000" w:rsidDel="00000000" w:rsidP="00000000" w:rsidRDefault="00000000" w:rsidRPr="00000000">
      <w:pPr>
        <w:spacing w:after="0" w:before="0" w:line="240" w:lineRule="auto"/>
        <w:ind w:left="142" w:right="-142"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right="-142"/>
        <w:contextualSpacing w:val="0"/>
        <w:jc w:val="both"/>
      </w:pPr>
      <w:r w:rsidDel="00000000" w:rsidR="00000000" w:rsidRPr="00000000">
        <w:rPr>
          <w:rFonts w:ascii="Arial" w:cs="Arial" w:eastAsia="Arial" w:hAnsi="Arial"/>
          <w:b w:val="0"/>
          <w:color w:val="000000"/>
          <w:sz w:val="24"/>
          <w:szCs w:val="24"/>
          <w:rtl w:val="0"/>
        </w:rPr>
        <w:t xml:space="preserve">El presente documento contiene la propuesta de inversiones necesarias en Talento Humano, Capacitación y Becas para que el personal del Tecnológico de Costa Rica, posea el nivel académico deseado de modo que su labor dentro de la Institución esté orientada hacia la excelencia académica y permita promover enfoques interdisciplinarios, multidisciplinarios y transdisciplinarios.</w:t>
      </w:r>
    </w:p>
    <w:p w:rsidR="00000000" w:rsidDel="00000000" w:rsidP="00000000" w:rsidRDefault="00000000" w:rsidRPr="00000000">
      <w:pPr>
        <w:spacing w:after="0" w:before="0" w:line="276" w:lineRule="auto"/>
        <w:ind w:left="142" w:right="-142"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sz w:val="24"/>
          <w:szCs w:val="24"/>
          <w:rtl w:val="0"/>
        </w:rPr>
        <w:t xml:space="preserve">Dicho plan se realiza al tenor de lo establecido en el Artículo 7, inciso e, del Reglamento del Proceso de Planificación Institucional y Normas de Operación del Consejo de Planificación Institucional que cita:</w:t>
      </w:r>
    </w:p>
    <w:p w:rsidR="00000000" w:rsidDel="00000000" w:rsidP="00000000" w:rsidRDefault="00000000" w:rsidRPr="00000000">
      <w:pPr>
        <w:spacing w:after="0" w:before="0" w:line="240" w:lineRule="auto"/>
        <w:ind w:right="-142"/>
        <w:contextualSpacing w:val="0"/>
        <w:jc w:val="both"/>
      </w:pPr>
      <w:r w:rsidDel="00000000" w:rsidR="00000000" w:rsidRPr="00000000">
        <w:rPr>
          <w:rtl w:val="0"/>
        </w:rPr>
      </w:r>
    </w:p>
    <w:p w:rsidR="00000000" w:rsidDel="00000000" w:rsidP="00000000" w:rsidRDefault="00000000" w:rsidRPr="00000000">
      <w:pPr>
        <w:keepLines w:val="1"/>
        <w:spacing w:after="0" w:before="0" w:line="240" w:lineRule="auto"/>
        <w:ind w:left="708" w:right="-142" w:firstLine="0"/>
        <w:contextualSpacing w:val="0"/>
        <w:jc w:val="both"/>
      </w:pPr>
      <w:r w:rsidDel="00000000" w:rsidR="00000000" w:rsidRPr="00000000">
        <w:rPr>
          <w:rFonts w:ascii="Arial" w:cs="Arial" w:eastAsia="Arial" w:hAnsi="Arial"/>
          <w:b w:val="0"/>
          <w:i w:val="1"/>
          <w:sz w:val="22"/>
          <w:szCs w:val="22"/>
          <w:rtl w:val="0"/>
        </w:rPr>
        <w:t xml:space="preserve">“</w:t>
      </w:r>
      <w:r w:rsidDel="00000000" w:rsidR="00000000" w:rsidRPr="00000000">
        <w:rPr>
          <w:rFonts w:ascii="Arial" w:cs="Arial" w:eastAsia="Arial" w:hAnsi="Arial"/>
          <w:b w:val="0"/>
          <w:i w:val="1"/>
          <w:sz w:val="24"/>
          <w:szCs w:val="24"/>
          <w:rtl w:val="0"/>
        </w:rPr>
        <w:t xml:space="preserve">Dada la relevancia del desarrollo del recurso humano para el éxito institucional este plan deberá incluir la atracción, la atención de la formación y la capacitación requeridas por el personal institucional, así como los mecanismos para posibilitar e incentivar un adecuado desempeño por parte de los colaboradores</w:t>
      </w:r>
      <w:r w:rsidDel="00000000" w:rsidR="00000000" w:rsidRPr="00000000">
        <w:rPr>
          <w:rFonts w:ascii="Arial" w:cs="Arial" w:eastAsia="Arial" w:hAnsi="Arial"/>
          <w:b w:val="0"/>
          <w:i w:val="1"/>
          <w:sz w:val="22"/>
          <w:szCs w:val="22"/>
          <w:rtl w:val="0"/>
        </w:rPr>
        <w:t xml:space="preserve">.” </w:t>
      </w:r>
    </w:p>
    <w:p w:rsidR="00000000" w:rsidDel="00000000" w:rsidP="00000000" w:rsidRDefault="00000000" w:rsidRPr="00000000">
      <w:pPr>
        <w:keepLines w:val="1"/>
        <w:spacing w:after="0" w:before="0" w:line="240" w:lineRule="auto"/>
        <w:ind w:left="708" w:right="-142"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sz w:val="24"/>
          <w:szCs w:val="24"/>
          <w:rtl w:val="0"/>
        </w:rPr>
        <w:t xml:space="preserve">Dicho reglamento, en el artículo mencionado, establece los tipos de Planes Tácticos con los que contará la Institución, a saber: Plan Operativo, Mercadeo, Tecnología, Infraestructura y Atracción y Desarrollo Humano. Cada uno de estos deberá incluir los componentes de innovación y mejora continua del quehacer.</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pStyle w:val="Heading1"/>
        <w:numPr>
          <w:ilvl w:val="0"/>
          <w:numId w:val="2"/>
        </w:numPr>
        <w:ind w:left="0" w:right="-142" w:firstLine="0"/>
        <w:rPr>
          <w:rFonts w:ascii="Arial" w:cs="Arial" w:eastAsia="Arial" w:hAnsi="Arial"/>
          <w:b w:val="1"/>
          <w:sz w:val="36"/>
          <w:szCs w:val="36"/>
        </w:rPr>
      </w:pPr>
      <w:bookmarkStart w:colFirst="0" w:colLast="0" w:name="_1fob9te" w:id="2"/>
      <w:bookmarkEnd w:id="2"/>
      <w:r w:rsidDel="00000000" w:rsidR="00000000" w:rsidRPr="00000000">
        <w:rPr>
          <w:rFonts w:ascii="Arial" w:cs="Arial" w:eastAsia="Arial" w:hAnsi="Arial"/>
          <w:sz w:val="36"/>
          <w:szCs w:val="36"/>
          <w:rtl w:val="0"/>
        </w:rPr>
        <w:t xml:space="preserve">Justificación</w:t>
      </w:r>
      <w:r w:rsidDel="00000000" w:rsidR="00000000" w:rsidRPr="00000000">
        <w:rPr>
          <w:rtl w:val="0"/>
        </w:rPr>
      </w:r>
    </w:p>
    <w:p w:rsidR="00000000" w:rsidDel="00000000" w:rsidP="00000000" w:rsidRDefault="00000000" w:rsidRPr="00000000">
      <w:pPr>
        <w:spacing w:after="0" w:before="0" w:line="240" w:lineRule="auto"/>
        <w:ind w:left="1080" w:right="-142" w:firstLine="0"/>
        <w:contextualSpacing w:val="0"/>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El Tecnológico de Costa Rica fue creado mediante la Ley 4777, en la cual se establece la orientación del mismo: </w:t>
      </w:r>
      <w:r w:rsidDel="00000000" w:rsidR="00000000" w:rsidRPr="00000000">
        <w:rPr>
          <w:rFonts w:ascii="Arial" w:cs="Arial" w:eastAsia="Arial" w:hAnsi="Arial"/>
          <w:b w:val="0"/>
          <w:i w:val="1"/>
          <w:color w:val="000000"/>
          <w:sz w:val="24"/>
          <w:szCs w:val="24"/>
          <w:rtl w:val="0"/>
        </w:rPr>
        <w:t xml:space="preserve">“El Instituto está dedicado al campo de la tecnología y ciencias conexas y tiene como propósito lograr, mediante la enseñanza, la investigación y el servicio a la sociedad, la excelencia en la formación integral de profesionales y la incorporación, sistemática y continúa, de la tecnología que requiere el desarrollo de Costa Rica dentro de su propio campo de acción”</w:t>
      </w:r>
      <w:r w:rsidDel="00000000" w:rsidR="00000000" w:rsidRPr="00000000">
        <w:rPr>
          <w:rFonts w:ascii="Arial" w:cs="Arial" w:eastAsia="Arial" w:hAnsi="Arial"/>
          <w:b w:val="0"/>
          <w:color w:val="000000"/>
          <w:sz w:val="24"/>
          <w:szCs w:val="24"/>
          <w:rtl w:val="0"/>
        </w:rPr>
        <w:t xml:space="preserve">. </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line="276" w:lineRule="auto"/>
        <w:ind w:right="-142"/>
        <w:contextualSpacing w:val="0"/>
        <w:jc w:val="both"/>
      </w:pPr>
      <w:r w:rsidDel="00000000" w:rsidR="00000000" w:rsidRPr="00000000">
        <w:rPr>
          <w:rFonts w:ascii="Arial" w:cs="Arial" w:eastAsia="Arial" w:hAnsi="Arial"/>
          <w:rtl w:val="0"/>
        </w:rPr>
        <w:t xml:space="preserve">En los últimos años, la Institución ha ido creciendo constantemente y el recurso humano ha sido un factor clave permitiendo el mejoramiento de la enseñanza, el desarrollo de la investigación y la generación de profesionales de calidad.</w:t>
      </w:r>
    </w:p>
    <w:p w:rsidR="00000000" w:rsidDel="00000000" w:rsidP="00000000" w:rsidRDefault="00000000" w:rsidRPr="00000000">
      <w:pPr>
        <w:spacing w:line="276" w:lineRule="auto"/>
        <w:ind w:right="-142"/>
        <w:contextualSpacing w:val="0"/>
        <w:jc w:val="both"/>
      </w:pPr>
      <w:r w:rsidDel="00000000" w:rsidR="00000000" w:rsidRPr="00000000">
        <w:rPr>
          <w:rtl w:val="0"/>
        </w:rPr>
      </w:r>
    </w:p>
    <w:p w:rsidR="00000000" w:rsidDel="00000000" w:rsidP="00000000" w:rsidRDefault="00000000" w:rsidRPr="00000000">
      <w:pPr>
        <w:spacing w:line="276" w:lineRule="auto"/>
        <w:ind w:right="-142"/>
        <w:contextualSpacing w:val="0"/>
        <w:jc w:val="both"/>
      </w:pPr>
      <w:r w:rsidDel="00000000" w:rsidR="00000000" w:rsidRPr="00000000">
        <w:rPr>
          <w:rFonts w:ascii="Arial" w:cs="Arial" w:eastAsia="Arial" w:hAnsi="Arial"/>
          <w:rtl w:val="0"/>
        </w:rPr>
        <w:t xml:space="preserve">Congruentemente, el TEC se ha visto inmerso en actividades vitales para el desarrollo de la academia como la creación de nuevas opciones académicas y los procesos de acreditación de varias carreras que han hecho necesario visualizar a una Institución cimentada con los recursos adecuados tanto en infraestructura como en recurso humano para hacer frente a las necesidades que el país requiere.</w:t>
      </w:r>
    </w:p>
    <w:p w:rsidR="00000000" w:rsidDel="00000000" w:rsidP="00000000" w:rsidRDefault="00000000" w:rsidRPr="00000000">
      <w:pPr>
        <w:spacing w:line="276" w:lineRule="auto"/>
        <w:ind w:right="-142"/>
        <w:contextualSpacing w:val="0"/>
        <w:jc w:val="both"/>
      </w:pPr>
      <w:r w:rsidDel="00000000" w:rsidR="00000000" w:rsidRPr="00000000">
        <w:rPr>
          <w:rtl w:val="0"/>
        </w:rPr>
      </w:r>
    </w:p>
    <w:p w:rsidR="00000000" w:rsidDel="00000000" w:rsidP="00000000" w:rsidRDefault="00000000" w:rsidRPr="00000000">
      <w:pPr>
        <w:pStyle w:val="Heading1"/>
        <w:numPr>
          <w:ilvl w:val="0"/>
          <w:numId w:val="2"/>
        </w:numPr>
        <w:ind w:left="0" w:right="-142" w:firstLine="0"/>
        <w:rPr>
          <w:rFonts w:ascii="Arial" w:cs="Arial" w:eastAsia="Arial" w:hAnsi="Arial"/>
          <w:b w:val="1"/>
          <w:sz w:val="36"/>
          <w:szCs w:val="36"/>
        </w:rPr>
      </w:pPr>
      <w:bookmarkStart w:colFirst="0" w:colLast="0" w:name="_3znysh7" w:id="3"/>
      <w:bookmarkEnd w:id="3"/>
      <w:r w:rsidDel="00000000" w:rsidR="00000000" w:rsidRPr="00000000">
        <w:rPr>
          <w:rFonts w:ascii="Arial" w:cs="Arial" w:eastAsia="Arial" w:hAnsi="Arial"/>
          <w:sz w:val="36"/>
          <w:szCs w:val="36"/>
          <w:rtl w:val="0"/>
        </w:rPr>
        <w:t xml:space="preserve">Marco Normativo</w:t>
      </w:r>
      <w:r w:rsidDel="00000000" w:rsidR="00000000" w:rsidRPr="00000000">
        <w:rPr>
          <w:rtl w:val="0"/>
        </w:rPr>
      </w:r>
    </w:p>
    <w:p w:rsidR="00000000" w:rsidDel="00000000" w:rsidP="00000000" w:rsidRDefault="00000000" w:rsidRPr="00000000">
      <w:pPr>
        <w:spacing w:after="280" w:before="280" w:lineRule="auto"/>
        <w:ind w:right="-142"/>
        <w:contextualSpacing w:val="0"/>
      </w:pPr>
      <w:r w:rsidDel="00000000" w:rsidR="00000000" w:rsidRPr="00000000">
        <w:rPr>
          <w:rFonts w:ascii="Arial" w:cs="Arial" w:eastAsia="Arial" w:hAnsi="Arial"/>
          <w:rtl w:val="0"/>
        </w:rPr>
        <w:t xml:space="preserve">La Constitución Política de Costa Rica en el Título 7 La Educación y la Cultura, Capítulo 1 Único establece:</w:t>
      </w:r>
    </w:p>
    <w:p w:rsidR="00000000" w:rsidDel="00000000" w:rsidP="00000000" w:rsidRDefault="00000000" w:rsidRPr="00000000">
      <w:pPr>
        <w:spacing w:after="280" w:before="0" w:lineRule="auto"/>
        <w:ind w:left="284" w:right="283" w:firstLine="0"/>
        <w:contextualSpacing w:val="0"/>
        <w:jc w:val="both"/>
      </w:pPr>
      <w:r w:rsidDel="00000000" w:rsidR="00000000" w:rsidRPr="00000000">
        <w:rPr>
          <w:rFonts w:ascii="Arial" w:cs="Arial" w:eastAsia="Arial" w:hAnsi="Arial"/>
          <w:i w:val="1"/>
          <w:rtl w:val="0"/>
        </w:rPr>
        <w:t xml:space="preserve">“Artículo 78: … El Estado facilitará la prosecución de estudios superiores a quienes carezcan de recursos pecuniarios. La adjudicación de las becas y los auxilios estará a cargo del Ministerio del ramo, por medio del organismo que determine la ley”. </w:t>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sz w:val="24"/>
          <w:szCs w:val="24"/>
          <w:rtl w:val="0"/>
        </w:rPr>
        <w:t xml:space="preserve">Además, nuestra Carta Magna, en el Artículo 85, establece: </w:t>
      </w:r>
    </w:p>
    <w:p w:rsidR="00000000" w:rsidDel="00000000" w:rsidP="00000000" w:rsidRDefault="00000000" w:rsidRPr="00000000">
      <w:pPr>
        <w:spacing w:after="0" w:before="0" w:line="276" w:lineRule="auto"/>
        <w:ind w:left="284" w:right="283"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left="284" w:right="283" w:firstLine="0"/>
        <w:contextualSpacing w:val="0"/>
        <w:jc w:val="both"/>
      </w:pPr>
      <w:r w:rsidDel="00000000" w:rsidR="00000000" w:rsidRPr="00000000">
        <w:rPr>
          <w:rFonts w:ascii="Arial" w:cs="Arial" w:eastAsia="Arial" w:hAnsi="Arial"/>
          <w:b w:val="0"/>
          <w:i w:val="1"/>
          <w:sz w:val="24"/>
          <w:szCs w:val="24"/>
          <w:rtl w:val="0"/>
        </w:rPr>
        <w:t xml:space="preserve">“El Estado dotará de patrimonio propio a la Universidad de Costa Rica, al Instituto Tecnológico de Costa Rica…El cuerpo encargado de la coordinación de la Educación Superior Universitaria Estatal preparará un plan nacional para esta educación, tomando en cuenta los lineamientos que establezca el Plan Nacional de Desarrollo vigente.”</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sz w:val="24"/>
          <w:szCs w:val="24"/>
          <w:rtl w:val="0"/>
        </w:rPr>
        <w:t xml:space="preserve">Sobre las Normas de Control Interno para el Sector Público, en el Capítulo I: Normas Generales, se establece la siguiente:</w:t>
      </w:r>
    </w:p>
    <w:p w:rsidR="00000000" w:rsidDel="00000000" w:rsidP="00000000" w:rsidRDefault="00000000" w:rsidRPr="00000000">
      <w:pPr>
        <w:spacing w:after="0" w:before="0" w:line="276" w:lineRule="auto"/>
        <w:ind w:left="142" w:right="-142"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sz w:val="24"/>
          <w:szCs w:val="24"/>
          <w:rtl w:val="0"/>
        </w:rPr>
        <w:t xml:space="preserve">Norma 1.9 Vinculación del SCI con la calidad: “</w:t>
      </w:r>
      <w:r w:rsidDel="00000000" w:rsidR="00000000" w:rsidRPr="00000000">
        <w:rPr>
          <w:rFonts w:ascii="Arial" w:cs="Arial" w:eastAsia="Arial" w:hAnsi="Arial"/>
          <w:b w:val="0"/>
          <w:i w:val="1"/>
          <w:sz w:val="24"/>
          <w:szCs w:val="24"/>
          <w:rtl w:val="0"/>
        </w:rPr>
        <w:t xml:space="preserve">El jerarca y los titulares subordinados, según sus competencias, deben promover un compromiso institucional con la calidad y apoyarse en el SCI para propiciar la materialización de ese compromiso en todas las actividades y actuaciones de la organización. A los efectos, deben establecer las políticas y las actividades de control pertinentes para gestionar y verificar la calidad de la gestión, para asegurar su conformidad con las necesidades institucionales, a la luz de los objetivos, y con base en un enfoque de mejoramiento continuo.”</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sz w:val="24"/>
          <w:szCs w:val="24"/>
          <w:rtl w:val="0"/>
        </w:rPr>
        <w:t xml:space="preserve">El Estatuto Orgánico en el Artículo 94 BIS-1 define: </w:t>
      </w:r>
      <w:r w:rsidDel="00000000" w:rsidR="00000000" w:rsidRPr="00000000">
        <w:rPr>
          <w:rFonts w:ascii="Arial" w:cs="Arial" w:eastAsia="Arial" w:hAnsi="Arial"/>
          <w:b w:val="0"/>
          <w:i w:val="1"/>
          <w:sz w:val="24"/>
          <w:szCs w:val="24"/>
          <w:rtl w:val="0"/>
        </w:rPr>
        <w:t xml:space="preserve">“El proceso de planificación institucional es el conjunto de acciones sucesivas de estudio, discusión y análisis de información relevante…” </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sz w:val="24"/>
          <w:szCs w:val="24"/>
          <w:rtl w:val="0"/>
        </w:rPr>
        <w:t xml:space="preserve">El reglamento de Planificación Artículo 6 inciso b, establece: </w:t>
      </w:r>
      <w:r w:rsidDel="00000000" w:rsidR="00000000" w:rsidRPr="00000000">
        <w:rPr>
          <w:rFonts w:ascii="Arial" w:cs="Arial" w:eastAsia="Arial" w:hAnsi="Arial"/>
          <w:b w:val="0"/>
          <w:i w:val="1"/>
          <w:sz w:val="24"/>
          <w:szCs w:val="24"/>
          <w:rtl w:val="0"/>
        </w:rPr>
        <w:t xml:space="preserve">“Plan Táctico: Instrumento de orientación administrativa para el desarrollo institucional que recoge las decisiones de la organización en un área específica, dentro del marco del Plan Estratégico Institucional.  Conduce cada área funcional específica de la organización en el mediano plazo”</w:t>
      </w:r>
    </w:p>
    <w:p w:rsidR="00000000" w:rsidDel="00000000" w:rsidP="00000000" w:rsidRDefault="00000000" w:rsidRPr="00000000">
      <w:pPr>
        <w:spacing w:after="100" w:before="100" w:line="240" w:lineRule="auto"/>
        <w:ind w:right="-142"/>
        <w:contextualSpacing w:val="0"/>
        <w:jc w:val="both"/>
      </w:pPr>
      <w:r w:rsidDel="00000000" w:rsidR="00000000" w:rsidRPr="00000000">
        <w:rPr>
          <w:rFonts w:ascii="Arial" w:cs="Arial" w:eastAsia="Arial" w:hAnsi="Arial"/>
          <w:b w:val="0"/>
          <w:sz w:val="24"/>
          <w:szCs w:val="24"/>
          <w:rtl w:val="0"/>
        </w:rPr>
        <w:t xml:space="preserve">En el Artículo 7 inciso e de dicho Reglamento define, </w:t>
      </w:r>
      <w:r w:rsidDel="00000000" w:rsidR="00000000" w:rsidRPr="00000000">
        <w:rPr>
          <w:rFonts w:ascii="Arial" w:cs="Arial" w:eastAsia="Arial" w:hAnsi="Arial"/>
          <w:b w:val="0"/>
          <w:i w:val="1"/>
          <w:sz w:val="24"/>
          <w:szCs w:val="24"/>
          <w:rtl w:val="0"/>
        </w:rPr>
        <w:t xml:space="preserve">“Plan de atracción y desarrollo del recurso humano: Dada la relevancia del desarrollo del recurso humano para el éxito institucional este plan deberá incluir la atracción, las atenciones de la formación y la capacitación requeridas por el personal institucional, así como los mecanismos para posibilitar e incentivar un adecuado desempeño por parte de los colaboradores.”</w:t>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sz w:val="24"/>
          <w:szCs w:val="24"/>
          <w:rtl w:val="0"/>
        </w:rPr>
        <w:t xml:space="preserve">A su vez, en el Artículo 9 inciso b se menciona que el seguimiento de dichos planes será una vez al año, por la dependencia o dependencias responsables, con el apoyo y direccionamiento técnico de la Oficina de Planificación Institucional, donde se debe presentar las propuestas de cambio necesarias con el fin de que el Consejo Institucional las apruebe y haga la notificación respectiva.</w:t>
      </w:r>
    </w:p>
    <w:p w:rsidR="00000000" w:rsidDel="00000000" w:rsidP="00000000" w:rsidRDefault="00000000" w:rsidRPr="00000000">
      <w:pPr>
        <w:ind w:left="357" w:right="-142" w:firstLine="0"/>
        <w:contextualSpacing w:val="0"/>
        <w:jc w:val="both"/>
      </w:pPr>
      <w:r w:rsidDel="00000000" w:rsidR="00000000" w:rsidRPr="00000000">
        <w:rPr>
          <w:rtl w:val="0"/>
        </w:rPr>
      </w:r>
    </w:p>
    <w:p w:rsidR="00000000" w:rsidDel="00000000" w:rsidP="00000000" w:rsidRDefault="00000000" w:rsidRPr="00000000">
      <w:pPr>
        <w:ind w:right="-142"/>
        <w:contextualSpacing w:val="0"/>
        <w:jc w:val="both"/>
      </w:pPr>
      <w:r w:rsidDel="00000000" w:rsidR="00000000" w:rsidRPr="00000000">
        <w:rPr>
          <w:rFonts w:ascii="Arial" w:cs="Arial" w:eastAsia="Arial" w:hAnsi="Arial"/>
          <w:rtl w:val="0"/>
        </w:rPr>
        <w:t xml:space="preserve">El Reglamento de Becas para el Personal del Instituto Tecnológico de Costa Rica, en el artículo 1 dicta que este reglamento, “</w:t>
      </w:r>
      <w:r w:rsidDel="00000000" w:rsidR="00000000" w:rsidRPr="00000000">
        <w:rPr>
          <w:rFonts w:ascii="Arial" w:cs="Arial" w:eastAsia="Arial" w:hAnsi="Arial"/>
          <w:i w:val="1"/>
          <w:rtl w:val="0"/>
        </w:rPr>
        <w:t xml:space="preserve">regula la adjudicación de becas para el personal del Instituto Tecnológico de Costa Rica (en adelante Instituto) para que sean ejecutadas en Costa Rica o en el exterior”.</w:t>
      </w:r>
    </w:p>
    <w:p w:rsidR="00000000" w:rsidDel="00000000" w:rsidP="00000000" w:rsidRDefault="00000000" w:rsidRPr="00000000">
      <w:pPr>
        <w:ind w:right="-142"/>
        <w:contextualSpacing w:val="0"/>
        <w:jc w:val="both"/>
      </w:pPr>
      <w:r w:rsidDel="00000000" w:rsidR="00000000" w:rsidRPr="00000000">
        <w:rPr>
          <w:rtl w:val="0"/>
        </w:rPr>
      </w:r>
    </w:p>
    <w:p w:rsidR="00000000" w:rsidDel="00000000" w:rsidP="00000000" w:rsidRDefault="00000000" w:rsidRPr="00000000">
      <w:pPr>
        <w:ind w:right="-142"/>
        <w:contextualSpacing w:val="0"/>
        <w:jc w:val="both"/>
      </w:pPr>
      <w:r w:rsidDel="00000000" w:rsidR="00000000" w:rsidRPr="00000000">
        <w:rPr>
          <w:rFonts w:ascii="Arial" w:cs="Arial" w:eastAsia="Arial" w:hAnsi="Arial"/>
          <w:rtl w:val="0"/>
        </w:rPr>
        <w:t xml:space="preserve">El reglamento citado en el párrafo anterior, menciona en el artículo 6 que el sistema de becas tiene como objetivos:</w:t>
      </w:r>
    </w:p>
    <w:p w:rsidR="00000000" w:rsidDel="00000000" w:rsidP="00000000" w:rsidRDefault="00000000" w:rsidRPr="00000000">
      <w:pPr>
        <w:ind w:left="357" w:right="-142" w:firstLine="0"/>
        <w:contextualSpacing w:val="0"/>
        <w:jc w:val="both"/>
      </w:pPr>
      <w:r w:rsidDel="00000000" w:rsidR="00000000" w:rsidRPr="00000000">
        <w:rPr>
          <w:rtl w:val="0"/>
        </w:rPr>
      </w:r>
    </w:p>
    <w:p w:rsidR="00000000" w:rsidDel="00000000" w:rsidP="00000000" w:rsidRDefault="00000000" w:rsidRPr="00000000">
      <w:pPr>
        <w:numPr>
          <w:ilvl w:val="0"/>
          <w:numId w:val="27"/>
        </w:numPr>
        <w:spacing w:after="0" w:before="280" w:line="240" w:lineRule="auto"/>
        <w:ind w:left="720" w:right="-142" w:hanging="360"/>
        <w:contextualSpacing w:val="1"/>
        <w:jc w:val="both"/>
        <w:rPr>
          <w:rFonts w:ascii="Arial" w:cs="Arial" w:eastAsia="Arial" w:hAnsi="Arial"/>
          <w:b w:val="0"/>
          <w:sz w:val="24"/>
          <w:szCs w:val="24"/>
        </w:rPr>
      </w:pPr>
      <w:r w:rsidDel="00000000" w:rsidR="00000000" w:rsidRPr="00000000">
        <w:rPr>
          <w:rFonts w:ascii="Arial" w:cs="Arial" w:eastAsia="Arial" w:hAnsi="Arial"/>
          <w:b w:val="0"/>
          <w:i w:val="1"/>
          <w:sz w:val="24"/>
          <w:szCs w:val="24"/>
          <w:rtl w:val="0"/>
        </w:rPr>
        <w:t xml:space="preserve">“Favorecer la superación laboral, profesional y personal de los funcionarios del Instituto, de acuerdo con los objetivos, necesidades y prioridades institucionales”.</w:t>
      </w:r>
      <w:r w:rsidDel="00000000" w:rsidR="00000000" w:rsidRPr="00000000">
        <w:rPr>
          <w:rtl w:val="0"/>
        </w:rPr>
      </w:r>
    </w:p>
    <w:p w:rsidR="00000000" w:rsidDel="00000000" w:rsidP="00000000" w:rsidRDefault="00000000" w:rsidRPr="00000000">
      <w:pPr>
        <w:numPr>
          <w:ilvl w:val="0"/>
          <w:numId w:val="27"/>
        </w:numPr>
        <w:spacing w:after="0" w:before="0" w:line="240" w:lineRule="auto"/>
        <w:ind w:left="720" w:right="-142" w:hanging="360"/>
        <w:contextualSpacing w:val="1"/>
        <w:jc w:val="both"/>
        <w:rPr>
          <w:rFonts w:ascii="Arial" w:cs="Arial" w:eastAsia="Arial" w:hAnsi="Arial"/>
          <w:b w:val="0"/>
          <w:sz w:val="24"/>
          <w:szCs w:val="24"/>
        </w:rPr>
      </w:pPr>
      <w:r w:rsidDel="00000000" w:rsidR="00000000" w:rsidRPr="00000000">
        <w:rPr>
          <w:rFonts w:ascii="Arial" w:cs="Arial" w:eastAsia="Arial" w:hAnsi="Arial"/>
          <w:b w:val="0"/>
          <w:i w:val="1"/>
          <w:sz w:val="24"/>
          <w:szCs w:val="24"/>
          <w:rtl w:val="0"/>
        </w:rPr>
        <w:t xml:space="preserve">“Fomentar en el personal su capacidad para adaptarse a los cambios científicos, tecnológicos y administrativos que se deriven del proceso de desarrollo del país y del mundo, en concordancia con los objetivos institucionales y nacionales”. </w:t>
      </w:r>
      <w:r w:rsidDel="00000000" w:rsidR="00000000" w:rsidRPr="00000000">
        <w:rPr>
          <w:rtl w:val="0"/>
        </w:rPr>
      </w:r>
    </w:p>
    <w:p w:rsidR="00000000" w:rsidDel="00000000" w:rsidP="00000000" w:rsidRDefault="00000000" w:rsidRPr="00000000">
      <w:pPr>
        <w:numPr>
          <w:ilvl w:val="0"/>
          <w:numId w:val="27"/>
        </w:numPr>
        <w:spacing w:after="280" w:before="0" w:line="240" w:lineRule="auto"/>
        <w:ind w:left="720" w:right="-142" w:hanging="360"/>
        <w:contextualSpacing w:val="1"/>
        <w:jc w:val="both"/>
        <w:rPr>
          <w:rFonts w:ascii="Arial" w:cs="Arial" w:eastAsia="Arial" w:hAnsi="Arial"/>
          <w:b w:val="0"/>
          <w:sz w:val="24"/>
          <w:szCs w:val="24"/>
        </w:rPr>
      </w:pPr>
      <w:r w:rsidDel="00000000" w:rsidR="00000000" w:rsidRPr="00000000">
        <w:rPr>
          <w:rFonts w:ascii="Arial" w:cs="Arial" w:eastAsia="Arial" w:hAnsi="Arial"/>
          <w:b w:val="0"/>
          <w:i w:val="1"/>
          <w:sz w:val="24"/>
          <w:szCs w:val="24"/>
          <w:rtl w:val="0"/>
        </w:rPr>
        <w:t xml:space="preserve">“Incrementar la aptitud de los funcionarios en la ejecución de las labores que le corresponden”.</w:t>
      </w:r>
      <w:r w:rsidDel="00000000" w:rsidR="00000000" w:rsidRPr="00000000">
        <w:rPr>
          <w:rtl w:val="0"/>
        </w:rPr>
      </w:r>
    </w:p>
    <w:p w:rsidR="00000000" w:rsidDel="00000000" w:rsidP="00000000" w:rsidRDefault="00000000" w:rsidRPr="00000000">
      <w:pPr>
        <w:ind w:right="-142"/>
        <w:contextualSpacing w:val="0"/>
        <w:jc w:val="both"/>
      </w:pPr>
      <w:r w:rsidDel="00000000" w:rsidR="00000000" w:rsidRPr="00000000">
        <w:rPr>
          <w:rFonts w:ascii="Arial" w:cs="Arial" w:eastAsia="Arial" w:hAnsi="Arial"/>
          <w:rtl w:val="0"/>
        </w:rPr>
        <w:t xml:space="preserve">Del mismo reglamento el Capitulo 3 Plan de Becas, dicta:</w:t>
      </w:r>
    </w:p>
    <w:p w:rsidR="00000000" w:rsidDel="00000000" w:rsidP="00000000" w:rsidRDefault="00000000" w:rsidRPr="00000000">
      <w:pPr>
        <w:spacing w:after="280" w:before="280" w:lineRule="auto"/>
        <w:ind w:right="-142"/>
        <w:contextualSpacing w:val="0"/>
        <w:jc w:val="both"/>
      </w:pPr>
      <w:r w:rsidDel="00000000" w:rsidR="00000000" w:rsidRPr="00000000">
        <w:rPr>
          <w:rFonts w:ascii="Arial" w:cs="Arial" w:eastAsia="Arial" w:hAnsi="Arial"/>
          <w:i w:val="1"/>
          <w:rtl w:val="0"/>
        </w:rPr>
        <w:t xml:space="preserve">“Artículo 20: Con la información anterior, el Comité definirá el número de becas financiadas que para el año siguiente se estará en disponibilidad de otorgar en cada una de las áreas y campos específicos establecidos como prioritarios.</w:t>
      </w:r>
    </w:p>
    <w:p w:rsidR="00000000" w:rsidDel="00000000" w:rsidP="00000000" w:rsidRDefault="00000000" w:rsidRPr="00000000">
      <w:pPr>
        <w:spacing w:after="280" w:before="0" w:lineRule="auto"/>
        <w:ind w:right="-142"/>
        <w:contextualSpacing w:val="0"/>
        <w:jc w:val="both"/>
      </w:pPr>
      <w:r w:rsidDel="00000000" w:rsidR="00000000" w:rsidRPr="00000000">
        <w:rPr>
          <w:rFonts w:ascii="Arial" w:cs="Arial" w:eastAsia="Arial" w:hAnsi="Arial"/>
          <w:i w:val="1"/>
          <w:rtl w:val="0"/>
        </w:rPr>
        <w:t xml:space="preserve">El número de becas financiadas se cuantificarán para elaborar una propuesta del presupuesto de becas, y entre ambos formarán la propuesta del Plan Anual de Becas que será remitida al Consejo Institucional, a más tardar durante el mes de setiembre del año en curso.</w:t>
      </w:r>
    </w:p>
    <w:p w:rsidR="00000000" w:rsidDel="00000000" w:rsidP="00000000" w:rsidRDefault="00000000" w:rsidRPr="00000000">
      <w:pPr>
        <w:spacing w:after="280" w:before="0" w:lineRule="auto"/>
        <w:ind w:right="-142"/>
        <w:contextualSpacing w:val="0"/>
        <w:jc w:val="both"/>
      </w:pPr>
      <w:r w:rsidDel="00000000" w:rsidR="00000000" w:rsidRPr="00000000">
        <w:rPr>
          <w:rFonts w:ascii="Arial" w:cs="Arial" w:eastAsia="Arial" w:hAnsi="Arial"/>
          <w:i w:val="1"/>
          <w:rtl w:val="0"/>
        </w:rPr>
        <w:t xml:space="preserve">El Plan y su correspondiente presupuesto aprobado por el Consejo Institucional constituirá el Plan Anual de Becas definitivo”.</w:t>
      </w:r>
    </w:p>
    <w:p w:rsidR="00000000" w:rsidDel="00000000" w:rsidP="00000000" w:rsidRDefault="00000000" w:rsidRPr="00000000">
      <w:pPr>
        <w:spacing w:after="280" w:before="0" w:lineRule="auto"/>
        <w:ind w:right="-142"/>
        <w:contextualSpacing w:val="0"/>
        <w:jc w:val="both"/>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Artículo 21: El Instituto contará con un Plan Anual de Becas que deberá ser aprobado anualmente por el Consejo Institucional.</w:t>
      </w:r>
    </w:p>
    <w:p w:rsidR="00000000" w:rsidDel="00000000" w:rsidP="00000000" w:rsidRDefault="00000000" w:rsidRPr="00000000">
      <w:pPr>
        <w:spacing w:after="280" w:before="0" w:lineRule="auto"/>
        <w:ind w:right="-142"/>
        <w:contextualSpacing w:val="0"/>
        <w:jc w:val="both"/>
      </w:pPr>
      <w:r w:rsidDel="00000000" w:rsidR="00000000" w:rsidRPr="00000000">
        <w:rPr>
          <w:rFonts w:ascii="Arial" w:cs="Arial" w:eastAsia="Arial" w:hAnsi="Arial"/>
          <w:i w:val="1"/>
          <w:rtl w:val="0"/>
        </w:rPr>
        <w:t xml:space="preserve">El Plan Anual de Becas debe ser elaborado de conformidad con los planes institucionales de desarrollo, lo planes operativos y las políticas dictadas por el Consejo Institucional”.</w:t>
      </w:r>
    </w:p>
    <w:p w:rsidR="00000000" w:rsidDel="00000000" w:rsidP="00000000" w:rsidRDefault="00000000" w:rsidRPr="00000000">
      <w:pPr>
        <w:ind w:right="-142"/>
        <w:contextualSpacing w:val="0"/>
        <w:jc w:val="both"/>
      </w:pPr>
      <w:r w:rsidDel="00000000" w:rsidR="00000000" w:rsidRPr="00000000">
        <w:rPr>
          <w:rFonts w:ascii="Arial" w:cs="Arial" w:eastAsia="Arial" w:hAnsi="Arial"/>
          <w:rtl w:val="0"/>
        </w:rPr>
        <w:t xml:space="preserve">Por otra parte la Segunda Convención Colectiva y sus Reformas, en el Capítulo 5 Normas de Administración Laboral, artículo 51establece:</w:t>
      </w:r>
    </w:p>
    <w:p w:rsidR="00000000" w:rsidDel="00000000" w:rsidP="00000000" w:rsidRDefault="00000000" w:rsidRPr="00000000">
      <w:pPr>
        <w:spacing w:before="280" w:lineRule="auto"/>
        <w:ind w:right="-142"/>
        <w:contextualSpacing w:val="0"/>
        <w:jc w:val="both"/>
      </w:pPr>
      <w:r w:rsidDel="00000000" w:rsidR="00000000" w:rsidRPr="00000000">
        <w:rPr>
          <w:rFonts w:ascii="Arial" w:cs="Arial" w:eastAsia="Arial" w:hAnsi="Arial"/>
          <w:i w:val="1"/>
          <w:rtl w:val="0"/>
        </w:rPr>
        <w:t xml:space="preserve">“El Instituto mantendrá y</w:t>
      </w:r>
      <w:r w:rsidDel="00000000" w:rsidR="00000000" w:rsidRPr="00000000">
        <w:rPr>
          <w:rFonts w:ascii="Verdana" w:cs="Verdana" w:eastAsia="Verdana" w:hAnsi="Verdana"/>
          <w:i w:val="1"/>
          <w:sz w:val="15"/>
          <w:szCs w:val="15"/>
          <w:rtl w:val="0"/>
        </w:rPr>
        <w:t xml:space="preserve"> </w:t>
      </w:r>
      <w:r w:rsidDel="00000000" w:rsidR="00000000" w:rsidRPr="00000000">
        <w:rPr>
          <w:rFonts w:ascii="Arial" w:cs="Arial" w:eastAsia="Arial" w:hAnsi="Arial"/>
          <w:i w:val="1"/>
          <w:rtl w:val="0"/>
        </w:rPr>
        <w:t xml:space="preserve">desarrollará planes de capacitación del personal que abarquen los niveles y campos establecidos como prioritarios...”</w:t>
      </w:r>
    </w:p>
    <w:p w:rsidR="00000000" w:rsidDel="00000000" w:rsidP="00000000" w:rsidRDefault="00000000" w:rsidRPr="00000000">
      <w:pPr>
        <w:ind w:right="-142"/>
        <w:contextualSpacing w:val="0"/>
        <w:jc w:val="both"/>
      </w:pPr>
      <w:r w:rsidDel="00000000" w:rsidR="00000000" w:rsidRPr="00000000">
        <w:rPr>
          <w:rtl w:val="0"/>
        </w:rPr>
      </w:r>
    </w:p>
    <w:p w:rsidR="00000000" w:rsidDel="00000000" w:rsidP="00000000" w:rsidRDefault="00000000" w:rsidRPr="00000000">
      <w:pPr>
        <w:pStyle w:val="Heading1"/>
        <w:numPr>
          <w:ilvl w:val="0"/>
          <w:numId w:val="2"/>
        </w:numPr>
        <w:spacing w:after="0" w:lineRule="auto"/>
        <w:ind w:left="0" w:right="-142" w:firstLine="0"/>
        <w:rPr>
          <w:rFonts w:ascii="Arial" w:cs="Arial" w:eastAsia="Arial" w:hAnsi="Arial"/>
          <w:b w:val="1"/>
          <w:sz w:val="36"/>
          <w:szCs w:val="36"/>
        </w:rPr>
      </w:pPr>
      <w:bookmarkStart w:colFirst="0" w:colLast="0" w:name="_2et92p0" w:id="4"/>
      <w:bookmarkEnd w:id="4"/>
      <w:r w:rsidDel="00000000" w:rsidR="00000000" w:rsidRPr="00000000">
        <w:rPr>
          <w:rFonts w:ascii="Arial" w:cs="Arial" w:eastAsia="Arial" w:hAnsi="Arial"/>
          <w:sz w:val="36"/>
          <w:szCs w:val="36"/>
          <w:rtl w:val="0"/>
        </w:rPr>
        <w:t xml:space="preserve">Relación con el Plan Nacional de Desarrollo</w:t>
      </w: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En cuanto a la relación con el Plan Nacional de Desarrollo 2011-2014, en versión entregada y presentada a la Comisión de Enlace el 29 de junio de 2010, se establece el siguiente vínculo:</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1"/>
          <w:i w:val="1"/>
          <w:color w:val="000000"/>
          <w:sz w:val="24"/>
          <w:szCs w:val="24"/>
          <w:rtl w:val="0"/>
        </w:rPr>
        <w:t xml:space="preserve">Eje: “Bienestar Social y Protección de los más vulnerables.”</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1"/>
          <w:color w:val="000000"/>
          <w:sz w:val="24"/>
          <w:szCs w:val="24"/>
          <w:rtl w:val="0"/>
        </w:rPr>
        <w:t xml:space="preserve">Acción Prioritaria</w:t>
      </w:r>
      <w:r w:rsidDel="00000000" w:rsidR="00000000" w:rsidRPr="00000000">
        <w:rPr>
          <w:rFonts w:ascii="Arial" w:cs="Arial" w:eastAsia="Arial" w:hAnsi="Arial"/>
          <w:b w:val="0"/>
          <w:color w:val="000000"/>
          <w:sz w:val="24"/>
          <w:szCs w:val="24"/>
          <w:rtl w:val="0"/>
        </w:rPr>
        <w:t xml:space="preserve">: </w:t>
      </w:r>
      <w:r w:rsidDel="00000000" w:rsidR="00000000" w:rsidRPr="00000000">
        <w:rPr>
          <w:rFonts w:ascii="Arial" w:cs="Arial" w:eastAsia="Arial" w:hAnsi="Arial"/>
          <w:b w:val="0"/>
          <w:i w:val="1"/>
          <w:color w:val="000000"/>
          <w:sz w:val="24"/>
          <w:szCs w:val="24"/>
          <w:rtl w:val="0"/>
        </w:rPr>
        <w:t xml:space="preserve">Educación</w:t>
      </w:r>
      <w:r w:rsidDel="00000000" w:rsidR="00000000" w:rsidRPr="00000000">
        <w:rPr>
          <w:rFonts w:ascii="Arial" w:cs="Arial" w:eastAsia="Arial" w:hAnsi="Arial"/>
          <w:b w:val="0"/>
          <w:color w:val="000000"/>
          <w:sz w:val="24"/>
          <w:szCs w:val="24"/>
          <w:rtl w:val="0"/>
        </w:rPr>
        <w:t xml:space="preserve">.</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28"/>
        </w:numPr>
        <w:spacing w:after="0" w:before="0" w:line="276" w:lineRule="auto"/>
        <w:ind w:left="720" w:right="-142" w:hanging="360"/>
        <w:jc w:val="both"/>
        <w:rPr>
          <w:b w:val="0"/>
          <w:i w:val="1"/>
          <w:color w:val="000000"/>
          <w:sz w:val="24"/>
          <w:szCs w:val="24"/>
        </w:rPr>
      </w:pPr>
      <w:r w:rsidDel="00000000" w:rsidR="00000000" w:rsidRPr="00000000">
        <w:rPr>
          <w:rFonts w:ascii="Arial" w:cs="Arial" w:eastAsia="Arial" w:hAnsi="Arial"/>
          <w:b w:val="0"/>
          <w:i w:val="1"/>
          <w:color w:val="000000"/>
          <w:sz w:val="24"/>
          <w:szCs w:val="24"/>
          <w:rtl w:val="0"/>
        </w:rPr>
        <w:t xml:space="preserve">“Fortalecer el desarrollo profesional, la capacitación y la dignificación del personal docente”.</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1"/>
          <w:i w:val="1"/>
          <w:color w:val="000000"/>
          <w:sz w:val="24"/>
          <w:szCs w:val="24"/>
          <w:rtl w:val="0"/>
        </w:rPr>
        <w:t xml:space="preserve">Eje: “Competitividad.”</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1"/>
          <w:color w:val="000000"/>
          <w:sz w:val="24"/>
          <w:szCs w:val="24"/>
          <w:rtl w:val="0"/>
        </w:rPr>
        <w:t xml:space="preserve">Acción Prioritaria:</w:t>
      </w:r>
      <w:r w:rsidDel="00000000" w:rsidR="00000000" w:rsidRPr="00000000">
        <w:rPr>
          <w:rFonts w:ascii="Arial" w:cs="Arial" w:eastAsia="Arial" w:hAnsi="Arial"/>
          <w:b w:val="1"/>
          <w:i w:val="1"/>
          <w:color w:val="000000"/>
          <w:sz w:val="24"/>
          <w:szCs w:val="24"/>
          <w:rtl w:val="0"/>
        </w:rPr>
        <w:t xml:space="preserve"> </w:t>
      </w:r>
      <w:r w:rsidDel="00000000" w:rsidR="00000000" w:rsidRPr="00000000">
        <w:rPr>
          <w:rFonts w:ascii="Arial" w:cs="Arial" w:eastAsia="Arial" w:hAnsi="Arial"/>
          <w:b w:val="0"/>
          <w:i w:val="1"/>
          <w:color w:val="000000"/>
          <w:sz w:val="24"/>
          <w:szCs w:val="24"/>
          <w:rtl w:val="0"/>
        </w:rPr>
        <w:t xml:space="preserve">Servicios del Conocimiento.</w:t>
      </w:r>
    </w:p>
    <w:p w:rsidR="00000000" w:rsidDel="00000000" w:rsidP="00000000" w:rsidRDefault="00000000" w:rsidRPr="00000000">
      <w:pPr>
        <w:numPr>
          <w:ilvl w:val="0"/>
          <w:numId w:val="29"/>
        </w:numPr>
        <w:spacing w:after="0" w:before="0" w:line="276" w:lineRule="auto"/>
        <w:ind w:left="720" w:right="-142" w:hanging="360"/>
        <w:jc w:val="both"/>
        <w:rPr>
          <w:b w:val="0"/>
          <w:i w:val="1"/>
          <w:color w:val="000000"/>
          <w:sz w:val="24"/>
          <w:szCs w:val="24"/>
        </w:rPr>
      </w:pPr>
      <w:r w:rsidDel="00000000" w:rsidR="00000000" w:rsidRPr="00000000">
        <w:rPr>
          <w:rFonts w:ascii="Arial" w:cs="Arial" w:eastAsia="Arial" w:hAnsi="Arial"/>
          <w:b w:val="0"/>
          <w:i w:val="1"/>
          <w:color w:val="000000"/>
          <w:sz w:val="24"/>
          <w:szCs w:val="24"/>
          <w:rtl w:val="0"/>
        </w:rPr>
        <w:t xml:space="preserve">“Estimular el mejoramiento del capital humano, de la plataforma de innovación, investigación desarrollo y producción así como la articulación de alianzas con instituciones tales como INBIO, CENIBIOT, CITA y Ad Astra.”</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1"/>
          <w:color w:val="000000"/>
          <w:sz w:val="24"/>
          <w:szCs w:val="24"/>
          <w:rtl w:val="0"/>
        </w:rPr>
        <w:t xml:space="preserve">Acción Prioritaria:</w:t>
      </w:r>
      <w:r w:rsidDel="00000000" w:rsidR="00000000" w:rsidRPr="00000000">
        <w:rPr>
          <w:rFonts w:ascii="Arial" w:cs="Arial" w:eastAsia="Arial" w:hAnsi="Arial"/>
          <w:b w:val="1"/>
          <w:i w:val="1"/>
          <w:color w:val="000000"/>
          <w:sz w:val="24"/>
          <w:szCs w:val="24"/>
          <w:rtl w:val="0"/>
        </w:rPr>
        <w:t xml:space="preserve"> </w:t>
      </w:r>
      <w:r w:rsidDel="00000000" w:rsidR="00000000" w:rsidRPr="00000000">
        <w:rPr>
          <w:rFonts w:ascii="Arial" w:cs="Arial" w:eastAsia="Arial" w:hAnsi="Arial"/>
          <w:b w:val="0"/>
          <w:i w:val="1"/>
          <w:color w:val="000000"/>
          <w:sz w:val="24"/>
          <w:szCs w:val="24"/>
          <w:rtl w:val="0"/>
        </w:rPr>
        <w:t xml:space="preserve">Proyectos Clave.</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0"/>
          <w:numId w:val="28"/>
        </w:numPr>
        <w:spacing w:after="0" w:before="0" w:line="276" w:lineRule="auto"/>
        <w:ind w:left="720" w:right="-142" w:hanging="360"/>
        <w:jc w:val="both"/>
        <w:rPr>
          <w:b w:val="0"/>
          <w:color w:val="000000"/>
          <w:sz w:val="24"/>
          <w:szCs w:val="24"/>
        </w:rPr>
      </w:pPr>
      <w:r w:rsidDel="00000000" w:rsidR="00000000" w:rsidRPr="00000000">
        <w:rPr>
          <w:rFonts w:ascii="Arial" w:cs="Arial" w:eastAsia="Arial" w:hAnsi="Arial"/>
          <w:b w:val="0"/>
          <w:i w:val="1"/>
          <w:color w:val="000000"/>
          <w:sz w:val="24"/>
          <w:szCs w:val="24"/>
          <w:rtl w:val="0"/>
        </w:rPr>
        <w:t xml:space="preserve">“Proyectos que potencien el talento e inteligencia de nuestra gente.”</w:t>
      </w:r>
      <w:r w:rsidDel="00000000" w:rsidR="00000000" w:rsidRPr="00000000">
        <w:rPr>
          <w:rtl w:val="0"/>
        </w:rPr>
      </w:r>
    </w:p>
    <w:p w:rsidR="00000000" w:rsidDel="00000000" w:rsidP="00000000" w:rsidRDefault="00000000" w:rsidRPr="00000000">
      <w:pPr>
        <w:spacing w:after="0" w:before="0" w:line="276" w:lineRule="auto"/>
        <w:ind w:left="720" w:right="-142" w:firstLine="0"/>
        <w:contextualSpacing w:val="0"/>
        <w:jc w:val="both"/>
      </w:pPr>
      <w:r w:rsidDel="00000000" w:rsidR="00000000" w:rsidRPr="00000000">
        <w:rPr>
          <w:rtl w:val="0"/>
        </w:rPr>
      </w:r>
    </w:p>
    <w:p w:rsidR="00000000" w:rsidDel="00000000" w:rsidP="00000000" w:rsidRDefault="00000000" w:rsidRPr="00000000">
      <w:pPr>
        <w:pStyle w:val="Heading1"/>
        <w:numPr>
          <w:ilvl w:val="0"/>
          <w:numId w:val="2"/>
        </w:numPr>
        <w:ind w:left="0" w:right="-142" w:firstLine="0"/>
        <w:rPr>
          <w:rFonts w:ascii="Arial" w:cs="Arial" w:eastAsia="Arial" w:hAnsi="Arial"/>
          <w:b w:val="1"/>
          <w:sz w:val="36"/>
          <w:szCs w:val="36"/>
        </w:rPr>
      </w:pPr>
      <w:bookmarkStart w:colFirst="0" w:colLast="0" w:name="_tyjcwt" w:id="5"/>
      <w:bookmarkEnd w:id="5"/>
      <w:r w:rsidDel="00000000" w:rsidR="00000000" w:rsidRPr="00000000">
        <w:rPr>
          <w:rFonts w:ascii="Arial" w:cs="Arial" w:eastAsia="Arial" w:hAnsi="Arial"/>
          <w:sz w:val="36"/>
          <w:szCs w:val="36"/>
          <w:rtl w:val="0"/>
        </w:rPr>
        <w:t xml:space="preserve">Relación con el PLANES 2011-2015</w:t>
      </w:r>
      <w:r w:rsidDel="00000000" w:rsidR="00000000" w:rsidRPr="00000000">
        <w:rPr>
          <w:rtl w:val="0"/>
        </w:rPr>
      </w:r>
    </w:p>
    <w:p w:rsidR="00000000" w:rsidDel="00000000" w:rsidP="00000000" w:rsidRDefault="00000000" w:rsidRPr="00000000">
      <w:pPr>
        <w:spacing w:after="18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18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Además, se tiene de referencia el Plan Nacional de la Educación Superior 2011 - 2015, en el cual se establecen los siguientes ejes: </w:t>
      </w:r>
    </w:p>
    <w:p w:rsidR="00000000" w:rsidDel="00000000" w:rsidP="00000000" w:rsidRDefault="00000000" w:rsidRPr="00000000">
      <w:pPr>
        <w:numPr>
          <w:ilvl w:val="0"/>
          <w:numId w:val="17"/>
        </w:numPr>
        <w:spacing w:after="0" w:before="0" w:line="276" w:lineRule="auto"/>
        <w:ind w:left="1440" w:right="-142" w:hanging="567"/>
        <w:jc w:val="both"/>
        <w:rPr>
          <w:b w:val="0"/>
          <w:color w:val="000000"/>
          <w:sz w:val="24"/>
          <w:szCs w:val="24"/>
        </w:rPr>
      </w:pPr>
      <w:r w:rsidDel="00000000" w:rsidR="00000000" w:rsidRPr="00000000">
        <w:rPr>
          <w:rFonts w:ascii="Arial" w:cs="Arial" w:eastAsia="Arial" w:hAnsi="Arial"/>
          <w:b w:val="0"/>
          <w:color w:val="000000"/>
          <w:sz w:val="24"/>
          <w:szCs w:val="24"/>
          <w:rtl w:val="0"/>
        </w:rPr>
        <w:t xml:space="preserve">Pertinencia e impacto</w:t>
      </w:r>
    </w:p>
    <w:p w:rsidR="00000000" w:rsidDel="00000000" w:rsidP="00000000" w:rsidRDefault="00000000" w:rsidRPr="00000000">
      <w:pPr>
        <w:numPr>
          <w:ilvl w:val="0"/>
          <w:numId w:val="17"/>
        </w:numPr>
        <w:spacing w:after="0" w:before="0" w:line="276" w:lineRule="auto"/>
        <w:ind w:left="1440" w:right="-142" w:hanging="567"/>
        <w:jc w:val="both"/>
        <w:rPr>
          <w:b w:val="0"/>
          <w:color w:val="000000"/>
          <w:sz w:val="24"/>
          <w:szCs w:val="24"/>
        </w:rPr>
      </w:pPr>
      <w:r w:rsidDel="00000000" w:rsidR="00000000" w:rsidRPr="00000000">
        <w:rPr>
          <w:rFonts w:ascii="Arial" w:cs="Arial" w:eastAsia="Arial" w:hAnsi="Arial"/>
          <w:b w:val="0"/>
          <w:color w:val="000000"/>
          <w:sz w:val="24"/>
          <w:szCs w:val="24"/>
          <w:rtl w:val="0"/>
        </w:rPr>
        <w:t xml:space="preserve">Acceso y equidad</w:t>
      </w:r>
    </w:p>
    <w:p w:rsidR="00000000" w:rsidDel="00000000" w:rsidP="00000000" w:rsidRDefault="00000000" w:rsidRPr="00000000">
      <w:pPr>
        <w:numPr>
          <w:ilvl w:val="0"/>
          <w:numId w:val="17"/>
        </w:numPr>
        <w:spacing w:after="0" w:before="0" w:line="276" w:lineRule="auto"/>
        <w:ind w:left="1440" w:right="-142" w:hanging="567"/>
        <w:jc w:val="both"/>
        <w:rPr>
          <w:b w:val="0"/>
          <w:color w:val="000000"/>
          <w:sz w:val="24"/>
          <w:szCs w:val="24"/>
        </w:rPr>
      </w:pPr>
      <w:r w:rsidDel="00000000" w:rsidR="00000000" w:rsidRPr="00000000">
        <w:rPr>
          <w:rFonts w:ascii="Arial" w:cs="Arial" w:eastAsia="Arial" w:hAnsi="Arial"/>
          <w:b w:val="0"/>
          <w:color w:val="000000"/>
          <w:sz w:val="24"/>
          <w:szCs w:val="24"/>
          <w:rtl w:val="0"/>
        </w:rPr>
        <w:t xml:space="preserve">Aprendizaje</w:t>
      </w:r>
    </w:p>
    <w:p w:rsidR="00000000" w:rsidDel="00000000" w:rsidP="00000000" w:rsidRDefault="00000000" w:rsidRPr="00000000">
      <w:pPr>
        <w:numPr>
          <w:ilvl w:val="0"/>
          <w:numId w:val="17"/>
        </w:numPr>
        <w:spacing w:after="0" w:before="0" w:line="276" w:lineRule="auto"/>
        <w:ind w:left="1440" w:right="-142" w:hanging="567"/>
        <w:jc w:val="both"/>
        <w:rPr>
          <w:b w:val="0"/>
          <w:color w:val="000000"/>
          <w:sz w:val="24"/>
          <w:szCs w:val="24"/>
        </w:rPr>
      </w:pPr>
      <w:r w:rsidDel="00000000" w:rsidR="00000000" w:rsidRPr="00000000">
        <w:rPr>
          <w:rFonts w:ascii="Arial" w:cs="Arial" w:eastAsia="Arial" w:hAnsi="Arial"/>
          <w:b w:val="0"/>
          <w:color w:val="000000"/>
          <w:sz w:val="24"/>
          <w:szCs w:val="24"/>
          <w:rtl w:val="0"/>
        </w:rPr>
        <w:t xml:space="preserve">Ciencia y tecnología</w:t>
      </w:r>
    </w:p>
    <w:p w:rsidR="00000000" w:rsidDel="00000000" w:rsidP="00000000" w:rsidRDefault="00000000" w:rsidRPr="00000000">
      <w:pPr>
        <w:numPr>
          <w:ilvl w:val="0"/>
          <w:numId w:val="17"/>
        </w:numPr>
        <w:spacing w:after="0" w:before="0" w:line="276" w:lineRule="auto"/>
        <w:ind w:left="1440" w:right="-142" w:hanging="567"/>
        <w:jc w:val="both"/>
        <w:rPr>
          <w:b w:val="0"/>
          <w:color w:val="000000"/>
          <w:sz w:val="24"/>
          <w:szCs w:val="24"/>
        </w:rPr>
      </w:pPr>
      <w:r w:rsidDel="00000000" w:rsidR="00000000" w:rsidRPr="00000000">
        <w:rPr>
          <w:rFonts w:ascii="Arial" w:cs="Arial" w:eastAsia="Arial" w:hAnsi="Arial"/>
          <w:b w:val="0"/>
          <w:color w:val="000000"/>
          <w:sz w:val="24"/>
          <w:szCs w:val="24"/>
          <w:rtl w:val="0"/>
        </w:rPr>
        <w:t xml:space="preserve">Gestión</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Asimismo, en el presente plan se hace una vinculación con las acciones estratégicas establecidas en cada uno de los Ejes anteriormente citados:</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Fonts w:ascii="Arial" w:cs="Arial" w:eastAsia="Arial" w:hAnsi="Arial"/>
          <w:b w:val="1"/>
          <w:i w:val="1"/>
          <w:rtl w:val="0"/>
        </w:rPr>
        <w:t xml:space="preserve">E: Pertinencia e Impacto</w:t>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after="0" w:before="0" w:line="276" w:lineRule="auto"/>
        <w:ind w:right="-142"/>
        <w:contextualSpacing w:val="0"/>
        <w:jc w:val="center"/>
      </w:pPr>
      <w:r w:rsidDel="00000000" w:rsidR="00000000" w:rsidRPr="00000000">
        <w:rPr>
          <w:rFonts w:ascii="Arial" w:cs="Arial" w:eastAsia="Arial" w:hAnsi="Arial"/>
          <w:b w:val="1"/>
          <w:sz w:val="20"/>
          <w:szCs w:val="20"/>
          <w:rtl w:val="0"/>
        </w:rPr>
        <w:t xml:space="preserve">Figura 1</w:t>
      </w:r>
    </w:p>
    <w:p w:rsidR="00000000" w:rsidDel="00000000" w:rsidP="00000000" w:rsidRDefault="00000000" w:rsidRPr="00000000">
      <w:pPr>
        <w:spacing w:after="0" w:before="0" w:line="276" w:lineRule="auto"/>
        <w:ind w:right="-142"/>
        <w:contextualSpacing w:val="0"/>
        <w:jc w:val="center"/>
      </w:pPr>
      <w:r w:rsidDel="00000000" w:rsidR="00000000" w:rsidRPr="00000000">
        <w:rPr>
          <w:rFonts w:ascii="Arial" w:cs="Arial" w:eastAsia="Arial" w:hAnsi="Arial"/>
          <w:b w:val="1"/>
          <w:sz w:val="20"/>
          <w:szCs w:val="20"/>
          <w:rtl w:val="0"/>
        </w:rPr>
        <w:t xml:space="preserve">EJE DE PERTINENCIA E IMPACTO</w:t>
      </w:r>
      <w:r w:rsidDel="00000000" w:rsidR="00000000" w:rsidRPr="00000000">
        <w:drawing>
          <wp:anchor allowOverlap="1" behindDoc="0" distB="0" distT="0" distL="114300" distR="114300" hidden="0" layoutInCell="0" locked="0" relativeHeight="0" simplePos="0">
            <wp:simplePos x="0" y="0"/>
            <wp:positionH relativeFrom="margin">
              <wp:posOffset>1059815</wp:posOffset>
            </wp:positionH>
            <wp:positionV relativeFrom="paragraph">
              <wp:posOffset>117475</wp:posOffset>
            </wp:positionV>
            <wp:extent cx="3390900" cy="2724150"/>
            <wp:effectExtent b="0" l="0" r="0" t="0"/>
            <wp:wrapSquare wrapText="bothSides" distB="0" distT="0" distL="114300" distR="114300"/>
            <wp:docPr descr="eje1new" id="1" name="image01.png"/>
            <a:graphic>
              <a:graphicData uri="http://schemas.openxmlformats.org/drawingml/2006/picture">
                <pic:pic>
                  <pic:nvPicPr>
                    <pic:cNvPr descr="eje1new" id="0" name="image01.png"/>
                    <pic:cNvPicPr preferRelativeResize="0"/>
                  </pic:nvPicPr>
                  <pic:blipFill>
                    <a:blip r:embed="rId9"/>
                    <a:srcRect b="0" l="0" r="0" t="0"/>
                    <a:stretch>
                      <a:fillRect/>
                    </a:stretch>
                  </pic:blipFill>
                  <pic:spPr>
                    <a:xfrm>
                      <a:off x="0" y="0"/>
                      <a:ext cx="3390900" cy="2724150"/>
                    </a:xfrm>
                    <a:prstGeom prst="rect"/>
                    <a:ln/>
                  </pic:spPr>
                </pic:pic>
              </a:graphicData>
            </a:graphic>
          </wp:anchor>
        </w:drawing>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after="180" w:before="0" w:line="276" w:lineRule="auto"/>
        <w:ind w:left="1440" w:right="-142" w:firstLine="0"/>
        <w:contextualSpacing w:val="0"/>
        <w:jc w:val="both"/>
      </w:pP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b w:val="1"/>
          <w:color w:val="000000"/>
          <w:sz w:val="18"/>
          <w:szCs w:val="18"/>
          <w:u w:val="single"/>
          <w:rtl w:val="0"/>
        </w:rPr>
        <w:t xml:space="preserve">Fuente</w:t>
      </w:r>
      <w:r w:rsidDel="00000000" w:rsidR="00000000" w:rsidRPr="00000000">
        <w:rPr>
          <w:rFonts w:ascii="Arial" w:cs="Arial" w:eastAsia="Arial" w:hAnsi="Arial"/>
          <w:b w:val="0"/>
          <w:color w:val="000000"/>
          <w:sz w:val="18"/>
          <w:szCs w:val="18"/>
          <w:rtl w:val="0"/>
        </w:rPr>
        <w:t xml:space="preserve">: PLANES 2011-2015</w:t>
      </w:r>
    </w:p>
    <w:p w:rsidR="00000000" w:rsidDel="00000000" w:rsidP="00000000" w:rsidRDefault="00000000" w:rsidRPr="00000000">
      <w:pPr>
        <w:spacing w:line="276" w:lineRule="auto"/>
        <w:ind w:right="-142"/>
        <w:contextualSpacing w:val="0"/>
      </w:pPr>
      <w:r w:rsidDel="00000000" w:rsidR="00000000" w:rsidRPr="00000000">
        <w:rPr>
          <w:rFonts w:ascii="Arial" w:cs="Arial" w:eastAsia="Arial" w:hAnsi="Arial"/>
          <w:b w:val="1"/>
          <w:rtl w:val="0"/>
        </w:rPr>
        <w:t xml:space="preserve">Tema: </w:t>
      </w:r>
      <w:r w:rsidDel="00000000" w:rsidR="00000000" w:rsidRPr="00000000">
        <w:rPr>
          <w:rFonts w:ascii="Arial" w:cs="Arial" w:eastAsia="Arial" w:hAnsi="Arial"/>
          <w:i w:val="1"/>
          <w:rtl w:val="0"/>
        </w:rPr>
        <w:t xml:space="preserve">Desarrollo Regional</w:t>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Fonts w:ascii="Arial" w:cs="Arial" w:eastAsia="Arial" w:hAnsi="Arial"/>
          <w:b w:val="1"/>
          <w:rtl w:val="0"/>
        </w:rPr>
        <w:t xml:space="preserve">Objetivo estratégico:</w:t>
      </w:r>
    </w:p>
    <w:p w:rsidR="00000000" w:rsidDel="00000000" w:rsidP="00000000" w:rsidRDefault="00000000" w:rsidRPr="00000000">
      <w:pPr>
        <w:spacing w:line="276" w:lineRule="auto"/>
        <w:ind w:left="515" w:right="-142" w:hanging="515"/>
        <w:contextualSpacing w:val="0"/>
        <w:jc w:val="both"/>
      </w:pPr>
      <w:r w:rsidDel="00000000" w:rsidR="00000000" w:rsidRPr="00000000">
        <w:rPr>
          <w:rFonts w:ascii="Arial" w:cs="Arial" w:eastAsia="Arial" w:hAnsi="Arial"/>
          <w:rtl w:val="0"/>
        </w:rPr>
        <w:t xml:space="preserve">4. </w:t>
        <w:tab/>
      </w:r>
      <w:r w:rsidDel="00000000" w:rsidR="00000000" w:rsidRPr="00000000">
        <w:rPr>
          <w:rFonts w:ascii="Arial" w:cs="Arial" w:eastAsia="Arial" w:hAnsi="Arial"/>
          <w:i w:val="1"/>
          <w:rtl w:val="0"/>
        </w:rPr>
        <w:t xml:space="preserve">Potenciar la regionalización universitaria e interuniversitaria para ampliar el acceso y la participación que contribuyan con el desarrollo integral de las regiones.</w:t>
      </w: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Fonts w:ascii="Arial" w:cs="Arial" w:eastAsia="Arial" w:hAnsi="Arial"/>
          <w:b w:val="1"/>
          <w:rtl w:val="0"/>
        </w:rPr>
        <w:t xml:space="preserve">Acción estratégica:</w:t>
      </w:r>
    </w:p>
    <w:p w:rsidR="00000000" w:rsidDel="00000000" w:rsidP="00000000" w:rsidRDefault="00000000" w:rsidRPr="00000000">
      <w:pPr>
        <w:spacing w:line="276" w:lineRule="auto"/>
        <w:ind w:left="515" w:right="-142" w:hanging="515"/>
        <w:contextualSpacing w:val="0"/>
        <w:jc w:val="both"/>
      </w:pPr>
      <w:r w:rsidDel="00000000" w:rsidR="00000000" w:rsidRPr="00000000">
        <w:rPr>
          <w:rFonts w:ascii="Arial" w:cs="Arial" w:eastAsia="Arial" w:hAnsi="Arial"/>
          <w:rtl w:val="0"/>
        </w:rPr>
        <w:t xml:space="preserve">4.2  </w:t>
      </w:r>
      <w:r w:rsidDel="00000000" w:rsidR="00000000" w:rsidRPr="00000000">
        <w:rPr>
          <w:rFonts w:ascii="Arial" w:cs="Arial" w:eastAsia="Arial" w:hAnsi="Arial"/>
          <w:i w:val="1"/>
          <w:rtl w:val="0"/>
        </w:rPr>
        <w:t xml:space="preserve">Fortalecer la  capacidad  académica, logística, de infraestructura y talento humano, de las sedes regionales para el desarrollo de todo el quehacer académico de las Universidades.</w:t>
      </w:r>
      <w:r w:rsidDel="00000000" w:rsidR="00000000" w:rsidRPr="00000000">
        <w:rPr>
          <w:rtl w:val="0"/>
        </w:rPr>
      </w:r>
    </w:p>
    <w:p w:rsidR="00000000" w:rsidDel="00000000" w:rsidP="00000000" w:rsidRDefault="00000000" w:rsidRPr="00000000">
      <w:pPr>
        <w:spacing w:line="276" w:lineRule="auto"/>
        <w:ind w:left="515" w:right="-142" w:hanging="515"/>
        <w:contextualSpacing w:val="0"/>
        <w:jc w:val="both"/>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Fonts w:ascii="Arial" w:cs="Arial" w:eastAsia="Arial" w:hAnsi="Arial"/>
          <w:b w:val="1"/>
          <w:rtl w:val="0"/>
        </w:rPr>
        <w:t xml:space="preserve">Tema: </w:t>
      </w:r>
      <w:r w:rsidDel="00000000" w:rsidR="00000000" w:rsidRPr="00000000">
        <w:rPr>
          <w:rFonts w:ascii="Arial" w:cs="Arial" w:eastAsia="Arial" w:hAnsi="Arial"/>
          <w:i w:val="1"/>
          <w:rtl w:val="0"/>
        </w:rPr>
        <w:t xml:space="preserve">Internacionalización</w:t>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Fonts w:ascii="Arial" w:cs="Arial" w:eastAsia="Arial" w:hAnsi="Arial"/>
          <w:b w:val="1"/>
          <w:rtl w:val="0"/>
        </w:rPr>
        <w:t xml:space="preserve">Objetivo estratégico:</w:t>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after="200" w:before="0" w:line="252.00000000000003" w:lineRule="auto"/>
        <w:ind w:left="567" w:right="-142" w:hanging="567"/>
        <w:contextualSpacing w:val="0"/>
        <w:jc w:val="both"/>
      </w:pPr>
      <w:r w:rsidDel="00000000" w:rsidR="00000000" w:rsidRPr="00000000">
        <w:rPr>
          <w:rFonts w:ascii="QQFIGF+Avenir-Light" w:cs="QQFIGF+Avenir-Light" w:eastAsia="QQFIGF+Avenir-Light" w:hAnsi="QQFIGF+Avenir-Light"/>
          <w:b w:val="0"/>
          <w:color w:val="000000"/>
          <w:sz w:val="22"/>
          <w:szCs w:val="22"/>
          <w:rtl w:val="0"/>
        </w:rPr>
        <w:t xml:space="preserve">5.     </w:t>
      </w:r>
      <w:r w:rsidDel="00000000" w:rsidR="00000000" w:rsidRPr="00000000">
        <w:rPr>
          <w:rFonts w:ascii="Arial" w:cs="Arial" w:eastAsia="Arial" w:hAnsi="Arial"/>
          <w:b w:val="0"/>
          <w:i w:val="1"/>
          <w:color w:val="000000"/>
          <w:sz w:val="24"/>
          <w:szCs w:val="24"/>
          <w:rtl w:val="0"/>
        </w:rPr>
        <w:t xml:space="preserve">Fortalecer las acciones del sistema interuniversitario estatal en materia de internacionalización como factor fundamental para la calidad académica, la promoción de la investigación y el aporte a la sociedad.</w:t>
      </w: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tl w:val="0"/>
        </w:rPr>
      </w:r>
    </w:p>
    <w:p w:rsidR="00000000" w:rsidDel="00000000" w:rsidP="00000000" w:rsidRDefault="00000000" w:rsidRPr="00000000">
      <w:pPr>
        <w:spacing w:line="276" w:lineRule="auto"/>
        <w:ind w:right="-142"/>
        <w:contextualSpacing w:val="0"/>
      </w:pPr>
      <w:r w:rsidDel="00000000" w:rsidR="00000000" w:rsidRPr="00000000">
        <w:rPr>
          <w:rFonts w:ascii="Arial" w:cs="Arial" w:eastAsia="Arial" w:hAnsi="Arial"/>
          <w:b w:val="1"/>
          <w:rtl w:val="0"/>
        </w:rPr>
        <w:t xml:space="preserve">Acción estratégica:</w:t>
      </w:r>
    </w:p>
    <w:p w:rsidR="00000000" w:rsidDel="00000000" w:rsidP="00000000" w:rsidRDefault="00000000" w:rsidRPr="00000000">
      <w:pPr>
        <w:tabs>
          <w:tab w:val="left" w:pos="490"/>
        </w:tabs>
        <w:spacing w:line="276" w:lineRule="auto"/>
        <w:ind w:left="515" w:right="-142" w:hanging="515"/>
        <w:contextualSpacing w:val="0"/>
        <w:jc w:val="both"/>
      </w:pPr>
      <w:r w:rsidDel="00000000" w:rsidR="00000000" w:rsidRPr="00000000">
        <w:rPr>
          <w:rFonts w:ascii="Arial" w:cs="Arial" w:eastAsia="Arial" w:hAnsi="Arial"/>
          <w:sz w:val="22"/>
          <w:szCs w:val="22"/>
          <w:rtl w:val="0"/>
        </w:rPr>
        <w:t xml:space="preserve">5.2   </w:t>
      </w:r>
      <w:r w:rsidDel="00000000" w:rsidR="00000000" w:rsidRPr="00000000">
        <w:rPr>
          <w:rFonts w:ascii="Arial" w:cs="Arial" w:eastAsia="Arial" w:hAnsi="Arial"/>
          <w:i w:val="1"/>
          <w:rtl w:val="0"/>
        </w:rPr>
        <w:t xml:space="preserve">Promover y  apoyar acciones  con instituciones de otros países que permitan pasantías, proyectos de investigación conjuntos e intercambios de estudiantes y funcionarios para impulsar la difusión e innovación del quehacer universitario.</w:t>
      </w:r>
      <w:r w:rsidDel="00000000" w:rsidR="00000000" w:rsidRPr="00000000">
        <w:rPr>
          <w:rtl w:val="0"/>
        </w:rPr>
      </w:r>
    </w:p>
    <w:p w:rsidR="00000000" w:rsidDel="00000000" w:rsidP="00000000" w:rsidRDefault="00000000" w:rsidRPr="00000000">
      <w:pPr>
        <w:spacing w:line="276" w:lineRule="auto"/>
        <w:ind w:right="-142"/>
        <w:contextualSpacing w:val="0"/>
        <w:jc w:val="both"/>
      </w:pPr>
      <w:r w:rsidDel="00000000" w:rsidR="00000000" w:rsidRPr="00000000">
        <w:rPr>
          <w:rtl w:val="0"/>
        </w:rPr>
      </w:r>
    </w:p>
    <w:p w:rsidR="00000000" w:rsidDel="00000000" w:rsidP="00000000" w:rsidRDefault="00000000" w:rsidRPr="00000000">
      <w:pPr>
        <w:spacing w:line="276" w:lineRule="auto"/>
        <w:ind w:left="515" w:hanging="515"/>
        <w:contextualSpacing w:val="0"/>
        <w:jc w:val="both"/>
      </w:pPr>
      <w:r w:rsidDel="00000000" w:rsidR="00000000" w:rsidRPr="00000000">
        <w:rPr>
          <w:rFonts w:ascii="Arial" w:cs="Arial" w:eastAsia="Arial" w:hAnsi="Arial"/>
          <w:sz w:val="22"/>
          <w:szCs w:val="22"/>
          <w:rtl w:val="0"/>
        </w:rPr>
        <w:t xml:space="preserve">5.6   </w:t>
      </w:r>
      <w:r w:rsidDel="00000000" w:rsidR="00000000" w:rsidRPr="00000000">
        <w:rPr>
          <w:rFonts w:ascii="Arial" w:cs="Arial" w:eastAsia="Arial" w:hAnsi="Arial"/>
          <w:i w:val="1"/>
          <w:rtl w:val="0"/>
        </w:rPr>
        <w:t xml:space="preserve">Promover actividades para mejorar la capacidad académica en un segundo idioma, en particular el idioma inglés, en los profesores, estudiantes y funcionarios universitarios.</w:t>
      </w:r>
      <w:r w:rsidDel="00000000" w:rsidR="00000000" w:rsidRPr="00000000">
        <w:rPr>
          <w:rtl w:val="0"/>
        </w:rPr>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p>
    <w:p w:rsidR="00000000" w:rsidDel="00000000" w:rsidP="00000000" w:rsidRDefault="00000000" w:rsidRPr="00000000">
      <w:pPr>
        <w:spacing w:line="276" w:lineRule="auto"/>
        <w:ind w:left="515" w:right="57" w:hanging="515"/>
        <w:contextualSpacing w:val="0"/>
        <w:jc w:val="both"/>
      </w:pPr>
      <w:r w:rsidDel="00000000" w:rsidR="00000000" w:rsidRPr="00000000">
        <w:rPr>
          <w:rFonts w:ascii="Arial" w:cs="Arial" w:eastAsia="Arial" w:hAnsi="Arial"/>
          <w:b w:val="1"/>
          <w:i w:val="1"/>
          <w:rtl w:val="0"/>
        </w:rPr>
        <w:t xml:space="preserve">Eje: Gestión</w:t>
        <w:tab/>
        <w:tab/>
        <w:tab/>
        <w:tab/>
        <w:t xml:space="preserve">         </w:t>
      </w:r>
      <w:r w:rsidDel="00000000" w:rsidR="00000000" w:rsidRPr="00000000">
        <w:rPr>
          <w:rFonts w:ascii="Arial" w:cs="Arial" w:eastAsia="Arial" w:hAnsi="Arial"/>
          <w:b w:val="1"/>
          <w:sz w:val="20"/>
          <w:szCs w:val="20"/>
          <w:rtl w:val="0"/>
        </w:rPr>
        <w:t xml:space="preserve">Figura 2</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sz w:val="20"/>
          <w:szCs w:val="20"/>
          <w:rtl w:val="0"/>
        </w:rPr>
        <w:t xml:space="preserve">EJE DE GESTIÓN</w:t>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1200150</wp:posOffset>
            </wp:positionH>
            <wp:positionV relativeFrom="paragraph">
              <wp:posOffset>-1269</wp:posOffset>
            </wp:positionV>
            <wp:extent cx="3290570" cy="2190750"/>
            <wp:effectExtent b="0" l="0" r="0" t="0"/>
            <wp:wrapSquare wrapText="bothSides" distB="0" distT="0" distL="114300" distR="114300"/>
            <wp:docPr descr="newgestion" id="6" name="image11.png"/>
            <a:graphic>
              <a:graphicData uri="http://schemas.openxmlformats.org/drawingml/2006/picture">
                <pic:pic>
                  <pic:nvPicPr>
                    <pic:cNvPr descr="newgestion" id="0" name="image11.png"/>
                    <pic:cNvPicPr preferRelativeResize="0"/>
                  </pic:nvPicPr>
                  <pic:blipFill>
                    <a:blip r:embed="rId10"/>
                    <a:srcRect b="0" l="0" r="0" t="0"/>
                    <a:stretch>
                      <a:fillRect/>
                    </a:stretch>
                  </pic:blipFill>
                  <pic:spPr>
                    <a:xfrm>
                      <a:off x="0" y="0"/>
                      <a:ext cx="3290570" cy="2190750"/>
                    </a:xfrm>
                    <a:prstGeom prst="rect"/>
                    <a:ln/>
                  </pic:spPr>
                </pic:pic>
              </a:graphicData>
            </a:graphic>
          </wp:anchor>
        </w:drawing>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p>
    <w:p w:rsidR="00000000" w:rsidDel="00000000" w:rsidP="00000000" w:rsidRDefault="00000000" w:rsidRPr="00000000">
      <w:pPr>
        <w:spacing w:line="276" w:lineRule="auto"/>
        <w:ind w:left="515" w:right="57" w:hanging="515"/>
        <w:contextualSpacing w:val="0"/>
        <w:jc w:val="both"/>
      </w:pPr>
      <w:r w:rsidDel="00000000" w:rsidR="00000000" w:rsidRPr="00000000">
        <w:rPr>
          <w:rtl w:val="0"/>
        </w:rPr>
      </w:r>
    </w:p>
    <w:p w:rsidR="00000000" w:rsidDel="00000000" w:rsidP="00000000" w:rsidRDefault="00000000" w:rsidRPr="00000000">
      <w:pPr>
        <w:spacing w:after="180" w:before="0" w:line="276" w:lineRule="auto"/>
        <w:ind w:left="1440" w:firstLine="720"/>
        <w:contextualSpacing w:val="0"/>
        <w:jc w:val="both"/>
      </w:pPr>
      <w:r w:rsidDel="00000000" w:rsidR="00000000" w:rsidRPr="00000000">
        <w:rPr>
          <w:rtl w:val="0"/>
        </w:rPr>
      </w:r>
    </w:p>
    <w:p w:rsidR="00000000" w:rsidDel="00000000" w:rsidP="00000000" w:rsidRDefault="00000000" w:rsidRPr="00000000">
      <w:pPr>
        <w:spacing w:after="180" w:before="0" w:line="276" w:lineRule="auto"/>
        <w:ind w:left="1440" w:firstLine="720"/>
        <w:contextualSpacing w:val="0"/>
        <w:jc w:val="both"/>
      </w:pPr>
      <w:r w:rsidDel="00000000" w:rsidR="00000000" w:rsidRPr="00000000">
        <w:rPr>
          <w:rtl w:val="0"/>
        </w:rPr>
      </w:r>
    </w:p>
    <w:p w:rsidR="00000000" w:rsidDel="00000000" w:rsidP="00000000" w:rsidRDefault="00000000" w:rsidRPr="00000000">
      <w:pPr>
        <w:spacing w:after="180" w:before="0" w:line="276" w:lineRule="auto"/>
        <w:ind w:left="1440" w:firstLine="720"/>
        <w:contextualSpacing w:val="0"/>
        <w:jc w:val="both"/>
      </w:pPr>
      <w:r w:rsidDel="00000000" w:rsidR="00000000" w:rsidRPr="00000000">
        <w:rPr>
          <w:rtl w:val="0"/>
        </w:rPr>
      </w:r>
    </w:p>
    <w:p w:rsidR="00000000" w:rsidDel="00000000" w:rsidP="00000000" w:rsidRDefault="00000000" w:rsidRPr="00000000">
      <w:pPr>
        <w:spacing w:after="180" w:before="0" w:line="276" w:lineRule="auto"/>
        <w:ind w:left="1440" w:firstLine="720"/>
        <w:contextualSpacing w:val="0"/>
        <w:jc w:val="both"/>
      </w:pPr>
      <w:r w:rsidDel="00000000" w:rsidR="00000000" w:rsidRPr="00000000">
        <w:rPr>
          <w:rFonts w:ascii="Arial" w:cs="Arial" w:eastAsia="Arial" w:hAnsi="Arial"/>
          <w:b w:val="1"/>
          <w:color w:val="000000"/>
          <w:sz w:val="18"/>
          <w:szCs w:val="18"/>
          <w:u w:val="single"/>
          <w:rtl w:val="0"/>
        </w:rPr>
        <w:t xml:space="preserve">Fuente</w:t>
      </w:r>
      <w:r w:rsidDel="00000000" w:rsidR="00000000" w:rsidRPr="00000000">
        <w:rPr>
          <w:rFonts w:ascii="Arial" w:cs="Arial" w:eastAsia="Arial" w:hAnsi="Arial"/>
          <w:b w:val="0"/>
          <w:color w:val="000000"/>
          <w:sz w:val="18"/>
          <w:szCs w:val="18"/>
          <w:rtl w:val="0"/>
        </w:rPr>
        <w:t xml:space="preserve">: PLANES 2011-2015</w:t>
      </w:r>
    </w:p>
    <w:p w:rsidR="00000000" w:rsidDel="00000000" w:rsidP="00000000" w:rsidRDefault="00000000" w:rsidRPr="00000000">
      <w:pPr>
        <w:spacing w:after="0" w:before="0" w:line="276" w:lineRule="auto"/>
        <w:ind w:left="567" w:firstLine="0"/>
        <w:contextualSpacing w:val="0"/>
        <w:jc w:val="both"/>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Arial" w:cs="Arial" w:eastAsia="Arial" w:hAnsi="Arial"/>
          <w:b w:val="1"/>
          <w:rtl w:val="0"/>
        </w:rPr>
        <w:t xml:space="preserve">Tema: </w:t>
      </w:r>
      <w:r w:rsidDel="00000000" w:rsidR="00000000" w:rsidRPr="00000000">
        <w:rPr>
          <w:rFonts w:ascii="Arial" w:cs="Arial" w:eastAsia="Arial" w:hAnsi="Arial"/>
          <w:i w:val="1"/>
          <w:rtl w:val="0"/>
        </w:rPr>
        <w:t xml:space="preserve">Talento Humano</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Arial" w:cs="Arial" w:eastAsia="Arial" w:hAnsi="Arial"/>
          <w:b w:val="1"/>
          <w:rtl w:val="0"/>
        </w:rPr>
        <w:t xml:space="preserve">Objetivo estratégico:</w:t>
      </w:r>
    </w:p>
    <w:p w:rsidR="00000000" w:rsidDel="00000000" w:rsidP="00000000" w:rsidRDefault="00000000" w:rsidRPr="00000000">
      <w:pPr>
        <w:spacing w:line="276" w:lineRule="auto"/>
        <w:ind w:right="-425"/>
        <w:contextualSpacing w:val="0"/>
      </w:pPr>
      <w:r w:rsidDel="00000000" w:rsidR="00000000" w:rsidRPr="00000000">
        <w:rPr>
          <w:rtl w:val="0"/>
        </w:rPr>
      </w:r>
    </w:p>
    <w:p w:rsidR="00000000" w:rsidDel="00000000" w:rsidP="00000000" w:rsidRDefault="00000000" w:rsidRPr="00000000">
      <w:pPr>
        <w:ind w:left="363" w:hanging="363"/>
        <w:contextualSpacing w:val="0"/>
        <w:jc w:val="both"/>
      </w:pPr>
      <w:r w:rsidDel="00000000" w:rsidR="00000000" w:rsidRPr="00000000">
        <w:rPr>
          <w:rFonts w:ascii="Arial" w:cs="Arial" w:eastAsia="Arial" w:hAnsi="Arial"/>
          <w:sz w:val="22"/>
          <w:szCs w:val="22"/>
          <w:rtl w:val="0"/>
        </w:rPr>
        <w:t xml:space="preserve">5.   </w:t>
      </w:r>
      <w:r w:rsidDel="00000000" w:rsidR="00000000" w:rsidRPr="00000000">
        <w:rPr>
          <w:rFonts w:ascii="Arial" w:cs="Arial" w:eastAsia="Arial" w:hAnsi="Arial"/>
          <w:i w:val="1"/>
          <w:sz w:val="22"/>
          <w:szCs w:val="22"/>
          <w:rtl w:val="0"/>
        </w:rPr>
        <w:t xml:space="preserve">Fortalecer los procesos de contratación, formación, capacitación y desarrollo del talento humano para consolidar una cultura organizacional con un enfoque de mejoramiento continuo.</w:t>
      </w:r>
      <w:r w:rsidDel="00000000" w:rsidR="00000000" w:rsidRPr="00000000">
        <w:rPr>
          <w:rtl w:val="0"/>
        </w:rPr>
      </w:r>
    </w:p>
    <w:p w:rsidR="00000000" w:rsidDel="00000000" w:rsidP="00000000" w:rsidRDefault="00000000" w:rsidRPr="00000000">
      <w:pPr>
        <w:ind w:left="363" w:hanging="363"/>
        <w:contextualSpacing w:val="0"/>
        <w:jc w:val="both"/>
      </w:pPr>
      <w:r w:rsidDel="00000000" w:rsidR="00000000" w:rsidRPr="00000000">
        <w:rPr>
          <w:rtl w:val="0"/>
        </w:rPr>
      </w:r>
    </w:p>
    <w:p w:rsidR="00000000" w:rsidDel="00000000" w:rsidP="00000000" w:rsidRDefault="00000000" w:rsidRPr="00000000">
      <w:pPr>
        <w:spacing w:line="276" w:lineRule="auto"/>
        <w:ind w:left="493" w:hanging="493"/>
        <w:contextualSpacing w:val="0"/>
        <w:jc w:val="both"/>
      </w:pPr>
      <w:r w:rsidDel="00000000" w:rsidR="00000000" w:rsidRPr="00000000">
        <w:rPr>
          <w:rFonts w:ascii="Arial" w:cs="Arial" w:eastAsia="Arial" w:hAnsi="Arial"/>
          <w:b w:val="1"/>
          <w:rtl w:val="0"/>
        </w:rPr>
        <w:t xml:space="preserve">Acción estratégica:</w:t>
      </w:r>
    </w:p>
    <w:p w:rsidR="00000000" w:rsidDel="00000000" w:rsidP="00000000" w:rsidRDefault="00000000" w:rsidRPr="00000000">
      <w:pPr>
        <w:spacing w:line="276" w:lineRule="auto"/>
        <w:ind w:left="493" w:hanging="493"/>
        <w:contextualSpacing w:val="0"/>
        <w:jc w:val="both"/>
      </w:pPr>
      <w:r w:rsidDel="00000000" w:rsidR="00000000" w:rsidRPr="00000000">
        <w:rPr>
          <w:rtl w:val="0"/>
        </w:rPr>
      </w:r>
    </w:p>
    <w:p w:rsidR="00000000" w:rsidDel="00000000" w:rsidP="00000000" w:rsidRDefault="00000000" w:rsidRPr="00000000">
      <w:pPr>
        <w:spacing w:line="276" w:lineRule="auto"/>
        <w:ind w:left="572" w:hanging="572"/>
        <w:contextualSpacing w:val="0"/>
        <w:jc w:val="both"/>
      </w:pPr>
      <w:r w:rsidDel="00000000" w:rsidR="00000000" w:rsidRPr="00000000">
        <w:rPr>
          <w:rFonts w:ascii="Arial" w:cs="Arial" w:eastAsia="Arial" w:hAnsi="Arial"/>
          <w:sz w:val="22"/>
          <w:szCs w:val="22"/>
          <w:rtl w:val="0"/>
        </w:rPr>
        <w:t xml:space="preserve">5.1  </w:t>
      </w:r>
      <w:r w:rsidDel="00000000" w:rsidR="00000000" w:rsidRPr="00000000">
        <w:rPr>
          <w:rFonts w:ascii="Arial" w:cs="Arial" w:eastAsia="Arial" w:hAnsi="Arial"/>
          <w:i w:val="1"/>
          <w:rtl w:val="0"/>
        </w:rPr>
        <w:t xml:space="preserve">Impulsar proyectos que fortalezcan la selección, reclutamiento y desarrollo del personal de las universidades estatales  utilizando el enfoque por competencias.</w:t>
      </w:r>
      <w:r w:rsidDel="00000000" w:rsidR="00000000" w:rsidRPr="00000000">
        <w:rPr>
          <w:rtl w:val="0"/>
        </w:rPr>
      </w:r>
    </w:p>
    <w:p w:rsidR="00000000" w:rsidDel="00000000" w:rsidP="00000000" w:rsidRDefault="00000000" w:rsidRPr="00000000">
      <w:pPr>
        <w:ind w:left="572" w:hanging="572"/>
        <w:contextualSpacing w:val="0"/>
        <w:jc w:val="both"/>
      </w:pPr>
      <w:r w:rsidDel="00000000" w:rsidR="00000000" w:rsidRPr="00000000">
        <w:rPr>
          <w:rtl w:val="0"/>
        </w:rPr>
      </w:r>
    </w:p>
    <w:p w:rsidR="00000000" w:rsidDel="00000000" w:rsidP="00000000" w:rsidRDefault="00000000" w:rsidRPr="00000000">
      <w:pPr>
        <w:ind w:left="572" w:hanging="572"/>
        <w:contextualSpacing w:val="0"/>
        <w:jc w:val="both"/>
      </w:pPr>
      <w:r w:rsidDel="00000000" w:rsidR="00000000" w:rsidRPr="00000000">
        <w:rPr>
          <w:rFonts w:ascii="Arial" w:cs="Arial" w:eastAsia="Arial" w:hAnsi="Arial"/>
          <w:sz w:val="22"/>
          <w:szCs w:val="22"/>
          <w:rtl w:val="0"/>
        </w:rPr>
        <w:t xml:space="preserve">5.2  </w:t>
      </w:r>
      <w:r w:rsidDel="00000000" w:rsidR="00000000" w:rsidRPr="00000000">
        <w:rPr>
          <w:rFonts w:ascii="Arial" w:cs="Arial" w:eastAsia="Arial" w:hAnsi="Arial"/>
          <w:i w:val="1"/>
          <w:rtl w:val="0"/>
        </w:rPr>
        <w:t xml:space="preserve">Promover la excelencia en el desempeño de las funciones universitarias mediante la formación de recurso humano calificado.</w:t>
      </w:r>
      <w:r w:rsidDel="00000000" w:rsidR="00000000" w:rsidRPr="00000000">
        <w:rPr>
          <w:rtl w:val="0"/>
        </w:rPr>
      </w:r>
    </w:p>
    <w:p w:rsidR="00000000" w:rsidDel="00000000" w:rsidP="00000000" w:rsidRDefault="00000000" w:rsidRPr="00000000">
      <w:pPr>
        <w:ind w:left="572" w:right="-425" w:hanging="572"/>
        <w:contextualSpacing w:val="0"/>
        <w:jc w:val="both"/>
      </w:pPr>
      <w:r w:rsidDel="00000000" w:rsidR="00000000" w:rsidRPr="00000000">
        <w:rPr>
          <w:rtl w:val="0"/>
        </w:rPr>
      </w:r>
    </w:p>
    <w:p w:rsidR="00000000" w:rsidDel="00000000" w:rsidP="00000000" w:rsidRDefault="00000000" w:rsidRPr="00000000">
      <w:pPr>
        <w:ind w:left="572" w:hanging="572"/>
        <w:contextualSpacing w:val="0"/>
        <w:jc w:val="both"/>
      </w:pPr>
      <w:r w:rsidDel="00000000" w:rsidR="00000000" w:rsidRPr="00000000">
        <w:rPr>
          <w:rFonts w:ascii="Arial" w:cs="Arial" w:eastAsia="Arial" w:hAnsi="Arial"/>
          <w:sz w:val="22"/>
          <w:szCs w:val="22"/>
          <w:rtl w:val="0"/>
        </w:rPr>
        <w:t xml:space="preserve">5.3  </w:t>
      </w:r>
      <w:r w:rsidDel="00000000" w:rsidR="00000000" w:rsidRPr="00000000">
        <w:rPr>
          <w:rFonts w:ascii="Arial" w:cs="Arial" w:eastAsia="Arial" w:hAnsi="Arial"/>
          <w:i w:val="1"/>
          <w:rtl w:val="0"/>
        </w:rPr>
        <w:t xml:space="preserve">Diseñar una  estrategia y desarrollar mecanismos para  ofrecer condiciones laborales que favorezcan la contratación y retención del personal idóneo. </w:t>
      </w:r>
    </w:p>
    <w:p w:rsidR="00000000" w:rsidDel="00000000" w:rsidP="00000000" w:rsidRDefault="00000000" w:rsidRPr="00000000">
      <w:pPr>
        <w:ind w:left="572" w:hanging="572"/>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5.4  </w:t>
      </w:r>
      <w:r w:rsidDel="00000000" w:rsidR="00000000" w:rsidRPr="00000000">
        <w:rPr>
          <w:rFonts w:ascii="Arial" w:cs="Arial" w:eastAsia="Arial" w:hAnsi="Arial"/>
          <w:i w:val="1"/>
          <w:rtl w:val="0"/>
        </w:rPr>
        <w:t xml:space="preserve">Desarrollar modalidades de trabajo ágil y flexible, propiciando la productividad.</w:t>
      </w:r>
      <w:r w:rsidDel="00000000" w:rsidR="00000000" w:rsidRPr="00000000">
        <w:rPr>
          <w:rtl w:val="0"/>
        </w:rPr>
      </w:r>
    </w:p>
    <w:p w:rsidR="00000000" w:rsidDel="00000000" w:rsidP="00000000" w:rsidRDefault="00000000" w:rsidRPr="00000000">
      <w:pPr>
        <w:ind w:left="357" w:firstLine="0"/>
        <w:contextualSpacing w:val="0"/>
        <w:jc w:val="both"/>
      </w:pPr>
      <w:r w:rsidDel="00000000" w:rsidR="00000000" w:rsidRPr="00000000">
        <w:rPr>
          <w:rtl w:val="0"/>
        </w:rPr>
      </w:r>
    </w:p>
    <w:p w:rsidR="00000000" w:rsidDel="00000000" w:rsidP="00000000" w:rsidRDefault="00000000" w:rsidRPr="00000000">
      <w:pPr>
        <w:ind w:left="357" w:firstLine="0"/>
        <w:contextualSpacing w:val="0"/>
        <w:jc w:val="both"/>
      </w:pPr>
      <w:r w:rsidDel="00000000" w:rsidR="00000000" w:rsidRPr="00000000">
        <w:rPr>
          <w:rtl w:val="0"/>
        </w:rPr>
      </w:r>
    </w:p>
    <w:p w:rsidR="00000000" w:rsidDel="00000000" w:rsidP="00000000" w:rsidRDefault="00000000" w:rsidRPr="00000000">
      <w:pPr>
        <w:pStyle w:val="Heading1"/>
        <w:numPr>
          <w:ilvl w:val="0"/>
          <w:numId w:val="2"/>
        </w:numPr>
        <w:ind w:left="0" w:firstLine="0"/>
        <w:rPr>
          <w:rFonts w:ascii="Arial" w:cs="Arial" w:eastAsia="Arial" w:hAnsi="Arial"/>
          <w:b w:val="1"/>
          <w:sz w:val="36"/>
          <w:szCs w:val="36"/>
        </w:rPr>
      </w:pPr>
      <w:bookmarkStart w:colFirst="0" w:colLast="0" w:name="_3dy6vkm" w:id="6"/>
      <w:bookmarkEnd w:id="6"/>
      <w:r w:rsidDel="00000000" w:rsidR="00000000" w:rsidRPr="00000000">
        <w:rPr>
          <w:rFonts w:ascii="Arial" w:cs="Arial" w:eastAsia="Arial" w:hAnsi="Arial"/>
          <w:sz w:val="36"/>
          <w:szCs w:val="36"/>
          <w:rtl w:val="0"/>
        </w:rPr>
        <w:t xml:space="preserve">Vínculo con el Marco Estratégico Institucional</w:t>
      </w:r>
      <w:r w:rsidDel="00000000" w:rsidR="00000000" w:rsidRPr="00000000">
        <w:rPr>
          <w:rtl w:val="0"/>
        </w:rPr>
      </w:r>
    </w:p>
    <w:p w:rsidR="00000000" w:rsidDel="00000000" w:rsidP="00000000" w:rsidRDefault="00000000" w:rsidRPr="00000000">
      <w:pPr>
        <w:ind w:left="862" w:firstLine="0"/>
        <w:contextualSpacing w:val="0"/>
        <w:jc w:val="both"/>
      </w:pPr>
      <w:r w:rsidDel="00000000" w:rsidR="00000000" w:rsidRPr="00000000">
        <w:rPr>
          <w:rtl w:val="0"/>
        </w:rPr>
      </w:r>
    </w:p>
    <w:p w:rsidR="00000000" w:rsidDel="00000000" w:rsidP="00000000" w:rsidRDefault="00000000" w:rsidRPr="00000000">
      <w:pPr>
        <w:spacing w:after="0" w:before="0" w:line="276" w:lineRule="auto"/>
        <w:ind w:right="-142"/>
        <w:contextualSpacing w:val="0"/>
        <w:jc w:val="both"/>
      </w:pPr>
      <w:r w:rsidDel="00000000" w:rsidR="00000000" w:rsidRPr="00000000">
        <w:rPr>
          <w:rFonts w:ascii="Arial" w:cs="Arial" w:eastAsia="Arial" w:hAnsi="Arial"/>
          <w:b w:val="0"/>
          <w:color w:val="000000"/>
          <w:sz w:val="24"/>
          <w:szCs w:val="24"/>
          <w:rtl w:val="0"/>
        </w:rPr>
        <w:t xml:space="preserve">El Instituto Tecnológico de Costa Rica definió su Marco Estratégico para los próximos 5 años, en primera instancia con la aprobación de las Políticas Generales por parte del AIR en su Sesión Ordinaria 74-2009 realizada el 30 de setiembre del 2009. Posteriormente, el Consejo Institucional aprobó los Objetivos Estratégicos, en Sesión Ordinaria No. 2659, Artículo 11, del 6 de mayo del 2010,  Posteriormente en Sesión Ordinaria  No. 2710 articulo 13. Del 28 de abril del 2011  las Políticas Específicas para 2012. Adicionalmente se aprobaron en Sesión Ordinaria No. 2743, Artículo 9, del 24 de noviembre del 2011 las Acciones Estratégicas para el Plan Estratégico Institucional las acciones Estratégicas de los Objetivos Estratégicos institucionales los cuales también son tomados en consideración.</w:t>
      </w:r>
    </w:p>
    <w:p w:rsidR="00000000" w:rsidDel="00000000" w:rsidP="00000000" w:rsidRDefault="00000000" w:rsidRPr="00000000">
      <w:pPr>
        <w:spacing w:after="0" w:before="0" w:line="276" w:lineRule="auto"/>
        <w:ind w:right="-142"/>
        <w:contextualSpacing w:val="0"/>
        <w:jc w:val="both"/>
      </w:pPr>
      <w:r w:rsidDel="00000000" w:rsidR="00000000" w:rsidRPr="00000000">
        <w:rPr>
          <w:rtl w:val="0"/>
        </w:rPr>
      </w:r>
    </w:p>
    <w:p w:rsidR="00000000" w:rsidDel="00000000" w:rsidP="00000000" w:rsidRDefault="00000000" w:rsidRPr="00000000">
      <w:pPr>
        <w:numPr>
          <w:ilvl w:val="1"/>
          <w:numId w:val="9"/>
        </w:numPr>
        <w:spacing w:after="180" w:before="0" w:line="276" w:lineRule="auto"/>
        <w:ind w:left="862" w:hanging="720"/>
        <w:jc w:val="both"/>
        <w:rPr/>
      </w:pPr>
      <w:r w:rsidDel="00000000" w:rsidR="00000000" w:rsidRPr="00000000">
        <w:rPr>
          <w:rFonts w:ascii="Arial" w:cs="Arial" w:eastAsia="Arial" w:hAnsi="Arial"/>
          <w:b w:val="1"/>
          <w:color w:val="000000"/>
          <w:sz w:val="28"/>
          <w:szCs w:val="28"/>
          <w:rtl w:val="0"/>
        </w:rPr>
        <w:t xml:space="preserve">Ejes temáticos:</w:t>
      </w:r>
      <w:r w:rsidDel="00000000" w:rsidR="00000000" w:rsidRPr="00000000">
        <w:rPr>
          <w:rtl w:val="0"/>
        </w:rPr>
      </w:r>
    </w:p>
    <w:p w:rsidR="00000000" w:rsidDel="00000000" w:rsidP="00000000" w:rsidRDefault="00000000" w:rsidRPr="00000000">
      <w:pPr>
        <w:numPr>
          <w:ilvl w:val="0"/>
          <w:numId w:val="4"/>
        </w:numPr>
        <w:spacing w:after="0" w:before="0" w:line="240" w:lineRule="auto"/>
        <w:ind w:left="1440" w:hanging="720"/>
        <w:rPr>
          <w:b w:val="0"/>
          <w:sz w:val="24"/>
          <w:szCs w:val="24"/>
        </w:rPr>
      </w:pPr>
      <w:r w:rsidDel="00000000" w:rsidR="00000000" w:rsidRPr="00000000">
        <w:rPr>
          <w:rFonts w:ascii="Arial" w:cs="Arial" w:eastAsia="Arial" w:hAnsi="Arial"/>
          <w:b w:val="0"/>
          <w:sz w:val="24"/>
          <w:szCs w:val="24"/>
          <w:rtl w:val="0"/>
        </w:rPr>
        <w:t xml:space="preserve">Docencia</w:t>
      </w:r>
    </w:p>
    <w:p w:rsidR="00000000" w:rsidDel="00000000" w:rsidP="00000000" w:rsidRDefault="00000000" w:rsidRPr="00000000">
      <w:pPr>
        <w:numPr>
          <w:ilvl w:val="0"/>
          <w:numId w:val="4"/>
        </w:numPr>
        <w:spacing w:after="0" w:before="0" w:line="240" w:lineRule="auto"/>
        <w:ind w:left="1440" w:hanging="720"/>
        <w:rPr>
          <w:b w:val="0"/>
          <w:sz w:val="24"/>
          <w:szCs w:val="24"/>
        </w:rPr>
      </w:pPr>
      <w:r w:rsidDel="00000000" w:rsidR="00000000" w:rsidRPr="00000000">
        <w:rPr>
          <w:rFonts w:ascii="Arial" w:cs="Arial" w:eastAsia="Arial" w:hAnsi="Arial"/>
          <w:b w:val="0"/>
          <w:sz w:val="24"/>
          <w:szCs w:val="24"/>
          <w:rtl w:val="0"/>
        </w:rPr>
        <w:t xml:space="preserve">Investigación y Extensión</w:t>
      </w:r>
    </w:p>
    <w:p w:rsidR="00000000" w:rsidDel="00000000" w:rsidP="00000000" w:rsidRDefault="00000000" w:rsidRPr="00000000">
      <w:pPr>
        <w:numPr>
          <w:ilvl w:val="0"/>
          <w:numId w:val="4"/>
        </w:numPr>
        <w:spacing w:after="0" w:before="0" w:line="240" w:lineRule="auto"/>
        <w:ind w:left="1440" w:hanging="720"/>
        <w:rPr>
          <w:b w:val="0"/>
          <w:sz w:val="24"/>
          <w:szCs w:val="24"/>
        </w:rPr>
      </w:pPr>
      <w:r w:rsidDel="00000000" w:rsidR="00000000" w:rsidRPr="00000000">
        <w:rPr>
          <w:rFonts w:ascii="Arial" w:cs="Arial" w:eastAsia="Arial" w:hAnsi="Arial"/>
          <w:b w:val="0"/>
          <w:sz w:val="24"/>
          <w:szCs w:val="24"/>
          <w:rtl w:val="0"/>
        </w:rPr>
        <w:t xml:space="preserve">Vinculación Universitaria</w:t>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numPr>
          <w:ilvl w:val="1"/>
          <w:numId w:val="9"/>
        </w:numPr>
        <w:spacing w:after="180" w:before="0" w:line="276" w:lineRule="auto"/>
        <w:ind w:left="862" w:hanging="720"/>
        <w:jc w:val="both"/>
        <w:rPr/>
      </w:pPr>
      <w:r w:rsidDel="00000000" w:rsidR="00000000" w:rsidRPr="00000000">
        <w:rPr>
          <w:rFonts w:ascii="Arial" w:cs="Arial" w:eastAsia="Arial" w:hAnsi="Arial"/>
          <w:b w:val="1"/>
          <w:color w:val="000000"/>
          <w:sz w:val="28"/>
          <w:szCs w:val="28"/>
          <w:rtl w:val="0"/>
        </w:rPr>
        <w:t xml:space="preserve">Políticas Institucionales:</w:t>
      </w: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1"/>
          <w:color w:val="000000"/>
          <w:sz w:val="28"/>
          <w:szCs w:val="28"/>
          <w:rtl w:val="0"/>
        </w:rPr>
        <w:t xml:space="preserve">Eje Temático: Docencia</w:t>
      </w:r>
    </w:p>
    <w:p w:rsidR="00000000" w:rsidDel="00000000" w:rsidP="00000000" w:rsidRDefault="00000000" w:rsidRPr="00000000">
      <w:pPr>
        <w:spacing w:after="180" w:before="0" w:line="276" w:lineRule="auto"/>
        <w:ind w:firstLine="426"/>
        <w:contextualSpacing w:val="0"/>
        <w:jc w:val="both"/>
      </w:pPr>
      <w:r w:rsidDel="00000000" w:rsidR="00000000" w:rsidRPr="00000000">
        <w:rPr>
          <w:rFonts w:ascii="Arial" w:cs="Arial" w:eastAsia="Arial" w:hAnsi="Arial"/>
          <w:b w:val="1"/>
          <w:color w:val="000000"/>
          <w:sz w:val="28"/>
          <w:szCs w:val="28"/>
          <w:rtl w:val="0"/>
        </w:rPr>
        <w:t xml:space="preserve">Perspectiva: Crecimiento y Aprendizaje</w:t>
      </w:r>
    </w:p>
    <w:p w:rsidR="00000000" w:rsidDel="00000000" w:rsidP="00000000" w:rsidRDefault="00000000" w:rsidRPr="00000000">
      <w:pPr>
        <w:spacing w:after="180" w:before="0" w:line="276" w:lineRule="auto"/>
        <w:ind w:firstLine="426"/>
        <w:contextualSpacing w:val="0"/>
        <w:jc w:val="both"/>
      </w:pPr>
      <w:r w:rsidDel="00000000" w:rsidR="00000000" w:rsidRPr="00000000">
        <w:rPr>
          <w:rFonts w:ascii="Arial" w:cs="Arial" w:eastAsia="Arial" w:hAnsi="Arial"/>
          <w:b w:val="1"/>
          <w:color w:val="000000"/>
          <w:sz w:val="24"/>
          <w:szCs w:val="24"/>
          <w:rtl w:val="0"/>
        </w:rPr>
        <w:t xml:space="preserve">Política General:</w:t>
      </w:r>
    </w:p>
    <w:p w:rsidR="00000000" w:rsidDel="00000000" w:rsidP="00000000" w:rsidRDefault="00000000" w:rsidRPr="00000000">
      <w:pPr>
        <w:numPr>
          <w:ilvl w:val="1"/>
          <w:numId w:val="30"/>
        </w:numPr>
        <w:spacing w:after="180" w:before="0" w:line="276" w:lineRule="auto"/>
        <w:ind w:left="993" w:hanging="502"/>
        <w:jc w:val="both"/>
        <w:rPr>
          <w:rFonts w:ascii="Arial" w:cs="Arial" w:eastAsia="Arial" w:hAnsi="Arial"/>
          <w:b w:val="0"/>
          <w:i w:val="1"/>
          <w:color w:val="000000"/>
          <w:sz w:val="24"/>
          <w:szCs w:val="24"/>
        </w:rPr>
      </w:pPr>
      <w:r w:rsidDel="00000000" w:rsidR="00000000" w:rsidRPr="00000000">
        <w:rPr>
          <w:rFonts w:ascii="Arial" w:cs="Arial" w:eastAsia="Arial" w:hAnsi="Arial"/>
          <w:b w:val="0"/>
          <w:i w:val="1"/>
          <w:color w:val="000000"/>
          <w:sz w:val="24"/>
          <w:szCs w:val="24"/>
          <w:rtl w:val="0"/>
        </w:rPr>
        <w:t xml:space="preserve">Se potenciará el desarrollo del talento humano con la motivación, los    conocimientos y habilidades para alcanzar la excelencia académica desde una perspectiva humanística que contemple el compromiso con el ambiente y una cultura de paz.</w:t>
      </w:r>
    </w:p>
    <w:p w:rsidR="00000000" w:rsidDel="00000000" w:rsidP="00000000" w:rsidRDefault="00000000" w:rsidRPr="00000000">
      <w:pPr>
        <w:spacing w:after="180" w:before="0" w:line="276" w:lineRule="auto"/>
        <w:ind w:firstLine="491"/>
        <w:contextualSpacing w:val="0"/>
        <w:jc w:val="both"/>
      </w:pPr>
      <w:r w:rsidDel="00000000" w:rsidR="00000000" w:rsidRPr="00000000">
        <w:rPr>
          <w:rFonts w:ascii="Arial" w:cs="Arial" w:eastAsia="Arial" w:hAnsi="Arial"/>
          <w:b w:val="1"/>
          <w:color w:val="000000"/>
          <w:sz w:val="24"/>
          <w:szCs w:val="24"/>
          <w:rtl w:val="0"/>
        </w:rPr>
        <w:t xml:space="preserve">Políticas Específicas:</w:t>
      </w:r>
    </w:p>
    <w:p w:rsidR="00000000" w:rsidDel="00000000" w:rsidP="00000000" w:rsidRDefault="00000000" w:rsidRPr="00000000">
      <w:pPr>
        <w:spacing w:after="180" w:before="0" w:line="276" w:lineRule="auto"/>
        <w:ind w:left="1276" w:hanging="709"/>
        <w:contextualSpacing w:val="0"/>
        <w:jc w:val="both"/>
      </w:pPr>
      <w:r w:rsidDel="00000000" w:rsidR="00000000" w:rsidRPr="00000000">
        <w:rPr>
          <w:rFonts w:ascii="Arial" w:cs="Arial" w:eastAsia="Arial" w:hAnsi="Arial"/>
          <w:b w:val="0"/>
          <w:color w:val="000000"/>
          <w:sz w:val="24"/>
          <w:szCs w:val="24"/>
          <w:rtl w:val="0"/>
        </w:rPr>
        <w:t xml:space="preserve">1.6.1  </w:t>
      </w:r>
      <w:r w:rsidDel="00000000" w:rsidR="00000000" w:rsidRPr="00000000">
        <w:rPr>
          <w:rFonts w:ascii="Arial" w:cs="Arial" w:eastAsia="Arial" w:hAnsi="Arial"/>
          <w:b w:val="0"/>
          <w:i w:val="1"/>
          <w:color w:val="000000"/>
          <w:sz w:val="24"/>
          <w:szCs w:val="24"/>
          <w:rtl w:val="0"/>
        </w:rPr>
        <w:t xml:space="preserve">Se mejorará la atracción y retención de recurso humano que ayude al desarrollo institucional, que tenga los conocimientos y habilidades que se requieran y sea capaz de trabajar multidisciplinariamente.</w:t>
      </w:r>
      <w:r w:rsidDel="00000000" w:rsidR="00000000" w:rsidRPr="00000000">
        <w:rPr>
          <w:rtl w:val="0"/>
        </w:rPr>
      </w:r>
    </w:p>
    <w:p w:rsidR="00000000" w:rsidDel="00000000" w:rsidP="00000000" w:rsidRDefault="00000000" w:rsidRPr="00000000">
      <w:pPr>
        <w:spacing w:after="180" w:before="0" w:line="276" w:lineRule="auto"/>
        <w:ind w:left="1276" w:hanging="709"/>
        <w:contextualSpacing w:val="0"/>
        <w:jc w:val="both"/>
      </w:pPr>
      <w:r w:rsidDel="00000000" w:rsidR="00000000" w:rsidRPr="00000000">
        <w:rPr>
          <w:rFonts w:ascii="Arial" w:cs="Arial" w:eastAsia="Arial" w:hAnsi="Arial"/>
          <w:b w:val="0"/>
          <w:color w:val="000000"/>
          <w:sz w:val="24"/>
          <w:szCs w:val="24"/>
          <w:rtl w:val="0"/>
        </w:rPr>
        <w:t xml:space="preserve">1.6.2  </w:t>
      </w:r>
      <w:r w:rsidDel="00000000" w:rsidR="00000000" w:rsidRPr="00000000">
        <w:rPr>
          <w:rFonts w:ascii="Arial" w:cs="Arial" w:eastAsia="Arial" w:hAnsi="Arial"/>
          <w:b w:val="0"/>
          <w:i w:val="1"/>
          <w:color w:val="000000"/>
          <w:sz w:val="24"/>
          <w:szCs w:val="24"/>
          <w:rtl w:val="0"/>
        </w:rPr>
        <w:t xml:space="preserve">Se impulsarán los programas de capacitación que favorezcan un desarrollo integral del talento humano con particular énfasis en los aspectos vinculados  con la salud, la seguridad, el ambiente, la cultura de paz y el desarrollo de conocimientos y habilidades que los puestos requieren.</w:t>
      </w: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1"/>
          <w:color w:val="000000"/>
          <w:sz w:val="28"/>
          <w:szCs w:val="28"/>
          <w:rtl w:val="0"/>
        </w:rPr>
        <w:t xml:space="preserve">Eje Temático: Investigación y Extensión</w:t>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8"/>
          <w:szCs w:val="28"/>
          <w:rtl w:val="0"/>
        </w:rPr>
        <w:t xml:space="preserve">Perspectiva: Crecimiento y Aprendizaje</w:t>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4"/>
          <w:szCs w:val="24"/>
          <w:rtl w:val="0"/>
        </w:rPr>
        <w:t xml:space="preserve">Política General:</w:t>
      </w:r>
    </w:p>
    <w:p w:rsidR="00000000" w:rsidDel="00000000" w:rsidP="00000000" w:rsidRDefault="00000000" w:rsidRPr="00000000">
      <w:pPr>
        <w:spacing w:after="180" w:before="0" w:line="276" w:lineRule="auto"/>
        <w:ind w:left="1134" w:hanging="567"/>
        <w:contextualSpacing w:val="0"/>
        <w:jc w:val="both"/>
      </w:pPr>
      <w:r w:rsidDel="00000000" w:rsidR="00000000" w:rsidRPr="00000000">
        <w:rPr>
          <w:rFonts w:ascii="Arial" w:cs="Arial" w:eastAsia="Arial" w:hAnsi="Arial"/>
          <w:b w:val="0"/>
          <w:color w:val="000000"/>
          <w:sz w:val="24"/>
          <w:szCs w:val="24"/>
          <w:rtl w:val="0"/>
        </w:rPr>
        <w:t xml:space="preserve">2.5 </w:t>
      </w:r>
      <w:r w:rsidDel="00000000" w:rsidR="00000000" w:rsidRPr="00000000">
        <w:rPr>
          <w:rFonts w:ascii="Arial" w:cs="Arial" w:eastAsia="Arial" w:hAnsi="Arial"/>
          <w:b w:val="0"/>
          <w:i w:val="1"/>
          <w:color w:val="000000"/>
          <w:sz w:val="24"/>
          <w:szCs w:val="24"/>
          <w:rtl w:val="0"/>
        </w:rPr>
        <w:t xml:space="preserve">Se incrementará la formación, capacitación y superación de los académicos del ITCR en la formulación, desarrollo, la comunicación de resultados y la administración de proyectos de investigación y extensión.</w:t>
      </w:r>
      <w:r w:rsidDel="00000000" w:rsidR="00000000" w:rsidRPr="00000000">
        <w:rPr>
          <w:rtl w:val="0"/>
        </w:rPr>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4"/>
          <w:szCs w:val="24"/>
          <w:rtl w:val="0"/>
        </w:rPr>
        <w:t xml:space="preserve">Políticas Específicas:</w:t>
      </w:r>
    </w:p>
    <w:p w:rsidR="00000000" w:rsidDel="00000000" w:rsidP="00000000" w:rsidRDefault="00000000" w:rsidRPr="00000000">
      <w:pPr>
        <w:spacing w:after="180" w:before="0" w:line="276" w:lineRule="auto"/>
        <w:ind w:left="1276" w:hanging="709"/>
        <w:contextualSpacing w:val="0"/>
        <w:jc w:val="both"/>
      </w:pPr>
      <w:r w:rsidDel="00000000" w:rsidR="00000000" w:rsidRPr="00000000">
        <w:rPr>
          <w:rFonts w:ascii="Arial" w:cs="Arial" w:eastAsia="Arial" w:hAnsi="Arial"/>
          <w:b w:val="0"/>
          <w:color w:val="000000"/>
          <w:sz w:val="24"/>
          <w:szCs w:val="24"/>
          <w:rtl w:val="0"/>
        </w:rPr>
        <w:t xml:space="preserve">2.5.1 </w:t>
      </w:r>
      <w:r w:rsidDel="00000000" w:rsidR="00000000" w:rsidRPr="00000000">
        <w:rPr>
          <w:rFonts w:ascii="Arial" w:cs="Arial" w:eastAsia="Arial" w:hAnsi="Arial"/>
          <w:b w:val="0"/>
          <w:i w:val="1"/>
          <w:color w:val="000000"/>
          <w:sz w:val="24"/>
          <w:szCs w:val="24"/>
          <w:rtl w:val="0"/>
        </w:rPr>
        <w:t xml:space="preserve">Se estimularán las actividades que promuevan la incursión y permanencia de profesores en labores de investigación y extensión desde el inicio de su carrera con la institución así como planes y programas que faciliten la transferencia de conocimientos y habilidades en investigación y extensión desde profesionales consolidados hacia profesionales jóvenes.</w:t>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1"/>
          <w:color w:val="000000"/>
          <w:sz w:val="28"/>
          <w:szCs w:val="28"/>
          <w:rtl w:val="0"/>
        </w:rPr>
        <w:t xml:space="preserve">Eje Temático: Vinculación Universitaria</w:t>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8"/>
          <w:szCs w:val="28"/>
          <w:rtl w:val="0"/>
        </w:rPr>
        <w:t xml:space="preserve">Perspectiva: Crecimiento y Aprendizaje</w:t>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4"/>
          <w:szCs w:val="24"/>
          <w:rtl w:val="0"/>
        </w:rPr>
        <w:t xml:space="preserve">Política General:</w:t>
      </w:r>
    </w:p>
    <w:p w:rsidR="00000000" w:rsidDel="00000000" w:rsidP="00000000" w:rsidRDefault="00000000" w:rsidRPr="00000000">
      <w:pPr>
        <w:spacing w:after="180" w:before="0" w:line="276" w:lineRule="auto"/>
        <w:ind w:left="1134" w:hanging="567"/>
        <w:contextualSpacing w:val="0"/>
        <w:jc w:val="both"/>
      </w:pPr>
      <w:r w:rsidDel="00000000" w:rsidR="00000000" w:rsidRPr="00000000">
        <w:rPr>
          <w:rFonts w:ascii="Arial" w:cs="Arial" w:eastAsia="Arial" w:hAnsi="Arial"/>
          <w:b w:val="0"/>
          <w:color w:val="000000"/>
          <w:sz w:val="24"/>
          <w:szCs w:val="24"/>
          <w:rtl w:val="0"/>
        </w:rPr>
        <w:t xml:space="preserve">3.9   </w:t>
      </w:r>
      <w:r w:rsidDel="00000000" w:rsidR="00000000" w:rsidRPr="00000000">
        <w:rPr>
          <w:rFonts w:ascii="Arial" w:cs="Arial" w:eastAsia="Arial" w:hAnsi="Arial"/>
          <w:b w:val="0"/>
          <w:i w:val="1"/>
          <w:color w:val="000000"/>
          <w:sz w:val="24"/>
          <w:szCs w:val="24"/>
          <w:rtl w:val="0"/>
        </w:rPr>
        <w:t xml:space="preserve">Se incrementará la formación, la capacitación y la superación de las y los funcionarios del Instituto en la formación, desarrollo sostenible y la administración de proyectos y actividades de acción social y prestación de servicios.</w:t>
      </w:r>
      <w:r w:rsidDel="00000000" w:rsidR="00000000" w:rsidRPr="00000000">
        <w:rPr>
          <w:rtl w:val="0"/>
        </w:rPr>
      </w:r>
    </w:p>
    <w:p w:rsidR="00000000" w:rsidDel="00000000" w:rsidP="00000000" w:rsidRDefault="00000000" w:rsidRPr="00000000">
      <w:pPr>
        <w:spacing w:after="180" w:before="0" w:line="276" w:lineRule="auto"/>
        <w:ind w:firstLine="567"/>
        <w:contextualSpacing w:val="0"/>
        <w:jc w:val="both"/>
      </w:pPr>
      <w:r w:rsidDel="00000000" w:rsidR="00000000" w:rsidRPr="00000000">
        <w:rPr>
          <w:rFonts w:ascii="Arial" w:cs="Arial" w:eastAsia="Arial" w:hAnsi="Arial"/>
          <w:b w:val="1"/>
          <w:color w:val="000000"/>
          <w:sz w:val="24"/>
          <w:szCs w:val="24"/>
          <w:rtl w:val="0"/>
        </w:rPr>
        <w:t xml:space="preserve">Políticas Específicas:</w:t>
      </w:r>
    </w:p>
    <w:p w:rsidR="00000000" w:rsidDel="00000000" w:rsidP="00000000" w:rsidRDefault="00000000" w:rsidRPr="00000000">
      <w:pPr>
        <w:spacing w:after="180" w:before="0" w:line="276" w:lineRule="auto"/>
        <w:ind w:left="1276" w:hanging="709"/>
        <w:contextualSpacing w:val="0"/>
        <w:jc w:val="both"/>
      </w:pPr>
      <w:r w:rsidDel="00000000" w:rsidR="00000000" w:rsidRPr="00000000">
        <w:rPr>
          <w:rFonts w:ascii="Arial" w:cs="Arial" w:eastAsia="Arial" w:hAnsi="Arial"/>
          <w:b w:val="0"/>
          <w:color w:val="000000"/>
          <w:sz w:val="24"/>
          <w:szCs w:val="24"/>
          <w:rtl w:val="0"/>
        </w:rPr>
        <w:t xml:space="preserve">3.9.1  </w:t>
      </w:r>
      <w:r w:rsidDel="00000000" w:rsidR="00000000" w:rsidRPr="00000000">
        <w:rPr>
          <w:rFonts w:ascii="Arial" w:cs="Arial" w:eastAsia="Arial" w:hAnsi="Arial"/>
          <w:b w:val="0"/>
          <w:i w:val="1"/>
          <w:color w:val="000000"/>
          <w:sz w:val="24"/>
          <w:szCs w:val="24"/>
          <w:rtl w:val="0"/>
        </w:rPr>
        <w:t xml:space="preserve">Se desarrollará capacitación del personal que aumente la participación en actividades de acción social y prestación de servicios.</w:t>
      </w:r>
      <w:r w:rsidDel="00000000" w:rsidR="00000000" w:rsidRPr="00000000">
        <w:rPr>
          <w:rtl w:val="0"/>
        </w:rPr>
      </w:r>
    </w:p>
    <w:p w:rsidR="00000000" w:rsidDel="00000000" w:rsidP="00000000" w:rsidRDefault="00000000" w:rsidRPr="00000000">
      <w:pPr>
        <w:numPr>
          <w:ilvl w:val="1"/>
          <w:numId w:val="9"/>
        </w:numPr>
        <w:spacing w:after="180" w:before="0" w:line="276" w:lineRule="auto"/>
        <w:ind w:left="862" w:hanging="720"/>
        <w:jc w:val="both"/>
        <w:rPr/>
      </w:pPr>
      <w:r w:rsidDel="00000000" w:rsidR="00000000" w:rsidRPr="00000000">
        <w:rPr>
          <w:rFonts w:ascii="Arial" w:cs="Arial" w:eastAsia="Arial" w:hAnsi="Arial"/>
          <w:b w:val="1"/>
          <w:color w:val="000000"/>
          <w:sz w:val="28"/>
          <w:szCs w:val="28"/>
          <w:rtl w:val="0"/>
        </w:rPr>
        <w:t xml:space="preserve">Objetivos estratégicos</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1"/>
          <w:sz w:val="20"/>
          <w:szCs w:val="20"/>
          <w:rtl w:val="0"/>
        </w:rPr>
        <w:t xml:space="preserve">Figura 3</w:t>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1"/>
          <w:sz w:val="20"/>
          <w:szCs w:val="20"/>
          <w:rtl w:val="0"/>
        </w:rPr>
        <w:t xml:space="preserve">ITCR: OBJETIVOS ESTRATÉGICOS INSTITUCIONALES</w:t>
      </w:r>
    </w:p>
    <w:p w:rsidR="00000000" w:rsidDel="00000000" w:rsidP="00000000" w:rsidRDefault="00000000" w:rsidRPr="00000000">
      <w:pPr>
        <w:spacing w:after="0" w:before="0" w:line="240" w:lineRule="auto"/>
        <w:contextualSpacing w:val="0"/>
        <w:jc w:val="center"/>
      </w:pPr>
      <w:r w:rsidDel="00000000" w:rsidR="00000000" w:rsidRPr="00000000">
        <w:rPr>
          <w:rFonts w:ascii="Arial" w:cs="Arial" w:eastAsia="Arial" w:hAnsi="Arial"/>
          <w:b w:val="1"/>
          <w:sz w:val="20"/>
          <w:szCs w:val="20"/>
          <w:rtl w:val="0"/>
        </w:rPr>
        <w:t xml:space="preserve">2010-2015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drawing>
          <wp:inline distB="0" distT="0" distL="0" distR="0">
            <wp:extent cx="5133323" cy="2948744"/>
            <wp:effectExtent b="0" l="0" r="0" t="0"/>
            <wp:docPr id="2" name="image06.png"/>
            <a:graphic>
              <a:graphicData uri="http://schemas.openxmlformats.org/drawingml/2006/picture">
                <pic:pic>
                  <pic:nvPicPr>
                    <pic:cNvPr id="0" name="image06.png"/>
                    <pic:cNvPicPr preferRelativeResize="0"/>
                  </pic:nvPicPr>
                  <pic:blipFill>
                    <a:blip r:embed="rId11"/>
                    <a:srcRect b="0" l="0" r="0" t="0"/>
                    <a:stretch>
                      <a:fillRect/>
                    </a:stretch>
                  </pic:blipFill>
                  <pic:spPr>
                    <a:xfrm>
                      <a:off x="0" y="0"/>
                      <a:ext cx="5133323" cy="2948744"/>
                    </a:xfrm>
                    <a:prstGeom prst="rect"/>
                    <a:ln/>
                  </pic:spPr>
                </pic:pic>
              </a:graphicData>
            </a:graphic>
          </wp:inline>
        </w:drawing>
      </w: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1"/>
          <w:color w:val="000000"/>
          <w:sz w:val="18"/>
          <w:szCs w:val="18"/>
          <w:u w:val="single"/>
          <w:rtl w:val="0"/>
        </w:rPr>
        <w:t xml:space="preserve">Fuente</w:t>
      </w:r>
      <w:r w:rsidDel="00000000" w:rsidR="00000000" w:rsidRPr="00000000">
        <w:rPr>
          <w:rFonts w:ascii="Arial" w:cs="Arial" w:eastAsia="Arial" w:hAnsi="Arial"/>
          <w:b w:val="0"/>
          <w:color w:val="000000"/>
          <w:sz w:val="18"/>
          <w:szCs w:val="18"/>
          <w:rtl w:val="0"/>
        </w:rPr>
        <w:t xml:space="preserve">: Plan Anual Operativo 2012.</w:t>
      </w:r>
    </w:p>
    <w:p w:rsidR="00000000" w:rsidDel="00000000" w:rsidP="00000000" w:rsidRDefault="00000000" w:rsidRPr="00000000">
      <w:r w:rsidDel="00000000" w:rsidR="00000000" w:rsidRPr="00000000">
        <w:br w:type="page"/>
      </w:r>
    </w:p>
    <w:p w:rsidR="00000000" w:rsidDel="00000000" w:rsidP="00000000" w:rsidRDefault="00000000" w:rsidRPr="00000000">
      <w:pPr>
        <w:numPr>
          <w:ilvl w:val="1"/>
          <w:numId w:val="9"/>
        </w:numPr>
        <w:spacing w:after="180" w:before="0" w:line="276" w:lineRule="auto"/>
        <w:ind w:left="862" w:hanging="720"/>
        <w:jc w:val="both"/>
        <w:rPr/>
      </w:pPr>
      <w:r w:rsidDel="00000000" w:rsidR="00000000" w:rsidRPr="00000000">
        <w:rPr>
          <w:rFonts w:ascii="Arial" w:cs="Arial" w:eastAsia="Arial" w:hAnsi="Arial"/>
          <w:b w:val="1"/>
          <w:color w:val="000000"/>
          <w:sz w:val="28"/>
          <w:szCs w:val="28"/>
          <w:rtl w:val="0"/>
        </w:rPr>
        <w:t xml:space="preserve">Áreas del Conocimiento</w:t>
      </w: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Por otra parte, la Vicerrectoría de Docencia ha definido las siguientes áreas de conocimiento del Tecnológico de Costa Rica:</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Cuadro 3</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VICERRECTORÍA DE DOCENCIA: ÁREAS DEL CONOCIMIENTO</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2010</w:t>
      </w:r>
    </w:p>
    <w:tbl>
      <w:tblPr>
        <w:tblStyle w:val="Table3"/>
        <w:bidi w:val="0"/>
        <w:tblW w:w="9580.0" w:type="dxa"/>
        <w:jc w:val="center"/>
        <w:tblInd w:w="-70.0" w:type="dxa"/>
        <w:tblLayout w:type="fixed"/>
        <w:tblLook w:val="0400"/>
      </w:tblPr>
      <w:tblGrid>
        <w:gridCol w:w="4540"/>
        <w:gridCol w:w="5040"/>
        <w:tblGridChange w:id="0">
          <w:tblGrid>
            <w:gridCol w:w="4540"/>
            <w:gridCol w:w="5040"/>
          </w:tblGrid>
        </w:tblGridChange>
      </w:tblGrid>
      <w:tr>
        <w:trPr>
          <w:trHeight w:val="300"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ÁREA DEL CONOCIMIENTO</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PROGRAMAS ASOCIADOS</w:t>
            </w:r>
          </w:p>
        </w:tc>
      </w:tr>
      <w:tr>
        <w:trPr>
          <w:trHeight w:val="300" w:hRule="atLeast"/>
        </w:trPr>
        <w:tc>
          <w:tcPr>
            <w:vMerge w:val="restart"/>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Tecnología y Ciencias de la Ingeniería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Electrónica</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Computación</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Computadores</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Construcción</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Mantenimiento Industrial</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Diseño Industrial</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Producción Industrial</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Materiales</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Seguridad Laboral e Higiene Ambiental</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Mecatrónica</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Arquitectura y Urbanismo</w:t>
            </w:r>
          </w:p>
        </w:tc>
      </w:tr>
      <w:tr>
        <w:trPr>
          <w:trHeight w:val="300" w:hRule="atLeast"/>
        </w:trPr>
        <w:tc>
          <w:tcPr>
            <w:vMerge w:val="restart"/>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Tecnología y Ciencias de la Tierra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Agronomía</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Forestal</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Ambiental</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Biotecnología</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Agrícola</w:t>
            </w:r>
          </w:p>
        </w:tc>
      </w:tr>
      <w:tr>
        <w:trPr>
          <w:trHeight w:val="300" w:hRule="atLeast"/>
        </w:trPr>
        <w:tc>
          <w:tcPr>
            <w:vMerge w:val="restart"/>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Ciencias Económicas y Administración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Administración de Empresas</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Administración de Tecnologías de Información</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Ingeniería en Agronegocios</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Gestión del Turismo Sostenible y Rural Sostenible</w:t>
            </w:r>
          </w:p>
        </w:tc>
      </w:tr>
      <w:tr>
        <w:trPr>
          <w:trHeight w:val="300" w:hRule="atLeast"/>
        </w:trPr>
        <w:tc>
          <w:tcPr>
            <w:vMerge w:val="restart"/>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Educación y Tecnología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Enseñanza de la Matemática asistida por computadora</w:t>
            </w:r>
          </w:p>
        </w:tc>
      </w:tr>
      <w:tr>
        <w:trPr>
          <w:trHeight w:val="300" w:hRule="atLeast"/>
        </w:trPr>
        <w:tc>
          <w:tcPr>
            <w:vMerge w:val="continue"/>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Educación Técnica</w:t>
            </w:r>
          </w:p>
        </w:tc>
      </w:tr>
    </w:tbl>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Estas áreas serán potenciadas, principalmente en el Área del Conocimiento “</w:t>
      </w:r>
      <w:r w:rsidDel="00000000" w:rsidR="00000000" w:rsidRPr="00000000">
        <w:rPr>
          <w:rFonts w:ascii="Arial" w:cs="Arial" w:eastAsia="Arial" w:hAnsi="Arial"/>
          <w:b w:val="0"/>
          <w:i w:val="1"/>
          <w:color w:val="000000"/>
          <w:sz w:val="24"/>
          <w:szCs w:val="24"/>
          <w:rtl w:val="0"/>
        </w:rPr>
        <w:t xml:space="preserve">Tecnología y Ciencias de la Ingeniería” </w:t>
      </w:r>
      <w:r w:rsidDel="00000000" w:rsidR="00000000" w:rsidRPr="00000000">
        <w:rPr>
          <w:rFonts w:ascii="Arial" w:cs="Arial" w:eastAsia="Arial" w:hAnsi="Arial"/>
          <w:b w:val="0"/>
          <w:color w:val="000000"/>
          <w:sz w:val="24"/>
          <w:szCs w:val="24"/>
          <w:rtl w:val="0"/>
        </w:rPr>
        <w:t xml:space="preserve">a nivel de doctorado y maestría.</w:t>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numPr>
          <w:ilvl w:val="1"/>
          <w:numId w:val="9"/>
        </w:numPr>
        <w:spacing w:after="180" w:before="0" w:line="276" w:lineRule="auto"/>
        <w:ind w:left="862" w:hanging="720"/>
        <w:jc w:val="both"/>
        <w:rPr/>
      </w:pPr>
      <w:r w:rsidDel="00000000" w:rsidR="00000000" w:rsidRPr="00000000">
        <w:rPr>
          <w:rFonts w:ascii="Arial" w:cs="Arial" w:eastAsia="Arial" w:hAnsi="Arial"/>
          <w:b w:val="1"/>
          <w:color w:val="000000"/>
          <w:sz w:val="28"/>
          <w:szCs w:val="28"/>
          <w:rtl w:val="0"/>
        </w:rPr>
        <w:t xml:space="preserve">Ejes del Conocimiento Estratégico</w:t>
      </w: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Adicionalmente, se está discutiendo a nivel de la Asamblea Institucional Representativa, los ejes de conocimiento estratégico del Tecnológico de Costa Rica, a saber:</w:t>
      </w:r>
    </w:p>
    <w:p w:rsidR="00000000" w:rsidDel="00000000" w:rsidP="00000000" w:rsidRDefault="00000000" w:rsidRPr="00000000">
      <w:pPr>
        <w:spacing w:after="180" w:before="0" w:line="276" w:lineRule="auto"/>
        <w:contextualSpacing w:val="0"/>
        <w:jc w:val="center"/>
      </w:pPr>
      <w:r w:rsidDel="00000000" w:rsidR="00000000" w:rsidRPr="00000000">
        <w:rPr>
          <w:rFonts w:ascii="Arial" w:cs="Arial" w:eastAsia="Arial" w:hAnsi="Arial"/>
          <w:b w:val="1"/>
          <w:color w:val="000000"/>
          <w:sz w:val="20"/>
          <w:szCs w:val="20"/>
          <w:rtl w:val="0"/>
        </w:rPr>
        <w:t xml:space="preserve">Figura 4</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ITCR: EJES DEL CONOCIMIENTO</w:t>
      </w:r>
    </w:p>
    <w:p w:rsidR="00000000" w:rsidDel="00000000" w:rsidP="00000000" w:rsidRDefault="00000000" w:rsidRPr="00000000">
      <w:pPr>
        <w:spacing w:after="180" w:before="0" w:line="276" w:lineRule="auto"/>
        <w:contextualSpacing w:val="0"/>
        <w:jc w:val="both"/>
      </w:pPr>
      <w:r w:rsidDel="00000000" w:rsidR="00000000" w:rsidRPr="00000000">
        <w:drawing>
          <wp:inline distB="0" distT="0" distL="0" distR="0">
            <wp:extent cx="6116840" cy="2414372"/>
            <wp:effectExtent b="0" l="0" r="0" t="0"/>
            <wp:docPr id="4" name="image09.png"/>
            <a:graphic>
              <a:graphicData uri="http://schemas.openxmlformats.org/drawingml/2006/picture">
                <pic:pic>
                  <pic:nvPicPr>
                    <pic:cNvPr id="0" name="image09.png"/>
                    <pic:cNvPicPr preferRelativeResize="0"/>
                  </pic:nvPicPr>
                  <pic:blipFill>
                    <a:blip r:embed="rId12"/>
                    <a:srcRect b="0" l="0" r="0" t="0"/>
                    <a:stretch>
                      <a:fillRect/>
                    </a:stretch>
                  </pic:blipFill>
                  <pic:spPr>
                    <a:xfrm>
                      <a:off x="0" y="0"/>
                      <a:ext cx="6116840" cy="2414372"/>
                    </a:xfrm>
                    <a:prstGeom prst="rect"/>
                    <a:ln/>
                  </pic:spPr>
                </pic:pic>
              </a:graphicData>
            </a:graphic>
          </wp:inline>
        </w:drawing>
      </w: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Con base en los elementos expuestos anteriormente y considerando hacia donde se dirigen las acciones estratégicas del TEC en los próximos 5 años y las características actuales, se realizan las siguientes proyecciones para el año 2012.</w:t>
      </w:r>
      <w:r w:rsidDel="00000000" w:rsidR="00000000" w:rsidRPr="00000000">
        <w:rPr>
          <w:rFonts w:ascii="Arial" w:cs="Arial" w:eastAsia="Arial" w:hAnsi="Arial"/>
          <w:b w:val="0"/>
          <w:color w:val="000000"/>
          <w:sz w:val="22"/>
          <w:szCs w:val="22"/>
          <w:rtl w:val="0"/>
        </w:rPr>
        <w:t xml:space="preserve"> </w:t>
      </w: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Cuadro 4</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PROGRAMA DE BECAS: </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PROYECCION 2012</w:t>
      </w:r>
    </w:p>
    <w:tbl>
      <w:tblPr>
        <w:tblStyle w:val="Table4"/>
        <w:bidi w:val="0"/>
        <w:tblW w:w="5940.0" w:type="dxa"/>
        <w:jc w:val="center"/>
        <w:tblInd w:w="-15.0" w:type="dxa"/>
        <w:tblLayout w:type="fixed"/>
        <w:tblLook w:val="0400"/>
      </w:tblPr>
      <w:tblGrid>
        <w:gridCol w:w="3540"/>
        <w:gridCol w:w="1200"/>
        <w:gridCol w:w="1200"/>
        <w:tblGridChange w:id="0">
          <w:tblGrid>
            <w:gridCol w:w="3540"/>
            <w:gridCol w:w="1200"/>
            <w:gridCol w:w="1200"/>
          </w:tblGrid>
        </w:tblGridChange>
      </w:tblGrid>
      <w:tr>
        <w:trPr>
          <w:trHeight w:val="240" w:hRule="atLeast"/>
        </w:trPr>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ACTIVIDADES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2012</w:t>
            </w:r>
          </w:p>
        </w:tc>
      </w:tr>
      <w:tr>
        <w:trPr>
          <w:trHeight w:val="240" w:hRule="atLeast"/>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Pregrado, grado y postgrado</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50</w:t>
            </w:r>
          </w:p>
        </w:tc>
      </w:tr>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Nivel Técnico</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10</w:t>
            </w:r>
          </w:p>
        </w:tc>
      </w:tr>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Bachillerato</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5</w:t>
            </w:r>
          </w:p>
        </w:tc>
      </w:tr>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Licenciatura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5</w:t>
            </w:r>
          </w:p>
        </w:tc>
      </w:tr>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Maestría</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20</w:t>
            </w:r>
          </w:p>
        </w:tc>
      </w:tr>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Doctorado País</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15</w:t>
            </w:r>
          </w:p>
        </w:tc>
      </w:tr>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Doctorado Exterior</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10</w:t>
            </w:r>
          </w:p>
        </w:tc>
      </w:tr>
      <w:tr>
        <w:trPr>
          <w:trHeight w:val="2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pPr>
            <w:r w:rsidDel="00000000" w:rsidR="00000000" w:rsidRPr="00000000">
              <w:rPr>
                <w:rtl w:val="0"/>
              </w:rPr>
            </w:r>
          </w:p>
        </w:tc>
      </w:tr>
      <w:tr>
        <w:trPr>
          <w:trHeight w:val="240" w:hRule="atLeast"/>
        </w:trPr>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Cursos y Seminarios en el Exterior</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200</w:t>
            </w:r>
          </w:p>
        </w:tc>
      </w:tr>
      <w:tr>
        <w:trPr>
          <w:trHeight w:val="240" w:hRule="atLeast"/>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pPr>
            <w:r w:rsidDel="00000000" w:rsidR="00000000" w:rsidRPr="00000000">
              <w:rPr>
                <w:rFonts w:ascii="Arial" w:cs="Arial" w:eastAsia="Arial" w:hAnsi="Arial"/>
                <w:sz w:val="20"/>
                <w:szCs w:val="20"/>
                <w:rtl w:val="0"/>
              </w:rPr>
              <w:t xml:space="preserve">Cursos y Seminarios en el País</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150</w:t>
            </w:r>
          </w:p>
        </w:tc>
      </w:tr>
    </w:tbl>
    <w:p w:rsidR="00000000" w:rsidDel="00000000" w:rsidP="00000000" w:rsidRDefault="00000000" w:rsidRPr="00000000">
      <w:pPr>
        <w:ind w:left="720" w:firstLine="720"/>
        <w:contextualSpacing w:val="0"/>
      </w:pPr>
      <w:r w:rsidDel="00000000" w:rsidR="00000000" w:rsidRPr="00000000">
        <w:rPr>
          <w:rFonts w:ascii="Arial" w:cs="Arial" w:eastAsia="Arial" w:hAnsi="Arial"/>
          <w:b w:val="1"/>
          <w:sz w:val="16"/>
          <w:szCs w:val="16"/>
          <w:rtl w:val="0"/>
        </w:rPr>
        <w:t xml:space="preserve">      Fuente</w:t>
      </w:r>
      <w:r w:rsidDel="00000000" w:rsidR="00000000" w:rsidRPr="00000000">
        <w:rPr>
          <w:rFonts w:ascii="Arial" w:cs="Arial" w:eastAsia="Arial" w:hAnsi="Arial"/>
          <w:sz w:val="16"/>
          <w:szCs w:val="16"/>
          <w:rtl w:val="0"/>
        </w:rPr>
        <w:t xml:space="preserve">: Programa de Becas 2011</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Cuadro 5</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PROGRAMA DE CAPACITACIÓN INTERNA: PROYECCIÓN 2012 </w:t>
      </w:r>
    </w:p>
    <w:p w:rsidR="00000000" w:rsidDel="00000000" w:rsidP="00000000" w:rsidRDefault="00000000" w:rsidRPr="00000000">
      <w:pPr>
        <w:contextualSpacing w:val="0"/>
      </w:pPr>
      <w:r w:rsidDel="00000000" w:rsidR="00000000" w:rsidRPr="00000000">
        <w:rPr>
          <w:rtl w:val="0"/>
        </w:rPr>
      </w:r>
    </w:p>
    <w:tbl>
      <w:tblPr>
        <w:tblStyle w:val="Table5"/>
        <w:bidi w:val="0"/>
        <w:tblW w:w="6460.0" w:type="dxa"/>
        <w:jc w:val="center"/>
        <w:tblInd w:w="-15.0" w:type="dxa"/>
        <w:tblLayout w:type="fixed"/>
        <w:tblLook w:val="0400"/>
      </w:tblPr>
      <w:tblGrid>
        <w:gridCol w:w="5260"/>
        <w:gridCol w:w="1200"/>
        <w:tblGridChange w:id="0">
          <w:tblGrid>
            <w:gridCol w:w="5260"/>
            <w:gridCol w:w="1200"/>
          </w:tblGrid>
        </w:tblGridChange>
      </w:tblGrid>
      <w:tr>
        <w:trPr>
          <w:trHeight w:val="300" w:hRule="atLeast"/>
        </w:trPr>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ACTIVIDADES DE CAPACITACIÓN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2012</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both"/>
            </w:pPr>
            <w:r w:rsidDel="00000000" w:rsidR="00000000" w:rsidRPr="00000000">
              <w:rPr>
                <w:rFonts w:ascii="Arial" w:cs="Arial" w:eastAsia="Arial" w:hAnsi="Arial"/>
                <w:sz w:val="20"/>
                <w:szCs w:val="20"/>
                <w:rtl w:val="0"/>
              </w:rPr>
              <w:t xml:space="preserve">Actividades de Capacitación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77</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both"/>
            </w:pPr>
            <w:r w:rsidDel="00000000" w:rsidR="00000000" w:rsidRPr="00000000">
              <w:rPr>
                <w:rFonts w:ascii="Arial" w:cs="Arial" w:eastAsia="Arial" w:hAnsi="Arial"/>
                <w:sz w:val="20"/>
                <w:szCs w:val="20"/>
                <w:rtl w:val="0"/>
              </w:rPr>
              <w:t xml:space="preserve">Módulos de Capacitación a Coordinadores y Directores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4</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both"/>
            </w:pPr>
            <w:r w:rsidDel="00000000" w:rsidR="00000000" w:rsidRPr="00000000">
              <w:rPr>
                <w:rFonts w:ascii="Arial" w:cs="Arial" w:eastAsia="Arial" w:hAnsi="Arial"/>
                <w:sz w:val="20"/>
                <w:szCs w:val="20"/>
                <w:rtl w:val="0"/>
              </w:rPr>
              <w:t xml:space="preserve">Cursos Comisión Inter Universitaria adscrita a CONARE</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30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both"/>
            </w:pPr>
            <w:r w:rsidDel="00000000" w:rsidR="00000000" w:rsidRPr="00000000">
              <w:rPr>
                <w:rFonts w:ascii="Arial" w:cs="Arial" w:eastAsia="Arial" w:hAnsi="Arial"/>
                <w:sz w:val="20"/>
                <w:szCs w:val="20"/>
                <w:rtl w:val="0"/>
              </w:rPr>
              <w:t xml:space="preserve">Talleres de preparación para la Jubilación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both"/>
            </w:pPr>
            <w:r w:rsidDel="00000000" w:rsidR="00000000" w:rsidRPr="00000000">
              <w:rPr>
                <w:rFonts w:ascii="Arial" w:cs="Arial" w:eastAsia="Arial" w:hAnsi="Arial"/>
                <w:sz w:val="20"/>
                <w:szCs w:val="20"/>
                <w:rtl w:val="0"/>
              </w:rPr>
              <w:t xml:space="preserve">Taller de Inducción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w:t>
            </w:r>
          </w:p>
        </w:tc>
      </w:tr>
      <w:tr>
        <w:trPr>
          <w:trHeight w:val="300" w:hRule="atLeast"/>
        </w:trPr>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TOTAL DE ACTIVIDADES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115</w:t>
            </w:r>
          </w:p>
        </w:tc>
      </w:tr>
    </w:tbl>
    <w:p w:rsidR="00000000" w:rsidDel="00000000" w:rsidP="00000000" w:rsidRDefault="00000000" w:rsidRPr="00000000">
      <w:pPr>
        <w:ind w:firstLine="720"/>
        <w:contextualSpacing w:val="0"/>
      </w:pPr>
      <w:r w:rsidDel="00000000" w:rsidR="00000000" w:rsidRPr="00000000">
        <w:rPr>
          <w:rFonts w:ascii="Arial" w:cs="Arial" w:eastAsia="Arial" w:hAnsi="Arial"/>
          <w:b w:val="1"/>
          <w:sz w:val="16"/>
          <w:szCs w:val="16"/>
          <w:rtl w:val="0"/>
        </w:rPr>
        <w:t xml:space="preserve">               Fuente</w:t>
      </w:r>
      <w:r w:rsidDel="00000000" w:rsidR="00000000" w:rsidRPr="00000000">
        <w:rPr>
          <w:rFonts w:ascii="Arial" w:cs="Arial" w:eastAsia="Arial" w:hAnsi="Arial"/>
          <w:sz w:val="16"/>
          <w:szCs w:val="16"/>
          <w:rtl w:val="0"/>
        </w:rPr>
        <w:t xml:space="preserve">: Programa de Capacitación Interna  2011</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pStyle w:val="Heading1"/>
        <w:numPr>
          <w:ilvl w:val="0"/>
          <w:numId w:val="2"/>
        </w:numPr>
        <w:ind w:left="0" w:firstLine="0"/>
        <w:rPr>
          <w:rFonts w:ascii="Arial" w:cs="Arial" w:eastAsia="Arial" w:hAnsi="Arial"/>
          <w:b w:val="1"/>
          <w:sz w:val="36"/>
          <w:szCs w:val="36"/>
        </w:rPr>
      </w:pPr>
      <w:bookmarkStart w:colFirst="0" w:colLast="0" w:name="_1t3h5sf" w:id="7"/>
      <w:bookmarkEnd w:id="7"/>
      <w:r w:rsidDel="00000000" w:rsidR="00000000" w:rsidRPr="00000000">
        <w:rPr>
          <w:rFonts w:ascii="Arial" w:cs="Arial" w:eastAsia="Arial" w:hAnsi="Arial"/>
          <w:sz w:val="36"/>
          <w:szCs w:val="36"/>
          <w:rtl w:val="0"/>
        </w:rPr>
        <w:t xml:space="preserve">Vínculo con el Plan Anual Operativo 2012</w:t>
      </w:r>
      <w:r w:rsidDel="00000000" w:rsidR="00000000" w:rsidRPr="00000000">
        <w:rPr>
          <w:rtl w:val="0"/>
        </w:rPr>
      </w:r>
    </w:p>
    <w:p w:rsidR="00000000" w:rsidDel="00000000" w:rsidP="00000000" w:rsidRDefault="00000000" w:rsidRPr="00000000">
      <w:pPr>
        <w:tabs>
          <w:tab w:val="left" w:pos="1515"/>
        </w:tabs>
        <w:contextualSpacing w:val="0"/>
      </w:pPr>
      <w:r w:rsidDel="00000000" w:rsidR="00000000" w:rsidRPr="00000000">
        <w:rPr>
          <w:sz w:val="20"/>
          <w:szCs w:val="20"/>
          <w:rtl w:val="0"/>
        </w:rPr>
        <w:tab/>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El presente plan está vinculado al PAO 2012 en lo referente a proyectos de desarrollo del talento humano establecidos en el mismo. Dicha vinculación se visualiza para cada uno de los programa, con sus respectivas metas. A continuación, el detalle: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u w:val="single"/>
          <w:rtl w:val="0"/>
        </w:rPr>
        <w:t xml:space="preserve">Programa de Becas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Objetivo Estratégico: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6. Contar con procesos administrativos y de apoyo a la vida estudiantil ágiles, flexibles, oportunos y de calidad para el desarrollo de las  actividades académicas.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Objetivo Operativo: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6.1.1 Fortalecer los procesos administrativos que busque la eficiencia de las actividades de apoyo a la academia.</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Meta:</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6.1.1.2 Atender el 100% de las funciones ordinarias.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Actividades: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1. Planear, organizar, ejecutar y evaluar los procesos ordinarios del Programa de Becas del Departamento de Recursos Humanos.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2. Atender la Secretaría Ejecutiva del Comité de Becas.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Objetivo Estratégico: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7.  Desarrollar el talento humano orientado hacia la excelencia académica  promoviendo enfoques interdisciplinarios, multidisciplinarios y transdisciplinarios.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Objetivo Operativo: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7.1.2  Capacitar y desarrollar al personal según el Plan de Formación y Desarrollo del Talento Humano.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Meta:</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7.1.2.1: 20  becas para el estudio de grado y  posgrado por otorgar.</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Actividades: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1. Otorgar las becas para la realización de estudios de posgrado sujetos a la asignación presupuestaria. </w:t>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2. Otorgar 8 maestrías y 12 Doctorados.</w:t>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3. Otorgar  10 becas de grado (esta actividad queda sujeta a una reforma del reglamento).</w:t>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4. En cuanto a seminarios, congresos, simposios  en el exterior se desarrollarán 110 y para país se desarrollarán 100.</w:t>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u w:val="single"/>
          <w:rtl w:val="0"/>
        </w:rPr>
        <w:t xml:space="preserve">Departamento de Recursos Humanos</w:t>
      </w:r>
      <w:r w:rsidDel="00000000" w:rsidR="00000000" w:rsidRPr="00000000">
        <w:rPr>
          <w:rFonts w:ascii="Arial" w:cs="Arial" w:eastAsia="Arial" w:hAnsi="Arial"/>
          <w:rtl w:val="0"/>
        </w:rPr>
        <w:t xml:space="preserve"> (Programa de Capacitación Interna)</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u w:val="single"/>
          <w:rtl w:val="0"/>
        </w:rPr>
        <w:t xml:space="preserve">Programa de Capacitación Interna</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Objetivo Estratégico: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6. Contar con procesos administrativos y de apoyo a la vida estudiantil ágiles, flexibles, oportunos y de calidad para el desarrollo de las  actividades académicas.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Objetivo Operativo: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6.1.1 Fortalecer los procesos administrativos que busque la eficiencia de las actividades de apoyo a la academia.</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Meta:</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6.1.1.2 Atender el 100% de las funciones ordinarias.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rtl w:val="0"/>
        </w:rPr>
        <w:t xml:space="preserve">Actividades: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2. Participar o atender: Equipo Interuniversitario de Preparación para la Jubilación.</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Fonts w:ascii="Arial" w:cs="Arial" w:eastAsia="Arial" w:hAnsi="Arial"/>
          <w:rtl w:val="0"/>
        </w:rPr>
        <w:t xml:space="preserve">4.  Implementar los planes de Capacitación Interna y de Becas producto del Diagnóstico de necesidades de Becas- Funcionarios y Capacitación interna.</w:t>
      </w:r>
    </w:p>
    <w:p w:rsidR="00000000" w:rsidDel="00000000" w:rsidP="00000000" w:rsidRDefault="00000000" w:rsidRPr="00000000">
      <w:pPr>
        <w:spacing w:line="360" w:lineRule="auto"/>
        <w:ind w:right="-434"/>
        <w:contextualSpacing w:val="0"/>
        <w:jc w:val="both"/>
      </w:pPr>
      <w:r w:rsidDel="00000000" w:rsidR="00000000" w:rsidRPr="00000000">
        <w:rPr>
          <w:rFonts w:ascii="Arial" w:cs="Arial" w:eastAsia="Arial" w:hAnsi="Arial"/>
          <w:rtl w:val="0"/>
        </w:rPr>
        <w:t xml:space="preserve">6.  Incorporar en el Plan de Capacitación Interna el 100% de las actividades planeadas por parte de la Comisión Interuniversitaria.</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pStyle w:val="Heading1"/>
        <w:numPr>
          <w:ilvl w:val="0"/>
          <w:numId w:val="2"/>
        </w:numPr>
        <w:ind w:left="0" w:firstLine="0"/>
        <w:rPr>
          <w:rFonts w:ascii="Arial" w:cs="Arial" w:eastAsia="Arial" w:hAnsi="Arial"/>
          <w:b w:val="1"/>
          <w:sz w:val="36"/>
          <w:szCs w:val="36"/>
        </w:rPr>
      </w:pPr>
      <w:bookmarkStart w:colFirst="0" w:colLast="0" w:name="_4d34og8" w:id="8"/>
      <w:bookmarkEnd w:id="8"/>
      <w:r w:rsidDel="00000000" w:rsidR="00000000" w:rsidRPr="00000000">
        <w:rPr>
          <w:rFonts w:ascii="Arial" w:cs="Arial" w:eastAsia="Arial" w:hAnsi="Arial"/>
          <w:sz w:val="36"/>
          <w:szCs w:val="36"/>
          <w:rtl w:val="0"/>
        </w:rPr>
        <w:t xml:space="preserve">Presupuesto</w:t>
      </w: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4"/>
          <w:szCs w:val="24"/>
          <w:rtl w:val="0"/>
        </w:rPr>
        <w:t xml:space="preserve">El Comité de Becas ha considerado anteriormente, los siguientes parámetros para el otorgamiento de las becas:</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numPr>
          <w:ilvl w:val="0"/>
          <w:numId w:val="35"/>
        </w:numPr>
        <w:spacing w:line="360" w:lineRule="auto"/>
        <w:ind w:left="720" w:hanging="360"/>
        <w:jc w:val="both"/>
        <w:rPr/>
      </w:pPr>
      <w:r w:rsidDel="00000000" w:rsidR="00000000" w:rsidRPr="00000000">
        <w:rPr>
          <w:rFonts w:ascii="Arial" w:cs="Arial" w:eastAsia="Arial" w:hAnsi="Arial"/>
          <w:rtl w:val="0"/>
        </w:rPr>
        <w:t xml:space="preserve">Número de becas otorgadas en años anteriores y su correspondiente compromiso.</w:t>
      </w:r>
    </w:p>
    <w:p w:rsidR="00000000" w:rsidDel="00000000" w:rsidP="00000000" w:rsidRDefault="00000000" w:rsidRPr="00000000">
      <w:pPr>
        <w:numPr>
          <w:ilvl w:val="0"/>
          <w:numId w:val="35"/>
        </w:numPr>
        <w:spacing w:line="360" w:lineRule="auto"/>
        <w:ind w:left="720" w:hanging="360"/>
        <w:jc w:val="both"/>
        <w:rPr/>
      </w:pPr>
      <w:r w:rsidDel="00000000" w:rsidR="00000000" w:rsidRPr="00000000">
        <w:rPr>
          <w:rFonts w:ascii="Arial" w:cs="Arial" w:eastAsia="Arial" w:hAnsi="Arial"/>
          <w:rtl w:val="0"/>
        </w:rPr>
        <w:t xml:space="preserve">Presupuesto otorgado anualmente.</w:t>
      </w:r>
    </w:p>
    <w:p w:rsidR="00000000" w:rsidDel="00000000" w:rsidP="00000000" w:rsidRDefault="00000000" w:rsidRPr="00000000">
      <w:pPr>
        <w:numPr>
          <w:ilvl w:val="0"/>
          <w:numId w:val="35"/>
        </w:numPr>
        <w:spacing w:line="360" w:lineRule="auto"/>
        <w:ind w:left="720" w:hanging="360"/>
        <w:jc w:val="both"/>
        <w:rPr/>
      </w:pPr>
      <w:r w:rsidDel="00000000" w:rsidR="00000000" w:rsidRPr="00000000">
        <w:rPr>
          <w:rFonts w:ascii="Arial" w:cs="Arial" w:eastAsia="Arial" w:hAnsi="Arial"/>
          <w:rtl w:val="0"/>
        </w:rPr>
        <w:t xml:space="preserve">Refuerzos presupuestarios otorgados.</w:t>
      </w:r>
    </w:p>
    <w:p w:rsidR="00000000" w:rsidDel="00000000" w:rsidP="00000000" w:rsidRDefault="00000000" w:rsidRPr="00000000">
      <w:pPr>
        <w:numPr>
          <w:ilvl w:val="0"/>
          <w:numId w:val="35"/>
        </w:numPr>
        <w:spacing w:line="360" w:lineRule="auto"/>
        <w:ind w:left="720" w:hanging="360"/>
        <w:jc w:val="both"/>
        <w:rPr/>
      </w:pPr>
      <w:r w:rsidDel="00000000" w:rsidR="00000000" w:rsidRPr="00000000">
        <w:rPr>
          <w:rFonts w:ascii="Arial" w:cs="Arial" w:eastAsia="Arial" w:hAnsi="Arial"/>
          <w:rtl w:val="0"/>
        </w:rPr>
        <w:t xml:space="preserve">Comportamiento de la demanda de becas.</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4"/>
          <w:szCs w:val="24"/>
          <w:rtl w:val="0"/>
        </w:rPr>
        <w:t xml:space="preserve">En los años anteriores, el Programa de Becas, ha contado con presupuesto  asignado anualmente para el desarrollo de las actividades necesarias para la consecución de los objetivos del Programa.</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4"/>
          <w:szCs w:val="24"/>
          <w:rtl w:val="0"/>
        </w:rPr>
        <w:t xml:space="preserve">A continuación se presenta el monto asignado para cada año: </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line="276" w:lineRule="auto"/>
        <w:ind w:right="-434"/>
        <w:contextualSpacing w:val="0"/>
        <w:jc w:val="center"/>
      </w:pPr>
      <w:r w:rsidDel="00000000" w:rsidR="00000000" w:rsidRPr="00000000">
        <w:rPr>
          <w:rFonts w:ascii="Arial" w:cs="Arial" w:eastAsia="Arial" w:hAnsi="Arial"/>
          <w:b w:val="1"/>
          <w:sz w:val="20"/>
          <w:szCs w:val="20"/>
          <w:rtl w:val="0"/>
        </w:rPr>
        <w:t xml:space="preserve">Cuadro No. 1 </w:t>
      </w:r>
    </w:p>
    <w:p w:rsidR="00000000" w:rsidDel="00000000" w:rsidP="00000000" w:rsidRDefault="00000000" w:rsidRPr="00000000">
      <w:pPr>
        <w:spacing w:line="276" w:lineRule="auto"/>
        <w:ind w:right="-434"/>
        <w:contextualSpacing w:val="0"/>
        <w:jc w:val="center"/>
      </w:pPr>
      <w:r w:rsidDel="00000000" w:rsidR="00000000" w:rsidRPr="00000000">
        <w:rPr>
          <w:rFonts w:ascii="Arial" w:cs="Arial" w:eastAsia="Arial" w:hAnsi="Arial"/>
          <w:b w:val="1"/>
          <w:sz w:val="20"/>
          <w:szCs w:val="20"/>
          <w:rtl w:val="0"/>
        </w:rPr>
        <w:t xml:space="preserve">PROGRAMA DE BECAS: PRESUPUESTO ANUAL 2004-2011</w:t>
      </w:r>
    </w:p>
    <w:p w:rsidR="00000000" w:rsidDel="00000000" w:rsidP="00000000" w:rsidRDefault="00000000" w:rsidRPr="00000000">
      <w:pPr>
        <w:spacing w:line="360" w:lineRule="auto"/>
        <w:ind w:right="-434"/>
        <w:contextualSpacing w:val="0"/>
        <w:jc w:val="center"/>
      </w:pPr>
      <w:r w:rsidDel="00000000" w:rsidR="00000000" w:rsidRPr="00000000">
        <w:rPr>
          <w:rFonts w:ascii="Arial" w:cs="Arial" w:eastAsia="Arial" w:hAnsi="Arial"/>
          <w:b w:val="1"/>
          <w:sz w:val="20"/>
          <w:szCs w:val="20"/>
          <w:rtl w:val="0"/>
        </w:rPr>
        <w:t xml:space="preserve">(En colones)</w:t>
      </w:r>
      <w:r w:rsidDel="00000000" w:rsidR="00000000" w:rsidRPr="00000000">
        <w:rPr>
          <w:rtl w:val="0"/>
        </w:rPr>
      </w:r>
    </w:p>
    <w:tbl>
      <w:tblPr>
        <w:tblStyle w:val="Table6"/>
        <w:bidi w:val="0"/>
        <w:tblW w:w="2780.0" w:type="dxa"/>
        <w:jc w:val="left"/>
        <w:tblInd w:w="-70.0" w:type="dxa"/>
        <w:tblLayout w:type="fixed"/>
        <w:tblLook w:val="0400"/>
      </w:tblPr>
      <w:tblGrid>
        <w:gridCol w:w="1360"/>
        <w:gridCol w:w="1420"/>
        <w:tblGridChange w:id="0">
          <w:tblGrid>
            <w:gridCol w:w="1360"/>
            <w:gridCol w:w="1420"/>
          </w:tblGrid>
        </w:tblGridChange>
      </w:tblGrid>
      <w:tr>
        <w:trPr>
          <w:trHeight w:val="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r>
      <w:tr>
        <w:trPr>
          <w:trHeight w:val="300" w:hRule="atLeast"/>
        </w:trPr>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Año</w:t>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Monto</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2004</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38.524.716,0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2005</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51.724.089,0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2006</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52.251.855,0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2007</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83.284.500,0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2008</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69.080.000,0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2009</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179.507.118,0*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2010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ind w:right="-142"/>
              <w:contextualSpacing w:val="0"/>
              <w:jc w:val="center"/>
            </w:pPr>
            <w:r w:rsidDel="00000000" w:rsidR="00000000" w:rsidRPr="00000000">
              <w:rPr>
                <w:rFonts w:ascii="Arial" w:cs="Arial" w:eastAsia="Arial" w:hAnsi="Arial"/>
                <w:b w:val="1"/>
                <w:sz w:val="20"/>
                <w:szCs w:val="20"/>
                <w:rtl w:val="0"/>
              </w:rPr>
              <w:t xml:space="preserve">135.000.000,0</w:t>
            </w:r>
          </w:p>
        </w:tc>
      </w:tr>
      <w:tr>
        <w:trPr>
          <w:trHeight w:val="300" w:hRule="atLeast"/>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  2011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356.334.370,0</w:t>
            </w:r>
          </w:p>
        </w:tc>
      </w:tr>
    </w:tbl>
    <w:p w:rsidR="00000000" w:rsidDel="00000000" w:rsidP="00000000" w:rsidRDefault="00000000" w:rsidRPr="00000000">
      <w:pPr>
        <w:spacing w:line="360" w:lineRule="auto"/>
        <w:ind w:right="-1282" w:firstLine="720"/>
        <w:contextualSpacing w:val="0"/>
      </w:pPr>
      <w:r w:rsidDel="00000000" w:rsidR="00000000" w:rsidRPr="00000000">
        <w:rPr>
          <w:rFonts w:ascii="Arial" w:cs="Arial" w:eastAsia="Arial" w:hAnsi="Arial"/>
          <w:b w:val="1"/>
          <w:sz w:val="8"/>
          <w:szCs w:val="8"/>
          <w:rtl w:val="0"/>
        </w:rPr>
        <w:br w:type="textWrapping"/>
      </w:r>
    </w:p>
    <w:p w:rsidR="00000000" w:rsidDel="00000000" w:rsidP="00000000" w:rsidRDefault="00000000" w:rsidRPr="00000000">
      <w:pPr>
        <w:spacing w:line="360" w:lineRule="auto"/>
        <w:ind w:left="1440" w:right="-1282" w:firstLine="720"/>
        <w:contextualSpacing w:val="0"/>
      </w:pPr>
      <w:r w:rsidDel="00000000" w:rsidR="00000000" w:rsidRPr="00000000">
        <w:rPr>
          <w:rFonts w:ascii="Arial" w:cs="Arial" w:eastAsia="Arial" w:hAnsi="Arial"/>
          <w:b w:val="1"/>
          <w:sz w:val="16"/>
          <w:szCs w:val="16"/>
          <w:rtl w:val="0"/>
        </w:rPr>
        <w:t xml:space="preserve">Fuente:</w:t>
      </w:r>
      <w:r w:rsidDel="00000000" w:rsidR="00000000" w:rsidRPr="00000000">
        <w:rPr>
          <w:rFonts w:ascii="Arial" w:cs="Arial" w:eastAsia="Arial" w:hAnsi="Arial"/>
          <w:sz w:val="16"/>
          <w:szCs w:val="16"/>
          <w:rtl w:val="0"/>
        </w:rPr>
        <w:t xml:space="preserve"> Registros Programa de Becas y Departamento Financiero Contable.</w:t>
      </w:r>
    </w:p>
    <w:p w:rsidR="00000000" w:rsidDel="00000000" w:rsidP="00000000" w:rsidRDefault="00000000" w:rsidRPr="00000000">
      <w:pPr>
        <w:spacing w:line="360" w:lineRule="auto"/>
        <w:ind w:right="-1282" w:firstLine="720"/>
        <w:contextualSpacing w:val="0"/>
        <w:jc w:val="center"/>
      </w:pP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Se incrementó el presupuesto este año con remanente del Fondo de Sistema CONARE.</w:t>
      </w:r>
    </w:p>
    <w:p w:rsidR="00000000" w:rsidDel="00000000" w:rsidP="00000000" w:rsidRDefault="00000000" w:rsidRPr="00000000">
      <w:pPr>
        <w:spacing w:line="360" w:lineRule="auto"/>
        <w:ind w:left="2124" w:right="-1282" w:hanging="804"/>
        <w:contextualSpacing w:val="0"/>
      </w:pPr>
      <w:r w:rsidDel="00000000" w:rsidR="00000000" w:rsidRPr="00000000">
        <w:rPr>
          <w:rtl w:val="0"/>
        </w:rPr>
      </w:r>
    </w:p>
    <w:p w:rsidR="00000000" w:rsidDel="00000000" w:rsidP="00000000" w:rsidRDefault="00000000" w:rsidRPr="00000000">
      <w:pPr>
        <w:spacing w:line="276" w:lineRule="auto"/>
        <w:ind w:right="-434"/>
        <w:contextualSpacing w:val="0"/>
        <w:jc w:val="both"/>
      </w:pPr>
      <w:r w:rsidDel="00000000" w:rsidR="00000000" w:rsidRPr="00000000">
        <w:rPr>
          <w:rFonts w:ascii="Arial" w:cs="Arial" w:eastAsia="Arial" w:hAnsi="Arial"/>
          <w:rtl w:val="0"/>
        </w:rPr>
        <w:t xml:space="preserve">Como se deriva de dicho cuadro, en los últimos años se ha dado un incremento en el presupuesto del Programa de Becas, con el objetivo de atender las necesidades del personal de la Institución.</w:t>
      </w:r>
    </w:p>
    <w:p w:rsidR="00000000" w:rsidDel="00000000" w:rsidP="00000000" w:rsidRDefault="00000000" w:rsidRPr="00000000">
      <w:pPr>
        <w:spacing w:line="276" w:lineRule="auto"/>
        <w:ind w:right="-434"/>
        <w:contextualSpacing w:val="0"/>
        <w:jc w:val="both"/>
      </w:pPr>
      <w:r w:rsidDel="00000000" w:rsidR="00000000" w:rsidRPr="00000000">
        <w:rPr>
          <w:rtl w:val="0"/>
        </w:rPr>
      </w:r>
    </w:p>
    <w:p w:rsidR="00000000" w:rsidDel="00000000" w:rsidP="00000000" w:rsidRDefault="00000000" w:rsidRPr="00000000">
      <w:pPr>
        <w:spacing w:after="120" w:before="0" w:line="276" w:lineRule="auto"/>
        <w:ind w:right="-434"/>
        <w:contextualSpacing w:val="0"/>
        <w:jc w:val="both"/>
      </w:pPr>
      <w:r w:rsidDel="00000000" w:rsidR="00000000" w:rsidRPr="00000000">
        <w:rPr>
          <w:rFonts w:ascii="Arial" w:cs="Arial" w:eastAsia="Arial" w:hAnsi="Arial"/>
          <w:b w:val="0"/>
          <w:sz w:val="24"/>
          <w:szCs w:val="24"/>
          <w:rtl w:val="0"/>
        </w:rPr>
        <w:t xml:space="preserve">Con respecto al presupuesto que se otorga para solventar las necesidades de capacitación en cuanto a cursos y seminarios de corta duración dentro y fuera del país se tienen los  siguientes datos: </w:t>
      </w:r>
    </w:p>
    <w:p w:rsidR="00000000" w:rsidDel="00000000" w:rsidP="00000000" w:rsidRDefault="00000000" w:rsidRPr="00000000">
      <w:pPr>
        <w:spacing w:line="360" w:lineRule="auto"/>
        <w:ind w:right="-434"/>
        <w:contextualSpacing w:val="0"/>
        <w:jc w:val="center"/>
      </w:pPr>
      <w:r w:rsidDel="00000000" w:rsidR="00000000" w:rsidRPr="00000000">
        <w:rPr>
          <w:rFonts w:ascii="Arial" w:cs="Arial" w:eastAsia="Arial" w:hAnsi="Arial"/>
          <w:b w:val="1"/>
          <w:sz w:val="20"/>
          <w:szCs w:val="20"/>
          <w:rtl w:val="0"/>
        </w:rPr>
        <w:t xml:space="preserve">Cuadro 2</w:t>
      </w:r>
    </w:p>
    <w:p w:rsidR="00000000" w:rsidDel="00000000" w:rsidP="00000000" w:rsidRDefault="00000000" w:rsidRPr="00000000">
      <w:pPr>
        <w:ind w:right="-434"/>
        <w:contextualSpacing w:val="0"/>
        <w:jc w:val="center"/>
      </w:pPr>
      <w:r w:rsidDel="00000000" w:rsidR="00000000" w:rsidRPr="00000000">
        <w:rPr>
          <w:rFonts w:ascii="Arial" w:cs="Arial" w:eastAsia="Arial" w:hAnsi="Arial"/>
          <w:b w:val="1"/>
          <w:sz w:val="20"/>
          <w:szCs w:val="20"/>
          <w:rtl w:val="0"/>
        </w:rPr>
        <w:t xml:space="preserve">PROGRAMA DE BECAS: PRESUPUESTO CURSOS Y SEMINARIOS EN EL PAÍS Y EXTERIOR</w:t>
      </w:r>
    </w:p>
    <w:p w:rsidR="00000000" w:rsidDel="00000000" w:rsidP="00000000" w:rsidRDefault="00000000" w:rsidRPr="00000000">
      <w:pPr>
        <w:ind w:right="-434"/>
        <w:contextualSpacing w:val="0"/>
        <w:jc w:val="center"/>
      </w:pPr>
      <w:r w:rsidDel="00000000" w:rsidR="00000000" w:rsidRPr="00000000">
        <w:rPr>
          <w:rFonts w:ascii="Arial" w:cs="Arial" w:eastAsia="Arial" w:hAnsi="Arial"/>
          <w:b w:val="1"/>
          <w:sz w:val="20"/>
          <w:szCs w:val="20"/>
          <w:rtl w:val="0"/>
        </w:rPr>
        <w:t xml:space="preserve">2003-2011</w:t>
      </w:r>
    </w:p>
    <w:p w:rsidR="00000000" w:rsidDel="00000000" w:rsidP="00000000" w:rsidRDefault="00000000" w:rsidRPr="00000000">
      <w:pPr>
        <w:ind w:right="-434"/>
        <w:contextualSpacing w:val="0"/>
        <w:jc w:val="center"/>
      </w:pPr>
      <w:r w:rsidDel="00000000" w:rsidR="00000000" w:rsidRPr="00000000">
        <w:rPr>
          <w:rFonts w:ascii="Arial" w:cs="Arial" w:eastAsia="Arial" w:hAnsi="Arial"/>
          <w:b w:val="1"/>
          <w:sz w:val="20"/>
          <w:szCs w:val="20"/>
          <w:rtl w:val="0"/>
        </w:rPr>
        <w:t xml:space="preserve">(En colones)</w:t>
      </w:r>
      <w:r w:rsidDel="00000000" w:rsidR="00000000" w:rsidRPr="00000000">
        <w:rPr>
          <w:rtl w:val="0"/>
        </w:rPr>
      </w:r>
    </w:p>
    <w:tbl>
      <w:tblPr>
        <w:tblStyle w:val="Table7"/>
        <w:bidi w:val="0"/>
        <w:tblW w:w="3880.0" w:type="dxa"/>
        <w:jc w:val="center"/>
        <w:tblInd w:w="-15.0" w:type="dxa"/>
        <w:tblLayout w:type="fixed"/>
        <w:tblLook w:val="0400"/>
      </w:tblPr>
      <w:tblGrid>
        <w:gridCol w:w="1200"/>
        <w:gridCol w:w="1340"/>
        <w:gridCol w:w="1340"/>
        <w:tblGridChange w:id="0">
          <w:tblGrid>
            <w:gridCol w:w="1200"/>
            <w:gridCol w:w="1340"/>
            <w:gridCol w:w="1340"/>
          </w:tblGrid>
        </w:tblGridChange>
      </w:tblGrid>
      <w:tr>
        <w:trPr>
          <w:trHeight w:val="1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pPr>
            <w:r w:rsidDel="00000000" w:rsidR="00000000" w:rsidRPr="00000000">
              <w:rPr>
                <w:rtl w:val="0"/>
              </w:rPr>
            </w:r>
          </w:p>
        </w:tc>
      </w:tr>
      <w:tr>
        <w:trPr>
          <w:trHeight w:val="300" w:hRule="atLeast"/>
        </w:trPr>
        <w:tc>
          <w:tcPr>
            <w:vMerge w:val="restart"/>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Año</w:t>
            </w:r>
          </w:p>
        </w:tc>
        <w:tc>
          <w:tcPr>
            <w:gridSpan w:val="2"/>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Monto</w:t>
            </w:r>
          </w:p>
        </w:tc>
      </w:tr>
      <w:tr>
        <w:trPr>
          <w:trHeight w:val="300" w:hRule="atLeast"/>
        </w:trPr>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País</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Exterior</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2003</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2.171.993,0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4.431.263,0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2004</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2.697.993,0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5.181.263,0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2005</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5.000.000,0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13.276.100,0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2006</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3.450.000,0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11.500.000,0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2007</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7.967.000,0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21.225.000,0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2008</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25.000.000,0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34.000.000,0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2009</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13.616.000,0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56.384.000,0</w:t>
            </w:r>
          </w:p>
        </w:tc>
      </w:tr>
      <w:tr>
        <w:trPr>
          <w:trHeight w:val="3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2010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16.200.000,0</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32.400.000,0</w:t>
            </w:r>
          </w:p>
        </w:tc>
      </w:tr>
      <w:tr>
        <w:trPr>
          <w:trHeight w:val="300" w:hRule="atLeast"/>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2011</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25.000.000,0</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52.000.000,0</w:t>
            </w:r>
          </w:p>
        </w:tc>
      </w:tr>
    </w:tbl>
    <w:p w:rsidR="00000000" w:rsidDel="00000000" w:rsidP="00000000" w:rsidRDefault="00000000" w:rsidRPr="00000000">
      <w:pPr>
        <w:spacing w:line="360" w:lineRule="auto"/>
        <w:ind w:left="1440" w:right="-1282" w:firstLine="720"/>
        <w:contextualSpacing w:val="0"/>
      </w:pPr>
      <w:r w:rsidDel="00000000" w:rsidR="00000000" w:rsidRPr="00000000">
        <w:rPr>
          <w:rFonts w:ascii="Arial" w:cs="Arial" w:eastAsia="Arial" w:hAnsi="Arial"/>
          <w:b w:val="1"/>
          <w:sz w:val="16"/>
          <w:szCs w:val="16"/>
          <w:rtl w:val="0"/>
        </w:rPr>
        <w:t xml:space="preserve">       Fuente:</w:t>
      </w:r>
      <w:r w:rsidDel="00000000" w:rsidR="00000000" w:rsidRPr="00000000">
        <w:rPr>
          <w:rFonts w:ascii="Arial" w:cs="Arial" w:eastAsia="Arial" w:hAnsi="Arial"/>
          <w:sz w:val="16"/>
          <w:szCs w:val="16"/>
          <w:rtl w:val="0"/>
        </w:rPr>
        <w:t xml:space="preserve"> Registros Programa de Becas</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4"/>
          <w:szCs w:val="24"/>
          <w:rtl w:val="0"/>
        </w:rPr>
        <w:t xml:space="preserve">Por su parte, el Programa de Capacitación Interna, adscrito a la Unidad de Desarrollo Personal del Departamento de Recursos Humanos, se encarga de la atención de necesidades de capacitación dentro de la Institución, mediante la coordinación de cursos cortos en respuesta a necesidades específicas.</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4"/>
          <w:szCs w:val="24"/>
          <w:rtl w:val="0"/>
        </w:rPr>
        <w:t xml:space="preserve">Atiende cinco áreas estratégicas a saber:</w:t>
      </w:r>
    </w:p>
    <w:p w:rsidR="00000000" w:rsidDel="00000000" w:rsidP="00000000" w:rsidRDefault="00000000" w:rsidRPr="00000000">
      <w:pPr>
        <w:numPr>
          <w:ilvl w:val="0"/>
          <w:numId w:val="31"/>
        </w:numPr>
        <w:spacing w:after="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Técnica</w:t>
      </w:r>
    </w:p>
    <w:p w:rsidR="00000000" w:rsidDel="00000000" w:rsidP="00000000" w:rsidRDefault="00000000" w:rsidRPr="00000000">
      <w:pPr>
        <w:numPr>
          <w:ilvl w:val="0"/>
          <w:numId w:val="31"/>
        </w:numPr>
        <w:spacing w:after="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de Idiomas y Software</w:t>
      </w:r>
    </w:p>
    <w:p w:rsidR="00000000" w:rsidDel="00000000" w:rsidP="00000000" w:rsidRDefault="00000000" w:rsidRPr="00000000">
      <w:pPr>
        <w:numPr>
          <w:ilvl w:val="0"/>
          <w:numId w:val="31"/>
        </w:numPr>
        <w:spacing w:after="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de Leyes </w:t>
      </w:r>
    </w:p>
    <w:p w:rsidR="00000000" w:rsidDel="00000000" w:rsidP="00000000" w:rsidRDefault="00000000" w:rsidRPr="00000000">
      <w:pPr>
        <w:numPr>
          <w:ilvl w:val="0"/>
          <w:numId w:val="31"/>
        </w:numPr>
        <w:spacing w:after="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de Relaciones Interpersonales y Comunicación</w:t>
      </w:r>
    </w:p>
    <w:p w:rsidR="00000000" w:rsidDel="00000000" w:rsidP="00000000" w:rsidRDefault="00000000" w:rsidRPr="00000000">
      <w:pPr>
        <w:numPr>
          <w:ilvl w:val="0"/>
          <w:numId w:val="31"/>
        </w:numPr>
        <w:spacing w:after="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Área de Calidad de Vida</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Para el año 2012 se espera contar con un presupuesto de ¢65,707.200.00 para atender las necesidades de capacitación interna y ¢440.750.000  becas que presente el personal, según las prioridades definidas en el presente plan.</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Asimismo, para lo correspondiente a modificaciones presupuestarias, las mismas estarán en función de los Objetos de Gasto 1.7.1.0 “Actividades de Capacitación” y 6.2.1.0 “Becas a Funcionarios”.</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pStyle w:val="Heading1"/>
        <w:numPr>
          <w:ilvl w:val="0"/>
          <w:numId w:val="2"/>
        </w:numPr>
        <w:ind w:left="0" w:firstLine="0"/>
        <w:rPr>
          <w:rFonts w:ascii="Arial" w:cs="Arial" w:eastAsia="Arial" w:hAnsi="Arial"/>
          <w:b w:val="1"/>
          <w:sz w:val="36"/>
          <w:szCs w:val="36"/>
        </w:rPr>
      </w:pPr>
      <w:bookmarkStart w:colFirst="0" w:colLast="0" w:name="_2s8eyo1" w:id="9"/>
      <w:bookmarkEnd w:id="9"/>
      <w:r w:rsidDel="00000000" w:rsidR="00000000" w:rsidRPr="00000000">
        <w:rPr>
          <w:rFonts w:ascii="Arial" w:cs="Arial" w:eastAsia="Arial" w:hAnsi="Arial"/>
          <w:sz w:val="36"/>
          <w:szCs w:val="36"/>
          <w:rtl w:val="0"/>
        </w:rPr>
        <w:t xml:space="preserve">Situación Actual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Fonts w:ascii="Arial" w:cs="Arial" w:eastAsia="Arial" w:hAnsi="Arial"/>
          <w:rtl w:val="0"/>
        </w:rPr>
        <w:t xml:space="preserve">Actualmente dentro del Departamento de Recursos Humanos, se encuentran el Programa de Becas y el Programa de Capacitación Interna, responsables de la capacitación y desarrollo del personal del ITCR.</w:t>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Fonts w:ascii="Arial" w:cs="Arial" w:eastAsia="Arial" w:hAnsi="Arial"/>
          <w:rtl w:val="0"/>
        </w:rPr>
        <w:t xml:space="preserve">A nivel institucional y según lineamientos del PAO 2012, específicamente en el punto 3.4 “Capacitación y Protocolo” se establece lo siguiente:</w:t>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numPr>
          <w:ilvl w:val="2"/>
          <w:numId w:val="33"/>
        </w:numPr>
        <w:spacing w:after="0" w:before="0" w:line="276" w:lineRule="auto"/>
        <w:ind w:left="709" w:hanging="709"/>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asignación de recursos institucionales para el Programa de Becas de Funcionarios y del Plan de Capacitación Interna del Departamento de Recursos Humanos será acorde con el Plan de Capacitación y Becas Institucional, cuya formulación debe ser integral y coordinada por la Oficina de Planificación Institucional y aprobado por el Consejo Institucional. </w:t>
      </w:r>
      <w:r w:rsidDel="00000000" w:rsidR="00000000" w:rsidRPr="00000000">
        <w:rPr>
          <w:rtl w:val="0"/>
        </w:rPr>
      </w:r>
    </w:p>
    <w:p w:rsidR="00000000" w:rsidDel="00000000" w:rsidP="00000000" w:rsidRDefault="00000000" w:rsidRPr="00000000">
      <w:pPr>
        <w:numPr>
          <w:ilvl w:val="2"/>
          <w:numId w:val="33"/>
        </w:numPr>
        <w:spacing w:after="0" w:before="0" w:line="276" w:lineRule="auto"/>
        <w:ind w:left="709" w:hanging="709"/>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Todos los recursos presupuestarios para becas y capacitación estarán centralizados en el Comité de Becas y en el Programa de Capacitación Interna, con las siguientes excepciones: </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3"/>
          <w:numId w:val="33"/>
        </w:numPr>
        <w:spacing w:after="0" w:before="0" w:line="276" w:lineRule="auto"/>
        <w:ind w:left="1790" w:hanging="1080"/>
        <w:jc w:val="both"/>
        <w:rPr>
          <w:sz w:val="24"/>
          <w:szCs w:val="24"/>
        </w:rPr>
      </w:pPr>
      <w:r w:rsidDel="00000000" w:rsidR="00000000" w:rsidRPr="00000000">
        <w:rPr>
          <w:rFonts w:ascii="Arial" w:cs="Arial" w:eastAsia="Arial" w:hAnsi="Arial"/>
          <w:b w:val="0"/>
          <w:sz w:val="24"/>
          <w:szCs w:val="24"/>
          <w:rtl w:val="0"/>
        </w:rPr>
        <w:t xml:space="preserve">El CEDA quien tendrá sus propios fondos presupuestarios en Capacitación Interna para desarrollar los programas de capacitación pedagógica a los profesores del ITCR, los que deben estar incluidos en el Plan de Capacitación y Becas Institucional aprobado por el Consejo Institucional. </w:t>
      </w:r>
      <w:r w:rsidDel="00000000" w:rsidR="00000000" w:rsidRPr="00000000">
        <w:rPr>
          <w:rtl w:val="0"/>
        </w:rPr>
      </w:r>
    </w:p>
    <w:p w:rsidR="00000000" w:rsidDel="00000000" w:rsidP="00000000" w:rsidRDefault="00000000" w:rsidRPr="00000000">
      <w:pPr>
        <w:numPr>
          <w:ilvl w:val="3"/>
          <w:numId w:val="33"/>
        </w:numPr>
        <w:spacing w:after="0" w:before="0" w:line="276" w:lineRule="auto"/>
        <w:ind w:left="1790" w:hanging="1080"/>
        <w:jc w:val="both"/>
        <w:rPr>
          <w:sz w:val="24"/>
          <w:szCs w:val="24"/>
        </w:rPr>
      </w:pPr>
      <w:r w:rsidDel="00000000" w:rsidR="00000000" w:rsidRPr="00000000">
        <w:rPr>
          <w:rFonts w:ascii="Arial" w:cs="Arial" w:eastAsia="Arial" w:hAnsi="Arial"/>
          <w:b w:val="0"/>
          <w:sz w:val="24"/>
          <w:szCs w:val="24"/>
          <w:rtl w:val="0"/>
        </w:rPr>
        <w:t xml:space="preserve">Los recursos del FDI asignados a los proyectos de Investigación y Extensión que serán asignados por el Consejo de Investigación y Extensión a los investigadores. Una vez aprobados los proyectos deberán de incorporarse dentro del Plan de Capacitación y Becas Institucional.</w:t>
      </w:r>
      <w:r w:rsidDel="00000000" w:rsidR="00000000" w:rsidRPr="00000000">
        <w:rPr>
          <w:rtl w:val="0"/>
        </w:rPr>
      </w:r>
    </w:p>
    <w:p w:rsidR="00000000" w:rsidDel="00000000" w:rsidP="00000000" w:rsidRDefault="00000000" w:rsidRPr="00000000">
      <w:pPr>
        <w:numPr>
          <w:ilvl w:val="3"/>
          <w:numId w:val="33"/>
        </w:numPr>
        <w:spacing w:after="0" w:before="0" w:line="276" w:lineRule="auto"/>
        <w:ind w:left="1790" w:hanging="1080"/>
        <w:jc w:val="both"/>
        <w:rPr>
          <w:sz w:val="24"/>
          <w:szCs w:val="24"/>
        </w:rPr>
      </w:pPr>
      <w:r w:rsidDel="00000000" w:rsidR="00000000" w:rsidRPr="00000000">
        <w:rPr>
          <w:rFonts w:ascii="Arial" w:cs="Arial" w:eastAsia="Arial" w:hAnsi="Arial"/>
          <w:b w:val="0"/>
          <w:sz w:val="24"/>
          <w:szCs w:val="24"/>
          <w:rtl w:val="0"/>
        </w:rPr>
        <w:t xml:space="preserve">Las actividades financiadas con fondos restringidos y/o autosuficientes, quienes manejarán en forma independiente el presupuesto, en las sub-partidas correspondientes. previa aprobación en el  Plan de Capacitación Institucional, siempre y cuando esta directriz no contraponga lo  dispuesto en un Convenio Específico. </w:t>
      </w:r>
    </w:p>
    <w:p w:rsidR="00000000" w:rsidDel="00000000" w:rsidP="00000000" w:rsidRDefault="00000000" w:rsidRPr="00000000">
      <w:pPr>
        <w:numPr>
          <w:ilvl w:val="3"/>
          <w:numId w:val="33"/>
        </w:numPr>
        <w:spacing w:after="0" w:before="0" w:line="276" w:lineRule="auto"/>
        <w:ind w:left="1790" w:hanging="1080"/>
        <w:jc w:val="both"/>
        <w:rPr>
          <w:sz w:val="24"/>
          <w:szCs w:val="24"/>
        </w:rPr>
      </w:pPr>
      <w:r w:rsidDel="00000000" w:rsidR="00000000" w:rsidRPr="00000000">
        <w:rPr>
          <w:rFonts w:ascii="Arial" w:cs="Arial" w:eastAsia="Arial" w:hAnsi="Arial"/>
          <w:b w:val="0"/>
          <w:sz w:val="24"/>
          <w:szCs w:val="24"/>
          <w:rtl w:val="0"/>
        </w:rPr>
        <w:t xml:space="preserve">En el caso de los recursos presupuestados en la Auditoría Interna, sustentados en el Plan de Capacitación de este departamento y que deberá estar incluido en el Plan de Capacitación y becas Institucional aprobado por el Consejo Institucional.</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pPr>
        <w:spacing w:line="276" w:lineRule="auto"/>
        <w:ind w:left="993" w:hanging="709"/>
        <w:contextualSpacing w:val="0"/>
        <w:jc w:val="both"/>
      </w:pPr>
      <w:r w:rsidDel="00000000" w:rsidR="00000000" w:rsidRPr="00000000">
        <w:rPr>
          <w:rtl w:val="0"/>
        </w:rPr>
      </w:r>
    </w:p>
    <w:p w:rsidR="00000000" w:rsidDel="00000000" w:rsidP="00000000" w:rsidRDefault="00000000" w:rsidRPr="00000000">
      <w:pPr>
        <w:numPr>
          <w:ilvl w:val="2"/>
          <w:numId w:val="33"/>
        </w:numPr>
        <w:spacing w:after="0" w:before="0" w:line="276" w:lineRule="auto"/>
        <w:ind w:left="709" w:hanging="709"/>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Las celebraciones oficiales serán consideradas como actividades protocolarias siempre que sean incorporadas dentro del Calendario Institucional y que cumplan con lo dispuesto por el protocolo de declaración de actividades de interés institucional. </w:t>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Fonts w:ascii="Arial" w:cs="Arial" w:eastAsia="Arial" w:hAnsi="Arial"/>
          <w:rtl w:val="0"/>
        </w:rPr>
        <w:t xml:space="preserve">Sin embargo; para el presente Plan se contemplarán  únicamente los Programas adscritos al Departamento de Recursos Humanos. </w:t>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80" w:before="0" w:line="312" w:lineRule="auto"/>
        <w:contextualSpacing w:val="0"/>
        <w:jc w:val="both"/>
      </w:pPr>
      <w:bookmarkStart w:colFirst="0" w:colLast="0" w:name="_17dp8vu" w:id="10"/>
      <w:bookmarkEnd w:id="10"/>
      <w:r w:rsidDel="00000000" w:rsidR="00000000" w:rsidRPr="00000000">
        <w:rPr>
          <w:rFonts w:ascii="Arial" w:cs="Arial" w:eastAsia="Arial" w:hAnsi="Arial"/>
          <w:b w:val="0"/>
          <w:color w:val="000000"/>
          <w:sz w:val="24"/>
          <w:szCs w:val="24"/>
          <w:rtl w:val="0"/>
        </w:rPr>
        <w:t xml:space="preserve">Se detalla a continuación generalidades de cada uno de los Programas:</w:t>
      </w:r>
    </w:p>
    <w:p w:rsidR="00000000" w:rsidDel="00000000" w:rsidP="00000000" w:rsidRDefault="00000000" w:rsidRPr="0000000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80" w:before="0" w:line="312" w:lineRule="auto"/>
        <w:contextualSpacing w:val="0"/>
        <w:jc w:val="both"/>
      </w:pPr>
      <w:r w:rsidDel="00000000" w:rsidR="00000000" w:rsidRPr="00000000">
        <w:rPr>
          <w:rtl w:val="0"/>
        </w:rPr>
      </w:r>
    </w:p>
    <w:p w:rsidR="00000000" w:rsidDel="00000000" w:rsidP="00000000" w:rsidRDefault="00000000" w:rsidRPr="00000000">
      <w:pPr>
        <w:pStyle w:val="Heading3"/>
        <w:numPr>
          <w:ilvl w:val="0"/>
          <w:numId w:val="18"/>
        </w:numPr>
        <w:spacing w:after="0" w:lineRule="auto"/>
        <w:ind w:left="426" w:hanging="360"/>
        <w:rPr/>
      </w:pPr>
      <w:bookmarkStart w:colFirst="0" w:colLast="0" w:name="_3rdcrjn" w:id="11"/>
      <w:bookmarkEnd w:id="11"/>
      <w:r w:rsidDel="00000000" w:rsidR="00000000" w:rsidRPr="00000000">
        <w:rPr>
          <w:rFonts w:ascii="Arial" w:cs="Arial" w:eastAsia="Arial" w:hAnsi="Arial"/>
          <w:sz w:val="24"/>
          <w:szCs w:val="24"/>
          <w:u w:val="single"/>
          <w:rtl w:val="0"/>
        </w:rPr>
        <w:t xml:space="preserve">Programa de Becas</w:t>
      </w:r>
      <w:r w:rsidDel="00000000" w:rsidR="00000000" w:rsidRPr="00000000">
        <w:rPr>
          <w:rtl w:val="0"/>
        </w:rPr>
      </w:r>
    </w:p>
    <w:p w:rsidR="00000000" w:rsidDel="00000000" w:rsidP="00000000" w:rsidRDefault="00000000" w:rsidRPr="00000000">
      <w:pPr>
        <w:pStyle w:val="Heading3"/>
        <w:numPr>
          <w:ilvl w:val="1"/>
          <w:numId w:val="18"/>
        </w:numPr>
        <w:spacing w:after="0" w:lineRule="auto"/>
        <w:ind w:left="426" w:hanging="360"/>
        <w:rPr/>
      </w:pPr>
      <w:bookmarkStart w:colFirst="0" w:colLast="0" w:name="_26in1rg" w:id="12"/>
      <w:bookmarkEnd w:id="12"/>
      <w:r w:rsidDel="00000000" w:rsidR="00000000" w:rsidRPr="00000000">
        <w:rPr>
          <w:rtl w:val="0"/>
        </w:rPr>
        <w:t xml:space="preserve">Necesidades de Becas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Fonts w:ascii="Arial" w:cs="Arial" w:eastAsia="Arial" w:hAnsi="Arial"/>
          <w:rtl w:val="0"/>
        </w:rPr>
        <w:t xml:space="preserve">El Instituto  en los últimos años ha experimentado una situación especial, en la que ha tenido un incremento de los funcionarios (as) que  se han acogido a su pensión por medio del Régimen de la Junta de Pensiones y Jubilaciones del Magisterio Nacional.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Fonts w:ascii="Arial" w:cs="Arial" w:eastAsia="Arial" w:hAnsi="Arial"/>
          <w:rtl w:val="0"/>
        </w:rPr>
        <w:t xml:space="preserve">Según registros con que cuenta el Departamento de Recursos Humanos,  el comportamiento a través de estos últimos años ha sido el siguiente:</w:t>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Cuadro 6</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ITCR: JUBILACIONES 2005-2011</w:t>
      </w:r>
    </w:p>
    <w:tbl>
      <w:tblPr>
        <w:tblStyle w:val="Table8"/>
        <w:bidi w:val="0"/>
        <w:tblW w:w="4280.0" w:type="dxa"/>
        <w:jc w:val="center"/>
        <w:tblInd w:w="-15.0" w:type="dxa"/>
        <w:tblLayout w:type="fixed"/>
        <w:tblLook w:val="0400"/>
      </w:tblPr>
      <w:tblGrid>
        <w:gridCol w:w="1137"/>
        <w:gridCol w:w="1524"/>
        <w:gridCol w:w="1619"/>
        <w:tblGridChange w:id="0">
          <w:tblGrid>
            <w:gridCol w:w="1137"/>
            <w:gridCol w:w="1524"/>
            <w:gridCol w:w="1619"/>
          </w:tblGrid>
        </w:tblGridChange>
      </w:tblGrid>
      <w:tr>
        <w:trPr>
          <w:trHeight w:val="500" w:hRule="atLeast"/>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Año</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Jubilados profesionales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Jubilados administrativos</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4</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19</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4</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2009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2010</w:t>
            </w:r>
          </w:p>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2011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4</w:t>
            </w:r>
          </w:p>
          <w:p w:rsidR="00000000" w:rsidDel="00000000" w:rsidP="00000000" w:rsidRDefault="00000000" w:rsidRPr="00000000">
            <w:pPr>
              <w:contextualSpacing w:val="0"/>
              <w:jc w:val="center"/>
            </w:pPr>
            <w:r w:rsidDel="00000000" w:rsidR="00000000" w:rsidRPr="00000000">
              <w:rPr>
                <w:rFonts w:ascii="Arial" w:cs="Arial" w:eastAsia="Arial" w:hAnsi="Arial"/>
                <w:sz w:val="20"/>
                <w:szCs w:val="20"/>
                <w:rtl w:val="0"/>
              </w:rPr>
              <w:t xml:space="preserve">3</w:t>
            </w:r>
          </w:p>
        </w:tc>
      </w:tr>
      <w:tr>
        <w:trPr>
          <w:trHeight w:val="300"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TOTAL</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81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pPr>
              <w:contextualSpacing w:val="0"/>
              <w:jc w:val="center"/>
            </w:pPr>
            <w:r w:rsidDel="00000000" w:rsidR="00000000" w:rsidRPr="00000000">
              <w:rPr>
                <w:rFonts w:ascii="Arial" w:cs="Arial" w:eastAsia="Arial" w:hAnsi="Arial"/>
                <w:b w:val="1"/>
                <w:sz w:val="20"/>
                <w:szCs w:val="20"/>
                <w:rtl w:val="0"/>
              </w:rPr>
              <w:t xml:space="preserve">38</w:t>
            </w:r>
          </w:p>
        </w:tc>
      </w:tr>
    </w:tbl>
    <w:p w:rsidR="00000000" w:rsidDel="00000000" w:rsidP="00000000" w:rsidRDefault="00000000" w:rsidRPr="00000000">
      <w:pPr>
        <w:spacing w:line="360" w:lineRule="auto"/>
        <w:ind w:left="1440" w:right="-434" w:firstLine="720"/>
        <w:contextualSpacing w:val="0"/>
        <w:jc w:val="both"/>
      </w:pPr>
      <w:r w:rsidDel="00000000" w:rsidR="00000000" w:rsidRPr="00000000">
        <w:rPr>
          <w:rFonts w:ascii="Arial" w:cs="Arial" w:eastAsia="Arial" w:hAnsi="Arial"/>
          <w:b w:val="1"/>
          <w:sz w:val="18"/>
          <w:szCs w:val="18"/>
          <w:rtl w:val="0"/>
        </w:rPr>
        <w:t xml:space="preserve">   Fuente</w:t>
      </w:r>
      <w:r w:rsidDel="00000000" w:rsidR="00000000" w:rsidRPr="00000000">
        <w:rPr>
          <w:rFonts w:ascii="Arial" w:cs="Arial" w:eastAsia="Arial" w:hAnsi="Arial"/>
          <w:sz w:val="18"/>
          <w:szCs w:val="18"/>
          <w:rtl w:val="0"/>
        </w:rPr>
        <w:t xml:space="preserve">: Departamento de Recursos Humanos</w:t>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Fonts w:ascii="Arial" w:cs="Arial" w:eastAsia="Arial" w:hAnsi="Arial"/>
          <w:rtl w:val="0"/>
        </w:rPr>
        <w:t xml:space="preserve">Es por ello que el Comité de Becas,  en concordancia con las políticas institucionales, se ha dado a la tarea de becar a funcionarios (as) de las diferentes Escuelas y Departamentos  para  que obtengan grados académicos que les permita hacerle frente a los procesos de acreditación en los que está inmerso el Instituto, y además que respondan a las exigencias académicas, de investigación y extensión propias de ese crecimiento.   </w:t>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Fonts w:ascii="Arial" w:cs="Arial" w:eastAsia="Arial" w:hAnsi="Arial"/>
          <w:rtl w:val="0"/>
        </w:rPr>
        <w:t xml:space="preserve">En los últimos años, la  Institución ha presentado una serie de situaciones puntuales que han influenciado la propuesta de  un  diagnóstico de necesidades de desarrollo, específicamente en postgrados.   Estas son las siguientes:</w:t>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spacing w:line="360" w:lineRule="auto"/>
        <w:ind w:right="-434"/>
        <w:contextualSpacing w:val="0"/>
        <w:jc w:val="both"/>
      </w:pPr>
      <w:r w:rsidDel="00000000" w:rsidR="00000000" w:rsidRPr="00000000">
        <w:rPr>
          <w:rtl w:val="0"/>
        </w:rPr>
      </w:r>
    </w:p>
    <w:p w:rsidR="00000000" w:rsidDel="00000000" w:rsidP="00000000" w:rsidRDefault="00000000" w:rsidRPr="00000000">
      <w:pPr>
        <w:numPr>
          <w:ilvl w:val="0"/>
          <w:numId w:val="13"/>
        </w:numPr>
        <w:spacing w:line="360" w:lineRule="auto"/>
        <w:ind w:left="540" w:right="-434" w:hanging="360"/>
        <w:jc w:val="both"/>
        <w:rPr/>
      </w:pPr>
      <w:r w:rsidDel="00000000" w:rsidR="00000000" w:rsidRPr="00000000">
        <w:rPr>
          <w:rFonts w:ascii="Arial" w:cs="Arial" w:eastAsia="Arial" w:hAnsi="Arial"/>
          <w:rtl w:val="0"/>
        </w:rPr>
        <w:t xml:space="preserve">Número de personal  profesional acogido a su jubilación, lo anterior ocasiona  que las Escuelas  estén perdiendo profesionales muy calificados  con grados de maestrías o doctorados, lo que implica una importante   fuga de capital humano de una amplia experiencia y trayectoria en el área docente.</w:t>
      </w:r>
    </w:p>
    <w:p w:rsidR="00000000" w:rsidDel="00000000" w:rsidP="00000000" w:rsidRDefault="00000000" w:rsidRPr="00000000">
      <w:pPr>
        <w:spacing w:line="360" w:lineRule="auto"/>
        <w:ind w:left="708" w:right="-434" w:firstLine="0"/>
        <w:contextualSpacing w:val="0"/>
        <w:jc w:val="both"/>
      </w:pPr>
      <w:r w:rsidDel="00000000" w:rsidR="00000000" w:rsidRPr="00000000">
        <w:rPr>
          <w:rtl w:val="0"/>
        </w:rPr>
      </w:r>
    </w:p>
    <w:p w:rsidR="00000000" w:rsidDel="00000000" w:rsidP="00000000" w:rsidRDefault="00000000" w:rsidRPr="00000000">
      <w:pPr>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80" w:before="0" w:line="312" w:lineRule="auto"/>
        <w:ind w:left="540" w:hanging="360"/>
        <w:rPr>
          <w:b w:val="0"/>
          <w:color w:val="000000"/>
        </w:rPr>
      </w:pPr>
      <w:r w:rsidDel="00000000" w:rsidR="00000000" w:rsidRPr="00000000">
        <w:rPr>
          <w:rFonts w:ascii="Arial" w:cs="Arial" w:eastAsia="Arial" w:hAnsi="Arial"/>
          <w:b w:val="0"/>
          <w:color w:val="000000"/>
          <w:sz w:val="24"/>
          <w:szCs w:val="24"/>
          <w:rtl w:val="0"/>
        </w:rPr>
        <w:t xml:space="preserve">Los  Procesos de Acreditación de Carreras Docentes.</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pStyle w:val="Heading3"/>
        <w:numPr>
          <w:ilvl w:val="1"/>
          <w:numId w:val="18"/>
        </w:numPr>
        <w:ind w:left="426" w:hanging="360"/>
        <w:rPr/>
      </w:pPr>
      <w:bookmarkStart w:colFirst="0" w:colLast="0" w:name="_lnxbz9" w:id="13"/>
      <w:bookmarkEnd w:id="13"/>
      <w:r w:rsidDel="00000000" w:rsidR="00000000" w:rsidRPr="00000000">
        <w:rPr>
          <w:rtl w:val="0"/>
        </w:rPr>
        <w:t xml:space="preserve">Diagnóstico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El  Programa de Becas, en conjunto con el Programa de Capacitación, se dio a la tarea de realizar un  diagnóstico en el año 2011 para determinar las necesidades de los (as) funcionarios (as) de la institución para el año 2012 y que desean realizar estudios de pregrado, grado y postgrado, así como la participación en diferentes eventos tanto dentro como fuera del país, los cuales se incluyen el Plan  de Becas Institucional.  (Ver Apéndice I).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Se consideraron las siguientes instancias:</w:t>
      </w:r>
    </w:p>
    <w:p w:rsidR="00000000" w:rsidDel="00000000" w:rsidP="00000000" w:rsidRDefault="00000000" w:rsidRPr="00000000">
      <w:pPr>
        <w:spacing w:line="360" w:lineRule="auto"/>
        <w:ind w:left="708" w:firstLine="0"/>
        <w:contextualSpacing w:val="0"/>
        <w:jc w:val="both"/>
      </w:pPr>
      <w:r w:rsidDel="00000000" w:rsidR="00000000" w:rsidRPr="00000000">
        <w:rPr>
          <w:rtl w:val="0"/>
        </w:rPr>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Seguridad Laboral e Higiene Ambiental </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Ingeniería en Administración Agropecuaria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Ingeniería Agrícola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Ingeniería Forestal</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 Escuela de Ingeniería en Computación</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Ingeniería en Construcción</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Ingeniería en Electrónica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Ciencia e Ingeniería de los Materiales</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Ingeniería Electromecánica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Ingeniería Producción Industrial</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Administración de Empresas</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Matemática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Física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Ciencias Sociales</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Diseño Industrial</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Química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Ciencias y Letras, San Carlos</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Departamento de Cultura y Deporte</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Computación, San Carlos</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Escuela de Administración de Empresas, San Carlos </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Departamento de Servicios Generales</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Departamento de Aprovisionamiento</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Oficina de Asesoría Legal</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Departamento de Recursos Humanos</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Auditoría Interna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Rectoría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Biblioteca José Figueres Ferrer</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Departamento de Orientación y Psicología</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Departamento de Admisión y Registro</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Departamento de Trabajo Social y Salud </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Departamento de Administración, Sede Regional San Carlos</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Centro Académico de San José </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Secretaria Ejecutiva Consejo Institucional</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Oficina de Planificación</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Dirección de Proyectos</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Dirección de Cooperación</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Tec Digital</w:t>
      </w:r>
    </w:p>
    <w:p w:rsidR="00000000" w:rsidDel="00000000" w:rsidP="00000000" w:rsidRDefault="00000000" w:rsidRPr="00000000">
      <w:pPr>
        <w:numPr>
          <w:ilvl w:val="0"/>
          <w:numId w:val="32"/>
        </w:numPr>
        <w:spacing w:line="360" w:lineRule="auto"/>
        <w:ind w:left="1068" w:hanging="360"/>
        <w:jc w:val="both"/>
        <w:rPr/>
      </w:pPr>
      <w:r w:rsidDel="00000000" w:rsidR="00000000" w:rsidRPr="00000000">
        <w:rPr>
          <w:rFonts w:ascii="Arial" w:cs="Arial" w:eastAsia="Arial" w:hAnsi="Arial"/>
          <w:rtl w:val="0"/>
        </w:rPr>
        <w:t xml:space="preserve">Vicerrectoría de Docencia</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pStyle w:val="Heading3"/>
        <w:numPr>
          <w:ilvl w:val="2"/>
          <w:numId w:val="18"/>
        </w:numPr>
        <w:ind w:left="426" w:hanging="180"/>
        <w:rPr/>
      </w:pPr>
      <w:bookmarkStart w:colFirst="0" w:colLast="0" w:name="_35nkun2" w:id="14"/>
      <w:bookmarkEnd w:id="14"/>
      <w:r w:rsidDel="00000000" w:rsidR="00000000" w:rsidRPr="00000000">
        <w:rPr>
          <w:rtl w:val="0"/>
        </w:rPr>
        <w:t xml:space="preserve">Áreas Estratégicas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Según el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Diagnóstico de Becas para el año 2012”  se clasifican las necesidades manifestadas por los (as) funcionarios (as) de las diferentes instancias institucionales, a saber: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1"/>
          <w:numId w:val="39"/>
        </w:numPr>
        <w:spacing w:line="360" w:lineRule="auto"/>
        <w:ind w:left="810" w:hanging="450"/>
        <w:jc w:val="both"/>
        <w:rPr>
          <w:rFonts w:ascii="Arial" w:cs="Arial" w:eastAsia="Arial" w:hAnsi="Arial"/>
        </w:rPr>
      </w:pPr>
      <w:r w:rsidDel="00000000" w:rsidR="00000000" w:rsidRPr="00000000">
        <w:rPr>
          <w:rFonts w:ascii="Arial" w:cs="Arial" w:eastAsia="Arial" w:hAnsi="Arial"/>
          <w:rtl w:val="0"/>
        </w:rPr>
        <w:t xml:space="preserve">Compromisos adquiridos en años anteriores en las diferentes modalidades de becas</w:t>
      </w:r>
    </w:p>
    <w:p w:rsidR="00000000" w:rsidDel="00000000" w:rsidP="00000000" w:rsidRDefault="00000000" w:rsidRPr="00000000">
      <w:pPr>
        <w:spacing w:line="360" w:lineRule="auto"/>
        <w:ind w:left="360" w:firstLine="0"/>
        <w:contextualSpacing w:val="0"/>
        <w:jc w:val="both"/>
      </w:pPr>
      <w:r w:rsidDel="00000000" w:rsidR="00000000" w:rsidRPr="00000000">
        <w:rPr>
          <w:rtl w:val="0"/>
        </w:rPr>
      </w:r>
    </w:p>
    <w:p w:rsidR="00000000" w:rsidDel="00000000" w:rsidP="00000000" w:rsidRDefault="00000000" w:rsidRPr="00000000">
      <w:pPr>
        <w:numPr>
          <w:ilvl w:val="1"/>
          <w:numId w:val="39"/>
        </w:numPr>
        <w:spacing w:line="360" w:lineRule="auto"/>
        <w:ind w:left="810" w:hanging="450"/>
        <w:jc w:val="both"/>
        <w:rPr>
          <w:rFonts w:ascii="Arial" w:cs="Arial" w:eastAsia="Arial" w:hAnsi="Arial"/>
        </w:rPr>
      </w:pPr>
      <w:r w:rsidDel="00000000" w:rsidR="00000000" w:rsidRPr="00000000">
        <w:rPr>
          <w:rFonts w:ascii="Arial" w:cs="Arial" w:eastAsia="Arial" w:hAnsi="Arial"/>
          <w:rtl w:val="0"/>
        </w:rPr>
        <w:t xml:space="preserve">Nivel Técnico y Otros: tales como:</w:t>
      </w:r>
    </w:p>
    <w:p w:rsidR="00000000" w:rsidDel="00000000" w:rsidP="00000000" w:rsidRDefault="00000000" w:rsidRPr="00000000">
      <w:pPr>
        <w:spacing w:line="360" w:lineRule="auto"/>
        <w:ind w:left="1080" w:firstLine="0"/>
        <w:contextualSpacing w:val="0"/>
        <w:jc w:val="both"/>
      </w:pPr>
      <w:r w:rsidDel="00000000" w:rsidR="00000000" w:rsidRPr="00000000">
        <w:rPr>
          <w:rtl w:val="0"/>
        </w:rPr>
      </w:r>
    </w:p>
    <w:p w:rsidR="00000000" w:rsidDel="00000000" w:rsidP="00000000" w:rsidRDefault="00000000" w:rsidRPr="00000000">
      <w:pPr>
        <w:numPr>
          <w:ilvl w:val="1"/>
          <w:numId w:val="36"/>
        </w:numPr>
        <w:spacing w:line="360" w:lineRule="auto"/>
        <w:ind w:left="720" w:firstLine="120"/>
        <w:jc w:val="both"/>
        <w:rPr/>
      </w:pPr>
      <w:r w:rsidDel="00000000" w:rsidR="00000000" w:rsidRPr="00000000">
        <w:rPr>
          <w:rFonts w:ascii="Arial" w:cs="Arial" w:eastAsia="Arial" w:hAnsi="Arial"/>
          <w:rtl w:val="0"/>
        </w:rPr>
        <w:t xml:space="preserve">Programas modulares de inglés y otros idiomas</w:t>
      </w:r>
    </w:p>
    <w:p w:rsidR="00000000" w:rsidDel="00000000" w:rsidP="00000000" w:rsidRDefault="00000000" w:rsidRPr="00000000">
      <w:pPr>
        <w:numPr>
          <w:ilvl w:val="1"/>
          <w:numId w:val="36"/>
        </w:numPr>
        <w:spacing w:line="360" w:lineRule="auto"/>
        <w:ind w:left="720" w:firstLine="120"/>
        <w:jc w:val="both"/>
        <w:rPr/>
      </w:pPr>
      <w:r w:rsidDel="00000000" w:rsidR="00000000" w:rsidRPr="00000000">
        <w:rPr>
          <w:rFonts w:ascii="Arial" w:cs="Arial" w:eastAsia="Arial" w:hAnsi="Arial"/>
          <w:rtl w:val="0"/>
        </w:rPr>
        <w:t xml:space="preserve">Técnico </w:t>
      </w:r>
    </w:p>
    <w:p w:rsidR="00000000" w:rsidDel="00000000" w:rsidP="00000000" w:rsidRDefault="00000000" w:rsidRPr="00000000">
      <w:pPr>
        <w:spacing w:line="360" w:lineRule="auto"/>
        <w:ind w:left="810" w:firstLine="0"/>
        <w:contextualSpacing w:val="0"/>
        <w:jc w:val="both"/>
      </w:pPr>
      <w:r w:rsidDel="00000000" w:rsidR="00000000" w:rsidRPr="00000000">
        <w:rPr>
          <w:rtl w:val="0"/>
        </w:rPr>
      </w:r>
    </w:p>
    <w:p w:rsidR="00000000" w:rsidDel="00000000" w:rsidP="00000000" w:rsidRDefault="00000000" w:rsidRPr="00000000">
      <w:pPr>
        <w:numPr>
          <w:ilvl w:val="1"/>
          <w:numId w:val="39"/>
        </w:numPr>
        <w:spacing w:line="360" w:lineRule="auto"/>
        <w:ind w:left="810" w:hanging="450"/>
        <w:jc w:val="both"/>
        <w:rPr>
          <w:rFonts w:ascii="Arial" w:cs="Arial" w:eastAsia="Arial" w:hAnsi="Arial"/>
        </w:rPr>
      </w:pPr>
      <w:r w:rsidDel="00000000" w:rsidR="00000000" w:rsidRPr="00000000">
        <w:rPr>
          <w:rFonts w:ascii="Arial" w:cs="Arial" w:eastAsia="Arial" w:hAnsi="Arial"/>
          <w:rtl w:val="0"/>
        </w:rPr>
        <w:t xml:space="preserve">Estudio de Pregrado, Grado:   tales como:</w:t>
      </w:r>
    </w:p>
    <w:p w:rsidR="00000000" w:rsidDel="00000000" w:rsidP="00000000" w:rsidRDefault="00000000" w:rsidRPr="00000000">
      <w:pPr>
        <w:spacing w:line="360" w:lineRule="auto"/>
        <w:ind w:left="1080" w:firstLine="0"/>
        <w:contextualSpacing w:val="0"/>
        <w:jc w:val="both"/>
      </w:pPr>
      <w:r w:rsidDel="00000000" w:rsidR="00000000" w:rsidRPr="00000000">
        <w:rPr>
          <w:rtl w:val="0"/>
        </w:rPr>
      </w:r>
    </w:p>
    <w:p w:rsidR="00000000" w:rsidDel="00000000" w:rsidP="00000000" w:rsidRDefault="00000000" w:rsidRPr="00000000">
      <w:pPr>
        <w:numPr>
          <w:ilvl w:val="0"/>
          <w:numId w:val="15"/>
        </w:numPr>
        <w:spacing w:line="360" w:lineRule="auto"/>
        <w:ind w:left="1440" w:hanging="360"/>
        <w:jc w:val="both"/>
        <w:rPr/>
      </w:pPr>
      <w:r w:rsidDel="00000000" w:rsidR="00000000" w:rsidRPr="00000000">
        <w:rPr>
          <w:rFonts w:ascii="Arial" w:cs="Arial" w:eastAsia="Arial" w:hAnsi="Arial"/>
          <w:rtl w:val="0"/>
        </w:rPr>
        <w:t xml:space="preserve">Diplomados</w:t>
      </w:r>
    </w:p>
    <w:p w:rsidR="00000000" w:rsidDel="00000000" w:rsidP="00000000" w:rsidRDefault="00000000" w:rsidRPr="00000000">
      <w:pPr>
        <w:numPr>
          <w:ilvl w:val="0"/>
          <w:numId w:val="34"/>
        </w:numPr>
        <w:spacing w:line="360" w:lineRule="auto"/>
        <w:ind w:left="1440" w:hanging="360"/>
        <w:jc w:val="both"/>
        <w:rPr/>
      </w:pPr>
      <w:r w:rsidDel="00000000" w:rsidR="00000000" w:rsidRPr="00000000">
        <w:rPr>
          <w:rFonts w:ascii="Arial" w:cs="Arial" w:eastAsia="Arial" w:hAnsi="Arial"/>
          <w:rtl w:val="0"/>
        </w:rPr>
        <w:t xml:space="preserve">Bachillerato Universitario </w:t>
      </w:r>
    </w:p>
    <w:p w:rsidR="00000000" w:rsidDel="00000000" w:rsidP="00000000" w:rsidRDefault="00000000" w:rsidRPr="00000000">
      <w:pPr>
        <w:numPr>
          <w:ilvl w:val="0"/>
          <w:numId w:val="34"/>
        </w:numPr>
        <w:spacing w:line="360" w:lineRule="auto"/>
        <w:ind w:left="1440" w:hanging="360"/>
        <w:jc w:val="both"/>
        <w:rPr/>
      </w:pPr>
      <w:r w:rsidDel="00000000" w:rsidR="00000000" w:rsidRPr="00000000">
        <w:rPr>
          <w:rFonts w:ascii="Arial" w:cs="Arial" w:eastAsia="Arial" w:hAnsi="Arial"/>
          <w:rtl w:val="0"/>
        </w:rPr>
        <w:t xml:space="preserve">Licenciatura</w:t>
      </w:r>
    </w:p>
    <w:p w:rsidR="00000000" w:rsidDel="00000000" w:rsidP="00000000" w:rsidRDefault="00000000" w:rsidRPr="00000000">
      <w:pPr>
        <w:spacing w:line="360" w:lineRule="auto"/>
        <w:ind w:left="480" w:firstLine="0"/>
        <w:contextualSpacing w:val="0"/>
        <w:jc w:val="both"/>
      </w:pPr>
      <w:r w:rsidDel="00000000" w:rsidR="00000000" w:rsidRPr="00000000">
        <w:rPr>
          <w:rtl w:val="0"/>
        </w:rPr>
      </w:r>
    </w:p>
    <w:p w:rsidR="00000000" w:rsidDel="00000000" w:rsidP="00000000" w:rsidRDefault="00000000" w:rsidRPr="00000000">
      <w:pPr>
        <w:numPr>
          <w:ilvl w:val="1"/>
          <w:numId w:val="39"/>
        </w:numPr>
        <w:spacing w:line="360" w:lineRule="auto"/>
        <w:ind w:left="810" w:hanging="450"/>
        <w:jc w:val="both"/>
        <w:rPr>
          <w:rFonts w:ascii="Arial" w:cs="Arial" w:eastAsia="Arial" w:hAnsi="Arial"/>
        </w:rPr>
      </w:pPr>
      <w:r w:rsidDel="00000000" w:rsidR="00000000" w:rsidRPr="00000000">
        <w:rPr>
          <w:rFonts w:ascii="Arial" w:cs="Arial" w:eastAsia="Arial" w:hAnsi="Arial"/>
          <w:rtl w:val="0"/>
        </w:rPr>
        <w:t xml:space="preserve">Estudios de Posgrado:  que corresponde a:</w:t>
      </w:r>
    </w:p>
    <w:p w:rsidR="00000000" w:rsidDel="00000000" w:rsidP="00000000" w:rsidRDefault="00000000" w:rsidRPr="00000000">
      <w:pPr>
        <w:numPr>
          <w:ilvl w:val="1"/>
          <w:numId w:val="38"/>
        </w:numPr>
        <w:spacing w:line="360" w:lineRule="auto"/>
        <w:ind w:left="720" w:firstLine="240"/>
        <w:jc w:val="both"/>
        <w:rPr/>
      </w:pPr>
      <w:r w:rsidDel="00000000" w:rsidR="00000000" w:rsidRPr="00000000">
        <w:rPr>
          <w:rFonts w:ascii="Arial" w:cs="Arial" w:eastAsia="Arial" w:hAnsi="Arial"/>
          <w:rtl w:val="0"/>
        </w:rPr>
        <w:t xml:space="preserve">Especialidad Profesional</w:t>
      </w:r>
    </w:p>
    <w:p w:rsidR="00000000" w:rsidDel="00000000" w:rsidP="00000000" w:rsidRDefault="00000000" w:rsidRPr="00000000">
      <w:pPr>
        <w:numPr>
          <w:ilvl w:val="1"/>
          <w:numId w:val="38"/>
        </w:numPr>
        <w:spacing w:line="360" w:lineRule="auto"/>
        <w:ind w:left="720" w:firstLine="240"/>
        <w:jc w:val="both"/>
        <w:rPr/>
      </w:pPr>
      <w:r w:rsidDel="00000000" w:rsidR="00000000" w:rsidRPr="00000000">
        <w:rPr>
          <w:rFonts w:ascii="Arial" w:cs="Arial" w:eastAsia="Arial" w:hAnsi="Arial"/>
          <w:rtl w:val="0"/>
        </w:rPr>
        <w:t xml:space="preserve">Maestría</w:t>
      </w:r>
    </w:p>
    <w:p w:rsidR="00000000" w:rsidDel="00000000" w:rsidP="00000000" w:rsidRDefault="00000000" w:rsidRPr="00000000">
      <w:pPr>
        <w:numPr>
          <w:ilvl w:val="1"/>
          <w:numId w:val="38"/>
        </w:numPr>
        <w:spacing w:line="360" w:lineRule="auto"/>
        <w:ind w:left="720" w:firstLine="240"/>
        <w:jc w:val="both"/>
        <w:rPr/>
      </w:pPr>
      <w:r w:rsidDel="00000000" w:rsidR="00000000" w:rsidRPr="00000000">
        <w:rPr>
          <w:rFonts w:ascii="Arial" w:cs="Arial" w:eastAsia="Arial" w:hAnsi="Arial"/>
          <w:rtl w:val="0"/>
        </w:rPr>
        <w:t xml:space="preserve">Doctorado académico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1"/>
          <w:numId w:val="39"/>
        </w:numPr>
        <w:spacing w:line="360" w:lineRule="auto"/>
        <w:ind w:left="810" w:hanging="450"/>
        <w:jc w:val="both"/>
        <w:rPr>
          <w:rFonts w:ascii="Arial" w:cs="Arial" w:eastAsia="Arial" w:hAnsi="Arial"/>
        </w:rPr>
      </w:pPr>
      <w:r w:rsidDel="00000000" w:rsidR="00000000" w:rsidRPr="00000000">
        <w:rPr>
          <w:rFonts w:ascii="Arial" w:cs="Arial" w:eastAsia="Arial" w:hAnsi="Arial"/>
          <w:rtl w:val="0"/>
        </w:rPr>
        <w:t xml:space="preserve"> Cursos y Seminarios en el País</w:t>
      </w:r>
    </w:p>
    <w:p w:rsidR="00000000" w:rsidDel="00000000" w:rsidP="00000000" w:rsidRDefault="00000000" w:rsidRPr="00000000">
      <w:pPr>
        <w:spacing w:line="360" w:lineRule="auto"/>
        <w:ind w:left="480" w:firstLine="0"/>
        <w:contextualSpacing w:val="0"/>
        <w:jc w:val="both"/>
      </w:pPr>
      <w:r w:rsidDel="00000000" w:rsidR="00000000" w:rsidRPr="00000000">
        <w:rPr>
          <w:rtl w:val="0"/>
        </w:rPr>
      </w:r>
    </w:p>
    <w:p w:rsidR="00000000" w:rsidDel="00000000" w:rsidP="00000000" w:rsidRDefault="00000000" w:rsidRPr="00000000">
      <w:pPr>
        <w:numPr>
          <w:ilvl w:val="1"/>
          <w:numId w:val="39"/>
        </w:numPr>
        <w:spacing w:line="360" w:lineRule="auto"/>
        <w:ind w:left="810" w:hanging="450"/>
        <w:jc w:val="both"/>
        <w:rPr>
          <w:rFonts w:ascii="Arial" w:cs="Arial" w:eastAsia="Arial" w:hAnsi="Arial"/>
        </w:rPr>
      </w:pPr>
      <w:r w:rsidDel="00000000" w:rsidR="00000000" w:rsidRPr="00000000">
        <w:rPr>
          <w:rFonts w:ascii="Arial" w:cs="Arial" w:eastAsia="Arial" w:hAnsi="Arial"/>
          <w:rtl w:val="0"/>
        </w:rPr>
        <w:t xml:space="preserve">  Cursos y Seminarios en el Exterior</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pStyle w:val="Heading3"/>
        <w:numPr>
          <w:ilvl w:val="2"/>
          <w:numId w:val="18"/>
        </w:numPr>
        <w:ind w:left="851" w:hanging="180"/>
        <w:rPr/>
      </w:pPr>
      <w:bookmarkStart w:colFirst="0" w:colLast="0" w:name="_1ksv4uv" w:id="15"/>
      <w:bookmarkEnd w:id="15"/>
      <w:r w:rsidDel="00000000" w:rsidR="00000000" w:rsidRPr="00000000">
        <w:rPr>
          <w:rtl w:val="0"/>
        </w:rPr>
        <w:t xml:space="preserve">Factores claves del éxito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line="360" w:lineRule="auto"/>
        <w:ind w:left="360" w:firstLine="0"/>
        <w:contextualSpacing w:val="0"/>
      </w:pPr>
      <w:r w:rsidDel="00000000" w:rsidR="00000000" w:rsidRPr="00000000">
        <w:rPr>
          <w:rFonts w:ascii="Arial" w:cs="Arial" w:eastAsia="Arial" w:hAnsi="Arial"/>
          <w:rtl w:val="0"/>
        </w:rPr>
        <w:t xml:space="preserve">Como factores críticos de éxito se pueden mencionar aspectos como:</w:t>
      </w:r>
    </w:p>
    <w:p w:rsidR="00000000" w:rsidDel="00000000" w:rsidP="00000000" w:rsidRDefault="00000000" w:rsidRPr="00000000">
      <w:pPr>
        <w:spacing w:line="360" w:lineRule="auto"/>
        <w:ind w:left="360" w:firstLine="0"/>
        <w:contextualSpacing w:val="0"/>
      </w:pPr>
      <w:r w:rsidDel="00000000" w:rsidR="00000000" w:rsidRPr="00000000">
        <w:rPr>
          <w:rtl w:val="0"/>
        </w:rPr>
      </w:r>
    </w:p>
    <w:p w:rsidR="00000000" w:rsidDel="00000000" w:rsidP="00000000" w:rsidRDefault="00000000" w:rsidRPr="00000000">
      <w:pPr>
        <w:numPr>
          <w:ilvl w:val="0"/>
          <w:numId w:val="20"/>
        </w:numPr>
        <w:spacing w:line="360" w:lineRule="auto"/>
        <w:ind w:left="1068" w:hanging="360"/>
        <w:jc w:val="both"/>
        <w:rPr>
          <w:rFonts w:ascii="Arial" w:cs="Arial" w:eastAsia="Arial" w:hAnsi="Arial"/>
        </w:rPr>
      </w:pPr>
      <w:r w:rsidDel="00000000" w:rsidR="00000000" w:rsidRPr="00000000">
        <w:rPr>
          <w:rFonts w:ascii="Arial" w:cs="Arial" w:eastAsia="Arial" w:hAnsi="Arial"/>
          <w:rtl w:val="0"/>
        </w:rPr>
        <w:t xml:space="preserve">Disponibilidad de presupuesto institucional para hacerle frente al financiamiento de los  beneficios económicos solicitados.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20"/>
        </w:numPr>
        <w:spacing w:line="360" w:lineRule="auto"/>
        <w:ind w:left="1068" w:hanging="360"/>
        <w:jc w:val="both"/>
        <w:rPr>
          <w:rFonts w:ascii="Arial" w:cs="Arial" w:eastAsia="Arial" w:hAnsi="Arial"/>
        </w:rPr>
      </w:pPr>
      <w:r w:rsidDel="00000000" w:rsidR="00000000" w:rsidRPr="00000000">
        <w:rPr>
          <w:rFonts w:ascii="Arial" w:cs="Arial" w:eastAsia="Arial" w:hAnsi="Arial"/>
          <w:rtl w:val="0"/>
        </w:rPr>
        <w:t xml:space="preserve">Reconocido prestigio de la institución donde se realizarán los estudios:   tanto dentro como fuera del país.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20"/>
        </w:numPr>
        <w:spacing w:line="360" w:lineRule="auto"/>
        <w:ind w:left="1068" w:hanging="360"/>
        <w:jc w:val="both"/>
        <w:rPr>
          <w:rFonts w:ascii="Arial" w:cs="Arial" w:eastAsia="Arial" w:hAnsi="Arial"/>
        </w:rPr>
      </w:pPr>
      <w:r w:rsidDel="00000000" w:rsidR="00000000" w:rsidRPr="00000000">
        <w:rPr>
          <w:rFonts w:ascii="Arial" w:cs="Arial" w:eastAsia="Arial" w:hAnsi="Arial"/>
          <w:rtl w:val="0"/>
        </w:rPr>
        <w:t xml:space="preserve">Universidad reconocida por el Consejo Superior de Educación (CONESUP).</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20"/>
        </w:numPr>
        <w:spacing w:line="360" w:lineRule="auto"/>
        <w:ind w:left="1068" w:hanging="360"/>
        <w:jc w:val="both"/>
        <w:rPr>
          <w:rFonts w:ascii="Arial" w:cs="Arial" w:eastAsia="Arial" w:hAnsi="Arial"/>
        </w:rPr>
      </w:pPr>
      <w:r w:rsidDel="00000000" w:rsidR="00000000" w:rsidRPr="00000000">
        <w:rPr>
          <w:rFonts w:ascii="Arial" w:cs="Arial" w:eastAsia="Arial" w:hAnsi="Arial"/>
          <w:rtl w:val="0"/>
        </w:rPr>
        <w:t xml:space="preserve">El compromiso de los (as) funcionarios que realizan sus estudios en cualquiera de las modalidades.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20"/>
        </w:numPr>
        <w:spacing w:line="360" w:lineRule="auto"/>
        <w:ind w:left="1068" w:hanging="360"/>
        <w:jc w:val="both"/>
        <w:rPr>
          <w:rFonts w:ascii="Arial" w:cs="Arial" w:eastAsia="Arial" w:hAnsi="Arial"/>
        </w:rPr>
      </w:pPr>
      <w:r w:rsidDel="00000000" w:rsidR="00000000" w:rsidRPr="00000000">
        <w:rPr>
          <w:rFonts w:ascii="Arial" w:cs="Arial" w:eastAsia="Arial" w:hAnsi="Arial"/>
          <w:rtl w:val="0"/>
        </w:rPr>
        <w:t xml:space="preserve">Calidad de los cursos y seminarios solicitados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20"/>
        </w:numPr>
        <w:spacing w:line="360" w:lineRule="auto"/>
        <w:ind w:left="1068" w:hanging="360"/>
        <w:rPr>
          <w:rFonts w:ascii="Arial" w:cs="Arial" w:eastAsia="Arial" w:hAnsi="Arial"/>
        </w:rPr>
      </w:pPr>
      <w:r w:rsidDel="00000000" w:rsidR="00000000" w:rsidRPr="00000000">
        <w:rPr>
          <w:rFonts w:ascii="Arial" w:cs="Arial" w:eastAsia="Arial" w:hAnsi="Arial"/>
          <w:rtl w:val="0"/>
        </w:rPr>
        <w:t xml:space="preserve">La pertinencia de los estudios y  cursos a llevar.</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0"/>
        </w:numPr>
        <w:spacing w:line="360" w:lineRule="auto"/>
        <w:ind w:left="1068" w:hanging="360"/>
        <w:rPr>
          <w:rFonts w:ascii="Arial" w:cs="Arial" w:eastAsia="Arial" w:hAnsi="Arial"/>
        </w:rPr>
      </w:pPr>
      <w:r w:rsidDel="00000000" w:rsidR="00000000" w:rsidRPr="00000000">
        <w:rPr>
          <w:rFonts w:ascii="Arial" w:cs="Arial" w:eastAsia="Arial" w:hAnsi="Arial"/>
          <w:rtl w:val="0"/>
        </w:rPr>
        <w:t xml:space="preserve">Universidades con programas acreditados.</w:t>
      </w:r>
    </w:p>
    <w:p w:rsidR="00000000" w:rsidDel="00000000" w:rsidP="00000000" w:rsidRDefault="00000000" w:rsidRPr="00000000">
      <w:pPr>
        <w:pStyle w:val="Heading3"/>
        <w:numPr>
          <w:ilvl w:val="2"/>
          <w:numId w:val="18"/>
        </w:numPr>
        <w:ind w:left="567" w:hanging="180"/>
        <w:rPr/>
      </w:pPr>
      <w:bookmarkStart w:colFirst="0" w:colLast="0" w:name="_44sinio" w:id="16"/>
      <w:bookmarkEnd w:id="16"/>
      <w:r w:rsidDel="00000000" w:rsidR="00000000" w:rsidRPr="00000000">
        <w:rPr>
          <w:rtl w:val="0"/>
        </w:rPr>
        <w:t xml:space="preserve">Prioridades de Gestión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El “</w:t>
      </w:r>
      <w:r w:rsidDel="00000000" w:rsidR="00000000" w:rsidRPr="00000000">
        <w:rPr>
          <w:rFonts w:ascii="Arial" w:cs="Arial" w:eastAsia="Arial" w:hAnsi="Arial"/>
          <w:b w:val="1"/>
          <w:i w:val="1"/>
          <w:rtl w:val="0"/>
        </w:rPr>
        <w:t xml:space="preserve">Plan de Becas para el año 2012”</w:t>
      </w:r>
      <w:r w:rsidDel="00000000" w:rsidR="00000000" w:rsidRPr="00000000">
        <w:rPr>
          <w:rFonts w:ascii="Arial" w:cs="Arial" w:eastAsia="Arial" w:hAnsi="Arial"/>
          <w:rtl w:val="0"/>
        </w:rPr>
        <w:t xml:space="preserve"> se considera como una actividad de prioridad muy alta, fundamentalmente por el  nivel de importancia que tiene el tema del desarrollo del personal en las diferentes modalidades de becas capacitación de  personal a nivel de pregrado, grado y postgrado dentro de la  institución.</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pStyle w:val="Heading3"/>
        <w:numPr>
          <w:ilvl w:val="0"/>
          <w:numId w:val="16"/>
        </w:numPr>
        <w:ind w:left="426" w:hanging="360"/>
        <w:rPr/>
      </w:pPr>
      <w:bookmarkStart w:colFirst="0" w:colLast="0" w:name="_2jxsxqh" w:id="17"/>
      <w:bookmarkEnd w:id="17"/>
      <w:r w:rsidDel="00000000" w:rsidR="00000000" w:rsidRPr="00000000">
        <w:rPr>
          <w:sz w:val="32"/>
          <w:szCs w:val="32"/>
          <w:u w:val="single"/>
          <w:rtl w:val="0"/>
        </w:rPr>
        <w:t xml:space="preserve">Programa de Capacitación Interna</w:t>
      </w:r>
      <w:r w:rsidDel="00000000" w:rsidR="00000000" w:rsidRPr="00000000">
        <w:rPr>
          <w:rtl w:val="0"/>
        </w:rPr>
      </w:r>
    </w:p>
    <w:p w:rsidR="00000000" w:rsidDel="00000000" w:rsidP="00000000" w:rsidRDefault="00000000" w:rsidRPr="00000000">
      <w:pPr>
        <w:pStyle w:val="Heading3"/>
        <w:numPr>
          <w:ilvl w:val="1"/>
          <w:numId w:val="16"/>
        </w:numPr>
        <w:ind w:left="426" w:hanging="360"/>
        <w:rPr/>
      </w:pPr>
      <w:bookmarkStart w:colFirst="0" w:colLast="0" w:name="_z337ya" w:id="18"/>
      <w:bookmarkEnd w:id="18"/>
      <w:r w:rsidDel="00000000" w:rsidR="00000000" w:rsidRPr="00000000">
        <w:rPr>
          <w:rtl w:val="0"/>
        </w:rPr>
        <w:t xml:space="preserve">Diagnóstico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El presente Plan de Capacitación Interna se ha elaborado con base en la información suministrada durante el periodo establecido por los Directores de las siguientes  Escuelas y Departamentos: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Seguridad Laboral e Higiene Ambiental </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Ingeniería en Administración Agropecuaria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Ingeniería Agrícola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Ingeniería Forestal</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 Escuela de Ingeniería en Computación</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Ingeniería en Construcción</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Ingeniería en Electrónica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Ciencia e Ingeniería de los Materiales</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Ingeniería Electromecánica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Ingeniería Producción Industrial</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Administración de Empresas</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Matemática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Física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Ciencias Sociales</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Diseño Industrial</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Química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Ciencias y Letras, San Carlos</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Departamento de Cultura y Deporte</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Computación, San Carlos</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Escuela de Administración de Empresas, San Carlos </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Departamento de Servicios Generales</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Departamento de Aprovisionamiento</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Oficina de Asesoría Legal</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Departamento de Recursos Humanos</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Auditoría Interna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Rectoría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Biblioteca José Figueres Ferrer</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Departamento de Orientación y Psicología</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Departamento de Admisión y Registro</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Departamento de Trabajo Social y Salud </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Departamento de Administración, Sede Regional San Carlos</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Centro Académico de San José </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Secretaria Ejecutiva Consejo Institucional</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Oficina de Planificación</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Dirección de Proyectos</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Dirección de Cooperación</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Tec Digital</w:t>
      </w:r>
    </w:p>
    <w:p w:rsidR="00000000" w:rsidDel="00000000" w:rsidP="00000000" w:rsidRDefault="00000000" w:rsidRPr="00000000">
      <w:pPr>
        <w:numPr>
          <w:ilvl w:val="0"/>
          <w:numId w:val="19"/>
        </w:numPr>
        <w:spacing w:line="360" w:lineRule="auto"/>
        <w:ind w:left="1068" w:hanging="360"/>
        <w:jc w:val="both"/>
        <w:rPr/>
      </w:pPr>
      <w:r w:rsidDel="00000000" w:rsidR="00000000" w:rsidRPr="00000000">
        <w:rPr>
          <w:rFonts w:ascii="Arial" w:cs="Arial" w:eastAsia="Arial" w:hAnsi="Arial"/>
          <w:rtl w:val="0"/>
        </w:rPr>
        <w:t xml:space="preserve">Vicerrectoría de Docencia</w:t>
      </w:r>
    </w:p>
    <w:p w:rsidR="00000000" w:rsidDel="00000000" w:rsidP="00000000" w:rsidRDefault="00000000" w:rsidRPr="00000000">
      <w:pPr>
        <w:spacing w:line="360" w:lineRule="auto"/>
        <w:ind w:left="708" w:firstLine="0"/>
        <w:contextualSpacing w:val="0"/>
        <w:jc w:val="both"/>
      </w:pPr>
      <w:r w:rsidDel="00000000" w:rsidR="00000000" w:rsidRPr="00000000">
        <w:rPr>
          <w:rtl w:val="0"/>
        </w:rPr>
      </w:r>
    </w:p>
    <w:p w:rsidR="00000000" w:rsidDel="00000000" w:rsidP="00000000" w:rsidRDefault="00000000" w:rsidRPr="00000000">
      <w:pPr>
        <w:pStyle w:val="Heading3"/>
        <w:numPr>
          <w:ilvl w:val="2"/>
          <w:numId w:val="16"/>
        </w:numPr>
        <w:ind w:left="426" w:hanging="180"/>
        <w:rPr/>
      </w:pPr>
      <w:bookmarkStart w:colFirst="0" w:colLast="0" w:name="_3j2qqm3" w:id="19"/>
      <w:bookmarkEnd w:id="19"/>
      <w:r w:rsidDel="00000000" w:rsidR="00000000" w:rsidRPr="00000000">
        <w:rPr>
          <w:rtl w:val="0"/>
        </w:rPr>
        <w:t xml:space="preserve">Áreas Estratégicas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Dentro del Programa de Capacitación Interna se han establecido cinco áreas, las cuales respaldan las necesidades manifestadas por los (as) funcionarios (as) de las diferentes Escuelas y Departamentos, a saber: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0"/>
        </w:numPr>
        <w:spacing w:line="360" w:lineRule="auto"/>
        <w:ind w:left="1080" w:hanging="360"/>
        <w:jc w:val="both"/>
        <w:rPr>
          <w:rFonts w:ascii="Arial" w:cs="Arial" w:eastAsia="Arial" w:hAnsi="Arial"/>
        </w:rPr>
      </w:pPr>
      <w:r w:rsidDel="00000000" w:rsidR="00000000" w:rsidRPr="00000000">
        <w:rPr>
          <w:rFonts w:ascii="Arial" w:cs="Arial" w:eastAsia="Arial" w:hAnsi="Arial"/>
          <w:rtl w:val="0"/>
        </w:rPr>
        <w:t xml:space="preserve">Área Técnica</w:t>
      </w:r>
    </w:p>
    <w:p w:rsidR="00000000" w:rsidDel="00000000" w:rsidP="00000000" w:rsidRDefault="00000000" w:rsidRPr="00000000">
      <w:pPr>
        <w:numPr>
          <w:ilvl w:val="0"/>
          <w:numId w:val="40"/>
        </w:numPr>
        <w:spacing w:line="360" w:lineRule="auto"/>
        <w:ind w:left="1080" w:hanging="360"/>
        <w:jc w:val="both"/>
        <w:rPr>
          <w:rFonts w:ascii="Arial" w:cs="Arial" w:eastAsia="Arial" w:hAnsi="Arial"/>
        </w:rPr>
      </w:pPr>
      <w:r w:rsidDel="00000000" w:rsidR="00000000" w:rsidRPr="00000000">
        <w:rPr>
          <w:rFonts w:ascii="Arial" w:cs="Arial" w:eastAsia="Arial" w:hAnsi="Arial"/>
          <w:rtl w:val="0"/>
        </w:rPr>
        <w:t xml:space="preserve">Área de Idiomas y Software</w:t>
      </w:r>
    </w:p>
    <w:p w:rsidR="00000000" w:rsidDel="00000000" w:rsidP="00000000" w:rsidRDefault="00000000" w:rsidRPr="00000000">
      <w:pPr>
        <w:numPr>
          <w:ilvl w:val="0"/>
          <w:numId w:val="40"/>
        </w:numPr>
        <w:spacing w:line="360" w:lineRule="auto"/>
        <w:ind w:left="1080" w:hanging="360"/>
        <w:jc w:val="both"/>
        <w:rPr>
          <w:rFonts w:ascii="Arial" w:cs="Arial" w:eastAsia="Arial" w:hAnsi="Arial"/>
        </w:rPr>
      </w:pPr>
      <w:r w:rsidDel="00000000" w:rsidR="00000000" w:rsidRPr="00000000">
        <w:rPr>
          <w:rFonts w:ascii="Arial" w:cs="Arial" w:eastAsia="Arial" w:hAnsi="Arial"/>
          <w:rtl w:val="0"/>
        </w:rPr>
        <w:t xml:space="preserve">Área de Leyes </w:t>
      </w:r>
    </w:p>
    <w:p w:rsidR="00000000" w:rsidDel="00000000" w:rsidP="00000000" w:rsidRDefault="00000000" w:rsidRPr="00000000">
      <w:pPr>
        <w:numPr>
          <w:ilvl w:val="0"/>
          <w:numId w:val="40"/>
        </w:numPr>
        <w:spacing w:line="360" w:lineRule="auto"/>
        <w:ind w:left="1080" w:hanging="360"/>
        <w:jc w:val="both"/>
        <w:rPr>
          <w:rFonts w:ascii="Arial" w:cs="Arial" w:eastAsia="Arial" w:hAnsi="Arial"/>
        </w:rPr>
      </w:pPr>
      <w:r w:rsidDel="00000000" w:rsidR="00000000" w:rsidRPr="00000000">
        <w:rPr>
          <w:rFonts w:ascii="Arial" w:cs="Arial" w:eastAsia="Arial" w:hAnsi="Arial"/>
          <w:rtl w:val="0"/>
        </w:rPr>
        <w:t xml:space="preserve">Área de Relaciones Interpersonales y Comunicación</w:t>
      </w:r>
    </w:p>
    <w:p w:rsidR="00000000" w:rsidDel="00000000" w:rsidP="00000000" w:rsidRDefault="00000000" w:rsidRPr="00000000">
      <w:pPr>
        <w:numPr>
          <w:ilvl w:val="0"/>
          <w:numId w:val="40"/>
        </w:numPr>
        <w:spacing w:line="360" w:lineRule="auto"/>
        <w:ind w:left="1080" w:hanging="360"/>
        <w:jc w:val="both"/>
        <w:rPr>
          <w:rFonts w:ascii="Arial" w:cs="Arial" w:eastAsia="Arial" w:hAnsi="Arial"/>
        </w:rPr>
      </w:pPr>
      <w:r w:rsidDel="00000000" w:rsidR="00000000" w:rsidRPr="00000000">
        <w:rPr>
          <w:rFonts w:ascii="Arial" w:cs="Arial" w:eastAsia="Arial" w:hAnsi="Arial"/>
          <w:rtl w:val="0"/>
        </w:rPr>
        <w:t xml:space="preserve">Área de Calidad de Vida</w:t>
      </w:r>
    </w:p>
    <w:p w:rsidR="00000000" w:rsidDel="00000000" w:rsidP="00000000" w:rsidRDefault="00000000" w:rsidRPr="00000000">
      <w:pPr>
        <w:spacing w:line="360" w:lineRule="auto"/>
        <w:ind w:left="720"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numPr>
          <w:ilvl w:val="2"/>
          <w:numId w:val="16"/>
        </w:numPr>
        <w:ind w:left="851" w:hanging="180"/>
        <w:rPr/>
      </w:pPr>
      <w:bookmarkStart w:colFirst="0" w:colLast="0" w:name="_1y810tw" w:id="20"/>
      <w:bookmarkEnd w:id="20"/>
      <w:r w:rsidDel="00000000" w:rsidR="00000000" w:rsidRPr="00000000">
        <w:rPr>
          <w:rtl w:val="0"/>
        </w:rPr>
        <w:t xml:space="preserve">Factores claves de éxito</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pPr>
        <w:spacing w:line="360" w:lineRule="auto"/>
        <w:ind w:left="360" w:firstLine="0"/>
        <w:contextualSpacing w:val="0"/>
      </w:pPr>
      <w:r w:rsidDel="00000000" w:rsidR="00000000" w:rsidRPr="00000000">
        <w:rPr>
          <w:rtl w:val="0"/>
        </w:rPr>
      </w:r>
    </w:p>
    <w:p w:rsidR="00000000" w:rsidDel="00000000" w:rsidP="00000000" w:rsidRDefault="00000000" w:rsidRPr="00000000">
      <w:pPr>
        <w:spacing w:line="360" w:lineRule="auto"/>
        <w:ind w:left="360" w:firstLine="0"/>
        <w:contextualSpacing w:val="0"/>
      </w:pPr>
      <w:r w:rsidDel="00000000" w:rsidR="00000000" w:rsidRPr="00000000">
        <w:rPr>
          <w:rFonts w:ascii="Arial" w:cs="Arial" w:eastAsia="Arial" w:hAnsi="Arial"/>
          <w:rtl w:val="0"/>
        </w:rPr>
        <w:t xml:space="preserve">Como factores claves de éxito se pueden mencionar aspectos como:</w:t>
      </w:r>
    </w:p>
    <w:p w:rsidR="00000000" w:rsidDel="00000000" w:rsidP="00000000" w:rsidRDefault="00000000" w:rsidRPr="00000000">
      <w:pPr>
        <w:numPr>
          <w:ilvl w:val="1"/>
          <w:numId w:val="34"/>
        </w:numPr>
        <w:spacing w:after="0" w:before="0" w:line="360" w:lineRule="auto"/>
        <w:ind w:left="840" w:hanging="360"/>
        <w:contextualSpacing w:val="1"/>
        <w:rPr>
          <w:rFonts w:ascii="Arial" w:cs="Arial" w:eastAsia="Arial" w:hAnsi="Arial"/>
        </w:rPr>
      </w:pPr>
      <w:r w:rsidDel="00000000" w:rsidR="00000000" w:rsidRPr="00000000">
        <w:rPr>
          <w:rFonts w:ascii="Arial" w:cs="Arial" w:eastAsia="Arial" w:hAnsi="Arial"/>
          <w:b w:val="0"/>
          <w:sz w:val="24"/>
          <w:szCs w:val="24"/>
          <w:rtl w:val="0"/>
        </w:rPr>
        <w:t xml:space="preserve">Disponibilidad de presupuesto institucional para hacerle al financiamiento de los beneficios económicos solicitados.</w:t>
      </w:r>
    </w:p>
    <w:p w:rsidR="00000000" w:rsidDel="00000000" w:rsidP="00000000" w:rsidRDefault="00000000" w:rsidRPr="00000000">
      <w:pPr>
        <w:numPr>
          <w:ilvl w:val="1"/>
          <w:numId w:val="34"/>
        </w:numPr>
        <w:spacing w:after="0" w:before="0" w:line="360" w:lineRule="auto"/>
        <w:ind w:left="840" w:hanging="360"/>
        <w:contextualSpacing w:val="1"/>
        <w:rPr>
          <w:rFonts w:ascii="Arial" w:cs="Arial" w:eastAsia="Arial" w:hAnsi="Arial"/>
        </w:rPr>
      </w:pPr>
      <w:r w:rsidDel="00000000" w:rsidR="00000000" w:rsidRPr="00000000">
        <w:rPr>
          <w:rFonts w:ascii="Arial" w:cs="Arial" w:eastAsia="Arial" w:hAnsi="Arial"/>
          <w:b w:val="0"/>
          <w:sz w:val="24"/>
          <w:szCs w:val="24"/>
          <w:rtl w:val="0"/>
        </w:rPr>
        <w:t xml:space="preserve">Reconocido prestigio de la institución donde se realizarán los estudios:  tanto dentro como fuera del país.</w:t>
      </w:r>
    </w:p>
    <w:p w:rsidR="00000000" w:rsidDel="00000000" w:rsidP="00000000" w:rsidRDefault="00000000" w:rsidRPr="00000000">
      <w:pPr>
        <w:numPr>
          <w:ilvl w:val="1"/>
          <w:numId w:val="34"/>
        </w:numPr>
        <w:spacing w:after="0" w:before="0" w:line="360" w:lineRule="auto"/>
        <w:ind w:left="840" w:hanging="360"/>
        <w:contextualSpacing w:val="1"/>
        <w:rPr>
          <w:rFonts w:ascii="Arial" w:cs="Arial" w:eastAsia="Arial" w:hAnsi="Arial"/>
        </w:rPr>
      </w:pPr>
      <w:r w:rsidDel="00000000" w:rsidR="00000000" w:rsidRPr="00000000">
        <w:rPr>
          <w:rFonts w:ascii="Arial" w:cs="Arial" w:eastAsia="Arial" w:hAnsi="Arial"/>
          <w:b w:val="0"/>
          <w:sz w:val="24"/>
          <w:szCs w:val="24"/>
          <w:rtl w:val="0"/>
        </w:rPr>
        <w:t xml:space="preserve">Universidad Pública incorporada a CONARE o reconocida por el Consejo Superior de Educación (CONESUP) en el caso de las universidades privadas.</w:t>
      </w:r>
    </w:p>
    <w:p w:rsidR="00000000" w:rsidDel="00000000" w:rsidP="00000000" w:rsidRDefault="00000000" w:rsidRPr="00000000">
      <w:pPr>
        <w:numPr>
          <w:ilvl w:val="1"/>
          <w:numId w:val="34"/>
        </w:numPr>
        <w:spacing w:after="0" w:before="0" w:line="360" w:lineRule="auto"/>
        <w:ind w:left="840" w:hanging="360"/>
        <w:contextualSpacing w:val="1"/>
        <w:rPr>
          <w:rFonts w:ascii="Arial" w:cs="Arial" w:eastAsia="Arial" w:hAnsi="Arial"/>
        </w:rPr>
      </w:pPr>
      <w:r w:rsidDel="00000000" w:rsidR="00000000" w:rsidRPr="00000000">
        <w:rPr>
          <w:rFonts w:ascii="Arial" w:cs="Arial" w:eastAsia="Arial" w:hAnsi="Arial"/>
          <w:b w:val="0"/>
          <w:sz w:val="24"/>
          <w:szCs w:val="24"/>
          <w:rtl w:val="0"/>
        </w:rPr>
        <w:t xml:space="preserve">El compromiso contractual de los (as) funcionarios que realizan sus estudios en cualquiera de las modalidades.</w:t>
      </w:r>
    </w:p>
    <w:p w:rsidR="00000000" w:rsidDel="00000000" w:rsidP="00000000" w:rsidRDefault="00000000" w:rsidRPr="00000000">
      <w:pPr>
        <w:numPr>
          <w:ilvl w:val="1"/>
          <w:numId w:val="34"/>
        </w:numPr>
        <w:spacing w:after="0" w:before="0" w:line="360" w:lineRule="auto"/>
        <w:ind w:left="840" w:hanging="360"/>
        <w:contextualSpacing w:val="1"/>
        <w:rPr>
          <w:rFonts w:ascii="Arial" w:cs="Arial" w:eastAsia="Arial" w:hAnsi="Arial"/>
        </w:rPr>
      </w:pPr>
      <w:r w:rsidDel="00000000" w:rsidR="00000000" w:rsidRPr="00000000">
        <w:rPr>
          <w:rFonts w:ascii="Arial" w:cs="Arial" w:eastAsia="Arial" w:hAnsi="Arial"/>
          <w:b w:val="0"/>
          <w:sz w:val="24"/>
          <w:szCs w:val="24"/>
          <w:rtl w:val="0"/>
        </w:rPr>
        <w:t xml:space="preserve">Calidad reconocida de los cursos y seminarios solicitados.  Tratándose de cursos, los mismos deben ser distintos a los cursos desarrollados por el Programa de capacitación Interna.</w:t>
      </w:r>
    </w:p>
    <w:p w:rsidR="00000000" w:rsidDel="00000000" w:rsidP="00000000" w:rsidRDefault="00000000" w:rsidRPr="00000000">
      <w:pPr>
        <w:numPr>
          <w:ilvl w:val="1"/>
          <w:numId w:val="34"/>
        </w:numPr>
        <w:spacing w:after="0" w:before="0" w:line="360" w:lineRule="auto"/>
        <w:ind w:left="840" w:hanging="360"/>
        <w:contextualSpacing w:val="1"/>
        <w:rPr>
          <w:rFonts w:ascii="Arial" w:cs="Arial" w:eastAsia="Arial" w:hAnsi="Arial"/>
        </w:rPr>
      </w:pPr>
      <w:r w:rsidDel="00000000" w:rsidR="00000000" w:rsidRPr="00000000">
        <w:rPr>
          <w:rFonts w:ascii="Arial" w:cs="Arial" w:eastAsia="Arial" w:hAnsi="Arial"/>
          <w:b w:val="0"/>
          <w:sz w:val="24"/>
          <w:szCs w:val="24"/>
          <w:rtl w:val="0"/>
        </w:rPr>
        <w:t xml:space="preserve">La pertinencia de los estudios y cursos a llevar, en relación con la función laboral desempeñada.</w:t>
      </w:r>
    </w:p>
    <w:p w:rsidR="00000000" w:rsidDel="00000000" w:rsidP="00000000" w:rsidRDefault="00000000" w:rsidRPr="00000000">
      <w:pPr>
        <w:numPr>
          <w:ilvl w:val="1"/>
          <w:numId w:val="34"/>
        </w:numPr>
        <w:spacing w:after="0" w:before="0" w:line="360" w:lineRule="auto"/>
        <w:ind w:left="840" w:hanging="360"/>
        <w:contextualSpacing w:val="1"/>
        <w:rPr>
          <w:rFonts w:ascii="Arial" w:cs="Arial" w:eastAsia="Arial" w:hAnsi="Arial"/>
        </w:rPr>
      </w:pPr>
      <w:r w:rsidDel="00000000" w:rsidR="00000000" w:rsidRPr="00000000">
        <w:rPr>
          <w:rFonts w:ascii="Arial" w:cs="Arial" w:eastAsia="Arial" w:hAnsi="Arial"/>
          <w:b w:val="0"/>
          <w:sz w:val="24"/>
          <w:szCs w:val="24"/>
          <w:rtl w:val="0"/>
        </w:rPr>
        <w:t xml:space="preserve">Universidades con programas acreditados.</w:t>
      </w:r>
    </w:p>
    <w:p w:rsidR="00000000" w:rsidDel="00000000" w:rsidP="00000000" w:rsidRDefault="00000000" w:rsidRPr="00000000">
      <w:pPr>
        <w:pStyle w:val="Heading3"/>
        <w:numPr>
          <w:ilvl w:val="2"/>
          <w:numId w:val="16"/>
        </w:numPr>
        <w:ind w:left="567" w:hanging="180"/>
        <w:rPr/>
      </w:pPr>
      <w:bookmarkStart w:colFirst="0" w:colLast="0" w:name="_4i7ojhp" w:id="21"/>
      <w:bookmarkEnd w:id="21"/>
      <w:r w:rsidDel="00000000" w:rsidR="00000000" w:rsidRPr="00000000">
        <w:rPr>
          <w:rtl w:val="0"/>
        </w:rPr>
        <w:t xml:space="preserve">Objetivos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Los objetivos del Plan de Capacitación se incluyen en la propuesta realizada, específicamente dentro de cada uno de los módulos creados. Ver Apéndice I.</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pStyle w:val="Heading3"/>
        <w:numPr>
          <w:ilvl w:val="2"/>
          <w:numId w:val="16"/>
        </w:numPr>
        <w:ind w:left="567" w:hanging="180"/>
        <w:rPr/>
      </w:pPr>
      <w:bookmarkStart w:colFirst="0" w:colLast="0" w:name="_2xcytpi" w:id="22"/>
      <w:bookmarkEnd w:id="22"/>
      <w:r w:rsidDel="00000000" w:rsidR="00000000" w:rsidRPr="00000000">
        <w:rPr>
          <w:rtl w:val="0"/>
        </w:rPr>
        <w:t xml:space="preserve">Prioridades de Gestión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El Plan de Capacitación Institucional se considera como una actividad de prioridad muy alta, fundamentalmente por el  nivel de importancia que tiene el tema de capacitación de  personal dentro del ITCR.</w:t>
      </w:r>
    </w:p>
    <w:p w:rsidR="00000000" w:rsidDel="00000000" w:rsidP="00000000" w:rsidRDefault="00000000" w:rsidRPr="00000000">
      <w:pPr>
        <w:pStyle w:val="Heading3"/>
        <w:numPr>
          <w:ilvl w:val="2"/>
          <w:numId w:val="16"/>
        </w:numPr>
        <w:ind w:left="567" w:hanging="180"/>
        <w:rPr/>
      </w:pPr>
      <w:bookmarkStart w:colFirst="0" w:colLast="0" w:name="_1ci93xb" w:id="23"/>
      <w:bookmarkEnd w:id="23"/>
      <w:r w:rsidDel="00000000" w:rsidR="00000000" w:rsidRPr="00000000">
        <w:rPr>
          <w:rtl w:val="0"/>
        </w:rPr>
        <w:t xml:space="preserve">Actividades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Dentro del Plan de Capacitación se detalla cada una de las actividades a realizar con el fin de lograr la meta propuesta.</w:t>
      </w:r>
    </w:p>
    <w:p w:rsidR="00000000" w:rsidDel="00000000" w:rsidP="00000000" w:rsidRDefault="00000000" w:rsidRPr="00000000">
      <w:pPr>
        <w:pStyle w:val="Heading3"/>
        <w:numPr>
          <w:ilvl w:val="2"/>
          <w:numId w:val="16"/>
        </w:numPr>
        <w:ind w:left="567" w:hanging="180"/>
        <w:rPr/>
      </w:pPr>
      <w:bookmarkStart w:colFirst="0" w:colLast="0" w:name="_3whwml4" w:id="24"/>
      <w:bookmarkEnd w:id="24"/>
      <w:r w:rsidDel="00000000" w:rsidR="00000000" w:rsidRPr="00000000">
        <w:rPr>
          <w:rtl w:val="0"/>
        </w:rPr>
        <w:t xml:space="preserve">Indicadores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El principal indicador utilizado al realizar y poner en práctica el Diagnóstico                                 de Necesidades de Capacitación será la cantidad de cursos desarrollados en cada una de las áreas.</w:t>
      </w:r>
    </w:p>
    <w:p w:rsidR="00000000" w:rsidDel="00000000" w:rsidP="00000000" w:rsidRDefault="00000000" w:rsidRPr="00000000">
      <w:pPr>
        <w:pStyle w:val="Heading3"/>
        <w:numPr>
          <w:ilvl w:val="1"/>
          <w:numId w:val="16"/>
        </w:numPr>
        <w:ind w:left="567" w:hanging="360"/>
        <w:rPr/>
      </w:pPr>
      <w:bookmarkStart w:colFirst="0" w:colLast="0" w:name="_2bn6wsx" w:id="25"/>
      <w:bookmarkEnd w:id="25"/>
      <w:r w:rsidDel="00000000" w:rsidR="00000000" w:rsidRPr="00000000">
        <w:rPr>
          <w:rtl w:val="0"/>
        </w:rPr>
        <w:t xml:space="preserve">Recursos Necesarios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En cuanto a los recursos necesarios para poner en marcha el Plan de   Capacitación Interna, es importante mencionar que existen aspectos fundamentales para propiciar la ejecución óptima del mismo, por ejemplo presupuesto, infraestructura como laboratorios de computación y salas alternas de capacitación, equipo audio visual, factor humano necesarios para atender cada una de las actividades propuestas.</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numPr>
          <w:ilvl w:val="0"/>
          <w:numId w:val="2"/>
        </w:numPr>
        <w:ind w:left="0" w:firstLine="0"/>
        <w:jc w:val="both"/>
        <w:rPr>
          <w:rFonts w:ascii="Arial" w:cs="Arial" w:eastAsia="Arial" w:hAnsi="Arial"/>
          <w:b w:val="1"/>
          <w:sz w:val="36"/>
          <w:szCs w:val="36"/>
        </w:rPr>
      </w:pPr>
      <w:bookmarkStart w:colFirst="0" w:colLast="0" w:name="_qsh70q" w:id="26"/>
      <w:bookmarkEnd w:id="26"/>
      <w:r w:rsidDel="00000000" w:rsidR="00000000" w:rsidRPr="00000000">
        <w:rPr>
          <w:rFonts w:ascii="Arial" w:cs="Arial" w:eastAsia="Arial" w:hAnsi="Arial"/>
          <w:sz w:val="36"/>
          <w:szCs w:val="36"/>
          <w:rtl w:val="0"/>
        </w:rPr>
        <w:t xml:space="preserve">Visión estratégica para la formación del Talento Humano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En vista de la necesidad de acreditar las carreras y de la situación académica del personal docente de la Institución, se hace necesario modificar sustancialmente los niveles de formación en postgrado y muy particularmente en el caso del doctorado. Actualmente los porcentajes de formación develan un porcentaje de tan sólo un 12 % de profesores con doctorado y un 13% con maestrías.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1"/>
          <w:color w:val="000000"/>
          <w:sz w:val="24"/>
          <w:szCs w:val="24"/>
          <w:rtl w:val="0"/>
        </w:rPr>
        <w:t xml:space="preserve">Objetivo Estratégico 1.</w:t>
      </w:r>
      <w:r w:rsidDel="00000000" w:rsidR="00000000" w:rsidRPr="00000000">
        <w:rPr>
          <w:rFonts w:ascii="Arial" w:cs="Arial" w:eastAsia="Arial" w:hAnsi="Arial"/>
          <w:b w:val="0"/>
          <w:color w:val="000000"/>
          <w:sz w:val="24"/>
          <w:szCs w:val="24"/>
          <w:rtl w:val="0"/>
        </w:rPr>
        <w:t xml:space="preserve">  </w:t>
      </w:r>
      <w:r w:rsidDel="00000000" w:rsidR="00000000" w:rsidRPr="00000000">
        <w:rPr>
          <w:rFonts w:ascii="Arial" w:cs="Arial" w:eastAsia="Arial" w:hAnsi="Arial"/>
          <w:b w:val="0"/>
          <w:i w:val="1"/>
          <w:color w:val="000000"/>
          <w:sz w:val="24"/>
          <w:szCs w:val="24"/>
          <w:rtl w:val="0"/>
        </w:rPr>
        <w:t xml:space="preserve">Fortalecer los programas de formación académicos en los campos de ciencia  y tecnología a nivel de posgrado.</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Acciones:</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Definir al área de la “Tecnología y Ciencias de la Ingeniería” como el área de conocimiento de prioridad 3.</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Definir el área de la “Tecnología y Ciencias de la Tierra” como el área de conocimiento de prioridad 2.</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Definir el área de la “Ciencias Económicas y Administración” como el área de conocimiento de prioridad 2.</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Definir el área de la “Educación y Tecnología” como el área de conocimiento de prioridad 1.</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Motivar adecuadamente al personal docente de estas áreas para despertar su interés a participar en estos programas.</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Crear las condiciones para facilitar el ingreso y permanencia de personal docente a nivel de doctorado en universidades e instituciones  en el exterior. Para el caso de profesores con limitaciones en este sentido, buscar las opciones virtuales o semi presenciales (sándwich) con universidades de prestigio en el exterior también. Contar con el apoyo de la Dirección de Cooperación en aspectos relacionados con este proceso.</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Asegurar los recursos  para garantizar la sostenibilidad financiera de este programa. </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Para el Programa de Capacitación Interna se visualizan cambios importantes, sobre todo ante el posible cambio de la administración del talento humano bajo el concepto de competencias laborales, lo cual implicará diferentes métodos y prioridades de detección de necesidades de capacitación,  así como el diseño de programas acordes a cada una de las competencias a solventar.</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Adicionalmente cada día, se reciben nuevas demandas de capacitación en temas mucho más innovadores, multidisciplinarios, de mayor demanda a nivel profesional.</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Por lo anterior, el Programa de Capacitación Interna deberá tener una visión innovadora, abierta al cambio, con la incorporación de tecnologías de información en el desarrollo de sus actividades, favoreciendo los procesos de multidisciplinariedad mediante el eficiente uso de los recursos.</w:t>
      </w:r>
    </w:p>
    <w:p w:rsidR="00000000" w:rsidDel="00000000" w:rsidP="00000000" w:rsidRDefault="00000000" w:rsidRPr="00000000">
      <w:r w:rsidDel="00000000" w:rsidR="00000000" w:rsidRPr="00000000">
        <w:br w:type="page"/>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36"/>
          <w:szCs w:val="36"/>
          <w:rtl w:val="0"/>
        </w:rPr>
        <w:t xml:space="preserve">Identificación de inversiones</w:t>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Para cada uno de los Objetivos Estratégicos se han identificado las actividades  según el Plan Anual Operativo 2012 y los recursos necesarios para lograr cada objetivo.</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Cuadro 7</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CAPACITACIÓN Y BECAS: INVERSIONES 2011</w:t>
      </w:r>
    </w:p>
    <w:tbl>
      <w:tblPr>
        <w:tblStyle w:val="Table9"/>
        <w:bidi w:val="0"/>
        <w:tblW w:w="9889.0" w:type="dxa"/>
        <w:jc w:val="left"/>
        <w:tblInd w:w="-115.0" w:type="dxa"/>
        <w:tblBorders>
          <w:top w:color="000000" w:space="0" w:sz="4" w:val="single"/>
          <w:bottom w:color="000000" w:space="0" w:sz="4" w:val="single"/>
          <w:insideH w:color="000000" w:space="0" w:sz="4" w:val="single"/>
          <w:insideV w:color="000000" w:space="0" w:sz="4" w:val="single"/>
        </w:tblBorders>
        <w:tblLayout w:type="fixed"/>
        <w:tblLook w:val="0400"/>
      </w:tblPr>
      <w:tblGrid>
        <w:gridCol w:w="5070"/>
        <w:gridCol w:w="2409"/>
        <w:gridCol w:w="2410"/>
        <w:tblGridChange w:id="0">
          <w:tblGrid>
            <w:gridCol w:w="5070"/>
            <w:gridCol w:w="2409"/>
            <w:gridCol w:w="2410"/>
          </w:tblGrid>
        </w:tblGridChange>
      </w:tblGrid>
      <w:tr>
        <w:trPr>
          <w:trHeight w:val="460" w:hRule="atLeast"/>
        </w:trPr>
        <w:tc>
          <w:tcPr>
            <w:vAlign w:val="center"/>
          </w:tcPr>
          <w:p w:rsidR="00000000" w:rsidDel="00000000" w:rsidP="00000000" w:rsidRDefault="00000000" w:rsidRPr="00000000">
            <w:pPr>
              <w:spacing w:after="180" w:before="0" w:line="276" w:lineRule="auto"/>
              <w:contextualSpacing w:val="0"/>
              <w:jc w:val="center"/>
            </w:pPr>
            <w:r w:rsidDel="00000000" w:rsidR="00000000" w:rsidRPr="00000000">
              <w:rPr>
                <w:rFonts w:ascii="Arial" w:cs="Arial" w:eastAsia="Arial" w:hAnsi="Arial"/>
                <w:b w:val="1"/>
                <w:color w:val="000000"/>
                <w:sz w:val="24"/>
                <w:szCs w:val="24"/>
                <w:rtl w:val="0"/>
              </w:rPr>
              <w:t xml:space="preserve">Objetivo Estratégico</w:t>
            </w:r>
          </w:p>
        </w:tc>
        <w:tc>
          <w:tcPr>
            <w:vAlign w:val="center"/>
          </w:tcPr>
          <w:p w:rsidR="00000000" w:rsidDel="00000000" w:rsidP="00000000" w:rsidRDefault="00000000" w:rsidRPr="00000000">
            <w:pPr>
              <w:spacing w:after="180" w:before="0" w:line="276" w:lineRule="auto"/>
              <w:contextualSpacing w:val="0"/>
              <w:jc w:val="center"/>
            </w:pPr>
            <w:r w:rsidDel="00000000" w:rsidR="00000000" w:rsidRPr="00000000">
              <w:rPr>
                <w:rFonts w:ascii="Arial" w:cs="Arial" w:eastAsia="Arial" w:hAnsi="Arial"/>
                <w:b w:val="1"/>
                <w:color w:val="000000"/>
                <w:sz w:val="24"/>
                <w:szCs w:val="24"/>
                <w:rtl w:val="0"/>
              </w:rPr>
              <w:t xml:space="preserve">Proyecto</w:t>
            </w:r>
          </w:p>
        </w:tc>
        <w:tc>
          <w:tcPr>
            <w:vAlign w:val="center"/>
          </w:tcPr>
          <w:p w:rsidR="00000000" w:rsidDel="00000000" w:rsidP="00000000" w:rsidRDefault="00000000" w:rsidRPr="00000000">
            <w:pPr>
              <w:spacing w:after="180" w:before="0" w:line="276" w:lineRule="auto"/>
              <w:contextualSpacing w:val="0"/>
              <w:jc w:val="center"/>
            </w:pPr>
            <w:r w:rsidDel="00000000" w:rsidR="00000000" w:rsidRPr="00000000">
              <w:rPr>
                <w:rFonts w:ascii="Arial" w:cs="Arial" w:eastAsia="Arial" w:hAnsi="Arial"/>
                <w:b w:val="1"/>
                <w:color w:val="000000"/>
                <w:sz w:val="24"/>
                <w:szCs w:val="24"/>
                <w:rtl w:val="0"/>
              </w:rPr>
              <w:t xml:space="preserve">Presupuesto Asignado</w:t>
            </w:r>
          </w:p>
        </w:tc>
      </w:tr>
      <w:tr>
        <w:trPr>
          <w:trHeight w:val="3140" w:hRule="atLeast"/>
        </w:trPr>
        <w:tc>
          <w:tcPr/>
          <w:p w:rsidR="00000000" w:rsidDel="00000000" w:rsidP="00000000" w:rsidRDefault="00000000" w:rsidRPr="00000000">
            <w:pPr>
              <w:numPr>
                <w:ilvl w:val="0"/>
                <w:numId w:val="22"/>
              </w:numPr>
              <w:spacing w:after="180" w:before="0" w:line="276" w:lineRule="auto"/>
              <w:ind w:left="360" w:hanging="36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Contar con procesos administrativos y de apoyo a la vida estudiantil ágiles, flexibles, oportunos y de calidad para el desarrollo de las  actividades académicas.</w:t>
            </w:r>
          </w:p>
          <w:p w:rsidR="00000000" w:rsidDel="00000000" w:rsidP="00000000" w:rsidRDefault="00000000" w:rsidRPr="00000000">
            <w:pPr>
              <w:numPr>
                <w:ilvl w:val="0"/>
                <w:numId w:val="22"/>
              </w:numPr>
              <w:spacing w:after="180" w:before="0" w:line="276" w:lineRule="auto"/>
              <w:ind w:left="360" w:hanging="36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Desarrollar el talento humano orientado hacia la excelencia académica  promoviendo enfoques interdisciplinarios, multidisciplinarios y transdisciplinarios</w:t>
            </w:r>
          </w:p>
          <w:p w:rsidR="00000000" w:rsidDel="00000000" w:rsidP="00000000" w:rsidRDefault="00000000" w:rsidRPr="00000000">
            <w:pPr>
              <w:spacing w:after="180" w:before="0" w:line="276" w:lineRule="auto"/>
              <w:contextualSpacing w:val="0"/>
              <w:jc w:val="both"/>
            </w:pPr>
            <w:r w:rsidDel="00000000" w:rsidR="00000000" w:rsidRPr="00000000">
              <w:rPr>
                <w:rtl w:val="0"/>
              </w:rPr>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Plan de Becas 2012. </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Ver Apéndice I</w:t>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tl w:val="0"/>
              </w:rPr>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¢440.750.000,0</w:t>
            </w:r>
          </w:p>
        </w:tc>
      </w:tr>
      <w:tr>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6. Contar con procesos administrativos y de apoyo a la vida estudiantil ágiles, flexibles, oportunos y de calidad para el desarrollo de las  actividades</w:t>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Plan de Capacitación 2012. Ver Apéndice I</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Sub Comisión Inter Universitaria de Formulación y Evaluación de Proyectos </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Sub Comisión de Preparación para la Jubilación</w:t>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¢65,707.200.00</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numPr>
          <w:ilvl w:val="0"/>
          <w:numId w:val="2"/>
        </w:numPr>
        <w:ind w:left="0" w:firstLine="0"/>
        <w:rPr>
          <w:rFonts w:ascii="Arial" w:cs="Arial" w:eastAsia="Arial" w:hAnsi="Arial"/>
          <w:b w:val="1"/>
          <w:sz w:val="36"/>
          <w:szCs w:val="36"/>
        </w:rPr>
      </w:pPr>
      <w:bookmarkStart w:colFirst="0" w:colLast="0" w:name="_3as4poj" w:id="27"/>
      <w:bookmarkEnd w:id="27"/>
      <w:r w:rsidDel="00000000" w:rsidR="00000000" w:rsidRPr="00000000">
        <w:rPr>
          <w:rFonts w:ascii="Arial" w:cs="Arial" w:eastAsia="Arial" w:hAnsi="Arial"/>
          <w:sz w:val="36"/>
          <w:szCs w:val="36"/>
          <w:rtl w:val="0"/>
        </w:rPr>
        <w:t xml:space="preserve">Proyectos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4"/>
          <w:szCs w:val="24"/>
          <w:rtl w:val="0"/>
        </w:rPr>
        <w:t xml:space="preserve">De acuerdo con los requerimientos para el desarrollo del Talento identificados por cada uno de los objetivos estratégicos, a continuación se enlistan de manera global los proyectos y sus áreas de influencia.</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Cuadro 8</w:t>
      </w:r>
    </w:p>
    <w:p w:rsidR="00000000" w:rsidDel="00000000" w:rsidP="00000000" w:rsidRDefault="00000000" w:rsidRPr="00000000">
      <w:pPr>
        <w:spacing w:after="0" w:before="0" w:line="360" w:lineRule="auto"/>
        <w:contextualSpacing w:val="0"/>
        <w:jc w:val="center"/>
      </w:pPr>
      <w:r w:rsidDel="00000000" w:rsidR="00000000" w:rsidRPr="00000000">
        <w:rPr>
          <w:rFonts w:ascii="Arial" w:cs="Arial" w:eastAsia="Arial" w:hAnsi="Arial"/>
          <w:b w:val="1"/>
          <w:color w:val="000000"/>
          <w:sz w:val="20"/>
          <w:szCs w:val="20"/>
          <w:rtl w:val="0"/>
        </w:rPr>
        <w:t xml:space="preserve">CAPACITACIÓN Y BECAS: PROYECTOS Y ACTIVIDADES 2012</w:t>
      </w:r>
    </w:p>
    <w:tbl>
      <w:tblPr>
        <w:tblStyle w:val="Table10"/>
        <w:bidi w:val="0"/>
        <w:tblW w:w="8978.0" w:type="dxa"/>
        <w:jc w:val="center"/>
        <w:tblInd w:w="-115.0" w:type="dxa"/>
        <w:tblBorders>
          <w:top w:color="000000" w:space="0" w:sz="4" w:val="single"/>
          <w:bottom w:color="000000" w:space="0" w:sz="4" w:val="single"/>
          <w:insideH w:color="000000" w:space="0" w:sz="4" w:val="single"/>
          <w:insideV w:color="000000" w:space="0" w:sz="4" w:val="single"/>
        </w:tblBorders>
        <w:tblLayout w:type="fixed"/>
        <w:tblLook w:val="0400"/>
      </w:tblPr>
      <w:tblGrid>
        <w:gridCol w:w="2992"/>
        <w:gridCol w:w="2993"/>
        <w:gridCol w:w="2993"/>
        <w:tblGridChange w:id="0">
          <w:tblGrid>
            <w:gridCol w:w="2992"/>
            <w:gridCol w:w="2993"/>
            <w:gridCol w:w="2993"/>
          </w:tblGrid>
        </w:tblGridChange>
      </w:tblGrid>
      <w:tr>
        <w:tc>
          <w:tcPr>
            <w:vAlign w:val="bottom"/>
          </w:tcPr>
          <w:p w:rsidR="00000000" w:rsidDel="00000000" w:rsidP="00000000" w:rsidRDefault="00000000" w:rsidRPr="00000000">
            <w:pPr>
              <w:spacing w:after="180" w:before="0" w:line="276" w:lineRule="auto"/>
              <w:contextualSpacing w:val="0"/>
              <w:jc w:val="center"/>
            </w:pPr>
            <w:r w:rsidDel="00000000" w:rsidR="00000000" w:rsidRPr="00000000">
              <w:rPr>
                <w:rFonts w:ascii="Arial" w:cs="Arial" w:eastAsia="Arial" w:hAnsi="Arial"/>
                <w:b w:val="1"/>
                <w:color w:val="000000"/>
                <w:sz w:val="24"/>
                <w:szCs w:val="24"/>
                <w:rtl w:val="0"/>
              </w:rPr>
              <w:t xml:space="preserve">Proyecto</w:t>
            </w:r>
          </w:p>
        </w:tc>
        <w:tc>
          <w:tcPr>
            <w:vAlign w:val="bottom"/>
          </w:tcPr>
          <w:p w:rsidR="00000000" w:rsidDel="00000000" w:rsidP="00000000" w:rsidRDefault="00000000" w:rsidRPr="00000000">
            <w:pPr>
              <w:spacing w:after="180" w:before="0" w:line="276" w:lineRule="auto"/>
              <w:contextualSpacing w:val="0"/>
              <w:jc w:val="center"/>
            </w:pPr>
            <w:r w:rsidDel="00000000" w:rsidR="00000000" w:rsidRPr="00000000">
              <w:rPr>
                <w:rFonts w:ascii="Arial" w:cs="Arial" w:eastAsia="Arial" w:hAnsi="Arial"/>
                <w:b w:val="1"/>
                <w:color w:val="000000"/>
                <w:sz w:val="24"/>
                <w:szCs w:val="24"/>
                <w:rtl w:val="0"/>
              </w:rPr>
              <w:t xml:space="preserve">Actividades</w:t>
            </w:r>
          </w:p>
        </w:tc>
        <w:tc>
          <w:tcPr>
            <w:vAlign w:val="bottom"/>
          </w:tcPr>
          <w:p w:rsidR="00000000" w:rsidDel="00000000" w:rsidP="00000000" w:rsidRDefault="00000000" w:rsidRPr="00000000">
            <w:pPr>
              <w:spacing w:after="180" w:before="0" w:line="276" w:lineRule="auto"/>
              <w:contextualSpacing w:val="0"/>
              <w:jc w:val="center"/>
            </w:pPr>
            <w:r w:rsidDel="00000000" w:rsidR="00000000" w:rsidRPr="00000000">
              <w:rPr>
                <w:rFonts w:ascii="Arial" w:cs="Arial" w:eastAsia="Arial" w:hAnsi="Arial"/>
                <w:b w:val="1"/>
                <w:color w:val="000000"/>
                <w:sz w:val="24"/>
                <w:szCs w:val="24"/>
                <w:rtl w:val="0"/>
              </w:rPr>
              <w:t xml:space="preserve">Periodo</w:t>
            </w:r>
          </w:p>
        </w:tc>
      </w:tr>
      <w:tr>
        <w:trPr>
          <w:trHeight w:val="1920" w:hRule="atLeast"/>
        </w:trPr>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Plan de Becas 2012. Ver Apéndice I </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Ver Figura 6: Matriz de Proyectos </w:t>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4.  Implementar los planes de Capacitación Interna y de Becas producto del Diagnóstico de necesidades de Becas- Funcionarios y Capacitación interna</w:t>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I y II Semestre 2012</w:t>
            </w:r>
          </w:p>
        </w:tc>
      </w:tr>
      <w:tr>
        <w:trPr>
          <w:trHeight w:val="2060" w:hRule="atLeast"/>
        </w:trPr>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Plan de Capacitación 2012. Ver Apéndice I</w:t>
            </w:r>
          </w:p>
          <w:p w:rsidR="00000000" w:rsidDel="00000000" w:rsidP="00000000" w:rsidRDefault="00000000" w:rsidRPr="00000000">
            <w:pPr>
              <w:spacing w:after="180" w:before="0" w:line="276" w:lineRule="auto"/>
              <w:contextualSpacing w:val="0"/>
              <w:jc w:val="both"/>
            </w:pPr>
            <w:r w:rsidDel="00000000" w:rsidR="00000000" w:rsidRPr="00000000">
              <w:rPr>
                <w:rtl w:val="0"/>
              </w:rPr>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4.  Implementar los planes de Capacitación Interna y de Becas producto del Diagnóstico de necesidades de Becas- Funcionarios y Capacitación interna</w:t>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Según lo indicado en el Plan de Capacitación</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Ver Apéndice I</w:t>
            </w:r>
          </w:p>
        </w:tc>
      </w:tr>
      <w:tr>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Sub Comisión Inter Universitaria de Formulación y Evaluación de Proyectos </w:t>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6.  Incorporar en el Plan de Capacitación Interna el 100% de las actividades planeadas por parte de la Comisión Interuniversitaria</w:t>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I y II Semestre 2012</w:t>
            </w:r>
          </w:p>
        </w:tc>
      </w:tr>
      <w:tr>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Sub Comisión de Preparación para la Jubilación</w:t>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2.</w:t>
            </w:r>
            <w:r w:rsidDel="00000000" w:rsidR="00000000" w:rsidRPr="00000000">
              <w:rPr>
                <w:rFonts w:ascii="Helvetica Neue" w:cs="Helvetica Neue" w:eastAsia="Helvetica Neue" w:hAnsi="Helvetica Neue"/>
                <w:b w:val="0"/>
                <w:color w:val="000000"/>
                <w:sz w:val="24"/>
                <w:szCs w:val="24"/>
                <w:rtl w:val="0"/>
              </w:rPr>
              <w:t xml:space="preserve"> </w:t>
            </w:r>
            <w:r w:rsidDel="00000000" w:rsidR="00000000" w:rsidRPr="00000000">
              <w:rPr>
                <w:rFonts w:ascii="Arial" w:cs="Arial" w:eastAsia="Arial" w:hAnsi="Arial"/>
                <w:b w:val="0"/>
                <w:color w:val="000000"/>
                <w:sz w:val="24"/>
                <w:szCs w:val="24"/>
                <w:rtl w:val="0"/>
              </w:rPr>
              <w:t xml:space="preserve">Participar o atender:</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-Comisión Interuniversitaria de Preparación para la Jubilación.</w:t>
            </w:r>
          </w:p>
        </w:tc>
        <w:tc>
          <w:tcPr/>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I y II Semestre 2012</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5840" w:w="12240"/>
          <w:pgMar w:bottom="1417" w:top="1417" w:left="1701" w:right="1701"/>
        </w:sectP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Figura 6</w:t>
      </w:r>
      <w:r w:rsidDel="00000000" w:rsidR="00000000" w:rsidRPr="00000000">
        <w:drawing>
          <wp:inline distB="0" distT="0" distL="0" distR="0">
            <wp:extent cx="7953375" cy="4869776"/>
            <wp:effectExtent b="0" l="0" r="0" t="0"/>
            <wp:docPr id="3" name="image08.png"/>
            <a:graphic>
              <a:graphicData uri="http://schemas.openxmlformats.org/drawingml/2006/picture">
                <pic:pic>
                  <pic:nvPicPr>
                    <pic:cNvPr id="0" name="image08.png"/>
                    <pic:cNvPicPr preferRelativeResize="0"/>
                  </pic:nvPicPr>
                  <pic:blipFill>
                    <a:blip r:embed="rId13"/>
                    <a:srcRect b="0" l="0" r="0" t="0"/>
                    <a:stretch>
                      <a:fillRect/>
                    </a:stretch>
                  </pic:blipFill>
                  <pic:spPr>
                    <a:xfrm>
                      <a:off x="0" y="0"/>
                      <a:ext cx="7953375" cy="4869776"/>
                    </a:xfrm>
                    <a:prstGeom prst="rect"/>
                    <a:ln/>
                  </pic:spPr>
                </pic:pic>
              </a:graphicData>
            </a:graphic>
          </wp:inline>
        </w:drawing>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5840" w:w="12240"/>
          <w:pgMar w:bottom="1417" w:top="1417" w:left="1701" w:right="1701"/>
        </w:sectP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0" distT="0" distL="0" distR="0">
            <wp:extent cx="8715375" cy="4962525"/>
            <wp:effectExtent b="0" l="0" r="0" t="0"/>
            <wp:docPr id="5"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8715375" cy="49625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type w:val="continuous"/>
          <w:pgSz w:h="15840" w:w="12240"/>
          <w:pgMar w:bottom="1417" w:top="1417" w:left="1701" w:right="1701"/>
        </w:sectP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36"/>
          <w:szCs w:val="36"/>
          <w:rtl w:val="0"/>
        </w:rPr>
        <w:t xml:space="preserve">Propuesta de financiamiento</w:t>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El Programa de Becas tiene dentro de sus fuentes de financiamiento, fuentes internas y algunas externas tales como: </w:t>
      </w:r>
    </w:p>
    <w:p w:rsidR="00000000" w:rsidDel="00000000" w:rsidP="00000000" w:rsidRDefault="00000000" w:rsidRPr="00000000">
      <w:pPr>
        <w:numPr>
          <w:ilvl w:val="0"/>
          <w:numId w:val="14"/>
        </w:numPr>
        <w:spacing w:after="180" w:before="0" w:line="276" w:lineRule="auto"/>
        <w:ind w:left="432" w:hanging="432"/>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Fondo del Sistema de CONARE</w:t>
      </w:r>
    </w:p>
    <w:p w:rsidR="00000000" w:rsidDel="00000000" w:rsidP="00000000" w:rsidRDefault="00000000" w:rsidRPr="00000000">
      <w:pPr>
        <w:numPr>
          <w:ilvl w:val="1"/>
          <w:numId w:val="14"/>
        </w:numPr>
        <w:spacing w:after="180" w:before="0" w:line="276" w:lineRule="auto"/>
        <w:ind w:left="1144" w:hanging="577"/>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Otorgamiento de cuartos de tiempo</w:t>
      </w:r>
    </w:p>
    <w:p w:rsidR="00000000" w:rsidDel="00000000" w:rsidP="00000000" w:rsidRDefault="00000000" w:rsidRPr="00000000">
      <w:pPr>
        <w:numPr>
          <w:ilvl w:val="0"/>
          <w:numId w:val="3"/>
        </w:numPr>
        <w:spacing w:line="276" w:lineRule="auto"/>
        <w:ind w:left="786" w:hanging="360"/>
        <w:jc w:val="both"/>
        <w:rPr/>
      </w:pPr>
      <w:r w:rsidDel="00000000" w:rsidR="00000000" w:rsidRPr="00000000">
        <w:rPr>
          <w:rFonts w:ascii="Arial" w:cs="Arial" w:eastAsia="Arial" w:hAnsi="Arial"/>
          <w:rtl w:val="0"/>
        </w:rPr>
        <w:t xml:space="preserve">El Consejo Institucional acordó en la Sesión Ordinaria No. 2479, Artículo 14, del 07 de setiembre de 2006, crear 9 plazas académicas de manera temporal financiadas con el Fondo del Sistema de Consejo Nacional de Rectores (CONARE).</w:t>
      </w:r>
    </w:p>
    <w:p w:rsidR="00000000" w:rsidDel="00000000" w:rsidP="00000000" w:rsidRDefault="00000000" w:rsidRPr="00000000">
      <w:pPr>
        <w:spacing w:line="276" w:lineRule="auto"/>
        <w:ind w:left="426" w:firstLine="0"/>
        <w:contextualSpacing w:val="0"/>
        <w:jc w:val="both"/>
      </w:pPr>
      <w:r w:rsidDel="00000000" w:rsidR="00000000" w:rsidRPr="00000000">
        <w:rPr>
          <w:rtl w:val="0"/>
        </w:rPr>
      </w:r>
    </w:p>
    <w:p w:rsidR="00000000" w:rsidDel="00000000" w:rsidP="00000000" w:rsidRDefault="00000000" w:rsidRPr="00000000">
      <w:pPr>
        <w:numPr>
          <w:ilvl w:val="0"/>
          <w:numId w:val="3"/>
        </w:numPr>
        <w:spacing w:line="276" w:lineRule="auto"/>
        <w:ind w:left="786" w:hanging="360"/>
        <w:jc w:val="both"/>
        <w:rPr/>
      </w:pPr>
      <w:r w:rsidDel="00000000" w:rsidR="00000000" w:rsidRPr="00000000">
        <w:rPr>
          <w:rFonts w:ascii="Arial" w:cs="Arial" w:eastAsia="Arial" w:hAnsi="Arial"/>
          <w:rtl w:val="0"/>
        </w:rPr>
        <w:t xml:space="preserve">Cada año, el Consejo Institucional aprueba la renovación de dichas plazas para ser utilizadas solamente para funcionarios (as) que se encuentran realizando estudios de maestría y postgrado.</w:t>
      </w:r>
    </w:p>
    <w:p w:rsidR="00000000" w:rsidDel="00000000" w:rsidP="00000000" w:rsidRDefault="00000000" w:rsidRPr="00000000">
      <w:pPr>
        <w:spacing w:line="276"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3"/>
        </w:numPr>
        <w:spacing w:line="276" w:lineRule="auto"/>
        <w:ind w:left="786" w:hanging="360"/>
        <w:jc w:val="both"/>
        <w:rPr/>
      </w:pPr>
      <w:r w:rsidDel="00000000" w:rsidR="00000000" w:rsidRPr="00000000">
        <w:rPr>
          <w:rFonts w:ascii="Arial" w:cs="Arial" w:eastAsia="Arial" w:hAnsi="Arial"/>
          <w:rtl w:val="0"/>
        </w:rPr>
        <w:t xml:space="preserve">Es por ello que el  Comité de Becas aprueba desde el año 2006, a los (as) funcionarios (as) que están realizando estudios de maestría y doctorado, un ¼ de tiempo para la dedicación a las actividades relacionadas con su postgrado.</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1"/>
          <w:numId w:val="14"/>
        </w:numPr>
        <w:spacing w:after="180" w:before="0" w:line="276" w:lineRule="auto"/>
        <w:ind w:left="1144" w:hanging="576"/>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Idioma Inglés </w:t>
      </w:r>
    </w:p>
    <w:p w:rsidR="00000000" w:rsidDel="00000000" w:rsidP="00000000" w:rsidRDefault="00000000" w:rsidRPr="00000000">
      <w:pPr>
        <w:numPr>
          <w:ilvl w:val="0"/>
          <w:numId w:val="3"/>
        </w:numPr>
        <w:spacing w:line="276" w:lineRule="auto"/>
        <w:ind w:left="786" w:hanging="360"/>
        <w:jc w:val="both"/>
        <w:rPr/>
      </w:pPr>
      <w:r w:rsidDel="00000000" w:rsidR="00000000" w:rsidRPr="00000000">
        <w:rPr>
          <w:rFonts w:ascii="Arial" w:cs="Arial" w:eastAsia="Arial" w:hAnsi="Arial"/>
          <w:rtl w:val="0"/>
        </w:rPr>
        <w:t xml:space="preserve">CONARE financia becas para realizar estudios del fortalecimiento del idioma inglés.</w:t>
      </w:r>
    </w:p>
    <w:p w:rsidR="00000000" w:rsidDel="00000000" w:rsidP="00000000" w:rsidRDefault="00000000" w:rsidRPr="00000000">
      <w:pPr>
        <w:spacing w:line="276" w:lineRule="auto"/>
        <w:ind w:left="786" w:firstLine="0"/>
        <w:contextualSpacing w:val="0"/>
        <w:jc w:val="both"/>
      </w:pPr>
      <w:r w:rsidDel="00000000" w:rsidR="00000000" w:rsidRPr="00000000">
        <w:rPr>
          <w:rtl w:val="0"/>
        </w:rPr>
      </w:r>
    </w:p>
    <w:p w:rsidR="00000000" w:rsidDel="00000000" w:rsidP="00000000" w:rsidRDefault="00000000" w:rsidRPr="00000000">
      <w:pPr>
        <w:numPr>
          <w:ilvl w:val="1"/>
          <w:numId w:val="14"/>
        </w:numPr>
        <w:spacing w:after="180" w:before="0" w:line="276" w:lineRule="auto"/>
        <w:ind w:left="1144" w:hanging="576"/>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Fondos del convenio CONARE- Universidad de Valencia España</w:t>
      </w:r>
    </w:p>
    <w:p w:rsidR="00000000" w:rsidDel="00000000" w:rsidP="00000000" w:rsidRDefault="00000000" w:rsidRPr="00000000">
      <w:pPr>
        <w:numPr>
          <w:ilvl w:val="0"/>
          <w:numId w:val="7"/>
        </w:numPr>
        <w:spacing w:after="0" w:before="0" w:line="276"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Este programa dota a los becarios de facilidades complementarias para realizar sus estudios doctorales</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2. Fondos Ministerio Ciencia y Tecnología (MICIT)</w:t>
      </w:r>
    </w:p>
    <w:p w:rsidR="00000000" w:rsidDel="00000000" w:rsidP="00000000" w:rsidRDefault="00000000" w:rsidRPr="00000000">
      <w:pPr>
        <w:numPr>
          <w:ilvl w:val="0"/>
          <w:numId w:val="5"/>
        </w:numPr>
        <w:spacing w:after="0" w:before="0" w:line="276"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En este caso, cada funcionario (a) solicita directamente al MICIT ayuda económica complementaria para realizar estudios de postgrado, así como para cursos en el exterior.</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rtl w:val="0"/>
        </w:rPr>
        <w:t xml:space="preserve">3. Fondos propios de la institución</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7"/>
        </w:numPr>
        <w:spacing w:after="0" w:before="0" w:line="276"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La institución asigna cada año al Programa de Becas un monto sustancial para atender las necesidades de formación y capacitación de los (as) funcionarios (as).</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10"/>
        </w:numPr>
        <w:spacing w:after="0" w:before="0" w:line="276" w:lineRule="auto"/>
        <w:ind w:left="360" w:hanging="360"/>
        <w:contextualSpacing w:val="1"/>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Programa de Doctorado en Ciencias Naturales para el Desarrollo (DOCINADE)</w:t>
      </w:r>
    </w:p>
    <w:p w:rsidR="00000000" w:rsidDel="00000000" w:rsidP="00000000" w:rsidRDefault="00000000" w:rsidRPr="00000000">
      <w:pPr>
        <w:spacing w:after="0" w:before="0" w:line="276"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7"/>
        </w:numPr>
        <w:spacing w:after="0" w:before="0" w:line="276"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Este programa es autofinanciado, en el cual se otorgan becas a las universidades estatales participantes en el Programa.</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10"/>
        </w:numPr>
        <w:spacing w:after="0" w:before="0" w:line="276" w:lineRule="auto"/>
        <w:ind w:left="360" w:hanging="360"/>
        <w:contextualSpacing w:val="1"/>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Fondos Parciales por parte del Servicio Alemán de Intercambio Académico (DAAD)</w:t>
      </w:r>
    </w:p>
    <w:p w:rsidR="00000000" w:rsidDel="00000000" w:rsidP="00000000" w:rsidRDefault="00000000" w:rsidRPr="00000000">
      <w:pPr>
        <w:spacing w:after="0" w:before="0" w:line="276"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7"/>
        </w:numPr>
        <w:spacing w:after="0" w:before="0" w:line="276"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Los estudiantes  becados por medio del convenio CONARE – DAAD, reciben un subsidio de esta entidad.</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0"/>
        </w:numPr>
        <w:spacing w:after="0" w:before="0" w:line="276" w:lineRule="auto"/>
        <w:ind w:left="360" w:hanging="360"/>
        <w:contextualSpacing w:val="1"/>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Otros fondos provenientes de Gobiernos o entidades internacionales que ofrecen becas parciales, tanto para posgrados como para cursos de corta duración en el exterior.</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4"/>
          <w:szCs w:val="24"/>
          <w:rtl w:val="0"/>
        </w:rPr>
        <w:t xml:space="preserve">El Programa de Capacitación Interna tiene dentro de sus fuentes de financiamiento, fuentes internas y algunas externas como por ejemplo: </w:t>
      </w:r>
    </w:p>
    <w:p w:rsidR="00000000" w:rsidDel="00000000" w:rsidP="00000000" w:rsidRDefault="00000000" w:rsidRPr="00000000">
      <w:pPr>
        <w:numPr>
          <w:ilvl w:val="0"/>
          <w:numId w:val="12"/>
        </w:numPr>
        <w:spacing w:after="0" w:before="0" w:line="276" w:lineRule="auto"/>
        <w:ind w:left="360" w:hanging="360"/>
        <w:contextualSpacing w:val="1"/>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Fondos propios</w:t>
      </w:r>
    </w:p>
    <w:p w:rsidR="00000000" w:rsidDel="00000000" w:rsidP="00000000" w:rsidRDefault="00000000" w:rsidRPr="00000000">
      <w:pPr>
        <w:spacing w:after="0" w:before="0" w:line="276"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21"/>
        </w:numPr>
        <w:spacing w:after="0" w:before="0" w:line="276"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Para el caso del Programa de Capacitación Interna, las fuentes de financiamiento son internas en su mayoría. </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12"/>
        </w:numPr>
        <w:spacing w:after="0" w:before="0" w:line="276" w:lineRule="auto"/>
        <w:ind w:left="360" w:hanging="360"/>
        <w:contextualSpacing w:val="1"/>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Fondos del sistema</w:t>
      </w:r>
    </w:p>
    <w:p w:rsidR="00000000" w:rsidDel="00000000" w:rsidP="00000000" w:rsidRDefault="00000000" w:rsidRPr="00000000">
      <w:pPr>
        <w:spacing w:after="0" w:before="0" w:line="276"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21"/>
        </w:numPr>
        <w:spacing w:after="0" w:before="0" w:line="276"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Adicional a nivel inter universitario, desde el año 2007 el Programa participa en un proyecto adscrito a la Vicerrectoría de Investigación y Extensión, cuyo fin es atender las necesidades de capacitación en el área de acción social de las diferentes universidades estatales y cuyos fondos provienen del Fondos del Sistema de CONARE. </w:t>
      </w:r>
    </w:p>
    <w:p w:rsidR="00000000" w:rsidDel="00000000" w:rsidP="00000000" w:rsidRDefault="00000000" w:rsidRPr="00000000">
      <w:pPr>
        <w:spacing w:after="0" w:before="0" w:line="276" w:lineRule="auto"/>
        <w:ind w:left="720" w:firstLine="0"/>
        <w:contextualSpacing w:val="0"/>
        <w:jc w:val="both"/>
      </w:pPr>
      <w:r w:rsidDel="00000000" w:rsidR="00000000" w:rsidRPr="00000000">
        <w:rPr>
          <w:rtl w:val="0"/>
        </w:rPr>
      </w:r>
    </w:p>
    <w:p w:rsidR="00000000" w:rsidDel="00000000" w:rsidP="00000000" w:rsidRDefault="00000000" w:rsidRPr="00000000">
      <w:r w:rsidDel="00000000" w:rsidR="00000000" w:rsidRPr="00000000">
        <w:rPr>
          <w:rFonts w:ascii="Arial" w:cs="Arial" w:eastAsia="Arial" w:hAnsi="Arial"/>
          <w:b w:val="0"/>
          <w:color w:val="000000"/>
          <w:sz w:val="24"/>
          <w:szCs w:val="24"/>
          <w:rtl w:val="0"/>
        </w:rPr>
        <w:t xml:space="preserve">De igual forma, desde el año 2006 se trabaja a nivel inter universitario el proyecto de Preparación para la Jubilación como parte de la Sub Comisión de la Persona Adulta Mayor, a quien se le asignan Fondos del Sistema de CONARE.</w:t>
      </w:r>
      <w:r w:rsidDel="00000000" w:rsidR="00000000" w:rsidRPr="00000000">
        <w:br w:type="page"/>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36"/>
          <w:szCs w:val="36"/>
          <w:rtl w:val="0"/>
        </w:rPr>
        <w:t xml:space="preserve">Recomendaciones</w:t>
      </w: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Crear las condiciones para facilitar la contratación de personal formado en el exterior con nivel de doctorado y maestría.</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Crear los mecanismos administrativos y financieros para implementar la prestación futura de servicios  para estudiantes talentosos de la institución mediante contratos de prestación futura de servicios.</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Crear los mecanismos administrativos y financieros para implementar la prestación futura de servicios  para estudiantes recién graduados que se encuentran en estudios en el exterior. </w:t>
      </w:r>
    </w:p>
    <w:p w:rsidR="00000000" w:rsidDel="00000000" w:rsidP="00000000" w:rsidRDefault="00000000" w:rsidRPr="00000000">
      <w:pPr>
        <w:numPr>
          <w:ilvl w:val="0"/>
          <w:numId w:val="1"/>
        </w:numPr>
        <w:spacing w:after="180" w:before="0" w:line="276" w:lineRule="auto"/>
        <w:ind w:left="720" w:hanging="360"/>
        <w:jc w:val="both"/>
        <w:rPr>
          <w:b w:val="0"/>
          <w:color w:val="000000"/>
          <w:sz w:val="24"/>
          <w:szCs w:val="24"/>
        </w:rPr>
      </w:pPr>
      <w:r w:rsidDel="00000000" w:rsidR="00000000" w:rsidRPr="00000000">
        <w:rPr>
          <w:rFonts w:ascii="Arial" w:cs="Arial" w:eastAsia="Arial" w:hAnsi="Arial"/>
          <w:b w:val="0"/>
          <w:color w:val="000000"/>
          <w:sz w:val="24"/>
          <w:szCs w:val="24"/>
          <w:rtl w:val="0"/>
        </w:rPr>
        <w:t xml:space="preserve">Mantener la asignación de forma ascendente del presupuesto requerido para atender las necesidades de Capacitación Interna acordes al Plan de dicho Programa.</w:t>
      </w:r>
    </w:p>
    <w:p w:rsidR="00000000" w:rsidDel="00000000" w:rsidP="00000000" w:rsidRDefault="00000000" w:rsidRPr="00000000">
      <w:r w:rsidDel="00000000" w:rsidR="00000000" w:rsidRPr="00000000">
        <w:br w:type="page"/>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36"/>
          <w:szCs w:val="36"/>
          <w:rtl w:val="0"/>
        </w:rPr>
        <w:t xml:space="preserve">Bibliografía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2"/>
          <w:szCs w:val="22"/>
          <w:rtl w:val="0"/>
        </w:rPr>
        <w:t xml:space="preserve">Ministerio de Planificación Nacional y Política Económica. (2010). Plan Nacional de Desarrollo 2011-2014 (Presentación entregada y presentada en la Comisión de Enlace). San José: 41 diapositivas.</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2"/>
          <w:szCs w:val="22"/>
          <w:rtl w:val="0"/>
        </w:rPr>
        <w:t xml:space="preserve">C.R. Constitución, 1949. Constitución política de la República de Costa Rica. San José: Imprenta Nacional, 1988.</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2"/>
          <w:szCs w:val="22"/>
          <w:rtl w:val="0"/>
        </w:rPr>
        <w:t xml:space="preserve">Oficina de Planificación de la Educación Superior. (2010). Plan Nacional de la Educación Superior Universitaria Estatal 2011 - 2015. Consejo Nacional de Rectores. Costa Rica.</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2"/>
          <w:szCs w:val="22"/>
          <w:rtl w:val="0"/>
        </w:rPr>
        <w:t xml:space="preserve">Asamblea Legislativa de Costa Rica. Ley 4777: Creación del Instituto Tecnológico de Costa Rica. Costa Rica, 1971.</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2"/>
          <w:szCs w:val="22"/>
          <w:rtl w:val="0"/>
        </w:rPr>
        <w:t xml:space="preserve">Oficina de Planificación Institucional (2010). Plan Anual Operativo 2011. Instituto Tecnológico de Costa Rica. Costa Rica, 2010.</w:t>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2"/>
          <w:szCs w:val="22"/>
          <w:rtl w:val="0"/>
        </w:rPr>
        <w:t xml:space="preserve">Contraloría General de la República (2009). 6 de febrero de 2009. Normas de Control Interno para el Sector Público. Normas del Sistema de Control Interno. La Gaceta No. 26</w:t>
      </w:r>
    </w:p>
    <w:p w:rsidR="00000000" w:rsidDel="00000000" w:rsidP="00000000" w:rsidRDefault="00000000" w:rsidRPr="00000000">
      <w:pPr>
        <w:spacing w:after="200" w:before="0" w:line="252.00000000000003" w:lineRule="auto"/>
        <w:contextualSpacing w:val="0"/>
      </w:pPr>
      <w:r w:rsidDel="00000000" w:rsidR="00000000" w:rsidRPr="00000000">
        <w:rPr>
          <w:rFonts w:ascii="Arial" w:cs="Arial" w:eastAsia="Arial" w:hAnsi="Arial"/>
          <w:b w:val="0"/>
          <w:color w:val="000000"/>
          <w:sz w:val="22"/>
          <w:szCs w:val="22"/>
          <w:rtl w:val="0"/>
        </w:rPr>
        <w:t xml:space="preserve">Reglamento del Proceso de Planificación Institucional y Normas de Operación del Consejo de Planificación Institucional (2008). Consejo Institucional, No. 2589. Instituto Tecnológico de Costa Rica. Costa Rica. </w:t>
      </w:r>
      <w:r w:rsidDel="00000000" w:rsidR="00000000" w:rsidRPr="00000000">
        <w:rPr>
          <w:rtl w:val="0"/>
        </w:rPr>
      </w:r>
    </w:p>
    <w:p w:rsidR="00000000" w:rsidDel="00000000" w:rsidP="00000000" w:rsidRDefault="00000000" w:rsidRPr="00000000">
      <w:pPr>
        <w:spacing w:after="180" w:before="0" w:line="276" w:lineRule="auto"/>
        <w:contextualSpacing w:val="0"/>
        <w:jc w:val="both"/>
      </w:pPr>
      <w:r w:rsidDel="00000000" w:rsidR="00000000" w:rsidRPr="00000000">
        <w:rPr>
          <w:rFonts w:ascii="Arial" w:cs="Arial" w:eastAsia="Arial" w:hAnsi="Arial"/>
          <w:b w:val="0"/>
          <w:color w:val="000000"/>
          <w:sz w:val="22"/>
          <w:szCs w:val="22"/>
          <w:rtl w:val="0"/>
        </w:rPr>
        <w:t xml:space="preserve">Reglamento de Becas (1993). Departamento de Recursos Humanos, Instituto Tecnológico de Costa Rica. Costa Rica. </w:t>
      </w:r>
    </w:p>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_1pxezwc" w:id="28"/>
      <w:bookmarkEnd w:id="28"/>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type w:val="continuous"/>
      <w:pgSz w:h="15840" w:w="12240"/>
      <w:pgMar w:bottom="1417" w:top="1417" w:left="1701" w:right="17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Arial"/>
  <w:font w:name="Verdana"/>
  <w:font w:name="QQFIGF+Avenir-Ligh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626"/>
      </w:tabs>
      <w:spacing w:after="850" w:before="0" w:line="312" w:lineRule="auto"/>
      <w:contextualSpacing w:val="0"/>
    </w:pPr>
    <w:r w:rsidDel="00000000" w:rsidR="00000000" w:rsidRPr="00000000">
      <w:rPr>
        <w:rFonts w:ascii="Helvetica Neue" w:cs="Helvetica Neue" w:eastAsia="Helvetica Neue" w:hAnsi="Helvetica Neue"/>
        <w:b w:val="0"/>
        <w:color w:val="000000"/>
        <w:sz w:val="18"/>
        <w:szCs w:val="18"/>
        <w:rtl w:val="0"/>
      </w:rPr>
      <w:tab/>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rtl w:val="0"/>
        </w:rPr>
        <w:t xml:space="preserve"> Factores modificados de acuerdo al oficio PB-148-2012 del 15 de marzo de 2012.</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720"/>
      </w:pPr>
      <w:rPr/>
    </w:lvl>
    <w:lvl w:ilvl="2">
      <w:start w:val="1"/>
      <w:numFmt w:val="decimal"/>
      <w:lvlText w:val="%3."/>
      <w:lvlJc w:val="left"/>
      <w:pPr>
        <w:ind w:left="1440" w:firstLine="1440"/>
      </w:pPr>
      <w:rPr/>
    </w:lvl>
    <w:lvl w:ilvl="3">
      <w:start w:val="1"/>
      <w:numFmt w:val="lowerLetter"/>
      <w:lvlText w:val="%4)"/>
      <w:lvlJc w:val="left"/>
      <w:pPr>
        <w:ind w:left="2160" w:firstLine="2160"/>
      </w:pPr>
      <w:rPr/>
    </w:lvl>
    <w:lvl w:ilvl="4">
      <w:start w:val="1"/>
      <w:numFmt w:val="decimal"/>
      <w:lvlText w:val="(%5)"/>
      <w:lvlJc w:val="left"/>
      <w:pPr>
        <w:ind w:left="2880" w:firstLine="2880"/>
      </w:pPr>
      <w:rPr/>
    </w:lvl>
    <w:lvl w:ilvl="5">
      <w:start w:val="1"/>
      <w:numFmt w:val="lowerLetter"/>
      <w:lvlText w:val="(%6)"/>
      <w:lvlJc w:val="left"/>
      <w:pPr>
        <w:ind w:left="3600" w:firstLine="3600"/>
      </w:pPr>
      <w:rPr/>
    </w:lvl>
    <w:lvl w:ilvl="6">
      <w:start w:val="1"/>
      <w:numFmt w:val="lowerRoman"/>
      <w:lvlText w:val="(%7)"/>
      <w:lvlJc w:val="left"/>
      <w:pPr>
        <w:ind w:left="4320" w:firstLine="4320"/>
      </w:pPr>
      <w:rPr/>
    </w:lvl>
    <w:lvl w:ilvl="7">
      <w:start w:val="1"/>
      <w:numFmt w:val="lowerLetter"/>
      <w:lvlText w:val="(%8)"/>
      <w:lvlJc w:val="left"/>
      <w:pPr>
        <w:ind w:left="5040" w:firstLine="5040"/>
      </w:pPr>
      <w:rPr/>
    </w:lvl>
    <w:lvl w:ilvl="8">
      <w:start w:val="1"/>
      <w:numFmt w:val="lowerRoman"/>
      <w:lvlText w:val="(%9)"/>
      <w:lvlJc w:val="left"/>
      <w:pPr>
        <w:ind w:left="5760" w:firstLine="5760"/>
      </w:pPr>
      <w:rPr/>
    </w:lvl>
  </w:abstractNum>
  <w:abstractNum w:abstractNumId="3">
    <w:lvl w:ilvl="0">
      <w:start w:val="1"/>
      <w:numFmt w:val="bullet"/>
      <w:lvlText w:val="✓"/>
      <w:lvlJc w:val="left"/>
      <w:pPr>
        <w:ind w:left="786" w:firstLine="425.99999999999994"/>
      </w:pPr>
      <w:rPr>
        <w:rFonts w:ascii="Arial" w:cs="Arial" w:eastAsia="Arial" w:hAnsi="Arial"/>
        <w:b w:val="1"/>
      </w:rPr>
    </w:lvl>
    <w:lvl w:ilvl="1">
      <w:start w:val="1"/>
      <w:numFmt w:val="lowerLetter"/>
      <w:lvlText w:val="%2."/>
      <w:lvlJc w:val="left"/>
      <w:pPr>
        <w:ind w:left="900" w:firstLine="540"/>
      </w:pPr>
      <w:rPr/>
    </w:lvl>
    <w:lvl w:ilvl="2">
      <w:start w:val="1"/>
      <w:numFmt w:val="decimal"/>
      <w:lvlText w:val="%3)"/>
      <w:lvlJc w:val="left"/>
      <w:pPr>
        <w:ind w:left="234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bullet"/>
      <w:lvlText w:val="●"/>
      <w:lvlJc w:val="left"/>
      <w:pPr>
        <w:ind w:left="1440" w:firstLine="720"/>
      </w:pPr>
      <w:rPr>
        <w:rFonts w:ascii="Arial" w:cs="Arial" w:eastAsia="Arial" w:hAnsi="Arial"/>
      </w:rPr>
    </w:lvl>
    <w:lvl w:ilvl="1">
      <w:start w:val="1"/>
      <w:numFmt w:val="decimal"/>
      <w:lvlText w:val="●.%2"/>
      <w:lvlJc w:val="left"/>
      <w:pPr>
        <w:ind w:left="1440" w:firstLine="720"/>
      </w:pPr>
      <w:rPr/>
    </w:lvl>
    <w:lvl w:ilvl="2">
      <w:start w:val="1"/>
      <w:numFmt w:val="decimal"/>
      <w:lvlText w:val="●.%2.%3"/>
      <w:lvlJc w:val="left"/>
      <w:pPr>
        <w:ind w:left="1800" w:firstLine="720"/>
      </w:pPr>
      <w:rPr/>
    </w:lvl>
    <w:lvl w:ilvl="3">
      <w:start w:val="1"/>
      <w:numFmt w:val="decimal"/>
      <w:lvlText w:val="●.%2.%3.%4"/>
      <w:lvlJc w:val="left"/>
      <w:pPr>
        <w:ind w:left="2160" w:firstLine="720"/>
      </w:pPr>
      <w:rPr/>
    </w:lvl>
    <w:lvl w:ilvl="4">
      <w:start w:val="1"/>
      <w:numFmt w:val="decimal"/>
      <w:lvlText w:val="●.%2.%3.%4.%5"/>
      <w:lvlJc w:val="left"/>
      <w:pPr>
        <w:ind w:left="2520" w:firstLine="720"/>
      </w:pPr>
      <w:rPr/>
    </w:lvl>
    <w:lvl w:ilvl="5">
      <w:start w:val="1"/>
      <w:numFmt w:val="decimal"/>
      <w:lvlText w:val="●.%2.%3.%4.%5.%6"/>
      <w:lvlJc w:val="left"/>
      <w:pPr>
        <w:ind w:left="2880" w:firstLine="720"/>
      </w:pPr>
      <w:rPr/>
    </w:lvl>
    <w:lvl w:ilvl="6">
      <w:start w:val="1"/>
      <w:numFmt w:val="decimal"/>
      <w:lvlText w:val="●.%2.%3.%4.%5.%6.%7"/>
      <w:lvlJc w:val="left"/>
      <w:pPr>
        <w:ind w:left="2880" w:firstLine="720"/>
      </w:pPr>
      <w:rPr/>
    </w:lvl>
    <w:lvl w:ilvl="7">
      <w:start w:val="1"/>
      <w:numFmt w:val="decimal"/>
      <w:lvlText w:val="●.%2.%3.%4.%5.%6.%7.%8"/>
      <w:lvlJc w:val="left"/>
      <w:pPr>
        <w:ind w:left="3240" w:firstLine="720"/>
      </w:pPr>
      <w:rPr/>
    </w:lvl>
    <w:lvl w:ilvl="8">
      <w:start w:val="1"/>
      <w:numFmt w:val="decimal"/>
      <w:lvlText w:val="●.%2.%3.%4.%5.%6.%7.%8.%9"/>
      <w:lvlJc w:val="left"/>
      <w:pPr>
        <w:ind w:left="3600" w:firstLine="720"/>
      </w:pPr>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decimal"/>
      <w:lvlText w:val="%1."/>
      <w:lvlJc w:val="left"/>
      <w:pPr>
        <w:ind w:left="720" w:firstLine="360"/>
      </w:pPr>
      <w:rPr/>
    </w:lvl>
    <w:lvl w:ilvl="1">
      <w:start w:val="1"/>
      <w:numFmt w:val="decimal"/>
      <w:lvlText w:val="%1.%2"/>
      <w:lvlJc w:val="left"/>
      <w:pPr>
        <w:ind w:left="1050" w:firstLine="600"/>
      </w:pPr>
      <w:rPr/>
    </w:lvl>
    <w:lvl w:ilvl="2">
      <w:start w:val="1"/>
      <w:numFmt w:val="decimalZero"/>
      <w:lvlText w:val="%1.%2.%3"/>
      <w:lvlJc w:val="left"/>
      <w:pPr>
        <w:ind w:left="1080" w:firstLine="360"/>
      </w:pPr>
      <w:rPr/>
    </w:lvl>
    <w:lvl w:ilvl="3">
      <w:start w:val="1"/>
      <w:numFmt w:val="decimal"/>
      <w:lvlText w:val="%1.%2.%3.%4"/>
      <w:lvlJc w:val="left"/>
      <w:pPr>
        <w:ind w:left="1440" w:firstLine="360"/>
      </w:pPr>
      <w:rPr/>
    </w:lvl>
    <w:lvl w:ilvl="4">
      <w:start w:val="1"/>
      <w:numFmt w:val="decimal"/>
      <w:lvlText w:val="%1.%2.%3.%4.%5"/>
      <w:lvlJc w:val="left"/>
      <w:pPr>
        <w:ind w:left="1440" w:firstLine="360"/>
      </w:pPr>
      <w:rPr/>
    </w:lvl>
    <w:lvl w:ilvl="5">
      <w:start w:val="1"/>
      <w:numFmt w:val="decimal"/>
      <w:lvlText w:val="%1.%2.%3.%4.%5.%6"/>
      <w:lvlJc w:val="left"/>
      <w:pPr>
        <w:ind w:left="1800" w:firstLine="360"/>
      </w:pPr>
      <w:rPr/>
    </w:lvl>
    <w:lvl w:ilvl="6">
      <w:start w:val="1"/>
      <w:numFmt w:val="decimal"/>
      <w:lvlText w:val="%1.%2.%3.%4.%5.%6.%7"/>
      <w:lvlJc w:val="left"/>
      <w:pPr>
        <w:ind w:left="1800" w:firstLine="360"/>
      </w:pPr>
      <w:rPr/>
    </w:lvl>
    <w:lvl w:ilvl="7">
      <w:start w:val="1"/>
      <w:numFmt w:val="decimal"/>
      <w:lvlText w:val="%1.%2.%3.%4.%5.%6.%7.%8"/>
      <w:lvlJc w:val="left"/>
      <w:pPr>
        <w:ind w:left="2160" w:firstLine="360"/>
      </w:pPr>
      <w:rPr/>
    </w:lvl>
    <w:lvl w:ilvl="8">
      <w:start w:val="1"/>
      <w:numFmt w:val="decimal"/>
      <w:lvlText w:val="%1.%2.%3.%4.%5.%6.%7.%8.%9"/>
      <w:lvlJc w:val="left"/>
      <w:pPr>
        <w:ind w:left="2160" w:firstLine="360"/>
      </w:pPr>
      <w:rPr/>
    </w:lvl>
  </w:abstractNum>
  <w:abstractNum w:abstractNumId="9">
    <w:lvl w:ilvl="0">
      <w:start w:val="9"/>
      <w:numFmt w:val="upperRoman"/>
      <w:lvlText w:val="%1."/>
      <w:lvlJc w:val="left"/>
      <w:pPr>
        <w:ind w:left="862" w:firstLine="142.00000000000003"/>
      </w:pPr>
      <w:rPr/>
    </w:lvl>
    <w:lvl w:ilvl="1">
      <w:start w:val="1"/>
      <w:numFmt w:val="decimal"/>
      <w:lvlText w:val="7.%2"/>
      <w:lvlJc w:val="left"/>
      <w:pPr>
        <w:ind w:left="862" w:firstLine="142.00000000000003"/>
      </w:pPr>
      <w:rPr/>
    </w:lvl>
    <w:lvl w:ilvl="2">
      <w:start w:val="1"/>
      <w:numFmt w:val="decimal"/>
      <w:lvlText w:val="%1.%2.%3"/>
      <w:lvlJc w:val="left"/>
      <w:pPr>
        <w:ind w:left="1222" w:firstLine="142.00000000000003"/>
      </w:pPr>
      <w:rPr/>
    </w:lvl>
    <w:lvl w:ilvl="3">
      <w:start w:val="1"/>
      <w:numFmt w:val="decimal"/>
      <w:lvlText w:val="%1.%2.%3.%4"/>
      <w:lvlJc w:val="left"/>
      <w:pPr>
        <w:ind w:left="1582" w:firstLine="141.9999999999999"/>
      </w:pPr>
      <w:rPr/>
    </w:lvl>
    <w:lvl w:ilvl="4">
      <w:start w:val="1"/>
      <w:numFmt w:val="decimal"/>
      <w:lvlText w:val="%1.%2.%3.%4.%5"/>
      <w:lvlJc w:val="left"/>
      <w:pPr>
        <w:ind w:left="1942" w:firstLine="141.9999999999999"/>
      </w:pPr>
      <w:rPr/>
    </w:lvl>
    <w:lvl w:ilvl="5">
      <w:start w:val="1"/>
      <w:numFmt w:val="decimal"/>
      <w:lvlText w:val="%1.%2.%3.%4.%5.%6"/>
      <w:lvlJc w:val="left"/>
      <w:pPr>
        <w:ind w:left="2302" w:firstLine="141.9999999999999"/>
      </w:pPr>
      <w:rPr/>
    </w:lvl>
    <w:lvl w:ilvl="6">
      <w:start w:val="1"/>
      <w:numFmt w:val="decimal"/>
      <w:lvlText w:val="%1.%2.%3.%4.%5.%6.%7"/>
      <w:lvlJc w:val="left"/>
      <w:pPr>
        <w:ind w:left="2302" w:firstLine="141.9999999999999"/>
      </w:pPr>
      <w:rPr/>
    </w:lvl>
    <w:lvl w:ilvl="7">
      <w:start w:val="1"/>
      <w:numFmt w:val="decimal"/>
      <w:lvlText w:val="%1.%2.%3.%4.%5.%6.%7.%8"/>
      <w:lvlJc w:val="left"/>
      <w:pPr>
        <w:ind w:left="2662" w:firstLine="141.9999999999999"/>
      </w:pPr>
      <w:rPr/>
    </w:lvl>
    <w:lvl w:ilvl="8">
      <w:start w:val="1"/>
      <w:numFmt w:val="decimal"/>
      <w:lvlText w:val="%1.%2.%3.%4.%5.%6.%7.%8.%9"/>
      <w:lvlJc w:val="left"/>
      <w:pPr>
        <w:ind w:left="3022" w:firstLine="141.9999999999999"/>
      </w:pPr>
      <w:rPr/>
    </w:lvl>
  </w:abstractNum>
  <w:abstractNum w:abstractNumId="10">
    <w:lvl w:ilvl="0">
      <w:start w:val="4"/>
      <w:numFmt w:val="decimal"/>
      <w:lvlText w:val="%1."/>
      <w:lvlJc w:val="left"/>
      <w:pPr>
        <w:ind w:left="360" w:firstLine="0"/>
      </w:pPr>
      <w:rPr/>
    </w:lvl>
    <w:lvl w:ilvl="1">
      <w:start w:val="1"/>
      <w:numFmt w:val="decimal"/>
      <w:lvlText w:val="%1.%2"/>
      <w:lvlJc w:val="left"/>
      <w:pPr>
        <w:ind w:left="690" w:firstLine="240"/>
      </w:pPr>
      <w:rPr/>
    </w:lvl>
    <w:lvl w:ilvl="2">
      <w:start w:val="1"/>
      <w:numFmt w:val="decimalZero"/>
      <w:lvlText w:val="%1.%2.%3"/>
      <w:lvlJc w:val="left"/>
      <w:pPr>
        <w:ind w:left="720" w:firstLine="0"/>
      </w:pPr>
      <w:rPr/>
    </w:lvl>
    <w:lvl w:ilvl="3">
      <w:start w:val="1"/>
      <w:numFmt w:val="decimal"/>
      <w:lvlText w:val="%1.%2.%3.%4"/>
      <w:lvlJc w:val="left"/>
      <w:pPr>
        <w:ind w:left="1080" w:firstLine="0"/>
      </w:pPr>
      <w:rPr/>
    </w:lvl>
    <w:lvl w:ilvl="4">
      <w:start w:val="1"/>
      <w:numFmt w:val="decimal"/>
      <w:lvlText w:val="%1.%2.%3.%4.%5"/>
      <w:lvlJc w:val="left"/>
      <w:pPr>
        <w:ind w:left="1080" w:firstLine="0"/>
      </w:pPr>
      <w:rPr/>
    </w:lvl>
    <w:lvl w:ilvl="5">
      <w:start w:val="1"/>
      <w:numFmt w:val="decimal"/>
      <w:lvlText w:val="%1.%2.%3.%4.%5.%6"/>
      <w:lvlJc w:val="left"/>
      <w:pPr>
        <w:ind w:left="1440" w:firstLine="0"/>
      </w:pPr>
      <w:rPr/>
    </w:lvl>
    <w:lvl w:ilvl="6">
      <w:start w:val="1"/>
      <w:numFmt w:val="decimal"/>
      <w:lvlText w:val="%1.%2.%3.%4.%5.%6.%7"/>
      <w:lvlJc w:val="left"/>
      <w:pPr>
        <w:ind w:left="1440" w:firstLine="0"/>
      </w:pPr>
      <w:rPr/>
    </w:lvl>
    <w:lvl w:ilvl="7">
      <w:start w:val="1"/>
      <w:numFmt w:val="decimal"/>
      <w:lvlText w:val="%1.%2.%3.%4.%5.%6.%7.%8"/>
      <w:lvlJc w:val="left"/>
      <w:pPr>
        <w:ind w:left="1800" w:firstLine="0"/>
      </w:pPr>
      <w:rPr/>
    </w:lvl>
    <w:lvl w:ilvl="8">
      <w:start w:val="1"/>
      <w:numFmt w:val="decimal"/>
      <w:lvlText w:val="%1.%2.%3.%4.%5.%6.%7.%8.%9"/>
      <w:lvlJc w:val="left"/>
      <w:pPr>
        <w:ind w:left="1800" w:firstLine="0"/>
      </w:pPr>
      <w:rPr/>
    </w:lvl>
  </w:abstractNum>
  <w:abstractNum w:abstractNumId="1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decimal"/>
      <w:lvlText w:val="%1."/>
      <w:lvlJc w:val="left"/>
      <w:pPr>
        <w:ind w:left="360" w:firstLine="0"/>
      </w:pPr>
      <w:rPr/>
    </w:lvl>
    <w:lvl w:ilvl="1">
      <w:start w:val="1"/>
      <w:numFmt w:val="decimal"/>
      <w:lvlText w:val="%1.%2"/>
      <w:lvlJc w:val="left"/>
      <w:pPr>
        <w:ind w:left="690" w:firstLine="240"/>
      </w:pPr>
      <w:rPr/>
    </w:lvl>
    <w:lvl w:ilvl="2">
      <w:start w:val="1"/>
      <w:numFmt w:val="decimalZero"/>
      <w:lvlText w:val="%1.%2.%3"/>
      <w:lvlJc w:val="left"/>
      <w:pPr>
        <w:ind w:left="720" w:firstLine="0"/>
      </w:pPr>
      <w:rPr/>
    </w:lvl>
    <w:lvl w:ilvl="3">
      <w:start w:val="1"/>
      <w:numFmt w:val="decimal"/>
      <w:lvlText w:val="%1.%2.%3.%4"/>
      <w:lvlJc w:val="left"/>
      <w:pPr>
        <w:ind w:left="1080" w:firstLine="0"/>
      </w:pPr>
      <w:rPr/>
    </w:lvl>
    <w:lvl w:ilvl="4">
      <w:start w:val="1"/>
      <w:numFmt w:val="decimal"/>
      <w:lvlText w:val="%1.%2.%3.%4.%5"/>
      <w:lvlJc w:val="left"/>
      <w:pPr>
        <w:ind w:left="1080" w:firstLine="0"/>
      </w:pPr>
      <w:rPr/>
    </w:lvl>
    <w:lvl w:ilvl="5">
      <w:start w:val="1"/>
      <w:numFmt w:val="decimal"/>
      <w:lvlText w:val="%1.%2.%3.%4.%5.%6"/>
      <w:lvlJc w:val="left"/>
      <w:pPr>
        <w:ind w:left="1440" w:firstLine="0"/>
      </w:pPr>
      <w:rPr/>
    </w:lvl>
    <w:lvl w:ilvl="6">
      <w:start w:val="1"/>
      <w:numFmt w:val="decimal"/>
      <w:lvlText w:val="%1.%2.%3.%4.%5.%6.%7"/>
      <w:lvlJc w:val="left"/>
      <w:pPr>
        <w:ind w:left="1440" w:firstLine="0"/>
      </w:pPr>
      <w:rPr/>
    </w:lvl>
    <w:lvl w:ilvl="7">
      <w:start w:val="1"/>
      <w:numFmt w:val="decimal"/>
      <w:lvlText w:val="%1.%2.%3.%4.%5.%6.%7.%8"/>
      <w:lvlJc w:val="left"/>
      <w:pPr>
        <w:ind w:left="1800" w:firstLine="0"/>
      </w:pPr>
      <w:rPr/>
    </w:lvl>
    <w:lvl w:ilvl="8">
      <w:start w:val="1"/>
      <w:numFmt w:val="decimal"/>
      <w:lvlText w:val="%1.%2.%3.%4.%5.%6.%7.%8.%9"/>
      <w:lvlJc w:val="left"/>
      <w:pPr>
        <w:ind w:left="1800" w:firstLine="0"/>
      </w:pPr>
      <w:rPr/>
    </w:lvl>
  </w:abstractNum>
  <w:abstractNum w:abstractNumId="13">
    <w:lvl w:ilvl="0">
      <w:start w:val="1"/>
      <w:numFmt w:val="lowerLetter"/>
      <w:lvlText w:val="%1)"/>
      <w:lvlJc w:val="left"/>
      <w:pPr>
        <w:ind w:left="540" w:firstLine="180"/>
      </w:pPr>
      <w:rPr>
        <w:rFonts w:ascii="Arial" w:cs="Arial" w:eastAsia="Arial" w:hAnsi="Arial"/>
        <w:sz w:val="24"/>
        <w:szCs w:val="24"/>
      </w:rPr>
    </w:lvl>
    <w:lvl w:ilvl="1">
      <w:start w:val="1"/>
      <w:numFmt w:val="lowerLetter"/>
      <w:lvlText w:val="%2."/>
      <w:lvlJc w:val="left"/>
      <w:pPr>
        <w:ind w:left="1260" w:firstLine="900"/>
      </w:pPr>
      <w:rPr/>
    </w:lvl>
    <w:lvl w:ilvl="2">
      <w:start w:val="1"/>
      <w:numFmt w:val="lowerRoman"/>
      <w:lvlText w:val="%3."/>
      <w:lvlJc w:val="right"/>
      <w:pPr>
        <w:ind w:left="1980" w:firstLine="1800"/>
      </w:pPr>
      <w:rPr/>
    </w:lvl>
    <w:lvl w:ilvl="3">
      <w:start w:val="1"/>
      <w:numFmt w:val="decimal"/>
      <w:lvlText w:val="%4."/>
      <w:lvlJc w:val="left"/>
      <w:pPr>
        <w:ind w:left="2700" w:firstLine="2340"/>
      </w:pPr>
      <w:rPr/>
    </w:lvl>
    <w:lvl w:ilvl="4">
      <w:start w:val="1"/>
      <w:numFmt w:val="lowerLetter"/>
      <w:lvlText w:val="%5."/>
      <w:lvlJc w:val="left"/>
      <w:pPr>
        <w:ind w:left="3420" w:firstLine="3060"/>
      </w:pPr>
      <w:rPr/>
    </w:lvl>
    <w:lvl w:ilvl="5">
      <w:start w:val="1"/>
      <w:numFmt w:val="lowerRoman"/>
      <w:lvlText w:val="%6."/>
      <w:lvlJc w:val="right"/>
      <w:pPr>
        <w:ind w:left="4140" w:firstLine="3960"/>
      </w:pPr>
      <w:rPr/>
    </w:lvl>
    <w:lvl w:ilvl="6">
      <w:start w:val="1"/>
      <w:numFmt w:val="decimal"/>
      <w:lvlText w:val="%7."/>
      <w:lvlJc w:val="left"/>
      <w:pPr>
        <w:ind w:left="4860" w:firstLine="4500"/>
      </w:pPr>
      <w:rPr/>
    </w:lvl>
    <w:lvl w:ilvl="7">
      <w:start w:val="1"/>
      <w:numFmt w:val="lowerLetter"/>
      <w:lvlText w:val="%8."/>
      <w:lvlJc w:val="left"/>
      <w:pPr>
        <w:ind w:left="5580" w:firstLine="5220"/>
      </w:pPr>
      <w:rPr/>
    </w:lvl>
    <w:lvl w:ilvl="8">
      <w:start w:val="1"/>
      <w:numFmt w:val="lowerRoman"/>
      <w:lvlText w:val="%9."/>
      <w:lvlJc w:val="right"/>
      <w:pPr>
        <w:ind w:left="6300" w:firstLine="6120"/>
      </w:pPr>
      <w:rPr/>
    </w:lvl>
  </w:abstractNum>
  <w:abstractNum w:abstractNumId="14">
    <w:lvl w:ilvl="0">
      <w:start w:val="1"/>
      <w:numFmt w:val="decimal"/>
      <w:lvlText w:val="%1"/>
      <w:lvlJc w:val="left"/>
      <w:pPr>
        <w:ind w:left="432" w:firstLine="0"/>
      </w:pPr>
      <w:rPr/>
    </w:lvl>
    <w:lvl w:ilvl="1">
      <w:start w:val="1"/>
      <w:numFmt w:val="decimal"/>
      <w:lvlText w:val="%1.%2"/>
      <w:lvlJc w:val="left"/>
      <w:pPr>
        <w:ind w:left="1144" w:firstLine="568"/>
      </w:pPr>
      <w:rPr/>
    </w:lvl>
    <w:lvl w:ilvl="2">
      <w:start w:val="1"/>
      <w:numFmt w:val="decimal"/>
      <w:lvlText w:val="%1.%2.%3"/>
      <w:lvlJc w:val="left"/>
      <w:pPr>
        <w:ind w:left="720" w:firstLine="0"/>
      </w:pPr>
      <w:rPr/>
    </w:lvl>
    <w:lvl w:ilvl="3">
      <w:start w:val="1"/>
      <w:numFmt w:val="decimal"/>
      <w:lvlText w:val="%1.%2.%3.%4"/>
      <w:lvlJc w:val="left"/>
      <w:pPr>
        <w:ind w:left="864" w:firstLine="0"/>
      </w:pPr>
      <w:rPr/>
    </w:lvl>
    <w:lvl w:ilvl="4">
      <w:start w:val="1"/>
      <w:numFmt w:val="decimal"/>
      <w:lvlText w:val="%1.%2.%3.%4.%5"/>
      <w:lvlJc w:val="left"/>
      <w:pPr>
        <w:ind w:left="1008" w:firstLine="0"/>
      </w:pPr>
      <w:rPr/>
    </w:lvl>
    <w:lvl w:ilvl="5">
      <w:start w:val="1"/>
      <w:numFmt w:val="decimal"/>
      <w:lvlText w:val="%1.%2.%3.%4.%5.%6"/>
      <w:lvlJc w:val="left"/>
      <w:pPr>
        <w:ind w:left="1152" w:firstLine="0"/>
      </w:pPr>
      <w:rPr/>
    </w:lvl>
    <w:lvl w:ilvl="6">
      <w:start w:val="1"/>
      <w:numFmt w:val="decimal"/>
      <w:lvlText w:val="%1.%2.%3.%4.%5.%6.%7"/>
      <w:lvlJc w:val="left"/>
      <w:pPr>
        <w:ind w:left="1296" w:firstLine="0"/>
      </w:pPr>
      <w:rPr/>
    </w:lvl>
    <w:lvl w:ilvl="7">
      <w:start w:val="1"/>
      <w:numFmt w:val="decimal"/>
      <w:lvlText w:val="%1.%2.%3.%4.%5.%6.%7.%8"/>
      <w:lvlJc w:val="left"/>
      <w:pPr>
        <w:ind w:left="1440" w:firstLine="0"/>
      </w:pPr>
      <w:rPr/>
    </w:lvl>
    <w:lvl w:ilvl="8">
      <w:start w:val="1"/>
      <w:numFmt w:val="decimal"/>
      <w:lvlText w:val="%1.%2.%3.%4.%5.%6.%7.%8.%9"/>
      <w:lvlJc w:val="left"/>
      <w:pPr>
        <w:ind w:left="1584" w:firstLine="0"/>
      </w:pPr>
      <w:rPr/>
    </w:lvl>
  </w:abstractNum>
  <w:abstractNum w:abstractNumId="15">
    <w:lvl w:ilvl="0">
      <w:start w:val="1"/>
      <w:numFmt w:val="bullet"/>
      <w:lvlText w:val="➢"/>
      <w:lvlJc w:val="left"/>
      <w:pPr>
        <w:ind w:left="1440" w:firstLine="1080"/>
      </w:pPr>
      <w:rPr>
        <w:rFonts w:ascii="Arial" w:cs="Arial" w:eastAsia="Arial" w:hAnsi="Arial"/>
        <w:b w:val="0"/>
        <w:i w:val="0"/>
        <w:sz w:val="22"/>
        <w:szCs w:val="22"/>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16">
    <w:lvl w:ilvl="0">
      <w:start w:val="2"/>
      <w:numFmt w:val="upperLetter"/>
      <w:lvlText w:val="%1."/>
      <w:lvlJc w:val="left"/>
      <w:pPr>
        <w:ind w:left="1068" w:firstLine="708"/>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7">
    <w:lvl w:ilvl="0">
      <w:start w:val="1"/>
      <w:numFmt w:val="bullet"/>
      <w:lvlText w:val="●"/>
      <w:lvlJc w:val="left"/>
      <w:pPr>
        <w:ind w:left="1440" w:firstLine="720"/>
      </w:pPr>
      <w:rPr>
        <w:rFonts w:ascii="Arial" w:cs="Arial" w:eastAsia="Arial" w:hAnsi="Arial"/>
        <w:vertAlign w:val="baseline"/>
      </w:rPr>
    </w:lvl>
    <w:lvl w:ilvl="1">
      <w:start w:val="1"/>
      <w:numFmt w:val="decimal"/>
      <w:lvlText w:val="●.%2"/>
      <w:lvlJc w:val="left"/>
      <w:pPr>
        <w:ind w:left="1440" w:firstLine="720"/>
      </w:pPr>
      <w:rPr>
        <w:vertAlign w:val="baseline"/>
      </w:rPr>
    </w:lvl>
    <w:lvl w:ilvl="2">
      <w:start w:val="1"/>
      <w:numFmt w:val="decimal"/>
      <w:lvlText w:val="●.%2.%3"/>
      <w:lvlJc w:val="left"/>
      <w:pPr>
        <w:ind w:left="1800" w:firstLine="720"/>
      </w:pPr>
      <w:rPr>
        <w:vertAlign w:val="baseline"/>
      </w:rPr>
    </w:lvl>
    <w:lvl w:ilvl="3">
      <w:start w:val="1"/>
      <w:numFmt w:val="decimal"/>
      <w:lvlText w:val="●.%2.%3.%4"/>
      <w:lvlJc w:val="left"/>
      <w:pPr>
        <w:ind w:left="2160" w:firstLine="720"/>
      </w:pPr>
      <w:rPr>
        <w:vertAlign w:val="baseline"/>
      </w:rPr>
    </w:lvl>
    <w:lvl w:ilvl="4">
      <w:start w:val="1"/>
      <w:numFmt w:val="decimal"/>
      <w:lvlText w:val="●.%2.%3.%4.%5"/>
      <w:lvlJc w:val="left"/>
      <w:pPr>
        <w:ind w:left="2520" w:firstLine="720"/>
      </w:pPr>
      <w:rPr>
        <w:vertAlign w:val="baseline"/>
      </w:rPr>
    </w:lvl>
    <w:lvl w:ilvl="5">
      <w:start w:val="1"/>
      <w:numFmt w:val="decimal"/>
      <w:lvlText w:val="●.%2.%3.%4.%5.%6"/>
      <w:lvlJc w:val="left"/>
      <w:pPr>
        <w:ind w:left="2880" w:firstLine="720"/>
      </w:pPr>
      <w:rPr>
        <w:vertAlign w:val="baseline"/>
      </w:rPr>
    </w:lvl>
    <w:lvl w:ilvl="6">
      <w:start w:val="1"/>
      <w:numFmt w:val="decimal"/>
      <w:lvlText w:val="●.%2.%3.%4.%5.%6.%7"/>
      <w:lvlJc w:val="left"/>
      <w:pPr>
        <w:ind w:left="2880" w:firstLine="720"/>
      </w:pPr>
      <w:rPr>
        <w:vertAlign w:val="baseline"/>
      </w:rPr>
    </w:lvl>
    <w:lvl w:ilvl="7">
      <w:start w:val="1"/>
      <w:numFmt w:val="decimal"/>
      <w:lvlText w:val="●.%2.%3.%4.%5.%6.%7.%8"/>
      <w:lvlJc w:val="left"/>
      <w:pPr>
        <w:ind w:left="3240" w:firstLine="720"/>
      </w:pPr>
      <w:rPr>
        <w:vertAlign w:val="baseline"/>
      </w:rPr>
    </w:lvl>
    <w:lvl w:ilvl="8">
      <w:start w:val="1"/>
      <w:numFmt w:val="decimal"/>
      <w:lvlText w:val="●.%2.%3.%4.%5.%6.%7.%8.%9"/>
      <w:lvlJc w:val="left"/>
      <w:pPr>
        <w:ind w:left="3600" w:firstLine="720"/>
      </w:pPr>
      <w:rPr>
        <w:vertAlign w:val="baseline"/>
      </w:rPr>
    </w:lvl>
  </w:abstractNum>
  <w:abstractNum w:abstractNumId="18">
    <w:lvl w:ilvl="0">
      <w:start w:val="1"/>
      <w:numFmt w:val="upperLetter"/>
      <w:lvlText w:val="%1."/>
      <w:lvlJc w:val="left"/>
      <w:pPr>
        <w:ind w:left="2160" w:firstLine="1800"/>
      </w:pPr>
      <w:rPr/>
    </w:lvl>
    <w:lvl w:ilvl="1">
      <w:start w:val="1"/>
      <w:numFmt w:val="lowerLetter"/>
      <w:lvlText w:val="%2."/>
      <w:lvlJc w:val="left"/>
      <w:pPr>
        <w:ind w:left="2880" w:firstLine="2520"/>
      </w:pPr>
      <w:rPr/>
    </w:lvl>
    <w:lvl w:ilvl="2">
      <w:start w:val="1"/>
      <w:numFmt w:val="lowerRoman"/>
      <w:lvlText w:val="%3."/>
      <w:lvlJc w:val="right"/>
      <w:pPr>
        <w:ind w:left="3600" w:firstLine="3420"/>
      </w:pPr>
      <w:rPr/>
    </w:lvl>
    <w:lvl w:ilvl="3">
      <w:start w:val="1"/>
      <w:numFmt w:val="decimal"/>
      <w:lvlText w:val="%4."/>
      <w:lvlJc w:val="left"/>
      <w:pPr>
        <w:ind w:left="4320" w:firstLine="3960"/>
      </w:pPr>
      <w:rPr/>
    </w:lvl>
    <w:lvl w:ilvl="4">
      <w:start w:val="1"/>
      <w:numFmt w:val="lowerLetter"/>
      <w:lvlText w:val="%5."/>
      <w:lvlJc w:val="left"/>
      <w:pPr>
        <w:ind w:left="5040" w:firstLine="4680"/>
      </w:pPr>
      <w:rPr/>
    </w:lvl>
    <w:lvl w:ilvl="5">
      <w:start w:val="1"/>
      <w:numFmt w:val="lowerRoman"/>
      <w:lvlText w:val="%6."/>
      <w:lvlJc w:val="right"/>
      <w:pPr>
        <w:ind w:left="5760" w:firstLine="5580"/>
      </w:pPr>
      <w:rPr/>
    </w:lvl>
    <w:lvl w:ilvl="6">
      <w:start w:val="1"/>
      <w:numFmt w:val="decimal"/>
      <w:lvlText w:val="%7."/>
      <w:lvlJc w:val="left"/>
      <w:pPr>
        <w:ind w:left="6480" w:firstLine="6120"/>
      </w:pPr>
      <w:rPr/>
    </w:lvl>
    <w:lvl w:ilvl="7">
      <w:start w:val="1"/>
      <w:numFmt w:val="lowerLetter"/>
      <w:lvlText w:val="%8."/>
      <w:lvlJc w:val="left"/>
      <w:pPr>
        <w:ind w:left="7200" w:firstLine="6840"/>
      </w:pPr>
      <w:rPr/>
    </w:lvl>
    <w:lvl w:ilvl="8">
      <w:start w:val="1"/>
      <w:numFmt w:val="lowerRoman"/>
      <w:lvlText w:val="%9."/>
      <w:lvlJc w:val="right"/>
      <w:pPr>
        <w:ind w:left="7920" w:firstLine="7740"/>
      </w:pPr>
      <w:rPr/>
    </w:lvl>
  </w:abstractNum>
  <w:abstractNum w:abstractNumId="19">
    <w:lvl w:ilvl="0">
      <w:start w:val="1"/>
      <w:numFmt w:val="bullet"/>
      <w:lvlText w:val="✓"/>
      <w:lvlJc w:val="left"/>
      <w:pPr>
        <w:ind w:left="1068" w:firstLine="708"/>
      </w:pPr>
      <w:rPr>
        <w:rFonts w:ascii="Arial" w:cs="Arial" w:eastAsia="Arial" w:hAnsi="Arial"/>
      </w:rPr>
    </w:lvl>
    <w:lvl w:ilvl="1">
      <w:start w:val="1"/>
      <w:numFmt w:val="bullet"/>
      <w:lvlText w:val="o"/>
      <w:lvlJc w:val="left"/>
      <w:pPr>
        <w:ind w:left="1788" w:firstLine="1428"/>
      </w:pPr>
      <w:rPr>
        <w:rFonts w:ascii="Arial" w:cs="Arial" w:eastAsia="Arial" w:hAnsi="Arial"/>
      </w:rPr>
    </w:lvl>
    <w:lvl w:ilvl="2">
      <w:start w:val="1"/>
      <w:numFmt w:val="bullet"/>
      <w:lvlText w:val="▪"/>
      <w:lvlJc w:val="left"/>
      <w:pPr>
        <w:ind w:left="2508" w:firstLine="2148"/>
      </w:pPr>
      <w:rPr>
        <w:rFonts w:ascii="Arial" w:cs="Arial" w:eastAsia="Arial" w:hAnsi="Arial"/>
      </w:rPr>
    </w:lvl>
    <w:lvl w:ilvl="3">
      <w:start w:val="1"/>
      <w:numFmt w:val="bullet"/>
      <w:lvlText w:val="●"/>
      <w:lvlJc w:val="left"/>
      <w:pPr>
        <w:ind w:left="3228" w:firstLine="2868"/>
      </w:pPr>
      <w:rPr>
        <w:rFonts w:ascii="Arial" w:cs="Arial" w:eastAsia="Arial" w:hAnsi="Arial"/>
      </w:rPr>
    </w:lvl>
    <w:lvl w:ilvl="4">
      <w:start w:val="1"/>
      <w:numFmt w:val="bullet"/>
      <w:lvlText w:val="o"/>
      <w:lvlJc w:val="left"/>
      <w:pPr>
        <w:ind w:left="3948" w:firstLine="3588"/>
      </w:pPr>
      <w:rPr>
        <w:rFonts w:ascii="Arial" w:cs="Arial" w:eastAsia="Arial" w:hAnsi="Arial"/>
      </w:rPr>
    </w:lvl>
    <w:lvl w:ilvl="5">
      <w:start w:val="1"/>
      <w:numFmt w:val="bullet"/>
      <w:lvlText w:val="▪"/>
      <w:lvlJc w:val="left"/>
      <w:pPr>
        <w:ind w:left="4668" w:firstLine="4308"/>
      </w:pPr>
      <w:rPr>
        <w:rFonts w:ascii="Arial" w:cs="Arial" w:eastAsia="Arial" w:hAnsi="Arial"/>
      </w:rPr>
    </w:lvl>
    <w:lvl w:ilvl="6">
      <w:start w:val="1"/>
      <w:numFmt w:val="bullet"/>
      <w:lvlText w:val="●"/>
      <w:lvlJc w:val="left"/>
      <w:pPr>
        <w:ind w:left="5388" w:firstLine="5028"/>
      </w:pPr>
      <w:rPr>
        <w:rFonts w:ascii="Arial" w:cs="Arial" w:eastAsia="Arial" w:hAnsi="Arial"/>
      </w:rPr>
    </w:lvl>
    <w:lvl w:ilvl="7">
      <w:start w:val="1"/>
      <w:numFmt w:val="bullet"/>
      <w:lvlText w:val="o"/>
      <w:lvlJc w:val="left"/>
      <w:pPr>
        <w:ind w:left="6108" w:firstLine="5748"/>
      </w:pPr>
      <w:rPr>
        <w:rFonts w:ascii="Arial" w:cs="Arial" w:eastAsia="Arial" w:hAnsi="Arial"/>
      </w:rPr>
    </w:lvl>
    <w:lvl w:ilvl="8">
      <w:start w:val="1"/>
      <w:numFmt w:val="bullet"/>
      <w:lvlText w:val="▪"/>
      <w:lvlJc w:val="left"/>
      <w:pPr>
        <w:ind w:left="6828" w:firstLine="6468"/>
      </w:pPr>
      <w:rPr>
        <w:rFonts w:ascii="Arial" w:cs="Arial" w:eastAsia="Arial" w:hAnsi="Arial"/>
      </w:rPr>
    </w:lvl>
  </w:abstractNum>
  <w:abstractNum w:abstractNumId="20">
    <w:lvl w:ilvl="0">
      <w:start w:val="1"/>
      <w:numFmt w:val="decimal"/>
      <w:lvlText w:val="%1."/>
      <w:lvlJc w:val="left"/>
      <w:pPr>
        <w:ind w:left="1068" w:firstLine="708"/>
      </w:pPr>
      <w:rPr>
        <w:b w:val="0"/>
        <w:i w:val="0"/>
        <w:sz w:val="22"/>
        <w:szCs w:val="22"/>
      </w:rPr>
    </w:lvl>
    <w:lvl w:ilvl="1">
      <w:start w:val="1"/>
      <w:numFmt w:val="bullet"/>
      <w:lvlText w:val="o"/>
      <w:lvlJc w:val="left"/>
      <w:pPr>
        <w:ind w:left="1428" w:firstLine="1068"/>
      </w:pPr>
      <w:rPr>
        <w:rFonts w:ascii="Arial" w:cs="Arial" w:eastAsia="Arial" w:hAnsi="Arial"/>
      </w:rPr>
    </w:lvl>
    <w:lvl w:ilvl="2">
      <w:start w:val="1"/>
      <w:numFmt w:val="bullet"/>
      <w:lvlText w:val="▪"/>
      <w:lvlJc w:val="left"/>
      <w:pPr>
        <w:ind w:left="2148" w:firstLine="1788"/>
      </w:pPr>
      <w:rPr>
        <w:rFonts w:ascii="Arial" w:cs="Arial" w:eastAsia="Arial" w:hAnsi="Arial"/>
      </w:rPr>
    </w:lvl>
    <w:lvl w:ilvl="3">
      <w:start w:val="1"/>
      <w:numFmt w:val="bullet"/>
      <w:lvlText w:val="●"/>
      <w:lvlJc w:val="left"/>
      <w:pPr>
        <w:ind w:left="2868" w:firstLine="2508"/>
      </w:pPr>
      <w:rPr>
        <w:rFonts w:ascii="Arial" w:cs="Arial" w:eastAsia="Arial" w:hAnsi="Arial"/>
      </w:rPr>
    </w:lvl>
    <w:lvl w:ilvl="4">
      <w:start w:val="1"/>
      <w:numFmt w:val="bullet"/>
      <w:lvlText w:val="o"/>
      <w:lvlJc w:val="left"/>
      <w:pPr>
        <w:ind w:left="3588" w:firstLine="3228"/>
      </w:pPr>
      <w:rPr>
        <w:rFonts w:ascii="Arial" w:cs="Arial" w:eastAsia="Arial" w:hAnsi="Arial"/>
      </w:rPr>
    </w:lvl>
    <w:lvl w:ilvl="5">
      <w:start w:val="1"/>
      <w:numFmt w:val="bullet"/>
      <w:lvlText w:val="▪"/>
      <w:lvlJc w:val="left"/>
      <w:pPr>
        <w:ind w:left="4308" w:firstLine="3948"/>
      </w:pPr>
      <w:rPr>
        <w:rFonts w:ascii="Arial" w:cs="Arial" w:eastAsia="Arial" w:hAnsi="Arial"/>
      </w:rPr>
    </w:lvl>
    <w:lvl w:ilvl="6">
      <w:start w:val="1"/>
      <w:numFmt w:val="bullet"/>
      <w:lvlText w:val="●"/>
      <w:lvlJc w:val="left"/>
      <w:pPr>
        <w:ind w:left="5028" w:firstLine="4668"/>
      </w:pPr>
      <w:rPr>
        <w:rFonts w:ascii="Arial" w:cs="Arial" w:eastAsia="Arial" w:hAnsi="Arial"/>
      </w:rPr>
    </w:lvl>
    <w:lvl w:ilvl="7">
      <w:start w:val="1"/>
      <w:numFmt w:val="bullet"/>
      <w:lvlText w:val="o"/>
      <w:lvlJc w:val="left"/>
      <w:pPr>
        <w:ind w:left="5748" w:firstLine="5388"/>
      </w:pPr>
      <w:rPr>
        <w:rFonts w:ascii="Arial" w:cs="Arial" w:eastAsia="Arial" w:hAnsi="Arial"/>
      </w:rPr>
    </w:lvl>
    <w:lvl w:ilvl="8">
      <w:start w:val="1"/>
      <w:numFmt w:val="bullet"/>
      <w:lvlText w:val="▪"/>
      <w:lvlJc w:val="left"/>
      <w:pPr>
        <w:ind w:left="6468" w:firstLine="6108"/>
      </w:pPr>
      <w:rPr>
        <w:rFonts w:ascii="Arial" w:cs="Arial" w:eastAsia="Arial" w:hAnsi="Arial"/>
      </w:rPr>
    </w:lvl>
  </w:abstractNum>
  <w:abstractNum w:abstractNumId="21">
    <w:lvl w:ilvl="0">
      <w:start w:val="1"/>
      <w:numFmt w:val="bullet"/>
      <w:lvlText w:val="✓"/>
      <w:lvlJc w:val="left"/>
      <w:pPr>
        <w:ind w:left="720" w:firstLine="360"/>
      </w:pPr>
      <w:rPr>
        <w:rFonts w:ascii="Arial" w:cs="Arial" w:eastAsia="Arial" w:hAnsi="Arial"/>
        <w:color w:val="7030a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2">
    <w:lvl w:ilvl="0">
      <w:start w:val="6"/>
      <w:numFmt w:val="decimal"/>
      <w:lvlText w:val="%1."/>
      <w:lvlJc w:val="left"/>
      <w:pPr>
        <w:ind w:left="360" w:firstLine="0"/>
      </w:pPr>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2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7">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0">
    <w:lvl w:ilvl="0">
      <w:start w:val="1"/>
      <w:numFmt w:val="decimal"/>
      <w:lvlText w:val="%1"/>
      <w:lvlJc w:val="left"/>
      <w:pPr>
        <w:ind w:left="360" w:firstLine="0"/>
      </w:pPr>
      <w:rPr/>
    </w:lvl>
    <w:lvl w:ilvl="1">
      <w:start w:val="6"/>
      <w:numFmt w:val="decimal"/>
      <w:lvlText w:val="%1.%2"/>
      <w:lvlJc w:val="left"/>
      <w:pPr>
        <w:ind w:left="786" w:firstLine="425.99999999999994"/>
      </w:pPr>
      <w:rPr/>
    </w:lvl>
    <w:lvl w:ilvl="2">
      <w:start w:val="1"/>
      <w:numFmt w:val="decimal"/>
      <w:lvlText w:val="%1.%2.%3"/>
      <w:lvlJc w:val="left"/>
      <w:pPr>
        <w:ind w:left="1572" w:firstLine="851.9999999999999"/>
      </w:pPr>
      <w:rPr/>
    </w:lvl>
    <w:lvl w:ilvl="3">
      <w:start w:val="1"/>
      <w:numFmt w:val="decimal"/>
      <w:lvlText w:val="%1.%2.%3.%4"/>
      <w:lvlJc w:val="left"/>
      <w:pPr>
        <w:ind w:left="2358" w:firstLine="1278"/>
      </w:pPr>
      <w:rPr/>
    </w:lvl>
    <w:lvl w:ilvl="4">
      <w:start w:val="1"/>
      <w:numFmt w:val="decimal"/>
      <w:lvlText w:val="%1.%2.%3.%4.%5"/>
      <w:lvlJc w:val="left"/>
      <w:pPr>
        <w:ind w:left="2784" w:firstLine="1703.9999999999998"/>
      </w:pPr>
      <w:rPr/>
    </w:lvl>
    <w:lvl w:ilvl="5">
      <w:start w:val="1"/>
      <w:numFmt w:val="decimal"/>
      <w:lvlText w:val="%1.%2.%3.%4.%5.%6"/>
      <w:lvlJc w:val="left"/>
      <w:pPr>
        <w:ind w:left="3570" w:firstLine="2130"/>
      </w:pPr>
      <w:rPr/>
    </w:lvl>
    <w:lvl w:ilvl="6">
      <w:start w:val="1"/>
      <w:numFmt w:val="decimal"/>
      <w:lvlText w:val="%1.%2.%3.%4.%5.%6.%7"/>
      <w:lvlJc w:val="left"/>
      <w:pPr>
        <w:ind w:left="3996" w:firstLine="2556"/>
      </w:pPr>
      <w:rPr/>
    </w:lvl>
    <w:lvl w:ilvl="7">
      <w:start w:val="1"/>
      <w:numFmt w:val="decimal"/>
      <w:lvlText w:val="%1.%2.%3.%4.%5.%6.%7.%8"/>
      <w:lvlJc w:val="left"/>
      <w:pPr>
        <w:ind w:left="4782" w:firstLine="2982"/>
      </w:pPr>
      <w:rPr/>
    </w:lvl>
    <w:lvl w:ilvl="8">
      <w:start w:val="1"/>
      <w:numFmt w:val="decimal"/>
      <w:lvlText w:val="%1.%2.%3.%4.%5.%6.%7.%8.%9"/>
      <w:lvlJc w:val="left"/>
      <w:pPr>
        <w:ind w:left="5208" w:firstLine="3407.9999999999995"/>
      </w:pPr>
      <w:rPr/>
    </w:lvl>
  </w:abstractNum>
  <w:abstractNum w:abstractNumId="3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2">
    <w:lvl w:ilvl="0">
      <w:start w:val="1"/>
      <w:numFmt w:val="bullet"/>
      <w:lvlText w:val="✓"/>
      <w:lvlJc w:val="left"/>
      <w:pPr>
        <w:ind w:left="1068" w:firstLine="708"/>
      </w:pPr>
      <w:rPr>
        <w:rFonts w:ascii="Arial" w:cs="Arial" w:eastAsia="Arial" w:hAnsi="Arial"/>
      </w:rPr>
    </w:lvl>
    <w:lvl w:ilvl="1">
      <w:start w:val="1"/>
      <w:numFmt w:val="bullet"/>
      <w:lvlText w:val="o"/>
      <w:lvlJc w:val="left"/>
      <w:pPr>
        <w:ind w:left="1788" w:firstLine="1428"/>
      </w:pPr>
      <w:rPr>
        <w:rFonts w:ascii="Arial" w:cs="Arial" w:eastAsia="Arial" w:hAnsi="Arial"/>
      </w:rPr>
    </w:lvl>
    <w:lvl w:ilvl="2">
      <w:start w:val="1"/>
      <w:numFmt w:val="bullet"/>
      <w:lvlText w:val="▪"/>
      <w:lvlJc w:val="left"/>
      <w:pPr>
        <w:ind w:left="2508" w:firstLine="2148"/>
      </w:pPr>
      <w:rPr>
        <w:rFonts w:ascii="Arial" w:cs="Arial" w:eastAsia="Arial" w:hAnsi="Arial"/>
      </w:rPr>
    </w:lvl>
    <w:lvl w:ilvl="3">
      <w:start w:val="1"/>
      <w:numFmt w:val="bullet"/>
      <w:lvlText w:val="●"/>
      <w:lvlJc w:val="left"/>
      <w:pPr>
        <w:ind w:left="3228" w:firstLine="2868"/>
      </w:pPr>
      <w:rPr>
        <w:rFonts w:ascii="Arial" w:cs="Arial" w:eastAsia="Arial" w:hAnsi="Arial"/>
      </w:rPr>
    </w:lvl>
    <w:lvl w:ilvl="4">
      <w:start w:val="1"/>
      <w:numFmt w:val="bullet"/>
      <w:lvlText w:val="o"/>
      <w:lvlJc w:val="left"/>
      <w:pPr>
        <w:ind w:left="3948" w:firstLine="3588"/>
      </w:pPr>
      <w:rPr>
        <w:rFonts w:ascii="Arial" w:cs="Arial" w:eastAsia="Arial" w:hAnsi="Arial"/>
      </w:rPr>
    </w:lvl>
    <w:lvl w:ilvl="5">
      <w:start w:val="1"/>
      <w:numFmt w:val="bullet"/>
      <w:lvlText w:val="▪"/>
      <w:lvlJc w:val="left"/>
      <w:pPr>
        <w:ind w:left="4668" w:firstLine="4308"/>
      </w:pPr>
      <w:rPr>
        <w:rFonts w:ascii="Arial" w:cs="Arial" w:eastAsia="Arial" w:hAnsi="Arial"/>
      </w:rPr>
    </w:lvl>
    <w:lvl w:ilvl="6">
      <w:start w:val="1"/>
      <w:numFmt w:val="bullet"/>
      <w:lvlText w:val="●"/>
      <w:lvlJc w:val="left"/>
      <w:pPr>
        <w:ind w:left="5388" w:firstLine="5028"/>
      </w:pPr>
      <w:rPr>
        <w:rFonts w:ascii="Arial" w:cs="Arial" w:eastAsia="Arial" w:hAnsi="Arial"/>
      </w:rPr>
    </w:lvl>
    <w:lvl w:ilvl="7">
      <w:start w:val="1"/>
      <w:numFmt w:val="bullet"/>
      <w:lvlText w:val="o"/>
      <w:lvlJc w:val="left"/>
      <w:pPr>
        <w:ind w:left="6108" w:firstLine="5748"/>
      </w:pPr>
      <w:rPr>
        <w:rFonts w:ascii="Arial" w:cs="Arial" w:eastAsia="Arial" w:hAnsi="Arial"/>
      </w:rPr>
    </w:lvl>
    <w:lvl w:ilvl="8">
      <w:start w:val="1"/>
      <w:numFmt w:val="bullet"/>
      <w:lvlText w:val="▪"/>
      <w:lvlJc w:val="left"/>
      <w:pPr>
        <w:ind w:left="6828" w:firstLine="6468"/>
      </w:pPr>
      <w:rPr>
        <w:rFonts w:ascii="Arial" w:cs="Arial" w:eastAsia="Arial" w:hAnsi="Arial"/>
      </w:rPr>
    </w:lvl>
  </w:abstractNum>
  <w:abstractNum w:abstractNumId="33">
    <w:lvl w:ilvl="0">
      <w:start w:val="3"/>
      <w:numFmt w:val="decimal"/>
      <w:lvlText w:val="%1"/>
      <w:lvlJc w:val="left"/>
      <w:pPr>
        <w:ind w:left="525" w:firstLine="0"/>
      </w:pPr>
      <w:rPr/>
    </w:lvl>
    <w:lvl w:ilvl="1">
      <w:start w:val="4"/>
      <w:numFmt w:val="decimal"/>
      <w:lvlText w:val="%1.%2"/>
      <w:lvlJc w:val="left"/>
      <w:pPr>
        <w:ind w:left="1092" w:firstLine="567"/>
      </w:pPr>
      <w:rPr/>
    </w:lvl>
    <w:lvl w:ilvl="2">
      <w:start w:val="1"/>
      <w:numFmt w:val="decimal"/>
      <w:lvlText w:val="%1.%2.%3"/>
      <w:lvlJc w:val="left"/>
      <w:pPr>
        <w:ind w:left="720" w:firstLine="0"/>
      </w:pPr>
      <w:rPr>
        <w:b w:val="0"/>
      </w:rPr>
    </w:lvl>
    <w:lvl w:ilvl="3">
      <w:start w:val="1"/>
      <w:numFmt w:val="decimal"/>
      <w:lvlText w:val="%1.%2.%3.%4"/>
      <w:lvlJc w:val="left"/>
      <w:pPr>
        <w:ind w:left="1790" w:firstLine="710"/>
      </w:pPr>
      <w:rPr>
        <w:rFonts w:ascii="Arial" w:cs="Arial" w:eastAsia="Arial" w:hAnsi="Arial"/>
        <w:b w:val="0"/>
      </w:rPr>
    </w:lvl>
    <w:lvl w:ilvl="4">
      <w:start w:val="1"/>
      <w:numFmt w:val="decimal"/>
      <w:lvlText w:val="%1.%2.%3.%4.%5"/>
      <w:lvlJc w:val="left"/>
      <w:pPr>
        <w:ind w:left="3348" w:firstLine="2268"/>
      </w:pPr>
      <w:rPr/>
    </w:lvl>
    <w:lvl w:ilvl="5">
      <w:start w:val="1"/>
      <w:numFmt w:val="decimal"/>
      <w:lvlText w:val="%1.%2.%3.%4.%5.%6"/>
      <w:lvlJc w:val="left"/>
      <w:pPr>
        <w:ind w:left="4275" w:firstLine="2835"/>
      </w:pPr>
      <w:rPr/>
    </w:lvl>
    <w:lvl w:ilvl="6">
      <w:start w:val="1"/>
      <w:numFmt w:val="decimal"/>
      <w:lvlText w:val="%1.%2.%3.%4.%5.%6.%7"/>
      <w:lvlJc w:val="left"/>
      <w:pPr>
        <w:ind w:left="4842" w:firstLine="3402"/>
      </w:pPr>
      <w:rPr/>
    </w:lvl>
    <w:lvl w:ilvl="7">
      <w:start w:val="1"/>
      <w:numFmt w:val="decimal"/>
      <w:lvlText w:val="%1.%2.%3.%4.%5.%6.%7.%8"/>
      <w:lvlJc w:val="left"/>
      <w:pPr>
        <w:ind w:left="5769" w:firstLine="3969"/>
      </w:pPr>
      <w:rPr/>
    </w:lvl>
    <w:lvl w:ilvl="8">
      <w:start w:val="1"/>
      <w:numFmt w:val="decimal"/>
      <w:lvlText w:val="%1.%2.%3.%4.%5.%6.%7.%8.%9"/>
      <w:lvlJc w:val="left"/>
      <w:pPr>
        <w:ind w:left="6336" w:firstLine="4536"/>
      </w:pPr>
      <w:rPr/>
    </w:lvl>
  </w:abstractNum>
  <w:abstractNum w:abstractNumId="34">
    <w:lvl w:ilvl="0">
      <w:start w:val="1"/>
      <w:numFmt w:val="bullet"/>
      <w:lvlText w:val="➢"/>
      <w:lvlJc w:val="left"/>
      <w:pPr>
        <w:ind w:left="1440" w:firstLine="1080"/>
      </w:pPr>
      <w:rPr>
        <w:rFonts w:ascii="Arial" w:cs="Arial" w:eastAsia="Arial" w:hAnsi="Arial"/>
        <w:b w:val="0"/>
        <w:i w:val="0"/>
        <w:sz w:val="22"/>
        <w:szCs w:val="22"/>
      </w:rPr>
    </w:lvl>
    <w:lvl w:ilvl="1">
      <w:start w:val="1"/>
      <w:numFmt w:val="decimal"/>
      <w:lvlText w:val="%2."/>
      <w:lvlJc w:val="left"/>
      <w:pPr>
        <w:ind w:left="840" w:firstLine="480"/>
      </w:pPr>
      <w:rPr>
        <w:b w:val="0"/>
        <w:i w:val="0"/>
        <w:sz w:val="22"/>
        <w:szCs w:val="22"/>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35">
    <w:lvl w:ilvl="0">
      <w:start w:val="1"/>
      <w:numFmt w:val="bullet"/>
      <w:lvlText w:val="●"/>
      <w:lvlJc w:val="left"/>
      <w:pPr>
        <w:ind w:left="720" w:firstLine="360"/>
      </w:pPr>
      <w:rPr>
        <w:rFonts w:ascii="Arial" w:cs="Arial" w:eastAsia="Arial" w:hAnsi="Arial"/>
      </w:rPr>
    </w:lvl>
    <w:lvl w:ilvl="1">
      <w:start w:val="1"/>
      <w:numFmt w:val="decimal"/>
      <w:lvlText w:val="●.%2"/>
      <w:lvlJc w:val="left"/>
      <w:pPr>
        <w:ind w:left="1050" w:firstLine="600"/>
      </w:pPr>
      <w:rPr/>
    </w:lvl>
    <w:lvl w:ilvl="2">
      <w:start w:val="1"/>
      <w:numFmt w:val="decimalZero"/>
      <w:lvlText w:val="●.%2.%3"/>
      <w:lvlJc w:val="left"/>
      <w:pPr>
        <w:ind w:left="1080" w:firstLine="360"/>
      </w:pPr>
      <w:rPr/>
    </w:lvl>
    <w:lvl w:ilvl="3">
      <w:start w:val="1"/>
      <w:numFmt w:val="decimal"/>
      <w:lvlText w:val="●.%2.%3.%4"/>
      <w:lvlJc w:val="left"/>
      <w:pPr>
        <w:ind w:left="1440" w:firstLine="360"/>
      </w:pPr>
      <w:rPr/>
    </w:lvl>
    <w:lvl w:ilvl="4">
      <w:start w:val="1"/>
      <w:numFmt w:val="decimal"/>
      <w:lvlText w:val="●.%2.%3.%4.%5"/>
      <w:lvlJc w:val="left"/>
      <w:pPr>
        <w:ind w:left="1440" w:firstLine="360"/>
      </w:pPr>
      <w:rPr/>
    </w:lvl>
    <w:lvl w:ilvl="5">
      <w:start w:val="1"/>
      <w:numFmt w:val="decimal"/>
      <w:lvlText w:val="●.%2.%3.%4.%5.%6"/>
      <w:lvlJc w:val="left"/>
      <w:pPr>
        <w:ind w:left="1800" w:firstLine="360"/>
      </w:pPr>
      <w:rPr/>
    </w:lvl>
    <w:lvl w:ilvl="6">
      <w:start w:val="1"/>
      <w:numFmt w:val="decimal"/>
      <w:lvlText w:val="●.%2.%3.%4.%5.%6.%7"/>
      <w:lvlJc w:val="left"/>
      <w:pPr>
        <w:ind w:left="1800" w:firstLine="360"/>
      </w:pPr>
      <w:rPr/>
    </w:lvl>
    <w:lvl w:ilvl="7">
      <w:start w:val="1"/>
      <w:numFmt w:val="decimal"/>
      <w:lvlText w:val="●.%2.%3.%4.%5.%6.%7.%8"/>
      <w:lvlJc w:val="left"/>
      <w:pPr>
        <w:ind w:left="2160" w:firstLine="360"/>
      </w:pPr>
      <w:rPr/>
    </w:lvl>
    <w:lvl w:ilvl="8">
      <w:start w:val="1"/>
      <w:numFmt w:val="decimal"/>
      <w:lvlText w:val="●.%2.%3.%4.%5.%6.%7.%8.%9"/>
      <w:lvlJc w:val="left"/>
      <w:pPr>
        <w:ind w:left="2160" w:firstLine="360"/>
      </w:pPr>
      <w:rPr/>
    </w:lvl>
  </w:abstractNum>
  <w:abstractNum w:abstractNumId="36">
    <w:lvl w:ilvl="0">
      <w:start w:val="1"/>
      <w:numFmt w:val="decimal"/>
      <w:lvlText w:val="%1."/>
      <w:lvlJc w:val="left"/>
      <w:pPr>
        <w:ind w:left="720" w:firstLine="360"/>
      </w:pPr>
      <w:rPr/>
    </w:lvl>
    <w:lvl w:ilvl="1">
      <w:start w:val="1"/>
      <w:numFmt w:val="bullet"/>
      <w:lvlText w:val="➢"/>
      <w:lvlJc w:val="left"/>
      <w:pPr>
        <w:ind w:left="720" w:firstLine="360"/>
      </w:pPr>
      <w:rPr>
        <w:rFonts w:ascii="Arial" w:cs="Arial" w:eastAsia="Arial" w:hAnsi="Arial"/>
      </w:rPr>
    </w:lvl>
    <w:lvl w:ilvl="2">
      <w:start w:val="1"/>
      <w:numFmt w:val="decimalZero"/>
      <w:lvlText w:val="%1.➢.%3"/>
      <w:lvlJc w:val="left"/>
      <w:pPr>
        <w:ind w:left="1080" w:firstLine="360"/>
      </w:pPr>
      <w:rPr/>
    </w:lvl>
    <w:lvl w:ilvl="3">
      <w:start w:val="1"/>
      <w:numFmt w:val="decimal"/>
      <w:lvlText w:val="%1.➢.%3.%4"/>
      <w:lvlJc w:val="left"/>
      <w:pPr>
        <w:ind w:left="1440" w:firstLine="360"/>
      </w:pPr>
      <w:rPr/>
    </w:lvl>
    <w:lvl w:ilvl="4">
      <w:start w:val="1"/>
      <w:numFmt w:val="decimal"/>
      <w:lvlText w:val="%1.➢.%3.%4.%5"/>
      <w:lvlJc w:val="left"/>
      <w:pPr>
        <w:ind w:left="1440" w:firstLine="360"/>
      </w:pPr>
      <w:rPr/>
    </w:lvl>
    <w:lvl w:ilvl="5">
      <w:start w:val="1"/>
      <w:numFmt w:val="decimal"/>
      <w:lvlText w:val="%1.➢.%3.%4.%5.%6"/>
      <w:lvlJc w:val="left"/>
      <w:pPr>
        <w:ind w:left="1800" w:firstLine="360"/>
      </w:pPr>
      <w:rPr/>
    </w:lvl>
    <w:lvl w:ilvl="6">
      <w:start w:val="1"/>
      <w:numFmt w:val="decimal"/>
      <w:lvlText w:val="%1.➢.%3.%4.%5.%6.%7"/>
      <w:lvlJc w:val="left"/>
      <w:pPr>
        <w:ind w:left="1800" w:firstLine="360"/>
      </w:pPr>
      <w:rPr/>
    </w:lvl>
    <w:lvl w:ilvl="7">
      <w:start w:val="1"/>
      <w:numFmt w:val="decimal"/>
      <w:lvlText w:val="%1.➢.%3.%4.%5.%6.%7.%8"/>
      <w:lvlJc w:val="left"/>
      <w:pPr>
        <w:ind w:left="2160" w:firstLine="360"/>
      </w:pPr>
      <w:rPr/>
    </w:lvl>
    <w:lvl w:ilvl="8">
      <w:start w:val="1"/>
      <w:numFmt w:val="decimal"/>
      <w:lvlText w:val="%1.➢.%3.%4.%5.%6.%7.%8.%9"/>
      <w:lvlJc w:val="left"/>
      <w:pPr>
        <w:ind w:left="2160" w:firstLine="360"/>
      </w:pPr>
      <w:rPr/>
    </w:lvl>
  </w:abstractNum>
  <w:abstractNum w:abstractNumId="3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8">
    <w:lvl w:ilvl="0">
      <w:start w:val="1"/>
      <w:numFmt w:val="decimal"/>
      <w:lvlText w:val="%1."/>
      <w:lvlJc w:val="left"/>
      <w:pPr>
        <w:ind w:left="720" w:firstLine="360"/>
      </w:pPr>
      <w:rPr/>
    </w:lvl>
    <w:lvl w:ilvl="1">
      <w:start w:val="1"/>
      <w:numFmt w:val="bullet"/>
      <w:lvlText w:val="➢"/>
      <w:lvlJc w:val="left"/>
      <w:pPr>
        <w:ind w:left="720" w:firstLine="360"/>
      </w:pPr>
      <w:rPr>
        <w:rFonts w:ascii="Arial" w:cs="Arial" w:eastAsia="Arial" w:hAnsi="Arial"/>
      </w:rPr>
    </w:lvl>
    <w:lvl w:ilvl="2">
      <w:start w:val="1"/>
      <w:numFmt w:val="decimalZero"/>
      <w:lvlText w:val="%1.➢.%3"/>
      <w:lvlJc w:val="left"/>
      <w:pPr>
        <w:ind w:left="1080" w:firstLine="360"/>
      </w:pPr>
      <w:rPr/>
    </w:lvl>
    <w:lvl w:ilvl="3">
      <w:start w:val="1"/>
      <w:numFmt w:val="decimal"/>
      <w:lvlText w:val="%1.➢.%3.%4"/>
      <w:lvlJc w:val="left"/>
      <w:pPr>
        <w:ind w:left="1440" w:firstLine="360"/>
      </w:pPr>
      <w:rPr/>
    </w:lvl>
    <w:lvl w:ilvl="4">
      <w:start w:val="1"/>
      <w:numFmt w:val="decimal"/>
      <w:lvlText w:val="%1.➢.%3.%4.%5"/>
      <w:lvlJc w:val="left"/>
      <w:pPr>
        <w:ind w:left="1440" w:firstLine="360"/>
      </w:pPr>
      <w:rPr/>
    </w:lvl>
    <w:lvl w:ilvl="5">
      <w:start w:val="1"/>
      <w:numFmt w:val="decimal"/>
      <w:lvlText w:val="%1.➢.%3.%4.%5.%6"/>
      <w:lvlJc w:val="left"/>
      <w:pPr>
        <w:ind w:left="1800" w:firstLine="360"/>
      </w:pPr>
      <w:rPr/>
    </w:lvl>
    <w:lvl w:ilvl="6">
      <w:start w:val="1"/>
      <w:numFmt w:val="decimal"/>
      <w:lvlText w:val="%1.➢.%3.%4.%5.%6.%7"/>
      <w:lvlJc w:val="left"/>
      <w:pPr>
        <w:ind w:left="1800" w:firstLine="360"/>
      </w:pPr>
      <w:rPr/>
    </w:lvl>
    <w:lvl w:ilvl="7">
      <w:start w:val="1"/>
      <w:numFmt w:val="decimal"/>
      <w:lvlText w:val="%1.➢.%3.%4.%5.%6.%7.%8"/>
      <w:lvlJc w:val="left"/>
      <w:pPr>
        <w:ind w:left="2160" w:firstLine="360"/>
      </w:pPr>
      <w:rPr/>
    </w:lvl>
    <w:lvl w:ilvl="8">
      <w:start w:val="1"/>
      <w:numFmt w:val="decimal"/>
      <w:lvlText w:val="%1.➢.%3.%4.%5.%6.%7.%8.%9"/>
      <w:lvlJc w:val="left"/>
      <w:pPr>
        <w:ind w:left="2160" w:firstLine="360"/>
      </w:pPr>
      <w:rPr/>
    </w:lvl>
  </w:abstractNum>
  <w:abstractNum w:abstractNumId="39">
    <w:lvl w:ilvl="0">
      <w:start w:val="3"/>
      <w:numFmt w:val="decimal"/>
      <w:lvlText w:val="%1"/>
      <w:lvlJc w:val="left"/>
      <w:pPr>
        <w:ind w:left="450" w:firstLine="0"/>
      </w:pPr>
      <w:rPr/>
    </w:lvl>
    <w:lvl w:ilvl="1">
      <w:start w:val="1"/>
      <w:numFmt w:val="decimal"/>
      <w:lvlText w:val="%1.%2"/>
      <w:lvlJc w:val="left"/>
      <w:pPr>
        <w:ind w:left="810" w:firstLine="360"/>
      </w:pPr>
      <w:rPr/>
    </w:lvl>
    <w:lvl w:ilvl="2">
      <w:start w:val="1"/>
      <w:numFmt w:val="decimal"/>
      <w:lvlText w:val="%1.%2.%3"/>
      <w:lvlJc w:val="left"/>
      <w:pPr>
        <w:ind w:left="1440" w:firstLine="720"/>
      </w:pPr>
      <w:rPr/>
    </w:lvl>
    <w:lvl w:ilvl="3">
      <w:start w:val="1"/>
      <w:numFmt w:val="decimal"/>
      <w:lvlText w:val="%1.%2.%3.%4"/>
      <w:lvlJc w:val="left"/>
      <w:pPr>
        <w:ind w:left="2160" w:firstLine="1080"/>
      </w:pPr>
      <w:rPr/>
    </w:lvl>
    <w:lvl w:ilvl="4">
      <w:start w:val="1"/>
      <w:numFmt w:val="decimal"/>
      <w:lvlText w:val="%1.%2.%3.%4.%5"/>
      <w:lvlJc w:val="left"/>
      <w:pPr>
        <w:ind w:left="2520" w:firstLine="1440"/>
      </w:pPr>
      <w:rPr/>
    </w:lvl>
    <w:lvl w:ilvl="5">
      <w:start w:val="1"/>
      <w:numFmt w:val="decimal"/>
      <w:lvlText w:val="%1.%2.%3.%4.%5.%6"/>
      <w:lvlJc w:val="left"/>
      <w:pPr>
        <w:ind w:left="3240" w:firstLine="1800"/>
      </w:pPr>
      <w:rPr/>
    </w:lvl>
    <w:lvl w:ilvl="6">
      <w:start w:val="1"/>
      <w:numFmt w:val="decimal"/>
      <w:lvlText w:val="%1.%2.%3.%4.%5.%6.%7"/>
      <w:lvlJc w:val="left"/>
      <w:pPr>
        <w:ind w:left="3600" w:firstLine="2160"/>
      </w:pPr>
      <w:rPr/>
    </w:lvl>
    <w:lvl w:ilvl="7">
      <w:start w:val="1"/>
      <w:numFmt w:val="decimal"/>
      <w:lvlText w:val="%1.%2.%3.%4.%5.%6.%7.%8"/>
      <w:lvlJc w:val="left"/>
      <w:pPr>
        <w:ind w:left="4320" w:firstLine="2520"/>
      </w:pPr>
      <w:rPr/>
    </w:lvl>
    <w:lvl w:ilvl="8">
      <w:start w:val="1"/>
      <w:numFmt w:val="decimal"/>
      <w:lvlText w:val="%1.%2.%3.%4.%5.%6.%7.%8.%9"/>
      <w:lvlJc w:val="left"/>
      <w:pPr>
        <w:ind w:left="4680" w:firstLine="2880"/>
      </w:pPr>
      <w:rPr/>
    </w:lvl>
  </w:abstractNum>
  <w:abstractNum w:abstractNumId="40">
    <w:lvl w:ilvl="0">
      <w:start w:val="1"/>
      <w:numFmt w:val="decimal"/>
      <w:lvlText w:val="%1."/>
      <w:lvlJc w:val="left"/>
      <w:pPr>
        <w:ind w:left="1080" w:firstLine="720"/>
      </w:pPr>
      <w:rPr>
        <w:b w:val="0"/>
        <w:i w:val="0"/>
        <w:sz w:val="22"/>
        <w:szCs w:val="22"/>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ind w:left="0" w:firstLine="0"/>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60" w:before="240" w:line="240" w:lineRule="auto"/>
      <w:ind w:left="1440" w:firstLine="0"/>
    </w:pPr>
    <w:rPr>
      <w:rFonts w:ascii="Cambria" w:cs="Cambria" w:eastAsia="Cambria" w:hAnsi="Cambria"/>
      <w:b w:val="1"/>
      <w:sz w:val="26"/>
      <w:szCs w:val="26"/>
    </w:rPr>
  </w:style>
  <w:style w:type="paragraph" w:styleId="Heading4">
    <w:name w:val="heading 4"/>
    <w:basedOn w:val="Normal"/>
    <w:next w:val="Normal"/>
    <w:pPr>
      <w:keepNext w:val="1"/>
      <w:keepLines w:val="1"/>
      <w:spacing w:after="60" w:before="240" w:line="240" w:lineRule="auto"/>
      <w:ind w:left="2160" w:firstLine="0"/>
    </w:pPr>
    <w:rPr>
      <w:rFonts w:ascii="Calibri" w:cs="Calibri" w:eastAsia="Calibri" w:hAnsi="Calibri"/>
      <w:b w:val="1"/>
      <w:sz w:val="28"/>
      <w:szCs w:val="28"/>
    </w:rPr>
  </w:style>
  <w:style w:type="paragraph" w:styleId="Heading5">
    <w:name w:val="heading 5"/>
    <w:basedOn w:val="Normal"/>
    <w:next w:val="Normal"/>
    <w:pPr>
      <w:keepNext w:val="1"/>
      <w:keepLines w:val="1"/>
      <w:spacing w:after="60" w:before="240" w:line="240" w:lineRule="auto"/>
      <w:ind w:left="2880" w:firstLine="0"/>
    </w:pPr>
    <w:rPr>
      <w:rFonts w:ascii="Calibri" w:cs="Calibri" w:eastAsia="Calibri" w:hAnsi="Calibri"/>
      <w:b w:val="1"/>
      <w:i w:val="1"/>
      <w:sz w:val="26"/>
      <w:szCs w:val="26"/>
    </w:rPr>
  </w:style>
  <w:style w:type="paragraph" w:styleId="Heading6">
    <w:name w:val="heading 6"/>
    <w:basedOn w:val="Normal"/>
    <w:next w:val="Normal"/>
    <w:pPr>
      <w:keepNext w:val="1"/>
      <w:keepLines w:val="1"/>
      <w:spacing w:after="60" w:before="240" w:line="240" w:lineRule="auto"/>
      <w:ind w:left="3600" w:firstLine="0"/>
    </w:pPr>
    <w:rPr>
      <w:rFonts w:ascii="Calibri" w:cs="Calibri" w:eastAsia="Calibri" w:hAnsi="Calibri"/>
      <w:b w:val="1"/>
      <w:sz w:val="22"/>
      <w:szCs w:val="22"/>
    </w:rPr>
  </w:style>
  <w:style w:type="paragraph" w:styleId="Title">
    <w:name w:val="Title"/>
    <w:basedOn w:val="Normal"/>
    <w:next w:val="Normal"/>
    <w:pPr>
      <w:keepNext w:val="1"/>
      <w:keepLines w:val="1"/>
      <w:spacing w:after="60" w:before="240" w:lin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60" w:before="0" w:line="240" w:lineRule="auto"/>
      <w:jc w:val="center"/>
    </w:pPr>
    <w:rPr>
      <w:rFonts w:ascii="Cambria" w:cs="Cambria" w:eastAsia="Cambria" w:hAnsi="Cambria"/>
      <w:b w:val="0"/>
      <w:i w:val="1"/>
      <w:color w:val="666666"/>
      <w:sz w:val="24"/>
      <w:szCs w:val="24"/>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06.png"/><Relationship Id="rId10" Type="http://schemas.openxmlformats.org/officeDocument/2006/relationships/image" Target="media/image11.png"/><Relationship Id="rId13" Type="http://schemas.openxmlformats.org/officeDocument/2006/relationships/image" Target="media/image08.png"/><Relationship Id="rId12" Type="http://schemas.openxmlformats.org/officeDocument/2006/relationships/image" Target="media/image09.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image" Target="media/image01.png"/><Relationship Id="rId14"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15.png"/><Relationship Id="rId7" Type="http://schemas.openxmlformats.org/officeDocument/2006/relationships/image" Target="media/image13.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