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482600</wp:posOffset>
                </wp:positionH>
                <wp:positionV relativeFrom="paragraph">
                  <wp:posOffset>0</wp:posOffset>
                </wp:positionV>
                <wp:extent cx="7912100" cy="787400"/>
                <wp:effectExtent b="0" l="0" r="0" t="0"/>
                <wp:wrapNone/>
                <wp:docPr id="12" name=""/>
                <a:graphic>
                  <a:graphicData uri="http://schemas.microsoft.com/office/word/2010/wordprocessingShape">
                    <wps:wsp>
                      <wps:cNvSpPr/>
                      <wps:cNvPr id="5" name="Shape 5"/>
                      <wps:spPr>
                        <a:xfrm>
                          <a:off x="900365" y="3391380"/>
                          <a:ext cx="7911465" cy="777239"/>
                        </a:xfrm>
                        <a:prstGeom prst="rect">
                          <a:avLst/>
                        </a:prstGeom>
                        <a:gradFill>
                          <a:gsLst>
                            <a:gs pos="0">
                              <a:srgbClr val="C2D69B"/>
                            </a:gs>
                            <a:gs pos="100000">
                              <a:srgbClr val="9BBB59"/>
                            </a:gs>
                          </a:gsLst>
                          <a:lin ang="16200000" scaled="0"/>
                        </a:gradFill>
                        <a:ln cap="flat" cmpd="sng" w="12700">
                          <a:solidFill>
                            <a:srgbClr val="9BBB59"/>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482600</wp:posOffset>
                </wp:positionH>
                <wp:positionV relativeFrom="paragraph">
                  <wp:posOffset>0</wp:posOffset>
                </wp:positionV>
                <wp:extent cx="7912100" cy="787400"/>
                <wp:effectExtent b="0" l="0" r="0" t="0"/>
                <wp:wrapNone/>
                <wp:docPr id="12" name="image23.png"/>
                <a:graphic>
                  <a:graphicData uri="http://schemas.openxmlformats.org/drawingml/2006/picture">
                    <pic:pic>
                      <pic:nvPicPr>
                        <pic:cNvPr id="0" name="image23.png"/>
                        <pic:cNvPicPr preferRelativeResize="0"/>
                      </pic:nvPicPr>
                      <pic:blipFill>
                        <a:blip r:embed="rId5"/>
                        <a:srcRect/>
                        <a:stretch>
                          <a:fillRect/>
                        </a:stretch>
                      </pic:blipFill>
                      <pic:spPr>
                        <a:xfrm>
                          <a:off x="0" y="0"/>
                          <a:ext cx="7912100" cy="787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-190499</wp:posOffset>
                </wp:positionH>
                <wp:positionV relativeFrom="paragraph">
                  <wp:posOffset>0</wp:posOffset>
                </wp:positionV>
                <wp:extent cx="7912100" cy="787400"/>
                <wp:effectExtent b="0" l="0" r="0" t="0"/>
                <wp:wrapNone/>
                <wp:docPr id="10" name=""/>
                <a:graphic>
                  <a:graphicData uri="http://schemas.microsoft.com/office/word/2010/wordprocessingShape">
                    <wps:wsp>
                      <wps:cNvSpPr/>
                      <wps:cNvPr id="3" name="Shape 3"/>
                      <wps:spPr>
                        <a:xfrm>
                          <a:off x="1390267" y="3391062"/>
                          <a:ext cx="7911465" cy="777875"/>
                        </a:xfrm>
                        <a:prstGeom prst="rect">
                          <a:avLst/>
                        </a:prstGeom>
                        <a:gradFill>
                          <a:gsLst>
                            <a:gs pos="0">
                              <a:srgbClr val="C2D69B"/>
                            </a:gs>
                            <a:gs pos="100000">
                              <a:srgbClr val="9BBB59"/>
                            </a:gs>
                          </a:gsLst>
                          <a:lin ang="16200000" scaled="0"/>
                        </a:gradFill>
                        <a:ln cap="flat" cmpd="sng" w="12700">
                          <a:solidFill>
                            <a:srgbClr val="9BBB59"/>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-190499</wp:posOffset>
                </wp:positionH>
                <wp:positionV relativeFrom="paragraph">
                  <wp:posOffset>0</wp:posOffset>
                </wp:positionV>
                <wp:extent cx="7912100" cy="787400"/>
                <wp:effectExtent b="0" l="0" r="0" t="0"/>
                <wp:wrapNone/>
                <wp:docPr id="10"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7912100" cy="787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7175500</wp:posOffset>
                </wp:positionH>
                <wp:positionV relativeFrom="paragraph">
                  <wp:posOffset>-241299</wp:posOffset>
                </wp:positionV>
                <wp:extent cx="101600" cy="11214100"/>
                <wp:effectExtent b="0" l="0" r="0" t="0"/>
                <wp:wrapNone/>
                <wp:docPr id="11" name=""/>
                <a:graphic>
                  <a:graphicData uri="http://schemas.microsoft.com/office/word/2010/wordprocessingShape">
                    <wps:wsp>
                      <wps:cNvSpPr/>
                      <wps:cNvPr id="4" name="Shape 4"/>
                      <wps:spPr>
                        <a:xfrm>
                          <a:off x="5300598" y="0"/>
                          <a:ext cx="90805" cy="7559999"/>
                        </a:xfrm>
                        <a:prstGeom prst="rect">
                          <a:avLst/>
                        </a:prstGeom>
                        <a:solidFill>
                          <a:srgbClr val="FFFFFF"/>
                        </a:solidFill>
                        <a:ln cap="flat" cmpd="sng" w="12700">
                          <a:solidFill>
                            <a:srgbClr val="76923C"/>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7175500</wp:posOffset>
                </wp:positionH>
                <wp:positionV relativeFrom="paragraph">
                  <wp:posOffset>-241299</wp:posOffset>
                </wp:positionV>
                <wp:extent cx="101600" cy="11214100"/>
                <wp:effectExtent b="0" l="0" r="0" t="0"/>
                <wp:wrapNone/>
                <wp:docPr id="1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101600" cy="11214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482600</wp:posOffset>
                </wp:positionH>
                <wp:positionV relativeFrom="paragraph">
                  <wp:posOffset>-241299</wp:posOffset>
                </wp:positionV>
                <wp:extent cx="101600" cy="11214100"/>
                <wp:effectExtent b="0" l="0" r="0" t="0"/>
                <wp:wrapNone/>
                <wp:docPr id="9" name=""/>
                <a:graphic>
                  <a:graphicData uri="http://schemas.microsoft.com/office/word/2010/wordprocessingShape">
                    <wps:wsp>
                      <wps:cNvSpPr/>
                      <wps:cNvPr id="2" name="Shape 2"/>
                      <wps:spPr>
                        <a:xfrm>
                          <a:off x="5300598" y="0"/>
                          <a:ext cx="90805" cy="7559999"/>
                        </a:xfrm>
                        <a:prstGeom prst="rect">
                          <a:avLst/>
                        </a:prstGeom>
                        <a:solidFill>
                          <a:srgbClr val="FFFFFF"/>
                        </a:solidFill>
                        <a:ln cap="flat" cmpd="sng" w="12700">
                          <a:solidFill>
                            <a:srgbClr val="76923C"/>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482600</wp:posOffset>
                </wp:positionH>
                <wp:positionV relativeFrom="paragraph">
                  <wp:posOffset>-241299</wp:posOffset>
                </wp:positionV>
                <wp:extent cx="101600" cy="11214100"/>
                <wp:effectExtent b="0" l="0" r="0" t="0"/>
                <wp:wrapNone/>
                <wp:docPr id="9"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01600" cy="11214100"/>
                        </a:xfrm>
                        <a:prstGeom prst="rect"/>
                        <a:ln/>
                      </pic:spPr>
                    </pic:pic>
                  </a:graphicData>
                </a:graphic>
              </wp:anchor>
            </w:drawing>
          </mc:Fallback>
        </mc:AlternateContent>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sz w:val="36"/>
          <w:szCs w:val="36"/>
          <w:rtl w:val="0"/>
        </w:rPr>
        <w:t xml:space="preserve">INSTITUTO TECNOLÓGICO DE COSTA RICA </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sz w:val="48"/>
          <w:szCs w:val="48"/>
          <w:rtl w:val="0"/>
        </w:rPr>
        <w:t xml:space="preserve">Plan Táctico de Mantenimiento 2012</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1996440</wp:posOffset>
            </wp:positionH>
            <wp:positionV relativeFrom="paragraph">
              <wp:posOffset>220980</wp:posOffset>
            </wp:positionV>
            <wp:extent cx="1438275" cy="1666875"/>
            <wp:effectExtent b="0" l="0" r="0" t="0"/>
            <wp:wrapSquare wrapText="bothSides" distB="0" distT="0" distL="114300" distR="114300"/>
            <wp:docPr descr="logo_sadse_medioplazo2.jpg" id="8" name="image15.png"/>
            <a:graphic>
              <a:graphicData uri="http://schemas.openxmlformats.org/drawingml/2006/picture">
                <pic:pic>
                  <pic:nvPicPr>
                    <pic:cNvPr descr="logo_sadse_medioplazo2.jpg" id="0" name="image15.png"/>
                    <pic:cNvPicPr preferRelativeResize="0"/>
                  </pic:nvPicPr>
                  <pic:blipFill>
                    <a:blip r:embed="rId9"/>
                    <a:srcRect b="45798" l="32374" r="32555" t="0"/>
                    <a:stretch>
                      <a:fillRect/>
                    </a:stretch>
                  </pic:blipFill>
                  <pic:spPr>
                    <a:xfrm>
                      <a:off x="0" y="0"/>
                      <a:ext cx="1438275" cy="1666875"/>
                    </a:xfrm>
                    <a:prstGeom prst="rect"/>
                    <a:ln/>
                  </pic:spPr>
                </pic:pic>
              </a:graphicData>
            </a:graphic>
          </wp:anchor>
        </w:drawing>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sz w:val="22"/>
          <w:szCs w:val="22"/>
          <w:rtl w:val="0"/>
        </w:rPr>
        <w:t xml:space="preserve">Elaborado por:</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sz w:val="36"/>
          <w:szCs w:val="36"/>
          <w:rtl w:val="0"/>
        </w:rPr>
        <w:t xml:space="preserve">Ing. Carlos Rodriguez Villalobos</w:t>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sz w:val="36"/>
          <w:szCs w:val="36"/>
          <w:rtl w:val="0"/>
        </w:rPr>
        <w:t xml:space="preserve">Ing. Manuel Centeno López</w:t>
      </w: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0"/>
          <w:sz w:val="22"/>
          <w:szCs w:val="22"/>
          <w:rtl w:val="0"/>
        </w:rPr>
        <w:t xml:space="preserve">Departamento de Administración de Mantenimiento</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pStyle w:val="Title"/>
        <w:spacing w:after="0" w:lineRule="auto"/>
        <w:contextualSpacing w:val="0"/>
        <w:jc w:val="right"/>
      </w:pPr>
      <w:r w:rsidDel="00000000" w:rsidR="00000000" w:rsidRPr="00000000">
        <w:rPr>
          <w:rFonts w:ascii="Arial" w:cs="Arial" w:eastAsia="Arial" w:hAnsi="Arial"/>
          <w:sz w:val="22"/>
          <w:szCs w:val="22"/>
          <w:rtl w:val="0"/>
        </w:rPr>
        <w:t xml:space="preserve">Abril, 2012</w:t>
      </w:r>
      <w:r w:rsidDel="00000000" w:rsidR="00000000" w:rsidRPr="00000000">
        <w:rPr>
          <w:rtl w:val="0"/>
        </w:rPr>
      </w:r>
    </w:p>
    <w:p w:rsidR="00000000" w:rsidDel="00000000" w:rsidP="00000000" w:rsidRDefault="00000000" w:rsidRPr="00000000">
      <w:pPr>
        <w:pStyle w:val="Title"/>
        <w:spacing w:before="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Arial" w:cs="Arial" w:eastAsia="Arial" w:hAnsi="Arial"/>
          <w:b w:val="1"/>
          <w:sz w:val="48"/>
          <w:szCs w:val="48"/>
          <w:rtl w:val="0"/>
        </w:rPr>
        <w:t xml:space="preserve">Contenido</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440"/>
          <w:tab w:val="right" w:pos="8494"/>
        </w:tabs>
        <w:spacing w:after="100" w:before="0" w:line="276" w:lineRule="auto"/>
        <w:contextualSpacing w:val="0"/>
      </w:pPr>
      <w:hyperlink w:anchor="_1fob9te">
        <w:r w:rsidDel="00000000" w:rsidR="00000000" w:rsidRPr="00000000">
          <w:rPr>
            <w:rFonts w:ascii="Calibri" w:cs="Calibri" w:eastAsia="Calibri" w:hAnsi="Calibri"/>
            <w:b w:val="0"/>
            <w:color w:val="0000ff"/>
            <w:sz w:val="22"/>
            <w:szCs w:val="22"/>
            <w:u w:val="single"/>
            <w:rtl w:val="0"/>
          </w:rPr>
          <w:t xml:space="preserve">I.</w:t>
        </w:r>
      </w:hyperlink>
      <w:hyperlink w:anchor="_1fob9te">
        <w:r w:rsidDel="00000000" w:rsidR="00000000" w:rsidRPr="00000000">
          <w:rPr>
            <w:rFonts w:ascii="Calibri" w:cs="Calibri" w:eastAsia="Calibri" w:hAnsi="Calibri"/>
            <w:b w:val="0"/>
            <w:sz w:val="22"/>
            <w:szCs w:val="22"/>
            <w:rtl w:val="0"/>
          </w:rPr>
          <w:tab/>
        </w:r>
      </w:hyperlink>
      <w:hyperlink w:anchor="_1fob9te">
        <w:r w:rsidDel="00000000" w:rsidR="00000000" w:rsidRPr="00000000">
          <w:rPr>
            <w:rFonts w:ascii="Calibri" w:cs="Calibri" w:eastAsia="Calibri" w:hAnsi="Calibri"/>
            <w:b w:val="0"/>
            <w:color w:val="0000ff"/>
            <w:sz w:val="22"/>
            <w:szCs w:val="22"/>
            <w:u w:val="single"/>
            <w:rtl w:val="0"/>
          </w:rPr>
          <w:t xml:space="preserve">Introducción</w:t>
        </w:r>
      </w:hyperlink>
      <w:hyperlink w:anchor="_1fob9te">
        <w:r w:rsidDel="00000000" w:rsidR="00000000" w:rsidRPr="00000000">
          <w:rPr>
            <w:rFonts w:ascii="Calibri" w:cs="Calibri" w:eastAsia="Calibri" w:hAnsi="Calibri"/>
            <w:b w:val="0"/>
            <w:sz w:val="22"/>
            <w:szCs w:val="22"/>
            <w:rtl w:val="0"/>
          </w:rPr>
          <w:tab/>
        </w:r>
      </w:hyperlink>
      <w:hyperlink w:anchor="_Toc317842389">
        <w:r w:rsidDel="00000000" w:rsidR="00000000" w:rsidRPr="00000000">
          <w:rPr>
            <w:rtl w:val="0"/>
          </w:rPr>
        </w:r>
      </w:hyperlink>
    </w:p>
    <w:p w:rsidR="00000000" w:rsidDel="00000000" w:rsidP="00000000" w:rsidRDefault="00000000" w:rsidRPr="00000000">
      <w:pPr>
        <w:tabs>
          <w:tab w:val="left" w:pos="440"/>
          <w:tab w:val="right" w:pos="8494"/>
        </w:tabs>
        <w:spacing w:after="100" w:before="0" w:line="276" w:lineRule="auto"/>
        <w:contextualSpacing w:val="0"/>
      </w:pPr>
      <w:hyperlink w:anchor="_tyjcwt">
        <w:r w:rsidDel="00000000" w:rsidR="00000000" w:rsidRPr="00000000">
          <w:rPr>
            <w:rFonts w:ascii="Calibri" w:cs="Calibri" w:eastAsia="Calibri" w:hAnsi="Calibri"/>
            <w:b w:val="0"/>
            <w:color w:val="0000ff"/>
            <w:sz w:val="22"/>
            <w:szCs w:val="22"/>
            <w:u w:val="single"/>
            <w:rtl w:val="0"/>
          </w:rPr>
          <w:t xml:space="preserve">II.</w:t>
        </w:r>
      </w:hyperlink>
      <w:hyperlink w:anchor="_tyjcwt">
        <w:r w:rsidDel="00000000" w:rsidR="00000000" w:rsidRPr="00000000">
          <w:rPr>
            <w:rFonts w:ascii="Calibri" w:cs="Calibri" w:eastAsia="Calibri" w:hAnsi="Calibri"/>
            <w:b w:val="0"/>
            <w:sz w:val="22"/>
            <w:szCs w:val="22"/>
            <w:rtl w:val="0"/>
          </w:rPr>
          <w:tab/>
        </w:r>
      </w:hyperlink>
      <w:hyperlink w:anchor="_tyjcwt">
        <w:r w:rsidDel="00000000" w:rsidR="00000000" w:rsidRPr="00000000">
          <w:rPr>
            <w:rFonts w:ascii="Calibri" w:cs="Calibri" w:eastAsia="Calibri" w:hAnsi="Calibri"/>
            <w:b w:val="0"/>
            <w:color w:val="0000ff"/>
            <w:sz w:val="22"/>
            <w:szCs w:val="22"/>
            <w:u w:val="single"/>
            <w:rtl w:val="0"/>
          </w:rPr>
          <w:t xml:space="preserve">Definición de variables</w:t>
        </w:r>
      </w:hyperlink>
      <w:hyperlink w:anchor="_tyjcwt">
        <w:r w:rsidDel="00000000" w:rsidR="00000000" w:rsidRPr="00000000">
          <w:rPr>
            <w:rFonts w:ascii="Calibri" w:cs="Calibri" w:eastAsia="Calibri" w:hAnsi="Calibri"/>
            <w:b w:val="0"/>
            <w:sz w:val="22"/>
            <w:szCs w:val="22"/>
            <w:rtl w:val="0"/>
          </w:rPr>
          <w:tab/>
        </w:r>
      </w:hyperlink>
      <w:hyperlink w:anchor="_Toc317842390">
        <w:r w:rsidDel="00000000" w:rsidR="00000000" w:rsidRPr="00000000">
          <w:rPr>
            <w:rtl w:val="0"/>
          </w:rPr>
        </w:r>
      </w:hyperlink>
    </w:p>
    <w:p w:rsidR="00000000" w:rsidDel="00000000" w:rsidP="00000000" w:rsidRDefault="00000000" w:rsidRPr="00000000">
      <w:pPr>
        <w:tabs>
          <w:tab w:val="left" w:pos="660"/>
          <w:tab w:val="right" w:pos="8494"/>
        </w:tabs>
        <w:spacing w:after="100" w:before="0" w:line="276" w:lineRule="auto"/>
        <w:contextualSpacing w:val="0"/>
      </w:pPr>
      <w:hyperlink w:anchor="_3dy6vkm">
        <w:r w:rsidDel="00000000" w:rsidR="00000000" w:rsidRPr="00000000">
          <w:rPr>
            <w:rFonts w:ascii="Calibri" w:cs="Calibri" w:eastAsia="Calibri" w:hAnsi="Calibri"/>
            <w:b w:val="0"/>
            <w:color w:val="0000ff"/>
            <w:sz w:val="22"/>
            <w:szCs w:val="22"/>
            <w:u w:val="single"/>
            <w:rtl w:val="0"/>
          </w:rPr>
          <w:t xml:space="preserve">III.</w:t>
        </w:r>
      </w:hyperlink>
      <w:hyperlink w:anchor="_3dy6vkm">
        <w:r w:rsidDel="00000000" w:rsidR="00000000" w:rsidRPr="00000000">
          <w:rPr>
            <w:rFonts w:ascii="Calibri" w:cs="Calibri" w:eastAsia="Calibri" w:hAnsi="Calibri"/>
            <w:b w:val="0"/>
            <w:sz w:val="22"/>
            <w:szCs w:val="22"/>
            <w:rtl w:val="0"/>
          </w:rPr>
          <w:tab/>
        </w:r>
      </w:hyperlink>
      <w:hyperlink w:anchor="_3dy6vkm">
        <w:r w:rsidDel="00000000" w:rsidR="00000000" w:rsidRPr="00000000">
          <w:rPr>
            <w:rFonts w:ascii="Calibri" w:cs="Calibri" w:eastAsia="Calibri" w:hAnsi="Calibri"/>
            <w:b w:val="0"/>
            <w:color w:val="0000ff"/>
            <w:sz w:val="22"/>
            <w:szCs w:val="22"/>
            <w:u w:val="single"/>
            <w:rtl w:val="0"/>
          </w:rPr>
          <w:t xml:space="preserve">Diagnóstico de las necesidades de Mantenimiento</w:t>
        </w:r>
      </w:hyperlink>
      <w:hyperlink w:anchor="_3dy6vkm">
        <w:r w:rsidDel="00000000" w:rsidR="00000000" w:rsidRPr="00000000">
          <w:rPr>
            <w:rFonts w:ascii="Calibri" w:cs="Calibri" w:eastAsia="Calibri" w:hAnsi="Calibri"/>
            <w:b w:val="0"/>
            <w:sz w:val="22"/>
            <w:szCs w:val="22"/>
            <w:rtl w:val="0"/>
          </w:rPr>
          <w:tab/>
        </w:r>
      </w:hyperlink>
      <w:hyperlink w:anchor="_Toc317842391">
        <w:r w:rsidDel="00000000" w:rsidR="00000000" w:rsidRPr="00000000">
          <w:rPr>
            <w:rtl w:val="0"/>
          </w:rPr>
        </w:r>
      </w:hyperlink>
    </w:p>
    <w:p w:rsidR="00000000" w:rsidDel="00000000" w:rsidP="00000000" w:rsidRDefault="00000000" w:rsidRPr="00000000">
      <w:pPr>
        <w:tabs>
          <w:tab w:val="left" w:pos="660"/>
          <w:tab w:val="right" w:pos="8494"/>
        </w:tabs>
        <w:spacing w:after="100" w:before="0" w:line="276" w:lineRule="auto"/>
        <w:contextualSpacing w:val="0"/>
      </w:pPr>
      <w:hyperlink w:anchor="_2s8eyo1">
        <w:r w:rsidDel="00000000" w:rsidR="00000000" w:rsidRPr="00000000">
          <w:rPr>
            <w:rFonts w:ascii="Calibri" w:cs="Calibri" w:eastAsia="Calibri" w:hAnsi="Calibri"/>
            <w:b w:val="0"/>
            <w:color w:val="0000ff"/>
            <w:sz w:val="22"/>
            <w:szCs w:val="22"/>
            <w:u w:val="single"/>
            <w:rtl w:val="0"/>
          </w:rPr>
          <w:t xml:space="preserve">IV.</w:t>
        </w:r>
      </w:hyperlink>
      <w:hyperlink w:anchor="_2s8eyo1">
        <w:r w:rsidDel="00000000" w:rsidR="00000000" w:rsidRPr="00000000">
          <w:rPr>
            <w:rFonts w:ascii="Calibri" w:cs="Calibri" w:eastAsia="Calibri" w:hAnsi="Calibri"/>
            <w:b w:val="0"/>
            <w:sz w:val="22"/>
            <w:szCs w:val="22"/>
            <w:rtl w:val="0"/>
          </w:rPr>
          <w:tab/>
        </w:r>
      </w:hyperlink>
      <w:hyperlink w:anchor="_2s8eyo1">
        <w:r w:rsidDel="00000000" w:rsidR="00000000" w:rsidRPr="00000000">
          <w:rPr>
            <w:rFonts w:ascii="Calibri" w:cs="Calibri" w:eastAsia="Calibri" w:hAnsi="Calibri"/>
            <w:b w:val="0"/>
            <w:color w:val="0000ff"/>
            <w:sz w:val="22"/>
            <w:szCs w:val="22"/>
            <w:u w:val="single"/>
            <w:rtl w:val="0"/>
          </w:rPr>
          <w:t xml:space="preserve">Vinculación con el Marco Estratégico Institucional</w:t>
        </w:r>
      </w:hyperlink>
      <w:hyperlink w:anchor="_2s8eyo1">
        <w:r w:rsidDel="00000000" w:rsidR="00000000" w:rsidRPr="00000000">
          <w:rPr>
            <w:rFonts w:ascii="Calibri" w:cs="Calibri" w:eastAsia="Calibri" w:hAnsi="Calibri"/>
            <w:b w:val="0"/>
            <w:sz w:val="22"/>
            <w:szCs w:val="22"/>
            <w:rtl w:val="0"/>
          </w:rPr>
          <w:tab/>
        </w:r>
      </w:hyperlink>
      <w:hyperlink w:anchor="_Toc317842392">
        <w:r w:rsidDel="00000000" w:rsidR="00000000" w:rsidRPr="00000000">
          <w:rPr>
            <w:rtl w:val="0"/>
          </w:rPr>
        </w:r>
      </w:hyperlink>
    </w:p>
    <w:p w:rsidR="00000000" w:rsidDel="00000000" w:rsidP="00000000" w:rsidRDefault="00000000" w:rsidRPr="00000000">
      <w:pPr>
        <w:tabs>
          <w:tab w:val="left" w:pos="440"/>
          <w:tab w:val="right" w:pos="8494"/>
        </w:tabs>
        <w:spacing w:after="100" w:before="0" w:line="276" w:lineRule="auto"/>
        <w:contextualSpacing w:val="0"/>
      </w:pPr>
      <w:hyperlink w:anchor="_17dp8vu">
        <w:r w:rsidDel="00000000" w:rsidR="00000000" w:rsidRPr="00000000">
          <w:rPr>
            <w:rFonts w:ascii="Calibri" w:cs="Calibri" w:eastAsia="Calibri" w:hAnsi="Calibri"/>
            <w:b w:val="0"/>
            <w:color w:val="0000ff"/>
            <w:sz w:val="22"/>
            <w:szCs w:val="22"/>
            <w:u w:val="single"/>
            <w:rtl w:val="0"/>
          </w:rPr>
          <w:t xml:space="preserve">V.</w:t>
        </w:r>
      </w:hyperlink>
      <w:hyperlink w:anchor="_17dp8vu">
        <w:r w:rsidDel="00000000" w:rsidR="00000000" w:rsidRPr="00000000">
          <w:rPr>
            <w:rFonts w:ascii="Calibri" w:cs="Calibri" w:eastAsia="Calibri" w:hAnsi="Calibri"/>
            <w:b w:val="0"/>
            <w:sz w:val="22"/>
            <w:szCs w:val="22"/>
            <w:rtl w:val="0"/>
          </w:rPr>
          <w:tab/>
        </w:r>
      </w:hyperlink>
      <w:hyperlink w:anchor="_17dp8vu">
        <w:r w:rsidDel="00000000" w:rsidR="00000000" w:rsidRPr="00000000">
          <w:rPr>
            <w:rFonts w:ascii="Calibri" w:cs="Calibri" w:eastAsia="Calibri" w:hAnsi="Calibri"/>
            <w:b w:val="0"/>
            <w:color w:val="0000ff"/>
            <w:sz w:val="22"/>
            <w:szCs w:val="22"/>
            <w:u w:val="single"/>
            <w:rtl w:val="0"/>
          </w:rPr>
          <w:t xml:space="preserve">Vínculo con el PAO 2012:</w:t>
        </w:r>
      </w:hyperlink>
      <w:hyperlink w:anchor="_17dp8vu">
        <w:r w:rsidDel="00000000" w:rsidR="00000000" w:rsidRPr="00000000">
          <w:rPr>
            <w:rFonts w:ascii="Calibri" w:cs="Calibri" w:eastAsia="Calibri" w:hAnsi="Calibri"/>
            <w:b w:val="0"/>
            <w:sz w:val="22"/>
            <w:szCs w:val="22"/>
            <w:rtl w:val="0"/>
          </w:rPr>
          <w:tab/>
        </w:r>
      </w:hyperlink>
      <w:hyperlink w:anchor="_Toc317842393">
        <w:r w:rsidDel="00000000" w:rsidR="00000000" w:rsidRPr="00000000">
          <w:rPr>
            <w:rtl w:val="0"/>
          </w:rPr>
        </w:r>
      </w:hyperlink>
    </w:p>
    <w:p w:rsidR="00000000" w:rsidDel="00000000" w:rsidP="00000000" w:rsidRDefault="00000000" w:rsidRPr="00000000">
      <w:pPr>
        <w:tabs>
          <w:tab w:val="left" w:pos="880"/>
          <w:tab w:val="right" w:pos="8494"/>
        </w:tabs>
        <w:spacing w:after="100" w:before="0" w:line="276" w:lineRule="auto"/>
        <w:ind w:left="440" w:firstLine="0"/>
        <w:contextualSpacing w:val="0"/>
      </w:pPr>
      <w:hyperlink w:anchor="_3rdcrjn">
        <w:r w:rsidDel="00000000" w:rsidR="00000000" w:rsidRPr="00000000">
          <w:rPr>
            <w:rFonts w:ascii="Tahoma" w:cs="Tahoma" w:eastAsia="Tahoma" w:hAnsi="Tahoma"/>
            <w:b w:val="0"/>
            <w:color w:val="0000ff"/>
            <w:sz w:val="22"/>
            <w:szCs w:val="22"/>
            <w:u w:val="single"/>
            <w:rtl w:val="0"/>
          </w:rPr>
          <w:t xml:space="preserve">1.</w:t>
        </w:r>
      </w:hyperlink>
      <w:hyperlink w:anchor="_3rdcrjn">
        <w:r w:rsidDel="00000000" w:rsidR="00000000" w:rsidRPr="00000000">
          <w:rPr>
            <w:rFonts w:ascii="Calibri" w:cs="Calibri" w:eastAsia="Calibri" w:hAnsi="Calibri"/>
            <w:b w:val="0"/>
            <w:sz w:val="22"/>
            <w:szCs w:val="22"/>
            <w:rtl w:val="0"/>
          </w:rPr>
          <w:tab/>
        </w:r>
      </w:hyperlink>
      <w:hyperlink w:anchor="_3rdcrjn">
        <w:r w:rsidDel="00000000" w:rsidR="00000000" w:rsidRPr="00000000">
          <w:rPr>
            <w:rFonts w:ascii="Calibri" w:cs="Calibri" w:eastAsia="Calibri" w:hAnsi="Calibri"/>
            <w:b w:val="0"/>
            <w:color w:val="0000ff"/>
            <w:sz w:val="22"/>
            <w:szCs w:val="22"/>
            <w:u w:val="single"/>
            <w:rtl w:val="0"/>
          </w:rPr>
          <w:t xml:space="preserve">Programa 1: Administración</w:t>
        </w:r>
      </w:hyperlink>
      <w:hyperlink w:anchor="_3rdcrjn">
        <w:r w:rsidDel="00000000" w:rsidR="00000000" w:rsidRPr="00000000">
          <w:rPr>
            <w:rFonts w:ascii="Calibri" w:cs="Calibri" w:eastAsia="Calibri" w:hAnsi="Calibri"/>
            <w:b w:val="0"/>
            <w:sz w:val="22"/>
            <w:szCs w:val="22"/>
            <w:rtl w:val="0"/>
          </w:rPr>
          <w:tab/>
        </w:r>
      </w:hyperlink>
      <w:hyperlink w:anchor="_Toc317842394">
        <w:r w:rsidDel="00000000" w:rsidR="00000000" w:rsidRPr="00000000">
          <w:rPr>
            <w:rtl w:val="0"/>
          </w:rPr>
        </w:r>
      </w:hyperlink>
    </w:p>
    <w:p w:rsidR="00000000" w:rsidDel="00000000" w:rsidP="00000000" w:rsidRDefault="00000000" w:rsidRPr="00000000">
      <w:pPr>
        <w:tabs>
          <w:tab w:val="left" w:pos="880"/>
          <w:tab w:val="right" w:pos="8494"/>
        </w:tabs>
        <w:spacing w:after="100" w:before="0" w:line="276" w:lineRule="auto"/>
        <w:ind w:left="440" w:firstLine="0"/>
        <w:contextualSpacing w:val="0"/>
      </w:pPr>
      <w:hyperlink w:anchor="_26in1rg">
        <w:r w:rsidDel="00000000" w:rsidR="00000000" w:rsidRPr="00000000">
          <w:rPr>
            <w:rFonts w:ascii="Tahoma" w:cs="Tahoma" w:eastAsia="Tahoma" w:hAnsi="Tahoma"/>
            <w:b w:val="0"/>
            <w:color w:val="0000ff"/>
            <w:sz w:val="22"/>
            <w:szCs w:val="22"/>
            <w:u w:val="single"/>
            <w:rtl w:val="0"/>
          </w:rPr>
          <w:t xml:space="preserve">2.</w:t>
        </w:r>
      </w:hyperlink>
      <w:hyperlink w:anchor="_26in1rg">
        <w:r w:rsidDel="00000000" w:rsidR="00000000" w:rsidRPr="00000000">
          <w:rPr>
            <w:rFonts w:ascii="Calibri" w:cs="Calibri" w:eastAsia="Calibri" w:hAnsi="Calibri"/>
            <w:b w:val="0"/>
            <w:sz w:val="22"/>
            <w:szCs w:val="22"/>
            <w:rtl w:val="0"/>
          </w:rPr>
          <w:tab/>
        </w:r>
      </w:hyperlink>
      <w:hyperlink w:anchor="_26in1rg">
        <w:r w:rsidDel="00000000" w:rsidR="00000000" w:rsidRPr="00000000">
          <w:rPr>
            <w:rFonts w:ascii="Calibri" w:cs="Calibri" w:eastAsia="Calibri" w:hAnsi="Calibri"/>
            <w:b w:val="0"/>
            <w:color w:val="0000ff"/>
            <w:sz w:val="22"/>
            <w:szCs w:val="22"/>
            <w:u w:val="single"/>
            <w:rtl w:val="0"/>
          </w:rPr>
          <w:t xml:space="preserve">Programa 2: Docencia</w:t>
        </w:r>
      </w:hyperlink>
      <w:hyperlink w:anchor="_26in1rg">
        <w:r w:rsidDel="00000000" w:rsidR="00000000" w:rsidRPr="00000000">
          <w:rPr>
            <w:rFonts w:ascii="Calibri" w:cs="Calibri" w:eastAsia="Calibri" w:hAnsi="Calibri"/>
            <w:b w:val="0"/>
            <w:sz w:val="22"/>
            <w:szCs w:val="22"/>
            <w:rtl w:val="0"/>
          </w:rPr>
          <w:tab/>
        </w:r>
      </w:hyperlink>
      <w:hyperlink w:anchor="_Toc317842395">
        <w:r w:rsidDel="00000000" w:rsidR="00000000" w:rsidRPr="00000000">
          <w:rPr>
            <w:rtl w:val="0"/>
          </w:rPr>
        </w:r>
      </w:hyperlink>
    </w:p>
    <w:p w:rsidR="00000000" w:rsidDel="00000000" w:rsidP="00000000" w:rsidRDefault="00000000" w:rsidRPr="00000000">
      <w:pPr>
        <w:tabs>
          <w:tab w:val="left" w:pos="880"/>
          <w:tab w:val="right" w:pos="8494"/>
        </w:tabs>
        <w:spacing w:after="100" w:before="0" w:line="276" w:lineRule="auto"/>
        <w:ind w:left="440" w:firstLine="0"/>
        <w:contextualSpacing w:val="0"/>
      </w:pPr>
      <w:hyperlink w:anchor="_lnxbz9">
        <w:r w:rsidDel="00000000" w:rsidR="00000000" w:rsidRPr="00000000">
          <w:rPr>
            <w:rFonts w:ascii="Tahoma" w:cs="Tahoma" w:eastAsia="Tahoma" w:hAnsi="Tahoma"/>
            <w:b w:val="0"/>
            <w:color w:val="0000ff"/>
            <w:sz w:val="22"/>
            <w:szCs w:val="22"/>
            <w:u w:val="single"/>
            <w:rtl w:val="0"/>
          </w:rPr>
          <w:t xml:space="preserve">3.</w:t>
        </w:r>
      </w:hyperlink>
      <w:hyperlink w:anchor="_lnxbz9">
        <w:r w:rsidDel="00000000" w:rsidR="00000000" w:rsidRPr="00000000">
          <w:rPr>
            <w:rFonts w:ascii="Calibri" w:cs="Calibri" w:eastAsia="Calibri" w:hAnsi="Calibri"/>
            <w:b w:val="0"/>
            <w:sz w:val="22"/>
            <w:szCs w:val="22"/>
            <w:rtl w:val="0"/>
          </w:rPr>
          <w:tab/>
        </w:r>
      </w:hyperlink>
      <w:hyperlink w:anchor="_lnxbz9">
        <w:r w:rsidDel="00000000" w:rsidR="00000000" w:rsidRPr="00000000">
          <w:rPr>
            <w:rFonts w:ascii="Calibri" w:cs="Calibri" w:eastAsia="Calibri" w:hAnsi="Calibri"/>
            <w:b w:val="0"/>
            <w:color w:val="0000ff"/>
            <w:sz w:val="22"/>
            <w:szCs w:val="22"/>
            <w:u w:val="single"/>
            <w:rtl w:val="0"/>
          </w:rPr>
          <w:t xml:space="preserve">Programa 3: Vida Estudiantil y Servicios Académicos</w:t>
        </w:r>
      </w:hyperlink>
      <w:hyperlink w:anchor="_lnxbz9">
        <w:r w:rsidDel="00000000" w:rsidR="00000000" w:rsidRPr="00000000">
          <w:rPr>
            <w:rFonts w:ascii="Calibri" w:cs="Calibri" w:eastAsia="Calibri" w:hAnsi="Calibri"/>
            <w:b w:val="0"/>
            <w:sz w:val="22"/>
            <w:szCs w:val="22"/>
            <w:rtl w:val="0"/>
          </w:rPr>
          <w:tab/>
        </w:r>
      </w:hyperlink>
      <w:hyperlink w:anchor="_Toc317842396">
        <w:r w:rsidDel="00000000" w:rsidR="00000000" w:rsidRPr="00000000">
          <w:rPr>
            <w:rtl w:val="0"/>
          </w:rPr>
        </w:r>
      </w:hyperlink>
    </w:p>
    <w:p w:rsidR="00000000" w:rsidDel="00000000" w:rsidP="00000000" w:rsidRDefault="00000000" w:rsidRPr="00000000">
      <w:pPr>
        <w:tabs>
          <w:tab w:val="left" w:pos="880"/>
          <w:tab w:val="right" w:pos="8494"/>
        </w:tabs>
        <w:spacing w:after="100" w:before="0" w:line="276" w:lineRule="auto"/>
        <w:ind w:left="440" w:firstLine="0"/>
        <w:contextualSpacing w:val="0"/>
      </w:pPr>
      <w:hyperlink w:anchor="_35nkun2">
        <w:r w:rsidDel="00000000" w:rsidR="00000000" w:rsidRPr="00000000">
          <w:rPr>
            <w:rFonts w:ascii="Tahoma" w:cs="Tahoma" w:eastAsia="Tahoma" w:hAnsi="Tahoma"/>
            <w:b w:val="0"/>
            <w:color w:val="0000ff"/>
            <w:sz w:val="22"/>
            <w:szCs w:val="22"/>
            <w:u w:val="single"/>
            <w:rtl w:val="0"/>
          </w:rPr>
          <w:t xml:space="preserve">4.</w:t>
        </w:r>
      </w:hyperlink>
      <w:hyperlink w:anchor="_35nkun2">
        <w:r w:rsidDel="00000000" w:rsidR="00000000" w:rsidRPr="00000000">
          <w:rPr>
            <w:rFonts w:ascii="Calibri" w:cs="Calibri" w:eastAsia="Calibri" w:hAnsi="Calibri"/>
            <w:b w:val="0"/>
            <w:sz w:val="22"/>
            <w:szCs w:val="22"/>
            <w:rtl w:val="0"/>
          </w:rPr>
          <w:tab/>
        </w:r>
      </w:hyperlink>
      <w:hyperlink w:anchor="_35nkun2">
        <w:r w:rsidDel="00000000" w:rsidR="00000000" w:rsidRPr="00000000">
          <w:rPr>
            <w:rFonts w:ascii="Calibri" w:cs="Calibri" w:eastAsia="Calibri" w:hAnsi="Calibri"/>
            <w:b w:val="0"/>
            <w:color w:val="0000ff"/>
            <w:sz w:val="22"/>
            <w:szCs w:val="22"/>
            <w:u w:val="single"/>
            <w:rtl w:val="0"/>
          </w:rPr>
          <w:t xml:space="preserve">Programa 4: Investigación y Extensión</w:t>
        </w:r>
      </w:hyperlink>
      <w:hyperlink w:anchor="_35nkun2">
        <w:r w:rsidDel="00000000" w:rsidR="00000000" w:rsidRPr="00000000">
          <w:rPr>
            <w:rFonts w:ascii="Calibri" w:cs="Calibri" w:eastAsia="Calibri" w:hAnsi="Calibri"/>
            <w:b w:val="0"/>
            <w:sz w:val="22"/>
            <w:szCs w:val="22"/>
            <w:rtl w:val="0"/>
          </w:rPr>
          <w:tab/>
        </w:r>
      </w:hyperlink>
      <w:hyperlink w:anchor="_Toc317842397">
        <w:r w:rsidDel="00000000" w:rsidR="00000000" w:rsidRPr="00000000">
          <w:rPr>
            <w:rtl w:val="0"/>
          </w:rPr>
        </w:r>
      </w:hyperlink>
    </w:p>
    <w:p w:rsidR="00000000" w:rsidDel="00000000" w:rsidP="00000000" w:rsidRDefault="00000000" w:rsidRPr="00000000">
      <w:pPr>
        <w:tabs>
          <w:tab w:val="left" w:pos="880"/>
          <w:tab w:val="right" w:pos="8494"/>
        </w:tabs>
        <w:spacing w:after="100" w:before="0" w:line="276" w:lineRule="auto"/>
        <w:ind w:left="440" w:firstLine="0"/>
        <w:contextualSpacing w:val="0"/>
      </w:pPr>
      <w:hyperlink w:anchor="_1ksv4uv">
        <w:r w:rsidDel="00000000" w:rsidR="00000000" w:rsidRPr="00000000">
          <w:rPr>
            <w:rFonts w:ascii="Tahoma" w:cs="Tahoma" w:eastAsia="Tahoma" w:hAnsi="Tahoma"/>
            <w:b w:val="0"/>
            <w:color w:val="0000ff"/>
            <w:sz w:val="22"/>
            <w:szCs w:val="22"/>
            <w:u w:val="single"/>
            <w:rtl w:val="0"/>
          </w:rPr>
          <w:t xml:space="preserve">5.</w:t>
        </w:r>
      </w:hyperlink>
      <w:hyperlink w:anchor="_1ksv4uv">
        <w:r w:rsidDel="00000000" w:rsidR="00000000" w:rsidRPr="00000000">
          <w:rPr>
            <w:rFonts w:ascii="Calibri" w:cs="Calibri" w:eastAsia="Calibri" w:hAnsi="Calibri"/>
            <w:b w:val="0"/>
            <w:sz w:val="22"/>
            <w:szCs w:val="22"/>
            <w:rtl w:val="0"/>
          </w:rPr>
          <w:tab/>
        </w:r>
      </w:hyperlink>
      <w:hyperlink w:anchor="_1ksv4uv">
        <w:r w:rsidDel="00000000" w:rsidR="00000000" w:rsidRPr="00000000">
          <w:rPr>
            <w:rFonts w:ascii="Calibri" w:cs="Calibri" w:eastAsia="Calibri" w:hAnsi="Calibri"/>
            <w:b w:val="0"/>
            <w:color w:val="0000ff"/>
            <w:sz w:val="22"/>
            <w:szCs w:val="22"/>
            <w:u w:val="single"/>
            <w:rtl w:val="0"/>
          </w:rPr>
          <w:t xml:space="preserve">Programa 5: Sede Regional de San Carlos</w:t>
        </w:r>
      </w:hyperlink>
      <w:hyperlink w:anchor="_1ksv4uv">
        <w:r w:rsidDel="00000000" w:rsidR="00000000" w:rsidRPr="00000000">
          <w:rPr>
            <w:rFonts w:ascii="Calibri" w:cs="Calibri" w:eastAsia="Calibri" w:hAnsi="Calibri"/>
            <w:b w:val="0"/>
            <w:sz w:val="22"/>
            <w:szCs w:val="22"/>
            <w:rtl w:val="0"/>
          </w:rPr>
          <w:tab/>
        </w:r>
      </w:hyperlink>
      <w:hyperlink w:anchor="_Toc317842398">
        <w:r w:rsidDel="00000000" w:rsidR="00000000" w:rsidRPr="00000000">
          <w:rPr>
            <w:rtl w:val="0"/>
          </w:rPr>
        </w:r>
      </w:hyperlink>
    </w:p>
    <w:p w:rsidR="00000000" w:rsidDel="00000000" w:rsidP="00000000" w:rsidRDefault="00000000" w:rsidRPr="00000000">
      <w:pPr>
        <w:tabs>
          <w:tab w:val="left" w:pos="660"/>
          <w:tab w:val="right" w:pos="8494"/>
        </w:tabs>
        <w:spacing w:after="100" w:before="0" w:line="276" w:lineRule="auto"/>
        <w:contextualSpacing w:val="0"/>
      </w:pPr>
      <w:hyperlink w:anchor="_44sinio">
        <w:r w:rsidDel="00000000" w:rsidR="00000000" w:rsidRPr="00000000">
          <w:rPr>
            <w:rFonts w:ascii="Calibri" w:cs="Calibri" w:eastAsia="Calibri" w:hAnsi="Calibri"/>
            <w:b w:val="0"/>
            <w:color w:val="0000ff"/>
            <w:sz w:val="22"/>
            <w:szCs w:val="22"/>
            <w:u w:val="single"/>
            <w:rtl w:val="0"/>
          </w:rPr>
          <w:t xml:space="preserve">VI.</w:t>
        </w:r>
      </w:hyperlink>
      <w:hyperlink w:anchor="_44sinio">
        <w:r w:rsidDel="00000000" w:rsidR="00000000" w:rsidRPr="00000000">
          <w:rPr>
            <w:rFonts w:ascii="Calibri" w:cs="Calibri" w:eastAsia="Calibri" w:hAnsi="Calibri"/>
            <w:b w:val="0"/>
            <w:sz w:val="22"/>
            <w:szCs w:val="22"/>
            <w:rtl w:val="0"/>
          </w:rPr>
          <w:tab/>
        </w:r>
      </w:hyperlink>
      <w:hyperlink w:anchor="_44sinio">
        <w:r w:rsidDel="00000000" w:rsidR="00000000" w:rsidRPr="00000000">
          <w:rPr>
            <w:rFonts w:ascii="Calibri" w:cs="Calibri" w:eastAsia="Calibri" w:hAnsi="Calibri"/>
            <w:b w:val="0"/>
            <w:color w:val="0000ff"/>
            <w:sz w:val="22"/>
            <w:szCs w:val="22"/>
            <w:u w:val="single"/>
            <w:rtl w:val="0"/>
          </w:rPr>
          <w:t xml:space="preserve">Definición de Indicadores</w:t>
        </w:r>
      </w:hyperlink>
      <w:hyperlink w:anchor="_44sinio">
        <w:r w:rsidDel="00000000" w:rsidR="00000000" w:rsidRPr="00000000">
          <w:rPr>
            <w:rFonts w:ascii="Calibri" w:cs="Calibri" w:eastAsia="Calibri" w:hAnsi="Calibri"/>
            <w:b w:val="0"/>
            <w:sz w:val="22"/>
            <w:szCs w:val="22"/>
            <w:rtl w:val="0"/>
          </w:rPr>
          <w:tab/>
        </w:r>
      </w:hyperlink>
      <w:hyperlink w:anchor="_Toc317842399">
        <w:r w:rsidDel="00000000" w:rsidR="00000000" w:rsidRPr="00000000">
          <w:rPr>
            <w:rtl w:val="0"/>
          </w:rPr>
        </w:r>
      </w:hyperlink>
    </w:p>
    <w:p w:rsidR="00000000" w:rsidDel="00000000" w:rsidP="00000000" w:rsidRDefault="00000000" w:rsidRPr="00000000">
      <w:pPr>
        <w:tabs>
          <w:tab w:val="left" w:pos="660"/>
          <w:tab w:val="right" w:pos="8494"/>
        </w:tabs>
        <w:spacing w:after="100" w:before="0" w:line="276" w:lineRule="auto"/>
        <w:contextualSpacing w:val="0"/>
      </w:pPr>
      <w:hyperlink w:anchor="_2jxsxqh">
        <w:r w:rsidDel="00000000" w:rsidR="00000000" w:rsidRPr="00000000">
          <w:rPr>
            <w:rFonts w:ascii="Calibri" w:cs="Calibri" w:eastAsia="Calibri" w:hAnsi="Calibri"/>
            <w:b w:val="0"/>
            <w:color w:val="0000ff"/>
            <w:sz w:val="22"/>
            <w:szCs w:val="22"/>
            <w:u w:val="single"/>
            <w:rtl w:val="0"/>
          </w:rPr>
          <w:t xml:space="preserve">VII.</w:t>
        </w:r>
      </w:hyperlink>
      <w:hyperlink w:anchor="_2jxsxqh">
        <w:r w:rsidDel="00000000" w:rsidR="00000000" w:rsidRPr="00000000">
          <w:rPr>
            <w:rFonts w:ascii="Calibri" w:cs="Calibri" w:eastAsia="Calibri" w:hAnsi="Calibri"/>
            <w:b w:val="0"/>
            <w:sz w:val="22"/>
            <w:szCs w:val="22"/>
            <w:rtl w:val="0"/>
          </w:rPr>
          <w:tab/>
        </w:r>
      </w:hyperlink>
      <w:hyperlink w:anchor="_2jxsxqh">
        <w:r w:rsidDel="00000000" w:rsidR="00000000" w:rsidRPr="00000000">
          <w:rPr>
            <w:rFonts w:ascii="Calibri" w:cs="Calibri" w:eastAsia="Calibri" w:hAnsi="Calibri"/>
            <w:b w:val="0"/>
            <w:color w:val="0000ff"/>
            <w:sz w:val="22"/>
            <w:szCs w:val="22"/>
            <w:u w:val="single"/>
            <w:rtl w:val="0"/>
          </w:rPr>
          <w:t xml:space="preserve">Fuente de Financiamiento</w:t>
        </w:r>
      </w:hyperlink>
      <w:hyperlink w:anchor="_2jxsxqh">
        <w:r w:rsidDel="00000000" w:rsidR="00000000" w:rsidRPr="00000000">
          <w:rPr>
            <w:rFonts w:ascii="Calibri" w:cs="Calibri" w:eastAsia="Calibri" w:hAnsi="Calibri"/>
            <w:b w:val="0"/>
            <w:sz w:val="22"/>
            <w:szCs w:val="22"/>
            <w:rtl w:val="0"/>
          </w:rPr>
          <w:tab/>
        </w:r>
      </w:hyperlink>
      <w:hyperlink w:anchor="_Toc317842400">
        <w:r w:rsidDel="00000000" w:rsidR="00000000" w:rsidRPr="00000000">
          <w:rPr>
            <w:rtl w:val="0"/>
          </w:rPr>
        </w:r>
      </w:hyperlink>
    </w:p>
    <w:p w:rsidR="00000000" w:rsidDel="00000000" w:rsidP="00000000" w:rsidRDefault="00000000" w:rsidRPr="00000000">
      <w:pPr>
        <w:contextualSpacing w:val="0"/>
      </w:pPr>
      <w:hyperlink w:anchor="_Toc317842400">
        <w:r w:rsidDel="00000000" w:rsidR="00000000" w:rsidRPr="00000000">
          <w:rPr>
            <w:rtl w:val="0"/>
          </w:rPr>
        </w:r>
      </w:hyperlink>
    </w:p>
    <w:p w:rsidR="00000000" w:rsidDel="00000000" w:rsidP="00000000" w:rsidRDefault="00000000" w:rsidRPr="00000000">
      <w:pPr>
        <w:spacing w:after="0" w:line="240" w:lineRule="auto"/>
        <w:contextualSpacing w:val="0"/>
      </w:pPr>
      <w:bookmarkStart w:colFirst="0" w:colLast="0" w:name="_30j0zll" w:id="1"/>
      <w:bookmarkEnd w:id="1"/>
      <w:hyperlink w:anchor="_Toc317842400">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headerReference r:id="rId10" w:type="default"/>
          <w:footerReference r:id="rId11" w:type="default"/>
          <w:pgSz w:h="11906" w:w="16838"/>
          <w:pgMar w:bottom="1701" w:top="1701" w:left="1418" w:right="1418"/>
          <w:pgNumType w:start="1"/>
        </w:sectPr>
      </w:pPr>
      <w:hyperlink w:anchor="_Toc317842400">
        <w:r w:rsidDel="00000000" w:rsidR="00000000" w:rsidRPr="00000000">
          <w:rPr>
            <w:rtl w:val="0"/>
          </w:rPr>
        </w:r>
      </w:hyperlink>
    </w:p>
    <w:p w:rsidR="00000000" w:rsidDel="00000000" w:rsidP="00000000" w:rsidRDefault="00000000" w:rsidRPr="00000000">
      <w:pPr>
        <w:spacing w:after="0" w:line="240" w:lineRule="auto"/>
        <w:contextualSpacing w:val="0"/>
        <w:jc w:val="center"/>
      </w:pPr>
      <w:r w:rsidDel="00000000" w:rsidR="00000000" w:rsidRPr="00000000">
        <w:rPr>
          <w:rFonts w:ascii="Arial" w:cs="Arial" w:eastAsia="Arial" w:hAnsi="Arial"/>
          <w:b w:val="1"/>
          <w:sz w:val="28"/>
          <w:szCs w:val="28"/>
          <w:rtl w:val="0"/>
        </w:rPr>
        <w:t xml:space="preserve">PLAN DE MANTENIMIENTO 2012</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Heading1"/>
        <w:numPr>
          <w:ilvl w:val="0"/>
          <w:numId w:val="9"/>
        </w:numPr>
        <w:ind w:left="0" w:firstLine="0"/>
        <w:rPr/>
      </w:pPr>
      <w:bookmarkStart w:colFirst="0" w:colLast="0" w:name="_1fob9te" w:id="2"/>
      <w:bookmarkEnd w:id="2"/>
      <w:r w:rsidDel="00000000" w:rsidR="00000000" w:rsidRPr="00000000">
        <w:rPr>
          <w:rtl w:val="0"/>
        </w:rPr>
        <w:t xml:space="preserve">Introducción</w:t>
      </w:r>
    </w:p>
    <w:p w:rsidR="00000000" w:rsidDel="00000000" w:rsidP="00000000" w:rsidRDefault="00000000" w:rsidRPr="00000000">
      <w:pPr>
        <w:keepLines w:val="1"/>
        <w:spacing w:after="240" w:before="240" w:line="360" w:lineRule="auto"/>
        <w:ind w:left="426" w:firstLine="0"/>
        <w:contextualSpacing w:val="0"/>
        <w:jc w:val="both"/>
      </w:pPr>
      <w:r w:rsidDel="00000000" w:rsidR="00000000" w:rsidRPr="00000000">
        <w:rPr>
          <w:rtl w:val="0"/>
        </w:rPr>
      </w:r>
    </w:p>
    <w:p w:rsidR="00000000" w:rsidDel="00000000" w:rsidP="00000000" w:rsidRDefault="00000000" w:rsidRPr="00000000">
      <w:pPr>
        <w:keepLines w:val="1"/>
        <w:spacing w:after="240" w:before="240" w:line="360" w:lineRule="auto"/>
        <w:ind w:left="426" w:firstLine="0"/>
        <w:contextualSpacing w:val="0"/>
        <w:jc w:val="both"/>
      </w:pPr>
      <w:r w:rsidDel="00000000" w:rsidR="00000000" w:rsidRPr="00000000">
        <w:rPr>
          <w:rFonts w:ascii="Arial" w:cs="Arial" w:eastAsia="Arial" w:hAnsi="Arial"/>
          <w:b w:val="0"/>
          <w:sz w:val="22"/>
          <w:szCs w:val="22"/>
          <w:rtl w:val="0"/>
        </w:rPr>
        <w:t xml:space="preserve">Un adecuado plan de mantenimiento es de suma importancia para la administración y usuarios de las tres Sedes que conforman el Instituto Tecnológico de Costa Rica, así como las áreas adjuntas a esta como lo son la Casa de la Ciudad en Cartago y las aulas que se encuentran en Alajuela.</w:t>
      </w:r>
    </w:p>
    <w:p w:rsidR="00000000" w:rsidDel="00000000" w:rsidP="00000000" w:rsidRDefault="00000000" w:rsidRPr="00000000">
      <w:pPr>
        <w:keepLines w:val="1"/>
        <w:spacing w:after="240" w:before="240" w:line="360" w:lineRule="auto"/>
        <w:ind w:left="426" w:firstLine="0"/>
        <w:contextualSpacing w:val="0"/>
        <w:jc w:val="both"/>
      </w:pPr>
      <w:r w:rsidDel="00000000" w:rsidR="00000000" w:rsidRPr="00000000">
        <w:rPr>
          <w:rFonts w:ascii="Arial" w:cs="Arial" w:eastAsia="Arial" w:hAnsi="Arial"/>
          <w:b w:val="0"/>
          <w:sz w:val="22"/>
          <w:szCs w:val="22"/>
          <w:rtl w:val="0"/>
        </w:rPr>
        <w:t xml:space="preserve">Se desea establecer un mantenimiento correctivo con el objetivo de ir minimizando presupuestos por reparaciones mayores y evitar grandes erogaciones de dinero en los procesos de acreditación o reacreditación que se van a seguir dando en las diferentes escuelas de la Institución. Posterior a esto continuar con el plan de mantenimiento preventivo, para ir cortando el deterioro de la infraestructura. </w:t>
      </w:r>
    </w:p>
    <w:p w:rsidR="00000000" w:rsidDel="00000000" w:rsidP="00000000" w:rsidRDefault="00000000" w:rsidRPr="00000000">
      <w:pPr>
        <w:keepLines w:val="1"/>
        <w:spacing w:after="240" w:before="240" w:line="360" w:lineRule="auto"/>
        <w:ind w:left="426" w:firstLine="0"/>
        <w:contextualSpacing w:val="0"/>
        <w:jc w:val="both"/>
      </w:pPr>
      <w:r w:rsidDel="00000000" w:rsidR="00000000" w:rsidRPr="00000000">
        <w:rPr>
          <w:rFonts w:ascii="Arial" w:cs="Arial" w:eastAsia="Arial" w:hAnsi="Arial"/>
          <w:b w:val="0"/>
          <w:sz w:val="22"/>
          <w:szCs w:val="22"/>
          <w:rtl w:val="0"/>
        </w:rPr>
        <w:t xml:space="preserve">Se considera que este plan debe ser una de las prioridades para la administración del Instituto, pues en todo momento se debe de velar por el cuidado de los inmuebles y equipos  que son parte de todos los costarricenses y en los cuales se invierten los dineros del Estado.</w:t>
      </w:r>
    </w:p>
    <w:p w:rsidR="00000000" w:rsidDel="00000000" w:rsidP="00000000" w:rsidRDefault="00000000" w:rsidRPr="00000000">
      <w:pPr>
        <w:keepLines w:val="1"/>
        <w:spacing w:after="240" w:before="240" w:line="360" w:lineRule="auto"/>
        <w:ind w:left="426" w:firstLine="0"/>
        <w:contextualSpacing w:val="0"/>
        <w:jc w:val="both"/>
      </w:pPr>
      <w:r w:rsidDel="00000000" w:rsidR="00000000" w:rsidRPr="00000000">
        <w:rPr>
          <w:rFonts w:ascii="Arial" w:cs="Arial" w:eastAsia="Arial" w:hAnsi="Arial"/>
          <w:b w:val="0"/>
          <w:sz w:val="22"/>
          <w:szCs w:val="22"/>
          <w:rtl w:val="0"/>
        </w:rPr>
        <w:t xml:space="preserve">Debido a que las condiciones naturales, así como el crecimiento de matrícula, infraestructura y personal han variado sustancialmente, surge la obligación de invertir en mantenimiento preventivo y correctivo de las edificaciones existentes, con el propósito de suplir las necesidades de mejora, tales como: eléctricas, techado, pintura, aprovechamiento de recursos, además de mantener en perfecto estado las instalaciones, los sistemas eléctricos, mecánicos y la estética de las aulas, laboratorios y talleres.</w:t>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keepLines w:val="1"/>
        <w:spacing w:after="240" w:before="240" w:line="360" w:lineRule="auto"/>
        <w:ind w:left="426" w:firstLine="0"/>
        <w:contextualSpacing w:val="0"/>
        <w:jc w:val="both"/>
        <w:sectPr>
          <w:type w:val="continuous"/>
          <w:pgSz w:h="11906" w:w="16838"/>
          <w:pgMar w:bottom="1701" w:top="1701" w:left="1418" w:right="1418"/>
        </w:sectPr>
      </w:pPr>
      <w:r w:rsidDel="00000000" w:rsidR="00000000" w:rsidRPr="00000000">
        <w:rPr>
          <w:rtl w:val="0"/>
        </w:rPr>
      </w:r>
    </w:p>
    <w:p w:rsidR="00000000" w:rsidDel="00000000" w:rsidP="00000000" w:rsidRDefault="00000000" w:rsidRPr="00000000">
      <w:pPr>
        <w:numPr>
          <w:ilvl w:val="0"/>
          <w:numId w:val="8"/>
        </w:numPr>
        <w:spacing w:after="200" w:before="0" w:line="360" w:lineRule="auto"/>
        <w:ind w:left="851" w:hanging="426"/>
        <w:contextualSpacing w:val="1"/>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sz w:val="24"/>
          <w:szCs w:val="24"/>
          <w:rtl w:val="0"/>
        </w:rPr>
        <w:t xml:space="preserve">Campus Sede Central en Cartago</w:t>
      </w:r>
    </w:p>
    <w:p w:rsidR="00000000" w:rsidDel="00000000" w:rsidP="00000000" w:rsidRDefault="00000000" w:rsidRPr="00000000">
      <w:pPr>
        <w:keepLines w:val="1"/>
        <w:spacing w:after="240" w:before="240" w:line="360" w:lineRule="auto"/>
        <w:ind w:left="851" w:firstLine="0"/>
        <w:contextualSpacing w:val="0"/>
        <w:jc w:val="both"/>
      </w:pPr>
      <w:bookmarkStart w:colFirst="0" w:colLast="0" w:name="_2et92p0" w:id="4"/>
      <w:bookmarkEnd w:id="4"/>
      <w:r w:rsidDel="00000000" w:rsidR="00000000" w:rsidRPr="00000000">
        <w:rPr>
          <w:rFonts w:ascii="Arial" w:cs="Arial" w:eastAsia="Arial" w:hAnsi="Arial"/>
          <w:b w:val="0"/>
          <w:sz w:val="22"/>
          <w:szCs w:val="22"/>
          <w:rtl w:val="0"/>
        </w:rPr>
        <w:t xml:space="preserve">Dispone de un Campus con un amplio espacio para el desarrollo infraestructural y uno de sus desafíos cercanos es incidir en mayor medida con sus acciones académicas en el desarrollo del país en general, al proveer al mercado laboral personal altamente capacitado. Debe de indicarse que las expectativas de crecimiento son grandes por la inyección de recursos del Banco Mundial o de financiamientos nacionales, lo que obliga a este Departamento a contemplar trabajos de mejoramiento continuo de las viejas instalaciones para que los costos de reparación sean menores y las nuevas edificaciones sean mantenidas sin costos altos de mantenimiento y a la vez reducir drásticamente consumos de agua y electricidad. </w:t>
      </w:r>
    </w:p>
    <w:p w:rsidR="00000000" w:rsidDel="00000000" w:rsidP="00000000" w:rsidRDefault="00000000" w:rsidRPr="00000000">
      <w:pPr>
        <w:keepLines w:val="1"/>
        <w:spacing w:after="240" w:before="240" w:line="360" w:lineRule="auto"/>
        <w:contextualSpacing w:val="0"/>
        <w:jc w:val="both"/>
      </w:pPr>
      <w:r w:rsidDel="00000000" w:rsidR="00000000" w:rsidRPr="00000000">
        <w:rPr>
          <w:rtl w:val="0"/>
        </w:rPr>
      </w:r>
    </w:p>
    <w:p w:rsidR="00000000" w:rsidDel="00000000" w:rsidP="00000000" w:rsidRDefault="00000000" w:rsidRPr="00000000">
      <w:pPr>
        <w:numPr>
          <w:ilvl w:val="0"/>
          <w:numId w:val="8"/>
        </w:numPr>
        <w:spacing w:after="200" w:before="0" w:line="360" w:lineRule="auto"/>
        <w:ind w:left="851" w:hanging="426"/>
        <w:contextualSpacing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Campus Sede Regional San Carlos</w:t>
      </w:r>
    </w:p>
    <w:p w:rsidR="00000000" w:rsidDel="00000000" w:rsidP="00000000" w:rsidRDefault="00000000" w:rsidRPr="00000000">
      <w:pPr>
        <w:keepLines w:val="1"/>
        <w:spacing w:after="240" w:before="240" w:line="360" w:lineRule="auto"/>
        <w:ind w:left="851" w:firstLine="0"/>
        <w:contextualSpacing w:val="0"/>
        <w:jc w:val="both"/>
      </w:pPr>
      <w:r w:rsidDel="00000000" w:rsidR="00000000" w:rsidRPr="00000000">
        <w:rPr>
          <w:rFonts w:ascii="Arial" w:cs="Arial" w:eastAsia="Arial" w:hAnsi="Arial"/>
          <w:b w:val="0"/>
          <w:sz w:val="22"/>
          <w:szCs w:val="22"/>
          <w:rtl w:val="0"/>
        </w:rPr>
        <w:t xml:space="preserve">Representa la experiencia del TEC en una zona periférica del país, caracterizada por una fuerte vinculación con su entorno, la Región Huetar Norte de  Costa Rica.   Dispone de un Campus con un amplio espacio para el desarrollo infraestructural y uno de sus principales retos es desarrollar sus acciones académicas en la región.</w:t>
      </w:r>
    </w:p>
    <w:p w:rsidR="00000000" w:rsidDel="00000000" w:rsidP="00000000" w:rsidRDefault="00000000" w:rsidRPr="00000000">
      <w:pPr>
        <w:keepLines w:val="1"/>
        <w:spacing w:after="240" w:before="240" w:line="360" w:lineRule="auto"/>
        <w:ind w:left="851" w:firstLine="0"/>
        <w:contextualSpacing w:val="0"/>
        <w:jc w:val="both"/>
      </w:pPr>
      <w:r w:rsidDel="00000000" w:rsidR="00000000" w:rsidRPr="00000000">
        <w:rPr>
          <w:rtl w:val="0"/>
        </w:rPr>
      </w:r>
    </w:p>
    <w:p w:rsidR="00000000" w:rsidDel="00000000" w:rsidP="00000000" w:rsidRDefault="00000000" w:rsidRPr="00000000">
      <w:pPr>
        <w:numPr>
          <w:ilvl w:val="0"/>
          <w:numId w:val="8"/>
        </w:numPr>
        <w:spacing w:after="200" w:before="0" w:line="360" w:lineRule="auto"/>
        <w:ind w:left="851" w:hanging="426"/>
        <w:contextualSpacing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Centro Académico de San José</w:t>
      </w:r>
    </w:p>
    <w:p w:rsidR="00000000" w:rsidDel="00000000" w:rsidP="00000000" w:rsidRDefault="00000000" w:rsidRPr="00000000">
      <w:pPr>
        <w:spacing w:line="360" w:lineRule="auto"/>
        <w:ind w:left="851" w:firstLine="0"/>
        <w:contextualSpacing w:val="0"/>
        <w:jc w:val="both"/>
      </w:pPr>
      <w:r w:rsidDel="00000000" w:rsidR="00000000" w:rsidRPr="00000000">
        <w:rPr>
          <w:rFonts w:ascii="Arial" w:cs="Arial" w:eastAsia="Arial" w:hAnsi="Arial"/>
          <w:rtl w:val="0"/>
        </w:rPr>
        <w:t xml:space="preserve">Este Centro es complemento de la Sede Central, en el cual se brinda un gran apoyo en la proyección y extensión de la institución, al impartir carreras que son de gran demanda nacional a personas que se les dificulta la asistencia a la Sede Central en Cartago, o bien programar actividades culturales y de otro tipo que ayudan constantemente a mejorar la imagen de la Institución.</w:t>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1"/>
        <w:numPr>
          <w:ilvl w:val="0"/>
          <w:numId w:val="9"/>
        </w:numPr>
        <w:spacing w:line="360" w:lineRule="auto"/>
        <w:ind w:left="0" w:firstLine="0"/>
        <w:rPr/>
      </w:pPr>
      <w:bookmarkStart w:colFirst="0" w:colLast="0" w:name="_tyjcwt" w:id="5"/>
      <w:bookmarkEnd w:id="5"/>
      <w:r w:rsidDel="00000000" w:rsidR="00000000" w:rsidRPr="00000000">
        <w:rPr>
          <w:rtl w:val="0"/>
        </w:rPr>
        <w:t xml:space="preserve">Definición de variables</w:t>
      </w:r>
    </w:p>
    <w:p w:rsidR="00000000" w:rsidDel="00000000" w:rsidP="00000000" w:rsidRDefault="00000000" w:rsidRPr="00000000">
      <w:pPr>
        <w:keepLines w:val="1"/>
        <w:spacing w:after="0" w:before="0" w:line="360" w:lineRule="auto"/>
        <w:ind w:left="-76"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360" w:lineRule="auto"/>
        <w:ind w:left="851" w:hanging="360"/>
        <w:contextualSpacing w:val="1"/>
        <w:jc w:val="both"/>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Responsable</w:t>
      </w:r>
      <w:r w:rsidDel="00000000" w:rsidR="00000000" w:rsidRPr="00000000">
        <w:rPr>
          <w:rFonts w:ascii="Arial" w:cs="Arial" w:eastAsia="Arial" w:hAnsi="Arial"/>
          <w:b w:val="0"/>
          <w:sz w:val="24"/>
          <w:szCs w:val="24"/>
          <w:rtl w:val="0"/>
        </w:rPr>
        <w:t xml:space="preserve">: Para el Plan de Mantenimiento Institucional 2012, el responsable será el Licenciado Florencio Prendas Marín,  Director del Departamento de Administración de Mantenimiento. Para el resto de partidas que incluyen mantenimiento y reparación asignados en otros Centros de Costo los responsables serán los vicerrectores respectivos, Director de Sede, Director de Centro Académico y los correspondientes directores de la Dirección Superior.</w:t>
      </w:r>
    </w:p>
    <w:p w:rsidR="00000000" w:rsidDel="00000000" w:rsidP="00000000" w:rsidRDefault="00000000" w:rsidRPr="00000000">
      <w:pPr>
        <w:spacing w:after="0" w:before="0" w:line="360" w:lineRule="auto"/>
        <w:ind w:left="851"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360" w:lineRule="auto"/>
        <w:ind w:left="851" w:hanging="360"/>
        <w:contextualSpacing w:val="1"/>
        <w:jc w:val="both"/>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Unidad Ejecutora</w:t>
      </w:r>
      <w:r w:rsidDel="00000000" w:rsidR="00000000" w:rsidRPr="00000000">
        <w:rPr>
          <w:rFonts w:ascii="Arial" w:cs="Arial" w:eastAsia="Arial" w:hAnsi="Arial"/>
          <w:b w:val="0"/>
          <w:sz w:val="24"/>
          <w:szCs w:val="24"/>
          <w:rtl w:val="0"/>
        </w:rPr>
        <w:t xml:space="preserve">: Para efectos del Plan de Mantenimiento 2012, los recursos que están en función de dicho plan, son los asignados a las siguientes dependencias:</w:t>
      </w:r>
    </w:p>
    <w:p w:rsidR="00000000" w:rsidDel="00000000" w:rsidP="00000000" w:rsidRDefault="00000000" w:rsidRPr="00000000">
      <w:pPr>
        <w:numPr>
          <w:ilvl w:val="0"/>
          <w:numId w:val="5"/>
        </w:numPr>
        <w:spacing w:after="0" w:before="0" w:line="360" w:lineRule="auto"/>
        <w:ind w:left="1276"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Unidad Electromecánica Institucional</w:t>
      </w:r>
    </w:p>
    <w:p w:rsidR="00000000" w:rsidDel="00000000" w:rsidP="00000000" w:rsidRDefault="00000000" w:rsidRPr="00000000">
      <w:pPr>
        <w:numPr>
          <w:ilvl w:val="0"/>
          <w:numId w:val="5"/>
        </w:numPr>
        <w:spacing w:after="0" w:before="0" w:line="360" w:lineRule="auto"/>
        <w:ind w:left="1276"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Obras Civiles Institucional</w:t>
      </w:r>
    </w:p>
    <w:p w:rsidR="00000000" w:rsidDel="00000000" w:rsidP="00000000" w:rsidRDefault="00000000" w:rsidRPr="00000000">
      <w:pPr>
        <w:numPr>
          <w:ilvl w:val="0"/>
          <w:numId w:val="5"/>
        </w:numPr>
        <w:spacing w:after="0" w:before="0" w:line="360" w:lineRule="auto"/>
        <w:ind w:left="1276"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Oficina de Seguridad e Higiene Laboral Institucional</w:t>
      </w:r>
    </w:p>
    <w:p w:rsidR="00000000" w:rsidDel="00000000" w:rsidP="00000000" w:rsidRDefault="00000000" w:rsidRPr="00000000">
      <w:pPr>
        <w:spacing w:after="0" w:before="0" w:line="360" w:lineRule="auto"/>
        <w:ind w:left="1276"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360" w:lineRule="auto"/>
        <w:ind w:left="851" w:hanging="360"/>
        <w:contextualSpacing w:val="1"/>
        <w:jc w:val="both"/>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Ámbito de acción</w:t>
      </w:r>
      <w:r w:rsidDel="00000000" w:rsidR="00000000" w:rsidRPr="00000000">
        <w:rPr>
          <w:rFonts w:ascii="Arial" w:cs="Arial" w:eastAsia="Arial" w:hAnsi="Arial"/>
          <w:b w:val="0"/>
          <w:sz w:val="24"/>
          <w:szCs w:val="24"/>
          <w:rtl w:val="0"/>
        </w:rPr>
        <w:t xml:space="preserve">: Los Objetos de Gasto los cuales estarán suscritos y en función del plan son:</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1.8.1.0: Mantenimiento de Edificios y Locales</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1.8.2.0: Mantenimiento de Vías de Comunicación</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1.8.3.0: Mantenimiento de Instalaciones electromecánicas y otras obras</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1.8.4.0: Mantenimiento y reparación de maquinaria y equipo de producción</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1.8.5.0: Mantenimiento y reparación de equipo de transporte</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1.8.6.0: Mantenimiento de equipos de comunicación</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1.8.7.0: Mantenimiento y reparación equipo y mobiliario de oficina</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1.8.8.0: Mantenimiento y reparación equipos de cómputo y sistemas de información </w:t>
      </w:r>
    </w:p>
    <w:p w:rsidR="00000000" w:rsidDel="00000000" w:rsidP="00000000" w:rsidRDefault="00000000" w:rsidRPr="00000000">
      <w:pPr>
        <w:numPr>
          <w:ilvl w:val="0"/>
          <w:numId w:val="7"/>
        </w:numPr>
        <w:spacing w:after="0" w:before="0" w:line="360" w:lineRule="auto"/>
        <w:ind w:left="1276" w:hanging="283"/>
        <w:contextualSpacing w:val="1"/>
        <w:jc w:val="both"/>
        <w:rPr>
          <w:b w:val="0"/>
          <w:sz w:val="24"/>
          <w:szCs w:val="24"/>
        </w:rPr>
      </w:pPr>
      <w:r w:rsidDel="00000000" w:rsidR="00000000" w:rsidRPr="00000000">
        <w:rPr>
          <w:rFonts w:ascii="Arial" w:cs="Arial" w:eastAsia="Arial" w:hAnsi="Arial"/>
          <w:b w:val="0"/>
          <w:sz w:val="24"/>
          <w:szCs w:val="24"/>
          <w:rtl w:val="0"/>
        </w:rPr>
        <w:t xml:space="preserve">1.8.9.0: Mantenimiento y reparación de otros equipos</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pStyle w:val="Heading1"/>
        <w:numPr>
          <w:ilvl w:val="0"/>
          <w:numId w:val="9"/>
        </w:numPr>
        <w:spacing w:line="360" w:lineRule="auto"/>
        <w:ind w:left="0" w:firstLine="0"/>
        <w:rPr/>
      </w:pPr>
      <w:bookmarkStart w:colFirst="0" w:colLast="0" w:name="_3dy6vkm" w:id="6"/>
      <w:bookmarkEnd w:id="6"/>
      <w:r w:rsidDel="00000000" w:rsidR="00000000" w:rsidRPr="00000000">
        <w:rPr>
          <w:rtl w:val="0"/>
        </w:rPr>
        <w:t xml:space="preserve">Diagnóstico de las necesidades de Mantenimiento  </w:t>
      </w:r>
    </w:p>
    <w:p w:rsidR="00000000" w:rsidDel="00000000" w:rsidP="00000000" w:rsidRDefault="00000000" w:rsidRPr="00000000">
      <w:pPr>
        <w:keepLines w:val="1"/>
        <w:spacing w:after="0" w:before="0" w:line="360"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ind w:left="502" w:firstLine="0"/>
        <w:contextualSpacing w:val="0"/>
        <w:jc w:val="both"/>
      </w:pPr>
      <w:r w:rsidDel="00000000" w:rsidR="00000000" w:rsidRPr="00000000">
        <w:rPr>
          <w:rFonts w:ascii="Arial" w:cs="Arial" w:eastAsia="Arial" w:hAnsi="Arial"/>
          <w:b w:val="0"/>
          <w:sz w:val="24"/>
          <w:szCs w:val="24"/>
          <w:rtl w:val="0"/>
        </w:rPr>
        <w:t xml:space="preserve">Se dividen estas necesidades en dos partes, la que corresponde al Plan de Mantenimiento Anual, que se detalla en el cuadro N°1 y el de las necesidades de mantenimiento diario que se detalla en el cuadro N°2 y que incluye todas aquellas solicitudes de mantenimiento generadas por los usuarios de la Institución. </w:t>
      </w:r>
    </w:p>
    <w:p w:rsidR="00000000" w:rsidDel="00000000" w:rsidP="00000000" w:rsidRDefault="00000000" w:rsidRPr="00000000">
      <w:pPr>
        <w:spacing w:after="0" w:before="0" w:line="360" w:lineRule="auto"/>
        <w:ind w:left="502" w:firstLine="0"/>
        <w:contextualSpacing w:val="0"/>
        <w:jc w:val="both"/>
      </w:pPr>
      <w:r w:rsidDel="00000000" w:rsidR="00000000" w:rsidRPr="00000000">
        <w:rPr>
          <w:rtl w:val="0"/>
        </w:rPr>
      </w:r>
    </w:p>
    <w:p w:rsidR="00000000" w:rsidDel="00000000" w:rsidP="00000000" w:rsidRDefault="00000000" w:rsidRPr="00000000">
      <w:pPr>
        <w:spacing w:after="0" w:before="0" w:line="360" w:lineRule="auto"/>
        <w:ind w:left="502" w:firstLine="0"/>
        <w:contextualSpacing w:val="0"/>
        <w:jc w:val="both"/>
      </w:pPr>
      <w:r w:rsidDel="00000000" w:rsidR="00000000" w:rsidRPr="00000000">
        <w:rPr>
          <w:rFonts w:ascii="Arial" w:cs="Arial" w:eastAsia="Arial" w:hAnsi="Arial"/>
          <w:b w:val="0"/>
          <w:sz w:val="24"/>
          <w:szCs w:val="24"/>
          <w:rtl w:val="0"/>
        </w:rPr>
        <w:t xml:space="preserve">Cabe señalar que la justificación sobre la inversión para la Sede Regional San Carlos fue aportada por la MAP. Ana Gabriela Víquez Paniagua, Directora Administrativa de la Sede, la cual se resumen en los siguientes puntos:</w:t>
      </w:r>
    </w:p>
    <w:p w:rsidR="00000000" w:rsidDel="00000000" w:rsidP="00000000" w:rsidRDefault="00000000" w:rsidRPr="00000000">
      <w:pPr>
        <w:spacing w:after="0" w:before="0" w:line="360" w:lineRule="auto"/>
        <w:ind w:left="502"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360" w:lineRule="auto"/>
        <w:ind w:left="1134"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Infraestructura sumamente deteriorada, ocasionada porque nunca se realizó un mantenimiento preventivo efectivo. El mantenimiento efectuado fue correctivo generado principalmente por las eventualidades presentadas.</w:t>
      </w:r>
    </w:p>
    <w:p w:rsidR="00000000" w:rsidDel="00000000" w:rsidP="00000000" w:rsidRDefault="00000000" w:rsidRPr="00000000">
      <w:pPr>
        <w:spacing w:after="0" w:before="0" w:line="360" w:lineRule="auto"/>
        <w:ind w:left="502"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360" w:lineRule="auto"/>
        <w:ind w:left="1134"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Hasta el año 2009, los recursos para obras de mantenimiento siempre eran asignados a la Sede Central.  Por lo tanto, en la partida 1810: Mantenimiento de Edificios y Locales se ha limitado la asignación de recursos a lo requerido para la contratación outsourcing que se maneja en la Sede y a reparaciones limitadas como mantenimiento de una u otra residencia o reparación emergente de tanques de agua. A partir del 2010 se incorporó la Sede formalmente como parte integral del Plan de Mantenimiento Institucional.</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360" w:lineRule="auto"/>
        <w:ind w:left="1134"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Actualmente,  la situación de la Sede es preocupante debido a que  la mayor parte de instalaciones eléctricas no se encuentran entubadas y en mal estado lo que genera que existan altos riesgos para la infraestructura y equipamiento actual, es por ello que para los años 2012 y  2013 se ha solicitado montos elevados de presupuesto con el fin de solventar estos problemas y lograr un mantenimiento correctivo que en el corto plazo permita acercar nuestras acciones a mantenimientos preventivos para preservar la infraestructura actual.</w:t>
      </w:r>
    </w:p>
    <w:p w:rsidR="00000000" w:rsidDel="00000000" w:rsidP="00000000" w:rsidRDefault="00000000" w:rsidRPr="00000000">
      <w:pPr>
        <w:spacing w:after="0" w:before="0" w:line="360" w:lineRule="auto"/>
        <w:ind w:left="502" w:firstLine="0"/>
        <w:contextualSpacing w:val="0"/>
        <w:jc w:val="both"/>
      </w:pPr>
      <w:r w:rsidDel="00000000" w:rsidR="00000000" w:rsidRPr="00000000">
        <w:rPr>
          <w:rtl w:val="0"/>
        </w:rPr>
      </w:r>
    </w:p>
    <w:p w:rsidR="00000000" w:rsidDel="00000000" w:rsidP="00000000" w:rsidRDefault="00000000" w:rsidRPr="00000000">
      <w:pPr>
        <w:spacing w:after="0" w:before="0" w:line="360" w:lineRule="auto"/>
        <w:ind w:left="502" w:firstLine="0"/>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pPr>
      <w:bookmarkStart w:colFirst="0" w:colLast="0" w:name="1t3h5sf" w:id="7"/>
      <w:bookmarkEnd w:id="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1906" w:w="16838"/>
          <w:pgMar w:bottom="1701" w:top="1701" w:left="1418" w:right="1418"/>
        </w:sectP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4241.0" w:type="dxa"/>
        <w:jc w:val="left"/>
        <w:tblInd w:w="-15.0" w:type="dxa"/>
        <w:tblLayout w:type="fixed"/>
        <w:tblLook w:val="0400"/>
      </w:tblPr>
      <w:tblGrid>
        <w:gridCol w:w="2149"/>
        <w:gridCol w:w="1369"/>
        <w:gridCol w:w="1240"/>
        <w:gridCol w:w="2312"/>
        <w:gridCol w:w="1911"/>
        <w:gridCol w:w="1740"/>
        <w:gridCol w:w="1740"/>
        <w:gridCol w:w="1780"/>
        <w:tblGridChange w:id="0">
          <w:tblGrid>
            <w:gridCol w:w="2149"/>
            <w:gridCol w:w="1369"/>
            <w:gridCol w:w="1240"/>
            <w:gridCol w:w="2312"/>
            <w:gridCol w:w="1911"/>
            <w:gridCol w:w="1740"/>
            <w:gridCol w:w="1740"/>
            <w:gridCol w:w="1780"/>
          </w:tblGrid>
        </w:tblGridChange>
      </w:tblGrid>
      <w:tr>
        <w:trPr>
          <w:trHeight w:val="300" w:hRule="atLeast"/>
        </w:trPr>
        <w:tc>
          <w:tcPr>
            <w:gridSpan w:val="8"/>
            <w:tcBorders>
              <w:top w:color="000000" w:space="0" w:sz="0" w:val="nil"/>
              <w:left w:color="000000" w:space="0" w:sz="0" w:val="nil"/>
              <w:bottom w:color="000000" w:space="0" w:sz="0" w:val="nil"/>
              <w:right w:color="000000" w:space="0" w:sz="0" w:val="nil"/>
            </w:tcBorders>
            <w:shd w:fill="ffffff"/>
            <w:vAlign w:val="bottom"/>
          </w:tcPr>
          <w:p w:rsidR="00000000" w:rsidDel="00000000" w:rsidP="00000000" w:rsidRDefault="00000000" w:rsidRPr="00000000">
            <w:pPr>
              <w:spacing w:after="0" w:line="240" w:lineRule="auto"/>
              <w:contextualSpacing w:val="0"/>
              <w:jc w:val="center"/>
            </w:pPr>
            <w:bookmarkStart w:colFirst="0" w:colLast="0" w:name="4d34og8" w:id="8"/>
            <w:bookmarkEnd w:id="8"/>
            <w:r w:rsidDel="00000000" w:rsidR="00000000" w:rsidRPr="00000000">
              <w:rPr>
                <w:b w:val="1"/>
                <w:color w:val="000000"/>
                <w:rtl w:val="0"/>
              </w:rPr>
              <w:t xml:space="preserve">CUADRO 1</w:t>
            </w:r>
          </w:p>
        </w:tc>
      </w:tr>
      <w:tr>
        <w:trPr>
          <w:trHeight w:val="300" w:hRule="atLeast"/>
        </w:trPr>
        <w:tc>
          <w:tcPr>
            <w:gridSpan w:val="8"/>
            <w:tcBorders>
              <w:top w:color="000000" w:space="0" w:sz="0" w:val="nil"/>
              <w:left w:color="000000" w:space="0" w:sz="0" w:val="nil"/>
              <w:bottom w:color="000000" w:space="0" w:sz="0" w:val="nil"/>
              <w:right w:color="000000" w:space="0" w:sz="0" w:val="nil"/>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DIAGNÓSTICO DE NECESIDADES DE MANTENIMIENTO ANUAL DEL PLAN 2012, 2013,2014</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1300" w:hRule="atLeast"/>
        </w:trPr>
        <w:tc>
          <w:tcPr>
            <w:tcBorders>
              <w:top w:color="000000" w:space="0" w:sz="8" w:val="single"/>
              <w:left w:color="000000" w:space="0" w:sz="8" w:val="single"/>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sz w:val="20"/>
                <w:szCs w:val="20"/>
                <w:rtl w:val="0"/>
              </w:rPr>
              <w:t xml:space="preserve">DEPENDENCIA</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sz w:val="20"/>
                <w:szCs w:val="20"/>
                <w:rtl w:val="0"/>
              </w:rPr>
              <w:t xml:space="preserve">CENTRO DE COSTO</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OBJETO DE GASTO</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sz w:val="20"/>
                <w:szCs w:val="20"/>
                <w:rtl w:val="0"/>
              </w:rPr>
              <w:t xml:space="preserve">DESCRIPCIÓN</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TIPO DE MANTENIMIENTO</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COSTO ESTIMADO 2012</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COSTO ESTIMADO 2013</w:t>
            </w:r>
          </w:p>
        </w:tc>
        <w:tc>
          <w:tcPr>
            <w:tcBorders>
              <w:top w:color="000000" w:space="0" w:sz="8" w:val="single"/>
              <w:left w:color="000000" w:space="0" w:sz="0" w:val="nil"/>
              <w:bottom w:color="000000" w:space="0" w:sz="4" w:val="single"/>
              <w:right w:color="000000" w:space="0" w:sz="4" w:val="single"/>
            </w:tcBorders>
            <w:shd w:fill="538ed5"/>
            <w:vAlign w:val="center"/>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COSTO ESTIMADO 2014</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Sistemas de Iluminación Exterior (LEDS)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₡8,000,000.00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Sistema contra Incendio Institucional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Cambio de Piezas sanitarias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1450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Implementación Sistema de Inventario de bodega, maquinaria y equipo DAM</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Mantenimiento 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1890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Secadoras Residencias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1890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Lavadoras de Residencias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1840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Planta Emergencia Central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1840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Planta Emergencia Biotecnología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1840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Planta Emergencia CIC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Reubicación Planta Emergencia CIC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1840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Lavaplatos Soda Institucional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Sub estación Eléctrica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1870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Equipos Aire Acondicionado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₡6,000,000.00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₡6,000,000.00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1870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Equipos de Refrigeración</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1890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Ascensores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 Tanque elevado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₡8,000,000.00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Cuartos fríos de soda comedor</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1840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Equipos cocina soda comedor</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Sistema de agua potable</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1840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Tractores y otros equipos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Mantenimiento tuberías y pozos de aguas residuales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Sistemas de pararrayos instalados en edificaciones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₡1,250,000.00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₡1,250,000.00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Sistemas de Alarmas contra Incendio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Iluminación exterior</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Iluminación Domo Rectoría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Reparación de malla vivero Forestal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Conversión lámparas sombrero chino a fluorescente</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300" w:hRule="atLeast"/>
        </w:trPr>
        <w:tc>
          <w:tcPr>
            <w:vMerge w:val="restart"/>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sz w:val="20"/>
                <w:szCs w:val="20"/>
                <w:rtl w:val="0"/>
              </w:rPr>
              <w:t xml:space="preserve">U. Electromec</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sz w:val="20"/>
                <w:szCs w:val="20"/>
                <w:rtl w:val="0"/>
              </w:rPr>
              <w:t xml:space="preserve">5103-1281-2001</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Mantenimiento de bombas de agua potable</w:t>
            </w:r>
          </w:p>
        </w:tc>
        <w:tc>
          <w:tcPr>
            <w:vMerge w:val="restart"/>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vMerge w:val="restart"/>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₡8,000,000.00 </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₡500,000.00 </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₡500,000.00 </w:t>
            </w:r>
          </w:p>
        </w:tc>
      </w:tr>
      <w:tr>
        <w:trPr>
          <w:trHeight w:val="300" w:hRule="atLeast"/>
        </w:trPr>
        <w:tc>
          <w:tcPr>
            <w:vMerge w:val="continue"/>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rPr>
          <w:trHeight w:val="300" w:hRule="atLeast"/>
        </w:trPr>
        <w:tc>
          <w:tcPr>
            <w:vMerge w:val="restart"/>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sz w:val="20"/>
                <w:szCs w:val="20"/>
                <w:rtl w:val="0"/>
              </w:rPr>
              <w:t xml:space="preserve">U. Electromec</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Reparación e identificación tapas de cajas de registro</w:t>
            </w:r>
          </w:p>
        </w:tc>
        <w:tc>
          <w:tcPr>
            <w:vMerge w:val="restart"/>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vMerge w:val="restart"/>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₡1,250,000.00 </w:t>
            </w:r>
          </w:p>
        </w:tc>
      </w:tr>
      <w:tr>
        <w:trPr>
          <w:trHeight w:val="300" w:hRule="atLeast"/>
        </w:trPr>
        <w:tc>
          <w:tcPr>
            <w:vMerge w:val="continue"/>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Complemento de malla en planta tratamiento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₡7,000,000.00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Reparación pisos Edificio Escuela de Química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Muro gaviones costado Sur Estación meteorológica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₡8,000,000.00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Pintura de Edificios varios</w:t>
            </w:r>
          </w:p>
        </w:tc>
        <w:tc>
          <w:tcPr>
            <w:tcBorders>
              <w:top w:color="000000" w:space="0" w:sz="0" w:val="nil"/>
              <w:left w:color="000000" w:space="0" w:sz="0" w:val="nil"/>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eeece1"/>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Puertas de Emergencia VARIAS (11 unidades)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₡1,250,000.00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₡1,250,000.00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Continuación mejora de Servicios Sanitarios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Cambio cubierta techos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Escuela Química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Tec Digital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Soda Comedor</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Rectoría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Edificio de Aulas B-3</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i w:val="1"/>
                <w:color w:val="000000"/>
                <w:sz w:val="20"/>
                <w:szCs w:val="20"/>
                <w:rtl w:val="0"/>
              </w:rPr>
              <w:t xml:space="preserve">Edificio Servicios generales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₡12,000,000.00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Reparación camerinos cancha beisbol(pisos, paredes, bancas etc)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Transporte y acarreo de desechos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Mejoras casa ciudad a solicitud Minist Cultura Juventud y Deporte</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Remodelación Baños Oficinas DAM</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1820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Demarcación Anual vial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₡20,000,000.00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2560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Útiles y Materiales de seguridad</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₡5,000,000.00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Puertas de Acceso en Residencias Estudiantiles y soda comedor</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Reparar Ventanería de Biblioteca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1460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Mantenimeinto y limpieza de árboles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₡3,000,000.00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1120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Alquiler Maquinaria y Equipo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TOTAL SEDE CENTRAL CARTAGO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₡262,000,000.00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₡192,000,000.00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₡134,250,000.00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 </w:t>
            </w:r>
          </w:p>
        </w:tc>
      </w:tr>
      <w:tr>
        <w:trPr>
          <w:trHeight w:val="300" w:hRule="atLeast"/>
        </w:trPr>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OBRA NUEVA CARTAGO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tl w:val="0"/>
              </w:rPr>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 U Electromecanica</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Sistema agua Caliente en Residencias (sistema solar)</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Obra nueva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Remodelación OPI</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Obra nueva</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₡20,000,000.00 </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5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5211</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Cubierta de techo en área de parqueo en Transportes</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Obra nueva</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₡20,000,000.00 </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Ampliación Oficinas CEDA </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Obra nueva</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₡15,000,000.00 </w:t>
            </w:r>
          </w:p>
        </w:tc>
        <w:tc>
          <w:tcPr>
            <w:tcBorders>
              <w:top w:color="000000" w:space="0" w:sz="0" w:val="nil"/>
              <w:left w:color="000000" w:space="0" w:sz="0" w:val="nil"/>
              <w:bottom w:color="000000" w:space="0" w:sz="0" w:val="nil"/>
              <w:right w:color="000000" w:space="0" w:sz="0" w:val="nil"/>
            </w:tcBorders>
            <w:shd w:fill="ffffff"/>
            <w:vAlign w:val="center"/>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00b050"/>
            <w:vAlign w:val="bottom"/>
          </w:tcPr>
          <w:p w:rsidR="00000000" w:rsidDel="00000000" w:rsidP="00000000" w:rsidRDefault="00000000" w:rsidRPr="00000000">
            <w:pPr>
              <w:spacing w:after="0" w:line="240" w:lineRule="auto"/>
              <w:contextualSpacing w:val="0"/>
              <w:jc w:val="center"/>
            </w:pPr>
            <w:r w:rsidDel="00000000" w:rsidR="00000000" w:rsidRPr="00000000">
              <w:rPr>
                <w:b w:val="1"/>
                <w:color w:val="000000"/>
                <w:rtl w:val="0"/>
              </w:rPr>
              <w:t xml:space="preserve">TOTAL OBRA NUEVA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₡65,000,000.00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sz w:val="20"/>
                <w:szCs w:val="20"/>
                <w:u w:val="single"/>
                <w:rtl w:val="0"/>
              </w:rPr>
              <w:t xml:space="preserve">TOTAL SEDE CENTRAL CARTAGO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rtl w:val="0"/>
              </w:rPr>
              <w:t xml:space="preserve">₡327,000,000.00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sz w:val="20"/>
                <w:szCs w:val="20"/>
                <w:u w:val="single"/>
                <w:rtl w:val="0"/>
              </w:rPr>
              <w:t xml:space="preserve">CENTRO ACADEMICO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Sistema Iluminación Emergencia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Sistema Purificación Agua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Remodelación baños varios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Iluminación LED Exterior</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Electromec.</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Mejora iluminación en aulas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₡6,000,000.00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Mejoras casa de la Cultura Amón</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₡4,500,000.00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₡7,500,000.00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Pintura Edificios externa e Interna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Ventanería en Edificio de Aulas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₡10,000,000.00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Escalera de Emergencia en edificio Aulas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Correctivo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₡25,000,000.00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Salidas de Emergencia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52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Ofic. Salud y S</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5103-1282-2001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Rotulación y Señalización para evacuación</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Preventivo</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₡5,000,000.00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U. Civil</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5103-1281-2001</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1810</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Remodelación Sotano Hostal</w:t>
            </w:r>
          </w:p>
        </w:tc>
        <w:tc>
          <w:tcPr>
            <w:tcBorders>
              <w:top w:color="000000" w:space="0" w:sz="0" w:val="nil"/>
              <w:left w:color="000000" w:space="0" w:sz="0" w:val="nil"/>
              <w:bottom w:color="000000" w:space="0" w:sz="4" w:val="single"/>
              <w:right w:color="000000" w:space="0" w:sz="4" w:val="single"/>
            </w:tcBorders>
            <w:shd w:fill="ffffff"/>
            <w:vAlign w:val="center"/>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OBRA NUEVA</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₡8,000,000.00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₡8,000,000.00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TOTAL CENTRO ACADEMICO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₡67,500,000.00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color w:val="000000"/>
                <w:rtl w:val="0"/>
              </w:rPr>
              <w:t xml:space="preserve">₡75,500,000.00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₡25,000,000.00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TOTAL CARTAGO Y SAN JOSE</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₡394,500,000.00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₡267,500,000.00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₡159,250,000.00 </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b w:val="1"/>
                <w:color w:val="000000"/>
                <w:sz w:val="20"/>
                <w:szCs w:val="20"/>
                <w:u w:val="single"/>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right"/>
            </w:pPr>
            <w:r w:rsidDel="00000000" w:rsidR="00000000" w:rsidRPr="00000000">
              <w:rPr>
                <w:b w:val="1"/>
                <w:color w:val="000000"/>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0" distR="0">
            <wp:extent cx="8886825" cy="5838825"/>
            <wp:effectExtent b="0" l="0" r="0" t="0"/>
            <wp:docPr id="2" name="image03.png"/>
            <a:graphic>
              <a:graphicData uri="http://schemas.openxmlformats.org/drawingml/2006/picture">
                <pic:pic>
                  <pic:nvPicPr>
                    <pic:cNvPr id="0" name="image03.png"/>
                    <pic:cNvPicPr preferRelativeResize="0"/>
                  </pic:nvPicPr>
                  <pic:blipFill>
                    <a:blip r:embed="rId12"/>
                    <a:srcRect b="0" l="0" r="0" t="0"/>
                    <a:stretch>
                      <a:fillRect/>
                    </a:stretch>
                  </pic:blipFill>
                  <pic:spPr>
                    <a:xfrm>
                      <a:off x="0" y="0"/>
                      <a:ext cx="8886825" cy="58388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rtl w:val="0"/>
        </w:rPr>
        <w:br w:type="textWrapping"/>
      </w:r>
      <w:r w:rsidDel="00000000" w:rsidR="00000000" w:rsidRPr="00000000">
        <w:drawing>
          <wp:inline distB="0" distT="0" distL="0" distR="0">
            <wp:extent cx="8982075" cy="2228850"/>
            <wp:effectExtent b="0" l="0" r="0" t="0"/>
            <wp:docPr id="1" name="image01.png"/>
            <a:graphic>
              <a:graphicData uri="http://schemas.openxmlformats.org/drawingml/2006/picture">
                <pic:pic>
                  <pic:nvPicPr>
                    <pic:cNvPr id="0" name="image01.png"/>
                    <pic:cNvPicPr preferRelativeResize="0"/>
                  </pic:nvPicPr>
                  <pic:blipFill>
                    <a:blip r:embed="rId13"/>
                    <a:srcRect b="0" l="0" r="0" t="0"/>
                    <a:stretch>
                      <a:fillRect/>
                    </a:stretch>
                  </pic:blipFill>
                  <pic:spPr>
                    <a:xfrm>
                      <a:off x="0" y="0"/>
                      <a:ext cx="8982075" cy="22288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2"/>
        <w:bidi w:val="0"/>
        <w:tblW w:w="13562.0" w:type="dxa"/>
        <w:jc w:val="center"/>
        <w:tblInd w:w="-70.0" w:type="dxa"/>
        <w:tblLayout w:type="fixed"/>
        <w:tblLook w:val="0400"/>
      </w:tblPr>
      <w:tblGrid>
        <w:gridCol w:w="1596"/>
        <w:gridCol w:w="9319"/>
        <w:gridCol w:w="2647"/>
        <w:tblGridChange w:id="0">
          <w:tblGrid>
            <w:gridCol w:w="1596"/>
            <w:gridCol w:w="9319"/>
            <w:gridCol w:w="2647"/>
          </w:tblGrid>
        </w:tblGridChange>
      </w:tblGrid>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Se realiza la reparación de sistemas eléctricos menores, de comunicación, iluminación, entre otros.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2</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Se realiza mantenimiento de sistemas eléctricos, pluviales y sanitarios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3</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de equipos de producción.</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4</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Se realiza reparación de equipos de comunicación tales como radios, faxes, televisores, entre otros.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5</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Se realiza reparación de equipos y mobiliarios de oficina (Ej archivos, aires acondicionados, etc.)</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6</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y reparación de equipos de cómputo.</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7</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y reparación de otros equipos (Ej equipos de laboratorios)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8</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Ejecución de remodelaciones varias, pinturas, reparación techos, sistemas de seguridad, etc.</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9</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de vías de comunicación y aceras.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10</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de acueductos sanitarios, potables y pluviales.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11</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de equipos de producción</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12</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y reparación de otros equipos  y protección ambiental</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13</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Estos fondos serán utilizados en la construcción de aceras, colocado de topes, pasamanos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14</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de sistemas de equipos de protección contra incendio (extintores y otros)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r>
        <w:trPr>
          <w:trHeight w:val="300" w:hRule="atLeast"/>
        </w:trPr>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Nota # 15</w:t>
            </w:r>
          </w:p>
        </w:tc>
        <w:tc>
          <w:tcPr>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Fonts w:ascii="Arial" w:cs="Arial" w:eastAsia="Arial" w:hAnsi="Arial"/>
                <w:color w:val="000000"/>
                <w:sz w:val="20"/>
                <w:szCs w:val="20"/>
                <w:rtl w:val="0"/>
              </w:rPr>
              <w:t xml:space="preserve">Mantenimiento de sistemas de equipos de protección contra incendio (extintores y otros)</w:t>
            </w:r>
          </w:p>
        </w:tc>
        <w:tc>
          <w:tcPr>
            <w:shd w:fill="ffffff"/>
            <w:tcMar>
              <w:left w:w="70.0" w:type="dxa"/>
              <w:right w:w="70.0" w:type="dxa"/>
            </w:tcMar>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1906" w:w="16838"/>
          <w:pgMar w:bottom="1701" w:top="1701" w:left="1418" w:right="1418"/>
        </w:sectPr>
      </w:pPr>
      <w:r w:rsidDel="00000000" w:rsidR="00000000" w:rsidRPr="00000000">
        <w:rPr>
          <w:rtl w:val="0"/>
        </w:rPr>
      </w:r>
    </w:p>
    <w:p w:rsidR="00000000" w:rsidDel="00000000" w:rsidP="00000000" w:rsidRDefault="00000000" w:rsidRPr="00000000">
      <w:pPr>
        <w:pStyle w:val="Heading1"/>
        <w:numPr>
          <w:ilvl w:val="0"/>
          <w:numId w:val="9"/>
        </w:numPr>
        <w:ind w:left="0" w:firstLine="0"/>
        <w:rPr/>
      </w:pPr>
      <w:bookmarkStart w:colFirst="0" w:colLast="0" w:name="_2s8eyo1" w:id="9"/>
      <w:bookmarkEnd w:id="9"/>
      <w:r w:rsidDel="00000000" w:rsidR="00000000" w:rsidRPr="00000000">
        <w:rPr>
          <w:rtl w:val="0"/>
        </w:rPr>
        <w:t xml:space="preserve">Vinculación con el Marco Estratégico Institucional</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El Instituto Tecnológico de Costa Rica definió su Marco Estratégico para los próximos 5 años, en primera instancia con la aprobación de las Políticas Generales por parte del AIR en su Sesión Ordinaria 74-2009 realizada el 30 de setiembre del 2009. Posteriormente, el Consejo Institucional aprobó los Objetivos Estratégicos, en Sesión Ordinaria No. 2659, Artículo 11, del 6 de mayo del 2010,  Posteriormente en Sesión Ordinaria  No. 2710 articulo 13. Del 28 de abril del 2011  las Políticas Específicas para 2012. Adicionalmente se aprobaron en Sesión Ordinaria No. 2743, Artículo 9, del 24 de noviembre del 2011: Acciones Estratégicas para el Plan Estratégico Institucional las acciones Estratégicas de los Objetivos Estratégicos institucionales. Todo este Marco Estratégico, se resume y vincula al presente plan de la siguiente manera: </w:t>
      </w:r>
    </w:p>
    <w:p w:rsidR="00000000" w:rsidDel="00000000" w:rsidP="00000000" w:rsidRDefault="00000000" w:rsidRPr="00000000">
      <w:pPr>
        <w:numPr>
          <w:ilvl w:val="0"/>
          <w:numId w:val="4"/>
        </w:numPr>
        <w:spacing w:after="180" w:before="0" w:line="276" w:lineRule="auto"/>
        <w:ind w:left="502"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ab/>
        <w:t xml:space="preserve">Ejes temáticos:</w:t>
      </w:r>
    </w:p>
    <w:p w:rsidR="00000000" w:rsidDel="00000000" w:rsidP="00000000" w:rsidRDefault="00000000" w:rsidRPr="00000000">
      <w:pPr>
        <w:numPr>
          <w:ilvl w:val="0"/>
          <w:numId w:val="2"/>
        </w:numPr>
        <w:spacing w:after="0" w:before="0" w:line="240" w:lineRule="auto"/>
        <w:ind w:left="1440" w:hanging="720"/>
        <w:rPr>
          <w:b w:val="0"/>
          <w:sz w:val="24"/>
          <w:szCs w:val="24"/>
        </w:rPr>
      </w:pPr>
      <w:r w:rsidDel="00000000" w:rsidR="00000000" w:rsidRPr="00000000">
        <w:rPr>
          <w:rFonts w:ascii="Arial" w:cs="Arial" w:eastAsia="Arial" w:hAnsi="Arial"/>
          <w:b w:val="0"/>
          <w:sz w:val="24"/>
          <w:szCs w:val="24"/>
          <w:rtl w:val="0"/>
        </w:rPr>
        <w:t xml:space="preserve">Docencia</w:t>
      </w:r>
    </w:p>
    <w:p w:rsidR="00000000" w:rsidDel="00000000" w:rsidP="00000000" w:rsidRDefault="00000000" w:rsidRPr="00000000">
      <w:pPr>
        <w:numPr>
          <w:ilvl w:val="0"/>
          <w:numId w:val="2"/>
        </w:numPr>
        <w:spacing w:after="0" w:before="0" w:line="240" w:lineRule="auto"/>
        <w:ind w:left="1440" w:hanging="720"/>
        <w:rPr>
          <w:b w:val="0"/>
          <w:sz w:val="24"/>
          <w:szCs w:val="24"/>
        </w:rPr>
      </w:pPr>
      <w:r w:rsidDel="00000000" w:rsidR="00000000" w:rsidRPr="00000000">
        <w:rPr>
          <w:rFonts w:ascii="Arial" w:cs="Arial" w:eastAsia="Arial" w:hAnsi="Arial"/>
          <w:b w:val="0"/>
          <w:sz w:val="24"/>
          <w:szCs w:val="24"/>
          <w:rtl w:val="0"/>
        </w:rPr>
        <w:t xml:space="preserve">Investigación y Extensión</w:t>
      </w:r>
    </w:p>
    <w:p w:rsidR="00000000" w:rsidDel="00000000" w:rsidP="00000000" w:rsidRDefault="00000000" w:rsidRPr="00000000">
      <w:pPr>
        <w:numPr>
          <w:ilvl w:val="0"/>
          <w:numId w:val="2"/>
        </w:numPr>
        <w:spacing w:after="0" w:before="0" w:line="240" w:lineRule="auto"/>
        <w:ind w:left="1440" w:hanging="720"/>
        <w:rPr>
          <w:b w:val="0"/>
          <w:sz w:val="24"/>
          <w:szCs w:val="24"/>
        </w:rPr>
      </w:pPr>
      <w:r w:rsidDel="00000000" w:rsidR="00000000" w:rsidRPr="00000000">
        <w:rPr>
          <w:rFonts w:ascii="Arial" w:cs="Arial" w:eastAsia="Arial" w:hAnsi="Arial"/>
          <w:b w:val="0"/>
          <w:sz w:val="24"/>
          <w:szCs w:val="24"/>
          <w:rtl w:val="0"/>
        </w:rPr>
        <w:t xml:space="preserve">Vinculación Universitaria</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6"/>
        </w:numPr>
        <w:spacing w:after="180" w:before="0" w:line="276" w:lineRule="auto"/>
        <w:ind w:left="502" w:hanging="36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ab/>
        <w:t xml:space="preserve">Políticas Institucionales:</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8"/>
          <w:szCs w:val="28"/>
          <w:rtl w:val="0"/>
        </w:rPr>
        <w:t xml:space="preserve">Eje Temático: Docencia</w:t>
      </w:r>
    </w:p>
    <w:p w:rsidR="00000000" w:rsidDel="00000000" w:rsidP="00000000" w:rsidRDefault="00000000" w:rsidRPr="00000000">
      <w:pPr>
        <w:spacing w:after="180" w:before="0" w:line="276" w:lineRule="auto"/>
        <w:ind w:firstLine="426"/>
        <w:contextualSpacing w:val="0"/>
        <w:jc w:val="both"/>
      </w:pPr>
      <w:r w:rsidDel="00000000" w:rsidR="00000000" w:rsidRPr="00000000">
        <w:rPr>
          <w:rFonts w:ascii="Arial" w:cs="Arial" w:eastAsia="Arial" w:hAnsi="Arial"/>
          <w:b w:val="1"/>
          <w:color w:val="000000"/>
          <w:sz w:val="28"/>
          <w:szCs w:val="28"/>
          <w:rtl w:val="0"/>
        </w:rPr>
        <w:t xml:space="preserve">Perspectiva: Procesos</w:t>
      </w:r>
    </w:p>
    <w:p w:rsidR="00000000" w:rsidDel="00000000" w:rsidP="00000000" w:rsidRDefault="00000000" w:rsidRPr="00000000">
      <w:pPr>
        <w:spacing w:after="180" w:before="0" w:line="276" w:lineRule="auto"/>
        <w:ind w:firstLine="426"/>
        <w:contextualSpacing w:val="0"/>
        <w:jc w:val="both"/>
      </w:pPr>
      <w:r w:rsidDel="00000000" w:rsidR="00000000" w:rsidRPr="00000000">
        <w:rPr>
          <w:rFonts w:ascii="Arial" w:cs="Arial" w:eastAsia="Arial" w:hAnsi="Arial"/>
          <w:b w:val="1"/>
          <w:color w:val="000000"/>
          <w:sz w:val="24"/>
          <w:szCs w:val="24"/>
          <w:rtl w:val="0"/>
        </w:rPr>
        <w:t xml:space="preserve">Política General:</w:t>
      </w:r>
    </w:p>
    <w:p w:rsidR="00000000" w:rsidDel="00000000" w:rsidP="00000000" w:rsidRDefault="00000000" w:rsidRPr="00000000">
      <w:pPr>
        <w:ind w:left="18" w:hanging="18"/>
        <w:contextualSpacing w:val="0"/>
        <w:jc w:val="both"/>
      </w:pPr>
      <w:r w:rsidDel="00000000" w:rsidR="00000000" w:rsidRPr="00000000">
        <w:rPr>
          <w:rFonts w:ascii="Arial" w:cs="Arial" w:eastAsia="Arial" w:hAnsi="Arial"/>
          <w:i w:val="1"/>
          <w:sz w:val="24"/>
          <w:szCs w:val="24"/>
          <w:rtl w:val="0"/>
        </w:rPr>
        <w:t xml:space="preserve">1.3 Se gestionará el mejoramiento continuo en todos los procesos académicos que aseguren la excelencia basados en los fines, principios y valores institucionales.</w:t>
      </w:r>
    </w:p>
    <w:p w:rsidR="00000000" w:rsidDel="00000000" w:rsidP="00000000" w:rsidRDefault="00000000" w:rsidRPr="00000000">
      <w:pPr>
        <w:spacing w:after="180" w:before="0" w:line="276" w:lineRule="auto"/>
        <w:ind w:firstLine="491"/>
        <w:contextualSpacing w:val="0"/>
        <w:jc w:val="both"/>
      </w:pPr>
      <w:r w:rsidDel="00000000" w:rsidR="00000000" w:rsidRPr="00000000">
        <w:rPr>
          <w:rFonts w:ascii="Arial" w:cs="Arial" w:eastAsia="Arial" w:hAnsi="Arial"/>
          <w:b w:val="0"/>
          <w:i w:val="1"/>
          <w:color w:val="000000"/>
          <w:sz w:val="24"/>
          <w:szCs w:val="24"/>
          <w:rtl w:val="0"/>
        </w:rPr>
        <w:t xml:space="preserve">Políticas Específicas:</w:t>
      </w:r>
    </w:p>
    <w:p w:rsidR="00000000" w:rsidDel="00000000" w:rsidP="00000000" w:rsidRDefault="00000000" w:rsidRPr="00000000">
      <w:pPr>
        <w:tabs>
          <w:tab w:val="left" w:pos="-7074"/>
        </w:tabs>
        <w:spacing w:after="0" w:before="0" w:line="240" w:lineRule="auto"/>
        <w:ind w:left="0" w:firstLine="0"/>
        <w:contextualSpacing w:val="0"/>
        <w:jc w:val="both"/>
      </w:pPr>
      <w:r w:rsidDel="00000000" w:rsidR="00000000" w:rsidRPr="00000000">
        <w:rPr>
          <w:rFonts w:ascii="Arial" w:cs="Arial" w:eastAsia="Arial" w:hAnsi="Arial"/>
          <w:b w:val="0"/>
          <w:i w:val="1"/>
          <w:sz w:val="24"/>
          <w:szCs w:val="24"/>
          <w:rtl w:val="0"/>
        </w:rPr>
        <w:t xml:space="preserve">1.3.1 Se fortalecerán procesos institucionales tendientes a establecer un sistema y una cultura de calidad basada en la planificación estratégica, la evaluación, la mejora continua y la rendición de cuentas en todos los niveles de la Institución.</w:t>
      </w:r>
    </w:p>
    <w:p w:rsidR="00000000" w:rsidDel="00000000" w:rsidP="00000000" w:rsidRDefault="00000000" w:rsidRPr="00000000">
      <w:pPr>
        <w:tabs>
          <w:tab w:val="left" w:pos="-7074"/>
        </w:tabs>
        <w:spacing w:after="20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8"/>
          <w:szCs w:val="28"/>
          <w:rtl w:val="0"/>
        </w:rPr>
        <w:t xml:space="preserve">Eje Temático: Vinculación Universitaria</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8"/>
          <w:szCs w:val="28"/>
          <w:rtl w:val="0"/>
        </w:rPr>
        <w:t xml:space="preserve">Perspectiva: Financiera</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 General:</w:t>
      </w:r>
    </w:p>
    <w:p w:rsidR="00000000" w:rsidDel="00000000" w:rsidP="00000000" w:rsidRDefault="00000000" w:rsidRPr="00000000">
      <w:pPr>
        <w:contextualSpacing w:val="0"/>
        <w:jc w:val="both"/>
      </w:pPr>
      <w:r w:rsidDel="00000000" w:rsidR="00000000" w:rsidRPr="00000000">
        <w:rPr>
          <w:rFonts w:ascii="Arial" w:cs="Arial" w:eastAsia="Arial" w:hAnsi="Arial"/>
          <w:i w:val="1"/>
          <w:sz w:val="24"/>
          <w:szCs w:val="24"/>
          <w:rtl w:val="0"/>
        </w:rPr>
        <w:t xml:space="preserve">3.3 Se asignarán recursos para la acción social de manera que se logre una mayor proyección institucional en el ámbito sociocultural, productivo y organizativo.</w:t>
      </w:r>
    </w:p>
    <w:p w:rsidR="00000000" w:rsidDel="00000000" w:rsidP="00000000" w:rsidRDefault="00000000" w:rsidRPr="00000000">
      <w:pPr>
        <w:spacing w:after="180" w:before="0" w:line="276" w:lineRule="auto"/>
        <w:ind w:firstLine="567"/>
        <w:contextualSpacing w:val="0"/>
        <w:jc w:val="both"/>
      </w:pPr>
      <w:r w:rsidDel="00000000" w:rsidR="00000000" w:rsidRPr="00000000">
        <w:rPr>
          <w:rtl w:val="0"/>
        </w:rPr>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Políticas Específicas:</w:t>
      </w:r>
    </w:p>
    <w:p w:rsidR="00000000" w:rsidDel="00000000" w:rsidP="00000000" w:rsidRDefault="00000000" w:rsidRPr="00000000">
      <w:pPr>
        <w:contextualSpacing w:val="0"/>
        <w:jc w:val="both"/>
      </w:pPr>
      <w:r w:rsidDel="00000000" w:rsidR="00000000" w:rsidRPr="00000000">
        <w:rPr>
          <w:rFonts w:ascii="Arial" w:cs="Arial" w:eastAsia="Arial" w:hAnsi="Arial"/>
          <w:i w:val="1"/>
          <w:sz w:val="24"/>
          <w:szCs w:val="24"/>
          <w:rtl w:val="0"/>
        </w:rPr>
        <w:t xml:space="preserve">3.3.1 Se incorporarán en forma paulatina los recursos  que permitan mejorar la prestación de servicios y la acción social.</w:t>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8"/>
          <w:szCs w:val="28"/>
          <w:rtl w:val="0"/>
        </w:rPr>
        <w:t xml:space="preserve">Eje Temático: Vinculación Universitaria</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8"/>
          <w:szCs w:val="28"/>
          <w:rtl w:val="0"/>
        </w:rPr>
        <w:t xml:space="preserve">Perspectiva: Financiera</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 General:</w:t>
      </w:r>
    </w:p>
    <w:p w:rsidR="00000000" w:rsidDel="00000000" w:rsidP="00000000" w:rsidRDefault="00000000" w:rsidRPr="00000000">
      <w:pPr>
        <w:contextualSpacing w:val="0"/>
        <w:jc w:val="both"/>
      </w:pPr>
      <w:r w:rsidDel="00000000" w:rsidR="00000000" w:rsidRPr="00000000">
        <w:rPr>
          <w:rFonts w:ascii="Arial" w:cs="Arial" w:eastAsia="Arial" w:hAnsi="Arial"/>
          <w:i w:val="1"/>
          <w:sz w:val="24"/>
          <w:szCs w:val="24"/>
          <w:rtl w:val="0"/>
        </w:rPr>
        <w:t xml:space="preserve">3.4  Se favorecerá la prestación de servicios como una forma complementaria de financiamiento.</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Políticas Específicas:</w:t>
      </w:r>
    </w:p>
    <w:p w:rsidR="00000000" w:rsidDel="00000000" w:rsidP="00000000" w:rsidRDefault="00000000" w:rsidRPr="00000000">
      <w:pPr>
        <w:contextualSpacing w:val="0"/>
        <w:jc w:val="both"/>
      </w:pPr>
      <w:r w:rsidDel="00000000" w:rsidR="00000000" w:rsidRPr="00000000">
        <w:rPr>
          <w:rFonts w:ascii="Arial" w:cs="Arial" w:eastAsia="Arial" w:hAnsi="Arial"/>
          <w:i w:val="1"/>
          <w:sz w:val="24"/>
          <w:szCs w:val="24"/>
          <w:rtl w:val="0"/>
        </w:rPr>
        <w:t xml:space="preserve">3.4.1 Se desarrollarán programas y actividades de prestación de servicios que contribuyan a complementar el crecimiento y consolidación  de las Escuelas.</w:t>
      </w:r>
    </w:p>
    <w:p w:rsidR="00000000" w:rsidDel="00000000" w:rsidP="00000000" w:rsidRDefault="00000000" w:rsidRPr="00000000">
      <w:pPr>
        <w:spacing w:after="0" w:lineRule="auto"/>
        <w:contextualSpacing w:val="0"/>
        <w:jc w:val="center"/>
      </w:pPr>
      <w:r w:rsidDel="00000000" w:rsidR="00000000" w:rsidRPr="00000000">
        <w:rPr>
          <w:b w:val="1"/>
          <w:sz w:val="24"/>
          <w:szCs w:val="24"/>
          <w:rtl w:val="0"/>
        </w:rPr>
        <w:t xml:space="preserve">Figura 1</w:t>
      </w:r>
    </w:p>
    <w:p w:rsidR="00000000" w:rsidDel="00000000" w:rsidP="00000000" w:rsidRDefault="00000000" w:rsidRPr="00000000">
      <w:pPr>
        <w:spacing w:after="0" w:lineRule="auto"/>
        <w:contextualSpacing w:val="0"/>
        <w:jc w:val="center"/>
      </w:pPr>
      <w:r w:rsidDel="00000000" w:rsidR="00000000" w:rsidRPr="00000000">
        <w:rPr>
          <w:b w:val="1"/>
          <w:sz w:val="24"/>
          <w:szCs w:val="24"/>
          <w:rtl w:val="0"/>
        </w:rPr>
        <w:t xml:space="preserve">Objetivos Estratégicos ITCR</w:t>
      </w:r>
    </w:p>
    <w:p w:rsidR="00000000" w:rsidDel="00000000" w:rsidP="00000000" w:rsidRDefault="00000000" w:rsidRPr="00000000">
      <w:pPr>
        <w:spacing w:after="0" w:lineRule="auto"/>
        <w:contextualSpacing w:val="0"/>
        <w:jc w:val="center"/>
      </w:pPr>
      <w:r w:rsidDel="00000000" w:rsidR="00000000" w:rsidRPr="00000000">
        <w:rPr>
          <w:b w:val="1"/>
          <w:sz w:val="24"/>
          <w:szCs w:val="24"/>
          <w:rtl w:val="0"/>
        </w:rPr>
        <w:t xml:space="preserve">2011-2015</w:t>
      </w:r>
    </w:p>
    <w:p w:rsidR="00000000" w:rsidDel="00000000" w:rsidP="00000000" w:rsidRDefault="00000000" w:rsidRPr="00000000">
      <w:pPr>
        <w:spacing w:after="0" w:lineRule="auto"/>
        <w:contextualSpacing w:val="0"/>
        <w:jc w:val="center"/>
      </w:pPr>
      <w:r w:rsidDel="00000000" w:rsidR="00000000" w:rsidRPr="00000000">
        <w:drawing>
          <wp:inline distB="0" distT="0" distL="0" distR="0">
            <wp:extent cx="5675242" cy="2811921"/>
            <wp:effectExtent b="0" l="0" r="0" t="0"/>
            <wp:docPr id="4" name="image07.png"/>
            <a:graphic>
              <a:graphicData uri="http://schemas.openxmlformats.org/drawingml/2006/picture">
                <pic:pic>
                  <pic:nvPicPr>
                    <pic:cNvPr id="0" name="image07.png"/>
                    <pic:cNvPicPr preferRelativeResize="0"/>
                  </pic:nvPicPr>
                  <pic:blipFill>
                    <a:blip r:embed="rId14"/>
                    <a:srcRect b="0" l="0" r="0" t="0"/>
                    <a:stretch>
                      <a:fillRect/>
                    </a:stretch>
                  </pic:blipFill>
                  <pic:spPr>
                    <a:xfrm>
                      <a:off x="0" y="0"/>
                      <a:ext cx="5675242" cy="281192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numPr>
          <w:ilvl w:val="0"/>
          <w:numId w:val="9"/>
        </w:numPr>
        <w:ind w:left="0" w:firstLine="0"/>
        <w:rPr/>
      </w:pPr>
      <w:bookmarkStart w:colFirst="0" w:colLast="0" w:name="_17dp8vu" w:id="10"/>
      <w:bookmarkEnd w:id="10"/>
      <w:r w:rsidDel="00000000" w:rsidR="00000000" w:rsidRPr="00000000">
        <w:rPr>
          <w:rtl w:val="0"/>
        </w:rPr>
        <w:t xml:space="preserve">Vínculo con el PAO 2012:</w:t>
      </w:r>
    </w:p>
    <w:p w:rsidR="00000000" w:rsidDel="00000000" w:rsidP="00000000" w:rsidRDefault="00000000" w:rsidRPr="00000000">
      <w:pPr>
        <w:pStyle w:val="Heading3"/>
        <w:numPr>
          <w:ilvl w:val="2"/>
          <w:numId w:val="9"/>
        </w:numPr>
        <w:ind w:left="1440" w:firstLine="0"/>
        <w:rPr/>
      </w:pPr>
      <w:bookmarkStart w:colFirst="0" w:colLast="0" w:name="_3rdcrjn" w:id="11"/>
      <w:bookmarkEnd w:id="11"/>
      <w:r w:rsidDel="00000000" w:rsidR="00000000" w:rsidRPr="00000000">
        <w:rPr>
          <w:rtl w:val="0"/>
        </w:rPr>
        <w:t xml:space="preserve">Programa 1: Administración</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1"/>
          <w:sz w:val="22"/>
          <w:szCs w:val="22"/>
          <w:rtl w:val="0"/>
        </w:rPr>
        <w:t xml:space="preserve">Sub-Programa 1.1: Dirección Superior</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0"/>
          <w:sz w:val="22"/>
          <w:szCs w:val="22"/>
          <w:rtl w:val="0"/>
        </w:rPr>
        <w:t xml:space="preserve">6.1.1 Cumplir con las funciones ordinarias de las unidades adscritas a la Rectoría y de los órganos formales o asesoras de la institución.</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0"/>
          <w:sz w:val="22"/>
          <w:szCs w:val="22"/>
          <w:rtl w:val="0"/>
        </w:rPr>
        <w:t xml:space="preserve">6.1.1.1 Atender el 100% de las funciones ordinarias.</w:t>
      </w:r>
    </w:p>
    <w:p w:rsidR="00000000" w:rsidDel="00000000" w:rsidP="00000000" w:rsidRDefault="00000000" w:rsidRPr="00000000">
      <w:pPr>
        <w:keepLines w:val="1"/>
        <w:spacing w:after="0" w:before="0" w:line="360" w:lineRule="auto"/>
        <w:ind w:left="1560" w:firstLine="0"/>
        <w:contextualSpacing w:val="0"/>
        <w:jc w:val="both"/>
      </w:pPr>
      <w:r w:rsidDel="00000000" w:rsidR="00000000" w:rsidRPr="00000000">
        <w:rPr>
          <w:rFonts w:ascii="Arial" w:cs="Arial" w:eastAsia="Arial" w:hAnsi="Arial"/>
          <w:b w:val="1"/>
          <w:sz w:val="22"/>
          <w:szCs w:val="22"/>
          <w:rtl w:val="0"/>
        </w:rPr>
        <w:t xml:space="preserve">Sub-Programa 1.2: Vicerrectoría de Administración </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0"/>
          <w:sz w:val="22"/>
          <w:szCs w:val="22"/>
          <w:rtl w:val="0"/>
        </w:rPr>
        <w:t xml:space="preserve">6.1.1 Fortalecer los procesos administrativos que busque la eficiencia de las actividades de apoyo a la academia</w:t>
      </w:r>
      <w:r w:rsidDel="00000000" w:rsidR="00000000" w:rsidRPr="00000000">
        <w:rPr>
          <w:rFonts w:ascii="Arial" w:cs="Arial" w:eastAsia="Arial" w:hAnsi="Arial"/>
          <w:b w:val="0"/>
          <w:sz w:val="16"/>
          <w:szCs w:val="16"/>
          <w:rtl w:val="0"/>
        </w:rPr>
        <w:t xml:space="preserve">.</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0"/>
          <w:sz w:val="22"/>
          <w:szCs w:val="22"/>
          <w:rtl w:val="0"/>
        </w:rPr>
        <w:t xml:space="preserve">6.1.1.2: Atender el 100% de las funciones ordinarias.</w:t>
      </w:r>
    </w:p>
    <w:p w:rsidR="00000000" w:rsidDel="00000000" w:rsidP="00000000" w:rsidRDefault="00000000" w:rsidRPr="00000000">
      <w:pPr>
        <w:keepLines w:val="1"/>
        <w:tabs>
          <w:tab w:val="left" w:pos="-8222"/>
        </w:tabs>
        <w:spacing w:after="0" w:before="0" w:line="360" w:lineRule="auto"/>
        <w:ind w:left="1560" w:firstLine="0"/>
        <w:contextualSpacing w:val="0"/>
        <w:jc w:val="both"/>
      </w:pPr>
      <w:r w:rsidDel="00000000" w:rsidR="00000000" w:rsidRPr="00000000">
        <w:rPr>
          <w:rFonts w:ascii="Arial" w:cs="Arial" w:eastAsia="Arial" w:hAnsi="Arial"/>
          <w:b w:val="1"/>
          <w:sz w:val="22"/>
          <w:szCs w:val="22"/>
          <w:rtl w:val="0"/>
        </w:rPr>
        <w:t xml:space="preserve">Sub-Programa 1.3: Centro Académico de San José </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0"/>
          <w:sz w:val="22"/>
          <w:szCs w:val="22"/>
          <w:rtl w:val="0"/>
        </w:rPr>
        <w:t xml:space="preserve">6.1.1 Fortalecer los procesos administrativos que busque la eficiencia de las actividades de apoyo a la academia.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60" w:firstLine="0"/>
        <w:contextualSpacing w:val="0"/>
        <w:jc w:val="both"/>
      </w:pPr>
      <w:r w:rsidDel="00000000" w:rsidR="00000000" w:rsidRPr="00000000">
        <w:rPr>
          <w:rFonts w:ascii="Arial" w:cs="Arial" w:eastAsia="Arial" w:hAnsi="Arial"/>
          <w:b w:val="0"/>
          <w:sz w:val="22"/>
          <w:szCs w:val="22"/>
          <w:rtl w:val="0"/>
        </w:rPr>
        <w:t xml:space="preserve">6.1.1.2: Atender el 100% de las funciones ordinarias.</w:t>
      </w:r>
    </w:p>
    <w:p w:rsidR="00000000" w:rsidDel="00000000" w:rsidP="00000000" w:rsidRDefault="00000000" w:rsidRPr="00000000">
      <w:pPr>
        <w:pStyle w:val="Heading3"/>
        <w:numPr>
          <w:ilvl w:val="2"/>
          <w:numId w:val="9"/>
        </w:numPr>
        <w:ind w:left="1440" w:firstLine="0"/>
        <w:rPr/>
      </w:pPr>
      <w:bookmarkStart w:colFirst="0" w:colLast="0" w:name="_26in1rg" w:id="12"/>
      <w:bookmarkEnd w:id="12"/>
      <w:r w:rsidDel="00000000" w:rsidR="00000000" w:rsidRPr="00000000">
        <w:rPr>
          <w:rtl w:val="0"/>
        </w:rPr>
        <w:t xml:space="preserve">Programa 2: Docencia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0" w:before="0" w:line="360" w:lineRule="auto"/>
        <w:ind w:left="1559" w:firstLine="0"/>
        <w:contextualSpacing w:val="0"/>
        <w:jc w:val="both"/>
      </w:pPr>
      <w:r w:rsidDel="00000000" w:rsidR="00000000" w:rsidRPr="00000000">
        <w:rPr>
          <w:rFonts w:ascii="Arial" w:cs="Arial" w:eastAsia="Arial" w:hAnsi="Arial"/>
          <w:b w:val="0"/>
          <w:sz w:val="22"/>
          <w:szCs w:val="22"/>
          <w:rtl w:val="0"/>
        </w:rPr>
        <w:t xml:space="preserve">6.2.1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Realizar las labores de dirección institucional correspondientes a la Vicerrectoría de Docencia de manera planificada y efectiva.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6.2.1.1 Atender el 100% de las funciones ordinarias.</w:t>
      </w:r>
    </w:p>
    <w:p w:rsidR="00000000" w:rsidDel="00000000" w:rsidP="00000000" w:rsidRDefault="00000000" w:rsidRPr="00000000">
      <w:pPr>
        <w:pStyle w:val="Heading3"/>
        <w:numPr>
          <w:ilvl w:val="2"/>
          <w:numId w:val="9"/>
        </w:numPr>
        <w:ind w:left="1440" w:firstLine="0"/>
        <w:rPr/>
      </w:pPr>
      <w:bookmarkStart w:colFirst="0" w:colLast="0" w:name="_lnxbz9" w:id="13"/>
      <w:bookmarkEnd w:id="13"/>
      <w:r w:rsidDel="00000000" w:rsidR="00000000" w:rsidRPr="00000000">
        <w:rPr>
          <w:rtl w:val="0"/>
        </w:rPr>
        <w:t xml:space="preserve">Programa 3: Vida Estudiantil y Servicios Académicos</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0" w:before="0" w:line="360" w:lineRule="auto"/>
        <w:ind w:left="1559" w:firstLine="0"/>
        <w:contextualSpacing w:val="0"/>
        <w:jc w:val="both"/>
      </w:pPr>
      <w:r w:rsidDel="00000000" w:rsidR="00000000" w:rsidRPr="00000000">
        <w:rPr>
          <w:rFonts w:ascii="Arial" w:cs="Arial" w:eastAsia="Arial" w:hAnsi="Arial"/>
          <w:b w:val="0"/>
          <w:sz w:val="22"/>
          <w:szCs w:val="22"/>
          <w:rtl w:val="0"/>
        </w:rPr>
        <w:t xml:space="preserve">6.3.1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Brindar servicios integrados de calidad que mejoren la vida estudiantil.</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0"/>
          <w:sz w:val="22"/>
          <w:szCs w:val="22"/>
          <w:rtl w:val="0"/>
        </w:rPr>
        <w:t xml:space="preserve">6.3.1.1 Atender el 100% de las funciones ordinarias.</w:t>
      </w:r>
    </w:p>
    <w:p w:rsidR="00000000" w:rsidDel="00000000" w:rsidP="00000000" w:rsidRDefault="00000000" w:rsidRPr="00000000">
      <w:pPr>
        <w:pStyle w:val="Heading3"/>
        <w:numPr>
          <w:ilvl w:val="2"/>
          <w:numId w:val="9"/>
        </w:numPr>
        <w:ind w:left="1440" w:firstLine="0"/>
        <w:rPr/>
      </w:pPr>
      <w:bookmarkStart w:colFirst="0" w:colLast="0" w:name="_35nkun2" w:id="14"/>
      <w:bookmarkEnd w:id="14"/>
      <w:r w:rsidDel="00000000" w:rsidR="00000000" w:rsidRPr="00000000">
        <w:rPr>
          <w:rtl w:val="0"/>
        </w:rPr>
        <w:t xml:space="preserve">Programa 4: Investigación y Extensión</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0" w:before="0" w:line="360" w:lineRule="auto"/>
        <w:ind w:left="1559" w:firstLine="0"/>
        <w:contextualSpacing w:val="0"/>
        <w:jc w:val="both"/>
      </w:pPr>
      <w:r w:rsidDel="00000000" w:rsidR="00000000" w:rsidRPr="00000000">
        <w:rPr>
          <w:rFonts w:ascii="Arial" w:cs="Arial" w:eastAsia="Arial" w:hAnsi="Arial"/>
          <w:b w:val="0"/>
          <w:sz w:val="22"/>
          <w:szCs w:val="22"/>
          <w:rtl w:val="0"/>
        </w:rPr>
        <w:t xml:space="preserve">6.4.1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Mejorar la efectividad de la planificación, la administración y control del riesgo, así como la toma de decisiones de los procesos de gestión de la investigación y extensión institucional.</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0"/>
          <w:sz w:val="22"/>
          <w:szCs w:val="22"/>
          <w:rtl w:val="0"/>
        </w:rPr>
        <w:t xml:space="preserve">6.4.1.1 Atender el 100% de las funciones ordinarias.</w:t>
      </w:r>
    </w:p>
    <w:p w:rsidR="00000000" w:rsidDel="00000000" w:rsidP="00000000" w:rsidRDefault="00000000" w:rsidRPr="00000000">
      <w:pPr>
        <w:pStyle w:val="Heading3"/>
        <w:numPr>
          <w:ilvl w:val="2"/>
          <w:numId w:val="9"/>
        </w:numPr>
        <w:ind w:left="1440" w:firstLine="0"/>
        <w:rPr/>
      </w:pPr>
      <w:bookmarkStart w:colFirst="0" w:colLast="0" w:name="_1ksv4uv" w:id="15"/>
      <w:bookmarkEnd w:id="15"/>
      <w:r w:rsidDel="00000000" w:rsidR="00000000" w:rsidRPr="00000000">
        <w:rPr>
          <w:rtl w:val="0"/>
        </w:rPr>
        <w:t xml:space="preserve">Programa 5: Sede Regional de San Carlos</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Objetivo Operativo: </w:t>
      </w:r>
    </w:p>
    <w:p w:rsidR="00000000" w:rsidDel="00000000" w:rsidP="00000000" w:rsidRDefault="00000000" w:rsidRPr="00000000">
      <w:pPr>
        <w:keepLines w:val="1"/>
        <w:spacing w:after="0" w:before="0" w:line="360" w:lineRule="auto"/>
        <w:ind w:left="1559" w:firstLine="0"/>
        <w:contextualSpacing w:val="0"/>
        <w:jc w:val="both"/>
      </w:pPr>
      <w:r w:rsidDel="00000000" w:rsidR="00000000" w:rsidRPr="00000000">
        <w:rPr>
          <w:rFonts w:ascii="Arial" w:cs="Arial" w:eastAsia="Arial" w:hAnsi="Arial"/>
          <w:b w:val="0"/>
          <w:sz w:val="22"/>
          <w:szCs w:val="22"/>
          <w:rtl w:val="0"/>
        </w:rPr>
        <w:t xml:space="preserve">6.5.1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Mejorar la efectividad administrativa de apoyo a la vida estudiantil y a la academia.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1"/>
          <w:sz w:val="22"/>
          <w:szCs w:val="22"/>
          <w:rtl w:val="0"/>
        </w:rPr>
        <w:t xml:space="preserve">Meta:</w:t>
      </w:r>
    </w:p>
    <w:p w:rsidR="00000000" w:rsidDel="00000000" w:rsidP="00000000" w:rsidRDefault="00000000" w:rsidRPr="00000000">
      <w:pPr>
        <w:keepLines w:val="1"/>
        <w:spacing w:after="240" w:before="240" w:line="360" w:lineRule="auto"/>
        <w:ind w:left="1559" w:firstLine="0"/>
        <w:contextualSpacing w:val="0"/>
        <w:jc w:val="both"/>
      </w:pPr>
      <w:r w:rsidDel="00000000" w:rsidR="00000000" w:rsidRPr="00000000">
        <w:rPr>
          <w:rFonts w:ascii="Arial" w:cs="Arial" w:eastAsia="Arial" w:hAnsi="Arial"/>
          <w:b w:val="0"/>
          <w:sz w:val="22"/>
          <w:szCs w:val="22"/>
          <w:rtl w:val="0"/>
        </w:rPr>
        <w:t xml:space="preserve">6.5.1.1 Atender el 100% de las funciones ordinarias.</w:t>
      </w:r>
    </w:p>
    <w:p w:rsidR="00000000" w:rsidDel="00000000" w:rsidP="00000000" w:rsidRDefault="00000000" w:rsidRPr="00000000">
      <w:pPr>
        <w:keepLines w:val="1"/>
        <w:spacing w:after="0" w:before="0" w:line="360" w:lineRule="auto"/>
        <w:ind w:left="720" w:firstLine="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1"/>
        <w:numPr>
          <w:ilvl w:val="0"/>
          <w:numId w:val="9"/>
        </w:numPr>
        <w:ind w:left="0" w:firstLine="0"/>
        <w:rPr/>
      </w:pPr>
      <w:bookmarkStart w:colFirst="0" w:colLast="0" w:name="_44sinio" w:id="16"/>
      <w:bookmarkEnd w:id="16"/>
      <w:r w:rsidDel="00000000" w:rsidR="00000000" w:rsidRPr="00000000">
        <w:rPr>
          <w:rtl w:val="0"/>
        </w:rPr>
        <w:t xml:space="preserve">Definición de Indicadores</w:t>
      </w:r>
    </w:p>
    <w:p w:rsidR="00000000" w:rsidDel="00000000" w:rsidP="00000000" w:rsidRDefault="00000000" w:rsidRPr="00000000">
      <w:pPr>
        <w:keepLines w:val="1"/>
        <w:spacing w:after="0" w:before="0" w:line="360" w:lineRule="auto"/>
        <w:ind w:left="426" w:firstLine="0"/>
        <w:contextualSpacing w:val="0"/>
        <w:jc w:val="both"/>
      </w:pPr>
      <w:r w:rsidDel="00000000" w:rsidR="00000000" w:rsidRPr="00000000">
        <w:rPr>
          <w:rtl w:val="0"/>
        </w:rPr>
      </w:r>
    </w:p>
    <w:p w:rsidR="00000000" w:rsidDel="00000000" w:rsidP="00000000" w:rsidRDefault="00000000" w:rsidRPr="00000000">
      <w:pPr>
        <w:keepLines w:val="1"/>
        <w:spacing w:after="0" w:before="0" w:line="360" w:lineRule="auto"/>
        <w:ind w:left="426" w:firstLine="0"/>
        <w:contextualSpacing w:val="0"/>
        <w:jc w:val="both"/>
      </w:pPr>
      <w:r w:rsidDel="00000000" w:rsidR="00000000" w:rsidRPr="00000000">
        <w:rPr>
          <w:rFonts w:ascii="Arial" w:cs="Arial" w:eastAsia="Arial" w:hAnsi="Arial"/>
          <w:b w:val="0"/>
          <w:sz w:val="22"/>
          <w:szCs w:val="22"/>
          <w:rtl w:val="0"/>
        </w:rPr>
        <w:t xml:space="preserve">Establecimiento de indicadores en función de las acciones medulares del plan con su respectiva ficha técnica.</w:t>
      </w:r>
    </w:p>
    <w:p w:rsidR="00000000" w:rsidDel="00000000" w:rsidP="00000000" w:rsidRDefault="00000000" w:rsidRPr="00000000">
      <w:pPr>
        <w:keepLines w:val="1"/>
        <w:spacing w:after="0" w:before="0" w:line="240" w:lineRule="auto"/>
        <w:ind w:left="284" w:firstLine="0"/>
        <w:contextualSpacing w:val="0"/>
        <w:jc w:val="center"/>
      </w:pPr>
      <w:r w:rsidDel="00000000" w:rsidR="00000000" w:rsidRPr="00000000">
        <w:drawing>
          <wp:inline distB="0" distT="0" distL="0" distR="0">
            <wp:extent cx="5400040" cy="4489091"/>
            <wp:effectExtent b="0" l="0" r="0" t="0"/>
            <wp:docPr id="3" name="image05.png"/>
            <a:graphic>
              <a:graphicData uri="http://schemas.openxmlformats.org/drawingml/2006/picture">
                <pic:pic>
                  <pic:nvPicPr>
                    <pic:cNvPr id="0" name="image05.png"/>
                    <pic:cNvPicPr preferRelativeResize="0"/>
                  </pic:nvPicPr>
                  <pic:blipFill>
                    <a:blip r:embed="rId15"/>
                    <a:srcRect b="0" l="0" r="0" t="0"/>
                    <a:stretch>
                      <a:fillRect/>
                    </a:stretch>
                  </pic:blipFill>
                  <pic:spPr>
                    <a:xfrm>
                      <a:off x="0" y="0"/>
                      <a:ext cx="5400040" cy="448909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1"/>
        <w:numPr>
          <w:ilvl w:val="0"/>
          <w:numId w:val="9"/>
        </w:numPr>
        <w:ind w:left="0" w:firstLine="0"/>
        <w:rPr/>
      </w:pPr>
      <w:bookmarkStart w:colFirst="0" w:colLast="0" w:name="_2jxsxqh" w:id="17"/>
      <w:bookmarkEnd w:id="17"/>
      <w:r w:rsidDel="00000000" w:rsidR="00000000" w:rsidRPr="00000000">
        <w:rPr>
          <w:rtl w:val="0"/>
        </w:rPr>
        <w:t xml:space="preserve">Fuente de Financiamiento</w:t>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708" w:firstLine="0"/>
        <w:contextualSpacing w:val="0"/>
        <w:jc w:val="both"/>
      </w:pPr>
      <w:r w:rsidDel="00000000" w:rsidR="00000000" w:rsidRPr="00000000">
        <w:rPr>
          <w:rFonts w:ascii="Arial" w:cs="Arial" w:eastAsia="Arial" w:hAnsi="Arial"/>
          <w:rtl w:val="0"/>
        </w:rPr>
        <w:t xml:space="preserve">El Departamento de Administración de Mantenimiento debe de cumplir con sus planes con los montos de presupuesto que son asignados por la Institución para tales fines. Del Presupuesto Ordinario, se procede con las labores que se indican en el cuadro N° 2 denominado “DIAGNÓSTICO DE NECESIDADES DE MANTENIMIENTO DE LABORES ORDINARIAS DIARIAS”, donde puede observarse los montos asignados y cómo son distribuidos.</w:t>
      </w:r>
    </w:p>
    <w:p w:rsidR="00000000" w:rsidDel="00000000" w:rsidP="00000000" w:rsidRDefault="00000000" w:rsidRPr="00000000">
      <w:pPr>
        <w:spacing w:line="360" w:lineRule="auto"/>
        <w:ind w:left="708" w:firstLine="0"/>
        <w:contextualSpacing w:val="0"/>
        <w:jc w:val="both"/>
      </w:pPr>
      <w:r w:rsidDel="00000000" w:rsidR="00000000" w:rsidRPr="00000000">
        <w:rPr>
          <w:rFonts w:ascii="Arial" w:cs="Arial" w:eastAsia="Arial" w:hAnsi="Arial"/>
          <w:rtl w:val="0"/>
        </w:rPr>
        <w:t xml:space="preserve">De igual manera sucede con el cuadro N°1, denominado “DIAGNÓSTICO DE NECESIDADES DE MANTENIMIENTO ANUAL DEL PLAN 2012”,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cuyos fondos son asignados con el Presupuesto Extraordinario. </w:t>
      </w:r>
    </w:p>
    <w:p w:rsidR="00000000" w:rsidDel="00000000" w:rsidP="00000000" w:rsidRDefault="00000000" w:rsidRPr="00000000">
      <w:pPr>
        <w:spacing w:line="360" w:lineRule="auto"/>
        <w:ind w:left="708"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center"/>
      </w:pPr>
      <w:r w:rsidDel="00000000" w:rsidR="00000000" w:rsidRPr="00000000">
        <w:rPr>
          <w:rFonts w:ascii="Arial" w:cs="Arial" w:eastAsia="Arial" w:hAnsi="Arial"/>
          <w:b w:val="1"/>
          <w:sz w:val="32"/>
          <w:szCs w:val="32"/>
          <w:rtl w:val="0"/>
        </w:rPr>
        <w:t xml:space="preserve">Anexos</w:t>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1906" w:w="16838"/>
          <w:pgMar w:bottom="1701" w:top="1701" w:left="1418" w:right="1418"/>
        </w:sectPr>
      </w:pPr>
      <w:r w:rsidDel="00000000" w:rsidR="00000000" w:rsidRPr="00000000">
        <w:rPr>
          <w:rtl w:val="0"/>
        </w:rPr>
      </w:r>
    </w:p>
    <w:p w:rsidR="00000000" w:rsidDel="00000000" w:rsidP="00000000" w:rsidRDefault="00000000" w:rsidRPr="00000000">
      <w:pPr>
        <w:keepLines w:val="1"/>
        <w:spacing w:after="0" w:before="0" w:line="240" w:lineRule="auto"/>
        <w:ind w:left="720" w:firstLine="0"/>
        <w:contextualSpacing w:val="0"/>
        <w:jc w:val="center"/>
      </w:pPr>
      <w:r w:rsidDel="00000000" w:rsidR="00000000" w:rsidRPr="00000000">
        <w:rPr>
          <w:rFonts w:ascii="Arial" w:cs="Arial" w:eastAsia="Arial" w:hAnsi="Arial"/>
          <w:b w:val="1"/>
          <w:sz w:val="24"/>
          <w:szCs w:val="24"/>
          <w:rtl w:val="0"/>
        </w:rPr>
        <w:t xml:space="preserve">PRESUPUESTO ORDINARIO 2012</w:t>
      </w:r>
    </w:p>
    <w:p w:rsidR="00000000" w:rsidDel="00000000" w:rsidP="00000000" w:rsidRDefault="00000000" w:rsidRPr="00000000">
      <w:pPr>
        <w:keepLines w:val="1"/>
        <w:spacing w:after="0" w:before="0" w:line="240" w:lineRule="auto"/>
        <w:ind w:left="720" w:firstLine="0"/>
        <w:contextualSpacing w:val="0"/>
        <w:jc w:val="center"/>
      </w:pPr>
      <w:r w:rsidDel="00000000" w:rsidR="00000000" w:rsidRPr="00000000">
        <w:rPr>
          <w:rFonts w:ascii="Arial" w:cs="Arial" w:eastAsia="Arial" w:hAnsi="Arial"/>
          <w:b w:val="1"/>
          <w:sz w:val="24"/>
          <w:szCs w:val="24"/>
          <w:rtl w:val="0"/>
        </w:rPr>
        <w:t xml:space="preserve">MANTENIMIENTO Y REPARACIÓN</w:t>
      </w:r>
    </w:p>
    <w:p w:rsidR="00000000" w:rsidDel="00000000" w:rsidP="00000000" w:rsidRDefault="00000000" w:rsidRPr="00000000">
      <w:pPr>
        <w:keepLines w:val="1"/>
        <w:spacing w:after="0" w:before="0" w:line="240" w:lineRule="auto"/>
        <w:ind w:left="720" w:firstLine="0"/>
        <w:contextualSpacing w:val="0"/>
        <w:jc w:val="center"/>
      </w:pPr>
      <w:r w:rsidDel="00000000" w:rsidR="00000000" w:rsidRPr="00000000">
        <w:rPr>
          <w:rtl w:val="0"/>
        </w:rPr>
      </w:r>
    </w:p>
    <w:p w:rsidR="00000000" w:rsidDel="00000000" w:rsidP="00000000" w:rsidRDefault="00000000" w:rsidRPr="00000000">
      <w:pPr>
        <w:keepLines w:val="1"/>
        <w:spacing w:after="0" w:before="0" w:line="240" w:lineRule="auto"/>
        <w:contextualSpacing w:val="0"/>
        <w:jc w:val="both"/>
      </w:pPr>
      <w:r w:rsidDel="00000000" w:rsidR="00000000" w:rsidRPr="00000000">
        <w:drawing>
          <wp:inline distB="0" distT="0" distL="0" distR="0">
            <wp:extent cx="8891270" cy="3946856"/>
            <wp:effectExtent b="0" l="0" r="0" t="0"/>
            <wp:docPr id="6"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8891270" cy="3946856"/>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keepLines w:val="1"/>
        <w:spacing w:after="0" w:before="0" w:line="240" w:lineRule="auto"/>
        <w:contextualSpacing w:val="0"/>
        <w:jc w:val="both"/>
      </w:pPr>
      <w:r w:rsidDel="00000000" w:rsidR="00000000" w:rsidRPr="00000000">
        <w:drawing>
          <wp:inline distB="0" distT="0" distL="0" distR="0">
            <wp:extent cx="8891270" cy="4185403"/>
            <wp:effectExtent b="0" l="0" r="0" t="0"/>
            <wp:docPr id="5" name="image09.png"/>
            <a:graphic>
              <a:graphicData uri="http://schemas.openxmlformats.org/drawingml/2006/picture">
                <pic:pic>
                  <pic:nvPicPr>
                    <pic:cNvPr id="0" name="image09.png"/>
                    <pic:cNvPicPr preferRelativeResize="0"/>
                  </pic:nvPicPr>
                  <pic:blipFill>
                    <a:blip r:embed="rId17"/>
                    <a:srcRect b="0" l="0" r="0" t="0"/>
                    <a:stretch>
                      <a:fillRect/>
                    </a:stretch>
                  </pic:blipFill>
                  <pic:spPr>
                    <a:xfrm>
                      <a:off x="0" y="0"/>
                      <a:ext cx="8891270" cy="4185403"/>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keepLines w:val="1"/>
        <w:spacing w:after="0" w:before="0" w:line="240" w:lineRule="auto"/>
        <w:contextualSpacing w:val="0"/>
        <w:jc w:val="both"/>
      </w:pPr>
      <w:r w:rsidDel="00000000" w:rsidR="00000000" w:rsidRPr="00000000">
        <w:drawing>
          <wp:inline distB="0" distT="0" distL="0" distR="0">
            <wp:extent cx="8891270" cy="5428735"/>
            <wp:effectExtent b="0" l="0" r="0" t="0"/>
            <wp:docPr id="7"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8891270" cy="5428735"/>
                    </a:xfrm>
                    <a:prstGeom prst="rect"/>
                    <a:ln/>
                  </pic:spPr>
                </pic:pic>
              </a:graphicData>
            </a:graphic>
          </wp:inline>
        </w:drawing>
      </w:r>
      <w:r w:rsidDel="00000000" w:rsidR="00000000" w:rsidRPr="00000000">
        <w:rPr>
          <w:rtl w:val="0"/>
        </w:rPr>
      </w:r>
    </w:p>
    <w:sectPr>
      <w:type w:val="continuous"/>
      <w:pgSz w:h="11906" w:w="16838"/>
      <w:pgMar w:bottom="1701" w:top="1701" w:left="1418" w:right="14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 w:name="Cambria"/>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8"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252"/>
        <w:tab w:val="right" w:pos="8504"/>
      </w:tabs>
      <w:spacing w:after="708"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708" w:line="24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222" w:firstLine="862"/>
      </w:pPr>
      <w:rPr>
        <w:rFonts w:ascii="Arial" w:cs="Arial" w:eastAsia="Arial" w:hAnsi="Arial"/>
      </w:rPr>
    </w:lvl>
    <w:lvl w:ilvl="1">
      <w:start w:val="1"/>
      <w:numFmt w:val="bullet"/>
      <w:lvlText w:val="o"/>
      <w:lvlJc w:val="left"/>
      <w:pPr>
        <w:ind w:left="1942" w:firstLine="1582"/>
      </w:pPr>
      <w:rPr>
        <w:rFonts w:ascii="Arial" w:cs="Arial" w:eastAsia="Arial" w:hAnsi="Arial"/>
      </w:rPr>
    </w:lvl>
    <w:lvl w:ilvl="2">
      <w:start w:val="1"/>
      <w:numFmt w:val="bullet"/>
      <w:lvlText w:val="▪"/>
      <w:lvlJc w:val="left"/>
      <w:pPr>
        <w:ind w:left="2662" w:firstLine="2302"/>
      </w:pPr>
      <w:rPr>
        <w:rFonts w:ascii="Arial" w:cs="Arial" w:eastAsia="Arial" w:hAnsi="Arial"/>
      </w:rPr>
    </w:lvl>
    <w:lvl w:ilvl="3">
      <w:start w:val="1"/>
      <w:numFmt w:val="bullet"/>
      <w:lvlText w:val="●"/>
      <w:lvlJc w:val="left"/>
      <w:pPr>
        <w:ind w:left="3382" w:firstLine="3022"/>
      </w:pPr>
      <w:rPr>
        <w:rFonts w:ascii="Arial" w:cs="Arial" w:eastAsia="Arial" w:hAnsi="Arial"/>
      </w:rPr>
    </w:lvl>
    <w:lvl w:ilvl="4">
      <w:start w:val="1"/>
      <w:numFmt w:val="bullet"/>
      <w:lvlText w:val="o"/>
      <w:lvlJc w:val="left"/>
      <w:pPr>
        <w:ind w:left="4102" w:firstLine="3742"/>
      </w:pPr>
      <w:rPr>
        <w:rFonts w:ascii="Arial" w:cs="Arial" w:eastAsia="Arial" w:hAnsi="Arial"/>
      </w:rPr>
    </w:lvl>
    <w:lvl w:ilvl="5">
      <w:start w:val="1"/>
      <w:numFmt w:val="bullet"/>
      <w:lvlText w:val="▪"/>
      <w:lvlJc w:val="left"/>
      <w:pPr>
        <w:ind w:left="4822" w:firstLine="4462"/>
      </w:pPr>
      <w:rPr>
        <w:rFonts w:ascii="Arial" w:cs="Arial" w:eastAsia="Arial" w:hAnsi="Arial"/>
      </w:rPr>
    </w:lvl>
    <w:lvl w:ilvl="6">
      <w:start w:val="1"/>
      <w:numFmt w:val="bullet"/>
      <w:lvlText w:val="●"/>
      <w:lvlJc w:val="left"/>
      <w:pPr>
        <w:ind w:left="5542" w:firstLine="5182"/>
      </w:pPr>
      <w:rPr>
        <w:rFonts w:ascii="Arial" w:cs="Arial" w:eastAsia="Arial" w:hAnsi="Arial"/>
      </w:rPr>
    </w:lvl>
    <w:lvl w:ilvl="7">
      <w:start w:val="1"/>
      <w:numFmt w:val="bullet"/>
      <w:lvlText w:val="o"/>
      <w:lvlJc w:val="left"/>
      <w:pPr>
        <w:ind w:left="6262" w:firstLine="5902"/>
      </w:pPr>
      <w:rPr>
        <w:rFonts w:ascii="Arial" w:cs="Arial" w:eastAsia="Arial" w:hAnsi="Arial"/>
      </w:rPr>
    </w:lvl>
    <w:lvl w:ilvl="8">
      <w:start w:val="1"/>
      <w:numFmt w:val="bullet"/>
      <w:lvlText w:val="▪"/>
      <w:lvlJc w:val="left"/>
      <w:pPr>
        <w:ind w:left="6982" w:firstLine="6622"/>
      </w:pPr>
      <w:rPr>
        <w:rFonts w:ascii="Arial" w:cs="Arial" w:eastAsia="Arial" w:hAnsi="Arial"/>
      </w:rPr>
    </w:lvl>
  </w:abstractNum>
  <w:abstractNum w:abstractNumId="2">
    <w:lvl w:ilvl="0">
      <w:start w:val="1"/>
      <w:numFmt w:val="bullet"/>
      <w:lvlText w:val="●"/>
      <w:lvlJc w:val="left"/>
      <w:pPr>
        <w:ind w:left="1440" w:firstLine="720"/>
      </w:pPr>
      <w:rPr>
        <w:rFonts w:ascii="Arial" w:cs="Arial" w:eastAsia="Arial" w:hAnsi="Arial"/>
      </w:rPr>
    </w:lvl>
    <w:lvl w:ilvl="1">
      <w:start w:val="1"/>
      <w:numFmt w:val="decimal"/>
      <w:lvlText w:val="●.%2"/>
      <w:lvlJc w:val="left"/>
      <w:pPr>
        <w:ind w:left="1440" w:firstLine="720"/>
      </w:pPr>
      <w:rPr/>
    </w:lvl>
    <w:lvl w:ilvl="2">
      <w:start w:val="1"/>
      <w:numFmt w:val="decimal"/>
      <w:lvlText w:val="●.%2.%3"/>
      <w:lvlJc w:val="left"/>
      <w:pPr>
        <w:ind w:left="1800" w:firstLine="720"/>
      </w:pPr>
      <w:rPr/>
    </w:lvl>
    <w:lvl w:ilvl="3">
      <w:start w:val="1"/>
      <w:numFmt w:val="decimal"/>
      <w:lvlText w:val="●.%2.%3.%4"/>
      <w:lvlJc w:val="left"/>
      <w:pPr>
        <w:ind w:left="2160" w:firstLine="720"/>
      </w:pPr>
      <w:rPr/>
    </w:lvl>
    <w:lvl w:ilvl="4">
      <w:start w:val="1"/>
      <w:numFmt w:val="decimal"/>
      <w:lvlText w:val="●.%2.%3.%4.%5"/>
      <w:lvlJc w:val="left"/>
      <w:pPr>
        <w:ind w:left="2520" w:firstLine="720"/>
      </w:pPr>
      <w:rPr/>
    </w:lvl>
    <w:lvl w:ilvl="5">
      <w:start w:val="1"/>
      <w:numFmt w:val="decimal"/>
      <w:lvlText w:val="●.%2.%3.%4.%5.%6"/>
      <w:lvlJc w:val="left"/>
      <w:pPr>
        <w:ind w:left="2880" w:firstLine="720"/>
      </w:pPr>
      <w:rPr/>
    </w:lvl>
    <w:lvl w:ilvl="6">
      <w:start w:val="1"/>
      <w:numFmt w:val="decimal"/>
      <w:lvlText w:val="●.%2.%3.%4.%5.%6.%7"/>
      <w:lvlJc w:val="left"/>
      <w:pPr>
        <w:ind w:left="2880" w:firstLine="720"/>
      </w:pPr>
      <w:rPr/>
    </w:lvl>
    <w:lvl w:ilvl="7">
      <w:start w:val="1"/>
      <w:numFmt w:val="decimal"/>
      <w:lvlText w:val="●.%2.%3.%4.%5.%6.%7.%8"/>
      <w:lvlJc w:val="left"/>
      <w:pPr>
        <w:ind w:left="3240" w:firstLine="720"/>
      </w:pPr>
      <w:rPr/>
    </w:lvl>
    <w:lvl w:ilvl="8">
      <w:start w:val="1"/>
      <w:numFmt w:val="decimal"/>
      <w:lvlText w:val="●.%2.%3.%4.%5.%6.%7.%8.%9"/>
      <w:lvlJc w:val="left"/>
      <w:pPr>
        <w:ind w:left="3600" w:firstLine="720"/>
      </w:pPr>
      <w:rPr/>
    </w:lvl>
  </w:abstractNum>
  <w:abstractNum w:abstractNumId="3">
    <w:lvl w:ilvl="0">
      <w:start w:val="1"/>
      <w:numFmt w:val="decimal"/>
      <w:lvlText w:val="%1."/>
      <w:lvlJc w:val="left"/>
      <w:pPr>
        <w:ind w:left="502" w:firstLine="142.00000000000003"/>
      </w:pPr>
      <w:rPr/>
    </w:lvl>
    <w:lvl w:ilvl="1">
      <w:start w:val="1"/>
      <w:numFmt w:val="lowerLetter"/>
      <w:lvlText w:val="%2."/>
      <w:lvlJc w:val="left"/>
      <w:pPr>
        <w:ind w:left="1222" w:firstLine="862"/>
      </w:pPr>
      <w:rPr/>
    </w:lvl>
    <w:lvl w:ilvl="2">
      <w:start w:val="1"/>
      <w:numFmt w:val="lowerRoman"/>
      <w:lvlText w:val="%3."/>
      <w:lvlJc w:val="right"/>
      <w:pPr>
        <w:ind w:left="1942" w:firstLine="1762"/>
      </w:pPr>
      <w:rPr/>
    </w:lvl>
    <w:lvl w:ilvl="3">
      <w:start w:val="1"/>
      <w:numFmt w:val="decimal"/>
      <w:lvlText w:val="%4."/>
      <w:lvlJc w:val="left"/>
      <w:pPr>
        <w:ind w:left="2662" w:firstLine="2302"/>
      </w:pPr>
      <w:rPr/>
    </w:lvl>
    <w:lvl w:ilvl="4">
      <w:start w:val="1"/>
      <w:numFmt w:val="lowerLetter"/>
      <w:lvlText w:val="%5."/>
      <w:lvlJc w:val="left"/>
      <w:pPr>
        <w:ind w:left="3382" w:firstLine="3022"/>
      </w:pPr>
      <w:rPr/>
    </w:lvl>
    <w:lvl w:ilvl="5">
      <w:start w:val="1"/>
      <w:numFmt w:val="lowerRoman"/>
      <w:lvlText w:val="%6."/>
      <w:lvlJc w:val="right"/>
      <w:pPr>
        <w:ind w:left="4102" w:firstLine="3922"/>
      </w:pPr>
      <w:rPr/>
    </w:lvl>
    <w:lvl w:ilvl="6">
      <w:start w:val="1"/>
      <w:numFmt w:val="decimal"/>
      <w:lvlText w:val="%7."/>
      <w:lvlJc w:val="left"/>
      <w:pPr>
        <w:ind w:left="4822" w:firstLine="4462"/>
      </w:pPr>
      <w:rPr/>
    </w:lvl>
    <w:lvl w:ilvl="7">
      <w:start w:val="1"/>
      <w:numFmt w:val="lowerLetter"/>
      <w:lvlText w:val="%8."/>
      <w:lvlJc w:val="left"/>
      <w:pPr>
        <w:ind w:left="5542" w:firstLine="5182"/>
      </w:pPr>
      <w:rPr/>
    </w:lvl>
    <w:lvl w:ilvl="8">
      <w:start w:val="1"/>
      <w:numFmt w:val="lowerRoman"/>
      <w:lvlText w:val="%9."/>
      <w:lvlJc w:val="right"/>
      <w:pPr>
        <w:ind w:left="6262" w:firstLine="6082"/>
      </w:pPr>
      <w:rPr/>
    </w:lvl>
  </w:abstractNum>
  <w:abstractNum w:abstractNumId="4">
    <w:lvl w:ilvl="0">
      <w:start w:val="1"/>
      <w:numFmt w:val="decimal"/>
      <w:lvlText w:val="%1"/>
      <w:lvlJc w:val="left"/>
      <w:pPr>
        <w:ind w:left="502" w:firstLine="142.00000000000003"/>
      </w:pPr>
      <w:rPr/>
    </w:lvl>
    <w:lvl w:ilvl="1">
      <w:start w:val="1"/>
      <w:numFmt w:val="lowerLetter"/>
      <w:lvlText w:val="%2."/>
      <w:lvlJc w:val="left"/>
      <w:pPr>
        <w:ind w:left="1222" w:firstLine="862"/>
      </w:pPr>
      <w:rPr/>
    </w:lvl>
    <w:lvl w:ilvl="2">
      <w:start w:val="1"/>
      <w:numFmt w:val="lowerRoman"/>
      <w:lvlText w:val="%3."/>
      <w:lvlJc w:val="right"/>
      <w:pPr>
        <w:ind w:left="1942" w:firstLine="1762"/>
      </w:pPr>
      <w:rPr/>
    </w:lvl>
    <w:lvl w:ilvl="3">
      <w:start w:val="1"/>
      <w:numFmt w:val="decimal"/>
      <w:lvlText w:val="%4."/>
      <w:lvlJc w:val="left"/>
      <w:pPr>
        <w:ind w:left="2662" w:firstLine="2302"/>
      </w:pPr>
      <w:rPr/>
    </w:lvl>
    <w:lvl w:ilvl="4">
      <w:start w:val="1"/>
      <w:numFmt w:val="lowerLetter"/>
      <w:lvlText w:val="%5."/>
      <w:lvlJc w:val="left"/>
      <w:pPr>
        <w:ind w:left="3382" w:firstLine="3022"/>
      </w:pPr>
      <w:rPr/>
    </w:lvl>
    <w:lvl w:ilvl="5">
      <w:start w:val="1"/>
      <w:numFmt w:val="lowerRoman"/>
      <w:lvlText w:val="%6."/>
      <w:lvlJc w:val="right"/>
      <w:pPr>
        <w:ind w:left="4102" w:firstLine="3922"/>
      </w:pPr>
      <w:rPr/>
    </w:lvl>
    <w:lvl w:ilvl="6">
      <w:start w:val="1"/>
      <w:numFmt w:val="decimal"/>
      <w:lvlText w:val="%7."/>
      <w:lvlJc w:val="left"/>
      <w:pPr>
        <w:ind w:left="4822" w:firstLine="4462"/>
      </w:pPr>
      <w:rPr/>
    </w:lvl>
    <w:lvl w:ilvl="7">
      <w:start w:val="1"/>
      <w:numFmt w:val="lowerLetter"/>
      <w:lvlText w:val="%8."/>
      <w:lvlJc w:val="left"/>
      <w:pPr>
        <w:ind w:left="5542" w:firstLine="5182"/>
      </w:pPr>
      <w:rPr/>
    </w:lvl>
    <w:lvl w:ilvl="8">
      <w:start w:val="1"/>
      <w:numFmt w:val="lowerRoman"/>
      <w:lvlText w:val="%9."/>
      <w:lvlJc w:val="right"/>
      <w:pPr>
        <w:ind w:left="6262" w:firstLine="6082"/>
      </w:pPr>
      <w:rPr/>
    </w:lvl>
  </w:abstractNum>
  <w:abstractNum w:abstractNumId="5">
    <w:lvl w:ilvl="0">
      <w:start w:val="1"/>
      <w:numFmt w:val="bullet"/>
      <w:lvlText w:val="●"/>
      <w:lvlJc w:val="left"/>
      <w:pPr>
        <w:ind w:left="2524" w:firstLine="2164"/>
      </w:pPr>
      <w:rPr>
        <w:rFonts w:ascii="Arial" w:cs="Arial" w:eastAsia="Arial" w:hAnsi="Arial"/>
      </w:rPr>
    </w:lvl>
    <w:lvl w:ilvl="1">
      <w:start w:val="1"/>
      <w:numFmt w:val="bullet"/>
      <w:lvlText w:val="o"/>
      <w:lvlJc w:val="left"/>
      <w:pPr>
        <w:ind w:left="3244" w:firstLine="2884"/>
      </w:pPr>
      <w:rPr>
        <w:rFonts w:ascii="Arial" w:cs="Arial" w:eastAsia="Arial" w:hAnsi="Arial"/>
      </w:rPr>
    </w:lvl>
    <w:lvl w:ilvl="2">
      <w:start w:val="1"/>
      <w:numFmt w:val="bullet"/>
      <w:lvlText w:val="▪"/>
      <w:lvlJc w:val="left"/>
      <w:pPr>
        <w:ind w:left="3964" w:firstLine="3604"/>
      </w:pPr>
      <w:rPr>
        <w:rFonts w:ascii="Arial" w:cs="Arial" w:eastAsia="Arial" w:hAnsi="Arial"/>
      </w:rPr>
    </w:lvl>
    <w:lvl w:ilvl="3">
      <w:start w:val="1"/>
      <w:numFmt w:val="bullet"/>
      <w:lvlText w:val="●"/>
      <w:lvlJc w:val="left"/>
      <w:pPr>
        <w:ind w:left="4684" w:firstLine="4324"/>
      </w:pPr>
      <w:rPr>
        <w:rFonts w:ascii="Arial" w:cs="Arial" w:eastAsia="Arial" w:hAnsi="Arial"/>
      </w:rPr>
    </w:lvl>
    <w:lvl w:ilvl="4">
      <w:start w:val="1"/>
      <w:numFmt w:val="bullet"/>
      <w:lvlText w:val="o"/>
      <w:lvlJc w:val="left"/>
      <w:pPr>
        <w:ind w:left="5404" w:firstLine="5044"/>
      </w:pPr>
      <w:rPr>
        <w:rFonts w:ascii="Arial" w:cs="Arial" w:eastAsia="Arial" w:hAnsi="Arial"/>
      </w:rPr>
    </w:lvl>
    <w:lvl w:ilvl="5">
      <w:start w:val="1"/>
      <w:numFmt w:val="bullet"/>
      <w:lvlText w:val="▪"/>
      <w:lvlJc w:val="left"/>
      <w:pPr>
        <w:ind w:left="6124" w:firstLine="5764"/>
      </w:pPr>
      <w:rPr>
        <w:rFonts w:ascii="Arial" w:cs="Arial" w:eastAsia="Arial" w:hAnsi="Arial"/>
      </w:rPr>
    </w:lvl>
    <w:lvl w:ilvl="6">
      <w:start w:val="1"/>
      <w:numFmt w:val="bullet"/>
      <w:lvlText w:val="●"/>
      <w:lvlJc w:val="left"/>
      <w:pPr>
        <w:ind w:left="6844" w:firstLine="6484"/>
      </w:pPr>
      <w:rPr>
        <w:rFonts w:ascii="Arial" w:cs="Arial" w:eastAsia="Arial" w:hAnsi="Arial"/>
      </w:rPr>
    </w:lvl>
    <w:lvl w:ilvl="7">
      <w:start w:val="1"/>
      <w:numFmt w:val="bullet"/>
      <w:lvlText w:val="o"/>
      <w:lvlJc w:val="left"/>
      <w:pPr>
        <w:ind w:left="7564" w:firstLine="7204"/>
      </w:pPr>
      <w:rPr>
        <w:rFonts w:ascii="Arial" w:cs="Arial" w:eastAsia="Arial" w:hAnsi="Arial"/>
      </w:rPr>
    </w:lvl>
    <w:lvl w:ilvl="8">
      <w:start w:val="1"/>
      <w:numFmt w:val="bullet"/>
      <w:lvlText w:val="▪"/>
      <w:lvlJc w:val="left"/>
      <w:pPr>
        <w:ind w:left="8284" w:firstLine="7924"/>
      </w:pPr>
      <w:rPr>
        <w:rFonts w:ascii="Arial" w:cs="Arial" w:eastAsia="Arial" w:hAnsi="Arial"/>
      </w:rPr>
    </w:lvl>
  </w:abstractNum>
  <w:abstractNum w:abstractNumId="6">
    <w:lvl w:ilvl="0">
      <w:start w:val="2"/>
      <w:numFmt w:val="decimal"/>
      <w:lvlText w:val="%1."/>
      <w:lvlJc w:val="left"/>
      <w:pPr>
        <w:ind w:left="502" w:firstLine="142.00000000000003"/>
      </w:pPr>
      <w:rPr/>
    </w:lvl>
    <w:lvl w:ilvl="1">
      <w:start w:val="1"/>
      <w:numFmt w:val="lowerLetter"/>
      <w:lvlText w:val="%2."/>
      <w:lvlJc w:val="left"/>
      <w:pPr>
        <w:ind w:left="1222" w:firstLine="862"/>
      </w:pPr>
      <w:rPr/>
    </w:lvl>
    <w:lvl w:ilvl="2">
      <w:start w:val="1"/>
      <w:numFmt w:val="lowerRoman"/>
      <w:lvlText w:val="%3."/>
      <w:lvlJc w:val="right"/>
      <w:pPr>
        <w:ind w:left="1942" w:firstLine="1762"/>
      </w:pPr>
      <w:rPr/>
    </w:lvl>
    <w:lvl w:ilvl="3">
      <w:start w:val="1"/>
      <w:numFmt w:val="decimal"/>
      <w:lvlText w:val="%4."/>
      <w:lvlJc w:val="left"/>
      <w:pPr>
        <w:ind w:left="2662" w:firstLine="2302"/>
      </w:pPr>
      <w:rPr/>
    </w:lvl>
    <w:lvl w:ilvl="4">
      <w:start w:val="1"/>
      <w:numFmt w:val="lowerLetter"/>
      <w:lvlText w:val="%5."/>
      <w:lvlJc w:val="left"/>
      <w:pPr>
        <w:ind w:left="3382" w:firstLine="3022"/>
      </w:pPr>
      <w:rPr/>
    </w:lvl>
    <w:lvl w:ilvl="5">
      <w:start w:val="1"/>
      <w:numFmt w:val="lowerRoman"/>
      <w:lvlText w:val="%6."/>
      <w:lvlJc w:val="right"/>
      <w:pPr>
        <w:ind w:left="4102" w:firstLine="3922"/>
      </w:pPr>
      <w:rPr/>
    </w:lvl>
    <w:lvl w:ilvl="6">
      <w:start w:val="1"/>
      <w:numFmt w:val="decimal"/>
      <w:lvlText w:val="%7."/>
      <w:lvlJc w:val="left"/>
      <w:pPr>
        <w:ind w:left="4822" w:firstLine="4462"/>
      </w:pPr>
      <w:rPr/>
    </w:lvl>
    <w:lvl w:ilvl="7">
      <w:start w:val="1"/>
      <w:numFmt w:val="lowerLetter"/>
      <w:lvlText w:val="%8."/>
      <w:lvlJc w:val="left"/>
      <w:pPr>
        <w:ind w:left="5542" w:firstLine="5182"/>
      </w:pPr>
      <w:rPr/>
    </w:lvl>
    <w:lvl w:ilvl="8">
      <w:start w:val="1"/>
      <w:numFmt w:val="lowerRoman"/>
      <w:lvlText w:val="%9."/>
      <w:lvlJc w:val="right"/>
      <w:pPr>
        <w:ind w:left="6262" w:firstLine="6082"/>
      </w:pPr>
      <w:rPr/>
    </w:lvl>
  </w:abstractNum>
  <w:abstractNum w:abstractNumId="7">
    <w:lvl w:ilvl="0">
      <w:start w:val="1"/>
      <w:numFmt w:val="bullet"/>
      <w:lvlText w:val="●"/>
      <w:lvlJc w:val="left"/>
      <w:pPr>
        <w:ind w:left="2345" w:firstLine="1985"/>
      </w:pPr>
      <w:rPr>
        <w:rFonts w:ascii="Arial" w:cs="Arial" w:eastAsia="Arial" w:hAnsi="Arial"/>
      </w:rPr>
    </w:lvl>
    <w:lvl w:ilvl="1">
      <w:start w:val="1"/>
      <w:numFmt w:val="bullet"/>
      <w:lvlText w:val="o"/>
      <w:lvlJc w:val="left"/>
      <w:pPr>
        <w:ind w:left="3065" w:firstLine="2705"/>
      </w:pPr>
      <w:rPr>
        <w:rFonts w:ascii="Arial" w:cs="Arial" w:eastAsia="Arial" w:hAnsi="Arial"/>
      </w:rPr>
    </w:lvl>
    <w:lvl w:ilvl="2">
      <w:start w:val="1"/>
      <w:numFmt w:val="bullet"/>
      <w:lvlText w:val="▪"/>
      <w:lvlJc w:val="left"/>
      <w:pPr>
        <w:ind w:left="3785" w:firstLine="3425"/>
      </w:pPr>
      <w:rPr>
        <w:rFonts w:ascii="Arial" w:cs="Arial" w:eastAsia="Arial" w:hAnsi="Arial"/>
      </w:rPr>
    </w:lvl>
    <w:lvl w:ilvl="3">
      <w:start w:val="1"/>
      <w:numFmt w:val="bullet"/>
      <w:lvlText w:val="●"/>
      <w:lvlJc w:val="left"/>
      <w:pPr>
        <w:ind w:left="4505" w:firstLine="4145"/>
      </w:pPr>
      <w:rPr>
        <w:rFonts w:ascii="Arial" w:cs="Arial" w:eastAsia="Arial" w:hAnsi="Arial"/>
      </w:rPr>
    </w:lvl>
    <w:lvl w:ilvl="4">
      <w:start w:val="1"/>
      <w:numFmt w:val="bullet"/>
      <w:lvlText w:val="o"/>
      <w:lvlJc w:val="left"/>
      <w:pPr>
        <w:ind w:left="5225" w:firstLine="4865"/>
      </w:pPr>
      <w:rPr>
        <w:rFonts w:ascii="Arial" w:cs="Arial" w:eastAsia="Arial" w:hAnsi="Arial"/>
      </w:rPr>
    </w:lvl>
    <w:lvl w:ilvl="5">
      <w:start w:val="1"/>
      <w:numFmt w:val="bullet"/>
      <w:lvlText w:val="▪"/>
      <w:lvlJc w:val="left"/>
      <w:pPr>
        <w:ind w:left="5945" w:firstLine="5585"/>
      </w:pPr>
      <w:rPr>
        <w:rFonts w:ascii="Arial" w:cs="Arial" w:eastAsia="Arial" w:hAnsi="Arial"/>
      </w:rPr>
    </w:lvl>
    <w:lvl w:ilvl="6">
      <w:start w:val="1"/>
      <w:numFmt w:val="bullet"/>
      <w:lvlText w:val="●"/>
      <w:lvlJc w:val="left"/>
      <w:pPr>
        <w:ind w:left="6665" w:firstLine="6305"/>
      </w:pPr>
      <w:rPr>
        <w:rFonts w:ascii="Arial" w:cs="Arial" w:eastAsia="Arial" w:hAnsi="Arial"/>
      </w:rPr>
    </w:lvl>
    <w:lvl w:ilvl="7">
      <w:start w:val="1"/>
      <w:numFmt w:val="bullet"/>
      <w:lvlText w:val="o"/>
      <w:lvlJc w:val="left"/>
      <w:pPr>
        <w:ind w:left="7385" w:firstLine="7025"/>
      </w:pPr>
      <w:rPr>
        <w:rFonts w:ascii="Arial" w:cs="Arial" w:eastAsia="Arial" w:hAnsi="Arial"/>
      </w:rPr>
    </w:lvl>
    <w:lvl w:ilvl="8">
      <w:start w:val="1"/>
      <w:numFmt w:val="bullet"/>
      <w:lvlText w:val="▪"/>
      <w:lvlJc w:val="left"/>
      <w:pPr>
        <w:ind w:left="8105" w:firstLine="7745"/>
      </w:pPr>
      <w:rPr>
        <w:rFonts w:ascii="Arial" w:cs="Arial" w:eastAsia="Arial" w:hAnsi="Arial"/>
      </w:rPr>
    </w:lvl>
  </w:abstractNum>
  <w:abstractNum w:abstractNumId="8">
    <w:lvl w:ilvl="0">
      <w:start w:val="1"/>
      <w:numFmt w:val="decimal"/>
      <w:lvlText w:val="%1."/>
      <w:lvlJc w:val="left"/>
      <w:pPr>
        <w:ind w:left="2850" w:firstLine="2490"/>
      </w:pPr>
      <w:rPr/>
    </w:lvl>
    <w:lvl w:ilvl="1">
      <w:start w:val="1"/>
      <w:numFmt w:val="lowerLetter"/>
      <w:lvlText w:val="%2."/>
      <w:lvlJc w:val="left"/>
      <w:pPr>
        <w:ind w:left="3570" w:firstLine="3210"/>
      </w:pPr>
      <w:rPr/>
    </w:lvl>
    <w:lvl w:ilvl="2">
      <w:start w:val="1"/>
      <w:numFmt w:val="lowerRoman"/>
      <w:lvlText w:val="%3."/>
      <w:lvlJc w:val="right"/>
      <w:pPr>
        <w:ind w:left="4290" w:firstLine="4110"/>
      </w:pPr>
      <w:rPr/>
    </w:lvl>
    <w:lvl w:ilvl="3">
      <w:start w:val="1"/>
      <w:numFmt w:val="decimal"/>
      <w:lvlText w:val="%4."/>
      <w:lvlJc w:val="left"/>
      <w:pPr>
        <w:ind w:left="5010" w:firstLine="4650"/>
      </w:pPr>
      <w:rPr/>
    </w:lvl>
    <w:lvl w:ilvl="4">
      <w:start w:val="1"/>
      <w:numFmt w:val="lowerLetter"/>
      <w:lvlText w:val="%5."/>
      <w:lvlJc w:val="left"/>
      <w:pPr>
        <w:ind w:left="5730" w:firstLine="5370"/>
      </w:pPr>
      <w:rPr/>
    </w:lvl>
    <w:lvl w:ilvl="5">
      <w:start w:val="1"/>
      <w:numFmt w:val="lowerRoman"/>
      <w:lvlText w:val="%6."/>
      <w:lvlJc w:val="right"/>
      <w:pPr>
        <w:ind w:left="6450" w:firstLine="6270"/>
      </w:pPr>
      <w:rPr/>
    </w:lvl>
    <w:lvl w:ilvl="6">
      <w:start w:val="1"/>
      <w:numFmt w:val="decimal"/>
      <w:lvlText w:val="%7."/>
      <w:lvlJc w:val="left"/>
      <w:pPr>
        <w:ind w:left="7170" w:firstLine="6810"/>
      </w:pPr>
      <w:rPr/>
    </w:lvl>
    <w:lvl w:ilvl="7">
      <w:start w:val="1"/>
      <w:numFmt w:val="lowerLetter"/>
      <w:lvlText w:val="%8."/>
      <w:lvlJc w:val="left"/>
      <w:pPr>
        <w:ind w:left="7890" w:firstLine="7530"/>
      </w:pPr>
      <w:rPr/>
    </w:lvl>
    <w:lvl w:ilvl="8">
      <w:start w:val="1"/>
      <w:numFmt w:val="lowerRoman"/>
      <w:lvlText w:val="%9."/>
      <w:lvlJc w:val="right"/>
      <w:pPr>
        <w:ind w:left="8610" w:firstLine="8430"/>
      </w:pPr>
      <w:rPr/>
    </w:lvl>
  </w:abstractNum>
  <w:abstractNum w:abstractNumId="9">
    <w:lvl w:ilvl="0">
      <w:start w:val="1"/>
      <w:numFmt w:val="upperRoman"/>
      <w:lvlText w:val="%1."/>
      <w:lvlJc w:val="left"/>
      <w:pPr>
        <w:ind w:left="0" w:firstLine="0"/>
      </w:pPr>
      <w:rPr/>
    </w:lvl>
    <w:lvl w:ilvl="1">
      <w:start w:val="1"/>
      <w:numFmt w:val="upperLetter"/>
      <w:lvlText w:val="%2."/>
      <w:lvlJc w:val="left"/>
      <w:pPr>
        <w:ind w:left="1844" w:firstLine="1844"/>
      </w:pPr>
      <w:rPr/>
    </w:lvl>
    <w:lvl w:ilvl="2">
      <w:start w:val="1"/>
      <w:numFmt w:val="decimal"/>
      <w:lvlText w:val="%3."/>
      <w:lvlJc w:val="left"/>
      <w:pPr>
        <w:ind w:left="1440" w:firstLine="1440"/>
      </w:pPr>
      <w:rPr>
        <w:rFonts w:ascii="Tahoma" w:cs="Tahoma" w:eastAsia="Tahoma" w:hAnsi="Tahoma"/>
        <w:sz w:val="22"/>
        <w:szCs w:val="22"/>
      </w:rPr>
    </w:lvl>
    <w:lvl w:ilvl="3">
      <w:start w:val="1"/>
      <w:numFmt w:val="lowerLetter"/>
      <w:lvlText w:val="%4)"/>
      <w:lvlJc w:val="left"/>
      <w:pPr>
        <w:ind w:left="2160" w:firstLine="2160"/>
      </w:pPr>
      <w:rPr/>
    </w:lvl>
    <w:lvl w:ilvl="4">
      <w:start w:val="1"/>
      <w:numFmt w:val="decimal"/>
      <w:lvlText w:val="(%5)"/>
      <w:lvlJc w:val="left"/>
      <w:pPr>
        <w:ind w:left="2880" w:firstLine="2880"/>
      </w:pPr>
      <w:rPr/>
    </w:lvl>
    <w:lvl w:ilvl="5">
      <w:start w:val="1"/>
      <w:numFmt w:val="lowerLetter"/>
      <w:lvlText w:val="(%6)"/>
      <w:lvlJc w:val="left"/>
      <w:pPr>
        <w:ind w:left="3600" w:firstLine="3600"/>
      </w:pPr>
      <w:rPr/>
    </w:lvl>
    <w:lvl w:ilvl="6">
      <w:start w:val="1"/>
      <w:numFmt w:val="lowerRoman"/>
      <w:lvlText w:val="(%7)"/>
      <w:lvlJc w:val="left"/>
      <w:pPr>
        <w:ind w:left="4320" w:firstLine="4320"/>
      </w:pPr>
      <w:rPr/>
    </w:lvl>
    <w:lvl w:ilvl="7">
      <w:start w:val="1"/>
      <w:numFmt w:val="lowerLetter"/>
      <w:lvlText w:val="(%8)"/>
      <w:lvlJc w:val="left"/>
      <w:pPr>
        <w:ind w:left="5040" w:firstLine="5040"/>
      </w:pPr>
      <w:rPr/>
    </w:lvl>
    <w:lvl w:ilvl="8">
      <w:start w:val="1"/>
      <w:numFmt w:val="lowerRoman"/>
      <w:lvlText w:val="(%9)"/>
      <w:lvlJc w:val="left"/>
      <w:pPr>
        <w:ind w:left="5760" w:firstLine="57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ind w:left="0" w:firstLine="0"/>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240" w:lineRule="auto"/>
      <w:ind w:left="1844" w:firstLine="0"/>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240" w:lineRule="auto"/>
      <w:ind w:left="1440" w:firstLine="0"/>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240" w:lineRule="auto"/>
      <w:ind w:left="2160" w:firstLine="0"/>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60" w:before="240" w:line="240" w:lineRule="auto"/>
      <w:ind w:left="2880" w:firstLine="0"/>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spacing w:after="60" w:before="240" w:line="240" w:lineRule="auto"/>
      <w:ind w:left="3600" w:firstLine="0"/>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01.png"/><Relationship Id="rId12" Type="http://schemas.openxmlformats.org/officeDocument/2006/relationships/image" Target="media/image0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5.png"/><Relationship Id="rId15" Type="http://schemas.openxmlformats.org/officeDocument/2006/relationships/image" Target="media/image05.png"/><Relationship Id="rId14" Type="http://schemas.openxmlformats.org/officeDocument/2006/relationships/image" Target="media/image07.png"/><Relationship Id="rId17" Type="http://schemas.openxmlformats.org/officeDocument/2006/relationships/image" Target="media/image09.png"/><Relationship Id="rId16" Type="http://schemas.openxmlformats.org/officeDocument/2006/relationships/image" Target="media/image12.png"/><Relationship Id="rId5" Type="http://schemas.openxmlformats.org/officeDocument/2006/relationships/image" Target="media/image23.png"/><Relationship Id="rId6" Type="http://schemas.openxmlformats.org/officeDocument/2006/relationships/image" Target="media/image19.png"/><Relationship Id="rId18" Type="http://schemas.openxmlformats.org/officeDocument/2006/relationships/image" Target="media/image14.png"/><Relationship Id="rId7" Type="http://schemas.openxmlformats.org/officeDocument/2006/relationships/image" Target="media/image21.png"/><Relationship Id="rId8" Type="http://schemas.openxmlformats.org/officeDocument/2006/relationships/image" Target="media/image17.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