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SCI-316-2016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MBA. Harold Blanco, Director del 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Eduardo Arcia,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01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2975, Artículo 8, del 01 de junio de 2016.   Prórroga de nombramiento al señor Eduardo Arcia Villalobos, para que labore en el Consejo Institucional como Profesional en Administración, en la plaza NT0198, por medio tiempo del 01 de julio 2016 al 30 de junio de 2017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3070"/>
        </w:tabs>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2923, Artículo 10, del 22 de junio de 2015, tomó el siguiente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ind w:left="993" w:right="426" w:hanging="425"/>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 </w:t>
        <w:tab/>
        <w:t xml:space="preserve">Prorrogar el nombramiento al señor Eduardo Arcia Villalobos, Abogado, cédula 6-108-657, para que labore en el Consejo Institucional como Profesional en Administración, en la Plaza NT0198, por medio tiempo, del 1 de julio de 2015 al 30 de junio de 2016.</w:t>
      </w:r>
      <w:r w:rsidDel="00000000" w:rsidR="00000000" w:rsidRPr="00000000">
        <w:rPr>
          <w:rtl w:val="0"/>
        </w:rPr>
      </w:r>
    </w:p>
    <w:p w:rsidR="00000000" w:rsidDel="00000000" w:rsidP="00000000" w:rsidRDefault="00000000" w:rsidRPr="00000000">
      <w:pPr>
        <w:spacing w:after="0" w:before="0" w:lineRule="auto"/>
        <w:ind w:left="993" w:righ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426" w:hanging="425"/>
        <w:contextualSpacing w:val="0"/>
        <w:jc w:val="both"/>
      </w:pP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Fonts w:ascii="Arial" w:cs="Arial" w:eastAsia="Arial" w:hAnsi="Arial"/>
          <w:i w:val="1"/>
          <w:sz w:val="22"/>
          <w:szCs w:val="22"/>
          <w:vertAlign w:val="baseline"/>
          <w:rtl w:val="0"/>
        </w:rPr>
        <w:t xml:space="preserve">.  </w:t>
        <w:tab/>
        <w:t xml:space="preserve">Encomendar al Dr. Julio Calvo Alvarado, Rector, tramitar las gestiones necesarias para proceder con la ampliación del nombramiento del señor Eduardo Arcia Villalobos; en la plaza antes citada.</w:t>
      </w:r>
      <w:r w:rsidDel="00000000" w:rsidR="00000000" w:rsidRPr="00000000">
        <w:rPr>
          <w:rtl w:val="0"/>
        </w:rPr>
      </w:r>
    </w:p>
    <w:p w:rsidR="00000000" w:rsidDel="00000000" w:rsidP="00000000" w:rsidRDefault="00000000" w:rsidRPr="00000000">
      <w:pPr>
        <w:ind w:left="993" w:right="426"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right="426" w:hanging="425"/>
        <w:contextualSpacing w:val="0"/>
        <w:jc w:val="both"/>
      </w:pPr>
      <w:r w:rsidDel="00000000" w:rsidR="00000000" w:rsidRPr="00000000">
        <w:rPr>
          <w:rFonts w:ascii="Arial" w:cs="Arial" w:eastAsia="Arial" w:hAnsi="Arial"/>
          <w:b w:val="1"/>
          <w:i w:val="1"/>
          <w:sz w:val="22"/>
          <w:szCs w:val="22"/>
          <w:vertAlign w:val="baseline"/>
          <w:rtl w:val="0"/>
        </w:rPr>
        <w:t xml:space="preserve">c.</w:t>
      </w:r>
      <w:r w:rsidDel="00000000" w:rsidR="00000000" w:rsidRPr="00000000">
        <w:rPr>
          <w:rFonts w:ascii="Arial" w:cs="Arial" w:eastAsia="Arial" w:hAnsi="Arial"/>
          <w:i w:val="1"/>
          <w:sz w:val="22"/>
          <w:szCs w:val="22"/>
          <w:vertAlign w:val="baseline"/>
          <w:rtl w:val="0"/>
        </w:rPr>
        <w:t xml:space="preserve">  </w:t>
        <w:tab/>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oficio con fecha de recibido 30 de mayo de 2016, suscrito por el Lic. Eduardo Arcia, Asistente del Consejo Institucional, dirigido al Dr. Julio Calvo A, Presidente del Consejo Institucional, en el cual adjunta Informe de Labores desempeñadas en el primer semestre de 2016, en las cuales se destaca:</w:t>
      </w:r>
      <w:r w:rsidDel="00000000" w:rsidR="00000000" w:rsidRPr="00000000">
        <w:rPr>
          <w:rtl w:val="0"/>
        </w:rPr>
      </w:r>
    </w:p>
    <w:p w:rsidR="00000000" w:rsidDel="00000000" w:rsidP="00000000" w:rsidRDefault="00000000" w:rsidRPr="00000000">
      <w:pPr>
        <w:numPr>
          <w:ilvl w:val="0"/>
          <w:numId w:val="2"/>
        </w:numPr>
        <w:spacing w:before="120" w:lineRule="auto"/>
        <w:ind w:left="714" w:right="284" w:hanging="357"/>
        <w:jc w:val="both"/>
        <w:rPr>
          <w:b w:val="0"/>
          <w:color w:val="000000"/>
          <w:sz w:val="24"/>
          <w:szCs w:val="24"/>
        </w:rPr>
      </w:pPr>
      <w:r w:rsidDel="00000000" w:rsidR="00000000" w:rsidRPr="00000000">
        <w:rPr>
          <w:rFonts w:ascii="Arial" w:cs="Arial" w:eastAsia="Arial" w:hAnsi="Arial"/>
          <w:color w:val="000000"/>
          <w:vertAlign w:val="baseline"/>
          <w:rtl w:val="0"/>
        </w:rPr>
        <w:t xml:space="preserve">El día viernes de cada semana, asistencia a las reuniones de la Comisión de Revisión de Normativa, con la participación de la Licda. Bertalía Sánchez Salas,  Lic. William Buckley,  Máster Jorge Chaves  y el Dr. Bernal Martínez,  miembros del Consejo Institucional y coordinadores de las comisiones de Estatuto Orgánico, Asuntos Académicos, Planificación y Administración, respectivamente.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before="120" w:lineRule="auto"/>
        <w:ind w:left="714" w:right="284" w:hanging="357"/>
        <w:jc w:val="both"/>
        <w:rPr>
          <w:b w:val="0"/>
          <w:color w:val="000000"/>
          <w:sz w:val="24"/>
          <w:szCs w:val="24"/>
        </w:rPr>
      </w:pPr>
      <w:r w:rsidDel="00000000" w:rsidR="00000000" w:rsidRPr="00000000">
        <w:rPr>
          <w:rFonts w:ascii="Arial" w:cs="Arial" w:eastAsia="Arial" w:hAnsi="Arial"/>
          <w:color w:val="000000"/>
          <w:vertAlign w:val="baseline"/>
          <w:rtl w:val="0"/>
        </w:rPr>
        <w:t xml:space="preserve">De lunes a viernes, redacción de borradores de notas para ser suscritas por la Licda. Bertalía Sánchez Salas, dirigida a las diferentes dependencias, realizando consultas y solicitando revisión para la actualización de normas reglamentarias. Asimismo, redacción de borradores de propuestas de normativa que luego son trasladadas a las respectivas Comisiones de Estatuto Orgánico, Asuntos Académicos o de  Planificación y Administración,  para ser planteadas ante el plenario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120" w:before="120" w:lineRule="auto"/>
        <w:ind w:left="714" w:right="284" w:hanging="357"/>
        <w:jc w:val="both"/>
        <w:rPr>
          <w:b w:val="0"/>
          <w:color w:val="000000"/>
          <w:sz w:val="24"/>
          <w:szCs w:val="24"/>
        </w:rPr>
      </w:pPr>
      <w:r w:rsidDel="00000000" w:rsidR="00000000" w:rsidRPr="00000000">
        <w:rPr>
          <w:rFonts w:ascii="Arial" w:cs="Arial" w:eastAsia="Arial" w:hAnsi="Arial"/>
          <w:color w:val="000000"/>
          <w:vertAlign w:val="baseline"/>
          <w:rtl w:val="0"/>
        </w:rPr>
        <w:t xml:space="preserve">Ha continuado con la investigación de normativa y jurisprudencia nacional, para la  redacción de borradores de normativa, para incorporar y actualizar las propuestas del Código de Ética,  Reglamento General Disciplinario y el Reglamento para las Denuncias contra el Hostigamiento  Sexual  en el ITCR, normativa que se encuentra aún en proceso de elaboración en conjunto con el Lic. William Buckley.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trabajo realizado por el Lic. Arcia ha contribuido con el quehacer de la Comisión de Estatuto Orgánico y Asuntos Académicos y Estudiantiles, y es conveniente que pueda seguir colaborando con el Consejo Institucional en los proyectos ya iniciados, por lo que los coordinadores de las Comisiones Permanentes del Consejo Institucional, consideran necesario prorrogar el nombramiento del Lic. Eduardo Arcia Villalobos, del 1° de julio 2016 al 30 de junio de 2017.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426" w:right="-91"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Prorrogar el nombramiento al señor Eduardo Arcia Villalobos, Abogado, cédula 6-108-657, para que labore en el Consejo Institucional como Profesional en Administración, en la Plaza NT0198, por medio tiempo, del 1 de julio de 2016 al 30 de junio de 2017.</w:t>
      </w:r>
      <w:r w:rsidDel="00000000" w:rsidR="00000000" w:rsidRPr="00000000">
        <w:rPr>
          <w:rtl w:val="0"/>
        </w:rPr>
      </w:r>
    </w:p>
    <w:p w:rsidR="00000000" w:rsidDel="00000000" w:rsidP="00000000" w:rsidRDefault="00000000" w:rsidRPr="00000000">
      <w:pPr>
        <w:spacing w:after="0" w:before="0" w:lineRule="auto"/>
        <w:ind w:right="-91"/>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426" w:right="-91"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Encomendar al Dr. Julio Calvo Alvarado, Rector, tramitar las gestiones necesarias para proceder con la ampliación del nombramiento del señor Eduardo Arcia Villalobos; en la plaza antes citada.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426" w:right="-91"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sz w:val="18"/>
          <w:szCs w:val="18"/>
          <w:vertAlign w:val="baseline"/>
          <w:rtl w:val="0"/>
        </w:rPr>
        <w:t xml:space="preserve">Palabras Clave: Prórroga-nombramiento-Eduardo Arcia-Profesional-Administración-Plaza NT0198</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18186.0" w:type="dxa"/>
        <w:jc w:val="left"/>
        <w:tblInd w:w="-108.0" w:type="dxa"/>
        <w:tblLayout w:type="fixed"/>
        <w:tblLook w:val="0000"/>
      </w:tblPr>
      <w:tblGrid>
        <w:gridCol w:w="4361"/>
        <w:gridCol w:w="4361"/>
        <w:gridCol w:w="4361"/>
        <w:gridCol w:w="5103"/>
        <w:tblGridChange w:id="0">
          <w:tblGrid>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San José</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2975, Artículo 8, del 01 de junio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lowerLetter"/>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