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SCI-328-2012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Alejandro Masís, Director Escuela Administración Empresas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Edgardo Vargas, Director Sede Regional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MBA. Eileen Barrantes, Coordinadora Carrera de Adm. Empresas Sede San Carlos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03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2764, Artículo 11, del 03 de mayo del 2012. Informe de Autoevaluación de la Carrera de Administración de Empresas de la Sede Regional San Carlos con miras a la acreditación ante SINAES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360" w:right="2"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recibió Oficio R-387-2012, de fecha 23 de abril del 2012, suscrito por el Dr. Julio C. Calvo Alvarado, Rector, dirigido al Consejo Institucional, en el cual remite el </w:t>
      </w:r>
      <w:r w:rsidDel="00000000" w:rsidR="00000000" w:rsidRPr="00000000">
        <w:rPr>
          <w:rFonts w:ascii="Arial" w:cs="Arial" w:eastAsia="Arial" w:hAnsi="Arial"/>
          <w:vertAlign w:val="baseline"/>
          <w:rtl w:val="0"/>
        </w:rPr>
        <w:t xml:space="preserve">Informe de Autoevaluación de la Carrera de Administración de Empresas Sede Regional San Carlos con miras a la Re acreditación ante SINAES. Indica que dicho documento fue conocido y avalado por el Consejo de Rectoría, en la Sesión No. 15-2012, Artículo 2, del 20 de abril del 2012.</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right="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30 de abril del 2012, según consta en la Minuta No. 346-2012, analizó el Informe de Autoevaluación y dado que existe anuencia de la Administración de suplir las necesidades planteadas por la Escuela en el Informe, se dispuso elevarlo al pleno, una vez que se cuente con el acuerdo del Consejo de Docencia.</w:t>
      </w:r>
      <w:r w:rsidDel="00000000" w:rsidR="00000000" w:rsidRPr="00000000">
        <w:rPr>
          <w:rtl w:val="0"/>
        </w:rPr>
      </w:r>
    </w:p>
    <w:p w:rsidR="00000000" w:rsidDel="00000000" w:rsidP="00000000" w:rsidRDefault="00000000" w:rsidRPr="00000000">
      <w:pPr>
        <w:ind w:left="360" w:right="2"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el oficio ViDa-321-2012, de fecha 2 de mayo del 2012, suscrito por el Ing. Luis Paulino Méndez, Vicerrector de Docencia, dirigido al Dr. Julio C. Calvo, Presidente del Consejo Institucional, en el cual comunica que el Consejo de Docencia en la Sesión No. 04-2012, Artículo 4, inciso b, del 18 de abril del 2012, conoció el Informe de Autoevaluación de la Carrera de Administración de Empresas de la Sede Regional San Carlos con miras a la Re acreditación ante el SINAES.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Aprobar el Informe de Autoevaluación de la Carrera de Administración de Empresas Sede Regional San Carlos con miras a la acreditación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ante el Sistema Nacional de Acreditación de la Educación Superior (SINAES).</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Instar a la administración a realizar las gestiones necesarias para que en la medida de las posibilidades presupuestarias, se atiendan los requerimientos del Plan de Mejoras.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CEDA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2764, Artículo 11,  del  03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245109</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