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SCI-982-2013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934.0" w:type="dxa"/>
        <w:jc w:val="left"/>
        <w:tblLayout w:type="fixed"/>
        <w:tblLook w:val="0000"/>
      </w:tblPr>
      <w:tblGrid>
        <w:gridCol w:w="1276"/>
        <w:gridCol w:w="8647"/>
        <w:gridCol w:w="11"/>
        <w:tblGridChange w:id="0">
          <w:tblGrid>
            <w:gridCol w:w="1276"/>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Hannia Rodríguez, Directora del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30 de octubre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22"/>
                <w:szCs w:val="22"/>
                <w:vertAlign w:val="baseline"/>
                <w:rtl w:val="0"/>
              </w:rPr>
              <w:t xml:space="preserve">Sesión Ordinaria No. 2845 Artículo 9, del 30 de octubre de 2013.  Permiso con goce de salario al Dr. Julio Calvo Alvarado, Rector, para que viaje a Francia como delegado del Consejo Nacional de Rectores –CONARE-, para la suscripción del Acuerdo de Intenciones entre ese Consejo, la Conferencia de Presidentes de universidades francesas y la Conferencia de Directores de escuelas francesas de Ingenieros y otras actividades académicas que sean organizadas</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La Secretaría del Consejo Institucional, recibe oficio R-1020-2013, del 28 de octubre de 2013, suscrito por el Dr. Julio C. Calvo Alvarado, Rector, dirigido a la Licda. Bertalía Sánchez, Directora Ejecutiva de la Secretaría del Consejo Institucional, en el cual solicita someter a consideración y aprobación por parte de los miembros del  Consejo Institucional, su participación como representante del Consejo Nacional de Rectores en la suscripción del Acuerdo de Intenciones entre ese Consejo, la Conferencia de Presidentes de universidades francesas y la Conferencia de Directores de escuela francesas de Ingenieros, la cual se realizará en Francia, del 2 al 6 de noviembre del presente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92" w:firstLine="0"/>
        <w:contextualSpacing w:val="0"/>
        <w:jc w:val="both"/>
      </w:pPr>
      <w:r w:rsidDel="00000000" w:rsidR="00000000" w:rsidRPr="00000000">
        <w:rPr>
          <w:rFonts w:ascii="Arial" w:cs="Arial" w:eastAsia="Arial" w:hAnsi="Arial"/>
          <w:vertAlign w:val="baseline"/>
          <w:rtl w:val="0"/>
        </w:rPr>
        <w:t xml:space="preserve">Además informa que los gastos serán cubiertos por CONARE, por lo que lo único que requiere es el permiso con goce de salario. Ver carta de invitación adjunta).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En ese mismo oficio comunica que el M.Sc. Luis Paulino Méndez Badilla, Vicerrector de Docencia, asumirá la Rectoría en forma interina del 2 al 6 de noviembre del 2013, inclusive.</w:t>
      </w:r>
      <w:r w:rsidDel="00000000" w:rsidR="00000000" w:rsidRPr="00000000">
        <w:rPr>
          <w:rtl w:val="0"/>
        </w:rPr>
      </w:r>
    </w:p>
    <w:p w:rsidR="00000000" w:rsidDel="00000000" w:rsidP="00000000" w:rsidRDefault="00000000" w:rsidRPr="00000000">
      <w:pPr>
        <w:tabs>
          <w:tab w:val="left" w:pos="1429"/>
        </w:tabs>
        <w:contextualSpacing w:val="0"/>
        <w:jc w:val="both"/>
      </w:pPr>
      <w:r w:rsidDel="00000000" w:rsidR="00000000" w:rsidRPr="00000000">
        <w:rPr>
          <w:rFonts w:ascii="Arial" w:cs="Arial" w:eastAsia="Arial" w:hAnsi="Arial"/>
          <w:b w:val="1"/>
          <w:sz w:val="22"/>
          <w:szCs w:val="22"/>
          <w:vertAlign w:val="baseline"/>
          <w:rtl w:val="0"/>
        </w:rPr>
        <w:tab/>
      </w:r>
      <w:r w:rsidDel="00000000" w:rsidR="00000000" w:rsidRPr="00000000">
        <w:rPr>
          <w:rtl w:val="0"/>
        </w:rPr>
      </w:r>
    </w:p>
    <w:p w:rsidR="00000000" w:rsidDel="00000000" w:rsidP="00000000" w:rsidRDefault="00000000" w:rsidRPr="00000000">
      <w:pPr>
        <w:tabs>
          <w:tab w:val="left" w:pos="1429"/>
        </w:tabs>
        <w:contextualSpacing w:val="0"/>
        <w:jc w:val="both"/>
      </w:pPr>
      <w:r w:rsidDel="00000000" w:rsidR="00000000" w:rsidRPr="00000000">
        <w:rPr>
          <w:rtl w:val="0"/>
        </w:rPr>
      </w:r>
    </w:p>
    <w:p w:rsidR="00000000" w:rsidDel="00000000" w:rsidP="00000000" w:rsidRDefault="00000000" w:rsidRPr="00000000">
      <w:pPr>
        <w:tabs>
          <w:tab w:val="left" w:pos="1429"/>
        </w:tabs>
        <w:contextualSpacing w:val="0"/>
        <w:jc w:val="both"/>
      </w:pPr>
      <w:r w:rsidDel="00000000" w:rsidR="00000000" w:rsidRPr="00000000">
        <w:rPr>
          <w:rtl w:val="0"/>
        </w:rPr>
      </w:r>
    </w:p>
    <w:p w:rsidR="00000000" w:rsidDel="00000000" w:rsidP="00000000" w:rsidRDefault="00000000" w:rsidRPr="00000000">
      <w:pPr>
        <w:tabs>
          <w:tab w:val="left" w:pos="1429"/>
        </w:tabs>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pPr>
      <w:r w:rsidDel="00000000" w:rsidR="00000000" w:rsidRPr="00000000">
        <w:rPr>
          <w:rFonts w:ascii="Arial" w:cs="Arial" w:eastAsia="Arial" w:hAnsi="Arial"/>
          <w:vertAlign w:val="baseline"/>
          <w:rtl w:val="0"/>
        </w:rPr>
        <w:t xml:space="preserve">Aprobar el permiso con goce de salario solicitado por el Dr. Julio Calvo Alvarado, Rector,  para que viaje a Francia  como delegado del  Consejo Nacional de Rectores –CONARE-, para la suscripción del Acuerdo de Intenciones entre ese Consejo, la Conferencia de Presidentes de universidades francesas y la Conferencia de Directores  de escuelas francesas de Ingenieros  y otras actividades académicas que sean organizadas.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sz w:val="18"/>
          <w:szCs w:val="18"/>
          <w:vertAlign w:val="baseline"/>
          <w:rtl w:val="0"/>
        </w:rPr>
        <w:t xml:space="preserve">BSS/ars</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2845, Artículo 9, del  30 de octubre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17" w:firstLine="357"/>
      </w:pPr>
      <w:rPr>
        <w:rFonts w:ascii="Arial" w:cs="Arial" w:eastAsia="Arial" w:hAnsi="Arial"/>
        <w:b w:val="1"/>
        <w:i w:val="0"/>
        <w:sz w:val="24"/>
        <w:szCs w:val="24"/>
        <w:vertAlign w:val="baseline"/>
      </w:rPr>
    </w:lvl>
    <w:lvl w:ilvl="1">
      <w:start w:val="1"/>
      <w:numFmt w:val="lowerLetter"/>
      <w:lvlText w:val="%2."/>
      <w:lvlJc w:val="left"/>
      <w:pPr>
        <w:ind w:left="1797" w:firstLine="1437"/>
      </w:pPr>
      <w:rPr>
        <w:vertAlign w:val="baseline"/>
      </w:rPr>
    </w:lvl>
    <w:lvl w:ilvl="2">
      <w:start w:val="1"/>
      <w:numFmt w:val="lowerRoman"/>
      <w:lvlText w:val="%3."/>
      <w:lvlJc w:val="right"/>
      <w:pPr>
        <w:ind w:left="2517" w:firstLine="2337"/>
      </w:pPr>
      <w:rPr>
        <w:vertAlign w:val="baseline"/>
      </w:rPr>
    </w:lvl>
    <w:lvl w:ilvl="3">
      <w:start w:val="1"/>
      <w:numFmt w:val="decimal"/>
      <w:lvlText w:val="%4."/>
      <w:lvlJc w:val="left"/>
      <w:pPr>
        <w:ind w:left="3237" w:firstLine="2877"/>
      </w:pPr>
      <w:rPr>
        <w:vertAlign w:val="baseline"/>
      </w:rPr>
    </w:lvl>
    <w:lvl w:ilvl="4">
      <w:start w:val="1"/>
      <w:numFmt w:val="lowerLetter"/>
      <w:lvlText w:val="%5."/>
      <w:lvlJc w:val="left"/>
      <w:pPr>
        <w:ind w:left="3957" w:firstLine="3597"/>
      </w:pPr>
      <w:rPr>
        <w:vertAlign w:val="baseline"/>
      </w:rPr>
    </w:lvl>
    <w:lvl w:ilvl="5">
      <w:start w:val="1"/>
      <w:numFmt w:val="lowerRoman"/>
      <w:lvlText w:val="%6."/>
      <w:lvlJc w:val="right"/>
      <w:pPr>
        <w:ind w:left="4677" w:firstLine="4497"/>
      </w:pPr>
      <w:rPr>
        <w:vertAlign w:val="baseline"/>
      </w:rPr>
    </w:lvl>
    <w:lvl w:ilvl="6">
      <w:start w:val="1"/>
      <w:numFmt w:val="decimal"/>
      <w:lvlText w:val="%7."/>
      <w:lvlJc w:val="left"/>
      <w:pPr>
        <w:ind w:left="5397" w:firstLine="5037"/>
      </w:pPr>
      <w:rPr>
        <w:vertAlign w:val="baseline"/>
      </w:rPr>
    </w:lvl>
    <w:lvl w:ilvl="7">
      <w:start w:val="1"/>
      <w:numFmt w:val="lowerLetter"/>
      <w:lvlText w:val="%8."/>
      <w:lvlJc w:val="left"/>
      <w:pPr>
        <w:ind w:left="6117" w:firstLine="5757"/>
      </w:pPr>
      <w:rPr>
        <w:vertAlign w:val="baseline"/>
      </w:rPr>
    </w:lvl>
    <w:lvl w:ilvl="8">
      <w:start w:val="1"/>
      <w:numFmt w:val="lowerRoman"/>
      <w:lvlText w:val="%9."/>
      <w:lvlJc w:val="right"/>
      <w:pPr>
        <w:ind w:left="6837" w:firstLine="6657"/>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