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bookmarkStart w:colFirst="0" w:colLast="0" w:name="_gjdgxs" w:id="0"/>
      <w:bookmarkEnd w:id="0"/>
      <w:r w:rsidDel="00000000" w:rsidR="00000000" w:rsidRPr="00000000">
        <w:rPr>
          <w:rFonts w:ascii="Arial" w:cs="Arial" w:eastAsia="Arial" w:hAnsi="Arial"/>
          <w:b w:val="1"/>
          <w:sz w:val="26"/>
          <w:szCs w:val="26"/>
          <w:rtl w:val="0"/>
        </w:rPr>
        <w:t xml:space="preserve">SCI-689-2014</w:t>
      </w:r>
    </w:p>
    <w:p w:rsidR="00000000" w:rsidDel="00000000" w:rsidP="00000000" w:rsidRDefault="00000000" w:rsidRPr="00000000">
      <w:pPr>
        <w:contextualSpacing w:val="0"/>
      </w:pPr>
      <w:r w:rsidDel="00000000" w:rsidR="00000000" w:rsidRPr="00000000">
        <w:rPr>
          <w:rFonts w:ascii="Arial" w:cs="Arial" w:eastAsia="Arial" w:hAnsi="Arial"/>
          <w:b w:val="1"/>
          <w:sz w:val="40"/>
          <w:szCs w:val="40"/>
          <w:rtl w:val="0"/>
        </w:rPr>
        <w:t xml:space="preserve">Comunicación de acuerdo </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bl>
      <w:tblPr>
        <w:tblStyle w:val="Table1"/>
        <w:bidi w:val="0"/>
        <w:tblW w:w="9781.0" w:type="dxa"/>
        <w:jc w:val="left"/>
        <w:tblInd w:w="-6.999999999999993" w:type="dxa"/>
        <w:tblLayout w:type="fixed"/>
        <w:tblLook w:val="0000"/>
      </w:tblPr>
      <w:tblGrid>
        <w:gridCol w:w="1123"/>
        <w:gridCol w:w="11"/>
        <w:gridCol w:w="8647"/>
        <w:tblGridChange w:id="0">
          <w:tblGrid>
            <w:gridCol w:w="1123"/>
            <w:gridCol w:w="11"/>
            <w:gridCol w:w="8647"/>
          </w:tblGrid>
        </w:tblGridChange>
      </w:tblGrid>
      <w:tr>
        <w:tc>
          <w:tcPr>
            <w:gridSpan w:val="2"/>
          </w:tcPr>
          <w:p w:rsidR="00000000" w:rsidDel="00000000" w:rsidP="00000000" w:rsidRDefault="00000000" w:rsidRPr="00000000">
            <w:pPr>
              <w:tabs>
                <w:tab w:val="right" w:pos="2100"/>
                <w:tab w:val="left" w:pos="2694"/>
              </w:tabs>
              <w:contextualSpacing w:val="0"/>
            </w:pPr>
            <w:r w:rsidDel="00000000" w:rsidR="00000000" w:rsidRPr="00000000">
              <w:rPr>
                <w:rFonts w:ascii="Arial" w:cs="Arial" w:eastAsia="Arial" w:hAnsi="Arial"/>
                <w:b w:val="1"/>
                <w:sz w:val="24"/>
                <w:szCs w:val="24"/>
                <w:rtl w:val="0"/>
              </w:rPr>
              <w:t xml:space="preserve">Para:</w:t>
            </w:r>
          </w:p>
        </w:tc>
        <w:tc>
          <w:tcPr/>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Dr. Julio C. Calvo A, Rector</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Licda.  Silma Elisa Bolaños, Jefa de Área </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Comisión Permanente Especial de Ciencia Tecnología y Educación</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Asamblea Legislativa </w:t>
            </w:r>
          </w:p>
          <w:p w:rsidR="00000000" w:rsidDel="00000000" w:rsidP="00000000" w:rsidRDefault="00000000" w:rsidRPr="00000000">
            <w:pPr>
              <w:ind w:left="45" w:firstLine="0"/>
              <w:contextualSpacing w:val="0"/>
              <w:jc w:val="both"/>
            </w:pPr>
            <w:r w:rsidDel="00000000" w:rsidR="00000000" w:rsidRPr="00000000">
              <w:rPr>
                <w:rtl w:val="0"/>
              </w:rPr>
            </w:r>
          </w:p>
        </w:tc>
      </w:tr>
      <w:tr>
        <w:tc>
          <w:tcPr>
            <w:gridSpan w:val="2"/>
          </w:tcPr>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De: </w:t>
            </w:r>
          </w:p>
        </w:tc>
        <w:tc>
          <w:tcPr/>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Licda. Bertalía Sánchez Salas, Directora Ejecutiva </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Secretaría del Consejo Institucional</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2"/>
                <w:szCs w:val="22"/>
                <w:rtl w:val="0"/>
              </w:rPr>
              <w:t xml:space="preserve">Instituto Tecnológico de Costa Rica </w:t>
            </w:r>
          </w:p>
        </w:tc>
      </w:tr>
      <w:tr>
        <w:trPr>
          <w:trHeight w:val="320" w:hRule="atLeast"/>
        </w:trPr>
        <w:tc>
          <w:tcPr>
            <w:gridSpan w:val="2"/>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Fecha:</w:t>
            </w:r>
          </w:p>
        </w:tc>
        <w:tc>
          <w:tcPr/>
          <w:p w:rsidR="00000000" w:rsidDel="00000000" w:rsidP="00000000" w:rsidRDefault="00000000" w:rsidRPr="00000000">
            <w:pPr>
              <w:tabs>
                <w:tab w:val="right" w:pos="2410"/>
                <w:tab w:val="left" w:pos="2694"/>
              </w:tabs>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10 de setiembre de 2014</w:t>
            </w:r>
          </w:p>
        </w:tc>
      </w:tr>
      <w:tr>
        <w:trPr>
          <w:trHeight w:val="280" w:hRule="atLeast"/>
        </w:trPr>
        <w:tc>
          <w:tcPr>
            <w:gridSpan w:val="2"/>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rPr>
          <w:trHeight w:val="320" w:hRule="atLeast"/>
        </w:trPr>
        <w:tc>
          <w:tcPr/>
          <w:p w:rsidR="00000000" w:rsidDel="00000000" w:rsidP="00000000" w:rsidRDefault="00000000" w:rsidRPr="00000000">
            <w:pPr>
              <w:contextualSpacing w:val="0"/>
            </w:pPr>
            <w:r w:rsidDel="00000000" w:rsidR="00000000" w:rsidRPr="00000000">
              <w:rPr>
                <w:rFonts w:ascii="Arial" w:cs="Arial" w:eastAsia="Arial" w:hAnsi="Arial"/>
                <w:b w:val="1"/>
                <w:sz w:val="22"/>
                <w:szCs w:val="22"/>
                <w:rtl w:val="0"/>
              </w:rPr>
              <w:t xml:space="preserve">Asunto:</w:t>
            </w:r>
          </w:p>
        </w:tc>
        <w:tc>
          <w:tcPr>
            <w:gridSpan w:val="2"/>
          </w:tcPr>
          <w:p w:rsidR="00000000" w:rsidDel="00000000" w:rsidP="00000000" w:rsidRDefault="00000000" w:rsidRPr="00000000">
            <w:pPr>
              <w:contextualSpacing w:val="0"/>
              <w:jc w:val="both"/>
            </w:pPr>
            <w:r w:rsidDel="00000000" w:rsidR="00000000" w:rsidRPr="00000000">
              <w:rPr>
                <w:rFonts w:ascii="Arial" w:cs="Arial" w:eastAsia="Arial" w:hAnsi="Arial"/>
                <w:b w:val="1"/>
                <w:sz w:val="22"/>
                <w:szCs w:val="22"/>
                <w:rtl w:val="0"/>
              </w:rPr>
              <w:t xml:space="preserve">Sesión Ordinaria No. 2884, Artículo 12, del 10 de setiembre de 2014. </w:t>
            </w:r>
            <w:r w:rsidDel="00000000" w:rsidR="00000000" w:rsidRPr="00000000">
              <w:rPr>
                <w:rFonts w:ascii="Arial" w:cs="Arial" w:eastAsia="Arial" w:hAnsi="Arial"/>
                <w:b w:val="1"/>
                <w:sz w:val="24"/>
                <w:szCs w:val="24"/>
                <w:rtl w:val="0"/>
              </w:rPr>
              <w:t xml:space="preserve">Pronunciamiento del Consejo Institucional sobre el Proyecto de Ley “Fortalecimiento de la Ley Fundamental de Educación, No.  2160 del 25 de setiembre de 1957 y sus Reformas, para garantizar que la Educación sea inclusiva”, Expediente No.  18.350</w:t>
            </w: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Para los fines correspondientes se transcribe el acuerdo tomado por el Consejo Institucional, citado en la referencia, el cual dice:</w:t>
      </w:r>
    </w:p>
    <w:p w:rsidR="00000000" w:rsidDel="00000000" w:rsidP="00000000" w:rsidRDefault="00000000" w:rsidRPr="00000000">
      <w:pPr>
        <w:ind w:right="1332"/>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Fonts w:ascii="Arial" w:cs="Arial" w:eastAsia="Arial" w:hAnsi="Arial"/>
          <w:b w:val="1"/>
          <w:sz w:val="24"/>
          <w:szCs w:val="24"/>
          <w:rtl w:val="0"/>
        </w:rPr>
        <w:t xml:space="preserve">CONSIDERANDO QUE: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
        </w:numPr>
        <w:ind w:left="426" w:hanging="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88 de la Constitución Política de la República de Costa Rica prescribe:</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1080" w:right="689" w:firstLine="0"/>
        <w:contextualSpacing w:val="0"/>
        <w:jc w:val="both"/>
      </w:pPr>
      <w:r w:rsidDel="00000000" w:rsidR="00000000" w:rsidRPr="00000000">
        <w:rPr>
          <w:rFonts w:ascii="Arial" w:cs="Arial" w:eastAsia="Arial" w:hAnsi="Arial"/>
          <w:i w:val="1"/>
          <w:rtl w:val="0"/>
        </w:rPr>
        <w:t xml:space="preserve">“Para la discusión y aprobación de proyectos de ley relativos a las materias puestas bajo la competencia de la Universidad de Costa Rica y de las demás instituciones de educación superior universitaria, o relacionadas directamente con ellas, la Asamblea Legislativa deberá oír previamente al Consejo Universitario o el órgano director correspondiente de cada una de ellas”.</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2"/>
        </w:numPr>
        <w:ind w:left="426" w:hanging="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Secretaría del Consejo Institucional recibe oficio CTE-49-2014, con fecha de recibido 14 de julio de 2014, mediante correo electrónico, suscrito por la Licda.  Silma Elisa Bolaños, Jefa de Área, Asamblea Legislativa, dirigido al Dr.  Julio Calvo, Rector, en el cual solicita criterio sobre el Proyecto de Ley “Fortalecimiento de la Ley Fundamental de Educación, No.  2160 del 25 de setiembre de 1957 y sus Reformas, para garantizar que la Educación sea inclusiva”, Expediente No.  18.350.</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2"/>
        </w:numPr>
        <w:ind w:left="426" w:hanging="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Proyecto precitado fue conocido por el Consejo Institucional en la Sesión No.  2876, del 16 de julio de 2014, y se dispone remitirlo en consulta al Departamento de Trabajo Social y Salud y a la Comisión de Equiparación de Oportunidades para personas con discapacidad.</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2"/>
        </w:numPr>
        <w:ind w:left="426" w:hanging="426"/>
        <w:jc w:val="both"/>
        <w:rPr>
          <w:rFonts w:ascii="Arial" w:cs="Arial" w:eastAsia="Arial" w:hAnsi="Arial"/>
          <w:sz w:val="24"/>
          <w:szCs w:val="24"/>
        </w:rPr>
      </w:pPr>
      <w:bookmarkStart w:colFirst="0" w:colLast="0" w:name="_30j0zll" w:id="1"/>
      <w:bookmarkEnd w:id="1"/>
      <w:r w:rsidDel="00000000" w:rsidR="00000000" w:rsidRPr="00000000">
        <w:rPr>
          <w:rFonts w:ascii="Arial" w:cs="Arial" w:eastAsia="Arial" w:hAnsi="Arial"/>
          <w:sz w:val="24"/>
          <w:szCs w:val="24"/>
          <w:rtl w:val="0"/>
        </w:rPr>
        <w:t xml:space="preserve">Lista de oficios anexos:</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Fonts w:ascii="Arial" w:cs="Arial" w:eastAsia="Arial" w:hAnsi="Arial"/>
          <w:rtl w:val="0"/>
        </w:rPr>
        <w:t xml:space="preserve">Anexo 1</w:t>
      </w:r>
    </w:p>
    <w:p w:rsidR="00000000" w:rsidDel="00000000" w:rsidP="00000000" w:rsidRDefault="00000000" w:rsidRPr="00000000">
      <w:pPr>
        <w:ind w:left="360" w:firstLine="0"/>
        <w:contextualSpacing w:val="0"/>
        <w:jc w:val="both"/>
      </w:pPr>
      <w:r w:rsidDel="00000000" w:rsidR="00000000" w:rsidRPr="00000000">
        <w:rPr>
          <w:rtl w:val="0"/>
        </w:rPr>
      </w:r>
    </w:p>
    <w:tbl>
      <w:tblPr>
        <w:tblStyle w:val="Table2"/>
        <w:bidi w:val="0"/>
        <w:tblW w:w="8311.0" w:type="dxa"/>
        <w:jc w:val="left"/>
        <w:tblInd w:w="3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4"/>
        <w:gridCol w:w="6537"/>
        <w:tblGridChange w:id="0">
          <w:tblGrid>
            <w:gridCol w:w="1774"/>
            <w:gridCol w:w="6537"/>
          </w:tblGrid>
        </w:tblGridChange>
      </w:tblGrid>
      <w:tr>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Oficio</w:t>
            </w:r>
          </w:p>
        </w:tc>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Asunto</w:t>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CTE-49-2014, del 09 de julio de 2014</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Solicitud de criterio al Instituto Tecnológico de Costa Rica sobre el texto del Proyecto de Ley “Fortalecimiento de la Ley Fundamental de Educación, No.  2160 del 25 de setiembre de 1957 y sus Reformas, para garantizar que la Educación sea inclusiva”, Expediente No.  18.350.</w:t>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Fonts w:ascii="Arial" w:cs="Arial" w:eastAsia="Arial" w:hAnsi="Arial"/>
          <w:rtl w:val="0"/>
        </w:rPr>
        <w:t xml:space="preserve">Anexo 2</w:t>
      </w:r>
    </w:p>
    <w:p w:rsidR="00000000" w:rsidDel="00000000" w:rsidP="00000000" w:rsidRDefault="00000000" w:rsidRPr="00000000">
      <w:pPr>
        <w:ind w:left="360" w:firstLine="0"/>
        <w:contextualSpacing w:val="0"/>
        <w:jc w:val="both"/>
      </w:pPr>
      <w:r w:rsidDel="00000000" w:rsidR="00000000" w:rsidRPr="00000000">
        <w:rPr>
          <w:rtl w:val="0"/>
        </w:rPr>
      </w:r>
    </w:p>
    <w:tbl>
      <w:tblPr>
        <w:tblStyle w:val="Table3"/>
        <w:bidi w:val="0"/>
        <w:tblW w:w="8311.0" w:type="dxa"/>
        <w:jc w:val="left"/>
        <w:tblInd w:w="3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4"/>
        <w:gridCol w:w="6537"/>
        <w:tblGridChange w:id="0">
          <w:tblGrid>
            <w:gridCol w:w="1774"/>
            <w:gridCol w:w="6537"/>
          </w:tblGrid>
        </w:tblGridChange>
      </w:tblGrid>
      <w:tr>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Oficio</w:t>
            </w:r>
          </w:p>
        </w:tc>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Asunto</w:t>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SCI-463-2014, del 16 de julio de 2014</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Solicitud de criterio a la Comisión Institucional de Equiparación de Oportunidades para personas con discapacidad sobre el pronunciamiento del Proyecto de Ley “Fortalecimiento de la Ley Fundamental de Educación, No.  2160 del 25 de setiembre de 1957 y sus Reformas, para garantizar que la Educación sea inclusiva”, Expediente No.  18.350.</w:t>
            </w:r>
          </w:p>
        </w:tc>
      </w:tr>
    </w:tbl>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Fonts w:ascii="Arial" w:cs="Arial" w:eastAsia="Arial" w:hAnsi="Arial"/>
          <w:rtl w:val="0"/>
        </w:rPr>
        <w:t xml:space="preserve">Anexo 3</w:t>
      </w:r>
    </w:p>
    <w:p w:rsidR="00000000" w:rsidDel="00000000" w:rsidP="00000000" w:rsidRDefault="00000000" w:rsidRPr="00000000">
      <w:pPr>
        <w:ind w:left="360" w:firstLine="0"/>
        <w:contextualSpacing w:val="0"/>
        <w:jc w:val="both"/>
      </w:pPr>
      <w:r w:rsidDel="00000000" w:rsidR="00000000" w:rsidRPr="00000000">
        <w:rPr>
          <w:rtl w:val="0"/>
        </w:rPr>
      </w:r>
    </w:p>
    <w:tbl>
      <w:tblPr>
        <w:tblStyle w:val="Table4"/>
        <w:bidi w:val="0"/>
        <w:tblW w:w="8311.0" w:type="dxa"/>
        <w:jc w:val="left"/>
        <w:tblInd w:w="3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4"/>
        <w:gridCol w:w="6537"/>
        <w:tblGridChange w:id="0">
          <w:tblGrid>
            <w:gridCol w:w="1774"/>
            <w:gridCol w:w="6537"/>
          </w:tblGrid>
        </w:tblGridChange>
      </w:tblGrid>
      <w:tr>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Oficio</w:t>
            </w:r>
          </w:p>
        </w:tc>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Asunto</w:t>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SCI-464-2014, del 16 de julio de 2014</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Solicitud de criterio al Departamento de Trabajo Social y Salud sobre el pronunciamiento del Proyecto de Ley “Fortalecimiento de la Ley Fundamental de Educación, No.  2160 del 25 de setiembre de 1957 y sus Reformas, para garantizar que la Educación sea inclusiva”, Expediente No.  18.350.</w:t>
            </w:r>
          </w:p>
        </w:tc>
      </w:tr>
    </w:tbl>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Fonts w:ascii="Arial" w:cs="Arial" w:eastAsia="Arial" w:hAnsi="Arial"/>
          <w:rtl w:val="0"/>
        </w:rPr>
        <w:t xml:space="preserve">Anexo 4</w:t>
      </w:r>
    </w:p>
    <w:p w:rsidR="00000000" w:rsidDel="00000000" w:rsidP="00000000" w:rsidRDefault="00000000" w:rsidRPr="00000000">
      <w:pPr>
        <w:ind w:left="360" w:firstLine="0"/>
        <w:contextualSpacing w:val="0"/>
        <w:jc w:val="both"/>
      </w:pPr>
      <w:r w:rsidDel="00000000" w:rsidR="00000000" w:rsidRPr="00000000">
        <w:rPr>
          <w:rtl w:val="0"/>
        </w:rPr>
      </w:r>
    </w:p>
    <w:tbl>
      <w:tblPr>
        <w:tblStyle w:val="Table5"/>
        <w:bidi w:val="0"/>
        <w:tblW w:w="8311.0" w:type="dxa"/>
        <w:jc w:val="left"/>
        <w:tblInd w:w="3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6"/>
        <w:gridCol w:w="6535"/>
        <w:tblGridChange w:id="0">
          <w:tblGrid>
            <w:gridCol w:w="1776"/>
            <w:gridCol w:w="6535"/>
          </w:tblGrid>
        </w:tblGridChange>
      </w:tblGrid>
      <w:tr>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Oficio</w:t>
            </w:r>
          </w:p>
        </w:tc>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Asunto</w:t>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VIESA-858-2014, del 29 de julio de 2014</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Pronunciamiento de la Vicerrectoría de Vida Estudiantil y Servicios Académicos sobre el Proyecto de Ley “Fortalecimiento de la Ley Fundamental de Educación, No.  2160 del 25 de setiembre de 1957 y sus Reformas, para garantizar que la Educación sea inclusiva”, Expediente No.  18.350.</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Entre otras consideraciones, se recomienda aprobar este proyecto de ley, que pretende garantizar que la educación sea realmente inclusiva, en el marco de los nuevos desafíos educativos que requieren las personas en condición de discapacidad.</w:t>
            </w:r>
          </w:p>
        </w:tc>
      </w:tr>
    </w:tbl>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Fonts w:ascii="Arial" w:cs="Arial" w:eastAsia="Arial" w:hAnsi="Arial"/>
          <w:rtl w:val="0"/>
        </w:rPr>
        <w:t xml:space="preserve">Anexo 5</w:t>
      </w:r>
    </w:p>
    <w:p w:rsidR="00000000" w:rsidDel="00000000" w:rsidP="00000000" w:rsidRDefault="00000000" w:rsidRPr="00000000">
      <w:pPr>
        <w:ind w:left="360" w:firstLine="0"/>
        <w:contextualSpacing w:val="0"/>
        <w:jc w:val="both"/>
      </w:pPr>
      <w:r w:rsidDel="00000000" w:rsidR="00000000" w:rsidRPr="00000000">
        <w:rPr>
          <w:rtl w:val="0"/>
        </w:rPr>
      </w:r>
    </w:p>
    <w:tbl>
      <w:tblPr>
        <w:tblStyle w:val="Table6"/>
        <w:bidi w:val="0"/>
        <w:tblW w:w="8311.0" w:type="dxa"/>
        <w:jc w:val="left"/>
        <w:tblInd w:w="3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3"/>
        <w:gridCol w:w="6538"/>
        <w:tblGridChange w:id="0">
          <w:tblGrid>
            <w:gridCol w:w="1773"/>
            <w:gridCol w:w="6538"/>
          </w:tblGrid>
        </w:tblGridChange>
      </w:tblGrid>
      <w:tr>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Oficio</w:t>
            </w:r>
          </w:p>
        </w:tc>
        <w:tc>
          <w:tcPr/>
          <w:p w:rsidR="00000000" w:rsidDel="00000000" w:rsidP="00000000" w:rsidRDefault="00000000" w:rsidRPr="00000000">
            <w:pPr>
              <w:contextualSpacing w:val="0"/>
              <w:jc w:val="center"/>
            </w:pPr>
            <w:r w:rsidDel="00000000" w:rsidR="00000000" w:rsidRPr="00000000">
              <w:rPr>
                <w:rFonts w:ascii="Arial" w:cs="Arial" w:eastAsia="Arial" w:hAnsi="Arial"/>
                <w:rtl w:val="0"/>
              </w:rPr>
              <w:t xml:space="preserve">Asunto</w:t>
            </w:r>
          </w:p>
        </w:tc>
      </w:tr>
      <w:tr>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TSS-624-2014, del 23 de julio de 2014</w:t>
            </w:r>
          </w:p>
        </w:tc>
        <w:tc>
          <w:tcPr/>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Pronunciamiento del Departamento Trabajo Social y Salud sobre el Proyecto de Ley “Fortalecimiento de la Ley Fundamental de Educación, No.  2160 del 25 de setiembre de 1957 y sus Reformas, para garantizar que la Educación sea inclusiva”, Expediente No.  18.350.</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Entre otras consideraciones, se informa que luego de ser analizado por miembros del área de trabajo social del departamento, coinciden en que no tienen observaciones al mismo. </w:t>
            </w:r>
          </w:p>
        </w:tc>
      </w:tr>
    </w:tbl>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sz w:val="24"/>
          <w:szCs w:val="24"/>
          <w:rtl w:val="0"/>
        </w:rPr>
        <w:t xml:space="preserve">SE ACUERDA: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right="-91" w:hanging="360"/>
        <w:jc w:val="both"/>
        <w:rPr>
          <w:rFonts w:ascii="Arial" w:cs="Arial" w:eastAsia="Arial" w:hAnsi="Arial"/>
        </w:rPr>
      </w:pPr>
      <w:r w:rsidDel="00000000" w:rsidR="00000000" w:rsidRPr="00000000">
        <w:rPr>
          <w:rFonts w:ascii="Arial" w:cs="Arial" w:eastAsia="Arial" w:hAnsi="Arial"/>
          <w:b w:val="0"/>
          <w:sz w:val="24"/>
          <w:szCs w:val="24"/>
          <w:rtl w:val="0"/>
        </w:rPr>
        <w:t xml:space="preserve">Pronunciarse a favor del Proyecto de Fortalecimiento de la Ley Fundamental de Educación, No.  2160 del 25 de setiembre de 1957 y sus Reformas, para garantizar que la Educación sea inclusiva”, Expediente No.  18.350.</w:t>
      </w:r>
    </w:p>
    <w:p w:rsidR="00000000" w:rsidDel="00000000" w:rsidP="00000000" w:rsidRDefault="00000000" w:rsidRPr="00000000">
      <w:pPr>
        <w:spacing w:after="0" w:before="0" w:line="240" w:lineRule="auto"/>
        <w:ind w:left="360" w:right="-91"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right="-91" w:hanging="360"/>
        <w:jc w:val="both"/>
        <w:rPr>
          <w:rFonts w:ascii="Arial" w:cs="Arial" w:eastAsia="Arial" w:hAnsi="Arial"/>
          <w:color w:val="7030a0"/>
        </w:rPr>
      </w:pPr>
      <w:r w:rsidDel="00000000" w:rsidR="00000000" w:rsidRPr="00000000">
        <w:rPr>
          <w:rFonts w:ascii="Arial" w:cs="Arial" w:eastAsia="Arial" w:hAnsi="Arial"/>
          <w:b w:val="0"/>
          <w:sz w:val="24"/>
          <w:szCs w:val="24"/>
          <w:rtl w:val="0"/>
        </w:rPr>
        <w:t xml:space="preserve">Comunicar. </w:t>
      </w:r>
      <w:r w:rsidDel="00000000" w:rsidR="00000000" w:rsidRPr="00000000">
        <w:rPr>
          <w:rFonts w:ascii="Arial" w:cs="Arial" w:eastAsia="Arial" w:hAnsi="Arial"/>
          <w:b w:val="1"/>
          <w:sz w:val="24"/>
          <w:szCs w:val="24"/>
          <w:rtl w:val="0"/>
        </w:rPr>
        <w:t xml:space="preserve">ACUERDO FIRME</w:t>
      </w:r>
      <w:r w:rsidDel="00000000" w:rsidR="00000000" w:rsidRPr="00000000">
        <w:rPr>
          <w:rtl w:val="0"/>
        </w:rPr>
      </w:r>
    </w:p>
    <w:p w:rsidR="00000000" w:rsidDel="00000000" w:rsidP="00000000" w:rsidRDefault="00000000" w:rsidRPr="00000000">
      <w:pPr>
        <w:ind w:left="426" w:right="-91"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Arial" w:cs="Arial" w:eastAsia="Arial" w:hAnsi="Arial"/>
          <w:b w:val="1"/>
          <w:sz w:val="16"/>
          <w:szCs w:val="16"/>
          <w:rtl w:val="0"/>
        </w:rPr>
        <w:t xml:space="preserve">PALABRAS CLAVE:  Proyecto Ley – Fortalecimiento – Ley Fundamental de Educación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18"/>
          <w:szCs w:val="18"/>
          <w:rtl w:val="0"/>
        </w:rPr>
        <w:t xml:space="preserve">BSS/apmc</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bl>
      <w:tblPr>
        <w:tblStyle w:val="Table7"/>
        <w:bidi w:val="0"/>
        <w:tblW w:w="9464.0" w:type="dxa"/>
        <w:jc w:val="left"/>
        <w:tblInd w:w="-115.0" w:type="dxa"/>
        <w:tblLayout w:type="fixed"/>
        <w:tblLook w:val="0400"/>
      </w:tblPr>
      <w:tblGrid>
        <w:gridCol w:w="4361"/>
        <w:gridCol w:w="5103"/>
        <w:tblGridChange w:id="0">
          <w:tblGrid>
            <w:gridCol w:w="4361"/>
            <w:gridCol w:w="5103"/>
          </w:tblGrid>
        </w:tblGridChange>
      </w:tblGrid>
      <w:tr>
        <w:trPr>
          <w:trHeight w:val="180" w:hRule="atLeast"/>
        </w:trPr>
        <w:tc>
          <w:tcPr/>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ci.  Secretaría del Consejo Institucional</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Vicerrectoría Administración</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Vicerrectoría Docencia</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VIE</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VIESA</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Sede Regional San Carlos</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Centro Académico de San José</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Centro Académico de Limón</w:t>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Oficina de Planificación Institucional</w:t>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Oficina Asesoría Legal </w:t>
            </w:r>
          </w:p>
          <w:p w:rsidR="00000000" w:rsidDel="00000000" w:rsidP="00000000" w:rsidRDefault="00000000" w:rsidRPr="00000000">
            <w:pPr>
              <w:ind w:left="-567" w:firstLine="567"/>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ind w:firstLine="34"/>
              <w:contextualSpacing w:val="0"/>
              <w:jc w:val="both"/>
            </w:pPr>
            <w:r w:rsidDel="00000000" w:rsidR="00000000" w:rsidRPr="00000000">
              <w:rPr>
                <w:rFonts w:ascii="Arial" w:cs="Arial" w:eastAsia="Arial" w:hAnsi="Arial"/>
                <w:b w:val="1"/>
                <w:sz w:val="16"/>
                <w:szCs w:val="16"/>
                <w:rtl w:val="0"/>
              </w:rPr>
              <w:t xml:space="preserve">Auditoría Interna (Notificado a la Secretaria vía correo electrónico)</w:t>
            </w:r>
          </w:p>
          <w:p w:rsidR="00000000" w:rsidDel="00000000" w:rsidP="00000000" w:rsidRDefault="00000000" w:rsidRPr="00000000">
            <w:pPr>
              <w:ind w:left="720" w:hanging="720"/>
              <w:contextualSpacing w:val="0"/>
              <w:jc w:val="both"/>
            </w:pPr>
            <w:r w:rsidDel="00000000" w:rsidR="00000000" w:rsidRPr="00000000">
              <w:rPr>
                <w:rFonts w:ascii="Arial" w:cs="Arial" w:eastAsia="Arial" w:hAnsi="Arial"/>
                <w:b w:val="1"/>
                <w:sz w:val="16"/>
                <w:szCs w:val="16"/>
                <w:rtl w:val="0"/>
              </w:rPr>
              <w:t xml:space="preserve">Comunicación y Mercadeo </w:t>
            </w:r>
          </w:p>
          <w:p w:rsidR="00000000" w:rsidDel="00000000" w:rsidP="00000000" w:rsidRDefault="00000000" w:rsidRPr="00000000">
            <w:pPr>
              <w:ind w:left="720" w:hanging="720"/>
              <w:contextualSpacing w:val="0"/>
              <w:jc w:val="both"/>
            </w:pPr>
            <w:r w:rsidDel="00000000" w:rsidR="00000000" w:rsidRPr="00000000">
              <w:rPr>
                <w:rFonts w:ascii="Arial" w:cs="Arial" w:eastAsia="Arial" w:hAnsi="Arial"/>
                <w:b w:val="1"/>
                <w:sz w:val="16"/>
                <w:szCs w:val="16"/>
                <w:rtl w:val="0"/>
              </w:rPr>
              <w:t xml:space="preserve">Centro de Archivo y Comunicaciones</w:t>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FEITEC</w:t>
            </w:r>
          </w:p>
          <w:p w:rsidR="00000000" w:rsidDel="00000000" w:rsidP="00000000" w:rsidRDefault="00000000" w:rsidRPr="00000000">
            <w:pPr>
              <w:contextualSpacing w:val="0"/>
            </w:pPr>
            <w:r w:rsidDel="00000000" w:rsidR="00000000" w:rsidRPr="00000000">
              <w:rPr>
                <w:rFonts w:ascii="Arial" w:cs="Arial" w:eastAsia="Arial" w:hAnsi="Arial"/>
                <w:b w:val="1"/>
                <w:sz w:val="16"/>
                <w:szCs w:val="16"/>
                <w:rtl w:val="0"/>
              </w:rPr>
              <w:t xml:space="preserve">Departamento de Trabajo Social y Salud</w:t>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Fonts w:ascii="Arial" w:cs="Arial" w:eastAsia="Arial" w:hAnsi="Arial"/>
          <w:b w:val="1"/>
          <w:sz w:val="24"/>
          <w:szCs w:val="24"/>
          <w:rtl w:val="0"/>
        </w:rPr>
        <w:t xml:space="preserve">ANEXO 1</w:t>
      </w: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San José, 09 de julio 2014</w:t>
      </w:r>
    </w:p>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CTE-49-2014</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Señor</w:t>
      </w:r>
    </w:p>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Julio César Calvo Alvarado</w:t>
      </w:r>
    </w:p>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Rector</w:t>
      </w:r>
    </w:p>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Instituto Tecnológico de Costa Rica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Estimado señor: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La </w:t>
      </w:r>
      <w:r w:rsidDel="00000000" w:rsidR="00000000" w:rsidRPr="00000000">
        <w:rPr>
          <w:rFonts w:ascii="Arial" w:cs="Arial" w:eastAsia="Arial" w:hAnsi="Arial"/>
          <w:b w:val="1"/>
          <w:rtl w:val="0"/>
        </w:rPr>
        <w:t xml:space="preserve">Comisión Permanente </w:t>
      </w:r>
      <w:r w:rsidDel="00000000" w:rsidR="00000000" w:rsidRPr="00000000">
        <w:rPr>
          <w:rFonts w:ascii="Arial" w:cs="Arial" w:eastAsia="Arial" w:hAnsi="Arial"/>
          <w:b w:val="1"/>
          <w:color w:val="000000"/>
          <w:rtl w:val="0"/>
        </w:rPr>
        <w:t xml:space="preserve">Especial de Ciencia Tecnología y</w:t>
      </w:r>
      <w:r w:rsidDel="00000000" w:rsidR="00000000" w:rsidRPr="00000000">
        <w:rPr>
          <w:rFonts w:ascii="Arial" w:cs="Arial" w:eastAsia="Arial" w:hAnsi="Arial"/>
          <w:b w:val="1"/>
          <w:rtl w:val="0"/>
        </w:rPr>
        <w:t xml:space="preserve"> Educación que</w:t>
      </w:r>
      <w:r w:rsidDel="00000000" w:rsidR="00000000" w:rsidRPr="00000000">
        <w:rPr>
          <w:rFonts w:ascii="Arial" w:cs="Arial" w:eastAsia="Arial" w:hAnsi="Arial"/>
          <w:rtl w:val="0"/>
        </w:rPr>
        <w:t xml:space="preserve"> tiene en estudio el proyecto de ley:</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FORTALECIMIENTO DE LA LEY FUNDAMENTAL DE EDUCACIÓN, Nº 2160 DEL 25 DE SETIEMBRE DE 1957 Y SUS REFORMAS, PARA GARANTIZAR QUE LA EDUCACIÓN SEA INCLUSIVA</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expediente legislativo Nº 1</w:t>
      </w:r>
      <w:r w:rsidDel="00000000" w:rsidR="00000000" w:rsidRPr="00000000">
        <w:rPr>
          <w:rFonts w:ascii="Arial" w:cs="Arial" w:eastAsia="Arial" w:hAnsi="Arial"/>
          <w:color w:val="000000"/>
          <w:rtl w:val="0"/>
        </w:rPr>
        <w:t xml:space="preserve">8.350</w:t>
      </w:r>
      <w:r w:rsidDel="00000000" w:rsidR="00000000" w:rsidRPr="00000000">
        <w:rPr>
          <w:rFonts w:ascii="Arial" w:cs="Arial" w:eastAsia="Arial" w:hAnsi="Arial"/>
          <w:rtl w:val="0"/>
        </w:rPr>
        <w:t xml:space="preserve"> en sesión Nº </w:t>
      </w:r>
      <w:r w:rsidDel="00000000" w:rsidR="00000000" w:rsidRPr="00000000">
        <w:rPr>
          <w:rFonts w:ascii="Arial" w:cs="Arial" w:eastAsia="Arial" w:hAnsi="Arial"/>
          <w:color w:val="000000"/>
          <w:rtl w:val="0"/>
        </w:rPr>
        <w:t xml:space="preserve">03</w:t>
      </w:r>
      <w:r w:rsidDel="00000000" w:rsidR="00000000" w:rsidRPr="00000000">
        <w:rPr>
          <w:rFonts w:ascii="Arial" w:cs="Arial" w:eastAsia="Arial" w:hAnsi="Arial"/>
          <w:rtl w:val="0"/>
        </w:rPr>
        <w:t xml:space="preserve"> de este órgano, aprobó la siguiente moción:</w:t>
      </w:r>
      <w:r w:rsidDel="00000000" w:rsidR="00000000" w:rsidRPr="00000000">
        <w:rPr>
          <w:rtl w:val="0"/>
        </w:rPr>
      </w:r>
    </w:p>
    <w:p w:rsidR="00000000" w:rsidDel="00000000" w:rsidP="00000000" w:rsidRDefault="00000000" w:rsidRPr="00000000">
      <w:pPr>
        <w:ind w:left="709" w:right="709" w:firstLine="0"/>
        <w:contextualSpacing w:val="0"/>
        <w:jc w:val="both"/>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“Para que el expediente 18350 “FORTALECIMIENTO DE LA LEY FUNDAMENTAL DE EDUCACIÓN, Nº 216º DE 25 DE SETIEMBRE DE 1957 Y SUS REFORMAS, PARA GARANTIZAR QUE LA EDUCACIÓN SEA INCLUSIVA”  sea consultado a las siguientes organizaciones e instituciones:</w:t>
      </w:r>
    </w:p>
    <w:p w:rsidR="00000000" w:rsidDel="00000000" w:rsidP="00000000" w:rsidRDefault="00000000" w:rsidRPr="00000000">
      <w:pPr>
        <w:ind w:left="709" w:firstLine="0"/>
        <w:contextualSpacing w:val="0"/>
        <w:jc w:val="both"/>
      </w:pPr>
      <w:r w:rsidDel="00000000" w:rsidR="00000000" w:rsidRPr="00000000">
        <w:rPr>
          <w:rtl w:val="0"/>
        </w:rPr>
      </w:r>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_Universidad de Costa Rica</w:t>
      </w:r>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_Universidad Nacional</w:t>
      </w:r>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_Universidad Técnica Nacional</w:t>
      </w:r>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_Universidad Estatal a Distancia</w:t>
      </w:r>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_Instituto Tecnológico de Costa Rica</w:t>
      </w:r>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_Comisión Nacional de Rehabilitación</w:t>
      </w:r>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_Patronato Nacional de Ciegos</w:t>
      </w:r>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_Ministerio de Educación Pública</w:t>
      </w:r>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_Defensoría de los Habitantes</w:t>
      </w:r>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_Instituto Hellen Keller</w:t>
      </w:r>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_Consejo Superior de Educación</w:t>
      </w:r>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w:t>
      </w:r>
      <w:hyperlink r:id="rId5">
        <w:r w:rsidDel="00000000" w:rsidR="00000000" w:rsidRPr="00000000">
          <w:rPr>
            <w:rFonts w:ascii="Arial" w:cs="Arial" w:eastAsia="Arial" w:hAnsi="Arial"/>
            <w:b w:val="1"/>
            <w:color w:val="0000ff"/>
            <w:u w:val="single"/>
            <w:rtl w:val="0"/>
          </w:rPr>
          <w:t xml:space="preserve">Asociación Pro Niño con Enfermedades Progresivas</w:t>
        </w:r>
      </w:hyperlink>
      <w:hyperlink r:id="rId6">
        <w:r w:rsidDel="00000000" w:rsidR="00000000" w:rsidRPr="00000000">
          <w:rPr>
            <w:rtl w:val="0"/>
          </w:rPr>
        </w:r>
      </w:hyperlink>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w:t>
      </w:r>
      <w:hyperlink r:id="rId7">
        <w:r w:rsidDel="00000000" w:rsidR="00000000" w:rsidRPr="00000000">
          <w:rPr>
            <w:rFonts w:ascii="Arial" w:cs="Arial" w:eastAsia="Arial" w:hAnsi="Arial"/>
            <w:b w:val="1"/>
            <w:color w:val="0000ff"/>
            <w:u w:val="single"/>
            <w:rtl w:val="0"/>
          </w:rPr>
          <w:t xml:space="preserve">Asociación Abriendo Camino</w:t>
        </w:r>
      </w:hyperlink>
      <w:hyperlink r:id="rId8">
        <w:r w:rsidDel="00000000" w:rsidR="00000000" w:rsidRPr="00000000">
          <w:rPr>
            <w:rtl w:val="0"/>
          </w:rPr>
        </w:r>
      </w:hyperlink>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w:t>
      </w:r>
      <w:hyperlink r:id="rId9">
        <w:r w:rsidDel="00000000" w:rsidR="00000000" w:rsidRPr="00000000">
          <w:rPr>
            <w:rFonts w:ascii="Arial" w:cs="Arial" w:eastAsia="Arial" w:hAnsi="Arial"/>
            <w:b w:val="1"/>
            <w:color w:val="0000ff"/>
            <w:u w:val="single"/>
            <w:rtl w:val="0"/>
          </w:rPr>
          <w:t xml:space="preserve">Asociación Centro de Formación Socio-productivo para el Desarrollo de las Personas Discapacitadas</w:t>
        </w:r>
      </w:hyperlink>
      <w:hyperlink r:id="rId10">
        <w:r w:rsidDel="00000000" w:rsidR="00000000" w:rsidRPr="00000000">
          <w:rPr>
            <w:rtl w:val="0"/>
          </w:rPr>
        </w:r>
      </w:hyperlink>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w:t>
      </w:r>
      <w:hyperlink r:id="rId11">
        <w:r w:rsidDel="00000000" w:rsidR="00000000" w:rsidRPr="00000000">
          <w:rPr>
            <w:rFonts w:ascii="Arial" w:cs="Arial" w:eastAsia="Arial" w:hAnsi="Arial"/>
            <w:b w:val="1"/>
            <w:color w:val="0000ff"/>
            <w:u w:val="single"/>
            <w:rtl w:val="0"/>
          </w:rPr>
          <w:t xml:space="preserve">Asociación Costarricense de Artríticos</w:t>
        </w:r>
      </w:hyperlink>
      <w:hyperlink r:id="rId12">
        <w:r w:rsidDel="00000000" w:rsidR="00000000" w:rsidRPr="00000000">
          <w:rPr>
            <w:rtl w:val="0"/>
          </w:rPr>
        </w:r>
      </w:hyperlink>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w:t>
      </w:r>
      <w:hyperlink r:id="rId13">
        <w:r w:rsidDel="00000000" w:rsidR="00000000" w:rsidRPr="00000000">
          <w:rPr>
            <w:rFonts w:ascii="Arial" w:cs="Arial" w:eastAsia="Arial" w:hAnsi="Arial"/>
            <w:b w:val="1"/>
            <w:color w:val="0000ff"/>
            <w:u w:val="single"/>
            <w:rtl w:val="0"/>
          </w:rPr>
          <w:t xml:space="preserve">Asociación Costarricense de Distrofia Muscular</w:t>
        </w:r>
      </w:hyperlink>
      <w:hyperlink r:id="rId14">
        <w:r w:rsidDel="00000000" w:rsidR="00000000" w:rsidRPr="00000000">
          <w:rPr>
            <w:rtl w:val="0"/>
          </w:rPr>
        </w:r>
      </w:hyperlink>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w:t>
      </w:r>
      <w:hyperlink r:id="rId15">
        <w:r w:rsidDel="00000000" w:rsidR="00000000" w:rsidRPr="00000000">
          <w:rPr>
            <w:rFonts w:ascii="Arial" w:cs="Arial" w:eastAsia="Arial" w:hAnsi="Arial"/>
            <w:b w:val="1"/>
            <w:color w:val="0000ff"/>
            <w:u w:val="single"/>
            <w:rtl w:val="0"/>
          </w:rPr>
          <w:t xml:space="preserve">Asociación Costarricense de Hemofilia</w:t>
        </w:r>
      </w:hyperlink>
      <w:hyperlink r:id="rId16">
        <w:r w:rsidDel="00000000" w:rsidR="00000000" w:rsidRPr="00000000">
          <w:rPr>
            <w:rtl w:val="0"/>
          </w:rPr>
        </w:r>
      </w:hyperlink>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w:t>
      </w:r>
      <w:hyperlink r:id="rId17">
        <w:r w:rsidDel="00000000" w:rsidR="00000000" w:rsidRPr="00000000">
          <w:rPr>
            <w:rFonts w:ascii="Arial" w:cs="Arial" w:eastAsia="Arial" w:hAnsi="Arial"/>
            <w:b w:val="1"/>
            <w:color w:val="0000ff"/>
            <w:u w:val="single"/>
            <w:rtl w:val="0"/>
          </w:rPr>
          <w:t xml:space="preserve">Asociación Costarricense de Padres de Personas Excepcionales</w:t>
        </w:r>
      </w:hyperlink>
      <w:hyperlink r:id="rId18">
        <w:r w:rsidDel="00000000" w:rsidR="00000000" w:rsidRPr="00000000">
          <w:rPr>
            <w:rtl w:val="0"/>
          </w:rPr>
        </w:r>
      </w:hyperlink>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w:t>
      </w:r>
      <w:hyperlink r:id="rId19">
        <w:r w:rsidDel="00000000" w:rsidR="00000000" w:rsidRPr="00000000">
          <w:rPr>
            <w:rFonts w:ascii="Arial" w:cs="Arial" w:eastAsia="Arial" w:hAnsi="Arial"/>
            <w:b w:val="1"/>
            <w:color w:val="0000ff"/>
            <w:u w:val="single"/>
            <w:rtl w:val="0"/>
          </w:rPr>
          <w:t xml:space="preserve">Asociación de Apoyo a la Persona con Discapacidad</w:t>
        </w:r>
      </w:hyperlink>
      <w:hyperlink r:id="rId20">
        <w:r w:rsidDel="00000000" w:rsidR="00000000" w:rsidRPr="00000000">
          <w:rPr>
            <w:rtl w:val="0"/>
          </w:rPr>
        </w:r>
      </w:hyperlink>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w:t>
      </w:r>
      <w:hyperlink r:id="rId21">
        <w:r w:rsidDel="00000000" w:rsidR="00000000" w:rsidRPr="00000000">
          <w:rPr>
            <w:rFonts w:ascii="Arial" w:cs="Arial" w:eastAsia="Arial" w:hAnsi="Arial"/>
            <w:b w:val="1"/>
            <w:color w:val="0000ff"/>
            <w:u w:val="single"/>
            <w:rtl w:val="0"/>
          </w:rPr>
          <w:t xml:space="preserve">Asociación Nacional de Sordos de Costa Rica </w:t>
        </w:r>
      </w:hyperlink>
      <w:hyperlink r:id="rId22">
        <w:r w:rsidDel="00000000" w:rsidR="00000000" w:rsidRPr="00000000">
          <w:rPr>
            <w:rtl w:val="0"/>
          </w:rPr>
        </w:r>
      </w:hyperlink>
    </w:p>
    <w:p w:rsidR="00000000" w:rsidDel="00000000" w:rsidP="00000000" w:rsidRDefault="00000000" w:rsidRPr="00000000">
      <w:pPr>
        <w:ind w:left="709" w:hanging="567"/>
        <w:contextualSpacing w:val="0"/>
        <w:jc w:val="both"/>
      </w:pPr>
      <w:r w:rsidDel="00000000" w:rsidR="00000000" w:rsidRPr="00000000">
        <w:rPr>
          <w:rFonts w:ascii="Arial" w:cs="Arial" w:eastAsia="Arial" w:hAnsi="Arial"/>
          <w:b w:val="1"/>
          <w:rtl w:val="0"/>
        </w:rPr>
        <w:t xml:space="preserve">_</w:t>
      </w:r>
      <w:hyperlink r:id="rId23">
        <w:r w:rsidDel="00000000" w:rsidR="00000000" w:rsidRPr="00000000">
          <w:rPr>
            <w:rFonts w:ascii="Arial" w:cs="Arial" w:eastAsia="Arial" w:hAnsi="Arial"/>
            <w:b w:val="1"/>
            <w:color w:val="0000ff"/>
            <w:u w:val="single"/>
            <w:rtl w:val="0"/>
          </w:rPr>
          <w:t xml:space="preserve">Asociación Nacional Pro Enfermo Mental y Familia</w:t>
        </w:r>
      </w:hyperlink>
      <w:r w:rsidDel="00000000" w:rsidR="00000000" w:rsidRPr="00000000">
        <w:rPr>
          <w:rFonts w:ascii="Arial" w:cs="Arial" w:eastAsia="Arial" w:hAnsi="Arial"/>
          <w:b w:val="1"/>
          <w:rtl w:val="0"/>
        </w:rPr>
        <w:t xml:space="preserve">”.</w:t>
      </w:r>
    </w:p>
    <w:p w:rsidR="00000000" w:rsidDel="00000000" w:rsidP="00000000" w:rsidRDefault="00000000" w:rsidRPr="00000000">
      <w:pPr>
        <w:ind w:left="709" w:right="709"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i w:val="1"/>
          <w:rtl w:val="0"/>
        </w:rPr>
        <w:t xml:space="preserve">Con el propósito de conocer su estimable criterio, se adjunta el texto en mención. </w:t>
      </w: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Fonts w:ascii="Arial" w:cs="Arial" w:eastAsia="Arial" w:hAnsi="Arial"/>
          <w:b w:val="1"/>
          <w:sz w:val="24"/>
          <w:szCs w:val="24"/>
          <w:rtl w:val="0"/>
        </w:rPr>
        <w:t xml:space="preserve">ANEXO 2</w:t>
      </w: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6"/>
          <w:szCs w:val="26"/>
          <w:rtl w:val="0"/>
        </w:rPr>
        <w:t xml:space="preserve">SCI-463-2014</w:t>
      </w:r>
    </w:p>
    <w:p w:rsidR="00000000" w:rsidDel="00000000" w:rsidP="00000000" w:rsidRDefault="00000000" w:rsidRPr="00000000">
      <w:pPr>
        <w:contextualSpacing w:val="0"/>
      </w:pPr>
      <w:r w:rsidDel="00000000" w:rsidR="00000000" w:rsidRPr="00000000">
        <w:rPr>
          <w:rFonts w:ascii="Arial" w:cs="Arial" w:eastAsia="Arial" w:hAnsi="Arial"/>
          <w:b w:val="1"/>
          <w:sz w:val="44"/>
          <w:szCs w:val="44"/>
          <w:rtl w:val="0"/>
        </w:rPr>
        <w:t xml:space="preserve">MEMORANDO</w:t>
      </w:r>
    </w:p>
    <w:p w:rsidR="00000000" w:rsidDel="00000000" w:rsidP="00000000" w:rsidRDefault="00000000" w:rsidRPr="00000000">
      <w:pPr>
        <w:contextualSpacing w:val="0"/>
      </w:pPr>
      <w:r w:rsidDel="00000000" w:rsidR="00000000" w:rsidRPr="00000000">
        <w:rPr>
          <w:rtl w:val="0"/>
        </w:rPr>
      </w:r>
    </w:p>
    <w:tbl>
      <w:tblPr>
        <w:tblStyle w:val="Table8"/>
        <w:bidi w:val="0"/>
        <w:tblW w:w="9360.0" w:type="dxa"/>
        <w:jc w:val="left"/>
        <w:tblInd w:w="-6.999999999999993" w:type="dxa"/>
        <w:tblLayout w:type="fixed"/>
        <w:tblLook w:val="0000"/>
      </w:tblPr>
      <w:tblGrid>
        <w:gridCol w:w="1123"/>
        <w:gridCol w:w="8237"/>
        <w:tblGridChange w:id="0">
          <w:tblGrid>
            <w:gridCol w:w="1123"/>
            <w:gridCol w:w="8237"/>
          </w:tblGrid>
        </w:tblGridChange>
      </w:tblGrid>
      <w:tr>
        <w:tc>
          <w:tcPr/>
          <w:p w:rsidR="00000000" w:rsidDel="00000000" w:rsidP="00000000" w:rsidRDefault="00000000" w:rsidRPr="00000000">
            <w:pPr>
              <w:tabs>
                <w:tab w:val="right" w:pos="2100"/>
                <w:tab w:val="left" w:pos="2694"/>
              </w:tabs>
              <w:contextualSpacing w:val="0"/>
            </w:pPr>
            <w:r w:rsidDel="00000000" w:rsidR="00000000" w:rsidRPr="00000000">
              <w:rPr>
                <w:rFonts w:ascii="Arial" w:cs="Arial" w:eastAsia="Arial" w:hAnsi="Arial"/>
                <w:b w:val="1"/>
                <w:rtl w:val="0"/>
              </w:rPr>
              <w:t xml:space="preserve">Para:</w:t>
            </w:r>
          </w:p>
        </w:tc>
        <w:tc>
          <w:tcPr/>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Dra. Claudia Madrizova, Coordinadora</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Comisión Institucional de Equiparación de Oportunidades </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para personas con discapacidad</w:t>
            </w:r>
          </w:p>
        </w:tc>
      </w:tr>
      <w:tr>
        <w:tc>
          <w:tcPr/>
          <w:p w:rsidR="00000000" w:rsidDel="00000000" w:rsidP="00000000" w:rsidRDefault="00000000" w:rsidRPr="00000000">
            <w:pPr>
              <w:tabs>
                <w:tab w:val="right" w:pos="2100"/>
                <w:tab w:val="left" w:pos="2694"/>
              </w:tabs>
              <w:contextualSpacing w:val="0"/>
            </w:pPr>
            <w:r w:rsidDel="00000000" w:rsidR="00000000" w:rsidRPr="00000000">
              <w:rPr>
                <w:rtl w:val="0"/>
              </w:rPr>
            </w:r>
          </w:p>
        </w:tc>
        <w:tc>
          <w:tcPr/>
          <w:p w:rsidR="00000000" w:rsidDel="00000000" w:rsidP="00000000" w:rsidRDefault="00000000" w:rsidRPr="00000000">
            <w:pPr>
              <w:tabs>
                <w:tab w:val="right" w:pos="2410"/>
                <w:tab w:val="left" w:pos="2694"/>
              </w:tabs>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De: </w:t>
            </w:r>
          </w:p>
        </w:tc>
        <w:tc>
          <w:tcPr/>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Licda. Bertalía Sánchez Salas, Directora Ejecutiva</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Secretaría del Consejo Institucional</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Instituto Tecnológico Costa Rica </w:t>
            </w:r>
          </w:p>
        </w:tc>
      </w:tr>
      <w:tr>
        <w:trPr>
          <w:trHeight w:val="320" w:hRule="atLeast"/>
        </w:trP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tabs>
                <w:tab w:val="right" w:pos="2410"/>
                <w:tab w:val="left" w:pos="2694"/>
              </w:tabs>
              <w:contextualSpacing w:val="0"/>
            </w:pPr>
            <w:r w:rsidDel="00000000" w:rsidR="00000000" w:rsidRPr="00000000">
              <w:rPr>
                <w:rtl w:val="0"/>
              </w:rPr>
            </w:r>
          </w:p>
        </w:tc>
      </w:tr>
      <w:tr>
        <w:trPr>
          <w:trHeight w:val="320" w:hRule="atLeast"/>
        </w:trPr>
        <w:tc>
          <w:tcPr/>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Fecha:</w:t>
            </w:r>
          </w:p>
        </w:tc>
        <w:tc>
          <w:tcPr/>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b w:val="1"/>
                <w:rtl w:val="0"/>
              </w:rPr>
              <w:t xml:space="preserve">16 de julio del 2014 </w:t>
            </w:r>
          </w:p>
        </w:tc>
      </w:tr>
      <w:tr>
        <w:trPr>
          <w:trHeight w:val="280" w:hRule="atLeast"/>
        </w:trP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rPr>
          <w:trHeight w:val="320" w:hRule="atLeast"/>
        </w:trPr>
        <w:tc>
          <w:tcPr/>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Asunto:</w:t>
            </w:r>
          </w:p>
        </w:tc>
        <w:tc>
          <w:tcPr/>
          <w:p w:rsidR="00000000" w:rsidDel="00000000" w:rsidP="00000000" w:rsidRDefault="00000000" w:rsidRPr="00000000">
            <w:pPr>
              <w:tabs>
                <w:tab w:val="right" w:pos="2410"/>
                <w:tab w:val="left" w:pos="2694"/>
              </w:tabs>
              <w:contextualSpacing w:val="0"/>
              <w:jc w:val="both"/>
            </w:pPr>
            <w:r w:rsidDel="00000000" w:rsidR="00000000" w:rsidRPr="00000000">
              <w:rPr>
                <w:rFonts w:ascii="Arial" w:cs="Arial" w:eastAsia="Arial" w:hAnsi="Arial"/>
                <w:b w:val="1"/>
                <w:rtl w:val="0"/>
              </w:rPr>
              <w:t xml:space="preserve">Solicitud de criterio sobre el proyecto de ley “Fortalecimiento de la ley fundamental de educación, No. 2160 del 25 de setiembre de 1957 y sus reformas, para garantizar que la educación sea inclusiva”, Expediente Legislativo No. 18.350</w:t>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En la Sesión Ordinaria No. 2876 del Consejo Institucional, celebrada el día 16 de julio del 2014, se conoce el proyecto de ley “Fortalecimiento de la ley fundamental de educación, No. 2160 del 25 de setiembre de 1957 y sus reformas, para garantizar que la educación sea inclusiva”, Expediente Legislativo No. 18.350; se dispuso solicitar el criterio de esa Comisión por ser un tema de su competencia.</w:t>
      </w:r>
    </w:p>
    <w:p w:rsidR="00000000" w:rsidDel="00000000" w:rsidP="00000000" w:rsidRDefault="00000000" w:rsidRPr="00000000">
      <w:pPr>
        <w:tabs>
          <w:tab w:val="left" w:pos="5145"/>
        </w:tabs>
        <w:contextualSpacing w:val="0"/>
        <w:jc w:val="both"/>
      </w:pPr>
      <w:r w:rsidDel="00000000" w:rsidR="00000000" w:rsidRPr="00000000">
        <w:rPr>
          <w:rFonts w:ascii="Arial" w:cs="Arial" w:eastAsia="Arial" w:hAnsi="Arial"/>
          <w:rtl w:val="0"/>
        </w:rPr>
        <w:tab/>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Sírvase remitir su criterio a más tardar el 30 de julio del año en curso, para dar respuesta a la Asamblea Legislativa, en el plazo reglamentario. El texto del Proyecto se localiza en la página de la Asamblea Legislativa o bien pueda solicitar el archivo digital al correo de la funcionaria Cindy Picado Montero (cpicado@itcr.ac.cr).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El Consejo Institucional agradece la colaboración en este asunto y le solicita remitir el criterio bajo el siguiente formato: Consideraciones, observaciones al Proyecto y recomendación de apoyar o no el Proyecto, así como señalar si el mismo atenta contra la autonomía universitaria; cuando corresponda.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Se le agradece su pronta atención.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tabs>
          <w:tab w:val="left" w:pos="6900"/>
        </w:tabs>
        <w:contextualSpacing w:val="0"/>
        <w:jc w:val="both"/>
      </w:pPr>
      <w:r w:rsidDel="00000000" w:rsidR="00000000" w:rsidRPr="00000000">
        <w:rPr>
          <w:rFonts w:ascii="Arial" w:cs="Arial" w:eastAsia="Arial" w:hAnsi="Arial"/>
          <w:b w:val="1"/>
          <w:color w:val="ff0000"/>
          <w:rtl w:val="0"/>
        </w:rPr>
        <w:tab/>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6"/>
          <w:szCs w:val="16"/>
          <w:rtl w:val="0"/>
        </w:rPr>
        <w:t xml:space="preserve">BSS/cmpm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6"/>
          <w:szCs w:val="16"/>
          <w:rtl w:val="0"/>
        </w:rPr>
        <w:t xml:space="preserve">CI: Consejo Institucional </w:t>
      </w:r>
    </w:p>
    <w:p w:rsidR="00000000" w:rsidDel="00000000" w:rsidP="00000000" w:rsidRDefault="00000000" w:rsidRPr="00000000">
      <w:pPr>
        <w:contextualSpacing w:val="0"/>
      </w:pPr>
      <w:r w:rsidDel="00000000" w:rsidR="00000000" w:rsidRPr="00000000">
        <w:rPr>
          <w:rFonts w:ascii="Arial" w:cs="Arial" w:eastAsia="Arial" w:hAnsi="Arial"/>
          <w:sz w:val="16"/>
          <w:szCs w:val="16"/>
          <w:rtl w:val="0"/>
        </w:rPr>
        <w:t xml:space="preserve">      Archivo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6"/>
          <w:szCs w:val="16"/>
          <w:rtl w:val="0"/>
        </w:rPr>
        <w:t xml:space="preserve">Ref: Z:\Documentos_SCI-463-14\Proyectos de Ley No. 18.350</w:t>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Fonts w:ascii="Arial" w:cs="Arial" w:eastAsia="Arial" w:hAnsi="Arial"/>
          <w:b w:val="1"/>
          <w:sz w:val="24"/>
          <w:szCs w:val="24"/>
          <w:rtl w:val="0"/>
        </w:rPr>
        <w:t xml:space="preserve">ANEXO 3</w:t>
      </w: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6"/>
          <w:szCs w:val="26"/>
          <w:rtl w:val="0"/>
        </w:rPr>
        <w:t xml:space="preserve">SCI-464-2014</w:t>
      </w:r>
    </w:p>
    <w:p w:rsidR="00000000" w:rsidDel="00000000" w:rsidP="00000000" w:rsidRDefault="00000000" w:rsidRPr="00000000">
      <w:pPr>
        <w:contextualSpacing w:val="0"/>
      </w:pPr>
      <w:r w:rsidDel="00000000" w:rsidR="00000000" w:rsidRPr="00000000">
        <w:rPr>
          <w:rFonts w:ascii="Arial" w:cs="Arial" w:eastAsia="Arial" w:hAnsi="Arial"/>
          <w:b w:val="1"/>
          <w:sz w:val="44"/>
          <w:szCs w:val="44"/>
          <w:rtl w:val="0"/>
        </w:rPr>
        <w:t xml:space="preserve">MEMORANDO</w:t>
      </w:r>
    </w:p>
    <w:p w:rsidR="00000000" w:rsidDel="00000000" w:rsidP="00000000" w:rsidRDefault="00000000" w:rsidRPr="00000000">
      <w:pPr>
        <w:contextualSpacing w:val="0"/>
      </w:pPr>
      <w:r w:rsidDel="00000000" w:rsidR="00000000" w:rsidRPr="00000000">
        <w:rPr>
          <w:rtl w:val="0"/>
        </w:rPr>
      </w:r>
    </w:p>
    <w:tbl>
      <w:tblPr>
        <w:tblStyle w:val="Table9"/>
        <w:bidi w:val="0"/>
        <w:tblW w:w="9360.0" w:type="dxa"/>
        <w:jc w:val="left"/>
        <w:tblInd w:w="-6.999999999999993" w:type="dxa"/>
        <w:tblLayout w:type="fixed"/>
        <w:tblLook w:val="0000"/>
      </w:tblPr>
      <w:tblGrid>
        <w:gridCol w:w="1123"/>
        <w:gridCol w:w="8237"/>
        <w:tblGridChange w:id="0">
          <w:tblGrid>
            <w:gridCol w:w="1123"/>
            <w:gridCol w:w="8237"/>
          </w:tblGrid>
        </w:tblGridChange>
      </w:tblGrid>
      <w:tr>
        <w:tc>
          <w:tcPr/>
          <w:p w:rsidR="00000000" w:rsidDel="00000000" w:rsidP="00000000" w:rsidRDefault="00000000" w:rsidRPr="00000000">
            <w:pPr>
              <w:tabs>
                <w:tab w:val="right" w:pos="2100"/>
                <w:tab w:val="left" w:pos="2694"/>
              </w:tabs>
              <w:contextualSpacing w:val="0"/>
            </w:pPr>
            <w:r w:rsidDel="00000000" w:rsidR="00000000" w:rsidRPr="00000000">
              <w:rPr>
                <w:rFonts w:ascii="Arial" w:cs="Arial" w:eastAsia="Arial" w:hAnsi="Arial"/>
                <w:b w:val="1"/>
                <w:rtl w:val="0"/>
              </w:rPr>
              <w:t xml:space="preserve">Para:</w:t>
            </w:r>
          </w:p>
        </w:tc>
        <w:tc>
          <w:tcPr/>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Licda. Diana Segura,  Directora</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Departamento de Trabajo Social y Salud</w:t>
            </w:r>
          </w:p>
        </w:tc>
      </w:tr>
      <w:tr>
        <w:tc>
          <w:tcPr/>
          <w:p w:rsidR="00000000" w:rsidDel="00000000" w:rsidP="00000000" w:rsidRDefault="00000000" w:rsidRPr="00000000">
            <w:pPr>
              <w:tabs>
                <w:tab w:val="right" w:pos="2100"/>
                <w:tab w:val="left" w:pos="2694"/>
              </w:tabs>
              <w:contextualSpacing w:val="0"/>
            </w:pPr>
            <w:r w:rsidDel="00000000" w:rsidR="00000000" w:rsidRPr="00000000">
              <w:rPr>
                <w:rtl w:val="0"/>
              </w:rPr>
            </w:r>
          </w:p>
        </w:tc>
        <w:tc>
          <w:tcPr/>
          <w:p w:rsidR="00000000" w:rsidDel="00000000" w:rsidP="00000000" w:rsidRDefault="00000000" w:rsidRPr="00000000">
            <w:pPr>
              <w:tabs>
                <w:tab w:val="right" w:pos="2410"/>
                <w:tab w:val="left" w:pos="2694"/>
              </w:tabs>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De: </w:t>
            </w:r>
          </w:p>
        </w:tc>
        <w:tc>
          <w:tcPr/>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Licda. Bertalía Sánchez Salas, Directora Ejecutiva</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Secretaría del Consejo Institucional</w:t>
            </w:r>
          </w:p>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rtl w:val="0"/>
              </w:rPr>
              <w:t xml:space="preserve">Instituto Tecnológico Costa Rica </w:t>
            </w:r>
          </w:p>
        </w:tc>
      </w:tr>
      <w:tr>
        <w:trPr>
          <w:trHeight w:val="320" w:hRule="atLeast"/>
        </w:trP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tabs>
                <w:tab w:val="right" w:pos="2410"/>
                <w:tab w:val="left" w:pos="2694"/>
              </w:tabs>
              <w:contextualSpacing w:val="0"/>
            </w:pPr>
            <w:r w:rsidDel="00000000" w:rsidR="00000000" w:rsidRPr="00000000">
              <w:rPr>
                <w:rtl w:val="0"/>
              </w:rPr>
            </w:r>
          </w:p>
        </w:tc>
      </w:tr>
      <w:tr>
        <w:trPr>
          <w:trHeight w:val="320" w:hRule="atLeast"/>
        </w:trPr>
        <w:tc>
          <w:tcPr/>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Fecha:</w:t>
            </w:r>
          </w:p>
        </w:tc>
        <w:tc>
          <w:tcPr/>
          <w:p w:rsidR="00000000" w:rsidDel="00000000" w:rsidP="00000000" w:rsidRDefault="00000000" w:rsidRPr="00000000">
            <w:pPr>
              <w:tabs>
                <w:tab w:val="right" w:pos="2410"/>
                <w:tab w:val="left" w:pos="2694"/>
              </w:tabs>
              <w:contextualSpacing w:val="0"/>
            </w:pPr>
            <w:r w:rsidDel="00000000" w:rsidR="00000000" w:rsidRPr="00000000">
              <w:rPr>
                <w:rFonts w:ascii="Arial" w:cs="Arial" w:eastAsia="Arial" w:hAnsi="Arial"/>
                <w:b w:val="1"/>
                <w:rtl w:val="0"/>
              </w:rPr>
              <w:t xml:space="preserve">16 de julio del 2014 </w:t>
            </w:r>
          </w:p>
        </w:tc>
      </w:tr>
      <w:tr>
        <w:trPr>
          <w:trHeight w:val="280" w:hRule="atLeast"/>
        </w:trP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rPr>
          <w:trHeight w:val="320" w:hRule="atLeast"/>
        </w:trPr>
        <w:tc>
          <w:tcPr/>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Asunto:</w:t>
            </w:r>
          </w:p>
        </w:tc>
        <w:tc>
          <w:tcPr/>
          <w:p w:rsidR="00000000" w:rsidDel="00000000" w:rsidP="00000000" w:rsidRDefault="00000000" w:rsidRPr="00000000">
            <w:pPr>
              <w:tabs>
                <w:tab w:val="right" w:pos="2410"/>
                <w:tab w:val="left" w:pos="2694"/>
              </w:tabs>
              <w:contextualSpacing w:val="0"/>
              <w:jc w:val="both"/>
            </w:pPr>
            <w:r w:rsidDel="00000000" w:rsidR="00000000" w:rsidRPr="00000000">
              <w:rPr>
                <w:rFonts w:ascii="Arial" w:cs="Arial" w:eastAsia="Arial" w:hAnsi="Arial"/>
                <w:b w:val="1"/>
                <w:rtl w:val="0"/>
              </w:rPr>
              <w:t xml:space="preserve">Solicitud de criterio sobre el proyecto de ley “Fortalecimiento de la ley fundamental de educación, No. 2160 del 25 de setiembre de 1957 y sus reformas, para garantizar que la educación sea inclusiva”, Expediente Legislativo No. 18.350</w:t>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En la Sesión Ordinaria No. 2876 del Consejo Institucional, celebrada el día 16 de julio del 2014, se conoce el proyecto de ley “Fortalecimiento de la ley fundamental de educación, No. 2160 del 25 de setiembre de 1957 y sus reformas, para garantizar que la educación sea inclusiva”, Expediente Legislativo No. 18.350; se dispuso solicitar el criterio de esa Escuela por ser un tema de su competencia.</w:t>
      </w:r>
    </w:p>
    <w:p w:rsidR="00000000" w:rsidDel="00000000" w:rsidP="00000000" w:rsidRDefault="00000000" w:rsidRPr="00000000">
      <w:pPr>
        <w:tabs>
          <w:tab w:val="left" w:pos="5145"/>
        </w:tabs>
        <w:contextualSpacing w:val="0"/>
        <w:jc w:val="both"/>
      </w:pPr>
      <w:r w:rsidDel="00000000" w:rsidR="00000000" w:rsidRPr="00000000">
        <w:rPr>
          <w:rFonts w:ascii="Arial" w:cs="Arial" w:eastAsia="Arial" w:hAnsi="Arial"/>
          <w:rtl w:val="0"/>
        </w:rPr>
        <w:tab/>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Sírvase remitir su criterio a más tardar el 30 de julio del año en curso, para dar respuesta a la Asamblea Legislativa, en el plazo reglamentario. El texto del Proyecto se localiza en la página de la Asamblea Legislativa o bien pueda solicitar el archivo digital al correo de la funcionaria Cindy Picado Montero (cpicado@itcr.ac.cr).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El Consejo Institucional agradece la colaboración en este asunto y le solicita remitir el criterio bajo el siguiente formato: Consideraciones, observaciones al Proyecto y recomendación de apoyar o no el Proyecto, así como señalar si el mismo atenta contra la autonomía universitaria; cuando corresponda.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Se le agradece su pronta atención.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tabs>
          <w:tab w:val="left" w:pos="6900"/>
        </w:tabs>
        <w:contextualSpacing w:val="0"/>
        <w:jc w:val="both"/>
      </w:pPr>
      <w:r w:rsidDel="00000000" w:rsidR="00000000" w:rsidRPr="00000000">
        <w:rPr>
          <w:rFonts w:ascii="Arial" w:cs="Arial" w:eastAsia="Arial" w:hAnsi="Arial"/>
          <w:b w:val="1"/>
          <w:color w:val="ff0000"/>
          <w:rtl w:val="0"/>
        </w:rPr>
        <w:tab/>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6"/>
          <w:szCs w:val="16"/>
          <w:rtl w:val="0"/>
        </w:rPr>
        <w:t xml:space="preserve">BSS/cmpm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6"/>
          <w:szCs w:val="16"/>
          <w:rtl w:val="0"/>
        </w:rPr>
        <w:t xml:space="preserve">CI: Consejo Institucional </w:t>
      </w:r>
    </w:p>
    <w:p w:rsidR="00000000" w:rsidDel="00000000" w:rsidP="00000000" w:rsidRDefault="00000000" w:rsidRPr="00000000">
      <w:pPr>
        <w:contextualSpacing w:val="0"/>
      </w:pPr>
      <w:r w:rsidDel="00000000" w:rsidR="00000000" w:rsidRPr="00000000">
        <w:rPr>
          <w:rFonts w:ascii="Arial" w:cs="Arial" w:eastAsia="Arial" w:hAnsi="Arial"/>
          <w:sz w:val="16"/>
          <w:szCs w:val="16"/>
          <w:rtl w:val="0"/>
        </w:rPr>
        <w:t xml:space="preserve">      Archivo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6"/>
          <w:szCs w:val="16"/>
          <w:rtl w:val="0"/>
        </w:rPr>
        <w:t xml:space="preserve">Ref: Z:\Documentos_SCI-464-14\Proyectos de Ley No. 18.350</w:t>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Fonts w:ascii="Arial" w:cs="Arial" w:eastAsia="Arial" w:hAnsi="Arial"/>
          <w:b w:val="1"/>
          <w:sz w:val="24"/>
          <w:szCs w:val="24"/>
          <w:rtl w:val="0"/>
        </w:rPr>
        <w:t xml:space="preserve">ANEXO 4</w:t>
      </w: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mo" w:cs="Arimo" w:eastAsia="Arimo" w:hAnsi="Arimo"/>
          <w:color w:val="808080"/>
          <w:rtl w:val="0"/>
        </w:rPr>
        <w:t xml:space="preserve">VIESA-858-2014</w:t>
      </w:r>
    </w:p>
    <w:p w:rsidR="00000000" w:rsidDel="00000000" w:rsidP="00000000" w:rsidRDefault="00000000" w:rsidRPr="00000000">
      <w:pPr>
        <w:contextualSpacing w:val="0"/>
      </w:pPr>
      <w:r w:rsidDel="00000000" w:rsidR="00000000" w:rsidRPr="00000000">
        <w:rPr>
          <w:rFonts w:ascii="Arial-BoldMT" w:cs="Arial-BoldMT" w:eastAsia="Arial-BoldMT" w:hAnsi="Arial-BoldMT"/>
          <w:b w:val="1"/>
          <w:color w:val="808080"/>
          <w:sz w:val="48"/>
          <w:szCs w:val="48"/>
          <w:rtl w:val="0"/>
        </w:rPr>
        <w:t xml:space="preserve">Memorando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sz w:val="22"/>
          <w:szCs w:val="22"/>
          <w:rtl w:val="0"/>
        </w:rPr>
        <w:t xml:space="preserve">Para:</w:t>
        <w:tab/>
        <w:tab/>
        <w:t xml:space="preserve">Licda. Bertalía Sánchez Salas, Directora Ejecutiva</w:t>
      </w:r>
    </w:p>
    <w:p w:rsidR="00000000" w:rsidDel="00000000" w:rsidP="00000000" w:rsidRDefault="00000000" w:rsidRPr="00000000">
      <w:pPr>
        <w:contextualSpacing w:val="0"/>
      </w:pPr>
      <w:r w:rsidDel="00000000" w:rsidR="00000000" w:rsidRPr="00000000">
        <w:rPr>
          <w:rFonts w:ascii="Arial" w:cs="Arial" w:eastAsia="Arial" w:hAnsi="Arial"/>
          <w:b w:val="1"/>
          <w:color w:val="000000"/>
          <w:sz w:val="22"/>
          <w:szCs w:val="22"/>
          <w:rtl w:val="0"/>
        </w:rPr>
        <w:tab/>
        <w:tab/>
        <w:t xml:space="preserve">Secretaría del Consejo Institucional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sz w:val="22"/>
          <w:szCs w:val="22"/>
          <w:rtl w:val="0"/>
        </w:rPr>
        <w:t xml:space="preserve">De:</w:t>
        <w:tab/>
        <w:tab/>
        <w:t xml:space="preserve">Dra. Claudia Madrizova, Coordinadora</w:t>
      </w:r>
    </w:p>
    <w:p w:rsidR="00000000" w:rsidDel="00000000" w:rsidP="00000000" w:rsidRDefault="00000000" w:rsidRPr="00000000">
      <w:pPr>
        <w:contextualSpacing w:val="0"/>
      </w:pPr>
      <w:r w:rsidDel="00000000" w:rsidR="00000000" w:rsidRPr="00000000">
        <w:rPr>
          <w:rFonts w:ascii="Arial" w:cs="Arial" w:eastAsia="Arial" w:hAnsi="Arial"/>
          <w:b w:val="1"/>
          <w:color w:val="000000"/>
          <w:sz w:val="22"/>
          <w:szCs w:val="22"/>
          <w:rtl w:val="0"/>
        </w:rPr>
        <w:tab/>
        <w:t xml:space="preserve">         </w:t>
        <w:tab/>
        <w:t xml:space="preserve">Comisión Institucional de Equiparación de Oportunidades </w:t>
      </w:r>
    </w:p>
    <w:p w:rsidR="00000000" w:rsidDel="00000000" w:rsidP="00000000" w:rsidRDefault="00000000" w:rsidRPr="00000000">
      <w:pPr>
        <w:contextualSpacing w:val="0"/>
      </w:pPr>
      <w:r w:rsidDel="00000000" w:rsidR="00000000" w:rsidRPr="00000000">
        <w:rPr>
          <w:rFonts w:ascii="Arial" w:cs="Arial" w:eastAsia="Arial" w:hAnsi="Arial"/>
          <w:b w:val="1"/>
          <w:color w:val="000000"/>
          <w:sz w:val="22"/>
          <w:szCs w:val="22"/>
          <w:rtl w:val="0"/>
        </w:rPr>
        <w:tab/>
        <w:t xml:space="preserve">         </w:t>
        <w:tab/>
        <w:t xml:space="preserve">Vicerrectora de Vida Estudiantil y Servicios Académicos  </w:t>
      </w:r>
    </w:p>
    <w:p w:rsidR="00000000" w:rsidDel="00000000" w:rsidP="00000000" w:rsidRDefault="00000000" w:rsidRPr="00000000">
      <w:pPr>
        <w:contextualSpacing w:val="0"/>
      </w:pPr>
      <w:r w:rsidDel="00000000" w:rsidR="00000000" w:rsidRPr="00000000">
        <w:rPr>
          <w:rFonts w:ascii="Arial" w:cs="Arial" w:eastAsia="Arial" w:hAnsi="Arial"/>
          <w:b w:val="1"/>
          <w:color w:val="000000"/>
          <w:sz w:val="22"/>
          <w:szCs w:val="22"/>
          <w:rtl w:val="0"/>
        </w:rPr>
        <w:t xml:space="preserve"> </w:t>
      </w:r>
    </w:p>
    <w:p w:rsidR="00000000" w:rsidDel="00000000" w:rsidP="00000000" w:rsidRDefault="00000000" w:rsidRPr="00000000">
      <w:pPr>
        <w:contextualSpacing w:val="0"/>
      </w:pPr>
      <w:r w:rsidDel="00000000" w:rsidR="00000000" w:rsidRPr="00000000">
        <w:rPr>
          <w:rFonts w:ascii="Arial" w:cs="Arial" w:eastAsia="Arial" w:hAnsi="Arial"/>
          <w:b w:val="1"/>
          <w:color w:val="000000"/>
          <w:sz w:val="22"/>
          <w:szCs w:val="22"/>
          <w:rtl w:val="0"/>
        </w:rPr>
        <w:t xml:space="preserve">Fecha:</w:t>
        <w:tab/>
        <w:tab/>
        <w:t xml:space="preserve">29 de julio del 2014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sz w:val="22"/>
          <w:szCs w:val="22"/>
          <w:rtl w:val="0"/>
        </w:rPr>
        <w:t xml:space="preserve">Asunto:</w:t>
        <w:tab/>
        <w:t xml:space="preserve">Criterio sobre el Proyecto de Ley “Fortalecimiento de la Ley Fundamental de </w:t>
        <w:tab/>
        <w:tab/>
        <w:t xml:space="preserve">Educación, No. 2160 del 25 de setiembre de 1957 y sus reformas, para garantizar </w:t>
        <w:tab/>
        <w:tab/>
        <w:t xml:space="preserve">que la educación sea inclusiva” Expediente Legislativo No. 18.350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Reciba un cordial saludo. A continuación se detalla el criterio de la Comisión de Equiparación de Oportunidades para Personas con Discapacidad sobre la reforma a la Ley 4232:</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Considerando que:</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w:t>
        <w:tab/>
        <w:t xml:space="preserve">La Ley Fundamental de Educación Pública, No. 2160, fue promulgada en nuestro país para regular las actividades educativas que se realizan en Costa Rica</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w:t>
        <w:tab/>
        <w:t xml:space="preserve">Que establece lineamientos sobre temáticas como el sistema educativo, la formación de las y los docentes, la educación especial y el vínculo entre los centros educativos y la comunidad, entre otras</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w:t>
        <w:tab/>
        <w:t xml:space="preserve">Ha recibido muy pocas modificaciones en sus cincuenta y tres años de vigencia, por lo que se hace necesario revisarla y fortalecerla en el contexto socio-cultural actual</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w:t>
        <w:tab/>
        <w:t xml:space="preserve">Que cuando esta Ley fue elaborada, las personas en condición de discapacidad, eran percibidas socialmente como “enfermas, anormales, inválidas y dependientes”, desde un enfoque donde su condición era “problema individual” para insertarse en la sociedad</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w:t>
        <w:tab/>
        <w:t xml:space="preserve">Que las personas con discapacidad que podían y lograban acceder a la educación, lo hacían de manera segregada en centros de enseñanza especial</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w:t>
        <w:tab/>
        <w:t xml:space="preserve">Que a raíz de los movimientos sociales de personas en condición de discapacidad en los años setenta y ochenta, se impulsó un cambio en donde se reconoce que la discapacidad se genera, en mayor medida, por un entorno excluyente e inaccesible, plagado de barreras arquitectónicas, comunicativas y actitudinales que discriminan y marginan a quienes se salen del ideal social de “normalidad” construido socialmente. Bajo esta visión, las limitaciones no están en las personas, sino en el entorno cultural, económico y social, que debe transformarse para garantizar oportunidades de inclusión, no discriminación y accesibilidad universal</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w:t>
        <w:tab/>
        <w:t xml:space="preserve">Que a partir de este movimiento se inicia el camino de la inclusión de las personas con discapacidad en el sistema educativo regular</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w:t>
        <w:tab/>
        <w:t xml:space="preserve">Que en los últimos veinte años, organismos internacionales como la Organización de las Naciones Unidas (ONU), la Organización de Estados Americanos (OEA) y la Organización Internacional del Trabajo (OIT), han promulgado legislación y recomendaciones que reconocen los derechos de la población con discapacidad</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w:t>
        <w:tab/>
        <w:t xml:space="preserve">Que en Costa Rica, esas recomendaciones inspiraron la creación de la Ley de Igualdad de Oportunidades para las Personas con Discapacidad (Ley No. 7600), que desde 1996 reconoce el derecho de la población con discapacidad de acceder a la educación, la salud y el trabajo, entre otros</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w:t>
        <w:tab/>
        <w:t xml:space="preserve">Que en el año 2008, Costa Rica ratificó la Convención sobre los Derechos de las Personas con Discapacidad de la ONU (Ley No. 8661), la cual reconoce también los derechos de la población con discapacidad para acceder a la educación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Observaciones</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w:t>
        <w:tab/>
        <w:t xml:space="preserve">La presente iniciativa de ley pretende fortalecer varios artículos para exigir que la educación sea inclusiva, especial para la población con necesidades educativas especiales</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w:t>
        <w:tab/>
        <w:t xml:space="preserve">Las modificaciones pretenden incorporar como un valor de la educación costarricense la no discriminación</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w:t>
        <w:tab/>
        <w:t xml:space="preserve">Esta Ley pretende fortalecer la educación de los docentes con contenidos sobre atención a la diversidad en el aula</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w:t>
        <w:tab/>
        <w:t xml:space="preserve">Las modificaciones buscan reformular la definición de “educación especial” para incluir los criterios de la Convención sobre los Derechos de las Personas con Discapacidades Físicas, Mentales o Sensoriales</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w:t>
        <w:tab/>
        <w:t xml:space="preserve">Se busca que los centros educativos y en especialmente a los de educación especial, que cuenten con infraestrucutra accesible para estudiantes en condición de discapacidad</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w:t>
        <w:tab/>
        <w:t xml:space="preserve">Se desea garantizar que esta población pueda incorporarse a cualquier centro de educación privada, donde se les ha negado el acceso</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w:t>
        <w:tab/>
        <w:t xml:space="preserve">Se pretende que el Ministerio de Educación Pública otorgue becas de forma prioritaria a aquellos estudiantes con mayor vulnerabilidad social, como personas con discapacidad, indígenas y madres adolescentes, entre otros. </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w:t>
        <w:tab/>
        <w:t xml:space="preserve">Se desea que el Ministerio de Educación Pública sea responsable de garantizar que el sistema educativo sea inclusivo para todas las personas, en concordancia con el artículo 24 de la Convención sobre los Derechos de las Personas con Discapacidad de la Organización de las Naciones Unidas (Ley N.º 8661)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Recomendaciones</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w:t>
        <w:tab/>
        <w:t xml:space="preserve">Se recomienda aprobar este proyecto de ley, que pretende garantizar que la educación sea realmente inclusiva, en el marco de los nuevos desafíos educativos que requieren las personas en condición de discapacidad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Ref.: </w:t>
      </w:r>
      <w:r w:rsidDel="00000000" w:rsidR="00000000" w:rsidRPr="00000000">
        <w:rPr>
          <w:rFonts w:ascii="Arial" w:cs="Arial" w:eastAsia="Arial" w:hAnsi="Arial"/>
          <w:sz w:val="18"/>
          <w:szCs w:val="18"/>
          <w:rtl w:val="0"/>
        </w:rPr>
        <w:t xml:space="preserve">Consejo Institucional-</w:t>
      </w:r>
      <w:r w:rsidDel="00000000" w:rsidR="00000000" w:rsidRPr="00000000">
        <w:rPr>
          <w:sz w:val="18"/>
          <w:szCs w:val="18"/>
          <w:rtl w:val="0"/>
        </w:rPr>
        <w:t xml:space="preserve"> </w:t>
      </w:r>
      <w:r w:rsidDel="00000000" w:rsidR="00000000" w:rsidRPr="00000000">
        <w:rPr>
          <w:rFonts w:ascii="Arial" w:cs="Arial" w:eastAsia="Arial" w:hAnsi="Arial"/>
          <w:sz w:val="18"/>
          <w:szCs w:val="18"/>
          <w:rtl w:val="0"/>
        </w:rPr>
        <w:t xml:space="preserve">Fortalecimiento de la Ley Fundamental de Educación -VIESA-858-2014</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cc.:       </w:t>
        <w:tab/>
        <w:t xml:space="preserve">Archivo</w:t>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Fonts w:ascii="Arial" w:cs="Arial" w:eastAsia="Arial" w:hAnsi="Arial"/>
          <w:b w:val="1"/>
          <w:sz w:val="24"/>
          <w:szCs w:val="24"/>
          <w:rtl w:val="0"/>
        </w:rPr>
        <w:t xml:space="preserve">ANEXO 5</w:t>
      </w: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709" w:right="333" w:firstLine="0"/>
        <w:contextualSpacing w:val="0"/>
      </w:pPr>
      <w:r w:rsidDel="00000000" w:rsidR="00000000" w:rsidRPr="00000000">
        <w:rPr>
          <w:rFonts w:ascii="Arial" w:cs="Arial" w:eastAsia="Arial" w:hAnsi="Arial"/>
          <w:color w:val="808080"/>
          <w:rtl w:val="0"/>
        </w:rPr>
        <w:t xml:space="preserve">TSS-624-2014</w:t>
      </w:r>
    </w:p>
    <w:p w:rsidR="00000000" w:rsidDel="00000000" w:rsidP="00000000" w:rsidRDefault="00000000" w:rsidRPr="00000000">
      <w:pPr>
        <w:ind w:left="709" w:right="333" w:firstLine="0"/>
        <w:contextualSpacing w:val="0"/>
      </w:pPr>
      <w:r w:rsidDel="00000000" w:rsidR="00000000" w:rsidRPr="00000000">
        <w:rPr>
          <w:rFonts w:ascii="Arial" w:cs="Arial" w:eastAsia="Arial" w:hAnsi="Arial"/>
          <w:b w:val="1"/>
          <w:color w:val="808080"/>
          <w:sz w:val="40"/>
          <w:szCs w:val="40"/>
          <w:rtl w:val="0"/>
        </w:rPr>
        <w:t xml:space="preserve">Memorando</w:t>
      </w:r>
    </w:p>
    <w:p w:rsidR="00000000" w:rsidDel="00000000" w:rsidP="00000000" w:rsidRDefault="00000000" w:rsidRPr="00000000">
      <w:pPr>
        <w:ind w:left="709" w:right="333" w:firstLine="0"/>
        <w:contextualSpacing w:val="0"/>
      </w:pPr>
      <w:r w:rsidDel="00000000" w:rsidR="00000000" w:rsidRPr="00000000">
        <w:rPr>
          <w:rtl w:val="0"/>
        </w:rPr>
      </w:r>
    </w:p>
    <w:p w:rsidR="00000000" w:rsidDel="00000000" w:rsidP="00000000" w:rsidRDefault="00000000" w:rsidRPr="00000000">
      <w:pPr>
        <w:ind w:left="709" w:right="333" w:firstLine="0"/>
        <w:contextualSpacing w:val="0"/>
        <w:jc w:val="center"/>
      </w:pPr>
      <w:r w:rsidDel="00000000" w:rsidR="00000000" w:rsidRPr="00000000">
        <w:rPr>
          <w:rtl w:val="0"/>
        </w:rPr>
      </w:r>
    </w:p>
    <w:p w:rsidR="00000000" w:rsidDel="00000000" w:rsidP="00000000" w:rsidRDefault="00000000" w:rsidRPr="00000000">
      <w:pPr>
        <w:ind w:left="709" w:right="333" w:firstLine="0"/>
        <w:contextualSpacing w:val="0"/>
        <w:jc w:val="center"/>
      </w:pPr>
      <w:r w:rsidDel="00000000" w:rsidR="00000000" w:rsidRPr="00000000">
        <w:rPr>
          <w:rtl w:val="0"/>
        </w:rPr>
      </w:r>
    </w:p>
    <w:p w:rsidR="00000000" w:rsidDel="00000000" w:rsidP="00000000" w:rsidRDefault="00000000" w:rsidRPr="00000000">
      <w:pPr>
        <w:tabs>
          <w:tab w:val="right" w:pos="2410"/>
          <w:tab w:val="left" w:pos="2694"/>
        </w:tabs>
        <w:spacing w:after="0" w:before="0" w:lineRule="auto"/>
        <w:contextualSpacing w:val="0"/>
      </w:pPr>
      <w:r w:rsidDel="00000000" w:rsidR="00000000" w:rsidRPr="00000000">
        <w:rPr>
          <w:rFonts w:ascii="Arial" w:cs="Arial" w:eastAsia="Arial" w:hAnsi="Arial"/>
          <w:b w:val="1"/>
          <w:rtl w:val="0"/>
        </w:rPr>
        <w:t xml:space="preserve">             PARA:</w:t>
        <w:tab/>
        <w:t xml:space="preserve">           </w:t>
      </w:r>
      <w:r w:rsidDel="00000000" w:rsidR="00000000" w:rsidRPr="00000000">
        <w:rPr>
          <w:rFonts w:ascii="Arial" w:cs="Arial" w:eastAsia="Arial" w:hAnsi="Arial"/>
          <w:rtl w:val="0"/>
        </w:rPr>
        <w:t xml:space="preserve">Licda. Bertalía Sánchez Salas, Directora Ejecutiva</w:t>
      </w:r>
    </w:p>
    <w:p w:rsidR="00000000" w:rsidDel="00000000" w:rsidP="00000000" w:rsidRDefault="00000000" w:rsidRPr="00000000">
      <w:pPr>
        <w:tabs>
          <w:tab w:val="right" w:pos="2410"/>
          <w:tab w:val="left" w:pos="2694"/>
        </w:tabs>
        <w:spacing w:after="0" w:before="0" w:lineRule="auto"/>
        <w:contextualSpacing w:val="0"/>
      </w:pPr>
      <w:r w:rsidDel="00000000" w:rsidR="00000000" w:rsidRPr="00000000">
        <w:rPr>
          <w:rFonts w:ascii="Arial" w:cs="Arial" w:eastAsia="Arial" w:hAnsi="Arial"/>
          <w:rtl w:val="0"/>
        </w:rPr>
        <w:tab/>
        <w:t xml:space="preserve">                                 Secretaría del Consejo Institucional</w:t>
      </w:r>
    </w:p>
    <w:p w:rsidR="00000000" w:rsidDel="00000000" w:rsidP="00000000" w:rsidRDefault="00000000" w:rsidRPr="00000000">
      <w:pPr>
        <w:spacing w:after="0" w:before="0" w:lineRule="auto"/>
        <w:ind w:left="1985" w:firstLine="0"/>
        <w:contextualSpacing w:val="0"/>
        <w:jc w:val="both"/>
      </w:pPr>
      <w:r w:rsidDel="00000000" w:rsidR="00000000" w:rsidRPr="00000000">
        <w:rPr>
          <w:rFonts w:ascii="Arial" w:cs="Arial" w:eastAsia="Arial" w:hAnsi="Arial"/>
          <w:rtl w:val="0"/>
        </w:rPr>
        <w:t xml:space="preserve">Instituto Tecnológico Costa Rica</w:t>
        <w:tab/>
      </w:r>
    </w:p>
    <w:p w:rsidR="00000000" w:rsidDel="00000000" w:rsidP="00000000" w:rsidRDefault="00000000" w:rsidRPr="00000000">
      <w:pPr>
        <w:spacing w:after="0" w:before="0" w:lineRule="auto"/>
        <w:ind w:left="1985" w:firstLine="0"/>
        <w:contextualSpacing w:val="0"/>
        <w:jc w:val="both"/>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pPr>
        <w:ind w:left="1985" w:hanging="1276"/>
        <w:contextualSpacing w:val="0"/>
        <w:jc w:val="both"/>
      </w:pPr>
      <w:r w:rsidDel="00000000" w:rsidR="00000000" w:rsidRPr="00000000">
        <w:rPr>
          <w:rFonts w:ascii="Arial" w:cs="Arial" w:eastAsia="Arial" w:hAnsi="Arial"/>
          <w:b w:val="1"/>
          <w:rtl w:val="0"/>
        </w:rPr>
        <w:t xml:space="preserve">     DE:</w:t>
        <w:tab/>
      </w:r>
      <w:r w:rsidDel="00000000" w:rsidR="00000000" w:rsidRPr="00000000">
        <w:rPr>
          <w:rFonts w:ascii="Arial" w:cs="Arial" w:eastAsia="Arial" w:hAnsi="Arial"/>
          <w:rtl w:val="0"/>
        </w:rPr>
        <w:t xml:space="preserve">Dr. Luis Enrique Pereira Rieger,  Director  </w:t>
      </w:r>
    </w:p>
    <w:p w:rsidR="00000000" w:rsidDel="00000000" w:rsidP="00000000" w:rsidRDefault="00000000" w:rsidRPr="00000000">
      <w:pPr>
        <w:ind w:left="1985" w:hanging="1276"/>
        <w:contextualSpacing w:val="0"/>
        <w:jc w:val="both"/>
      </w:pPr>
      <w:r w:rsidDel="00000000" w:rsidR="00000000" w:rsidRPr="00000000">
        <w:rPr>
          <w:rFonts w:ascii="Arial" w:cs="Arial" w:eastAsia="Arial" w:hAnsi="Arial"/>
          <w:rtl w:val="0"/>
        </w:rPr>
        <w:tab/>
        <w:t xml:space="preserve">Departamento de Trabajo Social y Salud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           FECHA:</w:t>
        <w:tab/>
        <w:t xml:space="preserve">         </w:t>
      </w:r>
      <w:r w:rsidDel="00000000" w:rsidR="00000000" w:rsidRPr="00000000">
        <w:rPr>
          <w:rFonts w:ascii="Arial" w:cs="Arial" w:eastAsia="Arial" w:hAnsi="Arial"/>
          <w:rtl w:val="0"/>
        </w:rPr>
        <w:t xml:space="preserve">02 de setiembre del 2014  </w:t>
      </w:r>
    </w:p>
    <w:p w:rsidR="00000000" w:rsidDel="00000000" w:rsidP="00000000" w:rsidRDefault="00000000" w:rsidRPr="00000000">
      <w:pPr>
        <w:ind w:left="1985" w:hanging="1276"/>
        <w:contextualSpacing w:val="0"/>
        <w:jc w:val="both"/>
      </w:pPr>
      <w:r w:rsidDel="00000000" w:rsidR="00000000" w:rsidRPr="00000000">
        <w:rPr>
          <w:rtl w:val="0"/>
        </w:rPr>
      </w:r>
    </w:p>
    <w:p w:rsidR="00000000" w:rsidDel="00000000" w:rsidP="00000000" w:rsidRDefault="00000000" w:rsidRPr="00000000">
      <w:pPr>
        <w:ind w:left="1985" w:hanging="1276"/>
        <w:contextualSpacing w:val="0"/>
        <w:jc w:val="both"/>
      </w:pPr>
      <w:r w:rsidDel="00000000" w:rsidR="00000000" w:rsidRPr="00000000">
        <w:rPr>
          <w:rFonts w:ascii="Arial" w:cs="Arial" w:eastAsia="Arial" w:hAnsi="Arial"/>
          <w:b w:val="1"/>
          <w:rtl w:val="0"/>
        </w:rPr>
        <w:t xml:space="preserve">ASUNTO:</w:t>
      </w:r>
      <w:r w:rsidDel="00000000" w:rsidR="00000000" w:rsidRPr="00000000">
        <w:rPr>
          <w:rFonts w:ascii="Arial" w:cs="Arial" w:eastAsia="Arial" w:hAnsi="Arial"/>
          <w:rtl w:val="0"/>
        </w:rPr>
        <w:t xml:space="preserve"> </w:t>
        <w:tab/>
        <w:t xml:space="preserve">ATENCION OFICIO SCI-464-2014</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Reciba un cordial saludo,  respecto al criterio sobre el Proyecto de Ley de Fortalecimiento de la ley fundamental de educación N°2160, expediente N° 18350, luego de ser analizado por miembros del área de trabajo social del departamento, coinciden en que no tienen observaciones al mismo.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Cualquier consulta quedo a la orden </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LEPR/lepr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CC/</w:t>
      </w:r>
      <w:r w:rsidDel="00000000" w:rsidR="00000000" w:rsidRPr="00000000">
        <w:rPr>
          <w:rFonts w:ascii="Arial" w:cs="Arial" w:eastAsia="Arial" w:hAnsi="Arial"/>
          <w:sz w:val="18"/>
          <w:szCs w:val="18"/>
          <w:rtl w:val="0"/>
        </w:rPr>
        <w:t xml:space="preserve"> Arch </w:t>
      </w: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p w:rsidR="00000000" w:rsidDel="00000000" w:rsidP="00000000" w:rsidRDefault="00000000" w:rsidRPr="00000000">
      <w:pPr>
        <w:ind w:left="284" w:hanging="284"/>
        <w:contextualSpacing w:val="0"/>
      </w:pPr>
      <w:r w:rsidDel="00000000" w:rsidR="00000000" w:rsidRPr="00000000">
        <w:rPr>
          <w:rtl w:val="0"/>
        </w:rPr>
      </w:r>
    </w:p>
    <w:sectPr>
      <w:headerReference r:id="rId24" w:type="default"/>
      <w:footerReference r:id="rId25" w:type="default"/>
      <w:pgSz w:h="15842" w:w="12242"/>
      <w:pgMar w:bottom="1135" w:top="1418" w:left="1701" w:right="175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Arial"/>
  <w:font w:name="Georgia"/>
  <w:font w:name="Arial-BoldMT"/>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spacing w:after="709" w:before="0" w:line="240" w:lineRule="auto"/>
      <w:contextualSpacing w:val="0"/>
      <w:jc w:val="center"/>
    </w:pPr>
    <w:fldSimple w:instr="PAGE" w:fldLock="0" w:dirty="0">
      <w:r w:rsidDel="00000000" w:rsidR="00000000" w:rsidRPr="00000000">
        <w:rPr>
          <w:rFonts w:ascii="Times New Roman" w:cs="Times New Roman" w:eastAsia="Times New Roman" w:hAnsi="Times New Roman"/>
          <w:b w:val="0"/>
          <w:sz w:val="20"/>
          <w:szCs w:val="20"/>
        </w:rPr>
      </w:r>
    </w:fldSimple>
    <w:r w:rsidDel="00000000" w:rsidR="00000000" w:rsidRPr="00000000">
      <w:rPr>
        <w:rtl w:val="0"/>
      </w:rPr>
    </w:r>
  </w:p>
  <w:p w:rsidR="00000000" w:rsidDel="00000000" w:rsidP="00000000" w:rsidRDefault="00000000" w:rsidRPr="00000000">
    <w:pPr>
      <w:tabs>
        <w:tab w:val="center" w:pos="4252"/>
        <w:tab w:val="right" w:pos="8504"/>
      </w:tabs>
      <w:spacing w:after="709"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419"/>
        <w:tab w:val="right" w:pos="8838"/>
      </w:tabs>
      <w:spacing w:before="709" w:lineRule="auto"/>
      <w:contextualSpacing w:val="0"/>
    </w:pPr>
    <w:r w:rsidDel="00000000" w:rsidR="00000000" w:rsidRPr="00000000">
      <w:drawing>
        <wp:inline distB="0" distT="0" distL="114300" distR="114300">
          <wp:extent cx="1574800" cy="584200"/>
          <wp:effectExtent b="0" l="0" r="0" t="0"/>
          <wp:docPr descr="Secretaria del Consejo" id="1" name="image01.png"/>
          <a:graphic>
            <a:graphicData uri="http://schemas.openxmlformats.org/drawingml/2006/picture">
              <pic:pic>
                <pic:nvPicPr>
                  <pic:cNvPr descr="Secretaria del Consejo" id="0" name="image01.png"/>
                  <pic:cNvPicPr preferRelativeResize="0"/>
                </pic:nvPicPr>
                <pic:blipFill>
                  <a:blip r:embed="rId1"/>
                  <a:srcRect b="0" l="0" r="0" t="0"/>
                  <a:stretch>
                    <a:fillRect/>
                  </a:stretch>
                </pic:blipFill>
                <pic:spPr>
                  <a:xfrm>
                    <a:off x="0" y="0"/>
                    <a:ext cx="1574800" cy="584200"/>
                  </a:xfrm>
                  <a:prstGeom prst="rect"/>
                  <a:ln/>
                </pic:spPr>
              </pic:pic>
            </a:graphicData>
          </a:graphic>
        </wp:inline>
      </w:drawing>
    </w:r>
    <w:r w:rsidDel="00000000" w:rsidR="00000000" w:rsidRPr="00000000">
      <w:rPr>
        <w:rtl w:val="0"/>
      </w:rPr>
    </w:r>
  </w:p>
  <w:p w:rsidR="00000000" w:rsidDel="00000000" w:rsidP="00000000" w:rsidRDefault="00000000" w:rsidRPr="00000000">
    <w:pPr>
      <w:ind w:right="-40"/>
      <w:contextualSpacing w:val="0"/>
    </w:pPr>
    <w:r w:rsidDel="00000000" w:rsidR="00000000" w:rsidRPr="00000000">
      <w:rPr>
        <w:rFonts w:ascii="Arial" w:cs="Arial" w:eastAsia="Arial" w:hAnsi="Arial"/>
        <w:b w:val="1"/>
        <w:i w:val="1"/>
        <w:sz w:val="18"/>
        <w:szCs w:val="18"/>
        <w:rtl w:val="0"/>
      </w:rPr>
      <w:t xml:space="preserve">COMUNICACIÓN DE AC4ERDO</w:t>
    </w:r>
  </w:p>
  <w:p w:rsidR="00000000" w:rsidDel="00000000" w:rsidP="00000000" w:rsidRDefault="00000000" w:rsidRPr="00000000">
    <w:pPr>
      <w:ind w:right="584"/>
      <w:contextualSpacing w:val="0"/>
      <w:jc w:val="both"/>
    </w:pPr>
    <w:r w:rsidDel="00000000" w:rsidR="00000000" w:rsidRPr="00000000">
      <w:rPr>
        <w:rFonts w:ascii="Arial" w:cs="Arial" w:eastAsia="Arial" w:hAnsi="Arial"/>
        <w:i w:val="1"/>
        <w:sz w:val="18"/>
        <w:szCs w:val="18"/>
        <w:rtl w:val="0"/>
      </w:rPr>
      <w:t xml:space="preserve">Sesión Ordinaria No. 2883, Artículo 12  del 10 de setiembre  de 2014</w:t>
    </w:r>
  </w:p>
  <w:p w:rsidR="00000000" w:rsidDel="00000000" w:rsidP="00000000" w:rsidRDefault="00000000" w:rsidRPr="00000000">
    <w:pPr>
      <w:tabs>
        <w:tab w:val="center" w:pos="4419"/>
        <w:tab w:val="right" w:pos="8838"/>
      </w:tabs>
      <w:contextualSpacing w:val="0"/>
    </w:pPr>
    <w:r w:rsidDel="00000000" w:rsidR="00000000" w:rsidRPr="00000000">
      <w:rPr>
        <w:rFonts w:ascii="Arial" w:cs="Arial" w:eastAsia="Arial" w:hAnsi="Arial"/>
        <w:i w:val="1"/>
        <w:sz w:val="18"/>
        <w:szCs w:val="18"/>
        <w:rtl w:val="0"/>
      </w:rPr>
      <w:t xml:space="preserve">Página </w:t>
    </w:r>
    <w:fldSimple w:instr="PAGE" w:fldLock="0" w:dirty="0">
      <w:r w:rsidDel="00000000" w:rsidR="00000000" w:rsidRPr="00000000">
        <w:rPr>
          <w:rFonts w:ascii="Arial" w:cs="Arial" w:eastAsia="Arial" w:hAnsi="Arial"/>
          <w:i w:val="1"/>
          <w:sz w:val="18"/>
          <w:szCs w:val="18"/>
        </w:rPr>
      </w:r>
    </w:fldSimple>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firstLine="360"/>
      </w:pPr>
      <w:rPr>
        <w:b w:val="1"/>
        <w:strike w:val="0"/>
        <w:sz w:val="24"/>
        <w:szCs w:val="24"/>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720" w:firstLine="360"/>
      </w:pPr>
      <w:rPr>
        <w:b w:val="1"/>
        <w:i w:val="0"/>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jc w:val="both"/>
    </w:pPr>
    <w:rPr>
      <w:rFonts w:ascii="Cambria" w:cs="Cambria" w:eastAsia="Cambria" w:hAnsi="Cambria"/>
      <w:b w:val="1"/>
      <w:sz w:val="32"/>
      <w:szCs w:val="32"/>
    </w:rPr>
  </w:style>
  <w:style w:type="paragraph" w:styleId="Heading2">
    <w:name w:val="heading 2"/>
    <w:basedOn w:val="Normal"/>
    <w:next w:val="Normal"/>
    <w:pPr>
      <w:keepNext w:val="1"/>
      <w:keepLines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0" w:before="60" w:line="240" w:lineRule="auto"/>
      <w:jc w:val="both"/>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0" w:before="40" w:line="240" w:lineRule="auto"/>
    </w:pPr>
    <w:rPr>
      <w:rFonts w:ascii="Cambria" w:cs="Cambria" w:eastAsia="Cambria" w:hAnsi="Cambria"/>
      <w:b w:val="0"/>
      <w:color w:val="366091"/>
      <w:sz w:val="20"/>
      <w:szCs w:val="20"/>
    </w:rPr>
  </w:style>
  <w:style w:type="paragraph" w:styleId="Heading6">
    <w:name w:val="heading 6"/>
    <w:basedOn w:val="Normal"/>
    <w:next w:val="Normal"/>
    <w:pPr>
      <w:keepNext w:val="1"/>
      <w:keepLines w:val="1"/>
      <w:spacing w:after="60" w:before="240" w:line="240" w:lineRule="auto"/>
    </w:pPr>
    <w:rPr>
      <w:rFonts w:ascii="Times New Roman" w:cs="Times New Roman" w:eastAsia="Times New Roman" w:hAnsi="Times New Roman"/>
      <w:b w:val="1"/>
      <w:i w:val="1"/>
      <w:sz w:val="22"/>
      <w:szCs w:val="22"/>
    </w:rPr>
  </w:style>
  <w:style w:type="paragraph" w:styleId="Title">
    <w:name w:val="Title"/>
    <w:basedOn w:val="Normal"/>
    <w:next w:val="Normal"/>
    <w:pPr>
      <w:keepNext w:val="1"/>
      <w:keepLines w:val="1"/>
      <w:spacing w:after="0" w:before="0" w:line="240" w:lineRule="auto"/>
      <w:jc w:val="center"/>
    </w:pPr>
    <w:rPr>
      <w:rFonts w:ascii="Arial" w:cs="Arial" w:eastAsia="Arial" w:hAnsi="Arial"/>
      <w:b w:val="1"/>
      <w:sz w:val="22"/>
      <w:szCs w:val="2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yperlink" Target="http://www.cnree.go.cr/es/participacion-e-incidencia-ong-s/asociacion-de-apoyo-a-la-persona-con-discapa.html" TargetMode="External"/><Relationship Id="rId22" Type="http://schemas.openxmlformats.org/officeDocument/2006/relationships/hyperlink" Target="http://www.cnree.go.cr/es/participacion-e-incidencia-ong-s/asociacion-nacional-de-sordos-de-costa.html" TargetMode="External"/><Relationship Id="rId21" Type="http://schemas.openxmlformats.org/officeDocument/2006/relationships/hyperlink" Target="http://www.cnree.go.cr/es/participacion-e-incidencia-ong-s/asociacion-nacional-de-sordos-de-costa.html" TargetMode="External"/><Relationship Id="rId24" Type="http://schemas.openxmlformats.org/officeDocument/2006/relationships/header" Target="header1.xml"/><Relationship Id="rId23" Type="http://schemas.openxmlformats.org/officeDocument/2006/relationships/hyperlink" Target="http://www.cnree.go.cr/es/participacion-e-incidencia-ong-s/asociacion-nacional-pro-enfermo-mental-y-fa.htm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cnree.go.cr/es/participacion-e-incidencia-ong-s/asociacion-centro-de-formacion-socio-productivo-para-el-desarrollo-de-las-personas-discapaci.html" TargetMode="External"/><Relationship Id="rId25" Type="http://schemas.openxmlformats.org/officeDocument/2006/relationships/footer" Target="footer1.xml"/><Relationship Id="rId5" Type="http://schemas.openxmlformats.org/officeDocument/2006/relationships/hyperlink" Target="http://www.cnree.go.cr/es/participacion-e-incidencia-ong-s/asociacion-pro-nino-con-enfermedades-progre.html" TargetMode="External"/><Relationship Id="rId6" Type="http://schemas.openxmlformats.org/officeDocument/2006/relationships/hyperlink" Target="http://www.cnree.go.cr/es/participacion-e-incidencia-ong-s/asociacion-pro-nino-con-enfermedades-progre.html" TargetMode="External"/><Relationship Id="rId7" Type="http://schemas.openxmlformats.org/officeDocument/2006/relationships/hyperlink" Target="http://www.cnree.go.cr/es/participacion-e-incidencia-ong-s/asociacion-abriendo-camino-4.html" TargetMode="External"/><Relationship Id="rId8" Type="http://schemas.openxmlformats.org/officeDocument/2006/relationships/hyperlink" Target="http://www.cnree.go.cr/es/participacion-e-incidencia-ong-s/asociacion-abriendo-camino-4.html" TargetMode="External"/><Relationship Id="rId11" Type="http://schemas.openxmlformats.org/officeDocument/2006/relationships/hyperlink" Target="http://www.cnree.go.cr/es/participacion-e-incidencia-ong-s/asociacion-costarricense-de-artriticos.html" TargetMode="External"/><Relationship Id="rId10" Type="http://schemas.openxmlformats.org/officeDocument/2006/relationships/hyperlink" Target="http://www.cnree.go.cr/es/participacion-e-incidencia-ong-s/asociacion-centro-de-formacion-socio-productivo-para-el-desarrollo-de-las-personas-discapaci.html" TargetMode="External"/><Relationship Id="rId13" Type="http://schemas.openxmlformats.org/officeDocument/2006/relationships/hyperlink" Target="http://www.cnree.go.cr/es/participacion-e-incidencia-ong-s/asociacion-costarricense-de-distrofia-mus.html" TargetMode="External"/><Relationship Id="rId12" Type="http://schemas.openxmlformats.org/officeDocument/2006/relationships/hyperlink" Target="http://www.cnree.go.cr/es/participacion-e-incidencia-ong-s/asociacion-costarricense-de-artriticos.html" TargetMode="External"/><Relationship Id="rId15" Type="http://schemas.openxmlformats.org/officeDocument/2006/relationships/hyperlink" Target="http://www.cnree.go.cr/es/participacion-e-incidencia-ong-s/asociacion-costarricense-de-hemofilia.html" TargetMode="External"/><Relationship Id="rId14" Type="http://schemas.openxmlformats.org/officeDocument/2006/relationships/hyperlink" Target="http://www.cnree.go.cr/es/participacion-e-incidencia-ong-s/asociacion-costarricense-de-distrofia-mus.html" TargetMode="External"/><Relationship Id="rId17" Type="http://schemas.openxmlformats.org/officeDocument/2006/relationships/hyperlink" Target="http://www.cnree.go.cr/es/participacion-e-incidencia-ong-s/asociacion-costarricense-de-padres-de-personas-excepcio.html" TargetMode="External"/><Relationship Id="rId16" Type="http://schemas.openxmlformats.org/officeDocument/2006/relationships/hyperlink" Target="http://www.cnree.go.cr/es/participacion-e-incidencia-ong-s/asociacion-costarricense-de-hemofilia.html" TargetMode="External"/><Relationship Id="rId19" Type="http://schemas.openxmlformats.org/officeDocument/2006/relationships/hyperlink" Target="http://www.cnree.go.cr/es/participacion-e-incidencia-ong-s/asociacion-de-apoyo-a-la-persona-con-discapa.html" TargetMode="External"/><Relationship Id="rId18" Type="http://schemas.openxmlformats.org/officeDocument/2006/relationships/hyperlink" Target="http://www.cnree.go.cr/es/participacion-e-incidencia-ong-s/asociacion-costarricense-de-padres-de-personas-excepcio.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