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F6FCD">
        <w:rPr>
          <w:rFonts w:ascii="Arial" w:hAnsi="Arial" w:cs="Arial"/>
          <w:b/>
          <w:bCs/>
          <w:iCs/>
          <w:sz w:val="26"/>
          <w:szCs w:val="22"/>
          <w:lang w:val="es-CR"/>
        </w:rPr>
        <w:t>308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AD50ED"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3F6FCD" w:rsidRDefault="003F6FC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w:t>
            </w:r>
            <w:proofErr w:type="spellStart"/>
            <w:r>
              <w:rPr>
                <w:rFonts w:ascii="Arial" w:eastAsia="Cambria" w:hAnsi="Arial" w:cs="Arial"/>
                <w:sz w:val="22"/>
                <w:szCs w:val="22"/>
                <w:lang w:val="es-ES_tradnl" w:eastAsia="en-US"/>
              </w:rPr>
              <w:t>Guiselle</w:t>
            </w:r>
            <w:proofErr w:type="spellEnd"/>
            <w:r>
              <w:rPr>
                <w:rFonts w:ascii="Arial" w:eastAsia="Cambria" w:hAnsi="Arial" w:cs="Arial"/>
                <w:sz w:val="22"/>
                <w:szCs w:val="22"/>
                <w:lang w:val="es-ES_tradnl" w:eastAsia="en-US"/>
              </w:rPr>
              <w:t xml:space="preserve"> Brenes Vargas, Secretaria Ejecutiva de la Comisión de Carrera Administrativa y Apoyo a la Academia</w:t>
            </w:r>
          </w:p>
          <w:p w:rsidR="003F6FCD" w:rsidRDefault="003F6FCD" w:rsidP="00337455">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de Recursos Humanos</w:t>
            </w:r>
          </w:p>
          <w:p w:rsidR="003F6FCD" w:rsidRPr="003F6FCD" w:rsidRDefault="003F6FCD" w:rsidP="00337455">
            <w:pPr>
              <w:jc w:val="both"/>
              <w:rPr>
                <w:rFonts w:ascii="Arial" w:eastAsia="Cambria" w:hAnsi="Arial" w:cs="Arial"/>
                <w:sz w:val="22"/>
                <w:szCs w:val="22"/>
                <w:lang w:val="es-ES_tradnl" w:eastAsia="en-US"/>
              </w:rPr>
            </w:pPr>
            <w:r w:rsidRPr="003F6FCD">
              <w:rPr>
                <w:rFonts w:ascii="Arial" w:hAnsi="Arial" w:cs="Arial"/>
                <w:sz w:val="22"/>
                <w:szCs w:val="22"/>
                <w:lang w:val="es-CR"/>
              </w:rPr>
              <w:t>Licda. Sonia Brenes Hernández, de la Escuela de Ingeniería Electrónica</w:t>
            </w:r>
          </w:p>
          <w:p w:rsidR="001F3E92" w:rsidRDefault="003F6FCD" w:rsidP="00C1002C">
            <w:pPr>
              <w:jc w:val="both"/>
              <w:rPr>
                <w:rFonts w:ascii="Arial" w:hAnsi="Arial" w:cs="Arial"/>
                <w:sz w:val="22"/>
                <w:szCs w:val="22"/>
              </w:rPr>
            </w:pPr>
            <w:r w:rsidRPr="003F6FCD">
              <w:rPr>
                <w:rFonts w:ascii="Arial" w:hAnsi="Arial" w:cs="Arial"/>
                <w:sz w:val="22"/>
                <w:szCs w:val="22"/>
              </w:rPr>
              <w:t xml:space="preserve">Sr. </w:t>
            </w:r>
            <w:r w:rsidRPr="003F6FCD">
              <w:rPr>
                <w:rFonts w:ascii="Arial" w:hAnsi="Arial" w:cs="Arial"/>
                <w:sz w:val="22"/>
                <w:szCs w:val="22"/>
              </w:rPr>
              <w:t>Bernardo Morales Herrera</w:t>
            </w:r>
            <w:r>
              <w:rPr>
                <w:rFonts w:ascii="Arial" w:hAnsi="Arial" w:cs="Arial"/>
                <w:sz w:val="22"/>
                <w:szCs w:val="22"/>
              </w:rPr>
              <w:t>, Escuela de Química</w:t>
            </w:r>
          </w:p>
          <w:p w:rsidR="003F6FCD" w:rsidRPr="003F6FCD" w:rsidRDefault="003F6FCD" w:rsidP="00C1002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1002C" w:rsidP="009E1F75">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E1F75" w:rsidRDefault="007742A1" w:rsidP="00C1002C">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C1002C">
              <w:rPr>
                <w:rFonts w:ascii="Arial" w:eastAsia="Calibri" w:hAnsi="Arial" w:cs="Arial"/>
                <w:b/>
                <w:sz w:val="22"/>
                <w:szCs w:val="22"/>
              </w:rPr>
              <w:t>3</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437959">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C1002C">
              <w:rPr>
                <w:rFonts w:ascii="Arial" w:eastAsia="Calibri" w:hAnsi="Arial" w:cs="Arial"/>
                <w:b/>
                <w:sz w:val="22"/>
                <w:szCs w:val="22"/>
              </w:rPr>
              <w:t>24</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C1002C">
              <w:rPr>
                <w:rFonts w:ascii="Arial" w:eastAsia="Calibri" w:hAnsi="Arial" w:cs="Arial"/>
                <w:b/>
                <w:sz w:val="22"/>
                <w:szCs w:val="22"/>
              </w:rPr>
              <w:t>Nombramiento de dos representantes titulares en la Comisión de Carrera Administrativa y Apoyo a la Academia, por el periodo de tres años</w:t>
            </w:r>
          </w:p>
          <w:p w:rsidR="00C1002C" w:rsidRPr="00DC4940" w:rsidRDefault="00C1002C" w:rsidP="00C1002C">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F6FCD" w:rsidRDefault="003F6FCD" w:rsidP="007742A1">
      <w:pPr>
        <w:jc w:val="both"/>
        <w:rPr>
          <w:rFonts w:ascii="Arial" w:eastAsia="Cambria" w:hAnsi="Arial" w:cs="Arial"/>
          <w:lang w:val="es-ES_tradnl" w:eastAsia="en-US"/>
        </w:rPr>
      </w:pPr>
    </w:p>
    <w:p w:rsidR="003F6FCD" w:rsidRPr="003F6FCD" w:rsidRDefault="003F6FCD" w:rsidP="003F6FCD">
      <w:pPr>
        <w:contextualSpacing/>
        <w:jc w:val="both"/>
        <w:outlineLvl w:val="0"/>
        <w:rPr>
          <w:rFonts w:ascii="Arial" w:hAnsi="Arial" w:cs="Arial"/>
          <w:b/>
          <w:lang w:val="es-CR"/>
        </w:rPr>
      </w:pPr>
      <w:bookmarkStart w:id="0" w:name="_Toc272225920"/>
      <w:bookmarkStart w:id="1" w:name="_Toc272238511"/>
      <w:bookmarkStart w:id="2" w:name="_Toc274319984"/>
      <w:r w:rsidRPr="003F6FCD">
        <w:rPr>
          <w:rFonts w:ascii="Arial" w:hAnsi="Arial" w:cs="Arial"/>
          <w:b/>
          <w:lang w:val="es-CR"/>
        </w:rPr>
        <w:t>CONSIDERANDO QUE:</w:t>
      </w:r>
    </w:p>
    <w:p w:rsidR="003F6FCD" w:rsidRPr="003F6FCD" w:rsidRDefault="003F6FCD" w:rsidP="003F6FCD">
      <w:pPr>
        <w:ind w:left="1320" w:hanging="1320"/>
        <w:jc w:val="both"/>
        <w:rPr>
          <w:rFonts w:ascii="Arial" w:hAnsi="Arial" w:cs="Arial"/>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 xml:space="preserve">La Secretaría del Consejo Institucional recibe oficio CCAAA-03-2017, con fecha de recibido 26 de abril de 2017, suscrito por la Sra.  </w:t>
      </w:r>
      <w:proofErr w:type="spellStart"/>
      <w:r w:rsidRPr="003F6FCD">
        <w:rPr>
          <w:rFonts w:ascii="Arial" w:hAnsi="Arial" w:cs="Arial"/>
          <w:lang w:val="es-CR"/>
        </w:rPr>
        <w:t>Guiselle</w:t>
      </w:r>
      <w:proofErr w:type="spellEnd"/>
      <w:r w:rsidRPr="003F6FCD">
        <w:rPr>
          <w:rFonts w:ascii="Arial" w:hAnsi="Arial" w:cs="Arial"/>
          <w:lang w:val="es-CR"/>
        </w:rPr>
        <w:t xml:space="preserve"> Brenes Vargas, Secretaria Ejecutiva de la Comisión de Carrera Administrativa y Apoyo a la Academia, dirigido a la Licda.  </w:t>
      </w:r>
      <w:proofErr w:type="spellStart"/>
      <w:r w:rsidRPr="003F6FCD">
        <w:rPr>
          <w:rFonts w:ascii="Arial" w:hAnsi="Arial" w:cs="Arial"/>
          <w:lang w:val="es-CR"/>
        </w:rPr>
        <w:t>Bertalía</w:t>
      </w:r>
      <w:proofErr w:type="spellEnd"/>
      <w:r w:rsidRPr="003F6FCD">
        <w:rPr>
          <w:rFonts w:ascii="Arial" w:hAnsi="Arial" w:cs="Arial"/>
          <w:lang w:val="es-CR"/>
        </w:rPr>
        <w:t xml:space="preserve"> Sánchez S., Directora Ejecutiva de la Secretaría del Consejo Institucional, en el cual solicita realizar los trámites necesarios para la publicación dos plazas para el puesto de miembro titular en la Comisión de Carrera Administrativa y Apoyo a la Academia, a partir del 1 de julio de 2017, por un período de 3 años. (Anexo 1).</w:t>
      </w:r>
    </w:p>
    <w:p w:rsidR="003F6FCD" w:rsidRPr="003F6FCD" w:rsidRDefault="003F6FCD" w:rsidP="003F6FCD">
      <w:pPr>
        <w:jc w:val="both"/>
        <w:rPr>
          <w:rFonts w:ascii="Arial" w:hAnsi="Arial" w:cs="Arial"/>
          <w:sz w:val="16"/>
          <w:szCs w:val="16"/>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 xml:space="preserve">Con fecha 03 de mayo de 2017, se remite oficio SCI-255-2017, suscrito por la Licda.  </w:t>
      </w:r>
      <w:proofErr w:type="spellStart"/>
      <w:r w:rsidRPr="003F6FCD">
        <w:rPr>
          <w:rFonts w:ascii="Arial" w:hAnsi="Arial" w:cs="Arial"/>
          <w:lang w:val="es-CR"/>
        </w:rPr>
        <w:t>Bertalía</w:t>
      </w:r>
      <w:proofErr w:type="spellEnd"/>
      <w:r w:rsidRPr="003F6FCD">
        <w:rPr>
          <w:rFonts w:ascii="Arial" w:hAnsi="Arial" w:cs="Arial"/>
          <w:lang w:val="es-CR"/>
        </w:rPr>
        <w:t xml:space="preserve"> Sánchez Salas, Directora Ejecutiva de la Secretaría del Consejo Institucional, dirigido a la Máster Karla Garita, Directora de la Oficina de Comunicación y Mercadeo, en el cual solicita publicar mediante Comunicado de Prensa, que el Consejo Institucional llenaría las vacantes de dos miembros titulares, en la Comisión de Carrera Administrativa y Apoyo a la Academia, a partir del 1 de julio de 2017, por un período de 3 años. (Anexo 2).</w:t>
      </w:r>
    </w:p>
    <w:p w:rsidR="003F6FCD" w:rsidRPr="003F6FCD" w:rsidRDefault="003F6FCD" w:rsidP="003F6FCD">
      <w:pPr>
        <w:jc w:val="both"/>
        <w:rPr>
          <w:rFonts w:ascii="Arial" w:hAnsi="Arial" w:cs="Arial"/>
          <w:sz w:val="16"/>
          <w:szCs w:val="16"/>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La Secretaría del Consejo Institucional recibe oficio sin referencia, con fecha de recibido 18 de mayo de 2016, suscrito por la Licda. Sonia Brenes Hernández, de la Escuela de Ingeniería Electrónica, dirigido al Consejo Institucional, en el cual remite su postulación para participar en el puesto de miembro titular en la Comisión de Carrera Administrativa y de Apoyo a la Academia y aporta su Currículum Vitae.  (Ver Anexo 3).</w:t>
      </w:r>
    </w:p>
    <w:p w:rsidR="003F6FCD" w:rsidRPr="003F6FCD" w:rsidRDefault="003F6FCD" w:rsidP="003F6FCD">
      <w:pPr>
        <w:jc w:val="both"/>
        <w:rPr>
          <w:rFonts w:ascii="Arial" w:hAnsi="Arial" w:cs="Arial"/>
          <w:sz w:val="16"/>
          <w:szCs w:val="16"/>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La Secretaría del Consejo Institucional, recibe oficio sin referencia, con fecha 17 de mayo de 2017, suscrito por el Sr. Alfonso Arguello Ugalde, del Departamento de Administración de Mantenimiento</w:t>
      </w:r>
      <w:r w:rsidRPr="003F6FCD">
        <w:rPr>
          <w:rFonts w:ascii="Arial" w:hAnsi="Arial" w:cs="Arial"/>
          <w:spacing w:val="-6"/>
          <w:lang w:val="es-CR"/>
        </w:rPr>
        <w:t>, su postulación</w:t>
      </w:r>
      <w:r w:rsidRPr="003F6FCD">
        <w:rPr>
          <w:rFonts w:ascii="Arial" w:hAnsi="Arial" w:cs="Arial"/>
          <w:lang w:val="es-CR"/>
        </w:rPr>
        <w:t xml:space="preserve"> para participar en el puesto de </w:t>
      </w:r>
      <w:r w:rsidRPr="003F6FCD">
        <w:rPr>
          <w:rFonts w:ascii="Arial" w:hAnsi="Arial" w:cs="Arial"/>
          <w:lang w:val="es-CR"/>
        </w:rPr>
        <w:lastRenderedPageBreak/>
        <w:t>miembro titular en la Comisión de Carrera Administrativa y de Apoyo a la Academia y adjunta el Currículum Vitae. (Anexo 4).</w:t>
      </w:r>
    </w:p>
    <w:p w:rsidR="003F6FCD" w:rsidRPr="003F6FCD" w:rsidRDefault="003F6FCD" w:rsidP="003F6FCD">
      <w:pPr>
        <w:jc w:val="both"/>
        <w:rPr>
          <w:rFonts w:ascii="Arial" w:hAnsi="Arial" w:cs="Arial"/>
          <w:sz w:val="16"/>
          <w:szCs w:val="16"/>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 xml:space="preserve">La Secretaría del Consejo Institucional recibe oficio sin referencia, con fecha de recibido 17 de mayo de 2017, suscrito por el Sr. Bernardo Morales Herrera, de la Escuela de Química, dirigido a la Licda. </w:t>
      </w:r>
      <w:proofErr w:type="spellStart"/>
      <w:r w:rsidRPr="003F6FCD">
        <w:rPr>
          <w:rFonts w:ascii="Arial" w:hAnsi="Arial" w:cs="Arial"/>
          <w:lang w:val="es-CR"/>
        </w:rPr>
        <w:t>Bertalía</w:t>
      </w:r>
      <w:proofErr w:type="spellEnd"/>
      <w:r w:rsidRPr="003F6FCD">
        <w:rPr>
          <w:rFonts w:ascii="Arial" w:hAnsi="Arial" w:cs="Arial"/>
          <w:lang w:val="es-CR"/>
        </w:rPr>
        <w:t xml:space="preserve"> Sánchez, Directora Ejecutiva de la Secretaría del Consejo Institucional, en el cual remite su postulación para participar en el puesto de miembro titular en la Comisión de Carrera Administrativa y de Apoyo a la Academia y aporta su Currículum Vitae.  (Ver Anexo 6).</w:t>
      </w:r>
    </w:p>
    <w:p w:rsidR="003F6FCD" w:rsidRPr="003F6FCD" w:rsidRDefault="003F6FCD" w:rsidP="003F6FCD">
      <w:pPr>
        <w:ind w:left="708"/>
        <w:rPr>
          <w:rFonts w:ascii="Arial" w:hAnsi="Arial" w:cs="Arial"/>
          <w:lang w:val="es-CR"/>
        </w:rPr>
      </w:pPr>
    </w:p>
    <w:p w:rsidR="003F6FCD" w:rsidRPr="003F6FCD" w:rsidRDefault="003F6FCD" w:rsidP="003F6FCD">
      <w:pPr>
        <w:numPr>
          <w:ilvl w:val="0"/>
          <w:numId w:val="10"/>
        </w:numPr>
        <w:ind w:left="360"/>
        <w:jc w:val="both"/>
        <w:rPr>
          <w:rFonts w:ascii="Arial" w:hAnsi="Arial" w:cs="Arial"/>
          <w:lang w:val="es-CR"/>
        </w:rPr>
      </w:pPr>
      <w:r w:rsidRPr="003F6FCD">
        <w:rPr>
          <w:rFonts w:ascii="Arial" w:hAnsi="Arial" w:cs="Arial"/>
          <w:lang w:val="es-CR"/>
        </w:rPr>
        <w:t>A la fecha del cierre de la Convocatoria, se cuenta con tres participantes, quienes cumplen con los requisitos, la Licda. Sonia Brenes Hernández, el Sr. Alfonso Arguello Ugalde y el  Sr. Bernardo Morales Herrera,  quienes se postularon para el nombramiento en el puesto de miembro titular en la Comisión de Carrera Administrativa y de Apoyo a la Academia; por lo cual se eleva al pleno la siguiente propuesta.</w:t>
      </w:r>
    </w:p>
    <w:p w:rsidR="003F6FCD" w:rsidRPr="003F6FCD" w:rsidRDefault="003F6FCD" w:rsidP="003F6FCD">
      <w:pPr>
        <w:ind w:left="360"/>
        <w:jc w:val="both"/>
        <w:rPr>
          <w:rFonts w:ascii="Arial" w:hAnsi="Arial" w:cs="Arial"/>
          <w:lang w:val="es-CR"/>
        </w:rPr>
      </w:pPr>
    </w:p>
    <w:bookmarkEnd w:id="0"/>
    <w:bookmarkEnd w:id="1"/>
    <w:bookmarkEnd w:id="2"/>
    <w:p w:rsidR="003F6FCD" w:rsidRPr="003F6FCD" w:rsidRDefault="003F6FCD" w:rsidP="003F6FCD">
      <w:pPr>
        <w:jc w:val="both"/>
        <w:rPr>
          <w:rFonts w:ascii="Arial" w:hAnsi="Arial" w:cs="Arial"/>
          <w:b/>
          <w:lang w:val="es-CR"/>
        </w:rPr>
      </w:pPr>
      <w:r w:rsidRPr="003F6FCD">
        <w:rPr>
          <w:rFonts w:ascii="Arial" w:hAnsi="Arial" w:cs="Arial"/>
          <w:b/>
          <w:lang w:val="es-CR"/>
        </w:rPr>
        <w:t>SE</w:t>
      </w:r>
      <w:r>
        <w:rPr>
          <w:rFonts w:ascii="Arial" w:hAnsi="Arial" w:cs="Arial"/>
          <w:b/>
          <w:lang w:val="es-CR"/>
        </w:rPr>
        <w:t xml:space="preserve"> ACUERDA</w:t>
      </w:r>
      <w:r w:rsidRPr="003F6FCD">
        <w:rPr>
          <w:rFonts w:ascii="Arial" w:hAnsi="Arial" w:cs="Arial"/>
          <w:b/>
          <w:lang w:val="es-CR"/>
        </w:rPr>
        <w:t>:</w:t>
      </w:r>
    </w:p>
    <w:p w:rsidR="003F6FCD" w:rsidRPr="003F6FCD" w:rsidRDefault="003F6FCD" w:rsidP="003F6FCD">
      <w:pPr>
        <w:jc w:val="both"/>
        <w:rPr>
          <w:rFonts w:ascii="Arial" w:hAnsi="Arial" w:cs="Arial"/>
        </w:rPr>
      </w:pPr>
    </w:p>
    <w:p w:rsidR="003F6FCD" w:rsidRPr="003F6FCD" w:rsidRDefault="003F6FCD" w:rsidP="003F6FCD">
      <w:pPr>
        <w:numPr>
          <w:ilvl w:val="0"/>
          <w:numId w:val="9"/>
        </w:numPr>
        <w:ind w:left="360" w:right="-91"/>
        <w:jc w:val="both"/>
        <w:rPr>
          <w:rFonts w:ascii="Arial" w:hAnsi="Arial" w:cs="Arial"/>
        </w:rPr>
      </w:pPr>
      <w:r w:rsidRPr="003F6FCD">
        <w:rPr>
          <w:rFonts w:ascii="Arial" w:hAnsi="Arial" w:cs="Arial"/>
        </w:rPr>
        <w:t xml:space="preserve">Nombrar a </w:t>
      </w:r>
      <w:r>
        <w:rPr>
          <w:rFonts w:ascii="Arial" w:hAnsi="Arial" w:cs="Arial"/>
        </w:rPr>
        <w:t xml:space="preserve">la Licda. </w:t>
      </w:r>
      <w:r w:rsidRPr="003F6FCD">
        <w:rPr>
          <w:rFonts w:ascii="Arial" w:hAnsi="Arial" w:cs="Arial"/>
        </w:rPr>
        <w:t xml:space="preserve">Sonia Brenes </w:t>
      </w:r>
      <w:r w:rsidRPr="003F6FCD">
        <w:rPr>
          <w:rFonts w:ascii="Arial" w:hAnsi="Arial" w:cs="Arial"/>
        </w:rPr>
        <w:t>Hernández,</w:t>
      </w:r>
      <w:r w:rsidRPr="003F6FCD">
        <w:rPr>
          <w:rFonts w:ascii="Arial" w:hAnsi="Arial" w:cs="Arial"/>
        </w:rPr>
        <w:t xml:space="preserve"> como miembro titular en la Comisión de Carrera Administrativa y Apoyo a la Academia, a partir del 1° de julio de 2017 y hasta el 30 de junio de 2020.</w:t>
      </w:r>
    </w:p>
    <w:p w:rsidR="003F6FCD" w:rsidRPr="003F6FCD" w:rsidRDefault="003F6FCD" w:rsidP="003F6FCD">
      <w:pPr>
        <w:jc w:val="both"/>
        <w:rPr>
          <w:rFonts w:ascii="Arial" w:hAnsi="Arial" w:cs="Arial"/>
          <w:b/>
          <w:lang w:val="es-CR"/>
        </w:rPr>
      </w:pPr>
    </w:p>
    <w:p w:rsidR="003F6FCD" w:rsidRPr="003F6FCD" w:rsidRDefault="003F6FCD" w:rsidP="007742A1">
      <w:pPr>
        <w:numPr>
          <w:ilvl w:val="0"/>
          <w:numId w:val="9"/>
        </w:numPr>
        <w:ind w:left="360" w:right="-91"/>
        <w:jc w:val="both"/>
        <w:rPr>
          <w:rFonts w:ascii="Arial" w:hAnsi="Arial" w:cs="Arial"/>
        </w:rPr>
      </w:pPr>
      <w:r w:rsidRPr="003F6FCD">
        <w:rPr>
          <w:rFonts w:ascii="Arial" w:hAnsi="Arial" w:cs="Arial"/>
        </w:rPr>
        <w:t xml:space="preserve">Nombrar al señor Bernardo </w:t>
      </w:r>
      <w:r w:rsidRPr="003F6FCD">
        <w:rPr>
          <w:rFonts w:ascii="Arial" w:hAnsi="Arial" w:cs="Arial"/>
        </w:rPr>
        <w:t>Morales Herrera</w:t>
      </w:r>
      <w:r w:rsidRPr="003F6FCD">
        <w:rPr>
          <w:rFonts w:ascii="Arial" w:hAnsi="Arial" w:cs="Arial"/>
        </w:rPr>
        <w:t>, como miembro titular en la Comisión de Carrera Administrativa y Apoyo a la Academia, a partir del 1° de julio de 2017 y hasta el 30 de junio de 2020.</w:t>
      </w:r>
    </w:p>
    <w:p w:rsidR="00763AF2" w:rsidRDefault="00763AF2" w:rsidP="007742A1">
      <w:pPr>
        <w:jc w:val="both"/>
        <w:rPr>
          <w:rFonts w:ascii="Arial" w:eastAsia="Cambria" w:hAnsi="Arial" w:cs="Arial"/>
          <w:lang w:val="es-ES_tradnl" w:eastAsia="en-US"/>
        </w:rPr>
      </w:pPr>
    </w:p>
    <w:p w:rsidR="003F6FCD" w:rsidRDefault="007742A1" w:rsidP="003F6FCD">
      <w:pPr>
        <w:numPr>
          <w:ilvl w:val="0"/>
          <w:numId w:val="9"/>
        </w:numPr>
        <w:ind w:left="360" w:right="-91"/>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p>
    <w:p w:rsidR="003F6FCD" w:rsidRDefault="003F6FCD" w:rsidP="003F6FCD">
      <w:pPr>
        <w:jc w:val="both"/>
        <w:rPr>
          <w:rFonts w:ascii="Arial" w:hAnsi="Arial" w:cs="Arial"/>
          <w:b/>
          <w:lang w:val="es-CR"/>
        </w:rPr>
      </w:pPr>
    </w:p>
    <w:p w:rsidR="003F6FCD" w:rsidRDefault="003F6FCD" w:rsidP="003F6FCD">
      <w:pPr>
        <w:autoSpaceDE w:val="0"/>
        <w:autoSpaceDN w:val="0"/>
        <w:adjustRightInd w:val="0"/>
        <w:jc w:val="both"/>
        <w:rPr>
          <w:rFonts w:ascii="Arial" w:hAnsi="Arial" w:cs="Arial"/>
          <w:b/>
          <w:lang w:val="es-CR"/>
        </w:rPr>
      </w:pPr>
    </w:p>
    <w:p w:rsidR="003F6FCD" w:rsidRPr="003F6FCD" w:rsidRDefault="007C46B5" w:rsidP="003F6FCD">
      <w:pPr>
        <w:autoSpaceDE w:val="0"/>
        <w:autoSpaceDN w:val="0"/>
        <w:adjustRightInd w:val="0"/>
        <w:jc w:val="both"/>
        <w:rPr>
          <w:rFonts w:ascii="Arial" w:hAnsi="Arial" w:cs="Arial"/>
          <w:sz w:val="22"/>
          <w:szCs w:val="22"/>
          <w:lang w:val="es-CR"/>
        </w:rPr>
      </w:pPr>
      <w:bookmarkStart w:id="3" w:name="_GoBack"/>
      <w:bookmarkEnd w:id="3"/>
      <w:r w:rsidRPr="0026727D">
        <w:rPr>
          <w:rFonts w:ascii="Arial" w:hAnsi="Arial" w:cs="Arial"/>
          <w:b/>
          <w:lang w:val="es-CR"/>
        </w:rPr>
        <w:t xml:space="preserve">  </w:t>
      </w:r>
      <w:r w:rsidR="003F6FCD" w:rsidRPr="003F6FCD">
        <w:rPr>
          <w:rFonts w:ascii="Arial" w:hAnsi="Arial" w:cs="Arial"/>
          <w:b/>
          <w:sz w:val="22"/>
          <w:szCs w:val="22"/>
          <w:lang w:val="es-CR"/>
        </w:rPr>
        <w:t>PALABRAS CLAVE</w:t>
      </w:r>
      <w:proofErr w:type="gramStart"/>
      <w:r w:rsidR="003F6FCD" w:rsidRPr="003F6FCD">
        <w:rPr>
          <w:rFonts w:ascii="Arial" w:hAnsi="Arial" w:cs="Arial"/>
          <w:b/>
          <w:sz w:val="22"/>
          <w:szCs w:val="22"/>
          <w:lang w:val="es-CR"/>
        </w:rPr>
        <w:t>:  Nombramiento</w:t>
      </w:r>
      <w:proofErr w:type="gramEnd"/>
      <w:r w:rsidR="003F6FCD" w:rsidRPr="003F6FCD">
        <w:rPr>
          <w:rFonts w:ascii="Arial" w:hAnsi="Arial" w:cs="Arial"/>
          <w:b/>
          <w:sz w:val="22"/>
          <w:szCs w:val="22"/>
          <w:lang w:val="es-CR"/>
        </w:rPr>
        <w:t xml:space="preserve"> Titulares – Comisión – Carrera – Administrativa</w:t>
      </w:r>
    </w:p>
    <w:p w:rsidR="003F6FCD" w:rsidRPr="003F6FCD" w:rsidRDefault="003F6FCD" w:rsidP="003F6FCD">
      <w:pPr>
        <w:jc w:val="both"/>
        <w:rPr>
          <w:rFonts w:ascii="Arial" w:hAnsi="Arial" w:cs="Arial"/>
          <w:b/>
          <w:lang w:val="es-CR"/>
        </w:rPr>
      </w:pPr>
    </w:p>
    <w:p w:rsidR="00CB682F" w:rsidRDefault="00CB682F" w:rsidP="003F6FCD">
      <w:pPr>
        <w:jc w:val="both"/>
        <w:rPr>
          <w:rFonts w:ascii="Arial" w:hAnsi="Arial" w:cs="Arial"/>
          <w:b/>
          <w:lang w:val="es-CR"/>
        </w:rPr>
      </w:pPr>
    </w:p>
    <w:p w:rsidR="0026727D" w:rsidRDefault="0026727D" w:rsidP="0026727D">
      <w:pPr>
        <w:autoSpaceDE w:val="0"/>
        <w:autoSpaceDN w:val="0"/>
        <w:adjustRightInd w:val="0"/>
        <w:ind w:left="284"/>
        <w:jc w:val="both"/>
        <w:rPr>
          <w:rFonts w:ascii="Arial" w:hAnsi="Arial" w:cs="Arial"/>
          <w:b/>
          <w:lang w:val="es-CR"/>
        </w:rPr>
      </w:pPr>
    </w:p>
    <w:p w:rsidR="00C1002C" w:rsidRDefault="00FC6547" w:rsidP="008D0FEC">
      <w:pPr>
        <w:jc w:val="both"/>
        <w:rPr>
          <w:rFonts w:ascii="Arial" w:hAnsi="Arial" w:cs="Arial"/>
          <w:b/>
          <w:i/>
          <w:sz w:val="16"/>
          <w:szCs w:val="16"/>
        </w:rPr>
      </w:pPr>
      <w:r w:rsidRPr="00FC6547">
        <w:rPr>
          <w:rFonts w:ascii="Arial" w:hAnsi="Arial" w:cs="Arial"/>
          <w:b/>
          <w:i/>
          <w:sz w:val="16"/>
          <w:szCs w:val="16"/>
        </w:rPr>
        <w:t>ci</w:t>
      </w:r>
      <w:proofErr w:type="gramStart"/>
      <w:r w:rsidRPr="00FC6547">
        <w:rPr>
          <w:rFonts w:ascii="Arial" w:hAnsi="Arial" w:cs="Arial"/>
          <w:b/>
          <w:i/>
          <w:sz w:val="16"/>
          <w:szCs w:val="16"/>
        </w:rPr>
        <w:t>.  Secretaría</w:t>
      </w:r>
      <w:proofErr w:type="gramEnd"/>
      <w:r w:rsidRPr="00FC6547">
        <w:rPr>
          <w:rFonts w:ascii="Arial" w:hAnsi="Arial" w:cs="Arial"/>
          <w:b/>
          <w:i/>
          <w:sz w:val="16"/>
          <w:szCs w:val="16"/>
        </w:rPr>
        <w:t xml:space="preserve"> del Consejo Institucional</w:t>
      </w:r>
    </w:p>
    <w:p w:rsidR="008D0FEC" w:rsidRDefault="00C1002C" w:rsidP="008D0FEC">
      <w:pPr>
        <w:jc w:val="both"/>
        <w:rPr>
          <w:rFonts w:ascii="Arial" w:hAnsi="Arial" w:cs="Arial"/>
          <w:b/>
          <w:i/>
          <w:sz w:val="16"/>
          <w:szCs w:val="16"/>
        </w:rPr>
      </w:pPr>
      <w:proofErr w:type="spellStart"/>
      <w:r>
        <w:rPr>
          <w:rFonts w:ascii="Arial" w:hAnsi="Arial" w:cs="Arial"/>
          <w:b/>
          <w:i/>
          <w:sz w:val="16"/>
          <w:szCs w:val="16"/>
        </w:rPr>
        <w:t>Vicerrectoríca</w:t>
      </w:r>
      <w:proofErr w:type="spellEnd"/>
      <w:r>
        <w:rPr>
          <w:rFonts w:ascii="Arial" w:hAnsi="Arial" w:cs="Arial"/>
          <w:b/>
          <w:i/>
          <w:sz w:val="16"/>
          <w:szCs w:val="16"/>
        </w:rPr>
        <w:t xml:space="preserve"> Docencia </w:t>
      </w:r>
      <w:r w:rsidR="00FC6547">
        <w:rPr>
          <w:rFonts w:ascii="Arial" w:hAnsi="Arial" w:cs="Arial"/>
          <w:b/>
          <w:i/>
          <w:sz w:val="16"/>
          <w:szCs w:val="16"/>
        </w:rPr>
        <w:tab/>
      </w:r>
      <w:r w:rsidR="00FC6547">
        <w:rPr>
          <w:rFonts w:ascii="Arial" w:hAnsi="Arial" w:cs="Arial"/>
          <w:b/>
          <w:i/>
          <w:sz w:val="16"/>
          <w:szCs w:val="16"/>
        </w:rPr>
        <w:tab/>
      </w:r>
      <w:r>
        <w:rPr>
          <w:rFonts w:ascii="Arial" w:hAnsi="Arial" w:cs="Arial"/>
          <w:b/>
          <w:i/>
          <w:sz w:val="16"/>
          <w:szCs w:val="16"/>
        </w:rPr>
        <w:tab/>
      </w:r>
      <w:r>
        <w:rPr>
          <w:rFonts w:ascii="Arial" w:hAnsi="Arial" w:cs="Arial"/>
          <w:b/>
          <w:i/>
          <w:sz w:val="16"/>
          <w:szCs w:val="16"/>
        </w:rPr>
        <w:tab/>
      </w:r>
      <w:r w:rsidR="00FC6547">
        <w:rPr>
          <w:rFonts w:ascii="Arial" w:hAnsi="Arial" w:cs="Arial"/>
          <w:b/>
          <w:i/>
          <w:sz w:val="16"/>
          <w:szCs w:val="16"/>
        </w:rPr>
        <w:t>Auditoría Interna</w:t>
      </w:r>
      <w:r>
        <w:rPr>
          <w:rFonts w:ascii="Arial" w:hAnsi="Arial" w:cs="Arial"/>
          <w:b/>
          <w:i/>
          <w:sz w:val="16"/>
          <w:szCs w:val="16"/>
        </w:rPr>
        <w:t xml:space="preserve"> (notificado vía correo electrónico)</w:t>
      </w:r>
    </w:p>
    <w:p w:rsidR="00FC6547" w:rsidRDefault="00FC6547" w:rsidP="008D0FEC">
      <w:pPr>
        <w:jc w:val="both"/>
        <w:rPr>
          <w:rFonts w:ascii="Arial" w:hAnsi="Arial" w:cs="Arial"/>
          <w:b/>
          <w:i/>
          <w:sz w:val="16"/>
          <w:szCs w:val="16"/>
        </w:rPr>
      </w:pPr>
      <w:r>
        <w:rPr>
          <w:rFonts w:ascii="Arial" w:hAnsi="Arial" w:cs="Arial"/>
          <w:b/>
          <w:i/>
          <w:sz w:val="16"/>
          <w:szCs w:val="16"/>
        </w:rPr>
        <w:t>Vicerrectoría de Administración</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t>Comunicación y Mercadeo</w:t>
      </w:r>
    </w:p>
    <w:p w:rsidR="00FC6547" w:rsidRDefault="00FC6547" w:rsidP="008D0FEC">
      <w:pPr>
        <w:jc w:val="both"/>
        <w:rPr>
          <w:rFonts w:ascii="Arial" w:hAnsi="Arial" w:cs="Arial"/>
          <w:b/>
          <w:i/>
          <w:sz w:val="16"/>
          <w:szCs w:val="16"/>
        </w:rPr>
      </w:pPr>
      <w:r>
        <w:rPr>
          <w:rFonts w:ascii="Arial" w:hAnsi="Arial" w:cs="Arial"/>
          <w:b/>
          <w:i/>
          <w:sz w:val="16"/>
          <w:szCs w:val="16"/>
        </w:rPr>
        <w:t>VIESA</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t>Centro de Archivo y Comunicaciones</w:t>
      </w:r>
    </w:p>
    <w:p w:rsidR="00FC6547" w:rsidRDefault="00FC6547" w:rsidP="008D0FEC">
      <w:pPr>
        <w:jc w:val="both"/>
        <w:rPr>
          <w:rFonts w:ascii="Arial" w:hAnsi="Arial" w:cs="Arial"/>
          <w:b/>
          <w:i/>
          <w:sz w:val="16"/>
          <w:szCs w:val="16"/>
        </w:rPr>
      </w:pPr>
      <w:r>
        <w:rPr>
          <w:rFonts w:ascii="Arial" w:hAnsi="Arial" w:cs="Arial"/>
          <w:b/>
          <w:i/>
          <w:sz w:val="16"/>
          <w:szCs w:val="16"/>
        </w:rPr>
        <w:t>VIE</w:t>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r>
        <w:rPr>
          <w:rFonts w:ascii="Arial" w:hAnsi="Arial" w:cs="Arial"/>
          <w:b/>
          <w:i/>
          <w:sz w:val="16"/>
          <w:szCs w:val="16"/>
        </w:rPr>
        <w:tab/>
      </w:r>
      <w:proofErr w:type="spellStart"/>
      <w:r>
        <w:rPr>
          <w:rFonts w:ascii="Arial" w:hAnsi="Arial" w:cs="Arial"/>
          <w:b/>
          <w:i/>
          <w:sz w:val="16"/>
          <w:szCs w:val="16"/>
        </w:rPr>
        <w:t>FEITEC</w:t>
      </w:r>
      <w:proofErr w:type="spellEnd"/>
    </w:p>
    <w:p w:rsidR="00437959" w:rsidRDefault="005B582B" w:rsidP="008D0FEC">
      <w:pPr>
        <w:jc w:val="both"/>
        <w:rPr>
          <w:rFonts w:ascii="Arial" w:hAnsi="Arial" w:cs="Arial"/>
          <w:b/>
          <w:i/>
          <w:sz w:val="16"/>
          <w:szCs w:val="16"/>
        </w:rPr>
      </w:pPr>
      <w:r>
        <w:rPr>
          <w:rFonts w:ascii="Arial" w:hAnsi="Arial" w:cs="Arial"/>
          <w:b/>
          <w:i/>
          <w:sz w:val="16"/>
          <w:szCs w:val="16"/>
        </w:rPr>
        <w:t>Asesoría Legal</w:t>
      </w:r>
    </w:p>
    <w:p w:rsidR="00437959" w:rsidRPr="00C1002C" w:rsidRDefault="00C1002C" w:rsidP="00437959">
      <w:pPr>
        <w:rPr>
          <w:rFonts w:ascii="Arial" w:eastAsia="Cambria" w:hAnsi="Arial" w:cs="Arial"/>
          <w:b/>
          <w:bCs/>
          <w:i/>
          <w:sz w:val="16"/>
          <w:szCs w:val="16"/>
          <w:lang w:val="es-ES_tradnl" w:eastAsia="en-US"/>
        </w:rPr>
      </w:pPr>
      <w:proofErr w:type="spellStart"/>
      <w:r w:rsidRPr="00C1002C">
        <w:rPr>
          <w:rFonts w:ascii="Arial" w:eastAsia="Cambria" w:hAnsi="Arial" w:cs="Arial"/>
          <w:b/>
          <w:bCs/>
          <w:i/>
          <w:sz w:val="16"/>
          <w:szCs w:val="16"/>
          <w:lang w:val="es-ES_tradnl" w:eastAsia="en-US"/>
        </w:rPr>
        <w:t>OPI</w:t>
      </w:r>
      <w:proofErr w:type="spellEnd"/>
    </w:p>
    <w:sectPr w:rsidR="00437959" w:rsidRPr="00C1002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62" w:rsidRDefault="00E73F62">
      <w:r>
        <w:separator/>
      </w:r>
    </w:p>
  </w:endnote>
  <w:endnote w:type="continuationSeparator" w:id="0">
    <w:p w:rsidR="00E73F62" w:rsidRDefault="00E7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62" w:rsidRDefault="00E73F62">
      <w:r>
        <w:separator/>
      </w:r>
    </w:p>
  </w:footnote>
  <w:footnote w:type="continuationSeparator" w:id="0">
    <w:p w:rsidR="00E73F62" w:rsidRDefault="00E7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C1002C">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FC6547">
      <w:rPr>
        <w:rFonts w:ascii="Arial" w:eastAsia="Cambria" w:hAnsi="Arial" w:cs="Arial"/>
        <w:i/>
        <w:sz w:val="18"/>
        <w:szCs w:val="18"/>
        <w:lang w:val="es-ES_tradnl" w:eastAsia="x-none"/>
      </w:rPr>
      <w:t xml:space="preserve">8, </w:t>
    </w:r>
    <w:r w:rsidRPr="00D958BC">
      <w:rPr>
        <w:rFonts w:ascii="Arial" w:eastAsia="Cambria" w:hAnsi="Arial" w:cs="Arial"/>
        <w:i/>
        <w:sz w:val="18"/>
        <w:szCs w:val="18"/>
        <w:lang w:val="es-ES_tradnl" w:eastAsia="x-none"/>
      </w:rPr>
      <w:t xml:space="preserve"> del </w:t>
    </w:r>
    <w:r w:rsidR="00C1002C">
      <w:rPr>
        <w:rFonts w:ascii="Arial" w:eastAsia="Cambria" w:hAnsi="Arial" w:cs="Arial"/>
        <w:i/>
        <w:sz w:val="18"/>
        <w:szCs w:val="18"/>
        <w:lang w:val="es-ES_tradnl" w:eastAsia="x-none"/>
      </w:rPr>
      <w:t>24</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F6FCD">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850D82"/>
    <w:multiLevelType w:val="hybridMultilevel"/>
    <w:tmpl w:val="D0F4BDE0"/>
    <w:lvl w:ilvl="0" w:tplc="140A000B">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3" w15:restartNumberingAfterBreak="0">
    <w:nsid w:val="29944CDB"/>
    <w:multiLevelType w:val="hybridMultilevel"/>
    <w:tmpl w:val="6922BBA0"/>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3D54E6"/>
    <w:multiLevelType w:val="hybridMultilevel"/>
    <w:tmpl w:val="80BAC60C"/>
    <w:lvl w:ilvl="0" w:tplc="FF52A4C2">
      <w:start w:val="1"/>
      <w:numFmt w:val="upperRoman"/>
      <w:lvlText w:val="%1."/>
      <w:lvlJc w:val="left"/>
      <w:pPr>
        <w:ind w:left="720" w:hanging="360"/>
      </w:pPr>
      <w:rPr>
        <w:rFonts w:ascii="Arial" w:eastAsia="Times New Roman" w:hAnsi="Arial" w:cs="Arial"/>
      </w:rPr>
    </w:lvl>
    <w:lvl w:ilvl="1" w:tplc="777EAE04">
      <w:start w:val="2"/>
      <w:numFmt w:val="lowerLetter"/>
      <w:lvlText w:val="%2."/>
      <w:lvlJc w:val="left"/>
      <w:pPr>
        <w:ind w:left="1440" w:hanging="360"/>
      </w:pPr>
      <w:rPr>
        <w:rFonts w:hint="default"/>
        <w:b/>
        <w:i w:val="0"/>
        <w:strike w:val="0"/>
        <w:dstrike w:val="0"/>
        <w:u w:val="none"/>
        <w:effect w:val="none"/>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6F629E"/>
    <w:multiLevelType w:val="hybridMultilevel"/>
    <w:tmpl w:val="B5C27EC0"/>
    <w:lvl w:ilvl="0" w:tplc="DC621EEC">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7" w15:restartNumberingAfterBreak="0">
    <w:nsid w:val="665D41EE"/>
    <w:multiLevelType w:val="hybridMultilevel"/>
    <w:tmpl w:val="87F2C3FA"/>
    <w:lvl w:ilvl="0" w:tplc="081C7D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7C0401E"/>
    <w:multiLevelType w:val="hybridMultilevel"/>
    <w:tmpl w:val="45FAF7B6"/>
    <w:lvl w:ilvl="0" w:tplc="ACA8419C">
      <w:start w:val="1"/>
      <w:numFmt w:val="decimal"/>
      <w:lvlText w:val="%1."/>
      <w:lvlJc w:val="left"/>
      <w:pPr>
        <w:ind w:left="1776" w:hanging="360"/>
      </w:pPr>
      <w:rPr>
        <w:b/>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567E"/>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B2D5B"/>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6FCD"/>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959"/>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582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1F7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0E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404C"/>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02C"/>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3F62"/>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C6547"/>
    <w:rsid w:val="00FD13B7"/>
    <w:rsid w:val="00FD41F4"/>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2E54-0256-422A-B7F5-964EA427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86</cp:revision>
  <cp:lastPrinted>2017-05-10T19:33:00Z</cp:lastPrinted>
  <dcterms:created xsi:type="dcterms:W3CDTF">2016-10-05T20:00:00Z</dcterms:created>
  <dcterms:modified xsi:type="dcterms:W3CDTF">2017-05-24T19:54:00Z</dcterms:modified>
</cp:coreProperties>
</file>