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A1" w:rsidRDefault="007742A1" w:rsidP="007C024F">
      <w:pPr>
        <w:jc w:val="both"/>
        <w:rPr>
          <w:rFonts w:ascii="Arial" w:eastAsia="Calibri" w:hAnsi="Arial" w:cs="Arial"/>
          <w:b/>
        </w:rPr>
      </w:pPr>
    </w:p>
    <w:p w:rsidR="005D242A" w:rsidRDefault="005D242A" w:rsidP="007742A1">
      <w:pPr>
        <w:outlineLvl w:val="4"/>
        <w:rPr>
          <w:rFonts w:ascii="Arial" w:hAnsi="Arial" w:cs="Arial"/>
          <w:b/>
          <w:bCs/>
          <w:iCs/>
          <w:sz w:val="26"/>
          <w:szCs w:val="22"/>
          <w:lang w:val="es-CR"/>
        </w:rPr>
      </w:pPr>
    </w:p>
    <w:p w:rsidR="007742A1" w:rsidRPr="00D958BC" w:rsidRDefault="007742A1" w:rsidP="007742A1">
      <w:pPr>
        <w:outlineLvl w:val="4"/>
        <w:rPr>
          <w:rFonts w:ascii="Arial" w:hAnsi="Arial" w:cs="Arial"/>
          <w:b/>
          <w:bCs/>
          <w:iCs/>
          <w:sz w:val="26"/>
          <w:szCs w:val="22"/>
          <w:lang w:val="es-CR"/>
        </w:rPr>
      </w:pPr>
      <w:r w:rsidRPr="00D958BC">
        <w:rPr>
          <w:rFonts w:ascii="Arial" w:hAnsi="Arial" w:cs="Arial"/>
          <w:b/>
          <w:bCs/>
          <w:iCs/>
          <w:sz w:val="26"/>
          <w:szCs w:val="22"/>
          <w:lang w:val="es-CR"/>
        </w:rPr>
        <w:t>SCI-</w:t>
      </w:r>
      <w:r w:rsidR="00B46459">
        <w:rPr>
          <w:rFonts w:ascii="Arial" w:hAnsi="Arial" w:cs="Arial"/>
          <w:b/>
          <w:bCs/>
          <w:iCs/>
          <w:sz w:val="26"/>
          <w:szCs w:val="22"/>
          <w:lang w:val="es-CR"/>
        </w:rPr>
        <w:t>344</w:t>
      </w:r>
      <w:r w:rsidRPr="00D958BC">
        <w:rPr>
          <w:rFonts w:ascii="Arial" w:hAnsi="Arial" w:cs="Arial"/>
          <w:b/>
          <w:bCs/>
          <w:iCs/>
          <w:sz w:val="26"/>
          <w:szCs w:val="22"/>
          <w:lang w:val="es-CR"/>
        </w:rPr>
        <w:t>-201</w:t>
      </w:r>
      <w:r w:rsidR="00A772EF">
        <w:rPr>
          <w:rFonts w:ascii="Arial" w:hAnsi="Arial" w:cs="Arial"/>
          <w:b/>
          <w:bCs/>
          <w:iCs/>
          <w:sz w:val="26"/>
          <w:szCs w:val="22"/>
          <w:lang w:val="es-CR"/>
        </w:rPr>
        <w:t>7</w:t>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639" w:type="dxa"/>
        <w:tblInd w:w="108" w:type="dxa"/>
        <w:tblLayout w:type="fixed"/>
        <w:tblLook w:val="01E0" w:firstRow="1" w:lastRow="1" w:firstColumn="1" w:lastColumn="1" w:noHBand="0" w:noVBand="0"/>
      </w:tblPr>
      <w:tblGrid>
        <w:gridCol w:w="1418"/>
        <w:gridCol w:w="8221"/>
      </w:tblGrid>
      <w:tr w:rsidR="007742A1" w:rsidRPr="00D958BC" w:rsidTr="007742A1">
        <w:tc>
          <w:tcPr>
            <w:tcW w:w="1418"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221" w:type="dxa"/>
          </w:tcPr>
          <w:p w:rsidR="0090700F" w:rsidRDefault="001E08C0"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Pr>
                <w:rFonts w:ascii="Arial" w:eastAsia="Cambria" w:hAnsi="Arial" w:cs="Arial"/>
                <w:sz w:val="22"/>
                <w:szCs w:val="22"/>
                <w:lang w:val="es-ES_tradnl" w:eastAsia="en-US"/>
              </w:rPr>
              <w:t>, Rector</w:t>
            </w:r>
            <w:r w:rsidR="00337455">
              <w:rPr>
                <w:rFonts w:ascii="Arial" w:eastAsia="Cambria" w:hAnsi="Arial" w:cs="Arial"/>
                <w:sz w:val="22"/>
                <w:szCs w:val="22"/>
                <w:lang w:val="es-ES_tradnl" w:eastAsia="en-US"/>
              </w:rPr>
              <w:t xml:space="preserve"> </w:t>
            </w:r>
          </w:p>
          <w:p w:rsidR="00B46459" w:rsidRPr="00B46459" w:rsidRDefault="00B46459" w:rsidP="00B46459">
            <w:pPr>
              <w:jc w:val="both"/>
              <w:rPr>
                <w:rFonts w:ascii="Arial" w:eastAsia="Cambria" w:hAnsi="Arial" w:cs="Arial"/>
                <w:sz w:val="22"/>
                <w:szCs w:val="22"/>
                <w:lang w:val="es-ES_tradnl" w:eastAsia="en-US"/>
              </w:rPr>
            </w:pPr>
            <w:r w:rsidRPr="00B46459">
              <w:rPr>
                <w:rFonts w:ascii="Arial" w:eastAsia="Cambria" w:hAnsi="Arial" w:cs="Arial"/>
                <w:sz w:val="22"/>
                <w:szCs w:val="22"/>
                <w:lang w:val="es-ES_tradnl" w:eastAsia="en-US"/>
              </w:rPr>
              <w:t>Ing. Luis Paulino Méndez, Vicerrector de Docencia</w:t>
            </w:r>
          </w:p>
          <w:p w:rsidR="00B46459" w:rsidRPr="00B46459" w:rsidRDefault="00B46459" w:rsidP="00B46459">
            <w:pPr>
              <w:jc w:val="both"/>
              <w:rPr>
                <w:rFonts w:ascii="Arial" w:eastAsia="Cambria" w:hAnsi="Arial" w:cs="Arial"/>
                <w:sz w:val="22"/>
                <w:szCs w:val="22"/>
                <w:lang w:val="es-ES_tradnl" w:eastAsia="en-US"/>
              </w:rPr>
            </w:pPr>
            <w:r w:rsidRPr="00B46459">
              <w:rPr>
                <w:rFonts w:ascii="Arial" w:eastAsia="Cambria" w:hAnsi="Arial" w:cs="Arial"/>
                <w:sz w:val="22"/>
                <w:szCs w:val="22"/>
                <w:lang w:val="es-ES_tradnl" w:eastAsia="en-US"/>
              </w:rPr>
              <w:t>Dr. Humberto Villalta, Vicerrector de Administración</w:t>
            </w:r>
          </w:p>
          <w:p w:rsidR="00B46459" w:rsidRPr="00B46459" w:rsidRDefault="00B46459" w:rsidP="00B46459">
            <w:pPr>
              <w:jc w:val="both"/>
              <w:rPr>
                <w:rFonts w:ascii="Arial" w:eastAsia="Cambria" w:hAnsi="Arial" w:cs="Arial"/>
                <w:sz w:val="22"/>
                <w:szCs w:val="22"/>
                <w:lang w:val="es-ES_tradnl" w:eastAsia="en-US"/>
              </w:rPr>
            </w:pPr>
            <w:r w:rsidRPr="00B46459">
              <w:rPr>
                <w:rFonts w:ascii="Arial" w:eastAsia="Cambria" w:hAnsi="Arial" w:cs="Arial"/>
                <w:sz w:val="22"/>
                <w:szCs w:val="22"/>
                <w:lang w:val="es-ES_tradnl" w:eastAsia="en-US"/>
              </w:rPr>
              <w:t>Dra. Paola Vega, Vicerrectora VIE</w:t>
            </w:r>
          </w:p>
          <w:p w:rsidR="00B46459" w:rsidRPr="00B46459" w:rsidRDefault="00B46459" w:rsidP="00B46459">
            <w:pPr>
              <w:jc w:val="both"/>
              <w:rPr>
                <w:rFonts w:ascii="Arial" w:eastAsia="Cambria" w:hAnsi="Arial" w:cs="Arial"/>
                <w:sz w:val="22"/>
                <w:szCs w:val="22"/>
                <w:lang w:val="es-ES_tradnl" w:eastAsia="en-US"/>
              </w:rPr>
            </w:pPr>
            <w:r w:rsidRPr="00B46459">
              <w:rPr>
                <w:rFonts w:ascii="Arial" w:eastAsia="Cambria" w:hAnsi="Arial" w:cs="Arial"/>
                <w:sz w:val="22"/>
                <w:szCs w:val="22"/>
                <w:lang w:val="es-ES_tradnl" w:eastAsia="en-US"/>
              </w:rPr>
              <w:t>Dra. Claudia Madrizova, Vicerrectora VIESA</w:t>
            </w:r>
          </w:p>
          <w:p w:rsidR="00B46459" w:rsidRPr="00B46459" w:rsidRDefault="00B46459" w:rsidP="00B46459">
            <w:pPr>
              <w:jc w:val="both"/>
              <w:rPr>
                <w:rFonts w:ascii="Arial" w:eastAsia="Cambria" w:hAnsi="Arial" w:cs="Arial"/>
                <w:sz w:val="22"/>
                <w:szCs w:val="22"/>
                <w:lang w:val="es-ES_tradnl" w:eastAsia="en-US"/>
              </w:rPr>
            </w:pPr>
            <w:r w:rsidRPr="00B46459">
              <w:rPr>
                <w:rFonts w:ascii="Arial" w:eastAsia="Cambria" w:hAnsi="Arial" w:cs="Arial"/>
                <w:sz w:val="22"/>
                <w:szCs w:val="22"/>
                <w:lang w:val="es-ES_tradnl" w:eastAsia="en-US"/>
              </w:rPr>
              <w:t>Dr. Edgardo Vargas, Director Sede Regional San Carlos</w:t>
            </w:r>
          </w:p>
          <w:p w:rsidR="00B46459" w:rsidRPr="00B46459" w:rsidRDefault="00B46459" w:rsidP="00B46459">
            <w:pPr>
              <w:jc w:val="both"/>
              <w:rPr>
                <w:rFonts w:ascii="Arial" w:eastAsia="Cambria" w:hAnsi="Arial" w:cs="Arial"/>
                <w:sz w:val="22"/>
                <w:szCs w:val="22"/>
                <w:lang w:val="es-ES_tradnl" w:eastAsia="en-US"/>
              </w:rPr>
            </w:pPr>
            <w:r w:rsidRPr="00B46459">
              <w:rPr>
                <w:rFonts w:ascii="Arial" w:eastAsia="Cambria" w:hAnsi="Arial" w:cs="Arial"/>
                <w:sz w:val="22"/>
                <w:szCs w:val="22"/>
                <w:lang w:val="es-ES_tradnl" w:eastAsia="en-US"/>
              </w:rPr>
              <w:t>Arq. Marlene Ilama, Directora Centro Académico de San José</w:t>
            </w:r>
          </w:p>
          <w:p w:rsidR="00B46459" w:rsidRPr="00B46459" w:rsidRDefault="00B46459" w:rsidP="00B46459">
            <w:pPr>
              <w:jc w:val="both"/>
              <w:rPr>
                <w:rFonts w:ascii="Arial" w:eastAsia="Cambria" w:hAnsi="Arial" w:cs="Arial"/>
                <w:sz w:val="22"/>
                <w:szCs w:val="22"/>
                <w:lang w:val="es-ES_tradnl" w:eastAsia="en-US"/>
              </w:rPr>
            </w:pPr>
            <w:r w:rsidRPr="00B46459">
              <w:rPr>
                <w:rFonts w:ascii="Arial" w:eastAsia="Cambria" w:hAnsi="Arial" w:cs="Arial"/>
                <w:sz w:val="22"/>
                <w:szCs w:val="22"/>
                <w:lang w:val="es-ES_tradnl" w:eastAsia="en-US"/>
              </w:rPr>
              <w:t>Máster Roxana Jiménez, Directora Centro Académico de Limón</w:t>
            </w:r>
          </w:p>
          <w:p w:rsidR="00B46459" w:rsidRPr="00B46459" w:rsidRDefault="00B46459" w:rsidP="00B46459">
            <w:pPr>
              <w:jc w:val="both"/>
              <w:rPr>
                <w:rFonts w:ascii="Arial" w:eastAsia="Cambria" w:hAnsi="Arial" w:cs="Arial"/>
                <w:sz w:val="22"/>
                <w:szCs w:val="22"/>
                <w:lang w:val="es-ES_tradnl" w:eastAsia="en-US"/>
              </w:rPr>
            </w:pPr>
            <w:r w:rsidRPr="00B46459">
              <w:rPr>
                <w:rFonts w:ascii="Arial" w:eastAsia="Cambria" w:hAnsi="Arial" w:cs="Arial"/>
                <w:sz w:val="22"/>
                <w:szCs w:val="22"/>
                <w:lang w:val="es-ES_tradnl" w:eastAsia="en-US"/>
              </w:rPr>
              <w:t>Dr. Roberto Pereira, Director Centro Académico de Alajuela</w:t>
            </w:r>
          </w:p>
          <w:p w:rsidR="00B46459" w:rsidRDefault="00B46459" w:rsidP="00B46459">
            <w:pPr>
              <w:jc w:val="both"/>
              <w:rPr>
                <w:rFonts w:ascii="Arial" w:eastAsia="Cambria" w:hAnsi="Arial" w:cs="Arial"/>
                <w:sz w:val="22"/>
                <w:szCs w:val="22"/>
                <w:lang w:val="es-ES_tradnl" w:eastAsia="en-US"/>
              </w:rPr>
            </w:pPr>
            <w:proofErr w:type="spellStart"/>
            <w:r w:rsidRPr="00B46459">
              <w:rPr>
                <w:rFonts w:ascii="Arial" w:eastAsia="Cambria" w:hAnsi="Arial" w:cs="Arial"/>
                <w:sz w:val="22"/>
                <w:szCs w:val="22"/>
                <w:lang w:val="es-ES_tradnl" w:eastAsia="en-US"/>
              </w:rPr>
              <w:t>MAU</w:t>
            </w:r>
            <w:proofErr w:type="spellEnd"/>
            <w:r w:rsidRPr="00B46459">
              <w:rPr>
                <w:rFonts w:ascii="Arial" w:eastAsia="Cambria" w:hAnsi="Arial" w:cs="Arial"/>
                <w:sz w:val="22"/>
                <w:szCs w:val="22"/>
                <w:lang w:val="es-ES_tradnl" w:eastAsia="en-US"/>
              </w:rPr>
              <w:t>. Tatiana Fernández, Directora Oficina Planificación Institucional</w:t>
            </w:r>
          </w:p>
          <w:p w:rsidR="005813C6" w:rsidRPr="00B46459" w:rsidRDefault="005813C6" w:rsidP="00B46459">
            <w:pPr>
              <w:jc w:val="both"/>
              <w:rPr>
                <w:rFonts w:ascii="Arial" w:eastAsia="Cambria" w:hAnsi="Arial" w:cs="Arial"/>
                <w:sz w:val="22"/>
                <w:szCs w:val="22"/>
                <w:lang w:val="es-ES_tradnl" w:eastAsia="en-US"/>
              </w:rPr>
            </w:pPr>
            <w:proofErr w:type="spellStart"/>
            <w:r>
              <w:rPr>
                <w:rFonts w:ascii="Arial" w:eastAsia="Cambria" w:hAnsi="Arial" w:cs="Arial"/>
                <w:sz w:val="22"/>
                <w:szCs w:val="22"/>
                <w:lang w:val="es-ES_tradnl" w:eastAsia="en-US"/>
              </w:rPr>
              <w:t>MBA</w:t>
            </w:r>
            <w:proofErr w:type="spellEnd"/>
            <w:r>
              <w:rPr>
                <w:rFonts w:ascii="Arial" w:eastAsia="Cambria" w:hAnsi="Arial" w:cs="Arial"/>
                <w:sz w:val="22"/>
                <w:szCs w:val="22"/>
                <w:lang w:val="es-ES_tradnl" w:eastAsia="en-US"/>
              </w:rPr>
              <w:t xml:space="preserve">. Harold Blanco, Director Departamento Recursos Humanos </w:t>
            </w:r>
          </w:p>
          <w:p w:rsidR="006C2C78" w:rsidRPr="006B4FBB" w:rsidRDefault="006C2C78" w:rsidP="007C7101">
            <w:pPr>
              <w:jc w:val="both"/>
              <w:rPr>
                <w:rFonts w:ascii="Arial" w:eastAsia="Cambria" w:hAnsi="Arial" w:cs="Arial"/>
                <w:sz w:val="22"/>
                <w:szCs w:val="22"/>
                <w:lang w:val="es-ES_tradnl" w:eastAsia="en-US"/>
              </w:rPr>
            </w:pPr>
          </w:p>
        </w:tc>
      </w:tr>
      <w:tr w:rsidR="007742A1" w:rsidRPr="00D958BC" w:rsidTr="007742A1">
        <w:tc>
          <w:tcPr>
            <w:tcW w:w="1418"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221" w:type="dxa"/>
          </w:tcPr>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 xml:space="preserve">Licda. </w:t>
            </w:r>
            <w:proofErr w:type="spellStart"/>
            <w:r w:rsidRPr="00D958BC">
              <w:rPr>
                <w:rFonts w:ascii="Arial" w:eastAsia="Cambria" w:hAnsi="Arial" w:cs="Arial"/>
                <w:sz w:val="22"/>
                <w:szCs w:val="22"/>
                <w:lang w:val="es-ES_tradnl" w:eastAsia="en-US"/>
              </w:rPr>
              <w:t>Bertalía</w:t>
            </w:r>
            <w:proofErr w:type="spellEnd"/>
            <w:r w:rsidRPr="00D958BC">
              <w:rPr>
                <w:rFonts w:ascii="Arial" w:eastAsia="Cambria" w:hAnsi="Arial" w:cs="Arial"/>
                <w:sz w:val="22"/>
                <w:szCs w:val="22"/>
                <w:lang w:val="es-ES_tradnl" w:eastAsia="en-US"/>
              </w:rPr>
              <w:t xml:space="preserve"> Sánchez Salas, Directora Ejecutiva </w:t>
            </w:r>
          </w:p>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Secretaría del Consejo Institucional</w:t>
            </w:r>
          </w:p>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 xml:space="preserve">Instituto Tecnológico de Costa Rica </w:t>
            </w:r>
          </w:p>
        </w:tc>
      </w:tr>
      <w:tr w:rsidR="007742A1" w:rsidRPr="00D958BC" w:rsidTr="007742A1">
        <w:trPr>
          <w:trHeight w:val="327"/>
        </w:trPr>
        <w:tc>
          <w:tcPr>
            <w:tcW w:w="1418"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221" w:type="dxa"/>
          </w:tcPr>
          <w:p w:rsidR="007742A1" w:rsidRPr="00D958BC" w:rsidRDefault="007742A1" w:rsidP="007742A1">
            <w:pPr>
              <w:tabs>
                <w:tab w:val="right" w:pos="2410"/>
                <w:tab w:val="left" w:pos="2694"/>
              </w:tabs>
              <w:rPr>
                <w:rFonts w:ascii="Arial" w:eastAsia="Cambria" w:hAnsi="Arial" w:cs="Arial"/>
                <w:b/>
                <w:sz w:val="22"/>
                <w:szCs w:val="22"/>
                <w:lang w:eastAsia="en-US"/>
              </w:rPr>
            </w:pPr>
          </w:p>
          <w:p w:rsidR="007742A1" w:rsidRPr="00D958BC" w:rsidRDefault="007C7101" w:rsidP="007C7101">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07</w:t>
            </w:r>
            <w:r w:rsidR="00A772EF">
              <w:rPr>
                <w:rFonts w:ascii="Arial" w:eastAsia="Cambria" w:hAnsi="Arial" w:cs="Arial"/>
                <w:b/>
                <w:sz w:val="22"/>
                <w:szCs w:val="22"/>
                <w:lang w:val="es-ES_tradnl" w:eastAsia="en-US"/>
              </w:rPr>
              <w:t xml:space="preserve"> </w:t>
            </w:r>
            <w:r w:rsidR="007742A1" w:rsidRPr="00D958BC">
              <w:rPr>
                <w:rFonts w:ascii="Arial" w:eastAsia="Cambria" w:hAnsi="Arial" w:cs="Arial"/>
                <w:b/>
                <w:sz w:val="22"/>
                <w:szCs w:val="22"/>
                <w:lang w:val="es-ES_tradnl" w:eastAsia="en-US"/>
              </w:rPr>
              <w:t xml:space="preserve">de </w:t>
            </w:r>
            <w:r>
              <w:rPr>
                <w:rFonts w:ascii="Arial" w:eastAsia="Cambria" w:hAnsi="Arial" w:cs="Arial"/>
                <w:b/>
                <w:sz w:val="22"/>
                <w:szCs w:val="22"/>
                <w:lang w:val="es-ES_tradnl" w:eastAsia="en-US"/>
              </w:rPr>
              <w:t>junio</w:t>
            </w:r>
            <w:r w:rsidR="007742A1" w:rsidRPr="00D958BC">
              <w:rPr>
                <w:rFonts w:ascii="Arial" w:eastAsia="Cambria" w:hAnsi="Arial" w:cs="Arial"/>
                <w:b/>
                <w:sz w:val="22"/>
                <w:szCs w:val="22"/>
                <w:lang w:val="es-ES_tradnl" w:eastAsia="en-US"/>
              </w:rPr>
              <w:t xml:space="preserve"> de 201</w:t>
            </w:r>
            <w:r w:rsidR="00A772EF">
              <w:rPr>
                <w:rFonts w:ascii="Arial" w:eastAsia="Cambria" w:hAnsi="Arial" w:cs="Arial"/>
                <w:b/>
                <w:sz w:val="22"/>
                <w:szCs w:val="22"/>
                <w:lang w:val="es-ES_tradnl" w:eastAsia="en-US"/>
              </w:rPr>
              <w:t>7</w:t>
            </w:r>
          </w:p>
        </w:tc>
      </w:tr>
      <w:tr w:rsidR="007742A1" w:rsidRPr="00D958BC" w:rsidTr="007742A1">
        <w:trPr>
          <w:trHeight w:val="289"/>
        </w:trPr>
        <w:tc>
          <w:tcPr>
            <w:tcW w:w="1418" w:type="dxa"/>
          </w:tcPr>
          <w:p w:rsidR="007742A1" w:rsidRPr="00D958BC" w:rsidRDefault="007742A1" w:rsidP="007742A1">
            <w:pPr>
              <w:rPr>
                <w:rFonts w:ascii="Arial" w:eastAsia="SimSun" w:hAnsi="Arial" w:cs="Arial"/>
                <w:b/>
                <w:sz w:val="16"/>
                <w:szCs w:val="16"/>
                <w:lang w:eastAsia="en-US"/>
              </w:rPr>
            </w:pPr>
          </w:p>
        </w:tc>
        <w:tc>
          <w:tcPr>
            <w:tcW w:w="8221" w:type="dxa"/>
          </w:tcPr>
          <w:p w:rsidR="007742A1" w:rsidRPr="00D958BC" w:rsidRDefault="007742A1" w:rsidP="007742A1">
            <w:pPr>
              <w:rPr>
                <w:rFonts w:ascii="Arial" w:eastAsia="SimSun" w:hAnsi="Arial" w:cs="Arial"/>
                <w:sz w:val="22"/>
                <w:szCs w:val="22"/>
                <w:lang w:eastAsia="en-US"/>
              </w:rPr>
            </w:pPr>
          </w:p>
        </w:tc>
      </w:tr>
      <w:tr w:rsidR="007742A1" w:rsidRPr="00D958BC" w:rsidTr="007742A1">
        <w:trPr>
          <w:trHeight w:val="327"/>
        </w:trPr>
        <w:tc>
          <w:tcPr>
            <w:tcW w:w="1418"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221" w:type="dxa"/>
          </w:tcPr>
          <w:p w:rsidR="005E6C51" w:rsidRPr="00B46459" w:rsidRDefault="007742A1" w:rsidP="007C7101">
            <w:pPr>
              <w:ind w:right="-1"/>
              <w:jc w:val="both"/>
              <w:rPr>
                <w:rFonts w:ascii="Arial" w:eastAsia="Calibri" w:hAnsi="Arial" w:cs="Arial"/>
                <w:b/>
                <w:sz w:val="22"/>
                <w:szCs w:val="22"/>
              </w:rPr>
            </w:pPr>
            <w:r w:rsidRPr="00D958BC">
              <w:rPr>
                <w:rFonts w:ascii="Arial" w:eastAsia="Calibri" w:hAnsi="Arial" w:cs="Arial"/>
                <w:b/>
                <w:sz w:val="22"/>
                <w:szCs w:val="22"/>
              </w:rPr>
              <w:t xml:space="preserve">Sesión Ordinaria No. </w:t>
            </w:r>
            <w:r w:rsidR="00337455">
              <w:rPr>
                <w:rFonts w:ascii="Arial" w:eastAsia="Calibri" w:hAnsi="Arial" w:cs="Arial"/>
                <w:b/>
                <w:sz w:val="22"/>
                <w:szCs w:val="22"/>
              </w:rPr>
              <w:t>30</w:t>
            </w:r>
            <w:r w:rsidR="001F3E92">
              <w:rPr>
                <w:rFonts w:ascii="Arial" w:eastAsia="Calibri" w:hAnsi="Arial" w:cs="Arial"/>
                <w:b/>
                <w:sz w:val="22"/>
                <w:szCs w:val="22"/>
              </w:rPr>
              <w:t>2</w:t>
            </w:r>
            <w:r w:rsidR="007C7101">
              <w:rPr>
                <w:rFonts w:ascii="Arial" w:eastAsia="Calibri" w:hAnsi="Arial" w:cs="Arial"/>
                <w:b/>
                <w:sz w:val="22"/>
                <w:szCs w:val="22"/>
              </w:rPr>
              <w:t>5</w:t>
            </w:r>
            <w:r w:rsidRPr="00D958BC">
              <w:rPr>
                <w:rFonts w:ascii="Arial" w:eastAsia="Calibri" w:hAnsi="Arial" w:cs="Arial"/>
                <w:b/>
                <w:sz w:val="22"/>
                <w:szCs w:val="22"/>
              </w:rPr>
              <w:t>, Artículo</w:t>
            </w:r>
            <w:r w:rsidR="00437F0F">
              <w:rPr>
                <w:rFonts w:ascii="Arial" w:eastAsia="Calibri" w:hAnsi="Arial" w:cs="Arial"/>
                <w:b/>
                <w:sz w:val="22"/>
                <w:szCs w:val="22"/>
              </w:rPr>
              <w:t xml:space="preserve"> </w:t>
            </w:r>
            <w:r w:rsidR="001A33C3">
              <w:rPr>
                <w:rFonts w:ascii="Arial" w:eastAsia="Calibri" w:hAnsi="Arial" w:cs="Arial"/>
                <w:b/>
                <w:sz w:val="22"/>
                <w:szCs w:val="22"/>
              </w:rPr>
              <w:t>1</w:t>
            </w:r>
            <w:r w:rsidR="00072509">
              <w:rPr>
                <w:rFonts w:ascii="Arial" w:eastAsia="Calibri" w:hAnsi="Arial" w:cs="Arial"/>
                <w:b/>
                <w:sz w:val="22"/>
                <w:szCs w:val="22"/>
              </w:rPr>
              <w:t>4</w:t>
            </w:r>
            <w:r w:rsidR="00337455">
              <w:rPr>
                <w:rFonts w:ascii="Arial" w:eastAsia="Calibri" w:hAnsi="Arial" w:cs="Arial"/>
                <w:b/>
                <w:sz w:val="22"/>
                <w:szCs w:val="22"/>
              </w:rPr>
              <w:t>,</w:t>
            </w:r>
            <w:r w:rsidRPr="00D958BC">
              <w:rPr>
                <w:rFonts w:ascii="Arial" w:eastAsia="Calibri" w:hAnsi="Arial" w:cs="Arial"/>
                <w:b/>
                <w:sz w:val="22"/>
                <w:szCs w:val="22"/>
              </w:rPr>
              <w:t xml:space="preserve"> del </w:t>
            </w:r>
            <w:r w:rsidR="007C7101">
              <w:rPr>
                <w:rFonts w:ascii="Arial" w:eastAsia="Calibri" w:hAnsi="Arial" w:cs="Arial"/>
                <w:b/>
                <w:sz w:val="22"/>
                <w:szCs w:val="22"/>
              </w:rPr>
              <w:t>07</w:t>
            </w:r>
            <w:r w:rsidRPr="00D958BC">
              <w:rPr>
                <w:rFonts w:ascii="Arial" w:eastAsia="Calibri" w:hAnsi="Arial" w:cs="Arial"/>
                <w:b/>
                <w:sz w:val="22"/>
                <w:szCs w:val="22"/>
              </w:rPr>
              <w:t xml:space="preserve"> de </w:t>
            </w:r>
            <w:r w:rsidR="007C7101">
              <w:rPr>
                <w:rFonts w:ascii="Arial" w:eastAsia="Calibri" w:hAnsi="Arial" w:cs="Arial"/>
                <w:b/>
                <w:sz w:val="22"/>
                <w:szCs w:val="22"/>
              </w:rPr>
              <w:t>junio</w:t>
            </w:r>
            <w:r w:rsidR="007A2D73">
              <w:rPr>
                <w:rFonts w:ascii="Arial" w:eastAsia="Calibri" w:hAnsi="Arial" w:cs="Arial"/>
                <w:b/>
                <w:sz w:val="22"/>
                <w:szCs w:val="22"/>
              </w:rPr>
              <w:t xml:space="preserve"> </w:t>
            </w:r>
            <w:r w:rsidR="00A772EF">
              <w:rPr>
                <w:rFonts w:ascii="Arial" w:eastAsia="Calibri" w:hAnsi="Arial" w:cs="Arial"/>
                <w:b/>
                <w:sz w:val="22"/>
                <w:szCs w:val="22"/>
              </w:rPr>
              <w:t>de 2017</w:t>
            </w:r>
            <w:r w:rsidR="001E08C0">
              <w:rPr>
                <w:rFonts w:ascii="Arial" w:eastAsia="Calibri" w:hAnsi="Arial" w:cs="Arial"/>
                <w:b/>
                <w:sz w:val="22"/>
                <w:szCs w:val="22"/>
              </w:rPr>
              <w:t xml:space="preserve">.  </w:t>
            </w:r>
            <w:r w:rsidR="00AB2615" w:rsidRPr="00B46459">
              <w:rPr>
                <w:rFonts w:ascii="Arial" w:eastAsia="Calibri" w:hAnsi="Arial" w:cs="Arial"/>
                <w:b/>
                <w:sz w:val="22"/>
                <w:szCs w:val="22"/>
                <w:lang w:val="es-CR" w:eastAsia="en-US"/>
              </w:rPr>
              <w:t>Renovación y Reconversión de plazas 2018</w:t>
            </w:r>
          </w:p>
          <w:p w:rsidR="007C7101" w:rsidRDefault="007C7101" w:rsidP="007C7101">
            <w:pPr>
              <w:ind w:right="-1"/>
              <w:jc w:val="both"/>
              <w:rPr>
                <w:rFonts w:ascii="Arial" w:eastAsia="Calibri" w:hAnsi="Arial" w:cs="Arial"/>
                <w:b/>
                <w:sz w:val="22"/>
                <w:szCs w:val="22"/>
              </w:rPr>
            </w:pPr>
          </w:p>
          <w:p w:rsidR="007C7101" w:rsidRPr="008118A7" w:rsidRDefault="007C7101" w:rsidP="007C7101">
            <w:pPr>
              <w:ind w:right="-1"/>
              <w:jc w:val="both"/>
              <w:rPr>
                <w:rFonts w:ascii="Arial" w:eastAsia="Cambria" w:hAnsi="Arial" w:cs="Arial"/>
                <w:b/>
                <w:sz w:val="22"/>
                <w:szCs w:val="22"/>
                <w:highlight w:val="yellow"/>
                <w:lang w:eastAsia="en-US"/>
              </w:rPr>
            </w:pPr>
          </w:p>
        </w:tc>
      </w:tr>
    </w:tbl>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8118A7" w:rsidRDefault="008118A7" w:rsidP="007742A1">
      <w:pPr>
        <w:jc w:val="both"/>
        <w:rPr>
          <w:rFonts w:ascii="Arial" w:eastAsia="Cambria" w:hAnsi="Arial" w:cs="Arial"/>
          <w:lang w:val="es-ES_tradnl" w:eastAsia="en-US"/>
        </w:rPr>
      </w:pPr>
    </w:p>
    <w:p w:rsidR="00AB2615" w:rsidRPr="00AB2615" w:rsidRDefault="00AB2615" w:rsidP="00AB2615">
      <w:pPr>
        <w:jc w:val="both"/>
        <w:rPr>
          <w:rFonts w:ascii="Arial" w:eastAsia="Calibri" w:hAnsi="Arial" w:cs="Arial"/>
          <w:b/>
          <w:lang w:eastAsia="en-US"/>
        </w:rPr>
      </w:pPr>
      <w:r w:rsidRPr="00AB2615">
        <w:rPr>
          <w:rFonts w:ascii="Arial" w:eastAsia="Calibri" w:hAnsi="Arial" w:cs="Arial"/>
          <w:b/>
          <w:lang w:eastAsia="en-US"/>
        </w:rPr>
        <w:t>CONSIDERANDO QUE:</w:t>
      </w:r>
    </w:p>
    <w:p w:rsidR="00AB2615" w:rsidRPr="00AB2615" w:rsidRDefault="00AB2615" w:rsidP="00AB2615">
      <w:pPr>
        <w:jc w:val="both"/>
        <w:rPr>
          <w:rFonts w:ascii="Arial" w:eastAsia="Calibri" w:hAnsi="Arial" w:cs="Arial"/>
          <w:b/>
          <w:sz w:val="16"/>
          <w:szCs w:val="16"/>
          <w:lang w:eastAsia="en-US"/>
        </w:rPr>
      </w:pPr>
    </w:p>
    <w:p w:rsidR="00AB2615" w:rsidRPr="00AB2615" w:rsidRDefault="00AB2615" w:rsidP="00AB2615">
      <w:pPr>
        <w:numPr>
          <w:ilvl w:val="0"/>
          <w:numId w:val="32"/>
        </w:numPr>
        <w:ind w:left="425" w:hanging="425"/>
        <w:jc w:val="both"/>
        <w:rPr>
          <w:rFonts w:ascii="Arial" w:eastAsia="Calibri" w:hAnsi="Arial" w:cs="Arial"/>
          <w:lang w:eastAsia="en-US"/>
        </w:rPr>
      </w:pPr>
      <w:r w:rsidRPr="00AB2615">
        <w:rPr>
          <w:rFonts w:ascii="Arial" w:eastAsia="Calibri" w:hAnsi="Arial" w:cs="Arial"/>
          <w:lang w:eastAsia="en-US"/>
        </w:rPr>
        <w:t>La Secretaría del Consejo Institucional, recibe oficio R-532-2017, con fecha de recibido 09 de mayo de 2017, suscrito por el Dr. Julio Calvo Alvarado, Rector, dirigido al Ing. Alexander Valerín, Coordinador de la Comisión de Planificación y Administración, en el cual para el trámite correspondiente, remite propuesta de renovación y reconversión de plazas 2018</w:t>
      </w:r>
      <w:r>
        <w:rPr>
          <w:rFonts w:ascii="Arial" w:eastAsia="Calibri" w:hAnsi="Arial" w:cs="Arial"/>
          <w:lang w:eastAsia="en-US"/>
        </w:rPr>
        <w:t xml:space="preserve">, Fondos </w:t>
      </w:r>
      <w:proofErr w:type="spellStart"/>
      <w:r>
        <w:rPr>
          <w:rFonts w:ascii="Arial" w:eastAsia="Calibri" w:hAnsi="Arial" w:cs="Arial"/>
          <w:lang w:eastAsia="en-US"/>
        </w:rPr>
        <w:t>FEES</w:t>
      </w:r>
      <w:proofErr w:type="spellEnd"/>
      <w:r w:rsidRPr="00AB2615">
        <w:rPr>
          <w:rFonts w:ascii="Arial" w:eastAsia="Calibri" w:hAnsi="Arial" w:cs="Arial"/>
          <w:lang w:eastAsia="en-US"/>
        </w:rPr>
        <w:t xml:space="preserve">.  Adjunta matrices en forma digital donde se muestra el detalle de las funciones y justificaciones por plaza; según la información suministrada por los responsables de los Programas y Sub-programas.  Además informa que la propuesta fue conocida y avalada por </w:t>
      </w:r>
      <w:proofErr w:type="gramStart"/>
      <w:r w:rsidRPr="00AB2615">
        <w:rPr>
          <w:rFonts w:ascii="Arial" w:eastAsia="Calibri" w:hAnsi="Arial" w:cs="Arial"/>
          <w:lang w:eastAsia="en-US"/>
        </w:rPr>
        <w:t>el  Consejo</w:t>
      </w:r>
      <w:proofErr w:type="gramEnd"/>
      <w:r w:rsidRPr="00AB2615">
        <w:rPr>
          <w:rFonts w:ascii="Arial" w:eastAsia="Calibri" w:hAnsi="Arial" w:cs="Arial"/>
          <w:lang w:eastAsia="en-US"/>
        </w:rPr>
        <w:t xml:space="preserve"> de Rectoría en la Sesión No. 12, Artículo 7 del 3 de marzo de 2017. (Anexo 1).  </w:t>
      </w:r>
    </w:p>
    <w:p w:rsidR="00AB2615" w:rsidRPr="00AB2615" w:rsidRDefault="00AB2615" w:rsidP="00AB2615">
      <w:pPr>
        <w:jc w:val="both"/>
        <w:rPr>
          <w:rFonts w:ascii="Arial" w:eastAsia="Calibri" w:hAnsi="Arial" w:cs="Arial"/>
          <w:sz w:val="16"/>
          <w:szCs w:val="16"/>
          <w:lang w:eastAsia="en-US"/>
        </w:rPr>
      </w:pPr>
    </w:p>
    <w:p w:rsidR="00AB2615" w:rsidRPr="00AB2615" w:rsidRDefault="00AB2615" w:rsidP="00AB2615">
      <w:pPr>
        <w:numPr>
          <w:ilvl w:val="0"/>
          <w:numId w:val="32"/>
        </w:numPr>
        <w:ind w:left="426" w:hanging="425"/>
        <w:jc w:val="both"/>
        <w:rPr>
          <w:rFonts w:ascii="Arial" w:eastAsia="Calibri" w:hAnsi="Arial" w:cs="Arial"/>
          <w:lang w:eastAsia="en-US"/>
        </w:rPr>
      </w:pPr>
      <w:r w:rsidRPr="00AB2615">
        <w:rPr>
          <w:rFonts w:ascii="Arial" w:eastAsia="Calibri" w:hAnsi="Arial" w:cs="Arial"/>
          <w:lang w:eastAsia="en-US"/>
        </w:rPr>
        <w:t>La Comisión de Planificación y Administración en las reuniones ordinarias No. 724 y 725-2017, realizadas el 29 de mayo y 05 de junio, respectivamente</w:t>
      </w:r>
      <w:bookmarkStart w:id="0" w:name="_GoBack"/>
      <w:bookmarkEnd w:id="0"/>
      <w:r w:rsidR="005813C6" w:rsidRPr="00AB2615">
        <w:rPr>
          <w:rFonts w:ascii="Arial" w:eastAsia="Calibri" w:hAnsi="Arial" w:cs="Arial"/>
          <w:lang w:eastAsia="en-US"/>
        </w:rPr>
        <w:t>, realiza</w:t>
      </w:r>
      <w:r w:rsidRPr="00AB2615">
        <w:rPr>
          <w:rFonts w:ascii="Arial" w:eastAsia="Calibri" w:hAnsi="Arial" w:cs="Arial"/>
          <w:lang w:eastAsia="en-US"/>
        </w:rPr>
        <w:t xml:space="preserve"> la revisión de la propuesta de Renovación y Reconversión de Plazas </w:t>
      </w:r>
      <w:proofErr w:type="spellStart"/>
      <w:r>
        <w:rPr>
          <w:rFonts w:ascii="Arial" w:eastAsia="Calibri" w:hAnsi="Arial" w:cs="Arial"/>
          <w:lang w:eastAsia="en-US"/>
        </w:rPr>
        <w:t>FEES</w:t>
      </w:r>
      <w:proofErr w:type="spellEnd"/>
      <w:r>
        <w:rPr>
          <w:rFonts w:ascii="Arial" w:eastAsia="Calibri" w:hAnsi="Arial" w:cs="Arial"/>
          <w:lang w:eastAsia="en-US"/>
        </w:rPr>
        <w:t xml:space="preserve"> </w:t>
      </w:r>
      <w:r w:rsidRPr="00AB2615">
        <w:rPr>
          <w:rFonts w:ascii="Arial" w:eastAsia="Calibri" w:hAnsi="Arial" w:cs="Arial"/>
          <w:lang w:eastAsia="en-US"/>
        </w:rPr>
        <w:t>2018.</w:t>
      </w:r>
    </w:p>
    <w:p w:rsidR="00AB2615" w:rsidRPr="00AB2615" w:rsidRDefault="00AB2615" w:rsidP="00AB2615">
      <w:pPr>
        <w:ind w:left="1"/>
        <w:jc w:val="both"/>
        <w:rPr>
          <w:rFonts w:ascii="Arial" w:eastAsia="Calibri" w:hAnsi="Arial" w:cs="Arial"/>
          <w:sz w:val="16"/>
          <w:szCs w:val="16"/>
          <w:lang w:eastAsia="en-US"/>
        </w:rPr>
      </w:pPr>
    </w:p>
    <w:p w:rsidR="00AB2615" w:rsidRPr="00AB2615" w:rsidRDefault="00AB2615" w:rsidP="00AB2615">
      <w:pPr>
        <w:ind w:left="426"/>
        <w:jc w:val="both"/>
        <w:rPr>
          <w:rFonts w:ascii="Arial" w:eastAsia="Calibri" w:hAnsi="Arial" w:cs="Arial"/>
          <w:lang w:eastAsia="en-US"/>
        </w:rPr>
      </w:pPr>
      <w:r w:rsidRPr="00AB2615">
        <w:rPr>
          <w:rFonts w:ascii="Arial" w:eastAsia="Calibri" w:hAnsi="Arial" w:cs="Arial"/>
          <w:lang w:eastAsia="en-US"/>
        </w:rPr>
        <w:t xml:space="preserve">En esta reunión se recibió </w:t>
      </w:r>
      <w:r w:rsidRPr="00AB2615">
        <w:rPr>
          <w:rFonts w:ascii="Arial" w:eastAsia="Calibri" w:hAnsi="Arial"/>
          <w:lang w:eastAsia="en-US"/>
        </w:rPr>
        <w:t>a la Máster Roxana Jiménez</w:t>
      </w:r>
      <w:r w:rsidRPr="00AB2615">
        <w:rPr>
          <w:rFonts w:ascii="Arial" w:eastAsia="Calibri" w:hAnsi="Arial" w:cs="Arial"/>
          <w:lang w:eastAsia="en-US"/>
        </w:rPr>
        <w:t xml:space="preserve">, con el fin de aclarar algunas dudas sobre la condición temporal de algunas plazas adscritas al Centro Académico Limón; se le expone a la Máster Jiménez la conveniencia de dar mayor estabilidad al personal, máxime que son plazas en condición temporal, sin embargo insistió </w:t>
      </w:r>
      <w:r w:rsidR="005813C6" w:rsidRPr="00AB2615">
        <w:rPr>
          <w:rFonts w:ascii="Arial" w:eastAsia="Calibri" w:hAnsi="Arial" w:cs="Arial"/>
          <w:lang w:eastAsia="en-US"/>
        </w:rPr>
        <w:t>en mantenerlas</w:t>
      </w:r>
      <w:r w:rsidRPr="00AB2615">
        <w:rPr>
          <w:rFonts w:ascii="Arial" w:eastAsia="Calibri" w:hAnsi="Arial" w:cs="Arial"/>
          <w:lang w:eastAsia="en-US"/>
        </w:rPr>
        <w:t xml:space="preserve"> en esa misma condición con el fin de evaluar de mejor manera al personal.  </w:t>
      </w:r>
    </w:p>
    <w:p w:rsidR="00AB2615" w:rsidRPr="00AB2615" w:rsidRDefault="00AB2615" w:rsidP="00AB2615">
      <w:pPr>
        <w:jc w:val="both"/>
        <w:rPr>
          <w:rFonts w:ascii="Arial" w:eastAsia="Calibri" w:hAnsi="Arial" w:cs="Arial"/>
          <w:sz w:val="16"/>
          <w:szCs w:val="16"/>
          <w:highlight w:val="green"/>
          <w:lang w:eastAsia="en-US"/>
        </w:rPr>
      </w:pPr>
    </w:p>
    <w:p w:rsidR="00AB2615" w:rsidRPr="00AB2615" w:rsidRDefault="00AB2615" w:rsidP="00AB2615">
      <w:pPr>
        <w:ind w:left="426"/>
        <w:jc w:val="both"/>
        <w:rPr>
          <w:rFonts w:ascii="Arial" w:hAnsi="Arial" w:cs="Arial"/>
          <w:lang w:val="es-CR"/>
        </w:rPr>
      </w:pPr>
      <w:r w:rsidRPr="00AB2615">
        <w:rPr>
          <w:rFonts w:ascii="Arial" w:eastAsia="Calibri" w:hAnsi="Arial" w:cs="Arial"/>
          <w:lang w:eastAsia="en-US"/>
        </w:rPr>
        <w:lastRenderedPageBreak/>
        <w:t>Una vez a</w:t>
      </w:r>
      <w:proofErr w:type="spellStart"/>
      <w:r w:rsidRPr="00AB2615">
        <w:rPr>
          <w:rFonts w:ascii="Arial" w:hAnsi="Arial"/>
          <w:lang w:val="es-CR"/>
        </w:rPr>
        <w:t>claradas</w:t>
      </w:r>
      <w:proofErr w:type="spellEnd"/>
      <w:r w:rsidRPr="00AB2615">
        <w:rPr>
          <w:rFonts w:ascii="Arial" w:hAnsi="Arial"/>
          <w:lang w:val="es-CR"/>
        </w:rPr>
        <w:t xml:space="preserve"> las dudas e incorporados los cambios, se dispone elevar la propuesta al Consejo Institucional.  </w:t>
      </w:r>
    </w:p>
    <w:p w:rsidR="00AB2615" w:rsidRPr="00AB2615" w:rsidRDefault="00AB2615" w:rsidP="00AB2615">
      <w:pPr>
        <w:jc w:val="both"/>
        <w:rPr>
          <w:rFonts w:ascii="Arial" w:eastAsia="Calibri" w:hAnsi="Arial" w:cs="Arial"/>
          <w:lang w:val="es-CR"/>
        </w:rPr>
      </w:pPr>
    </w:p>
    <w:p w:rsidR="00AB2615" w:rsidRPr="00AB2615" w:rsidRDefault="00AB2615" w:rsidP="00AB2615">
      <w:pPr>
        <w:spacing w:after="120" w:line="276" w:lineRule="auto"/>
        <w:rPr>
          <w:rFonts w:ascii="Arial" w:eastAsia="Calibri" w:hAnsi="Arial" w:cs="Arial"/>
          <w:b/>
          <w:lang w:eastAsia="en-US"/>
        </w:rPr>
      </w:pPr>
      <w:r w:rsidRPr="00AB2615">
        <w:rPr>
          <w:rFonts w:ascii="Arial" w:eastAsia="Calibri" w:hAnsi="Arial" w:cs="Arial"/>
          <w:b/>
          <w:lang w:eastAsia="en-US"/>
        </w:rPr>
        <w:t xml:space="preserve">SE </w:t>
      </w:r>
      <w:r>
        <w:rPr>
          <w:rFonts w:ascii="Arial" w:eastAsia="Calibri" w:hAnsi="Arial" w:cs="Arial"/>
          <w:b/>
          <w:lang w:eastAsia="en-US"/>
        </w:rPr>
        <w:t>ACUERDA</w:t>
      </w:r>
      <w:r w:rsidRPr="00AB2615">
        <w:rPr>
          <w:rFonts w:ascii="Arial" w:eastAsia="Calibri" w:hAnsi="Arial" w:cs="Arial"/>
          <w:b/>
          <w:lang w:eastAsia="en-US"/>
        </w:rPr>
        <w:t>:</w:t>
      </w:r>
    </w:p>
    <w:p w:rsidR="00AB2615" w:rsidRPr="00AB2615" w:rsidRDefault="00AB2615" w:rsidP="00AB2615">
      <w:pPr>
        <w:numPr>
          <w:ilvl w:val="0"/>
          <w:numId w:val="41"/>
        </w:numPr>
        <w:autoSpaceDE w:val="0"/>
        <w:autoSpaceDN w:val="0"/>
        <w:adjustRightInd w:val="0"/>
        <w:jc w:val="both"/>
        <w:rPr>
          <w:rFonts w:ascii="Arial" w:hAnsi="Arial" w:cs="Arial"/>
          <w:lang w:val="es-CR"/>
        </w:rPr>
      </w:pPr>
      <w:r w:rsidRPr="00AB2615">
        <w:rPr>
          <w:rFonts w:ascii="Arial" w:hAnsi="Arial" w:cs="Arial"/>
          <w:lang w:val="es-CR"/>
        </w:rPr>
        <w:t>Aprobar a partir del año 2018 la Renovación y Reconversión  de 125 plazas, con las características que se describen en el siguiente cuadro:</w:t>
      </w:r>
    </w:p>
    <w:p w:rsidR="00AB2615" w:rsidRPr="00AB2615" w:rsidRDefault="00AB2615" w:rsidP="00AB2615">
      <w:pPr>
        <w:contextualSpacing/>
        <w:jc w:val="both"/>
        <w:rPr>
          <w:rFonts w:ascii="Arial" w:hAnsi="Arial" w:cs="Arial"/>
          <w:i/>
          <w:sz w:val="20"/>
          <w:szCs w:val="20"/>
        </w:rPr>
      </w:pPr>
    </w:p>
    <w:tbl>
      <w:tblPr>
        <w:tblW w:w="10774" w:type="dxa"/>
        <w:tblInd w:w="-998" w:type="dxa"/>
        <w:tblCellMar>
          <w:left w:w="70" w:type="dxa"/>
          <w:right w:w="70" w:type="dxa"/>
        </w:tblCellMar>
        <w:tblLook w:val="04A0" w:firstRow="1" w:lastRow="0" w:firstColumn="1" w:lastColumn="0" w:noHBand="0" w:noVBand="1"/>
      </w:tblPr>
      <w:tblGrid>
        <w:gridCol w:w="374"/>
        <w:gridCol w:w="477"/>
        <w:gridCol w:w="709"/>
        <w:gridCol w:w="851"/>
        <w:gridCol w:w="1276"/>
        <w:gridCol w:w="567"/>
        <w:gridCol w:w="567"/>
        <w:gridCol w:w="567"/>
        <w:gridCol w:w="425"/>
        <w:gridCol w:w="1134"/>
        <w:gridCol w:w="1292"/>
        <w:gridCol w:w="2535"/>
      </w:tblGrid>
      <w:tr w:rsidR="00AB2615" w:rsidRPr="00AB2615" w:rsidTr="00AB2615">
        <w:trPr>
          <w:trHeight w:val="1020"/>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b/>
                <w:bCs/>
                <w:color w:val="FFFFFF"/>
                <w:sz w:val="14"/>
                <w:szCs w:val="14"/>
                <w:lang w:val="es-CR" w:eastAsia="es-CR"/>
              </w:rPr>
            </w:pPr>
            <w:r w:rsidRPr="00AB2615">
              <w:rPr>
                <w:rFonts w:ascii="Arial" w:hAnsi="Arial" w:cs="Arial"/>
                <w:b/>
                <w:bCs/>
                <w:color w:val="FFFFFF"/>
                <w:sz w:val="14"/>
                <w:szCs w:val="14"/>
                <w:lang w:val="es-CR" w:eastAsia="es-CR"/>
              </w:rPr>
              <w:t>#</w:t>
            </w:r>
          </w:p>
        </w:tc>
        <w:tc>
          <w:tcPr>
            <w:tcW w:w="477" w:type="dxa"/>
            <w:tcBorders>
              <w:top w:val="single" w:sz="4" w:space="0" w:color="auto"/>
              <w:left w:val="nil"/>
              <w:bottom w:val="single" w:sz="4" w:space="0" w:color="auto"/>
              <w:right w:val="single" w:sz="4" w:space="0" w:color="auto"/>
            </w:tcBorders>
            <w:shd w:val="clear" w:color="auto" w:fill="auto"/>
            <w:textDirection w:val="btLr"/>
            <w:vAlign w:val="center"/>
            <w:hideMark/>
          </w:tcPr>
          <w:p w:rsidR="00AB2615" w:rsidRPr="00AB2615" w:rsidRDefault="00AB2615" w:rsidP="00AB2615">
            <w:pPr>
              <w:jc w:val="center"/>
              <w:rPr>
                <w:rFonts w:ascii="Arial" w:hAnsi="Arial" w:cs="Arial"/>
                <w:b/>
                <w:bCs/>
                <w:color w:val="FFFFFF"/>
                <w:sz w:val="14"/>
                <w:szCs w:val="14"/>
                <w:lang w:val="es-CR" w:eastAsia="es-CR"/>
              </w:rPr>
            </w:pPr>
            <w:r w:rsidRPr="00AB2615">
              <w:rPr>
                <w:rFonts w:ascii="Arial" w:hAnsi="Arial" w:cs="Arial"/>
                <w:b/>
                <w:bCs/>
                <w:color w:val="FFFFFF"/>
                <w:sz w:val="14"/>
                <w:szCs w:val="14"/>
                <w:lang w:val="es-CR" w:eastAsia="es-CR"/>
              </w:rPr>
              <w:t>Programa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b/>
                <w:bCs/>
                <w:color w:val="FFFFFF"/>
                <w:sz w:val="14"/>
                <w:szCs w:val="14"/>
                <w:lang w:val="es-CR" w:eastAsia="es-CR"/>
              </w:rPr>
            </w:pPr>
            <w:r w:rsidRPr="00AB2615">
              <w:rPr>
                <w:rFonts w:ascii="Arial" w:hAnsi="Arial" w:cs="Arial"/>
                <w:b/>
                <w:bCs/>
                <w:color w:val="FFFFFF"/>
                <w:sz w:val="14"/>
                <w:szCs w:val="14"/>
                <w:lang w:val="es-CR" w:eastAsia="es-CR"/>
              </w:rPr>
              <w:t>Actual</w:t>
            </w:r>
            <w:r w:rsidRPr="00AB2615">
              <w:rPr>
                <w:rFonts w:ascii="Arial" w:hAnsi="Arial" w:cs="Arial"/>
                <w:b/>
                <w:bCs/>
                <w:color w:val="FFFFFF"/>
                <w:sz w:val="14"/>
                <w:szCs w:val="14"/>
                <w:lang w:val="es-CR" w:eastAsia="es-CR"/>
              </w:rPr>
              <w:br/>
              <w:t xml:space="preserve">Cód. plaza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b/>
                <w:bCs/>
                <w:color w:val="FFFFFF"/>
                <w:sz w:val="14"/>
                <w:szCs w:val="14"/>
                <w:lang w:val="es-CR" w:eastAsia="es-CR"/>
              </w:rPr>
            </w:pPr>
            <w:r w:rsidRPr="00AB2615">
              <w:rPr>
                <w:rFonts w:ascii="Arial" w:hAnsi="Arial" w:cs="Arial"/>
                <w:b/>
                <w:bCs/>
                <w:color w:val="FFFFFF"/>
                <w:sz w:val="14"/>
                <w:szCs w:val="14"/>
                <w:lang w:val="es-CR" w:eastAsia="es-CR"/>
              </w:rPr>
              <w:t>Nuevo</w:t>
            </w:r>
            <w:r w:rsidRPr="00AB2615">
              <w:rPr>
                <w:rFonts w:ascii="Arial" w:hAnsi="Arial" w:cs="Arial"/>
                <w:b/>
                <w:bCs/>
                <w:color w:val="FFFFFF"/>
                <w:sz w:val="14"/>
                <w:szCs w:val="14"/>
                <w:lang w:val="es-CR" w:eastAsia="es-CR"/>
              </w:rPr>
              <w:br/>
              <w:t xml:space="preserve">Cód. plaza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b/>
                <w:bCs/>
                <w:color w:val="FFFFFF"/>
                <w:sz w:val="14"/>
                <w:szCs w:val="14"/>
                <w:lang w:val="es-CR" w:eastAsia="es-CR"/>
              </w:rPr>
            </w:pPr>
            <w:r w:rsidRPr="00AB2615">
              <w:rPr>
                <w:rFonts w:ascii="Arial" w:hAnsi="Arial" w:cs="Arial"/>
                <w:b/>
                <w:bCs/>
                <w:color w:val="FFFFFF"/>
                <w:sz w:val="14"/>
                <w:szCs w:val="14"/>
                <w:lang w:val="es-CR" w:eastAsia="es-CR"/>
              </w:rPr>
              <w:t>Puesto</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AB2615" w:rsidRPr="00AB2615" w:rsidRDefault="00AB2615" w:rsidP="00AB2615">
            <w:pPr>
              <w:jc w:val="center"/>
              <w:rPr>
                <w:rFonts w:ascii="Arial" w:hAnsi="Arial" w:cs="Arial"/>
                <w:b/>
                <w:bCs/>
                <w:color w:val="FFFFFF"/>
                <w:sz w:val="14"/>
                <w:szCs w:val="14"/>
                <w:lang w:val="es-CR" w:eastAsia="es-CR"/>
              </w:rPr>
            </w:pPr>
            <w:r w:rsidRPr="00AB2615">
              <w:rPr>
                <w:rFonts w:ascii="Arial" w:hAnsi="Arial" w:cs="Arial"/>
                <w:b/>
                <w:bCs/>
                <w:color w:val="FFFFFF"/>
                <w:sz w:val="14"/>
                <w:szCs w:val="14"/>
                <w:lang w:val="es-CR" w:eastAsia="es-CR"/>
              </w:rPr>
              <w:t>Categoría</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AB2615" w:rsidRPr="00AB2615" w:rsidRDefault="00AB2615" w:rsidP="00AB2615">
            <w:pPr>
              <w:jc w:val="center"/>
              <w:rPr>
                <w:rFonts w:ascii="Arial" w:hAnsi="Arial" w:cs="Arial"/>
                <w:b/>
                <w:bCs/>
                <w:color w:val="FFFFFF"/>
                <w:sz w:val="14"/>
                <w:szCs w:val="14"/>
                <w:lang w:val="es-CR" w:eastAsia="es-CR"/>
              </w:rPr>
            </w:pPr>
            <w:r w:rsidRPr="00AB2615">
              <w:rPr>
                <w:rFonts w:ascii="Arial" w:hAnsi="Arial" w:cs="Arial"/>
                <w:b/>
                <w:bCs/>
                <w:color w:val="FFFFFF"/>
                <w:sz w:val="14"/>
                <w:szCs w:val="14"/>
                <w:lang w:val="es-CR" w:eastAsia="es-CR"/>
              </w:rPr>
              <w:t>Jornada</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AB2615" w:rsidRPr="00AB2615" w:rsidRDefault="00AB2615" w:rsidP="00AB2615">
            <w:pPr>
              <w:jc w:val="center"/>
              <w:rPr>
                <w:rFonts w:ascii="Arial" w:hAnsi="Arial" w:cs="Arial"/>
                <w:b/>
                <w:bCs/>
                <w:color w:val="FFFFFF"/>
                <w:sz w:val="14"/>
                <w:szCs w:val="14"/>
                <w:lang w:val="es-CR" w:eastAsia="es-CR"/>
              </w:rPr>
            </w:pPr>
            <w:r w:rsidRPr="00AB2615">
              <w:rPr>
                <w:rFonts w:ascii="Arial" w:hAnsi="Arial" w:cs="Arial"/>
                <w:b/>
                <w:bCs/>
                <w:color w:val="FFFFFF"/>
                <w:sz w:val="14"/>
                <w:szCs w:val="14"/>
                <w:lang w:val="es-CR" w:eastAsia="es-CR"/>
              </w:rPr>
              <w:t>Periodo (meses)</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b/>
                <w:bCs/>
                <w:color w:val="FFFFFF"/>
                <w:sz w:val="14"/>
                <w:szCs w:val="14"/>
                <w:lang w:val="es-CR" w:eastAsia="es-CR"/>
              </w:rPr>
            </w:pPr>
            <w:proofErr w:type="spellStart"/>
            <w:r w:rsidRPr="00AB2615">
              <w:rPr>
                <w:rFonts w:ascii="Arial" w:hAnsi="Arial" w:cs="Arial"/>
                <w:b/>
                <w:bCs/>
                <w:color w:val="FFFFFF"/>
                <w:sz w:val="14"/>
                <w:szCs w:val="14"/>
                <w:lang w:val="es-CR" w:eastAsia="es-CR"/>
              </w:rPr>
              <w:t>TCE</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b/>
                <w:bCs/>
                <w:color w:val="FFFFFF"/>
                <w:sz w:val="14"/>
                <w:szCs w:val="14"/>
                <w:lang w:val="es-CR" w:eastAsia="es-CR"/>
              </w:rPr>
            </w:pPr>
            <w:r w:rsidRPr="00AB2615">
              <w:rPr>
                <w:rFonts w:ascii="Arial" w:hAnsi="Arial" w:cs="Arial"/>
                <w:b/>
                <w:bCs/>
                <w:color w:val="FFFFFF"/>
                <w:sz w:val="14"/>
                <w:szCs w:val="14"/>
                <w:lang w:val="es-CR" w:eastAsia="es-CR"/>
              </w:rPr>
              <w:t>Nombramiento</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b/>
                <w:bCs/>
                <w:color w:val="FFFFFF"/>
                <w:sz w:val="14"/>
                <w:szCs w:val="14"/>
                <w:lang w:val="es-CR" w:eastAsia="es-CR"/>
              </w:rPr>
            </w:pPr>
            <w:r w:rsidRPr="00AB2615">
              <w:rPr>
                <w:rFonts w:ascii="Arial" w:hAnsi="Arial" w:cs="Arial"/>
                <w:b/>
                <w:bCs/>
                <w:color w:val="FFFFFF"/>
                <w:sz w:val="14"/>
                <w:szCs w:val="14"/>
                <w:lang w:val="es-CR" w:eastAsia="es-CR"/>
              </w:rPr>
              <w:t>Adscrita a:</w:t>
            </w:r>
          </w:p>
        </w:tc>
        <w:tc>
          <w:tcPr>
            <w:tcW w:w="2535"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b/>
                <w:bCs/>
                <w:color w:val="FFFFFF"/>
                <w:sz w:val="12"/>
                <w:szCs w:val="12"/>
                <w:lang w:val="es-CR" w:eastAsia="es-CR"/>
              </w:rPr>
            </w:pPr>
            <w:r w:rsidRPr="00AB2615">
              <w:rPr>
                <w:rFonts w:ascii="Arial" w:hAnsi="Arial" w:cs="Arial"/>
                <w:b/>
                <w:bCs/>
                <w:color w:val="FFFFFF"/>
                <w:sz w:val="12"/>
                <w:szCs w:val="12"/>
                <w:lang w:val="es-CR" w:eastAsia="es-CR"/>
              </w:rPr>
              <w:t>Observaciones</w:t>
            </w:r>
          </w:p>
        </w:tc>
      </w:tr>
      <w:tr w:rsidR="00AB2615" w:rsidRPr="00AB2615" w:rsidTr="00AB2615">
        <w:trPr>
          <w:trHeight w:val="630"/>
        </w:trPr>
        <w:tc>
          <w:tcPr>
            <w:tcW w:w="374" w:type="dxa"/>
            <w:tcBorders>
              <w:top w:val="nil"/>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1.1</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CT0344</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CT0344</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 xml:space="preserve">Profesional en Tecnologías de Información y Comunicación </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Permanente</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proofErr w:type="spellStart"/>
            <w:r w:rsidRPr="00AB2615">
              <w:rPr>
                <w:rFonts w:ascii="Arial" w:hAnsi="Arial" w:cs="Arial"/>
                <w:sz w:val="14"/>
                <w:szCs w:val="14"/>
                <w:lang w:val="es-CR" w:eastAsia="es-CR"/>
              </w:rPr>
              <w:t>DATIC</w:t>
            </w:r>
            <w:proofErr w:type="spellEnd"/>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Profesional en Diseño Web</w:t>
            </w:r>
          </w:p>
        </w:tc>
      </w:tr>
      <w:tr w:rsidR="00AB2615" w:rsidRPr="00AB2615" w:rsidTr="00AB2615">
        <w:trPr>
          <w:trHeight w:val="684"/>
        </w:trPr>
        <w:tc>
          <w:tcPr>
            <w:tcW w:w="374" w:type="dxa"/>
            <w:tcBorders>
              <w:top w:val="single" w:sz="4" w:space="0" w:color="auto"/>
              <w:left w:val="single" w:sz="4" w:space="0" w:color="auto"/>
              <w:bottom w:val="single" w:sz="4" w:space="0" w:color="auto"/>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2</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1.1</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CT0345</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CT0345</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 xml:space="preserve">Profesional en Comunicación </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Oficina de Comunicación y Mercadeo</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Se esperará a la creación de la Unidad del Web Institucional para formalizar estas plazas a permanentes</w:t>
            </w:r>
          </w:p>
        </w:tc>
      </w:tr>
      <w:tr w:rsidR="00AB2615" w:rsidRPr="00AB2615" w:rsidTr="00AB2615">
        <w:trPr>
          <w:trHeight w:val="684"/>
        </w:trPr>
        <w:tc>
          <w:tcPr>
            <w:tcW w:w="374" w:type="dxa"/>
            <w:tcBorders>
              <w:top w:val="single" w:sz="4" w:space="0" w:color="auto"/>
              <w:left w:val="single" w:sz="4" w:space="0" w:color="auto"/>
              <w:bottom w:val="single" w:sz="4" w:space="0" w:color="auto"/>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3</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CT0346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CT0346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 xml:space="preserve">Profesional en Comunicación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Oficina de Comunicación y Mercadeo</w:t>
            </w:r>
          </w:p>
        </w:tc>
        <w:tc>
          <w:tcPr>
            <w:tcW w:w="2535"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Se esperará a la creación de la Unidad del Web Institucional para formalizar estas plazas a permanentes</w:t>
            </w:r>
          </w:p>
        </w:tc>
      </w:tr>
      <w:tr w:rsidR="00AB2615" w:rsidRPr="00AB2615" w:rsidTr="00AB2615">
        <w:trPr>
          <w:trHeight w:val="684"/>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4</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 xml:space="preserve">Técnico en Mantenimiento o Artes Gráficas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Oficina de Comunicación y Mercadeo</w:t>
            </w:r>
          </w:p>
        </w:tc>
        <w:tc>
          <w:tcPr>
            <w:tcW w:w="2535"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Se esperará a la creación de la Unidad del Web Institucional para formalizar estas plazas a permanentes.  (Fotógrafo)</w:t>
            </w:r>
          </w:p>
        </w:tc>
      </w:tr>
      <w:tr w:rsidR="00AB2615" w:rsidRPr="00AB2615" w:rsidTr="00AB2615">
        <w:trPr>
          <w:trHeight w:val="684"/>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5</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1.1</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CT0348</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CT0348</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 xml:space="preserve">Profesional en Administración </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Oficina de Comunicación y Mercadeo</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Se esperará a la creación de la Unidad del Web Institucional para formalizar estas plazas a permanentes</w:t>
            </w:r>
          </w:p>
        </w:tc>
      </w:tr>
      <w:tr w:rsidR="00AB2615" w:rsidRPr="00AB2615" w:rsidTr="00AB2615">
        <w:trPr>
          <w:trHeight w:val="1312"/>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6</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1.1</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CT0105</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CT0105</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Profesional en Ingeniería o Arquitectura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Oficina de Ingeniería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 xml:space="preserve">Este profesional debe mantenerse durante el 2018, ya que debe realizar la inspección estructural del nuevo edificio de la Escuela de Computación y la Coordinación del proceso de diseño e inspección del proyecto de Aulas, Oficinas y Laboratorios del </w:t>
            </w:r>
            <w:proofErr w:type="spellStart"/>
            <w:r w:rsidRPr="00AB2615">
              <w:rPr>
                <w:rFonts w:ascii="Arial" w:hAnsi="Arial" w:cs="Arial"/>
                <w:sz w:val="12"/>
                <w:szCs w:val="12"/>
                <w:lang w:val="es-CR" w:eastAsia="es-CR"/>
              </w:rPr>
              <w:t>CASJ</w:t>
            </w:r>
            <w:proofErr w:type="spellEnd"/>
          </w:p>
        </w:tc>
      </w:tr>
      <w:tr w:rsidR="00AB2615" w:rsidRPr="00AB2615" w:rsidTr="00AB2615">
        <w:trPr>
          <w:trHeight w:val="976"/>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7</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CT0107</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CT0107</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Profesional en Administración</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 xml:space="preserve">Dirección Vicerrectoría de Administración </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 xml:space="preserve">Asignadas al proyecto de </w:t>
            </w:r>
            <w:proofErr w:type="spellStart"/>
            <w:r w:rsidRPr="00AB2615">
              <w:rPr>
                <w:rFonts w:ascii="Arial" w:hAnsi="Arial" w:cs="Arial"/>
                <w:sz w:val="12"/>
                <w:szCs w:val="12"/>
                <w:lang w:val="es-CR" w:eastAsia="es-CR"/>
              </w:rPr>
              <w:t>NIC-SP</w:t>
            </w:r>
            <w:proofErr w:type="spellEnd"/>
            <w:r w:rsidRPr="00AB2615">
              <w:rPr>
                <w:rFonts w:ascii="Arial" w:hAnsi="Arial" w:cs="Arial"/>
                <w:sz w:val="12"/>
                <w:szCs w:val="12"/>
                <w:lang w:val="es-CR" w:eastAsia="es-CR"/>
              </w:rPr>
              <w:t>, se mantiene temporal ya que el proyecto es finito.</w:t>
            </w:r>
          </w:p>
        </w:tc>
      </w:tr>
      <w:tr w:rsidR="00AB2615" w:rsidRPr="00AB2615" w:rsidTr="00AB2615">
        <w:trPr>
          <w:trHeight w:val="46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8</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CT0259</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CT0259</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Asistente de Administración 2</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0,17</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Departamento de Recursos Humanos</w:t>
            </w:r>
          </w:p>
        </w:tc>
        <w:tc>
          <w:tcPr>
            <w:tcW w:w="253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 xml:space="preserve">Área de Evaluación del desempeño. </w:t>
            </w:r>
          </w:p>
        </w:tc>
      </w:tr>
      <w:tr w:rsidR="00AB2615" w:rsidRPr="00AB2615" w:rsidTr="00AB2615">
        <w:trPr>
          <w:trHeight w:val="46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9</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CT0260</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CT0260</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Asistente de Administración 2</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0,17</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Departamento de Recursos Humanos</w:t>
            </w:r>
          </w:p>
        </w:tc>
        <w:tc>
          <w:tcPr>
            <w:tcW w:w="253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 xml:space="preserve">Área de Evaluación del desempeño. </w:t>
            </w:r>
          </w:p>
        </w:tc>
      </w:tr>
      <w:tr w:rsidR="00AB2615" w:rsidRPr="00AB2615" w:rsidTr="00AB2615">
        <w:trPr>
          <w:trHeight w:val="46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10</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CT0261</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CT0261</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Asistente de Administración 2</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0,17</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Departamento de Recursos Humanos</w:t>
            </w:r>
          </w:p>
        </w:tc>
        <w:tc>
          <w:tcPr>
            <w:tcW w:w="253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 xml:space="preserve">Área de Evaluación del desempeño. </w:t>
            </w:r>
          </w:p>
        </w:tc>
      </w:tr>
      <w:tr w:rsidR="00AB2615" w:rsidRPr="00AB2615" w:rsidTr="00AB2615">
        <w:trPr>
          <w:trHeight w:val="46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11</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CT0262</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CT0262</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Asistente de Administración 2</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0,17</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Departamento de Recursos Humanos</w:t>
            </w:r>
          </w:p>
        </w:tc>
        <w:tc>
          <w:tcPr>
            <w:tcW w:w="253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 xml:space="preserve">Área de Evaluación del desempeño. </w:t>
            </w:r>
          </w:p>
        </w:tc>
      </w:tr>
      <w:tr w:rsidR="00AB2615" w:rsidRPr="00AB2615" w:rsidTr="00AB2615">
        <w:trPr>
          <w:trHeight w:val="46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12</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CT0263</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CT0263</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Asistente de Administración 2</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0,17</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Departamento de Recursos Humanos</w:t>
            </w:r>
          </w:p>
        </w:tc>
        <w:tc>
          <w:tcPr>
            <w:tcW w:w="253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 xml:space="preserve">Área de Evaluación del desempeño. </w:t>
            </w:r>
          </w:p>
        </w:tc>
      </w:tr>
      <w:tr w:rsidR="00AB2615" w:rsidRPr="00AB2615" w:rsidTr="00AB2615">
        <w:trPr>
          <w:trHeight w:val="46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13</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CT0264</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CT0264</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Asistente de Administración 2</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0,17</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Departamento de Recursos Humanos</w:t>
            </w:r>
          </w:p>
        </w:tc>
        <w:tc>
          <w:tcPr>
            <w:tcW w:w="253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 xml:space="preserve">Área de Evaluación del desempeño. </w:t>
            </w:r>
          </w:p>
        </w:tc>
      </w:tr>
      <w:tr w:rsidR="00AB2615" w:rsidRPr="00AB2615" w:rsidTr="00AB2615">
        <w:trPr>
          <w:trHeight w:val="46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14</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CT0265</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CT0265</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Asistente de Administración 2</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0,17</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Departamento de Recursos Humanos</w:t>
            </w:r>
          </w:p>
        </w:tc>
        <w:tc>
          <w:tcPr>
            <w:tcW w:w="253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 xml:space="preserve">Área de Evaluación del desempeño. </w:t>
            </w:r>
          </w:p>
        </w:tc>
      </w:tr>
      <w:tr w:rsidR="00AB2615" w:rsidRPr="00AB2615" w:rsidTr="00AB2615">
        <w:trPr>
          <w:trHeight w:val="46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15</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CT0266</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CT0266</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Asistente de Administración 2</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0,17</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Departamento de Recursos Humanos</w:t>
            </w:r>
          </w:p>
        </w:tc>
        <w:tc>
          <w:tcPr>
            <w:tcW w:w="253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 xml:space="preserve">Área de Evaluación del desempeño. </w:t>
            </w:r>
          </w:p>
        </w:tc>
      </w:tr>
      <w:tr w:rsidR="00AB2615" w:rsidRPr="00AB2615" w:rsidTr="00AB2615">
        <w:trPr>
          <w:trHeight w:val="46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16</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CT0254</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CT0254</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Profesional en Administración</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Permanente</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Departamento de Aprovisionamiento</w:t>
            </w:r>
          </w:p>
        </w:tc>
        <w:tc>
          <w:tcPr>
            <w:tcW w:w="253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Para fiscalizar los contratos de tercerización que tiene la institución.</w:t>
            </w:r>
          </w:p>
        </w:tc>
      </w:tr>
      <w:tr w:rsidR="00AB2615" w:rsidRPr="00AB2615" w:rsidTr="00AB2615">
        <w:trPr>
          <w:trHeight w:val="8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lastRenderedPageBreak/>
              <w:t>17</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SE045</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SE045</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Profesional en Administración</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6</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0,5</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 xml:space="preserve">Dirección Vicerrectoría de Administración/ Departamento de Recursos Humanos </w:t>
            </w:r>
          </w:p>
        </w:tc>
        <w:tc>
          <w:tcPr>
            <w:tcW w:w="253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Para el proyecto del plan estratégico modelo de desarrollo del talento humano</w:t>
            </w:r>
          </w:p>
        </w:tc>
      </w:tr>
      <w:tr w:rsidR="00AB2615" w:rsidRPr="00AB2615" w:rsidTr="00AB2615">
        <w:trPr>
          <w:trHeight w:val="78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18</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SE046</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SE046</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Profesional en Administración</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6</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0,5</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 xml:space="preserve">Dirección Vicerrectoría de Administración/ Departamento de Recursos Humanos  </w:t>
            </w:r>
          </w:p>
        </w:tc>
        <w:tc>
          <w:tcPr>
            <w:tcW w:w="253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Para el proyecto del plan estratégico modelo de desarrollo del talento humano</w:t>
            </w:r>
          </w:p>
        </w:tc>
      </w:tr>
      <w:tr w:rsidR="00AB2615" w:rsidRPr="00AB2615" w:rsidTr="00AB2615">
        <w:trPr>
          <w:trHeight w:val="93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19</w:t>
            </w: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SE047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SE047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Profesional en Administración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6</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 xml:space="preserve">Dirección Vicerrectoría de Administración/ Departamento de Recursos Humanos  </w:t>
            </w:r>
          </w:p>
        </w:tc>
        <w:tc>
          <w:tcPr>
            <w:tcW w:w="2535"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Para el proyecto del plan estratégico modelo de desarrollo del talento humano</w:t>
            </w:r>
          </w:p>
        </w:tc>
      </w:tr>
      <w:tr w:rsidR="00AB2615" w:rsidRPr="00AB2615" w:rsidTr="00AB2615">
        <w:trPr>
          <w:trHeight w:val="79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20</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SE048</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192185" w:rsidP="00AB2615">
            <w:pPr>
              <w:jc w:val="center"/>
              <w:rPr>
                <w:rFonts w:ascii="Arial" w:hAnsi="Arial" w:cs="Arial"/>
                <w:sz w:val="14"/>
                <w:szCs w:val="14"/>
                <w:lang w:val="es-CR" w:eastAsia="es-CR"/>
              </w:rPr>
            </w:pPr>
            <w:r>
              <w:rPr>
                <w:rFonts w:ascii="Arial" w:hAnsi="Arial" w:cs="Arial"/>
                <w:sz w:val="14"/>
                <w:szCs w:val="14"/>
                <w:lang w:val="es-CR" w:eastAsia="es-CR"/>
              </w:rPr>
              <w:t>CF2989</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Técnico Administración</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16</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Permanente</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 xml:space="preserve">Dirección Vicerrectoría de Administración/ Departamento de Recursos Humanos  </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br/>
              <w:t>Se requiere renovar como plaza por Cargos Fijos y no servicios especiales.</w:t>
            </w:r>
          </w:p>
        </w:tc>
      </w:tr>
      <w:tr w:rsidR="00AB2615" w:rsidRPr="00AB2615" w:rsidTr="00AB2615">
        <w:trPr>
          <w:trHeight w:val="141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21</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CT0413</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CT0413</w:t>
            </w:r>
          </w:p>
        </w:tc>
        <w:tc>
          <w:tcPr>
            <w:tcW w:w="1276"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Profesional en Administración</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both"/>
              <w:rPr>
                <w:rFonts w:ascii="Arial" w:hAnsi="Arial" w:cs="Arial"/>
                <w:sz w:val="14"/>
                <w:szCs w:val="14"/>
                <w:lang w:val="es-CR" w:eastAsia="es-CR"/>
              </w:rPr>
            </w:pPr>
            <w:r w:rsidRPr="00AB2615">
              <w:rPr>
                <w:rFonts w:ascii="Arial" w:hAnsi="Arial" w:cs="Arial"/>
                <w:sz w:val="14"/>
                <w:szCs w:val="14"/>
                <w:lang w:val="es-CR" w:eastAsia="es-CR"/>
              </w:rPr>
              <w:t xml:space="preserve">Dirección Vicerrectoría de Administración </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 xml:space="preserve">Se mantiene temporal, ya que el proyecto de las </w:t>
            </w:r>
            <w:proofErr w:type="spellStart"/>
            <w:r w:rsidRPr="00AB2615">
              <w:rPr>
                <w:rFonts w:ascii="Arial" w:hAnsi="Arial" w:cs="Arial"/>
                <w:sz w:val="12"/>
                <w:szCs w:val="12"/>
                <w:lang w:val="es-CR" w:eastAsia="es-CR"/>
              </w:rPr>
              <w:t>NIC-SP</w:t>
            </w:r>
            <w:proofErr w:type="spellEnd"/>
            <w:r w:rsidRPr="00AB2615">
              <w:rPr>
                <w:rFonts w:ascii="Arial" w:hAnsi="Arial" w:cs="Arial"/>
                <w:sz w:val="12"/>
                <w:szCs w:val="12"/>
                <w:lang w:val="es-CR" w:eastAsia="es-CR"/>
              </w:rPr>
              <w:t xml:space="preserve"> es finito.</w:t>
            </w:r>
          </w:p>
        </w:tc>
      </w:tr>
      <w:tr w:rsidR="00AB2615" w:rsidRPr="00AB2615" w:rsidTr="00AB2615">
        <w:trPr>
          <w:trHeight w:val="58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22</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1.3</w:t>
            </w:r>
          </w:p>
        </w:tc>
        <w:tc>
          <w:tcPr>
            <w:tcW w:w="709"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CF2763</w:t>
            </w:r>
          </w:p>
        </w:tc>
        <w:tc>
          <w:tcPr>
            <w:tcW w:w="851"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Técnico(a) en Mantenimiento o Artes Gráficas</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14</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Permanente</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Centro Académico San José</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2"/>
                <w:szCs w:val="12"/>
                <w:lang w:val="es-CR" w:eastAsia="es-CR"/>
              </w:rPr>
            </w:pPr>
            <w:r w:rsidRPr="00AB2615">
              <w:rPr>
                <w:rFonts w:ascii="Arial" w:hAnsi="Arial" w:cs="Arial"/>
                <w:sz w:val="12"/>
                <w:szCs w:val="12"/>
                <w:lang w:val="es-CR" w:eastAsia="es-CR"/>
              </w:rPr>
              <w:t>Ampliación de jornada de 50% a 100%</w:t>
            </w:r>
          </w:p>
        </w:tc>
      </w:tr>
      <w:tr w:rsidR="00AB2615" w:rsidRPr="00AB2615" w:rsidTr="00AB2615">
        <w:trPr>
          <w:trHeight w:val="942"/>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23</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1.4</w:t>
            </w:r>
          </w:p>
        </w:tc>
        <w:tc>
          <w:tcPr>
            <w:tcW w:w="709"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CT0341</w:t>
            </w:r>
          </w:p>
        </w:tc>
        <w:tc>
          <w:tcPr>
            <w:tcW w:w="851"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CT0341</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Profesional en Asesoría Estudiantil</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50%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0,5</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Centro Académico Limón</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2"/>
                <w:szCs w:val="12"/>
                <w:lang w:val="es-CR" w:eastAsia="es-CR"/>
              </w:rPr>
            </w:pPr>
            <w:r w:rsidRPr="00AB2615">
              <w:rPr>
                <w:rFonts w:ascii="Arial" w:hAnsi="Arial" w:cs="Arial"/>
                <w:sz w:val="12"/>
                <w:szCs w:val="12"/>
                <w:lang w:val="es-CR" w:eastAsia="es-CR"/>
              </w:rPr>
              <w:t xml:space="preserve">Profesional en Psicología y Orientación. Contratar en </w:t>
            </w:r>
            <w:proofErr w:type="gramStart"/>
            <w:r w:rsidRPr="00AB2615">
              <w:rPr>
                <w:rFonts w:ascii="Arial" w:hAnsi="Arial" w:cs="Arial"/>
                <w:sz w:val="12"/>
                <w:szCs w:val="12"/>
                <w:lang w:val="es-CR" w:eastAsia="es-CR"/>
              </w:rPr>
              <w:t>jornada  Vespertina</w:t>
            </w:r>
            <w:proofErr w:type="gramEnd"/>
            <w:r w:rsidRPr="00AB2615">
              <w:rPr>
                <w:rFonts w:ascii="Arial" w:hAnsi="Arial" w:cs="Arial"/>
                <w:sz w:val="12"/>
                <w:szCs w:val="12"/>
                <w:lang w:val="es-CR" w:eastAsia="es-CR"/>
              </w:rPr>
              <w:t>.  Fondos Específicos.</w:t>
            </w:r>
          </w:p>
        </w:tc>
      </w:tr>
      <w:tr w:rsidR="00AB2615" w:rsidRPr="00AB2615" w:rsidTr="00AB2615">
        <w:trPr>
          <w:trHeight w:val="55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24</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1.4</w:t>
            </w:r>
          </w:p>
        </w:tc>
        <w:tc>
          <w:tcPr>
            <w:tcW w:w="709"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CT0342</w:t>
            </w:r>
          </w:p>
        </w:tc>
        <w:tc>
          <w:tcPr>
            <w:tcW w:w="851"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CT0342</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Profesional en Asesoría Estudiantil</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50%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0,5</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Centro Académico Limón - Para jornada Vespertina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2"/>
                <w:szCs w:val="12"/>
                <w:lang w:val="es-CR" w:eastAsia="es-CR"/>
              </w:rPr>
            </w:pPr>
            <w:r w:rsidRPr="00AB2615">
              <w:rPr>
                <w:rFonts w:ascii="Arial" w:hAnsi="Arial" w:cs="Arial"/>
                <w:sz w:val="12"/>
                <w:szCs w:val="12"/>
                <w:lang w:val="es-CR" w:eastAsia="es-CR"/>
              </w:rPr>
              <w:t xml:space="preserve">Profesional en Trabajo </w:t>
            </w:r>
            <w:proofErr w:type="spellStart"/>
            <w:r w:rsidRPr="00AB2615">
              <w:rPr>
                <w:rFonts w:ascii="Arial" w:hAnsi="Arial" w:cs="Arial"/>
                <w:sz w:val="12"/>
                <w:szCs w:val="12"/>
                <w:lang w:val="es-CR" w:eastAsia="es-CR"/>
              </w:rPr>
              <w:t>Social.Contratar</w:t>
            </w:r>
            <w:proofErr w:type="spellEnd"/>
            <w:r w:rsidRPr="00AB2615">
              <w:rPr>
                <w:rFonts w:ascii="Arial" w:hAnsi="Arial" w:cs="Arial"/>
                <w:sz w:val="12"/>
                <w:szCs w:val="12"/>
                <w:lang w:val="es-CR" w:eastAsia="es-CR"/>
              </w:rPr>
              <w:t xml:space="preserve"> en </w:t>
            </w:r>
            <w:proofErr w:type="gramStart"/>
            <w:r w:rsidRPr="00AB2615">
              <w:rPr>
                <w:rFonts w:ascii="Arial" w:hAnsi="Arial" w:cs="Arial"/>
                <w:sz w:val="12"/>
                <w:szCs w:val="12"/>
                <w:lang w:val="es-CR" w:eastAsia="es-CR"/>
              </w:rPr>
              <w:t>jornada  Vespertina</w:t>
            </w:r>
            <w:proofErr w:type="gramEnd"/>
            <w:r w:rsidRPr="00AB2615">
              <w:rPr>
                <w:rFonts w:ascii="Arial" w:hAnsi="Arial" w:cs="Arial"/>
                <w:sz w:val="12"/>
                <w:szCs w:val="12"/>
                <w:lang w:val="es-CR" w:eastAsia="es-CR"/>
              </w:rPr>
              <w:t xml:space="preserve">. Fondos </w:t>
            </w:r>
            <w:proofErr w:type="spellStart"/>
            <w:r w:rsidRPr="00AB2615">
              <w:rPr>
                <w:rFonts w:ascii="Arial" w:hAnsi="Arial" w:cs="Arial"/>
                <w:sz w:val="12"/>
                <w:szCs w:val="12"/>
                <w:lang w:val="es-CR" w:eastAsia="es-CR"/>
              </w:rPr>
              <w:t>Especificos</w:t>
            </w:r>
            <w:proofErr w:type="spellEnd"/>
            <w:r w:rsidRPr="00AB2615">
              <w:rPr>
                <w:rFonts w:ascii="Arial" w:hAnsi="Arial" w:cs="Arial"/>
                <w:sz w:val="12"/>
                <w:szCs w:val="12"/>
                <w:lang w:val="es-CR" w:eastAsia="es-CR"/>
              </w:rPr>
              <w:t>.</w:t>
            </w:r>
          </w:p>
        </w:tc>
      </w:tr>
      <w:tr w:rsidR="00AB2615" w:rsidRPr="00AB2615" w:rsidTr="00AB2615">
        <w:trPr>
          <w:trHeight w:val="753"/>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25</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1.4</w:t>
            </w:r>
          </w:p>
        </w:tc>
        <w:tc>
          <w:tcPr>
            <w:tcW w:w="709"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CT0166</w:t>
            </w:r>
          </w:p>
        </w:tc>
        <w:tc>
          <w:tcPr>
            <w:tcW w:w="851"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CT0166</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Técnico  en Soporte Computacional</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16</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Centro Académico Limón</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2"/>
                <w:szCs w:val="12"/>
                <w:lang w:val="es-CR" w:eastAsia="es-CR"/>
              </w:rPr>
            </w:pPr>
            <w:r w:rsidRPr="00AB2615">
              <w:rPr>
                <w:rFonts w:ascii="Arial" w:hAnsi="Arial" w:cs="Arial"/>
                <w:sz w:val="12"/>
                <w:szCs w:val="12"/>
                <w:lang w:val="es-CR" w:eastAsia="es-CR"/>
              </w:rPr>
              <w:t> </w:t>
            </w:r>
          </w:p>
        </w:tc>
      </w:tr>
      <w:tr w:rsidR="00AB2615" w:rsidRPr="00AB2615" w:rsidTr="00AB2615">
        <w:trPr>
          <w:trHeight w:val="848"/>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26</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1.4</w:t>
            </w:r>
          </w:p>
        </w:tc>
        <w:tc>
          <w:tcPr>
            <w:tcW w:w="709"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CT0167</w:t>
            </w:r>
          </w:p>
        </w:tc>
        <w:tc>
          <w:tcPr>
            <w:tcW w:w="851"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CT0167</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Profesional en Bibliotecología</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Centro Académico Limón</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2"/>
                <w:szCs w:val="12"/>
                <w:lang w:val="es-CR" w:eastAsia="es-CR"/>
              </w:rPr>
            </w:pPr>
            <w:r w:rsidRPr="00AB2615">
              <w:rPr>
                <w:rFonts w:ascii="Arial" w:hAnsi="Arial" w:cs="Arial"/>
                <w:sz w:val="12"/>
                <w:szCs w:val="12"/>
                <w:lang w:val="es-CR" w:eastAsia="es-CR"/>
              </w:rPr>
              <w:t> </w:t>
            </w:r>
          </w:p>
        </w:tc>
      </w:tr>
      <w:tr w:rsidR="00AB2615" w:rsidRPr="00AB2615" w:rsidTr="00AB2615">
        <w:trPr>
          <w:trHeight w:val="79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27</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1.4</w:t>
            </w:r>
          </w:p>
        </w:tc>
        <w:tc>
          <w:tcPr>
            <w:tcW w:w="709"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CT0340</w:t>
            </w:r>
          </w:p>
        </w:tc>
        <w:tc>
          <w:tcPr>
            <w:tcW w:w="851"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CT0340</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Chofer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7</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Centro Académico Limón</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2"/>
                <w:szCs w:val="12"/>
                <w:lang w:val="es-CR" w:eastAsia="es-CR"/>
              </w:rPr>
            </w:pPr>
            <w:r w:rsidRPr="00AB2615">
              <w:rPr>
                <w:rFonts w:ascii="Arial" w:hAnsi="Arial" w:cs="Arial"/>
                <w:sz w:val="12"/>
                <w:szCs w:val="12"/>
                <w:lang w:val="es-CR" w:eastAsia="es-CR"/>
              </w:rPr>
              <w:t xml:space="preserve">Se modifica a condición temporal según oficio OPI-762-2016.  Fondos </w:t>
            </w:r>
            <w:proofErr w:type="spellStart"/>
            <w:r w:rsidRPr="00AB2615">
              <w:rPr>
                <w:rFonts w:ascii="Arial" w:hAnsi="Arial" w:cs="Arial"/>
                <w:sz w:val="12"/>
                <w:szCs w:val="12"/>
                <w:lang w:val="es-CR" w:eastAsia="es-CR"/>
              </w:rPr>
              <w:t>Especificos</w:t>
            </w:r>
            <w:proofErr w:type="spellEnd"/>
            <w:r w:rsidRPr="00AB2615">
              <w:rPr>
                <w:rFonts w:ascii="Arial" w:hAnsi="Arial" w:cs="Arial"/>
                <w:sz w:val="12"/>
                <w:szCs w:val="12"/>
                <w:lang w:val="es-CR" w:eastAsia="es-CR"/>
              </w:rPr>
              <w:t>.</w:t>
            </w:r>
          </w:p>
        </w:tc>
      </w:tr>
      <w:tr w:rsidR="00AB2615" w:rsidRPr="00AB2615" w:rsidTr="00AB2615">
        <w:trPr>
          <w:trHeight w:val="103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28</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BM001</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BM001</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Profesional en Administración</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6</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0,5</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 xml:space="preserve">Banco Mundial.  Destacada en la Oficina de Ingeniería. Proceso de facturación, solicitudes de bienes y órdenes de </w:t>
            </w:r>
            <w:proofErr w:type="gramStart"/>
            <w:r w:rsidRPr="00AB2615">
              <w:rPr>
                <w:rFonts w:ascii="Arial" w:hAnsi="Arial" w:cs="Arial"/>
                <w:sz w:val="12"/>
                <w:szCs w:val="12"/>
                <w:lang w:val="es-CR" w:eastAsia="es-CR"/>
              </w:rPr>
              <w:t>pago .</w:t>
            </w:r>
            <w:proofErr w:type="gramEnd"/>
            <w:r w:rsidRPr="00AB2615">
              <w:rPr>
                <w:rFonts w:ascii="Arial" w:hAnsi="Arial" w:cs="Arial"/>
                <w:sz w:val="12"/>
                <w:szCs w:val="12"/>
                <w:lang w:val="es-CR" w:eastAsia="es-CR"/>
              </w:rPr>
              <w:t xml:space="preserve">   Atendiendo el cierre del proyecto.</w:t>
            </w:r>
            <w:r w:rsidRPr="00AB2615">
              <w:rPr>
                <w:rFonts w:ascii="Arial" w:hAnsi="Arial" w:cs="Arial"/>
                <w:sz w:val="12"/>
                <w:szCs w:val="12"/>
                <w:lang w:val="es-CR" w:eastAsia="es-CR"/>
              </w:rPr>
              <w:br/>
              <w:t xml:space="preserve">Se mantiene por 6 meses para evaluar el I </w:t>
            </w:r>
            <w:proofErr w:type="spellStart"/>
            <w:r w:rsidRPr="00AB2615">
              <w:rPr>
                <w:rFonts w:ascii="Arial" w:hAnsi="Arial" w:cs="Arial"/>
                <w:sz w:val="12"/>
                <w:szCs w:val="12"/>
                <w:lang w:val="es-CR" w:eastAsia="es-CR"/>
              </w:rPr>
              <w:t>Sem</w:t>
            </w:r>
            <w:proofErr w:type="spellEnd"/>
            <w:r w:rsidRPr="00AB2615">
              <w:rPr>
                <w:rFonts w:ascii="Arial" w:hAnsi="Arial" w:cs="Arial"/>
                <w:sz w:val="12"/>
                <w:szCs w:val="12"/>
                <w:lang w:val="es-CR" w:eastAsia="es-CR"/>
              </w:rPr>
              <w:t xml:space="preserve"> 2018 si es necesaria para el resto del año</w:t>
            </w:r>
          </w:p>
        </w:tc>
      </w:tr>
      <w:tr w:rsidR="00AB2615" w:rsidRPr="00AB2615" w:rsidTr="00AB2615">
        <w:trPr>
          <w:trHeight w:val="99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29</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BM002</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BM002</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Profesional en Administración</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Banco Mundial.  Destacada en Aprovisionamiento. Encargada de adquisiciones durante el 2018, atendiendo el cierre del proyecto.</w:t>
            </w:r>
          </w:p>
        </w:tc>
      </w:tr>
      <w:tr w:rsidR="00AB2615" w:rsidRPr="00AB2615" w:rsidTr="00AB2615">
        <w:trPr>
          <w:trHeight w:val="105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30</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BM003</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BM003</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Profesional en Ingeniería o Arquitectura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6</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0,5</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Banco Mundial. Responsable de la Gestión Ambiental-2018</w:t>
            </w:r>
            <w:proofErr w:type="gramStart"/>
            <w:r w:rsidRPr="00AB2615">
              <w:rPr>
                <w:rFonts w:ascii="Arial" w:hAnsi="Arial" w:cs="Arial"/>
                <w:sz w:val="12"/>
                <w:szCs w:val="12"/>
                <w:lang w:val="es-CR" w:eastAsia="es-CR"/>
              </w:rPr>
              <w:t>,  atendiendo</w:t>
            </w:r>
            <w:proofErr w:type="gramEnd"/>
            <w:r w:rsidRPr="00AB2615">
              <w:rPr>
                <w:rFonts w:ascii="Arial" w:hAnsi="Arial" w:cs="Arial"/>
                <w:sz w:val="12"/>
                <w:szCs w:val="12"/>
                <w:lang w:val="es-CR" w:eastAsia="es-CR"/>
              </w:rPr>
              <w:t xml:space="preserve"> el cierre del proyecto. Se mantiene por 6 meses para evaluar el I </w:t>
            </w:r>
            <w:proofErr w:type="spellStart"/>
            <w:r w:rsidRPr="00AB2615">
              <w:rPr>
                <w:rFonts w:ascii="Arial" w:hAnsi="Arial" w:cs="Arial"/>
                <w:sz w:val="12"/>
                <w:szCs w:val="12"/>
                <w:lang w:val="es-CR" w:eastAsia="es-CR"/>
              </w:rPr>
              <w:t>Sem</w:t>
            </w:r>
            <w:proofErr w:type="spellEnd"/>
            <w:r w:rsidRPr="00AB2615">
              <w:rPr>
                <w:rFonts w:ascii="Arial" w:hAnsi="Arial" w:cs="Arial"/>
                <w:sz w:val="12"/>
                <w:szCs w:val="12"/>
                <w:lang w:val="es-CR" w:eastAsia="es-CR"/>
              </w:rPr>
              <w:t xml:space="preserve"> 2018 si es necesaria para el resto del año</w:t>
            </w:r>
          </w:p>
        </w:tc>
      </w:tr>
      <w:tr w:rsidR="00AB2615" w:rsidRPr="00AB2615" w:rsidTr="00AB2615">
        <w:trPr>
          <w:trHeight w:val="135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lastRenderedPageBreak/>
              <w:t>31</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BM004</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BM004</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Profesional en Ingeniería o Arquitectura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6</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0,5</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Profesional Ing. Electromecánica, especialista en equipamiento. Banco Mundial.  Destacada en la Oficina de Ingeniería.  Atendiendo el cierre del proyecto.</w:t>
            </w:r>
            <w:r w:rsidRPr="00AB2615">
              <w:rPr>
                <w:rFonts w:ascii="Arial" w:hAnsi="Arial" w:cs="Arial"/>
                <w:sz w:val="12"/>
                <w:szCs w:val="12"/>
                <w:lang w:val="es-CR" w:eastAsia="es-CR"/>
              </w:rPr>
              <w:br/>
              <w:t xml:space="preserve">Se mantiene por 6 meses para evaluar el I </w:t>
            </w:r>
            <w:proofErr w:type="spellStart"/>
            <w:r w:rsidRPr="00AB2615">
              <w:rPr>
                <w:rFonts w:ascii="Arial" w:hAnsi="Arial" w:cs="Arial"/>
                <w:sz w:val="12"/>
                <w:szCs w:val="12"/>
                <w:lang w:val="es-CR" w:eastAsia="es-CR"/>
              </w:rPr>
              <w:t>Sem</w:t>
            </w:r>
            <w:proofErr w:type="spellEnd"/>
            <w:r w:rsidRPr="00AB2615">
              <w:rPr>
                <w:rFonts w:ascii="Arial" w:hAnsi="Arial" w:cs="Arial"/>
                <w:sz w:val="12"/>
                <w:szCs w:val="12"/>
                <w:lang w:val="es-CR" w:eastAsia="es-CR"/>
              </w:rPr>
              <w:t xml:space="preserve"> 2018 si es necesaria para el resto del año</w:t>
            </w:r>
          </w:p>
        </w:tc>
      </w:tr>
      <w:tr w:rsidR="00AB2615" w:rsidRPr="00AB2615" w:rsidTr="00AB2615">
        <w:trPr>
          <w:trHeight w:val="100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32</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BM005</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BM005</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Profesional en Administración</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Banco Mundial. Destacada en la Oficina de Planificación.   Atendiendo el cierre del proyecto.</w:t>
            </w:r>
          </w:p>
        </w:tc>
      </w:tr>
      <w:tr w:rsidR="00AB2615" w:rsidRPr="00AB2615" w:rsidTr="00AB2615">
        <w:trPr>
          <w:trHeight w:val="79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33</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BM006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BM006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Profesional en Administración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Banco Mundial. Destacada en el Departamento Financiero Contable.  Atendiendo el cierre del proyecto.</w:t>
            </w:r>
          </w:p>
        </w:tc>
      </w:tr>
      <w:tr w:rsidR="00AB2615" w:rsidRPr="00AB2615" w:rsidTr="00AB2615">
        <w:trPr>
          <w:trHeight w:val="1127"/>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34</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BM007</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BM007</w:t>
            </w:r>
          </w:p>
        </w:tc>
        <w:tc>
          <w:tcPr>
            <w:tcW w:w="1276"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Profesional en Asesoría Estudiantil</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50%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6</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0,25</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Banco Mundial.  Responsable Salvaguarda Indígena.  Atendiendo el cierre del proyecto.</w:t>
            </w:r>
            <w:r w:rsidRPr="00AB2615">
              <w:rPr>
                <w:rFonts w:ascii="Arial" w:hAnsi="Arial" w:cs="Arial"/>
                <w:sz w:val="12"/>
                <w:szCs w:val="12"/>
                <w:lang w:val="es-CR" w:eastAsia="es-CR"/>
              </w:rPr>
              <w:br/>
              <w:t xml:space="preserve">Se mantiene por 6 meses para evaluar el I </w:t>
            </w:r>
            <w:proofErr w:type="spellStart"/>
            <w:r w:rsidRPr="00AB2615">
              <w:rPr>
                <w:rFonts w:ascii="Arial" w:hAnsi="Arial" w:cs="Arial"/>
                <w:sz w:val="12"/>
                <w:szCs w:val="12"/>
                <w:lang w:val="es-CR" w:eastAsia="es-CR"/>
              </w:rPr>
              <w:t>Sem</w:t>
            </w:r>
            <w:proofErr w:type="spellEnd"/>
            <w:r w:rsidRPr="00AB2615">
              <w:rPr>
                <w:rFonts w:ascii="Arial" w:hAnsi="Arial" w:cs="Arial"/>
                <w:sz w:val="12"/>
                <w:szCs w:val="12"/>
                <w:lang w:val="es-CR" w:eastAsia="es-CR"/>
              </w:rPr>
              <w:t xml:space="preserve"> 2018 si es necesaria para el resto del año</w:t>
            </w:r>
          </w:p>
        </w:tc>
      </w:tr>
      <w:tr w:rsidR="00AB2615" w:rsidRPr="00AB2615" w:rsidTr="00AB2615">
        <w:trPr>
          <w:trHeight w:val="973"/>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35</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BM008</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BM008</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Profesional en Administración</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6</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0,5</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Banco Mundial. Destacada en la Vicerrectoría de Docencia.   Atendiendo el cierre del proyecto.</w:t>
            </w:r>
            <w:r w:rsidRPr="00AB2615">
              <w:rPr>
                <w:rFonts w:ascii="Arial" w:hAnsi="Arial" w:cs="Arial"/>
                <w:sz w:val="12"/>
                <w:szCs w:val="12"/>
                <w:lang w:val="es-CR" w:eastAsia="es-CR"/>
              </w:rPr>
              <w:br/>
              <w:t xml:space="preserve">Se mantiene por 6 meses para evaluar el I </w:t>
            </w:r>
            <w:proofErr w:type="spellStart"/>
            <w:r w:rsidRPr="00AB2615">
              <w:rPr>
                <w:rFonts w:ascii="Arial" w:hAnsi="Arial" w:cs="Arial"/>
                <w:sz w:val="12"/>
                <w:szCs w:val="12"/>
                <w:lang w:val="es-CR" w:eastAsia="es-CR"/>
              </w:rPr>
              <w:t>Sem</w:t>
            </w:r>
            <w:proofErr w:type="spellEnd"/>
            <w:r w:rsidRPr="00AB2615">
              <w:rPr>
                <w:rFonts w:ascii="Arial" w:hAnsi="Arial" w:cs="Arial"/>
                <w:sz w:val="12"/>
                <w:szCs w:val="12"/>
                <w:lang w:val="es-CR" w:eastAsia="es-CR"/>
              </w:rPr>
              <w:t xml:space="preserve"> 2018 si es necesaria para el resto del año</w:t>
            </w:r>
          </w:p>
        </w:tc>
      </w:tr>
      <w:tr w:rsidR="00AB2615" w:rsidRPr="00AB2615" w:rsidTr="00AB2615">
        <w:trPr>
          <w:trHeight w:val="1553"/>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36</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CT0121</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CT0121</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Atención y apoyo en  cursos de servicios y carreras de las Escuelas: Matemática, Química, Física, Ciencias del Lenguaje, Ciencias Sociales, Mantenimiento Industrial, Materiales, Administración de Tecnologías de Información, Computación, Administración de Empresas.</w:t>
            </w:r>
          </w:p>
        </w:tc>
      </w:tr>
      <w:tr w:rsidR="00AB2615" w:rsidRPr="00AB2615" w:rsidTr="00AB2615">
        <w:trPr>
          <w:trHeight w:val="1547"/>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37</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CT0274</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CT0274</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Atención y apoyo en  cursos de servicios y carreras de las Escuelas: Matemática, Química, Física, Ciencias del Lenguaje, Ciencias Sociales, Mantenimiento Industrial, Materiales, Administración de Tecnologías de Información, Computación, Administración de Empresas.</w:t>
            </w:r>
          </w:p>
        </w:tc>
      </w:tr>
      <w:tr w:rsidR="00AB2615" w:rsidRPr="00AB2615" w:rsidTr="00AB2615">
        <w:trPr>
          <w:trHeight w:val="140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38</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CT0275</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CT0275</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Atención y apoyo en  cursos de servicios y carreras de las Escuelas: Matemática, Química, Física, Ciencias del Lenguaje, Ciencias Sociales, Mantenimiento Industrial, Materiales, Administración de Tecnologías de Información, Computación, Administración de Empresas.</w:t>
            </w:r>
          </w:p>
        </w:tc>
      </w:tr>
      <w:tr w:rsidR="00AB2615" w:rsidRPr="00AB2615" w:rsidTr="00AB2615">
        <w:trPr>
          <w:trHeight w:val="1419"/>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39</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CT0325</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CT0325</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Atención y apoyo en  cursos de servicios y carreras de las Escuelas: Matemática, Química, Física, Ciencias del Lenguaje, Ciencias Sociales, Mantenimiento Industrial, Materiales, Administración de Tecnologías de Información, Computación, Administración de Empresas.</w:t>
            </w:r>
          </w:p>
        </w:tc>
      </w:tr>
      <w:tr w:rsidR="00AB2615" w:rsidRPr="00AB2615" w:rsidTr="00AB2615">
        <w:trPr>
          <w:trHeight w:val="1412"/>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40</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CT0326</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CT0326</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Atención y apoyo en  cursos de servicios y carreras de las Escuelas: Matemática, Química, Física, Ciencias del Lenguaje, Ciencias Sociales, Mantenimiento Industrial, Materiales, Administración de Tecnologías de Información, Computación, Administración de Empresas.</w:t>
            </w:r>
          </w:p>
        </w:tc>
      </w:tr>
      <w:tr w:rsidR="00AB2615" w:rsidRPr="00AB2615" w:rsidTr="00AB2615">
        <w:trPr>
          <w:trHeight w:val="2370"/>
        </w:trPr>
        <w:tc>
          <w:tcPr>
            <w:tcW w:w="374" w:type="dxa"/>
            <w:tcBorders>
              <w:top w:val="single" w:sz="4" w:space="0" w:color="auto"/>
              <w:left w:val="single" w:sz="4" w:space="0" w:color="auto"/>
              <w:bottom w:val="single" w:sz="4" w:space="0" w:color="auto"/>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lastRenderedPageBreak/>
              <w:t>41</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CT0327</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CT0327</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Atención y apoyo en  cursos de servicios y carreras de las Escuelas: Matemática, Química, Física, Ciencias del Lenguaje, Ciencias Sociales, Mantenimiento Industrial, Materiales, Administración de Tecnologías de Información, Computación, Administración de Empresas.</w:t>
            </w:r>
          </w:p>
        </w:tc>
      </w:tr>
      <w:tr w:rsidR="00AB2615" w:rsidRPr="00AB2615" w:rsidTr="00AB2615">
        <w:trPr>
          <w:trHeight w:val="1552"/>
        </w:trPr>
        <w:tc>
          <w:tcPr>
            <w:tcW w:w="374" w:type="dxa"/>
            <w:tcBorders>
              <w:top w:val="single" w:sz="4" w:space="0" w:color="auto"/>
              <w:left w:val="single" w:sz="4" w:space="0" w:color="auto"/>
              <w:bottom w:val="single" w:sz="4" w:space="0" w:color="auto"/>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42</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CT0328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Atención y apoyo en  cursos de servicios y carreras de las Escuelas: Matemática, Química, Física, Ciencias del Lenguaje, Ciencias Sociales, Mantenimiento Industrial, Materiales, Administración de Tecnologías de Información, Computación, Administración de Empresas.</w:t>
            </w:r>
          </w:p>
        </w:tc>
      </w:tr>
      <w:tr w:rsidR="00AB2615" w:rsidRPr="00AB2615" w:rsidTr="00AB2615">
        <w:trPr>
          <w:trHeight w:val="1546"/>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43</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CT0329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Atención y apoyo en  cursos de servicios y carreras de las Escuelas: Matemática, Química, Física, Ciencias del Lenguaje, Ciencias Sociales, Mantenimiento Industrial, Materiales, Administración de Tecnologías de Información, Computación, Administración de Empresas.</w:t>
            </w:r>
          </w:p>
        </w:tc>
      </w:tr>
      <w:tr w:rsidR="00AB2615" w:rsidRPr="00AB2615" w:rsidTr="00AB2615">
        <w:trPr>
          <w:trHeight w:val="1539"/>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44</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CT0330</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CT0330</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Atención y apoyo en  cursos de servicios y carreras de las Escuelas: Matemática, Química, Física, Ciencias del Lenguaje, Ciencias Sociales, Mantenimiento Industrial, Materiales, Administración de Tecnologías de Información, Computación, Administración de Empresas.</w:t>
            </w:r>
          </w:p>
        </w:tc>
      </w:tr>
      <w:tr w:rsidR="00AB2615" w:rsidRPr="00AB2615" w:rsidTr="00AB2615">
        <w:trPr>
          <w:trHeight w:val="1702"/>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45</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CT0331</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CT0331</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Atención y apoyo en  cursos de servicios y carreras de las Escuelas: Matemática, Química, Física, Ciencias del Lenguaje, Ciencias Sociales, Mantenimiento Industrial, Materiales, Administración de Tecnologías de Información, Computación, Administración de Empresas.</w:t>
            </w:r>
          </w:p>
        </w:tc>
      </w:tr>
      <w:tr w:rsidR="00AB2615" w:rsidRPr="00AB2615" w:rsidTr="00AB2615">
        <w:trPr>
          <w:trHeight w:val="1544"/>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46</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CT0333</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CT0333</w:t>
            </w:r>
          </w:p>
        </w:tc>
        <w:tc>
          <w:tcPr>
            <w:tcW w:w="1276"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9,5</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0,79</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Atención y apoyo en  cursos de servicios y carreras de las Escuelas: Matemática, Química, Física, Ciencias del Lenguaje, Ciencias Sociales, Mantenimiento Industrial, Materiales, Administración de Tecnologías de Información, Computación, Administración de Empresas.</w:t>
            </w:r>
          </w:p>
        </w:tc>
      </w:tr>
      <w:tr w:rsidR="00AB2615" w:rsidRPr="00AB2615" w:rsidTr="00AB2615">
        <w:trPr>
          <w:trHeight w:val="1551"/>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47</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CT0334</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CT0334</w:t>
            </w:r>
          </w:p>
        </w:tc>
        <w:tc>
          <w:tcPr>
            <w:tcW w:w="1276"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9,5</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0,79</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Atención y apoyo en  cursos de servicios y carreras de las Escuelas: Matemática, Química, Física, Ciencias del Lenguaje, Ciencias Sociales, Mantenimiento Industrial, Materiales, Administración de Tecnologías de Información, Computación, Administración de Empresas.</w:t>
            </w:r>
          </w:p>
        </w:tc>
      </w:tr>
      <w:tr w:rsidR="00AB2615" w:rsidRPr="00AB2615" w:rsidTr="00AB2615">
        <w:trPr>
          <w:trHeight w:val="219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lastRenderedPageBreak/>
              <w:t>48</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CT0335</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CT0335</w:t>
            </w:r>
          </w:p>
        </w:tc>
        <w:tc>
          <w:tcPr>
            <w:tcW w:w="1276"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9,5</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0,79</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Atención y apoyo en  cursos de servicios y carreras de las Escuelas: Matemática, Química, Física, Ciencias del Lenguaje, Ciencias Sociales, Mantenimiento Industrial, Materiales, Administración de Tecnologías de Información, Computación, Administración de Empresas.</w:t>
            </w:r>
          </w:p>
        </w:tc>
      </w:tr>
      <w:tr w:rsidR="00AB2615" w:rsidRPr="00AB2615" w:rsidTr="00AB2615">
        <w:trPr>
          <w:trHeight w:val="1693"/>
        </w:trPr>
        <w:tc>
          <w:tcPr>
            <w:tcW w:w="374" w:type="dxa"/>
            <w:tcBorders>
              <w:top w:val="single" w:sz="4" w:space="0" w:color="auto"/>
              <w:left w:val="single" w:sz="4" w:space="0" w:color="auto"/>
              <w:bottom w:val="single" w:sz="4" w:space="0" w:color="auto"/>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49</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CT0336</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CT0336</w:t>
            </w:r>
          </w:p>
        </w:tc>
        <w:tc>
          <w:tcPr>
            <w:tcW w:w="1276"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9,5</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0,79</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Atención y apoyo en  cursos de servicios y carreras de las Escuelas: Matemática, Química, Física, Ciencias del Lenguaje, Ciencias Sociales, Mantenimiento Industrial, Materiales, Administración de Tecnologías de Información, Computación, Administración de Empresas.</w:t>
            </w:r>
          </w:p>
        </w:tc>
      </w:tr>
      <w:tr w:rsidR="00AB2615" w:rsidRPr="00AB2615" w:rsidTr="00AB2615">
        <w:trPr>
          <w:trHeight w:val="1406"/>
        </w:trPr>
        <w:tc>
          <w:tcPr>
            <w:tcW w:w="374" w:type="dxa"/>
            <w:tcBorders>
              <w:top w:val="single" w:sz="4" w:space="0" w:color="auto"/>
              <w:left w:val="single" w:sz="4" w:space="0" w:color="auto"/>
              <w:bottom w:val="single" w:sz="4" w:space="0" w:color="auto"/>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50</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CT0337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CT0337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9,5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Atención y apoyo en  cursos de servicios y carreras de las Escuelas: Matemática, Química, Física, Ciencias del Lenguaje, Ciencias Sociales, Mantenimiento Industrial, Materiales, Administración de Tecnologías de Información, Computación, Administración de Empresas.</w:t>
            </w:r>
          </w:p>
        </w:tc>
      </w:tr>
      <w:tr w:rsidR="00AB2615" w:rsidRPr="00AB2615" w:rsidTr="00AB2615">
        <w:trPr>
          <w:trHeight w:val="1539"/>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51</w:t>
            </w:r>
          </w:p>
        </w:tc>
        <w:tc>
          <w:tcPr>
            <w:tcW w:w="477" w:type="dxa"/>
            <w:tcBorders>
              <w:top w:val="single" w:sz="4" w:space="0" w:color="auto"/>
              <w:left w:val="single" w:sz="4" w:space="0" w:color="auto"/>
              <w:bottom w:val="nil"/>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single" w:sz="4" w:space="0" w:color="auto"/>
              <w:left w:val="nil"/>
              <w:bottom w:val="nil"/>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CT0338</w:t>
            </w:r>
          </w:p>
        </w:tc>
        <w:tc>
          <w:tcPr>
            <w:tcW w:w="851" w:type="dxa"/>
            <w:tcBorders>
              <w:top w:val="single" w:sz="4" w:space="0" w:color="auto"/>
              <w:left w:val="nil"/>
              <w:bottom w:val="nil"/>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CT0338</w:t>
            </w:r>
          </w:p>
        </w:tc>
        <w:tc>
          <w:tcPr>
            <w:tcW w:w="1276" w:type="dxa"/>
            <w:tcBorders>
              <w:top w:val="single" w:sz="4" w:space="0" w:color="auto"/>
              <w:left w:val="nil"/>
              <w:bottom w:val="nil"/>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single" w:sz="4" w:space="0" w:color="auto"/>
              <w:left w:val="nil"/>
              <w:bottom w:val="nil"/>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single" w:sz="4" w:space="0" w:color="auto"/>
              <w:left w:val="nil"/>
              <w:bottom w:val="nil"/>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single" w:sz="4" w:space="0" w:color="auto"/>
              <w:left w:val="nil"/>
              <w:bottom w:val="nil"/>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9,5</w:t>
            </w:r>
          </w:p>
        </w:tc>
        <w:tc>
          <w:tcPr>
            <w:tcW w:w="425" w:type="dxa"/>
            <w:tcBorders>
              <w:top w:val="single" w:sz="4" w:space="0" w:color="auto"/>
              <w:left w:val="nil"/>
              <w:bottom w:val="nil"/>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0,79</w:t>
            </w:r>
          </w:p>
        </w:tc>
        <w:tc>
          <w:tcPr>
            <w:tcW w:w="1134" w:type="dxa"/>
            <w:tcBorders>
              <w:top w:val="single" w:sz="4" w:space="0" w:color="auto"/>
              <w:left w:val="nil"/>
              <w:bottom w:val="nil"/>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single" w:sz="4" w:space="0" w:color="auto"/>
              <w:left w:val="nil"/>
              <w:bottom w:val="nil"/>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Atención y apoyo en  cursos de servicios y carreras de las Escuelas: Matemática, Química, Física, Ciencias del Lenguaje, Ciencias Sociales, Mantenimiento Industrial, Materiales, Administración de Tecnologías de Información, Computación, Administración de Empresas.</w:t>
            </w:r>
          </w:p>
        </w:tc>
      </w:tr>
      <w:tr w:rsidR="00AB2615" w:rsidRPr="00AB2615" w:rsidTr="00AB2615">
        <w:trPr>
          <w:trHeight w:val="73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52</w:t>
            </w: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CT0395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Profesor (a)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 xml:space="preserve">Para cursos de servicio de Ing. en Computación  </w:t>
            </w:r>
            <w:proofErr w:type="spellStart"/>
            <w:r w:rsidRPr="00AB2615">
              <w:rPr>
                <w:rFonts w:ascii="Arial" w:hAnsi="Arial" w:cs="Arial"/>
                <w:sz w:val="12"/>
                <w:szCs w:val="12"/>
                <w:lang w:val="es-CR" w:eastAsia="es-CR"/>
              </w:rPr>
              <w:t>SJ</w:t>
            </w:r>
            <w:proofErr w:type="spellEnd"/>
          </w:p>
        </w:tc>
      </w:tr>
      <w:tr w:rsidR="00AB2615" w:rsidRPr="00AB2615" w:rsidTr="00AB2615">
        <w:trPr>
          <w:trHeight w:val="73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53</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CT0396</w:t>
            </w:r>
          </w:p>
        </w:tc>
        <w:tc>
          <w:tcPr>
            <w:tcW w:w="851"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Profesor (a)</w:t>
            </w:r>
          </w:p>
        </w:tc>
        <w:tc>
          <w:tcPr>
            <w:tcW w:w="1276"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Docencia</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 xml:space="preserve">Para cursos de servicio de Ing. en Computación  </w:t>
            </w:r>
            <w:proofErr w:type="spellStart"/>
            <w:r w:rsidRPr="00AB2615">
              <w:rPr>
                <w:rFonts w:ascii="Arial" w:hAnsi="Arial" w:cs="Arial"/>
                <w:sz w:val="12"/>
                <w:szCs w:val="12"/>
                <w:lang w:val="es-CR" w:eastAsia="es-CR"/>
              </w:rPr>
              <w:t>SJ</w:t>
            </w:r>
            <w:proofErr w:type="spellEnd"/>
          </w:p>
        </w:tc>
      </w:tr>
      <w:tr w:rsidR="00AB2615" w:rsidRPr="00AB2615" w:rsidTr="00AB2615">
        <w:trPr>
          <w:trHeight w:val="73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54</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CT0397</w:t>
            </w:r>
          </w:p>
        </w:tc>
        <w:tc>
          <w:tcPr>
            <w:tcW w:w="851"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Profesor (a)</w:t>
            </w:r>
          </w:p>
        </w:tc>
        <w:tc>
          <w:tcPr>
            <w:tcW w:w="1276"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Permanente</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Unidad Desconcentrada de Ing. En Computación Limón</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 xml:space="preserve">Ing. En </w:t>
            </w:r>
            <w:proofErr w:type="gramStart"/>
            <w:r w:rsidRPr="00AB2615">
              <w:rPr>
                <w:rFonts w:ascii="Arial" w:hAnsi="Arial" w:cs="Arial"/>
                <w:sz w:val="12"/>
                <w:szCs w:val="12"/>
                <w:lang w:val="es-CR" w:eastAsia="es-CR"/>
              </w:rPr>
              <w:t>Computación  Centro</w:t>
            </w:r>
            <w:proofErr w:type="gramEnd"/>
            <w:r w:rsidRPr="00AB2615">
              <w:rPr>
                <w:rFonts w:ascii="Arial" w:hAnsi="Arial" w:cs="Arial"/>
                <w:sz w:val="12"/>
                <w:szCs w:val="12"/>
                <w:lang w:val="es-CR" w:eastAsia="es-CR"/>
              </w:rPr>
              <w:t xml:space="preserve"> Académico Limón. Para dar estabilidad laboral al personal CAL.</w:t>
            </w:r>
          </w:p>
        </w:tc>
      </w:tr>
      <w:tr w:rsidR="00AB2615" w:rsidRPr="00AB2615" w:rsidTr="00AB2615">
        <w:trPr>
          <w:trHeight w:val="73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55</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CT0398</w:t>
            </w:r>
          </w:p>
        </w:tc>
        <w:tc>
          <w:tcPr>
            <w:tcW w:w="851"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Profesor (a)</w:t>
            </w:r>
          </w:p>
        </w:tc>
        <w:tc>
          <w:tcPr>
            <w:tcW w:w="1276"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Unidad Desconcentrada de Ing. En Computación Limón</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 xml:space="preserve">Ing. En Computación  Centro Académico Limón </w:t>
            </w:r>
          </w:p>
        </w:tc>
      </w:tr>
      <w:tr w:rsidR="00AB2615" w:rsidRPr="00AB2615" w:rsidTr="00AB2615">
        <w:trPr>
          <w:trHeight w:val="73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56</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CT0399</w:t>
            </w:r>
          </w:p>
        </w:tc>
        <w:tc>
          <w:tcPr>
            <w:tcW w:w="851"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Profesor (a)</w:t>
            </w:r>
          </w:p>
        </w:tc>
        <w:tc>
          <w:tcPr>
            <w:tcW w:w="1276"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Unidad Desconcentrada de Ing. En Computación Limón</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 xml:space="preserve">Ing. En Computación  Centro Académico Limón </w:t>
            </w:r>
          </w:p>
        </w:tc>
      </w:tr>
      <w:tr w:rsidR="00AB2615" w:rsidRPr="00AB2615" w:rsidTr="00AB2615">
        <w:trPr>
          <w:trHeight w:val="73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57</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CT0400</w:t>
            </w:r>
          </w:p>
        </w:tc>
        <w:tc>
          <w:tcPr>
            <w:tcW w:w="851"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Profesor (a)</w:t>
            </w:r>
          </w:p>
        </w:tc>
        <w:tc>
          <w:tcPr>
            <w:tcW w:w="1276"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Permanente</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Unidad Desconcentrada de Ing. En PI Limón</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Ing. Producción Industrial Centro Académico Limón. Para dar estabilidad laboral al personal CAL.</w:t>
            </w:r>
          </w:p>
        </w:tc>
      </w:tr>
      <w:tr w:rsidR="00AB2615" w:rsidRPr="00AB2615" w:rsidTr="00AB2615">
        <w:trPr>
          <w:trHeight w:val="73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58</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CT0401</w:t>
            </w:r>
          </w:p>
        </w:tc>
        <w:tc>
          <w:tcPr>
            <w:tcW w:w="851"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Profesor (a)</w:t>
            </w:r>
          </w:p>
        </w:tc>
        <w:tc>
          <w:tcPr>
            <w:tcW w:w="1276"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Unidad Desconcentrada de Ing. En PI Limón</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 xml:space="preserve">Ing. Producción Industrial Centro Académico Limón </w:t>
            </w:r>
          </w:p>
        </w:tc>
      </w:tr>
      <w:tr w:rsidR="00AB2615" w:rsidRPr="00AB2615" w:rsidTr="00AB2615">
        <w:trPr>
          <w:trHeight w:val="73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59</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CT0402</w:t>
            </w:r>
          </w:p>
        </w:tc>
        <w:tc>
          <w:tcPr>
            <w:tcW w:w="851"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Profesor (a)</w:t>
            </w:r>
          </w:p>
        </w:tc>
        <w:tc>
          <w:tcPr>
            <w:tcW w:w="1276"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Unidad Desconcentrada de Ing. En PI Limón</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 xml:space="preserve">Ing. Producción Industrial Centro Académico Limón </w:t>
            </w:r>
          </w:p>
        </w:tc>
      </w:tr>
      <w:tr w:rsidR="00AB2615" w:rsidRPr="00AB2615" w:rsidTr="00AB2615">
        <w:trPr>
          <w:trHeight w:val="73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60</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CT0403</w:t>
            </w:r>
          </w:p>
        </w:tc>
        <w:tc>
          <w:tcPr>
            <w:tcW w:w="851"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Profesor (a)</w:t>
            </w:r>
          </w:p>
        </w:tc>
        <w:tc>
          <w:tcPr>
            <w:tcW w:w="1276"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Permanente</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 xml:space="preserve">Unidad Desconcentrada de Ing. En </w:t>
            </w:r>
            <w:proofErr w:type="spellStart"/>
            <w:r w:rsidRPr="00AB2615">
              <w:rPr>
                <w:rFonts w:ascii="Arial" w:hAnsi="Arial" w:cs="Arial"/>
                <w:sz w:val="14"/>
                <w:szCs w:val="14"/>
                <w:lang w:val="es-CR" w:eastAsia="es-CR"/>
              </w:rPr>
              <w:t>AE</w:t>
            </w:r>
            <w:proofErr w:type="spellEnd"/>
            <w:r w:rsidRPr="00AB2615">
              <w:rPr>
                <w:rFonts w:ascii="Arial" w:hAnsi="Arial" w:cs="Arial"/>
                <w:sz w:val="14"/>
                <w:szCs w:val="14"/>
                <w:lang w:val="es-CR" w:eastAsia="es-CR"/>
              </w:rPr>
              <w:t xml:space="preserve"> Limón</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 xml:space="preserve">Carrera de Administración de Empresas Centro Académico Limón. Para dar estabilidad laboral al personal CAL. </w:t>
            </w:r>
          </w:p>
        </w:tc>
      </w:tr>
      <w:tr w:rsidR="00AB2615" w:rsidRPr="00AB2615" w:rsidTr="00AB2615">
        <w:trPr>
          <w:trHeight w:val="73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lastRenderedPageBreak/>
              <w:t>61</w:t>
            </w:r>
          </w:p>
        </w:tc>
        <w:tc>
          <w:tcPr>
            <w:tcW w:w="477" w:type="dxa"/>
            <w:tcBorders>
              <w:top w:val="nil"/>
              <w:left w:val="single" w:sz="4" w:space="0" w:color="auto"/>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CT0404</w:t>
            </w:r>
          </w:p>
        </w:tc>
        <w:tc>
          <w:tcPr>
            <w:tcW w:w="851"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Profesor (a)</w:t>
            </w:r>
          </w:p>
        </w:tc>
        <w:tc>
          <w:tcPr>
            <w:tcW w:w="1276"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 xml:space="preserve">Unidad Desconcentrada de Ing. En </w:t>
            </w:r>
            <w:proofErr w:type="spellStart"/>
            <w:r w:rsidRPr="00AB2615">
              <w:rPr>
                <w:rFonts w:ascii="Arial" w:hAnsi="Arial" w:cs="Arial"/>
                <w:sz w:val="14"/>
                <w:szCs w:val="14"/>
                <w:lang w:val="es-CR" w:eastAsia="es-CR"/>
              </w:rPr>
              <w:t>AE</w:t>
            </w:r>
            <w:proofErr w:type="spellEnd"/>
            <w:r w:rsidRPr="00AB2615">
              <w:rPr>
                <w:rFonts w:ascii="Arial" w:hAnsi="Arial" w:cs="Arial"/>
                <w:sz w:val="14"/>
                <w:szCs w:val="14"/>
                <w:lang w:val="es-CR" w:eastAsia="es-CR"/>
              </w:rPr>
              <w:t xml:space="preserve"> Limón</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both"/>
              <w:rPr>
                <w:rFonts w:ascii="Arial" w:hAnsi="Arial" w:cs="Arial"/>
                <w:sz w:val="12"/>
                <w:szCs w:val="12"/>
                <w:lang w:val="es-CR" w:eastAsia="es-CR"/>
              </w:rPr>
            </w:pPr>
            <w:r w:rsidRPr="00AB2615">
              <w:rPr>
                <w:rFonts w:ascii="Arial" w:hAnsi="Arial" w:cs="Arial"/>
                <w:sz w:val="12"/>
                <w:szCs w:val="12"/>
                <w:lang w:val="es-CR" w:eastAsia="es-CR"/>
              </w:rPr>
              <w:t xml:space="preserve">Carrera de Administración de Empresas Centro Académico Limón </w:t>
            </w:r>
          </w:p>
        </w:tc>
      </w:tr>
      <w:tr w:rsidR="00AB2615" w:rsidRPr="00AB2615" w:rsidTr="00AB2615">
        <w:trPr>
          <w:trHeight w:val="72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62</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3</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CT0100</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CT0100</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Asistente de Administración 2</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6</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0,5</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Departamento de Orientación y Psicología (</w:t>
            </w:r>
            <w:proofErr w:type="spellStart"/>
            <w:r w:rsidRPr="00AB2615">
              <w:rPr>
                <w:rFonts w:ascii="Arial" w:hAnsi="Arial" w:cs="Arial"/>
                <w:sz w:val="14"/>
                <w:szCs w:val="14"/>
                <w:lang w:val="es-CR" w:eastAsia="es-CR"/>
              </w:rPr>
              <w:t>Se de</w:t>
            </w:r>
            <w:proofErr w:type="spellEnd"/>
            <w:r w:rsidRPr="00AB2615">
              <w:rPr>
                <w:rFonts w:ascii="Arial" w:hAnsi="Arial" w:cs="Arial"/>
                <w:sz w:val="14"/>
                <w:szCs w:val="14"/>
                <w:lang w:val="es-CR" w:eastAsia="es-CR"/>
              </w:rPr>
              <w:t xml:space="preserve"> Central Cartago) </w:t>
            </w:r>
          </w:p>
        </w:tc>
        <w:tc>
          <w:tcPr>
            <w:tcW w:w="2535" w:type="dxa"/>
            <w:vMerge w:val="restart"/>
            <w:tcBorders>
              <w:top w:val="nil"/>
              <w:left w:val="single" w:sz="4" w:space="0" w:color="auto"/>
              <w:bottom w:val="single" w:sz="4" w:space="0" w:color="000000"/>
              <w:right w:val="single" w:sz="4" w:space="0" w:color="auto"/>
            </w:tcBorders>
            <w:shd w:val="clear" w:color="auto" w:fill="auto"/>
            <w:hideMark/>
          </w:tcPr>
          <w:p w:rsidR="00AB2615" w:rsidRPr="00AB2615" w:rsidRDefault="00AB2615" w:rsidP="00AB2615">
            <w:pPr>
              <w:jc w:val="center"/>
              <w:rPr>
                <w:rFonts w:ascii="Arial" w:hAnsi="Arial" w:cs="Arial"/>
                <w:sz w:val="12"/>
                <w:szCs w:val="12"/>
                <w:lang w:val="es-CR" w:eastAsia="es-CR"/>
              </w:rPr>
            </w:pPr>
            <w:r w:rsidRPr="00AB2615">
              <w:rPr>
                <w:rFonts w:ascii="Arial" w:hAnsi="Arial" w:cs="Arial"/>
                <w:sz w:val="12"/>
                <w:szCs w:val="12"/>
                <w:lang w:val="es-CR" w:eastAsia="es-CR"/>
              </w:rPr>
              <w:t xml:space="preserve">Es importante la ampliación de esta plaza de 4 a 6 meses, pues las labores de atracción han ido en aumento, con el objetivo de brindar mejores herramientas de asesoría vocacional a los y las estudiantes, orientadores y padres de </w:t>
            </w:r>
            <w:proofErr w:type="gramStart"/>
            <w:r w:rsidRPr="00AB2615">
              <w:rPr>
                <w:rFonts w:ascii="Arial" w:hAnsi="Arial" w:cs="Arial"/>
                <w:sz w:val="12"/>
                <w:szCs w:val="12"/>
                <w:lang w:val="es-CR" w:eastAsia="es-CR"/>
              </w:rPr>
              <w:t>familia  de</w:t>
            </w:r>
            <w:proofErr w:type="gramEnd"/>
            <w:r w:rsidRPr="00AB2615">
              <w:rPr>
                <w:rFonts w:ascii="Arial" w:hAnsi="Arial" w:cs="Arial"/>
                <w:sz w:val="12"/>
                <w:szCs w:val="12"/>
                <w:lang w:val="es-CR" w:eastAsia="es-CR"/>
              </w:rPr>
              <w:t xml:space="preserve"> los colegios con  los que se pueda trabajar.</w:t>
            </w:r>
          </w:p>
        </w:tc>
      </w:tr>
      <w:tr w:rsidR="00AB2615" w:rsidRPr="00AB2615" w:rsidTr="00AB2615">
        <w:trPr>
          <w:trHeight w:val="465"/>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63</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3</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CT0101</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CT0101</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Asistente de Administración 1</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8</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6</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0,5</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Departamento de Orientación y Psicología (Sede Central Cartago)</w:t>
            </w:r>
          </w:p>
        </w:tc>
        <w:tc>
          <w:tcPr>
            <w:tcW w:w="2535" w:type="dxa"/>
            <w:vMerge/>
            <w:tcBorders>
              <w:top w:val="nil"/>
              <w:left w:val="single" w:sz="4" w:space="0" w:color="auto"/>
              <w:bottom w:val="single" w:sz="4" w:space="0" w:color="000000"/>
              <w:right w:val="single" w:sz="4" w:space="0" w:color="auto"/>
            </w:tcBorders>
            <w:shd w:val="clear" w:color="auto" w:fill="auto"/>
            <w:vAlign w:val="center"/>
            <w:hideMark/>
          </w:tcPr>
          <w:p w:rsidR="00AB2615" w:rsidRPr="00AB2615" w:rsidRDefault="00AB2615" w:rsidP="00AB2615">
            <w:pPr>
              <w:rPr>
                <w:rFonts w:ascii="Arial" w:hAnsi="Arial" w:cs="Arial"/>
                <w:sz w:val="12"/>
                <w:szCs w:val="12"/>
                <w:lang w:val="es-CR" w:eastAsia="es-CR"/>
              </w:rPr>
            </w:pPr>
          </w:p>
        </w:tc>
      </w:tr>
      <w:tr w:rsidR="00AB2615" w:rsidRPr="00AB2615" w:rsidTr="00AB2615">
        <w:trPr>
          <w:trHeight w:val="456"/>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64</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3</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CT0102</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CT0102</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Asistente de Administración 1</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8</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50%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0,17</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Departamento de Orientación y Psicología (Destacada en Sede Regional San Carlos)</w:t>
            </w:r>
          </w:p>
        </w:tc>
        <w:tc>
          <w:tcPr>
            <w:tcW w:w="2535" w:type="dxa"/>
            <w:vMerge/>
            <w:tcBorders>
              <w:top w:val="nil"/>
              <w:left w:val="single" w:sz="4" w:space="0" w:color="auto"/>
              <w:bottom w:val="single" w:sz="4" w:space="0" w:color="000000"/>
              <w:right w:val="single" w:sz="4" w:space="0" w:color="auto"/>
            </w:tcBorders>
            <w:shd w:val="clear" w:color="auto" w:fill="auto"/>
            <w:vAlign w:val="center"/>
            <w:hideMark/>
          </w:tcPr>
          <w:p w:rsidR="00AB2615" w:rsidRPr="00AB2615" w:rsidRDefault="00AB2615" w:rsidP="00AB2615">
            <w:pPr>
              <w:rPr>
                <w:rFonts w:ascii="Arial" w:hAnsi="Arial" w:cs="Arial"/>
                <w:sz w:val="12"/>
                <w:szCs w:val="12"/>
                <w:lang w:val="es-CR" w:eastAsia="es-CR"/>
              </w:rPr>
            </w:pPr>
          </w:p>
        </w:tc>
      </w:tr>
      <w:tr w:rsidR="00AB2615" w:rsidRPr="00AB2615" w:rsidTr="00AB2615">
        <w:trPr>
          <w:trHeight w:val="456"/>
        </w:trPr>
        <w:tc>
          <w:tcPr>
            <w:tcW w:w="374" w:type="dxa"/>
            <w:tcBorders>
              <w:top w:val="single" w:sz="4" w:space="0" w:color="auto"/>
              <w:left w:val="single" w:sz="4" w:space="0" w:color="auto"/>
              <w:bottom w:val="single" w:sz="4" w:space="0" w:color="auto"/>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65</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3</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CT0103</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CT0103</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Auxiliar de Administración 1</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4</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2,5</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0,21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Vida Estudiantil y Servicios Académicos</w:t>
            </w:r>
          </w:p>
        </w:tc>
        <w:tc>
          <w:tcPr>
            <w:tcW w:w="253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Destacado en el DAR</w:t>
            </w:r>
          </w:p>
        </w:tc>
      </w:tr>
      <w:tr w:rsidR="00AB2615" w:rsidRPr="00AB2615" w:rsidTr="00AB2615">
        <w:trPr>
          <w:trHeight w:val="456"/>
        </w:trPr>
        <w:tc>
          <w:tcPr>
            <w:tcW w:w="374" w:type="dxa"/>
            <w:tcBorders>
              <w:top w:val="single" w:sz="4" w:space="0" w:color="auto"/>
              <w:left w:val="single" w:sz="4" w:space="0" w:color="auto"/>
              <w:bottom w:val="single" w:sz="4" w:space="0" w:color="auto"/>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66</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CT0104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CT0104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Auxiliar de Administración 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0,21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Vida Estudiantil y Servicios Académicos</w:t>
            </w:r>
          </w:p>
        </w:tc>
        <w:tc>
          <w:tcPr>
            <w:tcW w:w="2535"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Destacado en el DAR</w:t>
            </w:r>
          </w:p>
        </w:tc>
      </w:tr>
      <w:tr w:rsidR="00AB2615" w:rsidRPr="00AB2615" w:rsidTr="00AB2615">
        <w:trPr>
          <w:trHeight w:val="456"/>
        </w:trPr>
        <w:tc>
          <w:tcPr>
            <w:tcW w:w="374" w:type="dxa"/>
            <w:tcBorders>
              <w:top w:val="single" w:sz="4" w:space="0" w:color="auto"/>
              <w:left w:val="single" w:sz="4" w:space="0" w:color="auto"/>
              <w:bottom w:val="single" w:sz="4" w:space="0" w:color="auto"/>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67</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CF2389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CF2389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Profesional en Asesoría Legal</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Permanente</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Vida Estudiantil y Servicios Académicos</w:t>
            </w:r>
          </w:p>
        </w:tc>
        <w:tc>
          <w:tcPr>
            <w:tcW w:w="2535"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2"/>
                <w:szCs w:val="12"/>
                <w:lang w:val="es-CR" w:eastAsia="es-CR"/>
              </w:rPr>
            </w:pPr>
            <w:r w:rsidRPr="00AB2615">
              <w:rPr>
                <w:rFonts w:ascii="Arial" w:hAnsi="Arial" w:cs="Arial"/>
                <w:sz w:val="12"/>
                <w:szCs w:val="12"/>
                <w:lang w:val="es-CR" w:eastAsia="es-CR"/>
              </w:rPr>
              <w:t xml:space="preserve">Ampliación de jornada de 50% a 100%  del defensor de los </w:t>
            </w:r>
            <w:proofErr w:type="spellStart"/>
            <w:r w:rsidRPr="00AB2615">
              <w:rPr>
                <w:rFonts w:ascii="Arial" w:hAnsi="Arial" w:cs="Arial"/>
                <w:sz w:val="12"/>
                <w:szCs w:val="12"/>
                <w:lang w:val="es-CR" w:eastAsia="es-CR"/>
              </w:rPr>
              <w:t>estudiantees</w:t>
            </w:r>
            <w:proofErr w:type="spellEnd"/>
          </w:p>
        </w:tc>
      </w:tr>
      <w:tr w:rsidR="00AB2615" w:rsidRPr="00AB2615" w:rsidTr="00AB2615">
        <w:trPr>
          <w:trHeight w:val="684"/>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68</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CF2566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CF2566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Profesional en Asesoría estudiantil</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Permanente</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proofErr w:type="gramStart"/>
            <w:r w:rsidRPr="00AB2615">
              <w:rPr>
                <w:rFonts w:ascii="Arial" w:hAnsi="Arial" w:cs="Arial"/>
                <w:sz w:val="14"/>
                <w:szCs w:val="14"/>
                <w:lang w:val="es-CR" w:eastAsia="es-CR"/>
              </w:rPr>
              <w:t>DOP .</w:t>
            </w:r>
            <w:proofErr w:type="gramEnd"/>
            <w:r w:rsidRPr="00AB2615">
              <w:rPr>
                <w:rFonts w:ascii="Arial" w:hAnsi="Arial" w:cs="Arial"/>
                <w:sz w:val="14"/>
                <w:szCs w:val="14"/>
                <w:lang w:val="es-CR" w:eastAsia="es-CR"/>
              </w:rPr>
              <w:t xml:space="preserve"> Comisión Institucional de Equiparación de oportunidades</w:t>
            </w:r>
          </w:p>
        </w:tc>
        <w:tc>
          <w:tcPr>
            <w:tcW w:w="2535"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2"/>
                <w:szCs w:val="12"/>
                <w:lang w:val="es-CR" w:eastAsia="es-CR"/>
              </w:rPr>
            </w:pPr>
            <w:r w:rsidRPr="00AB2615">
              <w:rPr>
                <w:rFonts w:ascii="Arial" w:hAnsi="Arial" w:cs="Arial"/>
                <w:sz w:val="12"/>
                <w:szCs w:val="12"/>
                <w:lang w:val="es-CR" w:eastAsia="es-CR"/>
              </w:rPr>
              <w:t>Ampliación de jornada de 50% a 100% para el Programa de la Comisión Institucional de Equiparación de oportunidades.</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69</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CT0069</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CT0069</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70</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CT0070</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CT0070</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71</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CT0071</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CT0071</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72</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CT0139</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CT0139</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73</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CT0140</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CT0140</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74</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CT0141</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CT0141</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75</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CT0172</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CT0172</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76</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CT0173</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CT0173</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77</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CT0174</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CT0174</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78</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CT0175</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CT0175</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79</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CT0176</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CT0176</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80</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CT0177</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CT0177</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81</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CT0178</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CT0178</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82</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CT0179</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CT0179</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83</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CT0180</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CT0180</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84</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CT0181</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CT0181</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85</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CT0182</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CT0182</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86</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CT0183</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CT0183</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50%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0,5</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87</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CT0184</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CT0184</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50%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0,5</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88</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CT0185</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CT0185</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50%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0,5</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89</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CT0186</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CT0186</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50%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0,5</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w:t>
            </w:r>
          </w:p>
        </w:tc>
      </w:tr>
      <w:tr w:rsidR="00AB2615" w:rsidRPr="00AB2615" w:rsidTr="00AB2615">
        <w:trPr>
          <w:trHeight w:val="684"/>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90</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CT0187</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CT0187</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right"/>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w:t>
            </w:r>
            <w:proofErr w:type="spellStart"/>
            <w:r w:rsidRPr="00AB2615">
              <w:rPr>
                <w:rFonts w:ascii="Arial" w:hAnsi="Arial" w:cs="Arial"/>
                <w:color w:val="000000"/>
                <w:sz w:val="12"/>
                <w:szCs w:val="12"/>
                <w:lang w:val="es-CR" w:eastAsia="es-CR"/>
              </w:rPr>
              <w:t>Proyect</w:t>
            </w:r>
            <w:proofErr w:type="spellEnd"/>
            <w:r w:rsidRPr="00AB2615">
              <w:rPr>
                <w:rFonts w:ascii="Arial" w:hAnsi="Arial" w:cs="Arial"/>
                <w:color w:val="000000"/>
                <w:sz w:val="12"/>
                <w:szCs w:val="12"/>
                <w:lang w:val="es-CR" w:eastAsia="es-CR"/>
              </w:rPr>
              <w:t xml:space="preserve">. </w:t>
            </w:r>
            <w:proofErr w:type="spellStart"/>
            <w:r w:rsidRPr="00AB2615">
              <w:rPr>
                <w:rFonts w:ascii="Arial" w:hAnsi="Arial" w:cs="Arial"/>
                <w:color w:val="000000"/>
                <w:sz w:val="12"/>
                <w:szCs w:val="12"/>
                <w:lang w:val="es-CR" w:eastAsia="es-CR"/>
              </w:rPr>
              <w:t>Estrat</w:t>
            </w:r>
            <w:proofErr w:type="spellEnd"/>
            <w:r w:rsidRPr="00AB2615">
              <w:rPr>
                <w:rFonts w:ascii="Arial" w:hAnsi="Arial" w:cs="Arial"/>
                <w:color w:val="000000"/>
                <w:sz w:val="12"/>
                <w:szCs w:val="12"/>
                <w:lang w:val="es-CR" w:eastAsia="es-CR"/>
              </w:rPr>
              <w:t xml:space="preserve">.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 Cambia el puesto de Profesional en Administración a Profesor</w:t>
            </w:r>
          </w:p>
        </w:tc>
      </w:tr>
      <w:tr w:rsidR="00AB2615" w:rsidRPr="00AB2615" w:rsidTr="00AB2615">
        <w:trPr>
          <w:trHeight w:val="11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lastRenderedPageBreak/>
              <w:t>91</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CT0188</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CT0188</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Profesional en Administración</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Vicerrectoría de Investigación y Extensión</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Adscrita a la VIE, pero destacada y ubicada en el Departamento de Aprovisionamiento exclusivamente para compras de la VIE, con el fin que la persona le responda directamente al Vicerrector de Investigación y Extensión.</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92</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CT0189</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CT0189</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Recursos Externos</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93</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CT0190</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CT0190</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Recursos Externos</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94</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CT0191</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CT0191</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Recursos Externos</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95</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CT0192</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CT0192</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Recursos Externos</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96</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CT0193</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CT0193</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Recursos Externos</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97</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CT0306</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CT0306</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 xml:space="preserve"> para Investigación</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98</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CT0308</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CT0308</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 xml:space="preserve"> para Investigación</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99</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CT0309</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CT0309</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 xml:space="preserve"> para Investigación</w:t>
            </w:r>
          </w:p>
        </w:tc>
      </w:tr>
      <w:tr w:rsidR="00AB2615" w:rsidRPr="00AB2615" w:rsidTr="00AB2615">
        <w:trPr>
          <w:trHeight w:val="240"/>
        </w:trPr>
        <w:tc>
          <w:tcPr>
            <w:tcW w:w="374" w:type="dxa"/>
            <w:tcBorders>
              <w:top w:val="single" w:sz="4" w:space="0" w:color="auto"/>
              <w:left w:val="single" w:sz="4" w:space="0" w:color="auto"/>
              <w:bottom w:val="single" w:sz="4" w:space="0" w:color="auto"/>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100</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CT0310</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CT0310</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 xml:space="preserve"> para Investigación</w:t>
            </w:r>
          </w:p>
        </w:tc>
      </w:tr>
      <w:tr w:rsidR="00AB2615" w:rsidRPr="00AB2615" w:rsidTr="00AB2615">
        <w:trPr>
          <w:trHeight w:val="240"/>
        </w:trPr>
        <w:tc>
          <w:tcPr>
            <w:tcW w:w="374" w:type="dxa"/>
            <w:tcBorders>
              <w:top w:val="single" w:sz="4" w:space="0" w:color="auto"/>
              <w:left w:val="single" w:sz="4" w:space="0" w:color="auto"/>
              <w:bottom w:val="single" w:sz="4" w:space="0" w:color="auto"/>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101</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 xml:space="preserve"> para Investigación</w:t>
            </w:r>
          </w:p>
        </w:tc>
      </w:tr>
      <w:tr w:rsidR="00AB2615" w:rsidRPr="00AB2615" w:rsidTr="00AB2615">
        <w:trPr>
          <w:trHeight w:val="240"/>
        </w:trPr>
        <w:tc>
          <w:tcPr>
            <w:tcW w:w="374" w:type="dxa"/>
            <w:tcBorders>
              <w:top w:val="single" w:sz="4" w:space="0" w:color="auto"/>
              <w:left w:val="single" w:sz="4" w:space="0" w:color="auto"/>
              <w:bottom w:val="single" w:sz="4" w:space="0" w:color="auto"/>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102</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CT0313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 xml:space="preserve"> para Investigación</w:t>
            </w:r>
          </w:p>
        </w:tc>
      </w:tr>
      <w:tr w:rsidR="00AB2615" w:rsidRPr="00AB2615" w:rsidTr="00AB2615">
        <w:trPr>
          <w:trHeight w:val="240"/>
        </w:trPr>
        <w:tc>
          <w:tcPr>
            <w:tcW w:w="374" w:type="dxa"/>
            <w:tcBorders>
              <w:top w:val="single" w:sz="4" w:space="0" w:color="auto"/>
              <w:left w:val="single" w:sz="4" w:space="0" w:color="auto"/>
              <w:bottom w:val="single" w:sz="4" w:space="0" w:color="auto"/>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103</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 xml:space="preserve"> para Investigación</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104</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 xml:space="preserve"> para Investigación</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105</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CT0316</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CT0316</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 xml:space="preserve"> para Investigación</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106</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CT0317</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CT0317</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 xml:space="preserve"> para Investigación</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107</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CT0318</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CT0318</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 xml:space="preserve"> para Investigación</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108</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CT0253</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CT0253</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 xml:space="preserve"> para Investigación</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109</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CT0256</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CT0256</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 xml:space="preserve"> para Investigación</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110</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CT0257</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CT0257</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 xml:space="preserve"> para Investigación</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111</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nil"/>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CT0258</w:t>
            </w:r>
          </w:p>
        </w:tc>
        <w:tc>
          <w:tcPr>
            <w:tcW w:w="851" w:type="dxa"/>
            <w:tcBorders>
              <w:top w:val="nil"/>
              <w:left w:val="nil"/>
              <w:bottom w:val="nil"/>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CT0258</w:t>
            </w:r>
          </w:p>
        </w:tc>
        <w:tc>
          <w:tcPr>
            <w:tcW w:w="1276" w:type="dxa"/>
            <w:tcBorders>
              <w:top w:val="nil"/>
              <w:left w:val="nil"/>
              <w:bottom w:val="nil"/>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nil"/>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nil"/>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nil"/>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nil"/>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w:t>
            </w:r>
          </w:p>
        </w:tc>
        <w:tc>
          <w:tcPr>
            <w:tcW w:w="1134" w:type="dxa"/>
            <w:tcBorders>
              <w:top w:val="nil"/>
              <w:left w:val="nil"/>
              <w:bottom w:val="nil"/>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Dirección de Proyectos</w:t>
            </w:r>
          </w:p>
        </w:tc>
        <w:tc>
          <w:tcPr>
            <w:tcW w:w="2535" w:type="dxa"/>
            <w:tcBorders>
              <w:top w:val="nil"/>
              <w:left w:val="nil"/>
              <w:bottom w:val="nil"/>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Reserva 3% </w:t>
            </w:r>
            <w:proofErr w:type="spellStart"/>
            <w:r w:rsidRPr="00AB2615">
              <w:rPr>
                <w:rFonts w:ascii="Arial" w:hAnsi="Arial" w:cs="Arial"/>
                <w:color w:val="000000"/>
                <w:sz w:val="12"/>
                <w:szCs w:val="12"/>
                <w:lang w:val="es-CR" w:eastAsia="es-CR"/>
              </w:rPr>
              <w:t>FEES</w:t>
            </w:r>
            <w:proofErr w:type="spellEnd"/>
            <w:r w:rsidRPr="00AB2615">
              <w:rPr>
                <w:rFonts w:ascii="Arial" w:hAnsi="Arial" w:cs="Arial"/>
                <w:color w:val="000000"/>
                <w:sz w:val="12"/>
                <w:szCs w:val="12"/>
                <w:lang w:val="es-CR" w:eastAsia="es-CR"/>
              </w:rPr>
              <w:t xml:space="preserve"> para Investigación</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112</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CT0410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CT0410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de Proyectos</w:t>
            </w:r>
          </w:p>
        </w:tc>
        <w:tc>
          <w:tcPr>
            <w:tcW w:w="2535"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2"/>
                <w:szCs w:val="12"/>
                <w:lang w:val="es-CR" w:eastAsia="es-CR"/>
              </w:rPr>
            </w:pPr>
            <w:r w:rsidRPr="00AB2615">
              <w:rPr>
                <w:rFonts w:ascii="Arial" w:hAnsi="Arial" w:cs="Arial"/>
                <w:sz w:val="12"/>
                <w:szCs w:val="12"/>
                <w:lang w:val="es-CR" w:eastAsia="es-CR"/>
              </w:rPr>
              <w:t>Reserva de Actividades de Extensión</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113</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CT0411</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CT0411</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2"/>
                <w:szCs w:val="12"/>
                <w:lang w:val="es-CR" w:eastAsia="es-CR"/>
              </w:rPr>
            </w:pPr>
            <w:r w:rsidRPr="00AB2615">
              <w:rPr>
                <w:rFonts w:ascii="Arial" w:hAnsi="Arial" w:cs="Arial"/>
                <w:sz w:val="12"/>
                <w:szCs w:val="12"/>
                <w:lang w:val="es-CR" w:eastAsia="es-CR"/>
              </w:rPr>
              <w:t>Reserva de Actividades de Extensión</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114</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nil"/>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CT0412</w:t>
            </w:r>
          </w:p>
        </w:tc>
        <w:tc>
          <w:tcPr>
            <w:tcW w:w="851" w:type="dxa"/>
            <w:tcBorders>
              <w:top w:val="nil"/>
              <w:left w:val="nil"/>
              <w:bottom w:val="nil"/>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CT0412</w:t>
            </w:r>
          </w:p>
        </w:tc>
        <w:tc>
          <w:tcPr>
            <w:tcW w:w="1276" w:type="dxa"/>
            <w:tcBorders>
              <w:top w:val="nil"/>
              <w:left w:val="nil"/>
              <w:bottom w:val="nil"/>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Profesor</w:t>
            </w:r>
          </w:p>
        </w:tc>
        <w:tc>
          <w:tcPr>
            <w:tcW w:w="567" w:type="dxa"/>
            <w:tcBorders>
              <w:top w:val="nil"/>
              <w:left w:val="nil"/>
              <w:bottom w:val="nil"/>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nil"/>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nil"/>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nil"/>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nil"/>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2"/>
                <w:szCs w:val="12"/>
                <w:lang w:val="es-CR" w:eastAsia="es-CR"/>
              </w:rPr>
            </w:pPr>
            <w:r w:rsidRPr="00AB2615">
              <w:rPr>
                <w:rFonts w:ascii="Arial" w:hAnsi="Arial" w:cs="Arial"/>
                <w:sz w:val="12"/>
                <w:szCs w:val="12"/>
                <w:lang w:val="es-CR" w:eastAsia="es-CR"/>
              </w:rPr>
              <w:t>Reserva de Actividades de Extensión</w:t>
            </w:r>
          </w:p>
        </w:tc>
      </w:tr>
      <w:tr w:rsidR="00AB2615" w:rsidRPr="00AB2615" w:rsidTr="00AB2615">
        <w:trPr>
          <w:trHeight w:val="1266"/>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115</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CT0319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Asistente de Administración 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Temporal</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de Investigación y Extensión</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2"/>
                <w:szCs w:val="12"/>
                <w:lang w:val="es-CR" w:eastAsia="es-CR"/>
              </w:rPr>
            </w:pPr>
            <w:r w:rsidRPr="00AB2615">
              <w:rPr>
                <w:rFonts w:ascii="Arial" w:hAnsi="Arial" w:cs="Arial"/>
                <w:sz w:val="12"/>
                <w:szCs w:val="12"/>
                <w:lang w:val="es-CR" w:eastAsia="es-CR"/>
              </w:rPr>
              <w:t xml:space="preserve">Se reconvierte a temporal, según oficios CIM-270-2016 y SCI-725-2016. Reserva 3% </w:t>
            </w:r>
            <w:proofErr w:type="spellStart"/>
            <w:r w:rsidRPr="00AB2615">
              <w:rPr>
                <w:rFonts w:ascii="Arial" w:hAnsi="Arial" w:cs="Arial"/>
                <w:sz w:val="12"/>
                <w:szCs w:val="12"/>
                <w:lang w:val="es-CR" w:eastAsia="es-CR"/>
              </w:rPr>
              <w:t>FEES</w:t>
            </w:r>
            <w:proofErr w:type="spellEnd"/>
            <w:r w:rsidRPr="00AB2615">
              <w:rPr>
                <w:rFonts w:ascii="Arial" w:hAnsi="Arial" w:cs="Arial"/>
                <w:sz w:val="12"/>
                <w:szCs w:val="12"/>
                <w:lang w:val="es-CR" w:eastAsia="es-CR"/>
              </w:rPr>
              <w:t xml:space="preserve"> para Investigación (Centro de Investigación en Materiales)</w:t>
            </w:r>
          </w:p>
        </w:tc>
      </w:tr>
      <w:tr w:rsidR="00AB2615" w:rsidRPr="00AB2615" w:rsidTr="00AB2615">
        <w:trPr>
          <w:trHeight w:val="276"/>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116</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NT 0215</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NT 0215</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Director</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right"/>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right"/>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right"/>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right"/>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Permanente</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Vicerrectoría de Investigación y Extensión</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2"/>
                <w:szCs w:val="12"/>
                <w:lang w:val="es-CR" w:eastAsia="es-CR"/>
              </w:rPr>
            </w:pPr>
            <w:r w:rsidRPr="00AB2615">
              <w:rPr>
                <w:rFonts w:ascii="Arial" w:hAnsi="Arial" w:cs="Arial"/>
                <w:sz w:val="12"/>
                <w:szCs w:val="12"/>
                <w:lang w:val="es-CR" w:eastAsia="es-CR"/>
              </w:rPr>
              <w:t>Para la Dirección de Extensión</w:t>
            </w:r>
          </w:p>
        </w:tc>
      </w:tr>
      <w:tr w:rsidR="00AB2615" w:rsidRPr="00AB2615" w:rsidTr="00AB2615">
        <w:trPr>
          <w:trHeight w:val="1038"/>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117</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4</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NT 0222</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NT 0222</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Profesional en Administración</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right"/>
              <w:rPr>
                <w:rFonts w:ascii="Arial" w:hAnsi="Arial" w:cs="Arial"/>
                <w:sz w:val="14"/>
                <w:szCs w:val="14"/>
                <w:lang w:val="es-CR" w:eastAsia="es-CR"/>
              </w:rPr>
            </w:pPr>
            <w:r w:rsidRPr="00AB2615">
              <w:rPr>
                <w:rFonts w:ascii="Arial" w:hAnsi="Arial" w:cs="Arial"/>
                <w:sz w:val="14"/>
                <w:szCs w:val="14"/>
                <w:lang w:val="es-CR" w:eastAsia="es-CR"/>
              </w:rPr>
              <w:t>23</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right"/>
              <w:rPr>
                <w:rFonts w:ascii="Arial" w:hAnsi="Arial" w:cs="Arial"/>
                <w:sz w:val="14"/>
                <w:szCs w:val="14"/>
                <w:lang w:val="es-CR" w:eastAsia="es-CR"/>
              </w:rPr>
            </w:pPr>
            <w:r w:rsidRPr="00AB2615">
              <w:rPr>
                <w:rFonts w:ascii="Arial" w:hAnsi="Arial" w:cs="Arial"/>
                <w:sz w:val="14"/>
                <w:szCs w:val="14"/>
                <w:lang w:val="es-CR" w:eastAsia="es-CR"/>
              </w:rPr>
              <w:t>100%</w:t>
            </w:r>
          </w:p>
        </w:tc>
        <w:tc>
          <w:tcPr>
            <w:tcW w:w="567"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right"/>
              <w:rPr>
                <w:rFonts w:ascii="Arial" w:hAnsi="Arial" w:cs="Arial"/>
                <w:sz w:val="14"/>
                <w:szCs w:val="14"/>
                <w:lang w:val="es-CR" w:eastAsia="es-CR"/>
              </w:rPr>
            </w:pPr>
            <w:r w:rsidRPr="00AB2615">
              <w:rPr>
                <w:rFonts w:ascii="Arial" w:hAnsi="Arial" w:cs="Arial"/>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right"/>
              <w:rPr>
                <w:rFonts w:ascii="Arial" w:hAnsi="Arial" w:cs="Arial"/>
                <w:sz w:val="14"/>
                <w:szCs w:val="14"/>
                <w:lang w:val="es-CR" w:eastAsia="es-CR"/>
              </w:rPr>
            </w:pPr>
            <w:r w:rsidRPr="00AB2615">
              <w:rPr>
                <w:rFonts w:ascii="Arial" w:hAnsi="Arial" w:cs="Arial"/>
                <w:sz w:val="14"/>
                <w:szCs w:val="14"/>
                <w:lang w:val="es-CR" w:eastAsia="es-CR"/>
              </w:rPr>
              <w:t>1</w:t>
            </w:r>
          </w:p>
        </w:tc>
        <w:tc>
          <w:tcPr>
            <w:tcW w:w="1134"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Permanente NT</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4"/>
                <w:szCs w:val="14"/>
                <w:lang w:val="es-CR" w:eastAsia="es-CR"/>
              </w:rPr>
            </w:pPr>
            <w:r w:rsidRPr="00AB2615">
              <w:rPr>
                <w:rFonts w:ascii="Arial" w:hAnsi="Arial" w:cs="Arial"/>
                <w:sz w:val="14"/>
                <w:szCs w:val="14"/>
                <w:lang w:val="es-CR" w:eastAsia="es-CR"/>
              </w:rPr>
              <w:t>Dirección de Proyectos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sz w:val="12"/>
                <w:szCs w:val="12"/>
                <w:lang w:val="es-CR" w:eastAsia="es-CR"/>
              </w:rPr>
            </w:pPr>
            <w:r w:rsidRPr="00AB2615">
              <w:rPr>
                <w:rFonts w:ascii="Arial" w:hAnsi="Arial" w:cs="Arial"/>
                <w:sz w:val="12"/>
                <w:szCs w:val="12"/>
                <w:lang w:val="es-CR" w:eastAsia="es-CR"/>
              </w:rPr>
              <w:t xml:space="preserve">Se mantiene NT, ya que fue una plaza que se le dio para asistencia al Vicerrector de Investigación y de nombramiento </w:t>
            </w:r>
            <w:proofErr w:type="spellStart"/>
            <w:r w:rsidRPr="00AB2615">
              <w:rPr>
                <w:rFonts w:ascii="Arial" w:hAnsi="Arial" w:cs="Arial"/>
                <w:sz w:val="12"/>
                <w:szCs w:val="12"/>
                <w:lang w:val="es-CR" w:eastAsia="es-CR"/>
              </w:rPr>
              <w:t>discresional</w:t>
            </w:r>
            <w:proofErr w:type="spellEnd"/>
            <w:r w:rsidRPr="00AB2615">
              <w:rPr>
                <w:rFonts w:ascii="Arial" w:hAnsi="Arial" w:cs="Arial"/>
                <w:sz w:val="12"/>
                <w:szCs w:val="12"/>
                <w:lang w:val="es-CR" w:eastAsia="es-CR"/>
              </w:rPr>
              <w:t>.</w:t>
            </w:r>
          </w:p>
        </w:tc>
      </w:tr>
      <w:tr w:rsidR="00AB2615" w:rsidRPr="00AB2615" w:rsidTr="00AB2615">
        <w:trPr>
          <w:trHeight w:val="684"/>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118</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5</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CF2174</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CF2174</w:t>
            </w:r>
          </w:p>
        </w:tc>
        <w:tc>
          <w:tcPr>
            <w:tcW w:w="1276"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Permanente NT</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 xml:space="preserve">Escuela de </w:t>
            </w:r>
            <w:proofErr w:type="spellStart"/>
            <w:r w:rsidRPr="00AB2615">
              <w:rPr>
                <w:rFonts w:ascii="Arial" w:hAnsi="Arial" w:cs="Arial"/>
                <w:color w:val="000000"/>
                <w:sz w:val="14"/>
                <w:szCs w:val="14"/>
                <w:lang w:val="es-CR" w:eastAsia="es-CR"/>
              </w:rPr>
              <w:t>Agronomia</w:t>
            </w:r>
            <w:proofErr w:type="spellEnd"/>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Para asignarla al Director de la Escuela de Agronomía, Pasar al director actual a esta nueva plaza.</w:t>
            </w:r>
          </w:p>
        </w:tc>
      </w:tr>
      <w:tr w:rsidR="00AB2615" w:rsidRPr="00AB2615" w:rsidTr="00AB2615">
        <w:trPr>
          <w:trHeight w:val="11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119</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5</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CT0405</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CT0405</w:t>
            </w:r>
          </w:p>
        </w:tc>
        <w:tc>
          <w:tcPr>
            <w:tcW w:w="1276"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Permanente</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Unidad Desconcentrada de Producción Industrial - San Carlos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Reconvertir en plaza de condición de Cargo Fijo para cubrir los cursos propios de la Unidad Desconcentrada de Producción Industrial - San Carlos y el aumento de la población estudiantil, en la Sede Regional de San Carlos.</w:t>
            </w:r>
          </w:p>
        </w:tc>
      </w:tr>
      <w:tr w:rsidR="00AB2615" w:rsidRPr="00AB2615" w:rsidTr="00AB2615">
        <w:trPr>
          <w:trHeight w:val="11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lastRenderedPageBreak/>
              <w:t>120</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5</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CT0406</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CT0406</w:t>
            </w:r>
          </w:p>
        </w:tc>
        <w:tc>
          <w:tcPr>
            <w:tcW w:w="1276"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Permanente</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Unidad Desconcentrada de Producción Industrial - San Carlos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Reconvertir en plaza de condición de Cargo Fijo para cubrir los cursos propios de la Unidad Desconcentrada de Producción Industrial - San Carlos y el aumento de la población estudiantil, en la Sede Regional de San Carlos.</w:t>
            </w:r>
          </w:p>
        </w:tc>
      </w:tr>
      <w:tr w:rsidR="00AB2615" w:rsidRPr="00AB2615" w:rsidTr="00AB2615">
        <w:trPr>
          <w:trHeight w:val="1596"/>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121</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5</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CT0407</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CT0407</w:t>
            </w:r>
          </w:p>
        </w:tc>
        <w:tc>
          <w:tcPr>
            <w:tcW w:w="1276"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Permanente</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Unidad Desconcentrada de Electrónica - San Carlos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Reconvertir en plaza de condición de Cargo Fijo (puede ser en condición NT, para nombramientos definidos pero de cargo fijo) para cubrir los cursos propios de la Unidad Desconcentrada de </w:t>
            </w:r>
            <w:proofErr w:type="gramStart"/>
            <w:r w:rsidRPr="00AB2615">
              <w:rPr>
                <w:rFonts w:ascii="Arial" w:hAnsi="Arial" w:cs="Arial"/>
                <w:color w:val="000000"/>
                <w:sz w:val="12"/>
                <w:szCs w:val="12"/>
                <w:lang w:val="es-CR" w:eastAsia="es-CR"/>
              </w:rPr>
              <w:t>Electrónica  -</w:t>
            </w:r>
            <w:proofErr w:type="gramEnd"/>
            <w:r w:rsidRPr="00AB2615">
              <w:rPr>
                <w:rFonts w:ascii="Arial" w:hAnsi="Arial" w:cs="Arial"/>
                <w:color w:val="000000"/>
                <w:sz w:val="12"/>
                <w:szCs w:val="12"/>
                <w:lang w:val="es-CR" w:eastAsia="es-CR"/>
              </w:rPr>
              <w:t xml:space="preserve"> San Carlos y el aumento de la población estudiantil, en la Sede Regional de San Carlos.</w:t>
            </w:r>
          </w:p>
        </w:tc>
      </w:tr>
      <w:tr w:rsidR="00AB2615" w:rsidRPr="00AB2615" w:rsidTr="00AB2615">
        <w:trPr>
          <w:trHeight w:val="1596"/>
        </w:trPr>
        <w:tc>
          <w:tcPr>
            <w:tcW w:w="374" w:type="dxa"/>
            <w:tcBorders>
              <w:top w:val="single" w:sz="4" w:space="0" w:color="auto"/>
              <w:left w:val="single" w:sz="4" w:space="0" w:color="auto"/>
              <w:bottom w:val="single" w:sz="4" w:space="0" w:color="auto"/>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122</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5</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CT0408</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CT0408</w:t>
            </w:r>
          </w:p>
        </w:tc>
        <w:tc>
          <w:tcPr>
            <w:tcW w:w="1276"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 (a)</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Permanente</w:t>
            </w:r>
          </w:p>
        </w:tc>
        <w:tc>
          <w:tcPr>
            <w:tcW w:w="1292"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Unidad Desconcentrada de Electrónica - San Carlos</w:t>
            </w:r>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Reconvertir en plaza de condición de Cargo Fijo (puede ser en condición NT, para nombramientos definidos pero de cargo fijo) para cubrir los cursos propios de la Unidad Desconcentrada de </w:t>
            </w:r>
            <w:proofErr w:type="gramStart"/>
            <w:r w:rsidRPr="00AB2615">
              <w:rPr>
                <w:rFonts w:ascii="Arial" w:hAnsi="Arial" w:cs="Arial"/>
                <w:color w:val="000000"/>
                <w:sz w:val="12"/>
                <w:szCs w:val="12"/>
                <w:lang w:val="es-CR" w:eastAsia="es-CR"/>
              </w:rPr>
              <w:t>Electrónica  -</w:t>
            </w:r>
            <w:proofErr w:type="gramEnd"/>
            <w:r w:rsidRPr="00AB2615">
              <w:rPr>
                <w:rFonts w:ascii="Arial" w:hAnsi="Arial" w:cs="Arial"/>
                <w:color w:val="000000"/>
                <w:sz w:val="12"/>
                <w:szCs w:val="12"/>
                <w:lang w:val="es-CR" w:eastAsia="es-CR"/>
              </w:rPr>
              <w:t xml:space="preserve"> San Carlos y el aumento de la población estudiantil, en la Sede Regional de San Carlos.</w:t>
            </w:r>
          </w:p>
        </w:tc>
      </w:tr>
      <w:tr w:rsidR="00AB2615" w:rsidRPr="00AB2615" w:rsidTr="00AB2615">
        <w:trPr>
          <w:trHeight w:val="1140"/>
        </w:trPr>
        <w:tc>
          <w:tcPr>
            <w:tcW w:w="374" w:type="dxa"/>
            <w:tcBorders>
              <w:top w:val="single" w:sz="4" w:space="0" w:color="auto"/>
              <w:left w:val="single" w:sz="4" w:space="0" w:color="auto"/>
              <w:bottom w:val="single" w:sz="4" w:space="0" w:color="auto"/>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123</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CT0409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CT0409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Profesor (a)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Permanente</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Unidad Desconcentrada de Electrónica - San Carlos</w:t>
            </w:r>
          </w:p>
        </w:tc>
        <w:tc>
          <w:tcPr>
            <w:tcW w:w="2535"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 xml:space="preserve">Reconvertir en plaza de condición de Cargo Fijo para cubrir los cursos propios de la Unidad Desconcentrada de </w:t>
            </w:r>
            <w:proofErr w:type="gramStart"/>
            <w:r w:rsidRPr="00AB2615">
              <w:rPr>
                <w:rFonts w:ascii="Arial" w:hAnsi="Arial" w:cs="Arial"/>
                <w:color w:val="000000"/>
                <w:sz w:val="12"/>
                <w:szCs w:val="12"/>
                <w:lang w:val="es-CR" w:eastAsia="es-CR"/>
              </w:rPr>
              <w:t>Electrónica  -</w:t>
            </w:r>
            <w:proofErr w:type="gramEnd"/>
            <w:r w:rsidRPr="00AB2615">
              <w:rPr>
                <w:rFonts w:ascii="Arial" w:hAnsi="Arial" w:cs="Arial"/>
                <w:color w:val="000000"/>
                <w:sz w:val="12"/>
                <w:szCs w:val="12"/>
                <w:lang w:val="es-CR" w:eastAsia="es-CR"/>
              </w:rPr>
              <w:t xml:space="preserve"> San Carlos y el aumento de la población estudiantil, en la Sede Regional de San Carlos.</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124</w:t>
            </w: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CF2435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CF2435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Profesional en Asesoría Estudiantil</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Permanente</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color w:val="000000"/>
                <w:sz w:val="14"/>
                <w:szCs w:val="14"/>
                <w:lang w:val="es-CR" w:eastAsia="es-CR"/>
              </w:rPr>
            </w:pPr>
            <w:proofErr w:type="spellStart"/>
            <w:r w:rsidRPr="00AB2615">
              <w:rPr>
                <w:rFonts w:ascii="Arial" w:hAnsi="Arial" w:cs="Arial"/>
                <w:color w:val="000000"/>
                <w:sz w:val="14"/>
                <w:szCs w:val="14"/>
                <w:lang w:val="es-CR" w:eastAsia="es-CR"/>
              </w:rPr>
              <w:t>DEVESA</w:t>
            </w:r>
            <w:proofErr w:type="spellEnd"/>
          </w:p>
        </w:tc>
        <w:tc>
          <w:tcPr>
            <w:tcW w:w="2535" w:type="dxa"/>
            <w:tcBorders>
              <w:top w:val="single" w:sz="4" w:space="0" w:color="auto"/>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Ampliar de 50% a 100%</w:t>
            </w:r>
          </w:p>
        </w:tc>
      </w:tr>
      <w:tr w:rsidR="00AB2615" w:rsidRPr="00AB2615" w:rsidTr="00AB2615">
        <w:trPr>
          <w:trHeight w:val="240"/>
        </w:trPr>
        <w:tc>
          <w:tcPr>
            <w:tcW w:w="374" w:type="dxa"/>
            <w:tcBorders>
              <w:top w:val="single" w:sz="4" w:space="0" w:color="auto"/>
              <w:left w:val="single" w:sz="4" w:space="0" w:color="auto"/>
              <w:bottom w:val="nil"/>
              <w:right w:val="nil"/>
            </w:tcBorders>
            <w:shd w:val="clear" w:color="auto" w:fill="auto"/>
            <w:vAlign w:val="center"/>
            <w:hideMark/>
          </w:tcPr>
          <w:p w:rsidR="00AB2615" w:rsidRPr="00AB2615" w:rsidRDefault="00AB2615" w:rsidP="00AB2615">
            <w:pPr>
              <w:jc w:val="center"/>
              <w:rPr>
                <w:rFonts w:ascii="Arial" w:hAnsi="Arial" w:cs="Arial"/>
                <w:b/>
                <w:bCs/>
                <w:sz w:val="14"/>
                <w:szCs w:val="14"/>
                <w:lang w:val="es-CR" w:eastAsia="es-CR"/>
              </w:rPr>
            </w:pPr>
            <w:r w:rsidRPr="00AB2615">
              <w:rPr>
                <w:rFonts w:ascii="Arial" w:hAnsi="Arial" w:cs="Arial"/>
                <w:b/>
                <w:bCs/>
                <w:sz w:val="14"/>
                <w:szCs w:val="14"/>
                <w:lang w:val="es-CR" w:eastAsia="es-CR"/>
              </w:rPr>
              <w:t>125</w:t>
            </w:r>
          </w:p>
        </w:tc>
        <w:tc>
          <w:tcPr>
            <w:tcW w:w="477" w:type="dxa"/>
            <w:tcBorders>
              <w:top w:val="nil"/>
              <w:left w:val="single" w:sz="4" w:space="0" w:color="auto"/>
              <w:bottom w:val="single" w:sz="4" w:space="0" w:color="auto"/>
              <w:right w:val="single" w:sz="4" w:space="0" w:color="auto"/>
            </w:tcBorders>
            <w:shd w:val="clear" w:color="auto" w:fill="auto"/>
            <w:vAlign w:val="center"/>
            <w:hideMark/>
          </w:tcPr>
          <w:p w:rsidR="00AB2615" w:rsidRPr="00AB2615" w:rsidRDefault="00AB2615" w:rsidP="00AB2615">
            <w:pPr>
              <w:jc w:val="center"/>
              <w:rPr>
                <w:rFonts w:ascii="Arial" w:hAnsi="Arial" w:cs="Arial"/>
                <w:sz w:val="14"/>
                <w:szCs w:val="14"/>
                <w:lang w:val="es-CR" w:eastAsia="es-CR"/>
              </w:rPr>
            </w:pPr>
            <w:r w:rsidRPr="00AB2615">
              <w:rPr>
                <w:rFonts w:ascii="Arial" w:hAnsi="Arial" w:cs="Arial"/>
                <w:sz w:val="14"/>
                <w:szCs w:val="14"/>
                <w:lang w:val="es-CR" w:eastAsia="es-CR"/>
              </w:rPr>
              <w:t>5</w:t>
            </w:r>
          </w:p>
        </w:tc>
        <w:tc>
          <w:tcPr>
            <w:tcW w:w="709"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 xml:space="preserve">CF1085  </w:t>
            </w:r>
          </w:p>
        </w:tc>
        <w:tc>
          <w:tcPr>
            <w:tcW w:w="851"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 xml:space="preserve">CF1085  </w:t>
            </w:r>
          </w:p>
        </w:tc>
        <w:tc>
          <w:tcPr>
            <w:tcW w:w="1276"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4"/>
                <w:szCs w:val="14"/>
                <w:lang w:val="es-CR" w:eastAsia="es-CR"/>
              </w:rPr>
            </w:pPr>
            <w:r w:rsidRPr="00AB2615">
              <w:rPr>
                <w:rFonts w:ascii="Arial" w:hAnsi="Arial" w:cs="Arial"/>
                <w:color w:val="000000"/>
                <w:sz w:val="14"/>
                <w:szCs w:val="14"/>
                <w:lang w:val="es-CR" w:eastAsia="es-CR"/>
              </w:rPr>
              <w:t xml:space="preserve">Profesional en Salud O1 </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25</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567"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12</w:t>
            </w:r>
          </w:p>
        </w:tc>
        <w:tc>
          <w:tcPr>
            <w:tcW w:w="425"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jc w:val="center"/>
              <w:rPr>
                <w:rFonts w:ascii="Arial" w:hAnsi="Arial" w:cs="Arial"/>
                <w:color w:val="000000"/>
                <w:sz w:val="14"/>
                <w:szCs w:val="14"/>
                <w:lang w:val="es-CR" w:eastAsia="es-CR"/>
              </w:rPr>
            </w:pPr>
            <w:r w:rsidRPr="00AB2615">
              <w:rPr>
                <w:rFonts w:ascii="Arial" w:hAnsi="Arial" w:cs="Arial"/>
                <w:color w:val="000000"/>
                <w:sz w:val="14"/>
                <w:szCs w:val="14"/>
                <w:lang w:val="es-CR" w:eastAsia="es-CR"/>
              </w:rPr>
              <w:t>Permanente</w:t>
            </w:r>
          </w:p>
        </w:tc>
        <w:tc>
          <w:tcPr>
            <w:tcW w:w="1292" w:type="dxa"/>
            <w:tcBorders>
              <w:top w:val="nil"/>
              <w:left w:val="nil"/>
              <w:bottom w:val="single" w:sz="4" w:space="0" w:color="auto"/>
              <w:right w:val="single" w:sz="4" w:space="0" w:color="auto"/>
            </w:tcBorders>
            <w:shd w:val="clear" w:color="auto" w:fill="auto"/>
            <w:noWrap/>
            <w:vAlign w:val="center"/>
            <w:hideMark/>
          </w:tcPr>
          <w:p w:rsidR="00AB2615" w:rsidRPr="00AB2615" w:rsidRDefault="00AB2615" w:rsidP="00AB2615">
            <w:pPr>
              <w:rPr>
                <w:rFonts w:ascii="Arial" w:hAnsi="Arial" w:cs="Arial"/>
                <w:color w:val="000000"/>
                <w:sz w:val="14"/>
                <w:szCs w:val="14"/>
                <w:lang w:val="es-CR" w:eastAsia="es-CR"/>
              </w:rPr>
            </w:pPr>
            <w:proofErr w:type="spellStart"/>
            <w:r w:rsidRPr="00AB2615">
              <w:rPr>
                <w:rFonts w:ascii="Arial" w:hAnsi="Arial" w:cs="Arial"/>
                <w:color w:val="000000"/>
                <w:sz w:val="14"/>
                <w:szCs w:val="14"/>
                <w:lang w:val="es-CR" w:eastAsia="es-CR"/>
              </w:rPr>
              <w:t>DEVESA</w:t>
            </w:r>
            <w:proofErr w:type="spellEnd"/>
          </w:p>
        </w:tc>
        <w:tc>
          <w:tcPr>
            <w:tcW w:w="2535" w:type="dxa"/>
            <w:tcBorders>
              <w:top w:val="nil"/>
              <w:left w:val="nil"/>
              <w:bottom w:val="single" w:sz="4" w:space="0" w:color="auto"/>
              <w:right w:val="single" w:sz="4" w:space="0" w:color="auto"/>
            </w:tcBorders>
            <w:shd w:val="clear" w:color="auto" w:fill="auto"/>
            <w:vAlign w:val="center"/>
            <w:hideMark/>
          </w:tcPr>
          <w:p w:rsidR="00AB2615" w:rsidRPr="00AB2615" w:rsidRDefault="00AB2615" w:rsidP="00AB2615">
            <w:pPr>
              <w:rPr>
                <w:rFonts w:ascii="Arial" w:hAnsi="Arial" w:cs="Arial"/>
                <w:color w:val="000000"/>
                <w:sz w:val="12"/>
                <w:szCs w:val="12"/>
                <w:lang w:val="es-CR" w:eastAsia="es-CR"/>
              </w:rPr>
            </w:pPr>
            <w:r w:rsidRPr="00AB2615">
              <w:rPr>
                <w:rFonts w:ascii="Arial" w:hAnsi="Arial" w:cs="Arial"/>
                <w:color w:val="000000"/>
                <w:sz w:val="12"/>
                <w:szCs w:val="12"/>
                <w:lang w:val="es-CR" w:eastAsia="es-CR"/>
              </w:rPr>
              <w:t>Ampliar de 20% a 100%. Odontología</w:t>
            </w:r>
          </w:p>
        </w:tc>
      </w:tr>
    </w:tbl>
    <w:p w:rsidR="00AB2615" w:rsidRPr="00AB2615" w:rsidRDefault="00AB2615" w:rsidP="00C91146">
      <w:pPr>
        <w:contextualSpacing/>
        <w:jc w:val="both"/>
        <w:rPr>
          <w:rFonts w:ascii="Arial" w:hAnsi="Arial" w:cs="Arial"/>
          <w:i/>
          <w:sz w:val="20"/>
          <w:szCs w:val="20"/>
        </w:rPr>
      </w:pPr>
    </w:p>
    <w:p w:rsidR="00AB2615" w:rsidRPr="00AB2615" w:rsidRDefault="00AB2615" w:rsidP="00AB2615">
      <w:pPr>
        <w:numPr>
          <w:ilvl w:val="0"/>
          <w:numId w:val="41"/>
        </w:numPr>
        <w:ind w:right="-91"/>
        <w:contextualSpacing/>
        <w:jc w:val="both"/>
        <w:rPr>
          <w:rFonts w:ascii="Arial" w:eastAsia="Calibri" w:hAnsi="Arial" w:cs="Arial"/>
          <w:color w:val="FF0000"/>
          <w:lang w:val="es-ES_tradnl"/>
        </w:rPr>
      </w:pPr>
      <w:r w:rsidRPr="00AB2615">
        <w:rPr>
          <w:rFonts w:ascii="Arial" w:eastAsia="Calibri" w:hAnsi="Arial" w:cs="Arial"/>
          <w:lang w:val="es-ES_tradnl"/>
        </w:rPr>
        <w:t>Instruir a la Administración sacar los concursos de personal, de las plazas que han sido trasformadas como permanentes a más tardar el 30 de noviembre del presente año, en caso contrario las plazas adquirirán de nuevo su condición de temporales para el año 2018.</w:t>
      </w:r>
    </w:p>
    <w:p w:rsidR="00AB2615" w:rsidRPr="00AB2615" w:rsidRDefault="00AB2615" w:rsidP="00AB2615">
      <w:pPr>
        <w:ind w:left="426" w:right="-91"/>
        <w:contextualSpacing/>
        <w:jc w:val="both"/>
        <w:rPr>
          <w:rFonts w:ascii="Arial" w:eastAsia="Calibri" w:hAnsi="Arial" w:cs="Arial"/>
          <w:color w:val="FF0000"/>
          <w:lang w:val="es-ES_tradnl"/>
        </w:rPr>
      </w:pPr>
    </w:p>
    <w:p w:rsidR="00AB2615" w:rsidRPr="00AB2615" w:rsidRDefault="00AB2615" w:rsidP="00AB2615">
      <w:pPr>
        <w:numPr>
          <w:ilvl w:val="0"/>
          <w:numId w:val="41"/>
        </w:numPr>
        <w:tabs>
          <w:tab w:val="clear" w:pos="360"/>
        </w:tabs>
        <w:ind w:right="-91"/>
        <w:contextualSpacing/>
        <w:jc w:val="both"/>
        <w:rPr>
          <w:rFonts w:ascii="Arial" w:eastAsia="Calibri" w:hAnsi="Arial" w:cs="Arial"/>
          <w:lang w:val="es-ES_tradnl"/>
        </w:rPr>
      </w:pPr>
      <w:r w:rsidRPr="00AB2615">
        <w:rPr>
          <w:rFonts w:ascii="Arial" w:eastAsia="Calibri" w:hAnsi="Arial" w:cs="Arial"/>
          <w:lang w:val="es-ES_tradnl"/>
        </w:rPr>
        <w:t xml:space="preserve">Recordar </w:t>
      </w:r>
      <w:r w:rsidRPr="00AB2615">
        <w:rPr>
          <w:rFonts w:ascii="Arial" w:eastAsia="Calibri" w:hAnsi="Arial" w:cs="Arial"/>
          <w:lang w:val="es-CR"/>
        </w:rPr>
        <w:t>a la Administración que la modificación de cualquiera de las condiciones con las que se aprueban las plazas en este acuerdo, sólo puede hacerse por parte del Consejo Institucional.</w:t>
      </w:r>
    </w:p>
    <w:p w:rsidR="00AB2615" w:rsidRPr="00AB2615" w:rsidRDefault="00AB2615" w:rsidP="00AB2615">
      <w:pPr>
        <w:ind w:left="708"/>
        <w:rPr>
          <w:rFonts w:ascii="Arial" w:eastAsia="Calibri" w:hAnsi="Arial" w:cs="Arial"/>
          <w:lang w:val="es-ES_tradnl"/>
        </w:rPr>
      </w:pPr>
    </w:p>
    <w:p w:rsidR="00AB2615" w:rsidRPr="00AB2615" w:rsidRDefault="00AB2615" w:rsidP="00AB2615">
      <w:pPr>
        <w:numPr>
          <w:ilvl w:val="0"/>
          <w:numId w:val="41"/>
        </w:numPr>
        <w:tabs>
          <w:tab w:val="clear" w:pos="360"/>
        </w:tabs>
        <w:ind w:right="-91"/>
        <w:contextualSpacing/>
        <w:jc w:val="both"/>
        <w:rPr>
          <w:rFonts w:ascii="Arial" w:eastAsia="Calibri" w:hAnsi="Arial" w:cs="Arial"/>
          <w:lang w:val="es-ES_tradnl"/>
        </w:rPr>
      </w:pPr>
      <w:r w:rsidRPr="00AB2615">
        <w:rPr>
          <w:rFonts w:ascii="Arial" w:eastAsia="Calibri" w:hAnsi="Arial" w:cs="Arial"/>
          <w:lang w:val="es-ES_tradnl"/>
        </w:rPr>
        <w:t>Indicar a la Administración realizar los ajustes necesarios en la codificación de las plazas, en caso de ser necesario.</w:t>
      </w:r>
    </w:p>
    <w:p w:rsidR="00AB2615" w:rsidRPr="00AB2615" w:rsidRDefault="00AB2615" w:rsidP="00AB2615">
      <w:pPr>
        <w:ind w:left="708"/>
        <w:rPr>
          <w:rFonts w:ascii="Arial" w:eastAsia="Calibri" w:hAnsi="Arial" w:cs="Arial"/>
          <w:lang w:val="es-ES_tradnl"/>
        </w:rPr>
      </w:pPr>
    </w:p>
    <w:p w:rsidR="00AB2615" w:rsidRPr="00AB2615" w:rsidRDefault="00AB2615" w:rsidP="00AB2615">
      <w:pPr>
        <w:numPr>
          <w:ilvl w:val="0"/>
          <w:numId w:val="41"/>
        </w:numPr>
        <w:tabs>
          <w:tab w:val="clear" w:pos="360"/>
        </w:tabs>
        <w:ind w:right="-91"/>
        <w:contextualSpacing/>
        <w:jc w:val="both"/>
        <w:rPr>
          <w:rFonts w:ascii="Arial" w:eastAsia="Calibri" w:hAnsi="Arial" w:cs="Arial"/>
          <w:lang w:val="es-ES_tradnl"/>
        </w:rPr>
      </w:pPr>
      <w:r w:rsidRPr="00AB2615">
        <w:rPr>
          <w:rFonts w:ascii="Arial" w:eastAsia="Calibri" w:hAnsi="Arial" w:cs="Arial"/>
          <w:lang w:val="es-ES_tradnl"/>
        </w:rPr>
        <w:t>Indicar al Departamento de Recursos Humanos, que las plazas aprobadas en jornadas vespertinas, deberán tener un horario que permita dar el servicio vespertino al menos hasta las 8 pm.</w:t>
      </w:r>
    </w:p>
    <w:p w:rsidR="009912AB" w:rsidRPr="009912AB" w:rsidRDefault="009912AB" w:rsidP="007742A1">
      <w:pPr>
        <w:jc w:val="both"/>
        <w:rPr>
          <w:rFonts w:ascii="Arial" w:eastAsia="Cambria" w:hAnsi="Arial" w:cs="Arial"/>
          <w:lang w:val="es-CR" w:eastAsia="en-US"/>
        </w:rPr>
      </w:pPr>
    </w:p>
    <w:p w:rsidR="008118A7" w:rsidRDefault="007742A1" w:rsidP="008118A7">
      <w:pPr>
        <w:numPr>
          <w:ilvl w:val="0"/>
          <w:numId w:val="41"/>
        </w:numPr>
        <w:tabs>
          <w:tab w:val="clear" w:pos="360"/>
        </w:tabs>
        <w:ind w:right="-91"/>
        <w:contextualSpacing/>
        <w:jc w:val="both"/>
        <w:rPr>
          <w:rFonts w:ascii="Arial" w:hAnsi="Arial" w:cs="Arial"/>
          <w:b/>
          <w:lang w:val="es-CR"/>
        </w:rPr>
      </w:pPr>
      <w:r w:rsidRPr="0026727D">
        <w:rPr>
          <w:rFonts w:ascii="Arial" w:hAnsi="Arial" w:cs="Arial"/>
          <w:lang w:val="es-CR"/>
        </w:rPr>
        <w:t>Comunica</w:t>
      </w:r>
      <w:r w:rsidRPr="009912AB">
        <w:rPr>
          <w:rFonts w:ascii="Arial" w:hAnsi="Arial" w:cs="Arial"/>
          <w:lang w:val="es-CR"/>
        </w:rPr>
        <w:t>r</w:t>
      </w:r>
      <w:r w:rsidRPr="0026727D">
        <w:rPr>
          <w:rFonts w:ascii="Arial" w:hAnsi="Arial" w:cs="Arial"/>
          <w:lang w:val="es-CR"/>
        </w:rPr>
        <w:t xml:space="preserve">. </w:t>
      </w:r>
      <w:r w:rsidRPr="0026727D">
        <w:rPr>
          <w:rFonts w:ascii="Arial" w:hAnsi="Arial" w:cs="Arial"/>
          <w:b/>
          <w:lang w:val="es-CR"/>
        </w:rPr>
        <w:t xml:space="preserve"> ACUERDO FIRME.</w:t>
      </w:r>
      <w:r w:rsidR="008118A7">
        <w:rPr>
          <w:rFonts w:ascii="Arial" w:hAnsi="Arial" w:cs="Arial"/>
          <w:b/>
          <w:lang w:val="es-CR"/>
        </w:rPr>
        <w:t xml:space="preserve"> </w:t>
      </w:r>
    </w:p>
    <w:p w:rsidR="00C91146" w:rsidRPr="00C91146" w:rsidRDefault="00C91146" w:rsidP="00C91146">
      <w:pPr>
        <w:ind w:right="-91"/>
        <w:contextualSpacing/>
        <w:jc w:val="both"/>
        <w:rPr>
          <w:rFonts w:ascii="Arial" w:hAnsi="Arial" w:cs="Arial"/>
          <w:b/>
          <w:lang w:val="es-CR"/>
        </w:rPr>
      </w:pPr>
    </w:p>
    <w:p w:rsidR="008118A7" w:rsidRPr="00C91146" w:rsidRDefault="00AB2615" w:rsidP="00C91146">
      <w:pPr>
        <w:autoSpaceDE w:val="0"/>
        <w:autoSpaceDN w:val="0"/>
        <w:adjustRightInd w:val="0"/>
        <w:jc w:val="both"/>
        <w:rPr>
          <w:rFonts w:ascii="Arial" w:hAnsi="Arial" w:cs="Arial"/>
          <w:sz w:val="20"/>
          <w:szCs w:val="20"/>
          <w:lang w:val="es-CR"/>
        </w:rPr>
      </w:pPr>
      <w:r w:rsidRPr="00C91146">
        <w:rPr>
          <w:rFonts w:ascii="Arial" w:hAnsi="Arial" w:cs="Arial"/>
          <w:b/>
          <w:sz w:val="20"/>
          <w:szCs w:val="20"/>
          <w:lang w:val="es-CR"/>
        </w:rPr>
        <w:t>PALABRAS CLAVE</w:t>
      </w:r>
      <w:proofErr w:type="gramStart"/>
      <w:r w:rsidRPr="00C91146">
        <w:rPr>
          <w:rFonts w:ascii="Arial" w:hAnsi="Arial" w:cs="Arial"/>
          <w:b/>
          <w:sz w:val="20"/>
          <w:szCs w:val="20"/>
          <w:lang w:val="es-CR"/>
        </w:rPr>
        <w:t>:  Renovación</w:t>
      </w:r>
      <w:proofErr w:type="gramEnd"/>
      <w:r w:rsidRPr="00C91146">
        <w:rPr>
          <w:rFonts w:ascii="Arial" w:hAnsi="Arial" w:cs="Arial"/>
          <w:b/>
          <w:sz w:val="20"/>
          <w:szCs w:val="20"/>
          <w:lang w:val="es-CR"/>
        </w:rPr>
        <w:t xml:space="preserve"> – Reconversión – Plazas - 2018 - </w:t>
      </w:r>
      <w:proofErr w:type="spellStart"/>
      <w:r w:rsidRPr="00C91146">
        <w:rPr>
          <w:rFonts w:ascii="Arial" w:hAnsi="Arial" w:cs="Arial"/>
          <w:b/>
          <w:sz w:val="20"/>
          <w:szCs w:val="20"/>
          <w:lang w:val="es-CR"/>
        </w:rPr>
        <w:t>FEES</w:t>
      </w:r>
      <w:proofErr w:type="spellEnd"/>
    </w:p>
    <w:tbl>
      <w:tblPr>
        <w:tblpPr w:leftFromText="142" w:rightFromText="142" w:vertAnchor="text" w:horzAnchor="margin" w:tblpY="1"/>
        <w:tblOverlap w:val="never"/>
        <w:tblW w:w="23478" w:type="dxa"/>
        <w:tblLook w:val="04A0" w:firstRow="1" w:lastRow="0" w:firstColumn="1" w:lastColumn="0" w:noHBand="0" w:noVBand="1"/>
      </w:tblPr>
      <w:tblGrid>
        <w:gridCol w:w="22763"/>
        <w:gridCol w:w="222"/>
        <w:gridCol w:w="222"/>
        <w:gridCol w:w="271"/>
      </w:tblGrid>
      <w:tr w:rsidR="0034046D" w:rsidRPr="00474B22" w:rsidTr="009912AB">
        <w:trPr>
          <w:trHeight w:val="183"/>
        </w:trPr>
        <w:tc>
          <w:tcPr>
            <w:tcW w:w="22763" w:type="dxa"/>
          </w:tcPr>
          <w:p w:rsidR="0034046D" w:rsidRPr="00474B22" w:rsidRDefault="0034046D" w:rsidP="009912AB">
            <w:pPr>
              <w:jc w:val="both"/>
              <w:rPr>
                <w:rFonts w:ascii="Arial" w:eastAsia="Cambria" w:hAnsi="Arial" w:cs="Arial"/>
                <w:b/>
                <w:sz w:val="16"/>
                <w:szCs w:val="16"/>
                <w:lang w:val="es-ES_tradnl" w:eastAsia="en-US"/>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C363D" w:rsidTr="00CC363D">
              <w:trPr>
                <w:trHeight w:val="183"/>
              </w:trPr>
              <w:tc>
                <w:tcPr>
                  <w:tcW w:w="4361" w:type="dxa"/>
                </w:tcPr>
                <w:p w:rsidR="00CC363D" w:rsidRDefault="00CC363D" w:rsidP="009912AB">
                  <w:pPr>
                    <w:jc w:val="both"/>
                    <w:rPr>
                      <w:rFonts w:ascii="Arial" w:eastAsia="Cambria" w:hAnsi="Arial" w:cs="Arial"/>
                      <w:b/>
                      <w:sz w:val="16"/>
                      <w:szCs w:val="16"/>
                      <w:lang w:val="es-ES_tradnl" w:eastAsia="en-US"/>
                    </w:rPr>
                  </w:pPr>
                </w:p>
              </w:tc>
              <w:tc>
                <w:tcPr>
                  <w:tcW w:w="4361" w:type="dxa"/>
                </w:tcPr>
                <w:p w:rsidR="00CC363D" w:rsidRDefault="00CC363D" w:rsidP="009912AB">
                  <w:pPr>
                    <w:jc w:val="both"/>
                    <w:rPr>
                      <w:rFonts w:ascii="Arial" w:eastAsia="Cambria" w:hAnsi="Arial" w:cs="Arial"/>
                      <w:b/>
                      <w:sz w:val="16"/>
                      <w:szCs w:val="16"/>
                      <w:lang w:val="es-ES_tradnl" w:eastAsia="en-US"/>
                    </w:rPr>
                  </w:pPr>
                </w:p>
              </w:tc>
              <w:tc>
                <w:tcPr>
                  <w:tcW w:w="4361" w:type="dxa"/>
                </w:tcPr>
                <w:p w:rsidR="00CC363D" w:rsidRDefault="00CC363D" w:rsidP="009912AB">
                  <w:pPr>
                    <w:jc w:val="both"/>
                    <w:rPr>
                      <w:rFonts w:ascii="Arial" w:eastAsia="Cambria" w:hAnsi="Arial" w:cs="Arial"/>
                      <w:b/>
                      <w:sz w:val="16"/>
                      <w:szCs w:val="16"/>
                      <w:lang w:val="es-ES_tradnl" w:eastAsia="en-US"/>
                    </w:rPr>
                  </w:pPr>
                </w:p>
              </w:tc>
              <w:tc>
                <w:tcPr>
                  <w:tcW w:w="4361" w:type="dxa"/>
                </w:tcPr>
                <w:p w:rsidR="00CC363D" w:rsidRDefault="00CC363D" w:rsidP="009912AB">
                  <w:pPr>
                    <w:jc w:val="both"/>
                    <w:rPr>
                      <w:rFonts w:ascii="Arial" w:eastAsia="Cambria" w:hAnsi="Arial" w:cs="Arial"/>
                      <w:b/>
                      <w:sz w:val="16"/>
                      <w:szCs w:val="16"/>
                      <w:lang w:val="es-ES_tradnl" w:eastAsia="en-US"/>
                    </w:rPr>
                  </w:pPr>
                </w:p>
              </w:tc>
              <w:tc>
                <w:tcPr>
                  <w:tcW w:w="5103" w:type="dxa"/>
                  <w:gridSpan w:val="2"/>
                </w:tcPr>
                <w:p w:rsidR="00CC363D" w:rsidRDefault="00CC363D" w:rsidP="009912AB">
                  <w:pPr>
                    <w:jc w:val="both"/>
                    <w:rPr>
                      <w:rFonts w:ascii="Arial" w:eastAsia="Cambria" w:hAnsi="Arial" w:cs="Arial"/>
                      <w:b/>
                      <w:sz w:val="16"/>
                      <w:szCs w:val="16"/>
                      <w:lang w:val="es-ES_tradnl" w:eastAsia="en-US"/>
                    </w:rPr>
                  </w:pPr>
                </w:p>
              </w:tc>
            </w:tr>
            <w:tr w:rsidR="00CC363D" w:rsidTr="00CC363D">
              <w:trPr>
                <w:gridAfter w:val="1"/>
                <w:wAfter w:w="4361" w:type="dxa"/>
                <w:trHeight w:val="183"/>
              </w:trPr>
              <w:tc>
                <w:tcPr>
                  <w:tcW w:w="4361" w:type="dxa"/>
                </w:tcPr>
                <w:p w:rsidR="00CC363D" w:rsidRDefault="00CC363D" w:rsidP="009912AB">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ci.  Secretaría del Consejo Institucional</w:t>
                  </w:r>
                </w:p>
                <w:p w:rsidR="00AB2615" w:rsidRDefault="00AB2615" w:rsidP="00AB2615">
                  <w:pPr>
                    <w:ind w:firstLine="34"/>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Auditoría Interna (Notificado a la Secretaria vía correo electrónico)</w:t>
                  </w:r>
                </w:p>
                <w:p w:rsidR="00AB2615" w:rsidRDefault="00AB2615" w:rsidP="00AB2615">
                  <w:pPr>
                    <w:ind w:firstLine="34"/>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Oficina Asesoría Legal</w:t>
                  </w:r>
                </w:p>
                <w:p w:rsidR="00AB2615" w:rsidRDefault="00AB2615" w:rsidP="00AB2615">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Comunicación y Mercadeo </w:t>
                  </w:r>
                </w:p>
                <w:p w:rsidR="00AB2615" w:rsidRDefault="00AB2615" w:rsidP="00AB2615">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Centro de Archivo y Comunicaciones</w:t>
                  </w:r>
                </w:p>
                <w:p w:rsidR="00CC363D" w:rsidRPr="00AB2615" w:rsidRDefault="00AB2615" w:rsidP="007B2729">
                  <w:pPr>
                    <w:rPr>
                      <w:rFonts w:ascii="Arial" w:eastAsia="Cambria" w:hAnsi="Arial" w:cs="Arial"/>
                      <w:b/>
                      <w:sz w:val="16"/>
                      <w:szCs w:val="16"/>
                      <w:lang w:val="es-CR" w:eastAsia="en-US"/>
                    </w:rPr>
                  </w:pPr>
                  <w:proofErr w:type="spellStart"/>
                  <w:r>
                    <w:rPr>
                      <w:rFonts w:ascii="Arial" w:eastAsia="Cambria" w:hAnsi="Arial" w:cs="Arial"/>
                      <w:b/>
                      <w:sz w:val="16"/>
                      <w:szCs w:val="16"/>
                      <w:lang w:val="es-CR" w:eastAsia="en-US"/>
                    </w:rPr>
                    <w:t>FEITEC</w:t>
                  </w:r>
                  <w:proofErr w:type="spellEnd"/>
                </w:p>
                <w:p w:rsidR="00CC363D" w:rsidRDefault="00CC363D" w:rsidP="009912AB">
                  <w:pPr>
                    <w:ind w:left="-567" w:firstLine="567"/>
                    <w:jc w:val="both"/>
                    <w:rPr>
                      <w:rFonts w:ascii="Arial" w:eastAsia="Cambria" w:hAnsi="Arial" w:cs="Arial"/>
                      <w:b/>
                      <w:sz w:val="16"/>
                      <w:szCs w:val="16"/>
                      <w:lang w:val="es-ES_tradnl" w:eastAsia="en-US"/>
                    </w:rPr>
                  </w:pPr>
                </w:p>
              </w:tc>
              <w:tc>
                <w:tcPr>
                  <w:tcW w:w="4361" w:type="dxa"/>
                </w:tcPr>
                <w:p w:rsidR="00CC363D" w:rsidRDefault="00CC363D" w:rsidP="009912AB">
                  <w:pPr>
                    <w:jc w:val="both"/>
                    <w:rPr>
                      <w:rFonts w:ascii="Arial" w:eastAsia="Cambria" w:hAnsi="Arial" w:cs="Arial"/>
                      <w:b/>
                      <w:sz w:val="16"/>
                      <w:szCs w:val="16"/>
                      <w:lang w:val="es-ES_tradnl" w:eastAsia="en-US"/>
                    </w:rPr>
                  </w:pPr>
                </w:p>
                <w:p w:rsidR="00CC363D" w:rsidRDefault="00CC363D" w:rsidP="00AB2615">
                  <w:pPr>
                    <w:rPr>
                      <w:rFonts w:ascii="Arial" w:eastAsia="Cambria" w:hAnsi="Arial" w:cs="Arial"/>
                      <w:b/>
                      <w:sz w:val="16"/>
                      <w:szCs w:val="16"/>
                      <w:lang w:val="es-CR" w:eastAsia="en-US"/>
                    </w:rPr>
                  </w:pPr>
                </w:p>
              </w:tc>
              <w:tc>
                <w:tcPr>
                  <w:tcW w:w="4361" w:type="dxa"/>
                </w:tcPr>
                <w:p w:rsidR="00CC363D" w:rsidRDefault="00CC363D" w:rsidP="009912AB">
                  <w:pPr>
                    <w:jc w:val="both"/>
                    <w:rPr>
                      <w:rFonts w:ascii="Arial" w:eastAsia="Cambria" w:hAnsi="Arial" w:cs="Arial"/>
                      <w:b/>
                      <w:sz w:val="16"/>
                      <w:szCs w:val="16"/>
                      <w:lang w:val="es-ES_tradnl" w:eastAsia="en-US"/>
                    </w:rPr>
                  </w:pPr>
                </w:p>
              </w:tc>
              <w:tc>
                <w:tcPr>
                  <w:tcW w:w="5103" w:type="dxa"/>
                  <w:gridSpan w:val="2"/>
                </w:tcPr>
                <w:p w:rsidR="00CC363D" w:rsidRDefault="00CC363D" w:rsidP="009912AB">
                  <w:pPr>
                    <w:jc w:val="both"/>
                    <w:rPr>
                      <w:rFonts w:ascii="Arial" w:eastAsia="Cambria" w:hAnsi="Arial" w:cs="Arial"/>
                      <w:b/>
                      <w:sz w:val="16"/>
                      <w:szCs w:val="16"/>
                      <w:lang w:val="es-ES_tradnl" w:eastAsia="en-US"/>
                    </w:rPr>
                  </w:pPr>
                </w:p>
              </w:tc>
            </w:tr>
          </w:tbl>
          <w:p w:rsidR="0034046D" w:rsidRPr="00474B22" w:rsidRDefault="0034046D" w:rsidP="009912AB">
            <w:pPr>
              <w:ind w:left="-567" w:firstLine="567"/>
              <w:jc w:val="both"/>
              <w:rPr>
                <w:rFonts w:ascii="Arial" w:eastAsia="Cambria" w:hAnsi="Arial" w:cs="Arial"/>
                <w:b/>
                <w:sz w:val="16"/>
                <w:szCs w:val="16"/>
                <w:lang w:val="es-ES_tradnl" w:eastAsia="en-US"/>
              </w:rPr>
            </w:pPr>
          </w:p>
        </w:tc>
        <w:tc>
          <w:tcPr>
            <w:tcW w:w="222" w:type="dxa"/>
          </w:tcPr>
          <w:p w:rsidR="0034046D" w:rsidRPr="00474B22" w:rsidRDefault="0034046D" w:rsidP="009912AB">
            <w:pPr>
              <w:rPr>
                <w:rFonts w:ascii="Arial" w:eastAsia="Cambria" w:hAnsi="Arial" w:cs="Arial"/>
                <w:b/>
                <w:sz w:val="16"/>
                <w:szCs w:val="16"/>
                <w:lang w:val="es-CR" w:eastAsia="en-US"/>
              </w:rPr>
            </w:pPr>
          </w:p>
        </w:tc>
        <w:tc>
          <w:tcPr>
            <w:tcW w:w="222" w:type="dxa"/>
          </w:tcPr>
          <w:p w:rsidR="0034046D" w:rsidRPr="00474B22" w:rsidRDefault="0034046D" w:rsidP="009912AB">
            <w:pPr>
              <w:jc w:val="both"/>
              <w:rPr>
                <w:rFonts w:ascii="Arial" w:eastAsia="Cambria" w:hAnsi="Arial" w:cs="Arial"/>
                <w:b/>
                <w:sz w:val="16"/>
                <w:szCs w:val="16"/>
                <w:lang w:val="es-ES_tradnl" w:eastAsia="en-US"/>
              </w:rPr>
            </w:pPr>
          </w:p>
        </w:tc>
        <w:tc>
          <w:tcPr>
            <w:tcW w:w="271" w:type="dxa"/>
          </w:tcPr>
          <w:p w:rsidR="0034046D" w:rsidRPr="00474B22" w:rsidRDefault="0034046D" w:rsidP="009912AB">
            <w:pPr>
              <w:jc w:val="both"/>
              <w:rPr>
                <w:rFonts w:ascii="Arial" w:eastAsia="Cambria" w:hAnsi="Arial" w:cs="Arial"/>
                <w:b/>
                <w:sz w:val="16"/>
                <w:szCs w:val="16"/>
                <w:lang w:val="es-ES_tradnl" w:eastAsia="en-US"/>
              </w:rPr>
            </w:pPr>
          </w:p>
        </w:tc>
      </w:tr>
    </w:tbl>
    <w:p w:rsidR="008D0FEC" w:rsidRDefault="008D0FEC" w:rsidP="00C91146">
      <w:pPr>
        <w:jc w:val="both"/>
        <w:rPr>
          <w:rFonts w:ascii="Arial" w:hAnsi="Arial" w:cs="Arial"/>
          <w:b/>
          <w:i/>
          <w:sz w:val="22"/>
          <w:szCs w:val="22"/>
        </w:rPr>
      </w:pPr>
    </w:p>
    <w:sectPr w:rsidR="008D0FEC"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AAB" w:rsidRDefault="00310AAB">
      <w:r>
        <w:separator/>
      </w:r>
    </w:p>
  </w:endnote>
  <w:endnote w:type="continuationSeparator" w:id="0">
    <w:p w:rsidR="00310AAB" w:rsidRDefault="0031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865388t00">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ヒラギノ角ゴ Pro W3">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615" w:rsidRDefault="00AB2615">
    <w:pPr>
      <w:pStyle w:val="Piedepgina"/>
      <w:jc w:val="center"/>
    </w:pPr>
  </w:p>
  <w:p w:rsidR="00AB2615" w:rsidRDefault="00AB26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AAB" w:rsidRDefault="00310AAB">
      <w:r>
        <w:separator/>
      </w:r>
    </w:p>
  </w:footnote>
  <w:footnote w:type="continuationSeparator" w:id="0">
    <w:p w:rsidR="00310AAB" w:rsidRDefault="00310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615" w:rsidRPr="00D958BC" w:rsidRDefault="00AB2615"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AB2615" w:rsidRPr="00D958BC" w:rsidRDefault="00AB2615"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3025</w:t>
    </w:r>
    <w:r w:rsidRPr="00D958BC">
      <w:rPr>
        <w:rFonts w:ascii="Arial" w:eastAsia="Cambria" w:hAnsi="Arial" w:cs="Arial"/>
        <w:i/>
        <w:sz w:val="18"/>
        <w:szCs w:val="18"/>
        <w:lang w:val="es-ES_tradnl" w:eastAsia="x-none"/>
      </w:rPr>
      <w:t xml:space="preserve">, Artículo </w:t>
    </w:r>
    <w:r>
      <w:rPr>
        <w:rFonts w:ascii="Arial" w:eastAsia="Cambria" w:hAnsi="Arial" w:cs="Arial"/>
        <w:i/>
        <w:sz w:val="18"/>
        <w:szCs w:val="18"/>
        <w:lang w:val="es-ES_tradnl" w:eastAsia="x-none"/>
      </w:rPr>
      <w:t>14,</w:t>
    </w:r>
    <w:r w:rsidRPr="00D958BC">
      <w:rPr>
        <w:rFonts w:ascii="Arial" w:eastAsia="Cambria" w:hAnsi="Arial" w:cs="Arial"/>
        <w:i/>
        <w:sz w:val="18"/>
        <w:szCs w:val="18"/>
        <w:lang w:val="es-ES_tradnl" w:eastAsia="x-none"/>
      </w:rPr>
      <w:t xml:space="preserve"> del </w:t>
    </w:r>
    <w:r>
      <w:rPr>
        <w:rFonts w:ascii="Arial" w:eastAsia="Cambria" w:hAnsi="Arial" w:cs="Arial"/>
        <w:i/>
        <w:sz w:val="18"/>
        <w:szCs w:val="18"/>
        <w:lang w:val="es-ES_tradnl" w:eastAsia="x-none"/>
      </w:rPr>
      <w:t xml:space="preserve">07 de junio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7</w:t>
    </w:r>
  </w:p>
  <w:p w:rsidR="00AB2615" w:rsidRDefault="00AB2615"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5813C6">
      <w:rPr>
        <w:rFonts w:ascii="Arial" w:eastAsia="Cambria" w:hAnsi="Arial" w:cs="Arial"/>
        <w:i/>
        <w:noProof/>
        <w:sz w:val="18"/>
        <w:szCs w:val="18"/>
        <w:lang w:val="es-ES_tradnl" w:eastAsia="x-none"/>
      </w:rPr>
      <w:t>9</w:t>
    </w:r>
    <w:r w:rsidRPr="00D958BC">
      <w:rPr>
        <w:rFonts w:ascii="Arial" w:eastAsia="Cambria" w:hAnsi="Arial" w:cs="Arial"/>
        <w:i/>
        <w:sz w:val="18"/>
        <w:szCs w:val="18"/>
        <w:lang w:val="es-ES_tradnl" w:eastAsia="x-none"/>
      </w:rPr>
      <w:fldChar w:fldCharType="end"/>
    </w:r>
  </w:p>
  <w:p w:rsidR="00AB2615" w:rsidRDefault="00AB2615"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BDE78F3"/>
    <w:multiLevelType w:val="hybridMultilevel"/>
    <w:tmpl w:val="C098FD28"/>
    <w:lvl w:ilvl="0" w:tplc="6FF0B26E">
      <w:start w:val="1"/>
      <w:numFmt w:val="lowerLetter"/>
      <w:lvlText w:val="%1."/>
      <w:lvlJc w:val="left"/>
      <w:pPr>
        <w:ind w:left="720" w:hanging="360"/>
      </w:pPr>
      <w:rPr>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635EBF"/>
    <w:multiLevelType w:val="hybridMultilevel"/>
    <w:tmpl w:val="6CDCC3B6"/>
    <w:lvl w:ilvl="0" w:tplc="D460F5AA">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6A8575C"/>
    <w:multiLevelType w:val="hybridMultilevel"/>
    <w:tmpl w:val="EFDC93A2"/>
    <w:lvl w:ilvl="0" w:tplc="2BD297AC">
      <w:start w:val="1"/>
      <w:numFmt w:val="lowerLetter"/>
      <w:lvlText w:val="%1."/>
      <w:lvlJc w:val="left"/>
      <w:pPr>
        <w:ind w:left="720" w:hanging="360"/>
      </w:pPr>
      <w:rPr>
        <w:rFonts w:hint="default"/>
        <w:b/>
        <w:color w:val="auto"/>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7304556"/>
    <w:multiLevelType w:val="hybridMultilevel"/>
    <w:tmpl w:val="7FF0A41C"/>
    <w:lvl w:ilvl="0" w:tplc="140A0015">
      <w:start w:val="1"/>
      <w:numFmt w:val="upperLetter"/>
      <w:lvlText w:val="%1."/>
      <w:lvlJc w:val="left"/>
      <w:pPr>
        <w:tabs>
          <w:tab w:val="num" w:pos="720"/>
        </w:tabs>
        <w:ind w:left="720" w:hanging="360"/>
      </w:pPr>
      <w:rPr>
        <w:rFonts w:hint="default"/>
      </w:rPr>
    </w:lvl>
    <w:lvl w:ilvl="1" w:tplc="7D9439A6" w:tentative="1">
      <w:start w:val="1"/>
      <w:numFmt w:val="bullet"/>
      <w:lvlText w:val=""/>
      <w:lvlJc w:val="left"/>
      <w:pPr>
        <w:tabs>
          <w:tab w:val="num" w:pos="1440"/>
        </w:tabs>
        <w:ind w:left="1440" w:hanging="360"/>
      </w:pPr>
      <w:rPr>
        <w:rFonts w:ascii="Wingdings 3" w:hAnsi="Wingdings 3" w:hint="default"/>
      </w:rPr>
    </w:lvl>
    <w:lvl w:ilvl="2" w:tplc="2354C6D4" w:tentative="1">
      <w:start w:val="1"/>
      <w:numFmt w:val="bullet"/>
      <w:lvlText w:val=""/>
      <w:lvlJc w:val="left"/>
      <w:pPr>
        <w:tabs>
          <w:tab w:val="num" w:pos="2160"/>
        </w:tabs>
        <w:ind w:left="2160" w:hanging="360"/>
      </w:pPr>
      <w:rPr>
        <w:rFonts w:ascii="Wingdings 3" w:hAnsi="Wingdings 3" w:hint="default"/>
      </w:rPr>
    </w:lvl>
    <w:lvl w:ilvl="3" w:tplc="5290F48A" w:tentative="1">
      <w:start w:val="1"/>
      <w:numFmt w:val="bullet"/>
      <w:lvlText w:val=""/>
      <w:lvlJc w:val="left"/>
      <w:pPr>
        <w:tabs>
          <w:tab w:val="num" w:pos="2880"/>
        </w:tabs>
        <w:ind w:left="2880" w:hanging="360"/>
      </w:pPr>
      <w:rPr>
        <w:rFonts w:ascii="Wingdings 3" w:hAnsi="Wingdings 3" w:hint="default"/>
      </w:rPr>
    </w:lvl>
    <w:lvl w:ilvl="4" w:tplc="DA0EFDE8" w:tentative="1">
      <w:start w:val="1"/>
      <w:numFmt w:val="bullet"/>
      <w:lvlText w:val=""/>
      <w:lvlJc w:val="left"/>
      <w:pPr>
        <w:tabs>
          <w:tab w:val="num" w:pos="3600"/>
        </w:tabs>
        <w:ind w:left="3600" w:hanging="360"/>
      </w:pPr>
      <w:rPr>
        <w:rFonts w:ascii="Wingdings 3" w:hAnsi="Wingdings 3" w:hint="default"/>
      </w:rPr>
    </w:lvl>
    <w:lvl w:ilvl="5" w:tplc="5CE2D3DE" w:tentative="1">
      <w:start w:val="1"/>
      <w:numFmt w:val="bullet"/>
      <w:lvlText w:val=""/>
      <w:lvlJc w:val="left"/>
      <w:pPr>
        <w:tabs>
          <w:tab w:val="num" w:pos="4320"/>
        </w:tabs>
        <w:ind w:left="4320" w:hanging="360"/>
      </w:pPr>
      <w:rPr>
        <w:rFonts w:ascii="Wingdings 3" w:hAnsi="Wingdings 3" w:hint="default"/>
      </w:rPr>
    </w:lvl>
    <w:lvl w:ilvl="6" w:tplc="98CC602C" w:tentative="1">
      <w:start w:val="1"/>
      <w:numFmt w:val="bullet"/>
      <w:lvlText w:val=""/>
      <w:lvlJc w:val="left"/>
      <w:pPr>
        <w:tabs>
          <w:tab w:val="num" w:pos="5040"/>
        </w:tabs>
        <w:ind w:left="5040" w:hanging="360"/>
      </w:pPr>
      <w:rPr>
        <w:rFonts w:ascii="Wingdings 3" w:hAnsi="Wingdings 3" w:hint="default"/>
      </w:rPr>
    </w:lvl>
    <w:lvl w:ilvl="7" w:tplc="169CC3A6" w:tentative="1">
      <w:start w:val="1"/>
      <w:numFmt w:val="bullet"/>
      <w:lvlText w:val=""/>
      <w:lvlJc w:val="left"/>
      <w:pPr>
        <w:tabs>
          <w:tab w:val="num" w:pos="5760"/>
        </w:tabs>
        <w:ind w:left="5760" w:hanging="360"/>
      </w:pPr>
      <w:rPr>
        <w:rFonts w:ascii="Wingdings 3" w:hAnsi="Wingdings 3" w:hint="default"/>
      </w:rPr>
    </w:lvl>
    <w:lvl w:ilvl="8" w:tplc="2E0020D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B6A63FF"/>
    <w:multiLevelType w:val="hybridMultilevel"/>
    <w:tmpl w:val="EEB6421A"/>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7" w15:restartNumberingAfterBreak="0">
    <w:nsid w:val="1B734C35"/>
    <w:multiLevelType w:val="hybridMultilevel"/>
    <w:tmpl w:val="10DAF244"/>
    <w:lvl w:ilvl="0" w:tplc="33BAC230">
      <w:start w:val="1"/>
      <w:numFmt w:val="decimal"/>
      <w:lvlText w:val="%1."/>
      <w:lvlJc w:val="left"/>
      <w:pPr>
        <w:ind w:left="786" w:hanging="360"/>
      </w:pPr>
      <w:rPr>
        <w:rFonts w:ascii="Arial" w:hAnsi="Arial" w:cs="Arial" w:hint="default"/>
        <w:b/>
        <w:i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F484A5A"/>
    <w:multiLevelType w:val="hybridMultilevel"/>
    <w:tmpl w:val="10DAF244"/>
    <w:lvl w:ilvl="0" w:tplc="33BAC230">
      <w:start w:val="1"/>
      <w:numFmt w:val="decimal"/>
      <w:lvlText w:val="%1."/>
      <w:lvlJc w:val="left"/>
      <w:pPr>
        <w:ind w:left="786" w:hanging="360"/>
      </w:pPr>
      <w:rPr>
        <w:rFonts w:ascii="Arial" w:hAnsi="Arial" w:cs="Arial" w:hint="default"/>
        <w:b/>
        <w:i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02616C7"/>
    <w:multiLevelType w:val="hybridMultilevel"/>
    <w:tmpl w:val="23FE5312"/>
    <w:lvl w:ilvl="0" w:tplc="9DD80CE2">
      <w:start w:val="1"/>
      <w:numFmt w:val="lowerLetter"/>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50E52CA"/>
    <w:multiLevelType w:val="hybridMultilevel"/>
    <w:tmpl w:val="BD62DF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7D2700B"/>
    <w:multiLevelType w:val="hybridMultilevel"/>
    <w:tmpl w:val="0936CDD8"/>
    <w:lvl w:ilvl="0" w:tplc="F4F294D2">
      <w:start w:val="1"/>
      <w:numFmt w:val="decimal"/>
      <w:lvlText w:val="%1."/>
      <w:lvlJc w:val="left"/>
      <w:pPr>
        <w:tabs>
          <w:tab w:val="num" w:pos="825"/>
        </w:tabs>
        <w:ind w:left="825" w:hanging="465"/>
      </w:pPr>
      <w:rPr>
        <w:rFonts w:cs="Times New Roman" w:hint="default"/>
        <w:b/>
        <w:i w:val="0"/>
        <w:color w:val="auto"/>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916520"/>
    <w:multiLevelType w:val="singleLevel"/>
    <w:tmpl w:val="2A4278DE"/>
    <w:lvl w:ilvl="0">
      <w:start w:val="1"/>
      <w:numFmt w:val="lowerLetter"/>
      <w:lvlText w:val="%1."/>
      <w:lvlJc w:val="left"/>
      <w:pPr>
        <w:tabs>
          <w:tab w:val="num" w:pos="927"/>
        </w:tabs>
        <w:ind w:left="850" w:hanging="283"/>
      </w:pPr>
      <w:rPr>
        <w:rFonts w:cs="Times New Roman" w:hint="default"/>
        <w:b/>
        <w:i w:val="0"/>
        <w:sz w:val="24"/>
        <w:szCs w:val="24"/>
      </w:rPr>
    </w:lvl>
  </w:abstractNum>
  <w:abstractNum w:abstractNumId="13" w15:restartNumberingAfterBreak="0">
    <w:nsid w:val="36AB7EEB"/>
    <w:multiLevelType w:val="hybridMultilevel"/>
    <w:tmpl w:val="93E4313A"/>
    <w:lvl w:ilvl="0" w:tplc="00D89844">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CCA57EF"/>
    <w:multiLevelType w:val="hybridMultilevel"/>
    <w:tmpl w:val="859E682A"/>
    <w:lvl w:ilvl="0" w:tplc="8D7A0030">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3E463593"/>
    <w:multiLevelType w:val="hybridMultilevel"/>
    <w:tmpl w:val="63BC9448"/>
    <w:lvl w:ilvl="0" w:tplc="140A0019">
      <w:start w:val="1"/>
      <w:numFmt w:val="lowerLetter"/>
      <w:lvlText w:val="%1."/>
      <w:lvlJc w:val="left"/>
      <w:pPr>
        <w:ind w:left="360" w:hanging="360"/>
      </w:pPr>
      <w:rPr>
        <w:rFonts w:hint="default"/>
      </w:rPr>
    </w:lvl>
    <w:lvl w:ilvl="1" w:tplc="140A0019">
      <w:start w:val="1"/>
      <w:numFmt w:val="lowerLetter"/>
      <w:lvlText w:val="%2."/>
      <w:lvlJc w:val="left"/>
      <w:pPr>
        <w:ind w:left="1080" w:hanging="360"/>
      </w:pPr>
    </w:lvl>
    <w:lvl w:ilvl="2" w:tplc="091A991E">
      <w:start w:val="1"/>
      <w:numFmt w:val="lowerRoman"/>
      <w:lvlText w:val="%3."/>
      <w:lvlJc w:val="right"/>
      <w:pPr>
        <w:ind w:left="1800" w:hanging="180"/>
      </w:pPr>
      <w:rPr>
        <w:b/>
      </w:r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3F2D6BA4"/>
    <w:multiLevelType w:val="hybridMultilevel"/>
    <w:tmpl w:val="8020CDF2"/>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15B14ED"/>
    <w:multiLevelType w:val="hybridMultilevel"/>
    <w:tmpl w:val="C6B837CE"/>
    <w:lvl w:ilvl="0" w:tplc="6206F586">
      <w:start w:val="1"/>
      <w:numFmt w:val="decimal"/>
      <w:lvlText w:val="%1."/>
      <w:lvlJc w:val="left"/>
      <w:pPr>
        <w:tabs>
          <w:tab w:val="num" w:pos="720"/>
        </w:tabs>
        <w:ind w:left="720" w:hanging="360"/>
      </w:pPr>
      <w:rPr>
        <w:rFonts w:ascii="Arial" w:hAnsi="Arial" w:cs="Arial" w:hint="default"/>
        <w:b/>
        <w:i w:val="0"/>
        <w:color w:val="auto"/>
        <w:sz w:val="24"/>
        <w:szCs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2811005"/>
    <w:multiLevelType w:val="multilevel"/>
    <w:tmpl w:val="DE365C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B91662"/>
    <w:multiLevelType w:val="hybridMultilevel"/>
    <w:tmpl w:val="9F948F32"/>
    <w:lvl w:ilvl="0" w:tplc="DC621C9C">
      <w:numFmt w:val="bullet"/>
      <w:lvlText w:val="-"/>
      <w:lvlJc w:val="left"/>
      <w:pPr>
        <w:ind w:left="720" w:hanging="360"/>
      </w:pPr>
      <w:rPr>
        <w:rFonts w:ascii="Arial" w:eastAsia="Times New Roman" w:hAnsi="Arial" w:cs="Arial"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5F5132F"/>
    <w:multiLevelType w:val="hybridMultilevel"/>
    <w:tmpl w:val="75BE872E"/>
    <w:lvl w:ilvl="0" w:tplc="629ED234">
      <w:start w:val="1"/>
      <w:numFmt w:val="decimal"/>
      <w:lvlText w:val="%1."/>
      <w:lvlJc w:val="left"/>
      <w:pPr>
        <w:ind w:left="720" w:hanging="360"/>
      </w:pPr>
      <w:rPr>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C163E30"/>
    <w:multiLevelType w:val="hybridMultilevel"/>
    <w:tmpl w:val="82F2E588"/>
    <w:lvl w:ilvl="0" w:tplc="41385958">
      <w:start w:val="1"/>
      <w:numFmt w:val="decimal"/>
      <w:lvlText w:val="%1."/>
      <w:lvlJc w:val="left"/>
      <w:pPr>
        <w:ind w:left="360" w:hanging="360"/>
      </w:pPr>
      <w:rPr>
        <w:b/>
      </w:rPr>
    </w:lvl>
    <w:lvl w:ilvl="1" w:tplc="34B2DF5E">
      <w:start w:val="1"/>
      <w:numFmt w:val="lowerLetter"/>
      <w:lvlText w:val="%2."/>
      <w:lvlJc w:val="left"/>
      <w:pPr>
        <w:ind w:left="502" w:hanging="360"/>
      </w:pPr>
      <w:rPr>
        <w:rFonts w:ascii="Arial" w:hAnsi="Arial" w:cs="Arial" w:hint="default"/>
        <w:b/>
        <w:sz w:val="24"/>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4FAE7C1F"/>
    <w:multiLevelType w:val="hybridMultilevel"/>
    <w:tmpl w:val="29D8986E"/>
    <w:lvl w:ilvl="0" w:tplc="140A0013">
      <w:start w:val="1"/>
      <w:numFmt w:val="upperRoman"/>
      <w:lvlText w:val="%1."/>
      <w:lvlJc w:val="righ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28A4D75"/>
    <w:multiLevelType w:val="hybridMultilevel"/>
    <w:tmpl w:val="93FA4660"/>
    <w:lvl w:ilvl="0" w:tplc="5FD86EB6">
      <w:start w:val="1"/>
      <w:numFmt w:val="decimal"/>
      <w:lvlText w:val="%1."/>
      <w:lvlJc w:val="left"/>
      <w:pPr>
        <w:ind w:left="363" w:hanging="360"/>
      </w:pPr>
      <w:rPr>
        <w:rFonts w:hint="default"/>
        <w:i w:val="0"/>
      </w:rPr>
    </w:lvl>
    <w:lvl w:ilvl="1" w:tplc="140A0019" w:tentative="1">
      <w:start w:val="1"/>
      <w:numFmt w:val="lowerLetter"/>
      <w:lvlText w:val="%2."/>
      <w:lvlJc w:val="left"/>
      <w:pPr>
        <w:ind w:left="1083" w:hanging="360"/>
      </w:pPr>
    </w:lvl>
    <w:lvl w:ilvl="2" w:tplc="140A001B" w:tentative="1">
      <w:start w:val="1"/>
      <w:numFmt w:val="lowerRoman"/>
      <w:lvlText w:val="%3."/>
      <w:lvlJc w:val="right"/>
      <w:pPr>
        <w:ind w:left="1803" w:hanging="180"/>
      </w:pPr>
    </w:lvl>
    <w:lvl w:ilvl="3" w:tplc="140A000F" w:tentative="1">
      <w:start w:val="1"/>
      <w:numFmt w:val="decimal"/>
      <w:lvlText w:val="%4."/>
      <w:lvlJc w:val="left"/>
      <w:pPr>
        <w:ind w:left="2523" w:hanging="360"/>
      </w:pPr>
    </w:lvl>
    <w:lvl w:ilvl="4" w:tplc="140A0019" w:tentative="1">
      <w:start w:val="1"/>
      <w:numFmt w:val="lowerLetter"/>
      <w:lvlText w:val="%5."/>
      <w:lvlJc w:val="left"/>
      <w:pPr>
        <w:ind w:left="3243" w:hanging="360"/>
      </w:pPr>
    </w:lvl>
    <w:lvl w:ilvl="5" w:tplc="140A001B" w:tentative="1">
      <w:start w:val="1"/>
      <w:numFmt w:val="lowerRoman"/>
      <w:lvlText w:val="%6."/>
      <w:lvlJc w:val="right"/>
      <w:pPr>
        <w:ind w:left="3963" w:hanging="180"/>
      </w:pPr>
    </w:lvl>
    <w:lvl w:ilvl="6" w:tplc="140A000F" w:tentative="1">
      <w:start w:val="1"/>
      <w:numFmt w:val="decimal"/>
      <w:lvlText w:val="%7."/>
      <w:lvlJc w:val="left"/>
      <w:pPr>
        <w:ind w:left="4683" w:hanging="360"/>
      </w:pPr>
    </w:lvl>
    <w:lvl w:ilvl="7" w:tplc="140A0019" w:tentative="1">
      <w:start w:val="1"/>
      <w:numFmt w:val="lowerLetter"/>
      <w:lvlText w:val="%8."/>
      <w:lvlJc w:val="left"/>
      <w:pPr>
        <w:ind w:left="5403" w:hanging="360"/>
      </w:pPr>
    </w:lvl>
    <w:lvl w:ilvl="8" w:tplc="140A001B" w:tentative="1">
      <w:start w:val="1"/>
      <w:numFmt w:val="lowerRoman"/>
      <w:lvlText w:val="%9."/>
      <w:lvlJc w:val="right"/>
      <w:pPr>
        <w:ind w:left="6123" w:hanging="180"/>
      </w:pPr>
    </w:lvl>
  </w:abstractNum>
  <w:abstractNum w:abstractNumId="25" w15:restartNumberingAfterBreak="0">
    <w:nsid w:val="56997DE7"/>
    <w:multiLevelType w:val="hybridMultilevel"/>
    <w:tmpl w:val="61440904"/>
    <w:lvl w:ilvl="0" w:tplc="22DCBD6C">
      <w:start w:val="1"/>
      <w:numFmt w:val="lowerRoman"/>
      <w:lvlText w:val="%1."/>
      <w:lvlJc w:val="left"/>
      <w:pPr>
        <w:ind w:left="1145" w:hanging="720"/>
      </w:pPr>
      <w:rPr>
        <w:rFonts w:hint="default"/>
      </w:rPr>
    </w:lvl>
    <w:lvl w:ilvl="1" w:tplc="140A0019" w:tentative="1">
      <w:start w:val="1"/>
      <w:numFmt w:val="lowerLetter"/>
      <w:lvlText w:val="%2."/>
      <w:lvlJc w:val="left"/>
      <w:pPr>
        <w:ind w:left="1505" w:hanging="360"/>
      </w:pPr>
    </w:lvl>
    <w:lvl w:ilvl="2" w:tplc="140A001B" w:tentative="1">
      <w:start w:val="1"/>
      <w:numFmt w:val="lowerRoman"/>
      <w:lvlText w:val="%3."/>
      <w:lvlJc w:val="right"/>
      <w:pPr>
        <w:ind w:left="2225" w:hanging="180"/>
      </w:pPr>
    </w:lvl>
    <w:lvl w:ilvl="3" w:tplc="140A000F" w:tentative="1">
      <w:start w:val="1"/>
      <w:numFmt w:val="decimal"/>
      <w:lvlText w:val="%4."/>
      <w:lvlJc w:val="left"/>
      <w:pPr>
        <w:ind w:left="2945" w:hanging="360"/>
      </w:pPr>
    </w:lvl>
    <w:lvl w:ilvl="4" w:tplc="140A0019" w:tentative="1">
      <w:start w:val="1"/>
      <w:numFmt w:val="lowerLetter"/>
      <w:lvlText w:val="%5."/>
      <w:lvlJc w:val="left"/>
      <w:pPr>
        <w:ind w:left="3665" w:hanging="360"/>
      </w:pPr>
    </w:lvl>
    <w:lvl w:ilvl="5" w:tplc="140A001B" w:tentative="1">
      <w:start w:val="1"/>
      <w:numFmt w:val="lowerRoman"/>
      <w:lvlText w:val="%6."/>
      <w:lvlJc w:val="right"/>
      <w:pPr>
        <w:ind w:left="4385" w:hanging="180"/>
      </w:pPr>
    </w:lvl>
    <w:lvl w:ilvl="6" w:tplc="140A000F" w:tentative="1">
      <w:start w:val="1"/>
      <w:numFmt w:val="decimal"/>
      <w:lvlText w:val="%7."/>
      <w:lvlJc w:val="left"/>
      <w:pPr>
        <w:ind w:left="5105" w:hanging="360"/>
      </w:pPr>
    </w:lvl>
    <w:lvl w:ilvl="7" w:tplc="140A0019" w:tentative="1">
      <w:start w:val="1"/>
      <w:numFmt w:val="lowerLetter"/>
      <w:lvlText w:val="%8."/>
      <w:lvlJc w:val="left"/>
      <w:pPr>
        <w:ind w:left="5825" w:hanging="360"/>
      </w:pPr>
    </w:lvl>
    <w:lvl w:ilvl="8" w:tplc="140A001B" w:tentative="1">
      <w:start w:val="1"/>
      <w:numFmt w:val="lowerRoman"/>
      <w:lvlText w:val="%9."/>
      <w:lvlJc w:val="right"/>
      <w:pPr>
        <w:ind w:left="6545" w:hanging="180"/>
      </w:pPr>
    </w:lvl>
  </w:abstractNum>
  <w:abstractNum w:abstractNumId="26" w15:restartNumberingAfterBreak="0">
    <w:nsid w:val="59957902"/>
    <w:multiLevelType w:val="hybridMultilevel"/>
    <w:tmpl w:val="AC2A51B0"/>
    <w:lvl w:ilvl="0" w:tplc="C950A096">
      <w:start w:val="1"/>
      <w:numFmt w:val="decimal"/>
      <w:lvlText w:val="%1."/>
      <w:lvlJc w:val="left"/>
      <w:pPr>
        <w:ind w:left="360" w:hanging="360"/>
      </w:pPr>
      <w:rPr>
        <w:rFonts w:ascii="Arial" w:hAnsi="Arial" w:cs="Arial" w:hint="default"/>
        <w:b/>
        <w:i w:val="0"/>
        <w:color w:val="auto"/>
        <w:sz w:val="24"/>
        <w:szCs w:val="24"/>
      </w:rPr>
    </w:lvl>
    <w:lvl w:ilvl="1" w:tplc="140A0001">
      <w:start w:val="1"/>
      <w:numFmt w:val="bullet"/>
      <w:lvlText w:val=""/>
      <w:lvlJc w:val="left"/>
      <w:pPr>
        <w:ind w:left="1440" w:hanging="360"/>
      </w:pPr>
      <w:rPr>
        <w:rFonts w:ascii="Symbol" w:hAnsi="Symbol" w:hint="default"/>
      </w:rPr>
    </w:lvl>
    <w:lvl w:ilvl="2" w:tplc="634CBB36">
      <w:numFmt w:val="bullet"/>
      <w:lvlText w:val="•"/>
      <w:lvlJc w:val="left"/>
      <w:pPr>
        <w:ind w:left="2340" w:hanging="360"/>
      </w:pPr>
      <w:rPr>
        <w:rFonts w:ascii="Arial" w:eastAsia="Times New Roman" w:hAnsi="Arial" w:cs="Arial"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FF50E0E"/>
    <w:multiLevelType w:val="hybridMultilevel"/>
    <w:tmpl w:val="BC00D80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8" w15:restartNumberingAfterBreak="0">
    <w:nsid w:val="61D1528E"/>
    <w:multiLevelType w:val="hybridMultilevel"/>
    <w:tmpl w:val="FBAA52D4"/>
    <w:lvl w:ilvl="0" w:tplc="16D673E6">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9" w15:restartNumberingAfterBreak="0">
    <w:nsid w:val="625F0FBB"/>
    <w:multiLevelType w:val="hybridMultilevel"/>
    <w:tmpl w:val="D80E2E76"/>
    <w:lvl w:ilvl="0" w:tplc="EAE0339C">
      <w:start w:val="1"/>
      <w:numFmt w:val="low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55F4973"/>
    <w:multiLevelType w:val="hybridMultilevel"/>
    <w:tmpl w:val="9F66A9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5BD4CE6"/>
    <w:multiLevelType w:val="hybridMultilevel"/>
    <w:tmpl w:val="D480E9BC"/>
    <w:lvl w:ilvl="0" w:tplc="6EEE1E14">
      <w:start w:val="1"/>
      <w:numFmt w:val="lowerLetter"/>
      <w:lvlText w:val="%1."/>
      <w:lvlJc w:val="left"/>
      <w:pPr>
        <w:tabs>
          <w:tab w:val="num" w:pos="360"/>
        </w:tabs>
        <w:ind w:left="360" w:hanging="360"/>
      </w:pPr>
      <w:rPr>
        <w:rFonts w:cs="TTE1865388t00" w:hint="default"/>
        <w:b/>
        <w:i w:val="0"/>
        <w:color w:val="auto"/>
        <w:sz w:val="24"/>
        <w:szCs w:val="24"/>
      </w:rPr>
    </w:lvl>
    <w:lvl w:ilvl="1" w:tplc="140A001B">
      <w:start w:val="1"/>
      <w:numFmt w:val="lowerRoman"/>
      <w:lvlText w:val="%2."/>
      <w:lvlJc w:val="righ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9786C3A"/>
    <w:multiLevelType w:val="hybridMultilevel"/>
    <w:tmpl w:val="3F201D76"/>
    <w:lvl w:ilvl="0" w:tplc="C804C934">
      <w:start w:val="1"/>
      <w:numFmt w:val="lowerLetter"/>
      <w:lvlText w:val="%1."/>
      <w:lvlJc w:val="left"/>
      <w:pPr>
        <w:tabs>
          <w:tab w:val="num" w:pos="400"/>
        </w:tabs>
        <w:ind w:left="400" w:hanging="360"/>
      </w:pPr>
      <w:rPr>
        <w:rFonts w:cs="Arial" w:hint="default"/>
        <w:b/>
        <w:sz w:val="24"/>
        <w:szCs w:val="24"/>
      </w:rPr>
    </w:lvl>
    <w:lvl w:ilvl="1" w:tplc="0C0A0019">
      <w:start w:val="1"/>
      <w:numFmt w:val="lowerLetter"/>
      <w:lvlText w:val="%2."/>
      <w:lvlJc w:val="left"/>
      <w:pPr>
        <w:tabs>
          <w:tab w:val="num" w:pos="1120"/>
        </w:tabs>
        <w:ind w:left="1120" w:hanging="360"/>
      </w:pPr>
    </w:lvl>
    <w:lvl w:ilvl="2" w:tplc="0C0A001B" w:tentative="1">
      <w:start w:val="1"/>
      <w:numFmt w:val="lowerRoman"/>
      <w:lvlText w:val="%3."/>
      <w:lvlJc w:val="right"/>
      <w:pPr>
        <w:tabs>
          <w:tab w:val="num" w:pos="1840"/>
        </w:tabs>
        <w:ind w:left="1840" w:hanging="180"/>
      </w:pPr>
    </w:lvl>
    <w:lvl w:ilvl="3" w:tplc="0C0A000F" w:tentative="1">
      <w:start w:val="1"/>
      <w:numFmt w:val="decimal"/>
      <w:lvlText w:val="%4."/>
      <w:lvlJc w:val="left"/>
      <w:pPr>
        <w:tabs>
          <w:tab w:val="num" w:pos="2560"/>
        </w:tabs>
        <w:ind w:left="2560" w:hanging="360"/>
      </w:pPr>
    </w:lvl>
    <w:lvl w:ilvl="4" w:tplc="0C0A0019" w:tentative="1">
      <w:start w:val="1"/>
      <w:numFmt w:val="lowerLetter"/>
      <w:lvlText w:val="%5."/>
      <w:lvlJc w:val="left"/>
      <w:pPr>
        <w:tabs>
          <w:tab w:val="num" w:pos="3280"/>
        </w:tabs>
        <w:ind w:left="3280" w:hanging="360"/>
      </w:pPr>
    </w:lvl>
    <w:lvl w:ilvl="5" w:tplc="0C0A001B" w:tentative="1">
      <w:start w:val="1"/>
      <w:numFmt w:val="lowerRoman"/>
      <w:lvlText w:val="%6."/>
      <w:lvlJc w:val="right"/>
      <w:pPr>
        <w:tabs>
          <w:tab w:val="num" w:pos="4000"/>
        </w:tabs>
        <w:ind w:left="4000" w:hanging="180"/>
      </w:pPr>
    </w:lvl>
    <w:lvl w:ilvl="6" w:tplc="0C0A000F" w:tentative="1">
      <w:start w:val="1"/>
      <w:numFmt w:val="decimal"/>
      <w:lvlText w:val="%7."/>
      <w:lvlJc w:val="left"/>
      <w:pPr>
        <w:tabs>
          <w:tab w:val="num" w:pos="4720"/>
        </w:tabs>
        <w:ind w:left="4720" w:hanging="360"/>
      </w:pPr>
    </w:lvl>
    <w:lvl w:ilvl="7" w:tplc="0C0A0019" w:tentative="1">
      <w:start w:val="1"/>
      <w:numFmt w:val="lowerLetter"/>
      <w:lvlText w:val="%8."/>
      <w:lvlJc w:val="left"/>
      <w:pPr>
        <w:tabs>
          <w:tab w:val="num" w:pos="5440"/>
        </w:tabs>
        <w:ind w:left="5440" w:hanging="360"/>
      </w:pPr>
    </w:lvl>
    <w:lvl w:ilvl="8" w:tplc="0C0A001B" w:tentative="1">
      <w:start w:val="1"/>
      <w:numFmt w:val="lowerRoman"/>
      <w:lvlText w:val="%9."/>
      <w:lvlJc w:val="right"/>
      <w:pPr>
        <w:tabs>
          <w:tab w:val="num" w:pos="6160"/>
        </w:tabs>
        <w:ind w:left="6160" w:hanging="180"/>
      </w:pPr>
    </w:lvl>
  </w:abstractNum>
  <w:abstractNum w:abstractNumId="33"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E0637E7"/>
    <w:multiLevelType w:val="hybridMultilevel"/>
    <w:tmpl w:val="AFB2AC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EB15B4D"/>
    <w:multiLevelType w:val="hybridMultilevel"/>
    <w:tmpl w:val="C470A3AC"/>
    <w:lvl w:ilvl="0" w:tplc="7CAEB062">
      <w:start w:val="1"/>
      <w:numFmt w:val="bullet"/>
      <w:lvlText w:val=""/>
      <w:lvlJc w:val="left"/>
      <w:pPr>
        <w:tabs>
          <w:tab w:val="num" w:pos="720"/>
        </w:tabs>
        <w:ind w:left="720" w:hanging="360"/>
      </w:pPr>
      <w:rPr>
        <w:rFonts w:ascii="Wingdings 3" w:hAnsi="Wingdings 3" w:hint="default"/>
      </w:rPr>
    </w:lvl>
    <w:lvl w:ilvl="1" w:tplc="4140C1E2">
      <w:start w:val="65"/>
      <w:numFmt w:val="bullet"/>
      <w:lvlText w:val=""/>
      <w:lvlJc w:val="left"/>
      <w:pPr>
        <w:tabs>
          <w:tab w:val="num" w:pos="1440"/>
        </w:tabs>
        <w:ind w:left="1440" w:hanging="360"/>
      </w:pPr>
      <w:rPr>
        <w:rFonts w:ascii="Wingdings 3" w:hAnsi="Wingdings 3" w:hint="default"/>
      </w:rPr>
    </w:lvl>
    <w:lvl w:ilvl="2" w:tplc="AB58F36E" w:tentative="1">
      <w:start w:val="1"/>
      <w:numFmt w:val="bullet"/>
      <w:lvlText w:val=""/>
      <w:lvlJc w:val="left"/>
      <w:pPr>
        <w:tabs>
          <w:tab w:val="num" w:pos="2160"/>
        </w:tabs>
        <w:ind w:left="2160" w:hanging="360"/>
      </w:pPr>
      <w:rPr>
        <w:rFonts w:ascii="Wingdings 3" w:hAnsi="Wingdings 3" w:hint="default"/>
      </w:rPr>
    </w:lvl>
    <w:lvl w:ilvl="3" w:tplc="792278EC" w:tentative="1">
      <w:start w:val="1"/>
      <w:numFmt w:val="bullet"/>
      <w:lvlText w:val=""/>
      <w:lvlJc w:val="left"/>
      <w:pPr>
        <w:tabs>
          <w:tab w:val="num" w:pos="2880"/>
        </w:tabs>
        <w:ind w:left="2880" w:hanging="360"/>
      </w:pPr>
      <w:rPr>
        <w:rFonts w:ascii="Wingdings 3" w:hAnsi="Wingdings 3" w:hint="default"/>
      </w:rPr>
    </w:lvl>
    <w:lvl w:ilvl="4" w:tplc="5F2A3D9A" w:tentative="1">
      <w:start w:val="1"/>
      <w:numFmt w:val="bullet"/>
      <w:lvlText w:val=""/>
      <w:lvlJc w:val="left"/>
      <w:pPr>
        <w:tabs>
          <w:tab w:val="num" w:pos="3600"/>
        </w:tabs>
        <w:ind w:left="3600" w:hanging="360"/>
      </w:pPr>
      <w:rPr>
        <w:rFonts w:ascii="Wingdings 3" w:hAnsi="Wingdings 3" w:hint="default"/>
      </w:rPr>
    </w:lvl>
    <w:lvl w:ilvl="5" w:tplc="CC1A83A2" w:tentative="1">
      <w:start w:val="1"/>
      <w:numFmt w:val="bullet"/>
      <w:lvlText w:val=""/>
      <w:lvlJc w:val="left"/>
      <w:pPr>
        <w:tabs>
          <w:tab w:val="num" w:pos="4320"/>
        </w:tabs>
        <w:ind w:left="4320" w:hanging="360"/>
      </w:pPr>
      <w:rPr>
        <w:rFonts w:ascii="Wingdings 3" w:hAnsi="Wingdings 3" w:hint="default"/>
      </w:rPr>
    </w:lvl>
    <w:lvl w:ilvl="6" w:tplc="464062B4" w:tentative="1">
      <w:start w:val="1"/>
      <w:numFmt w:val="bullet"/>
      <w:lvlText w:val=""/>
      <w:lvlJc w:val="left"/>
      <w:pPr>
        <w:tabs>
          <w:tab w:val="num" w:pos="5040"/>
        </w:tabs>
        <w:ind w:left="5040" w:hanging="360"/>
      </w:pPr>
      <w:rPr>
        <w:rFonts w:ascii="Wingdings 3" w:hAnsi="Wingdings 3" w:hint="default"/>
      </w:rPr>
    </w:lvl>
    <w:lvl w:ilvl="7" w:tplc="0E22894C" w:tentative="1">
      <w:start w:val="1"/>
      <w:numFmt w:val="bullet"/>
      <w:lvlText w:val=""/>
      <w:lvlJc w:val="left"/>
      <w:pPr>
        <w:tabs>
          <w:tab w:val="num" w:pos="5760"/>
        </w:tabs>
        <w:ind w:left="5760" w:hanging="360"/>
      </w:pPr>
      <w:rPr>
        <w:rFonts w:ascii="Wingdings 3" w:hAnsi="Wingdings 3" w:hint="default"/>
      </w:rPr>
    </w:lvl>
    <w:lvl w:ilvl="8" w:tplc="B058A170"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6F9B6961"/>
    <w:multiLevelType w:val="hybridMultilevel"/>
    <w:tmpl w:val="18D285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FAA2686"/>
    <w:multiLevelType w:val="hybridMultilevel"/>
    <w:tmpl w:val="2A14AD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739D16E8"/>
    <w:multiLevelType w:val="hybridMultilevel"/>
    <w:tmpl w:val="AFB2AC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4DA320A"/>
    <w:multiLevelType w:val="hybridMultilevel"/>
    <w:tmpl w:val="C3F41444"/>
    <w:lvl w:ilvl="0" w:tplc="DC727E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1535E"/>
    <w:multiLevelType w:val="hybridMultilevel"/>
    <w:tmpl w:val="1F2AD5EE"/>
    <w:lvl w:ilvl="0" w:tplc="CEB0C2AE">
      <w:start w:val="1"/>
      <w:numFmt w:val="decimal"/>
      <w:lvlText w:val="%1."/>
      <w:lvlJc w:val="left"/>
      <w:pPr>
        <w:tabs>
          <w:tab w:val="num" w:pos="360"/>
        </w:tabs>
        <w:ind w:left="360" w:hanging="360"/>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7F967F6"/>
    <w:multiLevelType w:val="hybridMultilevel"/>
    <w:tmpl w:val="7FF0A41C"/>
    <w:lvl w:ilvl="0" w:tplc="140A0015">
      <w:start w:val="1"/>
      <w:numFmt w:val="upperLetter"/>
      <w:lvlText w:val="%1."/>
      <w:lvlJc w:val="left"/>
      <w:pPr>
        <w:tabs>
          <w:tab w:val="num" w:pos="720"/>
        </w:tabs>
        <w:ind w:left="720" w:hanging="360"/>
      </w:pPr>
      <w:rPr>
        <w:rFonts w:hint="default"/>
      </w:rPr>
    </w:lvl>
    <w:lvl w:ilvl="1" w:tplc="7D9439A6" w:tentative="1">
      <w:start w:val="1"/>
      <w:numFmt w:val="bullet"/>
      <w:lvlText w:val=""/>
      <w:lvlJc w:val="left"/>
      <w:pPr>
        <w:tabs>
          <w:tab w:val="num" w:pos="1440"/>
        </w:tabs>
        <w:ind w:left="1440" w:hanging="360"/>
      </w:pPr>
      <w:rPr>
        <w:rFonts w:ascii="Wingdings 3" w:hAnsi="Wingdings 3" w:hint="default"/>
      </w:rPr>
    </w:lvl>
    <w:lvl w:ilvl="2" w:tplc="2354C6D4" w:tentative="1">
      <w:start w:val="1"/>
      <w:numFmt w:val="bullet"/>
      <w:lvlText w:val=""/>
      <w:lvlJc w:val="left"/>
      <w:pPr>
        <w:tabs>
          <w:tab w:val="num" w:pos="2160"/>
        </w:tabs>
        <w:ind w:left="2160" w:hanging="360"/>
      </w:pPr>
      <w:rPr>
        <w:rFonts w:ascii="Wingdings 3" w:hAnsi="Wingdings 3" w:hint="default"/>
      </w:rPr>
    </w:lvl>
    <w:lvl w:ilvl="3" w:tplc="5290F48A" w:tentative="1">
      <w:start w:val="1"/>
      <w:numFmt w:val="bullet"/>
      <w:lvlText w:val=""/>
      <w:lvlJc w:val="left"/>
      <w:pPr>
        <w:tabs>
          <w:tab w:val="num" w:pos="2880"/>
        </w:tabs>
        <w:ind w:left="2880" w:hanging="360"/>
      </w:pPr>
      <w:rPr>
        <w:rFonts w:ascii="Wingdings 3" w:hAnsi="Wingdings 3" w:hint="default"/>
      </w:rPr>
    </w:lvl>
    <w:lvl w:ilvl="4" w:tplc="DA0EFDE8" w:tentative="1">
      <w:start w:val="1"/>
      <w:numFmt w:val="bullet"/>
      <w:lvlText w:val=""/>
      <w:lvlJc w:val="left"/>
      <w:pPr>
        <w:tabs>
          <w:tab w:val="num" w:pos="3600"/>
        </w:tabs>
        <w:ind w:left="3600" w:hanging="360"/>
      </w:pPr>
      <w:rPr>
        <w:rFonts w:ascii="Wingdings 3" w:hAnsi="Wingdings 3" w:hint="default"/>
      </w:rPr>
    </w:lvl>
    <w:lvl w:ilvl="5" w:tplc="5CE2D3DE" w:tentative="1">
      <w:start w:val="1"/>
      <w:numFmt w:val="bullet"/>
      <w:lvlText w:val=""/>
      <w:lvlJc w:val="left"/>
      <w:pPr>
        <w:tabs>
          <w:tab w:val="num" w:pos="4320"/>
        </w:tabs>
        <w:ind w:left="4320" w:hanging="360"/>
      </w:pPr>
      <w:rPr>
        <w:rFonts w:ascii="Wingdings 3" w:hAnsi="Wingdings 3" w:hint="default"/>
      </w:rPr>
    </w:lvl>
    <w:lvl w:ilvl="6" w:tplc="98CC602C" w:tentative="1">
      <w:start w:val="1"/>
      <w:numFmt w:val="bullet"/>
      <w:lvlText w:val=""/>
      <w:lvlJc w:val="left"/>
      <w:pPr>
        <w:tabs>
          <w:tab w:val="num" w:pos="5040"/>
        </w:tabs>
        <w:ind w:left="5040" w:hanging="360"/>
      </w:pPr>
      <w:rPr>
        <w:rFonts w:ascii="Wingdings 3" w:hAnsi="Wingdings 3" w:hint="default"/>
      </w:rPr>
    </w:lvl>
    <w:lvl w:ilvl="7" w:tplc="169CC3A6" w:tentative="1">
      <w:start w:val="1"/>
      <w:numFmt w:val="bullet"/>
      <w:lvlText w:val=""/>
      <w:lvlJc w:val="left"/>
      <w:pPr>
        <w:tabs>
          <w:tab w:val="num" w:pos="5760"/>
        </w:tabs>
        <w:ind w:left="5760" w:hanging="360"/>
      </w:pPr>
      <w:rPr>
        <w:rFonts w:ascii="Wingdings 3" w:hAnsi="Wingdings 3" w:hint="default"/>
      </w:rPr>
    </w:lvl>
    <w:lvl w:ilvl="8" w:tplc="2E0020DE"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79FA4191"/>
    <w:multiLevelType w:val="hybridMultilevel"/>
    <w:tmpl w:val="FAD43B8C"/>
    <w:lvl w:ilvl="0" w:tplc="F83E2360">
      <w:start w:val="1"/>
      <w:numFmt w:val="lowerLetter"/>
      <w:lvlText w:val="%1."/>
      <w:lvlJc w:val="left"/>
      <w:pPr>
        <w:ind w:left="1069" w:hanging="360"/>
      </w:pPr>
      <w:rPr>
        <w:rFonts w:hint="default"/>
        <w:b/>
        <w:i w:val="0"/>
        <w:sz w:val="22"/>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43" w15:restartNumberingAfterBreak="0">
    <w:nsid w:val="7CEA7D96"/>
    <w:multiLevelType w:val="hybridMultilevel"/>
    <w:tmpl w:val="A456F5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2"/>
  </w:num>
  <w:num w:numId="4">
    <w:abstractNumId w:val="21"/>
  </w:num>
  <w:num w:numId="5">
    <w:abstractNumId w:val="26"/>
  </w:num>
  <w:num w:numId="6">
    <w:abstractNumId w:val="6"/>
  </w:num>
  <w:num w:numId="7">
    <w:abstractNumId w:val="0"/>
  </w:num>
  <w:num w:numId="8">
    <w:abstractNumId w:val="33"/>
  </w:num>
  <w:num w:numId="9">
    <w:abstractNumId w:val="14"/>
  </w:num>
  <w:num w:numId="10">
    <w:abstractNumId w:val="16"/>
  </w:num>
  <w:num w:numId="11">
    <w:abstractNumId w:val="24"/>
  </w:num>
  <w:num w:numId="12">
    <w:abstractNumId w:val="42"/>
  </w:num>
  <w:num w:numId="13">
    <w:abstractNumId w:val="22"/>
  </w:num>
  <w:num w:numId="14">
    <w:abstractNumId w:val="30"/>
  </w:num>
  <w:num w:numId="15">
    <w:abstractNumId w:val="10"/>
  </w:num>
  <w:num w:numId="16">
    <w:abstractNumId w:val="43"/>
  </w:num>
  <w:num w:numId="17">
    <w:abstractNumId w:val="13"/>
  </w:num>
  <w:num w:numId="18">
    <w:abstractNumId w:val="35"/>
  </w:num>
  <w:num w:numId="19">
    <w:abstractNumId w:val="15"/>
  </w:num>
  <w:num w:numId="20">
    <w:abstractNumId w:val="5"/>
  </w:num>
  <w:num w:numId="21">
    <w:abstractNumId w:val="41"/>
  </w:num>
  <w:num w:numId="22">
    <w:abstractNumId w:val="23"/>
  </w:num>
  <w:num w:numId="23">
    <w:abstractNumId w:val="20"/>
  </w:num>
  <w:num w:numId="24">
    <w:abstractNumId w:val="19"/>
  </w:num>
  <w:num w:numId="25">
    <w:abstractNumId w:val="29"/>
  </w:num>
  <w:num w:numId="26">
    <w:abstractNumId w:val="28"/>
  </w:num>
  <w:num w:numId="27">
    <w:abstractNumId w:val="27"/>
  </w:num>
  <w:num w:numId="28">
    <w:abstractNumId w:val="3"/>
  </w:num>
  <w:num w:numId="29">
    <w:abstractNumId w:val="18"/>
  </w:num>
  <w:num w:numId="30">
    <w:abstractNumId w:val="9"/>
  </w:num>
  <w:num w:numId="31">
    <w:abstractNumId w:val="37"/>
  </w:num>
  <w:num w:numId="32">
    <w:abstractNumId w:val="7"/>
  </w:num>
  <w:num w:numId="33">
    <w:abstractNumId w:val="39"/>
  </w:num>
  <w:num w:numId="34">
    <w:abstractNumId w:val="25"/>
  </w:num>
  <w:num w:numId="35">
    <w:abstractNumId w:val="11"/>
  </w:num>
  <w:num w:numId="36">
    <w:abstractNumId w:val="12"/>
  </w:num>
  <w:num w:numId="37">
    <w:abstractNumId w:val="17"/>
  </w:num>
  <w:num w:numId="38">
    <w:abstractNumId w:val="8"/>
  </w:num>
  <w:num w:numId="39">
    <w:abstractNumId w:val="40"/>
  </w:num>
  <w:num w:numId="40">
    <w:abstractNumId w:val="36"/>
  </w:num>
  <w:num w:numId="41">
    <w:abstractNumId w:val="31"/>
  </w:num>
  <w:num w:numId="42">
    <w:abstractNumId w:val="2"/>
  </w:num>
  <w:num w:numId="43">
    <w:abstractNumId w:val="34"/>
  </w:num>
  <w:num w:numId="44">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10592"/>
    <w:rsid w:val="000120EB"/>
    <w:rsid w:val="000128E2"/>
    <w:rsid w:val="00017DE2"/>
    <w:rsid w:val="000213DD"/>
    <w:rsid w:val="00024564"/>
    <w:rsid w:val="00024BA5"/>
    <w:rsid w:val="000254A5"/>
    <w:rsid w:val="00033918"/>
    <w:rsid w:val="00034CE3"/>
    <w:rsid w:val="000359F5"/>
    <w:rsid w:val="00036DAC"/>
    <w:rsid w:val="000401D6"/>
    <w:rsid w:val="000414FE"/>
    <w:rsid w:val="000428F8"/>
    <w:rsid w:val="000437DE"/>
    <w:rsid w:val="00043B22"/>
    <w:rsid w:val="00047F2B"/>
    <w:rsid w:val="00050123"/>
    <w:rsid w:val="000602DE"/>
    <w:rsid w:val="00060CCC"/>
    <w:rsid w:val="00067296"/>
    <w:rsid w:val="00067992"/>
    <w:rsid w:val="00067BE7"/>
    <w:rsid w:val="00067C8C"/>
    <w:rsid w:val="00072509"/>
    <w:rsid w:val="0007411A"/>
    <w:rsid w:val="00076DBD"/>
    <w:rsid w:val="00076EC1"/>
    <w:rsid w:val="00077D4B"/>
    <w:rsid w:val="0008022E"/>
    <w:rsid w:val="00080FD1"/>
    <w:rsid w:val="000813BE"/>
    <w:rsid w:val="00081BCF"/>
    <w:rsid w:val="000846DF"/>
    <w:rsid w:val="00084FDD"/>
    <w:rsid w:val="000903CE"/>
    <w:rsid w:val="00090FDF"/>
    <w:rsid w:val="00091B7B"/>
    <w:rsid w:val="000934FF"/>
    <w:rsid w:val="000A0756"/>
    <w:rsid w:val="000A5D85"/>
    <w:rsid w:val="000B10B4"/>
    <w:rsid w:val="000B10C0"/>
    <w:rsid w:val="000B39AF"/>
    <w:rsid w:val="000B55D7"/>
    <w:rsid w:val="000B624C"/>
    <w:rsid w:val="000B6B41"/>
    <w:rsid w:val="000B7C5A"/>
    <w:rsid w:val="000C0A23"/>
    <w:rsid w:val="000C25EB"/>
    <w:rsid w:val="000C3E9F"/>
    <w:rsid w:val="000C52B7"/>
    <w:rsid w:val="000C68C0"/>
    <w:rsid w:val="000D2AD1"/>
    <w:rsid w:val="000D34C2"/>
    <w:rsid w:val="000D5ACC"/>
    <w:rsid w:val="000D5C6B"/>
    <w:rsid w:val="000D7162"/>
    <w:rsid w:val="000E1F4D"/>
    <w:rsid w:val="000E420E"/>
    <w:rsid w:val="000E5B14"/>
    <w:rsid w:val="000E6DC9"/>
    <w:rsid w:val="000F106C"/>
    <w:rsid w:val="000F1E1D"/>
    <w:rsid w:val="000F2A0F"/>
    <w:rsid w:val="000F4527"/>
    <w:rsid w:val="000F490D"/>
    <w:rsid w:val="000F4B43"/>
    <w:rsid w:val="000F5572"/>
    <w:rsid w:val="000F7A0A"/>
    <w:rsid w:val="00104E6C"/>
    <w:rsid w:val="00105392"/>
    <w:rsid w:val="00107C78"/>
    <w:rsid w:val="0011053E"/>
    <w:rsid w:val="001113FE"/>
    <w:rsid w:val="001125EE"/>
    <w:rsid w:val="00115853"/>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512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2185"/>
    <w:rsid w:val="001962C2"/>
    <w:rsid w:val="001A33C3"/>
    <w:rsid w:val="001B1E0E"/>
    <w:rsid w:val="001B208D"/>
    <w:rsid w:val="001B59CC"/>
    <w:rsid w:val="001C1124"/>
    <w:rsid w:val="001C1335"/>
    <w:rsid w:val="001D40F5"/>
    <w:rsid w:val="001E0224"/>
    <w:rsid w:val="001E08C0"/>
    <w:rsid w:val="001E11D4"/>
    <w:rsid w:val="001E3DCB"/>
    <w:rsid w:val="001E684C"/>
    <w:rsid w:val="001E69A6"/>
    <w:rsid w:val="001E69C9"/>
    <w:rsid w:val="001F0C0F"/>
    <w:rsid w:val="001F26FD"/>
    <w:rsid w:val="001F3C06"/>
    <w:rsid w:val="001F3E92"/>
    <w:rsid w:val="0020019E"/>
    <w:rsid w:val="0020223D"/>
    <w:rsid w:val="00203662"/>
    <w:rsid w:val="00204A01"/>
    <w:rsid w:val="00204A3D"/>
    <w:rsid w:val="00210743"/>
    <w:rsid w:val="002118B2"/>
    <w:rsid w:val="002127EE"/>
    <w:rsid w:val="002139D9"/>
    <w:rsid w:val="00217BCB"/>
    <w:rsid w:val="002207D9"/>
    <w:rsid w:val="00220ED5"/>
    <w:rsid w:val="00221713"/>
    <w:rsid w:val="00221F57"/>
    <w:rsid w:val="00225D59"/>
    <w:rsid w:val="002279E5"/>
    <w:rsid w:val="00227D3E"/>
    <w:rsid w:val="00230EB0"/>
    <w:rsid w:val="00234BB0"/>
    <w:rsid w:val="00235258"/>
    <w:rsid w:val="00242D06"/>
    <w:rsid w:val="00246D38"/>
    <w:rsid w:val="00250B47"/>
    <w:rsid w:val="00253D5C"/>
    <w:rsid w:val="00255202"/>
    <w:rsid w:val="002569E9"/>
    <w:rsid w:val="00260F3E"/>
    <w:rsid w:val="00261D4A"/>
    <w:rsid w:val="00263233"/>
    <w:rsid w:val="00264EFA"/>
    <w:rsid w:val="00266024"/>
    <w:rsid w:val="002668E5"/>
    <w:rsid w:val="0026727D"/>
    <w:rsid w:val="00267A3B"/>
    <w:rsid w:val="002743B7"/>
    <w:rsid w:val="00275822"/>
    <w:rsid w:val="00275FE3"/>
    <w:rsid w:val="00280C7B"/>
    <w:rsid w:val="00281B37"/>
    <w:rsid w:val="00283360"/>
    <w:rsid w:val="00283375"/>
    <w:rsid w:val="00284956"/>
    <w:rsid w:val="0029068F"/>
    <w:rsid w:val="00293149"/>
    <w:rsid w:val="00293595"/>
    <w:rsid w:val="00294D1D"/>
    <w:rsid w:val="002A148D"/>
    <w:rsid w:val="002A285B"/>
    <w:rsid w:val="002A39D6"/>
    <w:rsid w:val="002A51A3"/>
    <w:rsid w:val="002A57B5"/>
    <w:rsid w:val="002A7751"/>
    <w:rsid w:val="002B2032"/>
    <w:rsid w:val="002B2346"/>
    <w:rsid w:val="002C19F4"/>
    <w:rsid w:val="002C228F"/>
    <w:rsid w:val="002C2B58"/>
    <w:rsid w:val="002C468D"/>
    <w:rsid w:val="002C4D2C"/>
    <w:rsid w:val="002C6BE2"/>
    <w:rsid w:val="002D2C7C"/>
    <w:rsid w:val="002E03BF"/>
    <w:rsid w:val="002E1507"/>
    <w:rsid w:val="002E2751"/>
    <w:rsid w:val="002E49F2"/>
    <w:rsid w:val="002E5A2A"/>
    <w:rsid w:val="002F1374"/>
    <w:rsid w:val="00300778"/>
    <w:rsid w:val="003011A3"/>
    <w:rsid w:val="0030153B"/>
    <w:rsid w:val="00301B0B"/>
    <w:rsid w:val="00310865"/>
    <w:rsid w:val="00310AAB"/>
    <w:rsid w:val="003162A0"/>
    <w:rsid w:val="00316937"/>
    <w:rsid w:val="00316C74"/>
    <w:rsid w:val="00317D3B"/>
    <w:rsid w:val="00322446"/>
    <w:rsid w:val="00322B8A"/>
    <w:rsid w:val="00323397"/>
    <w:rsid w:val="00323590"/>
    <w:rsid w:val="00324AB0"/>
    <w:rsid w:val="00325DEA"/>
    <w:rsid w:val="00325E1C"/>
    <w:rsid w:val="003262C5"/>
    <w:rsid w:val="00332808"/>
    <w:rsid w:val="00333402"/>
    <w:rsid w:val="00334300"/>
    <w:rsid w:val="00337455"/>
    <w:rsid w:val="0034046D"/>
    <w:rsid w:val="00340863"/>
    <w:rsid w:val="0034405E"/>
    <w:rsid w:val="00344103"/>
    <w:rsid w:val="00345207"/>
    <w:rsid w:val="0035043F"/>
    <w:rsid w:val="00350681"/>
    <w:rsid w:val="003506A7"/>
    <w:rsid w:val="00350E0D"/>
    <w:rsid w:val="003518BD"/>
    <w:rsid w:val="00352E01"/>
    <w:rsid w:val="0035725E"/>
    <w:rsid w:val="0036607E"/>
    <w:rsid w:val="00366F0E"/>
    <w:rsid w:val="00370216"/>
    <w:rsid w:val="003756F2"/>
    <w:rsid w:val="00380871"/>
    <w:rsid w:val="00381397"/>
    <w:rsid w:val="00382EA8"/>
    <w:rsid w:val="00385402"/>
    <w:rsid w:val="00387158"/>
    <w:rsid w:val="00387E4E"/>
    <w:rsid w:val="00391FB9"/>
    <w:rsid w:val="00392B56"/>
    <w:rsid w:val="00394733"/>
    <w:rsid w:val="00395647"/>
    <w:rsid w:val="003957FB"/>
    <w:rsid w:val="00396AAA"/>
    <w:rsid w:val="003A434F"/>
    <w:rsid w:val="003A49BC"/>
    <w:rsid w:val="003A5456"/>
    <w:rsid w:val="003A7912"/>
    <w:rsid w:val="003B0A2D"/>
    <w:rsid w:val="003B245E"/>
    <w:rsid w:val="003B4C91"/>
    <w:rsid w:val="003B5F32"/>
    <w:rsid w:val="003B5FFB"/>
    <w:rsid w:val="003C0783"/>
    <w:rsid w:val="003C19D5"/>
    <w:rsid w:val="003C1FAB"/>
    <w:rsid w:val="003C2706"/>
    <w:rsid w:val="003C3290"/>
    <w:rsid w:val="003C388C"/>
    <w:rsid w:val="003C5FFE"/>
    <w:rsid w:val="003C6ED7"/>
    <w:rsid w:val="003D2633"/>
    <w:rsid w:val="003D3F8A"/>
    <w:rsid w:val="003D5AAA"/>
    <w:rsid w:val="003D7515"/>
    <w:rsid w:val="003E0C89"/>
    <w:rsid w:val="003E2233"/>
    <w:rsid w:val="003E2804"/>
    <w:rsid w:val="003E369B"/>
    <w:rsid w:val="003E6A14"/>
    <w:rsid w:val="003E7EDF"/>
    <w:rsid w:val="003F0204"/>
    <w:rsid w:val="003F7349"/>
    <w:rsid w:val="003F7807"/>
    <w:rsid w:val="003F7A14"/>
    <w:rsid w:val="00400C92"/>
    <w:rsid w:val="0040137C"/>
    <w:rsid w:val="004023E1"/>
    <w:rsid w:val="004053D4"/>
    <w:rsid w:val="004060DD"/>
    <w:rsid w:val="0040799C"/>
    <w:rsid w:val="00407FF0"/>
    <w:rsid w:val="00411530"/>
    <w:rsid w:val="00411531"/>
    <w:rsid w:val="00411F04"/>
    <w:rsid w:val="00412158"/>
    <w:rsid w:val="004161F8"/>
    <w:rsid w:val="00416909"/>
    <w:rsid w:val="00416BD5"/>
    <w:rsid w:val="0042189A"/>
    <w:rsid w:val="004227AA"/>
    <w:rsid w:val="004246F4"/>
    <w:rsid w:val="00424D7C"/>
    <w:rsid w:val="00426401"/>
    <w:rsid w:val="004268E7"/>
    <w:rsid w:val="00426AC7"/>
    <w:rsid w:val="00427B05"/>
    <w:rsid w:val="00430CF8"/>
    <w:rsid w:val="004314B6"/>
    <w:rsid w:val="00432A0F"/>
    <w:rsid w:val="004335D5"/>
    <w:rsid w:val="00436940"/>
    <w:rsid w:val="00437F0F"/>
    <w:rsid w:val="0044013A"/>
    <w:rsid w:val="00443B63"/>
    <w:rsid w:val="00445CED"/>
    <w:rsid w:val="00447784"/>
    <w:rsid w:val="004505E8"/>
    <w:rsid w:val="004511A1"/>
    <w:rsid w:val="00452394"/>
    <w:rsid w:val="0045318C"/>
    <w:rsid w:val="00456A37"/>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C3B"/>
    <w:rsid w:val="00492457"/>
    <w:rsid w:val="0049385C"/>
    <w:rsid w:val="00495B4F"/>
    <w:rsid w:val="00497506"/>
    <w:rsid w:val="00497832"/>
    <w:rsid w:val="004A0A9A"/>
    <w:rsid w:val="004A172B"/>
    <w:rsid w:val="004A4274"/>
    <w:rsid w:val="004A6FE0"/>
    <w:rsid w:val="004A7236"/>
    <w:rsid w:val="004B2B3D"/>
    <w:rsid w:val="004B3C97"/>
    <w:rsid w:val="004B43AF"/>
    <w:rsid w:val="004B4763"/>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5FB"/>
    <w:rsid w:val="004E6E23"/>
    <w:rsid w:val="004F319C"/>
    <w:rsid w:val="00502116"/>
    <w:rsid w:val="00503263"/>
    <w:rsid w:val="005032E7"/>
    <w:rsid w:val="00504D5D"/>
    <w:rsid w:val="00506EDE"/>
    <w:rsid w:val="0050749F"/>
    <w:rsid w:val="00510C22"/>
    <w:rsid w:val="00511246"/>
    <w:rsid w:val="005121D8"/>
    <w:rsid w:val="005156CF"/>
    <w:rsid w:val="00515CEC"/>
    <w:rsid w:val="00523260"/>
    <w:rsid w:val="0052523D"/>
    <w:rsid w:val="00525250"/>
    <w:rsid w:val="00525FBA"/>
    <w:rsid w:val="005300C8"/>
    <w:rsid w:val="00530CF9"/>
    <w:rsid w:val="00531529"/>
    <w:rsid w:val="005318C7"/>
    <w:rsid w:val="00531D6E"/>
    <w:rsid w:val="00532545"/>
    <w:rsid w:val="00532698"/>
    <w:rsid w:val="00533095"/>
    <w:rsid w:val="00533D6D"/>
    <w:rsid w:val="00535BFB"/>
    <w:rsid w:val="00540263"/>
    <w:rsid w:val="00540BF7"/>
    <w:rsid w:val="005428FF"/>
    <w:rsid w:val="00542FD2"/>
    <w:rsid w:val="005447D0"/>
    <w:rsid w:val="00546B67"/>
    <w:rsid w:val="005578CB"/>
    <w:rsid w:val="005579A5"/>
    <w:rsid w:val="00561FD4"/>
    <w:rsid w:val="00563E83"/>
    <w:rsid w:val="0056674D"/>
    <w:rsid w:val="005766E0"/>
    <w:rsid w:val="00577426"/>
    <w:rsid w:val="005813C6"/>
    <w:rsid w:val="005832B2"/>
    <w:rsid w:val="00591483"/>
    <w:rsid w:val="00591A6C"/>
    <w:rsid w:val="00593737"/>
    <w:rsid w:val="005972A7"/>
    <w:rsid w:val="005978DB"/>
    <w:rsid w:val="00597AA2"/>
    <w:rsid w:val="005A2507"/>
    <w:rsid w:val="005A2803"/>
    <w:rsid w:val="005A57FA"/>
    <w:rsid w:val="005A583E"/>
    <w:rsid w:val="005A5BEC"/>
    <w:rsid w:val="005A7087"/>
    <w:rsid w:val="005A74FE"/>
    <w:rsid w:val="005B2823"/>
    <w:rsid w:val="005B465B"/>
    <w:rsid w:val="005B6F1F"/>
    <w:rsid w:val="005C0755"/>
    <w:rsid w:val="005C2C87"/>
    <w:rsid w:val="005C52A3"/>
    <w:rsid w:val="005C56A6"/>
    <w:rsid w:val="005D234B"/>
    <w:rsid w:val="005D242A"/>
    <w:rsid w:val="005E06F0"/>
    <w:rsid w:val="005E0DB6"/>
    <w:rsid w:val="005E4831"/>
    <w:rsid w:val="005E6C51"/>
    <w:rsid w:val="005E6F3F"/>
    <w:rsid w:val="005F3429"/>
    <w:rsid w:val="005F3B68"/>
    <w:rsid w:val="005F40F5"/>
    <w:rsid w:val="005F6B28"/>
    <w:rsid w:val="006059E6"/>
    <w:rsid w:val="00610697"/>
    <w:rsid w:val="0062298E"/>
    <w:rsid w:val="00623979"/>
    <w:rsid w:val="00623BA9"/>
    <w:rsid w:val="0062557C"/>
    <w:rsid w:val="00631B4A"/>
    <w:rsid w:val="00633029"/>
    <w:rsid w:val="00633E40"/>
    <w:rsid w:val="00641982"/>
    <w:rsid w:val="0064406E"/>
    <w:rsid w:val="006442DF"/>
    <w:rsid w:val="0064444E"/>
    <w:rsid w:val="006465AB"/>
    <w:rsid w:val="00646ED5"/>
    <w:rsid w:val="00651E73"/>
    <w:rsid w:val="00653936"/>
    <w:rsid w:val="00656B1D"/>
    <w:rsid w:val="00661406"/>
    <w:rsid w:val="00662142"/>
    <w:rsid w:val="00664E8B"/>
    <w:rsid w:val="00665335"/>
    <w:rsid w:val="0066604E"/>
    <w:rsid w:val="0066690B"/>
    <w:rsid w:val="00672900"/>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62E"/>
    <w:rsid w:val="006A4A3E"/>
    <w:rsid w:val="006B0A68"/>
    <w:rsid w:val="006B0D38"/>
    <w:rsid w:val="006B20B4"/>
    <w:rsid w:val="006B4FBB"/>
    <w:rsid w:val="006B5EC0"/>
    <w:rsid w:val="006B7D15"/>
    <w:rsid w:val="006C2C78"/>
    <w:rsid w:val="006C4FFB"/>
    <w:rsid w:val="006C7BCB"/>
    <w:rsid w:val="006D0052"/>
    <w:rsid w:val="006D2575"/>
    <w:rsid w:val="006D5CAB"/>
    <w:rsid w:val="006E0F76"/>
    <w:rsid w:val="006E1429"/>
    <w:rsid w:val="006E2881"/>
    <w:rsid w:val="006E4522"/>
    <w:rsid w:val="006E4F8A"/>
    <w:rsid w:val="006E6682"/>
    <w:rsid w:val="006E673C"/>
    <w:rsid w:val="006F39FD"/>
    <w:rsid w:val="006F47D9"/>
    <w:rsid w:val="006F6992"/>
    <w:rsid w:val="006F736E"/>
    <w:rsid w:val="006F7C62"/>
    <w:rsid w:val="00704042"/>
    <w:rsid w:val="007133B5"/>
    <w:rsid w:val="007140BA"/>
    <w:rsid w:val="00716307"/>
    <w:rsid w:val="00716A85"/>
    <w:rsid w:val="00717E7B"/>
    <w:rsid w:val="00720E26"/>
    <w:rsid w:val="00725291"/>
    <w:rsid w:val="00730242"/>
    <w:rsid w:val="00730BAA"/>
    <w:rsid w:val="007313FD"/>
    <w:rsid w:val="00731403"/>
    <w:rsid w:val="00731891"/>
    <w:rsid w:val="00733178"/>
    <w:rsid w:val="00734993"/>
    <w:rsid w:val="007369BA"/>
    <w:rsid w:val="00740752"/>
    <w:rsid w:val="0074284B"/>
    <w:rsid w:val="00744C74"/>
    <w:rsid w:val="0075179A"/>
    <w:rsid w:val="00751AB1"/>
    <w:rsid w:val="007553D4"/>
    <w:rsid w:val="00760AD1"/>
    <w:rsid w:val="00761133"/>
    <w:rsid w:val="007619FB"/>
    <w:rsid w:val="00763AF2"/>
    <w:rsid w:val="00770CE2"/>
    <w:rsid w:val="007729C9"/>
    <w:rsid w:val="007742A1"/>
    <w:rsid w:val="00774600"/>
    <w:rsid w:val="00777FF4"/>
    <w:rsid w:val="00781332"/>
    <w:rsid w:val="007819B0"/>
    <w:rsid w:val="007837C1"/>
    <w:rsid w:val="0078514D"/>
    <w:rsid w:val="00791713"/>
    <w:rsid w:val="00794454"/>
    <w:rsid w:val="00795377"/>
    <w:rsid w:val="007A2D73"/>
    <w:rsid w:val="007A5E5B"/>
    <w:rsid w:val="007B2729"/>
    <w:rsid w:val="007B56C0"/>
    <w:rsid w:val="007B6F61"/>
    <w:rsid w:val="007B7700"/>
    <w:rsid w:val="007C024F"/>
    <w:rsid w:val="007C10F3"/>
    <w:rsid w:val="007C46B5"/>
    <w:rsid w:val="007C6A05"/>
    <w:rsid w:val="007C7101"/>
    <w:rsid w:val="007D0868"/>
    <w:rsid w:val="007D13D9"/>
    <w:rsid w:val="007D2E3F"/>
    <w:rsid w:val="007D3593"/>
    <w:rsid w:val="007D5BC0"/>
    <w:rsid w:val="007D77B2"/>
    <w:rsid w:val="007D7B7B"/>
    <w:rsid w:val="007E0809"/>
    <w:rsid w:val="007E12A1"/>
    <w:rsid w:val="007E7814"/>
    <w:rsid w:val="007F49BB"/>
    <w:rsid w:val="007F5314"/>
    <w:rsid w:val="007F60AC"/>
    <w:rsid w:val="007F625C"/>
    <w:rsid w:val="007F63D0"/>
    <w:rsid w:val="007F6D48"/>
    <w:rsid w:val="007F7114"/>
    <w:rsid w:val="00803BB3"/>
    <w:rsid w:val="00804036"/>
    <w:rsid w:val="008071A7"/>
    <w:rsid w:val="00807CCB"/>
    <w:rsid w:val="008101FC"/>
    <w:rsid w:val="008108E8"/>
    <w:rsid w:val="008118A7"/>
    <w:rsid w:val="0081353F"/>
    <w:rsid w:val="00816407"/>
    <w:rsid w:val="00825809"/>
    <w:rsid w:val="00825F93"/>
    <w:rsid w:val="00831982"/>
    <w:rsid w:val="0083257F"/>
    <w:rsid w:val="00837AFC"/>
    <w:rsid w:val="008434BA"/>
    <w:rsid w:val="00845D24"/>
    <w:rsid w:val="00851093"/>
    <w:rsid w:val="008522DF"/>
    <w:rsid w:val="008544DB"/>
    <w:rsid w:val="00862FA3"/>
    <w:rsid w:val="00865845"/>
    <w:rsid w:val="008765DF"/>
    <w:rsid w:val="00876EC4"/>
    <w:rsid w:val="00877453"/>
    <w:rsid w:val="0088064F"/>
    <w:rsid w:val="008833CD"/>
    <w:rsid w:val="00891B08"/>
    <w:rsid w:val="00893524"/>
    <w:rsid w:val="00893FAC"/>
    <w:rsid w:val="0089404C"/>
    <w:rsid w:val="008A03C9"/>
    <w:rsid w:val="008A0859"/>
    <w:rsid w:val="008A1075"/>
    <w:rsid w:val="008A160D"/>
    <w:rsid w:val="008A53D4"/>
    <w:rsid w:val="008B0272"/>
    <w:rsid w:val="008B43F5"/>
    <w:rsid w:val="008C0ED3"/>
    <w:rsid w:val="008C0FFF"/>
    <w:rsid w:val="008C162C"/>
    <w:rsid w:val="008C2C97"/>
    <w:rsid w:val="008C57E2"/>
    <w:rsid w:val="008C7007"/>
    <w:rsid w:val="008D06F2"/>
    <w:rsid w:val="008D0FEC"/>
    <w:rsid w:val="008D1976"/>
    <w:rsid w:val="008D3FB0"/>
    <w:rsid w:val="008D74B3"/>
    <w:rsid w:val="008D7C3D"/>
    <w:rsid w:val="008E18B1"/>
    <w:rsid w:val="008E4197"/>
    <w:rsid w:val="008E463C"/>
    <w:rsid w:val="008E4708"/>
    <w:rsid w:val="008E58B9"/>
    <w:rsid w:val="008E75AE"/>
    <w:rsid w:val="008F0CC4"/>
    <w:rsid w:val="008F4B86"/>
    <w:rsid w:val="009006A5"/>
    <w:rsid w:val="00900ABC"/>
    <w:rsid w:val="00902B37"/>
    <w:rsid w:val="0090700F"/>
    <w:rsid w:val="00911F70"/>
    <w:rsid w:val="009120EB"/>
    <w:rsid w:val="00914F38"/>
    <w:rsid w:val="00917F97"/>
    <w:rsid w:val="00924AA2"/>
    <w:rsid w:val="009258C6"/>
    <w:rsid w:val="00930A02"/>
    <w:rsid w:val="00931FBC"/>
    <w:rsid w:val="009401C7"/>
    <w:rsid w:val="009526A4"/>
    <w:rsid w:val="00953CA5"/>
    <w:rsid w:val="0096004A"/>
    <w:rsid w:val="00961770"/>
    <w:rsid w:val="00962660"/>
    <w:rsid w:val="00963F04"/>
    <w:rsid w:val="00964B8E"/>
    <w:rsid w:val="009651B9"/>
    <w:rsid w:val="0097202A"/>
    <w:rsid w:val="00972E3C"/>
    <w:rsid w:val="009750E5"/>
    <w:rsid w:val="0097636F"/>
    <w:rsid w:val="009766BD"/>
    <w:rsid w:val="00976EA8"/>
    <w:rsid w:val="009775C5"/>
    <w:rsid w:val="0098130D"/>
    <w:rsid w:val="00985EBE"/>
    <w:rsid w:val="009860F5"/>
    <w:rsid w:val="009912AB"/>
    <w:rsid w:val="00992545"/>
    <w:rsid w:val="00994C10"/>
    <w:rsid w:val="00997E5D"/>
    <w:rsid w:val="009A04B0"/>
    <w:rsid w:val="009A56D9"/>
    <w:rsid w:val="009A664B"/>
    <w:rsid w:val="009A7FC5"/>
    <w:rsid w:val="009B0294"/>
    <w:rsid w:val="009B0462"/>
    <w:rsid w:val="009B0DBA"/>
    <w:rsid w:val="009B267A"/>
    <w:rsid w:val="009B542F"/>
    <w:rsid w:val="009B6E5E"/>
    <w:rsid w:val="009C11B1"/>
    <w:rsid w:val="009C402F"/>
    <w:rsid w:val="009D587E"/>
    <w:rsid w:val="009D680A"/>
    <w:rsid w:val="009D7E35"/>
    <w:rsid w:val="009E5AB7"/>
    <w:rsid w:val="009E65F6"/>
    <w:rsid w:val="009E74DA"/>
    <w:rsid w:val="009F2039"/>
    <w:rsid w:val="009F26A6"/>
    <w:rsid w:val="009F2D9A"/>
    <w:rsid w:val="009F4734"/>
    <w:rsid w:val="009F4B6B"/>
    <w:rsid w:val="009F58D0"/>
    <w:rsid w:val="009F79DC"/>
    <w:rsid w:val="00A00DE4"/>
    <w:rsid w:val="00A034D6"/>
    <w:rsid w:val="00A04B4B"/>
    <w:rsid w:val="00A06A2B"/>
    <w:rsid w:val="00A07231"/>
    <w:rsid w:val="00A07BF1"/>
    <w:rsid w:val="00A1609F"/>
    <w:rsid w:val="00A22594"/>
    <w:rsid w:val="00A22FC1"/>
    <w:rsid w:val="00A258C2"/>
    <w:rsid w:val="00A261DF"/>
    <w:rsid w:val="00A276D0"/>
    <w:rsid w:val="00A305BA"/>
    <w:rsid w:val="00A35122"/>
    <w:rsid w:val="00A354D5"/>
    <w:rsid w:val="00A405DB"/>
    <w:rsid w:val="00A53D2F"/>
    <w:rsid w:val="00A54E67"/>
    <w:rsid w:val="00A57051"/>
    <w:rsid w:val="00A602B0"/>
    <w:rsid w:val="00A60666"/>
    <w:rsid w:val="00A60DB0"/>
    <w:rsid w:val="00A618D1"/>
    <w:rsid w:val="00A71CCB"/>
    <w:rsid w:val="00A72D3C"/>
    <w:rsid w:val="00A772EF"/>
    <w:rsid w:val="00A77F8A"/>
    <w:rsid w:val="00A82FEA"/>
    <w:rsid w:val="00A8408D"/>
    <w:rsid w:val="00AA4A78"/>
    <w:rsid w:val="00AA5259"/>
    <w:rsid w:val="00AA7CF3"/>
    <w:rsid w:val="00AB0454"/>
    <w:rsid w:val="00AB2615"/>
    <w:rsid w:val="00AB4A79"/>
    <w:rsid w:val="00AC6805"/>
    <w:rsid w:val="00AD394D"/>
    <w:rsid w:val="00AD5306"/>
    <w:rsid w:val="00AD6483"/>
    <w:rsid w:val="00AD7835"/>
    <w:rsid w:val="00AE0779"/>
    <w:rsid w:val="00AE2D5A"/>
    <w:rsid w:val="00AE2F65"/>
    <w:rsid w:val="00AE36D5"/>
    <w:rsid w:val="00AE6733"/>
    <w:rsid w:val="00AE6DB1"/>
    <w:rsid w:val="00AE72C5"/>
    <w:rsid w:val="00AF2316"/>
    <w:rsid w:val="00AF3280"/>
    <w:rsid w:val="00AF34C9"/>
    <w:rsid w:val="00AF49E9"/>
    <w:rsid w:val="00AF5ACF"/>
    <w:rsid w:val="00B0598C"/>
    <w:rsid w:val="00B05C4B"/>
    <w:rsid w:val="00B05D21"/>
    <w:rsid w:val="00B10D6F"/>
    <w:rsid w:val="00B124AA"/>
    <w:rsid w:val="00B219FF"/>
    <w:rsid w:val="00B227C4"/>
    <w:rsid w:val="00B229A7"/>
    <w:rsid w:val="00B23A76"/>
    <w:rsid w:val="00B25E78"/>
    <w:rsid w:val="00B269D8"/>
    <w:rsid w:val="00B26FFA"/>
    <w:rsid w:val="00B40B55"/>
    <w:rsid w:val="00B415F0"/>
    <w:rsid w:val="00B4627C"/>
    <w:rsid w:val="00B46459"/>
    <w:rsid w:val="00B47959"/>
    <w:rsid w:val="00B500C3"/>
    <w:rsid w:val="00B50C53"/>
    <w:rsid w:val="00B544F0"/>
    <w:rsid w:val="00B545A7"/>
    <w:rsid w:val="00B60382"/>
    <w:rsid w:val="00B6158F"/>
    <w:rsid w:val="00B63D1C"/>
    <w:rsid w:val="00B65D67"/>
    <w:rsid w:val="00B715D6"/>
    <w:rsid w:val="00B7167E"/>
    <w:rsid w:val="00B7392D"/>
    <w:rsid w:val="00B74005"/>
    <w:rsid w:val="00B80A64"/>
    <w:rsid w:val="00B81909"/>
    <w:rsid w:val="00B87D56"/>
    <w:rsid w:val="00B9004B"/>
    <w:rsid w:val="00B904C4"/>
    <w:rsid w:val="00B90CD4"/>
    <w:rsid w:val="00B91F8D"/>
    <w:rsid w:val="00B93728"/>
    <w:rsid w:val="00B93D3F"/>
    <w:rsid w:val="00B9565B"/>
    <w:rsid w:val="00B975EE"/>
    <w:rsid w:val="00B97900"/>
    <w:rsid w:val="00BA14F1"/>
    <w:rsid w:val="00BA1AB4"/>
    <w:rsid w:val="00BA4CDF"/>
    <w:rsid w:val="00BB2E58"/>
    <w:rsid w:val="00BB52F5"/>
    <w:rsid w:val="00BB6E6E"/>
    <w:rsid w:val="00BC005D"/>
    <w:rsid w:val="00BC10F8"/>
    <w:rsid w:val="00BC53DB"/>
    <w:rsid w:val="00BD64C2"/>
    <w:rsid w:val="00BD72A1"/>
    <w:rsid w:val="00BE11A5"/>
    <w:rsid w:val="00BE546A"/>
    <w:rsid w:val="00BF7038"/>
    <w:rsid w:val="00BF7AAD"/>
    <w:rsid w:val="00C0001A"/>
    <w:rsid w:val="00C00074"/>
    <w:rsid w:val="00C06CDD"/>
    <w:rsid w:val="00C1061F"/>
    <w:rsid w:val="00C11B55"/>
    <w:rsid w:val="00C11CB1"/>
    <w:rsid w:val="00C16E0E"/>
    <w:rsid w:val="00C229BF"/>
    <w:rsid w:val="00C331DC"/>
    <w:rsid w:val="00C338DB"/>
    <w:rsid w:val="00C33B68"/>
    <w:rsid w:val="00C3580C"/>
    <w:rsid w:val="00C37602"/>
    <w:rsid w:val="00C47103"/>
    <w:rsid w:val="00C47C47"/>
    <w:rsid w:val="00C540BB"/>
    <w:rsid w:val="00C54F22"/>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1146"/>
    <w:rsid w:val="00C93118"/>
    <w:rsid w:val="00C93AE1"/>
    <w:rsid w:val="00C940BF"/>
    <w:rsid w:val="00C947EB"/>
    <w:rsid w:val="00C95610"/>
    <w:rsid w:val="00C95715"/>
    <w:rsid w:val="00C971F9"/>
    <w:rsid w:val="00C97317"/>
    <w:rsid w:val="00CA3E94"/>
    <w:rsid w:val="00CA406B"/>
    <w:rsid w:val="00CB0CB0"/>
    <w:rsid w:val="00CB0ED4"/>
    <w:rsid w:val="00CB1EFF"/>
    <w:rsid w:val="00CB4C4E"/>
    <w:rsid w:val="00CB5DCD"/>
    <w:rsid w:val="00CB682F"/>
    <w:rsid w:val="00CB7A61"/>
    <w:rsid w:val="00CC363D"/>
    <w:rsid w:val="00CC64CA"/>
    <w:rsid w:val="00CC68BB"/>
    <w:rsid w:val="00CD4387"/>
    <w:rsid w:val="00CE0215"/>
    <w:rsid w:val="00CE6A7A"/>
    <w:rsid w:val="00CF025B"/>
    <w:rsid w:val="00CF0602"/>
    <w:rsid w:val="00CF1711"/>
    <w:rsid w:val="00CF1C87"/>
    <w:rsid w:val="00CF1E9D"/>
    <w:rsid w:val="00CF22B9"/>
    <w:rsid w:val="00CF3F70"/>
    <w:rsid w:val="00D0233D"/>
    <w:rsid w:val="00D0240D"/>
    <w:rsid w:val="00D0436A"/>
    <w:rsid w:val="00D111F5"/>
    <w:rsid w:val="00D12861"/>
    <w:rsid w:val="00D14DDC"/>
    <w:rsid w:val="00D20378"/>
    <w:rsid w:val="00D24A4B"/>
    <w:rsid w:val="00D26F12"/>
    <w:rsid w:val="00D31B0E"/>
    <w:rsid w:val="00D3376F"/>
    <w:rsid w:val="00D350A6"/>
    <w:rsid w:val="00D3783E"/>
    <w:rsid w:val="00D41CFB"/>
    <w:rsid w:val="00D43FD9"/>
    <w:rsid w:val="00D45874"/>
    <w:rsid w:val="00D46755"/>
    <w:rsid w:val="00D479AF"/>
    <w:rsid w:val="00D500A1"/>
    <w:rsid w:val="00D51BB1"/>
    <w:rsid w:val="00D558F9"/>
    <w:rsid w:val="00D57547"/>
    <w:rsid w:val="00D60137"/>
    <w:rsid w:val="00D6173A"/>
    <w:rsid w:val="00D65680"/>
    <w:rsid w:val="00D6604C"/>
    <w:rsid w:val="00D66756"/>
    <w:rsid w:val="00D67BAD"/>
    <w:rsid w:val="00D729A5"/>
    <w:rsid w:val="00D72ECB"/>
    <w:rsid w:val="00D76B5F"/>
    <w:rsid w:val="00D91190"/>
    <w:rsid w:val="00D91D3F"/>
    <w:rsid w:val="00D91FDE"/>
    <w:rsid w:val="00D9781D"/>
    <w:rsid w:val="00DA005F"/>
    <w:rsid w:val="00DA0942"/>
    <w:rsid w:val="00DA0D04"/>
    <w:rsid w:val="00DB11AA"/>
    <w:rsid w:val="00DB4191"/>
    <w:rsid w:val="00DC17C3"/>
    <w:rsid w:val="00DC2CBA"/>
    <w:rsid w:val="00DC33A5"/>
    <w:rsid w:val="00DC33AD"/>
    <w:rsid w:val="00DC34D3"/>
    <w:rsid w:val="00DC4940"/>
    <w:rsid w:val="00DC495A"/>
    <w:rsid w:val="00DC5266"/>
    <w:rsid w:val="00DD46A3"/>
    <w:rsid w:val="00DD50B4"/>
    <w:rsid w:val="00DD739B"/>
    <w:rsid w:val="00DD760F"/>
    <w:rsid w:val="00DE4B08"/>
    <w:rsid w:val="00DE7014"/>
    <w:rsid w:val="00DE7BB8"/>
    <w:rsid w:val="00DF2BAA"/>
    <w:rsid w:val="00DF2F90"/>
    <w:rsid w:val="00DF45FF"/>
    <w:rsid w:val="00DF7755"/>
    <w:rsid w:val="00E01250"/>
    <w:rsid w:val="00E05701"/>
    <w:rsid w:val="00E0753C"/>
    <w:rsid w:val="00E11488"/>
    <w:rsid w:val="00E12B5E"/>
    <w:rsid w:val="00E16F62"/>
    <w:rsid w:val="00E22D17"/>
    <w:rsid w:val="00E26992"/>
    <w:rsid w:val="00E30502"/>
    <w:rsid w:val="00E359B9"/>
    <w:rsid w:val="00E42135"/>
    <w:rsid w:val="00E42492"/>
    <w:rsid w:val="00E426E5"/>
    <w:rsid w:val="00E43030"/>
    <w:rsid w:val="00E43A3A"/>
    <w:rsid w:val="00E4464A"/>
    <w:rsid w:val="00E47137"/>
    <w:rsid w:val="00E512B0"/>
    <w:rsid w:val="00E5372B"/>
    <w:rsid w:val="00E5768A"/>
    <w:rsid w:val="00E61736"/>
    <w:rsid w:val="00E61CDC"/>
    <w:rsid w:val="00E6487C"/>
    <w:rsid w:val="00E64C9D"/>
    <w:rsid w:val="00E6544B"/>
    <w:rsid w:val="00E718A6"/>
    <w:rsid w:val="00E80FBE"/>
    <w:rsid w:val="00E82183"/>
    <w:rsid w:val="00E9331A"/>
    <w:rsid w:val="00E96B6D"/>
    <w:rsid w:val="00E97F75"/>
    <w:rsid w:val="00EA5044"/>
    <w:rsid w:val="00EA7D5B"/>
    <w:rsid w:val="00EB118F"/>
    <w:rsid w:val="00EB1F53"/>
    <w:rsid w:val="00EB4683"/>
    <w:rsid w:val="00EB7E2E"/>
    <w:rsid w:val="00EC05E8"/>
    <w:rsid w:val="00EC20F1"/>
    <w:rsid w:val="00EC2289"/>
    <w:rsid w:val="00EC2B3F"/>
    <w:rsid w:val="00EC30C2"/>
    <w:rsid w:val="00EC3C5B"/>
    <w:rsid w:val="00EC3FA1"/>
    <w:rsid w:val="00EC6EDE"/>
    <w:rsid w:val="00ED0DA7"/>
    <w:rsid w:val="00ED3841"/>
    <w:rsid w:val="00ED4BF0"/>
    <w:rsid w:val="00ED5E2F"/>
    <w:rsid w:val="00EE0E1C"/>
    <w:rsid w:val="00EE4A43"/>
    <w:rsid w:val="00EE5B66"/>
    <w:rsid w:val="00EF12D0"/>
    <w:rsid w:val="00EF2547"/>
    <w:rsid w:val="00EF5573"/>
    <w:rsid w:val="00EF5E39"/>
    <w:rsid w:val="00F03F64"/>
    <w:rsid w:val="00F042C1"/>
    <w:rsid w:val="00F045FB"/>
    <w:rsid w:val="00F0496E"/>
    <w:rsid w:val="00F05A2A"/>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878"/>
    <w:rsid w:val="00F47518"/>
    <w:rsid w:val="00F5261B"/>
    <w:rsid w:val="00F55303"/>
    <w:rsid w:val="00F60439"/>
    <w:rsid w:val="00F609B3"/>
    <w:rsid w:val="00F617DE"/>
    <w:rsid w:val="00F623C8"/>
    <w:rsid w:val="00F63922"/>
    <w:rsid w:val="00F64331"/>
    <w:rsid w:val="00F67816"/>
    <w:rsid w:val="00F72058"/>
    <w:rsid w:val="00F73E1E"/>
    <w:rsid w:val="00F75168"/>
    <w:rsid w:val="00F803D2"/>
    <w:rsid w:val="00F808D8"/>
    <w:rsid w:val="00F81130"/>
    <w:rsid w:val="00F8405B"/>
    <w:rsid w:val="00F85C49"/>
    <w:rsid w:val="00F9258D"/>
    <w:rsid w:val="00F925E2"/>
    <w:rsid w:val="00F93629"/>
    <w:rsid w:val="00F93FC3"/>
    <w:rsid w:val="00F952C5"/>
    <w:rsid w:val="00F95643"/>
    <w:rsid w:val="00F96A43"/>
    <w:rsid w:val="00F97429"/>
    <w:rsid w:val="00FA31A5"/>
    <w:rsid w:val="00FA370C"/>
    <w:rsid w:val="00FA4749"/>
    <w:rsid w:val="00FA53B1"/>
    <w:rsid w:val="00FA6F2C"/>
    <w:rsid w:val="00FB0CC5"/>
    <w:rsid w:val="00FB0D21"/>
    <w:rsid w:val="00FB29FB"/>
    <w:rsid w:val="00FB3BFF"/>
    <w:rsid w:val="00FB3EB6"/>
    <w:rsid w:val="00FB5D65"/>
    <w:rsid w:val="00FC2047"/>
    <w:rsid w:val="00FC2763"/>
    <w:rsid w:val="00FC322D"/>
    <w:rsid w:val="00FD13B7"/>
    <w:rsid w:val="00FD56CC"/>
    <w:rsid w:val="00FD5A54"/>
    <w:rsid w:val="00FD5D76"/>
    <w:rsid w:val="00FD6179"/>
    <w:rsid w:val="00FD6E37"/>
    <w:rsid w:val="00FD7A4A"/>
    <w:rsid w:val="00FE0406"/>
    <w:rsid w:val="00FE0D65"/>
    <w:rsid w:val="00FE2A23"/>
    <w:rsid w:val="00FF0695"/>
    <w:rsid w:val="00FF30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rsid w:val="00AB2615"/>
    <w:pPr>
      <w:keepNext/>
      <w:spacing w:before="240" w:after="60"/>
      <w:outlineLvl w:val="3"/>
    </w:pPr>
    <w:rPr>
      <w:b/>
      <w:bCs/>
      <w:sz w:val="28"/>
      <w:szCs w:val="28"/>
      <w:lang w:val="es-CR"/>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AB2615"/>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AB2615"/>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9"/>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34"/>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4Car">
    <w:name w:val="Título 4 Car"/>
    <w:basedOn w:val="Fuentedeprrafopredeter"/>
    <w:link w:val="Ttulo4"/>
    <w:rsid w:val="00AB2615"/>
    <w:rPr>
      <w:b/>
      <w:bCs/>
      <w:sz w:val="28"/>
      <w:szCs w:val="28"/>
      <w:lang w:eastAsia="es-ES"/>
    </w:rPr>
  </w:style>
  <w:style w:type="paragraph" w:customStyle="1" w:styleId="Ttulo71">
    <w:name w:val="Título 71"/>
    <w:basedOn w:val="Normal"/>
    <w:next w:val="Normal"/>
    <w:semiHidden/>
    <w:unhideWhenUsed/>
    <w:qFormat/>
    <w:rsid w:val="00AB2615"/>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AB2615"/>
    <w:rPr>
      <w:i/>
      <w:iCs/>
      <w:sz w:val="24"/>
      <w:szCs w:val="24"/>
      <w:lang w:eastAsia="es-ES"/>
    </w:rPr>
  </w:style>
  <w:style w:type="numbering" w:customStyle="1" w:styleId="Sinlista1">
    <w:name w:val="Sin lista1"/>
    <w:next w:val="Sinlista"/>
    <w:uiPriority w:val="99"/>
    <w:semiHidden/>
    <w:unhideWhenUsed/>
    <w:rsid w:val="00AB2615"/>
  </w:style>
  <w:style w:type="character" w:customStyle="1" w:styleId="Ttulo6Car">
    <w:name w:val="Título 6 Car"/>
    <w:basedOn w:val="Fuentedeprrafopredeter"/>
    <w:link w:val="Ttulo6"/>
    <w:rsid w:val="00AB2615"/>
    <w:rPr>
      <w:rFonts w:ascii="Arial" w:hAnsi="Arial" w:cs="Arial"/>
      <w:b/>
      <w:sz w:val="24"/>
      <w:lang w:val="es-ES" w:eastAsia="es-ES"/>
    </w:rPr>
  </w:style>
  <w:style w:type="character" w:customStyle="1" w:styleId="Ttulo7Car">
    <w:name w:val="Título 7 Car"/>
    <w:basedOn w:val="Fuentedeprrafopredeter"/>
    <w:link w:val="Ttulo7"/>
    <w:semiHidden/>
    <w:rsid w:val="00AB2615"/>
    <w:rPr>
      <w:rFonts w:ascii="Cambria" w:eastAsia="Times New Roman" w:hAnsi="Cambria" w:cs="Times New Roman"/>
      <w:i/>
      <w:iCs/>
      <w:color w:val="404040"/>
      <w:lang w:eastAsia="es-ES"/>
    </w:rPr>
  </w:style>
  <w:style w:type="paragraph" w:styleId="Puesto">
    <w:name w:val="Title"/>
    <w:basedOn w:val="Normal"/>
    <w:link w:val="PuestoCar"/>
    <w:qFormat/>
    <w:rsid w:val="00AB2615"/>
    <w:pPr>
      <w:jc w:val="center"/>
    </w:pPr>
    <w:rPr>
      <w:rFonts w:ascii="Arial" w:hAnsi="Arial"/>
      <w:b/>
      <w:sz w:val="22"/>
      <w:szCs w:val="20"/>
    </w:rPr>
  </w:style>
  <w:style w:type="character" w:customStyle="1" w:styleId="PuestoCar">
    <w:name w:val="Puesto Car"/>
    <w:basedOn w:val="Fuentedeprrafopredeter"/>
    <w:link w:val="Puesto"/>
    <w:rsid w:val="00AB2615"/>
    <w:rPr>
      <w:rFonts w:ascii="Arial" w:hAnsi="Arial"/>
      <w:b/>
      <w:sz w:val="22"/>
      <w:lang w:val="es-ES" w:eastAsia="es-ES"/>
    </w:rPr>
  </w:style>
  <w:style w:type="paragraph" w:styleId="Textodebloque">
    <w:name w:val="Block Text"/>
    <w:basedOn w:val="Normal"/>
    <w:rsid w:val="00AB2615"/>
    <w:pPr>
      <w:ind w:left="1440" w:right="-136" w:hanging="1440"/>
      <w:jc w:val="both"/>
    </w:pPr>
    <w:rPr>
      <w:rFonts w:ascii="Arial" w:hAnsi="Arial" w:cs="Arial"/>
      <w:b/>
      <w:sz w:val="22"/>
      <w:szCs w:val="22"/>
      <w:lang w:val="es-CR"/>
    </w:rPr>
  </w:style>
  <w:style w:type="paragraph" w:styleId="Descripcin">
    <w:name w:val="caption"/>
    <w:basedOn w:val="Normal"/>
    <w:next w:val="Normal"/>
    <w:qFormat/>
    <w:rsid w:val="00AB2615"/>
    <w:rPr>
      <w:rFonts w:ascii="Arial" w:hAnsi="Arial" w:cs="Arial"/>
      <w:sz w:val="20"/>
      <w:szCs w:val="20"/>
    </w:rPr>
  </w:style>
  <w:style w:type="paragraph" w:customStyle="1" w:styleId="Nmerodepgina1">
    <w:name w:val="Número de página1"/>
    <w:basedOn w:val="Normal"/>
    <w:next w:val="Normal"/>
    <w:rsid w:val="00AB2615"/>
    <w:rPr>
      <w:rFonts w:ascii="CG Times (W1)" w:hAnsi="CG Times (W1)"/>
      <w:sz w:val="20"/>
      <w:szCs w:val="20"/>
      <w:lang w:val="es-CR"/>
    </w:rPr>
  </w:style>
  <w:style w:type="character" w:customStyle="1" w:styleId="EncabezadoCar">
    <w:name w:val="Encabezado Car"/>
    <w:basedOn w:val="Fuentedeprrafopredeter"/>
    <w:link w:val="Encabezado"/>
    <w:uiPriority w:val="99"/>
    <w:rsid w:val="00AB2615"/>
    <w:rPr>
      <w:rFonts w:ascii="Arial" w:hAnsi="Arial" w:cs="Arial"/>
      <w:i/>
      <w:sz w:val="16"/>
      <w:lang w:val="es-ES" w:eastAsia="es-ES"/>
    </w:rPr>
  </w:style>
  <w:style w:type="paragraph" w:styleId="Listaconvietas">
    <w:name w:val="List Bullet"/>
    <w:basedOn w:val="Normal"/>
    <w:rsid w:val="00AB2615"/>
    <w:pPr>
      <w:numPr>
        <w:numId w:val="7"/>
      </w:numPr>
    </w:pPr>
    <w:rPr>
      <w:lang w:val="es-CR"/>
    </w:rPr>
  </w:style>
  <w:style w:type="paragraph" w:customStyle="1" w:styleId="Body">
    <w:name w:val="Body"/>
    <w:qFormat/>
    <w:rsid w:val="00AB2615"/>
    <w:rPr>
      <w:rFonts w:ascii="Helvetica" w:eastAsia="ヒラギノ角ゴ Pro W3" w:hAnsi="Helvetica"/>
      <w:color w:val="000000"/>
      <w:sz w:val="24"/>
      <w:lang w:val="en-US"/>
    </w:rPr>
  </w:style>
  <w:style w:type="character" w:styleId="Nmerodepgina">
    <w:name w:val="page number"/>
    <w:basedOn w:val="Fuentedeprrafopredeter"/>
    <w:rsid w:val="00AB2615"/>
  </w:style>
  <w:style w:type="paragraph" w:customStyle="1" w:styleId="Prrafodelista1">
    <w:name w:val="Párrafo de lista1"/>
    <w:basedOn w:val="Normal"/>
    <w:rsid w:val="00AB2615"/>
    <w:pPr>
      <w:ind w:left="720"/>
      <w:contextualSpacing/>
    </w:pPr>
    <w:rPr>
      <w:rFonts w:eastAsia="Calibri"/>
      <w:lang w:val="es-CR"/>
    </w:rPr>
  </w:style>
  <w:style w:type="character" w:styleId="Hipervnculo">
    <w:name w:val="Hyperlink"/>
    <w:basedOn w:val="Fuentedeprrafopredeter"/>
    <w:uiPriority w:val="99"/>
    <w:rsid w:val="00AB2615"/>
    <w:rPr>
      <w:color w:val="0000FF"/>
      <w:u w:val="single"/>
    </w:rPr>
  </w:style>
  <w:style w:type="character" w:customStyle="1" w:styleId="estilo61">
    <w:name w:val="estilo61"/>
    <w:basedOn w:val="Fuentedeprrafopredeter"/>
    <w:rsid w:val="00AB2615"/>
    <w:rPr>
      <w:rFonts w:ascii="Verdana" w:hAnsi="Verdana" w:hint="default"/>
    </w:rPr>
  </w:style>
  <w:style w:type="paragraph" w:styleId="Sangradetextonormal">
    <w:name w:val="Body Text Indent"/>
    <w:basedOn w:val="Normal"/>
    <w:link w:val="SangradetextonormalCar"/>
    <w:rsid w:val="00AB2615"/>
    <w:pPr>
      <w:spacing w:after="120"/>
      <w:ind w:left="283"/>
    </w:pPr>
    <w:rPr>
      <w:sz w:val="20"/>
      <w:szCs w:val="20"/>
      <w:lang w:val="es-CR"/>
    </w:rPr>
  </w:style>
  <w:style w:type="character" w:customStyle="1" w:styleId="SangradetextonormalCar">
    <w:name w:val="Sangría de texto normal Car"/>
    <w:basedOn w:val="Fuentedeprrafopredeter"/>
    <w:link w:val="Sangradetextonormal"/>
    <w:rsid w:val="00AB2615"/>
    <w:rPr>
      <w:lang w:eastAsia="es-ES"/>
    </w:rPr>
  </w:style>
  <w:style w:type="paragraph" w:styleId="Sangra2detindependiente">
    <w:name w:val="Body Text Indent 2"/>
    <w:basedOn w:val="Normal"/>
    <w:link w:val="Sangra2detindependienteCar"/>
    <w:rsid w:val="00AB2615"/>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AB2615"/>
    <w:rPr>
      <w:lang w:eastAsia="es-ES"/>
    </w:rPr>
  </w:style>
  <w:style w:type="paragraph" w:styleId="Sangra3detindependiente">
    <w:name w:val="Body Text Indent 3"/>
    <w:basedOn w:val="Normal"/>
    <w:link w:val="Sangra3detindependienteCar"/>
    <w:rsid w:val="00AB2615"/>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AB2615"/>
    <w:rPr>
      <w:rFonts w:eastAsia="MS Mincho"/>
      <w:sz w:val="16"/>
      <w:szCs w:val="16"/>
      <w:lang w:val="es-ES" w:eastAsia="es-ES"/>
    </w:rPr>
  </w:style>
  <w:style w:type="character" w:styleId="Refdenotaalpie">
    <w:name w:val="footnote reference"/>
    <w:unhideWhenUsed/>
    <w:rsid w:val="00AB2615"/>
    <w:rPr>
      <w:vertAlign w:val="superscript"/>
    </w:rPr>
  </w:style>
  <w:style w:type="paragraph" w:customStyle="1" w:styleId="Default">
    <w:name w:val="Default"/>
    <w:rsid w:val="00AB2615"/>
    <w:pPr>
      <w:autoSpaceDE w:val="0"/>
      <w:autoSpaceDN w:val="0"/>
      <w:adjustRightInd w:val="0"/>
    </w:pPr>
    <w:rPr>
      <w:rFonts w:ascii="Tahoma" w:eastAsia="Calibri" w:hAnsi="Tahoma" w:cs="Tahoma"/>
      <w:color w:val="000000"/>
      <w:sz w:val="24"/>
      <w:szCs w:val="24"/>
      <w:lang w:val="es-ES" w:eastAsia="en-US"/>
    </w:rPr>
  </w:style>
  <w:style w:type="character" w:styleId="Textoennegrita">
    <w:name w:val="Strong"/>
    <w:basedOn w:val="Fuentedeprrafopredeter"/>
    <w:uiPriority w:val="22"/>
    <w:qFormat/>
    <w:rsid w:val="00AB2615"/>
    <w:rPr>
      <w:b/>
      <w:bCs/>
    </w:rPr>
  </w:style>
  <w:style w:type="paragraph" w:styleId="Asuntodelcomentario">
    <w:name w:val="annotation subject"/>
    <w:basedOn w:val="Textocomentario"/>
    <w:next w:val="Textocomentario"/>
    <w:link w:val="AsuntodelcomentarioCar"/>
    <w:unhideWhenUsed/>
    <w:rsid w:val="00AB2615"/>
    <w:pPr>
      <w:spacing w:after="0"/>
      <w:jc w:val="left"/>
    </w:pPr>
    <w:rPr>
      <w:b/>
      <w:bCs/>
      <w:lang w:val="es-CR"/>
    </w:rPr>
  </w:style>
  <w:style w:type="character" w:customStyle="1" w:styleId="AsuntodelcomentarioCar">
    <w:name w:val="Asunto del comentario Car"/>
    <w:basedOn w:val="TextocomentarioCar"/>
    <w:link w:val="Asuntodelcomentario"/>
    <w:rsid w:val="00AB2615"/>
    <w:rPr>
      <w:b/>
      <w:bCs/>
      <w:lang w:val="es-ES_tradnl" w:eastAsia="es-ES"/>
    </w:rPr>
  </w:style>
  <w:style w:type="table" w:customStyle="1" w:styleId="TableGrid">
    <w:name w:val="TableGrid"/>
    <w:rsid w:val="00AB2615"/>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AB2615"/>
    <w:rPr>
      <w:color w:val="800080"/>
      <w:u w:val="single"/>
    </w:rPr>
  </w:style>
  <w:style w:type="paragraph" w:customStyle="1" w:styleId="msonormal0">
    <w:name w:val="msonormal"/>
    <w:basedOn w:val="Normal"/>
    <w:rsid w:val="00AB2615"/>
    <w:pPr>
      <w:spacing w:before="100" w:beforeAutospacing="1" w:after="100" w:afterAutospacing="1"/>
    </w:pPr>
    <w:rPr>
      <w:lang w:val="es-CR" w:eastAsia="es-CR"/>
    </w:rPr>
  </w:style>
  <w:style w:type="paragraph" w:customStyle="1" w:styleId="xl63">
    <w:name w:val="xl63"/>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AB261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AB261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AB261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AB261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AB261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AB261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AB261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AB2615"/>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AB2615"/>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AB261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AB2615"/>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AB261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AB2615"/>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AB2615"/>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AB2615"/>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AB2615"/>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AB26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AB26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AB26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AB26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AB2615"/>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AB2615"/>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AB2615"/>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AB2615"/>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AB261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AB2615"/>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AB261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AB2615"/>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AB2615"/>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AB2615"/>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AB2615"/>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character" w:customStyle="1" w:styleId="Ttulo7Car1">
    <w:name w:val="Título 7 Car1"/>
    <w:basedOn w:val="Fuentedeprrafopredeter"/>
    <w:semiHidden/>
    <w:rsid w:val="00AB2615"/>
    <w:rPr>
      <w:rFonts w:asciiTheme="majorHAnsi" w:eastAsiaTheme="majorEastAsia" w:hAnsiTheme="majorHAnsi" w:cstheme="majorBidi"/>
      <w:i/>
      <w:iCs/>
      <w:color w:val="1F4D78"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DBDF3-0979-4647-A69B-DCB3B75F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9</Pages>
  <Words>4316</Words>
  <Characters>23738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27999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98</cp:revision>
  <cp:lastPrinted>2017-06-08T16:44:00Z</cp:lastPrinted>
  <dcterms:created xsi:type="dcterms:W3CDTF">2016-10-05T20:00:00Z</dcterms:created>
  <dcterms:modified xsi:type="dcterms:W3CDTF">2017-06-08T19:58:00Z</dcterms:modified>
</cp:coreProperties>
</file>