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5B364C">
        <w:rPr>
          <w:rFonts w:ascii="Arial" w:hAnsi="Arial" w:cs="Arial"/>
          <w:b/>
          <w:bCs/>
          <w:iCs/>
          <w:sz w:val="26"/>
          <w:szCs w:val="22"/>
          <w:lang w:val="es-CR"/>
        </w:rPr>
        <w:t>3</w:t>
      </w:r>
      <w:r w:rsidR="00ED1207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  <w:r w:rsidR="005B364C">
        <w:rPr>
          <w:rFonts w:ascii="Arial" w:hAnsi="Arial" w:cs="Arial"/>
          <w:b/>
          <w:bCs/>
          <w:iCs/>
          <w:sz w:val="26"/>
          <w:szCs w:val="22"/>
          <w:lang w:val="es-CR"/>
        </w:rPr>
        <w:t>3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5D242A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</w:p>
    <w:p w:rsidR="007742A1" w:rsidRPr="00D958BC" w:rsidRDefault="00337455" w:rsidP="00147AB1">
      <w:pPr>
        <w:tabs>
          <w:tab w:val="left" w:pos="6612"/>
        </w:tabs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  <w:r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tbl>
      <w:tblPr>
        <w:tblW w:w="89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93"/>
        <w:gridCol w:w="7371"/>
      </w:tblGrid>
      <w:tr w:rsidR="007742A1" w:rsidRPr="00D958BC" w:rsidTr="00EF608C">
        <w:tc>
          <w:tcPr>
            <w:tcW w:w="1593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7371" w:type="dxa"/>
          </w:tcPr>
          <w:p w:rsidR="0090700F" w:rsidRDefault="001E08C0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337455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2C56C9" w:rsidRDefault="002C56C9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MSc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Carla Garita, Directora Oficina de Comunicación y Mercadeo</w:t>
            </w:r>
          </w:p>
          <w:p w:rsidR="002C56C9" w:rsidRDefault="002C56C9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Lic. Grettel Ortiz, Directora Oficina de Asesoría Legal</w:t>
            </w:r>
          </w:p>
          <w:p w:rsidR="001F3E92" w:rsidRPr="006B4FBB" w:rsidRDefault="001F3E92" w:rsidP="00ED1207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EF608C">
        <w:tc>
          <w:tcPr>
            <w:tcW w:w="1593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7371" w:type="dxa"/>
          </w:tcPr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Instituto Tecnológico de Costa Rica </w:t>
            </w:r>
          </w:p>
        </w:tc>
      </w:tr>
      <w:tr w:rsidR="007742A1" w:rsidRPr="00D958BC" w:rsidTr="00EF608C">
        <w:trPr>
          <w:trHeight w:val="327"/>
        </w:trPr>
        <w:tc>
          <w:tcPr>
            <w:tcW w:w="1593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7371" w:type="dxa"/>
          </w:tcPr>
          <w:p w:rsidR="007742A1" w:rsidRPr="00D958B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742A1" w:rsidRPr="00D958BC" w:rsidRDefault="00ED1207" w:rsidP="001B48E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21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1B48E2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junio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</w:tc>
      </w:tr>
      <w:tr w:rsidR="007742A1" w:rsidRPr="00D958BC" w:rsidTr="00EF608C">
        <w:trPr>
          <w:trHeight w:val="289"/>
        </w:trPr>
        <w:tc>
          <w:tcPr>
            <w:tcW w:w="1593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71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</w:tc>
      </w:tr>
      <w:tr w:rsidR="007742A1" w:rsidRPr="00D958BC" w:rsidTr="00EF608C">
        <w:trPr>
          <w:trHeight w:val="327"/>
        </w:trPr>
        <w:tc>
          <w:tcPr>
            <w:tcW w:w="1593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7371" w:type="dxa"/>
          </w:tcPr>
          <w:p w:rsidR="00ED1207" w:rsidRPr="00ED1207" w:rsidRDefault="007742A1" w:rsidP="00ED1207">
            <w:pPr>
              <w:ind w:firstLine="34"/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CR" w:eastAsia="en-US"/>
              </w:rPr>
            </w:pP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1F3E92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="00ED1207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ED1207">
              <w:rPr>
                <w:rFonts w:ascii="Arial" w:eastAsia="Calibri" w:hAnsi="Arial" w:cs="Arial"/>
                <w:b/>
                <w:sz w:val="22"/>
                <w:szCs w:val="22"/>
              </w:rPr>
              <w:t>10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ED1207">
              <w:rPr>
                <w:rFonts w:ascii="Arial" w:eastAsia="Calibri" w:hAnsi="Arial" w:cs="Arial"/>
                <w:b/>
                <w:sz w:val="22"/>
                <w:szCs w:val="22"/>
              </w:rPr>
              <w:t>21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1B48E2">
              <w:rPr>
                <w:rFonts w:ascii="Arial" w:eastAsia="Calibri" w:hAnsi="Arial" w:cs="Arial"/>
                <w:b/>
                <w:sz w:val="22"/>
                <w:szCs w:val="22"/>
              </w:rPr>
              <w:t>junio</w:t>
            </w:r>
            <w:r w:rsidR="007A2D7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>
              <w:rPr>
                <w:rFonts w:ascii="Arial" w:eastAsia="Calibri" w:hAnsi="Arial" w:cs="Arial"/>
                <w:b/>
                <w:sz w:val="22"/>
                <w:szCs w:val="22"/>
              </w:rPr>
              <w:t>de 2017</w:t>
            </w:r>
            <w:r w:rsidR="00147AB1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B8637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ED1207" w:rsidRPr="00ED1207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Solicitar </w:t>
            </w:r>
            <w:r w:rsidR="00ED1207" w:rsidRPr="00ED120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 la Administración que se haga saber a todas las dependencias y a la comunidad institucional, sobre la vigencia de la Ley 9097, “Regulación del Derecho de Petición”, la importancia de su cumplimiento y las sanciones que pudieran derivarse de su no observancia</w:t>
            </w:r>
          </w:p>
          <w:p w:rsidR="00B86373" w:rsidRPr="00ED1207" w:rsidRDefault="00B86373" w:rsidP="00ED1207">
            <w:pPr>
              <w:ind w:firstLine="34"/>
              <w:jc w:val="both"/>
              <w:rPr>
                <w:rFonts w:ascii="Arial" w:eastAsia="Cambria" w:hAnsi="Arial" w:cs="Arial"/>
                <w:b/>
                <w:sz w:val="22"/>
                <w:szCs w:val="22"/>
                <w:highlight w:val="yellow"/>
                <w:lang w:val="es-CR"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ED1207" w:rsidRDefault="00ED1207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ED1207" w:rsidRPr="00ED1207" w:rsidRDefault="00ED1207" w:rsidP="00ED1207">
      <w:pPr>
        <w:ind w:left="1276" w:hanging="1276"/>
        <w:jc w:val="both"/>
        <w:rPr>
          <w:rFonts w:ascii="Arial" w:hAnsi="Arial" w:cs="Arial"/>
          <w:b/>
          <w:lang w:val="es-CR"/>
        </w:rPr>
      </w:pPr>
      <w:r w:rsidRPr="00ED1207">
        <w:rPr>
          <w:rFonts w:ascii="Arial" w:hAnsi="Arial" w:cs="Arial"/>
          <w:b/>
          <w:lang w:val="es-CR"/>
        </w:rPr>
        <w:t>RESULTANDO QUE:</w:t>
      </w:r>
    </w:p>
    <w:p w:rsidR="00ED1207" w:rsidRPr="00ED1207" w:rsidRDefault="00ED1207" w:rsidP="00ED1207">
      <w:pPr>
        <w:ind w:left="1276" w:hanging="1276"/>
        <w:jc w:val="both"/>
        <w:rPr>
          <w:rFonts w:ascii="Arial" w:hAnsi="Arial" w:cs="Arial"/>
          <w:b/>
          <w:lang w:val="es-CR"/>
        </w:rPr>
      </w:pPr>
    </w:p>
    <w:p w:rsidR="00ED1207" w:rsidRPr="00ED1207" w:rsidRDefault="00ED1207" w:rsidP="00ED1207">
      <w:pPr>
        <w:numPr>
          <w:ilvl w:val="0"/>
          <w:numId w:val="41"/>
        </w:numPr>
        <w:ind w:left="284" w:hanging="284"/>
        <w:jc w:val="both"/>
        <w:rPr>
          <w:rFonts w:ascii="Arial" w:hAnsi="Arial" w:cs="Arial"/>
          <w:i/>
          <w:lang w:val="es-CR"/>
        </w:rPr>
      </w:pPr>
      <w:r w:rsidRPr="00ED1207">
        <w:rPr>
          <w:rFonts w:ascii="Arial" w:hAnsi="Arial" w:cs="Arial"/>
          <w:lang w:val="es-CR"/>
        </w:rPr>
        <w:t xml:space="preserve">El Artículo 27 de la Constitución Política de Costa Rica, dispone: </w:t>
      </w:r>
      <w:r w:rsidRPr="00ED1207">
        <w:rPr>
          <w:rFonts w:ascii="Arial" w:hAnsi="Arial" w:cs="Arial"/>
          <w:i/>
          <w:lang w:val="es-CR"/>
        </w:rPr>
        <w:t>“Se garantiza la libertad de petición, en forma individual o colectiva, ante cualquier funcionario público o entidad oficial y el derecho de obtener pronta resolución”</w:t>
      </w:r>
    </w:p>
    <w:p w:rsidR="00ED1207" w:rsidRPr="00ED1207" w:rsidRDefault="00ED1207" w:rsidP="00ED1207">
      <w:pPr>
        <w:jc w:val="both"/>
        <w:rPr>
          <w:rFonts w:ascii="Arial" w:hAnsi="Arial" w:cs="Arial"/>
          <w:b/>
          <w:lang w:val="es-CR"/>
        </w:rPr>
      </w:pPr>
    </w:p>
    <w:p w:rsidR="00ED1207" w:rsidRPr="00ED1207" w:rsidRDefault="00ED1207" w:rsidP="00ED1207">
      <w:pPr>
        <w:numPr>
          <w:ilvl w:val="0"/>
          <w:numId w:val="41"/>
        </w:numPr>
        <w:ind w:left="284" w:hanging="284"/>
        <w:jc w:val="both"/>
        <w:rPr>
          <w:rFonts w:ascii="Arial" w:hAnsi="Arial" w:cs="Arial"/>
          <w:lang w:val="es-CR"/>
        </w:rPr>
      </w:pPr>
      <w:r w:rsidRPr="00ED1207">
        <w:rPr>
          <w:rFonts w:ascii="Arial" w:hAnsi="Arial" w:cs="Arial"/>
          <w:lang w:val="es-CR"/>
        </w:rPr>
        <w:t>La Ley No. 9097, que regula el Derecho de Petición, se promulgó el 14 de marzo de 2013, en Gaceta 52.</w:t>
      </w:r>
    </w:p>
    <w:p w:rsidR="00ED1207" w:rsidRPr="00ED1207" w:rsidRDefault="00ED1207" w:rsidP="00ED1207">
      <w:pPr>
        <w:rPr>
          <w:rFonts w:ascii="Arial" w:hAnsi="Arial" w:cs="Arial"/>
          <w:i/>
          <w:lang w:val="es-ES_tradnl" w:eastAsia="en-US"/>
        </w:rPr>
      </w:pPr>
    </w:p>
    <w:p w:rsidR="00ED1207" w:rsidRPr="00ED1207" w:rsidRDefault="00ED1207" w:rsidP="00ED1207">
      <w:pPr>
        <w:numPr>
          <w:ilvl w:val="0"/>
          <w:numId w:val="41"/>
        </w:numPr>
        <w:ind w:left="284" w:hanging="284"/>
        <w:jc w:val="both"/>
        <w:rPr>
          <w:rFonts w:ascii="Arial" w:hAnsi="Arial" w:cs="Arial"/>
          <w:i/>
          <w:lang w:val="es-CR"/>
        </w:rPr>
      </w:pPr>
      <w:r w:rsidRPr="00ED1207">
        <w:rPr>
          <w:rFonts w:ascii="Arial" w:hAnsi="Arial" w:cs="Arial"/>
          <w:lang w:val="es-CR"/>
        </w:rPr>
        <w:t xml:space="preserve">El III Congreso Institucional aprobó, como uno de los valores institucionales,  </w:t>
      </w:r>
    </w:p>
    <w:p w:rsidR="00ED1207" w:rsidRPr="00ED1207" w:rsidRDefault="00ED1207" w:rsidP="00ED1207">
      <w:pPr>
        <w:jc w:val="both"/>
        <w:rPr>
          <w:rFonts w:ascii="Arial" w:hAnsi="Arial" w:cs="Arial"/>
          <w:i/>
          <w:lang w:val="es-ES_tradnl" w:eastAsia="en-US"/>
        </w:rPr>
      </w:pPr>
    </w:p>
    <w:p w:rsidR="00ED1207" w:rsidRPr="00ED1207" w:rsidRDefault="00ED1207" w:rsidP="00ED1207">
      <w:pPr>
        <w:ind w:left="284"/>
        <w:jc w:val="both"/>
        <w:rPr>
          <w:rFonts w:ascii="Arial" w:hAnsi="Arial" w:cs="Arial"/>
          <w:i/>
          <w:lang w:val="es-CR"/>
        </w:rPr>
      </w:pPr>
      <w:r w:rsidRPr="00ED1207">
        <w:rPr>
          <w:rFonts w:ascii="Arial" w:hAnsi="Arial" w:cs="Arial"/>
          <w:i/>
          <w:lang w:val="es-CR"/>
        </w:rPr>
        <w:t>“n</w:t>
      </w:r>
      <w:proofErr w:type="gramStart"/>
      <w:r w:rsidRPr="00ED1207">
        <w:rPr>
          <w:rFonts w:ascii="Arial" w:hAnsi="Arial" w:cs="Arial"/>
          <w:i/>
          <w:lang w:val="es-CR"/>
        </w:rPr>
        <w:t>.  Rendición</w:t>
      </w:r>
      <w:proofErr w:type="gramEnd"/>
      <w:r w:rsidRPr="00ED1207">
        <w:rPr>
          <w:rFonts w:ascii="Arial" w:hAnsi="Arial" w:cs="Arial"/>
          <w:i/>
          <w:lang w:val="es-CR"/>
        </w:rPr>
        <w:t xml:space="preserve"> de cuentas”</w:t>
      </w:r>
    </w:p>
    <w:p w:rsidR="00ED1207" w:rsidRPr="00ED1207" w:rsidRDefault="00ED1207" w:rsidP="00ED1207">
      <w:pPr>
        <w:ind w:left="850" w:hanging="425"/>
        <w:jc w:val="both"/>
        <w:rPr>
          <w:rFonts w:ascii="Arial" w:hAnsi="Arial" w:cs="Arial"/>
          <w:i/>
          <w:lang w:val="es-CR"/>
        </w:rPr>
      </w:pPr>
    </w:p>
    <w:p w:rsidR="00ED1207" w:rsidRPr="00ED1207" w:rsidRDefault="00ED1207" w:rsidP="00ED1207">
      <w:pPr>
        <w:jc w:val="both"/>
        <w:rPr>
          <w:rFonts w:ascii="Arial" w:hAnsi="Arial" w:cs="Arial"/>
          <w:b/>
          <w:lang w:val="es-CR"/>
        </w:rPr>
      </w:pPr>
      <w:r w:rsidRPr="00ED1207">
        <w:rPr>
          <w:rFonts w:ascii="Arial" w:hAnsi="Arial" w:cs="Arial"/>
          <w:b/>
          <w:lang w:val="es-CR"/>
        </w:rPr>
        <w:t>CONSIDERANDO QUE:</w:t>
      </w:r>
    </w:p>
    <w:p w:rsidR="00ED1207" w:rsidRPr="00ED1207" w:rsidRDefault="00ED1207" w:rsidP="00ED1207">
      <w:pPr>
        <w:jc w:val="both"/>
        <w:rPr>
          <w:rFonts w:ascii="Arial" w:hAnsi="Arial" w:cs="Arial"/>
          <w:b/>
          <w:lang w:val="es-CR"/>
        </w:rPr>
      </w:pPr>
    </w:p>
    <w:p w:rsidR="00ED1207" w:rsidRPr="00ED1207" w:rsidRDefault="00ED1207" w:rsidP="00ED1207">
      <w:pPr>
        <w:numPr>
          <w:ilvl w:val="0"/>
          <w:numId w:val="40"/>
        </w:numPr>
        <w:ind w:left="357" w:hanging="357"/>
        <w:jc w:val="both"/>
        <w:rPr>
          <w:rFonts w:ascii="Arial" w:hAnsi="Arial" w:cs="Arial"/>
          <w:lang w:val="es-CR"/>
        </w:rPr>
      </w:pPr>
      <w:r w:rsidRPr="00ED1207">
        <w:rPr>
          <w:rFonts w:ascii="Arial" w:hAnsi="Arial" w:cs="Arial"/>
          <w:lang w:val="es-CR"/>
        </w:rPr>
        <w:t>La Secretaría del Consejo Institucional recibe oficio AUDI-104-2017, con fecha de recibido 22 de mayo de 2017, suscrito por el Lic. Isidro Álvarez, Auditor Interno, dirigido al Dr. Julio Calvo Alvarado, Rector, con copia a los miembros del Consejo Institucional, en el sentido que se haga de conocimiento de la comunidad universitaria la promulgación de la Ley 9097.</w:t>
      </w:r>
    </w:p>
    <w:p w:rsidR="00ED1207" w:rsidRPr="00ED1207" w:rsidRDefault="00ED1207" w:rsidP="00ED1207">
      <w:pPr>
        <w:jc w:val="both"/>
        <w:rPr>
          <w:rFonts w:ascii="Arial" w:hAnsi="Arial" w:cs="Arial"/>
          <w:lang w:val="es-CR"/>
        </w:rPr>
      </w:pPr>
    </w:p>
    <w:p w:rsidR="00ED1207" w:rsidRPr="00ED1207" w:rsidRDefault="00ED1207" w:rsidP="00ED1207">
      <w:pPr>
        <w:numPr>
          <w:ilvl w:val="0"/>
          <w:numId w:val="40"/>
        </w:numPr>
        <w:ind w:left="357" w:hanging="357"/>
        <w:jc w:val="both"/>
        <w:rPr>
          <w:rFonts w:ascii="Arial" w:hAnsi="Arial" w:cs="Arial"/>
          <w:lang w:val="es-ES_tradnl" w:eastAsia="en-US"/>
        </w:rPr>
      </w:pPr>
      <w:r w:rsidRPr="00ED1207">
        <w:rPr>
          <w:rFonts w:ascii="Arial" w:hAnsi="Arial" w:cs="Arial"/>
          <w:lang w:val="es-CR"/>
        </w:rPr>
        <w:t xml:space="preserve">Este oficio es conocido en la Sesión Ordinaria No. 3024, del 31 de mayo de 2017, y se dispone trasladarlo a las Comisiones Permanentes. </w:t>
      </w:r>
    </w:p>
    <w:p w:rsidR="00ED1207" w:rsidRPr="00ED1207" w:rsidRDefault="00ED1207" w:rsidP="00ED1207">
      <w:pPr>
        <w:ind w:left="357"/>
        <w:jc w:val="both"/>
        <w:rPr>
          <w:rFonts w:ascii="Arial" w:hAnsi="Arial" w:cs="Arial"/>
          <w:lang w:val="es-ES_tradnl" w:eastAsia="en-US"/>
        </w:rPr>
      </w:pPr>
    </w:p>
    <w:p w:rsidR="00ED1207" w:rsidRPr="00ED1207" w:rsidRDefault="00ED1207" w:rsidP="00ED1207">
      <w:pPr>
        <w:numPr>
          <w:ilvl w:val="0"/>
          <w:numId w:val="40"/>
        </w:numPr>
        <w:ind w:left="357" w:hanging="357"/>
        <w:jc w:val="both"/>
        <w:rPr>
          <w:rFonts w:ascii="Arial" w:hAnsi="Arial" w:cs="Arial"/>
          <w:lang w:val="es-CR"/>
        </w:rPr>
      </w:pPr>
      <w:r w:rsidRPr="00ED1207">
        <w:rPr>
          <w:rFonts w:ascii="Arial" w:hAnsi="Arial" w:cs="Arial"/>
        </w:rPr>
        <w:t xml:space="preserve">En reunión No. 261-2017, del 6 de junio de 2017, de la Comisión de Estatuto Orgánico, se discute y analiza el oficio en cuestión y por considerar que lo sugerido por el señor Auditor Interno es de recibo, se dispone elevar la siguiente propuesta al pleno del Consejo Institucional.  </w:t>
      </w:r>
    </w:p>
    <w:p w:rsidR="00ED1207" w:rsidRDefault="00ED1207" w:rsidP="00ED1207">
      <w:pPr>
        <w:pStyle w:val="Prrafodelista"/>
        <w:rPr>
          <w:rFonts w:ascii="Arial" w:hAnsi="Arial" w:cs="Arial"/>
          <w:lang w:val="es-CR"/>
        </w:rPr>
      </w:pPr>
    </w:p>
    <w:p w:rsidR="00ED1207" w:rsidRPr="00ED1207" w:rsidRDefault="00ED1207" w:rsidP="00ED1207">
      <w:pPr>
        <w:jc w:val="both"/>
        <w:rPr>
          <w:rFonts w:ascii="Arial" w:hAnsi="Arial" w:cs="Arial"/>
          <w:lang w:val="es-CR"/>
        </w:rPr>
      </w:pPr>
    </w:p>
    <w:p w:rsidR="00ED1207" w:rsidRPr="00ED1207" w:rsidRDefault="00ED1207" w:rsidP="00ED1207">
      <w:pPr>
        <w:ind w:left="357"/>
        <w:jc w:val="both"/>
        <w:rPr>
          <w:rFonts w:ascii="Arial" w:hAnsi="Arial" w:cs="Arial"/>
          <w:lang w:val="es-CR"/>
        </w:rPr>
      </w:pPr>
    </w:p>
    <w:p w:rsidR="00ED1207" w:rsidRPr="00ED1207" w:rsidRDefault="00ED1207" w:rsidP="00ED1207">
      <w:pPr>
        <w:tabs>
          <w:tab w:val="center" w:pos="4252"/>
          <w:tab w:val="right" w:pos="8504"/>
        </w:tabs>
        <w:rPr>
          <w:rFonts w:ascii="Arial" w:hAnsi="Arial" w:cs="Arial"/>
          <w:b/>
          <w:lang w:val="es-ES_tradnl"/>
        </w:rPr>
      </w:pPr>
      <w:r w:rsidRPr="00ED1207">
        <w:rPr>
          <w:rFonts w:ascii="Arial" w:hAnsi="Arial" w:cs="Arial"/>
          <w:b/>
          <w:lang w:val="es-ES_tradnl"/>
        </w:rPr>
        <w:t>SE</w:t>
      </w:r>
      <w:r>
        <w:rPr>
          <w:rFonts w:ascii="Arial" w:hAnsi="Arial" w:cs="Arial"/>
          <w:b/>
          <w:lang w:val="es-ES_tradnl"/>
        </w:rPr>
        <w:t xml:space="preserve"> ACUERDA</w:t>
      </w:r>
      <w:r w:rsidRPr="00ED1207">
        <w:rPr>
          <w:rFonts w:ascii="Arial" w:hAnsi="Arial" w:cs="Arial"/>
          <w:b/>
          <w:lang w:val="es-ES_tradnl"/>
        </w:rPr>
        <w:t>:</w:t>
      </w:r>
    </w:p>
    <w:p w:rsidR="00ED1207" w:rsidRPr="00ED1207" w:rsidRDefault="00ED1207" w:rsidP="00ED1207">
      <w:pPr>
        <w:tabs>
          <w:tab w:val="center" w:pos="4252"/>
          <w:tab w:val="right" w:pos="8504"/>
        </w:tabs>
        <w:rPr>
          <w:lang w:val="es-ES_tradnl"/>
        </w:rPr>
      </w:pPr>
    </w:p>
    <w:p w:rsidR="00ED1207" w:rsidRPr="00ED1207" w:rsidRDefault="00ED1207" w:rsidP="00ED1207">
      <w:pPr>
        <w:numPr>
          <w:ilvl w:val="0"/>
          <w:numId w:val="39"/>
        </w:numPr>
        <w:jc w:val="both"/>
        <w:rPr>
          <w:rFonts w:ascii="Arial" w:eastAsia="Cambria" w:hAnsi="Arial" w:cs="Arial"/>
          <w:lang w:val="es-CR" w:eastAsia="en-US"/>
        </w:rPr>
      </w:pPr>
      <w:r w:rsidRPr="00ED1207">
        <w:rPr>
          <w:rFonts w:ascii="Arial" w:hAnsi="Arial" w:cs="Arial"/>
          <w:lang w:val="es-ES_tradnl"/>
        </w:rPr>
        <w:t xml:space="preserve">Solicitar a la Administración que se haga saber a todas las dependencias y a la comunidad institucional, sobre la vigencia de la Ley </w:t>
      </w:r>
      <w:r w:rsidR="002C56C9">
        <w:rPr>
          <w:rFonts w:ascii="Arial" w:hAnsi="Arial" w:cs="Arial"/>
          <w:lang w:val="es-ES_tradnl"/>
        </w:rPr>
        <w:t xml:space="preserve">No. </w:t>
      </w:r>
      <w:r w:rsidRPr="00ED1207">
        <w:rPr>
          <w:rFonts w:ascii="Arial" w:hAnsi="Arial" w:cs="Arial"/>
          <w:lang w:val="es-ES_tradnl"/>
        </w:rPr>
        <w:t>9097, “Regulación del Derecho de Petición”, la importancia de su cumplimiento y las sanciones que pudieran derivarse de su no observancia.</w:t>
      </w:r>
    </w:p>
    <w:p w:rsidR="00ED1207" w:rsidRPr="00ED1207" w:rsidRDefault="00ED1207" w:rsidP="00ED1207">
      <w:pPr>
        <w:ind w:left="360"/>
        <w:jc w:val="both"/>
        <w:rPr>
          <w:rFonts w:ascii="Arial" w:eastAsia="Cambria" w:hAnsi="Arial" w:cs="Arial"/>
          <w:lang w:val="es-CR" w:eastAsia="en-US"/>
        </w:rPr>
      </w:pPr>
    </w:p>
    <w:p w:rsidR="00ED1207" w:rsidRPr="00ED1207" w:rsidRDefault="00ED1207" w:rsidP="00ED1207">
      <w:pPr>
        <w:numPr>
          <w:ilvl w:val="0"/>
          <w:numId w:val="39"/>
        </w:numPr>
        <w:jc w:val="both"/>
        <w:rPr>
          <w:rFonts w:ascii="Arial" w:eastAsia="Cambria" w:hAnsi="Arial" w:cs="Arial"/>
          <w:lang w:val="es-CR" w:eastAsia="en-US"/>
        </w:rPr>
      </w:pPr>
      <w:r w:rsidRPr="00ED1207">
        <w:rPr>
          <w:rFonts w:ascii="Arial" w:hAnsi="Arial" w:cs="Arial"/>
          <w:lang w:val="es-ES_tradnl"/>
        </w:rPr>
        <w:t>Informar al Consejo Institucional, sobre lo actuado.</w:t>
      </w:r>
    </w:p>
    <w:p w:rsidR="00ED1207" w:rsidRPr="00ED1207" w:rsidRDefault="00ED1207" w:rsidP="00ED1207">
      <w:pPr>
        <w:jc w:val="both"/>
        <w:rPr>
          <w:rFonts w:ascii="Arial" w:eastAsia="Cambria" w:hAnsi="Arial" w:cs="Arial"/>
          <w:lang w:val="es-CR" w:eastAsia="en-US"/>
        </w:rPr>
      </w:pPr>
    </w:p>
    <w:p w:rsidR="005B364C" w:rsidRDefault="005B364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B26C14" w:rsidRDefault="00430736" w:rsidP="00ED1207">
      <w:pPr>
        <w:numPr>
          <w:ilvl w:val="0"/>
          <w:numId w:val="39"/>
        </w:numPr>
        <w:jc w:val="both"/>
        <w:rPr>
          <w:rFonts w:ascii="Arial" w:hAnsi="Arial" w:cs="Arial"/>
          <w:b/>
          <w:lang w:val="es-CR"/>
        </w:rPr>
      </w:pPr>
      <w:r w:rsidRPr="00ED1207">
        <w:rPr>
          <w:rFonts w:ascii="Arial" w:hAnsi="Arial" w:cs="Arial"/>
          <w:lang w:val="es-ES_tradnl"/>
        </w:rPr>
        <w:t>Comunicar</w:t>
      </w:r>
      <w:r w:rsidRPr="0026727D">
        <w:rPr>
          <w:rFonts w:ascii="Arial" w:hAnsi="Arial" w:cs="Arial"/>
          <w:lang w:val="es-CR"/>
        </w:rPr>
        <w:t xml:space="preserve">. </w:t>
      </w:r>
      <w:r w:rsidRPr="0026727D">
        <w:rPr>
          <w:rFonts w:ascii="Arial" w:hAnsi="Arial" w:cs="Arial"/>
          <w:b/>
          <w:lang w:val="es-CR"/>
        </w:rPr>
        <w:t xml:space="preserve"> ACUERDO FIRME.  </w:t>
      </w:r>
    </w:p>
    <w:p w:rsidR="005B364C" w:rsidRDefault="005B364C" w:rsidP="005B364C">
      <w:pPr>
        <w:ind w:left="360" w:right="-91"/>
        <w:jc w:val="both"/>
        <w:rPr>
          <w:rFonts w:ascii="Arial" w:hAnsi="Arial" w:cs="Arial"/>
          <w:b/>
          <w:lang w:val="es-CR"/>
        </w:rPr>
      </w:pPr>
    </w:p>
    <w:p w:rsidR="00ED1207" w:rsidRPr="00ED1207" w:rsidRDefault="00ED1207" w:rsidP="00ED1207">
      <w:pPr>
        <w:ind w:left="1701" w:hanging="1843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ED1207">
        <w:rPr>
          <w:rFonts w:ascii="Arial" w:eastAsia="Calibri" w:hAnsi="Arial" w:cs="Arial"/>
          <w:b/>
          <w:sz w:val="20"/>
          <w:szCs w:val="20"/>
          <w:lang w:val="es-ES_tradnl"/>
        </w:rPr>
        <w:t>Palabras clave:   Ley 9097 – Regulación derecho petición</w:t>
      </w:r>
    </w:p>
    <w:p w:rsidR="00ED1207" w:rsidRDefault="00ED1207" w:rsidP="00ED1207">
      <w:pPr>
        <w:jc w:val="both"/>
        <w:rPr>
          <w:rFonts w:ascii="Arial" w:eastAsia="Cambria" w:hAnsi="Arial" w:cs="Arial"/>
          <w:lang w:val="es-ES_tradnl" w:eastAsia="en-US"/>
        </w:rPr>
      </w:pPr>
    </w:p>
    <w:p w:rsidR="00CA60AA" w:rsidRPr="00ED1207" w:rsidRDefault="00CA60AA" w:rsidP="00CA60AA">
      <w:pPr>
        <w:spacing w:after="200"/>
        <w:jc w:val="both"/>
        <w:rPr>
          <w:rFonts w:ascii="Arial" w:hAnsi="Arial" w:cs="Arial"/>
          <w:b/>
          <w:lang w:val="es-ES_tradnl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5B364C" w:rsidTr="002F3F81">
        <w:trPr>
          <w:trHeight w:val="183"/>
        </w:trPr>
        <w:tc>
          <w:tcPr>
            <w:tcW w:w="4361" w:type="dxa"/>
          </w:tcPr>
          <w:p w:rsidR="005B364C" w:rsidRDefault="005B364C" w:rsidP="002F3F8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5B364C" w:rsidRDefault="005B364C" w:rsidP="002F3F8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5B364C" w:rsidRDefault="005B364C" w:rsidP="002F3F8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5B364C" w:rsidRDefault="005B364C" w:rsidP="002F3F8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5B364C" w:rsidRDefault="005B364C" w:rsidP="002F3F8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5B364C" w:rsidTr="002F3F81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Vicerrectoría Administración</w:t>
            </w:r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Vicerrectoría Docencia</w:t>
            </w:r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</w:t>
            </w:r>
          </w:p>
          <w:p w:rsidR="00ED1207" w:rsidRDefault="00ED1207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VIESA</w:t>
            </w:r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Sede Regional San Carlos</w:t>
            </w:r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San José</w:t>
            </w:r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Limón</w:t>
            </w:r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Alajuela</w:t>
            </w:r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OPI</w:t>
            </w:r>
            <w:proofErr w:type="spellEnd"/>
          </w:p>
        </w:tc>
        <w:tc>
          <w:tcPr>
            <w:tcW w:w="4361" w:type="dxa"/>
          </w:tcPr>
          <w:p w:rsidR="005B364C" w:rsidRDefault="005B364C" w:rsidP="002F3F81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5B364C" w:rsidRDefault="005B364C" w:rsidP="002F3F81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Asesoría Legal</w:t>
            </w:r>
          </w:p>
          <w:p w:rsidR="005B364C" w:rsidRDefault="005B364C" w:rsidP="002F3F81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  <w:r w:rsidR="002C56C9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(PUBLICAR)</w:t>
            </w:r>
            <w:bookmarkStart w:id="0" w:name="_GoBack"/>
            <w:bookmarkEnd w:id="0"/>
          </w:p>
          <w:p w:rsidR="005B364C" w:rsidRDefault="005B364C" w:rsidP="002F3F81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5B364C" w:rsidRDefault="005B364C" w:rsidP="002F3F81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  <w:proofErr w:type="spellStart"/>
            <w: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  <w:t>FEITEC</w:t>
            </w:r>
            <w:proofErr w:type="spellEnd"/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5B364C" w:rsidRDefault="005B364C" w:rsidP="002F3F8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5B364C" w:rsidRDefault="005B364C" w:rsidP="002F3F81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5B364C" w:rsidRDefault="005B364C" w:rsidP="002F3F8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5B364C" w:rsidRDefault="005B364C" w:rsidP="002F3F8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B26C14" w:rsidRDefault="00B26C14" w:rsidP="0026727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lang w:val="es-CR"/>
        </w:rPr>
      </w:pPr>
    </w:p>
    <w:sectPr w:rsidR="00B26C1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87" w:rsidRDefault="00BC3887">
      <w:r>
        <w:separator/>
      </w:r>
    </w:p>
  </w:endnote>
  <w:endnote w:type="continuationSeparator" w:id="0">
    <w:p w:rsidR="00BC3887" w:rsidRDefault="00BC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8C" w:rsidRDefault="00EF608C">
    <w:pPr>
      <w:pStyle w:val="Piedepgina"/>
      <w:jc w:val="center"/>
    </w:pPr>
  </w:p>
  <w:p w:rsidR="00EF608C" w:rsidRDefault="00EF60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87" w:rsidRDefault="00BC3887">
      <w:r>
        <w:separator/>
      </w:r>
    </w:p>
  </w:footnote>
  <w:footnote w:type="continuationSeparator" w:id="0">
    <w:p w:rsidR="00BC3887" w:rsidRDefault="00BC3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8C" w:rsidRPr="00D958BC" w:rsidRDefault="00EF608C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EF608C" w:rsidRPr="00D958BC" w:rsidRDefault="00EF608C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302</w:t>
    </w:r>
    <w:r w:rsidR="00ED1207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5B364C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ED1207">
      <w:rPr>
        <w:rFonts w:ascii="Arial" w:eastAsia="Cambria" w:hAnsi="Arial" w:cs="Arial"/>
        <w:i/>
        <w:sz w:val="18"/>
        <w:szCs w:val="18"/>
        <w:lang w:val="es-ES_tradnl" w:eastAsia="x-none"/>
      </w:rPr>
      <w:t>0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ED1207">
      <w:rPr>
        <w:rFonts w:ascii="Arial" w:eastAsia="Cambria" w:hAnsi="Arial" w:cs="Arial"/>
        <w:i/>
        <w:sz w:val="18"/>
        <w:szCs w:val="18"/>
        <w:lang w:val="es-ES_tradnl" w:eastAsia="x-none"/>
      </w:rPr>
      <w:t>21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junio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EF608C" w:rsidRDefault="00EF608C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2C56C9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EF608C" w:rsidRDefault="00EF608C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815"/>
    <w:multiLevelType w:val="hybridMultilevel"/>
    <w:tmpl w:val="E02487F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5E72DF"/>
    <w:multiLevelType w:val="hybridMultilevel"/>
    <w:tmpl w:val="2BBA0756"/>
    <w:lvl w:ilvl="0" w:tplc="CFC2D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7EA9"/>
    <w:multiLevelType w:val="hybridMultilevel"/>
    <w:tmpl w:val="DFF69892"/>
    <w:lvl w:ilvl="0" w:tplc="80DAC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340E22"/>
    <w:multiLevelType w:val="hybridMultilevel"/>
    <w:tmpl w:val="A8BCAC24"/>
    <w:lvl w:ilvl="0" w:tplc="5C4423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197D0F"/>
    <w:multiLevelType w:val="hybridMultilevel"/>
    <w:tmpl w:val="113CA804"/>
    <w:lvl w:ilvl="0" w:tplc="0C0A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1385153B"/>
    <w:multiLevelType w:val="hybridMultilevel"/>
    <w:tmpl w:val="2ECE0B34"/>
    <w:lvl w:ilvl="0" w:tplc="D7080ABC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9C4392D"/>
    <w:multiLevelType w:val="hybridMultilevel"/>
    <w:tmpl w:val="B90EE708"/>
    <w:lvl w:ilvl="0" w:tplc="03EE395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D0257"/>
    <w:multiLevelType w:val="hybridMultilevel"/>
    <w:tmpl w:val="8D6850AE"/>
    <w:lvl w:ilvl="0" w:tplc="BC8AAE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57F7"/>
    <w:multiLevelType w:val="hybridMultilevel"/>
    <w:tmpl w:val="147AE1C2"/>
    <w:lvl w:ilvl="0" w:tplc="0C0A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26729"/>
    <w:multiLevelType w:val="hybridMultilevel"/>
    <w:tmpl w:val="AA284BD6"/>
    <w:lvl w:ilvl="0" w:tplc="A3EC2B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289E"/>
    <w:multiLevelType w:val="hybridMultilevel"/>
    <w:tmpl w:val="35EE6D04"/>
    <w:lvl w:ilvl="0" w:tplc="6AAA98EE">
      <w:start w:val="2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700B"/>
    <w:multiLevelType w:val="hybridMultilevel"/>
    <w:tmpl w:val="50FC487A"/>
    <w:lvl w:ilvl="0" w:tplc="F4F294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6E48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58251C"/>
    <w:multiLevelType w:val="multilevel"/>
    <w:tmpl w:val="87AC737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8A3360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0353D7"/>
    <w:multiLevelType w:val="hybridMultilevel"/>
    <w:tmpl w:val="B2DC2E80"/>
    <w:lvl w:ilvl="0" w:tplc="721E7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05190"/>
    <w:multiLevelType w:val="hybridMultilevel"/>
    <w:tmpl w:val="AB1CFB0E"/>
    <w:lvl w:ilvl="0" w:tplc="02B67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D6101"/>
    <w:multiLevelType w:val="hybridMultilevel"/>
    <w:tmpl w:val="4B82214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D221C"/>
    <w:multiLevelType w:val="hybridMultilevel"/>
    <w:tmpl w:val="C3705B60"/>
    <w:lvl w:ilvl="0" w:tplc="0ACA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BE7ED4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11627"/>
    <w:multiLevelType w:val="hybridMultilevel"/>
    <w:tmpl w:val="CBB205E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07360"/>
    <w:multiLevelType w:val="hybridMultilevel"/>
    <w:tmpl w:val="87368146"/>
    <w:lvl w:ilvl="0" w:tplc="DD7A21C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6F2C45"/>
    <w:multiLevelType w:val="hybridMultilevel"/>
    <w:tmpl w:val="F5A089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3E412F"/>
    <w:multiLevelType w:val="hybridMultilevel"/>
    <w:tmpl w:val="2ECEFCF4"/>
    <w:lvl w:ilvl="0" w:tplc="8E98F4B4">
      <w:start w:val="1"/>
      <w:numFmt w:val="lowerLetter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27B08"/>
    <w:multiLevelType w:val="hybridMultilevel"/>
    <w:tmpl w:val="0A8615C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9373B"/>
    <w:multiLevelType w:val="hybridMultilevel"/>
    <w:tmpl w:val="F8EAB450"/>
    <w:lvl w:ilvl="0" w:tplc="F88E0642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b/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B77BC"/>
    <w:multiLevelType w:val="hybridMultilevel"/>
    <w:tmpl w:val="2ECA6D66"/>
    <w:lvl w:ilvl="0" w:tplc="4A60CD7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2548B9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2127F4"/>
    <w:multiLevelType w:val="hybridMultilevel"/>
    <w:tmpl w:val="1E18EB06"/>
    <w:lvl w:ilvl="0" w:tplc="D7080ABC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7BA24FD"/>
    <w:multiLevelType w:val="singleLevel"/>
    <w:tmpl w:val="D826B852"/>
    <w:lvl w:ilvl="0">
      <w:start w:val="1"/>
      <w:numFmt w:val="lowerLetter"/>
      <w:lvlText w:val="%1."/>
      <w:lvlJc w:val="left"/>
      <w:pPr>
        <w:tabs>
          <w:tab w:val="num" w:pos="927"/>
        </w:tabs>
        <w:ind w:left="850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30" w15:restartNumberingAfterBreak="0">
    <w:nsid w:val="6A5C26BC"/>
    <w:multiLevelType w:val="hybridMultilevel"/>
    <w:tmpl w:val="9EA00868"/>
    <w:lvl w:ilvl="0" w:tplc="F7144A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83F89"/>
    <w:multiLevelType w:val="hybridMultilevel"/>
    <w:tmpl w:val="0C4896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6079"/>
    <w:multiLevelType w:val="hybridMultilevel"/>
    <w:tmpl w:val="A65CAD56"/>
    <w:lvl w:ilvl="0" w:tplc="EC3EA924">
      <w:start w:val="1"/>
      <w:numFmt w:val="lowerLetter"/>
      <w:lvlText w:val="%1."/>
      <w:lvlJc w:val="left"/>
      <w:pPr>
        <w:ind w:left="578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D674E69"/>
    <w:multiLevelType w:val="hybridMultilevel"/>
    <w:tmpl w:val="2000E690"/>
    <w:lvl w:ilvl="0" w:tplc="CA98ABD0">
      <w:start w:val="1"/>
      <w:numFmt w:val="lowerLetter"/>
      <w:lvlText w:val="%1."/>
      <w:lvlJc w:val="left"/>
      <w:pPr>
        <w:ind w:left="787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 w15:restartNumberingAfterBreak="0">
    <w:nsid w:val="6F8D3720"/>
    <w:multiLevelType w:val="hybridMultilevel"/>
    <w:tmpl w:val="6F848B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CF7A392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9311F"/>
    <w:multiLevelType w:val="hybridMultilevel"/>
    <w:tmpl w:val="B722439E"/>
    <w:lvl w:ilvl="0" w:tplc="59AA4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B065A2"/>
    <w:multiLevelType w:val="hybridMultilevel"/>
    <w:tmpl w:val="420C209E"/>
    <w:lvl w:ilvl="0" w:tplc="9B86066A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4DCF"/>
    <w:multiLevelType w:val="multilevel"/>
    <w:tmpl w:val="DE5C0DC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561769"/>
    <w:multiLevelType w:val="hybridMultilevel"/>
    <w:tmpl w:val="D668E9F6"/>
    <w:lvl w:ilvl="0" w:tplc="1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D42F81"/>
    <w:multiLevelType w:val="hybridMultilevel"/>
    <w:tmpl w:val="84F4F76E"/>
    <w:lvl w:ilvl="0" w:tplc="0C0A0019">
      <w:start w:val="1"/>
      <w:numFmt w:val="lowerLetter"/>
      <w:lvlText w:val="%1."/>
      <w:lvlJc w:val="left"/>
      <w:pPr>
        <w:ind w:left="644" w:hanging="360"/>
      </w:pPr>
      <w:rPr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"/>
  </w:num>
  <w:num w:numId="7">
    <w:abstractNumId w:val="18"/>
  </w:num>
  <w:num w:numId="8">
    <w:abstractNumId w:val="4"/>
  </w:num>
  <w:num w:numId="9">
    <w:abstractNumId w:val="29"/>
  </w:num>
  <w:num w:numId="10">
    <w:abstractNumId w:val="36"/>
  </w:num>
  <w:num w:numId="11">
    <w:abstractNumId w:val="15"/>
  </w:num>
  <w:num w:numId="12">
    <w:abstractNumId w:val="12"/>
  </w:num>
  <w:num w:numId="13">
    <w:abstractNumId w:val="14"/>
  </w:num>
  <w:num w:numId="14">
    <w:abstractNumId w:val="27"/>
  </w:num>
  <w:num w:numId="15">
    <w:abstractNumId w:val="11"/>
  </w:num>
  <w:num w:numId="16">
    <w:abstractNumId w:val="25"/>
  </w:num>
  <w:num w:numId="17">
    <w:abstractNumId w:val="6"/>
  </w:num>
  <w:num w:numId="18">
    <w:abstractNumId w:val="28"/>
  </w:num>
  <w:num w:numId="19">
    <w:abstractNumId w:val="33"/>
  </w:num>
  <w:num w:numId="20">
    <w:abstractNumId w:val="22"/>
  </w:num>
  <w:num w:numId="21">
    <w:abstractNumId w:val="35"/>
  </w:num>
  <w:num w:numId="22">
    <w:abstractNumId w:val="31"/>
  </w:num>
  <w:num w:numId="23">
    <w:abstractNumId w:val="9"/>
  </w:num>
  <w:num w:numId="24">
    <w:abstractNumId w:val="24"/>
  </w:num>
  <w:num w:numId="25">
    <w:abstractNumId w:val="17"/>
  </w:num>
  <w:num w:numId="26">
    <w:abstractNumId w:val="5"/>
  </w:num>
  <w:num w:numId="27">
    <w:abstractNumId w:val="34"/>
  </w:num>
  <w:num w:numId="28">
    <w:abstractNumId w:val="26"/>
  </w:num>
  <w:num w:numId="29">
    <w:abstractNumId w:val="10"/>
  </w:num>
  <w:num w:numId="30">
    <w:abstractNumId w:val="1"/>
  </w:num>
  <w:num w:numId="31">
    <w:abstractNumId w:val="37"/>
  </w:num>
  <w:num w:numId="32">
    <w:abstractNumId w:val="30"/>
  </w:num>
  <w:num w:numId="33">
    <w:abstractNumId w:val="40"/>
  </w:num>
  <w:num w:numId="34">
    <w:abstractNumId w:val="20"/>
  </w:num>
  <w:num w:numId="35">
    <w:abstractNumId w:val="16"/>
  </w:num>
  <w:num w:numId="36">
    <w:abstractNumId w:val="23"/>
  </w:num>
  <w:num w:numId="37">
    <w:abstractNumId w:val="32"/>
  </w:num>
  <w:num w:numId="38">
    <w:abstractNumId w:val="19"/>
  </w:num>
  <w:num w:numId="39">
    <w:abstractNumId w:val="7"/>
  </w:num>
  <w:num w:numId="40">
    <w:abstractNumId w:val="21"/>
  </w:num>
  <w:num w:numId="4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10592"/>
    <w:rsid w:val="000120EB"/>
    <w:rsid w:val="000121B5"/>
    <w:rsid w:val="000128E2"/>
    <w:rsid w:val="00017DE2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A0756"/>
    <w:rsid w:val="000A5D85"/>
    <w:rsid w:val="000B10B4"/>
    <w:rsid w:val="000B10C0"/>
    <w:rsid w:val="000B39AF"/>
    <w:rsid w:val="000B55D7"/>
    <w:rsid w:val="000B624C"/>
    <w:rsid w:val="000B6B41"/>
    <w:rsid w:val="000B7C5A"/>
    <w:rsid w:val="000C0A23"/>
    <w:rsid w:val="000C25EB"/>
    <w:rsid w:val="000C3E9F"/>
    <w:rsid w:val="000C52B7"/>
    <w:rsid w:val="000C68C0"/>
    <w:rsid w:val="000D2AD1"/>
    <w:rsid w:val="000D34C2"/>
    <w:rsid w:val="000D41FD"/>
    <w:rsid w:val="000D5ACC"/>
    <w:rsid w:val="000D5C6B"/>
    <w:rsid w:val="000D7162"/>
    <w:rsid w:val="000E1F4D"/>
    <w:rsid w:val="000E420E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47AB1"/>
    <w:rsid w:val="00150F07"/>
    <w:rsid w:val="00153E19"/>
    <w:rsid w:val="00155121"/>
    <w:rsid w:val="00156111"/>
    <w:rsid w:val="001644B1"/>
    <w:rsid w:val="00165556"/>
    <w:rsid w:val="00165902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62C2"/>
    <w:rsid w:val="001A387A"/>
    <w:rsid w:val="001A5D8D"/>
    <w:rsid w:val="001B1E0E"/>
    <w:rsid w:val="001B208D"/>
    <w:rsid w:val="001B48E2"/>
    <w:rsid w:val="001B59CC"/>
    <w:rsid w:val="001C1124"/>
    <w:rsid w:val="001C1335"/>
    <w:rsid w:val="001D40F5"/>
    <w:rsid w:val="001E0224"/>
    <w:rsid w:val="001E08C0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3662"/>
    <w:rsid w:val="00204A01"/>
    <w:rsid w:val="00204A3D"/>
    <w:rsid w:val="00210743"/>
    <w:rsid w:val="002118B2"/>
    <w:rsid w:val="002127EE"/>
    <w:rsid w:val="002139D9"/>
    <w:rsid w:val="00217BCB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2D06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8E5"/>
    <w:rsid w:val="0026727D"/>
    <w:rsid w:val="00267A3B"/>
    <w:rsid w:val="002743B7"/>
    <w:rsid w:val="00275822"/>
    <w:rsid w:val="00275FE3"/>
    <w:rsid w:val="00280C7B"/>
    <w:rsid w:val="00281B37"/>
    <w:rsid w:val="00283360"/>
    <w:rsid w:val="00283375"/>
    <w:rsid w:val="00284956"/>
    <w:rsid w:val="0029068F"/>
    <w:rsid w:val="00293149"/>
    <w:rsid w:val="00293595"/>
    <w:rsid w:val="00294D1D"/>
    <w:rsid w:val="002A148D"/>
    <w:rsid w:val="002A285B"/>
    <w:rsid w:val="002A39D6"/>
    <w:rsid w:val="002A3A7A"/>
    <w:rsid w:val="002A51A3"/>
    <w:rsid w:val="002A57B5"/>
    <w:rsid w:val="002A7751"/>
    <w:rsid w:val="002B2032"/>
    <w:rsid w:val="002B2346"/>
    <w:rsid w:val="002C19F4"/>
    <w:rsid w:val="002C228F"/>
    <w:rsid w:val="002C2B58"/>
    <w:rsid w:val="002C468D"/>
    <w:rsid w:val="002C4D2C"/>
    <w:rsid w:val="002C56C9"/>
    <w:rsid w:val="002C6BE2"/>
    <w:rsid w:val="002D2C7C"/>
    <w:rsid w:val="002E03BF"/>
    <w:rsid w:val="002E1507"/>
    <w:rsid w:val="002E2751"/>
    <w:rsid w:val="002E49F2"/>
    <w:rsid w:val="002E5A2A"/>
    <w:rsid w:val="002F1374"/>
    <w:rsid w:val="00300778"/>
    <w:rsid w:val="003011A3"/>
    <w:rsid w:val="0030153B"/>
    <w:rsid w:val="00301B0B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725E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1FB9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C89"/>
    <w:rsid w:val="003E1DDE"/>
    <w:rsid w:val="003E2233"/>
    <w:rsid w:val="003E2804"/>
    <w:rsid w:val="003E369B"/>
    <w:rsid w:val="003E6A14"/>
    <w:rsid w:val="003E7EDF"/>
    <w:rsid w:val="003F0204"/>
    <w:rsid w:val="003F57E5"/>
    <w:rsid w:val="003F7807"/>
    <w:rsid w:val="003F7A14"/>
    <w:rsid w:val="00400C92"/>
    <w:rsid w:val="0040137C"/>
    <w:rsid w:val="004023E1"/>
    <w:rsid w:val="004053D4"/>
    <w:rsid w:val="004060DD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189A"/>
    <w:rsid w:val="004227AA"/>
    <w:rsid w:val="004246F4"/>
    <w:rsid w:val="00424D7C"/>
    <w:rsid w:val="00426401"/>
    <w:rsid w:val="004268E7"/>
    <w:rsid w:val="00426AC7"/>
    <w:rsid w:val="00427B05"/>
    <w:rsid w:val="00430736"/>
    <w:rsid w:val="00430CF8"/>
    <w:rsid w:val="004314B6"/>
    <w:rsid w:val="00432A0F"/>
    <w:rsid w:val="004335D5"/>
    <w:rsid w:val="00434ED4"/>
    <w:rsid w:val="00436940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6A37"/>
    <w:rsid w:val="00460D38"/>
    <w:rsid w:val="00461FB2"/>
    <w:rsid w:val="00462436"/>
    <w:rsid w:val="00463FB5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C206A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33E"/>
    <w:rsid w:val="004D5B06"/>
    <w:rsid w:val="004D6CA2"/>
    <w:rsid w:val="004E1FC9"/>
    <w:rsid w:val="004E23CB"/>
    <w:rsid w:val="004E3D7B"/>
    <w:rsid w:val="004E65FB"/>
    <w:rsid w:val="004E6E23"/>
    <w:rsid w:val="004F319C"/>
    <w:rsid w:val="00502116"/>
    <w:rsid w:val="00503263"/>
    <w:rsid w:val="005032E7"/>
    <w:rsid w:val="00504D5D"/>
    <w:rsid w:val="00506EDE"/>
    <w:rsid w:val="00510C22"/>
    <w:rsid w:val="00511246"/>
    <w:rsid w:val="005121D8"/>
    <w:rsid w:val="005156CF"/>
    <w:rsid w:val="00515CEC"/>
    <w:rsid w:val="00523260"/>
    <w:rsid w:val="0052523D"/>
    <w:rsid w:val="00525250"/>
    <w:rsid w:val="00525FBA"/>
    <w:rsid w:val="005300C8"/>
    <w:rsid w:val="00530CF9"/>
    <w:rsid w:val="00531529"/>
    <w:rsid w:val="005318C7"/>
    <w:rsid w:val="00531D6E"/>
    <w:rsid w:val="00532545"/>
    <w:rsid w:val="00532698"/>
    <w:rsid w:val="00533095"/>
    <w:rsid w:val="00533D6D"/>
    <w:rsid w:val="00535BFB"/>
    <w:rsid w:val="00540263"/>
    <w:rsid w:val="00540BF7"/>
    <w:rsid w:val="005428FF"/>
    <w:rsid w:val="00542FD2"/>
    <w:rsid w:val="005447D0"/>
    <w:rsid w:val="00546B67"/>
    <w:rsid w:val="005578CB"/>
    <w:rsid w:val="005579A5"/>
    <w:rsid w:val="00561FD4"/>
    <w:rsid w:val="0056363B"/>
    <w:rsid w:val="00563E83"/>
    <w:rsid w:val="0056674D"/>
    <w:rsid w:val="005730DE"/>
    <w:rsid w:val="005766E0"/>
    <w:rsid w:val="00577426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A74FE"/>
    <w:rsid w:val="005B2823"/>
    <w:rsid w:val="005B364C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294A"/>
    <w:rsid w:val="005E4831"/>
    <w:rsid w:val="005E6F3F"/>
    <w:rsid w:val="005F3429"/>
    <w:rsid w:val="005F3B68"/>
    <w:rsid w:val="005F40F5"/>
    <w:rsid w:val="005F6B28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34371"/>
    <w:rsid w:val="00637205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5C04"/>
    <w:rsid w:val="00676630"/>
    <w:rsid w:val="00676DF3"/>
    <w:rsid w:val="00680FF2"/>
    <w:rsid w:val="0068346A"/>
    <w:rsid w:val="006842AD"/>
    <w:rsid w:val="006851C8"/>
    <w:rsid w:val="0068595E"/>
    <w:rsid w:val="006862AA"/>
    <w:rsid w:val="006871B3"/>
    <w:rsid w:val="00691130"/>
    <w:rsid w:val="006938F4"/>
    <w:rsid w:val="0069514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20B4"/>
    <w:rsid w:val="006B4FBB"/>
    <w:rsid w:val="006B5EC0"/>
    <w:rsid w:val="006B7D15"/>
    <w:rsid w:val="006C4FFB"/>
    <w:rsid w:val="006C64AC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36E"/>
    <w:rsid w:val="006F7C62"/>
    <w:rsid w:val="00704042"/>
    <w:rsid w:val="007133B5"/>
    <w:rsid w:val="007140BA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3178"/>
    <w:rsid w:val="00734993"/>
    <w:rsid w:val="007369BA"/>
    <w:rsid w:val="00740752"/>
    <w:rsid w:val="0074284B"/>
    <w:rsid w:val="00744C74"/>
    <w:rsid w:val="007468C8"/>
    <w:rsid w:val="0075179A"/>
    <w:rsid w:val="00751AB1"/>
    <w:rsid w:val="007553D4"/>
    <w:rsid w:val="00760AD1"/>
    <w:rsid w:val="00761133"/>
    <w:rsid w:val="007619FB"/>
    <w:rsid w:val="00763AF2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593"/>
    <w:rsid w:val="007D5BC0"/>
    <w:rsid w:val="007D77B2"/>
    <w:rsid w:val="007D7B7B"/>
    <w:rsid w:val="007E0809"/>
    <w:rsid w:val="007E12A1"/>
    <w:rsid w:val="007E7814"/>
    <w:rsid w:val="007F49BB"/>
    <w:rsid w:val="007F5314"/>
    <w:rsid w:val="007F60AC"/>
    <w:rsid w:val="007F625C"/>
    <w:rsid w:val="007F63D0"/>
    <w:rsid w:val="007F6D48"/>
    <w:rsid w:val="007F7114"/>
    <w:rsid w:val="00803BB3"/>
    <w:rsid w:val="00804036"/>
    <w:rsid w:val="008071A7"/>
    <w:rsid w:val="00807CCB"/>
    <w:rsid w:val="008101FC"/>
    <w:rsid w:val="008108E8"/>
    <w:rsid w:val="0081353F"/>
    <w:rsid w:val="00816407"/>
    <w:rsid w:val="00825809"/>
    <w:rsid w:val="00825F93"/>
    <w:rsid w:val="00831982"/>
    <w:rsid w:val="0083257F"/>
    <w:rsid w:val="00837AFC"/>
    <w:rsid w:val="008434BA"/>
    <w:rsid w:val="00845D24"/>
    <w:rsid w:val="00851093"/>
    <w:rsid w:val="008522DF"/>
    <w:rsid w:val="008544DB"/>
    <w:rsid w:val="00862FA3"/>
    <w:rsid w:val="00865845"/>
    <w:rsid w:val="008765DF"/>
    <w:rsid w:val="00876EC4"/>
    <w:rsid w:val="00877453"/>
    <w:rsid w:val="0088064F"/>
    <w:rsid w:val="008833CD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B0272"/>
    <w:rsid w:val="008B43F5"/>
    <w:rsid w:val="008C0ED3"/>
    <w:rsid w:val="008C0FFF"/>
    <w:rsid w:val="008C162C"/>
    <w:rsid w:val="008C2C97"/>
    <w:rsid w:val="008C2CE2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4B86"/>
    <w:rsid w:val="009006A5"/>
    <w:rsid w:val="00900ABC"/>
    <w:rsid w:val="00902B37"/>
    <w:rsid w:val="0090700F"/>
    <w:rsid w:val="00911F70"/>
    <w:rsid w:val="009120EB"/>
    <w:rsid w:val="00914F38"/>
    <w:rsid w:val="00917F97"/>
    <w:rsid w:val="00924AA2"/>
    <w:rsid w:val="009258C6"/>
    <w:rsid w:val="00930A02"/>
    <w:rsid w:val="00931FBC"/>
    <w:rsid w:val="009401C7"/>
    <w:rsid w:val="009526A4"/>
    <w:rsid w:val="00952C01"/>
    <w:rsid w:val="00953CA5"/>
    <w:rsid w:val="00956C8D"/>
    <w:rsid w:val="0096004A"/>
    <w:rsid w:val="00961770"/>
    <w:rsid w:val="00962660"/>
    <w:rsid w:val="00963F04"/>
    <w:rsid w:val="009651B9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C11B1"/>
    <w:rsid w:val="009C402F"/>
    <w:rsid w:val="009D587E"/>
    <w:rsid w:val="009D680A"/>
    <w:rsid w:val="009D7E35"/>
    <w:rsid w:val="009E1561"/>
    <w:rsid w:val="009E5AB7"/>
    <w:rsid w:val="009E65F6"/>
    <w:rsid w:val="009E74DA"/>
    <w:rsid w:val="009F2039"/>
    <w:rsid w:val="009F26A6"/>
    <w:rsid w:val="009F2CF3"/>
    <w:rsid w:val="009F2D9A"/>
    <w:rsid w:val="009F4734"/>
    <w:rsid w:val="009F4B6B"/>
    <w:rsid w:val="009F58D0"/>
    <w:rsid w:val="009F79DC"/>
    <w:rsid w:val="00A009D7"/>
    <w:rsid w:val="00A00DE4"/>
    <w:rsid w:val="00A034D6"/>
    <w:rsid w:val="00A04B4B"/>
    <w:rsid w:val="00A06A2B"/>
    <w:rsid w:val="00A07231"/>
    <w:rsid w:val="00A07BF1"/>
    <w:rsid w:val="00A1609F"/>
    <w:rsid w:val="00A22594"/>
    <w:rsid w:val="00A22FC1"/>
    <w:rsid w:val="00A258C2"/>
    <w:rsid w:val="00A261DF"/>
    <w:rsid w:val="00A276D0"/>
    <w:rsid w:val="00A305BA"/>
    <w:rsid w:val="00A35122"/>
    <w:rsid w:val="00A354D5"/>
    <w:rsid w:val="00A405DB"/>
    <w:rsid w:val="00A54E67"/>
    <w:rsid w:val="00A57051"/>
    <w:rsid w:val="00A602B0"/>
    <w:rsid w:val="00A60666"/>
    <w:rsid w:val="00A60DB0"/>
    <w:rsid w:val="00A618D1"/>
    <w:rsid w:val="00A71CCB"/>
    <w:rsid w:val="00A72D3C"/>
    <w:rsid w:val="00A772EF"/>
    <w:rsid w:val="00A77F8A"/>
    <w:rsid w:val="00A82FEA"/>
    <w:rsid w:val="00A8408D"/>
    <w:rsid w:val="00AA4A78"/>
    <w:rsid w:val="00AA5259"/>
    <w:rsid w:val="00AA7CF3"/>
    <w:rsid w:val="00AB0454"/>
    <w:rsid w:val="00AB2F98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598C"/>
    <w:rsid w:val="00B05C4B"/>
    <w:rsid w:val="00B05D21"/>
    <w:rsid w:val="00B10D6F"/>
    <w:rsid w:val="00B124AA"/>
    <w:rsid w:val="00B15967"/>
    <w:rsid w:val="00B2178D"/>
    <w:rsid w:val="00B219FF"/>
    <w:rsid w:val="00B227C4"/>
    <w:rsid w:val="00B229A7"/>
    <w:rsid w:val="00B23A76"/>
    <w:rsid w:val="00B269D8"/>
    <w:rsid w:val="00B26C14"/>
    <w:rsid w:val="00B26FFA"/>
    <w:rsid w:val="00B40B55"/>
    <w:rsid w:val="00B415F0"/>
    <w:rsid w:val="00B44896"/>
    <w:rsid w:val="00B4627C"/>
    <w:rsid w:val="00B47959"/>
    <w:rsid w:val="00B500C3"/>
    <w:rsid w:val="00B50C53"/>
    <w:rsid w:val="00B544F0"/>
    <w:rsid w:val="00B545A7"/>
    <w:rsid w:val="00B60382"/>
    <w:rsid w:val="00B63D1C"/>
    <w:rsid w:val="00B65D67"/>
    <w:rsid w:val="00B715D6"/>
    <w:rsid w:val="00B7167E"/>
    <w:rsid w:val="00B7392D"/>
    <w:rsid w:val="00B74005"/>
    <w:rsid w:val="00B804F8"/>
    <w:rsid w:val="00B80A64"/>
    <w:rsid w:val="00B86373"/>
    <w:rsid w:val="00B87D56"/>
    <w:rsid w:val="00B9004B"/>
    <w:rsid w:val="00B904C4"/>
    <w:rsid w:val="00B90CD4"/>
    <w:rsid w:val="00B91F8D"/>
    <w:rsid w:val="00B93728"/>
    <w:rsid w:val="00B93D3F"/>
    <w:rsid w:val="00B9565B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3887"/>
    <w:rsid w:val="00BC53DB"/>
    <w:rsid w:val="00BD64C2"/>
    <w:rsid w:val="00BD72A1"/>
    <w:rsid w:val="00BE11A5"/>
    <w:rsid w:val="00BE546A"/>
    <w:rsid w:val="00BF7038"/>
    <w:rsid w:val="00BF7AAD"/>
    <w:rsid w:val="00C0001A"/>
    <w:rsid w:val="00C00074"/>
    <w:rsid w:val="00C06CDD"/>
    <w:rsid w:val="00C1061F"/>
    <w:rsid w:val="00C11B55"/>
    <w:rsid w:val="00C11CB1"/>
    <w:rsid w:val="00C16E0E"/>
    <w:rsid w:val="00C229BF"/>
    <w:rsid w:val="00C25CB8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71F9"/>
    <w:rsid w:val="00C97317"/>
    <w:rsid w:val="00CA3E94"/>
    <w:rsid w:val="00CA406B"/>
    <w:rsid w:val="00CA60AA"/>
    <w:rsid w:val="00CB0CB0"/>
    <w:rsid w:val="00CB0ED4"/>
    <w:rsid w:val="00CB1EFF"/>
    <w:rsid w:val="00CB4C4E"/>
    <w:rsid w:val="00CB5DCD"/>
    <w:rsid w:val="00CB682F"/>
    <w:rsid w:val="00CB7A61"/>
    <w:rsid w:val="00CC64CA"/>
    <w:rsid w:val="00CC68BB"/>
    <w:rsid w:val="00CD4387"/>
    <w:rsid w:val="00CE0215"/>
    <w:rsid w:val="00CE6A7A"/>
    <w:rsid w:val="00CF025B"/>
    <w:rsid w:val="00CF0602"/>
    <w:rsid w:val="00CF1711"/>
    <w:rsid w:val="00CF1C87"/>
    <w:rsid w:val="00CF1E9D"/>
    <w:rsid w:val="00CF22B9"/>
    <w:rsid w:val="00CF3F70"/>
    <w:rsid w:val="00D0233D"/>
    <w:rsid w:val="00D0240D"/>
    <w:rsid w:val="00D0436A"/>
    <w:rsid w:val="00D111F5"/>
    <w:rsid w:val="00D12861"/>
    <w:rsid w:val="00D14DDC"/>
    <w:rsid w:val="00D20378"/>
    <w:rsid w:val="00D24A4B"/>
    <w:rsid w:val="00D310BB"/>
    <w:rsid w:val="00D31B0E"/>
    <w:rsid w:val="00D3376F"/>
    <w:rsid w:val="00D350A6"/>
    <w:rsid w:val="00D3783E"/>
    <w:rsid w:val="00D41CFB"/>
    <w:rsid w:val="00D43FD9"/>
    <w:rsid w:val="00D45874"/>
    <w:rsid w:val="00D46755"/>
    <w:rsid w:val="00D479AF"/>
    <w:rsid w:val="00D500A1"/>
    <w:rsid w:val="00D51BB1"/>
    <w:rsid w:val="00D558F9"/>
    <w:rsid w:val="00D57547"/>
    <w:rsid w:val="00D60137"/>
    <w:rsid w:val="00D60FBA"/>
    <w:rsid w:val="00D6173A"/>
    <w:rsid w:val="00D65680"/>
    <w:rsid w:val="00D6604C"/>
    <w:rsid w:val="00D66756"/>
    <w:rsid w:val="00D67BAD"/>
    <w:rsid w:val="00D729A5"/>
    <w:rsid w:val="00D72ECB"/>
    <w:rsid w:val="00D91190"/>
    <w:rsid w:val="00D91D3F"/>
    <w:rsid w:val="00D91FDE"/>
    <w:rsid w:val="00D9781D"/>
    <w:rsid w:val="00DA005F"/>
    <w:rsid w:val="00DA0942"/>
    <w:rsid w:val="00DA0D04"/>
    <w:rsid w:val="00DB11AA"/>
    <w:rsid w:val="00DB169C"/>
    <w:rsid w:val="00DB4191"/>
    <w:rsid w:val="00DC17C3"/>
    <w:rsid w:val="00DC2CBA"/>
    <w:rsid w:val="00DC33A5"/>
    <w:rsid w:val="00DC33AD"/>
    <w:rsid w:val="00DC34D3"/>
    <w:rsid w:val="00DC3F1D"/>
    <w:rsid w:val="00DC4940"/>
    <w:rsid w:val="00DC495A"/>
    <w:rsid w:val="00DC5266"/>
    <w:rsid w:val="00DD46A3"/>
    <w:rsid w:val="00DD50B4"/>
    <w:rsid w:val="00DD739B"/>
    <w:rsid w:val="00DD760F"/>
    <w:rsid w:val="00DE4B08"/>
    <w:rsid w:val="00DE7014"/>
    <w:rsid w:val="00DE7705"/>
    <w:rsid w:val="00DE7BB8"/>
    <w:rsid w:val="00DF2BAA"/>
    <w:rsid w:val="00DF2F90"/>
    <w:rsid w:val="00DF45FF"/>
    <w:rsid w:val="00DF7755"/>
    <w:rsid w:val="00E01250"/>
    <w:rsid w:val="00E05701"/>
    <w:rsid w:val="00E0753C"/>
    <w:rsid w:val="00E11488"/>
    <w:rsid w:val="00E12B5E"/>
    <w:rsid w:val="00E16F62"/>
    <w:rsid w:val="00E22D17"/>
    <w:rsid w:val="00E26992"/>
    <w:rsid w:val="00E30502"/>
    <w:rsid w:val="00E359B9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487C"/>
    <w:rsid w:val="00E64C9D"/>
    <w:rsid w:val="00E650C8"/>
    <w:rsid w:val="00E6544B"/>
    <w:rsid w:val="00E67CBB"/>
    <w:rsid w:val="00E718A6"/>
    <w:rsid w:val="00E80FBE"/>
    <w:rsid w:val="00E82183"/>
    <w:rsid w:val="00E9331A"/>
    <w:rsid w:val="00E96B6D"/>
    <w:rsid w:val="00E97F75"/>
    <w:rsid w:val="00EA27BA"/>
    <w:rsid w:val="00EA5044"/>
    <w:rsid w:val="00EA7D5B"/>
    <w:rsid w:val="00EB118F"/>
    <w:rsid w:val="00EB1F53"/>
    <w:rsid w:val="00EB4683"/>
    <w:rsid w:val="00EB7E2E"/>
    <w:rsid w:val="00EC05E8"/>
    <w:rsid w:val="00EC20F1"/>
    <w:rsid w:val="00EC2289"/>
    <w:rsid w:val="00EC2B3F"/>
    <w:rsid w:val="00EC30C2"/>
    <w:rsid w:val="00EC3C5B"/>
    <w:rsid w:val="00EC3FA1"/>
    <w:rsid w:val="00EC6EDE"/>
    <w:rsid w:val="00ED0DA7"/>
    <w:rsid w:val="00ED1207"/>
    <w:rsid w:val="00ED3841"/>
    <w:rsid w:val="00ED4BF0"/>
    <w:rsid w:val="00ED5E2F"/>
    <w:rsid w:val="00EE0E1C"/>
    <w:rsid w:val="00EE4A43"/>
    <w:rsid w:val="00EE5B66"/>
    <w:rsid w:val="00EF12D0"/>
    <w:rsid w:val="00EF2547"/>
    <w:rsid w:val="00EF5573"/>
    <w:rsid w:val="00EF5E39"/>
    <w:rsid w:val="00EF608C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15AD5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878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70C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C2047"/>
    <w:rsid w:val="00FC2763"/>
    <w:rsid w:val="00FC322D"/>
    <w:rsid w:val="00FD13B7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F0695"/>
    <w:rsid w:val="00FF30F2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FBEA-F0B0-45CC-9991-9EBDA600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109</cp:revision>
  <cp:lastPrinted>2017-06-08T21:16:00Z</cp:lastPrinted>
  <dcterms:created xsi:type="dcterms:W3CDTF">2016-10-05T20:00:00Z</dcterms:created>
  <dcterms:modified xsi:type="dcterms:W3CDTF">2017-06-22T19:35:00Z</dcterms:modified>
</cp:coreProperties>
</file>