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6A2B99" w:rsidRDefault="006A2B99"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772438">
        <w:rPr>
          <w:rFonts w:ascii="Arial" w:hAnsi="Arial" w:cs="Arial"/>
          <w:b/>
          <w:bCs/>
          <w:iCs/>
          <w:sz w:val="26"/>
          <w:szCs w:val="22"/>
          <w:lang w:val="es-CR"/>
        </w:rPr>
        <w:t>397</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772438" w:rsidRPr="000661B6" w:rsidRDefault="00772438" w:rsidP="00772438">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w:t>
            </w:r>
            <w:r w:rsidRPr="000661B6">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r w:rsidRPr="000661B6">
              <w:rPr>
                <w:rFonts w:ascii="Arial" w:eastAsia="Cambria" w:hAnsi="Arial" w:cs="Arial"/>
                <w:sz w:val="22"/>
                <w:szCs w:val="22"/>
                <w:lang w:val="es-ES_tradnl" w:eastAsia="en-US"/>
              </w:rPr>
              <w:t xml:space="preserve"> </w:t>
            </w:r>
          </w:p>
          <w:p w:rsidR="00772438" w:rsidRPr="000D5EB1" w:rsidRDefault="00772438" w:rsidP="00772438">
            <w:pPr>
              <w:ind w:left="45"/>
              <w:jc w:val="both"/>
              <w:rPr>
                <w:rFonts w:ascii="Arial" w:eastAsia="Cambria" w:hAnsi="Arial" w:cs="Arial"/>
                <w:sz w:val="22"/>
                <w:szCs w:val="22"/>
                <w:lang w:val="es-ES_tradnl" w:eastAsia="en-US"/>
              </w:rPr>
            </w:pPr>
            <w:proofErr w:type="gramStart"/>
            <w:r>
              <w:rPr>
                <w:rFonts w:ascii="Arial" w:eastAsia="Cambria" w:hAnsi="Arial" w:cs="Arial"/>
                <w:sz w:val="22"/>
                <w:szCs w:val="22"/>
                <w:lang w:val="es-ES_tradnl" w:eastAsia="en-US"/>
              </w:rPr>
              <w:t>Dr.</w:t>
            </w:r>
            <w:r w:rsidRPr="000D5EB1">
              <w:rPr>
                <w:rFonts w:ascii="Arial" w:eastAsia="Cambria" w:hAnsi="Arial" w:cs="Arial"/>
                <w:sz w:val="22"/>
                <w:szCs w:val="22"/>
                <w:lang w:val="es-ES_tradnl" w:eastAsia="en-US"/>
              </w:rPr>
              <w:t>.</w:t>
            </w:r>
            <w:proofErr w:type="gramEnd"/>
            <w:r w:rsidRPr="000D5EB1">
              <w:rPr>
                <w:rFonts w:ascii="Arial" w:eastAsia="Cambria" w:hAnsi="Arial" w:cs="Arial"/>
                <w:sz w:val="22"/>
                <w:szCs w:val="22"/>
                <w:lang w:val="es-ES_tradnl" w:eastAsia="en-US"/>
              </w:rPr>
              <w:t xml:space="preserve"> Humberto Villalta, Vicerrector de Administración</w:t>
            </w:r>
          </w:p>
          <w:p w:rsidR="00772438" w:rsidRPr="000D5EB1" w:rsidRDefault="00772438" w:rsidP="00772438">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Ing. Luis Paulino Méndez, Vicerrector de Docencia</w:t>
            </w:r>
          </w:p>
          <w:p w:rsidR="00772438" w:rsidRPr="000D5EB1" w:rsidRDefault="00772438" w:rsidP="00772438">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 xml:space="preserve">Dra. Paola Vega, Vicerrectora de Investigación y Extensión </w:t>
            </w:r>
          </w:p>
          <w:p w:rsidR="00772438" w:rsidRPr="000D5EB1" w:rsidRDefault="00772438" w:rsidP="00772438">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 xml:space="preserve">Dra. Claudia Madrizova, Vicerrectora de Vida Estudiantil y Servicios Académicos </w:t>
            </w:r>
          </w:p>
          <w:p w:rsidR="00772438" w:rsidRPr="000D5EB1" w:rsidRDefault="00772438" w:rsidP="00772438">
            <w:pPr>
              <w:ind w:left="45"/>
              <w:jc w:val="both"/>
              <w:rPr>
                <w:rFonts w:ascii="Arial" w:eastAsia="Cambria" w:hAnsi="Arial" w:cs="Arial"/>
                <w:sz w:val="22"/>
                <w:szCs w:val="22"/>
                <w:lang w:val="es-ES_tradnl" w:eastAsia="en-US"/>
              </w:rPr>
            </w:pPr>
            <w:proofErr w:type="spellStart"/>
            <w:r w:rsidRPr="000D5EB1">
              <w:rPr>
                <w:rFonts w:ascii="Arial" w:eastAsia="Cambria" w:hAnsi="Arial" w:cs="Arial"/>
                <w:sz w:val="22"/>
                <w:szCs w:val="22"/>
                <w:lang w:val="es-ES_tradnl" w:eastAsia="en-US"/>
              </w:rPr>
              <w:t>M.Sc</w:t>
            </w:r>
            <w:proofErr w:type="spellEnd"/>
            <w:r w:rsidRPr="000D5EB1">
              <w:rPr>
                <w:rFonts w:ascii="Arial" w:eastAsia="Cambria" w:hAnsi="Arial" w:cs="Arial"/>
                <w:sz w:val="22"/>
                <w:szCs w:val="22"/>
                <w:lang w:val="es-ES_tradnl" w:eastAsia="en-US"/>
              </w:rPr>
              <w:t>. Edgardo Vargas, Director Sede Regional San Carlos</w:t>
            </w:r>
          </w:p>
          <w:p w:rsidR="00772438" w:rsidRPr="000D5EB1" w:rsidRDefault="00772438" w:rsidP="00772438">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Arq. Marlene Ilama, Directora Centro Académico de San José</w:t>
            </w:r>
          </w:p>
          <w:p w:rsidR="00772438" w:rsidRPr="000D5EB1" w:rsidRDefault="00772438" w:rsidP="0077243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w:t>
            </w:r>
            <w:r w:rsidRPr="000D5EB1">
              <w:rPr>
                <w:rFonts w:ascii="Arial" w:eastAsia="Cambria" w:hAnsi="Arial" w:cs="Arial"/>
                <w:sz w:val="22"/>
                <w:szCs w:val="22"/>
                <w:lang w:val="es-ES_tradnl" w:eastAsia="en-US"/>
              </w:rPr>
              <w:t>, Director Centro Académico de Alajuela</w:t>
            </w:r>
          </w:p>
          <w:p w:rsidR="002D6978" w:rsidRDefault="00772438" w:rsidP="00772438">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Máster Roxana Jiménez, Directora Centro Académico de Limón</w:t>
            </w:r>
          </w:p>
          <w:p w:rsidR="008859A4" w:rsidRDefault="008859A4" w:rsidP="00772438">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MAU</w:t>
            </w:r>
            <w:proofErr w:type="spellEnd"/>
            <w:r>
              <w:rPr>
                <w:rFonts w:ascii="Arial" w:eastAsia="Cambria" w:hAnsi="Arial" w:cs="Arial"/>
                <w:sz w:val="22"/>
                <w:szCs w:val="22"/>
                <w:lang w:val="es-ES_tradnl" w:eastAsia="en-US"/>
              </w:rPr>
              <w:t xml:space="preserve">. Tatiana Fernández, Directora Oficina de Planificación Institucional </w:t>
            </w:r>
          </w:p>
          <w:p w:rsidR="00772438" w:rsidRDefault="00772438" w:rsidP="0077243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Alfredo Villarreal, Director </w:t>
            </w:r>
            <w:proofErr w:type="spellStart"/>
            <w:r>
              <w:rPr>
                <w:rFonts w:ascii="Arial" w:eastAsia="Cambria" w:hAnsi="Arial" w:cs="Arial"/>
                <w:sz w:val="22"/>
                <w:szCs w:val="22"/>
                <w:lang w:val="es-ES_tradnl" w:eastAsia="en-US"/>
              </w:rPr>
              <w:t>DATIC</w:t>
            </w:r>
            <w:proofErr w:type="spellEnd"/>
          </w:p>
          <w:p w:rsidR="00772438" w:rsidRDefault="00772438" w:rsidP="0077243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Roy D’Avanzo, Director Departamento Financiero Contable</w:t>
            </w:r>
          </w:p>
          <w:p w:rsidR="00772438" w:rsidRDefault="00772438" w:rsidP="0077243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 Isidro Álvarez, Auditor Interno </w:t>
            </w:r>
          </w:p>
          <w:p w:rsidR="00772438" w:rsidRPr="002D6978" w:rsidRDefault="00772438" w:rsidP="00772438">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093971" w:rsidP="00680EA9">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680EA9">
              <w:rPr>
                <w:rFonts w:ascii="Arial" w:eastAsia="Cambria" w:hAnsi="Arial" w:cs="Arial"/>
                <w:b/>
                <w:sz w:val="22"/>
                <w:szCs w:val="22"/>
                <w:lang w:val="es-ES_tradnl" w:eastAsia="en-US"/>
              </w:rPr>
              <w:t>8</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sidR="00EC3BD7">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772438" w:rsidRDefault="007742A1" w:rsidP="007742A1">
            <w:pPr>
              <w:rPr>
                <w:rFonts w:ascii="Arial" w:eastAsia="SimSun" w:hAnsi="Arial" w:cs="Arial"/>
                <w:sz w:val="22"/>
                <w:szCs w:val="22"/>
                <w:lang w:val="es-CR"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72438" w:rsidRPr="00772438" w:rsidRDefault="007742A1" w:rsidP="00772438">
            <w:pPr>
              <w:jc w:val="both"/>
              <w:rPr>
                <w:rFonts w:ascii="Arial" w:hAnsi="Arial" w:cs="Arial"/>
                <w:b/>
                <w:sz w:val="22"/>
                <w:szCs w:val="22"/>
                <w:lang w:val="es-CR"/>
              </w:rPr>
            </w:pPr>
            <w:r w:rsidRPr="00A2484D">
              <w:rPr>
                <w:rFonts w:ascii="Arial" w:eastAsia="Calibri" w:hAnsi="Arial" w:cs="Arial"/>
                <w:b/>
                <w:sz w:val="22"/>
                <w:szCs w:val="22"/>
              </w:rPr>
              <w:t xml:space="preserve">Sesión Ordinaria No. </w:t>
            </w:r>
            <w:r w:rsidR="00337455" w:rsidRPr="00A2484D">
              <w:rPr>
                <w:rFonts w:ascii="Arial" w:eastAsia="Calibri" w:hAnsi="Arial" w:cs="Arial"/>
                <w:b/>
                <w:sz w:val="22"/>
                <w:szCs w:val="22"/>
              </w:rPr>
              <w:t>30</w:t>
            </w:r>
            <w:r w:rsidR="001F3E92" w:rsidRPr="00A2484D">
              <w:rPr>
                <w:rFonts w:ascii="Arial" w:eastAsia="Calibri" w:hAnsi="Arial" w:cs="Arial"/>
                <w:b/>
                <w:sz w:val="22"/>
                <w:szCs w:val="22"/>
              </w:rPr>
              <w:t>2</w:t>
            </w:r>
            <w:r w:rsidR="00680EA9">
              <w:rPr>
                <w:rFonts w:ascii="Arial" w:eastAsia="Calibri" w:hAnsi="Arial" w:cs="Arial"/>
                <w:b/>
                <w:sz w:val="22"/>
                <w:szCs w:val="22"/>
              </w:rPr>
              <w:t>9</w:t>
            </w:r>
            <w:r w:rsidRPr="00A2484D">
              <w:rPr>
                <w:rFonts w:ascii="Arial" w:eastAsia="Calibri" w:hAnsi="Arial" w:cs="Arial"/>
                <w:b/>
                <w:sz w:val="22"/>
                <w:szCs w:val="22"/>
              </w:rPr>
              <w:t>, Artículo</w:t>
            </w:r>
            <w:r w:rsidR="00437F0F" w:rsidRPr="00A2484D">
              <w:rPr>
                <w:rFonts w:ascii="Arial" w:eastAsia="Calibri" w:hAnsi="Arial" w:cs="Arial"/>
                <w:b/>
                <w:sz w:val="22"/>
                <w:szCs w:val="22"/>
              </w:rPr>
              <w:t xml:space="preserve"> </w:t>
            </w:r>
            <w:r w:rsidR="00772438">
              <w:rPr>
                <w:rFonts w:ascii="Arial" w:eastAsia="Calibri" w:hAnsi="Arial" w:cs="Arial"/>
                <w:b/>
                <w:sz w:val="22"/>
                <w:szCs w:val="22"/>
              </w:rPr>
              <w:t>10</w:t>
            </w:r>
            <w:r w:rsidR="00337455" w:rsidRPr="00A2484D">
              <w:rPr>
                <w:rFonts w:ascii="Arial" w:eastAsia="Calibri" w:hAnsi="Arial" w:cs="Arial"/>
                <w:b/>
                <w:sz w:val="22"/>
                <w:szCs w:val="22"/>
              </w:rPr>
              <w:t>,</w:t>
            </w:r>
            <w:r w:rsidRPr="00A2484D">
              <w:rPr>
                <w:rFonts w:ascii="Arial" w:eastAsia="Calibri" w:hAnsi="Arial" w:cs="Arial"/>
                <w:b/>
                <w:sz w:val="22"/>
                <w:szCs w:val="22"/>
              </w:rPr>
              <w:t xml:space="preserve"> del </w:t>
            </w:r>
            <w:r w:rsidR="00093971">
              <w:rPr>
                <w:rFonts w:ascii="Arial" w:eastAsia="Calibri" w:hAnsi="Arial" w:cs="Arial"/>
                <w:b/>
                <w:sz w:val="22"/>
                <w:szCs w:val="22"/>
              </w:rPr>
              <w:t>2</w:t>
            </w:r>
            <w:r w:rsidR="00680EA9">
              <w:rPr>
                <w:rFonts w:ascii="Arial" w:eastAsia="Calibri" w:hAnsi="Arial" w:cs="Arial"/>
                <w:b/>
                <w:sz w:val="22"/>
                <w:szCs w:val="22"/>
              </w:rPr>
              <w:t>8</w:t>
            </w:r>
            <w:r w:rsidRPr="00A2484D">
              <w:rPr>
                <w:rFonts w:ascii="Arial" w:eastAsia="Calibri" w:hAnsi="Arial" w:cs="Arial"/>
                <w:b/>
                <w:sz w:val="22"/>
                <w:szCs w:val="22"/>
              </w:rPr>
              <w:t xml:space="preserve"> de </w:t>
            </w:r>
            <w:r w:rsidR="00EC3BD7" w:rsidRPr="00A2484D">
              <w:rPr>
                <w:rFonts w:ascii="Arial" w:eastAsia="Calibri" w:hAnsi="Arial" w:cs="Arial"/>
                <w:b/>
                <w:sz w:val="22"/>
                <w:szCs w:val="22"/>
              </w:rPr>
              <w:t>junio</w:t>
            </w:r>
            <w:r w:rsidR="007A2D73" w:rsidRPr="00A2484D">
              <w:rPr>
                <w:rFonts w:ascii="Arial" w:eastAsia="Calibri" w:hAnsi="Arial" w:cs="Arial"/>
                <w:b/>
                <w:sz w:val="22"/>
                <w:szCs w:val="22"/>
              </w:rPr>
              <w:t xml:space="preserve"> </w:t>
            </w:r>
            <w:r w:rsidR="00A772EF" w:rsidRPr="00A2484D">
              <w:rPr>
                <w:rFonts w:ascii="Arial" w:eastAsia="Calibri" w:hAnsi="Arial" w:cs="Arial"/>
                <w:b/>
                <w:sz w:val="22"/>
                <w:szCs w:val="22"/>
              </w:rPr>
              <w:t>de 2017</w:t>
            </w:r>
            <w:r w:rsidR="001E08C0" w:rsidRPr="00A2484D">
              <w:rPr>
                <w:rFonts w:ascii="Arial" w:eastAsia="Calibri" w:hAnsi="Arial" w:cs="Arial"/>
                <w:b/>
                <w:sz w:val="22"/>
                <w:szCs w:val="22"/>
              </w:rPr>
              <w:t xml:space="preserve">.  </w:t>
            </w:r>
            <w:r w:rsidR="00772438" w:rsidRPr="00772438">
              <w:rPr>
                <w:rFonts w:ascii="Arial" w:hAnsi="Arial" w:cs="Arial"/>
                <w:b/>
                <w:sz w:val="22"/>
                <w:szCs w:val="22"/>
                <w:lang w:val="es-CR"/>
              </w:rPr>
              <w:t>Presentación de</w:t>
            </w:r>
            <w:r w:rsidR="00772438" w:rsidRPr="00772438">
              <w:rPr>
                <w:rFonts w:ascii="Arial" w:hAnsi="Arial" w:cs="Arial"/>
                <w:sz w:val="22"/>
                <w:szCs w:val="22"/>
                <w:lang w:val="es-CR"/>
              </w:rPr>
              <w:t xml:space="preserve"> </w:t>
            </w:r>
            <w:r w:rsidR="00772438" w:rsidRPr="00772438">
              <w:rPr>
                <w:rFonts w:ascii="Arial" w:hAnsi="Arial" w:cs="Arial"/>
                <w:b/>
                <w:sz w:val="22"/>
                <w:szCs w:val="22"/>
                <w:lang w:val="es-CR"/>
              </w:rPr>
              <w:t xml:space="preserve">los Informes Finales de la Auditoría Externa de Calidad de Liquidación Presupuestaria 2016 y de los Estados Financieros del ITCR, al 31 de diciembre de 2016, preparados por el Despacho de Contadores Públicos Consorcio </w:t>
            </w:r>
            <w:proofErr w:type="spellStart"/>
            <w:r w:rsidR="00772438" w:rsidRPr="00772438">
              <w:rPr>
                <w:rFonts w:ascii="Arial" w:hAnsi="Arial" w:cs="Arial"/>
                <w:b/>
                <w:sz w:val="22"/>
                <w:szCs w:val="22"/>
                <w:lang w:val="es-CR"/>
              </w:rPr>
              <w:t>EMD</w:t>
            </w:r>
            <w:proofErr w:type="spellEnd"/>
            <w:r w:rsidR="00772438" w:rsidRPr="00772438">
              <w:rPr>
                <w:rFonts w:ascii="Arial" w:hAnsi="Arial" w:cs="Arial"/>
                <w:b/>
                <w:sz w:val="22"/>
                <w:szCs w:val="22"/>
                <w:lang w:val="es-CR"/>
              </w:rPr>
              <w:t xml:space="preserve">. </w:t>
            </w:r>
          </w:p>
          <w:p w:rsidR="00680EA9" w:rsidRPr="00A2484D" w:rsidRDefault="00680EA9" w:rsidP="00772438">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D6978" w:rsidRDefault="002D6978" w:rsidP="002D6978">
      <w:pPr>
        <w:autoSpaceDE w:val="0"/>
        <w:autoSpaceDN w:val="0"/>
        <w:adjustRightInd w:val="0"/>
        <w:jc w:val="both"/>
        <w:rPr>
          <w:rFonts w:ascii="Arial" w:hAnsi="Arial" w:cs="Arial"/>
          <w:b/>
          <w:sz w:val="16"/>
          <w:szCs w:val="16"/>
          <w:lang w:val="es-CR"/>
        </w:rPr>
      </w:pPr>
    </w:p>
    <w:p w:rsidR="00772438" w:rsidRPr="00772438" w:rsidRDefault="00772438" w:rsidP="00772438">
      <w:pPr>
        <w:tabs>
          <w:tab w:val="left" w:pos="3070"/>
        </w:tabs>
        <w:contextualSpacing/>
        <w:jc w:val="both"/>
        <w:outlineLvl w:val="0"/>
        <w:rPr>
          <w:rFonts w:ascii="Arial" w:hAnsi="Arial" w:cs="Arial"/>
          <w:b/>
          <w:lang w:val="es-CR"/>
        </w:rPr>
      </w:pPr>
      <w:r w:rsidRPr="00772438">
        <w:rPr>
          <w:rFonts w:ascii="Arial" w:hAnsi="Arial" w:cs="Arial"/>
          <w:b/>
          <w:lang w:val="es-CR"/>
        </w:rPr>
        <w:t>RESULTANDO QUE:</w:t>
      </w:r>
    </w:p>
    <w:p w:rsidR="00772438" w:rsidRPr="00772438" w:rsidRDefault="00772438" w:rsidP="00772438">
      <w:pPr>
        <w:jc w:val="both"/>
        <w:rPr>
          <w:rFonts w:ascii="Arial" w:hAnsi="Arial" w:cs="Arial"/>
          <w:lang w:val="es-CR"/>
        </w:rPr>
      </w:pPr>
    </w:p>
    <w:p w:rsidR="00772438" w:rsidRPr="00772438" w:rsidRDefault="00772438" w:rsidP="00772438">
      <w:pPr>
        <w:numPr>
          <w:ilvl w:val="0"/>
          <w:numId w:val="19"/>
        </w:numPr>
        <w:ind w:left="360"/>
        <w:jc w:val="both"/>
        <w:rPr>
          <w:rFonts w:ascii="Arial" w:hAnsi="Arial" w:cs="Arial"/>
          <w:lang w:val="es-CR"/>
        </w:rPr>
      </w:pPr>
      <w:r w:rsidRPr="00772438">
        <w:rPr>
          <w:rFonts w:ascii="Arial" w:hAnsi="Arial" w:cs="Arial"/>
          <w:lang w:val="es-CR"/>
        </w:rPr>
        <w:t>Las Normas Técnicas Sobre Presupuesto Público (N-1-2012-DC-DFOE), publicadas en la Gaceta No. 64 del 29 de marzo de 2012, indican:</w:t>
      </w:r>
    </w:p>
    <w:p w:rsidR="00772438" w:rsidRPr="00772438" w:rsidRDefault="00772438" w:rsidP="00772438">
      <w:pPr>
        <w:jc w:val="both"/>
        <w:rPr>
          <w:rFonts w:ascii="Arial" w:hAnsi="Arial" w:cs="Arial"/>
          <w:lang w:val="es-CR"/>
        </w:rPr>
      </w:pPr>
    </w:p>
    <w:p w:rsidR="00772438" w:rsidRPr="00772438" w:rsidRDefault="00772438" w:rsidP="00772438">
      <w:pPr>
        <w:ind w:left="742" w:right="689" w:firstLine="6"/>
        <w:jc w:val="both"/>
        <w:rPr>
          <w:rFonts w:ascii="Arial" w:hAnsi="Arial" w:cs="Arial"/>
          <w:b/>
          <w:i/>
          <w:sz w:val="20"/>
          <w:szCs w:val="20"/>
          <w:lang w:val="es-CR"/>
        </w:rPr>
      </w:pPr>
      <w:r w:rsidRPr="00772438">
        <w:rPr>
          <w:rFonts w:ascii="Arial" w:hAnsi="Arial" w:cs="Arial"/>
          <w:b/>
          <w:i/>
          <w:sz w:val="20"/>
          <w:szCs w:val="20"/>
          <w:lang w:val="es-CR"/>
        </w:rPr>
        <w:t xml:space="preserve">4.3.17 Exactitud y confiabilidad de la liquidación presupuestaria. </w:t>
      </w:r>
    </w:p>
    <w:p w:rsidR="00772438" w:rsidRPr="00772438" w:rsidRDefault="00772438" w:rsidP="00772438">
      <w:pPr>
        <w:ind w:left="742" w:right="689" w:firstLine="6"/>
        <w:jc w:val="both"/>
        <w:rPr>
          <w:rFonts w:ascii="Arial" w:hAnsi="Arial" w:cs="Arial"/>
          <w:b/>
          <w:i/>
          <w:sz w:val="20"/>
          <w:szCs w:val="20"/>
          <w:lang w:val="es-CR"/>
        </w:rPr>
      </w:pPr>
    </w:p>
    <w:p w:rsidR="00772438" w:rsidRPr="00772438" w:rsidRDefault="00772438" w:rsidP="00772438">
      <w:pPr>
        <w:ind w:left="742" w:right="689" w:firstLine="6"/>
        <w:jc w:val="both"/>
        <w:rPr>
          <w:rFonts w:ascii="Arial" w:hAnsi="Arial" w:cs="Arial"/>
          <w:i/>
          <w:sz w:val="20"/>
          <w:szCs w:val="20"/>
          <w:lang w:val="es-CR"/>
        </w:rPr>
      </w:pPr>
      <w:r w:rsidRPr="00772438">
        <w:rPr>
          <w:rFonts w:ascii="Arial" w:hAnsi="Arial" w:cs="Arial"/>
          <w:i/>
          <w:sz w:val="20"/>
          <w:szCs w:val="20"/>
          <w:lang w:val="es-CR"/>
        </w:rPr>
        <w:t>La administración debe establecer los mecanismos y procedimientos necesarios para garantizar razonablemente la confiabilidad, pertinencia, relevancia y oportunidad de la información contenida en la liquidación presupuestaria para que sirva de apoyo en la toma de decisiones y en la rendición de cuentas.</w:t>
      </w:r>
    </w:p>
    <w:p w:rsidR="00772438" w:rsidRPr="00772438" w:rsidRDefault="00772438" w:rsidP="00772438">
      <w:pPr>
        <w:ind w:left="742" w:right="689" w:firstLine="6"/>
        <w:jc w:val="both"/>
        <w:rPr>
          <w:rFonts w:ascii="Arial" w:hAnsi="Arial" w:cs="Arial"/>
          <w:i/>
          <w:sz w:val="20"/>
          <w:szCs w:val="20"/>
          <w:lang w:val="es-CR"/>
        </w:rPr>
      </w:pPr>
    </w:p>
    <w:p w:rsidR="00772438" w:rsidRPr="00772438" w:rsidRDefault="00772438" w:rsidP="00772438">
      <w:pPr>
        <w:ind w:left="742" w:right="689" w:firstLine="6"/>
        <w:jc w:val="both"/>
        <w:rPr>
          <w:rFonts w:ascii="Arial" w:hAnsi="Arial" w:cs="Arial"/>
          <w:i/>
          <w:sz w:val="20"/>
          <w:szCs w:val="20"/>
          <w:lang w:val="es-CR"/>
        </w:rPr>
      </w:pPr>
      <w:r w:rsidRPr="00772438">
        <w:rPr>
          <w:rFonts w:ascii="Arial" w:hAnsi="Arial" w:cs="Arial"/>
          <w:i/>
          <w:sz w:val="20"/>
          <w:szCs w:val="20"/>
          <w:lang w:val="es-CR"/>
        </w:rPr>
        <w:t xml:space="preserve">Una vez realizada la liquidación presupuestaria, esta deberá ser sometida a una revisión por parte de personal independiente al que ejecutó las funciones de registro respectivo, el cual debe contar con la competencia y experiencia necesarias para confirmar la calidad de la información contenida en ella, verificando no sólo la razonabilidad de los resultados obtenidos, sino también la aplicación de las políticas y metodologías diseñadas de conformidad con la normativa técnica y jurídica relacionada. </w:t>
      </w:r>
    </w:p>
    <w:p w:rsidR="00772438" w:rsidRPr="00772438" w:rsidRDefault="00772438" w:rsidP="00772438">
      <w:pPr>
        <w:ind w:left="742" w:right="689" w:firstLine="6"/>
        <w:jc w:val="both"/>
        <w:rPr>
          <w:rFonts w:ascii="Arial" w:hAnsi="Arial" w:cs="Arial"/>
          <w:i/>
          <w:sz w:val="20"/>
          <w:szCs w:val="20"/>
          <w:lang w:val="es-CR"/>
        </w:rPr>
      </w:pPr>
    </w:p>
    <w:p w:rsidR="00772438" w:rsidRPr="00772438" w:rsidRDefault="00772438" w:rsidP="00772438">
      <w:pPr>
        <w:ind w:left="742" w:right="689" w:firstLine="6"/>
        <w:jc w:val="both"/>
        <w:rPr>
          <w:rFonts w:ascii="Arial" w:hAnsi="Arial" w:cs="Arial"/>
          <w:i/>
          <w:sz w:val="20"/>
          <w:szCs w:val="20"/>
          <w:lang w:val="es-CR"/>
        </w:rPr>
      </w:pPr>
      <w:r w:rsidRPr="00772438">
        <w:rPr>
          <w:rFonts w:ascii="Arial" w:hAnsi="Arial" w:cs="Arial"/>
          <w:i/>
          <w:sz w:val="20"/>
          <w:szCs w:val="20"/>
          <w:lang w:val="es-CR"/>
        </w:rPr>
        <w:t xml:space="preserve">En el caso de las instituciones cuyo presupuesto institucional al cierre del periodo presupuestario supere los sesenta millones de unidades de desarrollo, según el valor </w:t>
      </w:r>
      <w:r w:rsidRPr="00772438">
        <w:rPr>
          <w:rFonts w:ascii="Arial" w:hAnsi="Arial" w:cs="Arial"/>
          <w:i/>
          <w:sz w:val="20"/>
          <w:szCs w:val="20"/>
          <w:lang w:val="es-CR"/>
        </w:rPr>
        <w:lastRenderedPageBreak/>
        <w:t xml:space="preserve">de la unidad de desarrollo al 31 de diciembre de ese período, la liquidación presupuestaria deberá además someterse a revisión externa de calidad, por parte de profesionales externos e independientes; esto con el propósito de obtener una opinión objetiva sobre el nivel de observancia de las políticas y metodologías internas establecidas, así como con respecto al cumplimiento de la normativa técnica y jurídica aplicable y sobre la razonabilidad del resultado informado. </w:t>
      </w:r>
    </w:p>
    <w:p w:rsidR="00772438" w:rsidRPr="00772438" w:rsidRDefault="00772438" w:rsidP="00772438">
      <w:pPr>
        <w:ind w:left="742" w:right="689" w:firstLine="6"/>
        <w:jc w:val="both"/>
        <w:rPr>
          <w:rFonts w:ascii="Arial" w:hAnsi="Arial" w:cs="Arial"/>
          <w:i/>
          <w:sz w:val="20"/>
          <w:szCs w:val="20"/>
          <w:lang w:val="es-CR"/>
        </w:rPr>
      </w:pPr>
    </w:p>
    <w:p w:rsidR="00772438" w:rsidRPr="00772438" w:rsidRDefault="00772438" w:rsidP="00772438">
      <w:pPr>
        <w:ind w:left="742" w:right="689" w:firstLine="6"/>
        <w:jc w:val="both"/>
        <w:rPr>
          <w:rFonts w:ascii="Arial" w:hAnsi="Arial" w:cs="Arial"/>
          <w:i/>
          <w:sz w:val="20"/>
          <w:szCs w:val="20"/>
          <w:lang w:val="es-CR"/>
        </w:rPr>
      </w:pPr>
      <w:r w:rsidRPr="00772438">
        <w:rPr>
          <w:rFonts w:ascii="Arial" w:hAnsi="Arial" w:cs="Arial"/>
          <w:i/>
          <w:sz w:val="20"/>
          <w:szCs w:val="20"/>
          <w:lang w:val="es-CR"/>
        </w:rPr>
        <w:t>La contratación de servicios para la realización de esa revisión externa deberá ajustarse a lo establecido en las “Directrices para la contratación de servicios de auditoría externa en el Sector Público” (D-3-2009-CO-DFOE)” emitido por medio de resolución Nro. R-CO-33-2009 del despacho de la Contralora General de la República, del doce de mayo de dos mil nueve y sus reformas, y la Administración deberá realizar las acciones necesarias para que cuente con los productos requeridos, a más tardar el 30 de junio del año posterior al ejercicio del presupuesto que se liquida. Dichos productos deben ser sometidos al conocimiento del Jerarca de la institución para la toma de decisiones que corresponda.</w:t>
      </w:r>
    </w:p>
    <w:p w:rsidR="00772438" w:rsidRPr="00772438" w:rsidRDefault="00772438" w:rsidP="00772438">
      <w:pPr>
        <w:ind w:left="1320" w:hanging="1320"/>
        <w:jc w:val="both"/>
        <w:rPr>
          <w:rFonts w:ascii="Arial" w:hAnsi="Arial" w:cs="Arial"/>
        </w:rPr>
      </w:pPr>
    </w:p>
    <w:p w:rsidR="00772438" w:rsidRPr="00772438" w:rsidRDefault="00772438" w:rsidP="00772438">
      <w:pPr>
        <w:numPr>
          <w:ilvl w:val="0"/>
          <w:numId w:val="19"/>
        </w:numPr>
        <w:ind w:left="360"/>
        <w:jc w:val="both"/>
        <w:rPr>
          <w:rFonts w:ascii="Arial" w:hAnsi="Arial" w:cs="Arial"/>
          <w:lang w:val="es-CR"/>
        </w:rPr>
      </w:pPr>
      <w:r w:rsidRPr="00772438">
        <w:rPr>
          <w:rFonts w:ascii="Arial" w:hAnsi="Arial" w:cs="Arial"/>
          <w:lang w:val="es-CR"/>
        </w:rPr>
        <w:t>Las Disposiciones para la Atención, por parte del Instituto Tecnológico de Costa Rica, de los Informes de Auditoría Interna, Externa y de la Contraloría General de la República, rezan:</w:t>
      </w:r>
    </w:p>
    <w:p w:rsidR="00772438" w:rsidRPr="00772438" w:rsidRDefault="00772438" w:rsidP="00772438">
      <w:pPr>
        <w:ind w:left="742" w:right="689" w:firstLine="6"/>
        <w:jc w:val="both"/>
        <w:rPr>
          <w:rFonts w:ascii="Arial" w:hAnsi="Arial" w:cs="Arial"/>
          <w:b/>
          <w:i/>
          <w:sz w:val="20"/>
          <w:szCs w:val="20"/>
          <w:lang w:val="es-CR"/>
        </w:rPr>
      </w:pPr>
      <w:r w:rsidRPr="00772438">
        <w:rPr>
          <w:rFonts w:ascii="Arial" w:hAnsi="Arial" w:cs="Arial"/>
          <w:b/>
          <w:i/>
          <w:sz w:val="20"/>
          <w:szCs w:val="20"/>
          <w:lang w:val="es-CR"/>
        </w:rPr>
        <w:t>Artículo 7 Informes remitidos por la Auditoría Externa:</w:t>
      </w:r>
    </w:p>
    <w:p w:rsidR="00772438" w:rsidRPr="00772438" w:rsidRDefault="00772438" w:rsidP="00772438">
      <w:pPr>
        <w:ind w:left="742" w:right="689" w:firstLine="6"/>
        <w:jc w:val="both"/>
        <w:rPr>
          <w:rFonts w:ascii="Arial" w:hAnsi="Arial" w:cs="Arial"/>
          <w:b/>
          <w:i/>
          <w:sz w:val="20"/>
          <w:szCs w:val="20"/>
          <w:lang w:val="es-CR"/>
        </w:rPr>
      </w:pPr>
    </w:p>
    <w:p w:rsidR="00772438" w:rsidRPr="00772438" w:rsidRDefault="00772438" w:rsidP="00772438">
      <w:pPr>
        <w:ind w:left="742" w:right="689" w:firstLine="6"/>
        <w:jc w:val="both"/>
        <w:rPr>
          <w:rFonts w:ascii="Arial" w:hAnsi="Arial" w:cs="Arial"/>
          <w:i/>
          <w:sz w:val="20"/>
          <w:szCs w:val="20"/>
          <w:lang w:val="es-CR"/>
        </w:rPr>
      </w:pPr>
      <w:r w:rsidRPr="00772438">
        <w:rPr>
          <w:rFonts w:ascii="Arial" w:hAnsi="Arial" w:cs="Arial"/>
          <w:i/>
          <w:sz w:val="20"/>
          <w:szCs w:val="20"/>
          <w:lang w:val="es-CR"/>
        </w:rPr>
        <w:t xml:space="preserve">7.1. Todos los informes de Auditoría Externa que se contraten, deben ser dirigidos al Consejo Institucional para lo que corresponda. </w:t>
      </w:r>
    </w:p>
    <w:p w:rsidR="00772438" w:rsidRPr="00772438" w:rsidRDefault="00772438" w:rsidP="00772438">
      <w:pPr>
        <w:ind w:left="742" w:right="689" w:firstLine="6"/>
        <w:jc w:val="both"/>
        <w:rPr>
          <w:rFonts w:ascii="Arial" w:hAnsi="Arial" w:cs="Arial"/>
          <w:i/>
          <w:sz w:val="20"/>
          <w:szCs w:val="20"/>
          <w:lang w:val="es-CR"/>
        </w:rPr>
      </w:pPr>
      <w:r w:rsidRPr="00772438">
        <w:rPr>
          <w:rFonts w:ascii="Arial" w:hAnsi="Arial" w:cs="Arial"/>
          <w:i/>
          <w:sz w:val="20"/>
          <w:szCs w:val="20"/>
          <w:lang w:val="es-CR"/>
        </w:rPr>
        <w:t>7.2. Recibido el informe de los Auditores Externos, la Comisión de Planificación y Administración del Consejo Institucional, solicitará a la Rectoría analizar su contenido y presentar:</w:t>
      </w:r>
    </w:p>
    <w:p w:rsidR="00772438" w:rsidRPr="00772438" w:rsidRDefault="00772438" w:rsidP="00772438">
      <w:pPr>
        <w:ind w:left="742" w:right="689" w:firstLine="6"/>
        <w:jc w:val="both"/>
        <w:rPr>
          <w:rFonts w:ascii="Arial" w:hAnsi="Arial" w:cs="Arial"/>
          <w:i/>
          <w:sz w:val="20"/>
          <w:szCs w:val="20"/>
          <w:lang w:val="es-CR"/>
        </w:rPr>
      </w:pPr>
      <w:r w:rsidRPr="00772438">
        <w:rPr>
          <w:rFonts w:ascii="Arial" w:hAnsi="Arial" w:cs="Arial"/>
          <w:i/>
          <w:sz w:val="20"/>
          <w:szCs w:val="20"/>
          <w:lang w:val="es-CR"/>
        </w:rPr>
        <w:t>7.2.1 La elaboración de un Plan de Acción para atender aquellas recomendaciones que se consideren viables, que deberá contener las acciones, plazos y responsables de su atención.</w:t>
      </w:r>
    </w:p>
    <w:p w:rsidR="00772438" w:rsidRPr="00772438" w:rsidRDefault="00772438" w:rsidP="00772438">
      <w:pPr>
        <w:ind w:left="742" w:right="689" w:firstLine="6"/>
        <w:jc w:val="both"/>
        <w:rPr>
          <w:rFonts w:ascii="Arial" w:hAnsi="Arial" w:cs="Arial"/>
          <w:i/>
          <w:sz w:val="20"/>
          <w:szCs w:val="20"/>
          <w:lang w:val="es-CR"/>
        </w:rPr>
      </w:pPr>
      <w:r w:rsidRPr="00772438">
        <w:rPr>
          <w:rFonts w:ascii="Arial" w:hAnsi="Arial" w:cs="Arial"/>
          <w:i/>
          <w:sz w:val="20"/>
          <w:szCs w:val="20"/>
          <w:lang w:val="es-CR"/>
        </w:rPr>
        <w:t xml:space="preserve">Adicionalmente se debe adjuntar un resumen ejecutivo que contemple, al menos la información contenida en el siguiente cuadro: </w:t>
      </w:r>
    </w:p>
    <w:p w:rsidR="00772438" w:rsidRPr="00772438" w:rsidRDefault="00772438" w:rsidP="00772438">
      <w:pPr>
        <w:ind w:left="742" w:right="689" w:firstLine="6"/>
        <w:jc w:val="both"/>
        <w:rPr>
          <w:rFonts w:ascii="Arial" w:hAnsi="Arial" w:cs="Arial"/>
          <w:i/>
          <w:sz w:val="20"/>
          <w:szCs w:val="20"/>
          <w:lang w:val="es-CR"/>
        </w:rPr>
      </w:pPr>
    </w:p>
    <w:tbl>
      <w:tblPr>
        <w:tblW w:w="0" w:type="auto"/>
        <w:tblCellSpacing w:w="0" w:type="dxa"/>
        <w:tblInd w:w="701" w:type="dxa"/>
        <w:tblBorders>
          <w:top w:val="outset" w:sz="6" w:space="0" w:color="4682B5"/>
          <w:left w:val="outset" w:sz="6" w:space="0" w:color="4682B5"/>
          <w:bottom w:val="outset" w:sz="6" w:space="0" w:color="4682B5"/>
          <w:right w:val="outset" w:sz="6" w:space="0" w:color="4682B5"/>
        </w:tblBorders>
        <w:tblCellMar>
          <w:top w:w="24" w:type="dxa"/>
          <w:left w:w="24" w:type="dxa"/>
          <w:bottom w:w="24" w:type="dxa"/>
          <w:right w:w="24" w:type="dxa"/>
        </w:tblCellMar>
        <w:tblLook w:val="04A0" w:firstRow="1" w:lastRow="0" w:firstColumn="1" w:lastColumn="0" w:noHBand="0" w:noVBand="1"/>
      </w:tblPr>
      <w:tblGrid>
        <w:gridCol w:w="1418"/>
        <w:gridCol w:w="1559"/>
        <w:gridCol w:w="992"/>
        <w:gridCol w:w="1276"/>
        <w:gridCol w:w="1417"/>
        <w:gridCol w:w="1134"/>
      </w:tblGrid>
      <w:tr w:rsidR="00772438" w:rsidRPr="00772438" w:rsidTr="00B30413">
        <w:trPr>
          <w:tblCellSpacing w:w="0" w:type="dxa"/>
        </w:trPr>
        <w:tc>
          <w:tcPr>
            <w:tcW w:w="1418" w:type="dxa"/>
            <w:tcBorders>
              <w:top w:val="outset" w:sz="6" w:space="0" w:color="4682B5"/>
              <w:left w:val="outset" w:sz="6" w:space="0" w:color="4682B5"/>
              <w:bottom w:val="outset" w:sz="6" w:space="0" w:color="4682B5"/>
              <w:right w:val="outset" w:sz="6" w:space="0" w:color="4682B5"/>
            </w:tcBorders>
            <w:vAlign w:val="center"/>
            <w:hideMark/>
          </w:tcPr>
          <w:p w:rsidR="00772438" w:rsidRPr="00772438" w:rsidRDefault="00772438" w:rsidP="00772438">
            <w:pPr>
              <w:jc w:val="center"/>
              <w:rPr>
                <w:rFonts w:ascii="Arial" w:hAnsi="Arial" w:cs="Arial"/>
                <w:i/>
                <w:sz w:val="16"/>
                <w:szCs w:val="16"/>
                <w:lang w:val="es-CR"/>
              </w:rPr>
            </w:pPr>
            <w:r w:rsidRPr="00772438">
              <w:rPr>
                <w:rFonts w:ascii="Arial" w:hAnsi="Arial" w:cs="Arial"/>
                <w:i/>
                <w:sz w:val="16"/>
                <w:szCs w:val="16"/>
                <w:lang w:val="es-CR"/>
              </w:rPr>
              <w:t xml:space="preserve">Auditoría Externa </w:t>
            </w:r>
            <w:proofErr w:type="spellStart"/>
            <w:r w:rsidRPr="00772438">
              <w:rPr>
                <w:rFonts w:ascii="Arial" w:hAnsi="Arial" w:cs="Arial"/>
                <w:i/>
                <w:sz w:val="16"/>
                <w:szCs w:val="16"/>
                <w:lang w:val="es-CR"/>
              </w:rPr>
              <w:t>Num</w:t>
            </w:r>
            <w:proofErr w:type="spellEnd"/>
            <w:r w:rsidRPr="00772438">
              <w:rPr>
                <w:rFonts w:ascii="Arial" w:hAnsi="Arial" w:cs="Arial"/>
                <w:i/>
                <w:sz w:val="16"/>
                <w:szCs w:val="16"/>
                <w:lang w:val="es-CR"/>
              </w:rPr>
              <w:t>.</w:t>
            </w:r>
          </w:p>
        </w:tc>
        <w:tc>
          <w:tcPr>
            <w:tcW w:w="1559" w:type="dxa"/>
            <w:tcBorders>
              <w:top w:val="outset" w:sz="6" w:space="0" w:color="4682B5"/>
              <w:left w:val="outset" w:sz="6" w:space="0" w:color="4682B5"/>
              <w:bottom w:val="outset" w:sz="6" w:space="0" w:color="4682B5"/>
              <w:right w:val="outset" w:sz="6" w:space="0" w:color="4682B5"/>
            </w:tcBorders>
            <w:vAlign w:val="center"/>
            <w:hideMark/>
          </w:tcPr>
          <w:p w:rsidR="00772438" w:rsidRPr="00772438" w:rsidRDefault="00772438" w:rsidP="00772438">
            <w:pPr>
              <w:jc w:val="center"/>
              <w:rPr>
                <w:rFonts w:ascii="Arial" w:hAnsi="Arial" w:cs="Arial"/>
                <w:i/>
                <w:sz w:val="16"/>
                <w:szCs w:val="16"/>
                <w:lang w:val="es-CR"/>
              </w:rPr>
            </w:pPr>
            <w:r w:rsidRPr="00772438">
              <w:rPr>
                <w:rFonts w:ascii="Arial" w:hAnsi="Arial" w:cs="Arial"/>
                <w:i/>
                <w:sz w:val="16"/>
                <w:szCs w:val="16"/>
                <w:lang w:val="es-CR"/>
              </w:rPr>
              <w:t>Hallazgo Núm.</w:t>
            </w:r>
          </w:p>
        </w:tc>
        <w:tc>
          <w:tcPr>
            <w:tcW w:w="992" w:type="dxa"/>
            <w:tcBorders>
              <w:top w:val="outset" w:sz="6" w:space="0" w:color="4682B5"/>
              <w:left w:val="outset" w:sz="6" w:space="0" w:color="4682B5"/>
              <w:bottom w:val="outset" w:sz="6" w:space="0" w:color="4682B5"/>
              <w:right w:val="outset" w:sz="6" w:space="0" w:color="4682B5"/>
            </w:tcBorders>
            <w:vAlign w:val="center"/>
            <w:hideMark/>
          </w:tcPr>
          <w:p w:rsidR="00772438" w:rsidRPr="00772438" w:rsidRDefault="00772438" w:rsidP="00772438">
            <w:pPr>
              <w:jc w:val="center"/>
              <w:rPr>
                <w:rFonts w:ascii="Arial" w:hAnsi="Arial" w:cs="Arial"/>
                <w:i/>
                <w:sz w:val="16"/>
                <w:szCs w:val="16"/>
                <w:lang w:val="es-CR"/>
              </w:rPr>
            </w:pPr>
            <w:r w:rsidRPr="00772438">
              <w:rPr>
                <w:rFonts w:ascii="Arial" w:hAnsi="Arial" w:cs="Arial"/>
                <w:i/>
                <w:sz w:val="16"/>
                <w:szCs w:val="16"/>
                <w:lang w:val="es-CR"/>
              </w:rPr>
              <w:t>Acciones a desarrollar</w:t>
            </w:r>
          </w:p>
        </w:tc>
        <w:tc>
          <w:tcPr>
            <w:tcW w:w="1276" w:type="dxa"/>
            <w:tcBorders>
              <w:top w:val="outset" w:sz="6" w:space="0" w:color="4682B5"/>
              <w:left w:val="outset" w:sz="6" w:space="0" w:color="4682B5"/>
              <w:bottom w:val="outset" w:sz="6" w:space="0" w:color="4682B5"/>
              <w:right w:val="outset" w:sz="6" w:space="0" w:color="4682B5"/>
            </w:tcBorders>
            <w:vAlign w:val="center"/>
            <w:hideMark/>
          </w:tcPr>
          <w:p w:rsidR="00772438" w:rsidRPr="00772438" w:rsidRDefault="00772438" w:rsidP="00772438">
            <w:pPr>
              <w:jc w:val="center"/>
              <w:rPr>
                <w:rFonts w:ascii="Arial" w:hAnsi="Arial" w:cs="Arial"/>
                <w:i/>
                <w:sz w:val="16"/>
                <w:szCs w:val="16"/>
                <w:lang w:val="es-CR"/>
              </w:rPr>
            </w:pPr>
            <w:r w:rsidRPr="00772438">
              <w:rPr>
                <w:rFonts w:ascii="Arial" w:hAnsi="Arial" w:cs="Arial"/>
                <w:i/>
                <w:sz w:val="16"/>
                <w:szCs w:val="16"/>
                <w:lang w:val="es-CR"/>
              </w:rPr>
              <w:t>Fecha de finalización</w:t>
            </w:r>
          </w:p>
        </w:tc>
        <w:tc>
          <w:tcPr>
            <w:tcW w:w="1417" w:type="dxa"/>
            <w:tcBorders>
              <w:top w:val="outset" w:sz="6" w:space="0" w:color="4682B5"/>
              <w:left w:val="outset" w:sz="6" w:space="0" w:color="4682B5"/>
              <w:bottom w:val="outset" w:sz="6" w:space="0" w:color="4682B5"/>
              <w:right w:val="outset" w:sz="6" w:space="0" w:color="4682B5"/>
            </w:tcBorders>
            <w:vAlign w:val="center"/>
            <w:hideMark/>
          </w:tcPr>
          <w:p w:rsidR="00772438" w:rsidRPr="00772438" w:rsidRDefault="00772438" w:rsidP="00772438">
            <w:pPr>
              <w:jc w:val="center"/>
              <w:rPr>
                <w:rFonts w:ascii="Arial" w:hAnsi="Arial" w:cs="Arial"/>
                <w:i/>
                <w:sz w:val="16"/>
                <w:szCs w:val="16"/>
                <w:lang w:val="es-CR"/>
              </w:rPr>
            </w:pPr>
            <w:r w:rsidRPr="00772438">
              <w:rPr>
                <w:rFonts w:ascii="Arial" w:hAnsi="Arial" w:cs="Arial"/>
                <w:i/>
                <w:sz w:val="16"/>
                <w:szCs w:val="16"/>
                <w:lang w:val="es-CR"/>
              </w:rPr>
              <w:t>Producto a obtener</w:t>
            </w:r>
          </w:p>
        </w:tc>
        <w:tc>
          <w:tcPr>
            <w:tcW w:w="1134" w:type="dxa"/>
            <w:tcBorders>
              <w:top w:val="outset" w:sz="6" w:space="0" w:color="4682B5"/>
              <w:left w:val="outset" w:sz="6" w:space="0" w:color="4682B5"/>
              <w:bottom w:val="outset" w:sz="6" w:space="0" w:color="4682B5"/>
              <w:right w:val="outset" w:sz="6" w:space="0" w:color="4682B5"/>
            </w:tcBorders>
            <w:vAlign w:val="center"/>
            <w:hideMark/>
          </w:tcPr>
          <w:p w:rsidR="00772438" w:rsidRPr="00772438" w:rsidRDefault="00772438" w:rsidP="00772438">
            <w:pPr>
              <w:jc w:val="center"/>
              <w:rPr>
                <w:rFonts w:ascii="Arial" w:hAnsi="Arial" w:cs="Arial"/>
                <w:i/>
                <w:sz w:val="16"/>
                <w:szCs w:val="16"/>
                <w:lang w:val="es-CR"/>
              </w:rPr>
            </w:pPr>
            <w:r w:rsidRPr="00772438">
              <w:rPr>
                <w:rFonts w:ascii="Arial" w:hAnsi="Arial" w:cs="Arial"/>
                <w:i/>
                <w:sz w:val="16"/>
                <w:szCs w:val="16"/>
                <w:lang w:val="es-CR"/>
              </w:rPr>
              <w:t>Responsable</w:t>
            </w:r>
          </w:p>
        </w:tc>
      </w:tr>
      <w:tr w:rsidR="00772438" w:rsidRPr="00772438" w:rsidTr="00B30413">
        <w:trPr>
          <w:tblCellSpacing w:w="0" w:type="dxa"/>
        </w:trPr>
        <w:tc>
          <w:tcPr>
            <w:tcW w:w="1418" w:type="dxa"/>
            <w:tcBorders>
              <w:top w:val="outset" w:sz="6" w:space="0" w:color="4682B5"/>
              <w:left w:val="outset" w:sz="6" w:space="0" w:color="4682B5"/>
              <w:bottom w:val="outset" w:sz="6" w:space="0" w:color="4682B5"/>
              <w:right w:val="outset" w:sz="6" w:space="0" w:color="4682B5"/>
            </w:tcBorders>
            <w:vAlign w:val="center"/>
            <w:hideMark/>
          </w:tcPr>
          <w:p w:rsidR="00772438" w:rsidRPr="00772438" w:rsidRDefault="00772438" w:rsidP="00772438">
            <w:pPr>
              <w:jc w:val="center"/>
              <w:rPr>
                <w:rFonts w:ascii="Arial" w:hAnsi="Arial" w:cs="Arial"/>
                <w:i/>
                <w:sz w:val="16"/>
                <w:szCs w:val="16"/>
                <w:lang w:val="es-CR"/>
              </w:rPr>
            </w:pPr>
            <w:r w:rsidRPr="00772438">
              <w:rPr>
                <w:rFonts w:ascii="Arial" w:hAnsi="Arial" w:cs="Arial"/>
                <w:i/>
                <w:sz w:val="16"/>
                <w:szCs w:val="16"/>
                <w:lang w:val="es-CR"/>
              </w:rPr>
              <w:t>Auditoría Externa (período xx)</w:t>
            </w:r>
          </w:p>
        </w:tc>
        <w:tc>
          <w:tcPr>
            <w:tcW w:w="1559" w:type="dxa"/>
            <w:tcBorders>
              <w:top w:val="outset" w:sz="6" w:space="0" w:color="4682B5"/>
              <w:left w:val="outset" w:sz="6" w:space="0" w:color="4682B5"/>
              <w:bottom w:val="outset" w:sz="6" w:space="0" w:color="4682B5"/>
              <w:right w:val="outset" w:sz="6" w:space="0" w:color="4682B5"/>
            </w:tcBorders>
            <w:vAlign w:val="center"/>
            <w:hideMark/>
          </w:tcPr>
          <w:p w:rsidR="00772438" w:rsidRPr="00772438" w:rsidRDefault="00772438" w:rsidP="00772438">
            <w:pPr>
              <w:spacing w:before="100" w:beforeAutospacing="1" w:after="100" w:afterAutospacing="1"/>
              <w:jc w:val="center"/>
              <w:rPr>
                <w:rFonts w:ascii="Arial" w:hAnsi="Arial" w:cs="Arial"/>
                <w:i/>
                <w:sz w:val="16"/>
                <w:szCs w:val="16"/>
                <w:lang w:val="es-CR"/>
              </w:rPr>
            </w:pPr>
            <w:r w:rsidRPr="00772438">
              <w:rPr>
                <w:rFonts w:ascii="Arial" w:hAnsi="Arial" w:cs="Arial"/>
                <w:i/>
                <w:sz w:val="16"/>
                <w:szCs w:val="16"/>
                <w:lang w:val="es-CR"/>
              </w:rPr>
              <w:t>Hallazgo 1. Descripción de hallazgo</w:t>
            </w:r>
          </w:p>
          <w:p w:rsidR="00772438" w:rsidRPr="00772438" w:rsidRDefault="00772438" w:rsidP="00772438">
            <w:pPr>
              <w:spacing w:before="100" w:beforeAutospacing="1" w:after="100" w:afterAutospacing="1"/>
              <w:jc w:val="center"/>
              <w:rPr>
                <w:rFonts w:ascii="Arial" w:hAnsi="Arial" w:cs="Arial"/>
                <w:i/>
                <w:sz w:val="16"/>
                <w:szCs w:val="16"/>
                <w:lang w:val="es-CR"/>
              </w:rPr>
            </w:pPr>
            <w:r w:rsidRPr="00772438">
              <w:rPr>
                <w:rFonts w:ascii="Arial" w:hAnsi="Arial" w:cs="Arial"/>
                <w:i/>
                <w:sz w:val="16"/>
                <w:szCs w:val="16"/>
                <w:lang w:val="es-CR"/>
              </w:rPr>
              <w:t>Hallazgo 2. Descripción de hallazgo</w:t>
            </w:r>
          </w:p>
        </w:tc>
        <w:tc>
          <w:tcPr>
            <w:tcW w:w="992" w:type="dxa"/>
            <w:tcBorders>
              <w:top w:val="outset" w:sz="6" w:space="0" w:color="4682B5"/>
              <w:left w:val="outset" w:sz="6" w:space="0" w:color="4682B5"/>
              <w:bottom w:val="outset" w:sz="6" w:space="0" w:color="4682B5"/>
              <w:right w:val="outset" w:sz="6" w:space="0" w:color="4682B5"/>
            </w:tcBorders>
            <w:vAlign w:val="center"/>
            <w:hideMark/>
          </w:tcPr>
          <w:p w:rsidR="00772438" w:rsidRPr="00772438" w:rsidRDefault="00772438" w:rsidP="00772438">
            <w:pPr>
              <w:spacing w:before="100" w:beforeAutospacing="1" w:after="100" w:afterAutospacing="1"/>
              <w:jc w:val="center"/>
              <w:rPr>
                <w:rFonts w:ascii="Arial" w:hAnsi="Arial" w:cs="Arial"/>
                <w:i/>
                <w:sz w:val="16"/>
                <w:szCs w:val="16"/>
                <w:lang w:val="es-CR"/>
              </w:rPr>
            </w:pPr>
            <w:r w:rsidRPr="00772438">
              <w:rPr>
                <w:rFonts w:ascii="Arial" w:hAnsi="Arial" w:cs="Arial"/>
                <w:i/>
                <w:sz w:val="16"/>
                <w:szCs w:val="16"/>
                <w:lang w:val="es-CR"/>
              </w:rPr>
              <w:t>1. Acción 1</w:t>
            </w:r>
          </w:p>
          <w:p w:rsidR="00772438" w:rsidRPr="00772438" w:rsidRDefault="00772438" w:rsidP="00772438">
            <w:pPr>
              <w:spacing w:before="100" w:beforeAutospacing="1" w:after="100" w:afterAutospacing="1"/>
              <w:jc w:val="center"/>
              <w:rPr>
                <w:rFonts w:ascii="Arial" w:hAnsi="Arial" w:cs="Arial"/>
                <w:i/>
                <w:sz w:val="16"/>
                <w:szCs w:val="16"/>
                <w:lang w:val="es-CR"/>
              </w:rPr>
            </w:pPr>
            <w:r w:rsidRPr="00772438">
              <w:rPr>
                <w:rFonts w:ascii="Arial" w:hAnsi="Arial" w:cs="Arial"/>
                <w:i/>
                <w:sz w:val="16"/>
                <w:szCs w:val="16"/>
                <w:lang w:val="es-CR"/>
              </w:rPr>
              <w:t>2. Acción 2</w:t>
            </w:r>
          </w:p>
          <w:p w:rsidR="00772438" w:rsidRPr="00772438" w:rsidRDefault="00772438" w:rsidP="00772438">
            <w:pPr>
              <w:spacing w:before="100" w:beforeAutospacing="1" w:after="100" w:afterAutospacing="1"/>
              <w:jc w:val="center"/>
              <w:rPr>
                <w:rFonts w:ascii="Arial" w:hAnsi="Arial" w:cs="Arial"/>
                <w:i/>
                <w:sz w:val="16"/>
                <w:szCs w:val="16"/>
                <w:lang w:val="es-CR"/>
              </w:rPr>
            </w:pPr>
            <w:r w:rsidRPr="00772438">
              <w:rPr>
                <w:rFonts w:ascii="Arial" w:hAnsi="Arial" w:cs="Arial"/>
                <w:i/>
                <w:sz w:val="16"/>
                <w:szCs w:val="16"/>
                <w:lang w:val="es-CR"/>
              </w:rPr>
              <w:t>3. Acción 3</w:t>
            </w:r>
          </w:p>
        </w:tc>
        <w:tc>
          <w:tcPr>
            <w:tcW w:w="1276" w:type="dxa"/>
            <w:tcBorders>
              <w:top w:val="outset" w:sz="6" w:space="0" w:color="4682B5"/>
              <w:left w:val="outset" w:sz="6" w:space="0" w:color="4682B5"/>
              <w:bottom w:val="outset" w:sz="6" w:space="0" w:color="4682B5"/>
              <w:right w:val="outset" w:sz="6" w:space="0" w:color="4682B5"/>
            </w:tcBorders>
            <w:vAlign w:val="center"/>
            <w:hideMark/>
          </w:tcPr>
          <w:p w:rsidR="00772438" w:rsidRPr="00772438" w:rsidRDefault="00772438" w:rsidP="00772438">
            <w:pPr>
              <w:spacing w:before="100" w:beforeAutospacing="1" w:after="100" w:afterAutospacing="1"/>
              <w:jc w:val="center"/>
              <w:rPr>
                <w:rFonts w:ascii="Arial" w:hAnsi="Arial" w:cs="Arial"/>
                <w:i/>
                <w:sz w:val="16"/>
                <w:szCs w:val="16"/>
                <w:lang w:val="es-CR"/>
              </w:rPr>
            </w:pPr>
            <w:r w:rsidRPr="00772438">
              <w:rPr>
                <w:rFonts w:ascii="Arial" w:hAnsi="Arial" w:cs="Arial"/>
                <w:i/>
                <w:sz w:val="16"/>
                <w:szCs w:val="16"/>
                <w:lang w:val="es-CR"/>
              </w:rPr>
              <w:t xml:space="preserve">1. </w:t>
            </w:r>
            <w:proofErr w:type="spellStart"/>
            <w:r w:rsidRPr="00772438">
              <w:rPr>
                <w:rFonts w:ascii="Arial" w:hAnsi="Arial" w:cs="Arial"/>
                <w:i/>
                <w:sz w:val="16"/>
                <w:szCs w:val="16"/>
                <w:lang w:val="es-CR"/>
              </w:rPr>
              <w:t>dd</w:t>
            </w:r>
            <w:proofErr w:type="spellEnd"/>
            <w:r w:rsidRPr="00772438">
              <w:rPr>
                <w:rFonts w:ascii="Arial" w:hAnsi="Arial" w:cs="Arial"/>
                <w:i/>
                <w:sz w:val="16"/>
                <w:szCs w:val="16"/>
                <w:lang w:val="es-CR"/>
              </w:rPr>
              <w:t>/mm/</w:t>
            </w:r>
            <w:proofErr w:type="spellStart"/>
            <w:r w:rsidRPr="00772438">
              <w:rPr>
                <w:rFonts w:ascii="Arial" w:hAnsi="Arial" w:cs="Arial"/>
                <w:i/>
                <w:sz w:val="16"/>
                <w:szCs w:val="16"/>
                <w:lang w:val="es-CR"/>
              </w:rPr>
              <w:t>aaaa</w:t>
            </w:r>
            <w:proofErr w:type="spellEnd"/>
            <w:r w:rsidRPr="00772438">
              <w:rPr>
                <w:rFonts w:ascii="Arial" w:hAnsi="Arial" w:cs="Arial"/>
                <w:i/>
                <w:sz w:val="16"/>
                <w:szCs w:val="16"/>
                <w:lang w:val="es-CR"/>
              </w:rPr>
              <w:t xml:space="preserve"> </w:t>
            </w:r>
          </w:p>
          <w:p w:rsidR="00772438" w:rsidRPr="00772438" w:rsidRDefault="00772438" w:rsidP="00772438">
            <w:pPr>
              <w:spacing w:before="100" w:beforeAutospacing="1" w:after="100" w:afterAutospacing="1"/>
              <w:jc w:val="center"/>
              <w:rPr>
                <w:rFonts w:ascii="Arial" w:hAnsi="Arial" w:cs="Arial"/>
                <w:i/>
                <w:sz w:val="16"/>
                <w:szCs w:val="16"/>
                <w:lang w:val="es-CR"/>
              </w:rPr>
            </w:pPr>
            <w:r w:rsidRPr="00772438">
              <w:rPr>
                <w:rFonts w:ascii="Arial" w:hAnsi="Arial" w:cs="Arial"/>
                <w:i/>
                <w:sz w:val="16"/>
                <w:szCs w:val="16"/>
                <w:lang w:val="es-CR"/>
              </w:rPr>
              <w:t xml:space="preserve">2. </w:t>
            </w:r>
            <w:proofErr w:type="spellStart"/>
            <w:r w:rsidRPr="00772438">
              <w:rPr>
                <w:rFonts w:ascii="Arial" w:hAnsi="Arial" w:cs="Arial"/>
                <w:i/>
                <w:sz w:val="16"/>
                <w:szCs w:val="16"/>
                <w:lang w:val="es-CR"/>
              </w:rPr>
              <w:t>dd</w:t>
            </w:r>
            <w:proofErr w:type="spellEnd"/>
            <w:r w:rsidRPr="00772438">
              <w:rPr>
                <w:rFonts w:ascii="Arial" w:hAnsi="Arial" w:cs="Arial"/>
                <w:i/>
                <w:sz w:val="16"/>
                <w:szCs w:val="16"/>
                <w:lang w:val="es-CR"/>
              </w:rPr>
              <w:t>/mm/</w:t>
            </w:r>
            <w:proofErr w:type="spellStart"/>
            <w:r w:rsidRPr="00772438">
              <w:rPr>
                <w:rFonts w:ascii="Arial" w:hAnsi="Arial" w:cs="Arial"/>
                <w:i/>
                <w:sz w:val="16"/>
                <w:szCs w:val="16"/>
                <w:lang w:val="es-CR"/>
              </w:rPr>
              <w:t>aaaa</w:t>
            </w:r>
            <w:proofErr w:type="spellEnd"/>
          </w:p>
          <w:p w:rsidR="00772438" w:rsidRPr="00772438" w:rsidRDefault="00772438" w:rsidP="00772438">
            <w:pPr>
              <w:spacing w:before="100" w:beforeAutospacing="1" w:after="100" w:afterAutospacing="1"/>
              <w:jc w:val="center"/>
              <w:rPr>
                <w:rFonts w:ascii="Arial" w:hAnsi="Arial" w:cs="Arial"/>
                <w:i/>
                <w:sz w:val="16"/>
                <w:szCs w:val="16"/>
                <w:lang w:val="es-CR"/>
              </w:rPr>
            </w:pPr>
            <w:r w:rsidRPr="00772438">
              <w:rPr>
                <w:rFonts w:ascii="Arial" w:hAnsi="Arial" w:cs="Arial"/>
                <w:i/>
                <w:sz w:val="16"/>
                <w:szCs w:val="16"/>
                <w:lang w:val="es-CR"/>
              </w:rPr>
              <w:t xml:space="preserve">3. </w:t>
            </w:r>
            <w:proofErr w:type="spellStart"/>
            <w:r w:rsidRPr="00772438">
              <w:rPr>
                <w:rFonts w:ascii="Arial" w:hAnsi="Arial" w:cs="Arial"/>
                <w:i/>
                <w:sz w:val="16"/>
                <w:szCs w:val="16"/>
                <w:lang w:val="es-CR"/>
              </w:rPr>
              <w:t>dd</w:t>
            </w:r>
            <w:proofErr w:type="spellEnd"/>
            <w:r w:rsidRPr="00772438">
              <w:rPr>
                <w:rFonts w:ascii="Arial" w:hAnsi="Arial" w:cs="Arial"/>
                <w:i/>
                <w:sz w:val="16"/>
                <w:szCs w:val="16"/>
                <w:lang w:val="es-CR"/>
              </w:rPr>
              <w:t>/mm/</w:t>
            </w:r>
            <w:proofErr w:type="spellStart"/>
            <w:r w:rsidRPr="00772438">
              <w:rPr>
                <w:rFonts w:ascii="Arial" w:hAnsi="Arial" w:cs="Arial"/>
                <w:i/>
                <w:sz w:val="16"/>
                <w:szCs w:val="16"/>
                <w:lang w:val="es-CR"/>
              </w:rPr>
              <w:t>aaaa</w:t>
            </w:r>
            <w:proofErr w:type="spellEnd"/>
          </w:p>
        </w:tc>
        <w:tc>
          <w:tcPr>
            <w:tcW w:w="1417" w:type="dxa"/>
            <w:tcBorders>
              <w:top w:val="outset" w:sz="6" w:space="0" w:color="4682B5"/>
              <w:left w:val="outset" w:sz="6" w:space="0" w:color="4682B5"/>
              <w:bottom w:val="outset" w:sz="6" w:space="0" w:color="4682B5"/>
              <w:right w:val="outset" w:sz="6" w:space="0" w:color="4682B5"/>
            </w:tcBorders>
            <w:vAlign w:val="center"/>
            <w:hideMark/>
          </w:tcPr>
          <w:p w:rsidR="00772438" w:rsidRPr="00772438" w:rsidRDefault="00772438" w:rsidP="00772438">
            <w:pPr>
              <w:spacing w:before="100" w:beforeAutospacing="1" w:after="100" w:afterAutospacing="1"/>
              <w:jc w:val="center"/>
              <w:rPr>
                <w:rFonts w:ascii="Arial" w:hAnsi="Arial" w:cs="Arial"/>
                <w:i/>
                <w:sz w:val="16"/>
                <w:szCs w:val="16"/>
                <w:lang w:val="es-CR"/>
              </w:rPr>
            </w:pPr>
            <w:r w:rsidRPr="00772438">
              <w:rPr>
                <w:rFonts w:ascii="Arial" w:hAnsi="Arial" w:cs="Arial"/>
                <w:i/>
                <w:sz w:val="16"/>
                <w:szCs w:val="16"/>
                <w:lang w:val="es-CR"/>
              </w:rPr>
              <w:t>1. Producto 1</w:t>
            </w:r>
          </w:p>
          <w:p w:rsidR="00772438" w:rsidRPr="00772438" w:rsidRDefault="00772438" w:rsidP="00772438">
            <w:pPr>
              <w:spacing w:before="100" w:beforeAutospacing="1" w:after="100" w:afterAutospacing="1"/>
              <w:jc w:val="center"/>
              <w:rPr>
                <w:rFonts w:ascii="Arial" w:hAnsi="Arial" w:cs="Arial"/>
                <w:i/>
                <w:sz w:val="16"/>
                <w:szCs w:val="16"/>
                <w:lang w:val="es-CR"/>
              </w:rPr>
            </w:pPr>
            <w:r w:rsidRPr="00772438">
              <w:rPr>
                <w:rFonts w:ascii="Arial" w:hAnsi="Arial" w:cs="Arial"/>
                <w:i/>
                <w:sz w:val="16"/>
                <w:szCs w:val="16"/>
                <w:lang w:val="es-CR"/>
              </w:rPr>
              <w:t>2. Producto 2</w:t>
            </w:r>
          </w:p>
          <w:p w:rsidR="00772438" w:rsidRPr="00772438" w:rsidRDefault="00772438" w:rsidP="00772438">
            <w:pPr>
              <w:spacing w:before="100" w:beforeAutospacing="1" w:after="100" w:afterAutospacing="1"/>
              <w:jc w:val="center"/>
              <w:rPr>
                <w:rFonts w:ascii="Arial" w:hAnsi="Arial" w:cs="Arial"/>
                <w:i/>
                <w:sz w:val="16"/>
                <w:szCs w:val="16"/>
                <w:lang w:val="es-CR"/>
              </w:rPr>
            </w:pPr>
            <w:r w:rsidRPr="00772438">
              <w:rPr>
                <w:rFonts w:ascii="Arial" w:hAnsi="Arial" w:cs="Arial"/>
                <w:i/>
                <w:sz w:val="16"/>
                <w:szCs w:val="16"/>
                <w:lang w:val="es-CR"/>
              </w:rPr>
              <w:t>3. Producto 3</w:t>
            </w:r>
          </w:p>
        </w:tc>
        <w:tc>
          <w:tcPr>
            <w:tcW w:w="1134" w:type="dxa"/>
            <w:tcBorders>
              <w:top w:val="outset" w:sz="6" w:space="0" w:color="4682B5"/>
              <w:left w:val="outset" w:sz="6" w:space="0" w:color="4682B5"/>
              <w:bottom w:val="outset" w:sz="6" w:space="0" w:color="4682B5"/>
              <w:right w:val="outset" w:sz="6" w:space="0" w:color="4682B5"/>
            </w:tcBorders>
            <w:vAlign w:val="center"/>
            <w:hideMark/>
          </w:tcPr>
          <w:p w:rsidR="00772438" w:rsidRPr="00772438" w:rsidRDefault="00772438" w:rsidP="00772438">
            <w:pPr>
              <w:jc w:val="center"/>
              <w:rPr>
                <w:rFonts w:ascii="Arial" w:hAnsi="Arial" w:cs="Arial"/>
                <w:i/>
                <w:sz w:val="16"/>
                <w:szCs w:val="16"/>
                <w:lang w:val="es-CR"/>
              </w:rPr>
            </w:pPr>
            <w:r w:rsidRPr="00772438">
              <w:rPr>
                <w:rFonts w:ascii="Arial" w:hAnsi="Arial" w:cs="Arial"/>
                <w:i/>
                <w:sz w:val="16"/>
                <w:szCs w:val="16"/>
                <w:lang w:val="es-CR"/>
              </w:rPr>
              <w:t xml:space="preserve">Director del Departamento X </w:t>
            </w:r>
          </w:p>
        </w:tc>
      </w:tr>
    </w:tbl>
    <w:p w:rsidR="00772438" w:rsidRPr="00772438" w:rsidRDefault="00772438" w:rsidP="00772438">
      <w:pPr>
        <w:ind w:left="742" w:right="689" w:firstLine="6"/>
        <w:jc w:val="both"/>
        <w:rPr>
          <w:rFonts w:ascii="Arial" w:hAnsi="Arial" w:cs="Arial"/>
          <w:i/>
          <w:sz w:val="20"/>
          <w:szCs w:val="20"/>
          <w:lang w:val="es-CR"/>
        </w:rPr>
      </w:pPr>
    </w:p>
    <w:p w:rsidR="00772438" w:rsidRPr="00772438" w:rsidRDefault="00772438" w:rsidP="00772438">
      <w:pPr>
        <w:ind w:left="742" w:right="689" w:firstLine="6"/>
        <w:jc w:val="both"/>
        <w:rPr>
          <w:rFonts w:ascii="Arial" w:hAnsi="Arial" w:cs="Arial"/>
          <w:i/>
          <w:sz w:val="20"/>
          <w:szCs w:val="20"/>
          <w:lang w:val="es-CR"/>
        </w:rPr>
      </w:pPr>
      <w:r w:rsidRPr="00772438">
        <w:rPr>
          <w:rFonts w:ascii="Arial" w:hAnsi="Arial" w:cs="Arial"/>
          <w:i/>
          <w:sz w:val="20"/>
          <w:szCs w:val="20"/>
          <w:lang w:val="es-CR"/>
        </w:rPr>
        <w:t>7.2.2 Un informe sobre las recomendaciones consideradas no viables, con indicación de los criterios que así lo justifican, así como los eventuales riesgos que la institución asume por su no aceptación.</w:t>
      </w:r>
    </w:p>
    <w:p w:rsidR="00772438" w:rsidRPr="00772438" w:rsidRDefault="00772438" w:rsidP="00772438">
      <w:pPr>
        <w:ind w:left="742" w:right="689" w:firstLine="6"/>
        <w:jc w:val="both"/>
        <w:rPr>
          <w:rFonts w:ascii="Arial" w:hAnsi="Arial" w:cs="Arial"/>
          <w:i/>
          <w:sz w:val="20"/>
          <w:szCs w:val="20"/>
          <w:lang w:val="es-CR"/>
        </w:rPr>
      </w:pPr>
      <w:r w:rsidRPr="00772438">
        <w:rPr>
          <w:rFonts w:ascii="Arial" w:hAnsi="Arial" w:cs="Arial"/>
          <w:i/>
          <w:sz w:val="20"/>
          <w:szCs w:val="20"/>
          <w:lang w:val="es-CR"/>
        </w:rPr>
        <w:t>7.2.3 En caso de que la comisión de Planificación y Administración discrepe sobre alguna de las acciones propuestas en dicho Plan de Acción o sobre las recomendaciones no viables, podrá solicitar su modificación en las condiciones que estime conveniente a la Rectoría.</w:t>
      </w:r>
    </w:p>
    <w:p w:rsidR="00772438" w:rsidRPr="00772438" w:rsidRDefault="00772438" w:rsidP="00772438">
      <w:pPr>
        <w:ind w:left="742" w:right="689" w:firstLine="6"/>
        <w:jc w:val="both"/>
        <w:rPr>
          <w:rFonts w:ascii="Arial" w:hAnsi="Arial" w:cs="Arial"/>
          <w:i/>
          <w:sz w:val="20"/>
          <w:szCs w:val="20"/>
          <w:lang w:val="es-CR"/>
        </w:rPr>
      </w:pPr>
      <w:r w:rsidRPr="00772438">
        <w:rPr>
          <w:rFonts w:ascii="Arial" w:hAnsi="Arial" w:cs="Arial"/>
          <w:i/>
          <w:sz w:val="20"/>
          <w:szCs w:val="20"/>
          <w:lang w:val="es-CR"/>
        </w:rPr>
        <w:t>7.3. La Comisión de Planificación y Administración elevará al pleno del Consejo Institucional una propuesta que ordene:</w:t>
      </w:r>
    </w:p>
    <w:p w:rsidR="00772438" w:rsidRPr="00772438" w:rsidRDefault="00772438" w:rsidP="00772438">
      <w:pPr>
        <w:ind w:left="742" w:right="689" w:firstLine="6"/>
        <w:jc w:val="both"/>
        <w:rPr>
          <w:rFonts w:ascii="Arial" w:hAnsi="Arial" w:cs="Arial"/>
          <w:i/>
          <w:sz w:val="20"/>
          <w:szCs w:val="20"/>
          <w:lang w:val="es-CR"/>
        </w:rPr>
      </w:pPr>
      <w:r w:rsidRPr="00772438">
        <w:rPr>
          <w:rFonts w:ascii="Arial" w:hAnsi="Arial" w:cs="Arial"/>
          <w:i/>
          <w:sz w:val="20"/>
          <w:szCs w:val="20"/>
          <w:lang w:val="es-CR"/>
        </w:rPr>
        <w:t>7.3.1 A la Administración Activa la implementación de las recomendaciones contenidas en el Plan de Acción.</w:t>
      </w:r>
    </w:p>
    <w:p w:rsidR="00772438" w:rsidRPr="00772438" w:rsidRDefault="00772438" w:rsidP="00772438">
      <w:pPr>
        <w:ind w:left="742" w:right="689" w:firstLine="6"/>
        <w:jc w:val="both"/>
        <w:rPr>
          <w:rFonts w:ascii="Arial" w:hAnsi="Arial" w:cs="Arial"/>
          <w:i/>
          <w:sz w:val="20"/>
          <w:szCs w:val="20"/>
          <w:lang w:val="es-CR"/>
        </w:rPr>
      </w:pPr>
      <w:r w:rsidRPr="00772438">
        <w:rPr>
          <w:rFonts w:ascii="Arial" w:hAnsi="Arial" w:cs="Arial"/>
          <w:i/>
          <w:sz w:val="20"/>
          <w:szCs w:val="20"/>
          <w:lang w:val="es-CR"/>
        </w:rPr>
        <w:t>7.3.2 A la Auditoría Interna llevar a cabo el seguimiento de dicho plan de acción e informar cada 6 meses al Consejo Institucional el avance respectivo.</w:t>
      </w:r>
    </w:p>
    <w:p w:rsidR="00772438" w:rsidRPr="00772438" w:rsidRDefault="00772438" w:rsidP="00772438">
      <w:pPr>
        <w:ind w:left="742" w:right="689" w:firstLine="6"/>
        <w:jc w:val="both"/>
        <w:rPr>
          <w:rFonts w:ascii="Arial" w:hAnsi="Arial" w:cs="Arial"/>
          <w:i/>
          <w:sz w:val="20"/>
          <w:szCs w:val="20"/>
          <w:lang w:val="es-CR"/>
        </w:rPr>
      </w:pPr>
      <w:r w:rsidRPr="00772438">
        <w:rPr>
          <w:rFonts w:ascii="Arial" w:hAnsi="Arial" w:cs="Arial"/>
          <w:i/>
          <w:sz w:val="20"/>
          <w:szCs w:val="20"/>
          <w:lang w:val="es-CR"/>
        </w:rPr>
        <w:t>7.4. Conforme se ejecute el Plan de Acción, los funcionarios asignados para actualizar el sistema automatizado de seguimiento de recomendaciones que administra la Auditoría Interna, quedan obligados a incluir en el mismo la información correspondiente.</w:t>
      </w:r>
    </w:p>
    <w:p w:rsidR="00772438" w:rsidRPr="00772438" w:rsidRDefault="00772438" w:rsidP="00772438">
      <w:pPr>
        <w:ind w:left="742" w:right="689" w:firstLine="6"/>
        <w:jc w:val="both"/>
        <w:rPr>
          <w:rFonts w:ascii="Arial" w:hAnsi="Arial" w:cs="Arial"/>
          <w:i/>
          <w:sz w:val="20"/>
          <w:szCs w:val="20"/>
          <w:lang w:val="es-CR"/>
        </w:rPr>
      </w:pPr>
      <w:r w:rsidRPr="00772438">
        <w:rPr>
          <w:rFonts w:ascii="Arial" w:hAnsi="Arial" w:cs="Arial"/>
          <w:i/>
          <w:sz w:val="20"/>
          <w:szCs w:val="20"/>
          <w:lang w:val="es-CR"/>
        </w:rPr>
        <w:lastRenderedPageBreak/>
        <w:t xml:space="preserve">7.5. Ejecutado el Plan de Acción, la Rectoría comunicará al Consejo Institucional lo actuado. </w:t>
      </w:r>
    </w:p>
    <w:p w:rsidR="00772438" w:rsidRPr="00772438" w:rsidRDefault="00772438" w:rsidP="00772438">
      <w:pPr>
        <w:ind w:left="1320" w:hanging="1320"/>
        <w:jc w:val="both"/>
        <w:rPr>
          <w:rFonts w:ascii="Arial" w:hAnsi="Arial" w:cs="Arial"/>
        </w:rPr>
      </w:pPr>
    </w:p>
    <w:p w:rsidR="00772438" w:rsidRPr="00772438" w:rsidRDefault="00772438" w:rsidP="00772438">
      <w:pPr>
        <w:ind w:left="1320" w:hanging="1320"/>
        <w:jc w:val="both"/>
        <w:rPr>
          <w:rFonts w:ascii="Arial" w:hAnsi="Arial" w:cs="Arial"/>
          <w:b/>
          <w:lang w:val="es-CR"/>
        </w:rPr>
      </w:pPr>
      <w:r w:rsidRPr="00772438">
        <w:rPr>
          <w:rFonts w:ascii="Arial" w:hAnsi="Arial" w:cs="Arial"/>
          <w:b/>
          <w:lang w:val="es-CR"/>
        </w:rPr>
        <w:t>CONSIDERANDO QUE:</w:t>
      </w:r>
    </w:p>
    <w:p w:rsidR="00772438" w:rsidRPr="00772438" w:rsidRDefault="00772438" w:rsidP="00772438">
      <w:pPr>
        <w:ind w:left="1320" w:hanging="1320"/>
        <w:jc w:val="both"/>
        <w:rPr>
          <w:rFonts w:ascii="Arial" w:hAnsi="Arial" w:cs="Arial"/>
        </w:rPr>
      </w:pPr>
    </w:p>
    <w:p w:rsidR="00772438" w:rsidRPr="00772438" w:rsidRDefault="00772438" w:rsidP="00772438">
      <w:pPr>
        <w:numPr>
          <w:ilvl w:val="0"/>
          <w:numId w:val="20"/>
        </w:numPr>
        <w:ind w:left="360"/>
        <w:jc w:val="both"/>
        <w:rPr>
          <w:rFonts w:ascii="Arial" w:hAnsi="Arial" w:cs="Arial"/>
          <w:lang w:val="es-CR"/>
        </w:rPr>
      </w:pPr>
      <w:r w:rsidRPr="00772438">
        <w:rPr>
          <w:rFonts w:ascii="Arial" w:hAnsi="Arial" w:cs="Arial"/>
          <w:lang w:val="es-CR"/>
        </w:rPr>
        <w:t xml:space="preserve">La Secretaría del Consejo Institucional, recibió el oficio VAD-409-2017, con fecha de recibido 06 de junio de 2017, suscrito por el Ing. Humberto Villalta Solano, Vicerrector de Administración, dirigido al Ing. Alexander Valerín, Coordinador, Comisión de Planificación y Administración, en el cual remite Informes de los Estados Financieros y Liquidación Presupuestaria, correspondientes a  la Auditoría Externa período 2016, realizada por el Despacho de Contadores Públicos denominado: “Consorcio </w:t>
      </w:r>
      <w:proofErr w:type="spellStart"/>
      <w:r w:rsidRPr="00772438">
        <w:rPr>
          <w:rFonts w:ascii="Arial" w:hAnsi="Arial" w:cs="Arial"/>
          <w:lang w:val="es-CR"/>
        </w:rPr>
        <w:t>EMD</w:t>
      </w:r>
      <w:proofErr w:type="spellEnd"/>
      <w:r w:rsidRPr="00772438">
        <w:rPr>
          <w:rFonts w:ascii="Arial" w:hAnsi="Arial" w:cs="Arial"/>
          <w:lang w:val="es-CR"/>
        </w:rPr>
        <w:t xml:space="preserve">”.  En el mismo oficio solicita definir la fecha para la visita de los Auditores de la Institución.  </w:t>
      </w:r>
    </w:p>
    <w:p w:rsidR="00772438" w:rsidRPr="00772438" w:rsidRDefault="00772438" w:rsidP="00772438">
      <w:pPr>
        <w:jc w:val="both"/>
        <w:rPr>
          <w:rFonts w:ascii="Arial" w:hAnsi="Arial" w:cs="Arial"/>
          <w:lang w:val="es-CR"/>
        </w:rPr>
      </w:pPr>
    </w:p>
    <w:p w:rsidR="00772438" w:rsidRPr="00772438" w:rsidRDefault="00772438" w:rsidP="00772438">
      <w:pPr>
        <w:numPr>
          <w:ilvl w:val="0"/>
          <w:numId w:val="20"/>
        </w:numPr>
        <w:ind w:left="360"/>
        <w:jc w:val="both"/>
        <w:rPr>
          <w:rFonts w:ascii="Arial" w:hAnsi="Arial" w:cs="Arial"/>
          <w:lang w:val="es-CR"/>
        </w:rPr>
      </w:pPr>
      <w:r w:rsidRPr="00772438">
        <w:rPr>
          <w:rFonts w:ascii="Arial" w:hAnsi="Arial" w:cs="Arial"/>
          <w:lang w:val="es-CR"/>
        </w:rPr>
        <w:t xml:space="preserve">La Secretaría del Consejo Institucional, recibió el oficio VAD-447-2017, con fecha de recibido 16 de junio de 2017, suscrito por el Ing. Humberto Villalta Solano, Vicerrector de Administración, dirigido al Ing. Alexander Valerín, Coordinador, Comisión de Planificación y Administración, en el cual remite como complemento al oficio VAD-409-2017, el Informe Cumplimiento y Control Interno de Tecnologías de Información correspondientes a  la Auditoría Externa período 2016, auditado  por el Despacho de Contadores Públicos denominado:  “Consorcio </w:t>
      </w:r>
      <w:proofErr w:type="spellStart"/>
      <w:r w:rsidRPr="00772438">
        <w:rPr>
          <w:rFonts w:ascii="Arial" w:hAnsi="Arial" w:cs="Arial"/>
          <w:lang w:val="es-CR"/>
        </w:rPr>
        <w:t>EMD</w:t>
      </w:r>
      <w:proofErr w:type="spellEnd"/>
      <w:r w:rsidRPr="00772438">
        <w:rPr>
          <w:rFonts w:ascii="Arial" w:hAnsi="Arial" w:cs="Arial"/>
          <w:lang w:val="es-CR"/>
        </w:rPr>
        <w:t xml:space="preserve">”.   </w:t>
      </w:r>
    </w:p>
    <w:p w:rsidR="00772438" w:rsidRPr="00772438" w:rsidRDefault="00772438" w:rsidP="00772438">
      <w:pPr>
        <w:jc w:val="both"/>
        <w:rPr>
          <w:rFonts w:ascii="Arial" w:hAnsi="Arial" w:cs="Arial"/>
          <w:lang w:val="es-CR"/>
        </w:rPr>
      </w:pPr>
    </w:p>
    <w:p w:rsidR="00772438" w:rsidRPr="00772438" w:rsidRDefault="00772438" w:rsidP="00772438">
      <w:pPr>
        <w:numPr>
          <w:ilvl w:val="0"/>
          <w:numId w:val="20"/>
        </w:numPr>
        <w:ind w:left="360"/>
        <w:jc w:val="both"/>
        <w:rPr>
          <w:rFonts w:ascii="Arial" w:hAnsi="Arial" w:cs="Arial"/>
          <w:lang w:val="es-CR"/>
        </w:rPr>
      </w:pPr>
      <w:r w:rsidRPr="00772438">
        <w:rPr>
          <w:rFonts w:ascii="Arial" w:hAnsi="Arial" w:cs="Arial"/>
          <w:lang w:val="es-CR"/>
        </w:rPr>
        <w:t xml:space="preserve">En reunión de la Comisión de Planificación y Administración, realizada el lunes 19 de junio de 2017, según consta en la Minuta No. 727-2017, se revisan los informes detallados en los considerandos 1 y 2, en esta reunión se recibe al Dr. Humberto Villalta, Vicerrector de Administración, quien explica la urgencia de definir una fecha lo antes posible para conocimiento del Informe ante el Consejo Institucional. Por lo que de acuerdo a lo expuesto se dispone elevar la propuesta al Pleno del miércoles 28 de junio de 2016 e invitar a los Auditores Externos “Consorcio </w:t>
      </w:r>
      <w:proofErr w:type="spellStart"/>
      <w:r w:rsidRPr="00772438">
        <w:rPr>
          <w:rFonts w:ascii="Arial" w:hAnsi="Arial" w:cs="Arial"/>
          <w:lang w:val="es-CR"/>
        </w:rPr>
        <w:t>EMD</w:t>
      </w:r>
      <w:proofErr w:type="spellEnd"/>
      <w:r w:rsidRPr="00772438">
        <w:rPr>
          <w:rFonts w:ascii="Arial" w:hAnsi="Arial" w:cs="Arial"/>
          <w:lang w:val="es-CR"/>
        </w:rPr>
        <w:t xml:space="preserve">”, a realizar la presentación en esa misma sesión.  </w:t>
      </w:r>
    </w:p>
    <w:p w:rsidR="00772438" w:rsidRPr="00772438" w:rsidRDefault="00772438" w:rsidP="00772438">
      <w:pPr>
        <w:ind w:left="360"/>
        <w:jc w:val="both"/>
        <w:rPr>
          <w:rFonts w:ascii="Arial" w:hAnsi="Arial" w:cs="Arial"/>
          <w:lang w:val="es-CR"/>
        </w:rPr>
      </w:pPr>
    </w:p>
    <w:p w:rsidR="00772438" w:rsidRPr="00772438" w:rsidRDefault="00772438" w:rsidP="00772438">
      <w:pPr>
        <w:jc w:val="both"/>
        <w:rPr>
          <w:rFonts w:ascii="Arial" w:hAnsi="Arial" w:cs="Arial"/>
          <w:b/>
          <w:lang w:val="es-CR"/>
        </w:rPr>
      </w:pPr>
      <w:r w:rsidRPr="00772438">
        <w:rPr>
          <w:rFonts w:ascii="Arial" w:hAnsi="Arial" w:cs="Arial"/>
          <w:b/>
          <w:lang w:val="es-CR"/>
        </w:rPr>
        <w:t>SE</w:t>
      </w:r>
      <w:r>
        <w:rPr>
          <w:rFonts w:ascii="Arial" w:hAnsi="Arial" w:cs="Arial"/>
          <w:b/>
          <w:lang w:val="es-CR"/>
        </w:rPr>
        <w:t xml:space="preserve"> ACUERDA</w:t>
      </w:r>
      <w:r w:rsidRPr="00772438">
        <w:rPr>
          <w:rFonts w:ascii="Arial" w:hAnsi="Arial" w:cs="Arial"/>
          <w:b/>
          <w:lang w:val="es-CR"/>
        </w:rPr>
        <w:t>:</w:t>
      </w:r>
    </w:p>
    <w:p w:rsidR="00772438" w:rsidRPr="00772438" w:rsidRDefault="00772438" w:rsidP="00772438">
      <w:pPr>
        <w:jc w:val="both"/>
        <w:rPr>
          <w:rFonts w:ascii="Arial" w:hAnsi="Arial" w:cs="Arial"/>
          <w:sz w:val="20"/>
          <w:szCs w:val="20"/>
        </w:rPr>
      </w:pPr>
    </w:p>
    <w:p w:rsidR="00772438" w:rsidRPr="00772438" w:rsidRDefault="00772438" w:rsidP="00772438">
      <w:pPr>
        <w:numPr>
          <w:ilvl w:val="0"/>
          <w:numId w:val="5"/>
        </w:numPr>
        <w:ind w:left="360" w:right="-91"/>
        <w:jc w:val="both"/>
        <w:rPr>
          <w:rFonts w:ascii="Arial" w:hAnsi="Arial" w:cs="Arial"/>
        </w:rPr>
      </w:pPr>
      <w:r w:rsidRPr="00772438">
        <w:rPr>
          <w:rFonts w:ascii="Arial" w:hAnsi="Arial" w:cs="Arial"/>
        </w:rPr>
        <w:t xml:space="preserve">Dar por conocidos los </w:t>
      </w:r>
      <w:r w:rsidRPr="00772438">
        <w:rPr>
          <w:rFonts w:ascii="Arial" w:hAnsi="Arial" w:cs="Arial"/>
          <w:lang w:val="es-CR"/>
        </w:rPr>
        <w:t>Informes Finales de la Auditoría Externa de Calidad de Liquidación Presupuestaria 2016</w:t>
      </w:r>
      <w:r w:rsidRPr="00772438">
        <w:rPr>
          <w:rFonts w:ascii="Arial" w:hAnsi="Arial" w:cs="Arial"/>
        </w:rPr>
        <w:t xml:space="preserve"> e Informes sobre los Estados Financieros del ITCR, al 31 de diciembre de 2016, preparados por el </w:t>
      </w:r>
      <w:r w:rsidRPr="00772438">
        <w:rPr>
          <w:rFonts w:ascii="Arial" w:hAnsi="Arial" w:cs="Arial"/>
          <w:lang w:val="es-CR"/>
        </w:rPr>
        <w:t xml:space="preserve">Despacho de Contadores Públicos “Consorcio </w:t>
      </w:r>
      <w:proofErr w:type="spellStart"/>
      <w:r w:rsidRPr="00772438">
        <w:rPr>
          <w:rFonts w:ascii="Arial" w:hAnsi="Arial" w:cs="Arial"/>
          <w:lang w:val="es-CR"/>
        </w:rPr>
        <w:t>EMD</w:t>
      </w:r>
      <w:proofErr w:type="spellEnd"/>
      <w:r w:rsidRPr="00772438">
        <w:rPr>
          <w:rFonts w:ascii="Arial" w:hAnsi="Arial" w:cs="Arial"/>
          <w:lang w:val="es-CR"/>
        </w:rPr>
        <w:t xml:space="preserve">. </w:t>
      </w:r>
    </w:p>
    <w:p w:rsidR="00772438" w:rsidRPr="00772438" w:rsidRDefault="00772438" w:rsidP="00772438">
      <w:pPr>
        <w:ind w:left="360" w:right="-91"/>
        <w:jc w:val="both"/>
        <w:rPr>
          <w:rFonts w:ascii="Arial" w:hAnsi="Arial" w:cs="Arial"/>
        </w:rPr>
      </w:pPr>
    </w:p>
    <w:p w:rsidR="00772438" w:rsidRPr="00772438" w:rsidRDefault="00772438" w:rsidP="00772438">
      <w:pPr>
        <w:numPr>
          <w:ilvl w:val="0"/>
          <w:numId w:val="5"/>
        </w:numPr>
        <w:ind w:left="360" w:right="-91"/>
        <w:jc w:val="both"/>
        <w:rPr>
          <w:rFonts w:ascii="Arial" w:hAnsi="Arial" w:cs="Arial"/>
        </w:rPr>
      </w:pPr>
      <w:r w:rsidRPr="00772438">
        <w:rPr>
          <w:rFonts w:ascii="Arial" w:hAnsi="Arial" w:cs="Arial"/>
        </w:rPr>
        <w:t xml:space="preserve">Solicitar a la Administración un Plan Remedial en las áreas cubiertas por esta Auditoría para cada uno de los hallazgos que se mencionan, en dichos Informes.  Dicho Plan Remedial debe contener claramente los datos consignados en el artículo 7, de </w:t>
      </w:r>
      <w:r w:rsidRPr="00772438">
        <w:rPr>
          <w:rFonts w:ascii="Arial" w:hAnsi="Arial" w:cs="Arial"/>
          <w:lang w:val="es-CR"/>
        </w:rPr>
        <w:t>las Disposiciones para la Atención, por parte del Instituto Tecnológico de Costa Rica, de los Informes de Auditoría Interna, Externa y de la Contraloría General de la República</w:t>
      </w:r>
      <w:r w:rsidR="00184CD7">
        <w:rPr>
          <w:rFonts w:ascii="Arial" w:hAnsi="Arial" w:cs="Arial"/>
          <w:lang w:val="es-CR"/>
        </w:rPr>
        <w:t>,</w:t>
      </w:r>
      <w:r w:rsidRPr="00772438">
        <w:rPr>
          <w:rFonts w:ascii="Arial" w:hAnsi="Arial" w:cs="Arial"/>
        </w:rPr>
        <w:t xml:space="preserve"> </w:t>
      </w:r>
      <w:r w:rsidR="00184CD7">
        <w:rPr>
          <w:rFonts w:ascii="Arial" w:hAnsi="Arial" w:cs="Arial"/>
        </w:rPr>
        <w:t>que</w:t>
      </w:r>
      <w:r w:rsidRPr="00772438">
        <w:rPr>
          <w:rFonts w:ascii="Arial" w:hAnsi="Arial" w:cs="Arial"/>
        </w:rPr>
        <w:t xml:space="preserve"> deberá presentar a más tardar en 30 días hábiles.</w:t>
      </w:r>
    </w:p>
    <w:p w:rsidR="00772438" w:rsidRPr="00772438" w:rsidRDefault="00772438" w:rsidP="00772438">
      <w:pPr>
        <w:ind w:left="360" w:right="-91"/>
        <w:jc w:val="both"/>
        <w:rPr>
          <w:rFonts w:ascii="Arial" w:hAnsi="Arial" w:cs="Arial"/>
        </w:rPr>
      </w:pPr>
    </w:p>
    <w:p w:rsidR="00772438" w:rsidRPr="00586ED1" w:rsidRDefault="00772438" w:rsidP="00772438">
      <w:pPr>
        <w:numPr>
          <w:ilvl w:val="0"/>
          <w:numId w:val="5"/>
        </w:numPr>
        <w:ind w:left="360" w:right="-91"/>
        <w:jc w:val="both"/>
        <w:rPr>
          <w:rFonts w:ascii="Arial" w:eastAsia="Cambria" w:hAnsi="Arial" w:cs="Arial"/>
          <w:lang w:val="es-CR" w:eastAsia="en-US"/>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 </w:t>
      </w:r>
    </w:p>
    <w:p w:rsidR="00772438" w:rsidRPr="00772438" w:rsidRDefault="00772438" w:rsidP="00772438">
      <w:pPr>
        <w:ind w:left="360" w:right="-91"/>
        <w:jc w:val="both"/>
        <w:rPr>
          <w:rFonts w:ascii="Arial" w:hAnsi="Arial" w:cs="Arial"/>
        </w:rPr>
      </w:pPr>
    </w:p>
    <w:p w:rsidR="00772438" w:rsidRPr="00772438" w:rsidRDefault="00772438" w:rsidP="00772438">
      <w:pPr>
        <w:ind w:left="360" w:right="-91"/>
        <w:jc w:val="both"/>
        <w:rPr>
          <w:rFonts w:ascii="Arial" w:hAnsi="Arial" w:cs="Arial"/>
        </w:rPr>
      </w:pPr>
      <w:bookmarkStart w:id="0" w:name="_GoBack"/>
      <w:bookmarkEnd w:id="0"/>
    </w:p>
    <w:p w:rsidR="00772438" w:rsidRPr="00772438" w:rsidRDefault="00772438" w:rsidP="00772438">
      <w:pPr>
        <w:ind w:left="360" w:right="-91"/>
        <w:jc w:val="both"/>
        <w:rPr>
          <w:rFonts w:ascii="Arial" w:hAnsi="Arial" w:cs="Arial"/>
        </w:rPr>
      </w:pPr>
    </w:p>
    <w:p w:rsidR="00772438" w:rsidRPr="00772438" w:rsidRDefault="00772438" w:rsidP="00772438">
      <w:pPr>
        <w:autoSpaceDE w:val="0"/>
        <w:autoSpaceDN w:val="0"/>
        <w:adjustRightInd w:val="0"/>
        <w:jc w:val="both"/>
        <w:rPr>
          <w:rFonts w:ascii="Arial" w:hAnsi="Arial" w:cs="Arial"/>
          <w:sz w:val="18"/>
          <w:szCs w:val="18"/>
          <w:lang w:val="es-CR"/>
        </w:rPr>
      </w:pPr>
      <w:r w:rsidRPr="00772438">
        <w:rPr>
          <w:rFonts w:ascii="Arial" w:hAnsi="Arial" w:cs="Arial"/>
          <w:b/>
          <w:sz w:val="16"/>
          <w:szCs w:val="16"/>
          <w:lang w:val="es-CR"/>
        </w:rPr>
        <w:t>PALABRAS CLAVE</w:t>
      </w:r>
      <w:proofErr w:type="gramStart"/>
      <w:r w:rsidRPr="00772438">
        <w:rPr>
          <w:rFonts w:ascii="Arial" w:hAnsi="Arial" w:cs="Arial"/>
          <w:b/>
          <w:sz w:val="16"/>
          <w:szCs w:val="16"/>
          <w:lang w:val="es-CR"/>
        </w:rPr>
        <w:t>:  Informe</w:t>
      </w:r>
      <w:proofErr w:type="gramEnd"/>
      <w:r w:rsidRPr="00772438">
        <w:rPr>
          <w:rFonts w:ascii="Arial" w:hAnsi="Arial" w:cs="Arial"/>
          <w:b/>
          <w:sz w:val="16"/>
          <w:szCs w:val="16"/>
          <w:lang w:val="es-CR"/>
        </w:rPr>
        <w:t xml:space="preserve"> – Estados  – Financieros  - Auditoría -  Externa -- Período - 2016</w:t>
      </w:r>
    </w:p>
    <w:p w:rsidR="00772438" w:rsidRPr="00772438" w:rsidRDefault="00772438" w:rsidP="00772438">
      <w:pPr>
        <w:autoSpaceDE w:val="0"/>
        <w:autoSpaceDN w:val="0"/>
        <w:adjustRightInd w:val="0"/>
        <w:jc w:val="both"/>
        <w:rPr>
          <w:rFonts w:ascii="Arial" w:eastAsia="Cambria" w:hAnsi="Arial" w:cs="Arial"/>
          <w:b/>
          <w:sz w:val="22"/>
          <w:szCs w:val="22"/>
          <w:lang w:val="es-ES_tradnl" w:eastAsia="en-US"/>
        </w:rPr>
      </w:pPr>
    </w:p>
    <w:p w:rsidR="00A2484D" w:rsidRPr="00772438" w:rsidRDefault="00A2484D" w:rsidP="00A2484D">
      <w:pPr>
        <w:jc w:val="both"/>
        <w:rPr>
          <w:rFonts w:ascii="Arial" w:hAnsi="Arial" w:cs="Arial"/>
          <w:b/>
          <w:lang w:val="es-ES_tradnl"/>
        </w:rPr>
      </w:pPr>
    </w:p>
    <w:p w:rsidR="00BE5D68" w:rsidRPr="00BE5D68" w:rsidRDefault="007C46B5" w:rsidP="00BE5D68">
      <w:pPr>
        <w:rPr>
          <w:rFonts w:ascii="Arial" w:hAnsi="Arial" w:cs="Arial"/>
        </w:rPr>
      </w:pPr>
      <w:r w:rsidRPr="0026727D">
        <w:rPr>
          <w:rFonts w:ascii="Arial" w:hAnsi="Arial" w:cs="Arial"/>
          <w:b/>
          <w:lang w:val="es-CR"/>
        </w:rPr>
        <w:t xml:space="preserve">  </w:t>
      </w:r>
    </w:p>
    <w:p w:rsidR="00772438" w:rsidRDefault="00772438" w:rsidP="00772438">
      <w:pPr>
        <w:ind w:left="-567" w:firstLine="567"/>
        <w:jc w:val="both"/>
        <w:rPr>
          <w:rFonts w:ascii="Arial" w:eastAsia="Cambria" w:hAnsi="Arial" w:cs="Arial"/>
          <w:b/>
          <w:sz w:val="16"/>
          <w:szCs w:val="16"/>
          <w:lang w:val="es-ES_tradnl" w:eastAsia="en-US"/>
        </w:rPr>
      </w:pPr>
    </w:p>
    <w:tbl>
      <w:tblPr>
        <w:tblpPr w:leftFromText="142" w:rightFromText="142" w:vertAnchor="text" w:horzAnchor="margin" w:tblpY="1"/>
        <w:tblOverlap w:val="never"/>
        <w:tblW w:w="23478" w:type="dxa"/>
        <w:tblLook w:val="04A0" w:firstRow="1" w:lastRow="0" w:firstColumn="1" w:lastColumn="0" w:noHBand="0" w:noVBand="1"/>
      </w:tblPr>
      <w:tblGrid>
        <w:gridCol w:w="4361"/>
        <w:gridCol w:w="4361"/>
        <w:gridCol w:w="4361"/>
        <w:gridCol w:w="4361"/>
        <w:gridCol w:w="742"/>
        <w:gridCol w:w="4361"/>
        <w:gridCol w:w="216"/>
        <w:gridCol w:w="222"/>
        <w:gridCol w:w="222"/>
        <w:gridCol w:w="271"/>
      </w:tblGrid>
      <w:tr w:rsidR="00772438" w:rsidTr="00B30413">
        <w:trPr>
          <w:gridAfter w:val="4"/>
          <w:wAfter w:w="931" w:type="dxa"/>
          <w:trHeight w:val="183"/>
        </w:trPr>
        <w:tc>
          <w:tcPr>
            <w:tcW w:w="4361" w:type="dxa"/>
          </w:tcPr>
          <w:p w:rsidR="00772438" w:rsidRDefault="00772438" w:rsidP="00B30413">
            <w:pPr>
              <w:rPr>
                <w:rFonts w:ascii="Arial" w:eastAsia="Cambria" w:hAnsi="Arial" w:cs="Arial"/>
                <w:b/>
                <w:sz w:val="16"/>
                <w:szCs w:val="16"/>
                <w:lang w:val="es-ES_tradnl" w:eastAsia="en-US"/>
              </w:rPr>
            </w:pPr>
          </w:p>
        </w:tc>
        <w:tc>
          <w:tcPr>
            <w:tcW w:w="4361" w:type="dxa"/>
          </w:tcPr>
          <w:p w:rsidR="00772438" w:rsidRDefault="00772438" w:rsidP="00B30413">
            <w:pPr>
              <w:jc w:val="both"/>
              <w:rPr>
                <w:rFonts w:ascii="Arial" w:eastAsia="Cambria" w:hAnsi="Arial" w:cs="Arial"/>
                <w:b/>
                <w:sz w:val="16"/>
                <w:szCs w:val="16"/>
                <w:lang w:val="es-ES_tradnl" w:eastAsia="en-US"/>
              </w:rPr>
            </w:pPr>
          </w:p>
        </w:tc>
        <w:tc>
          <w:tcPr>
            <w:tcW w:w="4361" w:type="dxa"/>
          </w:tcPr>
          <w:p w:rsidR="00772438" w:rsidRDefault="00772438" w:rsidP="00B30413">
            <w:pPr>
              <w:jc w:val="both"/>
              <w:rPr>
                <w:rFonts w:ascii="Arial" w:eastAsia="Cambria" w:hAnsi="Arial" w:cs="Arial"/>
                <w:b/>
                <w:sz w:val="16"/>
                <w:szCs w:val="16"/>
                <w:lang w:val="es-ES_tradnl" w:eastAsia="en-US"/>
              </w:rPr>
            </w:pPr>
          </w:p>
        </w:tc>
        <w:tc>
          <w:tcPr>
            <w:tcW w:w="4361" w:type="dxa"/>
          </w:tcPr>
          <w:p w:rsidR="00772438" w:rsidRDefault="00772438" w:rsidP="00B30413">
            <w:pPr>
              <w:jc w:val="both"/>
              <w:rPr>
                <w:rFonts w:ascii="Arial" w:eastAsia="Cambria" w:hAnsi="Arial" w:cs="Arial"/>
                <w:b/>
                <w:sz w:val="16"/>
                <w:szCs w:val="16"/>
                <w:lang w:val="es-ES_tradnl" w:eastAsia="en-US"/>
              </w:rPr>
            </w:pPr>
          </w:p>
        </w:tc>
        <w:tc>
          <w:tcPr>
            <w:tcW w:w="5103" w:type="dxa"/>
            <w:gridSpan w:val="2"/>
          </w:tcPr>
          <w:p w:rsidR="00772438" w:rsidRDefault="00772438" w:rsidP="00B30413">
            <w:pPr>
              <w:jc w:val="both"/>
              <w:rPr>
                <w:rFonts w:ascii="Arial" w:eastAsia="Cambria" w:hAnsi="Arial" w:cs="Arial"/>
                <w:b/>
                <w:sz w:val="16"/>
                <w:szCs w:val="16"/>
                <w:lang w:val="es-ES_tradnl" w:eastAsia="en-US"/>
              </w:rPr>
            </w:pPr>
          </w:p>
        </w:tc>
      </w:tr>
      <w:tr w:rsidR="00772438" w:rsidTr="00B30413">
        <w:trPr>
          <w:gridAfter w:val="5"/>
          <w:wAfter w:w="5292" w:type="dxa"/>
          <w:trHeight w:val="183"/>
        </w:trPr>
        <w:tc>
          <w:tcPr>
            <w:tcW w:w="4361" w:type="dxa"/>
          </w:tcPr>
          <w:p w:rsidR="00772438" w:rsidRDefault="00772438" w:rsidP="00B30413">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Secretaría Consejo Institucional</w:t>
            </w:r>
          </w:p>
          <w:p w:rsidR="00772438" w:rsidRDefault="00772438" w:rsidP="00B30413">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772438" w:rsidRDefault="00772438" w:rsidP="00B30413">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Oficina Asesoría Legal </w:t>
            </w:r>
          </w:p>
          <w:p w:rsidR="00184CD7" w:rsidRDefault="00772438" w:rsidP="00B30413">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772438" w:rsidRDefault="00772438" w:rsidP="00B30413">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772438" w:rsidRDefault="00772438" w:rsidP="00B30413">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tc>
        <w:tc>
          <w:tcPr>
            <w:tcW w:w="4361" w:type="dxa"/>
          </w:tcPr>
          <w:p w:rsidR="00772438" w:rsidRDefault="00772438" w:rsidP="00B30413">
            <w:pPr>
              <w:rPr>
                <w:rFonts w:ascii="Arial" w:eastAsia="Cambria" w:hAnsi="Arial" w:cs="Arial"/>
                <w:b/>
                <w:sz w:val="16"/>
                <w:szCs w:val="16"/>
                <w:lang w:val="es-CR" w:eastAsia="en-US"/>
              </w:rPr>
            </w:pPr>
          </w:p>
        </w:tc>
        <w:tc>
          <w:tcPr>
            <w:tcW w:w="4361" w:type="dxa"/>
          </w:tcPr>
          <w:p w:rsidR="00772438" w:rsidRDefault="00772438" w:rsidP="00B30413">
            <w:pPr>
              <w:jc w:val="both"/>
              <w:rPr>
                <w:rFonts w:ascii="Arial" w:eastAsia="Cambria" w:hAnsi="Arial" w:cs="Arial"/>
                <w:b/>
                <w:sz w:val="16"/>
                <w:szCs w:val="16"/>
                <w:lang w:val="es-ES_tradnl" w:eastAsia="en-US"/>
              </w:rPr>
            </w:pPr>
          </w:p>
        </w:tc>
        <w:tc>
          <w:tcPr>
            <w:tcW w:w="5103" w:type="dxa"/>
            <w:gridSpan w:val="2"/>
          </w:tcPr>
          <w:p w:rsidR="00772438" w:rsidRDefault="00772438" w:rsidP="00B30413">
            <w:pPr>
              <w:jc w:val="both"/>
              <w:rPr>
                <w:rFonts w:ascii="Arial" w:eastAsia="Cambria" w:hAnsi="Arial" w:cs="Arial"/>
                <w:b/>
                <w:sz w:val="16"/>
                <w:szCs w:val="16"/>
                <w:lang w:val="es-ES_tradnl" w:eastAsia="en-US"/>
              </w:rPr>
            </w:pPr>
          </w:p>
        </w:tc>
      </w:tr>
      <w:tr w:rsidR="00772438" w:rsidRPr="00474B22" w:rsidTr="00B30413">
        <w:trPr>
          <w:trHeight w:val="183"/>
        </w:trPr>
        <w:tc>
          <w:tcPr>
            <w:tcW w:w="22763" w:type="dxa"/>
            <w:gridSpan w:val="7"/>
          </w:tcPr>
          <w:p w:rsidR="00772438" w:rsidRPr="0006596B" w:rsidRDefault="00772438" w:rsidP="00B30413">
            <w:pPr>
              <w:jc w:val="both"/>
              <w:rPr>
                <w:rFonts w:ascii="Arial" w:eastAsia="Cambria" w:hAnsi="Arial" w:cs="Arial"/>
                <w:b/>
                <w:sz w:val="16"/>
                <w:szCs w:val="16"/>
                <w:lang w:eastAsia="en-US"/>
              </w:rPr>
            </w:pPr>
          </w:p>
          <w:p w:rsidR="00772438" w:rsidRPr="00474B22" w:rsidRDefault="00772438" w:rsidP="00B30413">
            <w:pPr>
              <w:ind w:left="-567" w:firstLine="567"/>
              <w:jc w:val="both"/>
              <w:rPr>
                <w:rFonts w:ascii="Arial" w:eastAsia="Cambria" w:hAnsi="Arial" w:cs="Arial"/>
                <w:b/>
                <w:sz w:val="16"/>
                <w:szCs w:val="16"/>
                <w:lang w:val="es-ES_tradnl" w:eastAsia="en-US"/>
              </w:rPr>
            </w:pPr>
          </w:p>
        </w:tc>
        <w:tc>
          <w:tcPr>
            <w:tcW w:w="222" w:type="dxa"/>
          </w:tcPr>
          <w:p w:rsidR="00772438" w:rsidRPr="00474B22" w:rsidRDefault="00772438" w:rsidP="00B30413">
            <w:pPr>
              <w:rPr>
                <w:rFonts w:ascii="Arial" w:eastAsia="Cambria" w:hAnsi="Arial" w:cs="Arial"/>
                <w:b/>
                <w:sz w:val="16"/>
                <w:szCs w:val="16"/>
                <w:lang w:val="es-CR" w:eastAsia="en-US"/>
              </w:rPr>
            </w:pPr>
          </w:p>
        </w:tc>
        <w:tc>
          <w:tcPr>
            <w:tcW w:w="222" w:type="dxa"/>
          </w:tcPr>
          <w:p w:rsidR="00772438" w:rsidRPr="00474B22" w:rsidRDefault="00772438" w:rsidP="00B30413">
            <w:pPr>
              <w:jc w:val="both"/>
              <w:rPr>
                <w:rFonts w:ascii="Arial" w:eastAsia="Cambria" w:hAnsi="Arial" w:cs="Arial"/>
                <w:b/>
                <w:sz w:val="16"/>
                <w:szCs w:val="16"/>
                <w:lang w:val="es-ES_tradnl" w:eastAsia="en-US"/>
              </w:rPr>
            </w:pPr>
          </w:p>
        </w:tc>
        <w:tc>
          <w:tcPr>
            <w:tcW w:w="271" w:type="dxa"/>
          </w:tcPr>
          <w:p w:rsidR="00772438" w:rsidRPr="00474B22" w:rsidRDefault="00772438" w:rsidP="00B30413">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38" w:rsidRDefault="00A14238">
      <w:r>
        <w:separator/>
      </w:r>
    </w:p>
  </w:endnote>
  <w:endnote w:type="continuationSeparator" w:id="0">
    <w:p w:rsidR="00A14238" w:rsidRDefault="00A1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38" w:rsidRDefault="00A14238">
      <w:r>
        <w:separator/>
      </w:r>
    </w:p>
  </w:footnote>
  <w:footnote w:type="continuationSeparator" w:id="0">
    <w:p w:rsidR="00A14238" w:rsidRDefault="00A1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772438">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CC363D">
      <w:rPr>
        <w:rFonts w:ascii="Arial" w:eastAsia="Cambria" w:hAnsi="Arial" w:cs="Arial"/>
        <w:i/>
        <w:sz w:val="18"/>
        <w:szCs w:val="18"/>
        <w:lang w:val="es-ES_tradnl" w:eastAsia="x-none"/>
      </w:rPr>
      <w:t>1</w:t>
    </w:r>
    <w:r w:rsidR="00772438">
      <w:rPr>
        <w:rFonts w:ascii="Arial" w:eastAsia="Cambria" w:hAnsi="Arial" w:cs="Arial"/>
        <w:i/>
        <w:sz w:val="18"/>
        <w:szCs w:val="18"/>
        <w:lang w:val="es-ES_tradnl" w:eastAsia="x-none"/>
      </w:rPr>
      <w:t>0</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72438">
      <w:rPr>
        <w:rFonts w:ascii="Arial" w:eastAsia="Cambria" w:hAnsi="Arial" w:cs="Arial"/>
        <w:i/>
        <w:sz w:val="18"/>
        <w:szCs w:val="18"/>
        <w:lang w:val="es-ES_tradnl" w:eastAsia="x-none"/>
      </w:rPr>
      <w:t>28</w:t>
    </w:r>
    <w:r w:rsidR="006442DF">
      <w:rPr>
        <w:rFonts w:ascii="Arial" w:eastAsia="Cambria" w:hAnsi="Arial" w:cs="Arial"/>
        <w:i/>
        <w:sz w:val="18"/>
        <w:szCs w:val="18"/>
        <w:lang w:val="es-ES_tradnl" w:eastAsia="x-none"/>
      </w:rPr>
      <w:t xml:space="preserve"> de </w:t>
    </w:r>
    <w:r w:rsidR="00A2484D">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84CD7">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227B4E"/>
    <w:multiLevelType w:val="hybridMultilevel"/>
    <w:tmpl w:val="66DA58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EC0D81"/>
    <w:multiLevelType w:val="hybridMultilevel"/>
    <w:tmpl w:val="A4164A0E"/>
    <w:lvl w:ilvl="0" w:tplc="7070E608">
      <w:start w:val="1"/>
      <w:numFmt w:val="decimal"/>
      <w:lvlText w:val="%1."/>
      <w:lvlJc w:val="left"/>
      <w:pPr>
        <w:ind w:left="720" w:hanging="360"/>
      </w:pPr>
      <w:rPr>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C4392D"/>
    <w:multiLevelType w:val="hybridMultilevel"/>
    <w:tmpl w:val="B90EE708"/>
    <w:lvl w:ilvl="0" w:tplc="03EE3954">
      <w:start w:val="1"/>
      <w:numFmt w:val="low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B734C35"/>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2E0353D7"/>
    <w:multiLevelType w:val="hybridMultilevel"/>
    <w:tmpl w:val="2026D462"/>
    <w:lvl w:ilvl="0" w:tplc="7236E97E">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4A4D5A"/>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BE7ED4"/>
    <w:multiLevelType w:val="hybridMultilevel"/>
    <w:tmpl w:val="172A20AE"/>
    <w:lvl w:ilvl="0" w:tplc="0F8CB148">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E26103"/>
    <w:multiLevelType w:val="hybridMultilevel"/>
    <w:tmpl w:val="AB2C696C"/>
    <w:lvl w:ilvl="0" w:tplc="AE70AE64">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BB00756"/>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32F0845"/>
    <w:multiLevelType w:val="hybridMultilevel"/>
    <w:tmpl w:val="AC8027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8C72396"/>
    <w:multiLevelType w:val="hybridMultilevel"/>
    <w:tmpl w:val="144883FC"/>
    <w:lvl w:ilvl="0" w:tplc="FA8A05CA">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4" w15:restartNumberingAfterBreak="0">
    <w:nsid w:val="62396970"/>
    <w:multiLevelType w:val="hybridMultilevel"/>
    <w:tmpl w:val="60A28068"/>
    <w:lvl w:ilvl="0" w:tplc="140A0001">
      <w:start w:val="1"/>
      <w:numFmt w:val="bullet"/>
      <w:lvlText w:val=""/>
      <w:lvlJc w:val="left"/>
      <w:pPr>
        <w:ind w:left="1713" w:hanging="360"/>
      </w:pPr>
      <w:rPr>
        <w:rFonts w:ascii="Symbol" w:hAnsi="Symbol" w:hint="default"/>
      </w:rPr>
    </w:lvl>
    <w:lvl w:ilvl="1" w:tplc="140A0003" w:tentative="1">
      <w:start w:val="1"/>
      <w:numFmt w:val="bullet"/>
      <w:lvlText w:val="o"/>
      <w:lvlJc w:val="left"/>
      <w:pPr>
        <w:ind w:left="2433" w:hanging="360"/>
      </w:pPr>
      <w:rPr>
        <w:rFonts w:ascii="Courier New" w:hAnsi="Courier New" w:cs="Courier New"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15" w15:restartNumberingAfterBreak="0">
    <w:nsid w:val="6C024BDA"/>
    <w:multiLevelType w:val="hybridMultilevel"/>
    <w:tmpl w:val="4EC65B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CEC5D64"/>
    <w:multiLevelType w:val="hybridMultilevel"/>
    <w:tmpl w:val="D318E652"/>
    <w:lvl w:ilvl="0" w:tplc="60B21C56">
      <w:start w:val="1"/>
      <w:numFmt w:val="lowerLetter"/>
      <w:lvlText w:val="%1."/>
      <w:lvlJc w:val="left"/>
      <w:pPr>
        <w:ind w:left="5606" w:hanging="360"/>
      </w:pPr>
      <w:rPr>
        <w:b/>
        <w:strike w:val="0"/>
        <w:sz w:val="24"/>
        <w:szCs w:val="24"/>
      </w:rPr>
    </w:lvl>
    <w:lvl w:ilvl="1" w:tplc="140A0019">
      <w:start w:val="1"/>
      <w:numFmt w:val="lowerLetter"/>
      <w:lvlText w:val="%2."/>
      <w:lvlJc w:val="left"/>
      <w:pPr>
        <w:ind w:left="6326" w:hanging="360"/>
      </w:pPr>
    </w:lvl>
    <w:lvl w:ilvl="2" w:tplc="140A001B" w:tentative="1">
      <w:start w:val="1"/>
      <w:numFmt w:val="lowerRoman"/>
      <w:lvlText w:val="%3."/>
      <w:lvlJc w:val="right"/>
      <w:pPr>
        <w:ind w:left="7046" w:hanging="180"/>
      </w:pPr>
    </w:lvl>
    <w:lvl w:ilvl="3" w:tplc="140A000F" w:tentative="1">
      <w:start w:val="1"/>
      <w:numFmt w:val="decimal"/>
      <w:lvlText w:val="%4."/>
      <w:lvlJc w:val="left"/>
      <w:pPr>
        <w:ind w:left="7766" w:hanging="360"/>
      </w:pPr>
    </w:lvl>
    <w:lvl w:ilvl="4" w:tplc="140A0019" w:tentative="1">
      <w:start w:val="1"/>
      <w:numFmt w:val="lowerLetter"/>
      <w:lvlText w:val="%5."/>
      <w:lvlJc w:val="left"/>
      <w:pPr>
        <w:ind w:left="8486" w:hanging="360"/>
      </w:pPr>
    </w:lvl>
    <w:lvl w:ilvl="5" w:tplc="140A001B" w:tentative="1">
      <w:start w:val="1"/>
      <w:numFmt w:val="lowerRoman"/>
      <w:lvlText w:val="%6."/>
      <w:lvlJc w:val="right"/>
      <w:pPr>
        <w:ind w:left="9206" w:hanging="180"/>
      </w:pPr>
    </w:lvl>
    <w:lvl w:ilvl="6" w:tplc="140A000F" w:tentative="1">
      <w:start w:val="1"/>
      <w:numFmt w:val="decimal"/>
      <w:lvlText w:val="%7."/>
      <w:lvlJc w:val="left"/>
      <w:pPr>
        <w:ind w:left="9926" w:hanging="360"/>
      </w:pPr>
    </w:lvl>
    <w:lvl w:ilvl="7" w:tplc="140A0019" w:tentative="1">
      <w:start w:val="1"/>
      <w:numFmt w:val="lowerLetter"/>
      <w:lvlText w:val="%8."/>
      <w:lvlJc w:val="left"/>
      <w:pPr>
        <w:ind w:left="10646" w:hanging="360"/>
      </w:pPr>
    </w:lvl>
    <w:lvl w:ilvl="8" w:tplc="140A001B" w:tentative="1">
      <w:start w:val="1"/>
      <w:numFmt w:val="lowerRoman"/>
      <w:lvlText w:val="%9."/>
      <w:lvlJc w:val="right"/>
      <w:pPr>
        <w:ind w:left="11366" w:hanging="180"/>
      </w:pPr>
    </w:lvl>
  </w:abstractNum>
  <w:abstractNum w:abstractNumId="17" w15:restartNumberingAfterBreak="0">
    <w:nsid w:val="6F060AE7"/>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7266035E"/>
    <w:multiLevelType w:val="hybridMultilevel"/>
    <w:tmpl w:val="EA5EC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3530BB4"/>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20" w15:restartNumberingAfterBreak="0">
    <w:nsid w:val="7FEB2D67"/>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num w:numId="1">
    <w:abstractNumId w:val="0"/>
  </w:num>
  <w:num w:numId="2">
    <w:abstractNumId w:val="2"/>
  </w:num>
  <w:num w:numId="3">
    <w:abstractNumId w:val="7"/>
  </w:num>
  <w:num w:numId="4">
    <w:abstractNumId w:val="13"/>
  </w:num>
  <w:num w:numId="5">
    <w:abstractNumId w:val="16"/>
  </w:num>
  <w:num w:numId="6">
    <w:abstractNumId w:val="12"/>
  </w:num>
  <w:num w:numId="7">
    <w:abstractNumId w:val="1"/>
  </w:num>
  <w:num w:numId="8">
    <w:abstractNumId w:val="5"/>
  </w:num>
  <w:num w:numId="9">
    <w:abstractNumId w:val="20"/>
  </w:num>
  <w:num w:numId="10">
    <w:abstractNumId w:val="15"/>
  </w:num>
  <w:num w:numId="11">
    <w:abstractNumId w:val="18"/>
  </w:num>
  <w:num w:numId="12">
    <w:abstractNumId w:val="19"/>
  </w:num>
  <w:num w:numId="13">
    <w:abstractNumId w:val="14"/>
  </w:num>
  <w:num w:numId="14">
    <w:abstractNumId w:val="17"/>
  </w:num>
  <w:num w:numId="15">
    <w:abstractNumId w:val="8"/>
  </w:num>
  <w:num w:numId="16">
    <w:abstractNumId w:val="3"/>
  </w:num>
  <w:num w:numId="17">
    <w:abstractNumId w:val="11"/>
  </w:num>
  <w:num w:numId="18">
    <w:abstractNumId w:val="10"/>
  </w:num>
  <w:num w:numId="19">
    <w:abstractNumId w:val="9"/>
  </w:num>
  <w:num w:numId="20">
    <w:abstractNumId w:val="6"/>
  </w:num>
  <w:num w:numId="2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4CD7"/>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0EA9"/>
    <w:rsid w:val="0068346A"/>
    <w:rsid w:val="006842AD"/>
    <w:rsid w:val="006851C8"/>
    <w:rsid w:val="0068595E"/>
    <w:rsid w:val="006862AA"/>
    <w:rsid w:val="006871B3"/>
    <w:rsid w:val="00691130"/>
    <w:rsid w:val="006938F4"/>
    <w:rsid w:val="006976E0"/>
    <w:rsid w:val="006A0355"/>
    <w:rsid w:val="006A0409"/>
    <w:rsid w:val="006A0667"/>
    <w:rsid w:val="006A2A49"/>
    <w:rsid w:val="006A2B9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438"/>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3F94"/>
    <w:rsid w:val="00865845"/>
    <w:rsid w:val="008765DF"/>
    <w:rsid w:val="00876EC4"/>
    <w:rsid w:val="00877453"/>
    <w:rsid w:val="0088064F"/>
    <w:rsid w:val="008833CD"/>
    <w:rsid w:val="008859A4"/>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473"/>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4238"/>
    <w:rsid w:val="00A1609F"/>
    <w:rsid w:val="00A22594"/>
    <w:rsid w:val="00A22FC1"/>
    <w:rsid w:val="00A2484D"/>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64"/>
    <w:rsid w:val="00BD64C2"/>
    <w:rsid w:val="00BD72A1"/>
    <w:rsid w:val="00BE11A5"/>
    <w:rsid w:val="00BE546A"/>
    <w:rsid w:val="00BE5D68"/>
    <w:rsid w:val="00BF7038"/>
    <w:rsid w:val="00BF7AAD"/>
    <w:rsid w:val="00C0001A"/>
    <w:rsid w:val="00C00074"/>
    <w:rsid w:val="00C0578A"/>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A7F9E"/>
    <w:rsid w:val="00CB0CB0"/>
    <w:rsid w:val="00CB0ED4"/>
    <w:rsid w:val="00CB1EFF"/>
    <w:rsid w:val="00CB4C4E"/>
    <w:rsid w:val="00CB5DCD"/>
    <w:rsid w:val="00CB682F"/>
    <w:rsid w:val="00CB7A61"/>
    <w:rsid w:val="00CC363D"/>
    <w:rsid w:val="00CC41FF"/>
    <w:rsid w:val="00CC64CA"/>
    <w:rsid w:val="00CC68BB"/>
    <w:rsid w:val="00CD4387"/>
    <w:rsid w:val="00CE0215"/>
    <w:rsid w:val="00CE6A7A"/>
    <w:rsid w:val="00CF025B"/>
    <w:rsid w:val="00CF034C"/>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A7DB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1250"/>
    <w:rsid w:val="00E03D24"/>
    <w:rsid w:val="00E05701"/>
    <w:rsid w:val="00E0753C"/>
    <w:rsid w:val="00E11488"/>
    <w:rsid w:val="00E12B5E"/>
    <w:rsid w:val="00E16F62"/>
    <w:rsid w:val="00E22D17"/>
    <w:rsid w:val="00E26992"/>
    <w:rsid w:val="00E30502"/>
    <w:rsid w:val="00E359B9"/>
    <w:rsid w:val="00E37B8A"/>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B207-671A-460D-8C53-74A539D9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1401</Words>
  <Characters>7707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110</cp:revision>
  <cp:lastPrinted>2017-06-29T14:16:00Z</cp:lastPrinted>
  <dcterms:created xsi:type="dcterms:W3CDTF">2016-10-05T20:00:00Z</dcterms:created>
  <dcterms:modified xsi:type="dcterms:W3CDTF">2017-06-29T19:17:00Z</dcterms:modified>
</cp:coreProperties>
</file>