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0339D">
        <w:rPr>
          <w:rFonts w:ascii="Arial" w:hAnsi="Arial" w:cs="Arial"/>
          <w:b/>
          <w:bCs/>
          <w:iCs/>
          <w:sz w:val="26"/>
          <w:szCs w:val="22"/>
          <w:lang w:val="es-CR"/>
        </w:rPr>
        <w:t>605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B39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de VIE</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Calderón, Directora Centro Académico de Limón</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B025B5" w:rsidRDefault="00B025B5" w:rsidP="00B025B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w:t>
            </w:r>
            <w:r w:rsidR="001309D9">
              <w:rPr>
                <w:rFonts w:ascii="Arial" w:eastAsia="Cambria" w:hAnsi="Arial" w:cs="Arial"/>
                <w:sz w:val="22"/>
                <w:szCs w:val="22"/>
                <w:lang w:val="es-ES_tradnl" w:eastAsia="en-US"/>
              </w:rPr>
              <w:t>a</w:t>
            </w:r>
            <w:bookmarkStart w:id="0" w:name="_GoBack"/>
            <w:bookmarkEnd w:id="0"/>
            <w:r>
              <w:rPr>
                <w:rFonts w:ascii="Arial" w:eastAsia="Cambria" w:hAnsi="Arial" w:cs="Arial"/>
                <w:sz w:val="22"/>
                <w:szCs w:val="22"/>
                <w:lang w:val="es-ES_tradnl" w:eastAsia="en-US"/>
              </w:rPr>
              <w:t xml:space="preserve"> Departamento Financiero Contable</w:t>
            </w:r>
          </w:p>
          <w:p w:rsidR="00B025B5" w:rsidRDefault="00B025B5" w:rsidP="00B025B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Rosaura Brenes, Directora Escuela Ciencias de Lenguaje</w:t>
            </w:r>
          </w:p>
          <w:p w:rsidR="000D6061" w:rsidRPr="002D6978" w:rsidRDefault="000D6061" w:rsidP="00236FF4">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36FF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B397D">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AA6D67" w:rsidRPr="00AA6D67" w:rsidRDefault="007742A1" w:rsidP="00AA6D67">
            <w:pPr>
              <w:ind w:left="-74"/>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236FF4">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236FF4">
              <w:rPr>
                <w:rFonts w:ascii="Arial" w:eastAsia="Calibri" w:hAnsi="Arial" w:cs="Arial"/>
                <w:b/>
                <w:sz w:val="22"/>
                <w:szCs w:val="22"/>
              </w:rPr>
              <w:t>1</w:t>
            </w:r>
            <w:r w:rsidR="0040339D">
              <w:rPr>
                <w:rFonts w:ascii="Arial" w:eastAsia="Calibri" w:hAnsi="Arial" w:cs="Arial"/>
                <w:b/>
                <w:sz w:val="22"/>
                <w:szCs w:val="22"/>
              </w:rPr>
              <w:t>3</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36FF4">
              <w:rPr>
                <w:rFonts w:ascii="Arial" w:eastAsia="Calibri" w:hAnsi="Arial" w:cs="Arial"/>
                <w:b/>
                <w:sz w:val="22"/>
                <w:szCs w:val="22"/>
              </w:rPr>
              <w:t>13</w:t>
            </w:r>
            <w:r w:rsidRPr="00267FAF">
              <w:rPr>
                <w:rFonts w:ascii="Arial" w:eastAsia="Calibri" w:hAnsi="Arial" w:cs="Arial"/>
                <w:b/>
                <w:sz w:val="22"/>
                <w:szCs w:val="22"/>
              </w:rPr>
              <w:t xml:space="preserve"> de </w:t>
            </w:r>
            <w:r w:rsidR="007B397D">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AA6D67">
              <w:rPr>
                <w:rFonts w:ascii="Arial" w:eastAsia="Calibri" w:hAnsi="Arial" w:cs="Arial"/>
                <w:b/>
                <w:sz w:val="22"/>
                <w:szCs w:val="22"/>
              </w:rPr>
              <w:t xml:space="preserve">.  </w:t>
            </w:r>
            <w:r w:rsidR="00AA6D67" w:rsidRPr="00AA6D67">
              <w:rPr>
                <w:rFonts w:ascii="Arial" w:hAnsi="Arial" w:cs="Arial"/>
                <w:b/>
                <w:bCs/>
                <w:sz w:val="22"/>
                <w:szCs w:val="22"/>
                <w:lang w:val="es-CR"/>
              </w:rPr>
              <w:t>Modifica</w:t>
            </w:r>
            <w:r w:rsidR="001309D9">
              <w:rPr>
                <w:rFonts w:ascii="Arial" w:hAnsi="Arial" w:cs="Arial"/>
                <w:b/>
                <w:bCs/>
                <w:sz w:val="22"/>
                <w:szCs w:val="22"/>
                <w:lang w:val="es-CR"/>
              </w:rPr>
              <w:t>ción de</w:t>
            </w:r>
            <w:r w:rsidR="00AA6D67" w:rsidRPr="00AA6D67">
              <w:rPr>
                <w:rFonts w:ascii="Arial" w:hAnsi="Arial" w:cs="Arial"/>
                <w:b/>
                <w:bCs/>
                <w:sz w:val="22"/>
                <w:szCs w:val="22"/>
                <w:lang w:val="es-CR"/>
              </w:rPr>
              <w:t xml:space="preserve"> la aplicación de los recursos asignados en el Presupuesto Extraordinario No. 01-2017</w:t>
            </w:r>
          </w:p>
          <w:p w:rsidR="00CE5E1A" w:rsidRPr="007F1052" w:rsidRDefault="00CE5E1A" w:rsidP="00AA6D67">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B025B5" w:rsidRPr="00B025B5" w:rsidRDefault="00B025B5" w:rsidP="00B025B5">
      <w:pPr>
        <w:ind w:left="1418" w:hanging="1418"/>
        <w:jc w:val="both"/>
        <w:rPr>
          <w:rFonts w:ascii="Arial" w:hAnsi="Arial" w:cs="Arial"/>
          <w:b/>
          <w:bCs/>
          <w:lang w:val="es-CR"/>
        </w:rPr>
      </w:pPr>
      <w:r w:rsidRPr="00B025B5">
        <w:rPr>
          <w:rFonts w:ascii="Arial" w:hAnsi="Arial" w:cs="Arial"/>
          <w:b/>
          <w:bCs/>
          <w:lang w:val="es-CR"/>
        </w:rPr>
        <w:t>RESULTANDO QUE:</w:t>
      </w:r>
    </w:p>
    <w:p w:rsidR="00B025B5" w:rsidRPr="00B025B5" w:rsidRDefault="00B025B5" w:rsidP="00B025B5">
      <w:pPr>
        <w:jc w:val="both"/>
        <w:rPr>
          <w:rFonts w:ascii="Arial" w:hAnsi="Arial" w:cs="Arial"/>
          <w:b/>
          <w:bCs/>
          <w:lang w:val="es-CR"/>
        </w:rPr>
      </w:pPr>
    </w:p>
    <w:p w:rsidR="00B025B5" w:rsidRPr="00B025B5" w:rsidRDefault="00B025B5" w:rsidP="00B025B5">
      <w:pPr>
        <w:numPr>
          <w:ilvl w:val="0"/>
          <w:numId w:val="20"/>
        </w:numPr>
        <w:ind w:left="284"/>
        <w:jc w:val="both"/>
        <w:rPr>
          <w:rFonts w:ascii="Arial" w:hAnsi="Arial" w:cs="Arial"/>
          <w:lang w:val="es-CR"/>
        </w:rPr>
      </w:pPr>
      <w:r w:rsidRPr="00B025B5">
        <w:rPr>
          <w:rFonts w:ascii="Arial" w:hAnsi="Arial" w:cs="Arial"/>
          <w:lang w:val="es-CR"/>
        </w:rPr>
        <w:t>El Estatuto Orgánico del Instituto Tecnológico de Costa Rica, en su Artículo 18, establece lo siguiente:</w:t>
      </w:r>
    </w:p>
    <w:p w:rsidR="00B025B5" w:rsidRPr="00B025B5" w:rsidRDefault="00B025B5" w:rsidP="00B025B5">
      <w:pPr>
        <w:ind w:left="360"/>
        <w:jc w:val="both"/>
        <w:rPr>
          <w:rFonts w:ascii="Arial" w:hAnsi="Arial" w:cs="Arial"/>
          <w:lang w:val="es-CR"/>
        </w:rPr>
      </w:pPr>
    </w:p>
    <w:p w:rsidR="00B025B5" w:rsidRPr="00B025B5" w:rsidRDefault="00B025B5" w:rsidP="00B025B5">
      <w:pPr>
        <w:ind w:left="720" w:right="689"/>
        <w:jc w:val="both"/>
        <w:rPr>
          <w:rFonts w:ascii="Arial" w:hAnsi="Arial" w:cs="Arial"/>
          <w:i/>
          <w:lang w:val="es-CR"/>
        </w:rPr>
      </w:pPr>
      <w:r w:rsidRPr="00B025B5">
        <w:rPr>
          <w:rFonts w:ascii="Arial" w:hAnsi="Arial" w:cs="Arial"/>
          <w:i/>
          <w:lang w:val="es-CR"/>
        </w:rPr>
        <w:t>“Artículo 18:   Son funciones del Consejo Institucional</w:t>
      </w:r>
    </w:p>
    <w:p w:rsidR="00B025B5" w:rsidRPr="00B025B5" w:rsidRDefault="00B025B5" w:rsidP="00B025B5">
      <w:pPr>
        <w:ind w:left="720" w:right="689"/>
        <w:jc w:val="both"/>
        <w:rPr>
          <w:rFonts w:ascii="Arial" w:hAnsi="Arial" w:cs="Arial"/>
          <w:i/>
          <w:lang w:val="es-CR"/>
        </w:rPr>
      </w:pPr>
      <w:r w:rsidRPr="00B025B5">
        <w:rPr>
          <w:rFonts w:ascii="Arial" w:hAnsi="Arial" w:cs="Arial"/>
          <w:i/>
          <w:lang w:val="es-CR"/>
        </w:rPr>
        <w:t>…</w:t>
      </w:r>
    </w:p>
    <w:p w:rsidR="00B025B5" w:rsidRPr="00B025B5" w:rsidRDefault="00B025B5" w:rsidP="00B025B5">
      <w:pPr>
        <w:ind w:left="993" w:right="476" w:hanging="273"/>
        <w:jc w:val="both"/>
        <w:rPr>
          <w:rFonts w:ascii="Arial" w:hAnsi="Arial" w:cs="Arial"/>
          <w:i/>
          <w:lang w:val="es-CR"/>
        </w:rPr>
      </w:pPr>
      <w:r w:rsidRPr="00B025B5">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B025B5" w:rsidRPr="00B025B5" w:rsidRDefault="00B025B5" w:rsidP="00B025B5">
      <w:pPr>
        <w:ind w:left="993" w:right="476" w:hanging="273"/>
        <w:jc w:val="both"/>
        <w:rPr>
          <w:rFonts w:ascii="Arial" w:hAnsi="Arial" w:cs="Arial"/>
          <w:i/>
          <w:lang w:val="es-CR"/>
        </w:rPr>
      </w:pPr>
    </w:p>
    <w:p w:rsidR="00B025B5" w:rsidRPr="00B025B5" w:rsidRDefault="00B025B5" w:rsidP="00B025B5">
      <w:pPr>
        <w:numPr>
          <w:ilvl w:val="0"/>
          <w:numId w:val="20"/>
        </w:numPr>
        <w:ind w:left="284"/>
        <w:jc w:val="both"/>
        <w:rPr>
          <w:rFonts w:ascii="Arial" w:hAnsi="Arial" w:cs="Arial"/>
          <w:i/>
          <w:lang w:val="es-CR"/>
        </w:rPr>
      </w:pPr>
      <w:r w:rsidRPr="00B025B5">
        <w:rPr>
          <w:rFonts w:ascii="Arial" w:hAnsi="Arial" w:cs="Arial"/>
          <w:lang w:val="es-CR"/>
        </w:rPr>
        <w:t>El Artículo 6 del Reglamento para la aplicación de Modificaciones Presupuestarias en el ITCR, dice:</w:t>
      </w:r>
    </w:p>
    <w:p w:rsidR="00B025B5" w:rsidRPr="00B025B5" w:rsidRDefault="00B025B5" w:rsidP="00B025B5">
      <w:pPr>
        <w:pStyle w:val="NormalWeb"/>
        <w:ind w:left="426" w:hanging="142"/>
        <w:jc w:val="both"/>
        <w:rPr>
          <w:rFonts w:ascii="Arial" w:hAnsi="Arial" w:cs="Arial"/>
          <w:i/>
          <w:sz w:val="22"/>
          <w:szCs w:val="22"/>
        </w:rPr>
      </w:pPr>
      <w:r>
        <w:rPr>
          <w:rFonts w:ascii="Arial" w:hAnsi="Arial" w:cs="Arial"/>
          <w:i/>
          <w:sz w:val="22"/>
          <w:szCs w:val="22"/>
        </w:rPr>
        <w:t>“</w:t>
      </w:r>
      <w:r w:rsidRPr="00B025B5">
        <w:rPr>
          <w:rFonts w:ascii="Arial" w:hAnsi="Arial" w:cs="Arial"/>
          <w:i/>
          <w:sz w:val="22"/>
          <w:szCs w:val="22"/>
        </w:rPr>
        <w:t xml:space="preserve">Artículo 6 </w:t>
      </w:r>
    </w:p>
    <w:p w:rsidR="00B025B5" w:rsidRPr="00B025B5" w:rsidRDefault="00B025B5" w:rsidP="00B025B5">
      <w:pPr>
        <w:pStyle w:val="NormalWeb"/>
        <w:ind w:left="284"/>
        <w:jc w:val="both"/>
        <w:rPr>
          <w:rFonts w:ascii="Arial" w:hAnsi="Arial" w:cs="Arial"/>
          <w:i/>
          <w:sz w:val="22"/>
          <w:szCs w:val="22"/>
        </w:rPr>
      </w:pPr>
      <w:r w:rsidRPr="00B025B5">
        <w:rPr>
          <w:rFonts w:ascii="Arial" w:hAnsi="Arial" w:cs="Arial"/>
          <w:i/>
          <w:sz w:val="22"/>
          <w:szCs w:val="22"/>
        </w:rPr>
        <w:t>Los encargados de las unidades ejecutoras tramitarán las solicitudes de modificación al presupuesto, las cuales deben ser aprobadas por el encargado del programa, siempre que no impliquen variaciones al Plan Anual Operativo, a acuerdos del Consejo Institucional en los que se defina el objetivo de los fondos o se disminuya el contenido presupuestario de las partidas de Fondos Restringidos o de la partida cuentas especiales.  En caso contrario dichas solicitudes deberán ser analizadas y aprobadas por el Consejo Institucional, con excepción de lo indicado en el Artículo 7 de este Reglamento</w:t>
      </w:r>
      <w:r>
        <w:rPr>
          <w:rFonts w:ascii="Arial" w:hAnsi="Arial" w:cs="Arial"/>
          <w:i/>
          <w:sz w:val="22"/>
          <w:szCs w:val="22"/>
        </w:rPr>
        <w:t>”</w:t>
      </w:r>
      <w:r w:rsidRPr="00B025B5">
        <w:rPr>
          <w:rFonts w:ascii="Arial" w:hAnsi="Arial" w:cs="Arial"/>
          <w:i/>
          <w:sz w:val="22"/>
          <w:szCs w:val="22"/>
        </w:rPr>
        <w:t>.</w:t>
      </w:r>
    </w:p>
    <w:p w:rsidR="00B025B5" w:rsidRPr="00B025B5" w:rsidRDefault="00B025B5" w:rsidP="00B025B5">
      <w:pPr>
        <w:numPr>
          <w:ilvl w:val="0"/>
          <w:numId w:val="20"/>
        </w:numPr>
        <w:ind w:left="284"/>
        <w:jc w:val="both"/>
        <w:rPr>
          <w:rFonts w:ascii="Arial" w:hAnsi="Arial" w:cs="Arial"/>
          <w:lang w:val="es-CR"/>
        </w:rPr>
      </w:pPr>
      <w:r w:rsidRPr="00B025B5">
        <w:rPr>
          <w:rFonts w:ascii="Arial" w:hAnsi="Arial" w:cs="Arial"/>
          <w:lang w:val="es-CR"/>
        </w:rPr>
        <w:lastRenderedPageBreak/>
        <w:t>El Consejo Institucional en la Sesión No. 3018, Artículo 8, del 19 de abril de 2017, aprobó el Presupuesto Extraordinario No. 01-2017, en el cual se incluían los siguientes montos:</w:t>
      </w:r>
    </w:p>
    <w:p w:rsidR="00B025B5" w:rsidRPr="00B025B5" w:rsidRDefault="00B025B5" w:rsidP="00B025B5">
      <w:pPr>
        <w:jc w:val="both"/>
        <w:rPr>
          <w:rFonts w:ascii="Arial" w:hAnsi="Arial" w:cs="Arial"/>
          <w:lang w:val="es-CR"/>
        </w:rPr>
      </w:pPr>
    </w:p>
    <w:tbl>
      <w:tblPr>
        <w:tblW w:w="5055" w:type="pct"/>
        <w:tblCellMar>
          <w:left w:w="70" w:type="dxa"/>
          <w:right w:w="70" w:type="dxa"/>
        </w:tblCellMar>
        <w:tblLook w:val="04A0" w:firstRow="1" w:lastRow="0" w:firstColumn="1" w:lastColumn="0" w:noHBand="0" w:noVBand="1"/>
      </w:tblPr>
      <w:tblGrid>
        <w:gridCol w:w="751"/>
        <w:gridCol w:w="1183"/>
        <w:gridCol w:w="763"/>
        <w:gridCol w:w="1137"/>
        <w:gridCol w:w="919"/>
        <w:gridCol w:w="778"/>
        <w:gridCol w:w="1012"/>
        <w:gridCol w:w="569"/>
        <w:gridCol w:w="1129"/>
        <w:gridCol w:w="919"/>
      </w:tblGrid>
      <w:tr w:rsidR="00B025B5" w:rsidRPr="00B025B5" w:rsidTr="00B025B5">
        <w:trPr>
          <w:trHeight w:val="1020"/>
          <w:tblHeader/>
        </w:trPr>
        <w:tc>
          <w:tcPr>
            <w:tcW w:w="55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w:t>
            </w:r>
          </w:p>
        </w:tc>
        <w:tc>
          <w:tcPr>
            <w:tcW w:w="677"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Nombre de Proyecto</w:t>
            </w:r>
          </w:p>
        </w:tc>
        <w:tc>
          <w:tcPr>
            <w:tcW w:w="397"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Venta de Servicios  Reserva de Fondos Mixtos</w:t>
            </w:r>
          </w:p>
        </w:tc>
        <w:tc>
          <w:tcPr>
            <w:tcW w:w="591"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Transferencias Gobierno Central, Ley 5909 Fondo  Sistema</w:t>
            </w:r>
          </w:p>
        </w:tc>
        <w:tc>
          <w:tcPr>
            <w:tcW w:w="478"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xml:space="preserve">Superávit Propio 2016: </w:t>
            </w:r>
          </w:p>
        </w:tc>
        <w:tc>
          <w:tcPr>
            <w:tcW w:w="413"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xml:space="preserve">Superávit Esp. 2016: </w:t>
            </w:r>
          </w:p>
        </w:tc>
        <w:tc>
          <w:tcPr>
            <w:tcW w:w="526"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Responsable de ejecutar los recursos</w:t>
            </w:r>
          </w:p>
        </w:tc>
        <w:tc>
          <w:tcPr>
            <w:tcW w:w="296"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Metas del PAO</w:t>
            </w:r>
          </w:p>
        </w:tc>
        <w:tc>
          <w:tcPr>
            <w:tcW w:w="587"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Plan táctico modificado</w:t>
            </w:r>
          </w:p>
        </w:tc>
        <w:tc>
          <w:tcPr>
            <w:tcW w:w="478" w:type="pct"/>
            <w:tcBorders>
              <w:top w:val="single" w:sz="4" w:space="0" w:color="auto"/>
              <w:left w:val="nil"/>
              <w:bottom w:val="single" w:sz="4" w:space="0" w:color="auto"/>
              <w:right w:val="single" w:sz="4" w:space="0" w:color="auto"/>
            </w:tcBorders>
            <w:shd w:val="clear" w:color="auto" w:fill="C6D9F1"/>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Monto total del Proyecto</w:t>
            </w:r>
          </w:p>
        </w:tc>
      </w:tr>
      <w:tr w:rsidR="00B025B5" w:rsidRPr="00B025B5" w:rsidTr="004361C9">
        <w:trPr>
          <w:trHeight w:val="1020"/>
          <w:tblHeader/>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26</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xml:space="preserve">LABORATORIO PLASMA:  200 </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200.000.000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Luis Paulino Méndez/</w:t>
            </w:r>
            <w:proofErr w:type="spellStart"/>
            <w:r w:rsidRPr="00B025B5">
              <w:rPr>
                <w:rFonts w:ascii="Arial" w:hAnsi="Arial" w:cs="Arial"/>
                <w:b/>
                <w:bCs/>
                <w:sz w:val="14"/>
                <w:szCs w:val="14"/>
                <w:lang w:val="es-CR" w:eastAsia="es-CR"/>
              </w:rPr>
              <w:t>Saul</w:t>
            </w:r>
            <w:proofErr w:type="spellEnd"/>
            <w:r w:rsidRPr="00B025B5">
              <w:rPr>
                <w:rFonts w:ascii="Arial" w:hAnsi="Arial" w:cs="Arial"/>
                <w:b/>
                <w:bCs/>
                <w:sz w:val="14"/>
                <w:szCs w:val="14"/>
                <w:lang w:val="es-CR" w:eastAsia="es-CR"/>
              </w:rPr>
              <w:t xml:space="preserve"> F.</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7.2.0.1</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Infraestructura</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200.000.000</w:t>
            </w:r>
          </w:p>
        </w:tc>
      </w:tr>
      <w:tr w:rsidR="00B025B5" w:rsidRPr="00B025B5" w:rsidTr="004361C9">
        <w:trPr>
          <w:trHeight w:val="1020"/>
          <w:tblHeader/>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30</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EDIFICIO CIENCIAS DEL LENGUAJE:  260</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260.000.000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 </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Luis Paulino Méndez/</w:t>
            </w:r>
            <w:proofErr w:type="spellStart"/>
            <w:r w:rsidRPr="00B025B5">
              <w:rPr>
                <w:rFonts w:ascii="Arial" w:hAnsi="Arial" w:cs="Arial"/>
                <w:b/>
                <w:bCs/>
                <w:sz w:val="14"/>
                <w:szCs w:val="14"/>
                <w:lang w:val="es-CR" w:eastAsia="es-CR"/>
              </w:rPr>
              <w:t>Saul</w:t>
            </w:r>
            <w:proofErr w:type="spellEnd"/>
            <w:r w:rsidRPr="00B025B5">
              <w:rPr>
                <w:rFonts w:ascii="Arial" w:hAnsi="Arial" w:cs="Arial"/>
                <w:b/>
                <w:bCs/>
                <w:sz w:val="14"/>
                <w:szCs w:val="14"/>
                <w:lang w:val="es-CR" w:eastAsia="es-CR"/>
              </w:rPr>
              <w:t xml:space="preserve"> F.</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7.2.0.1</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Infraestructura</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B025B5" w:rsidRPr="00B025B5" w:rsidRDefault="00B025B5" w:rsidP="00B025B5">
            <w:pPr>
              <w:jc w:val="center"/>
              <w:rPr>
                <w:rFonts w:ascii="Arial" w:hAnsi="Arial" w:cs="Arial"/>
                <w:b/>
                <w:bCs/>
                <w:sz w:val="14"/>
                <w:szCs w:val="14"/>
                <w:lang w:val="es-CR" w:eastAsia="es-CR"/>
              </w:rPr>
            </w:pPr>
            <w:r w:rsidRPr="00B025B5">
              <w:rPr>
                <w:rFonts w:ascii="Arial" w:hAnsi="Arial" w:cs="Arial"/>
                <w:b/>
                <w:bCs/>
                <w:sz w:val="14"/>
                <w:szCs w:val="14"/>
                <w:lang w:val="es-CR" w:eastAsia="es-CR"/>
              </w:rPr>
              <w:t>260.000.000</w:t>
            </w:r>
          </w:p>
        </w:tc>
      </w:tr>
    </w:tbl>
    <w:p w:rsidR="00B025B5" w:rsidRPr="00B025B5" w:rsidRDefault="00B025B5" w:rsidP="00B025B5">
      <w:pPr>
        <w:jc w:val="both"/>
        <w:outlineLvl w:val="0"/>
        <w:rPr>
          <w:rFonts w:ascii="Arial" w:hAnsi="Arial" w:cs="Arial"/>
          <w:b/>
          <w:lang w:val="es-CR"/>
        </w:rPr>
      </w:pPr>
    </w:p>
    <w:p w:rsidR="00B025B5" w:rsidRPr="00B025B5" w:rsidRDefault="00B025B5" w:rsidP="00B025B5">
      <w:pPr>
        <w:jc w:val="both"/>
        <w:outlineLvl w:val="0"/>
        <w:rPr>
          <w:rFonts w:ascii="Arial" w:hAnsi="Arial" w:cs="Arial"/>
          <w:b/>
          <w:lang w:val="es-CR"/>
        </w:rPr>
      </w:pPr>
      <w:r w:rsidRPr="00B025B5">
        <w:rPr>
          <w:rFonts w:ascii="Arial" w:hAnsi="Arial" w:cs="Arial"/>
          <w:b/>
          <w:lang w:val="es-CR"/>
        </w:rPr>
        <w:t>CONSIDERANDO QUE:</w:t>
      </w:r>
    </w:p>
    <w:p w:rsidR="00B025B5" w:rsidRPr="00B025B5" w:rsidRDefault="00B025B5" w:rsidP="00B025B5">
      <w:pPr>
        <w:jc w:val="both"/>
        <w:outlineLvl w:val="0"/>
        <w:rPr>
          <w:rFonts w:ascii="Arial" w:hAnsi="Arial" w:cs="Arial"/>
          <w:b/>
          <w:lang w:val="es-CR"/>
        </w:rPr>
      </w:pPr>
    </w:p>
    <w:p w:rsidR="00B025B5" w:rsidRPr="00B025B5" w:rsidRDefault="00B025B5" w:rsidP="00B025B5">
      <w:pPr>
        <w:numPr>
          <w:ilvl w:val="0"/>
          <w:numId w:val="19"/>
        </w:numPr>
        <w:tabs>
          <w:tab w:val="left" w:pos="426"/>
        </w:tabs>
        <w:ind w:left="426"/>
        <w:contextualSpacing/>
        <w:jc w:val="both"/>
        <w:rPr>
          <w:rFonts w:ascii="Arial" w:hAnsi="Arial" w:cs="Arial"/>
          <w:lang w:val="es-CR" w:eastAsia="es-CR"/>
        </w:rPr>
      </w:pPr>
      <w:r w:rsidRPr="00B025B5">
        <w:rPr>
          <w:rFonts w:ascii="Arial" w:hAnsi="Arial" w:cs="Arial"/>
          <w:lang w:val="es-CR" w:eastAsia="es-CR"/>
        </w:rPr>
        <w:t xml:space="preserve">La Secretaría del Consejo Institucional recibe oficio R-1044-2017, con fecha de recibido el 01 de setiembre de 2017, suscrito por el Dr. Julio Calvo Alvarado, Rector dirigido al Consejo Institucional, con copia a la </w:t>
      </w:r>
      <w:proofErr w:type="spellStart"/>
      <w:r w:rsidRPr="00B025B5">
        <w:rPr>
          <w:rFonts w:ascii="Arial" w:hAnsi="Arial" w:cs="Arial"/>
          <w:lang w:val="es-CR" w:eastAsia="es-CR"/>
        </w:rPr>
        <w:t>MSc</w:t>
      </w:r>
      <w:proofErr w:type="spellEnd"/>
      <w:r w:rsidRPr="00B025B5">
        <w:rPr>
          <w:rFonts w:ascii="Arial" w:hAnsi="Arial" w:cs="Arial"/>
          <w:lang w:val="es-CR" w:eastAsia="es-CR"/>
        </w:rPr>
        <w:t xml:space="preserve">. Ana Rosa Ruiz Fernández, Coordinadora de la Comisión de Planificación y Administración, en el cual solicita realizar el trámite correspondiente  para modificar el uso de los recursos asignados en el Presupuesto Extraordinario No. 1-2017, específicamente para completar las obras requeridas para la construcción del Laboratorio de Plasma.  </w:t>
      </w:r>
    </w:p>
    <w:p w:rsidR="00B025B5" w:rsidRPr="00B025B5" w:rsidRDefault="00B025B5" w:rsidP="00B025B5">
      <w:pPr>
        <w:tabs>
          <w:tab w:val="left" w:pos="426"/>
        </w:tabs>
        <w:contextualSpacing/>
        <w:jc w:val="both"/>
        <w:rPr>
          <w:rFonts w:ascii="Arial" w:hAnsi="Arial" w:cs="Arial"/>
          <w:lang w:val="es-CR" w:eastAsia="es-CR"/>
        </w:rPr>
      </w:pPr>
    </w:p>
    <w:p w:rsidR="00B025B5" w:rsidRPr="00B025B5" w:rsidRDefault="00B025B5" w:rsidP="00B025B5">
      <w:pPr>
        <w:numPr>
          <w:ilvl w:val="0"/>
          <w:numId w:val="19"/>
        </w:numPr>
        <w:tabs>
          <w:tab w:val="left" w:pos="426"/>
        </w:tabs>
        <w:ind w:left="426"/>
        <w:contextualSpacing/>
        <w:jc w:val="both"/>
        <w:rPr>
          <w:rFonts w:ascii="Arial" w:hAnsi="Arial" w:cs="Arial"/>
          <w:lang w:val="es-CR" w:eastAsia="es-CR"/>
        </w:rPr>
      </w:pPr>
      <w:r w:rsidRPr="00B025B5">
        <w:rPr>
          <w:rFonts w:ascii="Arial" w:hAnsi="Arial" w:cs="Arial"/>
          <w:lang w:val="es-CR" w:eastAsia="es-CR"/>
        </w:rPr>
        <w:t xml:space="preserve">Dicho documento fue conocido y avalado por el Consejo de Rectoría, en la Sesión Nº 25-2017 Artículo 9 del 21 de agosto del 2017, en los siguientes términos: </w:t>
      </w:r>
    </w:p>
    <w:p w:rsidR="00B025B5" w:rsidRPr="00B025B5" w:rsidRDefault="00B025B5" w:rsidP="00B025B5">
      <w:pPr>
        <w:tabs>
          <w:tab w:val="left" w:pos="426"/>
        </w:tabs>
        <w:contextualSpacing/>
        <w:jc w:val="both"/>
        <w:rPr>
          <w:rFonts w:ascii="Arial" w:hAnsi="Arial" w:cs="Arial"/>
          <w:lang w:val="es-CR" w:eastAsia="es-CR"/>
        </w:rPr>
      </w:pPr>
    </w:p>
    <w:p w:rsidR="00B025B5" w:rsidRPr="00B025B5" w:rsidRDefault="00B025B5" w:rsidP="00B025B5">
      <w:pPr>
        <w:ind w:left="709" w:right="448"/>
        <w:jc w:val="both"/>
        <w:rPr>
          <w:rFonts w:ascii="Arial" w:hAnsi="Arial" w:cs="Arial"/>
          <w:i/>
          <w:sz w:val="22"/>
          <w:szCs w:val="22"/>
          <w:lang w:val="es-CR"/>
        </w:rPr>
      </w:pPr>
      <w:r w:rsidRPr="00B025B5">
        <w:rPr>
          <w:rFonts w:ascii="Arial" w:hAnsi="Arial" w:cs="Arial"/>
          <w:i/>
          <w:sz w:val="22"/>
          <w:szCs w:val="22"/>
          <w:lang w:val="es-CR"/>
        </w:rPr>
        <w:t xml:space="preserve">“El </w:t>
      </w:r>
      <w:proofErr w:type="gramStart"/>
      <w:r w:rsidRPr="00B025B5">
        <w:rPr>
          <w:rFonts w:ascii="Arial" w:hAnsi="Arial" w:cs="Arial"/>
          <w:i/>
          <w:sz w:val="22"/>
          <w:szCs w:val="22"/>
          <w:lang w:val="es-CR"/>
        </w:rPr>
        <w:t>Consejo  Institucional</w:t>
      </w:r>
      <w:proofErr w:type="gramEnd"/>
      <w:r w:rsidRPr="00B025B5">
        <w:rPr>
          <w:rFonts w:ascii="Arial" w:hAnsi="Arial" w:cs="Arial"/>
          <w:i/>
          <w:sz w:val="22"/>
          <w:szCs w:val="22"/>
          <w:lang w:val="es-CR"/>
        </w:rPr>
        <w:t xml:space="preserve"> en la Sesión Nº 3018, Artículo 8,  del 19 de abril, aprobó el Presupuesto Extraordinario Nº 01-2017, en el cual se incluían los siguientes montos:</w:t>
      </w:r>
    </w:p>
    <w:p w:rsidR="00B025B5" w:rsidRPr="00B025B5" w:rsidRDefault="00B025B5" w:rsidP="00B025B5">
      <w:pPr>
        <w:ind w:left="709" w:right="448"/>
        <w:jc w:val="both"/>
        <w:rPr>
          <w:rFonts w:ascii="Arial" w:hAnsi="Arial" w:cs="Arial"/>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Laboratorio de Plasma: ¢200.000.000,00 (doscientos millones exactos)</w:t>
      </w:r>
    </w:p>
    <w:p w:rsidR="00B025B5" w:rsidRPr="00B025B5" w:rsidRDefault="00B025B5" w:rsidP="00B025B5">
      <w:pPr>
        <w:ind w:left="774" w:right="448"/>
        <w:jc w:val="both"/>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Edificio Ciencias del Lenguaje ¢260.000.000,00 (doscientos sesenta millones exactos)</w:t>
      </w:r>
    </w:p>
    <w:p w:rsidR="00B025B5" w:rsidRPr="00B025B5" w:rsidRDefault="00B025B5" w:rsidP="00B025B5">
      <w:pPr>
        <w:ind w:left="709" w:right="448"/>
        <w:jc w:val="both"/>
        <w:rPr>
          <w:rFonts w:ascii="Arial" w:hAnsi="Arial" w:cs="Arial"/>
          <w:i/>
          <w:sz w:val="22"/>
          <w:szCs w:val="22"/>
          <w:lang w:val="es-CR"/>
        </w:rPr>
      </w:pPr>
    </w:p>
    <w:p w:rsidR="00B025B5" w:rsidRPr="00B025B5" w:rsidRDefault="00B025B5" w:rsidP="00B025B5">
      <w:pPr>
        <w:ind w:left="709" w:right="448"/>
        <w:jc w:val="both"/>
        <w:rPr>
          <w:rFonts w:ascii="Arial" w:hAnsi="Arial" w:cs="Arial"/>
          <w:i/>
          <w:sz w:val="22"/>
          <w:szCs w:val="22"/>
          <w:lang w:val="es-CR"/>
        </w:rPr>
      </w:pPr>
      <w:r w:rsidRPr="00B025B5">
        <w:rPr>
          <w:rFonts w:ascii="Arial" w:hAnsi="Arial" w:cs="Arial"/>
          <w:i/>
          <w:sz w:val="22"/>
          <w:szCs w:val="22"/>
          <w:lang w:val="es-CR"/>
        </w:rPr>
        <w:t xml:space="preserve">El Consejo de Rectoría en la Sesión Nº 25-2017, Artículo 9, del 21 de agosto,  conoció  y avaló la solicitud presentada por el Dr. Humberto Villalta, para modificar el uso de los recursos asignados en el Presupuesto Extraordinario Nº 01-2017,  considerando lo siguiente: </w:t>
      </w:r>
    </w:p>
    <w:p w:rsidR="00B025B5" w:rsidRPr="00B025B5" w:rsidRDefault="00B025B5" w:rsidP="00B025B5">
      <w:pPr>
        <w:ind w:left="709" w:right="448"/>
        <w:jc w:val="both"/>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Se tiene asignado un presupuesto de ¢260.000.000,00 para el Anexo del Edificio de Ciencias del  Lenguaje</w:t>
      </w:r>
    </w:p>
    <w:p w:rsidR="00B025B5" w:rsidRPr="00B025B5" w:rsidRDefault="00B025B5" w:rsidP="00B025B5">
      <w:pPr>
        <w:ind w:left="774" w:right="448"/>
        <w:jc w:val="both"/>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El proyecto se encuentra en la fase de planeamiento de la obras y se cuenta con un anteproyecto.</w:t>
      </w:r>
    </w:p>
    <w:p w:rsidR="00B025B5" w:rsidRPr="00B025B5" w:rsidRDefault="00B025B5" w:rsidP="00B025B5">
      <w:pPr>
        <w:ind w:left="774" w:right="448"/>
        <w:jc w:val="both"/>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lastRenderedPageBreak/>
        <w:t xml:space="preserve">El estimado de costo del edificio de  Ciencias del Lenguaje ronda los ¢703.000.000,00(setecientos tres millones exactos), que contempla el edificio anexo, la remodelación de  algunas zonas  de la edificación existente y la readecuación de la edificación a la nueva normativa de la </w:t>
      </w:r>
      <w:proofErr w:type="spellStart"/>
      <w:r w:rsidRPr="00B025B5">
        <w:rPr>
          <w:rFonts w:ascii="Arial" w:hAnsi="Arial" w:cs="Arial"/>
          <w:i/>
          <w:sz w:val="22"/>
          <w:szCs w:val="22"/>
          <w:lang w:val="es-CR"/>
        </w:rPr>
        <w:t>NFPA</w:t>
      </w:r>
      <w:proofErr w:type="spellEnd"/>
      <w:r w:rsidRPr="00B025B5">
        <w:rPr>
          <w:rFonts w:ascii="Arial" w:hAnsi="Arial" w:cs="Arial"/>
          <w:i/>
          <w:sz w:val="22"/>
          <w:szCs w:val="22"/>
          <w:lang w:val="es-CR"/>
        </w:rPr>
        <w:t xml:space="preserve"> 101 y requerimientos de Bomberos.</w:t>
      </w:r>
    </w:p>
    <w:p w:rsidR="00B025B5" w:rsidRPr="00B025B5" w:rsidRDefault="00B025B5" w:rsidP="00B025B5">
      <w:pPr>
        <w:ind w:left="708"/>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 xml:space="preserve">Se </w:t>
      </w:r>
      <w:proofErr w:type="gramStart"/>
      <w:r w:rsidRPr="00B025B5">
        <w:rPr>
          <w:rFonts w:ascii="Arial" w:hAnsi="Arial" w:cs="Arial"/>
          <w:i/>
          <w:sz w:val="22"/>
          <w:szCs w:val="22"/>
          <w:lang w:val="es-CR"/>
        </w:rPr>
        <w:t>requiere  un</w:t>
      </w:r>
      <w:proofErr w:type="gramEnd"/>
      <w:r w:rsidRPr="00B025B5">
        <w:rPr>
          <w:rFonts w:ascii="Arial" w:hAnsi="Arial" w:cs="Arial"/>
          <w:i/>
          <w:sz w:val="22"/>
          <w:szCs w:val="22"/>
          <w:lang w:val="es-CR"/>
        </w:rPr>
        <w:t xml:space="preserve"> monto de  ¢60.000.000,00 (sesenta millones exactos) para completar las obras requeridas por el usuario para el Laboratorio de Plasma.</w:t>
      </w:r>
    </w:p>
    <w:p w:rsidR="00B025B5" w:rsidRPr="00B025B5" w:rsidRDefault="00B025B5" w:rsidP="00B025B5">
      <w:pPr>
        <w:ind w:left="774" w:right="448"/>
        <w:jc w:val="both"/>
        <w:rPr>
          <w:rFonts w:ascii="Arial" w:hAnsi="Arial" w:cs="Arial"/>
          <w:i/>
          <w:sz w:val="22"/>
          <w:szCs w:val="22"/>
          <w:lang w:val="es-CR"/>
        </w:rPr>
      </w:pPr>
    </w:p>
    <w:p w:rsidR="00B025B5" w:rsidRPr="00B025B5" w:rsidRDefault="00B025B5" w:rsidP="00B025B5">
      <w:pPr>
        <w:numPr>
          <w:ilvl w:val="0"/>
          <w:numId w:val="21"/>
        </w:numPr>
        <w:ind w:left="1134" w:right="448"/>
        <w:jc w:val="both"/>
        <w:rPr>
          <w:rFonts w:ascii="Arial" w:hAnsi="Arial" w:cs="Arial"/>
          <w:i/>
          <w:sz w:val="22"/>
          <w:szCs w:val="22"/>
          <w:lang w:val="es-CR"/>
        </w:rPr>
      </w:pPr>
      <w:r w:rsidRPr="00B025B5">
        <w:rPr>
          <w:rFonts w:ascii="Arial" w:hAnsi="Arial" w:cs="Arial"/>
          <w:i/>
          <w:sz w:val="22"/>
          <w:szCs w:val="22"/>
          <w:lang w:val="es-CR"/>
        </w:rPr>
        <w:t xml:space="preserve">Este monto será reintegrado en el 2018, al presupuesto de la Escuela de Ciencias del Lenguaje, una vez que se tengan los recursos presupuestarios y se avance con el diseño de los planos.  </w:t>
      </w:r>
    </w:p>
    <w:p w:rsidR="00B025B5" w:rsidRPr="00B025B5" w:rsidRDefault="00B025B5" w:rsidP="00B025B5">
      <w:pPr>
        <w:ind w:left="709" w:right="448"/>
        <w:jc w:val="both"/>
        <w:rPr>
          <w:rFonts w:ascii="Arial" w:eastAsia="Calibri" w:hAnsi="Arial" w:cs="Arial"/>
          <w:i/>
          <w:sz w:val="22"/>
          <w:szCs w:val="22"/>
          <w:lang w:val="es-ES_tradnl"/>
        </w:rPr>
      </w:pPr>
    </w:p>
    <w:p w:rsidR="00B025B5" w:rsidRPr="00B025B5" w:rsidRDefault="00B025B5" w:rsidP="00B025B5">
      <w:pPr>
        <w:ind w:left="709" w:right="448"/>
        <w:jc w:val="both"/>
        <w:rPr>
          <w:rFonts w:ascii="Arial" w:hAnsi="Arial" w:cs="Arial"/>
          <w:i/>
          <w:sz w:val="22"/>
          <w:szCs w:val="22"/>
          <w:lang w:val="es-CR"/>
        </w:rPr>
      </w:pPr>
      <w:r w:rsidRPr="00B025B5">
        <w:rPr>
          <w:rFonts w:ascii="Arial" w:hAnsi="Arial" w:cs="Arial"/>
          <w:i/>
          <w:sz w:val="22"/>
          <w:szCs w:val="22"/>
          <w:lang w:val="es-CR"/>
        </w:rPr>
        <w:t>Con el oficio R-1003-2017 se le informó a la Escuela de Ciencias del Lenguaje</w:t>
      </w:r>
      <w:proofErr w:type="gramStart"/>
      <w:r w:rsidRPr="00B025B5">
        <w:rPr>
          <w:rFonts w:ascii="Arial" w:hAnsi="Arial" w:cs="Arial"/>
          <w:i/>
          <w:sz w:val="22"/>
          <w:szCs w:val="22"/>
          <w:lang w:val="es-CR"/>
        </w:rPr>
        <w:t>,  la</w:t>
      </w:r>
      <w:proofErr w:type="gramEnd"/>
      <w:r w:rsidRPr="00B025B5">
        <w:rPr>
          <w:rFonts w:ascii="Arial" w:hAnsi="Arial" w:cs="Arial"/>
          <w:i/>
          <w:sz w:val="22"/>
          <w:szCs w:val="22"/>
          <w:lang w:val="es-CR"/>
        </w:rPr>
        <w:t xml:space="preserve"> recomendación del Consejo de Rectoría.</w:t>
      </w:r>
    </w:p>
    <w:p w:rsidR="00B025B5" w:rsidRPr="00B025B5" w:rsidRDefault="00B025B5" w:rsidP="00B025B5">
      <w:pPr>
        <w:ind w:left="709" w:right="448"/>
        <w:jc w:val="both"/>
        <w:rPr>
          <w:rFonts w:ascii="Arial" w:hAnsi="Arial" w:cs="Arial"/>
          <w:i/>
          <w:sz w:val="22"/>
          <w:szCs w:val="22"/>
          <w:lang w:val="es-CR"/>
        </w:rPr>
      </w:pPr>
    </w:p>
    <w:p w:rsidR="00B025B5" w:rsidRPr="00B025B5" w:rsidRDefault="00B025B5" w:rsidP="00B025B5">
      <w:pPr>
        <w:ind w:left="709" w:right="448"/>
        <w:jc w:val="both"/>
        <w:rPr>
          <w:rFonts w:ascii="Arial" w:hAnsi="Arial" w:cs="Arial"/>
          <w:i/>
          <w:sz w:val="22"/>
          <w:szCs w:val="22"/>
          <w:lang w:val="es-CR"/>
        </w:rPr>
      </w:pPr>
      <w:r w:rsidRPr="00B025B5">
        <w:rPr>
          <w:rFonts w:ascii="Arial" w:hAnsi="Arial" w:cs="Arial"/>
          <w:i/>
          <w:sz w:val="22"/>
          <w:szCs w:val="22"/>
          <w:lang w:val="es-CR"/>
        </w:rPr>
        <w:t>Por lo anterior, se les solicita realizar el trámite correspondiente, para modificar el uso de los recursos asignados en el Presupuesto Extraordinario Nº 01-2017.”</w:t>
      </w:r>
    </w:p>
    <w:p w:rsidR="00B025B5" w:rsidRPr="00B025B5" w:rsidRDefault="00B025B5" w:rsidP="00B025B5">
      <w:pPr>
        <w:jc w:val="both"/>
        <w:rPr>
          <w:rFonts w:ascii="Arial" w:hAnsi="Arial" w:cs="Arial"/>
          <w:sz w:val="20"/>
          <w:szCs w:val="20"/>
          <w:lang w:val="es-ES_tradnl"/>
        </w:rPr>
      </w:pPr>
    </w:p>
    <w:p w:rsidR="00B025B5" w:rsidRPr="00B025B5" w:rsidRDefault="00B025B5" w:rsidP="00B025B5">
      <w:pPr>
        <w:numPr>
          <w:ilvl w:val="0"/>
          <w:numId w:val="19"/>
        </w:numPr>
        <w:tabs>
          <w:tab w:val="left" w:pos="426"/>
        </w:tabs>
        <w:ind w:left="426"/>
        <w:contextualSpacing/>
        <w:jc w:val="both"/>
        <w:rPr>
          <w:rFonts w:ascii="Arial" w:hAnsi="Arial" w:cs="Arial"/>
          <w:lang w:val="es-CR"/>
        </w:rPr>
      </w:pPr>
      <w:r w:rsidRPr="00B025B5">
        <w:rPr>
          <w:rFonts w:ascii="Arial" w:hAnsi="Arial" w:cs="Arial"/>
          <w:lang w:val="es-CR"/>
        </w:rPr>
        <w:t xml:space="preserve">La Comisión de Planificación y Administración en reunión No. 737-2017, realizada el 05 de </w:t>
      </w:r>
      <w:r w:rsidRPr="00B025B5">
        <w:rPr>
          <w:rFonts w:ascii="Arial" w:hAnsi="Arial" w:cs="Arial"/>
          <w:lang w:val="es-CR" w:eastAsia="es-CR"/>
        </w:rPr>
        <w:t>setiembre</w:t>
      </w:r>
      <w:r w:rsidRPr="00B025B5">
        <w:rPr>
          <w:rFonts w:ascii="Arial" w:hAnsi="Arial" w:cs="Arial"/>
          <w:lang w:val="es-CR"/>
        </w:rPr>
        <w:t xml:space="preserve"> de 2017, recibe </w:t>
      </w:r>
      <w:proofErr w:type="gramStart"/>
      <w:r w:rsidRPr="00B025B5">
        <w:rPr>
          <w:rFonts w:ascii="Arial" w:hAnsi="Arial" w:cs="Arial"/>
          <w:lang w:val="es-CR"/>
        </w:rPr>
        <w:t>al  Dr</w:t>
      </w:r>
      <w:proofErr w:type="gramEnd"/>
      <w:r w:rsidRPr="00B025B5">
        <w:rPr>
          <w:rFonts w:ascii="Arial" w:hAnsi="Arial" w:cs="Arial"/>
          <w:lang w:val="es-CR"/>
        </w:rPr>
        <w:t xml:space="preserve">. Humberto Villalta Solano, Vicerrector de Administración y al Ing. Luis Paulino Méndez Badilla, Vicerrector de Docencia, para la revisión de la solicitud del oficio </w:t>
      </w:r>
      <w:r w:rsidRPr="00B025B5">
        <w:rPr>
          <w:rFonts w:ascii="Arial" w:hAnsi="Arial" w:cs="Arial"/>
          <w:lang w:val="es-CR" w:eastAsia="es-CR"/>
        </w:rPr>
        <w:t>R-1044-2017</w:t>
      </w:r>
      <w:r w:rsidRPr="00B025B5">
        <w:rPr>
          <w:rFonts w:ascii="Arial" w:hAnsi="Arial" w:cs="Arial"/>
          <w:lang w:val="es-CR"/>
        </w:rPr>
        <w:t>, ocasión en la que se realizan las observaciones respectivas; aclaradas las dudas se dispone elevar una propuesta al Consejo Institucional.</w:t>
      </w:r>
    </w:p>
    <w:p w:rsidR="00B025B5" w:rsidRPr="00B025B5" w:rsidRDefault="00B025B5" w:rsidP="00B025B5">
      <w:pPr>
        <w:ind w:left="708"/>
        <w:rPr>
          <w:rFonts w:ascii="Arial" w:hAnsi="Arial" w:cs="Arial"/>
          <w:lang w:val="es-CR"/>
        </w:rPr>
      </w:pPr>
    </w:p>
    <w:p w:rsidR="00B025B5" w:rsidRPr="00B025B5" w:rsidRDefault="00B025B5" w:rsidP="00B025B5">
      <w:pPr>
        <w:jc w:val="both"/>
        <w:rPr>
          <w:rFonts w:ascii="Arial" w:eastAsia="ヒラギノ角ゴ Pro W3" w:hAnsi="Arial" w:cs="Arial"/>
          <w:b/>
          <w:lang w:val="es-CR" w:eastAsia="es-CR"/>
        </w:rPr>
      </w:pPr>
      <w:r w:rsidRPr="00B025B5">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B025B5">
        <w:rPr>
          <w:rFonts w:ascii="Arial" w:eastAsia="ヒラギノ角ゴ Pro W3" w:hAnsi="Arial" w:cs="Arial"/>
          <w:b/>
          <w:lang w:val="es-CR" w:eastAsia="es-CR"/>
        </w:rPr>
        <w:t>:</w:t>
      </w:r>
    </w:p>
    <w:p w:rsidR="00B025B5" w:rsidRPr="00B025B5" w:rsidRDefault="00B025B5" w:rsidP="00B025B5">
      <w:pPr>
        <w:jc w:val="both"/>
        <w:rPr>
          <w:rFonts w:ascii="Arial" w:hAnsi="Arial" w:cs="Arial"/>
        </w:rPr>
      </w:pPr>
    </w:p>
    <w:p w:rsidR="00B025B5" w:rsidRPr="00B025B5" w:rsidRDefault="00B025B5" w:rsidP="00B025B5">
      <w:pPr>
        <w:numPr>
          <w:ilvl w:val="1"/>
          <w:numId w:val="19"/>
        </w:numPr>
        <w:ind w:left="426"/>
        <w:jc w:val="both"/>
        <w:rPr>
          <w:rFonts w:ascii="Arial" w:hAnsi="Arial" w:cs="Arial"/>
        </w:rPr>
      </w:pPr>
      <w:r w:rsidRPr="00B025B5">
        <w:rPr>
          <w:rFonts w:ascii="Arial" w:hAnsi="Arial" w:cs="Arial"/>
        </w:rPr>
        <w:t xml:space="preserve">Modificar la aplicación de los recursos aprobados en el </w:t>
      </w:r>
      <w:r w:rsidRPr="00B025B5">
        <w:rPr>
          <w:rFonts w:ascii="Arial" w:hAnsi="Arial" w:cs="Arial"/>
          <w:lang w:val="es-CR"/>
        </w:rPr>
        <w:t>Presupuesto Extraordinario No. 01-2017, aprobado en la Sesión No. 3018, Artículo 8, del 19 de abril de 2017, de la siguiente forma:</w:t>
      </w:r>
    </w:p>
    <w:p w:rsidR="00B025B5" w:rsidRPr="00B025B5" w:rsidRDefault="00B025B5" w:rsidP="00B025B5">
      <w:pPr>
        <w:ind w:left="426"/>
        <w:jc w:val="both"/>
        <w:rPr>
          <w:rFonts w:ascii="Arial" w:hAnsi="Arial" w:cs="Arial"/>
        </w:rPr>
      </w:pPr>
    </w:p>
    <w:p w:rsidR="00B025B5" w:rsidRPr="00B025B5" w:rsidRDefault="00B025B5" w:rsidP="00B025B5">
      <w:pPr>
        <w:numPr>
          <w:ilvl w:val="2"/>
          <w:numId w:val="19"/>
        </w:numPr>
        <w:ind w:left="993"/>
        <w:jc w:val="both"/>
        <w:rPr>
          <w:rFonts w:ascii="Arial" w:eastAsia="Calibri" w:hAnsi="Arial" w:cs="Arial"/>
          <w:i/>
          <w:sz w:val="22"/>
          <w:szCs w:val="22"/>
          <w:lang w:val="es-CR"/>
        </w:rPr>
      </w:pPr>
      <w:r w:rsidRPr="00B025B5">
        <w:rPr>
          <w:rFonts w:ascii="Arial" w:eastAsia="Calibri" w:hAnsi="Arial" w:cs="Arial"/>
          <w:i/>
          <w:sz w:val="22"/>
          <w:szCs w:val="22"/>
          <w:lang w:val="es-CR"/>
        </w:rPr>
        <w:t xml:space="preserve">Disminuir un monto de </w:t>
      </w:r>
      <w:r w:rsidRPr="00B025B5">
        <w:rPr>
          <w:rFonts w:ascii="Arial" w:eastAsia="Calibri" w:hAnsi="Arial" w:cs="Arial"/>
          <w:i/>
          <w:sz w:val="22"/>
          <w:szCs w:val="22"/>
          <w:lang w:val="es-ES_tradnl"/>
        </w:rPr>
        <w:t>¢</w:t>
      </w:r>
      <w:r w:rsidRPr="00B025B5">
        <w:rPr>
          <w:rFonts w:ascii="Arial" w:eastAsia="Calibri" w:hAnsi="Arial" w:cs="Arial"/>
          <w:i/>
          <w:sz w:val="22"/>
          <w:szCs w:val="22"/>
          <w:lang w:val="es-CR"/>
        </w:rPr>
        <w:t>60.000.000,00 (sesenta millones exactos) al monto asignado para la construcción del Edificio Ciencias del Lenguaje por ¢260.000.000,00 (doscientos sesenta millones exactos)</w:t>
      </w:r>
    </w:p>
    <w:p w:rsidR="00B025B5" w:rsidRPr="00B025B5" w:rsidRDefault="00B025B5" w:rsidP="00B025B5">
      <w:pPr>
        <w:ind w:left="813"/>
        <w:jc w:val="both"/>
        <w:rPr>
          <w:rFonts w:ascii="Arial" w:eastAsia="Calibri" w:hAnsi="Arial" w:cs="Arial"/>
          <w:i/>
          <w:sz w:val="22"/>
          <w:szCs w:val="22"/>
          <w:lang w:val="es-CR"/>
        </w:rPr>
      </w:pPr>
    </w:p>
    <w:p w:rsidR="00B025B5" w:rsidRPr="00B025B5" w:rsidRDefault="00B025B5" w:rsidP="00B025B5">
      <w:pPr>
        <w:numPr>
          <w:ilvl w:val="2"/>
          <w:numId w:val="19"/>
        </w:numPr>
        <w:ind w:left="993"/>
        <w:jc w:val="both"/>
        <w:rPr>
          <w:rFonts w:ascii="Arial" w:hAnsi="Arial" w:cs="Arial"/>
        </w:rPr>
      </w:pPr>
      <w:r w:rsidRPr="00B025B5">
        <w:rPr>
          <w:rFonts w:ascii="Arial" w:hAnsi="Arial" w:cs="Arial"/>
          <w:lang w:val="es-CR"/>
        </w:rPr>
        <w:t xml:space="preserve">Asignarle </w:t>
      </w:r>
      <w:r w:rsidRPr="00B025B5">
        <w:rPr>
          <w:rFonts w:ascii="Arial" w:eastAsia="Calibri" w:hAnsi="Arial" w:cs="Arial"/>
          <w:i/>
          <w:sz w:val="22"/>
          <w:szCs w:val="22"/>
          <w:lang w:val="es-ES_tradnl"/>
        </w:rPr>
        <w:t>un monto de ¢</w:t>
      </w:r>
      <w:r w:rsidRPr="00B025B5">
        <w:rPr>
          <w:rFonts w:ascii="Arial" w:eastAsia="Calibri" w:hAnsi="Arial" w:cs="Arial"/>
          <w:i/>
          <w:sz w:val="22"/>
          <w:szCs w:val="22"/>
          <w:lang w:val="es-CR"/>
        </w:rPr>
        <w:t>60.000.000,00 (sesenta millones exactos) para completar las obras requeridas por el usuario para el Laboratorio de Plasma</w:t>
      </w:r>
    </w:p>
    <w:p w:rsidR="00B025B5" w:rsidRPr="00B025B5" w:rsidRDefault="00B025B5" w:rsidP="00B025B5">
      <w:pPr>
        <w:ind w:left="813"/>
        <w:jc w:val="both"/>
        <w:rPr>
          <w:rFonts w:ascii="Arial" w:hAnsi="Arial" w:cs="Arial"/>
        </w:rPr>
      </w:pPr>
    </w:p>
    <w:p w:rsidR="00B025B5" w:rsidRPr="00B025B5" w:rsidRDefault="00B025B5" w:rsidP="00B025B5">
      <w:pPr>
        <w:numPr>
          <w:ilvl w:val="2"/>
          <w:numId w:val="19"/>
        </w:numPr>
        <w:ind w:left="993"/>
        <w:jc w:val="both"/>
        <w:rPr>
          <w:rFonts w:ascii="Arial" w:eastAsia="Calibri" w:hAnsi="Arial" w:cs="Arial"/>
          <w:i/>
          <w:sz w:val="22"/>
          <w:szCs w:val="22"/>
          <w:lang w:val="es-CR"/>
        </w:rPr>
      </w:pPr>
      <w:r w:rsidRPr="00B025B5">
        <w:rPr>
          <w:rFonts w:ascii="Arial" w:eastAsia="Calibri" w:hAnsi="Arial" w:cs="Arial"/>
          <w:i/>
          <w:sz w:val="22"/>
          <w:szCs w:val="22"/>
          <w:lang w:val="es-CR"/>
        </w:rPr>
        <w:t xml:space="preserve">Los </w:t>
      </w:r>
      <w:r w:rsidRPr="00B025B5">
        <w:rPr>
          <w:rFonts w:ascii="Arial" w:eastAsia="Calibri" w:hAnsi="Arial" w:cs="Arial"/>
          <w:i/>
          <w:sz w:val="22"/>
          <w:szCs w:val="22"/>
          <w:lang w:val="es-ES_tradnl"/>
        </w:rPr>
        <w:t>¢</w:t>
      </w:r>
      <w:r w:rsidRPr="00B025B5">
        <w:rPr>
          <w:rFonts w:ascii="Arial" w:eastAsia="Calibri" w:hAnsi="Arial" w:cs="Arial"/>
          <w:i/>
          <w:sz w:val="22"/>
          <w:szCs w:val="22"/>
          <w:lang w:val="es-CR"/>
        </w:rPr>
        <w:t>60.000.000,00 (sesenta millones exactos) será reintegrado en el 2018, al presupuesto de la Escuela de Ciencias del Lenguaje, una vez que se tengan los recursos presupuestarios y se avance con el diseño de los planos</w:t>
      </w:r>
    </w:p>
    <w:p w:rsidR="00BD426A" w:rsidRDefault="00BD426A" w:rsidP="00BD426A">
      <w:pPr>
        <w:jc w:val="both"/>
        <w:rPr>
          <w:rFonts w:ascii="Arial" w:eastAsia="Cambria" w:hAnsi="Arial" w:cs="Arial"/>
          <w:lang w:val="es-ES_tradnl" w:eastAsia="en-US"/>
        </w:rPr>
      </w:pPr>
    </w:p>
    <w:p w:rsidR="00FE2E3D" w:rsidRDefault="00BD426A" w:rsidP="00FE2E3D">
      <w:pPr>
        <w:numPr>
          <w:ilvl w:val="1"/>
          <w:numId w:val="19"/>
        </w:numPr>
        <w:ind w:left="426"/>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FE2E3D" w:rsidRPr="00FE2E3D" w:rsidRDefault="00FE2E3D" w:rsidP="00FE2E3D">
      <w:pPr>
        <w:ind w:left="426"/>
        <w:jc w:val="both"/>
        <w:rPr>
          <w:rFonts w:ascii="Arial" w:hAnsi="Arial" w:cs="Arial"/>
          <w:b/>
          <w:lang w:val="es-CR"/>
        </w:rPr>
      </w:pPr>
    </w:p>
    <w:p w:rsidR="00FE2E3D" w:rsidRDefault="00B025B5" w:rsidP="00FE2E3D">
      <w:pPr>
        <w:rPr>
          <w:rFonts w:ascii="Arial" w:hAnsi="Arial" w:cs="Arial"/>
          <w:b/>
          <w:i/>
          <w:sz w:val="18"/>
          <w:szCs w:val="18"/>
        </w:rPr>
      </w:pPr>
      <w:r w:rsidRPr="00B025B5">
        <w:rPr>
          <w:rFonts w:ascii="Arial" w:hAnsi="Arial" w:cs="Arial"/>
          <w:b/>
          <w:i/>
          <w:sz w:val="18"/>
          <w:szCs w:val="18"/>
        </w:rPr>
        <w:t xml:space="preserve">Palabras Clave: modificación    – </w:t>
      </w:r>
      <w:proofErr w:type="gramStart"/>
      <w:r w:rsidRPr="00B025B5">
        <w:rPr>
          <w:rFonts w:ascii="Arial" w:hAnsi="Arial" w:cs="Arial"/>
          <w:b/>
          <w:i/>
          <w:sz w:val="18"/>
          <w:szCs w:val="18"/>
        </w:rPr>
        <w:t>recursos  –</w:t>
      </w:r>
      <w:proofErr w:type="gramEnd"/>
      <w:r w:rsidRPr="00B025B5">
        <w:rPr>
          <w:rFonts w:ascii="Arial" w:hAnsi="Arial" w:cs="Arial"/>
          <w:b/>
          <w:i/>
          <w:sz w:val="18"/>
          <w:szCs w:val="18"/>
        </w:rPr>
        <w:t xml:space="preserve">  Presupuesto – Extraordinario 1-2017</w:t>
      </w:r>
    </w:p>
    <w:p w:rsidR="00FE2E3D" w:rsidRPr="00FE2E3D" w:rsidRDefault="00FE2E3D" w:rsidP="00FE2E3D">
      <w:pPr>
        <w:rPr>
          <w:rFonts w:ascii="Arial" w:hAnsi="Arial" w:cs="Arial"/>
          <w:b/>
          <w:i/>
          <w:sz w:val="18"/>
          <w:szCs w:val="18"/>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7B397D" w:rsidTr="000E7625">
        <w:trPr>
          <w:trHeight w:val="183"/>
        </w:trPr>
        <w:tc>
          <w:tcPr>
            <w:tcW w:w="4361" w:type="dxa"/>
          </w:tcPr>
          <w:p w:rsidR="007B397D" w:rsidRDefault="007B397D" w:rsidP="00FE2E3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w:t>
            </w:r>
            <w:r w:rsidR="00FE2E3D">
              <w:rPr>
                <w:rFonts w:ascii="Arial" w:eastAsia="Cambria" w:hAnsi="Arial" w:cs="Arial"/>
                <w:b/>
                <w:sz w:val="16"/>
                <w:szCs w:val="16"/>
                <w:lang w:val="es-ES_tradnl" w:eastAsia="en-US"/>
              </w:rPr>
              <w:t>etaría del Consejo Institucional</w:t>
            </w:r>
          </w:p>
          <w:p w:rsidR="00FE2E3D" w:rsidRDefault="00FE2E3D" w:rsidP="00FE2E3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E2E3D" w:rsidRDefault="00FE2E3D" w:rsidP="00FE2E3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FE2E3D" w:rsidRDefault="00FE2E3D" w:rsidP="00FE2E3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E2E3D" w:rsidRDefault="00FE2E3D" w:rsidP="00FE2E3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E2E3D" w:rsidRDefault="00FE2E3D" w:rsidP="00FE2E3D">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FE2E3D" w:rsidRDefault="00FE2E3D" w:rsidP="00FE2E3D">
            <w:pPr>
              <w:ind w:left="720" w:hanging="720"/>
              <w:jc w:val="both"/>
              <w:rPr>
                <w:rFonts w:ascii="Arial" w:eastAsia="Cambria" w:hAnsi="Arial" w:cs="Arial"/>
                <w:b/>
                <w:sz w:val="16"/>
                <w:szCs w:val="16"/>
                <w:lang w:val="es-ES_tradnl" w:eastAsia="en-US"/>
              </w:rPr>
            </w:pPr>
          </w:p>
          <w:p w:rsidR="007B397D" w:rsidRDefault="007B397D" w:rsidP="000E7625">
            <w:pPr>
              <w:ind w:left="-567" w:firstLine="567"/>
              <w:jc w:val="both"/>
              <w:rPr>
                <w:rFonts w:ascii="Arial" w:eastAsia="Cambria" w:hAnsi="Arial" w:cs="Arial"/>
                <w:b/>
                <w:sz w:val="16"/>
                <w:szCs w:val="16"/>
                <w:lang w:val="es-ES_tradnl" w:eastAsia="en-US"/>
              </w:rPr>
            </w:pPr>
          </w:p>
        </w:tc>
        <w:tc>
          <w:tcPr>
            <w:tcW w:w="4361" w:type="dxa"/>
          </w:tcPr>
          <w:p w:rsidR="007B397D" w:rsidRDefault="007B397D" w:rsidP="000E7625">
            <w:pPr>
              <w:ind w:left="-567" w:firstLine="567"/>
              <w:jc w:val="both"/>
              <w:rPr>
                <w:rFonts w:ascii="Arial" w:eastAsia="Cambria" w:hAnsi="Arial" w:cs="Arial"/>
                <w:b/>
                <w:sz w:val="16"/>
                <w:szCs w:val="16"/>
                <w:lang w:val="es-ES_tradnl" w:eastAsia="en-US"/>
              </w:rPr>
            </w:pPr>
          </w:p>
          <w:p w:rsidR="007B397D" w:rsidRDefault="007B397D" w:rsidP="000E7625">
            <w:pPr>
              <w:jc w:val="both"/>
              <w:rPr>
                <w:rFonts w:ascii="Arial" w:eastAsia="Cambria" w:hAnsi="Arial" w:cs="Arial"/>
                <w:b/>
                <w:sz w:val="16"/>
                <w:szCs w:val="16"/>
                <w:lang w:val="es-ES_tradnl" w:eastAsia="en-US"/>
              </w:rPr>
            </w:pPr>
          </w:p>
          <w:p w:rsidR="007B397D" w:rsidRDefault="007B397D" w:rsidP="000E7625">
            <w:pPr>
              <w:rPr>
                <w:rFonts w:ascii="Arial" w:eastAsia="Cambria" w:hAnsi="Arial" w:cs="Arial"/>
                <w:b/>
                <w:sz w:val="16"/>
                <w:szCs w:val="16"/>
                <w:lang w:val="es-CR" w:eastAsia="en-US"/>
              </w:rPr>
            </w:pPr>
          </w:p>
        </w:tc>
        <w:tc>
          <w:tcPr>
            <w:tcW w:w="4361" w:type="dxa"/>
          </w:tcPr>
          <w:p w:rsidR="007B397D" w:rsidRDefault="007B397D" w:rsidP="000E7625">
            <w:pPr>
              <w:jc w:val="both"/>
              <w:rPr>
                <w:rFonts w:ascii="Arial" w:eastAsia="Cambria" w:hAnsi="Arial" w:cs="Arial"/>
                <w:b/>
                <w:sz w:val="16"/>
                <w:szCs w:val="16"/>
                <w:lang w:val="es-ES_tradnl" w:eastAsia="en-US"/>
              </w:rPr>
            </w:pPr>
          </w:p>
        </w:tc>
        <w:tc>
          <w:tcPr>
            <w:tcW w:w="5103" w:type="dxa"/>
          </w:tcPr>
          <w:p w:rsidR="007B397D" w:rsidRDefault="007B397D" w:rsidP="000E7625">
            <w:pPr>
              <w:jc w:val="both"/>
              <w:rPr>
                <w:rFonts w:ascii="Arial" w:eastAsia="Cambria" w:hAnsi="Arial" w:cs="Arial"/>
                <w:b/>
                <w:sz w:val="16"/>
                <w:szCs w:val="16"/>
                <w:lang w:val="es-ES_tradnl" w:eastAsia="en-US"/>
              </w:rPr>
            </w:pPr>
          </w:p>
        </w:tc>
      </w:tr>
    </w:tbl>
    <w:p w:rsidR="008D0FEC" w:rsidRDefault="008D0FEC" w:rsidP="00FE2E3D">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BA" w:rsidRDefault="002F50BA">
      <w:r>
        <w:separator/>
      </w:r>
    </w:p>
  </w:endnote>
  <w:endnote w:type="continuationSeparator" w:id="0">
    <w:p w:rsidR="002F50BA" w:rsidRDefault="002F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BA" w:rsidRDefault="002F50BA">
      <w:r>
        <w:separator/>
      </w:r>
    </w:p>
  </w:footnote>
  <w:footnote w:type="continuationSeparator" w:id="0">
    <w:p w:rsidR="002F50BA" w:rsidRDefault="002F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B025B5">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B397D">
      <w:rPr>
        <w:rFonts w:ascii="Arial" w:eastAsia="Cambria" w:hAnsi="Arial" w:cs="Arial"/>
        <w:i/>
        <w:sz w:val="18"/>
        <w:szCs w:val="18"/>
        <w:lang w:val="es-ES_tradnl" w:eastAsia="x-none"/>
      </w:rPr>
      <w:t>1</w:t>
    </w:r>
    <w:r w:rsidR="00B025B5">
      <w:rPr>
        <w:rFonts w:ascii="Arial" w:eastAsia="Cambria" w:hAnsi="Arial" w:cs="Arial"/>
        <w:i/>
        <w:sz w:val="18"/>
        <w:szCs w:val="18"/>
        <w:lang w:val="es-ES_tradnl" w:eastAsia="x-none"/>
      </w:rPr>
      <w:t>3</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025B5">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7B397D">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309D9">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E1136"/>
    <w:multiLevelType w:val="hybridMultilevel"/>
    <w:tmpl w:val="9FF03BC6"/>
    <w:lvl w:ilvl="0" w:tplc="6742D552">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15:restartNumberingAfterBreak="0">
    <w:nsid w:val="33463DDE"/>
    <w:multiLevelType w:val="hybridMultilevel"/>
    <w:tmpl w:val="526089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AAB0C01"/>
    <w:multiLevelType w:val="hybridMultilevel"/>
    <w:tmpl w:val="5D2E3D26"/>
    <w:lvl w:ilvl="0" w:tplc="390034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1"/>
  </w:num>
  <w:num w:numId="4">
    <w:abstractNumId w:val="19"/>
  </w:num>
  <w:num w:numId="5">
    <w:abstractNumId w:val="14"/>
  </w:num>
  <w:num w:numId="6">
    <w:abstractNumId w:val="4"/>
  </w:num>
  <w:num w:numId="7">
    <w:abstractNumId w:val="6"/>
  </w:num>
  <w:num w:numId="8">
    <w:abstractNumId w:val="7"/>
  </w:num>
  <w:num w:numId="9">
    <w:abstractNumId w:val="14"/>
  </w:num>
  <w:num w:numId="10">
    <w:abstractNumId w:val="5"/>
  </w:num>
  <w:num w:numId="11">
    <w:abstractNumId w:val="15"/>
  </w:num>
  <w:num w:numId="12">
    <w:abstractNumId w:val="13"/>
  </w:num>
  <w:num w:numId="13">
    <w:abstractNumId w:val="0"/>
  </w:num>
  <w:num w:numId="14">
    <w:abstractNumId w:val="9"/>
  </w:num>
  <w:num w:numId="15">
    <w:abstractNumId w:val="18"/>
  </w:num>
  <w:num w:numId="16">
    <w:abstractNumId w:val="2"/>
  </w:num>
  <w:num w:numId="17">
    <w:abstractNumId w:val="12"/>
  </w:num>
  <w:num w:numId="18">
    <w:abstractNumId w:val="16"/>
  </w:num>
  <w:num w:numId="19">
    <w:abstractNumId w:val="17"/>
  </w:num>
  <w:num w:numId="20">
    <w:abstractNumId w:val="1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09D9"/>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36FF4"/>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2F50BA"/>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339D"/>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397D"/>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55B62"/>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521"/>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3255"/>
    <w:rsid w:val="00AA4A78"/>
    <w:rsid w:val="00AA5259"/>
    <w:rsid w:val="00AA542A"/>
    <w:rsid w:val="00AA6D67"/>
    <w:rsid w:val="00AA71C7"/>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25B5"/>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76131"/>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61D8"/>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2E3D"/>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C318-CD9B-41A7-906A-72DA3258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145</cp:revision>
  <cp:lastPrinted>2017-09-06T22:29:00Z</cp:lastPrinted>
  <dcterms:created xsi:type="dcterms:W3CDTF">2016-10-05T20:00:00Z</dcterms:created>
  <dcterms:modified xsi:type="dcterms:W3CDTF">2017-09-14T14:54:00Z</dcterms:modified>
</cp:coreProperties>
</file>