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0A6C6C">
        <w:rPr>
          <w:rFonts w:ascii="Arial" w:hAnsi="Arial" w:cs="Arial"/>
          <w:b/>
          <w:bCs/>
          <w:iCs/>
          <w:sz w:val="26"/>
          <w:szCs w:val="22"/>
          <w:lang w:val="es-CR"/>
        </w:rPr>
        <w:t>604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930E22"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6D215A" w:rsidRDefault="00CE216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Sra. Adriana Aguilar Loaiza, Secretaria Ejecutiva </w:t>
            </w:r>
            <w:proofErr w:type="spellStart"/>
            <w:r>
              <w:rPr>
                <w:rFonts w:ascii="Arial" w:eastAsia="Cambria" w:hAnsi="Arial" w:cs="Arial"/>
                <w:sz w:val="22"/>
                <w:szCs w:val="22"/>
                <w:lang w:val="es-ES_tradnl" w:eastAsia="en-US"/>
              </w:rPr>
              <w:t>FEITEC</w:t>
            </w:r>
            <w:proofErr w:type="spellEnd"/>
          </w:p>
          <w:p w:rsidR="00CE2165" w:rsidRDefault="006D215A"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Director Departamento de Recursos Humanos</w:t>
            </w:r>
            <w:r w:rsidR="00CE2165">
              <w:rPr>
                <w:rFonts w:ascii="Arial" w:eastAsia="Cambria" w:hAnsi="Arial" w:cs="Arial"/>
                <w:sz w:val="22"/>
                <w:szCs w:val="22"/>
                <w:lang w:val="es-ES_tradnl" w:eastAsia="en-US"/>
              </w:rPr>
              <w:t xml:space="preserve"> </w:t>
            </w:r>
          </w:p>
          <w:p w:rsidR="00CE2165" w:rsidRDefault="00CE2165"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Presidente Junta Relaciones Laborales</w:t>
            </w:r>
          </w:p>
          <w:p w:rsidR="002D76DD" w:rsidRPr="002D6978" w:rsidRDefault="002D76DD" w:rsidP="0056421C">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BE2251" w:rsidP="007742A1">
            <w:pPr>
              <w:rPr>
                <w:rFonts w:ascii="Arial" w:eastAsia="SimSun" w:hAnsi="Arial" w:cs="Arial"/>
                <w:b/>
                <w:lang w:val="es-ES_tradnl" w:eastAsia="en-US"/>
              </w:rPr>
            </w:pPr>
            <w:r>
              <w:rPr>
                <w:rFonts w:ascii="Arial" w:eastAsia="SimSun" w:hAnsi="Arial" w:cs="Arial"/>
                <w:b/>
                <w:lang w:val="es-ES_tradnl" w:eastAsia="en-US"/>
              </w:rPr>
              <w:t>De:</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56421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930E22">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Pr="00CE2165" w:rsidRDefault="007742A1" w:rsidP="007416EC">
            <w:pPr>
              <w:jc w:val="both"/>
              <w:rPr>
                <w:rFonts w:ascii="Arial" w:hAnsi="Arial" w:cs="Arial"/>
                <w:b/>
                <w:iCs/>
                <w:lang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56421C">
              <w:rPr>
                <w:rFonts w:ascii="Arial" w:eastAsia="Calibri" w:hAnsi="Arial" w:cs="Arial"/>
                <w:b/>
                <w:sz w:val="22"/>
                <w:szCs w:val="22"/>
              </w:rPr>
              <w:t>8</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930E22">
              <w:rPr>
                <w:rFonts w:ascii="Arial" w:eastAsia="Calibri" w:hAnsi="Arial" w:cs="Arial"/>
                <w:b/>
                <w:sz w:val="22"/>
                <w:szCs w:val="22"/>
              </w:rPr>
              <w:t>9</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56421C">
              <w:rPr>
                <w:rFonts w:ascii="Arial" w:eastAsia="Calibri" w:hAnsi="Arial" w:cs="Arial"/>
                <w:b/>
                <w:sz w:val="22"/>
                <w:szCs w:val="22"/>
              </w:rPr>
              <w:t>13</w:t>
            </w:r>
            <w:r w:rsidRPr="00267FAF">
              <w:rPr>
                <w:rFonts w:ascii="Arial" w:eastAsia="Calibri" w:hAnsi="Arial" w:cs="Arial"/>
                <w:b/>
                <w:sz w:val="22"/>
                <w:szCs w:val="22"/>
              </w:rPr>
              <w:t xml:space="preserve"> de </w:t>
            </w:r>
            <w:r w:rsidR="00930E22">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56421C">
              <w:rPr>
                <w:rFonts w:ascii="Arial" w:eastAsia="Calibri" w:hAnsi="Arial" w:cs="Arial"/>
                <w:b/>
                <w:sz w:val="22"/>
                <w:szCs w:val="22"/>
              </w:rPr>
              <w:t>Acción de Nulidad presentada por la Sra. Adriana Aguilar Loaiza, contra Resolución RR-371-2016”</w:t>
            </w:r>
          </w:p>
        </w:tc>
      </w:tr>
    </w:tbl>
    <w:p w:rsidR="007416EC" w:rsidRDefault="007416E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A1634" w:rsidRDefault="009A1634" w:rsidP="007742A1">
      <w:pPr>
        <w:jc w:val="both"/>
        <w:rPr>
          <w:rFonts w:ascii="Arial" w:eastAsia="Cambria" w:hAnsi="Arial" w:cs="Arial"/>
          <w:lang w:val="es-ES_tradnl" w:eastAsia="en-US"/>
        </w:rPr>
      </w:pPr>
    </w:p>
    <w:p w:rsidR="00CE2165" w:rsidRPr="00CE2165" w:rsidRDefault="00CE2165" w:rsidP="00CE2165">
      <w:pPr>
        <w:rPr>
          <w:rFonts w:ascii="Arial" w:eastAsia="Calibri" w:hAnsi="Arial" w:cs="Arial"/>
          <w:b/>
          <w:lang w:val="es-CR" w:eastAsia="en-US"/>
        </w:rPr>
      </w:pPr>
      <w:r w:rsidRPr="00CE2165">
        <w:rPr>
          <w:rFonts w:ascii="Arial" w:eastAsia="Calibri" w:hAnsi="Arial" w:cs="Arial"/>
          <w:b/>
          <w:lang w:val="es-CR" w:eastAsia="en-US"/>
        </w:rPr>
        <w:t>RESULTANDO</w:t>
      </w:r>
      <w:r>
        <w:rPr>
          <w:rFonts w:ascii="Arial" w:eastAsia="Calibri" w:hAnsi="Arial" w:cs="Arial"/>
          <w:b/>
          <w:lang w:val="es-CR" w:eastAsia="en-US"/>
        </w:rPr>
        <w:t xml:space="preserve"> QUE</w:t>
      </w:r>
      <w:r w:rsidRPr="00CE2165">
        <w:rPr>
          <w:rFonts w:ascii="Arial" w:eastAsia="Calibri" w:hAnsi="Arial" w:cs="Arial"/>
          <w:b/>
          <w:lang w:val="es-CR" w:eastAsia="en-US"/>
        </w:rPr>
        <w:t>:</w:t>
      </w:r>
    </w:p>
    <w:p w:rsidR="00CE2165" w:rsidRPr="00CE2165" w:rsidRDefault="00CE2165" w:rsidP="00CE2165">
      <w:pPr>
        <w:rPr>
          <w:rFonts w:ascii="Arial" w:eastAsia="Calibri" w:hAnsi="Arial" w:cs="Arial"/>
          <w:lang w:val="es-CR" w:eastAsia="en-US"/>
        </w:rPr>
      </w:pPr>
    </w:p>
    <w:p w:rsidR="00CE2165" w:rsidRPr="00CE2165" w:rsidRDefault="00CE2165" w:rsidP="00CE2165">
      <w:pPr>
        <w:numPr>
          <w:ilvl w:val="0"/>
          <w:numId w:val="24"/>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La Sra. Adriana Aguilar Loaiza, cédula 303370752, presentó, mediante documento del 23 de noviembre de 2016, “</w:t>
      </w:r>
      <w:r w:rsidRPr="00CE2165">
        <w:rPr>
          <w:rFonts w:ascii="Arial" w:eastAsia="Calibri" w:hAnsi="Arial" w:cs="Arial"/>
          <w:i/>
          <w:lang w:val="es-CR" w:eastAsia="en-US"/>
        </w:rPr>
        <w:t>Recurso de reconsideración en relación con la resolución RR-371-2016 dictada por el Señor Rector a las once horas del catorce de noviembre del año dos mil dieciséis</w:t>
      </w:r>
      <w:r w:rsidRPr="00CE2165">
        <w:rPr>
          <w:rFonts w:ascii="Arial" w:eastAsia="Calibri" w:hAnsi="Arial" w:cs="Arial"/>
          <w:lang w:val="es-CR" w:eastAsia="en-US"/>
        </w:rPr>
        <w:t>”.</w:t>
      </w:r>
    </w:p>
    <w:p w:rsidR="00CE2165" w:rsidRPr="00CE2165" w:rsidRDefault="00CE2165" w:rsidP="00CE2165">
      <w:pPr>
        <w:jc w:val="both"/>
        <w:rPr>
          <w:rFonts w:ascii="Arial" w:eastAsia="Calibri" w:hAnsi="Arial" w:cs="Arial"/>
          <w:lang w:val="es-CR" w:eastAsia="en-US"/>
        </w:rPr>
      </w:pPr>
    </w:p>
    <w:p w:rsidR="00CE2165" w:rsidRPr="00CE2165" w:rsidRDefault="00CE2165" w:rsidP="00CE2165">
      <w:pPr>
        <w:numPr>
          <w:ilvl w:val="0"/>
          <w:numId w:val="24"/>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La Sra. Aguilar Loaiza indica, en el documento de su recurso, lo siguiente:</w:t>
      </w:r>
    </w:p>
    <w:p w:rsidR="00CE2165" w:rsidRPr="00CE2165" w:rsidRDefault="00CE2165" w:rsidP="00CE2165">
      <w:pPr>
        <w:jc w:val="both"/>
        <w:rPr>
          <w:rFonts w:ascii="Arial" w:eastAsia="Calibri" w:hAnsi="Arial" w:cs="Arial"/>
          <w:lang w:val="es-CR" w:eastAsia="en-US"/>
        </w:rPr>
      </w:pPr>
    </w:p>
    <w:p w:rsidR="00CE2165" w:rsidRPr="00CE2165" w:rsidRDefault="00CE2165" w:rsidP="00CE2165">
      <w:pPr>
        <w:ind w:left="993" w:right="474"/>
        <w:jc w:val="both"/>
        <w:rPr>
          <w:rFonts w:ascii="Arial" w:eastAsia="Calibri" w:hAnsi="Arial" w:cs="Arial"/>
          <w:i/>
          <w:sz w:val="22"/>
          <w:szCs w:val="22"/>
          <w:lang w:val="es-CR" w:eastAsia="en-US"/>
        </w:rPr>
      </w:pPr>
      <w:r w:rsidRPr="00CE2165">
        <w:rPr>
          <w:rFonts w:ascii="Arial" w:eastAsia="Calibri" w:hAnsi="Arial" w:cs="Arial"/>
          <w:sz w:val="20"/>
          <w:szCs w:val="20"/>
          <w:lang w:val="es-CR" w:eastAsia="en-US"/>
        </w:rPr>
        <w:t xml:space="preserve">    “</w:t>
      </w:r>
      <w:r w:rsidRPr="00CE2165">
        <w:rPr>
          <w:rFonts w:ascii="Arial" w:eastAsia="Calibri" w:hAnsi="Arial" w:cs="Arial"/>
          <w:i/>
          <w:sz w:val="22"/>
          <w:szCs w:val="22"/>
          <w:lang w:val="es-CR" w:eastAsia="en-US"/>
        </w:rPr>
        <w:t>NO OBSTANTE EL RECURSO DE REVOCATORIA O RECONSIDERACIÓN INTERPUESTO TAMBIÉN INTERPONEMOS LA RESPECTIVA NULIDAD Y RECURSO DE APELACIÓN ANTE EL CONSEJO INSTITUCIONAL QUE ESTIMO ES EL ÓRGANO COMPETENTE PARA CONOCER DEL MISMO DADO EL TIPO DE DISCRIMINACIÓN Y TRATO INJUSTO (art.18 inc. k., del Estatuto Orgánico) de que soy víctima y dada la gravedad de la conducta constitutiva de práctica laboral desleal cuando se desconocen una o varias normas de un convenio colectivo, en este caso el artículo 23 de nuestra Convención Colectiva de Trabajo. (</w:t>
      </w:r>
      <w:proofErr w:type="gramStart"/>
      <w:r w:rsidRPr="00CE2165">
        <w:rPr>
          <w:rFonts w:ascii="Arial" w:eastAsia="Calibri" w:hAnsi="Arial" w:cs="Arial"/>
          <w:i/>
          <w:sz w:val="22"/>
          <w:szCs w:val="22"/>
          <w:lang w:val="es-CR" w:eastAsia="en-US"/>
        </w:rPr>
        <w:t>v</w:t>
      </w:r>
      <w:proofErr w:type="gramEnd"/>
      <w:r w:rsidRPr="00CE2165">
        <w:rPr>
          <w:rFonts w:ascii="Arial" w:eastAsia="Calibri" w:hAnsi="Arial" w:cs="Arial"/>
          <w:i/>
          <w:sz w:val="22"/>
          <w:szCs w:val="22"/>
          <w:lang w:val="es-CR" w:eastAsia="en-US"/>
        </w:rPr>
        <w:t>. Queja N° 2104 Organización Internacional del Trabajo-</w:t>
      </w:r>
      <w:proofErr w:type="spellStart"/>
      <w:r w:rsidRPr="00CE2165">
        <w:rPr>
          <w:rFonts w:ascii="Arial" w:eastAsia="Calibri" w:hAnsi="Arial" w:cs="Arial"/>
          <w:i/>
          <w:sz w:val="22"/>
          <w:szCs w:val="22"/>
          <w:lang w:val="es-CR" w:eastAsia="en-US"/>
        </w:rPr>
        <w:t>O.I.T</w:t>
      </w:r>
      <w:proofErr w:type="spellEnd"/>
      <w:r w:rsidRPr="00CE2165">
        <w:rPr>
          <w:rFonts w:ascii="Arial" w:eastAsia="Calibri" w:hAnsi="Arial" w:cs="Arial"/>
          <w:i/>
          <w:sz w:val="22"/>
          <w:szCs w:val="22"/>
          <w:lang w:val="es-CR" w:eastAsia="en-US"/>
        </w:rPr>
        <w:t>)”.</w:t>
      </w:r>
    </w:p>
    <w:p w:rsidR="00CE2165" w:rsidRPr="00CE2165" w:rsidRDefault="00CE2165" w:rsidP="00CE2165">
      <w:pPr>
        <w:jc w:val="both"/>
        <w:rPr>
          <w:rFonts w:ascii="Arial" w:eastAsia="Calibri" w:hAnsi="Arial" w:cs="Arial"/>
          <w:lang w:val="es-CR" w:eastAsia="en-US"/>
        </w:rPr>
      </w:pPr>
    </w:p>
    <w:p w:rsidR="00CE2165" w:rsidRPr="00CE2165" w:rsidRDefault="00CE2165" w:rsidP="00CE2165">
      <w:pPr>
        <w:ind w:left="709"/>
        <w:jc w:val="both"/>
        <w:rPr>
          <w:rFonts w:ascii="Arial" w:eastAsia="Calibri" w:hAnsi="Arial" w:cs="Arial"/>
          <w:lang w:val="es-CR" w:eastAsia="en-US"/>
        </w:rPr>
      </w:pPr>
      <w:r w:rsidRPr="00CE2165">
        <w:rPr>
          <w:rFonts w:ascii="Arial" w:eastAsia="Calibri" w:hAnsi="Arial" w:cs="Arial"/>
          <w:lang w:val="es-CR" w:eastAsia="en-US"/>
        </w:rPr>
        <w:t>De lo que se desprende que la Sra. Aguilar Loaiza presentó Nulidad y Recurso de Apelación ante el Consejo Institucional sobre la Resolución RR-371-2016 invocando el artículo 18, inciso k.</w:t>
      </w:r>
    </w:p>
    <w:p w:rsidR="00CE2165" w:rsidRPr="00CE2165" w:rsidRDefault="00CE2165" w:rsidP="00CE2165">
      <w:pPr>
        <w:jc w:val="both"/>
        <w:rPr>
          <w:rFonts w:ascii="Arial" w:eastAsia="Calibri" w:hAnsi="Arial" w:cs="Arial"/>
          <w:lang w:val="es-CR" w:eastAsia="en-US"/>
        </w:rPr>
      </w:pPr>
    </w:p>
    <w:p w:rsidR="00CE2165" w:rsidRDefault="00CE2165" w:rsidP="00CE2165">
      <w:pPr>
        <w:numPr>
          <w:ilvl w:val="0"/>
          <w:numId w:val="24"/>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El Artículo 18, inciso g, del Estatuto Orgánico establece como función del Consejo Institucional, la siguiente:</w:t>
      </w:r>
    </w:p>
    <w:p w:rsidR="00791787" w:rsidRDefault="00791787" w:rsidP="00791787">
      <w:pPr>
        <w:spacing w:after="160" w:line="259" w:lineRule="auto"/>
        <w:contextualSpacing/>
        <w:jc w:val="both"/>
        <w:rPr>
          <w:rFonts w:ascii="Arial" w:eastAsia="Calibri" w:hAnsi="Arial" w:cs="Arial"/>
          <w:lang w:val="es-CR" w:eastAsia="en-US"/>
        </w:rPr>
      </w:pPr>
    </w:p>
    <w:p w:rsidR="00791787" w:rsidRDefault="00791787" w:rsidP="00791787">
      <w:pPr>
        <w:spacing w:after="160" w:line="259" w:lineRule="auto"/>
        <w:contextualSpacing/>
        <w:jc w:val="both"/>
        <w:rPr>
          <w:rFonts w:ascii="Arial" w:eastAsia="Calibri" w:hAnsi="Arial" w:cs="Arial"/>
          <w:lang w:val="es-CR" w:eastAsia="en-US"/>
        </w:rPr>
      </w:pPr>
    </w:p>
    <w:p w:rsidR="00791787" w:rsidRDefault="00791787" w:rsidP="00791787">
      <w:pPr>
        <w:spacing w:after="160" w:line="259" w:lineRule="auto"/>
        <w:contextualSpacing/>
        <w:jc w:val="both"/>
        <w:rPr>
          <w:rFonts w:ascii="Arial" w:eastAsia="Calibri" w:hAnsi="Arial" w:cs="Arial"/>
          <w:lang w:val="es-CR" w:eastAsia="en-US"/>
        </w:rPr>
      </w:pPr>
    </w:p>
    <w:p w:rsidR="00791787" w:rsidRPr="00CE2165" w:rsidRDefault="00791787" w:rsidP="00791787">
      <w:pPr>
        <w:spacing w:after="160" w:line="259" w:lineRule="auto"/>
        <w:contextualSpacing/>
        <w:jc w:val="both"/>
        <w:rPr>
          <w:rFonts w:ascii="Arial" w:eastAsia="Calibri" w:hAnsi="Arial" w:cs="Arial"/>
          <w:lang w:val="es-CR" w:eastAsia="en-US"/>
        </w:rPr>
      </w:pPr>
    </w:p>
    <w:p w:rsidR="00CE2165" w:rsidRPr="00CE2165" w:rsidRDefault="00CE2165" w:rsidP="00CE2165">
      <w:pPr>
        <w:jc w:val="both"/>
        <w:rPr>
          <w:rFonts w:ascii="Arial" w:eastAsia="Calibri" w:hAnsi="Arial" w:cs="Arial"/>
          <w:lang w:val="es-CR" w:eastAsia="en-US"/>
        </w:rPr>
      </w:pPr>
    </w:p>
    <w:p w:rsidR="00CE2165" w:rsidRPr="00CE2165" w:rsidRDefault="00CE2165" w:rsidP="00CE2165">
      <w:pPr>
        <w:ind w:left="993" w:right="474"/>
        <w:jc w:val="both"/>
        <w:rPr>
          <w:rFonts w:ascii="Arial" w:eastAsia="Calibri" w:hAnsi="Arial" w:cs="Arial"/>
          <w:i/>
          <w:sz w:val="22"/>
          <w:szCs w:val="22"/>
          <w:lang w:val="es-CR" w:eastAsia="en-US"/>
        </w:rPr>
      </w:pPr>
      <w:r w:rsidRPr="00CE2165">
        <w:rPr>
          <w:rFonts w:ascii="Arial" w:eastAsia="Calibri" w:hAnsi="Arial" w:cs="Arial"/>
          <w:i/>
          <w:sz w:val="22"/>
          <w:szCs w:val="22"/>
          <w:lang w:val="es-CR" w:eastAsia="en-US"/>
        </w:rPr>
        <w:t>“Artículo 18</w:t>
      </w:r>
    </w:p>
    <w:p w:rsidR="00CE2165" w:rsidRPr="00CE2165" w:rsidRDefault="00CE2165" w:rsidP="00CE2165">
      <w:pPr>
        <w:ind w:left="993" w:right="474"/>
        <w:jc w:val="both"/>
        <w:rPr>
          <w:rFonts w:ascii="Arial" w:eastAsia="Calibri" w:hAnsi="Arial" w:cs="Arial"/>
          <w:i/>
          <w:sz w:val="22"/>
          <w:szCs w:val="22"/>
          <w:lang w:val="es-CR" w:eastAsia="en-US"/>
        </w:rPr>
      </w:pPr>
      <w:r w:rsidRPr="00CE2165">
        <w:rPr>
          <w:rFonts w:ascii="Arial" w:eastAsia="Calibri" w:hAnsi="Arial" w:cs="Arial"/>
          <w:i/>
          <w:sz w:val="22"/>
          <w:szCs w:val="22"/>
          <w:lang w:val="es-CR" w:eastAsia="en-US"/>
        </w:rPr>
        <w:t>…</w:t>
      </w:r>
    </w:p>
    <w:p w:rsidR="00CE2165" w:rsidRPr="00CE2165" w:rsidRDefault="00CE2165" w:rsidP="00CE2165">
      <w:pPr>
        <w:ind w:left="1276" w:right="474" w:hanging="283"/>
        <w:jc w:val="both"/>
        <w:rPr>
          <w:rFonts w:ascii="Arial" w:eastAsia="Calibri" w:hAnsi="Arial" w:cs="Arial"/>
          <w:i/>
          <w:sz w:val="22"/>
          <w:szCs w:val="22"/>
          <w:lang w:val="es-CR" w:eastAsia="en-US"/>
        </w:rPr>
      </w:pPr>
      <w:proofErr w:type="gramStart"/>
      <w:r w:rsidRPr="00CE2165">
        <w:rPr>
          <w:rFonts w:ascii="Arial" w:eastAsia="Calibri" w:hAnsi="Arial" w:cs="Arial"/>
          <w:i/>
          <w:sz w:val="22"/>
          <w:szCs w:val="22"/>
          <w:lang w:val="es-CR" w:eastAsia="en-US"/>
        </w:rPr>
        <w:t>g.  Dar</w:t>
      </w:r>
      <w:proofErr w:type="gramEnd"/>
      <w:r w:rsidRPr="00CE2165">
        <w:rPr>
          <w:rFonts w:ascii="Arial" w:eastAsia="Calibri" w:hAnsi="Arial" w:cs="Arial"/>
          <w:i/>
          <w:sz w:val="22"/>
          <w:szCs w:val="22"/>
          <w:lang w:val="es-CR" w:eastAsia="en-US"/>
        </w:rPr>
        <w:t xml:space="preserve"> por agotada la vía administrativa en los reclamos contra el Instituto y resolver las apelaciones a las resoluciones del Rector, excepto en materia laboral”</w:t>
      </w:r>
    </w:p>
    <w:p w:rsidR="00CE2165" w:rsidRPr="00CE2165" w:rsidRDefault="00CE2165" w:rsidP="00CE2165">
      <w:pPr>
        <w:jc w:val="both"/>
        <w:rPr>
          <w:rFonts w:ascii="Arial" w:eastAsia="Calibri" w:hAnsi="Arial" w:cs="Arial"/>
          <w:i/>
          <w:sz w:val="22"/>
          <w:szCs w:val="22"/>
          <w:lang w:val="es-CR" w:eastAsia="en-US"/>
        </w:rPr>
      </w:pPr>
    </w:p>
    <w:p w:rsidR="00CE2165" w:rsidRPr="00CE2165" w:rsidRDefault="00CE2165" w:rsidP="00CE2165">
      <w:pPr>
        <w:numPr>
          <w:ilvl w:val="0"/>
          <w:numId w:val="24"/>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El Artículo 18, inciso k, del Estatuto Orgánico establece como función del Consejo Institucional, la siguiente:</w:t>
      </w:r>
    </w:p>
    <w:p w:rsidR="00CE2165" w:rsidRPr="00CE2165" w:rsidRDefault="00CE2165" w:rsidP="00CE2165">
      <w:pPr>
        <w:jc w:val="both"/>
        <w:rPr>
          <w:rFonts w:ascii="Arial" w:eastAsia="Calibri" w:hAnsi="Arial" w:cs="Arial"/>
          <w:lang w:val="es-CR" w:eastAsia="en-US"/>
        </w:rPr>
      </w:pPr>
    </w:p>
    <w:p w:rsidR="00CE2165" w:rsidRPr="00CE2165" w:rsidRDefault="00CE2165" w:rsidP="00CE2165">
      <w:pPr>
        <w:ind w:left="993" w:right="474"/>
        <w:jc w:val="both"/>
        <w:rPr>
          <w:rFonts w:ascii="Arial" w:eastAsia="Calibri" w:hAnsi="Arial" w:cs="Arial"/>
          <w:i/>
          <w:sz w:val="22"/>
          <w:szCs w:val="22"/>
          <w:lang w:val="es-CR" w:eastAsia="en-US"/>
        </w:rPr>
      </w:pPr>
      <w:r w:rsidRPr="00CE2165">
        <w:rPr>
          <w:rFonts w:ascii="Arial" w:eastAsia="Calibri" w:hAnsi="Arial" w:cs="Arial"/>
          <w:i/>
          <w:sz w:val="22"/>
          <w:szCs w:val="22"/>
          <w:lang w:val="es-CR" w:eastAsia="en-US"/>
        </w:rPr>
        <w:t>Artículo 18</w:t>
      </w:r>
    </w:p>
    <w:p w:rsidR="00CE2165" w:rsidRPr="00CE2165" w:rsidRDefault="00CE2165" w:rsidP="00CE2165">
      <w:pPr>
        <w:ind w:left="993" w:right="474"/>
        <w:jc w:val="both"/>
        <w:rPr>
          <w:rFonts w:ascii="Arial" w:eastAsia="Calibri" w:hAnsi="Arial" w:cs="Arial"/>
          <w:i/>
          <w:sz w:val="22"/>
          <w:szCs w:val="22"/>
          <w:lang w:val="es-CR" w:eastAsia="en-US"/>
        </w:rPr>
      </w:pPr>
      <w:r w:rsidRPr="00CE2165">
        <w:rPr>
          <w:rFonts w:ascii="Arial" w:eastAsia="Calibri" w:hAnsi="Arial" w:cs="Arial"/>
          <w:i/>
          <w:sz w:val="22"/>
          <w:szCs w:val="22"/>
          <w:lang w:val="es-CR" w:eastAsia="en-US"/>
        </w:rPr>
        <w:t>…</w:t>
      </w:r>
    </w:p>
    <w:p w:rsidR="00CE2165" w:rsidRPr="00CE2165" w:rsidRDefault="00CE2165" w:rsidP="00CE2165">
      <w:pPr>
        <w:ind w:left="1276" w:right="474" w:hanging="283"/>
        <w:jc w:val="both"/>
        <w:rPr>
          <w:rFonts w:ascii="Arial" w:eastAsia="Calibri" w:hAnsi="Arial" w:cs="Arial"/>
          <w:i/>
          <w:sz w:val="22"/>
          <w:szCs w:val="22"/>
          <w:lang w:val="es-CR" w:eastAsia="en-US"/>
        </w:rPr>
      </w:pPr>
      <w:r w:rsidRPr="00CE2165">
        <w:rPr>
          <w:rFonts w:ascii="Arial" w:eastAsia="Calibri" w:hAnsi="Arial" w:cs="Arial"/>
          <w:i/>
          <w:sz w:val="22"/>
          <w:szCs w:val="22"/>
          <w:lang w:val="es-CR" w:eastAsia="en-US"/>
        </w:rPr>
        <w:t>k. Velar por el trato justo a todos los miembros de la comunidad del Instituto”</w:t>
      </w:r>
    </w:p>
    <w:p w:rsidR="00CE2165" w:rsidRPr="00CE2165" w:rsidRDefault="00CE2165" w:rsidP="00CE2165">
      <w:pPr>
        <w:jc w:val="both"/>
        <w:rPr>
          <w:rFonts w:ascii="Arial" w:eastAsia="Calibri" w:hAnsi="Arial" w:cs="Arial"/>
          <w:lang w:val="es-CR" w:eastAsia="en-US"/>
        </w:rPr>
      </w:pPr>
    </w:p>
    <w:p w:rsidR="00CE2165" w:rsidRPr="00CE2165" w:rsidRDefault="00CE2165" w:rsidP="00CE2165">
      <w:pPr>
        <w:numPr>
          <w:ilvl w:val="0"/>
          <w:numId w:val="24"/>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 xml:space="preserve">La resolución RR-371-2016 trata acerca del reconocimiento de anualidades por parte del Instituto a personas que laboraron en </w:t>
      </w:r>
      <w:proofErr w:type="spellStart"/>
      <w:r w:rsidRPr="00CE2165">
        <w:rPr>
          <w:rFonts w:ascii="Arial" w:eastAsia="Calibri" w:hAnsi="Arial" w:cs="Arial"/>
          <w:lang w:val="es-CR" w:eastAsia="en-US"/>
        </w:rPr>
        <w:t>FUNDATEC</w:t>
      </w:r>
      <w:proofErr w:type="spellEnd"/>
      <w:r w:rsidRPr="00CE2165">
        <w:rPr>
          <w:rFonts w:ascii="Arial" w:eastAsia="Calibri" w:hAnsi="Arial" w:cs="Arial"/>
          <w:lang w:val="es-CR" w:eastAsia="en-US"/>
        </w:rPr>
        <w:t>, lo que constituye material laboral.</w:t>
      </w:r>
    </w:p>
    <w:p w:rsidR="00CE2165" w:rsidRPr="00CE2165" w:rsidRDefault="00CE2165" w:rsidP="00CE2165">
      <w:pPr>
        <w:jc w:val="both"/>
        <w:rPr>
          <w:rFonts w:ascii="Arial" w:eastAsia="Calibri" w:hAnsi="Arial" w:cs="Arial"/>
          <w:lang w:val="es-CR" w:eastAsia="en-US"/>
        </w:rPr>
      </w:pPr>
    </w:p>
    <w:p w:rsidR="00CE2165" w:rsidRPr="00CE2165" w:rsidRDefault="00CE2165" w:rsidP="00CE2165">
      <w:pPr>
        <w:numPr>
          <w:ilvl w:val="0"/>
          <w:numId w:val="24"/>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 xml:space="preserve">Existen casos de funcionarios en el Instituto, adicionales al de la Sra. Adriana Aguilar Loaiza, a quienes no se les reconocieron anualidades por los años laborados en </w:t>
      </w:r>
      <w:proofErr w:type="spellStart"/>
      <w:r w:rsidRPr="00CE2165">
        <w:rPr>
          <w:rFonts w:ascii="Arial" w:eastAsia="Calibri" w:hAnsi="Arial" w:cs="Arial"/>
          <w:lang w:val="es-CR" w:eastAsia="en-US"/>
        </w:rPr>
        <w:t>FUNDATEC</w:t>
      </w:r>
      <w:proofErr w:type="spellEnd"/>
      <w:r w:rsidRPr="00CE2165">
        <w:rPr>
          <w:rFonts w:ascii="Arial" w:eastAsia="Calibri" w:hAnsi="Arial" w:cs="Arial"/>
          <w:lang w:val="es-CR" w:eastAsia="en-US"/>
        </w:rPr>
        <w:t xml:space="preserve">, pues a partir del año 2011 y con base en el oficio Asesoría Legal-633-2011, el cual fue acogido mediante el oficio RH-1622-2011 del 17 de noviembre de 2011, la Administración cambió el criterio de reconocimiento de anualidades a los ex funcionarios de </w:t>
      </w:r>
      <w:proofErr w:type="spellStart"/>
      <w:r w:rsidRPr="00CE2165">
        <w:rPr>
          <w:rFonts w:ascii="Arial" w:eastAsia="Calibri" w:hAnsi="Arial" w:cs="Arial"/>
          <w:lang w:val="es-CR" w:eastAsia="en-US"/>
        </w:rPr>
        <w:t>FUNDATEC</w:t>
      </w:r>
      <w:proofErr w:type="spellEnd"/>
      <w:r w:rsidRPr="00CE2165">
        <w:rPr>
          <w:rFonts w:ascii="Arial" w:eastAsia="Calibri" w:hAnsi="Arial" w:cs="Arial"/>
          <w:lang w:val="es-CR" w:eastAsia="en-US"/>
        </w:rPr>
        <w:t>, tal como se hace constar en el oficio RH-764-2017 del 17 de agosto de 2017.</w:t>
      </w:r>
    </w:p>
    <w:p w:rsidR="00CE2165" w:rsidRPr="00CE2165" w:rsidRDefault="00CE2165" w:rsidP="00CE2165">
      <w:pPr>
        <w:spacing w:after="160" w:line="259" w:lineRule="auto"/>
        <w:ind w:left="720"/>
        <w:contextualSpacing/>
        <w:rPr>
          <w:rFonts w:ascii="Arial" w:eastAsia="Calibri" w:hAnsi="Arial" w:cs="Arial"/>
          <w:lang w:val="es-CR" w:eastAsia="en-US"/>
        </w:rPr>
      </w:pPr>
    </w:p>
    <w:p w:rsidR="00CE2165" w:rsidRPr="00CE2165" w:rsidRDefault="00CE2165" w:rsidP="00CE2165">
      <w:pPr>
        <w:numPr>
          <w:ilvl w:val="0"/>
          <w:numId w:val="24"/>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En el oficio RH-764-2017, del 17 de agosto de 2017, se indica, además, que “</w:t>
      </w:r>
      <w:r w:rsidRPr="00CE2165">
        <w:rPr>
          <w:rFonts w:ascii="Arial" w:eastAsia="Calibri" w:hAnsi="Arial" w:cs="Arial"/>
          <w:i/>
          <w:lang w:val="es-CR" w:eastAsia="en-US"/>
        </w:rPr>
        <w:t>Es importante mencionar que en los últimos años, los casos en los que se ha reconocido esa experiencia laboral, es cuando el funcionario ocupa un puesto profesional porque se le reconoce como Experiencia Profesional No Docente y no como antigüedad en el sector público”</w:t>
      </w:r>
      <w:r w:rsidRPr="00CE2165">
        <w:rPr>
          <w:rFonts w:ascii="Arial" w:eastAsia="Calibri" w:hAnsi="Arial" w:cs="Arial"/>
          <w:lang w:val="es-CR" w:eastAsia="en-US"/>
        </w:rPr>
        <w:t>.</w:t>
      </w:r>
    </w:p>
    <w:p w:rsidR="00CE2165" w:rsidRPr="00CE2165" w:rsidRDefault="00CE2165" w:rsidP="00CE2165">
      <w:pPr>
        <w:spacing w:after="160" w:line="259" w:lineRule="auto"/>
        <w:ind w:left="720"/>
        <w:contextualSpacing/>
        <w:rPr>
          <w:rFonts w:ascii="Arial" w:eastAsia="Calibri" w:hAnsi="Arial" w:cs="Arial"/>
          <w:lang w:val="es-CR" w:eastAsia="en-US"/>
        </w:rPr>
      </w:pPr>
    </w:p>
    <w:p w:rsidR="00CE2165" w:rsidRPr="00CE2165" w:rsidRDefault="00CE2165" w:rsidP="00CE2165">
      <w:pPr>
        <w:numPr>
          <w:ilvl w:val="0"/>
          <w:numId w:val="24"/>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 xml:space="preserve">Mientras la señora Aguilar Loaiza mantuvo relación laboral con la </w:t>
      </w:r>
      <w:proofErr w:type="spellStart"/>
      <w:r w:rsidRPr="00CE2165">
        <w:rPr>
          <w:rFonts w:ascii="Arial" w:eastAsia="Calibri" w:hAnsi="Arial" w:cs="Arial"/>
          <w:lang w:val="es-CR" w:eastAsia="en-US"/>
        </w:rPr>
        <w:t>FUNDATEC</w:t>
      </w:r>
      <w:proofErr w:type="spellEnd"/>
      <w:r w:rsidRPr="00CE2165">
        <w:rPr>
          <w:rFonts w:ascii="Arial" w:eastAsia="Calibri" w:hAnsi="Arial" w:cs="Arial"/>
          <w:lang w:val="es-CR" w:eastAsia="en-US"/>
        </w:rPr>
        <w:t xml:space="preserve">, prestó sus servicios como secretaria a la </w:t>
      </w:r>
      <w:proofErr w:type="spellStart"/>
      <w:r w:rsidRPr="00CE2165">
        <w:rPr>
          <w:rFonts w:ascii="Arial" w:eastAsia="Calibri" w:hAnsi="Arial" w:cs="Arial"/>
          <w:lang w:val="es-CR" w:eastAsia="en-US"/>
        </w:rPr>
        <w:t>FEITEC</w:t>
      </w:r>
      <w:proofErr w:type="spellEnd"/>
      <w:r w:rsidRPr="00CE2165">
        <w:rPr>
          <w:rFonts w:ascii="Arial" w:eastAsia="Calibri" w:hAnsi="Arial" w:cs="Arial"/>
          <w:lang w:val="es-CR" w:eastAsia="en-US"/>
        </w:rPr>
        <w:t>, que es una persona jurídica independiente del ITCR, de manera que no podría interpretarse que en relación con ella el ITCR se hubiera presentado bajo la figura del patrono aparente.</w:t>
      </w:r>
    </w:p>
    <w:p w:rsidR="00CE2165" w:rsidRPr="00CE2165" w:rsidRDefault="00CE2165" w:rsidP="00CE2165">
      <w:pPr>
        <w:ind w:left="360"/>
        <w:jc w:val="both"/>
        <w:rPr>
          <w:rFonts w:ascii="Arial" w:eastAsia="Calibri" w:hAnsi="Arial" w:cs="Arial"/>
          <w:lang w:val="es-CR" w:eastAsia="en-US"/>
        </w:rPr>
      </w:pPr>
    </w:p>
    <w:p w:rsidR="00CE2165" w:rsidRPr="00CE2165" w:rsidRDefault="00CE2165" w:rsidP="00CE2165">
      <w:pPr>
        <w:numPr>
          <w:ilvl w:val="0"/>
          <w:numId w:val="24"/>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Mediante la resolución RR-425-2016 del 14 de diciembre de 2016 la Rectoría resolvió el “</w:t>
      </w:r>
      <w:r w:rsidRPr="00CE2165">
        <w:rPr>
          <w:rFonts w:ascii="Arial" w:eastAsia="Calibri" w:hAnsi="Arial" w:cs="Arial"/>
          <w:i/>
          <w:lang w:val="es-CR" w:eastAsia="en-US"/>
        </w:rPr>
        <w:t>Recurso de reconsideración en relación con la resolución RR-371-2016 dictada por el Señor Rector a las once horas del catorce de noviembre del año dos mil dieciséis</w:t>
      </w:r>
      <w:r w:rsidRPr="00CE2165">
        <w:rPr>
          <w:rFonts w:ascii="Arial" w:eastAsia="Calibri" w:hAnsi="Arial" w:cs="Arial"/>
          <w:lang w:val="es-CR" w:eastAsia="en-US"/>
        </w:rPr>
        <w:t>” presentado por la Sra. Adriana Aguilar Loaiza, en los siguientes términos:</w:t>
      </w:r>
    </w:p>
    <w:p w:rsidR="00CE2165" w:rsidRPr="00CE2165" w:rsidRDefault="00CE2165" w:rsidP="00CE2165">
      <w:pPr>
        <w:jc w:val="both"/>
        <w:rPr>
          <w:rFonts w:ascii="Arial" w:eastAsia="Calibri" w:hAnsi="Arial" w:cs="Arial"/>
          <w:lang w:val="es-CR" w:eastAsia="en-US"/>
        </w:rPr>
      </w:pPr>
    </w:p>
    <w:p w:rsidR="00CE2165" w:rsidRPr="00CE2165" w:rsidRDefault="00CE2165" w:rsidP="00CE2165">
      <w:pPr>
        <w:numPr>
          <w:ilvl w:val="0"/>
          <w:numId w:val="27"/>
        </w:numPr>
        <w:spacing w:after="160" w:line="259" w:lineRule="auto"/>
        <w:ind w:right="474"/>
        <w:contextualSpacing/>
        <w:jc w:val="both"/>
        <w:rPr>
          <w:rFonts w:ascii="Arial" w:eastAsia="Calibri" w:hAnsi="Arial" w:cs="Arial"/>
          <w:i/>
          <w:sz w:val="22"/>
          <w:szCs w:val="22"/>
          <w:lang w:val="es-CR" w:eastAsia="en-US"/>
        </w:rPr>
      </w:pPr>
      <w:r w:rsidRPr="00CE2165">
        <w:rPr>
          <w:rFonts w:ascii="Arial" w:eastAsia="Calibri" w:hAnsi="Arial" w:cs="Arial"/>
          <w:i/>
          <w:sz w:val="22"/>
          <w:szCs w:val="22"/>
          <w:lang w:val="es-CR" w:eastAsia="en-US"/>
        </w:rPr>
        <w:t>“Se admite para su análisis y resolución el recurso de reconsideración contra la resolución de esta Rectoría R 371-2016 relacionada con la solicitud  de la señora Adriana Aguilar Loaiza de reconocimiento de las anualidades contenidas en el artículo 23 de la Segunda Convención Colectiva y sus reformas.</w:t>
      </w:r>
    </w:p>
    <w:p w:rsidR="00CE2165" w:rsidRPr="00CE2165" w:rsidRDefault="00CE2165" w:rsidP="00CE2165">
      <w:pPr>
        <w:ind w:left="709" w:right="474"/>
        <w:jc w:val="both"/>
        <w:rPr>
          <w:rFonts w:ascii="Arial" w:eastAsia="Calibri" w:hAnsi="Arial" w:cs="Arial"/>
          <w:i/>
          <w:sz w:val="22"/>
          <w:szCs w:val="22"/>
          <w:lang w:val="es-CR" w:eastAsia="en-US"/>
        </w:rPr>
      </w:pPr>
    </w:p>
    <w:p w:rsidR="00CE2165" w:rsidRPr="00CE2165" w:rsidRDefault="00CE2165" w:rsidP="00CE2165">
      <w:pPr>
        <w:ind w:left="1134" w:right="474" w:hanging="425"/>
        <w:jc w:val="both"/>
        <w:rPr>
          <w:rFonts w:ascii="Arial" w:eastAsia="Calibri" w:hAnsi="Arial" w:cs="Arial"/>
          <w:i/>
          <w:sz w:val="22"/>
          <w:szCs w:val="22"/>
          <w:lang w:val="es-CR" w:eastAsia="en-US"/>
        </w:rPr>
      </w:pPr>
      <w:r w:rsidRPr="00CE2165">
        <w:rPr>
          <w:rFonts w:ascii="Arial" w:eastAsia="Calibri" w:hAnsi="Arial" w:cs="Arial"/>
          <w:i/>
          <w:sz w:val="22"/>
          <w:szCs w:val="22"/>
          <w:lang w:val="es-CR" w:eastAsia="en-US"/>
        </w:rPr>
        <w:t xml:space="preserve">2-- Se declara sin lugar el recurso de reconsideración interpuesto por la recurrente contra la Resolución 371-2016  de las once horas del catorce de noviembre del 2016, por considerar que la misma no ha sido dictada únicamente bajo los razonamientos de la discrecionalidad, ni es violatoria de  los límites de la racionalidad y razonabilidad implícitos en los artículos 216.1 y 221 de la </w:t>
      </w:r>
      <w:proofErr w:type="spellStart"/>
      <w:r w:rsidRPr="00CE2165">
        <w:rPr>
          <w:rFonts w:ascii="Arial" w:eastAsia="Calibri" w:hAnsi="Arial" w:cs="Arial"/>
          <w:i/>
          <w:sz w:val="22"/>
          <w:szCs w:val="22"/>
          <w:lang w:val="es-CR" w:eastAsia="en-US"/>
        </w:rPr>
        <w:t>LGAP</w:t>
      </w:r>
      <w:proofErr w:type="spellEnd"/>
      <w:r w:rsidRPr="00CE2165">
        <w:rPr>
          <w:rFonts w:ascii="Arial" w:eastAsia="Calibri" w:hAnsi="Arial" w:cs="Arial"/>
          <w:i/>
          <w:sz w:val="22"/>
          <w:szCs w:val="22"/>
          <w:lang w:val="es-CR" w:eastAsia="en-US"/>
        </w:rPr>
        <w:t xml:space="preserve">, por el contrario la misma está ajustada a las probanzas documentales emanadas tanto por el Departamento de Recursos Humanos, la </w:t>
      </w:r>
      <w:proofErr w:type="spellStart"/>
      <w:r w:rsidRPr="00CE2165">
        <w:rPr>
          <w:rFonts w:ascii="Arial" w:eastAsia="Calibri" w:hAnsi="Arial" w:cs="Arial"/>
          <w:i/>
          <w:sz w:val="22"/>
          <w:szCs w:val="22"/>
          <w:lang w:val="es-CR" w:eastAsia="en-US"/>
        </w:rPr>
        <w:t>FEITEC</w:t>
      </w:r>
      <w:proofErr w:type="spellEnd"/>
      <w:r w:rsidRPr="00CE2165">
        <w:rPr>
          <w:rFonts w:ascii="Arial" w:eastAsia="Calibri" w:hAnsi="Arial" w:cs="Arial"/>
          <w:i/>
          <w:sz w:val="22"/>
          <w:szCs w:val="22"/>
          <w:lang w:val="es-CR" w:eastAsia="en-US"/>
        </w:rPr>
        <w:t xml:space="preserve"> y la </w:t>
      </w:r>
      <w:proofErr w:type="spellStart"/>
      <w:r w:rsidRPr="00CE2165">
        <w:rPr>
          <w:rFonts w:ascii="Arial" w:eastAsia="Calibri" w:hAnsi="Arial" w:cs="Arial"/>
          <w:i/>
          <w:sz w:val="22"/>
          <w:szCs w:val="22"/>
          <w:lang w:val="es-CR" w:eastAsia="en-US"/>
        </w:rPr>
        <w:t>FUNDATEC</w:t>
      </w:r>
      <w:proofErr w:type="spellEnd"/>
      <w:r w:rsidRPr="00CE2165">
        <w:rPr>
          <w:rFonts w:ascii="Arial" w:eastAsia="Calibri" w:hAnsi="Arial" w:cs="Arial"/>
          <w:i/>
          <w:sz w:val="22"/>
          <w:szCs w:val="22"/>
          <w:lang w:val="es-CR" w:eastAsia="en-US"/>
        </w:rPr>
        <w:t xml:space="preserve">, donde se demostró con claridad y puntualidad que la señora Adriana Aguilar Loaiza no ha laborado de manera directa o personalísima en favor de la última estas entidades, y que la única línea de relación fue con motivo de un programa de vinculación de dicha federación con la Fundación. Que el contrato realidad demuestra que la señora Aguilar Loaiza, siempre prestó sus servicios en favor de la </w:t>
      </w:r>
      <w:proofErr w:type="spellStart"/>
      <w:r w:rsidRPr="00CE2165">
        <w:rPr>
          <w:rFonts w:ascii="Arial" w:eastAsia="Calibri" w:hAnsi="Arial" w:cs="Arial"/>
          <w:i/>
          <w:sz w:val="22"/>
          <w:szCs w:val="22"/>
          <w:lang w:val="es-CR" w:eastAsia="en-US"/>
        </w:rPr>
        <w:t>Feitec</w:t>
      </w:r>
      <w:proofErr w:type="spellEnd"/>
      <w:r w:rsidRPr="00CE2165">
        <w:rPr>
          <w:rFonts w:ascii="Arial" w:eastAsia="Calibri" w:hAnsi="Arial" w:cs="Arial"/>
          <w:i/>
          <w:sz w:val="22"/>
          <w:szCs w:val="22"/>
          <w:lang w:val="es-CR" w:eastAsia="en-US"/>
        </w:rPr>
        <w:t xml:space="preserve"> y que en su oportunidad recibió la liquidación producto de la terminación del programa de vinculación, no encontrándose dentro de la misma ningún reconocimiento por concepto de anualidad en tanto la </w:t>
      </w:r>
      <w:proofErr w:type="spellStart"/>
      <w:r w:rsidRPr="00CE2165">
        <w:rPr>
          <w:rFonts w:ascii="Arial" w:eastAsia="Calibri" w:hAnsi="Arial" w:cs="Arial"/>
          <w:i/>
          <w:sz w:val="22"/>
          <w:szCs w:val="22"/>
          <w:lang w:val="es-CR" w:eastAsia="en-US"/>
        </w:rPr>
        <w:t>Fundatec</w:t>
      </w:r>
      <w:proofErr w:type="spellEnd"/>
      <w:r w:rsidRPr="00CE2165">
        <w:rPr>
          <w:rFonts w:ascii="Arial" w:eastAsia="Calibri" w:hAnsi="Arial" w:cs="Arial"/>
          <w:i/>
          <w:sz w:val="22"/>
          <w:szCs w:val="22"/>
          <w:lang w:val="es-CR" w:eastAsia="en-US"/>
        </w:rPr>
        <w:t xml:space="preserve"> es un ente privado y no es una práctica aplicada para las Fundaciones- ver folio 57. Al no llevar la razón la recurrente se debe declarar sin lugar el recurso de reconsideración interpuesto.</w:t>
      </w:r>
    </w:p>
    <w:p w:rsidR="00CE2165" w:rsidRPr="00CE2165" w:rsidRDefault="00CE2165" w:rsidP="00CE2165">
      <w:pPr>
        <w:ind w:left="709" w:right="474"/>
        <w:jc w:val="both"/>
        <w:rPr>
          <w:rFonts w:ascii="Arial" w:eastAsia="Calibri" w:hAnsi="Arial" w:cs="Arial"/>
          <w:i/>
          <w:sz w:val="22"/>
          <w:szCs w:val="22"/>
          <w:lang w:val="es-CR" w:eastAsia="en-US"/>
        </w:rPr>
      </w:pPr>
    </w:p>
    <w:p w:rsidR="00CE2165" w:rsidRPr="00CE2165" w:rsidRDefault="00CE2165" w:rsidP="00CE2165">
      <w:pPr>
        <w:ind w:left="709" w:right="474"/>
        <w:jc w:val="both"/>
        <w:rPr>
          <w:rFonts w:ascii="Arial" w:eastAsia="Calibri" w:hAnsi="Arial" w:cs="Arial"/>
          <w:i/>
          <w:sz w:val="22"/>
          <w:szCs w:val="22"/>
          <w:lang w:val="es-CR" w:eastAsia="en-US"/>
        </w:rPr>
      </w:pPr>
      <w:r w:rsidRPr="00CE2165">
        <w:rPr>
          <w:rFonts w:ascii="Arial" w:eastAsia="Calibri" w:hAnsi="Arial" w:cs="Arial"/>
          <w:i/>
          <w:sz w:val="22"/>
          <w:szCs w:val="22"/>
          <w:lang w:val="es-CR" w:eastAsia="en-US"/>
        </w:rPr>
        <w:t>Así las cosas:</w:t>
      </w:r>
    </w:p>
    <w:p w:rsidR="00CE2165" w:rsidRPr="00CE2165" w:rsidRDefault="00CE2165" w:rsidP="00CE2165">
      <w:pPr>
        <w:ind w:left="709" w:right="474"/>
        <w:jc w:val="both"/>
        <w:rPr>
          <w:rFonts w:ascii="Arial" w:eastAsia="Calibri" w:hAnsi="Arial" w:cs="Arial"/>
          <w:i/>
          <w:sz w:val="22"/>
          <w:szCs w:val="22"/>
          <w:lang w:val="es-CR" w:eastAsia="en-US"/>
        </w:rPr>
      </w:pPr>
    </w:p>
    <w:p w:rsidR="00CE2165" w:rsidRPr="00CE2165" w:rsidRDefault="00CE2165" w:rsidP="00CE2165">
      <w:pPr>
        <w:numPr>
          <w:ilvl w:val="0"/>
          <w:numId w:val="28"/>
        </w:numPr>
        <w:spacing w:after="160" w:line="259" w:lineRule="auto"/>
        <w:ind w:right="474"/>
        <w:contextualSpacing/>
        <w:jc w:val="both"/>
        <w:rPr>
          <w:rFonts w:ascii="Arial" w:eastAsia="Calibri" w:hAnsi="Arial" w:cs="Arial"/>
          <w:i/>
          <w:sz w:val="22"/>
          <w:szCs w:val="22"/>
          <w:lang w:val="es-CR" w:eastAsia="en-US"/>
        </w:rPr>
      </w:pPr>
      <w:r w:rsidRPr="00CE2165">
        <w:rPr>
          <w:rFonts w:ascii="Arial" w:eastAsia="Calibri" w:hAnsi="Arial" w:cs="Arial"/>
          <w:i/>
          <w:sz w:val="22"/>
          <w:szCs w:val="22"/>
          <w:lang w:val="es-CR" w:eastAsia="en-US"/>
        </w:rPr>
        <w:t xml:space="preserve">Se confirma en todos los extremos lo resuelto por resolución RR-371-2016 de las once horas del día catorce de </w:t>
      </w:r>
      <w:proofErr w:type="gramStart"/>
      <w:r w:rsidRPr="00CE2165">
        <w:rPr>
          <w:rFonts w:ascii="Arial" w:eastAsia="Calibri" w:hAnsi="Arial" w:cs="Arial"/>
          <w:i/>
          <w:sz w:val="22"/>
          <w:szCs w:val="22"/>
          <w:lang w:val="es-CR" w:eastAsia="en-US"/>
        </w:rPr>
        <w:t>noviembre  del</w:t>
      </w:r>
      <w:proofErr w:type="gramEnd"/>
      <w:r w:rsidRPr="00CE2165">
        <w:rPr>
          <w:rFonts w:ascii="Arial" w:eastAsia="Calibri" w:hAnsi="Arial" w:cs="Arial"/>
          <w:i/>
          <w:sz w:val="22"/>
          <w:szCs w:val="22"/>
          <w:lang w:val="es-CR" w:eastAsia="en-US"/>
        </w:rPr>
        <w:t xml:space="preserve"> 2016. </w:t>
      </w:r>
    </w:p>
    <w:p w:rsidR="00CE2165" w:rsidRPr="00CE2165" w:rsidRDefault="00CE2165" w:rsidP="00CE2165">
      <w:pPr>
        <w:ind w:left="709" w:right="474"/>
        <w:jc w:val="both"/>
        <w:rPr>
          <w:rFonts w:ascii="Arial" w:eastAsia="Calibri" w:hAnsi="Arial" w:cs="Arial"/>
          <w:i/>
          <w:sz w:val="22"/>
          <w:szCs w:val="22"/>
          <w:lang w:val="es-CR" w:eastAsia="en-US"/>
        </w:rPr>
      </w:pPr>
    </w:p>
    <w:p w:rsidR="00CE2165" w:rsidRPr="00CE2165" w:rsidRDefault="00CE2165" w:rsidP="00CE2165">
      <w:pPr>
        <w:numPr>
          <w:ilvl w:val="0"/>
          <w:numId w:val="28"/>
        </w:numPr>
        <w:spacing w:after="160" w:line="259" w:lineRule="auto"/>
        <w:ind w:right="474"/>
        <w:contextualSpacing/>
        <w:jc w:val="both"/>
        <w:rPr>
          <w:rFonts w:ascii="Arial" w:eastAsia="Calibri" w:hAnsi="Arial" w:cs="Arial"/>
          <w:i/>
          <w:sz w:val="22"/>
          <w:szCs w:val="22"/>
          <w:lang w:val="es-CR" w:eastAsia="en-US"/>
        </w:rPr>
      </w:pPr>
      <w:r w:rsidRPr="00CE2165">
        <w:rPr>
          <w:rFonts w:ascii="Arial" w:eastAsia="Calibri" w:hAnsi="Arial" w:cs="Arial"/>
          <w:i/>
          <w:sz w:val="22"/>
          <w:szCs w:val="22"/>
          <w:lang w:val="es-CR" w:eastAsia="en-US"/>
        </w:rPr>
        <w:t xml:space="preserve">Para el trámite correspondiente </w:t>
      </w:r>
    </w:p>
    <w:p w:rsidR="00CE2165" w:rsidRPr="00CE2165" w:rsidRDefault="00CE2165" w:rsidP="00CE2165">
      <w:pPr>
        <w:ind w:left="709" w:right="474"/>
        <w:jc w:val="both"/>
        <w:rPr>
          <w:rFonts w:ascii="Arial" w:eastAsia="Calibri" w:hAnsi="Arial" w:cs="Arial"/>
          <w:i/>
          <w:sz w:val="22"/>
          <w:szCs w:val="22"/>
          <w:lang w:val="es-CR" w:eastAsia="en-US"/>
        </w:rPr>
      </w:pPr>
      <w:r w:rsidRPr="00CE2165">
        <w:rPr>
          <w:rFonts w:ascii="Arial" w:eastAsia="Calibri" w:hAnsi="Arial" w:cs="Arial"/>
          <w:i/>
          <w:sz w:val="22"/>
          <w:szCs w:val="22"/>
          <w:lang w:val="es-CR" w:eastAsia="en-US"/>
        </w:rPr>
        <w:t>5 - Se da por agotada la vía administrativa”.</w:t>
      </w:r>
    </w:p>
    <w:p w:rsidR="00CE2165" w:rsidRPr="00CE2165" w:rsidRDefault="00CE2165" w:rsidP="00CE2165">
      <w:pPr>
        <w:jc w:val="both"/>
        <w:rPr>
          <w:rFonts w:ascii="Arial" w:eastAsia="Calibri" w:hAnsi="Arial" w:cs="Arial"/>
          <w:lang w:val="es-CR" w:eastAsia="en-US"/>
        </w:rPr>
      </w:pPr>
    </w:p>
    <w:p w:rsidR="00CE2165" w:rsidRPr="00CE2165" w:rsidRDefault="00CE2165" w:rsidP="00CE2165">
      <w:pPr>
        <w:ind w:left="426"/>
        <w:contextualSpacing/>
        <w:jc w:val="both"/>
        <w:rPr>
          <w:rFonts w:ascii="Arial" w:eastAsia="Calibri" w:hAnsi="Arial" w:cs="Arial"/>
          <w:b/>
          <w:lang w:val="es-CR" w:eastAsia="en-US"/>
        </w:rPr>
      </w:pPr>
    </w:p>
    <w:p w:rsidR="00CE2165" w:rsidRPr="00CE2165" w:rsidRDefault="00CE2165" w:rsidP="00CE2165">
      <w:pPr>
        <w:rPr>
          <w:rFonts w:ascii="Arial" w:eastAsia="Calibri" w:hAnsi="Arial" w:cs="Arial"/>
          <w:b/>
          <w:lang w:val="es-CR" w:eastAsia="en-US"/>
        </w:rPr>
      </w:pPr>
      <w:r w:rsidRPr="00CE2165">
        <w:rPr>
          <w:rFonts w:ascii="Arial" w:eastAsia="Calibri" w:hAnsi="Arial" w:cs="Arial"/>
          <w:b/>
          <w:lang w:val="es-CR" w:eastAsia="en-US"/>
        </w:rPr>
        <w:t>CONSIDERANDO</w:t>
      </w:r>
      <w:r>
        <w:rPr>
          <w:rFonts w:ascii="Arial" w:eastAsia="Calibri" w:hAnsi="Arial" w:cs="Arial"/>
          <w:b/>
          <w:lang w:val="es-CR" w:eastAsia="en-US"/>
        </w:rPr>
        <w:t xml:space="preserve"> QUE</w:t>
      </w:r>
      <w:r w:rsidRPr="00CE2165">
        <w:rPr>
          <w:rFonts w:ascii="Arial" w:eastAsia="Calibri" w:hAnsi="Arial" w:cs="Arial"/>
          <w:b/>
          <w:lang w:val="es-CR" w:eastAsia="en-US"/>
        </w:rPr>
        <w:t>:</w:t>
      </w:r>
    </w:p>
    <w:p w:rsidR="00CE2165" w:rsidRPr="00CE2165" w:rsidRDefault="00CE2165" w:rsidP="00CE2165">
      <w:pPr>
        <w:jc w:val="both"/>
        <w:rPr>
          <w:rFonts w:ascii="Arial" w:eastAsia="Calibri" w:hAnsi="Arial" w:cs="Arial"/>
          <w:lang w:val="es-CR" w:eastAsia="en-US"/>
        </w:rPr>
      </w:pPr>
    </w:p>
    <w:p w:rsidR="00CE2165" w:rsidRPr="00CE2165" w:rsidRDefault="00CE2165" w:rsidP="00CE2165">
      <w:pPr>
        <w:numPr>
          <w:ilvl w:val="0"/>
          <w:numId w:val="25"/>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Como el Rector agota la vía administrativa en materia laboral, no cabe Recurso de Apelación ante el Consejo Institucional sobre la resolución RR-371-2016, pues el Consejo Institucional carece de competencias legales para anular, modificar o sustituir las resoluciones del Rector en materia laboral. Por tanto, el Recurso de Apelación presentado por la Sra. Aguilar Loaiza ante este Consejo en contra de la Resolución RR-371-2016, es improcedente, por lo que debe ser rechazado de plano.</w:t>
      </w:r>
    </w:p>
    <w:p w:rsidR="00CE2165" w:rsidRPr="00CE2165" w:rsidRDefault="00CE2165" w:rsidP="00CE2165">
      <w:pPr>
        <w:jc w:val="both"/>
        <w:rPr>
          <w:rFonts w:ascii="Arial" w:eastAsia="Calibri" w:hAnsi="Arial" w:cs="Arial"/>
          <w:i/>
          <w:lang w:val="es-CR" w:eastAsia="en-US"/>
        </w:rPr>
      </w:pPr>
    </w:p>
    <w:p w:rsidR="00CE2165" w:rsidRPr="00CE2165" w:rsidRDefault="00CE2165" w:rsidP="00CE2165">
      <w:pPr>
        <w:numPr>
          <w:ilvl w:val="0"/>
          <w:numId w:val="25"/>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 xml:space="preserve">La función del Consejo Institucional de “Velar por el trato justo a todos los miembros de la comunidad del Instituto”, que la Sra. Aguilar Loaiza invoca en su recurso, no constituye sustento legal para que el Consejo Institucional pueda anular, modificar o sustituir las resoluciones de órganos institucionales que hayan agotado la vía administrativa, precisamente porque el agotamiento de la vía administrativa significa que ningún otro órgano de la administración puede resolver en alzada. </w:t>
      </w:r>
    </w:p>
    <w:p w:rsidR="00CE2165" w:rsidRPr="00CE2165" w:rsidRDefault="00CE2165" w:rsidP="00CE2165">
      <w:pPr>
        <w:spacing w:after="160" w:line="259" w:lineRule="auto"/>
        <w:ind w:left="720"/>
        <w:contextualSpacing/>
        <w:rPr>
          <w:rFonts w:ascii="Arial" w:eastAsia="Calibri" w:hAnsi="Arial" w:cs="Arial"/>
          <w:lang w:val="es-CR" w:eastAsia="en-US"/>
        </w:rPr>
      </w:pPr>
    </w:p>
    <w:p w:rsidR="00CE2165" w:rsidRPr="00CE2165" w:rsidRDefault="00CE2165" w:rsidP="00CE2165">
      <w:pPr>
        <w:numPr>
          <w:ilvl w:val="0"/>
          <w:numId w:val="25"/>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 xml:space="preserve">Lo dispuesto en la resolución RR-371-2016, que niega el reconocimiento del pago de anualidades a la Sra. Aguilar Loaiza, no le da trato injusto. En efecto, en primer lugar, porque la resolución da respuesta en tiempo y forma al recurso presentado </w:t>
      </w:r>
      <w:r w:rsidRPr="00CE2165">
        <w:rPr>
          <w:rFonts w:ascii="Arial" w:eastAsia="Calibri" w:hAnsi="Arial" w:cs="Arial"/>
          <w:lang w:val="es-CR" w:eastAsia="en-US"/>
        </w:rPr>
        <w:lastRenderedPageBreak/>
        <w:t xml:space="preserve">por la Sra. Aguilar Loaiza de manera sustentada (no corresponde a este Consejo revisar la pertinencia de la argumentación legal que haya usado el Rector en una resolución en materia laboral), es decir, obtuvo respuesta de la Administración a su demanda y en segundo lugar, porque la negativa del reconocimiento del pago de anualidades por los años laborados en </w:t>
      </w:r>
      <w:proofErr w:type="spellStart"/>
      <w:r w:rsidRPr="00CE2165">
        <w:rPr>
          <w:rFonts w:ascii="Arial" w:eastAsia="Calibri" w:hAnsi="Arial" w:cs="Arial"/>
          <w:lang w:val="es-CR" w:eastAsia="en-US"/>
        </w:rPr>
        <w:t>FUNDATEC</w:t>
      </w:r>
      <w:proofErr w:type="spellEnd"/>
      <w:r w:rsidRPr="00CE2165">
        <w:rPr>
          <w:rFonts w:ascii="Arial" w:eastAsia="Calibri" w:hAnsi="Arial" w:cs="Arial"/>
          <w:lang w:val="es-CR" w:eastAsia="en-US"/>
        </w:rPr>
        <w:t xml:space="preserve"> no constituye un hecho singular que la afecte a ella de manera particular o arbitraria, pues existen casos precedentes en los que la Administración resolvió de manera similar con fundamento legal claramente expuesto. </w:t>
      </w:r>
    </w:p>
    <w:p w:rsidR="00CE2165" w:rsidRPr="00CE2165" w:rsidRDefault="00CE2165" w:rsidP="00CE2165">
      <w:pPr>
        <w:spacing w:after="160" w:line="259" w:lineRule="auto"/>
        <w:ind w:left="720"/>
        <w:contextualSpacing/>
        <w:rPr>
          <w:rFonts w:ascii="Arial" w:eastAsia="Calibri" w:hAnsi="Arial" w:cs="Arial"/>
          <w:lang w:val="es-CR" w:eastAsia="en-US"/>
        </w:rPr>
      </w:pPr>
    </w:p>
    <w:p w:rsidR="00CE2165" w:rsidRPr="00CE2165" w:rsidRDefault="00CE2165" w:rsidP="00CE2165">
      <w:pPr>
        <w:numPr>
          <w:ilvl w:val="0"/>
          <w:numId w:val="25"/>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 xml:space="preserve">Siendo que durante la relación laboral establecida con </w:t>
      </w:r>
      <w:proofErr w:type="spellStart"/>
      <w:r w:rsidRPr="00CE2165">
        <w:rPr>
          <w:rFonts w:ascii="Arial" w:eastAsia="Calibri" w:hAnsi="Arial" w:cs="Arial"/>
          <w:lang w:val="es-CR" w:eastAsia="en-US"/>
        </w:rPr>
        <w:t>FUNDATEC</w:t>
      </w:r>
      <w:proofErr w:type="spellEnd"/>
      <w:r w:rsidRPr="00CE2165">
        <w:rPr>
          <w:rFonts w:ascii="Arial" w:eastAsia="Calibri" w:hAnsi="Arial" w:cs="Arial"/>
          <w:lang w:val="es-CR" w:eastAsia="en-US"/>
        </w:rPr>
        <w:t xml:space="preserve"> la señora Aguilar Loaiza prestó sus servicios para una persona jurídica independiente del ITCR, cual es la </w:t>
      </w:r>
      <w:proofErr w:type="spellStart"/>
      <w:r w:rsidRPr="00CE2165">
        <w:rPr>
          <w:rFonts w:ascii="Arial" w:eastAsia="Calibri" w:hAnsi="Arial" w:cs="Arial"/>
          <w:lang w:val="es-CR" w:eastAsia="en-US"/>
        </w:rPr>
        <w:t>FEITEC</w:t>
      </w:r>
      <w:proofErr w:type="spellEnd"/>
      <w:r w:rsidRPr="00CE2165">
        <w:rPr>
          <w:rFonts w:ascii="Arial" w:eastAsia="Calibri" w:hAnsi="Arial" w:cs="Arial"/>
          <w:lang w:val="es-CR" w:eastAsia="en-US"/>
        </w:rPr>
        <w:t>, de cuyos representantes recibió directrices y órdenes, no puede entenderse que el ITCR haya sido su patrono aparente y en consecuencia no puede pretenderse que  la negativa de reconocimiento de antigüedad en el ITCR constituya trato injusto, pues los servicios no se ofrecieron al ITCR ni siquiera en condición de patrono aparente.</w:t>
      </w:r>
    </w:p>
    <w:p w:rsidR="00CE2165" w:rsidRPr="00CE2165" w:rsidRDefault="00CE2165" w:rsidP="00CE2165">
      <w:pPr>
        <w:jc w:val="both"/>
        <w:rPr>
          <w:rFonts w:ascii="Arial" w:eastAsia="Calibri" w:hAnsi="Arial" w:cs="Arial"/>
          <w:lang w:val="es-CR" w:eastAsia="en-US"/>
        </w:rPr>
      </w:pPr>
    </w:p>
    <w:p w:rsidR="00CE2165" w:rsidRPr="00CE2165" w:rsidRDefault="00CE2165" w:rsidP="00CE2165">
      <w:pPr>
        <w:jc w:val="both"/>
        <w:rPr>
          <w:rFonts w:ascii="Arial" w:eastAsia="Calibri" w:hAnsi="Arial" w:cs="Arial"/>
          <w:b/>
          <w:lang w:val="es-CR" w:eastAsia="en-US"/>
        </w:rPr>
      </w:pPr>
      <w:r w:rsidRPr="00CE2165">
        <w:rPr>
          <w:rFonts w:ascii="Arial" w:eastAsia="Calibri" w:hAnsi="Arial" w:cs="Arial"/>
          <w:b/>
          <w:lang w:val="es-CR" w:eastAsia="en-US"/>
        </w:rPr>
        <w:t>SE</w:t>
      </w:r>
      <w:r>
        <w:rPr>
          <w:rFonts w:ascii="Arial" w:eastAsia="Calibri" w:hAnsi="Arial" w:cs="Arial"/>
          <w:b/>
          <w:lang w:val="es-CR" w:eastAsia="en-US"/>
        </w:rPr>
        <w:t xml:space="preserve"> ACUERDA</w:t>
      </w:r>
      <w:r w:rsidRPr="00CE2165">
        <w:rPr>
          <w:rFonts w:ascii="Arial" w:eastAsia="Calibri" w:hAnsi="Arial" w:cs="Arial"/>
          <w:b/>
          <w:lang w:val="es-CR" w:eastAsia="en-US"/>
        </w:rPr>
        <w:t>:</w:t>
      </w:r>
    </w:p>
    <w:p w:rsidR="00CE2165" w:rsidRPr="00CE2165" w:rsidRDefault="00CE2165" w:rsidP="00CE2165">
      <w:pPr>
        <w:jc w:val="both"/>
        <w:rPr>
          <w:rFonts w:ascii="Arial" w:eastAsia="Calibri" w:hAnsi="Arial" w:cs="Arial"/>
          <w:lang w:val="es-CR" w:eastAsia="en-US"/>
        </w:rPr>
      </w:pPr>
    </w:p>
    <w:p w:rsidR="00CE2165" w:rsidRPr="00CE2165" w:rsidRDefault="00CE2165" w:rsidP="00CE2165">
      <w:pPr>
        <w:numPr>
          <w:ilvl w:val="0"/>
          <w:numId w:val="26"/>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Rechazar la Acción de Nulidad presentada por la Sra. Adriana Aguilar Loaiza en contra de la Resolución RR-371-2016 por improcedente, dado que las resoluciones del Rector en materia laboral no tienen recurso alguno ante el Consejo Institucional.</w:t>
      </w:r>
    </w:p>
    <w:p w:rsidR="00CE2165" w:rsidRPr="00CE2165" w:rsidRDefault="00CE2165" w:rsidP="00CE2165">
      <w:pPr>
        <w:jc w:val="both"/>
        <w:rPr>
          <w:rFonts w:ascii="Arial" w:eastAsia="Calibri" w:hAnsi="Arial" w:cs="Arial"/>
          <w:lang w:val="es-CR" w:eastAsia="en-US"/>
        </w:rPr>
      </w:pPr>
    </w:p>
    <w:p w:rsidR="00CE2165" w:rsidRPr="00CE2165" w:rsidRDefault="00CE2165" w:rsidP="00CE2165">
      <w:pPr>
        <w:numPr>
          <w:ilvl w:val="0"/>
          <w:numId w:val="26"/>
        </w:numPr>
        <w:spacing w:after="160" w:line="259" w:lineRule="auto"/>
        <w:ind w:left="426" w:hanging="426"/>
        <w:contextualSpacing/>
        <w:jc w:val="both"/>
        <w:rPr>
          <w:rFonts w:ascii="Arial" w:eastAsia="Calibri" w:hAnsi="Arial" w:cs="Arial"/>
          <w:lang w:val="es-CR" w:eastAsia="en-US"/>
        </w:rPr>
      </w:pPr>
      <w:r w:rsidRPr="00CE2165">
        <w:rPr>
          <w:rFonts w:ascii="Arial" w:eastAsia="Calibri" w:hAnsi="Arial" w:cs="Arial"/>
          <w:lang w:val="es-CR" w:eastAsia="en-US"/>
        </w:rPr>
        <w:t xml:space="preserve">Declarar que este Consejo no encuentra elementos en la Resolución RR-371-2016 que pudieran configurar trato injusto hacia la Sra. Adriana Aguilar Loaiza, por cuanto no existen casos posteriores al RH-1622-2011, con fecha del 17 de noviembre de 2011,   en los que la Administración haya reconocido anualidades por haber laborado para la </w:t>
      </w:r>
      <w:proofErr w:type="spellStart"/>
      <w:r w:rsidRPr="00CE2165">
        <w:rPr>
          <w:rFonts w:ascii="Arial" w:eastAsia="Calibri" w:hAnsi="Arial" w:cs="Arial"/>
          <w:lang w:val="es-CR" w:eastAsia="en-US"/>
        </w:rPr>
        <w:t>FUNDATEC</w:t>
      </w:r>
      <w:proofErr w:type="spellEnd"/>
      <w:r w:rsidRPr="00CE2165">
        <w:rPr>
          <w:rFonts w:ascii="Arial" w:eastAsia="Calibri" w:hAnsi="Arial" w:cs="Arial"/>
          <w:lang w:val="es-CR" w:eastAsia="en-US"/>
        </w:rPr>
        <w:t xml:space="preserve">.  En otros términos, no se encuentra en la Resolución RR-371-2016 alguna actuación particular de la Administración que deniegue en forma arbitraria un derecho a la Sra. Aguilar Loaiza.  </w:t>
      </w:r>
    </w:p>
    <w:p w:rsidR="00CE2165" w:rsidRPr="00CE2165" w:rsidRDefault="00CE2165" w:rsidP="00CE2165">
      <w:pPr>
        <w:jc w:val="both"/>
        <w:rPr>
          <w:rFonts w:ascii="Arial" w:eastAsia="Calibri" w:hAnsi="Arial" w:cs="Arial"/>
          <w:lang w:val="es-CR" w:eastAsia="en-US"/>
        </w:rPr>
      </w:pPr>
    </w:p>
    <w:p w:rsidR="00CE2165" w:rsidRPr="00CE2165" w:rsidRDefault="00CE2165" w:rsidP="00CE2165">
      <w:pPr>
        <w:numPr>
          <w:ilvl w:val="0"/>
          <w:numId w:val="26"/>
        </w:numPr>
        <w:spacing w:after="160" w:line="259" w:lineRule="auto"/>
        <w:ind w:left="426" w:hanging="426"/>
        <w:contextualSpacing/>
        <w:jc w:val="both"/>
        <w:rPr>
          <w:rFonts w:ascii="Arial" w:hAnsi="Arial" w:cs="Arial"/>
          <w:lang w:val="es-CR"/>
        </w:rPr>
      </w:pPr>
      <w:r w:rsidRPr="00CE2165">
        <w:rPr>
          <w:rFonts w:ascii="Arial" w:eastAsia="Cambria" w:hAnsi="Arial" w:cs="Arial"/>
          <w:lang w:val="es-ES_tradnl" w:eastAsia="en-US"/>
        </w:rPr>
        <w:t>Notifíquese a la Señora Adriana Aguilar Loaiza</w:t>
      </w:r>
      <w:r w:rsidRPr="00CE2165">
        <w:rPr>
          <w:rFonts w:ascii="Arial" w:hAnsi="Arial" w:cs="Arial"/>
          <w:lang w:val="es-ES_tradnl"/>
        </w:rPr>
        <w:t xml:space="preserve">. </w:t>
      </w:r>
    </w:p>
    <w:p w:rsidR="00E00132" w:rsidRPr="00CE2165" w:rsidRDefault="00E00132" w:rsidP="00E00132">
      <w:pPr>
        <w:jc w:val="both"/>
        <w:rPr>
          <w:rFonts w:ascii="Arial" w:eastAsia="Cambria" w:hAnsi="Arial" w:cs="Arial"/>
          <w:b/>
          <w:sz w:val="22"/>
          <w:szCs w:val="22"/>
          <w:lang w:val="es-CR" w:eastAsia="en-US"/>
        </w:rPr>
      </w:pPr>
    </w:p>
    <w:p w:rsidR="00930E22" w:rsidRPr="00CE2165" w:rsidRDefault="00930E22" w:rsidP="00CE2165">
      <w:pPr>
        <w:numPr>
          <w:ilvl w:val="0"/>
          <w:numId w:val="26"/>
        </w:numPr>
        <w:spacing w:after="160" w:line="259" w:lineRule="auto"/>
        <w:ind w:left="426" w:hanging="426"/>
        <w:contextualSpacing/>
        <w:jc w:val="both"/>
        <w:rPr>
          <w:rFonts w:ascii="Arial" w:hAnsi="Arial" w:cs="Arial"/>
        </w:rPr>
      </w:pPr>
      <w:r w:rsidRPr="00FE01C8">
        <w:rPr>
          <w:rFonts w:ascii="Arial" w:eastAsia="ヒラギノ角ゴ Pro W3" w:hAnsi="Arial" w:cs="Arial"/>
          <w:bCs/>
          <w:lang w:val="es-CR" w:eastAsia="es-CR"/>
        </w:rPr>
        <w:t>Comunicar</w:t>
      </w:r>
      <w:r w:rsidRPr="00A74C7D">
        <w:rPr>
          <w:rFonts w:ascii="Arial" w:hAnsi="Arial" w:cs="Arial"/>
          <w:iCs/>
        </w:rPr>
        <w:t>.</w:t>
      </w:r>
      <w:r w:rsidRPr="00A74C7D">
        <w:rPr>
          <w:rFonts w:ascii="Arial" w:hAnsi="Arial" w:cs="Arial"/>
        </w:rPr>
        <w:t xml:space="preserve"> </w:t>
      </w:r>
      <w:r w:rsidRPr="00A74C7D">
        <w:rPr>
          <w:rFonts w:ascii="Arial" w:hAnsi="Arial" w:cs="Arial"/>
          <w:b/>
        </w:rPr>
        <w:t>ACUERDO FIRME</w:t>
      </w:r>
      <w:r>
        <w:rPr>
          <w:rFonts w:ascii="Arial" w:hAnsi="Arial" w:cs="Arial"/>
          <w:b/>
        </w:rPr>
        <w:t>.</w:t>
      </w:r>
    </w:p>
    <w:p w:rsidR="00CE2165" w:rsidRDefault="00CE2165" w:rsidP="00CE2165">
      <w:pPr>
        <w:spacing w:after="160" w:line="259" w:lineRule="auto"/>
        <w:contextualSpacing/>
        <w:jc w:val="both"/>
        <w:rPr>
          <w:rFonts w:ascii="Arial" w:hAnsi="Arial" w:cs="Arial"/>
        </w:rPr>
      </w:pPr>
    </w:p>
    <w:p w:rsidR="00CE2165" w:rsidRPr="00CE2165" w:rsidRDefault="00CE2165" w:rsidP="00CE2165">
      <w:pPr>
        <w:spacing w:after="160" w:line="259" w:lineRule="auto"/>
        <w:contextualSpacing/>
        <w:jc w:val="both"/>
        <w:rPr>
          <w:rFonts w:ascii="Arial" w:hAnsi="Arial" w:cs="Arial"/>
          <w:b/>
          <w:sz w:val="22"/>
          <w:szCs w:val="22"/>
        </w:rPr>
      </w:pPr>
      <w:r w:rsidRPr="00CE2165">
        <w:rPr>
          <w:rFonts w:ascii="Arial" w:hAnsi="Arial" w:cs="Arial"/>
          <w:b/>
          <w:sz w:val="22"/>
          <w:szCs w:val="22"/>
        </w:rPr>
        <w:t>Palabras clave</w:t>
      </w:r>
      <w:proofErr w:type="gramStart"/>
      <w:r w:rsidRPr="00CE2165">
        <w:rPr>
          <w:rFonts w:ascii="Arial" w:hAnsi="Arial" w:cs="Arial"/>
          <w:b/>
          <w:sz w:val="22"/>
          <w:szCs w:val="22"/>
        </w:rPr>
        <w:t xml:space="preserve">:  </w:t>
      </w:r>
      <w:r>
        <w:rPr>
          <w:rFonts w:ascii="Arial" w:hAnsi="Arial" w:cs="Arial"/>
          <w:b/>
          <w:sz w:val="22"/>
          <w:szCs w:val="22"/>
        </w:rPr>
        <w:t>Acción</w:t>
      </w:r>
      <w:proofErr w:type="gramEnd"/>
      <w:r>
        <w:rPr>
          <w:rFonts w:ascii="Arial" w:hAnsi="Arial" w:cs="Arial"/>
          <w:b/>
          <w:sz w:val="22"/>
          <w:szCs w:val="22"/>
        </w:rPr>
        <w:t xml:space="preserve"> nulidad – Adriana Aguilar – Resolución 371-2016</w:t>
      </w:r>
    </w:p>
    <w:p w:rsidR="00930E22" w:rsidRDefault="00930E22" w:rsidP="00930E22">
      <w:pPr>
        <w:contextualSpacing/>
        <w:jc w:val="both"/>
        <w:rPr>
          <w:rFonts w:ascii="Arial" w:hAnsi="Arial" w:cs="Arial"/>
          <w:b/>
        </w:rPr>
      </w:pPr>
    </w:p>
    <w:p w:rsidR="00E00132" w:rsidRPr="00E00132" w:rsidRDefault="00E00132" w:rsidP="00930E22">
      <w:pPr>
        <w:ind w:left="567"/>
        <w:contextualSpacing/>
        <w:jc w:val="both"/>
        <w:rPr>
          <w:rFonts w:ascii="Arial" w:eastAsia="Cambria" w:hAnsi="Arial" w:cs="Arial"/>
          <w:b/>
          <w:sz w:val="22"/>
          <w:szCs w:val="22"/>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5103"/>
      </w:tblGrid>
      <w:tr w:rsidR="00CE2165" w:rsidTr="00C21C53">
        <w:trPr>
          <w:trHeight w:val="183"/>
        </w:trPr>
        <w:tc>
          <w:tcPr>
            <w:tcW w:w="4361" w:type="dxa"/>
          </w:tcPr>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Docencia</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E2165" w:rsidRDefault="00CE2165" w:rsidP="00C21C53">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CE2165" w:rsidRDefault="00CE2165" w:rsidP="00C21C53">
            <w:pPr>
              <w:ind w:left="-567" w:firstLine="567"/>
              <w:jc w:val="both"/>
              <w:rPr>
                <w:rFonts w:ascii="Arial" w:eastAsia="Cambria" w:hAnsi="Arial" w:cs="Arial"/>
                <w:b/>
                <w:sz w:val="16"/>
                <w:szCs w:val="16"/>
                <w:lang w:val="es-ES_tradnl" w:eastAsia="en-US"/>
              </w:rPr>
            </w:pPr>
          </w:p>
          <w:p w:rsidR="00CE2165" w:rsidRDefault="00CE2165" w:rsidP="00C21C53">
            <w:pPr>
              <w:ind w:left="-567" w:firstLine="567"/>
              <w:jc w:val="both"/>
              <w:rPr>
                <w:rFonts w:ascii="Arial" w:eastAsia="Cambria" w:hAnsi="Arial" w:cs="Arial"/>
                <w:b/>
                <w:sz w:val="16"/>
                <w:szCs w:val="16"/>
                <w:lang w:val="es-ES_tradnl" w:eastAsia="en-US"/>
              </w:rPr>
            </w:pPr>
          </w:p>
        </w:tc>
        <w:tc>
          <w:tcPr>
            <w:tcW w:w="4361" w:type="dxa"/>
          </w:tcPr>
          <w:p w:rsidR="00CE2165" w:rsidRDefault="00CE2165" w:rsidP="00C21C53">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CE2165" w:rsidRDefault="00CE2165" w:rsidP="00C21C53">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CE2165" w:rsidRDefault="00CE2165" w:rsidP="00C21C53">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CE2165" w:rsidRDefault="00CE2165" w:rsidP="00C21C53">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E2165" w:rsidRDefault="00CE2165" w:rsidP="00C21C53">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CE2165" w:rsidRDefault="006D215A" w:rsidP="00C21C53">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AFITEC</w:t>
            </w:r>
            <w:proofErr w:type="spellEnd"/>
          </w:p>
        </w:tc>
        <w:tc>
          <w:tcPr>
            <w:tcW w:w="4361" w:type="dxa"/>
          </w:tcPr>
          <w:p w:rsidR="00CE2165" w:rsidRDefault="00CE2165" w:rsidP="00C21C53">
            <w:pPr>
              <w:ind w:left="-567" w:firstLine="567"/>
              <w:jc w:val="both"/>
              <w:rPr>
                <w:rFonts w:ascii="Arial" w:eastAsia="Cambria" w:hAnsi="Arial" w:cs="Arial"/>
                <w:b/>
                <w:sz w:val="16"/>
                <w:szCs w:val="16"/>
                <w:lang w:val="es-ES_tradnl" w:eastAsia="en-US"/>
              </w:rPr>
            </w:pPr>
          </w:p>
          <w:p w:rsidR="00CE2165" w:rsidRDefault="00CE2165" w:rsidP="00C21C53">
            <w:pPr>
              <w:jc w:val="both"/>
              <w:rPr>
                <w:rFonts w:ascii="Arial" w:eastAsia="Cambria" w:hAnsi="Arial" w:cs="Arial"/>
                <w:b/>
                <w:sz w:val="16"/>
                <w:szCs w:val="16"/>
                <w:lang w:val="es-ES_tradnl" w:eastAsia="en-US"/>
              </w:rPr>
            </w:pPr>
          </w:p>
          <w:p w:rsidR="00CE2165" w:rsidRDefault="00CE2165" w:rsidP="00C21C53">
            <w:pPr>
              <w:rPr>
                <w:rFonts w:ascii="Arial" w:eastAsia="Cambria" w:hAnsi="Arial" w:cs="Arial"/>
                <w:b/>
                <w:sz w:val="16"/>
                <w:szCs w:val="16"/>
                <w:lang w:val="es-CR" w:eastAsia="en-US"/>
              </w:rPr>
            </w:pPr>
          </w:p>
        </w:tc>
        <w:tc>
          <w:tcPr>
            <w:tcW w:w="4361" w:type="dxa"/>
          </w:tcPr>
          <w:p w:rsidR="00CE2165" w:rsidRDefault="00CE2165" w:rsidP="00C21C53">
            <w:pPr>
              <w:jc w:val="both"/>
              <w:rPr>
                <w:rFonts w:ascii="Arial" w:eastAsia="Cambria" w:hAnsi="Arial" w:cs="Arial"/>
                <w:b/>
                <w:sz w:val="16"/>
                <w:szCs w:val="16"/>
                <w:lang w:val="es-ES_tradnl" w:eastAsia="en-US"/>
              </w:rPr>
            </w:pPr>
          </w:p>
        </w:tc>
        <w:tc>
          <w:tcPr>
            <w:tcW w:w="5103" w:type="dxa"/>
          </w:tcPr>
          <w:p w:rsidR="00CE2165" w:rsidRDefault="00CE2165" w:rsidP="00C21C53">
            <w:pPr>
              <w:jc w:val="both"/>
              <w:rPr>
                <w:rFonts w:ascii="Arial" w:eastAsia="Cambria" w:hAnsi="Arial" w:cs="Arial"/>
                <w:b/>
                <w:sz w:val="16"/>
                <w:szCs w:val="16"/>
                <w:lang w:val="es-ES_tradnl" w:eastAsia="en-US"/>
              </w:rPr>
            </w:pPr>
          </w:p>
        </w:tc>
      </w:tr>
    </w:tbl>
    <w:p w:rsidR="008D0FEC" w:rsidRDefault="008D0FEC" w:rsidP="00791787">
      <w:pPr>
        <w:ind w:left="426" w:right="-91"/>
        <w:jc w:val="both"/>
        <w:rPr>
          <w:rFonts w:ascii="Arial" w:hAnsi="Arial" w:cs="Arial"/>
          <w:b/>
          <w:i/>
          <w:sz w:val="22"/>
          <w:szCs w:val="22"/>
        </w:rPr>
      </w:pPr>
      <w:bookmarkStart w:id="0" w:name="_GoBack"/>
      <w:bookmarkEnd w:id="0"/>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66" w:rsidRDefault="00A04566">
      <w:r>
        <w:separator/>
      </w:r>
    </w:p>
  </w:endnote>
  <w:endnote w:type="continuationSeparator" w:id="0">
    <w:p w:rsidR="00A04566" w:rsidRDefault="00A0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66" w:rsidRDefault="00A04566">
      <w:r>
        <w:separator/>
      </w:r>
    </w:p>
  </w:footnote>
  <w:footnote w:type="continuationSeparator" w:id="0">
    <w:p w:rsidR="00A04566" w:rsidRDefault="00A0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CE2165">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930E22">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E2165">
      <w:rPr>
        <w:rFonts w:ascii="Arial" w:eastAsia="Cambria" w:hAnsi="Arial" w:cs="Arial"/>
        <w:i/>
        <w:sz w:val="18"/>
        <w:szCs w:val="18"/>
        <w:lang w:val="es-ES_tradnl" w:eastAsia="x-none"/>
      </w:rPr>
      <w:t>13</w:t>
    </w:r>
    <w:r w:rsidR="006442DF">
      <w:rPr>
        <w:rFonts w:ascii="Arial" w:eastAsia="Cambria" w:hAnsi="Arial" w:cs="Arial"/>
        <w:i/>
        <w:sz w:val="18"/>
        <w:szCs w:val="18"/>
        <w:lang w:val="es-ES_tradnl" w:eastAsia="x-none"/>
      </w:rPr>
      <w:t xml:space="preserve"> de </w:t>
    </w:r>
    <w:r w:rsidR="00930E22">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91787">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CEC"/>
    <w:multiLevelType w:val="hybridMultilevel"/>
    <w:tmpl w:val="B1B28EC6"/>
    <w:lvl w:ilvl="0" w:tplc="1E0C1CF2">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837E54"/>
    <w:multiLevelType w:val="hybridMultilevel"/>
    <w:tmpl w:val="99F011DC"/>
    <w:lvl w:ilvl="0" w:tplc="7EDAF19C">
      <w:start w:val="3"/>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 w15:restartNumberingAfterBreak="0">
    <w:nsid w:val="0CAC52AE"/>
    <w:multiLevelType w:val="multilevel"/>
    <w:tmpl w:val="5E880938"/>
    <w:lvl w:ilvl="0">
      <w:start w:val="1"/>
      <w:numFmt w:val="bullet"/>
      <w:lvlText w:val=""/>
      <w:lvlJc w:val="left"/>
      <w:pPr>
        <w:ind w:left="720" w:hanging="360"/>
      </w:pPr>
      <w:rPr>
        <w:rFonts w:ascii="Symbol" w:hAnsi="Symbol" w:hint="default"/>
        <w:b/>
        <w:i w:val="0"/>
        <w:color w:val="000000"/>
        <w:sz w:val="16"/>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E1136"/>
    <w:multiLevelType w:val="hybridMultilevel"/>
    <w:tmpl w:val="1E4246C0"/>
    <w:lvl w:ilvl="0" w:tplc="9F78457A">
      <w:start w:val="1"/>
      <w:numFmt w:val="lowerLetter"/>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5F01A25"/>
    <w:multiLevelType w:val="hybridMultilevel"/>
    <w:tmpl w:val="98AA21B4"/>
    <w:lvl w:ilvl="0" w:tplc="60C84B88">
      <w:start w:val="1"/>
      <w:numFmt w:val="decimal"/>
      <w:lvlText w:val="%1."/>
      <w:lvlJc w:val="left"/>
      <w:pPr>
        <w:ind w:left="5889" w:hanging="360"/>
      </w:pPr>
      <w:rPr>
        <w:rFonts w:hint="default"/>
        <w:b/>
        <w:i w:val="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F20DD2"/>
    <w:multiLevelType w:val="hybridMultilevel"/>
    <w:tmpl w:val="692AF032"/>
    <w:lvl w:ilvl="0" w:tplc="56AC8032">
      <w:start w:val="1"/>
      <w:numFmt w:val="upperLetter"/>
      <w:lvlText w:val="%1."/>
      <w:lvlJc w:val="left"/>
      <w:pPr>
        <w:ind w:left="1080" w:hanging="360"/>
      </w:pPr>
      <w:rPr>
        <w:rFonts w:hint="default"/>
        <w:i/>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3"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E8254B5"/>
    <w:multiLevelType w:val="hybridMultilevel"/>
    <w:tmpl w:val="1B70092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F2D6BA4"/>
    <w:multiLevelType w:val="hybridMultilevel"/>
    <w:tmpl w:val="B6021C08"/>
    <w:lvl w:ilvl="0" w:tplc="E0EE9D4A">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21F6ADC"/>
    <w:multiLevelType w:val="hybridMultilevel"/>
    <w:tmpl w:val="722EE44C"/>
    <w:lvl w:ilvl="0" w:tplc="EFB6A19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69D31F2"/>
    <w:multiLevelType w:val="hybridMultilevel"/>
    <w:tmpl w:val="83527562"/>
    <w:lvl w:ilvl="0" w:tplc="13889CBC">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8"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54963EE8"/>
    <w:multiLevelType w:val="hybridMultilevel"/>
    <w:tmpl w:val="EE189C06"/>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951263B"/>
    <w:multiLevelType w:val="hybridMultilevel"/>
    <w:tmpl w:val="0242DEBA"/>
    <w:lvl w:ilvl="0" w:tplc="271CC63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A1576D4"/>
    <w:multiLevelType w:val="hybridMultilevel"/>
    <w:tmpl w:val="EE189C06"/>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BAE4368"/>
    <w:multiLevelType w:val="hybridMultilevel"/>
    <w:tmpl w:val="D7CE87A6"/>
    <w:lvl w:ilvl="0" w:tplc="86B2BD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0391548"/>
    <w:multiLevelType w:val="hybridMultilevel"/>
    <w:tmpl w:val="B56A1386"/>
    <w:lvl w:ilvl="0" w:tplc="B0B45BE4">
      <w:start w:val="1"/>
      <w:numFmt w:val="upperRoman"/>
      <w:lvlText w:val="%1."/>
      <w:lvlJc w:val="left"/>
      <w:pPr>
        <w:ind w:left="1287" w:hanging="720"/>
      </w:pPr>
      <w:rPr>
        <w:rFonts w:hint="default"/>
        <w:i w:val="0"/>
        <w:sz w:val="24"/>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4" w15:restartNumberingAfterBreak="0">
    <w:nsid w:val="7713603E"/>
    <w:multiLevelType w:val="hybridMultilevel"/>
    <w:tmpl w:val="8974BD7A"/>
    <w:lvl w:ilvl="0" w:tplc="AC9C703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8C90E4D"/>
    <w:multiLevelType w:val="hybridMultilevel"/>
    <w:tmpl w:val="66900886"/>
    <w:lvl w:ilvl="0" w:tplc="477A6D5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3"/>
  </w:num>
  <w:num w:numId="4">
    <w:abstractNumId w:val="26"/>
  </w:num>
  <w:num w:numId="5">
    <w:abstractNumId w:val="18"/>
  </w:num>
  <w:num w:numId="6">
    <w:abstractNumId w:val="7"/>
  </w:num>
  <w:num w:numId="7">
    <w:abstractNumId w:val="11"/>
  </w:num>
  <w:num w:numId="8">
    <w:abstractNumId w:val="12"/>
  </w:num>
  <w:num w:numId="9">
    <w:abstractNumId w:val="18"/>
  </w:num>
  <w:num w:numId="10">
    <w:abstractNumId w:val="24"/>
  </w:num>
  <w:num w:numId="11">
    <w:abstractNumId w:val="5"/>
  </w:num>
  <w:num w:numId="12">
    <w:abstractNumId w:val="14"/>
  </w:num>
  <w:num w:numId="13">
    <w:abstractNumId w:val="8"/>
  </w:num>
  <w:num w:numId="14">
    <w:abstractNumId w:val="21"/>
  </w:num>
  <w:num w:numId="15">
    <w:abstractNumId w:val="23"/>
  </w:num>
  <w:num w:numId="16">
    <w:abstractNumId w:val="10"/>
  </w:num>
  <w:num w:numId="17">
    <w:abstractNumId w:val="17"/>
  </w:num>
  <w:num w:numId="18">
    <w:abstractNumId w:val="25"/>
  </w:num>
  <w:num w:numId="19">
    <w:abstractNumId w:val="19"/>
  </w:num>
  <w:num w:numId="20">
    <w:abstractNumId w:val="9"/>
  </w:num>
  <w:num w:numId="21">
    <w:abstractNumId w:val="15"/>
  </w:num>
  <w:num w:numId="22">
    <w:abstractNumId w:val="1"/>
  </w:num>
  <w:num w:numId="23">
    <w:abstractNumId w:val="4"/>
  </w:num>
  <w:num w:numId="24">
    <w:abstractNumId w:val="20"/>
  </w:num>
  <w:num w:numId="25">
    <w:abstractNumId w:val="22"/>
  </w:num>
  <w:num w:numId="26">
    <w:abstractNumId w:val="16"/>
  </w:num>
  <w:num w:numId="27">
    <w:abstractNumId w:val="0"/>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0B05"/>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C6C"/>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9E4"/>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2A4C"/>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44A8"/>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1CA4"/>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3D7B"/>
    <w:rsid w:val="005447D0"/>
    <w:rsid w:val="00546B67"/>
    <w:rsid w:val="005578CB"/>
    <w:rsid w:val="005579A5"/>
    <w:rsid w:val="00561FD4"/>
    <w:rsid w:val="00563E83"/>
    <w:rsid w:val="0056421C"/>
    <w:rsid w:val="0056589A"/>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15A"/>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16EC"/>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1787"/>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2DAF"/>
    <w:rsid w:val="007E7814"/>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0E2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1634"/>
    <w:rsid w:val="009A56D9"/>
    <w:rsid w:val="009A664B"/>
    <w:rsid w:val="009A7FC5"/>
    <w:rsid w:val="009B0294"/>
    <w:rsid w:val="009B0462"/>
    <w:rsid w:val="009B0DBA"/>
    <w:rsid w:val="009B267A"/>
    <w:rsid w:val="009B542F"/>
    <w:rsid w:val="009B6E5E"/>
    <w:rsid w:val="009B7EF8"/>
    <w:rsid w:val="009C11B1"/>
    <w:rsid w:val="009C402F"/>
    <w:rsid w:val="009C636A"/>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566"/>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2264"/>
    <w:rsid w:val="00B7392D"/>
    <w:rsid w:val="00B74005"/>
    <w:rsid w:val="00B80A64"/>
    <w:rsid w:val="00B83213"/>
    <w:rsid w:val="00B87D56"/>
    <w:rsid w:val="00B9004B"/>
    <w:rsid w:val="00B904C4"/>
    <w:rsid w:val="00B90CD4"/>
    <w:rsid w:val="00B91F8D"/>
    <w:rsid w:val="00B93728"/>
    <w:rsid w:val="00B93D3F"/>
    <w:rsid w:val="00B9565B"/>
    <w:rsid w:val="00B975EE"/>
    <w:rsid w:val="00B97900"/>
    <w:rsid w:val="00BA14F1"/>
    <w:rsid w:val="00BA1AB4"/>
    <w:rsid w:val="00BA4CDF"/>
    <w:rsid w:val="00BA4EA9"/>
    <w:rsid w:val="00BB2E58"/>
    <w:rsid w:val="00BB52F5"/>
    <w:rsid w:val="00BB6E6E"/>
    <w:rsid w:val="00BC005D"/>
    <w:rsid w:val="00BC10F8"/>
    <w:rsid w:val="00BC53DB"/>
    <w:rsid w:val="00BD426A"/>
    <w:rsid w:val="00BD6464"/>
    <w:rsid w:val="00BD64C2"/>
    <w:rsid w:val="00BD72A1"/>
    <w:rsid w:val="00BE11A5"/>
    <w:rsid w:val="00BE2251"/>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336"/>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216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687"/>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C63D7"/>
    <w:rsid w:val="00DD46A3"/>
    <w:rsid w:val="00DD50B4"/>
    <w:rsid w:val="00DD739B"/>
    <w:rsid w:val="00DD760F"/>
    <w:rsid w:val="00DE0B28"/>
    <w:rsid w:val="00DE2B40"/>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1A0E"/>
    <w:rsid w:val="00F12D01"/>
    <w:rsid w:val="00F1317F"/>
    <w:rsid w:val="00F13905"/>
    <w:rsid w:val="00F14247"/>
    <w:rsid w:val="00F14918"/>
    <w:rsid w:val="00F1534E"/>
    <w:rsid w:val="00F2030B"/>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locked/>
    <w:rsid w:val="00930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77D7-7DC4-4187-AD89-61FC347C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1485</Words>
  <Characters>8171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143</cp:revision>
  <cp:lastPrinted>2017-09-14T15:13:00Z</cp:lastPrinted>
  <dcterms:created xsi:type="dcterms:W3CDTF">2016-10-05T20:00:00Z</dcterms:created>
  <dcterms:modified xsi:type="dcterms:W3CDTF">2017-09-14T15:14:00Z</dcterms:modified>
</cp:coreProperties>
</file>