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242A" w:rsidRDefault="005D242A" w:rsidP="007742A1">
      <w:pPr>
        <w:outlineLvl w:val="4"/>
        <w:rPr>
          <w:rFonts w:ascii="Arial" w:hAnsi="Arial" w:cs="Arial"/>
          <w:b/>
          <w:bCs/>
          <w:iCs/>
          <w:sz w:val="26"/>
          <w:szCs w:val="22"/>
          <w:lang w:val="es-CR"/>
        </w:rPr>
      </w:pPr>
    </w:p>
    <w:p w:rsidR="007742A1" w:rsidRPr="00D958BC" w:rsidRDefault="007742A1" w:rsidP="007742A1">
      <w:pPr>
        <w:outlineLvl w:val="4"/>
        <w:rPr>
          <w:rFonts w:ascii="Arial" w:hAnsi="Arial" w:cs="Arial"/>
          <w:b/>
          <w:bCs/>
          <w:iCs/>
          <w:sz w:val="26"/>
          <w:szCs w:val="22"/>
          <w:lang w:val="es-CR"/>
        </w:rPr>
      </w:pPr>
      <w:r w:rsidRPr="00D958BC">
        <w:rPr>
          <w:rFonts w:ascii="Arial" w:hAnsi="Arial" w:cs="Arial"/>
          <w:b/>
          <w:bCs/>
          <w:iCs/>
          <w:sz w:val="26"/>
          <w:szCs w:val="22"/>
          <w:lang w:val="es-CR"/>
        </w:rPr>
        <w:t>SCI-</w:t>
      </w:r>
      <w:r w:rsidR="00951088">
        <w:rPr>
          <w:rFonts w:ascii="Arial" w:hAnsi="Arial" w:cs="Arial"/>
          <w:b/>
          <w:bCs/>
          <w:iCs/>
          <w:sz w:val="26"/>
          <w:szCs w:val="22"/>
          <w:lang w:val="es-CR"/>
        </w:rPr>
        <w:t>695-</w:t>
      </w:r>
      <w:r w:rsidRPr="00D958BC">
        <w:rPr>
          <w:rFonts w:ascii="Arial" w:hAnsi="Arial" w:cs="Arial"/>
          <w:b/>
          <w:bCs/>
          <w:iCs/>
          <w:sz w:val="26"/>
          <w:szCs w:val="22"/>
          <w:lang w:val="es-CR"/>
        </w:rPr>
        <w:t>201</w:t>
      </w:r>
      <w:r w:rsidR="00A772EF">
        <w:rPr>
          <w:rFonts w:ascii="Arial" w:hAnsi="Arial" w:cs="Arial"/>
          <w:b/>
          <w:bCs/>
          <w:iCs/>
          <w:sz w:val="26"/>
          <w:szCs w:val="22"/>
          <w:lang w:val="es-CR"/>
        </w:rPr>
        <w:t>7</w:t>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9639" w:type="dxa"/>
        <w:tblInd w:w="108" w:type="dxa"/>
        <w:tblLayout w:type="fixed"/>
        <w:tblLook w:val="01E0" w:firstRow="1" w:lastRow="1" w:firstColumn="1" w:lastColumn="1" w:noHBand="0" w:noVBand="0"/>
      </w:tblPr>
      <w:tblGrid>
        <w:gridCol w:w="1418"/>
        <w:gridCol w:w="8221"/>
      </w:tblGrid>
      <w:tr w:rsidR="007742A1" w:rsidRPr="00D958BC" w:rsidTr="007742A1">
        <w:tc>
          <w:tcPr>
            <w:tcW w:w="1418" w:type="dxa"/>
          </w:tcPr>
          <w:p w:rsidR="007742A1" w:rsidRPr="00D958BC" w:rsidRDefault="007742A1" w:rsidP="007742A1">
            <w:pPr>
              <w:tabs>
                <w:tab w:val="right" w:pos="2100"/>
                <w:tab w:val="left" w:pos="2694"/>
              </w:tabs>
              <w:rPr>
                <w:rFonts w:ascii="Arial" w:eastAsia="SimSun" w:hAnsi="Arial" w:cs="Arial"/>
                <w:b/>
                <w:iCs/>
                <w:lang w:val="es-ES_tradnl" w:eastAsia="en-US"/>
              </w:rPr>
            </w:pPr>
            <w:r w:rsidRPr="00D958BC">
              <w:rPr>
                <w:rFonts w:ascii="Arial" w:eastAsia="SimSun" w:hAnsi="Arial" w:cs="Arial"/>
                <w:b/>
                <w:iCs/>
                <w:lang w:val="es-ES_tradnl" w:eastAsia="en-US"/>
              </w:rPr>
              <w:t>Para:</w:t>
            </w:r>
          </w:p>
        </w:tc>
        <w:tc>
          <w:tcPr>
            <w:tcW w:w="8221" w:type="dxa"/>
          </w:tcPr>
          <w:p w:rsidR="0090700F" w:rsidRDefault="00190010"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Julio Calvo Alvarado</w:t>
            </w:r>
            <w:r w:rsidR="0090700F" w:rsidRPr="00267FAF">
              <w:rPr>
                <w:rFonts w:ascii="Arial" w:eastAsia="Cambria" w:hAnsi="Arial" w:cs="Arial"/>
                <w:sz w:val="22"/>
                <w:szCs w:val="22"/>
                <w:lang w:val="es-ES_tradnl" w:eastAsia="en-US"/>
              </w:rPr>
              <w:t>, Rector</w:t>
            </w:r>
            <w:r w:rsidR="00FA361C" w:rsidRPr="00267FAF">
              <w:rPr>
                <w:rFonts w:ascii="Arial" w:eastAsia="Cambria" w:hAnsi="Arial" w:cs="Arial"/>
                <w:sz w:val="22"/>
                <w:szCs w:val="22"/>
                <w:lang w:val="es-ES_tradnl" w:eastAsia="en-US"/>
              </w:rPr>
              <w:t xml:space="preserve"> </w:t>
            </w:r>
            <w:r w:rsidR="00337455" w:rsidRPr="00267FAF">
              <w:rPr>
                <w:rFonts w:ascii="Arial" w:eastAsia="Cambria" w:hAnsi="Arial" w:cs="Arial"/>
                <w:sz w:val="22"/>
                <w:szCs w:val="22"/>
                <w:lang w:val="es-ES_tradnl" w:eastAsia="en-US"/>
              </w:rPr>
              <w:t xml:space="preserve"> </w:t>
            </w:r>
          </w:p>
          <w:p w:rsidR="00951088" w:rsidRDefault="0095108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Dr. Dagoberto Arias Aguilar, Director Editorial Tecnológica de Costa Rica</w:t>
            </w:r>
          </w:p>
          <w:p w:rsidR="00951088" w:rsidRDefault="00951088" w:rsidP="00337455">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Máster María Estrada Sánchez, Representante Docente ante el Consejo Institucional </w:t>
            </w:r>
          </w:p>
          <w:p w:rsidR="000D6061" w:rsidRPr="002D6978" w:rsidRDefault="00334D2F" w:rsidP="008C3548">
            <w:pPr>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 </w:t>
            </w:r>
          </w:p>
        </w:tc>
      </w:tr>
      <w:tr w:rsidR="007742A1" w:rsidRPr="00D958BC" w:rsidTr="007742A1">
        <w:tc>
          <w:tcPr>
            <w:tcW w:w="1418" w:type="dxa"/>
          </w:tcPr>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8221" w:type="dxa"/>
          </w:tcPr>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 xml:space="preserve">Licda. </w:t>
            </w:r>
            <w:proofErr w:type="spellStart"/>
            <w:r w:rsidRPr="00267FAF">
              <w:rPr>
                <w:rFonts w:ascii="Arial" w:eastAsia="Cambria" w:hAnsi="Arial" w:cs="Arial"/>
                <w:sz w:val="22"/>
                <w:szCs w:val="22"/>
                <w:lang w:val="es-ES_tradnl" w:eastAsia="en-US"/>
              </w:rPr>
              <w:t>Bertalía</w:t>
            </w:r>
            <w:proofErr w:type="spellEnd"/>
            <w:r w:rsidRPr="00267FAF">
              <w:rPr>
                <w:rFonts w:ascii="Arial" w:eastAsia="Cambria" w:hAnsi="Arial" w:cs="Arial"/>
                <w:sz w:val="22"/>
                <w:szCs w:val="22"/>
                <w:lang w:val="es-ES_tradnl" w:eastAsia="en-US"/>
              </w:rPr>
              <w:t xml:space="preserve"> Sánchez Salas, Directora Ejecutiva </w:t>
            </w:r>
          </w:p>
          <w:p w:rsidR="007742A1" w:rsidRPr="00267FAF" w:rsidRDefault="007742A1" w:rsidP="007742A1">
            <w:pPr>
              <w:ind w:left="45"/>
              <w:jc w:val="both"/>
              <w:rPr>
                <w:rFonts w:ascii="Arial" w:eastAsia="Cambria" w:hAnsi="Arial" w:cs="Arial"/>
                <w:sz w:val="22"/>
                <w:szCs w:val="22"/>
                <w:lang w:val="es-ES_tradnl" w:eastAsia="en-US"/>
              </w:rPr>
            </w:pPr>
            <w:r w:rsidRPr="00267FAF">
              <w:rPr>
                <w:rFonts w:ascii="Arial" w:eastAsia="Cambria" w:hAnsi="Arial" w:cs="Arial"/>
                <w:sz w:val="22"/>
                <w:szCs w:val="22"/>
                <w:lang w:val="es-ES_tradnl" w:eastAsia="en-US"/>
              </w:rPr>
              <w:t>Secretaría del Consejo Institucional</w:t>
            </w:r>
          </w:p>
          <w:p w:rsidR="007742A1" w:rsidRPr="007F1052" w:rsidRDefault="007742A1" w:rsidP="007742A1">
            <w:pPr>
              <w:ind w:left="45"/>
              <w:jc w:val="both"/>
              <w:rPr>
                <w:rFonts w:ascii="Arial" w:eastAsia="Cambria" w:hAnsi="Arial" w:cs="Arial"/>
                <w:sz w:val="20"/>
                <w:szCs w:val="20"/>
                <w:lang w:val="es-ES_tradnl" w:eastAsia="en-US"/>
              </w:rPr>
            </w:pPr>
            <w:r w:rsidRPr="00267FAF">
              <w:rPr>
                <w:rFonts w:ascii="Arial" w:eastAsia="Cambria" w:hAnsi="Arial" w:cs="Arial"/>
                <w:sz w:val="22"/>
                <w:szCs w:val="22"/>
                <w:lang w:val="es-ES_tradnl" w:eastAsia="en-US"/>
              </w:rPr>
              <w:t>Instituto Tecnológico de Costa Rica</w:t>
            </w:r>
            <w:r w:rsidRPr="007F1052">
              <w:rPr>
                <w:rFonts w:ascii="Arial" w:eastAsia="Cambria" w:hAnsi="Arial" w:cs="Arial"/>
                <w:sz w:val="20"/>
                <w:szCs w:val="20"/>
                <w:lang w:val="es-ES_tradnl" w:eastAsia="en-US"/>
              </w:rPr>
              <w:t xml:space="preserve"> </w:t>
            </w:r>
          </w:p>
        </w:tc>
      </w:tr>
      <w:tr w:rsidR="007742A1" w:rsidRPr="00D958BC" w:rsidTr="007742A1">
        <w:trPr>
          <w:trHeight w:val="327"/>
        </w:trPr>
        <w:tc>
          <w:tcPr>
            <w:tcW w:w="1418" w:type="dxa"/>
          </w:tcPr>
          <w:p w:rsidR="007742A1" w:rsidRPr="00D958BC" w:rsidRDefault="007742A1" w:rsidP="007742A1">
            <w:pPr>
              <w:rPr>
                <w:rFonts w:ascii="Arial" w:eastAsia="SimSun" w:hAnsi="Arial" w:cs="Arial"/>
                <w:b/>
                <w:lang w:val="es-ES_tradnl" w:eastAsia="en-US"/>
              </w:rPr>
            </w:pPr>
          </w:p>
          <w:p w:rsidR="007742A1" w:rsidRPr="00D958BC" w:rsidRDefault="007742A1" w:rsidP="007742A1">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8221" w:type="dxa"/>
          </w:tcPr>
          <w:p w:rsidR="007742A1" w:rsidRPr="007F1052" w:rsidRDefault="007742A1" w:rsidP="007742A1">
            <w:pPr>
              <w:tabs>
                <w:tab w:val="right" w:pos="2410"/>
                <w:tab w:val="left" w:pos="2694"/>
              </w:tabs>
              <w:rPr>
                <w:rFonts w:ascii="Arial" w:eastAsia="Cambria" w:hAnsi="Arial" w:cs="Arial"/>
                <w:b/>
                <w:sz w:val="20"/>
                <w:szCs w:val="20"/>
                <w:lang w:eastAsia="en-US"/>
              </w:rPr>
            </w:pPr>
          </w:p>
          <w:p w:rsidR="007742A1" w:rsidRPr="00267FAF" w:rsidRDefault="008C3548" w:rsidP="000B5852">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11</w:t>
            </w:r>
            <w:r w:rsidR="00044242">
              <w:rPr>
                <w:rFonts w:ascii="Arial" w:eastAsia="Cambria" w:hAnsi="Arial" w:cs="Arial"/>
                <w:b/>
                <w:sz w:val="22"/>
                <w:szCs w:val="22"/>
                <w:lang w:val="es-ES_tradnl" w:eastAsia="en-US"/>
              </w:rPr>
              <w:t xml:space="preserve"> </w:t>
            </w:r>
            <w:r w:rsidR="007742A1" w:rsidRPr="00267FAF">
              <w:rPr>
                <w:rFonts w:ascii="Arial" w:eastAsia="Cambria" w:hAnsi="Arial" w:cs="Arial"/>
                <w:b/>
                <w:sz w:val="22"/>
                <w:szCs w:val="22"/>
                <w:lang w:val="es-ES_tradnl" w:eastAsia="en-US"/>
              </w:rPr>
              <w:t xml:space="preserve">de </w:t>
            </w:r>
            <w:r w:rsidR="00334D2F">
              <w:rPr>
                <w:rFonts w:ascii="Arial" w:eastAsia="Cambria" w:hAnsi="Arial" w:cs="Arial"/>
                <w:b/>
                <w:sz w:val="22"/>
                <w:szCs w:val="22"/>
                <w:lang w:val="es-ES_tradnl" w:eastAsia="en-US"/>
              </w:rPr>
              <w:t>octubre</w:t>
            </w:r>
            <w:r w:rsidR="007742A1" w:rsidRPr="00267FAF">
              <w:rPr>
                <w:rFonts w:ascii="Arial" w:eastAsia="Cambria" w:hAnsi="Arial" w:cs="Arial"/>
                <w:b/>
                <w:sz w:val="22"/>
                <w:szCs w:val="22"/>
                <w:lang w:val="es-ES_tradnl" w:eastAsia="en-US"/>
              </w:rPr>
              <w:t xml:space="preserve"> de 201</w:t>
            </w:r>
            <w:r w:rsidR="00A772EF" w:rsidRPr="00267FAF">
              <w:rPr>
                <w:rFonts w:ascii="Arial" w:eastAsia="Cambria" w:hAnsi="Arial" w:cs="Arial"/>
                <w:b/>
                <w:sz w:val="22"/>
                <w:szCs w:val="22"/>
                <w:lang w:val="es-ES_tradnl" w:eastAsia="en-US"/>
              </w:rPr>
              <w:t>7</w:t>
            </w:r>
          </w:p>
          <w:p w:rsidR="007F1052" w:rsidRPr="007F1052" w:rsidRDefault="007F1052" w:rsidP="000B5852">
            <w:pPr>
              <w:jc w:val="both"/>
              <w:rPr>
                <w:rFonts w:ascii="Arial" w:eastAsia="Cambria" w:hAnsi="Arial" w:cs="Arial"/>
                <w:b/>
                <w:sz w:val="20"/>
                <w:szCs w:val="20"/>
                <w:lang w:val="es-ES_tradnl" w:eastAsia="en-US"/>
              </w:rPr>
            </w:pPr>
          </w:p>
        </w:tc>
      </w:tr>
      <w:tr w:rsidR="00A2484D" w:rsidRPr="00A2484D" w:rsidTr="007742A1">
        <w:trPr>
          <w:trHeight w:val="327"/>
        </w:trPr>
        <w:tc>
          <w:tcPr>
            <w:tcW w:w="1418" w:type="dxa"/>
          </w:tcPr>
          <w:p w:rsidR="007742A1" w:rsidRPr="00D958BC" w:rsidRDefault="007742A1" w:rsidP="007742A1">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8221" w:type="dxa"/>
          </w:tcPr>
          <w:p w:rsidR="00334D2F" w:rsidRPr="00334D2F" w:rsidRDefault="007742A1" w:rsidP="00334D2F">
            <w:pPr>
              <w:jc w:val="both"/>
              <w:rPr>
                <w:rFonts w:ascii="Arial" w:eastAsia="Arial" w:hAnsi="Arial" w:cs="Arial"/>
                <w:b/>
                <w:color w:val="000000"/>
                <w:sz w:val="22"/>
                <w:szCs w:val="22"/>
                <w:lang w:val="es-CR" w:eastAsia="en-US"/>
              </w:rPr>
            </w:pPr>
            <w:r w:rsidRPr="00267FAF">
              <w:rPr>
                <w:rFonts w:ascii="Arial" w:eastAsia="Calibri" w:hAnsi="Arial" w:cs="Arial"/>
                <w:b/>
                <w:sz w:val="22"/>
                <w:szCs w:val="22"/>
              </w:rPr>
              <w:t xml:space="preserve">Sesión Ordinaria No. </w:t>
            </w:r>
            <w:r w:rsidR="00337455" w:rsidRPr="00267FAF">
              <w:rPr>
                <w:rFonts w:ascii="Arial" w:eastAsia="Calibri" w:hAnsi="Arial" w:cs="Arial"/>
                <w:b/>
                <w:sz w:val="22"/>
                <w:szCs w:val="22"/>
              </w:rPr>
              <w:t>30</w:t>
            </w:r>
            <w:r w:rsidR="00190010">
              <w:rPr>
                <w:rFonts w:ascii="Arial" w:eastAsia="Calibri" w:hAnsi="Arial" w:cs="Arial"/>
                <w:b/>
                <w:sz w:val="22"/>
                <w:szCs w:val="22"/>
              </w:rPr>
              <w:t>4</w:t>
            </w:r>
            <w:r w:rsidR="008C3548">
              <w:rPr>
                <w:rFonts w:ascii="Arial" w:eastAsia="Calibri" w:hAnsi="Arial" w:cs="Arial"/>
                <w:b/>
                <w:sz w:val="22"/>
                <w:szCs w:val="22"/>
              </w:rPr>
              <w:t>2</w:t>
            </w:r>
            <w:r w:rsidRPr="00267FAF">
              <w:rPr>
                <w:rFonts w:ascii="Arial" w:eastAsia="Calibri" w:hAnsi="Arial" w:cs="Arial"/>
                <w:b/>
                <w:sz w:val="22"/>
                <w:szCs w:val="22"/>
              </w:rPr>
              <w:t>, Artículo</w:t>
            </w:r>
            <w:r w:rsidR="00437F0F" w:rsidRPr="00267FAF">
              <w:rPr>
                <w:rFonts w:ascii="Arial" w:eastAsia="Calibri" w:hAnsi="Arial" w:cs="Arial"/>
                <w:b/>
                <w:sz w:val="22"/>
                <w:szCs w:val="22"/>
              </w:rPr>
              <w:t xml:space="preserve"> </w:t>
            </w:r>
            <w:r w:rsidR="008C3548">
              <w:rPr>
                <w:rFonts w:ascii="Arial" w:eastAsia="Calibri" w:hAnsi="Arial" w:cs="Arial"/>
                <w:b/>
                <w:sz w:val="22"/>
                <w:szCs w:val="22"/>
              </w:rPr>
              <w:t>1</w:t>
            </w:r>
            <w:r w:rsidR="00E37B80">
              <w:rPr>
                <w:rFonts w:ascii="Arial" w:eastAsia="Calibri" w:hAnsi="Arial" w:cs="Arial"/>
                <w:b/>
                <w:sz w:val="22"/>
                <w:szCs w:val="22"/>
              </w:rPr>
              <w:t>0</w:t>
            </w:r>
            <w:bookmarkStart w:id="0" w:name="_GoBack"/>
            <w:bookmarkEnd w:id="0"/>
            <w:r w:rsidR="00337455" w:rsidRPr="00267FAF">
              <w:rPr>
                <w:rFonts w:ascii="Arial" w:eastAsia="Calibri" w:hAnsi="Arial" w:cs="Arial"/>
                <w:b/>
                <w:sz w:val="22"/>
                <w:szCs w:val="22"/>
              </w:rPr>
              <w:t>,</w:t>
            </w:r>
            <w:r w:rsidRPr="00267FAF">
              <w:rPr>
                <w:rFonts w:ascii="Arial" w:eastAsia="Calibri" w:hAnsi="Arial" w:cs="Arial"/>
                <w:b/>
                <w:sz w:val="22"/>
                <w:szCs w:val="22"/>
              </w:rPr>
              <w:t xml:space="preserve"> del </w:t>
            </w:r>
            <w:r w:rsidR="008C3548">
              <w:rPr>
                <w:rFonts w:ascii="Arial" w:eastAsia="Calibri" w:hAnsi="Arial" w:cs="Arial"/>
                <w:b/>
                <w:sz w:val="22"/>
                <w:szCs w:val="22"/>
              </w:rPr>
              <w:t>11</w:t>
            </w:r>
            <w:r w:rsidRPr="00267FAF">
              <w:rPr>
                <w:rFonts w:ascii="Arial" w:eastAsia="Calibri" w:hAnsi="Arial" w:cs="Arial"/>
                <w:b/>
                <w:sz w:val="22"/>
                <w:szCs w:val="22"/>
              </w:rPr>
              <w:t xml:space="preserve"> de </w:t>
            </w:r>
            <w:r w:rsidR="00334D2F">
              <w:rPr>
                <w:rFonts w:ascii="Arial" w:eastAsia="Calibri" w:hAnsi="Arial" w:cs="Arial"/>
                <w:b/>
                <w:sz w:val="22"/>
                <w:szCs w:val="22"/>
              </w:rPr>
              <w:t>octubre</w:t>
            </w:r>
            <w:r w:rsidR="007A2D73" w:rsidRPr="00267FAF">
              <w:rPr>
                <w:rFonts w:ascii="Arial" w:eastAsia="Calibri" w:hAnsi="Arial" w:cs="Arial"/>
                <w:b/>
                <w:sz w:val="22"/>
                <w:szCs w:val="22"/>
              </w:rPr>
              <w:t xml:space="preserve"> </w:t>
            </w:r>
            <w:r w:rsidR="00A772EF" w:rsidRPr="00267FAF">
              <w:rPr>
                <w:rFonts w:ascii="Arial" w:eastAsia="Calibri" w:hAnsi="Arial" w:cs="Arial"/>
                <w:b/>
                <w:sz w:val="22"/>
                <w:szCs w:val="22"/>
              </w:rPr>
              <w:t>de 2017</w:t>
            </w:r>
            <w:r w:rsidR="001E08C0" w:rsidRPr="00267FAF">
              <w:rPr>
                <w:rFonts w:ascii="Arial" w:eastAsia="Calibri" w:hAnsi="Arial" w:cs="Arial"/>
                <w:b/>
                <w:sz w:val="22"/>
                <w:szCs w:val="22"/>
              </w:rPr>
              <w:t xml:space="preserve">.  </w:t>
            </w:r>
            <w:r w:rsidR="00951088" w:rsidRPr="00951088">
              <w:rPr>
                <w:rFonts w:ascii="Arial" w:eastAsia="Calibri" w:hAnsi="Arial" w:cs="Arial"/>
                <w:b/>
                <w:sz w:val="22"/>
                <w:szCs w:val="22"/>
              </w:rPr>
              <w:t>Designación de un integrante del Consejo Institucional para que participe en la Comisión ad hoc, que seleccionará a las personas que representarán a la Vicerrectoría de Docencia y VIESA ante el Consejo Editorial, durante el periodo del 15 de noviembre 2017 al 15 de noviembre de 2019</w:t>
            </w:r>
          </w:p>
          <w:p w:rsidR="00CE5E1A" w:rsidRPr="007F1052" w:rsidRDefault="00CE5E1A" w:rsidP="00334D2F">
            <w:pPr>
              <w:ind w:left="67"/>
              <w:jc w:val="both"/>
              <w:rPr>
                <w:rFonts w:ascii="Arial" w:eastAsia="Cambria" w:hAnsi="Arial" w:cs="Arial"/>
                <w:b/>
                <w:sz w:val="20"/>
                <w:szCs w:val="20"/>
                <w:highlight w:val="yellow"/>
                <w:lang w:val="es-CR" w:eastAsia="en-US"/>
              </w:rPr>
            </w:pPr>
          </w:p>
        </w:tc>
      </w:tr>
    </w:tbl>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8059AB" w:rsidRDefault="008059AB" w:rsidP="007742A1">
      <w:pPr>
        <w:jc w:val="both"/>
        <w:rPr>
          <w:rFonts w:ascii="Arial" w:eastAsia="Cambria" w:hAnsi="Arial" w:cs="Arial"/>
          <w:lang w:val="es-ES_tradnl" w:eastAsia="en-US"/>
        </w:rPr>
      </w:pPr>
    </w:p>
    <w:p w:rsidR="00951088" w:rsidRPr="00951088" w:rsidRDefault="00951088" w:rsidP="00951088">
      <w:pPr>
        <w:contextualSpacing/>
        <w:jc w:val="both"/>
        <w:outlineLvl w:val="0"/>
        <w:rPr>
          <w:rFonts w:ascii="Arial" w:hAnsi="Arial" w:cs="Arial"/>
          <w:b/>
          <w:lang w:val="es-CR"/>
        </w:rPr>
      </w:pPr>
      <w:bookmarkStart w:id="1" w:name="_Toc272225920"/>
      <w:bookmarkStart w:id="2" w:name="_Toc272238511"/>
      <w:bookmarkStart w:id="3" w:name="_Toc274319984"/>
      <w:r w:rsidRPr="00951088">
        <w:rPr>
          <w:rFonts w:ascii="Arial" w:hAnsi="Arial" w:cs="Arial"/>
          <w:b/>
          <w:lang w:val="es-CR"/>
        </w:rPr>
        <w:t>RESULTANDO QUE:</w:t>
      </w:r>
    </w:p>
    <w:p w:rsidR="00951088" w:rsidRPr="00951088" w:rsidRDefault="00951088" w:rsidP="00951088">
      <w:pPr>
        <w:jc w:val="both"/>
        <w:rPr>
          <w:rFonts w:ascii="Arial" w:hAnsi="Arial" w:cs="Arial"/>
          <w:lang w:val="es-CR"/>
        </w:rPr>
      </w:pPr>
    </w:p>
    <w:p w:rsidR="00951088" w:rsidRPr="00951088" w:rsidRDefault="00951088" w:rsidP="00951088">
      <w:pPr>
        <w:numPr>
          <w:ilvl w:val="0"/>
          <w:numId w:val="47"/>
        </w:numPr>
        <w:jc w:val="both"/>
        <w:rPr>
          <w:rFonts w:ascii="Arial" w:hAnsi="Arial" w:cs="Arial"/>
          <w:lang w:val="es-CR"/>
        </w:rPr>
      </w:pPr>
      <w:r w:rsidRPr="00951088">
        <w:rPr>
          <w:rFonts w:ascii="Arial" w:hAnsi="Arial" w:cs="Arial"/>
          <w:lang w:val="es-CR"/>
        </w:rPr>
        <w:t>El Reglamento de Organización de la Editorial Tecnológica, en su Artículo 7, establece:</w:t>
      </w:r>
    </w:p>
    <w:p w:rsidR="00951088" w:rsidRPr="00951088" w:rsidRDefault="00951088" w:rsidP="00951088">
      <w:pPr>
        <w:jc w:val="both"/>
        <w:rPr>
          <w:rFonts w:ascii="Arial" w:hAnsi="Arial" w:cs="Arial"/>
          <w:lang w:val="es-CR"/>
        </w:rPr>
      </w:pPr>
    </w:p>
    <w:p w:rsidR="00951088" w:rsidRPr="00951088" w:rsidRDefault="00951088" w:rsidP="00951088">
      <w:pPr>
        <w:ind w:left="1276" w:right="851" w:hanging="283"/>
        <w:jc w:val="both"/>
        <w:rPr>
          <w:rFonts w:ascii="Arial" w:hAnsi="Arial" w:cs="Arial"/>
          <w:i/>
          <w:sz w:val="22"/>
          <w:szCs w:val="22"/>
          <w:lang w:val="es-CR"/>
        </w:rPr>
      </w:pPr>
      <w:r w:rsidRPr="00951088">
        <w:rPr>
          <w:rFonts w:ascii="Arial" w:hAnsi="Arial" w:cs="Arial"/>
          <w:i/>
          <w:sz w:val="22"/>
          <w:szCs w:val="22"/>
          <w:lang w:val="es-CR"/>
        </w:rPr>
        <w:t>“El Consejo Editorial estará integrado por los siguientes miembros:</w:t>
      </w:r>
    </w:p>
    <w:p w:rsidR="00951088" w:rsidRPr="00951088" w:rsidRDefault="00951088" w:rsidP="00951088">
      <w:pPr>
        <w:ind w:left="1276" w:right="851" w:hanging="283"/>
        <w:jc w:val="both"/>
        <w:rPr>
          <w:rFonts w:ascii="Arial" w:hAnsi="Arial" w:cs="Arial"/>
          <w:i/>
          <w:sz w:val="22"/>
          <w:szCs w:val="22"/>
          <w:lang w:val="es-CR"/>
        </w:rPr>
      </w:pPr>
    </w:p>
    <w:p w:rsidR="00951088" w:rsidRPr="00951088" w:rsidRDefault="00951088" w:rsidP="00951088">
      <w:pPr>
        <w:ind w:left="1276" w:right="851" w:hanging="283"/>
        <w:jc w:val="both"/>
        <w:rPr>
          <w:rFonts w:ascii="Arial" w:hAnsi="Arial" w:cs="Arial"/>
          <w:i/>
          <w:sz w:val="22"/>
          <w:szCs w:val="22"/>
          <w:lang w:val="es-CR"/>
        </w:rPr>
      </w:pPr>
      <w:r w:rsidRPr="00951088">
        <w:rPr>
          <w:rFonts w:ascii="Arial" w:hAnsi="Arial" w:cs="Arial"/>
          <w:i/>
          <w:sz w:val="22"/>
          <w:szCs w:val="22"/>
          <w:lang w:val="es-CR"/>
        </w:rPr>
        <w:t>a.</w:t>
      </w:r>
      <w:r w:rsidRPr="00951088">
        <w:rPr>
          <w:rFonts w:ascii="Arial" w:hAnsi="Arial" w:cs="Arial"/>
          <w:i/>
          <w:sz w:val="22"/>
          <w:szCs w:val="22"/>
          <w:lang w:val="es-CR"/>
        </w:rPr>
        <w:tab/>
        <w:t>Un funcionario de cada una de las Vicerrectorías del Instituto, nombrado por la comisión ad hoc, de entre los candidatos incluidos en ternas que le propongan los Consejos de Vicerrectoría respectivos, conformadas con base en los nombres de funcionarios que presenten los departamentos.</w:t>
      </w:r>
    </w:p>
    <w:p w:rsidR="00951088" w:rsidRPr="00951088" w:rsidRDefault="00951088" w:rsidP="00951088">
      <w:pPr>
        <w:ind w:left="1276" w:right="851" w:hanging="283"/>
        <w:jc w:val="both"/>
        <w:rPr>
          <w:rFonts w:ascii="Arial" w:hAnsi="Arial" w:cs="Arial"/>
          <w:i/>
          <w:sz w:val="22"/>
          <w:szCs w:val="22"/>
          <w:lang w:val="es-CR"/>
        </w:rPr>
      </w:pPr>
      <w:r w:rsidRPr="00951088">
        <w:rPr>
          <w:rFonts w:ascii="Arial" w:hAnsi="Arial" w:cs="Arial"/>
          <w:i/>
          <w:sz w:val="22"/>
          <w:szCs w:val="22"/>
          <w:lang w:val="es-CR"/>
        </w:rPr>
        <w:t>b.</w:t>
      </w:r>
      <w:r w:rsidRPr="00951088">
        <w:rPr>
          <w:rFonts w:ascii="Arial" w:hAnsi="Arial" w:cs="Arial"/>
          <w:i/>
          <w:sz w:val="22"/>
          <w:szCs w:val="22"/>
          <w:lang w:val="es-CR"/>
        </w:rPr>
        <w:tab/>
        <w:t>Un estudiante del Instituto, nombrado por el mecanismo y para el período que defina el Estatuto de la Federación de Estudiantes del Instituto Tecnológico de Costa Rica.</w:t>
      </w:r>
    </w:p>
    <w:p w:rsidR="00951088" w:rsidRPr="00951088" w:rsidRDefault="00951088" w:rsidP="00951088">
      <w:pPr>
        <w:ind w:left="1276" w:right="851" w:hanging="283"/>
        <w:jc w:val="both"/>
        <w:rPr>
          <w:rFonts w:ascii="Arial" w:hAnsi="Arial" w:cs="Arial"/>
          <w:i/>
          <w:sz w:val="22"/>
          <w:szCs w:val="22"/>
          <w:lang w:val="es-CR"/>
        </w:rPr>
      </w:pPr>
      <w:r w:rsidRPr="00951088">
        <w:rPr>
          <w:rFonts w:ascii="Arial" w:hAnsi="Arial" w:cs="Arial"/>
          <w:i/>
          <w:sz w:val="22"/>
          <w:szCs w:val="22"/>
          <w:lang w:val="es-CR"/>
        </w:rPr>
        <w:t>c.</w:t>
      </w:r>
      <w:r w:rsidRPr="00951088">
        <w:rPr>
          <w:rFonts w:ascii="Arial" w:hAnsi="Arial" w:cs="Arial"/>
          <w:i/>
          <w:sz w:val="22"/>
          <w:szCs w:val="22"/>
          <w:lang w:val="es-CR"/>
        </w:rPr>
        <w:tab/>
        <w:t>Una persona de la Comunidad Nacional que no sea funcionario ni estudiante del Instituto, nombrada por la Comisión ad hoc, de entre los candidatos que se postulen, en un concurso externo. El Instituto reconocerá la dieta de ley por la participación de este miembro en las sesiones ordinarias del Consejo.</w:t>
      </w:r>
    </w:p>
    <w:p w:rsidR="00951088" w:rsidRPr="00951088" w:rsidRDefault="00951088" w:rsidP="00951088">
      <w:pPr>
        <w:ind w:left="1276" w:right="851" w:hanging="283"/>
        <w:jc w:val="both"/>
        <w:rPr>
          <w:rFonts w:ascii="Arial" w:hAnsi="Arial" w:cs="Arial"/>
          <w:i/>
          <w:sz w:val="22"/>
          <w:szCs w:val="22"/>
          <w:lang w:val="es-CR"/>
        </w:rPr>
      </w:pPr>
      <w:proofErr w:type="gramStart"/>
      <w:r w:rsidRPr="00951088">
        <w:rPr>
          <w:rFonts w:ascii="Arial" w:hAnsi="Arial" w:cs="Arial"/>
          <w:i/>
          <w:sz w:val="22"/>
          <w:szCs w:val="22"/>
          <w:lang w:val="es-CR"/>
        </w:rPr>
        <w:t>d</w:t>
      </w:r>
      <w:proofErr w:type="gramEnd"/>
      <w:r w:rsidRPr="00951088">
        <w:rPr>
          <w:rFonts w:ascii="Arial" w:hAnsi="Arial" w:cs="Arial"/>
          <w:i/>
          <w:sz w:val="22"/>
          <w:szCs w:val="22"/>
          <w:lang w:val="es-CR"/>
        </w:rPr>
        <w:t>.</w:t>
      </w:r>
      <w:r w:rsidRPr="00951088">
        <w:rPr>
          <w:rFonts w:ascii="Arial" w:hAnsi="Arial" w:cs="Arial"/>
          <w:i/>
          <w:sz w:val="22"/>
          <w:szCs w:val="22"/>
          <w:lang w:val="es-CR"/>
        </w:rPr>
        <w:tab/>
        <w:t>La Comisión ad hoc a que hace mención en los incisos a) y c) estará integrada por un miembro del Consejo Institucional, el Vicerrector de Investigación y Extensión y el Director de la Editorial”.</w:t>
      </w:r>
    </w:p>
    <w:p w:rsidR="00951088" w:rsidRPr="00951088" w:rsidRDefault="00951088" w:rsidP="00951088">
      <w:pPr>
        <w:jc w:val="both"/>
        <w:rPr>
          <w:rFonts w:ascii="Arial" w:hAnsi="Arial" w:cs="Arial"/>
          <w:lang w:val="es-CR"/>
        </w:rPr>
      </w:pPr>
    </w:p>
    <w:p w:rsidR="00951088" w:rsidRPr="00951088" w:rsidRDefault="00951088" w:rsidP="00951088">
      <w:pPr>
        <w:contextualSpacing/>
        <w:jc w:val="both"/>
        <w:outlineLvl w:val="0"/>
        <w:rPr>
          <w:rFonts w:ascii="Arial" w:hAnsi="Arial" w:cs="Arial"/>
          <w:b/>
          <w:lang w:val="es-CR"/>
        </w:rPr>
      </w:pPr>
      <w:r w:rsidRPr="00951088">
        <w:rPr>
          <w:rFonts w:ascii="Arial" w:hAnsi="Arial" w:cs="Arial"/>
          <w:b/>
          <w:lang w:val="es-CR"/>
        </w:rPr>
        <w:t>CONSIDERANDO QUE:</w:t>
      </w:r>
    </w:p>
    <w:p w:rsidR="00951088" w:rsidRPr="00951088" w:rsidRDefault="00951088" w:rsidP="00951088">
      <w:pPr>
        <w:jc w:val="both"/>
        <w:rPr>
          <w:rFonts w:ascii="Arial" w:hAnsi="Arial" w:cs="Arial"/>
          <w:lang w:val="es-CR"/>
        </w:rPr>
      </w:pPr>
    </w:p>
    <w:p w:rsidR="00951088" w:rsidRPr="00951088" w:rsidRDefault="00951088" w:rsidP="00951088">
      <w:pPr>
        <w:numPr>
          <w:ilvl w:val="0"/>
          <w:numId w:val="48"/>
        </w:numPr>
        <w:ind w:left="426"/>
        <w:jc w:val="both"/>
        <w:rPr>
          <w:rFonts w:ascii="Arial" w:hAnsi="Arial" w:cs="Arial"/>
          <w:lang w:val="es-CR"/>
        </w:rPr>
      </w:pPr>
      <w:r w:rsidRPr="00951088">
        <w:rPr>
          <w:rFonts w:ascii="Arial" w:hAnsi="Arial" w:cs="Arial"/>
          <w:lang w:val="es-CR"/>
        </w:rPr>
        <w:t>La Secretaría del Consejo Institucional recibe oficio ET-507-2016, con fecha de recibido 03 de octubre de 2017, suscrito por el Dr. Dagoberto Arias Aguilar, Director de la Editorial Tecnológica de Costa Rica, dirigido al Dr. Julio C. Calvo Alvarado, Presidente del Consejo Institucional, en el cual d</w:t>
      </w:r>
      <w:r w:rsidRPr="00951088">
        <w:rPr>
          <w:rFonts w:ascii="Arial" w:eastAsiaTheme="minorHAnsi" w:hAnsi="Arial" w:cs="Arial"/>
          <w:lang w:val="es-CR" w:eastAsia="en-US"/>
        </w:rPr>
        <w:t xml:space="preserve">e conformidad con lo </w:t>
      </w:r>
      <w:r w:rsidRPr="00951088">
        <w:rPr>
          <w:rFonts w:ascii="Arial" w:eastAsiaTheme="minorHAnsi" w:hAnsi="Arial" w:cs="Arial"/>
          <w:lang w:val="es-CR" w:eastAsia="en-US"/>
        </w:rPr>
        <w:lastRenderedPageBreak/>
        <w:t xml:space="preserve">establecido en el artículo Nº 7, del Reglamento de Organización de la Editorial Tecnológica de Costa Rica, solicita la designación de un miembro del Consejo Institucional que participe en la Comisión </w:t>
      </w:r>
      <w:r w:rsidRPr="00951088">
        <w:rPr>
          <w:rFonts w:ascii="Arial" w:eastAsiaTheme="minorHAnsi" w:hAnsi="Arial" w:cs="Arial"/>
          <w:i/>
          <w:iCs/>
          <w:lang w:val="es-CR" w:eastAsia="en-US"/>
        </w:rPr>
        <w:t>ad hoc</w:t>
      </w:r>
      <w:r w:rsidRPr="00951088">
        <w:rPr>
          <w:rFonts w:ascii="Arial" w:eastAsiaTheme="minorHAnsi" w:hAnsi="Arial" w:cs="Arial"/>
          <w:lang w:val="es-CR" w:eastAsia="en-US"/>
        </w:rPr>
        <w:t xml:space="preserve">, que seleccionará a las personas que representarán a la </w:t>
      </w:r>
      <w:r w:rsidRPr="00951088">
        <w:rPr>
          <w:rFonts w:ascii="Arial" w:eastAsiaTheme="minorHAnsi" w:hAnsi="Arial" w:cs="Arial"/>
          <w:bCs/>
          <w:lang w:val="es-CR" w:eastAsia="en-US"/>
        </w:rPr>
        <w:t xml:space="preserve">Vicerrectoría de Docencia </w:t>
      </w:r>
      <w:r w:rsidRPr="00951088">
        <w:rPr>
          <w:rFonts w:ascii="Arial" w:eastAsiaTheme="minorHAnsi" w:hAnsi="Arial" w:cs="Arial"/>
          <w:lang w:val="es-CR" w:eastAsia="en-US"/>
        </w:rPr>
        <w:t xml:space="preserve">y a la </w:t>
      </w:r>
      <w:r w:rsidRPr="00951088">
        <w:rPr>
          <w:rFonts w:ascii="Arial" w:eastAsiaTheme="minorHAnsi" w:hAnsi="Arial" w:cs="Arial"/>
          <w:bCs/>
          <w:lang w:val="es-CR" w:eastAsia="en-US"/>
        </w:rPr>
        <w:t>Vicerrectoría de Vida Estudiantil y Servicios Académicos</w:t>
      </w:r>
      <w:r w:rsidRPr="00951088">
        <w:rPr>
          <w:rFonts w:ascii="Arial" w:eastAsiaTheme="minorHAnsi" w:hAnsi="Arial" w:cs="Arial"/>
          <w:lang w:val="es-CR" w:eastAsia="en-US"/>
        </w:rPr>
        <w:t xml:space="preserve">; ante el Consejo Editorial para el </w:t>
      </w:r>
      <w:r w:rsidRPr="00951088">
        <w:rPr>
          <w:rFonts w:ascii="Arial" w:eastAsiaTheme="minorHAnsi" w:hAnsi="Arial" w:cs="Arial"/>
          <w:bCs/>
          <w:lang w:val="es-CR" w:eastAsia="en-US"/>
        </w:rPr>
        <w:t>periodo comprendido entre el 15 de noviembre del 2017 y el 15 noviembre del 2019.</w:t>
      </w:r>
    </w:p>
    <w:p w:rsidR="00951088" w:rsidRPr="00951088" w:rsidRDefault="00951088" w:rsidP="00951088">
      <w:pPr>
        <w:jc w:val="both"/>
        <w:rPr>
          <w:rFonts w:ascii="Arial" w:hAnsi="Arial" w:cs="Arial"/>
          <w:lang w:val="es-CR"/>
        </w:rPr>
      </w:pPr>
    </w:p>
    <w:bookmarkEnd w:id="1"/>
    <w:bookmarkEnd w:id="2"/>
    <w:bookmarkEnd w:id="3"/>
    <w:p w:rsidR="00951088" w:rsidRPr="00951088" w:rsidRDefault="00951088" w:rsidP="00951088">
      <w:pPr>
        <w:jc w:val="both"/>
        <w:rPr>
          <w:rFonts w:ascii="Arial" w:hAnsi="Arial" w:cs="Arial"/>
          <w:b/>
          <w:lang w:val="es-CR"/>
        </w:rPr>
      </w:pPr>
      <w:r w:rsidRPr="00951088">
        <w:rPr>
          <w:rFonts w:ascii="Arial" w:hAnsi="Arial" w:cs="Arial"/>
          <w:b/>
          <w:lang w:val="es-CR"/>
        </w:rPr>
        <w:t>SE</w:t>
      </w:r>
      <w:r>
        <w:rPr>
          <w:rFonts w:ascii="Arial" w:hAnsi="Arial" w:cs="Arial"/>
          <w:b/>
          <w:lang w:val="es-CR"/>
        </w:rPr>
        <w:t xml:space="preserve"> ACUERDA</w:t>
      </w:r>
      <w:r w:rsidRPr="00951088">
        <w:rPr>
          <w:rFonts w:ascii="Arial" w:hAnsi="Arial" w:cs="Arial"/>
          <w:b/>
          <w:lang w:val="es-CR"/>
        </w:rPr>
        <w:t>:</w:t>
      </w:r>
    </w:p>
    <w:p w:rsidR="00951088" w:rsidRPr="00951088" w:rsidRDefault="00951088" w:rsidP="00951088">
      <w:pPr>
        <w:jc w:val="both"/>
        <w:rPr>
          <w:rFonts w:ascii="Arial" w:hAnsi="Arial" w:cs="Arial"/>
        </w:rPr>
      </w:pPr>
    </w:p>
    <w:p w:rsidR="00951088" w:rsidRPr="00951088" w:rsidRDefault="00951088" w:rsidP="00951088">
      <w:pPr>
        <w:numPr>
          <w:ilvl w:val="0"/>
          <w:numId w:val="46"/>
        </w:numPr>
        <w:ind w:left="360" w:right="-91"/>
        <w:jc w:val="both"/>
        <w:rPr>
          <w:rFonts w:ascii="Arial" w:hAnsi="Arial" w:cs="Arial"/>
          <w:lang w:val="es-CR"/>
        </w:rPr>
      </w:pPr>
      <w:r w:rsidRPr="00951088">
        <w:rPr>
          <w:rFonts w:ascii="Arial" w:hAnsi="Arial" w:cs="Arial"/>
        </w:rPr>
        <w:t xml:space="preserve">Designar a la Máster María Estrada Sánchez, como miembro del </w:t>
      </w:r>
      <w:r w:rsidRPr="00951088">
        <w:rPr>
          <w:rFonts w:ascii="Arial" w:hAnsi="Arial" w:cs="Arial"/>
          <w:lang w:val="es-CR"/>
        </w:rPr>
        <w:t xml:space="preserve">Consejo Institucional, para que participe en la Comisión </w:t>
      </w:r>
      <w:r w:rsidRPr="00951088">
        <w:rPr>
          <w:rFonts w:ascii="Arial" w:hAnsi="Arial" w:cs="Arial"/>
          <w:i/>
          <w:lang w:val="es-CR"/>
        </w:rPr>
        <w:t>Ad Hoc</w:t>
      </w:r>
      <w:r w:rsidRPr="00951088">
        <w:rPr>
          <w:rFonts w:ascii="Arial" w:hAnsi="Arial" w:cs="Arial"/>
          <w:lang w:val="es-CR"/>
        </w:rPr>
        <w:t xml:space="preserve">, que seleccionará </w:t>
      </w:r>
      <w:r w:rsidRPr="00951088">
        <w:rPr>
          <w:rFonts w:ascii="Arial" w:hAnsi="Arial" w:cs="Arial"/>
        </w:rPr>
        <w:t xml:space="preserve">a las personas que </w:t>
      </w:r>
      <w:r w:rsidRPr="00951088">
        <w:rPr>
          <w:rFonts w:ascii="Arial" w:eastAsiaTheme="minorHAnsi" w:hAnsi="Arial" w:cs="Arial"/>
          <w:lang w:val="es-CR" w:eastAsia="en-US"/>
        </w:rPr>
        <w:t xml:space="preserve">representarán a la </w:t>
      </w:r>
      <w:r w:rsidRPr="00951088">
        <w:rPr>
          <w:rFonts w:ascii="Arial" w:eastAsiaTheme="minorHAnsi" w:hAnsi="Arial" w:cs="Arial"/>
          <w:bCs/>
          <w:lang w:val="es-CR" w:eastAsia="en-US"/>
        </w:rPr>
        <w:t xml:space="preserve">Vicerrectoría de Docencia </w:t>
      </w:r>
      <w:r w:rsidRPr="00951088">
        <w:rPr>
          <w:rFonts w:ascii="Arial" w:eastAsiaTheme="minorHAnsi" w:hAnsi="Arial" w:cs="Arial"/>
          <w:lang w:val="es-CR" w:eastAsia="en-US"/>
        </w:rPr>
        <w:t xml:space="preserve">y a la </w:t>
      </w:r>
      <w:r w:rsidRPr="00951088">
        <w:rPr>
          <w:rFonts w:ascii="Arial" w:eastAsiaTheme="minorHAnsi" w:hAnsi="Arial" w:cs="Arial"/>
          <w:bCs/>
          <w:lang w:val="es-CR" w:eastAsia="en-US"/>
        </w:rPr>
        <w:t>Vicerrectoría de Vida Estudiantil y Servicios Académicos</w:t>
      </w:r>
      <w:r w:rsidRPr="00951088">
        <w:rPr>
          <w:rFonts w:ascii="Arial" w:eastAsiaTheme="minorHAnsi" w:hAnsi="Arial" w:cs="Arial"/>
          <w:lang w:val="es-CR" w:eastAsia="en-US"/>
        </w:rPr>
        <w:t xml:space="preserve">; ante el Consejo Editorial para el </w:t>
      </w:r>
      <w:r w:rsidRPr="00951088">
        <w:rPr>
          <w:rFonts w:ascii="Arial" w:eastAsiaTheme="minorHAnsi" w:hAnsi="Arial" w:cs="Arial"/>
          <w:bCs/>
          <w:lang w:val="es-CR" w:eastAsia="en-US"/>
        </w:rPr>
        <w:t>periodo comprendido entre el 15 de noviembre del 2017 y el 15 noviembre del 2019.</w:t>
      </w:r>
    </w:p>
    <w:p w:rsidR="00951088" w:rsidRPr="00951088" w:rsidRDefault="00951088" w:rsidP="00951088">
      <w:pPr>
        <w:ind w:left="360" w:right="-91"/>
        <w:jc w:val="both"/>
        <w:rPr>
          <w:rFonts w:ascii="Arial" w:hAnsi="Arial" w:cs="Arial"/>
          <w:lang w:val="es-CR"/>
        </w:rPr>
      </w:pPr>
    </w:p>
    <w:p w:rsidR="00951088" w:rsidRPr="00951088" w:rsidRDefault="00951088" w:rsidP="00951088">
      <w:pPr>
        <w:numPr>
          <w:ilvl w:val="0"/>
          <w:numId w:val="46"/>
        </w:numPr>
        <w:ind w:left="360" w:right="-91"/>
        <w:jc w:val="both"/>
        <w:rPr>
          <w:rFonts w:ascii="Arial" w:hAnsi="Arial" w:cs="Arial"/>
          <w:lang w:val="es-CR"/>
        </w:rPr>
      </w:pPr>
      <w:r>
        <w:rPr>
          <w:rFonts w:ascii="Arial" w:eastAsiaTheme="minorHAnsi" w:hAnsi="Arial" w:cs="Arial"/>
          <w:bCs/>
          <w:lang w:val="es-CR" w:eastAsia="en-US"/>
        </w:rPr>
        <w:t xml:space="preserve">Comunicar.  </w:t>
      </w:r>
      <w:r w:rsidRPr="00951088">
        <w:rPr>
          <w:rFonts w:ascii="Arial" w:eastAsiaTheme="minorHAnsi" w:hAnsi="Arial" w:cs="Arial"/>
          <w:b/>
          <w:bCs/>
          <w:lang w:val="es-CR" w:eastAsia="en-US"/>
        </w:rPr>
        <w:t>ACUERDO FIRME.</w:t>
      </w:r>
    </w:p>
    <w:p w:rsidR="00334D2F" w:rsidRDefault="00334D2F" w:rsidP="000A6BE8">
      <w:pPr>
        <w:ind w:right="-91"/>
        <w:jc w:val="both"/>
        <w:rPr>
          <w:rFonts w:ascii="Arial" w:hAnsi="Arial" w:cs="Arial"/>
          <w:lang w:val="es-CR"/>
        </w:rPr>
      </w:pPr>
    </w:p>
    <w:p w:rsidR="00334D2F" w:rsidRDefault="00334D2F" w:rsidP="000A6BE8">
      <w:pPr>
        <w:ind w:right="-91"/>
        <w:jc w:val="both"/>
        <w:rPr>
          <w:rFonts w:ascii="Arial" w:hAnsi="Arial" w:cs="Arial"/>
          <w:lang w:val="es-CR"/>
        </w:rPr>
      </w:pPr>
    </w:p>
    <w:p w:rsidR="00951088" w:rsidRPr="00951088" w:rsidRDefault="00951088" w:rsidP="00951088">
      <w:pPr>
        <w:autoSpaceDE w:val="0"/>
        <w:autoSpaceDN w:val="0"/>
        <w:adjustRightInd w:val="0"/>
        <w:jc w:val="both"/>
        <w:rPr>
          <w:rFonts w:ascii="Arial" w:hAnsi="Arial" w:cs="Arial"/>
          <w:sz w:val="18"/>
          <w:szCs w:val="18"/>
          <w:lang w:val="es-CR"/>
        </w:rPr>
      </w:pPr>
      <w:r w:rsidRPr="00951088">
        <w:rPr>
          <w:rFonts w:ascii="Arial" w:hAnsi="Arial" w:cs="Arial"/>
          <w:b/>
          <w:sz w:val="16"/>
          <w:szCs w:val="16"/>
          <w:lang w:val="es-CR"/>
        </w:rPr>
        <w:t>PALABRAS CLAVE: Designación – Representante – Comisión Ad hoc – Consejo Editorial-201</w:t>
      </w:r>
      <w:r>
        <w:rPr>
          <w:rFonts w:ascii="Arial" w:hAnsi="Arial" w:cs="Arial"/>
          <w:b/>
          <w:sz w:val="16"/>
          <w:szCs w:val="16"/>
          <w:lang w:val="es-CR"/>
        </w:rPr>
        <w:t>7</w:t>
      </w:r>
      <w:r w:rsidRPr="00951088">
        <w:rPr>
          <w:rFonts w:ascii="Arial" w:hAnsi="Arial" w:cs="Arial"/>
          <w:b/>
          <w:sz w:val="16"/>
          <w:szCs w:val="16"/>
          <w:lang w:val="es-CR"/>
        </w:rPr>
        <w:t>-201</w:t>
      </w:r>
      <w:r>
        <w:rPr>
          <w:rFonts w:ascii="Arial" w:hAnsi="Arial" w:cs="Arial"/>
          <w:b/>
          <w:sz w:val="16"/>
          <w:szCs w:val="16"/>
          <w:lang w:val="es-CR"/>
        </w:rPr>
        <w:t>9</w:t>
      </w:r>
    </w:p>
    <w:p w:rsidR="00951088" w:rsidRPr="00951088" w:rsidRDefault="00951088" w:rsidP="00951088">
      <w:pPr>
        <w:tabs>
          <w:tab w:val="left" w:pos="1182"/>
        </w:tabs>
        <w:autoSpaceDE w:val="0"/>
        <w:autoSpaceDN w:val="0"/>
        <w:adjustRightInd w:val="0"/>
        <w:jc w:val="both"/>
        <w:rPr>
          <w:rFonts w:ascii="Arial" w:hAnsi="Arial" w:cs="Arial"/>
          <w:lang w:val="es-CR"/>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185EFF" w:rsidTr="004102D1">
        <w:trPr>
          <w:trHeight w:val="183"/>
        </w:trPr>
        <w:tc>
          <w:tcPr>
            <w:tcW w:w="4361" w:type="dxa"/>
          </w:tcPr>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ci.  Secretaría del Consejo Institucional</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Vicerrectoría Docencia</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Vicerrectoría Administración </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VIESA</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Sede Regional San Carlos</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San José</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Académico de Alajuela</w:t>
            </w:r>
          </w:p>
          <w:p w:rsidR="00185EFF" w:rsidRDefault="00185EFF" w:rsidP="004102D1">
            <w:pPr>
              <w:ind w:left="-567" w:firstLine="567"/>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Centro Académico de Limón </w:t>
            </w:r>
          </w:p>
          <w:p w:rsidR="00185EFF" w:rsidRDefault="00185EFF" w:rsidP="004102D1">
            <w:pPr>
              <w:ind w:left="-567" w:firstLine="567"/>
              <w:jc w:val="both"/>
              <w:rPr>
                <w:rFonts w:ascii="Arial" w:eastAsia="Cambria" w:hAnsi="Arial" w:cs="Arial"/>
                <w:b/>
                <w:sz w:val="16"/>
                <w:szCs w:val="16"/>
                <w:lang w:val="es-ES_tradnl" w:eastAsia="en-US"/>
              </w:rPr>
            </w:pPr>
          </w:p>
          <w:p w:rsidR="00185EFF" w:rsidRDefault="00185EFF" w:rsidP="004102D1">
            <w:pPr>
              <w:ind w:left="-567" w:firstLine="567"/>
              <w:jc w:val="both"/>
              <w:rPr>
                <w:rFonts w:ascii="Arial" w:eastAsia="Cambria" w:hAnsi="Arial" w:cs="Arial"/>
                <w:b/>
                <w:sz w:val="16"/>
                <w:szCs w:val="16"/>
                <w:lang w:val="es-ES_tradnl" w:eastAsia="en-US"/>
              </w:rPr>
            </w:pPr>
          </w:p>
        </w:tc>
        <w:tc>
          <w:tcPr>
            <w:tcW w:w="4361" w:type="dxa"/>
          </w:tcPr>
          <w:p w:rsidR="00185EFF" w:rsidRDefault="00185EFF"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Auditoría Interna (Notificado a la Secretaria vía correo electrónico)</w:t>
            </w:r>
          </w:p>
          <w:p w:rsidR="00185EFF" w:rsidRDefault="00185EFF" w:rsidP="004102D1">
            <w:pPr>
              <w:ind w:firstLine="34"/>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Asesoría Legal </w:t>
            </w:r>
          </w:p>
          <w:p w:rsidR="00185EFF" w:rsidRDefault="00185EFF"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Comunicación y Mercadeo </w:t>
            </w:r>
          </w:p>
          <w:p w:rsidR="00185EFF" w:rsidRDefault="00185EFF" w:rsidP="004102D1">
            <w:pPr>
              <w:ind w:left="720" w:hanging="720"/>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Centro de Archivo y Comunicaciones</w:t>
            </w:r>
          </w:p>
          <w:p w:rsidR="00185EFF" w:rsidRDefault="00185EFF" w:rsidP="004102D1">
            <w:pPr>
              <w:ind w:left="720" w:hanging="720"/>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FEITEC</w:t>
            </w:r>
            <w:proofErr w:type="spellEnd"/>
          </w:p>
          <w:p w:rsidR="00185EFF" w:rsidRDefault="00185EFF" w:rsidP="004102D1">
            <w:pPr>
              <w:ind w:left="-567" w:firstLine="567"/>
              <w:jc w:val="both"/>
              <w:rPr>
                <w:rFonts w:ascii="Arial" w:eastAsia="Cambria" w:hAnsi="Arial" w:cs="Arial"/>
                <w:b/>
                <w:sz w:val="16"/>
                <w:szCs w:val="16"/>
                <w:lang w:val="es-ES_tradnl" w:eastAsia="en-US"/>
              </w:rPr>
            </w:pPr>
          </w:p>
          <w:p w:rsidR="00185EFF" w:rsidRDefault="00185EFF" w:rsidP="004102D1">
            <w:pPr>
              <w:jc w:val="both"/>
              <w:rPr>
                <w:rFonts w:ascii="Arial" w:eastAsia="Cambria" w:hAnsi="Arial" w:cs="Arial"/>
                <w:b/>
                <w:sz w:val="16"/>
                <w:szCs w:val="16"/>
                <w:lang w:val="es-ES_tradnl" w:eastAsia="en-US"/>
              </w:rPr>
            </w:pPr>
          </w:p>
          <w:p w:rsidR="00185EFF" w:rsidRDefault="00185EFF" w:rsidP="004102D1">
            <w:pPr>
              <w:rPr>
                <w:rFonts w:ascii="Arial" w:eastAsia="Cambria" w:hAnsi="Arial" w:cs="Arial"/>
                <w:b/>
                <w:sz w:val="16"/>
                <w:szCs w:val="16"/>
                <w:lang w:val="es-CR" w:eastAsia="en-US"/>
              </w:rPr>
            </w:pPr>
          </w:p>
        </w:tc>
        <w:tc>
          <w:tcPr>
            <w:tcW w:w="4361" w:type="dxa"/>
          </w:tcPr>
          <w:p w:rsidR="00185EFF" w:rsidRDefault="00185EFF" w:rsidP="004102D1">
            <w:pPr>
              <w:jc w:val="both"/>
              <w:rPr>
                <w:rFonts w:ascii="Arial" w:eastAsia="Cambria" w:hAnsi="Arial" w:cs="Arial"/>
                <w:b/>
                <w:sz w:val="16"/>
                <w:szCs w:val="16"/>
                <w:lang w:val="es-ES_tradnl" w:eastAsia="en-US"/>
              </w:rPr>
            </w:pPr>
          </w:p>
        </w:tc>
        <w:tc>
          <w:tcPr>
            <w:tcW w:w="5103" w:type="dxa"/>
          </w:tcPr>
          <w:p w:rsidR="00185EFF" w:rsidRDefault="00185EFF" w:rsidP="004102D1">
            <w:pPr>
              <w:jc w:val="both"/>
              <w:rPr>
                <w:rFonts w:ascii="Arial" w:eastAsia="Cambria" w:hAnsi="Arial" w:cs="Arial"/>
                <w:b/>
                <w:sz w:val="16"/>
                <w:szCs w:val="16"/>
                <w:lang w:val="es-ES_tradnl" w:eastAsia="en-US"/>
              </w:rPr>
            </w:pPr>
          </w:p>
        </w:tc>
      </w:tr>
    </w:tbl>
    <w:p w:rsidR="00951088" w:rsidRDefault="00951088" w:rsidP="000A6BE8">
      <w:pPr>
        <w:ind w:right="-91"/>
        <w:jc w:val="both"/>
        <w:rPr>
          <w:rFonts w:ascii="Arial" w:hAnsi="Arial" w:cs="Arial"/>
          <w:lang w:val="es-CR"/>
        </w:rPr>
      </w:pPr>
    </w:p>
    <w:p w:rsidR="00951088" w:rsidRPr="000D220C" w:rsidRDefault="00951088" w:rsidP="000A6BE8">
      <w:pPr>
        <w:ind w:right="-91"/>
        <w:jc w:val="both"/>
        <w:rPr>
          <w:rFonts w:ascii="Arial" w:hAnsi="Arial" w:cs="Arial"/>
          <w:lang w:val="es-CR"/>
        </w:rPr>
      </w:pPr>
    </w:p>
    <w:p w:rsidR="008D0FEC" w:rsidRDefault="008D0FEC" w:rsidP="009912AB">
      <w:pPr>
        <w:jc w:val="both"/>
        <w:rPr>
          <w:rFonts w:ascii="Arial" w:hAnsi="Arial" w:cs="Arial"/>
          <w:b/>
          <w:i/>
          <w:sz w:val="22"/>
          <w:szCs w:val="22"/>
        </w:rPr>
      </w:pPr>
    </w:p>
    <w:sectPr w:rsidR="008D0FEC"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3925" w:rsidRDefault="00B53925">
      <w:r>
        <w:separator/>
      </w:r>
    </w:p>
  </w:endnote>
  <w:endnote w:type="continuationSeparator" w:id="0">
    <w:p w:rsidR="00B53925" w:rsidRDefault="00B53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Default="00A559D5">
    <w:pPr>
      <w:pStyle w:val="Piedepgina"/>
      <w:jc w:val="center"/>
    </w:pPr>
  </w:p>
  <w:p w:rsidR="00A559D5" w:rsidRDefault="00A559D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3925" w:rsidRDefault="00B53925">
      <w:r>
        <w:separator/>
      </w:r>
    </w:p>
  </w:footnote>
  <w:footnote w:type="continuationSeparator" w:id="0">
    <w:p w:rsidR="00B53925" w:rsidRDefault="00B5392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9D5" w:rsidRPr="00D958BC" w:rsidRDefault="00A559D5"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A559D5" w:rsidRPr="00D958BC"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304</w:t>
    </w:r>
    <w:r w:rsidR="00951088">
      <w:rPr>
        <w:rFonts w:ascii="Arial" w:eastAsia="Cambria" w:hAnsi="Arial" w:cs="Arial"/>
        <w:i/>
        <w:sz w:val="18"/>
        <w:szCs w:val="18"/>
        <w:lang w:val="es-ES_tradnl" w:eastAsia="x-none"/>
      </w:rPr>
      <w:t>2</w:t>
    </w:r>
    <w:r w:rsidRPr="00D958BC">
      <w:rPr>
        <w:rFonts w:ascii="Arial" w:eastAsia="Cambria" w:hAnsi="Arial" w:cs="Arial"/>
        <w:i/>
        <w:sz w:val="18"/>
        <w:szCs w:val="18"/>
        <w:lang w:val="es-ES_tradnl" w:eastAsia="x-none"/>
      </w:rPr>
      <w:t xml:space="preserve">, Artículo </w:t>
    </w:r>
    <w:r w:rsidR="00951088">
      <w:rPr>
        <w:rFonts w:ascii="Arial" w:eastAsia="Cambria" w:hAnsi="Arial" w:cs="Arial"/>
        <w:i/>
        <w:sz w:val="18"/>
        <w:szCs w:val="18"/>
        <w:lang w:val="es-ES_tradnl" w:eastAsia="x-none"/>
      </w:rPr>
      <w:t>10</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951088">
      <w:rPr>
        <w:rFonts w:ascii="Arial" w:eastAsia="Cambria" w:hAnsi="Arial" w:cs="Arial"/>
        <w:i/>
        <w:sz w:val="18"/>
        <w:szCs w:val="18"/>
        <w:lang w:val="es-ES_tradnl" w:eastAsia="x-none"/>
      </w:rPr>
      <w:t>11</w:t>
    </w:r>
    <w:r>
      <w:rPr>
        <w:rFonts w:ascii="Arial" w:eastAsia="Cambria" w:hAnsi="Arial" w:cs="Arial"/>
        <w:i/>
        <w:sz w:val="18"/>
        <w:szCs w:val="18"/>
        <w:lang w:val="es-ES_tradnl" w:eastAsia="x-none"/>
      </w:rPr>
      <w:t xml:space="preserve"> de </w:t>
    </w:r>
    <w:r w:rsidR="00334D2F">
      <w:rPr>
        <w:rFonts w:ascii="Arial" w:eastAsia="Cambria" w:hAnsi="Arial" w:cs="Arial"/>
        <w:i/>
        <w:sz w:val="18"/>
        <w:szCs w:val="18"/>
        <w:lang w:val="es-ES_tradnl" w:eastAsia="x-none"/>
      </w:rPr>
      <w:t>octu</w:t>
    </w:r>
    <w:r>
      <w:rPr>
        <w:rFonts w:ascii="Arial" w:eastAsia="Cambria" w:hAnsi="Arial" w:cs="Arial"/>
        <w:i/>
        <w:sz w:val="18"/>
        <w:szCs w:val="18"/>
        <w:lang w:val="es-ES_tradnl" w:eastAsia="x-none"/>
      </w:rPr>
      <w:t xml:space="preserve">bre </w:t>
    </w:r>
    <w:r w:rsidRPr="00D958BC">
      <w:rPr>
        <w:rFonts w:ascii="Arial" w:eastAsia="Cambria" w:hAnsi="Arial" w:cs="Arial"/>
        <w:i/>
        <w:sz w:val="18"/>
        <w:szCs w:val="18"/>
        <w:lang w:val="es-ES_tradnl" w:eastAsia="x-none"/>
      </w:rPr>
      <w:t>de 201</w:t>
    </w:r>
    <w:r>
      <w:rPr>
        <w:rFonts w:ascii="Arial" w:eastAsia="Cambria" w:hAnsi="Arial" w:cs="Arial"/>
        <w:i/>
        <w:sz w:val="18"/>
        <w:szCs w:val="18"/>
        <w:lang w:val="es-ES_tradnl" w:eastAsia="x-none"/>
      </w:rPr>
      <w:t>7</w:t>
    </w:r>
  </w:p>
  <w:p w:rsidR="00A559D5" w:rsidRDefault="00A559D5"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E37B80">
      <w:rPr>
        <w:rFonts w:ascii="Arial" w:eastAsia="Cambria" w:hAnsi="Arial" w:cs="Arial"/>
        <w:i/>
        <w:noProof/>
        <w:sz w:val="18"/>
        <w:szCs w:val="18"/>
        <w:lang w:val="es-ES_tradnl" w:eastAsia="x-none"/>
      </w:rPr>
      <w:t>2</w:t>
    </w:r>
    <w:r w:rsidRPr="00D958BC">
      <w:rPr>
        <w:rFonts w:ascii="Arial" w:eastAsia="Cambria" w:hAnsi="Arial" w:cs="Arial"/>
        <w:i/>
        <w:sz w:val="18"/>
        <w:szCs w:val="18"/>
        <w:lang w:val="es-ES_tradnl" w:eastAsia="x-none"/>
      </w:rPr>
      <w:fldChar w:fldCharType="end"/>
    </w:r>
  </w:p>
  <w:p w:rsidR="00A559D5" w:rsidRDefault="00A559D5"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C0876"/>
    <w:multiLevelType w:val="hybridMultilevel"/>
    <w:tmpl w:val="08FC2676"/>
    <w:lvl w:ilvl="0" w:tplc="06740314">
      <w:start w:val="1"/>
      <w:numFmt w:val="decimal"/>
      <w:lvlText w:val="%1."/>
      <w:lvlJc w:val="left"/>
      <w:pPr>
        <w:ind w:left="720" w:hanging="360"/>
      </w:pPr>
      <w:rPr>
        <w:b/>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4E615D8"/>
    <w:multiLevelType w:val="hybridMultilevel"/>
    <w:tmpl w:val="5CAA4AF0"/>
    <w:lvl w:ilvl="0" w:tplc="92425010">
      <w:start w:val="1"/>
      <w:numFmt w:val="decimal"/>
      <w:lvlText w:val="%1."/>
      <w:lvlJc w:val="left"/>
      <w:pPr>
        <w:ind w:left="720" w:hanging="360"/>
      </w:pPr>
      <w:rPr>
        <w:rFonts w:ascii="Arial" w:hAnsi="Arial" w:cs="Arial" w:hint="default"/>
        <w:b/>
        <w:i w:val="0"/>
        <w:color w:val="auto"/>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7901B2"/>
    <w:multiLevelType w:val="hybridMultilevel"/>
    <w:tmpl w:val="3F201D76"/>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 w15:restartNumberingAfterBreak="0">
    <w:nsid w:val="0D6334B9"/>
    <w:multiLevelType w:val="hybridMultilevel"/>
    <w:tmpl w:val="01E8A226"/>
    <w:lvl w:ilvl="0" w:tplc="F9921D40">
      <w:start w:val="1"/>
      <w:numFmt w:val="decimal"/>
      <w:lvlText w:val="%1."/>
      <w:lvlJc w:val="left"/>
      <w:pPr>
        <w:ind w:left="720" w:hanging="360"/>
      </w:pPr>
      <w:rPr>
        <w:b/>
        <w:sz w:val="22"/>
        <w:szCs w:val="22"/>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5" w15:restartNumberingAfterBreak="0">
    <w:nsid w:val="0E1872EB"/>
    <w:multiLevelType w:val="hybridMultilevel"/>
    <w:tmpl w:val="08B45580"/>
    <w:lvl w:ilvl="0" w:tplc="95F67DC0">
      <w:start w:val="1"/>
      <w:numFmt w:val="lowerLetter"/>
      <w:lvlText w:val="%1."/>
      <w:lvlJc w:val="left"/>
      <w:pPr>
        <w:ind w:left="786"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6" w15:restartNumberingAfterBreak="0">
    <w:nsid w:val="0EB32AFA"/>
    <w:multiLevelType w:val="hybridMultilevel"/>
    <w:tmpl w:val="46C084C4"/>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7" w15:restartNumberingAfterBreak="0">
    <w:nsid w:val="1AA9692C"/>
    <w:multiLevelType w:val="hybridMultilevel"/>
    <w:tmpl w:val="3196A9C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8" w15:restartNumberingAfterBreak="0">
    <w:nsid w:val="1B734C35"/>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9" w15:restartNumberingAfterBreak="0">
    <w:nsid w:val="1BC45F88"/>
    <w:multiLevelType w:val="hybridMultilevel"/>
    <w:tmpl w:val="3F10D0E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0" w15:restartNumberingAfterBreak="0">
    <w:nsid w:val="1E073C00"/>
    <w:multiLevelType w:val="hybridMultilevel"/>
    <w:tmpl w:val="7C9CED7A"/>
    <w:lvl w:ilvl="0" w:tplc="33BAC230">
      <w:start w:val="1"/>
      <w:numFmt w:val="decimal"/>
      <w:lvlText w:val="%1."/>
      <w:lvlJc w:val="left"/>
      <w:pPr>
        <w:ind w:left="644" w:hanging="360"/>
      </w:pPr>
      <w:rPr>
        <w:rFonts w:ascii="Arial" w:hAnsi="Arial" w:cs="Arial"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1F9E165C"/>
    <w:multiLevelType w:val="hybridMultilevel"/>
    <w:tmpl w:val="2E42F980"/>
    <w:lvl w:ilvl="0" w:tplc="6DC8FBB6">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2" w15:restartNumberingAfterBreak="0">
    <w:nsid w:val="22112137"/>
    <w:multiLevelType w:val="hybridMultilevel"/>
    <w:tmpl w:val="AA6CA650"/>
    <w:lvl w:ilvl="0" w:tplc="FC782FC8">
      <w:start w:val="2"/>
      <w:numFmt w:val="low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27D2700B"/>
    <w:multiLevelType w:val="hybridMultilevel"/>
    <w:tmpl w:val="50FC487A"/>
    <w:lvl w:ilvl="0" w:tplc="F4F294D2">
      <w:start w:val="1"/>
      <w:numFmt w:val="decimal"/>
      <w:lvlText w:val="%1."/>
      <w:lvlJc w:val="left"/>
      <w:pPr>
        <w:tabs>
          <w:tab w:val="num" w:pos="825"/>
        </w:tabs>
        <w:ind w:left="825" w:hanging="465"/>
      </w:pPr>
      <w:rPr>
        <w:rFonts w:cs="Times New Roman" w:hint="default"/>
        <w:b/>
        <w:i w:val="0"/>
        <w:color w:val="auto"/>
        <w:sz w:val="24"/>
        <w:szCs w:val="24"/>
      </w:rPr>
    </w:lvl>
    <w:lvl w:ilvl="1" w:tplc="16E488CC">
      <w:start w:val="1"/>
      <w:numFmt w:val="lowerLetter"/>
      <w:lvlText w:val="%2."/>
      <w:lvlJc w:val="left"/>
      <w:pPr>
        <w:tabs>
          <w:tab w:val="num" w:pos="1440"/>
        </w:tabs>
        <w:ind w:left="1440" w:hanging="360"/>
      </w:pPr>
      <w:rPr>
        <w:rFonts w:cs="Times New Roman"/>
        <w:b/>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12B780F"/>
    <w:multiLevelType w:val="hybridMultilevel"/>
    <w:tmpl w:val="9D4A950C"/>
    <w:lvl w:ilvl="0" w:tplc="5490769E">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5" w15:restartNumberingAfterBreak="0">
    <w:nsid w:val="31415028"/>
    <w:multiLevelType w:val="hybridMultilevel"/>
    <w:tmpl w:val="2F6A76EC"/>
    <w:lvl w:ilvl="0" w:tplc="E6E2F4DC">
      <w:start w:val="2"/>
      <w:numFmt w:val="upperLetter"/>
      <w:lvlText w:val="%1."/>
      <w:lvlJc w:val="left"/>
      <w:pPr>
        <w:ind w:left="786" w:hanging="360"/>
      </w:pPr>
      <w:rPr>
        <w:rFonts w:hint="default"/>
        <w:b w:val="0"/>
      </w:rPr>
    </w:lvl>
    <w:lvl w:ilvl="1" w:tplc="140A0019" w:tentative="1">
      <w:start w:val="1"/>
      <w:numFmt w:val="lowerLetter"/>
      <w:lvlText w:val="%2."/>
      <w:lvlJc w:val="left"/>
      <w:pPr>
        <w:ind w:left="1506" w:hanging="360"/>
      </w:pPr>
    </w:lvl>
    <w:lvl w:ilvl="2" w:tplc="140A001B" w:tentative="1">
      <w:start w:val="1"/>
      <w:numFmt w:val="lowerRoman"/>
      <w:lvlText w:val="%3."/>
      <w:lvlJc w:val="right"/>
      <w:pPr>
        <w:ind w:left="2226" w:hanging="180"/>
      </w:pPr>
    </w:lvl>
    <w:lvl w:ilvl="3" w:tplc="140A000F" w:tentative="1">
      <w:start w:val="1"/>
      <w:numFmt w:val="decimal"/>
      <w:lvlText w:val="%4."/>
      <w:lvlJc w:val="left"/>
      <w:pPr>
        <w:ind w:left="2946" w:hanging="360"/>
      </w:pPr>
    </w:lvl>
    <w:lvl w:ilvl="4" w:tplc="140A0019" w:tentative="1">
      <w:start w:val="1"/>
      <w:numFmt w:val="lowerLetter"/>
      <w:lvlText w:val="%5."/>
      <w:lvlJc w:val="left"/>
      <w:pPr>
        <w:ind w:left="3666" w:hanging="360"/>
      </w:pPr>
    </w:lvl>
    <w:lvl w:ilvl="5" w:tplc="140A001B" w:tentative="1">
      <w:start w:val="1"/>
      <w:numFmt w:val="lowerRoman"/>
      <w:lvlText w:val="%6."/>
      <w:lvlJc w:val="right"/>
      <w:pPr>
        <w:ind w:left="4386" w:hanging="180"/>
      </w:pPr>
    </w:lvl>
    <w:lvl w:ilvl="6" w:tplc="140A000F" w:tentative="1">
      <w:start w:val="1"/>
      <w:numFmt w:val="decimal"/>
      <w:lvlText w:val="%7."/>
      <w:lvlJc w:val="left"/>
      <w:pPr>
        <w:ind w:left="5106" w:hanging="360"/>
      </w:pPr>
    </w:lvl>
    <w:lvl w:ilvl="7" w:tplc="140A0019" w:tentative="1">
      <w:start w:val="1"/>
      <w:numFmt w:val="lowerLetter"/>
      <w:lvlText w:val="%8."/>
      <w:lvlJc w:val="left"/>
      <w:pPr>
        <w:ind w:left="5826" w:hanging="360"/>
      </w:pPr>
    </w:lvl>
    <w:lvl w:ilvl="8" w:tplc="140A001B" w:tentative="1">
      <w:start w:val="1"/>
      <w:numFmt w:val="lowerRoman"/>
      <w:lvlText w:val="%9."/>
      <w:lvlJc w:val="right"/>
      <w:pPr>
        <w:ind w:left="6546" w:hanging="180"/>
      </w:pPr>
    </w:lvl>
  </w:abstractNum>
  <w:abstractNum w:abstractNumId="16" w15:restartNumberingAfterBreak="0">
    <w:nsid w:val="348C0BAE"/>
    <w:multiLevelType w:val="hybridMultilevel"/>
    <w:tmpl w:val="29C01AAC"/>
    <w:lvl w:ilvl="0" w:tplc="B314B78C">
      <w:start w:val="1"/>
      <w:numFmt w:val="decimal"/>
      <w:lvlText w:val="%1."/>
      <w:lvlJc w:val="left"/>
      <w:pPr>
        <w:ind w:left="98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17" w15:restartNumberingAfterBreak="0">
    <w:nsid w:val="36354A70"/>
    <w:multiLevelType w:val="hybridMultilevel"/>
    <w:tmpl w:val="DFB4BD0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6F508C0"/>
    <w:multiLevelType w:val="hybridMultilevel"/>
    <w:tmpl w:val="6E30ABC0"/>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BE7ED4"/>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38D2174F"/>
    <w:multiLevelType w:val="hybridMultilevel"/>
    <w:tmpl w:val="C3820430"/>
    <w:lvl w:ilvl="0" w:tplc="165AFCA2">
      <w:start w:val="4"/>
      <w:numFmt w:val="lowerLetter"/>
      <w:lvlText w:val="%1."/>
      <w:lvlJc w:val="left"/>
      <w:pPr>
        <w:ind w:left="36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39ED062C"/>
    <w:multiLevelType w:val="hybridMultilevel"/>
    <w:tmpl w:val="ED28A224"/>
    <w:lvl w:ilvl="0" w:tplc="A75022C0">
      <w:start w:val="1"/>
      <w:numFmt w:val="decimal"/>
      <w:lvlText w:val="%1."/>
      <w:lvlJc w:val="left"/>
      <w:pPr>
        <w:ind w:left="720" w:hanging="360"/>
      </w:pPr>
      <w:rPr>
        <w:b/>
        <w:i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C6A64DC"/>
    <w:multiLevelType w:val="hybridMultilevel"/>
    <w:tmpl w:val="2DE617C4"/>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3" w15:restartNumberingAfterBreak="0">
    <w:nsid w:val="3EC24ABE"/>
    <w:multiLevelType w:val="hybridMultilevel"/>
    <w:tmpl w:val="3D88087C"/>
    <w:lvl w:ilvl="0" w:tplc="C0D42B24">
      <w:start w:val="1"/>
      <w:numFmt w:val="decimal"/>
      <w:lvlText w:val="%1."/>
      <w:lvlJc w:val="left"/>
      <w:pPr>
        <w:tabs>
          <w:tab w:val="num" w:pos="1287"/>
        </w:tabs>
        <w:ind w:left="1287" w:hanging="360"/>
      </w:pPr>
      <w:rPr>
        <w:rFonts w:cs="Times New Roman" w:hint="default"/>
        <w:b/>
        <w:i w:val="0"/>
        <w:color w:val="auto"/>
      </w:rPr>
    </w:lvl>
    <w:lvl w:ilvl="1" w:tplc="0C0A0005">
      <w:start w:val="1"/>
      <w:numFmt w:val="bullet"/>
      <w:lvlText w:val=""/>
      <w:lvlJc w:val="left"/>
      <w:pPr>
        <w:tabs>
          <w:tab w:val="num" w:pos="2007"/>
        </w:tabs>
        <w:ind w:left="2007" w:hanging="360"/>
      </w:pPr>
      <w:rPr>
        <w:rFonts w:ascii="Wingdings" w:hAnsi="Wingdings" w:hint="default"/>
        <w:b/>
        <w:i w:val="0"/>
      </w:rPr>
    </w:lvl>
    <w:lvl w:ilvl="2" w:tplc="3DF444D4">
      <w:start w:val="1"/>
      <w:numFmt w:val="lowerLetter"/>
      <w:lvlText w:val="%3."/>
      <w:lvlJc w:val="left"/>
      <w:pPr>
        <w:tabs>
          <w:tab w:val="num" w:pos="2907"/>
        </w:tabs>
        <w:ind w:left="2907" w:hanging="360"/>
      </w:pPr>
      <w:rPr>
        <w:rFonts w:cs="Times New Roman" w:hint="default"/>
        <w:b/>
      </w:rPr>
    </w:lvl>
    <w:lvl w:ilvl="3" w:tplc="0C0A000F" w:tentative="1">
      <w:start w:val="1"/>
      <w:numFmt w:val="decimal"/>
      <w:lvlText w:val="%4."/>
      <w:lvlJc w:val="left"/>
      <w:pPr>
        <w:tabs>
          <w:tab w:val="num" w:pos="3447"/>
        </w:tabs>
        <w:ind w:left="3447" w:hanging="360"/>
      </w:pPr>
      <w:rPr>
        <w:rFonts w:cs="Times New Roman"/>
      </w:rPr>
    </w:lvl>
    <w:lvl w:ilvl="4" w:tplc="0C0A0019" w:tentative="1">
      <w:start w:val="1"/>
      <w:numFmt w:val="lowerLetter"/>
      <w:lvlText w:val="%5."/>
      <w:lvlJc w:val="left"/>
      <w:pPr>
        <w:tabs>
          <w:tab w:val="num" w:pos="4167"/>
        </w:tabs>
        <w:ind w:left="4167" w:hanging="360"/>
      </w:pPr>
      <w:rPr>
        <w:rFonts w:cs="Times New Roman"/>
      </w:rPr>
    </w:lvl>
    <w:lvl w:ilvl="5" w:tplc="0C0A001B" w:tentative="1">
      <w:start w:val="1"/>
      <w:numFmt w:val="lowerRoman"/>
      <w:lvlText w:val="%6."/>
      <w:lvlJc w:val="right"/>
      <w:pPr>
        <w:tabs>
          <w:tab w:val="num" w:pos="4887"/>
        </w:tabs>
        <w:ind w:left="4887" w:hanging="180"/>
      </w:pPr>
      <w:rPr>
        <w:rFonts w:cs="Times New Roman"/>
      </w:rPr>
    </w:lvl>
    <w:lvl w:ilvl="6" w:tplc="0C0A000F" w:tentative="1">
      <w:start w:val="1"/>
      <w:numFmt w:val="decimal"/>
      <w:lvlText w:val="%7."/>
      <w:lvlJc w:val="left"/>
      <w:pPr>
        <w:tabs>
          <w:tab w:val="num" w:pos="5607"/>
        </w:tabs>
        <w:ind w:left="5607" w:hanging="360"/>
      </w:pPr>
      <w:rPr>
        <w:rFonts w:cs="Times New Roman"/>
      </w:rPr>
    </w:lvl>
    <w:lvl w:ilvl="7" w:tplc="0C0A0019" w:tentative="1">
      <w:start w:val="1"/>
      <w:numFmt w:val="lowerLetter"/>
      <w:lvlText w:val="%8."/>
      <w:lvlJc w:val="left"/>
      <w:pPr>
        <w:tabs>
          <w:tab w:val="num" w:pos="6327"/>
        </w:tabs>
        <w:ind w:left="6327" w:hanging="360"/>
      </w:pPr>
      <w:rPr>
        <w:rFonts w:cs="Times New Roman"/>
      </w:rPr>
    </w:lvl>
    <w:lvl w:ilvl="8" w:tplc="0C0A001B" w:tentative="1">
      <w:start w:val="1"/>
      <w:numFmt w:val="lowerRoman"/>
      <w:lvlText w:val="%9."/>
      <w:lvlJc w:val="right"/>
      <w:pPr>
        <w:tabs>
          <w:tab w:val="num" w:pos="7047"/>
        </w:tabs>
        <w:ind w:left="7047" w:hanging="180"/>
      </w:pPr>
      <w:rPr>
        <w:rFonts w:cs="Times New Roman"/>
      </w:rPr>
    </w:lvl>
  </w:abstractNum>
  <w:abstractNum w:abstractNumId="24" w15:restartNumberingAfterBreak="0">
    <w:nsid w:val="3F2D6BA4"/>
    <w:multiLevelType w:val="hybridMultilevel"/>
    <w:tmpl w:val="21BEB8BC"/>
    <w:lvl w:ilvl="0" w:tplc="BC908D92">
      <w:start w:val="1"/>
      <w:numFmt w:val="lowerLetter"/>
      <w:lvlText w:val="%1."/>
      <w:lvlJc w:val="left"/>
      <w:pPr>
        <w:ind w:left="720" w:hanging="360"/>
      </w:pPr>
      <w:rPr>
        <w:rFonts w:hint="default"/>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42AB5D5C"/>
    <w:multiLevelType w:val="hybridMultilevel"/>
    <w:tmpl w:val="C3460EF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45F5132F"/>
    <w:multiLevelType w:val="hybridMultilevel"/>
    <w:tmpl w:val="6EA8C608"/>
    <w:lvl w:ilvl="0" w:tplc="D66EC444">
      <w:start w:val="1"/>
      <w:numFmt w:val="decimal"/>
      <w:lvlText w:val="%1."/>
      <w:lvlJc w:val="left"/>
      <w:pPr>
        <w:ind w:left="720" w:hanging="360"/>
      </w:pPr>
      <w:rPr>
        <w:b/>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7" w15:restartNumberingAfterBreak="0">
    <w:nsid w:val="49824FDD"/>
    <w:multiLevelType w:val="hybridMultilevel"/>
    <w:tmpl w:val="DF2665AA"/>
    <w:lvl w:ilvl="0" w:tplc="7AA8EE2E">
      <w:start w:val="1"/>
      <w:numFmt w:val="decimal"/>
      <w:lvlText w:val="%1."/>
      <w:lvlJc w:val="left"/>
      <w:pPr>
        <w:ind w:left="720" w:hanging="360"/>
      </w:pPr>
      <w:rPr>
        <w:b/>
      </w:rPr>
    </w:lvl>
    <w:lvl w:ilvl="1" w:tplc="60B21C56">
      <w:start w:val="1"/>
      <w:numFmt w:val="lowerLetter"/>
      <w:lvlText w:val="%2."/>
      <w:lvlJc w:val="left"/>
      <w:pPr>
        <w:ind w:left="1440" w:hanging="360"/>
      </w:pPr>
      <w:rPr>
        <w:b/>
        <w:strike w:val="0"/>
        <w:sz w:val="24"/>
        <w:szCs w:val="24"/>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0D1C3762">
      <w:start w:val="1"/>
      <w:numFmt w:val="lowerLetter"/>
      <w:lvlText w:val="%5."/>
      <w:lvlJc w:val="left"/>
      <w:pPr>
        <w:ind w:left="3600" w:hanging="360"/>
      </w:pPr>
      <w:rPr>
        <w:b/>
      </w:r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8" w15:restartNumberingAfterBreak="0">
    <w:nsid w:val="4DF44E5A"/>
    <w:multiLevelType w:val="hybridMultilevel"/>
    <w:tmpl w:val="0F1E41D0"/>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29" w15:restartNumberingAfterBreak="0">
    <w:nsid w:val="51FB6156"/>
    <w:multiLevelType w:val="hybridMultilevel"/>
    <w:tmpl w:val="FC7A95B6"/>
    <w:lvl w:ilvl="0" w:tplc="EA9883D4">
      <w:start w:val="1"/>
      <w:numFmt w:val="lowerLetter"/>
      <w:lvlText w:val="%1."/>
      <w:lvlJc w:val="left"/>
      <w:pPr>
        <w:ind w:left="720" w:hanging="360"/>
      </w:pPr>
      <w:rPr>
        <w:rFonts w:hint="default"/>
        <w:b/>
        <w:i w:val="0"/>
        <w:sz w:val="16"/>
        <w:szCs w:val="16"/>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0" w15:restartNumberingAfterBreak="0">
    <w:nsid w:val="52887C2C"/>
    <w:multiLevelType w:val="hybridMultilevel"/>
    <w:tmpl w:val="F2DEB72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1" w15:restartNumberingAfterBreak="0">
    <w:nsid w:val="52C75E0E"/>
    <w:multiLevelType w:val="multilevel"/>
    <w:tmpl w:val="E8A6C252"/>
    <w:lvl w:ilvl="0">
      <w:start w:val="3"/>
      <w:numFmt w:val="decimal"/>
      <w:lvlText w:val="%1"/>
      <w:lvlJc w:val="left"/>
      <w:pPr>
        <w:ind w:left="360" w:hanging="360"/>
      </w:pPr>
      <w:rPr>
        <w:rFonts w:hint="default"/>
      </w:rPr>
    </w:lvl>
    <w:lvl w:ilvl="1">
      <w:start w:val="8"/>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32" w15:restartNumberingAfterBreak="0">
    <w:nsid w:val="56874E79"/>
    <w:multiLevelType w:val="hybridMultilevel"/>
    <w:tmpl w:val="A6E661DE"/>
    <w:lvl w:ilvl="0" w:tplc="FBDCBD98">
      <w:start w:val="1"/>
      <w:numFmt w:val="decimal"/>
      <w:lvlText w:val="%1."/>
      <w:lvlJc w:val="left"/>
      <w:pPr>
        <w:ind w:left="720" w:hanging="360"/>
      </w:pPr>
      <w:rPr>
        <w:b/>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3" w15:restartNumberingAfterBreak="0">
    <w:nsid w:val="58C95E7D"/>
    <w:multiLevelType w:val="hybridMultilevel"/>
    <w:tmpl w:val="CE344F0A"/>
    <w:lvl w:ilvl="0" w:tplc="91BA12F8">
      <w:start w:val="1"/>
      <w:numFmt w:val="lowerLetter"/>
      <w:lvlText w:val="%1."/>
      <w:lvlJc w:val="left"/>
      <w:pPr>
        <w:ind w:left="720" w:hanging="360"/>
      </w:pPr>
      <w:rPr>
        <w:rFonts w:ascii="Arial" w:hAnsi="Arial" w:cs="Times New Roman" w:hint="default"/>
        <w:b/>
        <w:i w:val="0"/>
        <w:color w:val="auto"/>
      </w:rPr>
    </w:lvl>
    <w:lvl w:ilvl="1" w:tplc="140A0019">
      <w:start w:val="1"/>
      <w:numFmt w:val="decimal"/>
      <w:lvlText w:val="%2."/>
      <w:lvlJc w:val="left"/>
      <w:pPr>
        <w:tabs>
          <w:tab w:val="num" w:pos="1440"/>
        </w:tabs>
        <w:ind w:left="1440" w:hanging="360"/>
      </w:pPr>
    </w:lvl>
    <w:lvl w:ilvl="2" w:tplc="140A001B">
      <w:start w:val="1"/>
      <w:numFmt w:val="decimal"/>
      <w:lvlText w:val="%3."/>
      <w:lvlJc w:val="left"/>
      <w:pPr>
        <w:tabs>
          <w:tab w:val="num" w:pos="2160"/>
        </w:tabs>
        <w:ind w:left="2160" w:hanging="360"/>
      </w:pPr>
    </w:lvl>
    <w:lvl w:ilvl="3" w:tplc="140A000F">
      <w:start w:val="1"/>
      <w:numFmt w:val="decimal"/>
      <w:lvlText w:val="%4."/>
      <w:lvlJc w:val="left"/>
      <w:pPr>
        <w:tabs>
          <w:tab w:val="num" w:pos="2880"/>
        </w:tabs>
        <w:ind w:left="2880" w:hanging="360"/>
      </w:pPr>
    </w:lvl>
    <w:lvl w:ilvl="4" w:tplc="140A0019">
      <w:start w:val="1"/>
      <w:numFmt w:val="decimal"/>
      <w:lvlText w:val="%5."/>
      <w:lvlJc w:val="left"/>
      <w:pPr>
        <w:tabs>
          <w:tab w:val="num" w:pos="3600"/>
        </w:tabs>
        <w:ind w:left="3600" w:hanging="360"/>
      </w:pPr>
    </w:lvl>
    <w:lvl w:ilvl="5" w:tplc="140A001B">
      <w:start w:val="1"/>
      <w:numFmt w:val="decimal"/>
      <w:lvlText w:val="%6."/>
      <w:lvlJc w:val="left"/>
      <w:pPr>
        <w:tabs>
          <w:tab w:val="num" w:pos="4320"/>
        </w:tabs>
        <w:ind w:left="4320" w:hanging="360"/>
      </w:pPr>
    </w:lvl>
    <w:lvl w:ilvl="6" w:tplc="140A000F">
      <w:start w:val="1"/>
      <w:numFmt w:val="decimal"/>
      <w:lvlText w:val="%7."/>
      <w:lvlJc w:val="left"/>
      <w:pPr>
        <w:tabs>
          <w:tab w:val="num" w:pos="5040"/>
        </w:tabs>
        <w:ind w:left="5040" w:hanging="360"/>
      </w:pPr>
    </w:lvl>
    <w:lvl w:ilvl="7" w:tplc="140A0019">
      <w:start w:val="1"/>
      <w:numFmt w:val="decimal"/>
      <w:lvlText w:val="%8."/>
      <w:lvlJc w:val="left"/>
      <w:pPr>
        <w:tabs>
          <w:tab w:val="num" w:pos="5760"/>
        </w:tabs>
        <w:ind w:left="5760" w:hanging="360"/>
      </w:pPr>
    </w:lvl>
    <w:lvl w:ilvl="8" w:tplc="140A001B">
      <w:start w:val="1"/>
      <w:numFmt w:val="decimal"/>
      <w:lvlText w:val="%9."/>
      <w:lvlJc w:val="left"/>
      <w:pPr>
        <w:tabs>
          <w:tab w:val="num" w:pos="6480"/>
        </w:tabs>
        <w:ind w:left="6480" w:hanging="360"/>
      </w:pPr>
    </w:lvl>
  </w:abstractNum>
  <w:abstractNum w:abstractNumId="34" w15:restartNumberingAfterBreak="0">
    <w:nsid w:val="61A952C2"/>
    <w:multiLevelType w:val="hybridMultilevel"/>
    <w:tmpl w:val="5A888E58"/>
    <w:lvl w:ilvl="0" w:tplc="C804C934">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5" w15:restartNumberingAfterBreak="0">
    <w:nsid w:val="64E732BC"/>
    <w:multiLevelType w:val="hybridMultilevel"/>
    <w:tmpl w:val="301C2EF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6" w15:restartNumberingAfterBreak="0">
    <w:nsid w:val="652348A8"/>
    <w:multiLevelType w:val="hybridMultilevel"/>
    <w:tmpl w:val="1430D3A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7" w15:restartNumberingAfterBreak="0">
    <w:nsid w:val="69786C3A"/>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38" w15:restartNumberingAfterBreak="0">
    <w:nsid w:val="6CEC5D64"/>
    <w:multiLevelType w:val="hybridMultilevel"/>
    <w:tmpl w:val="D318E652"/>
    <w:lvl w:ilvl="0" w:tplc="60B21C56">
      <w:start w:val="1"/>
      <w:numFmt w:val="lowerLetter"/>
      <w:lvlText w:val="%1."/>
      <w:lvlJc w:val="left"/>
      <w:pPr>
        <w:ind w:left="720" w:hanging="360"/>
      </w:pPr>
      <w:rPr>
        <w:b/>
        <w:strike w:val="0"/>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9" w15:restartNumberingAfterBreak="0">
    <w:nsid w:val="74844C8C"/>
    <w:multiLevelType w:val="hybridMultilevel"/>
    <w:tmpl w:val="7812B40E"/>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0" w15:restartNumberingAfterBreak="0">
    <w:nsid w:val="7511535E"/>
    <w:multiLevelType w:val="hybridMultilevel"/>
    <w:tmpl w:val="1F2AD5EE"/>
    <w:lvl w:ilvl="0" w:tplc="CEB0C2AE">
      <w:start w:val="1"/>
      <w:numFmt w:val="decimal"/>
      <w:lvlText w:val="%1."/>
      <w:lvlJc w:val="left"/>
      <w:pPr>
        <w:tabs>
          <w:tab w:val="num" w:pos="360"/>
        </w:tabs>
        <w:ind w:left="360" w:hanging="360"/>
      </w:pPr>
      <w:rPr>
        <w:rFonts w:hint="default"/>
        <w:b/>
        <w:i w:val="0"/>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7FE1E15"/>
    <w:multiLevelType w:val="hybridMultilevel"/>
    <w:tmpl w:val="60227804"/>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2" w15:restartNumberingAfterBreak="0">
    <w:nsid w:val="793E174D"/>
    <w:multiLevelType w:val="hybridMultilevel"/>
    <w:tmpl w:val="06AA13F0"/>
    <w:lvl w:ilvl="0" w:tplc="12C2FF5C">
      <w:start w:val="1"/>
      <w:numFmt w:val="lowerLetter"/>
      <w:lvlText w:val="%1."/>
      <w:lvlJc w:val="left"/>
      <w:pPr>
        <w:tabs>
          <w:tab w:val="num" w:pos="400"/>
        </w:tabs>
        <w:ind w:left="400" w:hanging="360"/>
      </w:pPr>
      <w:rPr>
        <w:rFonts w:cs="Arial" w:hint="default"/>
        <w:b/>
        <w:sz w:val="24"/>
        <w:szCs w:val="24"/>
      </w:rPr>
    </w:lvl>
    <w:lvl w:ilvl="1" w:tplc="0C0A0019">
      <w:start w:val="1"/>
      <w:numFmt w:val="lowerLetter"/>
      <w:lvlText w:val="%2."/>
      <w:lvlJc w:val="left"/>
      <w:pPr>
        <w:tabs>
          <w:tab w:val="num" w:pos="1120"/>
        </w:tabs>
        <w:ind w:left="1120" w:hanging="360"/>
      </w:pPr>
    </w:lvl>
    <w:lvl w:ilvl="2" w:tplc="0C0A001B" w:tentative="1">
      <w:start w:val="1"/>
      <w:numFmt w:val="lowerRoman"/>
      <w:lvlText w:val="%3."/>
      <w:lvlJc w:val="right"/>
      <w:pPr>
        <w:tabs>
          <w:tab w:val="num" w:pos="1840"/>
        </w:tabs>
        <w:ind w:left="1840" w:hanging="180"/>
      </w:pPr>
    </w:lvl>
    <w:lvl w:ilvl="3" w:tplc="0C0A000F" w:tentative="1">
      <w:start w:val="1"/>
      <w:numFmt w:val="decimal"/>
      <w:lvlText w:val="%4."/>
      <w:lvlJc w:val="left"/>
      <w:pPr>
        <w:tabs>
          <w:tab w:val="num" w:pos="2560"/>
        </w:tabs>
        <w:ind w:left="2560" w:hanging="360"/>
      </w:pPr>
    </w:lvl>
    <w:lvl w:ilvl="4" w:tplc="0C0A0019" w:tentative="1">
      <w:start w:val="1"/>
      <w:numFmt w:val="lowerLetter"/>
      <w:lvlText w:val="%5."/>
      <w:lvlJc w:val="left"/>
      <w:pPr>
        <w:tabs>
          <w:tab w:val="num" w:pos="3280"/>
        </w:tabs>
        <w:ind w:left="3280" w:hanging="360"/>
      </w:pPr>
    </w:lvl>
    <w:lvl w:ilvl="5" w:tplc="0C0A001B" w:tentative="1">
      <w:start w:val="1"/>
      <w:numFmt w:val="lowerRoman"/>
      <w:lvlText w:val="%6."/>
      <w:lvlJc w:val="right"/>
      <w:pPr>
        <w:tabs>
          <w:tab w:val="num" w:pos="4000"/>
        </w:tabs>
        <w:ind w:left="4000" w:hanging="180"/>
      </w:pPr>
    </w:lvl>
    <w:lvl w:ilvl="6" w:tplc="0C0A000F" w:tentative="1">
      <w:start w:val="1"/>
      <w:numFmt w:val="decimal"/>
      <w:lvlText w:val="%7."/>
      <w:lvlJc w:val="left"/>
      <w:pPr>
        <w:tabs>
          <w:tab w:val="num" w:pos="4720"/>
        </w:tabs>
        <w:ind w:left="4720" w:hanging="360"/>
      </w:pPr>
    </w:lvl>
    <w:lvl w:ilvl="7" w:tplc="0C0A0019" w:tentative="1">
      <w:start w:val="1"/>
      <w:numFmt w:val="lowerLetter"/>
      <w:lvlText w:val="%8."/>
      <w:lvlJc w:val="left"/>
      <w:pPr>
        <w:tabs>
          <w:tab w:val="num" w:pos="5440"/>
        </w:tabs>
        <w:ind w:left="5440" w:hanging="360"/>
      </w:pPr>
    </w:lvl>
    <w:lvl w:ilvl="8" w:tplc="0C0A001B" w:tentative="1">
      <w:start w:val="1"/>
      <w:numFmt w:val="lowerRoman"/>
      <w:lvlText w:val="%9."/>
      <w:lvlJc w:val="right"/>
      <w:pPr>
        <w:tabs>
          <w:tab w:val="num" w:pos="6160"/>
        </w:tabs>
        <w:ind w:left="6160" w:hanging="180"/>
      </w:pPr>
    </w:lvl>
  </w:abstractNum>
  <w:abstractNum w:abstractNumId="43" w15:restartNumberingAfterBreak="0">
    <w:nsid w:val="7CF50DBB"/>
    <w:multiLevelType w:val="hybridMultilevel"/>
    <w:tmpl w:val="D43EC6EC"/>
    <w:lvl w:ilvl="0" w:tplc="91BA12F8">
      <w:start w:val="1"/>
      <w:numFmt w:val="lowerLetter"/>
      <w:lvlText w:val="%1."/>
      <w:lvlJc w:val="left"/>
      <w:pPr>
        <w:ind w:left="720" w:hanging="360"/>
      </w:pPr>
      <w:rPr>
        <w:rFonts w:ascii="Arial" w:hAnsi="Arial" w:cs="Times New Roman" w:hint="default"/>
        <w:b/>
        <w:i w:val="0"/>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4" w15:restartNumberingAfterBreak="0">
    <w:nsid w:val="7D561769"/>
    <w:multiLevelType w:val="hybridMultilevel"/>
    <w:tmpl w:val="D2B88E86"/>
    <w:lvl w:ilvl="0" w:tplc="D9C01D0E">
      <w:start w:val="1"/>
      <w:numFmt w:val="decimal"/>
      <w:lvlText w:val="%1."/>
      <w:lvlJc w:val="left"/>
      <w:pPr>
        <w:tabs>
          <w:tab w:val="num" w:pos="360"/>
        </w:tabs>
        <w:ind w:left="360" w:hanging="360"/>
      </w:pPr>
      <w:rPr>
        <w:rFonts w:ascii="Arial" w:hAnsi="Arial" w:cs="Arial" w:hint="default"/>
        <w:b/>
        <w:i w:val="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45" w15:restartNumberingAfterBreak="0">
    <w:nsid w:val="7EEC65D1"/>
    <w:multiLevelType w:val="hybridMultilevel"/>
    <w:tmpl w:val="7AA6932C"/>
    <w:lvl w:ilvl="0" w:tplc="140A0001">
      <w:start w:val="1"/>
      <w:numFmt w:val="bullet"/>
      <w:lvlText w:val=""/>
      <w:lvlJc w:val="left"/>
      <w:pPr>
        <w:ind w:left="792" w:hanging="360"/>
      </w:pPr>
      <w:rPr>
        <w:rFonts w:ascii="Symbol" w:hAnsi="Symbol" w:hint="default"/>
      </w:rPr>
    </w:lvl>
    <w:lvl w:ilvl="1" w:tplc="140A0003" w:tentative="1">
      <w:start w:val="1"/>
      <w:numFmt w:val="bullet"/>
      <w:lvlText w:val="o"/>
      <w:lvlJc w:val="left"/>
      <w:pPr>
        <w:ind w:left="1512" w:hanging="360"/>
      </w:pPr>
      <w:rPr>
        <w:rFonts w:ascii="Courier New" w:hAnsi="Courier New" w:cs="Courier New" w:hint="default"/>
      </w:rPr>
    </w:lvl>
    <w:lvl w:ilvl="2" w:tplc="140A0005" w:tentative="1">
      <w:start w:val="1"/>
      <w:numFmt w:val="bullet"/>
      <w:lvlText w:val=""/>
      <w:lvlJc w:val="left"/>
      <w:pPr>
        <w:ind w:left="2232" w:hanging="360"/>
      </w:pPr>
      <w:rPr>
        <w:rFonts w:ascii="Wingdings" w:hAnsi="Wingdings" w:hint="default"/>
      </w:rPr>
    </w:lvl>
    <w:lvl w:ilvl="3" w:tplc="140A0001" w:tentative="1">
      <w:start w:val="1"/>
      <w:numFmt w:val="bullet"/>
      <w:lvlText w:val=""/>
      <w:lvlJc w:val="left"/>
      <w:pPr>
        <w:ind w:left="2952" w:hanging="360"/>
      </w:pPr>
      <w:rPr>
        <w:rFonts w:ascii="Symbol" w:hAnsi="Symbol" w:hint="default"/>
      </w:rPr>
    </w:lvl>
    <w:lvl w:ilvl="4" w:tplc="140A0003" w:tentative="1">
      <w:start w:val="1"/>
      <w:numFmt w:val="bullet"/>
      <w:lvlText w:val="o"/>
      <w:lvlJc w:val="left"/>
      <w:pPr>
        <w:ind w:left="3672" w:hanging="360"/>
      </w:pPr>
      <w:rPr>
        <w:rFonts w:ascii="Courier New" w:hAnsi="Courier New" w:cs="Courier New" w:hint="default"/>
      </w:rPr>
    </w:lvl>
    <w:lvl w:ilvl="5" w:tplc="140A0005" w:tentative="1">
      <w:start w:val="1"/>
      <w:numFmt w:val="bullet"/>
      <w:lvlText w:val=""/>
      <w:lvlJc w:val="left"/>
      <w:pPr>
        <w:ind w:left="4392" w:hanging="360"/>
      </w:pPr>
      <w:rPr>
        <w:rFonts w:ascii="Wingdings" w:hAnsi="Wingdings" w:hint="default"/>
      </w:rPr>
    </w:lvl>
    <w:lvl w:ilvl="6" w:tplc="140A0001" w:tentative="1">
      <w:start w:val="1"/>
      <w:numFmt w:val="bullet"/>
      <w:lvlText w:val=""/>
      <w:lvlJc w:val="left"/>
      <w:pPr>
        <w:ind w:left="5112" w:hanging="360"/>
      </w:pPr>
      <w:rPr>
        <w:rFonts w:ascii="Symbol" w:hAnsi="Symbol" w:hint="default"/>
      </w:rPr>
    </w:lvl>
    <w:lvl w:ilvl="7" w:tplc="140A0003" w:tentative="1">
      <w:start w:val="1"/>
      <w:numFmt w:val="bullet"/>
      <w:lvlText w:val="o"/>
      <w:lvlJc w:val="left"/>
      <w:pPr>
        <w:ind w:left="5832" w:hanging="360"/>
      </w:pPr>
      <w:rPr>
        <w:rFonts w:ascii="Courier New" w:hAnsi="Courier New" w:cs="Courier New" w:hint="default"/>
      </w:rPr>
    </w:lvl>
    <w:lvl w:ilvl="8" w:tplc="140A0005" w:tentative="1">
      <w:start w:val="1"/>
      <w:numFmt w:val="bullet"/>
      <w:lvlText w:val=""/>
      <w:lvlJc w:val="left"/>
      <w:pPr>
        <w:ind w:left="6552" w:hanging="360"/>
      </w:pPr>
      <w:rPr>
        <w:rFonts w:ascii="Wingdings" w:hAnsi="Wingdings" w:hint="default"/>
      </w:rPr>
    </w:lvl>
  </w:abstractNum>
  <w:num w:numId="1">
    <w:abstractNumId w:val="2"/>
  </w:num>
  <w:num w:numId="2">
    <w:abstractNumId w:val="11"/>
  </w:num>
  <w:num w:numId="3">
    <w:abstractNumId w:val="20"/>
  </w:num>
  <w:num w:numId="4">
    <w:abstractNumId w:val="44"/>
  </w:num>
  <w:num w:numId="5">
    <w:abstractNumId w:val="27"/>
  </w:num>
  <w:num w:numId="6">
    <w:abstractNumId w:val="12"/>
  </w:num>
  <w:num w:numId="7">
    <w:abstractNumId w:val="14"/>
  </w:num>
  <w:num w:numId="8">
    <w:abstractNumId w:val="15"/>
  </w:num>
  <w:num w:numId="9">
    <w:abstractNumId w:val="27"/>
  </w:num>
  <w:num w:numId="10">
    <w:abstractNumId w:val="13"/>
  </w:num>
  <w:num w:numId="11">
    <w:abstractNumId w:val="29"/>
  </w:num>
  <w:num w:numId="12">
    <w:abstractNumId w:val="24"/>
  </w:num>
  <w:num w:numId="13">
    <w:abstractNumId w:val="1"/>
  </w:num>
  <w:num w:numId="14">
    <w:abstractNumId w:val="18"/>
  </w:num>
  <w:num w:numId="15">
    <w:abstractNumId w:val="41"/>
  </w:num>
  <w:num w:numId="16">
    <w:abstractNumId w:val="37"/>
  </w:num>
  <w:num w:numId="17">
    <w:abstractNumId w:val="8"/>
  </w:num>
  <w:num w:numId="18">
    <w:abstractNumId w:val="26"/>
  </w:num>
  <w:num w:numId="19">
    <w:abstractNumId w:val="7"/>
  </w:num>
  <w:num w:numId="20">
    <w:abstractNumId w:val="23"/>
  </w:num>
  <w:num w:numId="21">
    <w:abstractNumId w:val="40"/>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num>
  <w:num w:numId="24">
    <w:abstractNumId w:val="4"/>
  </w:num>
  <w:num w:numId="25">
    <w:abstractNumId w:val="10"/>
  </w:num>
  <w:num w:numId="26">
    <w:abstractNumId w:val="25"/>
  </w:num>
  <w:num w:numId="27">
    <w:abstractNumId w:val="22"/>
  </w:num>
  <w:num w:numId="28">
    <w:abstractNumId w:val="9"/>
  </w:num>
  <w:num w:numId="29">
    <w:abstractNumId w:val="36"/>
  </w:num>
  <w:num w:numId="30">
    <w:abstractNumId w:val="30"/>
  </w:num>
  <w:num w:numId="31">
    <w:abstractNumId w:val="35"/>
  </w:num>
  <w:num w:numId="32">
    <w:abstractNumId w:val="45"/>
  </w:num>
  <w:num w:numId="33">
    <w:abstractNumId w:val="17"/>
  </w:num>
  <w:num w:numId="34">
    <w:abstractNumId w:val="3"/>
  </w:num>
  <w:num w:numId="35">
    <w:abstractNumId w:val="31"/>
  </w:num>
  <w:num w:numId="36">
    <w:abstractNumId w:val="34"/>
  </w:num>
  <w:num w:numId="37">
    <w:abstractNumId w:val="42"/>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2"/>
  </w:num>
  <w:num w:numId="40">
    <w:abstractNumId w:val="16"/>
  </w:num>
  <w:num w:numId="41">
    <w:abstractNumId w:val="5"/>
  </w:num>
  <w:num w:numId="42">
    <w:abstractNumId w:val="0"/>
  </w:num>
  <w:num w:numId="43">
    <w:abstractNumId w:val="6"/>
  </w:num>
  <w:num w:numId="44">
    <w:abstractNumId w:val="39"/>
  </w:num>
  <w:num w:numId="45">
    <w:abstractNumId w:val="43"/>
  </w:num>
  <w:num w:numId="46">
    <w:abstractNumId w:val="38"/>
  </w:num>
  <w:num w:numId="47">
    <w:abstractNumId w:val="19"/>
  </w:num>
  <w:num w:numId="48">
    <w:abstractNumId w:val="2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1"/>
  <w:activeWritingStyle w:appName="MSWord" w:lang="es-MX" w:vendorID="64" w:dllVersion="131078" w:nlCheck="1" w:checkStyle="1"/>
  <w:activeWritingStyle w:appName="MSWord" w:lang="en-US" w:vendorID="64" w:dllVersion="131078" w:nlCheck="1" w:checkStyle="1"/>
  <w:activeWritingStyle w:appName="MSWord" w:lang="es-CL"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518D"/>
    <w:rsid w:val="0000683B"/>
    <w:rsid w:val="00010592"/>
    <w:rsid w:val="00011DBE"/>
    <w:rsid w:val="000120EB"/>
    <w:rsid w:val="000128E2"/>
    <w:rsid w:val="00017DE2"/>
    <w:rsid w:val="000213DD"/>
    <w:rsid w:val="00024564"/>
    <w:rsid w:val="00024BA5"/>
    <w:rsid w:val="000254A5"/>
    <w:rsid w:val="00033918"/>
    <w:rsid w:val="00034CE3"/>
    <w:rsid w:val="000359F5"/>
    <w:rsid w:val="00036DAC"/>
    <w:rsid w:val="000401D6"/>
    <w:rsid w:val="000414FE"/>
    <w:rsid w:val="000428F8"/>
    <w:rsid w:val="000437DE"/>
    <w:rsid w:val="00043B22"/>
    <w:rsid w:val="00044242"/>
    <w:rsid w:val="00047F2B"/>
    <w:rsid w:val="00050123"/>
    <w:rsid w:val="000602DE"/>
    <w:rsid w:val="00060CCC"/>
    <w:rsid w:val="00067296"/>
    <w:rsid w:val="00067992"/>
    <w:rsid w:val="00067BE7"/>
    <w:rsid w:val="00067C8C"/>
    <w:rsid w:val="0007411A"/>
    <w:rsid w:val="00076DBD"/>
    <w:rsid w:val="00076EC1"/>
    <w:rsid w:val="00077D4B"/>
    <w:rsid w:val="0008022E"/>
    <w:rsid w:val="00080FD1"/>
    <w:rsid w:val="000813BE"/>
    <w:rsid w:val="00081BCF"/>
    <w:rsid w:val="000846DF"/>
    <w:rsid w:val="00084FDD"/>
    <w:rsid w:val="000903CE"/>
    <w:rsid w:val="00090FDF"/>
    <w:rsid w:val="00091B7B"/>
    <w:rsid w:val="000934FF"/>
    <w:rsid w:val="00093971"/>
    <w:rsid w:val="000A0756"/>
    <w:rsid w:val="000A5D85"/>
    <w:rsid w:val="000A6BE8"/>
    <w:rsid w:val="000B10B4"/>
    <w:rsid w:val="000B10C0"/>
    <w:rsid w:val="000B39AF"/>
    <w:rsid w:val="000B55D7"/>
    <w:rsid w:val="000B5852"/>
    <w:rsid w:val="000B624C"/>
    <w:rsid w:val="000B6B41"/>
    <w:rsid w:val="000B7C5A"/>
    <w:rsid w:val="000C0A23"/>
    <w:rsid w:val="000C25EB"/>
    <w:rsid w:val="000C3E9F"/>
    <w:rsid w:val="000C52B7"/>
    <w:rsid w:val="000C68C0"/>
    <w:rsid w:val="000D220C"/>
    <w:rsid w:val="000D2AD1"/>
    <w:rsid w:val="000D34C2"/>
    <w:rsid w:val="000D5ACC"/>
    <w:rsid w:val="000D5C6B"/>
    <w:rsid w:val="000D6061"/>
    <w:rsid w:val="000D7162"/>
    <w:rsid w:val="000E1F4D"/>
    <w:rsid w:val="000E420E"/>
    <w:rsid w:val="000E4FED"/>
    <w:rsid w:val="000E5B14"/>
    <w:rsid w:val="000E6DC9"/>
    <w:rsid w:val="000F106C"/>
    <w:rsid w:val="000F1E1D"/>
    <w:rsid w:val="000F2A0F"/>
    <w:rsid w:val="000F4527"/>
    <w:rsid w:val="000F490D"/>
    <w:rsid w:val="000F4B43"/>
    <w:rsid w:val="000F5572"/>
    <w:rsid w:val="000F7A0A"/>
    <w:rsid w:val="00104E6C"/>
    <w:rsid w:val="00105392"/>
    <w:rsid w:val="00107C78"/>
    <w:rsid w:val="0011053E"/>
    <w:rsid w:val="001113FE"/>
    <w:rsid w:val="001125EE"/>
    <w:rsid w:val="00114BFA"/>
    <w:rsid w:val="00115853"/>
    <w:rsid w:val="00117C68"/>
    <w:rsid w:val="00121308"/>
    <w:rsid w:val="001214A3"/>
    <w:rsid w:val="001237E1"/>
    <w:rsid w:val="001240CC"/>
    <w:rsid w:val="001248CE"/>
    <w:rsid w:val="001272AF"/>
    <w:rsid w:val="001304BF"/>
    <w:rsid w:val="0013093C"/>
    <w:rsid w:val="001319DF"/>
    <w:rsid w:val="00132C08"/>
    <w:rsid w:val="00133EEB"/>
    <w:rsid w:val="00135EE8"/>
    <w:rsid w:val="001370D6"/>
    <w:rsid w:val="001370DB"/>
    <w:rsid w:val="001372BC"/>
    <w:rsid w:val="0013796E"/>
    <w:rsid w:val="00141B28"/>
    <w:rsid w:val="00143E80"/>
    <w:rsid w:val="00146F6F"/>
    <w:rsid w:val="00150F07"/>
    <w:rsid w:val="00153E19"/>
    <w:rsid w:val="00155121"/>
    <w:rsid w:val="00155891"/>
    <w:rsid w:val="00156111"/>
    <w:rsid w:val="001644B1"/>
    <w:rsid w:val="00165556"/>
    <w:rsid w:val="00165902"/>
    <w:rsid w:val="00165B51"/>
    <w:rsid w:val="00165C83"/>
    <w:rsid w:val="00165F34"/>
    <w:rsid w:val="00166375"/>
    <w:rsid w:val="00171AC3"/>
    <w:rsid w:val="001746E5"/>
    <w:rsid w:val="0018030A"/>
    <w:rsid w:val="001806C4"/>
    <w:rsid w:val="00182124"/>
    <w:rsid w:val="00185EFF"/>
    <w:rsid w:val="00187E00"/>
    <w:rsid w:val="00190010"/>
    <w:rsid w:val="001962C2"/>
    <w:rsid w:val="001A33C3"/>
    <w:rsid w:val="001B1E0E"/>
    <w:rsid w:val="001B208D"/>
    <w:rsid w:val="001B59CC"/>
    <w:rsid w:val="001B7AB0"/>
    <w:rsid w:val="001C1124"/>
    <w:rsid w:val="001C1335"/>
    <w:rsid w:val="001D40F5"/>
    <w:rsid w:val="001E0224"/>
    <w:rsid w:val="001E08C0"/>
    <w:rsid w:val="001E0E52"/>
    <w:rsid w:val="001E11D4"/>
    <w:rsid w:val="001E3DCB"/>
    <w:rsid w:val="001E684C"/>
    <w:rsid w:val="001E69A6"/>
    <w:rsid w:val="001E69C9"/>
    <w:rsid w:val="001F0C0F"/>
    <w:rsid w:val="001F26FD"/>
    <w:rsid w:val="001F3C06"/>
    <w:rsid w:val="001F3E92"/>
    <w:rsid w:val="0020019E"/>
    <w:rsid w:val="0020223D"/>
    <w:rsid w:val="00202E06"/>
    <w:rsid w:val="00203662"/>
    <w:rsid w:val="0020429C"/>
    <w:rsid w:val="00204A01"/>
    <w:rsid w:val="00204A3D"/>
    <w:rsid w:val="00210743"/>
    <w:rsid w:val="002118B2"/>
    <w:rsid w:val="002127EE"/>
    <w:rsid w:val="002139D9"/>
    <w:rsid w:val="00217BCB"/>
    <w:rsid w:val="002207D9"/>
    <w:rsid w:val="00220ED5"/>
    <w:rsid w:val="00221713"/>
    <w:rsid w:val="00221F57"/>
    <w:rsid w:val="00225D59"/>
    <w:rsid w:val="002279E5"/>
    <w:rsid w:val="00227D3E"/>
    <w:rsid w:val="00230EB0"/>
    <w:rsid w:val="00234BB0"/>
    <w:rsid w:val="00235258"/>
    <w:rsid w:val="00242D06"/>
    <w:rsid w:val="00245783"/>
    <w:rsid w:val="00246D38"/>
    <w:rsid w:val="00250B47"/>
    <w:rsid w:val="00253D5C"/>
    <w:rsid w:val="00255202"/>
    <w:rsid w:val="002569E9"/>
    <w:rsid w:val="00260F3E"/>
    <w:rsid w:val="00261D4A"/>
    <w:rsid w:val="00263233"/>
    <w:rsid w:val="00264EFA"/>
    <w:rsid w:val="00266024"/>
    <w:rsid w:val="002668E5"/>
    <w:rsid w:val="0026727D"/>
    <w:rsid w:val="00267A3B"/>
    <w:rsid w:val="00267FAF"/>
    <w:rsid w:val="002743B7"/>
    <w:rsid w:val="00275822"/>
    <w:rsid w:val="00275FE3"/>
    <w:rsid w:val="00280C7B"/>
    <w:rsid w:val="00281B37"/>
    <w:rsid w:val="00283360"/>
    <w:rsid w:val="00283375"/>
    <w:rsid w:val="00284956"/>
    <w:rsid w:val="00286461"/>
    <w:rsid w:val="0029068F"/>
    <w:rsid w:val="00293111"/>
    <w:rsid w:val="00293149"/>
    <w:rsid w:val="00293595"/>
    <w:rsid w:val="0029396B"/>
    <w:rsid w:val="00294D1D"/>
    <w:rsid w:val="00295231"/>
    <w:rsid w:val="002978E4"/>
    <w:rsid w:val="002A148D"/>
    <w:rsid w:val="002A285B"/>
    <w:rsid w:val="002A39D6"/>
    <w:rsid w:val="002A51A3"/>
    <w:rsid w:val="002A57B5"/>
    <w:rsid w:val="002A7751"/>
    <w:rsid w:val="002B2032"/>
    <w:rsid w:val="002B2346"/>
    <w:rsid w:val="002C19F4"/>
    <w:rsid w:val="002C228F"/>
    <w:rsid w:val="002C2B58"/>
    <w:rsid w:val="002C468D"/>
    <w:rsid w:val="002C4D2C"/>
    <w:rsid w:val="002C6BE2"/>
    <w:rsid w:val="002D2C7C"/>
    <w:rsid w:val="002D6978"/>
    <w:rsid w:val="002D76DD"/>
    <w:rsid w:val="002E03BF"/>
    <w:rsid w:val="002E1507"/>
    <w:rsid w:val="002E2751"/>
    <w:rsid w:val="002E49F2"/>
    <w:rsid w:val="002E5A2A"/>
    <w:rsid w:val="002F03FC"/>
    <w:rsid w:val="002F1374"/>
    <w:rsid w:val="00300778"/>
    <w:rsid w:val="003011A3"/>
    <w:rsid w:val="0030153B"/>
    <w:rsid w:val="00301B0B"/>
    <w:rsid w:val="00305BC2"/>
    <w:rsid w:val="00310865"/>
    <w:rsid w:val="003162A0"/>
    <w:rsid w:val="00316937"/>
    <w:rsid w:val="00316C74"/>
    <w:rsid w:val="00317D3B"/>
    <w:rsid w:val="00322446"/>
    <w:rsid w:val="00322B8A"/>
    <w:rsid w:val="00323397"/>
    <w:rsid w:val="00323590"/>
    <w:rsid w:val="00324AB0"/>
    <w:rsid w:val="00325DEA"/>
    <w:rsid w:val="00325E1C"/>
    <w:rsid w:val="003262C5"/>
    <w:rsid w:val="00332808"/>
    <w:rsid w:val="00333402"/>
    <w:rsid w:val="00334300"/>
    <w:rsid w:val="00334D2F"/>
    <w:rsid w:val="00337455"/>
    <w:rsid w:val="00337A82"/>
    <w:rsid w:val="0034046D"/>
    <w:rsid w:val="00340863"/>
    <w:rsid w:val="00343E1C"/>
    <w:rsid w:val="0034405E"/>
    <w:rsid w:val="00344103"/>
    <w:rsid w:val="00345207"/>
    <w:rsid w:val="0035043F"/>
    <w:rsid w:val="00350681"/>
    <w:rsid w:val="003506A7"/>
    <w:rsid w:val="00350E0D"/>
    <w:rsid w:val="003518BD"/>
    <w:rsid w:val="00352E01"/>
    <w:rsid w:val="0035725E"/>
    <w:rsid w:val="0036607E"/>
    <w:rsid w:val="00366F0E"/>
    <w:rsid w:val="00370216"/>
    <w:rsid w:val="003756F2"/>
    <w:rsid w:val="00380871"/>
    <w:rsid w:val="00381397"/>
    <w:rsid w:val="00382EA8"/>
    <w:rsid w:val="00385402"/>
    <w:rsid w:val="00387158"/>
    <w:rsid w:val="00387E4E"/>
    <w:rsid w:val="00391FB9"/>
    <w:rsid w:val="00392B56"/>
    <w:rsid w:val="00394733"/>
    <w:rsid w:val="00395647"/>
    <w:rsid w:val="00396AAA"/>
    <w:rsid w:val="003A434F"/>
    <w:rsid w:val="003A49BC"/>
    <w:rsid w:val="003A5456"/>
    <w:rsid w:val="003A7912"/>
    <w:rsid w:val="003B0A2D"/>
    <w:rsid w:val="003B245E"/>
    <w:rsid w:val="003B4C91"/>
    <w:rsid w:val="003B5F32"/>
    <w:rsid w:val="003B5FFB"/>
    <w:rsid w:val="003C0783"/>
    <w:rsid w:val="003C19D5"/>
    <w:rsid w:val="003C1FAB"/>
    <w:rsid w:val="003C2706"/>
    <w:rsid w:val="003C3290"/>
    <w:rsid w:val="003C388C"/>
    <w:rsid w:val="003C5FFE"/>
    <w:rsid w:val="003C6ED7"/>
    <w:rsid w:val="003D2633"/>
    <w:rsid w:val="003D3F8A"/>
    <w:rsid w:val="003D5AAA"/>
    <w:rsid w:val="003D7515"/>
    <w:rsid w:val="003E0C89"/>
    <w:rsid w:val="003E2233"/>
    <w:rsid w:val="003E2804"/>
    <w:rsid w:val="003E369B"/>
    <w:rsid w:val="003E6A14"/>
    <w:rsid w:val="003E7EDF"/>
    <w:rsid w:val="003F0204"/>
    <w:rsid w:val="003F3C40"/>
    <w:rsid w:val="003F7349"/>
    <w:rsid w:val="003F7807"/>
    <w:rsid w:val="003F7A14"/>
    <w:rsid w:val="00400C92"/>
    <w:rsid w:val="0040137C"/>
    <w:rsid w:val="004023E1"/>
    <w:rsid w:val="004053D4"/>
    <w:rsid w:val="004060DD"/>
    <w:rsid w:val="0040694C"/>
    <w:rsid w:val="0040799C"/>
    <w:rsid w:val="00407FF0"/>
    <w:rsid w:val="00411530"/>
    <w:rsid w:val="00411531"/>
    <w:rsid w:val="00411F04"/>
    <w:rsid w:val="00412158"/>
    <w:rsid w:val="004161F8"/>
    <w:rsid w:val="00416909"/>
    <w:rsid w:val="00416BD5"/>
    <w:rsid w:val="00420202"/>
    <w:rsid w:val="0042189A"/>
    <w:rsid w:val="004227AA"/>
    <w:rsid w:val="004246F4"/>
    <w:rsid w:val="00424D7C"/>
    <w:rsid w:val="00426401"/>
    <w:rsid w:val="004268E7"/>
    <w:rsid w:val="00426AC7"/>
    <w:rsid w:val="00427B05"/>
    <w:rsid w:val="00430CF8"/>
    <w:rsid w:val="004314B6"/>
    <w:rsid w:val="00432A0F"/>
    <w:rsid w:val="004335D5"/>
    <w:rsid w:val="00436940"/>
    <w:rsid w:val="00437F0F"/>
    <w:rsid w:val="0044013A"/>
    <w:rsid w:val="00443B63"/>
    <w:rsid w:val="00445CED"/>
    <w:rsid w:val="00447784"/>
    <w:rsid w:val="004505E8"/>
    <w:rsid w:val="004511A1"/>
    <w:rsid w:val="00452394"/>
    <w:rsid w:val="0045318C"/>
    <w:rsid w:val="00456A37"/>
    <w:rsid w:val="0045743F"/>
    <w:rsid w:val="00460D38"/>
    <w:rsid w:val="00461FB2"/>
    <w:rsid w:val="00462436"/>
    <w:rsid w:val="00464247"/>
    <w:rsid w:val="00465585"/>
    <w:rsid w:val="00467089"/>
    <w:rsid w:val="004730AC"/>
    <w:rsid w:val="0047360D"/>
    <w:rsid w:val="00473A47"/>
    <w:rsid w:val="00474B22"/>
    <w:rsid w:val="00476861"/>
    <w:rsid w:val="00480A91"/>
    <w:rsid w:val="00481E38"/>
    <w:rsid w:val="004823B5"/>
    <w:rsid w:val="00482A59"/>
    <w:rsid w:val="004873EC"/>
    <w:rsid w:val="00487C3B"/>
    <w:rsid w:val="00492457"/>
    <w:rsid w:val="0049385C"/>
    <w:rsid w:val="00495B4F"/>
    <w:rsid w:val="00497506"/>
    <w:rsid w:val="00497832"/>
    <w:rsid w:val="004A0A9A"/>
    <w:rsid w:val="004A172B"/>
    <w:rsid w:val="004A4274"/>
    <w:rsid w:val="004A6FE0"/>
    <w:rsid w:val="004A7236"/>
    <w:rsid w:val="004B2B3D"/>
    <w:rsid w:val="004B3C97"/>
    <w:rsid w:val="004B43AF"/>
    <w:rsid w:val="004B4763"/>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5FB"/>
    <w:rsid w:val="004E6E23"/>
    <w:rsid w:val="004F319C"/>
    <w:rsid w:val="00502116"/>
    <w:rsid w:val="00503263"/>
    <w:rsid w:val="005032E7"/>
    <w:rsid w:val="00504D5D"/>
    <w:rsid w:val="005052C7"/>
    <w:rsid w:val="00506EDE"/>
    <w:rsid w:val="00510C22"/>
    <w:rsid w:val="00511246"/>
    <w:rsid w:val="005121D8"/>
    <w:rsid w:val="005156CF"/>
    <w:rsid w:val="00515CEC"/>
    <w:rsid w:val="00517027"/>
    <w:rsid w:val="00522087"/>
    <w:rsid w:val="00523260"/>
    <w:rsid w:val="0052523D"/>
    <w:rsid w:val="00525250"/>
    <w:rsid w:val="00525FBA"/>
    <w:rsid w:val="005300C8"/>
    <w:rsid w:val="00530CF9"/>
    <w:rsid w:val="00531529"/>
    <w:rsid w:val="005318C7"/>
    <w:rsid w:val="00531D6E"/>
    <w:rsid w:val="00532545"/>
    <w:rsid w:val="00532698"/>
    <w:rsid w:val="00533095"/>
    <w:rsid w:val="005335F3"/>
    <w:rsid w:val="00533D6D"/>
    <w:rsid w:val="00535BFB"/>
    <w:rsid w:val="00537CCA"/>
    <w:rsid w:val="00540263"/>
    <w:rsid w:val="00540BF7"/>
    <w:rsid w:val="005428FF"/>
    <w:rsid w:val="00542FD2"/>
    <w:rsid w:val="00543D7B"/>
    <w:rsid w:val="005447D0"/>
    <w:rsid w:val="00546B67"/>
    <w:rsid w:val="005578CB"/>
    <w:rsid w:val="005579A5"/>
    <w:rsid w:val="00561FD4"/>
    <w:rsid w:val="00563E83"/>
    <w:rsid w:val="0056674D"/>
    <w:rsid w:val="00570916"/>
    <w:rsid w:val="005766E0"/>
    <w:rsid w:val="00577426"/>
    <w:rsid w:val="005832B2"/>
    <w:rsid w:val="00591483"/>
    <w:rsid w:val="00591A6C"/>
    <w:rsid w:val="00593737"/>
    <w:rsid w:val="005972A7"/>
    <w:rsid w:val="005978DB"/>
    <w:rsid w:val="00597AA2"/>
    <w:rsid w:val="005A2507"/>
    <w:rsid w:val="005A2803"/>
    <w:rsid w:val="005A57FA"/>
    <w:rsid w:val="005A583E"/>
    <w:rsid w:val="005A5BEC"/>
    <w:rsid w:val="005A7087"/>
    <w:rsid w:val="005A74FE"/>
    <w:rsid w:val="005A76D9"/>
    <w:rsid w:val="005B2823"/>
    <w:rsid w:val="005B465B"/>
    <w:rsid w:val="005B6F1F"/>
    <w:rsid w:val="005C0755"/>
    <w:rsid w:val="005C2C87"/>
    <w:rsid w:val="005C52A3"/>
    <w:rsid w:val="005C56A6"/>
    <w:rsid w:val="005D234B"/>
    <w:rsid w:val="005D242A"/>
    <w:rsid w:val="005D7FFB"/>
    <w:rsid w:val="005E06F0"/>
    <w:rsid w:val="005E4831"/>
    <w:rsid w:val="005E6C51"/>
    <w:rsid w:val="005E6F3F"/>
    <w:rsid w:val="005E779D"/>
    <w:rsid w:val="005F3429"/>
    <w:rsid w:val="005F3B68"/>
    <w:rsid w:val="005F40F5"/>
    <w:rsid w:val="005F6B28"/>
    <w:rsid w:val="00603C4D"/>
    <w:rsid w:val="006059E6"/>
    <w:rsid w:val="00610697"/>
    <w:rsid w:val="0062298E"/>
    <w:rsid w:val="00623979"/>
    <w:rsid w:val="00623BA9"/>
    <w:rsid w:val="0062557C"/>
    <w:rsid w:val="00631B4A"/>
    <w:rsid w:val="00633029"/>
    <w:rsid w:val="00633E40"/>
    <w:rsid w:val="00641982"/>
    <w:rsid w:val="0064406E"/>
    <w:rsid w:val="006442DF"/>
    <w:rsid w:val="0064444E"/>
    <w:rsid w:val="006465AB"/>
    <w:rsid w:val="00646ED5"/>
    <w:rsid w:val="00651E73"/>
    <w:rsid w:val="00653936"/>
    <w:rsid w:val="00656B1D"/>
    <w:rsid w:val="00661406"/>
    <w:rsid w:val="00662142"/>
    <w:rsid w:val="00664E8B"/>
    <w:rsid w:val="00665335"/>
    <w:rsid w:val="0066604E"/>
    <w:rsid w:val="0066690B"/>
    <w:rsid w:val="00672900"/>
    <w:rsid w:val="00672D32"/>
    <w:rsid w:val="0067394A"/>
    <w:rsid w:val="00675C04"/>
    <w:rsid w:val="00676630"/>
    <w:rsid w:val="00676DF3"/>
    <w:rsid w:val="0068346A"/>
    <w:rsid w:val="006842AD"/>
    <w:rsid w:val="006851C8"/>
    <w:rsid w:val="0068595E"/>
    <w:rsid w:val="006862AA"/>
    <w:rsid w:val="006871B3"/>
    <w:rsid w:val="00691130"/>
    <w:rsid w:val="006938F4"/>
    <w:rsid w:val="006976E0"/>
    <w:rsid w:val="006A0355"/>
    <w:rsid w:val="006A0409"/>
    <w:rsid w:val="006A0667"/>
    <w:rsid w:val="006A2A49"/>
    <w:rsid w:val="006A362E"/>
    <w:rsid w:val="006A4A3E"/>
    <w:rsid w:val="006B0A68"/>
    <w:rsid w:val="006B0D38"/>
    <w:rsid w:val="006B20B4"/>
    <w:rsid w:val="006B4FBB"/>
    <w:rsid w:val="006B59C4"/>
    <w:rsid w:val="006B5EC0"/>
    <w:rsid w:val="006B7D15"/>
    <w:rsid w:val="006C4FFB"/>
    <w:rsid w:val="006C7BCB"/>
    <w:rsid w:val="006D0052"/>
    <w:rsid w:val="006D2575"/>
    <w:rsid w:val="006D5CAB"/>
    <w:rsid w:val="006E0F76"/>
    <w:rsid w:val="006E1429"/>
    <w:rsid w:val="006E2881"/>
    <w:rsid w:val="006E4522"/>
    <w:rsid w:val="006E4F8A"/>
    <w:rsid w:val="006E6682"/>
    <w:rsid w:val="006E673C"/>
    <w:rsid w:val="006F39FD"/>
    <w:rsid w:val="006F47D9"/>
    <w:rsid w:val="006F6992"/>
    <w:rsid w:val="006F736E"/>
    <w:rsid w:val="006F7C62"/>
    <w:rsid w:val="00704042"/>
    <w:rsid w:val="0071118B"/>
    <w:rsid w:val="007133B5"/>
    <w:rsid w:val="007140BA"/>
    <w:rsid w:val="0071574F"/>
    <w:rsid w:val="00716307"/>
    <w:rsid w:val="00716A85"/>
    <w:rsid w:val="00717E7B"/>
    <w:rsid w:val="00720E26"/>
    <w:rsid w:val="00725291"/>
    <w:rsid w:val="00730242"/>
    <w:rsid w:val="00730BAA"/>
    <w:rsid w:val="007313FD"/>
    <w:rsid w:val="00731403"/>
    <w:rsid w:val="00731891"/>
    <w:rsid w:val="00733178"/>
    <w:rsid w:val="00734993"/>
    <w:rsid w:val="007369BA"/>
    <w:rsid w:val="00740752"/>
    <w:rsid w:val="0074284B"/>
    <w:rsid w:val="00744C74"/>
    <w:rsid w:val="007512F6"/>
    <w:rsid w:val="0075179A"/>
    <w:rsid w:val="00751AB1"/>
    <w:rsid w:val="007553D4"/>
    <w:rsid w:val="00760AD1"/>
    <w:rsid w:val="00761133"/>
    <w:rsid w:val="007619FB"/>
    <w:rsid w:val="00763AF2"/>
    <w:rsid w:val="00767AF5"/>
    <w:rsid w:val="007729C9"/>
    <w:rsid w:val="007742A1"/>
    <w:rsid w:val="00774600"/>
    <w:rsid w:val="00777FF4"/>
    <w:rsid w:val="00781332"/>
    <w:rsid w:val="007819B0"/>
    <w:rsid w:val="007837C1"/>
    <w:rsid w:val="0078514D"/>
    <w:rsid w:val="00791713"/>
    <w:rsid w:val="00794454"/>
    <w:rsid w:val="00795377"/>
    <w:rsid w:val="007A2D73"/>
    <w:rsid w:val="007A5E5B"/>
    <w:rsid w:val="007B56C0"/>
    <w:rsid w:val="007B6F61"/>
    <w:rsid w:val="007B7700"/>
    <w:rsid w:val="007C024F"/>
    <w:rsid w:val="007C10F3"/>
    <w:rsid w:val="007C46B5"/>
    <w:rsid w:val="007C6A05"/>
    <w:rsid w:val="007D0868"/>
    <w:rsid w:val="007D13D9"/>
    <w:rsid w:val="007D2E3F"/>
    <w:rsid w:val="007D3593"/>
    <w:rsid w:val="007D5BC0"/>
    <w:rsid w:val="007D71B4"/>
    <w:rsid w:val="007D77B2"/>
    <w:rsid w:val="007D7B7B"/>
    <w:rsid w:val="007E0809"/>
    <w:rsid w:val="007E12A1"/>
    <w:rsid w:val="007E7814"/>
    <w:rsid w:val="007F1052"/>
    <w:rsid w:val="007F49BB"/>
    <w:rsid w:val="007F5314"/>
    <w:rsid w:val="007F60AC"/>
    <w:rsid w:val="007F625C"/>
    <w:rsid w:val="007F63D0"/>
    <w:rsid w:val="007F6D48"/>
    <w:rsid w:val="007F7114"/>
    <w:rsid w:val="00800060"/>
    <w:rsid w:val="00803BB3"/>
    <w:rsid w:val="00804036"/>
    <w:rsid w:val="008059AB"/>
    <w:rsid w:val="008071A7"/>
    <w:rsid w:val="00807CCB"/>
    <w:rsid w:val="008101FC"/>
    <w:rsid w:val="008108E8"/>
    <w:rsid w:val="0081353F"/>
    <w:rsid w:val="00816407"/>
    <w:rsid w:val="00823CC6"/>
    <w:rsid w:val="00825809"/>
    <w:rsid w:val="00825F93"/>
    <w:rsid w:val="00831982"/>
    <w:rsid w:val="0083257F"/>
    <w:rsid w:val="00835E65"/>
    <w:rsid w:val="00837AFC"/>
    <w:rsid w:val="008434BA"/>
    <w:rsid w:val="00845D24"/>
    <w:rsid w:val="00851093"/>
    <w:rsid w:val="008522DF"/>
    <w:rsid w:val="008544DB"/>
    <w:rsid w:val="00862FA3"/>
    <w:rsid w:val="00862FDC"/>
    <w:rsid w:val="00863F94"/>
    <w:rsid w:val="00865845"/>
    <w:rsid w:val="00866EEF"/>
    <w:rsid w:val="008757CC"/>
    <w:rsid w:val="008765DF"/>
    <w:rsid w:val="00876EC4"/>
    <w:rsid w:val="00877453"/>
    <w:rsid w:val="0088064F"/>
    <w:rsid w:val="008833CD"/>
    <w:rsid w:val="00891B08"/>
    <w:rsid w:val="00893524"/>
    <w:rsid w:val="00893FAC"/>
    <w:rsid w:val="0089404C"/>
    <w:rsid w:val="008A03C9"/>
    <w:rsid w:val="008A0859"/>
    <w:rsid w:val="008A1075"/>
    <w:rsid w:val="008A160D"/>
    <w:rsid w:val="008A53D4"/>
    <w:rsid w:val="008A5C04"/>
    <w:rsid w:val="008B0272"/>
    <w:rsid w:val="008B43F5"/>
    <w:rsid w:val="008C0ED3"/>
    <w:rsid w:val="008C0FFF"/>
    <w:rsid w:val="008C162C"/>
    <w:rsid w:val="008C2C97"/>
    <w:rsid w:val="008C3548"/>
    <w:rsid w:val="008C57E2"/>
    <w:rsid w:val="008C7007"/>
    <w:rsid w:val="008D06F2"/>
    <w:rsid w:val="008D0FEC"/>
    <w:rsid w:val="008D1976"/>
    <w:rsid w:val="008D3FB0"/>
    <w:rsid w:val="008D74B3"/>
    <w:rsid w:val="008D7C3D"/>
    <w:rsid w:val="008E18B1"/>
    <w:rsid w:val="008E4197"/>
    <w:rsid w:val="008E463C"/>
    <w:rsid w:val="008E4708"/>
    <w:rsid w:val="008E58B9"/>
    <w:rsid w:val="008E75AE"/>
    <w:rsid w:val="008F0CC4"/>
    <w:rsid w:val="008F3D1E"/>
    <w:rsid w:val="008F4B86"/>
    <w:rsid w:val="009006A5"/>
    <w:rsid w:val="00900ABC"/>
    <w:rsid w:val="00902B37"/>
    <w:rsid w:val="0090700F"/>
    <w:rsid w:val="00911F5C"/>
    <w:rsid w:val="00911F70"/>
    <w:rsid w:val="009120EB"/>
    <w:rsid w:val="00914473"/>
    <w:rsid w:val="00914F38"/>
    <w:rsid w:val="00917F97"/>
    <w:rsid w:val="00924AA2"/>
    <w:rsid w:val="009258C6"/>
    <w:rsid w:val="00930A02"/>
    <w:rsid w:val="00931FBC"/>
    <w:rsid w:val="009401C7"/>
    <w:rsid w:val="00951088"/>
    <w:rsid w:val="009526A4"/>
    <w:rsid w:val="00953CA5"/>
    <w:rsid w:val="009546D0"/>
    <w:rsid w:val="0096004A"/>
    <w:rsid w:val="00961770"/>
    <w:rsid w:val="00962660"/>
    <w:rsid w:val="00963F04"/>
    <w:rsid w:val="00964B8E"/>
    <w:rsid w:val="009651B9"/>
    <w:rsid w:val="00971830"/>
    <w:rsid w:val="0097202A"/>
    <w:rsid w:val="00972E3C"/>
    <w:rsid w:val="009750E5"/>
    <w:rsid w:val="0097636F"/>
    <w:rsid w:val="009766BD"/>
    <w:rsid w:val="00976EA8"/>
    <w:rsid w:val="009775C5"/>
    <w:rsid w:val="0098130D"/>
    <w:rsid w:val="00985EBE"/>
    <w:rsid w:val="009860F5"/>
    <w:rsid w:val="009912AB"/>
    <w:rsid w:val="00992545"/>
    <w:rsid w:val="00994C10"/>
    <w:rsid w:val="00997E5D"/>
    <w:rsid w:val="009A56D9"/>
    <w:rsid w:val="009A664B"/>
    <w:rsid w:val="009A7FC5"/>
    <w:rsid w:val="009B0294"/>
    <w:rsid w:val="009B0462"/>
    <w:rsid w:val="009B0DBA"/>
    <w:rsid w:val="009B267A"/>
    <w:rsid w:val="009B542F"/>
    <w:rsid w:val="009B6E5E"/>
    <w:rsid w:val="009B7EF8"/>
    <w:rsid w:val="009C11B1"/>
    <w:rsid w:val="009C402F"/>
    <w:rsid w:val="009D587E"/>
    <w:rsid w:val="009D680A"/>
    <w:rsid w:val="009D7E35"/>
    <w:rsid w:val="009E53A3"/>
    <w:rsid w:val="009E5AB7"/>
    <w:rsid w:val="009E65F6"/>
    <w:rsid w:val="009E74DA"/>
    <w:rsid w:val="009F2039"/>
    <w:rsid w:val="009F26A6"/>
    <w:rsid w:val="009F2D9A"/>
    <w:rsid w:val="009F4734"/>
    <w:rsid w:val="009F4B6B"/>
    <w:rsid w:val="009F58D0"/>
    <w:rsid w:val="009F79DC"/>
    <w:rsid w:val="00A00DE4"/>
    <w:rsid w:val="00A034D6"/>
    <w:rsid w:val="00A03DB5"/>
    <w:rsid w:val="00A04B4B"/>
    <w:rsid w:val="00A05486"/>
    <w:rsid w:val="00A06A2B"/>
    <w:rsid w:val="00A07231"/>
    <w:rsid w:val="00A07BF1"/>
    <w:rsid w:val="00A1609F"/>
    <w:rsid w:val="00A22594"/>
    <w:rsid w:val="00A22FC1"/>
    <w:rsid w:val="00A2484D"/>
    <w:rsid w:val="00A258C2"/>
    <w:rsid w:val="00A261DF"/>
    <w:rsid w:val="00A276D0"/>
    <w:rsid w:val="00A27C72"/>
    <w:rsid w:val="00A305BA"/>
    <w:rsid w:val="00A32610"/>
    <w:rsid w:val="00A35122"/>
    <w:rsid w:val="00A354D5"/>
    <w:rsid w:val="00A369A0"/>
    <w:rsid w:val="00A405DB"/>
    <w:rsid w:val="00A54E67"/>
    <w:rsid w:val="00A559D5"/>
    <w:rsid w:val="00A57051"/>
    <w:rsid w:val="00A602B0"/>
    <w:rsid w:val="00A60666"/>
    <w:rsid w:val="00A60DB0"/>
    <w:rsid w:val="00A618D1"/>
    <w:rsid w:val="00A70CFC"/>
    <w:rsid w:val="00A71CCB"/>
    <w:rsid w:val="00A72D3C"/>
    <w:rsid w:val="00A772EF"/>
    <w:rsid w:val="00A77F8A"/>
    <w:rsid w:val="00A80881"/>
    <w:rsid w:val="00A82FEA"/>
    <w:rsid w:val="00A8408D"/>
    <w:rsid w:val="00A9472C"/>
    <w:rsid w:val="00AA4A78"/>
    <w:rsid w:val="00AA5259"/>
    <w:rsid w:val="00AA542A"/>
    <w:rsid w:val="00AA7CF3"/>
    <w:rsid w:val="00AB0454"/>
    <w:rsid w:val="00AB4A79"/>
    <w:rsid w:val="00AC6805"/>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598C"/>
    <w:rsid w:val="00B05C4B"/>
    <w:rsid w:val="00B05D21"/>
    <w:rsid w:val="00B10D6F"/>
    <w:rsid w:val="00B124AA"/>
    <w:rsid w:val="00B2081E"/>
    <w:rsid w:val="00B219FF"/>
    <w:rsid w:val="00B227C4"/>
    <w:rsid w:val="00B229A7"/>
    <w:rsid w:val="00B23A76"/>
    <w:rsid w:val="00B269D8"/>
    <w:rsid w:val="00B26FFA"/>
    <w:rsid w:val="00B40B55"/>
    <w:rsid w:val="00B415F0"/>
    <w:rsid w:val="00B4627C"/>
    <w:rsid w:val="00B47959"/>
    <w:rsid w:val="00B500C3"/>
    <w:rsid w:val="00B50C53"/>
    <w:rsid w:val="00B50DD5"/>
    <w:rsid w:val="00B53925"/>
    <w:rsid w:val="00B544F0"/>
    <w:rsid w:val="00B545A7"/>
    <w:rsid w:val="00B60382"/>
    <w:rsid w:val="00B6158F"/>
    <w:rsid w:val="00B63D1C"/>
    <w:rsid w:val="00B65D67"/>
    <w:rsid w:val="00B715D6"/>
    <w:rsid w:val="00B7167E"/>
    <w:rsid w:val="00B7392D"/>
    <w:rsid w:val="00B74005"/>
    <w:rsid w:val="00B80A64"/>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4CDF"/>
    <w:rsid w:val="00BB2E58"/>
    <w:rsid w:val="00BB52F5"/>
    <w:rsid w:val="00BB6E6E"/>
    <w:rsid w:val="00BC005D"/>
    <w:rsid w:val="00BC10F8"/>
    <w:rsid w:val="00BC53DB"/>
    <w:rsid w:val="00BD426A"/>
    <w:rsid w:val="00BD6464"/>
    <w:rsid w:val="00BD64C2"/>
    <w:rsid w:val="00BD72A1"/>
    <w:rsid w:val="00BE11A5"/>
    <w:rsid w:val="00BE41A3"/>
    <w:rsid w:val="00BE546A"/>
    <w:rsid w:val="00BE5D68"/>
    <w:rsid w:val="00BF7038"/>
    <w:rsid w:val="00BF7AAD"/>
    <w:rsid w:val="00C0001A"/>
    <w:rsid w:val="00C00074"/>
    <w:rsid w:val="00C047C3"/>
    <w:rsid w:val="00C0578A"/>
    <w:rsid w:val="00C06CDD"/>
    <w:rsid w:val="00C1061F"/>
    <w:rsid w:val="00C10AC0"/>
    <w:rsid w:val="00C11B55"/>
    <w:rsid w:val="00C11CB1"/>
    <w:rsid w:val="00C16E0E"/>
    <w:rsid w:val="00C229BF"/>
    <w:rsid w:val="00C3150F"/>
    <w:rsid w:val="00C331DC"/>
    <w:rsid w:val="00C338DB"/>
    <w:rsid w:val="00C33B68"/>
    <w:rsid w:val="00C3580C"/>
    <w:rsid w:val="00C37602"/>
    <w:rsid w:val="00C47C47"/>
    <w:rsid w:val="00C540BB"/>
    <w:rsid w:val="00C54F22"/>
    <w:rsid w:val="00C56393"/>
    <w:rsid w:val="00C6171B"/>
    <w:rsid w:val="00C61909"/>
    <w:rsid w:val="00C62A27"/>
    <w:rsid w:val="00C64580"/>
    <w:rsid w:val="00C64624"/>
    <w:rsid w:val="00C65E08"/>
    <w:rsid w:val="00C67192"/>
    <w:rsid w:val="00C718B7"/>
    <w:rsid w:val="00C71968"/>
    <w:rsid w:val="00C73715"/>
    <w:rsid w:val="00C75274"/>
    <w:rsid w:val="00C77AFE"/>
    <w:rsid w:val="00C80386"/>
    <w:rsid w:val="00C8108C"/>
    <w:rsid w:val="00C83113"/>
    <w:rsid w:val="00C8352C"/>
    <w:rsid w:val="00C909AC"/>
    <w:rsid w:val="00C93118"/>
    <w:rsid w:val="00C93AE1"/>
    <w:rsid w:val="00C940BF"/>
    <w:rsid w:val="00C947EB"/>
    <w:rsid w:val="00C95610"/>
    <w:rsid w:val="00C95715"/>
    <w:rsid w:val="00C971F9"/>
    <w:rsid w:val="00C97317"/>
    <w:rsid w:val="00CA3E94"/>
    <w:rsid w:val="00CA406B"/>
    <w:rsid w:val="00CB0CB0"/>
    <w:rsid w:val="00CB0ED4"/>
    <w:rsid w:val="00CB1EFF"/>
    <w:rsid w:val="00CB4C4E"/>
    <w:rsid w:val="00CB5DCD"/>
    <w:rsid w:val="00CB682F"/>
    <w:rsid w:val="00CB7A61"/>
    <w:rsid w:val="00CC363D"/>
    <w:rsid w:val="00CC41FF"/>
    <w:rsid w:val="00CC64CA"/>
    <w:rsid w:val="00CC68BB"/>
    <w:rsid w:val="00CD4387"/>
    <w:rsid w:val="00CE0215"/>
    <w:rsid w:val="00CE5E1A"/>
    <w:rsid w:val="00CE6A7A"/>
    <w:rsid w:val="00CF025B"/>
    <w:rsid w:val="00CF0602"/>
    <w:rsid w:val="00CF1711"/>
    <w:rsid w:val="00CF1C87"/>
    <w:rsid w:val="00CF1E9D"/>
    <w:rsid w:val="00CF22B9"/>
    <w:rsid w:val="00CF3F70"/>
    <w:rsid w:val="00D0233D"/>
    <w:rsid w:val="00D023EE"/>
    <w:rsid w:val="00D0240D"/>
    <w:rsid w:val="00D040A1"/>
    <w:rsid w:val="00D0436A"/>
    <w:rsid w:val="00D111F5"/>
    <w:rsid w:val="00D12861"/>
    <w:rsid w:val="00D14DDC"/>
    <w:rsid w:val="00D20378"/>
    <w:rsid w:val="00D24A4B"/>
    <w:rsid w:val="00D26F12"/>
    <w:rsid w:val="00D31B0E"/>
    <w:rsid w:val="00D3376F"/>
    <w:rsid w:val="00D350A6"/>
    <w:rsid w:val="00D3783E"/>
    <w:rsid w:val="00D41CFB"/>
    <w:rsid w:val="00D43FD9"/>
    <w:rsid w:val="00D4408D"/>
    <w:rsid w:val="00D44CBD"/>
    <w:rsid w:val="00D45874"/>
    <w:rsid w:val="00D46755"/>
    <w:rsid w:val="00D479AF"/>
    <w:rsid w:val="00D500A1"/>
    <w:rsid w:val="00D51BB1"/>
    <w:rsid w:val="00D558F9"/>
    <w:rsid w:val="00D57547"/>
    <w:rsid w:val="00D60137"/>
    <w:rsid w:val="00D6173A"/>
    <w:rsid w:val="00D65680"/>
    <w:rsid w:val="00D6604C"/>
    <w:rsid w:val="00D66756"/>
    <w:rsid w:val="00D67BAD"/>
    <w:rsid w:val="00D729A5"/>
    <w:rsid w:val="00D72ECB"/>
    <w:rsid w:val="00D76B5F"/>
    <w:rsid w:val="00D91190"/>
    <w:rsid w:val="00D91D3F"/>
    <w:rsid w:val="00D91FDE"/>
    <w:rsid w:val="00D9781D"/>
    <w:rsid w:val="00DA005F"/>
    <w:rsid w:val="00DA0942"/>
    <w:rsid w:val="00DA0D04"/>
    <w:rsid w:val="00DB11AA"/>
    <w:rsid w:val="00DB4191"/>
    <w:rsid w:val="00DB7352"/>
    <w:rsid w:val="00DC17C3"/>
    <w:rsid w:val="00DC2CBA"/>
    <w:rsid w:val="00DC33A5"/>
    <w:rsid w:val="00DC33AD"/>
    <w:rsid w:val="00DC34D3"/>
    <w:rsid w:val="00DC4940"/>
    <w:rsid w:val="00DC495A"/>
    <w:rsid w:val="00DC5266"/>
    <w:rsid w:val="00DD46A3"/>
    <w:rsid w:val="00DD50B4"/>
    <w:rsid w:val="00DD739B"/>
    <w:rsid w:val="00DD760F"/>
    <w:rsid w:val="00DE0B28"/>
    <w:rsid w:val="00DE4B08"/>
    <w:rsid w:val="00DE6765"/>
    <w:rsid w:val="00DE7014"/>
    <w:rsid w:val="00DE7BB8"/>
    <w:rsid w:val="00DF2BAA"/>
    <w:rsid w:val="00DF2F90"/>
    <w:rsid w:val="00DF45FF"/>
    <w:rsid w:val="00DF7755"/>
    <w:rsid w:val="00E00132"/>
    <w:rsid w:val="00E01250"/>
    <w:rsid w:val="00E03D24"/>
    <w:rsid w:val="00E05701"/>
    <w:rsid w:val="00E0753C"/>
    <w:rsid w:val="00E07EE4"/>
    <w:rsid w:val="00E11488"/>
    <w:rsid w:val="00E12B5E"/>
    <w:rsid w:val="00E158A2"/>
    <w:rsid w:val="00E16F62"/>
    <w:rsid w:val="00E22D17"/>
    <w:rsid w:val="00E26992"/>
    <w:rsid w:val="00E30502"/>
    <w:rsid w:val="00E359B9"/>
    <w:rsid w:val="00E37B80"/>
    <w:rsid w:val="00E37B8A"/>
    <w:rsid w:val="00E41D82"/>
    <w:rsid w:val="00E42135"/>
    <w:rsid w:val="00E42492"/>
    <w:rsid w:val="00E426E5"/>
    <w:rsid w:val="00E43030"/>
    <w:rsid w:val="00E43A3A"/>
    <w:rsid w:val="00E4464A"/>
    <w:rsid w:val="00E47137"/>
    <w:rsid w:val="00E512B0"/>
    <w:rsid w:val="00E5372B"/>
    <w:rsid w:val="00E5768A"/>
    <w:rsid w:val="00E61736"/>
    <w:rsid w:val="00E61CDC"/>
    <w:rsid w:val="00E6487C"/>
    <w:rsid w:val="00E64C9D"/>
    <w:rsid w:val="00E6544B"/>
    <w:rsid w:val="00E718A6"/>
    <w:rsid w:val="00E80FBE"/>
    <w:rsid w:val="00E81E9F"/>
    <w:rsid w:val="00E82183"/>
    <w:rsid w:val="00E85F6A"/>
    <w:rsid w:val="00E9331A"/>
    <w:rsid w:val="00E96B6D"/>
    <w:rsid w:val="00E97F75"/>
    <w:rsid w:val="00EA5044"/>
    <w:rsid w:val="00EA7D5B"/>
    <w:rsid w:val="00EB118F"/>
    <w:rsid w:val="00EB1F53"/>
    <w:rsid w:val="00EB4683"/>
    <w:rsid w:val="00EB7E2E"/>
    <w:rsid w:val="00EC05E8"/>
    <w:rsid w:val="00EC20F1"/>
    <w:rsid w:val="00EC2289"/>
    <w:rsid w:val="00EC2B3F"/>
    <w:rsid w:val="00EC30C2"/>
    <w:rsid w:val="00EC3BD7"/>
    <w:rsid w:val="00EC3C5B"/>
    <w:rsid w:val="00EC3FA1"/>
    <w:rsid w:val="00EC6EDE"/>
    <w:rsid w:val="00EC73DD"/>
    <w:rsid w:val="00ED0DA7"/>
    <w:rsid w:val="00ED3805"/>
    <w:rsid w:val="00ED3841"/>
    <w:rsid w:val="00ED4BF0"/>
    <w:rsid w:val="00ED5E2F"/>
    <w:rsid w:val="00EE0E1C"/>
    <w:rsid w:val="00EE4333"/>
    <w:rsid w:val="00EE4A43"/>
    <w:rsid w:val="00EE5B66"/>
    <w:rsid w:val="00EF12D0"/>
    <w:rsid w:val="00EF2547"/>
    <w:rsid w:val="00EF5573"/>
    <w:rsid w:val="00EF5E39"/>
    <w:rsid w:val="00F03F64"/>
    <w:rsid w:val="00F042C1"/>
    <w:rsid w:val="00F045FB"/>
    <w:rsid w:val="00F0496E"/>
    <w:rsid w:val="00F05A2A"/>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5A19"/>
    <w:rsid w:val="00F36F9F"/>
    <w:rsid w:val="00F37610"/>
    <w:rsid w:val="00F41878"/>
    <w:rsid w:val="00F4630D"/>
    <w:rsid w:val="00F47518"/>
    <w:rsid w:val="00F5261B"/>
    <w:rsid w:val="00F55303"/>
    <w:rsid w:val="00F60439"/>
    <w:rsid w:val="00F609B3"/>
    <w:rsid w:val="00F617DE"/>
    <w:rsid w:val="00F623C8"/>
    <w:rsid w:val="00F63922"/>
    <w:rsid w:val="00F64331"/>
    <w:rsid w:val="00F67816"/>
    <w:rsid w:val="00F72058"/>
    <w:rsid w:val="00F73E1E"/>
    <w:rsid w:val="00F75168"/>
    <w:rsid w:val="00F803D2"/>
    <w:rsid w:val="00F808D8"/>
    <w:rsid w:val="00F81130"/>
    <w:rsid w:val="00F8405B"/>
    <w:rsid w:val="00F85C49"/>
    <w:rsid w:val="00F9258D"/>
    <w:rsid w:val="00F925E2"/>
    <w:rsid w:val="00F93629"/>
    <w:rsid w:val="00F952C5"/>
    <w:rsid w:val="00F95643"/>
    <w:rsid w:val="00F96A43"/>
    <w:rsid w:val="00F97429"/>
    <w:rsid w:val="00FA31A5"/>
    <w:rsid w:val="00FA361C"/>
    <w:rsid w:val="00FA370C"/>
    <w:rsid w:val="00FA4749"/>
    <w:rsid w:val="00FA53B1"/>
    <w:rsid w:val="00FA6F2C"/>
    <w:rsid w:val="00FB0CC5"/>
    <w:rsid w:val="00FB0D21"/>
    <w:rsid w:val="00FB29FB"/>
    <w:rsid w:val="00FB3BFF"/>
    <w:rsid w:val="00FB3EB6"/>
    <w:rsid w:val="00FB5D65"/>
    <w:rsid w:val="00FC2047"/>
    <w:rsid w:val="00FC2763"/>
    <w:rsid w:val="00FC322D"/>
    <w:rsid w:val="00FD13B7"/>
    <w:rsid w:val="00FD43DC"/>
    <w:rsid w:val="00FD56CC"/>
    <w:rsid w:val="00FD5A54"/>
    <w:rsid w:val="00FD5D76"/>
    <w:rsid w:val="00FD6179"/>
    <w:rsid w:val="00FD6E37"/>
    <w:rsid w:val="00FD7A4A"/>
    <w:rsid w:val="00FE0406"/>
    <w:rsid w:val="00FE0D65"/>
    <w:rsid w:val="00FE2A23"/>
    <w:rsid w:val="00FE3EF9"/>
    <w:rsid w:val="00FF0695"/>
    <w:rsid w:val="00FF1F27"/>
    <w:rsid w:val="00FF30F2"/>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annotation reference" w:uiPriority="99"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semiHidden/>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qFormat/>
    <w:rsid w:val="004C5DDD"/>
    <w:pPr>
      <w:keepNext/>
      <w:jc w:val="center"/>
      <w:outlineLvl w:val="5"/>
    </w:pPr>
    <w:rPr>
      <w:rFonts w:ascii="Arial" w:hAnsi="Arial" w:cs="Arial"/>
      <w:b/>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
    <w:basedOn w:val="Normal"/>
    <w:link w:val="PrrafodelistaCar"/>
    <w:uiPriority w:val="34"/>
    <w:qFormat/>
    <w:rsid w:val="00730242"/>
    <w:pPr>
      <w:ind w:left="708"/>
    </w:pPr>
  </w:style>
  <w:style w:type="paragraph" w:styleId="Encabezado">
    <w:name w:val="header"/>
    <w:basedOn w:val="Normal"/>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
    <w:basedOn w:val="Fuentedeprrafopredeter"/>
    <w:link w:val="Prrafodelista"/>
    <w:uiPriority w:val="34"/>
    <w:rsid w:val="00380871"/>
    <w:rPr>
      <w:sz w:val="24"/>
      <w:szCs w:val="24"/>
      <w:lang w:val="es-ES" w:eastAsia="es-ES"/>
    </w:rPr>
  </w:style>
  <w:style w:type="paragraph" w:styleId="Textonotapie">
    <w:name w:val="footnote text"/>
    <w:basedOn w:val="Normal"/>
    <w:link w:val="TextonotapieCar"/>
    <w:uiPriority w:val="99"/>
    <w:unhideWhenUsed/>
    <w:rsid w:val="00B80A64"/>
    <w:rPr>
      <w:rFonts w:ascii="Cambria" w:eastAsia="Cambria" w:hAnsi="Cambria"/>
      <w:sz w:val="20"/>
      <w:szCs w:val="20"/>
      <w:lang w:val="es-ES_tradnl" w:eastAsia="en-US"/>
    </w:rPr>
  </w:style>
  <w:style w:type="character" w:customStyle="1" w:styleId="TextonotapieCar">
    <w:name w:val="Texto nota pie Car"/>
    <w:basedOn w:val="Fuentedeprrafopredeter"/>
    <w:link w:val="Textonotapie"/>
    <w:uiPriority w:val="99"/>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iPriority w:val="99"/>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6">
    <w:name w:val="Tabla con cuadrícula6"/>
    <w:basedOn w:val="Tablanormal"/>
    <w:next w:val="Tablaconcuadrcula"/>
    <w:uiPriority w:val="39"/>
    <w:rsid w:val="00334D2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C2E4A-6598-4F46-AD29-167EA89283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2</Pages>
  <Words>578</Words>
  <Characters>3182</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3753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157</cp:revision>
  <cp:lastPrinted>2017-10-11T20:39:00Z</cp:lastPrinted>
  <dcterms:created xsi:type="dcterms:W3CDTF">2016-10-05T20:00:00Z</dcterms:created>
  <dcterms:modified xsi:type="dcterms:W3CDTF">2017-10-11T21:07:00Z</dcterms:modified>
</cp:coreProperties>
</file>