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170D3">
        <w:rPr>
          <w:rFonts w:ascii="Arial" w:hAnsi="Arial" w:cs="Arial"/>
          <w:b/>
          <w:bCs/>
          <w:iCs/>
          <w:sz w:val="26"/>
          <w:szCs w:val="22"/>
          <w:lang w:val="es-CR"/>
        </w:rPr>
        <w:t>725</w:t>
      </w:r>
      <w:r w:rsidR="00B5690B">
        <w:rPr>
          <w:rFonts w:ascii="Arial" w:hAnsi="Arial" w:cs="Arial"/>
          <w:b/>
          <w:bCs/>
          <w:iCs/>
          <w:sz w:val="26"/>
          <w:szCs w:val="22"/>
          <w:lang w:val="es-CR"/>
        </w:rPr>
        <w:t>-</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277" w:type="dxa"/>
        <w:tblInd w:w="108" w:type="dxa"/>
        <w:tblLayout w:type="fixed"/>
        <w:tblLook w:val="01E0" w:firstRow="1" w:lastRow="1" w:firstColumn="1" w:lastColumn="1" w:noHBand="0" w:noVBand="0"/>
      </w:tblPr>
      <w:tblGrid>
        <w:gridCol w:w="1364"/>
        <w:gridCol w:w="7913"/>
      </w:tblGrid>
      <w:tr w:rsidR="007742A1" w:rsidRPr="00D958BC" w:rsidTr="00D3424C">
        <w:trPr>
          <w:trHeight w:val="402"/>
        </w:trPr>
        <w:tc>
          <w:tcPr>
            <w:tcW w:w="136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13"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D3424C" w:rsidRDefault="00D3424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Vicerrectora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de Administración</w:t>
            </w:r>
          </w:p>
          <w:p w:rsidR="00D3424C" w:rsidRDefault="00D3424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D3424C" w:rsidRDefault="00D3424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Kathya Calderón, Directora Departamento de Aprovisionamiento </w:t>
            </w:r>
          </w:p>
          <w:p w:rsidR="00B5690B" w:rsidRPr="00D3424C" w:rsidRDefault="00D3424C" w:rsidP="00B17AC9">
            <w:pPr>
              <w:jc w:val="both"/>
              <w:rPr>
                <w:rFonts w:ascii="Arial" w:hAnsi="Arial" w:cs="Arial"/>
                <w:iCs/>
                <w:sz w:val="22"/>
                <w:szCs w:val="22"/>
              </w:rPr>
            </w:pPr>
            <w:r w:rsidRPr="00D3424C">
              <w:rPr>
                <w:rFonts w:ascii="Arial" w:hAnsi="Arial" w:cs="Arial"/>
                <w:iCs/>
                <w:sz w:val="22"/>
                <w:szCs w:val="22"/>
              </w:rPr>
              <w:t xml:space="preserve">Licda. Mildred Zúñiga, </w:t>
            </w:r>
            <w:r>
              <w:rPr>
                <w:rFonts w:ascii="Arial" w:hAnsi="Arial" w:cs="Arial"/>
                <w:iCs/>
                <w:sz w:val="22"/>
                <w:szCs w:val="22"/>
              </w:rPr>
              <w:t xml:space="preserve">Directora Departamento de </w:t>
            </w:r>
            <w:r w:rsidRPr="00D3424C">
              <w:rPr>
                <w:rFonts w:ascii="Arial" w:hAnsi="Arial" w:cs="Arial"/>
                <w:iCs/>
                <w:sz w:val="22"/>
                <w:szCs w:val="22"/>
              </w:rPr>
              <w:t>Proveeduría de San Carlos</w:t>
            </w:r>
          </w:p>
          <w:p w:rsidR="00D3424C" w:rsidRPr="00D3424C" w:rsidRDefault="00D3424C" w:rsidP="00B17AC9">
            <w:pPr>
              <w:jc w:val="both"/>
              <w:rPr>
                <w:rFonts w:ascii="Arial" w:eastAsia="Cambria" w:hAnsi="Arial" w:cs="Arial"/>
                <w:sz w:val="22"/>
                <w:szCs w:val="22"/>
                <w:lang w:eastAsia="en-US"/>
              </w:rPr>
            </w:pPr>
          </w:p>
        </w:tc>
      </w:tr>
      <w:tr w:rsidR="007742A1" w:rsidRPr="00D958BC" w:rsidTr="00D3424C">
        <w:trPr>
          <w:trHeight w:val="604"/>
        </w:trPr>
        <w:tc>
          <w:tcPr>
            <w:tcW w:w="136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13"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D3424C">
        <w:trPr>
          <w:trHeight w:val="261"/>
        </w:trPr>
        <w:tc>
          <w:tcPr>
            <w:tcW w:w="136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13"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C35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B17AC9">
              <w:rPr>
                <w:rFonts w:ascii="Arial" w:eastAsia="Cambria" w:hAnsi="Arial" w:cs="Arial"/>
                <w:b/>
                <w:sz w:val="22"/>
                <w:szCs w:val="22"/>
                <w:lang w:val="es-ES_tradnl" w:eastAsia="en-US"/>
              </w:rPr>
              <w:t>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34D2F">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D3424C">
        <w:trPr>
          <w:trHeight w:val="261"/>
        </w:trPr>
        <w:tc>
          <w:tcPr>
            <w:tcW w:w="136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13" w:type="dxa"/>
          </w:tcPr>
          <w:p w:rsidR="00D3424C" w:rsidRPr="00D3424C" w:rsidRDefault="007742A1" w:rsidP="00D3424C">
            <w:pPr>
              <w:jc w:val="both"/>
              <w:rPr>
                <w:rFonts w:ascii="Arial" w:eastAsia="MS Mincho" w:hAnsi="Arial" w:cs="Arial"/>
                <w:b/>
                <w:i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B17AC9">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C3548">
              <w:rPr>
                <w:rFonts w:ascii="Arial" w:eastAsia="Calibri" w:hAnsi="Arial" w:cs="Arial"/>
                <w:b/>
                <w:sz w:val="22"/>
                <w:szCs w:val="22"/>
              </w:rPr>
              <w:t>1</w:t>
            </w:r>
            <w:r w:rsidR="007170D3">
              <w:rPr>
                <w:rFonts w:ascii="Arial" w:eastAsia="Calibri" w:hAnsi="Arial" w:cs="Arial"/>
                <w:b/>
                <w:sz w:val="22"/>
                <w:szCs w:val="22"/>
              </w:rPr>
              <w:t>4</w:t>
            </w:r>
            <w:bookmarkStart w:id="0" w:name="_GoBack"/>
            <w:bookmarkEnd w:id="0"/>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8C3548">
              <w:rPr>
                <w:rFonts w:ascii="Arial" w:eastAsia="Calibri" w:hAnsi="Arial" w:cs="Arial"/>
                <w:b/>
                <w:sz w:val="22"/>
                <w:szCs w:val="22"/>
              </w:rPr>
              <w:t>1</w:t>
            </w:r>
            <w:r w:rsidR="00B17AC9">
              <w:rPr>
                <w:rFonts w:ascii="Arial" w:eastAsia="Calibri" w:hAnsi="Arial" w:cs="Arial"/>
                <w:b/>
                <w:sz w:val="22"/>
                <w:szCs w:val="22"/>
              </w:rPr>
              <w:t>8</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D3424C">
              <w:rPr>
                <w:rFonts w:ascii="Arial" w:eastAsia="Calibri" w:hAnsi="Arial" w:cs="Arial"/>
                <w:b/>
                <w:sz w:val="22"/>
                <w:szCs w:val="22"/>
              </w:rPr>
              <w:t xml:space="preserve">.  </w:t>
            </w:r>
            <w:r w:rsidR="00D3424C" w:rsidRPr="00D3424C">
              <w:rPr>
                <w:rFonts w:ascii="Arial" w:eastAsia="MS Mincho" w:hAnsi="Arial" w:cs="Arial"/>
                <w:b/>
                <w:sz w:val="22"/>
                <w:szCs w:val="22"/>
                <w:lang w:val="es-CR"/>
              </w:rPr>
              <w:t>Licitación Pública N° 2017LN-000003-APITCR “Concesión de Local para Servicio de Lavandería, Sede Regional San Carlos”</w:t>
            </w:r>
          </w:p>
          <w:p w:rsidR="00B17AC9" w:rsidRPr="00B5690B" w:rsidRDefault="00B17AC9" w:rsidP="00334D2F">
            <w:pPr>
              <w:jc w:val="both"/>
              <w:rPr>
                <w:rFonts w:ascii="Arial" w:eastAsia="Arial" w:hAnsi="Arial" w:cs="Arial"/>
                <w:b/>
                <w:color w:val="000000"/>
                <w:sz w:val="22"/>
                <w:szCs w:val="22"/>
                <w:lang w:val="es-CR" w:eastAsia="en-US"/>
              </w:rPr>
            </w:pPr>
          </w:p>
          <w:p w:rsidR="00CE5E1A" w:rsidRPr="007F1052" w:rsidRDefault="00CE5E1A" w:rsidP="00334D2F">
            <w:pPr>
              <w:ind w:left="67"/>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3424C" w:rsidRDefault="00D3424C" w:rsidP="007742A1">
      <w:pPr>
        <w:jc w:val="both"/>
        <w:rPr>
          <w:rFonts w:ascii="Arial" w:eastAsia="Cambria" w:hAnsi="Arial" w:cs="Arial"/>
          <w:lang w:val="es-ES_tradnl" w:eastAsia="en-US"/>
        </w:rPr>
      </w:pPr>
    </w:p>
    <w:p w:rsidR="00D3424C" w:rsidRPr="00D3424C" w:rsidRDefault="00D3424C" w:rsidP="00D3424C">
      <w:pPr>
        <w:jc w:val="both"/>
        <w:outlineLvl w:val="0"/>
        <w:rPr>
          <w:rFonts w:ascii="Arial" w:hAnsi="Arial" w:cs="Arial"/>
          <w:b/>
        </w:rPr>
      </w:pPr>
      <w:r w:rsidRPr="00D3424C">
        <w:rPr>
          <w:rFonts w:ascii="Arial" w:hAnsi="Arial" w:cs="Arial"/>
          <w:b/>
        </w:rPr>
        <w:t>RESULTANDO QUE:</w:t>
      </w:r>
    </w:p>
    <w:p w:rsidR="00D3424C" w:rsidRPr="003D24A7" w:rsidRDefault="00D3424C" w:rsidP="00D3424C">
      <w:pPr>
        <w:contextualSpacing/>
        <w:jc w:val="both"/>
        <w:outlineLvl w:val="0"/>
        <w:rPr>
          <w:rFonts w:ascii="Arial" w:hAnsi="Arial" w:cs="Arial"/>
          <w:b/>
          <w:sz w:val="16"/>
          <w:szCs w:val="16"/>
        </w:rPr>
      </w:pPr>
    </w:p>
    <w:p w:rsidR="00D3424C" w:rsidRPr="00A65B4E" w:rsidRDefault="00D3424C" w:rsidP="006E541D">
      <w:pPr>
        <w:numPr>
          <w:ilvl w:val="0"/>
          <w:numId w:val="3"/>
        </w:numPr>
        <w:tabs>
          <w:tab w:val="left" w:pos="0"/>
        </w:tabs>
        <w:ind w:left="567" w:hanging="567"/>
        <w:contextualSpacing/>
        <w:jc w:val="both"/>
        <w:outlineLvl w:val="0"/>
        <w:rPr>
          <w:rFonts w:ascii="Arial" w:hAnsi="Arial" w:cs="Arial"/>
          <w:bCs/>
          <w:lang w:val="es-CR"/>
        </w:rPr>
      </w:pPr>
      <w:r w:rsidRPr="00A65B4E">
        <w:rPr>
          <w:rFonts w:ascii="Arial" w:hAnsi="Arial" w:cs="Arial"/>
          <w:bCs/>
          <w:lang w:val="es-CR"/>
        </w:rPr>
        <w:t>El Artículo 18, inciso h del Estatuto Orgánico del Instituto Tecnológico de Costa Rica, señala:</w:t>
      </w:r>
    </w:p>
    <w:p w:rsidR="00D3424C" w:rsidRPr="00A65B4E" w:rsidRDefault="00D3424C" w:rsidP="00D3424C">
      <w:pPr>
        <w:tabs>
          <w:tab w:val="left" w:pos="0"/>
          <w:tab w:val="center" w:pos="4986"/>
        </w:tabs>
        <w:ind w:left="567"/>
        <w:contextualSpacing/>
        <w:jc w:val="both"/>
        <w:outlineLvl w:val="0"/>
        <w:rPr>
          <w:rFonts w:ascii="Verdana" w:hAnsi="Verdana"/>
          <w:color w:val="4682B4"/>
          <w:sz w:val="20"/>
          <w:szCs w:val="20"/>
          <w:lang w:val="es-CR"/>
        </w:rPr>
      </w:pPr>
    </w:p>
    <w:p w:rsidR="00D3424C" w:rsidRPr="00A65B4E" w:rsidRDefault="00D3424C" w:rsidP="00D3424C">
      <w:pPr>
        <w:tabs>
          <w:tab w:val="left" w:pos="709"/>
          <w:tab w:val="center" w:pos="4986"/>
        </w:tabs>
        <w:ind w:left="851" w:hanging="142"/>
        <w:contextualSpacing/>
        <w:jc w:val="both"/>
        <w:outlineLvl w:val="0"/>
        <w:rPr>
          <w:rFonts w:ascii="Arial" w:hAnsi="Arial" w:cs="Arial"/>
          <w:i/>
          <w:sz w:val="22"/>
          <w:szCs w:val="22"/>
          <w:lang w:val="es-CR"/>
        </w:rPr>
      </w:pPr>
      <w:r w:rsidRPr="00A65B4E">
        <w:rPr>
          <w:rFonts w:ascii="Arial" w:hAnsi="Arial" w:cs="Arial"/>
          <w:i/>
          <w:sz w:val="22"/>
          <w:szCs w:val="22"/>
          <w:lang w:val="es-CR"/>
        </w:rPr>
        <w:t>“Son funciones del Consejo Institucional:</w:t>
      </w:r>
    </w:p>
    <w:p w:rsidR="00D3424C" w:rsidRPr="00A65B4E" w:rsidRDefault="00D3424C" w:rsidP="00D3424C">
      <w:pPr>
        <w:tabs>
          <w:tab w:val="left" w:pos="709"/>
          <w:tab w:val="center" w:pos="4986"/>
        </w:tabs>
        <w:ind w:left="851"/>
        <w:contextualSpacing/>
        <w:jc w:val="both"/>
        <w:outlineLvl w:val="0"/>
        <w:rPr>
          <w:rFonts w:ascii="Arial" w:hAnsi="Arial" w:cs="Arial"/>
          <w:i/>
          <w:sz w:val="22"/>
          <w:szCs w:val="22"/>
          <w:lang w:val="es-CR"/>
        </w:rPr>
      </w:pPr>
      <w:proofErr w:type="gramStart"/>
      <w:r w:rsidRPr="00A65B4E">
        <w:rPr>
          <w:rFonts w:ascii="Arial" w:hAnsi="Arial" w:cs="Arial"/>
          <w:i/>
          <w:sz w:val="22"/>
          <w:szCs w:val="22"/>
          <w:lang w:val="es-CR"/>
        </w:rPr>
        <w:t>a</w:t>
      </w:r>
      <w:proofErr w:type="gramEnd"/>
      <w:r w:rsidRPr="00A65B4E">
        <w:rPr>
          <w:rFonts w:ascii="Arial" w:hAnsi="Arial" w:cs="Arial"/>
          <w:i/>
          <w:sz w:val="22"/>
          <w:szCs w:val="22"/>
          <w:lang w:val="es-CR"/>
        </w:rPr>
        <w:t>…</w:t>
      </w:r>
    </w:p>
    <w:p w:rsidR="00D3424C" w:rsidRPr="00A65B4E" w:rsidRDefault="00D3424C" w:rsidP="00D3424C">
      <w:pPr>
        <w:ind w:left="1134" w:right="448" w:hanging="283"/>
        <w:contextualSpacing/>
        <w:jc w:val="both"/>
        <w:outlineLvl w:val="0"/>
        <w:rPr>
          <w:rFonts w:ascii="Arial" w:hAnsi="Arial" w:cs="Arial"/>
          <w:i/>
          <w:sz w:val="22"/>
          <w:szCs w:val="22"/>
          <w:lang w:val="es-CR"/>
        </w:rPr>
      </w:pPr>
      <w:r w:rsidRPr="00A65B4E">
        <w:rPr>
          <w:rFonts w:ascii="Arial" w:hAnsi="Arial" w:cs="Arial"/>
          <w:i/>
          <w:sz w:val="22"/>
          <w:szCs w:val="22"/>
          <w:lang w:val="es-CR"/>
        </w:rPr>
        <w:t>h. Decidir sobre las licitaciones públicas según lo estipulado en el reglamento correspondiente”.</w:t>
      </w:r>
    </w:p>
    <w:p w:rsidR="00D3424C" w:rsidRPr="003D24A7" w:rsidRDefault="00D3424C" w:rsidP="00D3424C">
      <w:pPr>
        <w:contextualSpacing/>
        <w:jc w:val="both"/>
        <w:outlineLvl w:val="0"/>
        <w:rPr>
          <w:rFonts w:ascii="Arial" w:hAnsi="Arial" w:cs="Arial"/>
          <w:b/>
          <w:sz w:val="16"/>
          <w:szCs w:val="16"/>
        </w:rPr>
      </w:pPr>
    </w:p>
    <w:p w:rsidR="00D3424C" w:rsidRPr="00901BEF" w:rsidRDefault="00D3424C" w:rsidP="00D3424C">
      <w:pPr>
        <w:jc w:val="both"/>
        <w:outlineLvl w:val="0"/>
        <w:rPr>
          <w:rFonts w:ascii="Arial" w:hAnsi="Arial" w:cs="Arial"/>
          <w:b/>
        </w:rPr>
      </w:pPr>
      <w:r w:rsidRPr="00901BEF">
        <w:rPr>
          <w:rFonts w:ascii="Arial" w:hAnsi="Arial" w:cs="Arial"/>
          <w:b/>
        </w:rPr>
        <w:t>CONSIDERANDO QUE:</w:t>
      </w:r>
    </w:p>
    <w:p w:rsidR="00D3424C" w:rsidRPr="003D24A7" w:rsidRDefault="00D3424C" w:rsidP="00D3424C">
      <w:pPr>
        <w:contextualSpacing/>
        <w:jc w:val="both"/>
        <w:outlineLvl w:val="0"/>
        <w:rPr>
          <w:rFonts w:ascii="Arial" w:hAnsi="Arial" w:cs="Arial"/>
          <w:b/>
          <w:sz w:val="16"/>
          <w:szCs w:val="16"/>
        </w:rPr>
      </w:pPr>
    </w:p>
    <w:p w:rsidR="00D3424C" w:rsidRDefault="00D3424C" w:rsidP="006E541D">
      <w:pPr>
        <w:pStyle w:val="Prrafodelista"/>
        <w:numPr>
          <w:ilvl w:val="0"/>
          <w:numId w:val="4"/>
        </w:numPr>
        <w:tabs>
          <w:tab w:val="left" w:pos="0"/>
          <w:tab w:val="center" w:pos="4986"/>
        </w:tabs>
        <w:ind w:left="567" w:hanging="567"/>
        <w:contextualSpacing/>
        <w:jc w:val="both"/>
        <w:outlineLvl w:val="0"/>
        <w:rPr>
          <w:rFonts w:ascii="Arial" w:hAnsi="Arial" w:cs="Arial"/>
        </w:rPr>
      </w:pPr>
      <w:r w:rsidRPr="001B004D">
        <w:rPr>
          <w:rFonts w:ascii="Arial" w:hAnsi="Arial" w:cs="Arial"/>
          <w:bCs/>
        </w:rPr>
        <w:t xml:space="preserve">La Secretaría del Consejo Institucional, recibe oficio </w:t>
      </w:r>
      <w:r w:rsidRPr="00D718EF">
        <w:rPr>
          <w:rFonts w:ascii="Arial" w:hAnsi="Arial" w:cs="Arial"/>
          <w:bCs/>
        </w:rPr>
        <w:t xml:space="preserve">VAD-678-2017, con fecha de recibido 25 de setiembre de 2017, suscrito por el Dr. Humberto Villalta Solano, Vicerrector de Administración, dirigido a la Licda. </w:t>
      </w:r>
      <w:proofErr w:type="spellStart"/>
      <w:r w:rsidRPr="00D718EF">
        <w:rPr>
          <w:rFonts w:ascii="Arial" w:hAnsi="Arial" w:cs="Arial"/>
          <w:bCs/>
        </w:rPr>
        <w:t>Bertalía</w:t>
      </w:r>
      <w:proofErr w:type="spellEnd"/>
      <w:r w:rsidRPr="00D718EF">
        <w:rPr>
          <w:rFonts w:ascii="Arial" w:hAnsi="Arial" w:cs="Arial"/>
          <w:bCs/>
        </w:rPr>
        <w:t xml:space="preserve"> Sánchez Salas, Directora Ejecutiva de la Secretaría del Consejo Institucional, en el cual </w:t>
      </w:r>
      <w:r>
        <w:rPr>
          <w:rFonts w:ascii="Arial" w:hAnsi="Arial" w:cs="Arial"/>
          <w:bCs/>
        </w:rPr>
        <w:t xml:space="preserve">para análisis de la Comisión de Planificación y Administración y posterior aprobación del Consejo Institucional, adjunta </w:t>
      </w:r>
      <w:r w:rsidRPr="00D718EF">
        <w:rPr>
          <w:rFonts w:ascii="Arial" w:hAnsi="Arial" w:cs="Arial"/>
          <w:bCs/>
        </w:rPr>
        <w:t>el Informe de Adjudicación y Expediente de la Licitación Pública No. 2017LN-000003-APITCR “Concesión de Local para Servicio de Lavand</w:t>
      </w:r>
      <w:r>
        <w:rPr>
          <w:rFonts w:ascii="Arial" w:hAnsi="Arial" w:cs="Arial"/>
          <w:bCs/>
        </w:rPr>
        <w:t>ería, Sede Regional San Carlos</w:t>
      </w:r>
      <w:r w:rsidRPr="00F87070">
        <w:rPr>
          <w:rFonts w:ascii="Arial" w:hAnsi="Arial" w:cs="Arial"/>
          <w:bCs/>
        </w:rPr>
        <w:t xml:space="preserve">. </w:t>
      </w:r>
      <w:r w:rsidRPr="00974702">
        <w:rPr>
          <w:rFonts w:ascii="Arial" w:hAnsi="Arial" w:cs="Arial"/>
        </w:rPr>
        <w:t>En el mismo oficio, se adjunta el visto bueno de la Oficina de Asesoría Legal, según memorando AL-</w:t>
      </w:r>
      <w:r>
        <w:rPr>
          <w:rFonts w:ascii="Arial" w:hAnsi="Arial" w:cs="Arial"/>
        </w:rPr>
        <w:t>488-2017</w:t>
      </w:r>
      <w:r w:rsidRPr="00974702">
        <w:rPr>
          <w:rFonts w:ascii="Arial" w:hAnsi="Arial" w:cs="Arial"/>
        </w:rPr>
        <w:t>. (Anexo 1)</w:t>
      </w:r>
      <w:r>
        <w:rPr>
          <w:rFonts w:ascii="Arial" w:hAnsi="Arial" w:cs="Arial"/>
        </w:rPr>
        <w:t>.</w:t>
      </w:r>
    </w:p>
    <w:p w:rsidR="00D3424C" w:rsidRPr="003D24A7" w:rsidRDefault="00D3424C" w:rsidP="00D3424C">
      <w:pPr>
        <w:tabs>
          <w:tab w:val="left" w:pos="0"/>
        </w:tabs>
        <w:contextualSpacing/>
        <w:jc w:val="both"/>
        <w:outlineLvl w:val="0"/>
        <w:rPr>
          <w:rFonts w:ascii="Arial" w:hAnsi="Arial" w:cs="Arial"/>
          <w:sz w:val="16"/>
          <w:szCs w:val="16"/>
        </w:rPr>
      </w:pPr>
    </w:p>
    <w:p w:rsidR="00D3424C" w:rsidRDefault="00D3424C" w:rsidP="00D3424C">
      <w:pPr>
        <w:pStyle w:val="Prrafodelista"/>
        <w:ind w:left="567"/>
        <w:contextualSpacing/>
        <w:jc w:val="both"/>
        <w:outlineLvl w:val="0"/>
        <w:rPr>
          <w:rFonts w:ascii="Arial" w:hAnsi="Arial" w:cs="Arial"/>
          <w:bCs/>
        </w:rPr>
      </w:pPr>
      <w:r w:rsidRPr="006E3CFB">
        <w:rPr>
          <w:rFonts w:ascii="Arial" w:hAnsi="Arial" w:cs="Arial"/>
          <w:bCs/>
        </w:rPr>
        <w:t>La recomendación del Informe de Licitación se transcribe a continuación:</w:t>
      </w:r>
    </w:p>
    <w:p w:rsidR="00D3424C" w:rsidRDefault="00D3424C" w:rsidP="00D3424C">
      <w:pPr>
        <w:pStyle w:val="Prrafodelista"/>
        <w:ind w:left="567"/>
        <w:contextualSpacing/>
        <w:jc w:val="both"/>
        <w:outlineLvl w:val="0"/>
        <w:rPr>
          <w:rFonts w:ascii="Arial" w:hAnsi="Arial" w:cs="Arial"/>
          <w:bCs/>
        </w:rPr>
      </w:pPr>
    </w:p>
    <w:p w:rsidR="00D3424C" w:rsidRPr="00A41377"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t>Bien Requerido:</w:t>
      </w:r>
    </w:p>
    <w:p w:rsidR="00D3424C" w:rsidRPr="00B07E4F" w:rsidRDefault="00D3424C" w:rsidP="00D3424C">
      <w:pPr>
        <w:spacing w:before="120"/>
        <w:ind w:left="567"/>
        <w:jc w:val="both"/>
        <w:rPr>
          <w:rStyle w:val="normalcartel"/>
          <w:rFonts w:cs="Arial"/>
          <w:szCs w:val="22"/>
        </w:rPr>
      </w:pPr>
      <w:r w:rsidRPr="00B07E4F">
        <w:rPr>
          <w:rStyle w:val="normalcartel"/>
          <w:rFonts w:cs="Arial"/>
          <w:szCs w:val="22"/>
        </w:rPr>
        <w:t>Con base en la solicitud de bienes N° 22978</w:t>
      </w:r>
      <w:r>
        <w:rPr>
          <w:rStyle w:val="normalcartel"/>
          <w:rFonts w:cs="Arial"/>
          <w:szCs w:val="22"/>
        </w:rPr>
        <w:t>7</w:t>
      </w:r>
      <w:r w:rsidRPr="00B07E4F">
        <w:rPr>
          <w:rStyle w:val="normalcartel"/>
          <w:rFonts w:cs="Arial"/>
          <w:szCs w:val="22"/>
        </w:rPr>
        <w:t xml:space="preserve">, se inició el proceso de contratación para </w:t>
      </w:r>
      <w:r>
        <w:rPr>
          <w:rStyle w:val="normalcartel"/>
          <w:rFonts w:cs="Arial"/>
          <w:szCs w:val="22"/>
        </w:rPr>
        <w:t xml:space="preserve">la </w:t>
      </w:r>
      <w:r w:rsidRPr="00D13888">
        <w:rPr>
          <w:rStyle w:val="normalcartel"/>
          <w:rFonts w:cs="Arial"/>
          <w:szCs w:val="22"/>
        </w:rPr>
        <w:t>Concesión de Local para Servicio de Lavandería, Sede Regional San Carlos</w:t>
      </w:r>
      <w:r w:rsidRPr="00B07E4F">
        <w:rPr>
          <w:rStyle w:val="normalcartel"/>
          <w:rFonts w:cs="Arial"/>
          <w:szCs w:val="22"/>
        </w:rPr>
        <w:t>, según se detalla en el pliego de condiciones.</w:t>
      </w:r>
    </w:p>
    <w:p w:rsidR="00D3424C" w:rsidRPr="00B07E4F" w:rsidRDefault="00D3424C" w:rsidP="00D3424C">
      <w:pPr>
        <w:spacing w:line="276" w:lineRule="auto"/>
        <w:jc w:val="both"/>
        <w:rPr>
          <w:rStyle w:val="normalcartel"/>
          <w:rFonts w:cs="Arial"/>
          <w:szCs w:val="22"/>
        </w:rPr>
      </w:pPr>
    </w:p>
    <w:p w:rsidR="00D3424C" w:rsidRPr="00A41377"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lastRenderedPageBreak/>
        <w:t>Contenido Presupuestario:</w:t>
      </w:r>
    </w:p>
    <w:p w:rsidR="00D3424C" w:rsidRPr="00B07E4F" w:rsidRDefault="00D3424C" w:rsidP="00D3424C">
      <w:pPr>
        <w:spacing w:before="120"/>
        <w:ind w:left="567"/>
        <w:jc w:val="both"/>
        <w:rPr>
          <w:rStyle w:val="normalcartel"/>
          <w:rFonts w:cs="Arial"/>
          <w:szCs w:val="22"/>
        </w:rPr>
      </w:pPr>
      <w:r w:rsidRPr="00B07E4F">
        <w:rPr>
          <w:rStyle w:val="normalcartel"/>
          <w:rFonts w:cs="Arial"/>
          <w:szCs w:val="22"/>
        </w:rPr>
        <w:t xml:space="preserve">Se cuenta con un </w:t>
      </w:r>
      <w:r>
        <w:rPr>
          <w:rStyle w:val="normalcartel"/>
          <w:rFonts w:cs="Arial"/>
          <w:szCs w:val="22"/>
        </w:rPr>
        <w:t>presupuesto</w:t>
      </w:r>
      <w:r w:rsidRPr="00B07E4F">
        <w:rPr>
          <w:rStyle w:val="normalcartel"/>
          <w:rFonts w:cs="Arial"/>
          <w:szCs w:val="22"/>
        </w:rPr>
        <w:t xml:space="preserve"> de </w:t>
      </w:r>
      <w:r>
        <w:rPr>
          <w:rStyle w:val="normalcartel"/>
          <w:rFonts w:cs="Arial"/>
          <w:szCs w:val="22"/>
        </w:rPr>
        <w:t>doce</w:t>
      </w:r>
      <w:r w:rsidRPr="00B07E4F">
        <w:rPr>
          <w:rStyle w:val="normalcartel"/>
          <w:rFonts w:cs="Arial"/>
          <w:szCs w:val="22"/>
        </w:rPr>
        <w:t xml:space="preserve"> millones de colones exactos </w:t>
      </w:r>
      <w:r w:rsidRPr="00412C11">
        <w:rPr>
          <w:rStyle w:val="normalcartel"/>
          <w:rFonts w:cs="Arial"/>
          <w:szCs w:val="22"/>
        </w:rPr>
        <w:t>(¢ </w:t>
      </w:r>
      <w:r>
        <w:rPr>
          <w:rStyle w:val="normalcartel"/>
          <w:rFonts w:cs="Arial"/>
          <w:szCs w:val="22"/>
        </w:rPr>
        <w:t>12</w:t>
      </w:r>
      <w:r w:rsidRPr="00412C11">
        <w:rPr>
          <w:rStyle w:val="normalcartel"/>
          <w:rFonts w:cs="Arial"/>
          <w:szCs w:val="22"/>
        </w:rPr>
        <w:t>.000,000.00) anual</w:t>
      </w:r>
      <w:r>
        <w:rPr>
          <w:rStyle w:val="normalcartel"/>
          <w:rFonts w:cs="Arial"/>
          <w:szCs w:val="22"/>
        </w:rPr>
        <w:t>es</w:t>
      </w:r>
      <w:r w:rsidRPr="00412C11">
        <w:rPr>
          <w:rStyle w:val="normalcartel"/>
          <w:rFonts w:cs="Arial"/>
          <w:szCs w:val="22"/>
        </w:rPr>
        <w:t>.</w:t>
      </w:r>
    </w:p>
    <w:p w:rsidR="00D3424C" w:rsidRPr="00B07E4F" w:rsidRDefault="00D3424C" w:rsidP="00D3424C">
      <w:pPr>
        <w:tabs>
          <w:tab w:val="num" w:pos="720"/>
        </w:tabs>
        <w:spacing w:line="276" w:lineRule="auto"/>
        <w:jc w:val="both"/>
        <w:rPr>
          <w:rStyle w:val="normalcartel"/>
          <w:rFonts w:cs="Arial"/>
          <w:szCs w:val="22"/>
        </w:rPr>
      </w:pPr>
    </w:p>
    <w:p w:rsidR="00D3424C" w:rsidRPr="00A41377"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t xml:space="preserve">Invitación </w:t>
      </w:r>
    </w:p>
    <w:p w:rsidR="00D3424C" w:rsidRPr="00B07E4F" w:rsidRDefault="00D3424C" w:rsidP="00D3424C">
      <w:pPr>
        <w:spacing w:before="120"/>
        <w:ind w:left="567"/>
        <w:jc w:val="both"/>
        <w:rPr>
          <w:rFonts w:ascii="Arial" w:hAnsi="Arial" w:cs="Arial"/>
          <w:bCs/>
          <w:sz w:val="22"/>
          <w:szCs w:val="22"/>
        </w:rPr>
      </w:pPr>
      <w:r w:rsidRPr="00B07E4F">
        <w:rPr>
          <w:rFonts w:ascii="Arial" w:hAnsi="Arial" w:cs="Arial"/>
          <w:bCs/>
          <w:sz w:val="22"/>
          <w:szCs w:val="22"/>
        </w:rPr>
        <w:t xml:space="preserve">Se cursó </w:t>
      </w:r>
      <w:r w:rsidRPr="00A41377">
        <w:rPr>
          <w:rStyle w:val="normalcartel"/>
        </w:rPr>
        <w:t>invitación</w:t>
      </w:r>
      <w:r w:rsidRPr="00B07E4F">
        <w:rPr>
          <w:rFonts w:ascii="Arial" w:hAnsi="Arial" w:cs="Arial"/>
          <w:bCs/>
          <w:sz w:val="22"/>
          <w:szCs w:val="22"/>
        </w:rPr>
        <w:t xml:space="preserve"> según los procedimientos legales establecidos para las licitaciones públicas, sea, mediante invitación publicada en el Diario ofici</w:t>
      </w:r>
      <w:r>
        <w:rPr>
          <w:rFonts w:ascii="Arial" w:hAnsi="Arial" w:cs="Arial"/>
          <w:bCs/>
          <w:sz w:val="22"/>
          <w:szCs w:val="22"/>
        </w:rPr>
        <w:t>al La Gaceta, número 126, del 04</w:t>
      </w:r>
      <w:r w:rsidRPr="00B07E4F">
        <w:rPr>
          <w:rFonts w:ascii="Arial" w:hAnsi="Arial" w:cs="Arial"/>
          <w:bCs/>
          <w:sz w:val="22"/>
          <w:szCs w:val="22"/>
        </w:rPr>
        <w:t xml:space="preserve"> de </w:t>
      </w:r>
      <w:r>
        <w:rPr>
          <w:rFonts w:ascii="Arial" w:hAnsi="Arial" w:cs="Arial"/>
          <w:bCs/>
          <w:sz w:val="22"/>
          <w:szCs w:val="22"/>
        </w:rPr>
        <w:t>jul</w:t>
      </w:r>
      <w:r w:rsidRPr="00B07E4F">
        <w:rPr>
          <w:rFonts w:ascii="Arial" w:hAnsi="Arial" w:cs="Arial"/>
          <w:bCs/>
          <w:sz w:val="22"/>
          <w:szCs w:val="22"/>
        </w:rPr>
        <w:t>io del 2017. (</w:t>
      </w:r>
      <w:proofErr w:type="gramStart"/>
      <w:r w:rsidRPr="00B07E4F">
        <w:rPr>
          <w:rFonts w:ascii="Arial" w:hAnsi="Arial" w:cs="Arial"/>
          <w:bCs/>
          <w:sz w:val="22"/>
          <w:szCs w:val="22"/>
        </w:rPr>
        <w:t>folios</w:t>
      </w:r>
      <w:proofErr w:type="gramEnd"/>
      <w:r w:rsidRPr="00B07E4F">
        <w:rPr>
          <w:rFonts w:ascii="Arial" w:hAnsi="Arial" w:cs="Arial"/>
          <w:bCs/>
          <w:sz w:val="22"/>
          <w:szCs w:val="22"/>
        </w:rPr>
        <w:t xml:space="preserve"> </w:t>
      </w:r>
      <w:r>
        <w:rPr>
          <w:rFonts w:ascii="Arial" w:hAnsi="Arial" w:cs="Arial"/>
          <w:bCs/>
          <w:sz w:val="22"/>
          <w:szCs w:val="22"/>
        </w:rPr>
        <w:t>036</w:t>
      </w:r>
      <w:r w:rsidRPr="00B07E4F">
        <w:rPr>
          <w:rFonts w:ascii="Arial" w:hAnsi="Arial" w:cs="Arial"/>
          <w:bCs/>
          <w:sz w:val="22"/>
          <w:szCs w:val="22"/>
        </w:rPr>
        <w:t xml:space="preserve"> </w:t>
      </w:r>
      <w:r>
        <w:rPr>
          <w:rFonts w:ascii="Arial" w:hAnsi="Arial" w:cs="Arial"/>
          <w:bCs/>
          <w:sz w:val="22"/>
          <w:szCs w:val="22"/>
        </w:rPr>
        <w:t>y 037</w:t>
      </w:r>
      <w:r w:rsidRPr="00B07E4F">
        <w:rPr>
          <w:rFonts w:ascii="Arial" w:hAnsi="Arial" w:cs="Arial"/>
          <w:bCs/>
          <w:sz w:val="22"/>
          <w:szCs w:val="22"/>
        </w:rPr>
        <w:t xml:space="preserve"> del expediente administrativo).</w:t>
      </w:r>
    </w:p>
    <w:p w:rsidR="00D3424C" w:rsidRPr="00B07E4F" w:rsidRDefault="00D3424C" w:rsidP="00D3424C">
      <w:pPr>
        <w:spacing w:line="276" w:lineRule="auto"/>
        <w:jc w:val="both"/>
        <w:rPr>
          <w:rFonts w:ascii="Arial" w:hAnsi="Arial" w:cs="Arial"/>
          <w:bCs/>
          <w:sz w:val="22"/>
          <w:szCs w:val="22"/>
        </w:rPr>
      </w:pPr>
    </w:p>
    <w:p w:rsidR="00D3424C" w:rsidRPr="00A41377"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t>Retiro del cartel:</w:t>
      </w:r>
    </w:p>
    <w:p w:rsidR="00D3424C" w:rsidRDefault="00D3424C" w:rsidP="00D3424C">
      <w:pPr>
        <w:spacing w:before="120"/>
        <w:ind w:left="567"/>
        <w:jc w:val="both"/>
        <w:rPr>
          <w:rFonts w:ascii="Arial" w:hAnsi="Arial" w:cs="Arial"/>
          <w:bCs/>
          <w:sz w:val="22"/>
          <w:szCs w:val="22"/>
        </w:rPr>
      </w:pPr>
      <w:r w:rsidRPr="00B07E4F">
        <w:rPr>
          <w:rFonts w:ascii="Arial" w:hAnsi="Arial" w:cs="Arial"/>
          <w:bCs/>
          <w:sz w:val="22"/>
          <w:szCs w:val="22"/>
        </w:rPr>
        <w:t xml:space="preserve">El cartel fue solicitado por medio de correo electrónico por proveedores interesados (folios </w:t>
      </w:r>
      <w:r>
        <w:rPr>
          <w:rFonts w:ascii="Arial" w:hAnsi="Arial" w:cs="Arial"/>
          <w:bCs/>
          <w:sz w:val="22"/>
          <w:szCs w:val="22"/>
        </w:rPr>
        <w:t>del 0038</w:t>
      </w:r>
      <w:r w:rsidRPr="00B07E4F">
        <w:rPr>
          <w:rFonts w:ascii="Arial" w:hAnsi="Arial" w:cs="Arial"/>
          <w:bCs/>
          <w:sz w:val="22"/>
          <w:szCs w:val="22"/>
        </w:rPr>
        <w:t xml:space="preserve"> al 0</w:t>
      </w:r>
      <w:r>
        <w:rPr>
          <w:rFonts w:ascii="Arial" w:hAnsi="Arial" w:cs="Arial"/>
          <w:bCs/>
          <w:sz w:val="22"/>
          <w:szCs w:val="22"/>
        </w:rPr>
        <w:t>4</w:t>
      </w:r>
      <w:r w:rsidRPr="00B07E4F">
        <w:rPr>
          <w:rFonts w:ascii="Arial" w:hAnsi="Arial" w:cs="Arial"/>
          <w:bCs/>
          <w:sz w:val="22"/>
          <w:szCs w:val="22"/>
        </w:rPr>
        <w:t>7 del expediente) según se detalla:</w:t>
      </w:r>
    </w:p>
    <w:p w:rsidR="00D3424C" w:rsidRPr="00B07E4F" w:rsidRDefault="00D3424C" w:rsidP="00D3424C">
      <w:pPr>
        <w:spacing w:before="120"/>
        <w:ind w:left="567"/>
        <w:jc w:val="both"/>
        <w:rPr>
          <w:rFonts w:ascii="Arial" w:hAnsi="Arial" w:cs="Arial"/>
          <w:bCs/>
          <w:sz w:val="22"/>
          <w:szCs w:val="22"/>
        </w:rPr>
      </w:pPr>
    </w:p>
    <w:p w:rsidR="00D3424C" w:rsidRDefault="00D3424C" w:rsidP="006E541D">
      <w:pPr>
        <w:numPr>
          <w:ilvl w:val="0"/>
          <w:numId w:val="9"/>
        </w:numPr>
        <w:spacing w:after="160" w:line="276" w:lineRule="auto"/>
        <w:ind w:left="993"/>
        <w:contextualSpacing/>
        <w:jc w:val="both"/>
        <w:rPr>
          <w:rFonts w:ascii="Arial" w:hAnsi="Arial" w:cs="Arial"/>
          <w:bCs/>
          <w:sz w:val="22"/>
          <w:szCs w:val="22"/>
        </w:rPr>
      </w:pPr>
      <w:r>
        <w:rPr>
          <w:rFonts w:ascii="Arial" w:hAnsi="Arial" w:cs="Arial"/>
          <w:bCs/>
          <w:sz w:val="22"/>
          <w:szCs w:val="22"/>
        </w:rPr>
        <w:t>Luis Eladio López</w:t>
      </w:r>
    </w:p>
    <w:p w:rsidR="00D3424C" w:rsidRPr="00B07E4F" w:rsidRDefault="00D3424C" w:rsidP="006E541D">
      <w:pPr>
        <w:numPr>
          <w:ilvl w:val="0"/>
          <w:numId w:val="9"/>
        </w:numPr>
        <w:spacing w:after="160" w:line="276" w:lineRule="auto"/>
        <w:ind w:left="993"/>
        <w:contextualSpacing/>
        <w:jc w:val="both"/>
        <w:rPr>
          <w:rFonts w:ascii="Arial" w:hAnsi="Arial" w:cs="Arial"/>
          <w:bCs/>
          <w:sz w:val="22"/>
          <w:szCs w:val="22"/>
        </w:rPr>
      </w:pPr>
      <w:r w:rsidRPr="00B07E4F">
        <w:rPr>
          <w:rFonts w:ascii="Arial" w:hAnsi="Arial" w:cs="Arial"/>
          <w:bCs/>
          <w:sz w:val="22"/>
          <w:szCs w:val="22"/>
        </w:rPr>
        <w:t xml:space="preserve">Liliana </w:t>
      </w:r>
      <w:r>
        <w:rPr>
          <w:rFonts w:ascii="Arial" w:hAnsi="Arial" w:cs="Arial"/>
          <w:bCs/>
          <w:sz w:val="22"/>
          <w:szCs w:val="22"/>
        </w:rPr>
        <w:t>Navarro</w:t>
      </w:r>
    </w:p>
    <w:p w:rsidR="00D3424C" w:rsidRDefault="00D3424C" w:rsidP="006E541D">
      <w:pPr>
        <w:numPr>
          <w:ilvl w:val="0"/>
          <w:numId w:val="9"/>
        </w:numPr>
        <w:spacing w:after="160" w:line="276" w:lineRule="auto"/>
        <w:ind w:left="993"/>
        <w:contextualSpacing/>
        <w:jc w:val="both"/>
        <w:rPr>
          <w:rFonts w:ascii="Arial" w:hAnsi="Arial" w:cs="Arial"/>
          <w:bCs/>
          <w:sz w:val="22"/>
          <w:szCs w:val="22"/>
        </w:rPr>
      </w:pPr>
      <w:r>
        <w:rPr>
          <w:rFonts w:ascii="Arial" w:hAnsi="Arial" w:cs="Arial"/>
          <w:bCs/>
          <w:sz w:val="22"/>
          <w:szCs w:val="22"/>
        </w:rPr>
        <w:t>Erick David Díaz Sojo</w:t>
      </w:r>
    </w:p>
    <w:p w:rsidR="00D3424C" w:rsidRDefault="00D3424C" w:rsidP="006E541D">
      <w:pPr>
        <w:numPr>
          <w:ilvl w:val="0"/>
          <w:numId w:val="9"/>
        </w:numPr>
        <w:spacing w:after="160" w:line="276" w:lineRule="auto"/>
        <w:ind w:left="993"/>
        <w:contextualSpacing/>
        <w:jc w:val="both"/>
        <w:rPr>
          <w:rFonts w:ascii="Arial" w:hAnsi="Arial" w:cs="Arial"/>
          <w:bCs/>
          <w:sz w:val="22"/>
          <w:szCs w:val="22"/>
        </w:rPr>
      </w:pPr>
      <w:r>
        <w:rPr>
          <w:rFonts w:ascii="Arial" w:hAnsi="Arial" w:cs="Arial"/>
          <w:bCs/>
          <w:sz w:val="22"/>
          <w:szCs w:val="22"/>
        </w:rPr>
        <w:t>Mauricio Rodríguez Murillo</w:t>
      </w:r>
    </w:p>
    <w:p w:rsidR="00D3424C" w:rsidRPr="00B07E4F" w:rsidRDefault="00D3424C" w:rsidP="00D3424C">
      <w:pPr>
        <w:spacing w:after="160" w:line="276" w:lineRule="auto"/>
        <w:ind w:left="633"/>
        <w:contextualSpacing/>
        <w:jc w:val="both"/>
        <w:rPr>
          <w:rFonts w:ascii="Arial" w:hAnsi="Arial" w:cs="Arial"/>
          <w:bCs/>
          <w:sz w:val="22"/>
          <w:szCs w:val="22"/>
        </w:rPr>
      </w:pPr>
    </w:p>
    <w:p w:rsidR="00D3424C"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t>Modificación al Cartel:</w:t>
      </w:r>
    </w:p>
    <w:p w:rsidR="00D3424C" w:rsidRPr="00A41377" w:rsidRDefault="00D3424C" w:rsidP="00D3424C">
      <w:pPr>
        <w:widowControl w:val="0"/>
        <w:ind w:left="493" w:right="284"/>
        <w:jc w:val="both"/>
        <w:outlineLvl w:val="0"/>
        <w:rPr>
          <w:rFonts w:ascii="Arial" w:hAnsi="Arial" w:cs="Arial"/>
          <w:b/>
          <w:i/>
          <w:iCs/>
          <w:color w:val="1F497D"/>
          <w:sz w:val="16"/>
          <w:szCs w:val="16"/>
          <w:lang w:val="es-ES_tradnl"/>
        </w:rPr>
      </w:pPr>
    </w:p>
    <w:p w:rsidR="00D3424C" w:rsidRDefault="00D3424C" w:rsidP="00D3424C">
      <w:pPr>
        <w:spacing w:line="276" w:lineRule="auto"/>
        <w:ind w:left="567"/>
        <w:jc w:val="both"/>
        <w:rPr>
          <w:rFonts w:ascii="Arial" w:hAnsi="Arial" w:cs="Arial"/>
          <w:sz w:val="22"/>
          <w:szCs w:val="22"/>
        </w:rPr>
      </w:pPr>
      <w:r w:rsidRPr="002376CA">
        <w:rPr>
          <w:rFonts w:ascii="Arial" w:hAnsi="Arial" w:cs="Arial"/>
          <w:sz w:val="22"/>
          <w:szCs w:val="22"/>
        </w:rPr>
        <w:t xml:space="preserve">Se </w:t>
      </w:r>
      <w:r>
        <w:rPr>
          <w:rFonts w:ascii="Arial" w:hAnsi="Arial" w:cs="Arial"/>
          <w:sz w:val="22"/>
          <w:szCs w:val="22"/>
        </w:rPr>
        <w:t xml:space="preserve">realizó una modificación al cartel. Se </w:t>
      </w:r>
      <w:r w:rsidRPr="002376CA">
        <w:rPr>
          <w:rFonts w:ascii="Arial" w:hAnsi="Arial" w:cs="Arial"/>
          <w:sz w:val="22"/>
          <w:szCs w:val="22"/>
        </w:rPr>
        <w:t>emit</w:t>
      </w:r>
      <w:r>
        <w:rPr>
          <w:rFonts w:ascii="Arial" w:hAnsi="Arial" w:cs="Arial"/>
          <w:sz w:val="22"/>
          <w:szCs w:val="22"/>
        </w:rPr>
        <w:t>ió</w:t>
      </w:r>
      <w:r w:rsidRPr="002376CA">
        <w:rPr>
          <w:rFonts w:ascii="Arial" w:hAnsi="Arial" w:cs="Arial"/>
          <w:sz w:val="22"/>
          <w:szCs w:val="22"/>
        </w:rPr>
        <w:t xml:space="preserve"> modificación N°1 publicada en el</w:t>
      </w:r>
      <w:r>
        <w:rPr>
          <w:rFonts w:ascii="Arial" w:hAnsi="Arial" w:cs="Arial"/>
          <w:sz w:val="22"/>
          <w:szCs w:val="22"/>
        </w:rPr>
        <w:t xml:space="preserve"> Diario Oficial La Gaceta N° 138</w:t>
      </w:r>
      <w:r w:rsidRPr="002376CA">
        <w:rPr>
          <w:rFonts w:ascii="Arial" w:hAnsi="Arial" w:cs="Arial"/>
          <w:sz w:val="22"/>
          <w:szCs w:val="22"/>
        </w:rPr>
        <w:t xml:space="preserve"> del 2</w:t>
      </w:r>
      <w:r>
        <w:rPr>
          <w:rFonts w:ascii="Arial" w:hAnsi="Arial" w:cs="Arial"/>
          <w:sz w:val="22"/>
          <w:szCs w:val="22"/>
        </w:rPr>
        <w:t>0 de julio</w:t>
      </w:r>
      <w:r w:rsidRPr="002376CA">
        <w:rPr>
          <w:rFonts w:ascii="Arial" w:hAnsi="Arial" w:cs="Arial"/>
          <w:sz w:val="22"/>
          <w:szCs w:val="22"/>
        </w:rPr>
        <w:t xml:space="preserve"> del 201</w:t>
      </w:r>
      <w:r>
        <w:rPr>
          <w:rFonts w:ascii="Arial" w:hAnsi="Arial" w:cs="Arial"/>
          <w:sz w:val="22"/>
          <w:szCs w:val="22"/>
        </w:rPr>
        <w:t>7 (folio 048</w:t>
      </w:r>
      <w:r w:rsidRPr="002376CA">
        <w:rPr>
          <w:rFonts w:ascii="Arial" w:hAnsi="Arial" w:cs="Arial"/>
          <w:sz w:val="22"/>
          <w:szCs w:val="22"/>
        </w:rPr>
        <w:t xml:space="preserve"> </w:t>
      </w:r>
      <w:r>
        <w:rPr>
          <w:rFonts w:ascii="Arial" w:hAnsi="Arial" w:cs="Arial"/>
          <w:sz w:val="22"/>
          <w:szCs w:val="22"/>
        </w:rPr>
        <w:t>del expediente).</w:t>
      </w:r>
    </w:p>
    <w:p w:rsidR="00D3424C" w:rsidRDefault="00D3424C" w:rsidP="00D3424C">
      <w:pPr>
        <w:spacing w:line="276" w:lineRule="auto"/>
        <w:ind w:left="567"/>
        <w:jc w:val="both"/>
        <w:rPr>
          <w:rFonts w:ascii="Arial" w:hAnsi="Arial" w:cs="Arial"/>
          <w:sz w:val="22"/>
          <w:szCs w:val="22"/>
        </w:rPr>
      </w:pPr>
      <w:r>
        <w:rPr>
          <w:rFonts w:ascii="Arial" w:hAnsi="Arial" w:cs="Arial"/>
          <w:sz w:val="22"/>
          <w:szCs w:val="22"/>
        </w:rPr>
        <w:t>La modificación prorrogó la fecha de apertura del concurso con motivo de las vacaciones institucionales colectivas de medio periodo. La modificación no afectó las condiciones y especificaciones del pliego de condiciones.</w:t>
      </w:r>
    </w:p>
    <w:p w:rsidR="00D3424C" w:rsidRDefault="00D3424C" w:rsidP="00D3424C">
      <w:pPr>
        <w:spacing w:line="276" w:lineRule="auto"/>
        <w:rPr>
          <w:rFonts w:ascii="Arial" w:hAnsi="Arial" w:cs="Arial"/>
          <w:sz w:val="22"/>
          <w:szCs w:val="22"/>
        </w:rPr>
      </w:pPr>
    </w:p>
    <w:p w:rsidR="00D3424C"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t>Recepción y apertura de ofertas:</w:t>
      </w:r>
    </w:p>
    <w:p w:rsidR="00D3424C" w:rsidRPr="00A41377" w:rsidRDefault="00D3424C" w:rsidP="00D3424C">
      <w:pPr>
        <w:widowControl w:val="0"/>
        <w:ind w:left="493" w:right="284"/>
        <w:jc w:val="both"/>
        <w:outlineLvl w:val="0"/>
        <w:rPr>
          <w:rFonts w:ascii="Arial" w:hAnsi="Arial" w:cs="Arial"/>
          <w:b/>
          <w:i/>
          <w:iCs/>
          <w:color w:val="1F497D"/>
          <w:sz w:val="16"/>
          <w:szCs w:val="16"/>
          <w:lang w:val="es-ES_tradnl"/>
        </w:rPr>
      </w:pPr>
    </w:p>
    <w:p w:rsidR="00D3424C" w:rsidRPr="00A41377" w:rsidRDefault="00D3424C" w:rsidP="00D3424C">
      <w:pPr>
        <w:spacing w:line="276" w:lineRule="auto"/>
        <w:ind w:left="567"/>
        <w:jc w:val="both"/>
        <w:rPr>
          <w:rFonts w:ascii="Arial" w:hAnsi="Arial" w:cs="Arial"/>
          <w:sz w:val="22"/>
          <w:szCs w:val="22"/>
        </w:rPr>
      </w:pPr>
      <w:r w:rsidRPr="00A41377">
        <w:rPr>
          <w:rFonts w:ascii="Arial" w:hAnsi="Arial" w:cs="Arial"/>
          <w:sz w:val="22"/>
          <w:szCs w:val="22"/>
        </w:rPr>
        <w:t>La apertura de esta contratación se realizó el día 11 de agosto del 2017, a las diez horas (10:00 a.m.), en la Proveeduría del Departamento Administrativo de la Sede Regional San Carlos del Instituto Tecnológico de Costa Rica, según consta en el Libro de Actas (folio 040) de Licitaciones San Carlos. (Folio 0183 del expediente de la contratación).</w:t>
      </w:r>
    </w:p>
    <w:p w:rsidR="00D3424C" w:rsidRPr="00B07E4F" w:rsidRDefault="00D3424C" w:rsidP="00D3424C">
      <w:pPr>
        <w:spacing w:before="120" w:after="120" w:line="276" w:lineRule="auto"/>
        <w:ind w:left="567"/>
        <w:jc w:val="both"/>
        <w:rPr>
          <w:rStyle w:val="normalcartel"/>
          <w:rFonts w:cs="Arial"/>
          <w:szCs w:val="22"/>
        </w:rPr>
      </w:pPr>
      <w:r w:rsidRPr="00B07E4F">
        <w:rPr>
          <w:rStyle w:val="normalcartel"/>
          <w:rFonts w:cs="Arial"/>
          <w:szCs w:val="22"/>
        </w:rPr>
        <w:t xml:space="preserve">Se recibió una oferta, a saber: </w:t>
      </w:r>
    </w:p>
    <w:p w:rsidR="00D3424C" w:rsidRPr="00B07E4F" w:rsidRDefault="00D3424C" w:rsidP="006E541D">
      <w:pPr>
        <w:numPr>
          <w:ilvl w:val="0"/>
          <w:numId w:val="10"/>
        </w:numPr>
        <w:spacing w:line="276" w:lineRule="auto"/>
        <w:ind w:left="993"/>
        <w:contextualSpacing/>
        <w:jc w:val="both"/>
        <w:rPr>
          <w:rFonts w:ascii="Arial" w:hAnsi="Arial" w:cs="Arial"/>
          <w:sz w:val="22"/>
          <w:szCs w:val="22"/>
        </w:rPr>
      </w:pPr>
      <w:r>
        <w:rPr>
          <w:rFonts w:ascii="Arial" w:hAnsi="Arial" w:cs="Arial"/>
          <w:sz w:val="22"/>
          <w:szCs w:val="22"/>
        </w:rPr>
        <w:t>Mauricio Rodrígue</w:t>
      </w:r>
      <w:r w:rsidRPr="00B07E4F">
        <w:rPr>
          <w:rFonts w:ascii="Arial" w:hAnsi="Arial" w:cs="Arial"/>
          <w:sz w:val="22"/>
          <w:szCs w:val="22"/>
        </w:rPr>
        <w:t>z</w:t>
      </w:r>
      <w:r>
        <w:rPr>
          <w:rFonts w:ascii="Arial" w:hAnsi="Arial" w:cs="Arial"/>
          <w:sz w:val="22"/>
          <w:szCs w:val="22"/>
        </w:rPr>
        <w:t xml:space="preserve"> Murillo</w:t>
      </w:r>
      <w:r w:rsidRPr="00B07E4F">
        <w:rPr>
          <w:rFonts w:ascii="Arial" w:hAnsi="Arial" w:cs="Arial"/>
          <w:sz w:val="22"/>
          <w:szCs w:val="22"/>
        </w:rPr>
        <w:t xml:space="preserve"> (véase</w:t>
      </w:r>
      <w:r>
        <w:rPr>
          <w:rFonts w:ascii="Arial" w:hAnsi="Arial" w:cs="Arial"/>
          <w:sz w:val="22"/>
          <w:szCs w:val="22"/>
        </w:rPr>
        <w:t xml:space="preserve"> folios del 058 al 0182</w:t>
      </w:r>
      <w:r w:rsidRPr="00B07E4F">
        <w:rPr>
          <w:rFonts w:ascii="Arial" w:hAnsi="Arial" w:cs="Arial"/>
          <w:sz w:val="22"/>
          <w:szCs w:val="22"/>
        </w:rPr>
        <w:t xml:space="preserve"> del expediente)</w:t>
      </w:r>
      <w:r>
        <w:rPr>
          <w:rFonts w:ascii="Arial" w:hAnsi="Arial" w:cs="Arial"/>
          <w:sz w:val="22"/>
          <w:szCs w:val="22"/>
        </w:rPr>
        <w:t>.</w:t>
      </w:r>
    </w:p>
    <w:p w:rsidR="00D3424C" w:rsidRPr="00B07E4F" w:rsidRDefault="00D3424C" w:rsidP="00D3424C">
      <w:pPr>
        <w:spacing w:line="276" w:lineRule="auto"/>
        <w:ind w:left="720"/>
        <w:contextualSpacing/>
        <w:jc w:val="both"/>
        <w:rPr>
          <w:rFonts w:ascii="Arial" w:hAnsi="Arial" w:cs="Arial"/>
          <w:sz w:val="22"/>
          <w:szCs w:val="22"/>
        </w:rPr>
      </w:pPr>
    </w:p>
    <w:p w:rsidR="00D3424C"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t>Análisis General de la oferta:</w:t>
      </w:r>
    </w:p>
    <w:p w:rsidR="00D3424C" w:rsidRPr="00A41377" w:rsidRDefault="00D3424C" w:rsidP="00D3424C">
      <w:pPr>
        <w:widowControl w:val="0"/>
        <w:ind w:left="493" w:right="284"/>
        <w:jc w:val="both"/>
        <w:outlineLvl w:val="0"/>
        <w:rPr>
          <w:rFonts w:ascii="Arial" w:hAnsi="Arial" w:cs="Arial"/>
          <w:b/>
          <w:i/>
          <w:iCs/>
          <w:color w:val="1F497D"/>
          <w:sz w:val="16"/>
          <w:szCs w:val="16"/>
          <w:lang w:val="es-ES_tradnl"/>
        </w:rPr>
      </w:pPr>
    </w:p>
    <w:p w:rsidR="00D3424C" w:rsidRPr="00B07E4F" w:rsidRDefault="00D3424C" w:rsidP="00D3424C">
      <w:pPr>
        <w:pStyle w:val="tex"/>
      </w:pPr>
      <w:r w:rsidRPr="00B07E4F">
        <w:t>En el Cuadro Nº 1 de Condiciones y Precio se muestra el resumen de las condiciones ofrecidas por parte del oferente participante. El precio es unitario y exento de impuestos.</w:t>
      </w:r>
    </w:p>
    <w:p w:rsidR="00D3424C" w:rsidRPr="00A41377" w:rsidRDefault="00D3424C" w:rsidP="00D3424C">
      <w:pPr>
        <w:pStyle w:val="tex"/>
      </w:pPr>
    </w:p>
    <w:p w:rsidR="00D3424C" w:rsidRPr="00B07E4F" w:rsidRDefault="00D3424C" w:rsidP="00D3424C">
      <w:pPr>
        <w:jc w:val="center"/>
        <w:rPr>
          <w:rFonts w:ascii="Arial" w:hAnsi="Arial" w:cs="Arial"/>
          <w:b/>
          <w:bCs/>
          <w:sz w:val="22"/>
          <w:szCs w:val="22"/>
        </w:rPr>
      </w:pPr>
      <w:r w:rsidRPr="00B07E4F">
        <w:rPr>
          <w:rFonts w:ascii="Arial" w:hAnsi="Arial" w:cs="Arial"/>
          <w:b/>
          <w:bCs/>
          <w:sz w:val="22"/>
          <w:szCs w:val="22"/>
        </w:rPr>
        <w:t>Cuadro Nº 1</w:t>
      </w:r>
    </w:p>
    <w:p w:rsidR="00D3424C" w:rsidRPr="00B07E4F" w:rsidRDefault="00D3424C" w:rsidP="00D3424C">
      <w:pPr>
        <w:jc w:val="center"/>
        <w:rPr>
          <w:rFonts w:ascii="Arial" w:hAnsi="Arial" w:cs="Arial"/>
          <w:b/>
          <w:sz w:val="22"/>
          <w:szCs w:val="22"/>
        </w:rPr>
      </w:pPr>
      <w:r w:rsidRPr="00B07E4F">
        <w:rPr>
          <w:rFonts w:ascii="Arial" w:hAnsi="Arial" w:cs="Arial"/>
          <w:b/>
          <w:sz w:val="22"/>
          <w:szCs w:val="22"/>
        </w:rPr>
        <w:t>Condiciones y Precios</w:t>
      </w:r>
    </w:p>
    <w:tbl>
      <w:tblPr>
        <w:tblpPr w:leftFromText="141" w:rightFromText="141" w:vertAnchor="text" w:horzAnchor="margin" w:tblpXSpec="center" w:tblpY="143"/>
        <w:tblW w:w="476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727"/>
        <w:gridCol w:w="2907"/>
      </w:tblGrid>
      <w:tr w:rsidR="00D3424C" w:rsidRPr="004C6C7F" w:rsidTr="00362FF0">
        <w:trPr>
          <w:trHeight w:val="342"/>
          <w:tblCellSpacing w:w="20" w:type="dxa"/>
        </w:trPr>
        <w:tc>
          <w:tcPr>
            <w:tcW w:w="3282"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jc w:val="center"/>
              <w:rPr>
                <w:rFonts w:ascii="Arial" w:hAnsi="Arial" w:cs="Arial"/>
                <w:b/>
                <w:sz w:val="22"/>
                <w:szCs w:val="22"/>
              </w:rPr>
            </w:pPr>
            <w:r w:rsidRPr="004C6C7F">
              <w:rPr>
                <w:rFonts w:ascii="Arial" w:hAnsi="Arial" w:cs="Arial"/>
                <w:b/>
                <w:bCs/>
                <w:sz w:val="22"/>
                <w:szCs w:val="22"/>
              </w:rPr>
              <w:t xml:space="preserve">Información </w:t>
            </w:r>
            <w:r>
              <w:rPr>
                <w:rFonts w:ascii="Arial" w:hAnsi="Arial" w:cs="Arial"/>
                <w:b/>
                <w:bCs/>
                <w:sz w:val="22"/>
                <w:szCs w:val="22"/>
              </w:rPr>
              <w:t>s</w:t>
            </w:r>
            <w:r w:rsidRPr="004C6C7F">
              <w:rPr>
                <w:rFonts w:ascii="Arial" w:hAnsi="Arial" w:cs="Arial"/>
                <w:b/>
                <w:bCs/>
                <w:sz w:val="22"/>
                <w:szCs w:val="22"/>
              </w:rPr>
              <w:t xml:space="preserve">olicitada </w:t>
            </w:r>
            <w:r>
              <w:rPr>
                <w:rFonts w:ascii="Arial" w:hAnsi="Arial" w:cs="Arial"/>
                <w:b/>
                <w:bCs/>
                <w:sz w:val="22"/>
                <w:szCs w:val="22"/>
              </w:rPr>
              <w:t>e</w:t>
            </w:r>
            <w:r w:rsidRPr="004C6C7F">
              <w:rPr>
                <w:rFonts w:ascii="Arial" w:hAnsi="Arial" w:cs="Arial"/>
                <w:b/>
                <w:bCs/>
                <w:sz w:val="22"/>
                <w:szCs w:val="22"/>
              </w:rPr>
              <w:t xml:space="preserve">n </w:t>
            </w:r>
            <w:r>
              <w:rPr>
                <w:rFonts w:ascii="Arial" w:hAnsi="Arial" w:cs="Arial"/>
                <w:b/>
                <w:bCs/>
                <w:sz w:val="22"/>
                <w:szCs w:val="22"/>
              </w:rPr>
              <w:t>c</w:t>
            </w:r>
            <w:r w:rsidRPr="004C6C7F">
              <w:rPr>
                <w:rFonts w:ascii="Arial" w:hAnsi="Arial" w:cs="Arial"/>
                <w:b/>
                <w:bCs/>
                <w:sz w:val="22"/>
                <w:szCs w:val="22"/>
              </w:rPr>
              <w:t>artel</w:t>
            </w:r>
          </w:p>
        </w:tc>
        <w:tc>
          <w:tcPr>
            <w:tcW w:w="1649" w:type="pct"/>
            <w:tcBorders>
              <w:top w:val="outset" w:sz="6" w:space="0" w:color="auto"/>
              <w:left w:val="outset" w:sz="6" w:space="0" w:color="auto"/>
              <w:bottom w:val="outset" w:sz="6" w:space="0" w:color="auto"/>
              <w:right w:val="outset" w:sz="6" w:space="0" w:color="auto"/>
            </w:tcBorders>
          </w:tcPr>
          <w:p w:rsidR="00D3424C" w:rsidRPr="004C6C7F" w:rsidRDefault="00D3424C" w:rsidP="00362FF0">
            <w:pPr>
              <w:jc w:val="center"/>
              <w:rPr>
                <w:rFonts w:ascii="Arial" w:hAnsi="Arial" w:cs="Arial"/>
                <w:b/>
                <w:bCs/>
                <w:sz w:val="22"/>
                <w:szCs w:val="22"/>
              </w:rPr>
            </w:pPr>
            <w:r w:rsidRPr="004C6C7F">
              <w:rPr>
                <w:rFonts w:ascii="Arial" w:hAnsi="Arial" w:cs="Arial"/>
                <w:b/>
                <w:bCs/>
                <w:sz w:val="22"/>
                <w:szCs w:val="22"/>
              </w:rPr>
              <w:t xml:space="preserve">OFERTA </w:t>
            </w:r>
            <w:proofErr w:type="spellStart"/>
            <w:r w:rsidRPr="004C6C7F">
              <w:rPr>
                <w:rFonts w:ascii="Arial" w:hAnsi="Arial" w:cs="Arial"/>
                <w:b/>
                <w:bCs/>
                <w:sz w:val="22"/>
                <w:szCs w:val="22"/>
              </w:rPr>
              <w:t>UNICA</w:t>
            </w:r>
            <w:proofErr w:type="spellEnd"/>
          </w:p>
          <w:p w:rsidR="00D3424C" w:rsidRPr="004C6C7F" w:rsidRDefault="00D3424C" w:rsidP="00362FF0">
            <w:pPr>
              <w:jc w:val="center"/>
              <w:rPr>
                <w:rFonts w:ascii="Arial" w:hAnsi="Arial" w:cs="Arial"/>
                <w:b/>
                <w:bCs/>
                <w:sz w:val="22"/>
                <w:szCs w:val="22"/>
              </w:rPr>
            </w:pPr>
            <w:r w:rsidRPr="004C6C7F">
              <w:rPr>
                <w:rFonts w:ascii="Arial" w:hAnsi="Arial" w:cs="Arial"/>
                <w:b/>
                <w:bCs/>
                <w:sz w:val="22"/>
                <w:szCs w:val="22"/>
              </w:rPr>
              <w:t>Mauricio Rodríguez Murillo</w:t>
            </w:r>
          </w:p>
        </w:tc>
      </w:tr>
      <w:tr w:rsidR="00D3424C" w:rsidRPr="004C6C7F" w:rsidTr="00362FF0">
        <w:trPr>
          <w:trHeight w:val="155"/>
          <w:tblCellSpacing w:w="20" w:type="dxa"/>
        </w:trPr>
        <w:tc>
          <w:tcPr>
            <w:tcW w:w="3282"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rPr>
                <w:rFonts w:ascii="Arial" w:hAnsi="Arial" w:cs="Arial"/>
                <w:bCs/>
                <w:sz w:val="22"/>
                <w:szCs w:val="22"/>
              </w:rPr>
            </w:pPr>
            <w:r w:rsidRPr="004C6C7F">
              <w:rPr>
                <w:rFonts w:ascii="Arial" w:hAnsi="Arial" w:cs="Arial"/>
                <w:sz w:val="22"/>
                <w:szCs w:val="22"/>
              </w:rPr>
              <w:t>Cédula física</w:t>
            </w:r>
          </w:p>
        </w:tc>
        <w:tc>
          <w:tcPr>
            <w:tcW w:w="1649"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jc w:val="center"/>
              <w:rPr>
                <w:rFonts w:ascii="Arial" w:hAnsi="Arial" w:cs="Arial"/>
                <w:sz w:val="22"/>
                <w:szCs w:val="22"/>
              </w:rPr>
            </w:pPr>
            <w:r w:rsidRPr="004C6C7F">
              <w:rPr>
                <w:rFonts w:ascii="Arial" w:hAnsi="Arial" w:cs="Arial"/>
                <w:bCs/>
                <w:sz w:val="22"/>
                <w:szCs w:val="22"/>
              </w:rPr>
              <w:t>1 0753 0768</w:t>
            </w:r>
          </w:p>
        </w:tc>
      </w:tr>
      <w:tr w:rsidR="00D3424C" w:rsidRPr="004C6C7F" w:rsidTr="00362FF0">
        <w:trPr>
          <w:trHeight w:val="137"/>
          <w:tblCellSpacing w:w="20" w:type="dxa"/>
        </w:trPr>
        <w:tc>
          <w:tcPr>
            <w:tcW w:w="32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Vigencia de la oferta (90 días hábiles)</w:t>
            </w:r>
          </w:p>
        </w:tc>
        <w:tc>
          <w:tcPr>
            <w:tcW w:w="1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90 días hábiles</w:t>
            </w:r>
          </w:p>
        </w:tc>
      </w:tr>
      <w:tr w:rsidR="00D3424C" w:rsidRPr="004C6C7F" w:rsidTr="00362FF0">
        <w:trPr>
          <w:trHeight w:val="226"/>
          <w:tblCellSpacing w:w="20" w:type="dxa"/>
        </w:trPr>
        <w:tc>
          <w:tcPr>
            <w:tcW w:w="3282" w:type="pct"/>
            <w:tcBorders>
              <w:top w:val="outset" w:sz="6" w:space="0" w:color="auto"/>
              <w:left w:val="outset" w:sz="6" w:space="0" w:color="auto"/>
              <w:bottom w:val="outset" w:sz="6" w:space="0" w:color="auto"/>
              <w:right w:val="outset" w:sz="6" w:space="0" w:color="auto"/>
            </w:tcBorders>
            <w:shd w:val="clear" w:color="auto" w:fill="auto"/>
            <w:vAlign w:val="center"/>
          </w:tcPr>
          <w:p w:rsidR="00D3424C" w:rsidRPr="004C6C7F" w:rsidRDefault="00D3424C" w:rsidP="00362FF0">
            <w:pPr>
              <w:rPr>
                <w:rFonts w:ascii="Arial" w:hAnsi="Arial" w:cs="Arial"/>
                <w:sz w:val="22"/>
                <w:szCs w:val="22"/>
              </w:rPr>
            </w:pPr>
            <w:r w:rsidRPr="004C6C7F">
              <w:rPr>
                <w:rFonts w:ascii="Arial" w:hAnsi="Arial" w:cs="Arial"/>
                <w:sz w:val="22"/>
                <w:szCs w:val="22"/>
              </w:rPr>
              <w:lastRenderedPageBreak/>
              <w:t>Orden de inicio (05 días hábiles)</w:t>
            </w:r>
          </w:p>
        </w:tc>
        <w:tc>
          <w:tcPr>
            <w:tcW w:w="1649" w:type="pct"/>
            <w:tcBorders>
              <w:top w:val="outset" w:sz="6" w:space="0" w:color="auto"/>
              <w:left w:val="outset" w:sz="6" w:space="0" w:color="auto"/>
              <w:bottom w:val="outset" w:sz="6" w:space="0" w:color="auto"/>
              <w:right w:val="outset" w:sz="6" w:space="0" w:color="auto"/>
            </w:tcBorders>
            <w:shd w:val="clear" w:color="auto" w:fill="auto"/>
            <w:vAlign w:val="center"/>
          </w:tcPr>
          <w:p w:rsidR="00D3424C" w:rsidRPr="004C6C7F" w:rsidRDefault="00D3424C" w:rsidP="00362FF0">
            <w:pPr>
              <w:jc w:val="center"/>
              <w:rPr>
                <w:rFonts w:ascii="Arial" w:hAnsi="Arial" w:cs="Arial"/>
                <w:sz w:val="22"/>
                <w:szCs w:val="22"/>
              </w:rPr>
            </w:pPr>
            <w:r w:rsidRPr="004C6C7F">
              <w:rPr>
                <w:rFonts w:ascii="Arial" w:hAnsi="Arial" w:cs="Arial"/>
                <w:sz w:val="22"/>
                <w:szCs w:val="22"/>
              </w:rPr>
              <w:t>05 días hábiles</w:t>
            </w:r>
          </w:p>
        </w:tc>
      </w:tr>
      <w:tr w:rsidR="00D3424C" w:rsidRPr="004C6C7F" w:rsidTr="00362FF0">
        <w:trPr>
          <w:trHeight w:val="226"/>
          <w:tblCellSpacing w:w="20" w:type="dxa"/>
        </w:trPr>
        <w:tc>
          <w:tcPr>
            <w:tcW w:w="32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 xml:space="preserve">Declaración Jurada artículo 22 de la </w:t>
            </w:r>
            <w:proofErr w:type="spellStart"/>
            <w:r w:rsidRPr="004C6C7F">
              <w:rPr>
                <w:rFonts w:ascii="Arial" w:hAnsi="Arial" w:cs="Arial"/>
                <w:sz w:val="22"/>
                <w:szCs w:val="22"/>
              </w:rPr>
              <w:t>LGCA</w:t>
            </w:r>
            <w:proofErr w:type="spellEnd"/>
          </w:p>
        </w:tc>
        <w:tc>
          <w:tcPr>
            <w:tcW w:w="1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Si presenta</w:t>
            </w:r>
          </w:p>
          <w:p w:rsidR="00D3424C" w:rsidRPr="004C6C7F" w:rsidRDefault="00D3424C" w:rsidP="00362FF0">
            <w:pPr>
              <w:jc w:val="center"/>
              <w:rPr>
                <w:rFonts w:ascii="Arial" w:hAnsi="Arial" w:cs="Arial"/>
                <w:sz w:val="22"/>
                <w:szCs w:val="22"/>
              </w:rPr>
            </w:pPr>
            <w:r w:rsidRPr="004C6C7F">
              <w:rPr>
                <w:rFonts w:ascii="Arial" w:hAnsi="Arial" w:cs="Arial"/>
                <w:sz w:val="22"/>
                <w:szCs w:val="22"/>
              </w:rPr>
              <w:t>Folio 153</w:t>
            </w:r>
          </w:p>
        </w:tc>
      </w:tr>
      <w:tr w:rsidR="00D3424C" w:rsidRPr="004C6C7F" w:rsidTr="00362FF0">
        <w:trPr>
          <w:trHeight w:val="226"/>
          <w:tblCellSpacing w:w="20" w:type="dxa"/>
        </w:trPr>
        <w:tc>
          <w:tcPr>
            <w:tcW w:w="32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 xml:space="preserve">Declaración Jurada artículo 22 bis de la </w:t>
            </w:r>
            <w:proofErr w:type="spellStart"/>
            <w:r w:rsidRPr="004C6C7F">
              <w:rPr>
                <w:rFonts w:ascii="Arial" w:hAnsi="Arial" w:cs="Arial"/>
                <w:sz w:val="22"/>
                <w:szCs w:val="22"/>
              </w:rPr>
              <w:t>LGCA</w:t>
            </w:r>
            <w:proofErr w:type="spellEnd"/>
          </w:p>
        </w:tc>
        <w:tc>
          <w:tcPr>
            <w:tcW w:w="1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Si presenta</w:t>
            </w:r>
          </w:p>
          <w:p w:rsidR="00D3424C" w:rsidRPr="004C6C7F" w:rsidRDefault="00D3424C" w:rsidP="00362FF0">
            <w:pPr>
              <w:jc w:val="center"/>
              <w:rPr>
                <w:rFonts w:ascii="Arial" w:hAnsi="Arial" w:cs="Arial"/>
                <w:sz w:val="22"/>
                <w:szCs w:val="22"/>
              </w:rPr>
            </w:pPr>
            <w:r w:rsidRPr="004C6C7F">
              <w:rPr>
                <w:rFonts w:ascii="Arial" w:hAnsi="Arial" w:cs="Arial"/>
                <w:sz w:val="22"/>
                <w:szCs w:val="22"/>
              </w:rPr>
              <w:t>Folio 153</w:t>
            </w:r>
          </w:p>
        </w:tc>
      </w:tr>
      <w:tr w:rsidR="00D3424C" w:rsidRPr="004C6C7F" w:rsidTr="00362FF0">
        <w:trPr>
          <w:trHeight w:val="226"/>
          <w:tblCellSpacing w:w="20" w:type="dxa"/>
        </w:trPr>
        <w:tc>
          <w:tcPr>
            <w:tcW w:w="32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 xml:space="preserve">Declaración Jurada artículo 100 de la </w:t>
            </w:r>
            <w:proofErr w:type="spellStart"/>
            <w:r w:rsidRPr="004C6C7F">
              <w:rPr>
                <w:rFonts w:ascii="Arial" w:hAnsi="Arial" w:cs="Arial"/>
                <w:sz w:val="22"/>
                <w:szCs w:val="22"/>
              </w:rPr>
              <w:t>LGCA</w:t>
            </w:r>
            <w:proofErr w:type="spellEnd"/>
          </w:p>
        </w:tc>
        <w:tc>
          <w:tcPr>
            <w:tcW w:w="1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Si presenta</w:t>
            </w:r>
          </w:p>
          <w:p w:rsidR="00D3424C" w:rsidRPr="004C6C7F" w:rsidRDefault="00D3424C" w:rsidP="00362FF0">
            <w:pPr>
              <w:jc w:val="center"/>
              <w:rPr>
                <w:rFonts w:ascii="Arial" w:hAnsi="Arial" w:cs="Arial"/>
                <w:sz w:val="22"/>
                <w:szCs w:val="22"/>
              </w:rPr>
            </w:pPr>
            <w:r w:rsidRPr="004C6C7F">
              <w:rPr>
                <w:rFonts w:ascii="Arial" w:hAnsi="Arial" w:cs="Arial"/>
                <w:sz w:val="22"/>
                <w:szCs w:val="22"/>
              </w:rPr>
              <w:t>Folio 153</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Declaración jurada artículo 18 de la Ley de Enriquecimiento Ilícito</w:t>
            </w:r>
          </w:p>
        </w:tc>
        <w:tc>
          <w:tcPr>
            <w:tcW w:w="16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Si presenta</w:t>
            </w:r>
          </w:p>
          <w:p w:rsidR="00D3424C" w:rsidRPr="004C6C7F" w:rsidRDefault="00D3424C" w:rsidP="00362FF0">
            <w:pPr>
              <w:jc w:val="center"/>
              <w:rPr>
                <w:rFonts w:ascii="Arial" w:hAnsi="Arial" w:cs="Arial"/>
                <w:sz w:val="22"/>
                <w:szCs w:val="22"/>
              </w:rPr>
            </w:pPr>
            <w:r w:rsidRPr="004C6C7F">
              <w:rPr>
                <w:rFonts w:ascii="Arial" w:hAnsi="Arial" w:cs="Arial"/>
                <w:sz w:val="22"/>
                <w:szCs w:val="22"/>
              </w:rPr>
              <w:t>Folio 153</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Cumplimiento del artículo 22 de la Ley 8783 del Fondo de Desarrollo Social y Asignaciones Familiares</w:t>
            </w:r>
          </w:p>
        </w:tc>
        <w:tc>
          <w:tcPr>
            <w:tcW w:w="1649"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Al Día</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 xml:space="preserve">Cumplimiento del artículo 74 de la </w:t>
            </w:r>
            <w:proofErr w:type="spellStart"/>
            <w:r w:rsidRPr="004C6C7F">
              <w:rPr>
                <w:rFonts w:ascii="Arial" w:hAnsi="Arial" w:cs="Arial"/>
                <w:sz w:val="22"/>
                <w:szCs w:val="22"/>
              </w:rPr>
              <w:t>C.C.S.S</w:t>
            </w:r>
            <w:proofErr w:type="spellEnd"/>
          </w:p>
        </w:tc>
        <w:tc>
          <w:tcPr>
            <w:tcW w:w="1649"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Al Día</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rPr>
                <w:rFonts w:ascii="Arial" w:hAnsi="Arial" w:cs="Arial"/>
                <w:sz w:val="22"/>
                <w:szCs w:val="22"/>
              </w:rPr>
            </w:pPr>
            <w:r w:rsidRPr="004C6C7F">
              <w:rPr>
                <w:rFonts w:ascii="Arial" w:hAnsi="Arial" w:cs="Arial"/>
                <w:sz w:val="22"/>
                <w:szCs w:val="22"/>
              </w:rPr>
              <w:t>Certificaciones de experiencia</w:t>
            </w:r>
          </w:p>
        </w:tc>
        <w:tc>
          <w:tcPr>
            <w:tcW w:w="1649"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jc w:val="center"/>
              <w:rPr>
                <w:rFonts w:ascii="Arial" w:hAnsi="Arial" w:cs="Arial"/>
                <w:sz w:val="22"/>
                <w:szCs w:val="22"/>
              </w:rPr>
            </w:pPr>
            <w:r w:rsidRPr="004C6C7F">
              <w:rPr>
                <w:rFonts w:ascii="Arial" w:hAnsi="Arial" w:cs="Arial"/>
                <w:sz w:val="22"/>
                <w:szCs w:val="22"/>
              </w:rPr>
              <w:t>Si presenta</w:t>
            </w:r>
          </w:p>
          <w:p w:rsidR="00D3424C" w:rsidRPr="004C6C7F" w:rsidRDefault="00D3424C" w:rsidP="00362FF0">
            <w:pPr>
              <w:jc w:val="center"/>
              <w:rPr>
                <w:rFonts w:ascii="Arial" w:hAnsi="Arial" w:cs="Arial"/>
                <w:sz w:val="22"/>
                <w:szCs w:val="22"/>
              </w:rPr>
            </w:pPr>
            <w:r w:rsidRPr="004C6C7F">
              <w:rPr>
                <w:rFonts w:ascii="Arial" w:hAnsi="Arial" w:cs="Arial"/>
                <w:sz w:val="22"/>
                <w:szCs w:val="22"/>
              </w:rPr>
              <w:t>Folios  062 al 064</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Monto de Garantía de Participación</w:t>
            </w:r>
          </w:p>
        </w:tc>
        <w:tc>
          <w:tcPr>
            <w:tcW w:w="1649"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 350.000,00</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Recibo de Garantía</w:t>
            </w:r>
          </w:p>
        </w:tc>
        <w:tc>
          <w:tcPr>
            <w:tcW w:w="1649"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N°0271</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rPr>
                <w:rFonts w:ascii="Arial" w:hAnsi="Arial" w:cs="Arial"/>
                <w:sz w:val="22"/>
                <w:szCs w:val="22"/>
              </w:rPr>
            </w:pPr>
            <w:r w:rsidRPr="004C6C7F">
              <w:rPr>
                <w:rFonts w:ascii="Arial" w:hAnsi="Arial" w:cs="Arial"/>
                <w:sz w:val="22"/>
                <w:szCs w:val="22"/>
              </w:rPr>
              <w:t xml:space="preserve">Monto mensual ofertado </w:t>
            </w:r>
          </w:p>
        </w:tc>
        <w:tc>
          <w:tcPr>
            <w:tcW w:w="1649" w:type="pct"/>
            <w:tcBorders>
              <w:top w:val="outset" w:sz="6" w:space="0" w:color="auto"/>
              <w:left w:val="outset" w:sz="6" w:space="0" w:color="auto"/>
              <w:bottom w:val="outset" w:sz="6" w:space="0" w:color="auto"/>
              <w:right w:val="outset" w:sz="6" w:space="0" w:color="auto"/>
            </w:tcBorders>
            <w:vAlign w:val="center"/>
            <w:hideMark/>
          </w:tcPr>
          <w:p w:rsidR="00D3424C" w:rsidRPr="004C6C7F" w:rsidRDefault="00D3424C" w:rsidP="00362FF0">
            <w:pPr>
              <w:jc w:val="center"/>
              <w:rPr>
                <w:rFonts w:ascii="Arial" w:hAnsi="Arial" w:cs="Arial"/>
                <w:sz w:val="22"/>
                <w:szCs w:val="22"/>
              </w:rPr>
            </w:pPr>
            <w:r w:rsidRPr="004C6C7F">
              <w:rPr>
                <w:rFonts w:ascii="Arial" w:hAnsi="Arial" w:cs="Arial"/>
                <w:sz w:val="22"/>
                <w:szCs w:val="22"/>
              </w:rPr>
              <w:t>¢ 1.748.500,00</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rPr>
                <w:rFonts w:ascii="Arial" w:hAnsi="Arial" w:cs="Arial"/>
                <w:sz w:val="22"/>
                <w:szCs w:val="22"/>
              </w:rPr>
            </w:pPr>
            <w:r w:rsidRPr="004C6C7F">
              <w:rPr>
                <w:rFonts w:ascii="Arial" w:hAnsi="Arial" w:cs="Arial"/>
                <w:sz w:val="22"/>
                <w:szCs w:val="22"/>
              </w:rPr>
              <w:t xml:space="preserve">Monto anual ofertado </w:t>
            </w:r>
          </w:p>
        </w:tc>
        <w:tc>
          <w:tcPr>
            <w:tcW w:w="1649"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jc w:val="center"/>
              <w:rPr>
                <w:rFonts w:ascii="Arial" w:hAnsi="Arial" w:cs="Arial"/>
                <w:sz w:val="22"/>
                <w:szCs w:val="22"/>
              </w:rPr>
            </w:pPr>
            <w:r w:rsidRPr="004C6C7F">
              <w:rPr>
                <w:rFonts w:ascii="Arial" w:hAnsi="Arial" w:cs="Arial"/>
                <w:sz w:val="22"/>
                <w:szCs w:val="22"/>
              </w:rPr>
              <w:t>¢ 20.982.000,00</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rPr>
                <w:rFonts w:ascii="Arial" w:hAnsi="Arial" w:cs="Arial"/>
                <w:sz w:val="22"/>
                <w:szCs w:val="22"/>
              </w:rPr>
            </w:pPr>
            <w:r w:rsidRPr="004C6C7F">
              <w:rPr>
                <w:rFonts w:ascii="Arial" w:hAnsi="Arial" w:cs="Arial"/>
                <w:sz w:val="22"/>
                <w:szCs w:val="22"/>
              </w:rPr>
              <w:t>Monto mensual con subvención</w:t>
            </w:r>
          </w:p>
        </w:tc>
        <w:tc>
          <w:tcPr>
            <w:tcW w:w="1649"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jc w:val="center"/>
              <w:rPr>
                <w:rFonts w:ascii="Arial" w:hAnsi="Arial" w:cs="Arial"/>
                <w:sz w:val="22"/>
                <w:szCs w:val="22"/>
              </w:rPr>
            </w:pPr>
            <w:r w:rsidRPr="004C6C7F">
              <w:rPr>
                <w:rFonts w:ascii="Arial" w:hAnsi="Arial" w:cs="Arial"/>
                <w:sz w:val="22"/>
                <w:szCs w:val="22"/>
              </w:rPr>
              <w:t>¢ 2.661.625,00</w:t>
            </w:r>
          </w:p>
        </w:tc>
      </w:tr>
      <w:tr w:rsidR="00D3424C" w:rsidRPr="004C6C7F" w:rsidTr="00362FF0">
        <w:trPr>
          <w:trHeight w:val="187"/>
          <w:tblCellSpacing w:w="20" w:type="dxa"/>
        </w:trPr>
        <w:tc>
          <w:tcPr>
            <w:tcW w:w="3282"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rPr>
                <w:rFonts w:ascii="Arial" w:hAnsi="Arial" w:cs="Arial"/>
                <w:sz w:val="22"/>
                <w:szCs w:val="22"/>
              </w:rPr>
            </w:pPr>
            <w:r w:rsidRPr="004C6C7F">
              <w:rPr>
                <w:rFonts w:ascii="Arial" w:hAnsi="Arial" w:cs="Arial"/>
                <w:sz w:val="22"/>
                <w:szCs w:val="22"/>
              </w:rPr>
              <w:t>Monto anual ofertado con subvención</w:t>
            </w:r>
          </w:p>
        </w:tc>
        <w:tc>
          <w:tcPr>
            <w:tcW w:w="1649" w:type="pct"/>
            <w:tcBorders>
              <w:top w:val="outset" w:sz="6" w:space="0" w:color="auto"/>
              <w:left w:val="outset" w:sz="6" w:space="0" w:color="auto"/>
              <w:bottom w:val="outset" w:sz="6" w:space="0" w:color="auto"/>
              <w:right w:val="outset" w:sz="6" w:space="0" w:color="auto"/>
            </w:tcBorders>
            <w:vAlign w:val="center"/>
          </w:tcPr>
          <w:p w:rsidR="00D3424C" w:rsidRPr="004C6C7F" w:rsidRDefault="00D3424C" w:rsidP="00362FF0">
            <w:pPr>
              <w:jc w:val="center"/>
              <w:rPr>
                <w:rFonts w:ascii="Arial" w:hAnsi="Arial" w:cs="Arial"/>
                <w:sz w:val="22"/>
                <w:szCs w:val="22"/>
              </w:rPr>
            </w:pPr>
            <w:r w:rsidRPr="004C6C7F">
              <w:rPr>
                <w:rFonts w:ascii="Arial" w:hAnsi="Arial" w:cs="Arial"/>
                <w:sz w:val="22"/>
                <w:szCs w:val="22"/>
              </w:rPr>
              <w:t>¢ 31.939.500,00</w:t>
            </w:r>
          </w:p>
        </w:tc>
      </w:tr>
    </w:tbl>
    <w:p w:rsidR="00D3424C" w:rsidRPr="00B07E4F" w:rsidRDefault="00D3424C" w:rsidP="00D3424C">
      <w:pPr>
        <w:rPr>
          <w:rFonts w:ascii="Arial" w:hAnsi="Arial" w:cs="Arial"/>
          <w:sz w:val="22"/>
          <w:szCs w:val="22"/>
        </w:rPr>
      </w:pPr>
    </w:p>
    <w:p w:rsidR="00D3424C" w:rsidRDefault="00D3424C" w:rsidP="00D3424C">
      <w:pPr>
        <w:spacing w:line="276" w:lineRule="auto"/>
        <w:ind w:left="426"/>
        <w:jc w:val="both"/>
        <w:rPr>
          <w:rFonts w:ascii="Arial" w:hAnsi="Arial" w:cs="Arial"/>
          <w:color w:val="000000"/>
          <w:spacing w:val="-2"/>
          <w:sz w:val="22"/>
          <w:szCs w:val="22"/>
          <w:lang w:eastAsia="en-US"/>
        </w:rPr>
      </w:pPr>
      <w:r w:rsidRPr="00B07E4F">
        <w:rPr>
          <w:rFonts w:ascii="Arial" w:hAnsi="Arial" w:cs="Arial"/>
          <w:bCs/>
          <w:sz w:val="22"/>
          <w:szCs w:val="22"/>
        </w:rPr>
        <w:t xml:space="preserve">De </w:t>
      </w:r>
      <w:r>
        <w:rPr>
          <w:rFonts w:ascii="Arial" w:hAnsi="Arial" w:cs="Arial"/>
          <w:bCs/>
          <w:sz w:val="22"/>
          <w:szCs w:val="22"/>
        </w:rPr>
        <w:t>conformidad</w:t>
      </w:r>
      <w:r w:rsidRPr="00B07E4F">
        <w:rPr>
          <w:rFonts w:ascii="Arial" w:hAnsi="Arial" w:cs="Arial"/>
          <w:bCs/>
          <w:sz w:val="22"/>
          <w:szCs w:val="22"/>
        </w:rPr>
        <w:t xml:space="preserve"> </w:t>
      </w:r>
      <w:r>
        <w:rPr>
          <w:rFonts w:ascii="Arial" w:hAnsi="Arial" w:cs="Arial"/>
          <w:bCs/>
          <w:sz w:val="22"/>
          <w:szCs w:val="22"/>
        </w:rPr>
        <w:t>con el</w:t>
      </w:r>
      <w:r w:rsidRPr="00B07E4F">
        <w:rPr>
          <w:rFonts w:ascii="Arial" w:hAnsi="Arial" w:cs="Arial"/>
          <w:bCs/>
          <w:sz w:val="22"/>
          <w:szCs w:val="22"/>
        </w:rPr>
        <w:t xml:space="preserve"> cuadro anterior</w:t>
      </w:r>
      <w:r>
        <w:rPr>
          <w:rFonts w:ascii="Arial" w:hAnsi="Arial" w:cs="Arial"/>
          <w:bCs/>
          <w:sz w:val="22"/>
          <w:szCs w:val="22"/>
        </w:rPr>
        <w:t xml:space="preserve">, </w:t>
      </w:r>
      <w:r w:rsidRPr="00B07E4F">
        <w:rPr>
          <w:rFonts w:ascii="Arial" w:hAnsi="Arial" w:cs="Arial"/>
          <w:bCs/>
          <w:sz w:val="22"/>
          <w:szCs w:val="22"/>
        </w:rPr>
        <w:t xml:space="preserve">la oferta presentada por el señor </w:t>
      </w:r>
      <w:r>
        <w:rPr>
          <w:rFonts w:ascii="Arial" w:hAnsi="Arial" w:cs="Arial"/>
          <w:bCs/>
          <w:sz w:val="22"/>
          <w:szCs w:val="22"/>
        </w:rPr>
        <w:t>Mauricio Rodríguez</w:t>
      </w:r>
      <w:r w:rsidRPr="00B07E4F">
        <w:rPr>
          <w:rFonts w:ascii="Arial" w:hAnsi="Arial" w:cs="Arial"/>
          <w:bCs/>
          <w:sz w:val="22"/>
          <w:szCs w:val="22"/>
        </w:rPr>
        <w:t xml:space="preserve"> </w:t>
      </w:r>
      <w:r>
        <w:rPr>
          <w:rFonts w:ascii="Arial" w:hAnsi="Arial" w:cs="Arial"/>
          <w:bCs/>
          <w:sz w:val="22"/>
          <w:szCs w:val="22"/>
        </w:rPr>
        <w:t xml:space="preserve">Murillo </w:t>
      </w:r>
      <w:r w:rsidRPr="00B07E4F">
        <w:rPr>
          <w:rFonts w:ascii="Arial" w:hAnsi="Arial" w:cs="Arial"/>
          <w:bCs/>
          <w:sz w:val="22"/>
          <w:szCs w:val="22"/>
        </w:rPr>
        <w:t>cumple con los requisitos</w:t>
      </w:r>
      <w:r>
        <w:rPr>
          <w:rFonts w:ascii="Arial" w:hAnsi="Arial" w:cs="Arial"/>
          <w:bCs/>
          <w:sz w:val="22"/>
          <w:szCs w:val="22"/>
        </w:rPr>
        <w:t xml:space="preserve"> generales</w:t>
      </w:r>
      <w:r w:rsidRPr="00B07E4F">
        <w:rPr>
          <w:rFonts w:ascii="Arial" w:hAnsi="Arial" w:cs="Arial"/>
          <w:bCs/>
          <w:sz w:val="22"/>
          <w:szCs w:val="22"/>
        </w:rPr>
        <w:t xml:space="preserve"> establecidos en el cartel</w:t>
      </w:r>
      <w:r w:rsidRPr="00B07E4F">
        <w:rPr>
          <w:rFonts w:ascii="Arial" w:hAnsi="Arial" w:cs="Arial"/>
          <w:color w:val="000000"/>
          <w:spacing w:val="-2"/>
          <w:sz w:val="22"/>
          <w:szCs w:val="22"/>
          <w:lang w:eastAsia="en-US"/>
        </w:rPr>
        <w:t>.</w:t>
      </w:r>
    </w:p>
    <w:p w:rsidR="00D3424C" w:rsidRPr="00B07E4F" w:rsidRDefault="00D3424C" w:rsidP="00D3424C">
      <w:pPr>
        <w:spacing w:line="276" w:lineRule="auto"/>
        <w:jc w:val="both"/>
        <w:rPr>
          <w:rFonts w:ascii="Arial" w:hAnsi="Arial" w:cs="Arial"/>
          <w:color w:val="000000"/>
          <w:spacing w:val="-2"/>
          <w:sz w:val="22"/>
          <w:szCs w:val="22"/>
          <w:lang w:eastAsia="en-US"/>
        </w:rPr>
      </w:pPr>
    </w:p>
    <w:p w:rsidR="00D3424C"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A41377">
        <w:rPr>
          <w:rFonts w:ascii="Arial" w:hAnsi="Arial" w:cs="Arial"/>
          <w:b/>
          <w:i/>
          <w:iCs/>
          <w:color w:val="1F497D"/>
          <w:sz w:val="22"/>
          <w:szCs w:val="22"/>
          <w:lang w:val="es-ES_tradnl"/>
        </w:rPr>
        <w:t>Análisis Legal</w:t>
      </w:r>
    </w:p>
    <w:p w:rsidR="00D3424C" w:rsidRPr="00A41377" w:rsidRDefault="00D3424C" w:rsidP="00D3424C">
      <w:pPr>
        <w:widowControl w:val="0"/>
        <w:ind w:left="493" w:right="284"/>
        <w:jc w:val="both"/>
        <w:outlineLvl w:val="0"/>
        <w:rPr>
          <w:rFonts w:ascii="Arial" w:hAnsi="Arial" w:cs="Arial"/>
          <w:b/>
          <w:i/>
          <w:iCs/>
          <w:color w:val="1F497D"/>
          <w:sz w:val="22"/>
          <w:szCs w:val="22"/>
          <w:lang w:val="es-ES_tradnl"/>
        </w:rPr>
      </w:pPr>
    </w:p>
    <w:p w:rsidR="00D3424C" w:rsidRPr="00B07E4F" w:rsidRDefault="00D3424C" w:rsidP="00D3424C">
      <w:pPr>
        <w:spacing w:line="276" w:lineRule="auto"/>
        <w:ind w:left="426"/>
        <w:jc w:val="both"/>
        <w:rPr>
          <w:rFonts w:ascii="Arial" w:hAnsi="Arial" w:cs="Arial"/>
          <w:bCs/>
          <w:sz w:val="22"/>
          <w:szCs w:val="22"/>
        </w:rPr>
      </w:pPr>
      <w:r w:rsidRPr="00B07E4F">
        <w:rPr>
          <w:rFonts w:ascii="Arial" w:hAnsi="Arial" w:cs="Arial"/>
          <w:bCs/>
          <w:sz w:val="22"/>
          <w:szCs w:val="22"/>
        </w:rPr>
        <w:t>Según oficio ALSC-03</w:t>
      </w:r>
      <w:r>
        <w:rPr>
          <w:rFonts w:ascii="Arial" w:hAnsi="Arial" w:cs="Arial"/>
          <w:bCs/>
          <w:sz w:val="22"/>
          <w:szCs w:val="22"/>
        </w:rPr>
        <w:t>4</w:t>
      </w:r>
      <w:r w:rsidRPr="00B07E4F">
        <w:rPr>
          <w:rFonts w:ascii="Arial" w:hAnsi="Arial" w:cs="Arial"/>
          <w:bCs/>
          <w:sz w:val="22"/>
          <w:szCs w:val="22"/>
        </w:rPr>
        <w:t>-2017 (folio 86 del expediente), suscrito por la L</w:t>
      </w:r>
      <w:r>
        <w:rPr>
          <w:rFonts w:ascii="Arial" w:hAnsi="Arial" w:cs="Arial"/>
          <w:bCs/>
          <w:sz w:val="22"/>
          <w:szCs w:val="22"/>
        </w:rPr>
        <w:t>i</w:t>
      </w:r>
      <w:r w:rsidRPr="00B07E4F">
        <w:rPr>
          <w:rFonts w:ascii="Arial" w:hAnsi="Arial" w:cs="Arial"/>
          <w:bCs/>
          <w:sz w:val="22"/>
          <w:szCs w:val="22"/>
        </w:rPr>
        <w:t xml:space="preserve">cda. Ana </w:t>
      </w:r>
      <w:proofErr w:type="spellStart"/>
      <w:r w:rsidRPr="00B07E4F">
        <w:rPr>
          <w:rFonts w:ascii="Arial" w:hAnsi="Arial" w:cs="Arial"/>
          <w:bCs/>
          <w:sz w:val="22"/>
          <w:szCs w:val="22"/>
        </w:rPr>
        <w:t>Lizeth</w:t>
      </w:r>
      <w:proofErr w:type="spellEnd"/>
      <w:r w:rsidRPr="00B07E4F">
        <w:rPr>
          <w:rFonts w:ascii="Arial" w:hAnsi="Arial" w:cs="Arial"/>
          <w:bCs/>
          <w:sz w:val="22"/>
          <w:szCs w:val="22"/>
        </w:rPr>
        <w:t xml:space="preserve"> Rodríguez Barquero, Asesora Legal de la Sede San Carlos, se determina que:</w:t>
      </w:r>
    </w:p>
    <w:p w:rsidR="00D3424C" w:rsidRPr="00B07E4F" w:rsidRDefault="00D3424C" w:rsidP="00D3424C">
      <w:pPr>
        <w:spacing w:before="120" w:line="276" w:lineRule="auto"/>
        <w:ind w:left="426"/>
        <w:jc w:val="both"/>
        <w:rPr>
          <w:rFonts w:ascii="Arial" w:hAnsi="Arial" w:cs="Arial"/>
          <w:color w:val="000000"/>
          <w:spacing w:val="-2"/>
          <w:sz w:val="22"/>
          <w:szCs w:val="22"/>
          <w:lang w:eastAsia="en-US"/>
        </w:rPr>
      </w:pPr>
      <w:r w:rsidRPr="00B07E4F">
        <w:rPr>
          <w:rFonts w:ascii="Arial" w:hAnsi="Arial" w:cs="Arial"/>
          <w:bCs/>
          <w:sz w:val="22"/>
          <w:szCs w:val="22"/>
        </w:rPr>
        <w:t xml:space="preserve">“La oferta Nº 1; presentada por el señor </w:t>
      </w:r>
      <w:r w:rsidRPr="00C368EE">
        <w:rPr>
          <w:rFonts w:ascii="Arial" w:hAnsi="Arial" w:cs="Arial"/>
          <w:bCs/>
          <w:sz w:val="22"/>
          <w:szCs w:val="22"/>
        </w:rPr>
        <w:t>Mauricio Rodríguez Murillo,</w:t>
      </w:r>
      <w:r w:rsidRPr="00B07E4F">
        <w:rPr>
          <w:rFonts w:ascii="Arial" w:hAnsi="Arial" w:cs="Arial"/>
          <w:bCs/>
          <w:sz w:val="22"/>
          <w:szCs w:val="22"/>
        </w:rPr>
        <w:t xml:space="preserve"> es elegible por cumplir con las disposiciones </w:t>
      </w:r>
      <w:proofErr w:type="spellStart"/>
      <w:r w:rsidRPr="00B07E4F">
        <w:rPr>
          <w:rFonts w:ascii="Arial" w:hAnsi="Arial" w:cs="Arial"/>
          <w:bCs/>
          <w:sz w:val="22"/>
          <w:szCs w:val="22"/>
        </w:rPr>
        <w:t>cartelarias</w:t>
      </w:r>
      <w:proofErr w:type="spellEnd"/>
      <w:r w:rsidRPr="00B07E4F">
        <w:rPr>
          <w:rFonts w:ascii="Arial" w:hAnsi="Arial" w:cs="Arial"/>
          <w:bCs/>
          <w:sz w:val="22"/>
          <w:szCs w:val="22"/>
        </w:rPr>
        <w:t xml:space="preserve"> en los términos legales establecidos en el pliego de condiciones</w:t>
      </w:r>
      <w:r w:rsidRPr="00B07E4F">
        <w:rPr>
          <w:rFonts w:ascii="Arial" w:hAnsi="Arial" w:cs="Arial"/>
          <w:color w:val="000000"/>
          <w:spacing w:val="-2"/>
          <w:sz w:val="22"/>
          <w:szCs w:val="22"/>
          <w:lang w:eastAsia="en-US"/>
        </w:rPr>
        <w:t>.”</w:t>
      </w:r>
    </w:p>
    <w:p w:rsidR="00D3424C" w:rsidRPr="003D24A7" w:rsidRDefault="00D3424C" w:rsidP="00D3424C">
      <w:pPr>
        <w:tabs>
          <w:tab w:val="left" w:pos="0"/>
        </w:tabs>
        <w:contextualSpacing/>
        <w:jc w:val="both"/>
        <w:outlineLvl w:val="0"/>
        <w:rPr>
          <w:rFonts w:ascii="Arial" w:hAnsi="Arial" w:cs="Arial"/>
          <w:sz w:val="16"/>
          <w:szCs w:val="16"/>
        </w:rPr>
      </w:pPr>
    </w:p>
    <w:p w:rsidR="00D3424C"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112343">
        <w:rPr>
          <w:rFonts w:ascii="Arial" w:hAnsi="Arial" w:cs="Arial"/>
          <w:b/>
          <w:i/>
          <w:iCs/>
          <w:color w:val="1F497D"/>
          <w:sz w:val="22"/>
          <w:szCs w:val="22"/>
          <w:lang w:val="es-ES_tradnl"/>
        </w:rPr>
        <w:t>Análisis Técnico</w:t>
      </w:r>
    </w:p>
    <w:p w:rsidR="00D3424C" w:rsidRDefault="00D3424C" w:rsidP="00D3424C">
      <w:pPr>
        <w:widowControl w:val="0"/>
        <w:ind w:right="284"/>
        <w:jc w:val="both"/>
        <w:outlineLvl w:val="0"/>
        <w:rPr>
          <w:rFonts w:ascii="Arial" w:hAnsi="Arial" w:cs="Arial"/>
          <w:b/>
          <w:i/>
          <w:iCs/>
          <w:color w:val="1F497D"/>
          <w:sz w:val="22"/>
          <w:szCs w:val="22"/>
          <w:lang w:val="es-ES_tradnl"/>
        </w:rPr>
      </w:pPr>
    </w:p>
    <w:p w:rsidR="00D3424C" w:rsidRPr="00B07E4F" w:rsidRDefault="00D3424C" w:rsidP="00D3424C">
      <w:pPr>
        <w:spacing w:after="120" w:line="276" w:lineRule="auto"/>
        <w:ind w:left="426"/>
        <w:jc w:val="both"/>
        <w:rPr>
          <w:rFonts w:ascii="Arial" w:hAnsi="Arial" w:cs="Arial"/>
          <w:sz w:val="22"/>
          <w:szCs w:val="22"/>
        </w:rPr>
      </w:pPr>
      <w:r w:rsidRPr="00B07E4F">
        <w:rPr>
          <w:rFonts w:ascii="Arial" w:hAnsi="Arial" w:cs="Arial"/>
          <w:sz w:val="22"/>
          <w:szCs w:val="22"/>
        </w:rPr>
        <w:t xml:space="preserve">Se realiza el análisis </w:t>
      </w:r>
      <w:r>
        <w:rPr>
          <w:rFonts w:ascii="Arial" w:hAnsi="Arial" w:cs="Arial"/>
          <w:sz w:val="22"/>
          <w:szCs w:val="22"/>
        </w:rPr>
        <w:t>técnico</w:t>
      </w:r>
      <w:r w:rsidRPr="00B07E4F">
        <w:rPr>
          <w:rFonts w:ascii="Arial" w:hAnsi="Arial" w:cs="Arial"/>
          <w:sz w:val="22"/>
          <w:szCs w:val="22"/>
        </w:rPr>
        <w:t xml:space="preserve"> </w:t>
      </w:r>
      <w:r>
        <w:rPr>
          <w:rFonts w:ascii="Arial" w:hAnsi="Arial" w:cs="Arial"/>
          <w:sz w:val="22"/>
          <w:szCs w:val="22"/>
        </w:rPr>
        <w:t>según oficio SG-07</w:t>
      </w:r>
      <w:r w:rsidRPr="00B07E4F">
        <w:rPr>
          <w:rFonts w:ascii="Arial" w:hAnsi="Arial" w:cs="Arial"/>
          <w:sz w:val="22"/>
          <w:szCs w:val="22"/>
        </w:rPr>
        <w:t xml:space="preserve">5-2017 (ver folio </w:t>
      </w:r>
      <w:r>
        <w:rPr>
          <w:rFonts w:ascii="Arial" w:hAnsi="Arial" w:cs="Arial"/>
          <w:sz w:val="22"/>
          <w:szCs w:val="22"/>
        </w:rPr>
        <w:t xml:space="preserve">210 </w:t>
      </w:r>
      <w:r w:rsidRPr="00B07E4F">
        <w:rPr>
          <w:rFonts w:ascii="Arial" w:hAnsi="Arial" w:cs="Arial"/>
          <w:sz w:val="22"/>
          <w:szCs w:val="22"/>
        </w:rPr>
        <w:t>del expediente), suscrito por el Bach. Dennis Méndez Palma, Coordinador de Servicios Generales. El oficio señala en síntesis que:</w:t>
      </w:r>
    </w:p>
    <w:p w:rsidR="00D3424C" w:rsidRDefault="00D3424C" w:rsidP="006E541D">
      <w:pPr>
        <w:numPr>
          <w:ilvl w:val="0"/>
          <w:numId w:val="7"/>
        </w:numPr>
        <w:ind w:left="851" w:hanging="357"/>
        <w:jc w:val="both"/>
        <w:rPr>
          <w:rFonts w:ascii="Arial" w:hAnsi="Arial" w:cs="Arial"/>
          <w:sz w:val="22"/>
          <w:szCs w:val="22"/>
        </w:rPr>
      </w:pPr>
      <w:r w:rsidRPr="00B07E4F">
        <w:rPr>
          <w:rFonts w:ascii="Arial" w:hAnsi="Arial" w:cs="Arial"/>
          <w:sz w:val="22"/>
          <w:szCs w:val="22"/>
        </w:rPr>
        <w:t xml:space="preserve">La oferta presentada por el señor </w:t>
      </w:r>
      <w:r w:rsidRPr="009815EF">
        <w:rPr>
          <w:rFonts w:ascii="Arial" w:hAnsi="Arial" w:cs="Arial"/>
          <w:sz w:val="22"/>
          <w:szCs w:val="22"/>
        </w:rPr>
        <w:t>Mauricio Rodríguez Murillo</w:t>
      </w:r>
      <w:r w:rsidRPr="00B07E4F">
        <w:rPr>
          <w:rFonts w:ascii="Arial" w:hAnsi="Arial" w:cs="Arial"/>
          <w:sz w:val="22"/>
          <w:szCs w:val="22"/>
        </w:rPr>
        <w:t xml:space="preserve">, presenta </w:t>
      </w:r>
      <w:r>
        <w:rPr>
          <w:rFonts w:ascii="Arial" w:hAnsi="Arial" w:cs="Arial"/>
          <w:sz w:val="22"/>
          <w:szCs w:val="22"/>
        </w:rPr>
        <w:t xml:space="preserve">en primera instancia </w:t>
      </w:r>
      <w:r w:rsidRPr="00B07E4F">
        <w:rPr>
          <w:rFonts w:ascii="Arial" w:hAnsi="Arial" w:cs="Arial"/>
          <w:sz w:val="22"/>
          <w:szCs w:val="22"/>
        </w:rPr>
        <w:t>algunas inconsistencias</w:t>
      </w:r>
      <w:r>
        <w:rPr>
          <w:rFonts w:ascii="Arial" w:hAnsi="Arial" w:cs="Arial"/>
          <w:sz w:val="22"/>
          <w:szCs w:val="22"/>
        </w:rPr>
        <w:t xml:space="preserve">, todas ellas subsanables de conformidad con la normativa y buenas prácticas en contratación administrativa, por lo cual se realiza la prevención respectiva </w:t>
      </w:r>
      <w:r w:rsidRPr="00B07E4F">
        <w:rPr>
          <w:rFonts w:ascii="Arial" w:hAnsi="Arial" w:cs="Arial"/>
          <w:sz w:val="22"/>
          <w:szCs w:val="22"/>
        </w:rPr>
        <w:t>mediante oficio</w:t>
      </w:r>
      <w:r>
        <w:rPr>
          <w:rFonts w:ascii="Arial" w:hAnsi="Arial" w:cs="Arial"/>
          <w:sz w:val="22"/>
          <w:szCs w:val="22"/>
        </w:rPr>
        <w:t xml:space="preserve"> SG-066-2017 (folio 192</w:t>
      </w:r>
      <w:r w:rsidRPr="00B07E4F">
        <w:rPr>
          <w:rFonts w:ascii="Arial" w:hAnsi="Arial" w:cs="Arial"/>
          <w:sz w:val="22"/>
          <w:szCs w:val="22"/>
        </w:rPr>
        <w:t xml:space="preserve"> del expediente).</w:t>
      </w:r>
    </w:p>
    <w:p w:rsidR="00D3424C" w:rsidRPr="004C6C7F" w:rsidRDefault="00D3424C" w:rsidP="00D3424C">
      <w:pPr>
        <w:ind w:left="851"/>
        <w:jc w:val="both"/>
        <w:rPr>
          <w:rFonts w:ascii="Arial" w:hAnsi="Arial" w:cs="Arial"/>
          <w:sz w:val="22"/>
          <w:szCs w:val="22"/>
        </w:rPr>
      </w:pPr>
    </w:p>
    <w:p w:rsidR="00D3424C" w:rsidRDefault="00D3424C" w:rsidP="006E541D">
      <w:pPr>
        <w:numPr>
          <w:ilvl w:val="0"/>
          <w:numId w:val="7"/>
        </w:numPr>
        <w:ind w:left="851" w:hanging="357"/>
        <w:jc w:val="both"/>
        <w:rPr>
          <w:rFonts w:ascii="Arial" w:hAnsi="Arial" w:cs="Arial"/>
          <w:sz w:val="22"/>
          <w:szCs w:val="22"/>
        </w:rPr>
      </w:pPr>
      <w:r w:rsidRPr="00B07E4F">
        <w:rPr>
          <w:rFonts w:ascii="Arial" w:hAnsi="Arial" w:cs="Arial"/>
          <w:sz w:val="22"/>
          <w:szCs w:val="22"/>
        </w:rPr>
        <w:t>La</w:t>
      </w:r>
      <w:r>
        <w:rPr>
          <w:rFonts w:ascii="Arial" w:hAnsi="Arial" w:cs="Arial"/>
          <w:sz w:val="22"/>
          <w:szCs w:val="22"/>
        </w:rPr>
        <w:t xml:space="preserve"> prevención efectuada</w:t>
      </w:r>
      <w:r w:rsidRPr="00B07E4F">
        <w:rPr>
          <w:rFonts w:ascii="Arial" w:hAnsi="Arial" w:cs="Arial"/>
          <w:sz w:val="22"/>
          <w:szCs w:val="22"/>
        </w:rPr>
        <w:t xml:space="preserve"> por la parte técnica fue </w:t>
      </w:r>
      <w:r>
        <w:rPr>
          <w:rFonts w:ascii="Arial" w:hAnsi="Arial" w:cs="Arial"/>
          <w:sz w:val="22"/>
          <w:szCs w:val="22"/>
        </w:rPr>
        <w:t>atendida en tiempo y forma</w:t>
      </w:r>
      <w:r w:rsidRPr="00B07E4F">
        <w:rPr>
          <w:rFonts w:ascii="Arial" w:hAnsi="Arial" w:cs="Arial"/>
          <w:sz w:val="22"/>
          <w:szCs w:val="22"/>
        </w:rPr>
        <w:t xml:space="preserve"> por el </w:t>
      </w:r>
      <w:r>
        <w:rPr>
          <w:rFonts w:ascii="Arial" w:hAnsi="Arial" w:cs="Arial"/>
          <w:sz w:val="22"/>
          <w:szCs w:val="22"/>
        </w:rPr>
        <w:t>oferente</w:t>
      </w:r>
      <w:r w:rsidRPr="00B07E4F">
        <w:rPr>
          <w:rFonts w:ascii="Arial" w:hAnsi="Arial" w:cs="Arial"/>
          <w:sz w:val="22"/>
          <w:szCs w:val="22"/>
        </w:rPr>
        <w:t xml:space="preserve"> </w:t>
      </w:r>
      <w:r w:rsidRPr="009815EF">
        <w:rPr>
          <w:rFonts w:ascii="Arial" w:hAnsi="Arial" w:cs="Arial"/>
          <w:sz w:val="22"/>
          <w:szCs w:val="22"/>
        </w:rPr>
        <w:t>Mauricio Rodríguez Murillo</w:t>
      </w:r>
      <w:r>
        <w:rPr>
          <w:rFonts w:ascii="Arial" w:hAnsi="Arial" w:cs="Arial"/>
          <w:sz w:val="22"/>
          <w:szCs w:val="22"/>
        </w:rPr>
        <w:t>, mediante nota del 04 de setiembre</w:t>
      </w:r>
      <w:r w:rsidRPr="00B07E4F">
        <w:rPr>
          <w:rFonts w:ascii="Arial" w:hAnsi="Arial" w:cs="Arial"/>
          <w:sz w:val="22"/>
          <w:szCs w:val="22"/>
        </w:rPr>
        <w:t xml:space="preserve"> del 2017(ve</w:t>
      </w:r>
      <w:r>
        <w:rPr>
          <w:rFonts w:ascii="Arial" w:hAnsi="Arial" w:cs="Arial"/>
          <w:sz w:val="22"/>
          <w:szCs w:val="22"/>
        </w:rPr>
        <w:t>r folios 193 al 209</w:t>
      </w:r>
      <w:r w:rsidRPr="00B07E4F">
        <w:rPr>
          <w:rFonts w:ascii="Arial" w:hAnsi="Arial" w:cs="Arial"/>
          <w:sz w:val="22"/>
          <w:szCs w:val="22"/>
        </w:rPr>
        <w:t>).</w:t>
      </w:r>
    </w:p>
    <w:p w:rsidR="00D3424C" w:rsidRDefault="00D3424C" w:rsidP="00D3424C">
      <w:pPr>
        <w:pStyle w:val="Prrafodelista"/>
        <w:ind w:left="851"/>
        <w:rPr>
          <w:rFonts w:ascii="Arial" w:hAnsi="Arial" w:cs="Arial"/>
          <w:sz w:val="22"/>
          <w:szCs w:val="22"/>
        </w:rPr>
      </w:pPr>
    </w:p>
    <w:p w:rsidR="00D3424C" w:rsidRPr="009073D2" w:rsidRDefault="00D3424C" w:rsidP="006E541D">
      <w:pPr>
        <w:numPr>
          <w:ilvl w:val="0"/>
          <w:numId w:val="7"/>
        </w:numPr>
        <w:ind w:left="851" w:hanging="357"/>
        <w:jc w:val="both"/>
        <w:rPr>
          <w:rFonts w:ascii="Arial" w:hAnsi="Arial" w:cs="Arial"/>
          <w:sz w:val="22"/>
          <w:szCs w:val="22"/>
        </w:rPr>
      </w:pPr>
      <w:r w:rsidRPr="00B07E4F">
        <w:rPr>
          <w:rFonts w:ascii="Arial" w:hAnsi="Arial" w:cs="Arial"/>
          <w:bCs/>
          <w:sz w:val="22"/>
          <w:szCs w:val="22"/>
        </w:rPr>
        <w:lastRenderedPageBreak/>
        <w:t xml:space="preserve">Realizado el procedimiento de </w:t>
      </w:r>
      <w:r>
        <w:rPr>
          <w:rFonts w:ascii="Arial" w:hAnsi="Arial" w:cs="Arial"/>
          <w:bCs/>
          <w:sz w:val="22"/>
          <w:szCs w:val="22"/>
        </w:rPr>
        <w:t>aclaración,</w:t>
      </w:r>
      <w:r w:rsidRPr="00B07E4F">
        <w:rPr>
          <w:rFonts w:ascii="Arial" w:hAnsi="Arial" w:cs="Arial"/>
          <w:bCs/>
          <w:sz w:val="22"/>
          <w:szCs w:val="22"/>
        </w:rPr>
        <w:t xml:space="preserve"> se determina que la </w:t>
      </w:r>
      <w:r w:rsidRPr="00B07E4F">
        <w:rPr>
          <w:rFonts w:ascii="Arial" w:hAnsi="Arial" w:cs="Arial"/>
          <w:iCs/>
          <w:sz w:val="22"/>
          <w:szCs w:val="22"/>
        </w:rPr>
        <w:t>cotización</w:t>
      </w:r>
      <w:r w:rsidRPr="00B07E4F">
        <w:rPr>
          <w:rFonts w:ascii="Arial" w:hAnsi="Arial" w:cs="Arial"/>
          <w:bCs/>
          <w:sz w:val="22"/>
          <w:szCs w:val="22"/>
        </w:rPr>
        <w:t xml:space="preserve"> presentada por el señor </w:t>
      </w:r>
      <w:r w:rsidRPr="009815EF">
        <w:rPr>
          <w:rFonts w:ascii="Arial" w:hAnsi="Arial" w:cs="Arial"/>
          <w:bCs/>
          <w:sz w:val="22"/>
          <w:szCs w:val="22"/>
        </w:rPr>
        <w:t xml:space="preserve">Mauricio Rodríguez Murillo </w:t>
      </w:r>
      <w:r w:rsidRPr="00B07E4F">
        <w:rPr>
          <w:rFonts w:ascii="Arial" w:hAnsi="Arial" w:cs="Arial"/>
          <w:bCs/>
          <w:sz w:val="22"/>
          <w:szCs w:val="22"/>
        </w:rPr>
        <w:t>cumple con los requerimientos mínimos solicitados</w:t>
      </w:r>
      <w:r>
        <w:rPr>
          <w:rFonts w:ascii="Arial" w:hAnsi="Arial" w:cs="Arial"/>
          <w:bCs/>
          <w:sz w:val="22"/>
          <w:szCs w:val="22"/>
        </w:rPr>
        <w:t xml:space="preserve"> en el cartel. En resumen se concluye</w:t>
      </w:r>
      <w:r w:rsidRPr="00B07E4F">
        <w:rPr>
          <w:rFonts w:ascii="Arial" w:hAnsi="Arial" w:cs="Arial"/>
          <w:bCs/>
          <w:sz w:val="22"/>
          <w:szCs w:val="22"/>
        </w:rPr>
        <w:t xml:space="preserve"> lo siguiente:</w:t>
      </w:r>
    </w:p>
    <w:p w:rsidR="00D3424C" w:rsidRDefault="00D3424C" w:rsidP="00D3424C">
      <w:pPr>
        <w:pStyle w:val="Prrafodelista"/>
        <w:rPr>
          <w:rFonts w:ascii="Arial" w:hAnsi="Arial" w:cs="Arial"/>
          <w:sz w:val="22"/>
          <w:szCs w:val="22"/>
        </w:rPr>
      </w:pPr>
    </w:p>
    <w:p w:rsidR="00D3424C" w:rsidRDefault="00D3424C" w:rsidP="006E541D">
      <w:pPr>
        <w:numPr>
          <w:ilvl w:val="0"/>
          <w:numId w:val="8"/>
        </w:numPr>
        <w:spacing w:after="120"/>
        <w:ind w:left="1276" w:right="139"/>
        <w:jc w:val="both"/>
        <w:rPr>
          <w:rFonts w:ascii="Arial" w:hAnsi="Arial" w:cs="Arial"/>
          <w:sz w:val="22"/>
          <w:szCs w:val="22"/>
        </w:rPr>
      </w:pPr>
      <w:r>
        <w:rPr>
          <w:rFonts w:ascii="Arial" w:hAnsi="Arial" w:cs="Arial"/>
          <w:sz w:val="22"/>
          <w:szCs w:val="22"/>
        </w:rPr>
        <w:t xml:space="preserve">Las certificaciones aportadas </w:t>
      </w:r>
      <w:r w:rsidRPr="004C6C7F">
        <w:rPr>
          <w:rFonts w:ascii="Arial" w:hAnsi="Arial" w:cs="Arial"/>
          <w:sz w:val="22"/>
          <w:szCs w:val="22"/>
        </w:rPr>
        <w:t>por el señor Mauricio Rodríguez Murillo</w:t>
      </w:r>
      <w:r>
        <w:rPr>
          <w:rFonts w:ascii="Arial" w:hAnsi="Arial" w:cs="Arial"/>
          <w:sz w:val="22"/>
          <w:szCs w:val="22"/>
        </w:rPr>
        <w:t xml:space="preserve">, acreditan la </w:t>
      </w:r>
      <w:r w:rsidRPr="004C6C7F">
        <w:rPr>
          <w:rFonts w:ascii="Arial" w:hAnsi="Arial" w:cs="Arial"/>
          <w:sz w:val="22"/>
          <w:szCs w:val="22"/>
        </w:rPr>
        <w:t xml:space="preserve">experiencia </w:t>
      </w:r>
      <w:r>
        <w:rPr>
          <w:rFonts w:ascii="Arial" w:hAnsi="Arial" w:cs="Arial"/>
          <w:sz w:val="22"/>
          <w:szCs w:val="22"/>
        </w:rPr>
        <w:t>y se determina que cumplen con lo establecido en el cartel.</w:t>
      </w:r>
    </w:p>
    <w:p w:rsidR="00D3424C" w:rsidRPr="004C6C7F" w:rsidRDefault="00D3424C" w:rsidP="006E541D">
      <w:pPr>
        <w:numPr>
          <w:ilvl w:val="0"/>
          <w:numId w:val="8"/>
        </w:numPr>
        <w:spacing w:after="120"/>
        <w:ind w:left="1276" w:right="139"/>
        <w:jc w:val="both"/>
        <w:rPr>
          <w:rFonts w:ascii="Arial" w:hAnsi="Arial" w:cs="Arial"/>
          <w:sz w:val="22"/>
          <w:szCs w:val="22"/>
        </w:rPr>
      </w:pPr>
      <w:r w:rsidRPr="004C6C7F">
        <w:rPr>
          <w:rFonts w:ascii="Arial" w:hAnsi="Arial" w:cs="Arial"/>
          <w:sz w:val="22"/>
          <w:szCs w:val="22"/>
        </w:rPr>
        <w:t>Los productos/insumos que se requieren para el servicio de lavandería, cumplen con los requerimientos técnicos mínimos solicitados en el pliego de condiciones</w:t>
      </w:r>
      <w:r>
        <w:rPr>
          <w:rFonts w:ascii="Arial" w:hAnsi="Arial" w:cs="Arial"/>
          <w:sz w:val="22"/>
          <w:szCs w:val="22"/>
        </w:rPr>
        <w:t>.</w:t>
      </w:r>
    </w:p>
    <w:p w:rsidR="00D3424C" w:rsidRPr="00D3424C" w:rsidRDefault="00D3424C" w:rsidP="006E541D">
      <w:pPr>
        <w:numPr>
          <w:ilvl w:val="0"/>
          <w:numId w:val="8"/>
        </w:numPr>
        <w:spacing w:after="120"/>
        <w:ind w:left="1276" w:right="139"/>
        <w:jc w:val="both"/>
        <w:rPr>
          <w:rFonts w:ascii="Arial" w:hAnsi="Arial" w:cs="Arial"/>
          <w:sz w:val="22"/>
          <w:szCs w:val="22"/>
        </w:rPr>
      </w:pPr>
      <w:r w:rsidRPr="00FF3167">
        <w:rPr>
          <w:rFonts w:ascii="Arial" w:hAnsi="Arial" w:cs="Arial"/>
          <w:bCs/>
          <w:sz w:val="22"/>
          <w:szCs w:val="22"/>
        </w:rPr>
        <w:t>El cart</w:t>
      </w:r>
      <w:r>
        <w:rPr>
          <w:rFonts w:ascii="Arial" w:hAnsi="Arial" w:cs="Arial"/>
          <w:bCs/>
          <w:sz w:val="22"/>
          <w:szCs w:val="22"/>
        </w:rPr>
        <w:t>el estableció en la cláusula 18</w:t>
      </w:r>
      <w:r w:rsidRPr="00FF3167">
        <w:rPr>
          <w:rFonts w:ascii="Arial" w:hAnsi="Arial" w:cs="Arial"/>
          <w:bCs/>
          <w:sz w:val="22"/>
          <w:szCs w:val="22"/>
        </w:rPr>
        <w:t xml:space="preserve"> </w:t>
      </w:r>
      <w:r>
        <w:rPr>
          <w:rFonts w:ascii="Arial" w:hAnsi="Arial" w:cs="Arial"/>
          <w:bCs/>
          <w:sz w:val="22"/>
          <w:szCs w:val="22"/>
        </w:rPr>
        <w:t>“</w:t>
      </w:r>
      <w:r w:rsidRPr="00FF3167">
        <w:rPr>
          <w:rFonts w:ascii="Arial" w:hAnsi="Arial" w:cs="Arial"/>
          <w:bCs/>
          <w:sz w:val="22"/>
          <w:szCs w:val="22"/>
        </w:rPr>
        <w:t>Sobre las Herramientas y Equipo</w:t>
      </w:r>
      <w:r>
        <w:rPr>
          <w:rFonts w:ascii="Arial" w:hAnsi="Arial" w:cs="Arial"/>
          <w:bCs/>
          <w:sz w:val="22"/>
          <w:szCs w:val="22"/>
        </w:rPr>
        <w:t>”</w:t>
      </w:r>
      <w:r w:rsidRPr="00FF3167">
        <w:rPr>
          <w:rFonts w:ascii="Arial" w:hAnsi="Arial" w:cs="Arial"/>
          <w:bCs/>
          <w:sz w:val="22"/>
          <w:szCs w:val="22"/>
        </w:rPr>
        <w:t xml:space="preserve">, </w:t>
      </w:r>
      <w:r>
        <w:rPr>
          <w:rFonts w:ascii="Arial" w:hAnsi="Arial" w:cs="Arial"/>
          <w:bCs/>
          <w:sz w:val="22"/>
          <w:szCs w:val="22"/>
        </w:rPr>
        <w:t>que se</w:t>
      </w:r>
      <w:r w:rsidRPr="00FF3167">
        <w:rPr>
          <w:rFonts w:ascii="Arial" w:hAnsi="Arial" w:cs="Arial"/>
          <w:bCs/>
          <w:sz w:val="22"/>
          <w:szCs w:val="22"/>
        </w:rPr>
        <w:t xml:space="preserve"> debe aportar una lista del equipo a utilizar</w:t>
      </w:r>
      <w:r>
        <w:rPr>
          <w:rFonts w:ascii="Arial" w:hAnsi="Arial" w:cs="Arial"/>
          <w:bCs/>
          <w:sz w:val="22"/>
          <w:szCs w:val="22"/>
        </w:rPr>
        <w:t xml:space="preserve">, </w:t>
      </w:r>
      <w:r w:rsidRPr="00FF3167">
        <w:rPr>
          <w:rFonts w:ascii="Arial" w:hAnsi="Arial" w:cs="Arial"/>
          <w:bCs/>
          <w:sz w:val="22"/>
          <w:szCs w:val="22"/>
        </w:rPr>
        <w:t>certifica</w:t>
      </w:r>
      <w:r>
        <w:rPr>
          <w:rFonts w:ascii="Arial" w:hAnsi="Arial" w:cs="Arial"/>
          <w:bCs/>
          <w:sz w:val="22"/>
          <w:szCs w:val="22"/>
        </w:rPr>
        <w:t>ndo</w:t>
      </w:r>
      <w:r w:rsidRPr="00FF3167">
        <w:rPr>
          <w:rFonts w:ascii="Arial" w:hAnsi="Arial" w:cs="Arial"/>
          <w:bCs/>
          <w:sz w:val="22"/>
          <w:szCs w:val="22"/>
        </w:rPr>
        <w:t xml:space="preserve"> la funcionalidad del mismo</w:t>
      </w:r>
      <w:r>
        <w:rPr>
          <w:rFonts w:ascii="Arial" w:hAnsi="Arial" w:cs="Arial"/>
          <w:bCs/>
          <w:sz w:val="22"/>
          <w:szCs w:val="22"/>
        </w:rPr>
        <w:t xml:space="preserve"> y</w:t>
      </w:r>
      <w:r w:rsidRPr="00FF3167">
        <w:rPr>
          <w:rFonts w:ascii="Arial" w:hAnsi="Arial" w:cs="Arial"/>
          <w:bCs/>
          <w:sz w:val="22"/>
          <w:szCs w:val="22"/>
        </w:rPr>
        <w:t xml:space="preserve"> </w:t>
      </w:r>
      <w:r>
        <w:rPr>
          <w:rFonts w:ascii="Arial" w:hAnsi="Arial" w:cs="Arial"/>
          <w:bCs/>
          <w:sz w:val="22"/>
          <w:szCs w:val="22"/>
        </w:rPr>
        <w:t>fabricación</w:t>
      </w:r>
      <w:r w:rsidRPr="00FF3167">
        <w:rPr>
          <w:rFonts w:ascii="Arial" w:hAnsi="Arial" w:cs="Arial"/>
          <w:bCs/>
          <w:sz w:val="22"/>
          <w:szCs w:val="22"/>
        </w:rPr>
        <w:t xml:space="preserve"> no mayor </w:t>
      </w:r>
      <w:r>
        <w:rPr>
          <w:rFonts w:ascii="Arial" w:hAnsi="Arial" w:cs="Arial"/>
          <w:bCs/>
          <w:sz w:val="22"/>
          <w:szCs w:val="22"/>
        </w:rPr>
        <w:t>a</w:t>
      </w:r>
      <w:r w:rsidRPr="00FF3167">
        <w:rPr>
          <w:rFonts w:ascii="Arial" w:hAnsi="Arial" w:cs="Arial"/>
          <w:bCs/>
          <w:sz w:val="22"/>
          <w:szCs w:val="22"/>
        </w:rPr>
        <w:t xml:space="preserve"> dos años</w:t>
      </w:r>
      <w:r>
        <w:rPr>
          <w:rFonts w:ascii="Arial" w:hAnsi="Arial" w:cs="Arial"/>
          <w:bCs/>
          <w:sz w:val="22"/>
          <w:szCs w:val="22"/>
        </w:rPr>
        <w:t>. El señor</w:t>
      </w:r>
      <w:r w:rsidRPr="00FF3167">
        <w:rPr>
          <w:rFonts w:ascii="Arial" w:hAnsi="Arial" w:cs="Arial"/>
          <w:bCs/>
          <w:sz w:val="22"/>
          <w:szCs w:val="22"/>
        </w:rPr>
        <w:t xml:space="preserve"> Mauricio Rodríguez Murillo </w:t>
      </w:r>
      <w:r>
        <w:rPr>
          <w:rFonts w:ascii="Arial" w:hAnsi="Arial" w:cs="Arial"/>
          <w:bCs/>
          <w:sz w:val="22"/>
          <w:szCs w:val="22"/>
        </w:rPr>
        <w:t xml:space="preserve">presenta </w:t>
      </w:r>
      <w:r w:rsidRPr="00FF3167">
        <w:rPr>
          <w:rFonts w:ascii="Arial" w:hAnsi="Arial" w:cs="Arial"/>
          <w:bCs/>
          <w:sz w:val="22"/>
          <w:szCs w:val="22"/>
        </w:rPr>
        <w:t xml:space="preserve">una certificación </w:t>
      </w:r>
      <w:r>
        <w:rPr>
          <w:rFonts w:ascii="Arial" w:hAnsi="Arial" w:cs="Arial"/>
          <w:bCs/>
          <w:sz w:val="22"/>
          <w:szCs w:val="22"/>
        </w:rPr>
        <w:t xml:space="preserve">emitida </w:t>
      </w:r>
      <w:r w:rsidRPr="00FF3167">
        <w:rPr>
          <w:rFonts w:ascii="Arial" w:hAnsi="Arial" w:cs="Arial"/>
          <w:bCs/>
          <w:sz w:val="22"/>
          <w:szCs w:val="22"/>
        </w:rPr>
        <w:t>por un notario público</w:t>
      </w:r>
      <w:r>
        <w:rPr>
          <w:rFonts w:ascii="Arial" w:hAnsi="Arial" w:cs="Arial"/>
          <w:bCs/>
          <w:sz w:val="22"/>
          <w:szCs w:val="22"/>
        </w:rPr>
        <w:t xml:space="preserve"> (</w:t>
      </w:r>
      <w:r w:rsidRPr="00FF3167">
        <w:rPr>
          <w:rFonts w:ascii="Arial" w:hAnsi="Arial" w:cs="Arial"/>
          <w:bCs/>
          <w:sz w:val="22"/>
          <w:szCs w:val="22"/>
        </w:rPr>
        <w:t xml:space="preserve">ver folio 208 del expediente), donde se </w:t>
      </w:r>
      <w:r>
        <w:rPr>
          <w:rFonts w:ascii="Arial" w:hAnsi="Arial" w:cs="Arial"/>
          <w:bCs/>
          <w:sz w:val="22"/>
          <w:szCs w:val="22"/>
        </w:rPr>
        <w:t xml:space="preserve">acredita que </w:t>
      </w:r>
      <w:r w:rsidRPr="00FF3167">
        <w:rPr>
          <w:rFonts w:ascii="Arial" w:hAnsi="Arial" w:cs="Arial"/>
          <w:bCs/>
          <w:sz w:val="22"/>
          <w:szCs w:val="22"/>
        </w:rPr>
        <w:t xml:space="preserve">aportará </w:t>
      </w:r>
      <w:r>
        <w:rPr>
          <w:rFonts w:ascii="Arial" w:hAnsi="Arial" w:cs="Arial"/>
          <w:bCs/>
          <w:sz w:val="22"/>
          <w:szCs w:val="22"/>
        </w:rPr>
        <w:t>el siguiente equipo para</w:t>
      </w:r>
      <w:r w:rsidRPr="00FF3167">
        <w:rPr>
          <w:rFonts w:ascii="Arial" w:hAnsi="Arial" w:cs="Arial"/>
          <w:bCs/>
          <w:sz w:val="22"/>
          <w:szCs w:val="22"/>
        </w:rPr>
        <w:t xml:space="preserve"> el servicio </w:t>
      </w:r>
      <w:r>
        <w:rPr>
          <w:rFonts w:ascii="Arial" w:hAnsi="Arial" w:cs="Arial"/>
          <w:bCs/>
          <w:sz w:val="22"/>
          <w:szCs w:val="22"/>
        </w:rPr>
        <w:t>de lavandería</w:t>
      </w:r>
      <w:r w:rsidRPr="00FF3167">
        <w:rPr>
          <w:rFonts w:ascii="Arial" w:hAnsi="Arial" w:cs="Arial"/>
          <w:bCs/>
          <w:sz w:val="22"/>
          <w:szCs w:val="22"/>
        </w:rPr>
        <w:t>:</w:t>
      </w:r>
    </w:p>
    <w:p w:rsidR="00D3424C" w:rsidRDefault="00D3424C" w:rsidP="00D3424C">
      <w:pPr>
        <w:spacing w:after="120"/>
        <w:ind w:right="139"/>
        <w:jc w:val="both"/>
        <w:rPr>
          <w:rFonts w:ascii="Arial" w:hAnsi="Arial" w:cs="Arial"/>
          <w:bCs/>
          <w:sz w:val="22"/>
          <w:szCs w:val="22"/>
        </w:rPr>
      </w:pPr>
    </w:p>
    <w:tbl>
      <w:tblPr>
        <w:tblW w:w="0" w:type="auto"/>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365"/>
        <w:gridCol w:w="2617"/>
      </w:tblGrid>
      <w:tr w:rsidR="00D3424C" w:rsidRPr="00BD728E" w:rsidTr="00362FF0">
        <w:trPr>
          <w:trHeight w:val="341"/>
        </w:trPr>
        <w:tc>
          <w:tcPr>
            <w:tcW w:w="0" w:type="auto"/>
            <w:shd w:val="clear" w:color="auto" w:fill="auto"/>
            <w:vAlign w:val="center"/>
          </w:tcPr>
          <w:p w:rsidR="00D3424C" w:rsidRPr="00BD728E" w:rsidRDefault="00D3424C" w:rsidP="00362FF0">
            <w:pPr>
              <w:spacing w:line="276" w:lineRule="auto"/>
              <w:jc w:val="center"/>
              <w:rPr>
                <w:rFonts w:ascii="Arial" w:hAnsi="Arial" w:cs="Arial"/>
                <w:b/>
                <w:sz w:val="22"/>
                <w:szCs w:val="22"/>
              </w:rPr>
            </w:pPr>
            <w:r w:rsidRPr="00BD728E">
              <w:rPr>
                <w:rFonts w:ascii="Arial" w:hAnsi="Arial" w:cs="Arial"/>
                <w:b/>
                <w:sz w:val="22"/>
                <w:szCs w:val="22"/>
              </w:rPr>
              <w:t>EQUIPO APORTADO</w:t>
            </w:r>
          </w:p>
        </w:tc>
        <w:tc>
          <w:tcPr>
            <w:tcW w:w="0" w:type="auto"/>
            <w:shd w:val="clear" w:color="auto" w:fill="auto"/>
            <w:vAlign w:val="center"/>
          </w:tcPr>
          <w:p w:rsidR="00D3424C" w:rsidRPr="00BD728E" w:rsidRDefault="00D3424C" w:rsidP="00362FF0">
            <w:pPr>
              <w:spacing w:line="276" w:lineRule="auto"/>
              <w:jc w:val="center"/>
              <w:rPr>
                <w:rFonts w:ascii="Arial" w:hAnsi="Arial" w:cs="Arial"/>
                <w:b/>
                <w:sz w:val="22"/>
                <w:szCs w:val="22"/>
              </w:rPr>
            </w:pPr>
            <w:r w:rsidRPr="00BD728E">
              <w:rPr>
                <w:rFonts w:ascii="Arial" w:hAnsi="Arial" w:cs="Arial"/>
                <w:b/>
                <w:sz w:val="22"/>
                <w:szCs w:val="22"/>
              </w:rPr>
              <w:t>CANTIDAD</w:t>
            </w:r>
          </w:p>
        </w:tc>
        <w:tc>
          <w:tcPr>
            <w:tcW w:w="2617" w:type="dxa"/>
            <w:shd w:val="clear" w:color="auto" w:fill="auto"/>
            <w:vAlign w:val="center"/>
          </w:tcPr>
          <w:p w:rsidR="00D3424C" w:rsidRPr="00BD728E" w:rsidRDefault="00D3424C" w:rsidP="00362FF0">
            <w:pPr>
              <w:spacing w:line="276" w:lineRule="auto"/>
              <w:jc w:val="center"/>
              <w:rPr>
                <w:rFonts w:ascii="Arial" w:hAnsi="Arial" w:cs="Arial"/>
                <w:b/>
                <w:sz w:val="22"/>
                <w:szCs w:val="22"/>
              </w:rPr>
            </w:pPr>
            <w:r w:rsidRPr="00BD728E">
              <w:rPr>
                <w:rFonts w:ascii="Arial" w:hAnsi="Arial" w:cs="Arial"/>
                <w:b/>
                <w:sz w:val="22"/>
                <w:szCs w:val="22"/>
              </w:rPr>
              <w:t>MARCA DEL EQUIPO</w:t>
            </w:r>
          </w:p>
        </w:tc>
      </w:tr>
      <w:tr w:rsidR="00D3424C" w:rsidRPr="00BD728E" w:rsidTr="00362FF0">
        <w:trPr>
          <w:trHeight w:val="260"/>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Secadora</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4</w:t>
            </w:r>
          </w:p>
        </w:tc>
        <w:tc>
          <w:tcPr>
            <w:tcW w:w="2617" w:type="dxa"/>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General Electric</w:t>
            </w:r>
          </w:p>
        </w:tc>
      </w:tr>
      <w:tr w:rsidR="00D3424C" w:rsidRPr="00BD728E" w:rsidTr="00362FF0">
        <w:trPr>
          <w:trHeight w:val="271"/>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Secadora</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1</w:t>
            </w:r>
          </w:p>
        </w:tc>
        <w:tc>
          <w:tcPr>
            <w:tcW w:w="2617" w:type="dxa"/>
            <w:shd w:val="clear" w:color="auto" w:fill="auto"/>
          </w:tcPr>
          <w:p w:rsidR="00D3424C" w:rsidRPr="00BD728E" w:rsidRDefault="00D3424C" w:rsidP="00362FF0">
            <w:pPr>
              <w:spacing w:line="276" w:lineRule="auto"/>
              <w:rPr>
                <w:rFonts w:ascii="Arial" w:hAnsi="Arial" w:cs="Arial"/>
                <w:sz w:val="22"/>
                <w:szCs w:val="22"/>
              </w:rPr>
            </w:pPr>
            <w:proofErr w:type="spellStart"/>
            <w:r w:rsidRPr="00BD728E">
              <w:rPr>
                <w:rFonts w:ascii="Arial" w:hAnsi="Arial" w:cs="Arial"/>
                <w:sz w:val="22"/>
                <w:szCs w:val="22"/>
              </w:rPr>
              <w:t>Kenmore</w:t>
            </w:r>
            <w:proofErr w:type="spellEnd"/>
          </w:p>
        </w:tc>
      </w:tr>
      <w:tr w:rsidR="00D3424C" w:rsidRPr="00BD728E" w:rsidTr="00362FF0">
        <w:trPr>
          <w:trHeight w:val="260"/>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Secadora</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1</w:t>
            </w:r>
          </w:p>
        </w:tc>
        <w:tc>
          <w:tcPr>
            <w:tcW w:w="2617" w:type="dxa"/>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Frigidaire</w:t>
            </w:r>
          </w:p>
        </w:tc>
      </w:tr>
      <w:tr w:rsidR="00D3424C" w:rsidRPr="00BD728E" w:rsidTr="00362FF0">
        <w:trPr>
          <w:trHeight w:val="260"/>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Lavadora</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2</w:t>
            </w:r>
          </w:p>
        </w:tc>
        <w:tc>
          <w:tcPr>
            <w:tcW w:w="2617" w:type="dxa"/>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Frigidaire</w:t>
            </w:r>
          </w:p>
        </w:tc>
      </w:tr>
      <w:tr w:rsidR="00D3424C" w:rsidRPr="00BD728E" w:rsidTr="00362FF0">
        <w:trPr>
          <w:trHeight w:val="260"/>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Lavadora</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2</w:t>
            </w:r>
          </w:p>
        </w:tc>
        <w:tc>
          <w:tcPr>
            <w:tcW w:w="2617" w:type="dxa"/>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General Electric</w:t>
            </w:r>
          </w:p>
        </w:tc>
      </w:tr>
      <w:tr w:rsidR="00D3424C" w:rsidRPr="00BD728E" w:rsidTr="00362FF0">
        <w:trPr>
          <w:trHeight w:val="260"/>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Lavadora</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1</w:t>
            </w:r>
          </w:p>
        </w:tc>
        <w:tc>
          <w:tcPr>
            <w:tcW w:w="2617" w:type="dxa"/>
            <w:shd w:val="clear" w:color="auto" w:fill="auto"/>
          </w:tcPr>
          <w:p w:rsidR="00D3424C" w:rsidRPr="00BD728E" w:rsidRDefault="00D3424C" w:rsidP="00362FF0">
            <w:pPr>
              <w:spacing w:line="276" w:lineRule="auto"/>
              <w:rPr>
                <w:rFonts w:ascii="Arial" w:hAnsi="Arial" w:cs="Arial"/>
                <w:sz w:val="22"/>
                <w:szCs w:val="22"/>
              </w:rPr>
            </w:pPr>
            <w:proofErr w:type="spellStart"/>
            <w:r w:rsidRPr="00BD728E">
              <w:rPr>
                <w:rFonts w:ascii="Arial" w:hAnsi="Arial" w:cs="Arial"/>
                <w:sz w:val="22"/>
                <w:szCs w:val="22"/>
              </w:rPr>
              <w:t>Maytan</w:t>
            </w:r>
            <w:proofErr w:type="spellEnd"/>
          </w:p>
        </w:tc>
      </w:tr>
      <w:tr w:rsidR="00D3424C" w:rsidRPr="00BD728E" w:rsidTr="00362FF0">
        <w:trPr>
          <w:trHeight w:val="260"/>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Lavadora</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1</w:t>
            </w:r>
          </w:p>
        </w:tc>
        <w:tc>
          <w:tcPr>
            <w:tcW w:w="2617" w:type="dxa"/>
            <w:shd w:val="clear" w:color="auto" w:fill="auto"/>
          </w:tcPr>
          <w:p w:rsidR="00D3424C" w:rsidRPr="00BD728E" w:rsidRDefault="00D3424C" w:rsidP="00362FF0">
            <w:pPr>
              <w:spacing w:line="276" w:lineRule="auto"/>
              <w:jc w:val="both"/>
              <w:rPr>
                <w:rFonts w:ascii="Arial" w:hAnsi="Arial" w:cs="Arial"/>
                <w:sz w:val="22"/>
                <w:szCs w:val="22"/>
              </w:rPr>
            </w:pPr>
            <w:r w:rsidRPr="00BD728E">
              <w:rPr>
                <w:rFonts w:ascii="Arial" w:hAnsi="Arial" w:cs="Arial"/>
                <w:sz w:val="22"/>
                <w:szCs w:val="22"/>
              </w:rPr>
              <w:t>W</w:t>
            </w:r>
            <w:r>
              <w:rPr>
                <w:rFonts w:ascii="Arial" w:hAnsi="Arial" w:cs="Arial"/>
                <w:sz w:val="22"/>
                <w:szCs w:val="22"/>
              </w:rPr>
              <w:t>h</w:t>
            </w:r>
            <w:r w:rsidRPr="00BD728E">
              <w:rPr>
                <w:rFonts w:ascii="Arial" w:hAnsi="Arial" w:cs="Arial"/>
                <w:sz w:val="22"/>
                <w:szCs w:val="22"/>
              </w:rPr>
              <w:t>i</w:t>
            </w:r>
            <w:r>
              <w:rPr>
                <w:rFonts w:ascii="Arial" w:hAnsi="Arial" w:cs="Arial"/>
                <w:sz w:val="22"/>
                <w:szCs w:val="22"/>
              </w:rPr>
              <w:t>r</w:t>
            </w:r>
            <w:r w:rsidRPr="00BD728E">
              <w:rPr>
                <w:rFonts w:ascii="Arial" w:hAnsi="Arial" w:cs="Arial"/>
                <w:sz w:val="22"/>
                <w:szCs w:val="22"/>
              </w:rPr>
              <w:t>lpool</w:t>
            </w:r>
          </w:p>
        </w:tc>
      </w:tr>
      <w:tr w:rsidR="00D3424C" w:rsidRPr="00BD728E" w:rsidTr="00362FF0">
        <w:trPr>
          <w:trHeight w:val="260"/>
        </w:trPr>
        <w:tc>
          <w:tcPr>
            <w:tcW w:w="0" w:type="auto"/>
            <w:shd w:val="clear" w:color="auto" w:fill="auto"/>
          </w:tcPr>
          <w:p w:rsidR="00D3424C" w:rsidRPr="00BD728E" w:rsidRDefault="00D3424C" w:rsidP="00362FF0">
            <w:pPr>
              <w:spacing w:line="276" w:lineRule="auto"/>
              <w:rPr>
                <w:rFonts w:ascii="Arial" w:hAnsi="Arial" w:cs="Arial"/>
                <w:sz w:val="22"/>
                <w:szCs w:val="22"/>
              </w:rPr>
            </w:pPr>
            <w:r w:rsidRPr="00BD728E">
              <w:rPr>
                <w:rFonts w:ascii="Arial" w:hAnsi="Arial" w:cs="Arial"/>
                <w:sz w:val="22"/>
                <w:szCs w:val="22"/>
              </w:rPr>
              <w:t>Planchador</w:t>
            </w:r>
          </w:p>
        </w:tc>
        <w:tc>
          <w:tcPr>
            <w:tcW w:w="0" w:type="auto"/>
            <w:shd w:val="clear" w:color="auto" w:fill="auto"/>
          </w:tcPr>
          <w:p w:rsidR="00D3424C" w:rsidRPr="00BD728E" w:rsidRDefault="00D3424C" w:rsidP="00362FF0">
            <w:pPr>
              <w:spacing w:line="276" w:lineRule="auto"/>
              <w:jc w:val="center"/>
              <w:rPr>
                <w:rFonts w:ascii="Arial" w:hAnsi="Arial" w:cs="Arial"/>
                <w:sz w:val="22"/>
                <w:szCs w:val="22"/>
              </w:rPr>
            </w:pPr>
            <w:r w:rsidRPr="00BD728E">
              <w:rPr>
                <w:rFonts w:ascii="Arial" w:hAnsi="Arial" w:cs="Arial"/>
                <w:sz w:val="22"/>
                <w:szCs w:val="22"/>
              </w:rPr>
              <w:t>1</w:t>
            </w:r>
          </w:p>
        </w:tc>
        <w:tc>
          <w:tcPr>
            <w:tcW w:w="2617" w:type="dxa"/>
            <w:shd w:val="clear" w:color="auto" w:fill="auto"/>
          </w:tcPr>
          <w:p w:rsidR="00D3424C" w:rsidRPr="00BD728E" w:rsidRDefault="00D3424C" w:rsidP="00362FF0">
            <w:pPr>
              <w:spacing w:line="276" w:lineRule="auto"/>
              <w:jc w:val="both"/>
              <w:rPr>
                <w:rFonts w:ascii="Arial" w:hAnsi="Arial" w:cs="Arial"/>
                <w:sz w:val="22"/>
                <w:szCs w:val="22"/>
              </w:rPr>
            </w:pPr>
            <w:r w:rsidRPr="00BD728E">
              <w:rPr>
                <w:rFonts w:ascii="Arial" w:hAnsi="Arial" w:cs="Arial"/>
                <w:sz w:val="22"/>
                <w:szCs w:val="22"/>
              </w:rPr>
              <w:t>W</w:t>
            </w:r>
            <w:r>
              <w:rPr>
                <w:rFonts w:ascii="Arial" w:hAnsi="Arial" w:cs="Arial"/>
                <w:sz w:val="22"/>
                <w:szCs w:val="22"/>
              </w:rPr>
              <w:t>hir</w:t>
            </w:r>
            <w:r w:rsidRPr="00BD728E">
              <w:rPr>
                <w:rFonts w:ascii="Arial" w:hAnsi="Arial" w:cs="Arial"/>
                <w:sz w:val="22"/>
                <w:szCs w:val="22"/>
              </w:rPr>
              <w:t>lpool</w:t>
            </w:r>
          </w:p>
        </w:tc>
      </w:tr>
    </w:tbl>
    <w:p w:rsidR="00D3424C" w:rsidRDefault="00D3424C" w:rsidP="00D3424C">
      <w:pPr>
        <w:spacing w:line="276" w:lineRule="auto"/>
        <w:jc w:val="both"/>
        <w:rPr>
          <w:rFonts w:ascii="Arial" w:hAnsi="Arial" w:cs="Arial"/>
          <w:bCs/>
          <w:sz w:val="22"/>
          <w:szCs w:val="22"/>
        </w:rPr>
      </w:pPr>
    </w:p>
    <w:p w:rsidR="00D3424C" w:rsidRDefault="00D3424C" w:rsidP="00D3424C">
      <w:pPr>
        <w:ind w:left="1134"/>
        <w:jc w:val="both"/>
        <w:rPr>
          <w:rFonts w:ascii="Arial" w:hAnsi="Arial" w:cs="Arial"/>
          <w:sz w:val="22"/>
          <w:szCs w:val="22"/>
        </w:rPr>
      </w:pPr>
      <w:r>
        <w:rPr>
          <w:rFonts w:ascii="Arial" w:hAnsi="Arial" w:cs="Arial"/>
          <w:sz w:val="22"/>
          <w:szCs w:val="22"/>
        </w:rPr>
        <w:t>U</w:t>
      </w:r>
      <w:r w:rsidRPr="00862CE4">
        <w:rPr>
          <w:rFonts w:ascii="Arial" w:hAnsi="Arial" w:cs="Arial"/>
          <w:sz w:val="22"/>
          <w:szCs w:val="22"/>
        </w:rPr>
        <w:t>na vez analizad</w:t>
      </w:r>
      <w:r>
        <w:rPr>
          <w:rFonts w:ascii="Arial" w:hAnsi="Arial" w:cs="Arial"/>
          <w:sz w:val="22"/>
          <w:szCs w:val="22"/>
        </w:rPr>
        <w:t>o</w:t>
      </w:r>
      <w:r w:rsidRPr="00862CE4">
        <w:rPr>
          <w:rFonts w:ascii="Arial" w:hAnsi="Arial" w:cs="Arial"/>
          <w:sz w:val="22"/>
          <w:szCs w:val="22"/>
        </w:rPr>
        <w:t xml:space="preserve"> </w:t>
      </w:r>
      <w:r>
        <w:rPr>
          <w:rFonts w:ascii="Arial" w:hAnsi="Arial" w:cs="Arial"/>
          <w:sz w:val="22"/>
          <w:szCs w:val="22"/>
        </w:rPr>
        <w:t xml:space="preserve">lo </w:t>
      </w:r>
      <w:r w:rsidRPr="00862CE4">
        <w:rPr>
          <w:rFonts w:ascii="Arial" w:hAnsi="Arial" w:cs="Arial"/>
          <w:sz w:val="22"/>
          <w:szCs w:val="22"/>
        </w:rPr>
        <w:t>ofert</w:t>
      </w:r>
      <w:r>
        <w:rPr>
          <w:rFonts w:ascii="Arial" w:hAnsi="Arial" w:cs="Arial"/>
          <w:sz w:val="22"/>
          <w:szCs w:val="22"/>
        </w:rPr>
        <w:t>ado</w:t>
      </w:r>
      <w:r w:rsidRPr="00862CE4">
        <w:rPr>
          <w:rFonts w:ascii="Arial" w:hAnsi="Arial" w:cs="Arial"/>
          <w:sz w:val="22"/>
          <w:szCs w:val="22"/>
        </w:rPr>
        <w:t xml:space="preserve"> se considerada razonable y </w:t>
      </w:r>
      <w:r>
        <w:rPr>
          <w:rFonts w:ascii="Arial" w:hAnsi="Arial" w:cs="Arial"/>
          <w:sz w:val="22"/>
          <w:szCs w:val="22"/>
        </w:rPr>
        <w:t>que el equipo</w:t>
      </w:r>
      <w:r w:rsidRPr="00862CE4">
        <w:rPr>
          <w:rFonts w:ascii="Arial" w:hAnsi="Arial" w:cs="Arial"/>
          <w:sz w:val="22"/>
          <w:szCs w:val="22"/>
        </w:rPr>
        <w:t xml:space="preserve"> cumple con los requerimientos técnicos mínimos solicitados en el cartel y se ajusta a la</w:t>
      </w:r>
      <w:r>
        <w:rPr>
          <w:rFonts w:ascii="Arial" w:hAnsi="Arial" w:cs="Arial"/>
          <w:sz w:val="22"/>
          <w:szCs w:val="22"/>
        </w:rPr>
        <w:t xml:space="preserve">s necesidades de la institución. </w:t>
      </w:r>
    </w:p>
    <w:p w:rsidR="00D3424C" w:rsidRPr="00A41377" w:rsidRDefault="00D3424C" w:rsidP="00D3424C">
      <w:pPr>
        <w:ind w:left="1134"/>
        <w:jc w:val="both"/>
        <w:rPr>
          <w:rFonts w:ascii="Arial" w:hAnsi="Arial" w:cs="Arial"/>
          <w:sz w:val="16"/>
          <w:szCs w:val="16"/>
        </w:rPr>
      </w:pPr>
    </w:p>
    <w:p w:rsidR="00D3424C" w:rsidRPr="00243CEF" w:rsidRDefault="00D3424C" w:rsidP="00D3424C">
      <w:pPr>
        <w:ind w:left="1134"/>
        <w:jc w:val="both"/>
        <w:rPr>
          <w:rFonts w:ascii="Arial" w:hAnsi="Arial" w:cs="Arial"/>
          <w:sz w:val="22"/>
          <w:szCs w:val="22"/>
        </w:rPr>
      </w:pPr>
      <w:r>
        <w:rPr>
          <w:rFonts w:ascii="Arial" w:hAnsi="Arial" w:cs="Arial"/>
          <w:sz w:val="22"/>
          <w:szCs w:val="22"/>
        </w:rPr>
        <w:t xml:space="preserve">Por lo anterior el criterio técnico </w:t>
      </w:r>
      <w:r w:rsidRPr="00B07E4F">
        <w:rPr>
          <w:rFonts w:ascii="Arial" w:hAnsi="Arial" w:cs="Arial"/>
          <w:sz w:val="22"/>
          <w:szCs w:val="22"/>
        </w:rPr>
        <w:t>recomienda adjudicar al</w:t>
      </w:r>
      <w:r>
        <w:rPr>
          <w:rFonts w:ascii="Arial" w:hAnsi="Arial" w:cs="Arial"/>
          <w:sz w:val="22"/>
          <w:szCs w:val="22"/>
        </w:rPr>
        <w:t xml:space="preserve"> oferente</w:t>
      </w:r>
      <w:r w:rsidRPr="00B07E4F">
        <w:rPr>
          <w:rFonts w:ascii="Arial" w:hAnsi="Arial" w:cs="Arial"/>
          <w:sz w:val="22"/>
          <w:szCs w:val="22"/>
        </w:rPr>
        <w:t xml:space="preserve"> señor </w:t>
      </w:r>
      <w:r w:rsidRPr="00FF3167">
        <w:rPr>
          <w:rFonts w:ascii="Arial" w:hAnsi="Arial" w:cs="Arial"/>
          <w:sz w:val="22"/>
          <w:szCs w:val="22"/>
        </w:rPr>
        <w:t xml:space="preserve">Mauricio Rodríguez Murillo </w:t>
      </w:r>
      <w:r>
        <w:rPr>
          <w:rFonts w:ascii="Arial" w:hAnsi="Arial" w:cs="Arial"/>
          <w:sz w:val="22"/>
          <w:szCs w:val="22"/>
        </w:rPr>
        <w:t>la licitación 2017LN-</w:t>
      </w:r>
      <w:r w:rsidRPr="00E615E8">
        <w:rPr>
          <w:rFonts w:ascii="Arial" w:hAnsi="Arial" w:cs="Arial"/>
          <w:sz w:val="22"/>
          <w:szCs w:val="22"/>
        </w:rPr>
        <w:t>2017LN-00000</w:t>
      </w:r>
      <w:r>
        <w:rPr>
          <w:rFonts w:ascii="Arial" w:hAnsi="Arial" w:cs="Arial"/>
          <w:sz w:val="22"/>
          <w:szCs w:val="22"/>
        </w:rPr>
        <w:t>3</w:t>
      </w:r>
      <w:r w:rsidRPr="00E615E8">
        <w:rPr>
          <w:rFonts w:ascii="Arial" w:hAnsi="Arial" w:cs="Arial"/>
          <w:sz w:val="22"/>
          <w:szCs w:val="22"/>
        </w:rPr>
        <w:t>-APITCR</w:t>
      </w:r>
      <w:r>
        <w:rPr>
          <w:rFonts w:ascii="Arial" w:hAnsi="Arial" w:cs="Arial"/>
          <w:sz w:val="22"/>
          <w:szCs w:val="22"/>
        </w:rPr>
        <w:t xml:space="preserve">, para la </w:t>
      </w:r>
      <w:r w:rsidRPr="00FF3167">
        <w:rPr>
          <w:rFonts w:ascii="Arial" w:hAnsi="Arial" w:cs="Arial"/>
          <w:sz w:val="22"/>
          <w:szCs w:val="22"/>
        </w:rPr>
        <w:t>Concesión de Local para Servicio de Lavandería, Sede Regional San Carlos</w:t>
      </w:r>
      <w:r w:rsidRPr="00243CEF">
        <w:rPr>
          <w:rFonts w:ascii="Arial" w:hAnsi="Arial" w:cs="Arial"/>
          <w:sz w:val="22"/>
          <w:szCs w:val="22"/>
        </w:rPr>
        <w:t xml:space="preserve">, </w:t>
      </w:r>
      <w:r>
        <w:rPr>
          <w:rFonts w:ascii="Arial" w:hAnsi="Arial" w:cs="Arial"/>
          <w:sz w:val="22"/>
          <w:szCs w:val="22"/>
        </w:rPr>
        <w:t xml:space="preserve">por </w:t>
      </w:r>
      <w:r w:rsidRPr="00243CEF">
        <w:rPr>
          <w:rFonts w:ascii="Arial" w:hAnsi="Arial" w:cs="Arial"/>
          <w:sz w:val="22"/>
          <w:szCs w:val="22"/>
        </w:rPr>
        <w:t xml:space="preserve">un monto </w:t>
      </w:r>
      <w:r>
        <w:rPr>
          <w:rFonts w:ascii="Arial" w:hAnsi="Arial" w:cs="Arial"/>
          <w:sz w:val="22"/>
          <w:szCs w:val="22"/>
        </w:rPr>
        <w:t>mensual</w:t>
      </w:r>
      <w:r w:rsidRPr="00243CEF">
        <w:rPr>
          <w:rFonts w:ascii="Arial" w:hAnsi="Arial" w:cs="Arial"/>
          <w:sz w:val="22"/>
          <w:szCs w:val="22"/>
        </w:rPr>
        <w:t xml:space="preserve"> de</w:t>
      </w:r>
      <w:r>
        <w:rPr>
          <w:rFonts w:ascii="Arial" w:hAnsi="Arial" w:cs="Arial"/>
          <w:sz w:val="22"/>
          <w:szCs w:val="22"/>
        </w:rPr>
        <w:t xml:space="preserve"> ¢ 1.748.500,00, y un horario de lunes a viernes</w:t>
      </w:r>
      <w:r w:rsidRPr="00243CEF">
        <w:rPr>
          <w:rFonts w:ascii="Arial" w:hAnsi="Arial" w:cs="Arial"/>
          <w:sz w:val="22"/>
          <w:szCs w:val="22"/>
        </w:rPr>
        <w:t xml:space="preserve"> </w:t>
      </w:r>
      <w:r>
        <w:rPr>
          <w:rFonts w:ascii="Arial" w:hAnsi="Arial" w:cs="Arial"/>
          <w:sz w:val="22"/>
          <w:szCs w:val="22"/>
        </w:rPr>
        <w:t>de 7:00 am a 11:30 am y de 12:30 pm a 4:00 pm, y los sábados de 7:00 am a 11:00 am. Todo lo anterior de conformidad con las condiciones del pliego de condiciones.</w:t>
      </w:r>
    </w:p>
    <w:p w:rsidR="00D3424C" w:rsidRPr="00B07E4F" w:rsidRDefault="00D3424C" w:rsidP="00D3424C">
      <w:pPr>
        <w:jc w:val="both"/>
        <w:rPr>
          <w:rFonts w:ascii="Arial" w:hAnsi="Arial" w:cs="Arial"/>
          <w:sz w:val="22"/>
          <w:szCs w:val="22"/>
        </w:rPr>
      </w:pPr>
    </w:p>
    <w:p w:rsidR="00D3424C" w:rsidRPr="009073D2"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9073D2">
        <w:rPr>
          <w:rFonts w:ascii="Arial" w:hAnsi="Arial" w:cs="Arial"/>
          <w:b/>
          <w:i/>
          <w:iCs/>
          <w:color w:val="1F497D"/>
          <w:sz w:val="22"/>
          <w:szCs w:val="22"/>
          <w:lang w:val="es-ES_tradnl"/>
        </w:rPr>
        <w:t>Parámetros de Evaluación y comparación de la oferta.</w:t>
      </w:r>
    </w:p>
    <w:p w:rsidR="00D3424C" w:rsidRPr="00A41377" w:rsidRDefault="00D3424C" w:rsidP="00D3424C">
      <w:pPr>
        <w:ind w:left="1134"/>
        <w:jc w:val="both"/>
        <w:rPr>
          <w:rFonts w:ascii="Arial" w:hAnsi="Arial" w:cs="Arial"/>
          <w:sz w:val="16"/>
          <w:szCs w:val="16"/>
        </w:rPr>
      </w:pPr>
    </w:p>
    <w:p w:rsidR="00D3424C" w:rsidRPr="00412C11" w:rsidRDefault="00D3424C" w:rsidP="00D3424C">
      <w:pPr>
        <w:spacing w:after="120"/>
        <w:rPr>
          <w:rFonts w:ascii="Arial" w:hAnsi="Arial" w:cs="Arial"/>
          <w:b/>
          <w:sz w:val="22"/>
          <w:szCs w:val="22"/>
        </w:rPr>
      </w:pPr>
      <w:r w:rsidRPr="00412C11">
        <w:rPr>
          <w:rFonts w:ascii="Arial" w:hAnsi="Arial" w:cs="Arial"/>
          <w:b/>
          <w:sz w:val="22"/>
          <w:szCs w:val="22"/>
        </w:rPr>
        <w:t>Evaluación de precio y Experiencia de la Oferta</w:t>
      </w:r>
    </w:p>
    <w:tbl>
      <w:tblPr>
        <w:tblW w:w="1003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4820"/>
        <w:gridCol w:w="2835"/>
        <w:gridCol w:w="1105"/>
      </w:tblGrid>
      <w:tr w:rsidR="00D3424C" w:rsidRPr="00D8583C" w:rsidTr="00362FF0">
        <w:trPr>
          <w:trHeight w:val="408"/>
        </w:trPr>
        <w:tc>
          <w:tcPr>
            <w:tcW w:w="127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3424C" w:rsidRPr="00D8583C" w:rsidRDefault="00D3424C" w:rsidP="00362FF0">
            <w:pPr>
              <w:spacing w:beforeAutospacing="1" w:afterAutospacing="1"/>
              <w:jc w:val="center"/>
              <w:textAlignment w:val="baseline"/>
              <w:rPr>
                <w:lang w:eastAsia="es-CR"/>
              </w:rPr>
            </w:pPr>
            <w:r w:rsidRPr="00D8583C">
              <w:rPr>
                <w:rFonts w:ascii="Arial" w:hAnsi="Arial" w:cs="Arial"/>
                <w:b/>
                <w:bCs/>
                <w:i/>
                <w:iCs/>
                <w:lang w:eastAsia="es-CR"/>
              </w:rPr>
              <w:t>Factor</w:t>
            </w:r>
          </w:p>
        </w:tc>
        <w:tc>
          <w:tcPr>
            <w:tcW w:w="4820"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D3424C" w:rsidRPr="00D8583C" w:rsidRDefault="00D3424C" w:rsidP="00362FF0">
            <w:pPr>
              <w:spacing w:beforeAutospacing="1" w:afterAutospacing="1"/>
              <w:jc w:val="center"/>
              <w:textAlignment w:val="baseline"/>
              <w:rPr>
                <w:lang w:eastAsia="es-CR"/>
              </w:rPr>
            </w:pPr>
            <w:r w:rsidRPr="00D8583C">
              <w:rPr>
                <w:rFonts w:ascii="Arial" w:hAnsi="Arial" w:cs="Arial"/>
                <w:b/>
                <w:bCs/>
                <w:i/>
                <w:iCs/>
                <w:lang w:eastAsia="es-CR"/>
              </w:rPr>
              <w:t>Forma de calificación</w:t>
            </w:r>
          </w:p>
        </w:tc>
        <w:tc>
          <w:tcPr>
            <w:tcW w:w="2835" w:type="dxa"/>
            <w:tcBorders>
              <w:top w:val="single" w:sz="6" w:space="0" w:color="auto"/>
              <w:left w:val="outset" w:sz="6" w:space="0" w:color="auto"/>
              <w:bottom w:val="single" w:sz="6" w:space="0" w:color="auto"/>
              <w:right w:val="single" w:sz="6" w:space="0" w:color="auto"/>
            </w:tcBorders>
            <w:shd w:val="clear" w:color="auto" w:fill="D9D9D9"/>
            <w:vAlign w:val="center"/>
            <w:hideMark/>
          </w:tcPr>
          <w:p w:rsidR="00D3424C" w:rsidRPr="00D8583C" w:rsidRDefault="00D3424C" w:rsidP="00362FF0">
            <w:pPr>
              <w:jc w:val="center"/>
              <w:textAlignment w:val="baseline"/>
              <w:rPr>
                <w:lang w:eastAsia="es-CR"/>
              </w:rPr>
            </w:pPr>
            <w:r>
              <w:rPr>
                <w:rFonts w:ascii="Arial" w:hAnsi="Arial" w:cs="Arial"/>
                <w:b/>
                <w:bCs/>
                <w:i/>
                <w:iCs/>
                <w:sz w:val="20"/>
                <w:szCs w:val="20"/>
                <w:lang w:eastAsia="es-CR"/>
              </w:rPr>
              <w:t>Oferta Única</w:t>
            </w:r>
          </w:p>
          <w:p w:rsidR="00D3424C" w:rsidRPr="00D8583C" w:rsidRDefault="00D3424C" w:rsidP="00362FF0">
            <w:pPr>
              <w:jc w:val="center"/>
              <w:textAlignment w:val="baseline"/>
              <w:rPr>
                <w:lang w:eastAsia="es-CR"/>
              </w:rPr>
            </w:pPr>
            <w:r w:rsidRPr="00412C11">
              <w:rPr>
                <w:rFonts w:ascii="Arial" w:hAnsi="Arial" w:cs="Arial"/>
                <w:b/>
                <w:bCs/>
                <w:sz w:val="20"/>
                <w:szCs w:val="20"/>
                <w:lang w:eastAsia="es-CR"/>
              </w:rPr>
              <w:t>Mauricio Rodríguez Murillo</w:t>
            </w:r>
          </w:p>
        </w:tc>
        <w:tc>
          <w:tcPr>
            <w:tcW w:w="1105" w:type="dxa"/>
            <w:tcBorders>
              <w:top w:val="single" w:sz="6" w:space="0" w:color="auto"/>
              <w:left w:val="outset" w:sz="6" w:space="0" w:color="auto"/>
              <w:bottom w:val="single" w:sz="6" w:space="0" w:color="auto"/>
              <w:right w:val="single" w:sz="6" w:space="0" w:color="auto"/>
            </w:tcBorders>
            <w:shd w:val="clear" w:color="auto" w:fill="D9D9D9"/>
            <w:vAlign w:val="center"/>
          </w:tcPr>
          <w:p w:rsidR="00D3424C" w:rsidRDefault="00D3424C" w:rsidP="00362FF0">
            <w:pPr>
              <w:jc w:val="center"/>
              <w:textAlignment w:val="baseline"/>
              <w:rPr>
                <w:rFonts w:ascii="Arial" w:hAnsi="Arial" w:cs="Arial"/>
                <w:b/>
                <w:bCs/>
                <w:i/>
                <w:iCs/>
                <w:sz w:val="20"/>
                <w:szCs w:val="20"/>
                <w:lang w:eastAsia="es-CR"/>
              </w:rPr>
            </w:pPr>
            <w:r>
              <w:rPr>
                <w:rFonts w:ascii="Arial" w:hAnsi="Arial" w:cs="Arial"/>
                <w:b/>
                <w:bCs/>
                <w:i/>
                <w:iCs/>
                <w:sz w:val="20"/>
                <w:szCs w:val="20"/>
                <w:lang w:eastAsia="es-CR"/>
              </w:rPr>
              <w:t>Porcentaje Otorgado</w:t>
            </w:r>
          </w:p>
        </w:tc>
      </w:tr>
      <w:tr w:rsidR="00D3424C" w:rsidRPr="00D8583C" w:rsidTr="00362FF0">
        <w:trPr>
          <w:trHeight w:val="560"/>
        </w:trPr>
        <w:tc>
          <w:tcPr>
            <w:tcW w:w="1275" w:type="dxa"/>
            <w:tcBorders>
              <w:top w:val="outset" w:sz="6" w:space="0" w:color="auto"/>
              <w:left w:val="single" w:sz="6" w:space="0" w:color="auto"/>
              <w:bottom w:val="outset" w:sz="6" w:space="0" w:color="auto"/>
              <w:right w:val="single" w:sz="6" w:space="0" w:color="auto"/>
            </w:tcBorders>
            <w:shd w:val="clear" w:color="auto" w:fill="auto"/>
            <w:vAlign w:val="center"/>
            <w:hideMark/>
          </w:tcPr>
          <w:p w:rsidR="00D3424C" w:rsidRPr="00D8583C" w:rsidRDefault="00D3424C" w:rsidP="00362FF0">
            <w:pPr>
              <w:spacing w:beforeAutospacing="1" w:afterAutospacing="1"/>
              <w:jc w:val="center"/>
              <w:textAlignment w:val="baseline"/>
              <w:rPr>
                <w:lang w:eastAsia="es-CR"/>
              </w:rPr>
            </w:pPr>
            <w:r w:rsidRPr="00D8583C">
              <w:rPr>
                <w:rFonts w:ascii="Arial" w:hAnsi="Arial" w:cs="Arial"/>
                <w:sz w:val="20"/>
                <w:szCs w:val="20"/>
                <w:lang w:eastAsia="es-CR"/>
              </w:rPr>
              <w:t>Precio</w:t>
            </w:r>
          </w:p>
        </w:tc>
        <w:tc>
          <w:tcPr>
            <w:tcW w:w="4820" w:type="dxa"/>
            <w:tcBorders>
              <w:top w:val="outset" w:sz="6" w:space="0" w:color="auto"/>
              <w:left w:val="outset" w:sz="6" w:space="0" w:color="auto"/>
              <w:bottom w:val="outset" w:sz="6" w:space="0" w:color="auto"/>
              <w:right w:val="single" w:sz="6" w:space="0" w:color="auto"/>
            </w:tcBorders>
            <w:shd w:val="clear" w:color="auto" w:fill="auto"/>
            <w:vAlign w:val="center"/>
            <w:hideMark/>
          </w:tcPr>
          <w:p w:rsidR="00D3424C" w:rsidRPr="00D8583C" w:rsidRDefault="00D3424C" w:rsidP="00362FF0">
            <w:pPr>
              <w:jc w:val="both"/>
              <w:textAlignment w:val="baseline"/>
              <w:rPr>
                <w:lang w:eastAsia="es-CR"/>
              </w:rPr>
            </w:pPr>
            <w:r>
              <w:rPr>
                <w:rFonts w:ascii="Arial" w:hAnsi="Arial" w:cs="Arial"/>
                <w:sz w:val="20"/>
                <w:szCs w:val="20"/>
                <w:lang w:eastAsia="es-CR"/>
              </w:rPr>
              <w:t>75</w:t>
            </w:r>
            <w:r w:rsidRPr="00D8583C">
              <w:rPr>
                <w:rFonts w:ascii="Arial" w:hAnsi="Arial" w:cs="Arial"/>
                <w:sz w:val="20"/>
                <w:szCs w:val="20"/>
                <w:lang w:eastAsia="es-CR"/>
              </w:rPr>
              <w:t> </w:t>
            </w:r>
            <w:r>
              <w:rPr>
                <w:rFonts w:ascii="Arial" w:hAnsi="Arial" w:cs="Arial"/>
                <w:sz w:val="20"/>
                <w:szCs w:val="20"/>
                <w:lang w:eastAsia="es-CR"/>
              </w:rPr>
              <w:t>% X </w:t>
            </w:r>
            <w:r w:rsidRPr="00D8583C">
              <w:rPr>
                <w:rFonts w:ascii="Arial" w:hAnsi="Arial" w:cs="Arial"/>
                <w:sz w:val="20"/>
                <w:szCs w:val="20"/>
                <w:u w:val="single"/>
                <w:lang w:eastAsia="es-CR"/>
              </w:rPr>
              <w:t>Precio menor de todas las ofertas</w:t>
            </w:r>
            <w:r w:rsidRPr="00D8583C">
              <w:rPr>
                <w:rFonts w:ascii="Arial" w:hAnsi="Arial" w:cs="Arial"/>
                <w:sz w:val="20"/>
                <w:szCs w:val="20"/>
                <w:lang w:eastAsia="es-CR"/>
              </w:rPr>
              <w:t> </w:t>
            </w:r>
          </w:p>
          <w:p w:rsidR="00D3424C" w:rsidRPr="00D8583C" w:rsidRDefault="00D3424C" w:rsidP="00362FF0">
            <w:pPr>
              <w:ind w:left="193"/>
              <w:jc w:val="both"/>
              <w:textAlignment w:val="baseline"/>
              <w:rPr>
                <w:lang w:eastAsia="es-CR"/>
              </w:rPr>
            </w:pPr>
            <w:r w:rsidRPr="00D8583C">
              <w:rPr>
                <w:rFonts w:ascii="Arial" w:hAnsi="Arial" w:cs="Arial"/>
                <w:sz w:val="20"/>
                <w:szCs w:val="20"/>
                <w:lang w:eastAsia="es-CR"/>
              </w:rPr>
              <w:t>              </w:t>
            </w:r>
            <w:r>
              <w:rPr>
                <w:rFonts w:ascii="Arial" w:hAnsi="Arial" w:cs="Arial"/>
                <w:sz w:val="20"/>
                <w:szCs w:val="20"/>
                <w:lang w:eastAsia="es-CR"/>
              </w:rPr>
              <w:t xml:space="preserve">  </w:t>
            </w:r>
            <w:r w:rsidRPr="00D8583C">
              <w:rPr>
                <w:rFonts w:ascii="Arial" w:hAnsi="Arial" w:cs="Arial"/>
                <w:sz w:val="20"/>
                <w:szCs w:val="20"/>
                <w:lang w:eastAsia="es-CR"/>
              </w:rPr>
              <w:t>  Precio de la oferta en estudio </w:t>
            </w:r>
          </w:p>
        </w:tc>
        <w:tc>
          <w:tcPr>
            <w:tcW w:w="2835" w:type="dxa"/>
            <w:tcBorders>
              <w:top w:val="outset" w:sz="6" w:space="0" w:color="auto"/>
              <w:left w:val="outset" w:sz="6" w:space="0" w:color="auto"/>
              <w:bottom w:val="outset" w:sz="6" w:space="0" w:color="auto"/>
              <w:right w:val="single" w:sz="6" w:space="0" w:color="auto"/>
            </w:tcBorders>
            <w:shd w:val="clear" w:color="auto" w:fill="auto"/>
            <w:vAlign w:val="center"/>
            <w:hideMark/>
          </w:tcPr>
          <w:p w:rsidR="00D3424C" w:rsidRPr="00AC0756" w:rsidRDefault="00D3424C" w:rsidP="00362FF0">
            <w:pPr>
              <w:spacing w:before="80"/>
              <w:jc w:val="center"/>
              <w:textAlignment w:val="baseline"/>
              <w:rPr>
                <w:rFonts w:ascii="Arial" w:hAnsi="Arial" w:cs="Arial"/>
                <w:sz w:val="20"/>
                <w:szCs w:val="20"/>
                <w:lang w:eastAsia="es-CR"/>
              </w:rPr>
            </w:pPr>
            <w:r>
              <w:rPr>
                <w:rFonts w:ascii="Arial" w:hAnsi="Arial" w:cs="Arial"/>
                <w:noProof/>
                <w:sz w:val="20"/>
                <w:szCs w:val="20"/>
                <w:lang w:val="es-CR" w:eastAsia="es-CR"/>
              </w:rPr>
              <mc:AlternateContent>
                <mc:Choice Requires="wps">
                  <w:drawing>
                    <wp:anchor distT="0" distB="0" distL="114300" distR="114300" simplePos="0" relativeHeight="251661312" behindDoc="0" locked="0" layoutInCell="1" allowOverlap="1" wp14:anchorId="55C61047" wp14:editId="2A6B53DA">
                      <wp:simplePos x="0" y="0"/>
                      <wp:positionH relativeFrom="column">
                        <wp:posOffset>216535</wp:posOffset>
                      </wp:positionH>
                      <wp:positionV relativeFrom="paragraph">
                        <wp:posOffset>183515</wp:posOffset>
                      </wp:positionV>
                      <wp:extent cx="796290" cy="0"/>
                      <wp:effectExtent l="10795" t="5080" r="12065" b="1397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D55DB" id="_x0000_t32" coordsize="21600,21600" o:spt="32" o:oned="t" path="m,l21600,21600e" filled="f">
                      <v:path arrowok="t" fillok="f" o:connecttype="none"/>
                      <o:lock v:ext="edit" shapetype="t"/>
                    </v:shapetype>
                    <v:shape id="Conector recto de flecha 10" o:spid="_x0000_s1026" type="#_x0000_t32" style="position:absolute;margin-left:17.05pt;margin-top:14.45pt;width:62.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"/>
                  </w:pict>
                </mc:Fallback>
              </mc:AlternateContent>
            </w:r>
            <w:r>
              <w:rPr>
                <w:noProof/>
                <w:lang w:val="es-CR" w:eastAsia="es-CR"/>
              </w:rPr>
              <mc:AlternateContent>
                <mc:Choice Requires="wps">
                  <w:drawing>
                    <wp:anchor distT="0" distB="0" distL="114300" distR="114300" simplePos="0" relativeHeight="251660288" behindDoc="0" locked="0" layoutInCell="1" allowOverlap="1" wp14:anchorId="727CA6C9" wp14:editId="33176FFF">
                      <wp:simplePos x="0" y="0"/>
                      <wp:positionH relativeFrom="column">
                        <wp:posOffset>1094105</wp:posOffset>
                      </wp:positionH>
                      <wp:positionV relativeFrom="paragraph">
                        <wp:posOffset>18415</wp:posOffset>
                      </wp:positionV>
                      <wp:extent cx="94615" cy="306705"/>
                      <wp:effectExtent l="12065" t="11430" r="7620" b="5715"/>
                      <wp:wrapNone/>
                      <wp:docPr id="9" name="Cerrar corche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306705"/>
                              </a:xfrm>
                              <a:prstGeom prst="rightBracket">
                                <a:avLst>
                                  <a:gd name="adj" fmla="val 270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F77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9" o:spid="_x0000_s1026" type="#_x0000_t86" style="position:absolute;margin-left:86.15pt;margin-top:1.45pt;width:7.4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"/>
                  </w:pict>
                </mc:Fallback>
              </mc:AlternateContent>
            </w:r>
            <w:r>
              <w:rPr>
                <w:noProof/>
                <w:lang w:val="es-CR" w:eastAsia="es-CR"/>
              </w:rPr>
              <mc:AlternateContent>
                <mc:Choice Requires="wps">
                  <w:drawing>
                    <wp:anchor distT="0" distB="0" distL="114300" distR="114300" simplePos="0" relativeHeight="251659264" behindDoc="0" locked="0" layoutInCell="1" allowOverlap="1" wp14:anchorId="25305099" wp14:editId="4990B195">
                      <wp:simplePos x="0" y="0"/>
                      <wp:positionH relativeFrom="column">
                        <wp:posOffset>131445</wp:posOffset>
                      </wp:positionH>
                      <wp:positionV relativeFrom="paragraph">
                        <wp:posOffset>18415</wp:posOffset>
                      </wp:positionV>
                      <wp:extent cx="80645" cy="323215"/>
                      <wp:effectExtent l="11430" t="11430" r="12700" b="8255"/>
                      <wp:wrapNone/>
                      <wp:docPr id="8" name="Abrir corche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323215"/>
                              </a:xfrm>
                              <a:prstGeom prst="leftBracket">
                                <a:avLst>
                                  <a:gd name="adj" fmla="val 33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9CE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8" o:spid="_x0000_s1026" type="#_x0000_t85" style="position:absolute;margin-left:10.35pt;margin-top:1.45pt;width:6.3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"/>
                  </w:pict>
                </mc:Fallback>
              </mc:AlternateContent>
            </w:r>
            <w:r w:rsidRPr="00AC0756">
              <w:rPr>
                <w:rFonts w:ascii="Arial" w:hAnsi="Arial" w:cs="Arial"/>
                <w:sz w:val="20"/>
                <w:szCs w:val="20"/>
                <w:lang w:eastAsia="es-CR"/>
              </w:rPr>
              <w:t>¢</w:t>
            </w:r>
            <w:r>
              <w:rPr>
                <w:rFonts w:ascii="Arial" w:hAnsi="Arial" w:cs="Arial"/>
                <w:sz w:val="20"/>
                <w:szCs w:val="20"/>
                <w:lang w:eastAsia="es-CR"/>
              </w:rPr>
              <w:t>1.748.5</w:t>
            </w:r>
            <w:r w:rsidRPr="00AC0756">
              <w:rPr>
                <w:rFonts w:ascii="Arial" w:hAnsi="Arial" w:cs="Arial"/>
                <w:sz w:val="20"/>
                <w:szCs w:val="20"/>
                <w:lang w:eastAsia="es-CR"/>
              </w:rPr>
              <w:t>00,00</w:t>
            </w:r>
            <w:r>
              <w:rPr>
                <w:rFonts w:ascii="Arial" w:hAnsi="Arial" w:cs="Arial"/>
                <w:sz w:val="20"/>
                <w:szCs w:val="20"/>
                <w:lang w:eastAsia="es-CR"/>
              </w:rPr>
              <w:t xml:space="preserve">        = </w:t>
            </w:r>
            <w:r>
              <w:rPr>
                <w:rFonts w:ascii="Arial" w:hAnsi="Arial" w:cs="Arial"/>
                <w:b/>
                <w:sz w:val="20"/>
                <w:szCs w:val="20"/>
                <w:lang w:eastAsia="es-CR"/>
              </w:rPr>
              <w:t>7</w:t>
            </w:r>
            <w:r w:rsidRPr="004F28E1">
              <w:rPr>
                <w:rFonts w:ascii="Arial" w:hAnsi="Arial" w:cs="Arial"/>
                <w:b/>
                <w:sz w:val="20"/>
                <w:szCs w:val="20"/>
                <w:lang w:eastAsia="es-CR"/>
              </w:rPr>
              <w:t>5%</w:t>
            </w:r>
          </w:p>
          <w:p w:rsidR="00D3424C" w:rsidRPr="00D8583C" w:rsidRDefault="00D3424C" w:rsidP="00362FF0">
            <w:pPr>
              <w:spacing w:line="276" w:lineRule="auto"/>
              <w:textAlignment w:val="baseline"/>
              <w:rPr>
                <w:rFonts w:ascii="Arial" w:hAnsi="Arial" w:cs="Arial"/>
                <w:sz w:val="20"/>
                <w:szCs w:val="20"/>
                <w:lang w:eastAsia="es-CR"/>
              </w:rPr>
            </w:pPr>
            <w:r>
              <w:rPr>
                <w:rFonts w:ascii="Arial" w:hAnsi="Arial" w:cs="Arial"/>
                <w:sz w:val="20"/>
                <w:szCs w:val="20"/>
                <w:lang w:eastAsia="es-CR"/>
              </w:rPr>
              <w:t xml:space="preserve">     </w:t>
            </w:r>
            <w:r w:rsidRPr="00AC0756">
              <w:rPr>
                <w:rFonts w:ascii="Arial" w:hAnsi="Arial" w:cs="Arial"/>
                <w:sz w:val="20"/>
                <w:szCs w:val="20"/>
                <w:lang w:eastAsia="es-CR"/>
              </w:rPr>
              <w:t>¢</w:t>
            </w:r>
            <w:r>
              <w:rPr>
                <w:rFonts w:ascii="Arial" w:hAnsi="Arial" w:cs="Arial"/>
                <w:sz w:val="20"/>
                <w:szCs w:val="20"/>
                <w:lang w:eastAsia="es-CR"/>
              </w:rPr>
              <w:t>1.748.5</w:t>
            </w:r>
            <w:r w:rsidRPr="00AC0756">
              <w:rPr>
                <w:rFonts w:ascii="Arial" w:hAnsi="Arial" w:cs="Arial"/>
                <w:sz w:val="20"/>
                <w:szCs w:val="20"/>
                <w:lang w:eastAsia="es-CR"/>
              </w:rPr>
              <w:t>00,00</w:t>
            </w:r>
            <w:r>
              <w:rPr>
                <w:rFonts w:ascii="Arial" w:hAnsi="Arial" w:cs="Arial"/>
                <w:sz w:val="20"/>
                <w:szCs w:val="20"/>
                <w:lang w:eastAsia="es-CR"/>
              </w:rPr>
              <w:t xml:space="preserve">   </w:t>
            </w:r>
          </w:p>
        </w:tc>
        <w:tc>
          <w:tcPr>
            <w:tcW w:w="1105" w:type="dxa"/>
            <w:tcBorders>
              <w:top w:val="outset" w:sz="6" w:space="0" w:color="auto"/>
              <w:left w:val="outset" w:sz="6" w:space="0" w:color="auto"/>
              <w:bottom w:val="outset" w:sz="6" w:space="0" w:color="auto"/>
              <w:right w:val="single" w:sz="6" w:space="0" w:color="auto"/>
            </w:tcBorders>
            <w:vAlign w:val="center"/>
          </w:tcPr>
          <w:p w:rsidR="00D3424C" w:rsidRPr="004F28E1" w:rsidRDefault="00D3424C" w:rsidP="00362FF0">
            <w:pPr>
              <w:spacing w:before="60"/>
              <w:jc w:val="center"/>
              <w:textAlignment w:val="baseline"/>
              <w:rPr>
                <w:rFonts w:ascii="Arial" w:hAnsi="Arial" w:cs="Arial"/>
                <w:b/>
                <w:noProof/>
                <w:sz w:val="20"/>
                <w:szCs w:val="20"/>
                <w:lang w:eastAsia="es-CR"/>
              </w:rPr>
            </w:pPr>
            <w:r>
              <w:rPr>
                <w:rFonts w:ascii="Arial" w:hAnsi="Arial" w:cs="Arial"/>
                <w:b/>
                <w:noProof/>
                <w:sz w:val="20"/>
                <w:szCs w:val="20"/>
                <w:lang w:eastAsia="es-CR"/>
              </w:rPr>
              <w:t>7</w:t>
            </w:r>
            <w:r w:rsidRPr="004F28E1">
              <w:rPr>
                <w:rFonts w:ascii="Arial" w:hAnsi="Arial" w:cs="Arial"/>
                <w:b/>
                <w:noProof/>
                <w:sz w:val="20"/>
                <w:szCs w:val="20"/>
                <w:lang w:eastAsia="es-CR"/>
              </w:rPr>
              <w:t>5%</w:t>
            </w:r>
          </w:p>
        </w:tc>
      </w:tr>
      <w:tr w:rsidR="00D3424C" w:rsidRPr="00D8583C" w:rsidTr="00362FF0">
        <w:trPr>
          <w:trHeight w:val="324"/>
        </w:trPr>
        <w:tc>
          <w:tcPr>
            <w:tcW w:w="1275" w:type="dxa"/>
            <w:vMerge w:val="restart"/>
            <w:tcBorders>
              <w:top w:val="outset" w:sz="6" w:space="0" w:color="auto"/>
              <w:left w:val="single" w:sz="6" w:space="0" w:color="auto"/>
              <w:right w:val="single" w:sz="6" w:space="0" w:color="auto"/>
            </w:tcBorders>
            <w:shd w:val="clear" w:color="auto" w:fill="auto"/>
            <w:vAlign w:val="center"/>
          </w:tcPr>
          <w:p w:rsidR="00D3424C" w:rsidRPr="00D8583C" w:rsidRDefault="00D3424C" w:rsidP="00362FF0">
            <w:pPr>
              <w:spacing w:beforeAutospacing="1" w:afterAutospacing="1"/>
              <w:jc w:val="center"/>
              <w:textAlignment w:val="baseline"/>
              <w:rPr>
                <w:rFonts w:ascii="Arial" w:hAnsi="Arial" w:cs="Arial"/>
                <w:sz w:val="20"/>
                <w:szCs w:val="20"/>
                <w:lang w:eastAsia="es-CR"/>
              </w:rPr>
            </w:pPr>
            <w:r>
              <w:rPr>
                <w:rFonts w:ascii="Arial" w:hAnsi="Arial" w:cs="Arial"/>
                <w:sz w:val="20"/>
                <w:szCs w:val="20"/>
                <w:lang w:eastAsia="es-CR"/>
              </w:rPr>
              <w:t xml:space="preserve">Experiencia </w:t>
            </w:r>
          </w:p>
        </w:tc>
        <w:tc>
          <w:tcPr>
            <w:tcW w:w="4820" w:type="dxa"/>
            <w:tcBorders>
              <w:top w:val="outset" w:sz="6" w:space="0" w:color="auto"/>
              <w:left w:val="outset" w:sz="6" w:space="0" w:color="auto"/>
              <w:bottom w:val="single" w:sz="4" w:space="0" w:color="auto"/>
              <w:right w:val="single" w:sz="6" w:space="0" w:color="auto"/>
            </w:tcBorders>
            <w:shd w:val="clear" w:color="auto" w:fill="auto"/>
            <w:vAlign w:val="center"/>
          </w:tcPr>
          <w:p w:rsidR="00D3424C" w:rsidRPr="00303F8D" w:rsidRDefault="00D3424C" w:rsidP="00362FF0">
            <w:pPr>
              <w:textAlignment w:val="baseline"/>
              <w:rPr>
                <w:rFonts w:ascii="Arial" w:hAnsi="Arial" w:cs="Arial"/>
                <w:sz w:val="20"/>
                <w:szCs w:val="20"/>
              </w:rPr>
            </w:pPr>
            <w:r w:rsidRPr="00B56447">
              <w:rPr>
                <w:rFonts w:ascii="Arial" w:hAnsi="Arial" w:cs="Arial"/>
                <w:sz w:val="20"/>
                <w:szCs w:val="20"/>
              </w:rPr>
              <w:t>Superior a 3 años</w:t>
            </w:r>
            <w:r>
              <w:rPr>
                <w:rFonts w:ascii="Arial" w:hAnsi="Arial" w:cs="Arial"/>
                <w:sz w:val="20"/>
                <w:szCs w:val="20"/>
              </w:rPr>
              <w:t xml:space="preserve"> </w:t>
            </w:r>
            <w:r w:rsidRPr="00B56447">
              <w:rPr>
                <w:rFonts w:ascii="Arial" w:hAnsi="Arial" w:cs="Arial"/>
                <w:sz w:val="20"/>
                <w:szCs w:val="20"/>
              </w:rPr>
              <w:t>hasta o igual 5 años</w:t>
            </w:r>
            <w:r>
              <w:rPr>
                <w:rFonts w:ascii="Arial" w:hAnsi="Arial" w:cs="Arial"/>
                <w:sz w:val="20"/>
                <w:szCs w:val="20"/>
              </w:rPr>
              <w:t xml:space="preserve">               20%</w:t>
            </w:r>
          </w:p>
        </w:tc>
        <w:tc>
          <w:tcPr>
            <w:tcW w:w="2835" w:type="dxa"/>
            <w:vMerge w:val="restart"/>
            <w:tcBorders>
              <w:top w:val="outset" w:sz="6" w:space="0" w:color="auto"/>
              <w:left w:val="outset" w:sz="6" w:space="0" w:color="auto"/>
              <w:right w:val="single" w:sz="6" w:space="0" w:color="auto"/>
            </w:tcBorders>
            <w:shd w:val="clear" w:color="auto" w:fill="auto"/>
            <w:vAlign w:val="center"/>
          </w:tcPr>
          <w:p w:rsidR="00D3424C" w:rsidRDefault="00D3424C" w:rsidP="00362FF0">
            <w:pPr>
              <w:spacing w:before="60"/>
              <w:jc w:val="center"/>
              <w:textAlignment w:val="baseline"/>
              <w:rPr>
                <w:rFonts w:ascii="Arial" w:hAnsi="Arial" w:cs="Arial"/>
                <w:noProof/>
                <w:sz w:val="20"/>
                <w:szCs w:val="20"/>
                <w:lang w:eastAsia="es-CR"/>
              </w:rPr>
            </w:pPr>
            <w:r>
              <w:rPr>
                <w:rFonts w:ascii="Arial" w:hAnsi="Arial" w:cs="Arial"/>
                <w:noProof/>
                <w:sz w:val="20"/>
                <w:szCs w:val="20"/>
                <w:lang w:eastAsia="es-CR"/>
              </w:rPr>
              <w:t>Superior a 5 años</w:t>
            </w:r>
          </w:p>
        </w:tc>
        <w:tc>
          <w:tcPr>
            <w:tcW w:w="1105" w:type="dxa"/>
            <w:vMerge w:val="restart"/>
            <w:tcBorders>
              <w:top w:val="outset" w:sz="6" w:space="0" w:color="auto"/>
              <w:left w:val="outset" w:sz="6" w:space="0" w:color="auto"/>
              <w:right w:val="single" w:sz="6" w:space="0" w:color="auto"/>
            </w:tcBorders>
            <w:vAlign w:val="center"/>
          </w:tcPr>
          <w:p w:rsidR="00D3424C" w:rsidRPr="004F28E1" w:rsidRDefault="00D3424C" w:rsidP="00362FF0">
            <w:pPr>
              <w:spacing w:before="60"/>
              <w:jc w:val="center"/>
              <w:textAlignment w:val="baseline"/>
              <w:rPr>
                <w:rFonts w:ascii="Arial" w:hAnsi="Arial" w:cs="Arial"/>
                <w:b/>
                <w:noProof/>
                <w:sz w:val="20"/>
                <w:szCs w:val="20"/>
                <w:lang w:eastAsia="es-CR"/>
              </w:rPr>
            </w:pPr>
            <w:r>
              <w:rPr>
                <w:rFonts w:ascii="Arial" w:hAnsi="Arial" w:cs="Arial"/>
                <w:b/>
                <w:noProof/>
                <w:sz w:val="20"/>
                <w:szCs w:val="20"/>
                <w:lang w:eastAsia="es-CR"/>
              </w:rPr>
              <w:t>25%</w:t>
            </w:r>
          </w:p>
        </w:tc>
      </w:tr>
      <w:tr w:rsidR="00D3424C" w:rsidRPr="00D8583C" w:rsidTr="00362FF0">
        <w:trPr>
          <w:trHeight w:val="307"/>
        </w:trPr>
        <w:tc>
          <w:tcPr>
            <w:tcW w:w="1275" w:type="dxa"/>
            <w:vMerge/>
            <w:tcBorders>
              <w:left w:val="single" w:sz="6" w:space="0" w:color="auto"/>
              <w:bottom w:val="single" w:sz="6" w:space="0" w:color="auto"/>
              <w:right w:val="single" w:sz="6" w:space="0" w:color="auto"/>
            </w:tcBorders>
            <w:shd w:val="clear" w:color="auto" w:fill="auto"/>
            <w:vAlign w:val="center"/>
          </w:tcPr>
          <w:p w:rsidR="00D3424C" w:rsidRDefault="00D3424C" w:rsidP="00362FF0">
            <w:pPr>
              <w:spacing w:beforeAutospacing="1" w:afterAutospacing="1"/>
              <w:jc w:val="center"/>
              <w:textAlignment w:val="baseline"/>
              <w:rPr>
                <w:rFonts w:ascii="Arial" w:hAnsi="Arial" w:cs="Arial"/>
                <w:sz w:val="20"/>
                <w:szCs w:val="20"/>
                <w:lang w:eastAsia="es-CR"/>
              </w:rPr>
            </w:pPr>
          </w:p>
        </w:tc>
        <w:tc>
          <w:tcPr>
            <w:tcW w:w="4820" w:type="dxa"/>
            <w:tcBorders>
              <w:top w:val="single" w:sz="4" w:space="0" w:color="auto"/>
              <w:left w:val="outset" w:sz="6" w:space="0" w:color="auto"/>
              <w:bottom w:val="single" w:sz="6" w:space="0" w:color="auto"/>
              <w:right w:val="single" w:sz="6" w:space="0" w:color="auto"/>
            </w:tcBorders>
            <w:shd w:val="clear" w:color="auto" w:fill="auto"/>
            <w:vAlign w:val="center"/>
          </w:tcPr>
          <w:p w:rsidR="00D3424C" w:rsidRPr="00B56447" w:rsidRDefault="00D3424C" w:rsidP="00362FF0">
            <w:pPr>
              <w:jc w:val="both"/>
              <w:textAlignment w:val="baseline"/>
              <w:rPr>
                <w:rFonts w:ascii="Arial" w:hAnsi="Arial" w:cs="Arial"/>
                <w:sz w:val="20"/>
                <w:szCs w:val="20"/>
              </w:rPr>
            </w:pPr>
            <w:r w:rsidRPr="00B56447">
              <w:rPr>
                <w:rFonts w:ascii="Arial" w:hAnsi="Arial" w:cs="Arial"/>
                <w:sz w:val="20"/>
                <w:szCs w:val="20"/>
              </w:rPr>
              <w:t>Superior a 5 años</w:t>
            </w:r>
            <w:r>
              <w:rPr>
                <w:rFonts w:ascii="Arial" w:hAnsi="Arial" w:cs="Arial"/>
                <w:sz w:val="20"/>
                <w:szCs w:val="20"/>
              </w:rPr>
              <w:t xml:space="preserve">                                                25%</w:t>
            </w:r>
          </w:p>
        </w:tc>
        <w:tc>
          <w:tcPr>
            <w:tcW w:w="2835" w:type="dxa"/>
            <w:vMerge/>
            <w:tcBorders>
              <w:left w:val="outset" w:sz="6" w:space="0" w:color="auto"/>
              <w:bottom w:val="single" w:sz="6" w:space="0" w:color="auto"/>
              <w:right w:val="single" w:sz="6" w:space="0" w:color="auto"/>
            </w:tcBorders>
            <w:shd w:val="clear" w:color="auto" w:fill="auto"/>
            <w:vAlign w:val="center"/>
          </w:tcPr>
          <w:p w:rsidR="00D3424C" w:rsidRDefault="00D3424C" w:rsidP="00362FF0">
            <w:pPr>
              <w:spacing w:before="60"/>
              <w:textAlignment w:val="baseline"/>
              <w:rPr>
                <w:rFonts w:ascii="Arial" w:hAnsi="Arial" w:cs="Arial"/>
                <w:noProof/>
                <w:sz w:val="20"/>
                <w:szCs w:val="20"/>
                <w:lang w:eastAsia="es-CR"/>
              </w:rPr>
            </w:pPr>
          </w:p>
        </w:tc>
        <w:tc>
          <w:tcPr>
            <w:tcW w:w="1105" w:type="dxa"/>
            <w:vMerge/>
            <w:tcBorders>
              <w:left w:val="outset" w:sz="6" w:space="0" w:color="auto"/>
              <w:bottom w:val="single" w:sz="6" w:space="0" w:color="auto"/>
              <w:right w:val="single" w:sz="6" w:space="0" w:color="auto"/>
            </w:tcBorders>
            <w:vAlign w:val="center"/>
          </w:tcPr>
          <w:p w:rsidR="00D3424C" w:rsidRDefault="00D3424C" w:rsidP="00362FF0">
            <w:pPr>
              <w:spacing w:before="60"/>
              <w:jc w:val="center"/>
              <w:textAlignment w:val="baseline"/>
              <w:rPr>
                <w:rFonts w:ascii="Arial" w:hAnsi="Arial" w:cs="Arial"/>
                <w:b/>
                <w:noProof/>
                <w:sz w:val="20"/>
                <w:szCs w:val="20"/>
                <w:lang w:eastAsia="es-CR"/>
              </w:rPr>
            </w:pPr>
          </w:p>
        </w:tc>
      </w:tr>
    </w:tbl>
    <w:p w:rsidR="00D3424C" w:rsidRDefault="00D3424C" w:rsidP="00D3424C">
      <w:pPr>
        <w:rPr>
          <w:rFonts w:ascii="Arial" w:hAnsi="Arial" w:cs="Arial"/>
          <w:b/>
          <w:sz w:val="22"/>
          <w:szCs w:val="22"/>
        </w:rPr>
      </w:pPr>
    </w:p>
    <w:p w:rsidR="00D3424C" w:rsidRDefault="00D3424C" w:rsidP="00D3424C">
      <w:pPr>
        <w:spacing w:after="120"/>
      </w:pPr>
      <w:r>
        <w:rPr>
          <w:rFonts w:ascii="Arial" w:hAnsi="Arial" w:cs="Arial"/>
          <w:b/>
          <w:sz w:val="22"/>
          <w:szCs w:val="22"/>
        </w:rPr>
        <w:t>Resultado total obtenido de la oferta.</w:t>
      </w:r>
    </w:p>
    <w:tbl>
      <w:tblPr>
        <w:tblW w:w="73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52"/>
        <w:gridCol w:w="1895"/>
        <w:gridCol w:w="2924"/>
      </w:tblGrid>
      <w:tr w:rsidR="00D3424C" w:rsidRPr="00B56447" w:rsidTr="00362FF0">
        <w:trPr>
          <w:cantSplit/>
          <w:trHeight w:val="331"/>
          <w:tblHeader/>
          <w:jc w:val="center"/>
        </w:trPr>
        <w:tc>
          <w:tcPr>
            <w:tcW w:w="2552" w:type="dxa"/>
            <w:shd w:val="clear" w:color="auto" w:fill="CCCCCC"/>
            <w:vAlign w:val="center"/>
          </w:tcPr>
          <w:p w:rsidR="00D3424C" w:rsidRPr="00B56447" w:rsidRDefault="00D3424C" w:rsidP="00362FF0">
            <w:pPr>
              <w:jc w:val="center"/>
              <w:rPr>
                <w:rFonts w:ascii="Arial" w:hAnsi="Arial" w:cs="Arial"/>
                <w:b/>
                <w:sz w:val="20"/>
                <w:szCs w:val="20"/>
              </w:rPr>
            </w:pPr>
            <w:r w:rsidRPr="00B56447">
              <w:rPr>
                <w:rFonts w:ascii="Arial" w:hAnsi="Arial" w:cs="Arial"/>
                <w:b/>
                <w:sz w:val="20"/>
                <w:szCs w:val="20"/>
              </w:rPr>
              <w:lastRenderedPageBreak/>
              <w:t xml:space="preserve">Factor de Evaluación </w:t>
            </w:r>
          </w:p>
        </w:tc>
        <w:tc>
          <w:tcPr>
            <w:tcW w:w="1895" w:type="dxa"/>
            <w:shd w:val="clear" w:color="auto" w:fill="CCCCCC"/>
            <w:vAlign w:val="center"/>
          </w:tcPr>
          <w:p w:rsidR="00D3424C" w:rsidRPr="00B56447" w:rsidRDefault="00D3424C" w:rsidP="00362FF0">
            <w:pPr>
              <w:jc w:val="center"/>
              <w:rPr>
                <w:rFonts w:ascii="Arial" w:hAnsi="Arial" w:cs="Arial"/>
                <w:b/>
                <w:sz w:val="20"/>
                <w:szCs w:val="20"/>
              </w:rPr>
            </w:pPr>
            <w:r>
              <w:rPr>
                <w:rFonts w:ascii="Arial" w:hAnsi="Arial" w:cs="Arial"/>
                <w:b/>
                <w:sz w:val="20"/>
                <w:szCs w:val="20"/>
              </w:rPr>
              <w:t>Porcentaje</w:t>
            </w:r>
          </w:p>
        </w:tc>
        <w:tc>
          <w:tcPr>
            <w:tcW w:w="2924" w:type="dxa"/>
            <w:shd w:val="clear" w:color="auto" w:fill="CCCCCC"/>
          </w:tcPr>
          <w:p w:rsidR="00D3424C" w:rsidRPr="00D8583C" w:rsidRDefault="00D3424C" w:rsidP="00362FF0">
            <w:pPr>
              <w:jc w:val="center"/>
              <w:textAlignment w:val="baseline"/>
              <w:rPr>
                <w:lang w:eastAsia="es-CR"/>
              </w:rPr>
            </w:pPr>
            <w:r>
              <w:rPr>
                <w:rFonts w:ascii="Arial" w:hAnsi="Arial" w:cs="Arial"/>
                <w:b/>
                <w:bCs/>
                <w:i/>
                <w:iCs/>
                <w:sz w:val="20"/>
                <w:szCs w:val="20"/>
                <w:lang w:eastAsia="es-CR"/>
              </w:rPr>
              <w:t>Oferta Única</w:t>
            </w:r>
          </w:p>
          <w:p w:rsidR="00D3424C" w:rsidRDefault="00D3424C" w:rsidP="00362FF0">
            <w:pPr>
              <w:jc w:val="center"/>
              <w:rPr>
                <w:rFonts w:ascii="Arial" w:hAnsi="Arial" w:cs="Arial"/>
                <w:b/>
                <w:sz w:val="20"/>
                <w:szCs w:val="20"/>
              </w:rPr>
            </w:pPr>
            <w:r>
              <w:rPr>
                <w:rFonts w:ascii="Arial" w:hAnsi="Arial" w:cs="Arial"/>
                <w:b/>
                <w:bCs/>
                <w:sz w:val="20"/>
                <w:szCs w:val="20"/>
                <w:lang w:eastAsia="es-CR"/>
              </w:rPr>
              <w:t>Mauricio Rodríguez Murillo</w:t>
            </w:r>
          </w:p>
        </w:tc>
      </w:tr>
      <w:tr w:rsidR="00D3424C" w:rsidRPr="00B56447" w:rsidTr="00362FF0">
        <w:trPr>
          <w:cantSplit/>
          <w:trHeight w:val="227"/>
          <w:tblHeader/>
          <w:jc w:val="center"/>
        </w:trPr>
        <w:tc>
          <w:tcPr>
            <w:tcW w:w="2552" w:type="dxa"/>
            <w:shd w:val="clear" w:color="C0C0C0" w:fill="FFFFFF"/>
            <w:vAlign w:val="center"/>
          </w:tcPr>
          <w:p w:rsidR="00D3424C" w:rsidRPr="00B56447" w:rsidRDefault="00D3424C" w:rsidP="00362FF0">
            <w:pPr>
              <w:tabs>
                <w:tab w:val="center" w:pos="4419"/>
                <w:tab w:val="right" w:pos="8838"/>
              </w:tabs>
              <w:jc w:val="center"/>
              <w:rPr>
                <w:rFonts w:ascii="Arial" w:hAnsi="Arial" w:cs="Arial"/>
                <w:b/>
                <w:sz w:val="20"/>
                <w:szCs w:val="20"/>
              </w:rPr>
            </w:pPr>
            <w:r>
              <w:rPr>
                <w:rFonts w:ascii="Arial" w:hAnsi="Arial" w:cs="Arial"/>
                <w:sz w:val="20"/>
                <w:szCs w:val="20"/>
                <w:lang w:eastAsia="es-CR"/>
              </w:rPr>
              <w:t>Experiencia</w:t>
            </w:r>
          </w:p>
        </w:tc>
        <w:tc>
          <w:tcPr>
            <w:tcW w:w="1895" w:type="dxa"/>
            <w:tcBorders>
              <w:top w:val="single" w:sz="4" w:space="0" w:color="auto"/>
              <w:bottom w:val="single" w:sz="4" w:space="0" w:color="auto"/>
            </w:tcBorders>
            <w:shd w:val="clear" w:color="C0C0C0" w:fill="FFFFFF"/>
            <w:vAlign w:val="center"/>
          </w:tcPr>
          <w:p w:rsidR="00D3424C" w:rsidRPr="00B56447" w:rsidRDefault="00D3424C" w:rsidP="00362FF0">
            <w:pPr>
              <w:tabs>
                <w:tab w:val="left" w:pos="720"/>
              </w:tabs>
              <w:autoSpaceDE w:val="0"/>
              <w:autoSpaceDN w:val="0"/>
              <w:adjustRightInd w:val="0"/>
              <w:ind w:left="43" w:right="18"/>
              <w:jc w:val="center"/>
              <w:rPr>
                <w:rFonts w:ascii="Arial" w:hAnsi="Arial" w:cs="Arial"/>
                <w:sz w:val="20"/>
                <w:szCs w:val="20"/>
              </w:rPr>
            </w:pPr>
            <w:r>
              <w:rPr>
                <w:rFonts w:ascii="Arial" w:hAnsi="Arial" w:cs="Arial"/>
                <w:sz w:val="20"/>
                <w:szCs w:val="20"/>
              </w:rPr>
              <w:t>75%</w:t>
            </w:r>
          </w:p>
        </w:tc>
        <w:tc>
          <w:tcPr>
            <w:tcW w:w="2924" w:type="dxa"/>
            <w:shd w:val="clear" w:color="C0C0C0" w:fill="FFFFFF"/>
            <w:vAlign w:val="center"/>
          </w:tcPr>
          <w:p w:rsidR="00D3424C" w:rsidRPr="00B56447" w:rsidRDefault="00D3424C" w:rsidP="00362FF0">
            <w:pPr>
              <w:tabs>
                <w:tab w:val="left" w:pos="720"/>
              </w:tabs>
              <w:autoSpaceDE w:val="0"/>
              <w:autoSpaceDN w:val="0"/>
              <w:adjustRightInd w:val="0"/>
              <w:ind w:left="43" w:right="18"/>
              <w:jc w:val="center"/>
              <w:rPr>
                <w:rFonts w:ascii="Arial" w:hAnsi="Arial" w:cs="Arial"/>
                <w:sz w:val="20"/>
                <w:szCs w:val="20"/>
              </w:rPr>
            </w:pPr>
            <w:r>
              <w:rPr>
                <w:rFonts w:ascii="Arial" w:hAnsi="Arial" w:cs="Arial"/>
                <w:sz w:val="20"/>
                <w:szCs w:val="20"/>
              </w:rPr>
              <w:t>75%</w:t>
            </w:r>
          </w:p>
        </w:tc>
      </w:tr>
      <w:tr w:rsidR="00D3424C" w:rsidRPr="00B56447" w:rsidTr="00362FF0">
        <w:trPr>
          <w:cantSplit/>
          <w:trHeight w:val="227"/>
          <w:tblHeader/>
          <w:jc w:val="center"/>
        </w:trPr>
        <w:tc>
          <w:tcPr>
            <w:tcW w:w="2552" w:type="dxa"/>
            <w:shd w:val="clear" w:color="C0C0C0" w:fill="FFFFFF"/>
            <w:vAlign w:val="center"/>
          </w:tcPr>
          <w:p w:rsidR="00D3424C" w:rsidRPr="00B56447" w:rsidRDefault="00D3424C" w:rsidP="00362FF0">
            <w:pPr>
              <w:tabs>
                <w:tab w:val="center" w:pos="4419"/>
                <w:tab w:val="right" w:pos="8838"/>
              </w:tabs>
              <w:jc w:val="center"/>
              <w:rPr>
                <w:rFonts w:ascii="Arial" w:hAnsi="Arial" w:cs="Arial"/>
                <w:b/>
                <w:sz w:val="20"/>
                <w:szCs w:val="20"/>
              </w:rPr>
            </w:pPr>
            <w:r>
              <w:rPr>
                <w:rFonts w:ascii="Arial" w:hAnsi="Arial" w:cs="Arial"/>
                <w:sz w:val="20"/>
                <w:szCs w:val="20"/>
                <w:lang w:eastAsia="es-CR"/>
              </w:rPr>
              <w:t xml:space="preserve">Precio </w:t>
            </w:r>
          </w:p>
        </w:tc>
        <w:tc>
          <w:tcPr>
            <w:tcW w:w="1895" w:type="dxa"/>
            <w:tcBorders>
              <w:top w:val="single" w:sz="4" w:space="0" w:color="auto"/>
              <w:bottom w:val="single" w:sz="4" w:space="0" w:color="auto"/>
            </w:tcBorders>
            <w:shd w:val="clear" w:color="C0C0C0" w:fill="FFFFFF"/>
            <w:vAlign w:val="center"/>
          </w:tcPr>
          <w:p w:rsidR="00D3424C" w:rsidRPr="00B56447" w:rsidRDefault="00D3424C" w:rsidP="00362FF0">
            <w:pPr>
              <w:tabs>
                <w:tab w:val="left" w:pos="720"/>
              </w:tabs>
              <w:autoSpaceDE w:val="0"/>
              <w:autoSpaceDN w:val="0"/>
              <w:adjustRightInd w:val="0"/>
              <w:ind w:left="43" w:right="18"/>
              <w:jc w:val="center"/>
              <w:rPr>
                <w:rFonts w:ascii="Arial" w:hAnsi="Arial" w:cs="Arial"/>
                <w:sz w:val="20"/>
                <w:szCs w:val="20"/>
              </w:rPr>
            </w:pPr>
            <w:r>
              <w:rPr>
                <w:rFonts w:ascii="Arial" w:hAnsi="Arial" w:cs="Arial"/>
                <w:sz w:val="20"/>
                <w:szCs w:val="20"/>
              </w:rPr>
              <w:t>25%</w:t>
            </w:r>
          </w:p>
        </w:tc>
        <w:tc>
          <w:tcPr>
            <w:tcW w:w="2924" w:type="dxa"/>
            <w:shd w:val="clear" w:color="C0C0C0" w:fill="FFFFFF"/>
            <w:vAlign w:val="center"/>
          </w:tcPr>
          <w:p w:rsidR="00D3424C" w:rsidRPr="00B56447" w:rsidRDefault="00D3424C" w:rsidP="00362FF0">
            <w:pPr>
              <w:tabs>
                <w:tab w:val="left" w:pos="720"/>
              </w:tabs>
              <w:autoSpaceDE w:val="0"/>
              <w:autoSpaceDN w:val="0"/>
              <w:adjustRightInd w:val="0"/>
              <w:ind w:left="43" w:right="18"/>
              <w:jc w:val="center"/>
              <w:rPr>
                <w:rFonts w:ascii="Arial" w:hAnsi="Arial" w:cs="Arial"/>
                <w:sz w:val="20"/>
                <w:szCs w:val="20"/>
              </w:rPr>
            </w:pPr>
            <w:r>
              <w:rPr>
                <w:rFonts w:ascii="Arial" w:hAnsi="Arial" w:cs="Arial"/>
                <w:sz w:val="20"/>
                <w:szCs w:val="20"/>
              </w:rPr>
              <w:t>25%</w:t>
            </w:r>
          </w:p>
        </w:tc>
      </w:tr>
      <w:tr w:rsidR="00D3424C" w:rsidRPr="00B56447" w:rsidTr="00362FF0">
        <w:trPr>
          <w:cantSplit/>
          <w:trHeight w:val="227"/>
          <w:tblHeader/>
          <w:jc w:val="center"/>
        </w:trPr>
        <w:tc>
          <w:tcPr>
            <w:tcW w:w="2552" w:type="dxa"/>
            <w:tcBorders>
              <w:bottom w:val="single" w:sz="4" w:space="0" w:color="auto"/>
            </w:tcBorders>
            <w:shd w:val="clear" w:color="C0C0C0" w:fill="FFFFFF"/>
            <w:vAlign w:val="center"/>
          </w:tcPr>
          <w:p w:rsidR="00D3424C" w:rsidRDefault="00D3424C" w:rsidP="00362FF0">
            <w:pPr>
              <w:tabs>
                <w:tab w:val="center" w:pos="4419"/>
                <w:tab w:val="right" w:pos="8838"/>
              </w:tabs>
              <w:jc w:val="center"/>
              <w:rPr>
                <w:rFonts w:ascii="Arial" w:hAnsi="Arial" w:cs="Arial"/>
                <w:sz w:val="20"/>
                <w:szCs w:val="20"/>
                <w:lang w:eastAsia="es-CR"/>
              </w:rPr>
            </w:pPr>
            <w:r>
              <w:rPr>
                <w:rFonts w:ascii="Arial" w:hAnsi="Arial" w:cs="Arial"/>
                <w:sz w:val="20"/>
                <w:szCs w:val="20"/>
                <w:lang w:eastAsia="es-CR"/>
              </w:rPr>
              <w:t>TOTAL</w:t>
            </w:r>
          </w:p>
        </w:tc>
        <w:tc>
          <w:tcPr>
            <w:tcW w:w="1895" w:type="dxa"/>
            <w:tcBorders>
              <w:top w:val="single" w:sz="4" w:space="0" w:color="auto"/>
              <w:bottom w:val="single" w:sz="4" w:space="0" w:color="auto"/>
            </w:tcBorders>
            <w:shd w:val="clear" w:color="C0C0C0" w:fill="FFFFFF"/>
            <w:vAlign w:val="center"/>
          </w:tcPr>
          <w:p w:rsidR="00D3424C" w:rsidRDefault="00D3424C" w:rsidP="00362FF0">
            <w:pPr>
              <w:tabs>
                <w:tab w:val="left" w:pos="720"/>
              </w:tabs>
              <w:autoSpaceDE w:val="0"/>
              <w:autoSpaceDN w:val="0"/>
              <w:adjustRightInd w:val="0"/>
              <w:ind w:left="43" w:right="18"/>
              <w:jc w:val="center"/>
              <w:rPr>
                <w:rFonts w:ascii="Arial" w:hAnsi="Arial" w:cs="Arial"/>
                <w:sz w:val="20"/>
                <w:szCs w:val="20"/>
              </w:rPr>
            </w:pPr>
            <w:r>
              <w:rPr>
                <w:rFonts w:ascii="Arial" w:hAnsi="Arial" w:cs="Arial"/>
                <w:sz w:val="20"/>
                <w:szCs w:val="20"/>
              </w:rPr>
              <w:t>100%</w:t>
            </w:r>
          </w:p>
        </w:tc>
        <w:tc>
          <w:tcPr>
            <w:tcW w:w="2924" w:type="dxa"/>
            <w:tcBorders>
              <w:bottom w:val="single" w:sz="4" w:space="0" w:color="auto"/>
            </w:tcBorders>
            <w:shd w:val="clear" w:color="C0C0C0" w:fill="FFFFFF"/>
            <w:vAlign w:val="center"/>
          </w:tcPr>
          <w:p w:rsidR="00D3424C" w:rsidRDefault="00D3424C" w:rsidP="00362FF0">
            <w:pPr>
              <w:tabs>
                <w:tab w:val="left" w:pos="720"/>
              </w:tabs>
              <w:autoSpaceDE w:val="0"/>
              <w:autoSpaceDN w:val="0"/>
              <w:adjustRightInd w:val="0"/>
              <w:ind w:left="43" w:right="18"/>
              <w:jc w:val="center"/>
              <w:rPr>
                <w:rFonts w:ascii="Arial" w:hAnsi="Arial" w:cs="Arial"/>
                <w:sz w:val="20"/>
                <w:szCs w:val="20"/>
              </w:rPr>
            </w:pPr>
            <w:r>
              <w:rPr>
                <w:rFonts w:ascii="Arial" w:hAnsi="Arial" w:cs="Arial"/>
                <w:sz w:val="20"/>
                <w:szCs w:val="20"/>
              </w:rPr>
              <w:t>100%</w:t>
            </w:r>
          </w:p>
        </w:tc>
      </w:tr>
    </w:tbl>
    <w:p w:rsidR="00D3424C" w:rsidRPr="008D4B2E" w:rsidRDefault="00D3424C" w:rsidP="00D3424C"/>
    <w:p w:rsidR="00D3424C" w:rsidRPr="00B07E4F" w:rsidRDefault="00D3424C" w:rsidP="00D3424C">
      <w:pPr>
        <w:spacing w:line="276" w:lineRule="auto"/>
        <w:jc w:val="both"/>
        <w:rPr>
          <w:rFonts w:ascii="Arial" w:hAnsi="Arial" w:cs="Arial"/>
          <w:sz w:val="22"/>
          <w:szCs w:val="22"/>
        </w:rPr>
      </w:pPr>
      <w:r w:rsidRPr="00B07E4F">
        <w:rPr>
          <w:rFonts w:ascii="Arial" w:hAnsi="Arial" w:cs="Arial"/>
          <w:sz w:val="22"/>
          <w:szCs w:val="22"/>
        </w:rPr>
        <w:t xml:space="preserve">Dados los análisis </w:t>
      </w:r>
      <w:r>
        <w:rPr>
          <w:rFonts w:ascii="Arial" w:hAnsi="Arial" w:cs="Arial"/>
          <w:sz w:val="22"/>
          <w:szCs w:val="22"/>
        </w:rPr>
        <w:t xml:space="preserve">general, </w:t>
      </w:r>
      <w:r w:rsidRPr="00B07E4F">
        <w:rPr>
          <w:rFonts w:ascii="Arial" w:hAnsi="Arial" w:cs="Arial"/>
          <w:sz w:val="22"/>
          <w:szCs w:val="22"/>
        </w:rPr>
        <w:t>legal y técnico</w:t>
      </w:r>
      <w:r>
        <w:rPr>
          <w:rFonts w:ascii="Arial" w:hAnsi="Arial" w:cs="Arial"/>
          <w:sz w:val="22"/>
          <w:szCs w:val="22"/>
        </w:rPr>
        <w:t xml:space="preserve">, </w:t>
      </w:r>
      <w:r w:rsidRPr="00B07E4F">
        <w:rPr>
          <w:rFonts w:ascii="Arial" w:hAnsi="Arial" w:cs="Arial"/>
          <w:sz w:val="22"/>
          <w:szCs w:val="22"/>
        </w:rPr>
        <w:t xml:space="preserve">se tiene como resultado que la oferta del señor </w:t>
      </w:r>
      <w:r w:rsidRPr="00412C11">
        <w:rPr>
          <w:rFonts w:ascii="Arial" w:hAnsi="Arial" w:cs="Arial"/>
          <w:sz w:val="22"/>
          <w:szCs w:val="22"/>
        </w:rPr>
        <w:t xml:space="preserve">Mauricio Rodríguez Murillo </w:t>
      </w:r>
      <w:r w:rsidRPr="00B07E4F">
        <w:rPr>
          <w:rFonts w:ascii="Arial" w:hAnsi="Arial" w:cs="Arial"/>
          <w:sz w:val="22"/>
          <w:szCs w:val="22"/>
        </w:rPr>
        <w:t>obtiene un puntaje de 10</w:t>
      </w:r>
      <w:r>
        <w:rPr>
          <w:rFonts w:ascii="Arial" w:hAnsi="Arial" w:cs="Arial"/>
          <w:sz w:val="22"/>
          <w:szCs w:val="22"/>
        </w:rPr>
        <w:t>0/100</w:t>
      </w:r>
      <w:r w:rsidRPr="00B07E4F">
        <w:rPr>
          <w:rFonts w:ascii="Arial" w:hAnsi="Arial" w:cs="Arial"/>
          <w:sz w:val="22"/>
          <w:szCs w:val="22"/>
        </w:rPr>
        <w:t>.</w:t>
      </w:r>
    </w:p>
    <w:p w:rsidR="00D3424C" w:rsidRDefault="00D3424C" w:rsidP="00D3424C">
      <w:pPr>
        <w:rPr>
          <w:rFonts w:ascii="Arial" w:hAnsi="Arial" w:cs="Arial"/>
          <w:sz w:val="22"/>
          <w:szCs w:val="22"/>
        </w:rPr>
      </w:pPr>
    </w:p>
    <w:p w:rsidR="00D3424C"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9073D2">
        <w:rPr>
          <w:rFonts w:ascii="Arial" w:hAnsi="Arial" w:cs="Arial"/>
          <w:b/>
          <w:i/>
          <w:iCs/>
          <w:color w:val="1F497D"/>
          <w:sz w:val="22"/>
          <w:szCs w:val="22"/>
          <w:lang w:val="es-ES_tradnl"/>
        </w:rPr>
        <w:t>Recomendación de adjudicación.</w:t>
      </w:r>
    </w:p>
    <w:p w:rsidR="00D3424C" w:rsidRPr="00A41377" w:rsidRDefault="00D3424C" w:rsidP="00D3424C">
      <w:pPr>
        <w:ind w:left="1134"/>
        <w:jc w:val="both"/>
        <w:rPr>
          <w:rFonts w:ascii="Arial" w:hAnsi="Arial" w:cs="Arial"/>
          <w:sz w:val="16"/>
          <w:szCs w:val="16"/>
        </w:rPr>
      </w:pPr>
    </w:p>
    <w:p w:rsidR="00D3424C" w:rsidRDefault="00D3424C" w:rsidP="00D3424C">
      <w:pPr>
        <w:tabs>
          <w:tab w:val="left" w:pos="2141"/>
        </w:tabs>
        <w:spacing w:line="276" w:lineRule="auto"/>
        <w:ind w:left="709"/>
        <w:jc w:val="both"/>
        <w:rPr>
          <w:rFonts w:ascii="Arial" w:hAnsi="Arial" w:cs="Arial"/>
          <w:bCs/>
          <w:sz w:val="22"/>
          <w:szCs w:val="22"/>
        </w:rPr>
      </w:pPr>
      <w:r w:rsidRPr="00B07E4F">
        <w:rPr>
          <w:rFonts w:ascii="Arial" w:hAnsi="Arial" w:cs="Arial"/>
          <w:sz w:val="22"/>
          <w:szCs w:val="22"/>
        </w:rPr>
        <w:t>Con sustento en el oficio SG/</w:t>
      </w:r>
      <w:r>
        <w:rPr>
          <w:rFonts w:ascii="Arial" w:hAnsi="Arial" w:cs="Arial"/>
          <w:sz w:val="22"/>
          <w:szCs w:val="22"/>
        </w:rPr>
        <w:t>07</w:t>
      </w:r>
      <w:r w:rsidRPr="00B07E4F">
        <w:rPr>
          <w:rFonts w:ascii="Arial" w:hAnsi="Arial" w:cs="Arial"/>
          <w:sz w:val="22"/>
          <w:szCs w:val="22"/>
        </w:rPr>
        <w:t>5/2017 (</w:t>
      </w:r>
      <w:r w:rsidRPr="00B07E4F">
        <w:rPr>
          <w:rFonts w:ascii="Arial" w:hAnsi="Arial" w:cs="Arial"/>
          <w:bCs/>
          <w:sz w:val="22"/>
          <w:szCs w:val="22"/>
        </w:rPr>
        <w:t xml:space="preserve">folio </w:t>
      </w:r>
      <w:r>
        <w:rPr>
          <w:rFonts w:ascii="Arial" w:hAnsi="Arial" w:cs="Arial"/>
          <w:bCs/>
          <w:sz w:val="22"/>
          <w:szCs w:val="22"/>
        </w:rPr>
        <w:t xml:space="preserve">210 </w:t>
      </w:r>
      <w:r w:rsidRPr="00B07E4F">
        <w:rPr>
          <w:rFonts w:ascii="Arial" w:hAnsi="Arial" w:cs="Arial"/>
          <w:bCs/>
          <w:sz w:val="22"/>
          <w:szCs w:val="22"/>
        </w:rPr>
        <w:t xml:space="preserve">del expediente), </w:t>
      </w:r>
      <w:r w:rsidRPr="00B07E4F">
        <w:rPr>
          <w:rFonts w:ascii="Arial" w:hAnsi="Arial" w:cs="Arial"/>
          <w:sz w:val="22"/>
          <w:szCs w:val="22"/>
        </w:rPr>
        <w:t>suscrito por el Bach. Dennis Méndez Palma, Coordinador de Servicios Generales del ITCR,</w:t>
      </w:r>
      <w:r w:rsidRPr="00B07E4F">
        <w:rPr>
          <w:rFonts w:ascii="Arial" w:hAnsi="Arial" w:cs="Arial"/>
          <w:bCs/>
          <w:sz w:val="22"/>
          <w:szCs w:val="22"/>
        </w:rPr>
        <w:t xml:space="preserve"> se recomienda adjudicar </w:t>
      </w:r>
      <w:r>
        <w:rPr>
          <w:rFonts w:ascii="Arial" w:hAnsi="Arial" w:cs="Arial"/>
          <w:bCs/>
          <w:sz w:val="22"/>
          <w:szCs w:val="22"/>
        </w:rPr>
        <w:t xml:space="preserve">el procedimiento </w:t>
      </w:r>
      <w:r>
        <w:rPr>
          <w:rFonts w:ascii="Arial" w:hAnsi="Arial" w:cs="Arial"/>
          <w:sz w:val="22"/>
          <w:szCs w:val="22"/>
        </w:rPr>
        <w:t>2017LN-</w:t>
      </w:r>
      <w:r w:rsidRPr="00E615E8">
        <w:rPr>
          <w:rFonts w:ascii="Arial" w:hAnsi="Arial" w:cs="Arial"/>
          <w:sz w:val="22"/>
          <w:szCs w:val="22"/>
        </w:rPr>
        <w:t>2017LN-00000</w:t>
      </w:r>
      <w:r>
        <w:rPr>
          <w:rFonts w:ascii="Arial" w:hAnsi="Arial" w:cs="Arial"/>
          <w:sz w:val="22"/>
          <w:szCs w:val="22"/>
        </w:rPr>
        <w:t>3</w:t>
      </w:r>
      <w:r w:rsidRPr="00E615E8">
        <w:rPr>
          <w:rFonts w:ascii="Arial" w:hAnsi="Arial" w:cs="Arial"/>
          <w:sz w:val="22"/>
          <w:szCs w:val="22"/>
        </w:rPr>
        <w:t>-APITCR</w:t>
      </w:r>
      <w:r w:rsidRPr="00B07E4F">
        <w:rPr>
          <w:rFonts w:ascii="Arial" w:hAnsi="Arial" w:cs="Arial"/>
          <w:bCs/>
          <w:sz w:val="22"/>
          <w:szCs w:val="22"/>
        </w:rPr>
        <w:t xml:space="preserve"> de la siguiente manera:</w:t>
      </w:r>
    </w:p>
    <w:p w:rsidR="00D3424C" w:rsidRPr="00B07E4F" w:rsidRDefault="00D3424C" w:rsidP="00D3424C">
      <w:pPr>
        <w:tabs>
          <w:tab w:val="left" w:pos="2141"/>
        </w:tabs>
        <w:spacing w:line="276" w:lineRule="auto"/>
        <w:jc w:val="both"/>
        <w:rPr>
          <w:rFonts w:ascii="Arial" w:hAnsi="Arial" w:cs="Arial"/>
          <w:bCs/>
          <w:sz w:val="22"/>
          <w:szCs w:val="22"/>
        </w:rPr>
      </w:pPr>
    </w:p>
    <w:p w:rsidR="00D3424C" w:rsidRPr="00AC04F8" w:rsidRDefault="00D3424C" w:rsidP="00D3424C">
      <w:pPr>
        <w:spacing w:after="120"/>
        <w:ind w:left="709"/>
        <w:rPr>
          <w:rFonts w:ascii="Arial" w:hAnsi="Arial" w:cs="Arial"/>
          <w:b/>
          <w:sz w:val="22"/>
          <w:szCs w:val="22"/>
        </w:rPr>
      </w:pPr>
      <w:r w:rsidRPr="004C6C7F">
        <w:rPr>
          <w:rFonts w:ascii="Arial" w:hAnsi="Arial" w:cs="Arial"/>
          <w:b/>
          <w:sz w:val="22"/>
          <w:szCs w:val="22"/>
        </w:rPr>
        <w:t>Mauricio Rodríguez Murillo</w:t>
      </w:r>
      <w:r>
        <w:rPr>
          <w:rFonts w:ascii="Arial" w:hAnsi="Arial" w:cs="Arial"/>
          <w:b/>
          <w:sz w:val="22"/>
          <w:szCs w:val="22"/>
        </w:rPr>
        <w:t xml:space="preserve">, </w:t>
      </w:r>
      <w:r w:rsidRPr="00B07E4F">
        <w:rPr>
          <w:rFonts w:ascii="Arial" w:hAnsi="Arial" w:cs="Arial"/>
          <w:b/>
          <w:sz w:val="22"/>
          <w:szCs w:val="22"/>
        </w:rPr>
        <w:t xml:space="preserve">Cédula Física </w:t>
      </w:r>
      <w:r w:rsidRPr="004C6C7F">
        <w:rPr>
          <w:rFonts w:ascii="Arial" w:hAnsi="Arial" w:cs="Arial"/>
          <w:b/>
          <w:sz w:val="22"/>
          <w:szCs w:val="22"/>
        </w:rPr>
        <w:t>1 0753 0768</w:t>
      </w:r>
    </w:p>
    <w:tbl>
      <w:tblPr>
        <w:tblpPr w:leftFromText="141" w:rightFromText="141" w:vertAnchor="text" w:horzAnchor="margin" w:tblpX="108"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754"/>
        <w:gridCol w:w="1782"/>
      </w:tblGrid>
      <w:tr w:rsidR="00D3424C" w:rsidRPr="00AC04F8" w:rsidTr="00362FF0">
        <w:trPr>
          <w:trHeight w:val="189"/>
        </w:trPr>
        <w:tc>
          <w:tcPr>
            <w:tcW w:w="3049" w:type="pct"/>
            <w:shd w:val="clear" w:color="auto" w:fill="auto"/>
            <w:vAlign w:val="center"/>
          </w:tcPr>
          <w:p w:rsidR="00D3424C" w:rsidRPr="00AC04F8" w:rsidRDefault="00D3424C" w:rsidP="00362FF0">
            <w:pPr>
              <w:spacing w:before="120" w:after="120"/>
              <w:jc w:val="center"/>
              <w:rPr>
                <w:rFonts w:ascii="Arial" w:hAnsi="Arial" w:cs="Arial"/>
                <w:b/>
                <w:sz w:val="22"/>
                <w:szCs w:val="22"/>
              </w:rPr>
            </w:pPr>
            <w:r w:rsidRPr="00AC04F8">
              <w:rPr>
                <w:rFonts w:ascii="Arial" w:hAnsi="Arial" w:cs="Arial"/>
                <w:b/>
                <w:sz w:val="22"/>
                <w:szCs w:val="22"/>
              </w:rPr>
              <w:t>Descripción del Servicio</w:t>
            </w:r>
          </w:p>
        </w:tc>
        <w:tc>
          <w:tcPr>
            <w:tcW w:w="968" w:type="pct"/>
            <w:vAlign w:val="center"/>
          </w:tcPr>
          <w:p w:rsidR="00D3424C" w:rsidRPr="00AC04F8" w:rsidRDefault="00D3424C" w:rsidP="00362FF0">
            <w:pPr>
              <w:jc w:val="center"/>
              <w:rPr>
                <w:rFonts w:ascii="Arial" w:hAnsi="Arial" w:cs="Arial"/>
                <w:b/>
                <w:color w:val="000000"/>
                <w:sz w:val="22"/>
                <w:szCs w:val="22"/>
              </w:rPr>
            </w:pPr>
            <w:r w:rsidRPr="00AC04F8">
              <w:rPr>
                <w:rFonts w:ascii="Arial" w:hAnsi="Arial" w:cs="Arial"/>
                <w:b/>
                <w:color w:val="000000"/>
                <w:sz w:val="22"/>
                <w:szCs w:val="22"/>
              </w:rPr>
              <w:t>Monto</w:t>
            </w:r>
            <w:r>
              <w:rPr>
                <w:rFonts w:ascii="Arial" w:hAnsi="Arial" w:cs="Arial"/>
                <w:b/>
                <w:color w:val="000000"/>
                <w:sz w:val="22"/>
                <w:szCs w:val="22"/>
              </w:rPr>
              <w:t xml:space="preserve"> Mensual </w:t>
            </w:r>
          </w:p>
        </w:tc>
        <w:tc>
          <w:tcPr>
            <w:tcW w:w="983" w:type="pct"/>
            <w:vAlign w:val="center"/>
          </w:tcPr>
          <w:p w:rsidR="00D3424C" w:rsidRPr="00AC04F8" w:rsidRDefault="00D3424C" w:rsidP="00362FF0">
            <w:pPr>
              <w:jc w:val="center"/>
              <w:rPr>
                <w:rFonts w:ascii="Arial" w:hAnsi="Arial" w:cs="Arial"/>
                <w:b/>
                <w:color w:val="000000"/>
                <w:sz w:val="22"/>
                <w:szCs w:val="22"/>
              </w:rPr>
            </w:pPr>
            <w:r>
              <w:rPr>
                <w:rFonts w:ascii="Arial" w:hAnsi="Arial" w:cs="Arial"/>
                <w:b/>
                <w:color w:val="000000"/>
                <w:sz w:val="22"/>
                <w:szCs w:val="22"/>
              </w:rPr>
              <w:t>Monto Anu</w:t>
            </w:r>
            <w:r w:rsidRPr="00412C11">
              <w:rPr>
                <w:rFonts w:ascii="Arial" w:hAnsi="Arial" w:cs="Arial"/>
                <w:b/>
                <w:color w:val="000000"/>
                <w:sz w:val="22"/>
                <w:szCs w:val="22"/>
              </w:rPr>
              <w:t>al</w:t>
            </w:r>
          </w:p>
        </w:tc>
      </w:tr>
      <w:tr w:rsidR="00D3424C" w:rsidRPr="00B07E4F" w:rsidTr="00362FF0">
        <w:trPr>
          <w:trHeight w:val="189"/>
        </w:trPr>
        <w:tc>
          <w:tcPr>
            <w:tcW w:w="3049" w:type="pct"/>
            <w:shd w:val="clear" w:color="auto" w:fill="auto"/>
            <w:vAlign w:val="center"/>
          </w:tcPr>
          <w:p w:rsidR="00D3424C" w:rsidRPr="00B07E4F" w:rsidRDefault="00D3424C" w:rsidP="00362FF0">
            <w:pPr>
              <w:spacing w:before="120" w:after="120" w:line="276" w:lineRule="auto"/>
              <w:jc w:val="both"/>
              <w:rPr>
                <w:rFonts w:ascii="Arial" w:hAnsi="Arial" w:cs="Arial"/>
                <w:sz w:val="22"/>
                <w:szCs w:val="22"/>
              </w:rPr>
            </w:pPr>
            <w:r w:rsidRPr="004C6C7F">
              <w:rPr>
                <w:rFonts w:ascii="Arial" w:hAnsi="Arial" w:cs="Arial"/>
                <w:sz w:val="22"/>
                <w:szCs w:val="22"/>
              </w:rPr>
              <w:t xml:space="preserve">Concesión de Local para Servicio de Lavandería, Sede Regional San Carlos, con </w:t>
            </w:r>
            <w:r>
              <w:rPr>
                <w:rFonts w:ascii="Arial" w:hAnsi="Arial" w:cs="Arial"/>
                <w:sz w:val="22"/>
                <w:szCs w:val="22"/>
              </w:rPr>
              <w:t xml:space="preserve">horario de </w:t>
            </w:r>
            <w:r w:rsidRPr="004C6C7F">
              <w:rPr>
                <w:rFonts w:ascii="Arial" w:hAnsi="Arial" w:cs="Arial"/>
                <w:sz w:val="22"/>
                <w:szCs w:val="22"/>
              </w:rPr>
              <w:t xml:space="preserve">lunes a viernes de 7:00 am a 11:30 am y de 12:30 pm a 4:00 pm, </w:t>
            </w:r>
            <w:r>
              <w:rPr>
                <w:rFonts w:ascii="Arial" w:hAnsi="Arial" w:cs="Arial"/>
                <w:sz w:val="22"/>
                <w:szCs w:val="22"/>
              </w:rPr>
              <w:t xml:space="preserve">y </w:t>
            </w:r>
            <w:r w:rsidRPr="004C6C7F">
              <w:rPr>
                <w:rFonts w:ascii="Arial" w:hAnsi="Arial" w:cs="Arial"/>
                <w:sz w:val="22"/>
                <w:szCs w:val="22"/>
              </w:rPr>
              <w:t>los sábados de 7:00 am a 11:00 am</w:t>
            </w:r>
            <w:r>
              <w:rPr>
                <w:rFonts w:ascii="Arial" w:hAnsi="Arial" w:cs="Arial"/>
                <w:sz w:val="22"/>
                <w:szCs w:val="22"/>
              </w:rPr>
              <w:t>.</w:t>
            </w:r>
          </w:p>
        </w:tc>
        <w:tc>
          <w:tcPr>
            <w:tcW w:w="968" w:type="pct"/>
            <w:vAlign w:val="center"/>
          </w:tcPr>
          <w:p w:rsidR="00D3424C" w:rsidRPr="00B07E4F" w:rsidRDefault="00D3424C" w:rsidP="00362FF0">
            <w:pPr>
              <w:jc w:val="center"/>
              <w:rPr>
                <w:rFonts w:ascii="Arial" w:hAnsi="Arial" w:cs="Arial"/>
                <w:color w:val="000000"/>
                <w:sz w:val="22"/>
                <w:szCs w:val="22"/>
              </w:rPr>
            </w:pPr>
            <w:r w:rsidRPr="00B07E4F">
              <w:rPr>
                <w:rFonts w:ascii="Arial" w:hAnsi="Arial" w:cs="Arial"/>
                <w:color w:val="000000"/>
                <w:sz w:val="22"/>
                <w:szCs w:val="22"/>
              </w:rPr>
              <w:t>¢</w:t>
            </w:r>
            <w:r>
              <w:rPr>
                <w:rFonts w:ascii="Arial" w:hAnsi="Arial" w:cs="Arial"/>
                <w:color w:val="000000"/>
                <w:sz w:val="22"/>
                <w:szCs w:val="22"/>
              </w:rPr>
              <w:t xml:space="preserve"> 1.748.500,00</w:t>
            </w:r>
          </w:p>
        </w:tc>
        <w:tc>
          <w:tcPr>
            <w:tcW w:w="983" w:type="pct"/>
            <w:vAlign w:val="center"/>
          </w:tcPr>
          <w:p w:rsidR="00D3424C" w:rsidRPr="00B07E4F" w:rsidRDefault="00D3424C" w:rsidP="00362FF0">
            <w:pPr>
              <w:jc w:val="center"/>
              <w:rPr>
                <w:rFonts w:ascii="Arial" w:hAnsi="Arial" w:cs="Arial"/>
                <w:color w:val="000000"/>
                <w:sz w:val="22"/>
                <w:szCs w:val="22"/>
              </w:rPr>
            </w:pPr>
            <w:r w:rsidRPr="00412C11">
              <w:rPr>
                <w:rFonts w:ascii="Arial" w:hAnsi="Arial" w:cs="Arial"/>
                <w:color w:val="000000"/>
                <w:sz w:val="22"/>
                <w:szCs w:val="22"/>
              </w:rPr>
              <w:t>₡20.982.000,00</w:t>
            </w:r>
          </w:p>
        </w:tc>
      </w:tr>
    </w:tbl>
    <w:p w:rsidR="00D3424C" w:rsidRDefault="00D3424C" w:rsidP="00D3424C">
      <w:pPr>
        <w:spacing w:line="276" w:lineRule="auto"/>
        <w:jc w:val="both"/>
        <w:rPr>
          <w:rFonts w:ascii="Arial" w:hAnsi="Arial" w:cs="Arial"/>
          <w:sz w:val="22"/>
          <w:szCs w:val="22"/>
        </w:rPr>
      </w:pPr>
    </w:p>
    <w:p w:rsidR="00D3424C" w:rsidRDefault="00D3424C" w:rsidP="00D3424C">
      <w:pPr>
        <w:spacing w:line="276" w:lineRule="auto"/>
        <w:ind w:left="567"/>
        <w:jc w:val="both"/>
        <w:rPr>
          <w:rFonts w:ascii="Arial" w:hAnsi="Arial" w:cs="Arial"/>
          <w:sz w:val="22"/>
          <w:szCs w:val="22"/>
        </w:rPr>
      </w:pPr>
      <w:r w:rsidRPr="00B07E4F">
        <w:rPr>
          <w:rFonts w:ascii="Arial" w:hAnsi="Arial" w:cs="Arial"/>
          <w:sz w:val="22"/>
          <w:szCs w:val="22"/>
        </w:rPr>
        <w:t>Plazo de la contratación: un año calendario con prórrogas facultativas de hasta 3 periodos iguales, para un máximo de hasta 4 años.</w:t>
      </w:r>
    </w:p>
    <w:p w:rsidR="00D3424C" w:rsidRPr="00B07E4F" w:rsidRDefault="00D3424C" w:rsidP="00D3424C">
      <w:pPr>
        <w:tabs>
          <w:tab w:val="left" w:pos="2141"/>
        </w:tabs>
        <w:spacing w:line="276" w:lineRule="auto"/>
        <w:ind w:left="567"/>
        <w:jc w:val="both"/>
        <w:rPr>
          <w:rFonts w:ascii="Arial" w:hAnsi="Arial" w:cs="Arial"/>
          <w:sz w:val="22"/>
          <w:szCs w:val="22"/>
        </w:rPr>
      </w:pPr>
    </w:p>
    <w:p w:rsidR="00D3424C" w:rsidRPr="009073D2" w:rsidRDefault="00D3424C" w:rsidP="00D3424C">
      <w:pPr>
        <w:tabs>
          <w:tab w:val="left" w:pos="2141"/>
        </w:tabs>
        <w:spacing w:line="276" w:lineRule="auto"/>
        <w:ind w:left="567"/>
        <w:jc w:val="both"/>
        <w:rPr>
          <w:rFonts w:ascii="Arial" w:hAnsi="Arial" w:cs="Arial"/>
          <w:sz w:val="22"/>
          <w:szCs w:val="22"/>
        </w:rPr>
      </w:pPr>
      <w:r w:rsidRPr="009073D2">
        <w:rPr>
          <w:rFonts w:ascii="Arial" w:hAnsi="Arial" w:cs="Arial"/>
          <w:sz w:val="22"/>
          <w:szCs w:val="22"/>
        </w:rPr>
        <w:t>Monto Total a Cancelar Mensual sin impuestos: ₡1.748.500,00</w:t>
      </w:r>
    </w:p>
    <w:p w:rsidR="00D3424C" w:rsidRPr="009073D2" w:rsidRDefault="00D3424C" w:rsidP="00D3424C">
      <w:pPr>
        <w:tabs>
          <w:tab w:val="left" w:pos="2141"/>
        </w:tabs>
        <w:spacing w:line="276" w:lineRule="auto"/>
        <w:ind w:left="567"/>
        <w:jc w:val="both"/>
        <w:rPr>
          <w:rFonts w:ascii="Arial" w:hAnsi="Arial" w:cs="Arial"/>
          <w:sz w:val="22"/>
          <w:szCs w:val="22"/>
        </w:rPr>
      </w:pPr>
      <w:r w:rsidRPr="009073D2">
        <w:rPr>
          <w:rFonts w:ascii="Arial" w:hAnsi="Arial" w:cs="Arial"/>
          <w:sz w:val="22"/>
          <w:szCs w:val="22"/>
        </w:rPr>
        <w:t>Monto Total a Cancelar Anual sin impuestos: ₡20.982.000,00</w:t>
      </w:r>
    </w:p>
    <w:p w:rsidR="00D3424C" w:rsidRDefault="00D3424C" w:rsidP="00D3424C">
      <w:pPr>
        <w:tabs>
          <w:tab w:val="left" w:pos="2141"/>
        </w:tabs>
        <w:spacing w:line="276" w:lineRule="auto"/>
        <w:ind w:left="567"/>
        <w:jc w:val="both"/>
        <w:rPr>
          <w:rFonts w:ascii="Arial" w:hAnsi="Arial" w:cs="Arial"/>
          <w:sz w:val="22"/>
          <w:szCs w:val="22"/>
        </w:rPr>
      </w:pPr>
      <w:r w:rsidRPr="00B07E4F">
        <w:rPr>
          <w:rFonts w:ascii="Arial" w:hAnsi="Arial" w:cs="Arial"/>
          <w:sz w:val="22"/>
          <w:szCs w:val="22"/>
        </w:rPr>
        <w:t>Forma de Pago: Mensual según tramite Institucional.</w:t>
      </w:r>
    </w:p>
    <w:p w:rsidR="00D3424C" w:rsidRPr="00B07E4F" w:rsidRDefault="00D3424C" w:rsidP="00D3424C">
      <w:pPr>
        <w:tabs>
          <w:tab w:val="left" w:pos="2141"/>
        </w:tabs>
        <w:spacing w:line="276" w:lineRule="auto"/>
        <w:ind w:left="567"/>
        <w:jc w:val="both"/>
        <w:rPr>
          <w:rFonts w:ascii="Arial" w:hAnsi="Arial" w:cs="Arial"/>
          <w:sz w:val="22"/>
          <w:szCs w:val="22"/>
        </w:rPr>
      </w:pPr>
    </w:p>
    <w:p w:rsidR="00D3424C" w:rsidRPr="00B07E4F" w:rsidRDefault="00D3424C" w:rsidP="00D3424C">
      <w:pPr>
        <w:tabs>
          <w:tab w:val="left" w:pos="2141"/>
        </w:tabs>
        <w:spacing w:line="276" w:lineRule="auto"/>
        <w:ind w:left="567"/>
        <w:jc w:val="both"/>
        <w:rPr>
          <w:rFonts w:ascii="Arial" w:hAnsi="Arial" w:cs="Arial"/>
          <w:sz w:val="22"/>
          <w:szCs w:val="22"/>
        </w:rPr>
      </w:pPr>
      <w:r w:rsidRPr="00B07E4F">
        <w:rPr>
          <w:rFonts w:ascii="Arial" w:hAnsi="Arial" w:cs="Arial"/>
          <w:sz w:val="22"/>
          <w:szCs w:val="22"/>
        </w:rPr>
        <w:t>Plazo de Inicio: 05 días hábiles posteriores a la notificación de la Orden de Inicio, previa firma del contrato respectivo, rendición de garantía de cumplimiento y pago de especies fiscales de ley.</w:t>
      </w:r>
    </w:p>
    <w:p w:rsidR="00D3424C" w:rsidRPr="00B07E4F" w:rsidRDefault="00D3424C" w:rsidP="00D3424C">
      <w:pPr>
        <w:rPr>
          <w:rFonts w:ascii="Arial" w:hAnsi="Arial" w:cs="Arial"/>
          <w:sz w:val="22"/>
          <w:szCs w:val="22"/>
        </w:rPr>
      </w:pPr>
    </w:p>
    <w:p w:rsidR="00D3424C" w:rsidRDefault="00D3424C" w:rsidP="006E541D">
      <w:pPr>
        <w:widowControl w:val="0"/>
        <w:numPr>
          <w:ilvl w:val="0"/>
          <w:numId w:val="5"/>
        </w:numPr>
        <w:ind w:left="850" w:right="284" w:hanging="357"/>
        <w:jc w:val="both"/>
        <w:outlineLvl w:val="0"/>
        <w:rPr>
          <w:rFonts w:ascii="Arial" w:hAnsi="Arial" w:cs="Arial"/>
          <w:b/>
          <w:i/>
          <w:iCs/>
          <w:color w:val="1F497D"/>
          <w:sz w:val="22"/>
          <w:szCs w:val="22"/>
          <w:lang w:val="es-ES_tradnl"/>
        </w:rPr>
      </w:pPr>
      <w:r w:rsidRPr="009073D2">
        <w:rPr>
          <w:rFonts w:ascii="Arial" w:hAnsi="Arial" w:cs="Arial"/>
          <w:b/>
          <w:i/>
          <w:iCs/>
          <w:color w:val="1F497D"/>
          <w:sz w:val="22"/>
          <w:szCs w:val="22"/>
          <w:lang w:val="es-ES_tradnl"/>
        </w:rPr>
        <w:t>Razones de recomendación:</w:t>
      </w:r>
    </w:p>
    <w:p w:rsidR="00D3424C" w:rsidRPr="009073D2" w:rsidRDefault="00D3424C" w:rsidP="00D3424C">
      <w:pPr>
        <w:widowControl w:val="0"/>
        <w:ind w:left="493" w:right="284"/>
        <w:jc w:val="both"/>
        <w:outlineLvl w:val="0"/>
        <w:rPr>
          <w:rFonts w:ascii="Arial" w:hAnsi="Arial" w:cs="Arial"/>
          <w:b/>
          <w:i/>
          <w:iCs/>
          <w:color w:val="1F497D"/>
          <w:sz w:val="22"/>
          <w:szCs w:val="22"/>
          <w:lang w:val="es-ES_tradnl"/>
        </w:rPr>
      </w:pPr>
    </w:p>
    <w:p w:rsidR="00D3424C" w:rsidRPr="009073D2" w:rsidRDefault="00D3424C" w:rsidP="006E541D">
      <w:pPr>
        <w:pStyle w:val="Prrafodelista"/>
        <w:numPr>
          <w:ilvl w:val="0"/>
          <w:numId w:val="6"/>
        </w:numPr>
        <w:ind w:left="1276"/>
        <w:contextualSpacing/>
        <w:jc w:val="both"/>
        <w:outlineLvl w:val="0"/>
        <w:rPr>
          <w:rFonts w:ascii="Arial" w:hAnsi="Arial" w:cs="Arial"/>
          <w:sz w:val="22"/>
          <w:szCs w:val="22"/>
        </w:rPr>
      </w:pPr>
      <w:r w:rsidRPr="009073D2">
        <w:rPr>
          <w:rFonts w:ascii="Arial" w:hAnsi="Arial" w:cs="Arial"/>
          <w:sz w:val="22"/>
          <w:szCs w:val="22"/>
        </w:rPr>
        <w:t>La oferta tiene precio razonable según criterio técnico.</w:t>
      </w:r>
    </w:p>
    <w:p w:rsidR="00D3424C" w:rsidRPr="009073D2" w:rsidRDefault="00D3424C" w:rsidP="006E541D">
      <w:pPr>
        <w:pStyle w:val="Prrafodelista"/>
        <w:numPr>
          <w:ilvl w:val="0"/>
          <w:numId w:val="6"/>
        </w:numPr>
        <w:ind w:left="1276"/>
        <w:contextualSpacing/>
        <w:jc w:val="both"/>
        <w:outlineLvl w:val="0"/>
        <w:rPr>
          <w:rFonts w:ascii="Arial" w:hAnsi="Arial" w:cs="Arial"/>
          <w:sz w:val="22"/>
          <w:szCs w:val="22"/>
        </w:rPr>
      </w:pPr>
      <w:r w:rsidRPr="009073D2">
        <w:rPr>
          <w:rFonts w:ascii="Arial" w:hAnsi="Arial" w:cs="Arial"/>
          <w:sz w:val="22"/>
          <w:szCs w:val="22"/>
        </w:rPr>
        <w:t>Cumple con los requerimientos legales y técnicos dispuestos en el pliego de condiciones.</w:t>
      </w:r>
    </w:p>
    <w:p w:rsidR="00D3424C" w:rsidRPr="009073D2" w:rsidRDefault="00D3424C" w:rsidP="006E541D">
      <w:pPr>
        <w:pStyle w:val="Prrafodelista"/>
        <w:numPr>
          <w:ilvl w:val="0"/>
          <w:numId w:val="6"/>
        </w:numPr>
        <w:ind w:left="1276"/>
        <w:contextualSpacing/>
        <w:jc w:val="both"/>
        <w:outlineLvl w:val="0"/>
        <w:rPr>
          <w:rFonts w:ascii="Arial" w:hAnsi="Arial" w:cs="Arial"/>
          <w:sz w:val="22"/>
          <w:szCs w:val="22"/>
        </w:rPr>
      </w:pPr>
      <w:r w:rsidRPr="009073D2">
        <w:rPr>
          <w:rFonts w:ascii="Arial" w:hAnsi="Arial" w:cs="Arial"/>
          <w:sz w:val="22"/>
          <w:szCs w:val="22"/>
        </w:rPr>
        <w:t>Se cuenta con disponibilidad presupuestaria.</w:t>
      </w:r>
    </w:p>
    <w:p w:rsidR="00D3424C" w:rsidRPr="009073D2" w:rsidRDefault="00D3424C" w:rsidP="006E541D">
      <w:pPr>
        <w:pStyle w:val="Prrafodelista"/>
        <w:numPr>
          <w:ilvl w:val="0"/>
          <w:numId w:val="6"/>
        </w:numPr>
        <w:ind w:left="1276"/>
        <w:contextualSpacing/>
        <w:jc w:val="both"/>
        <w:outlineLvl w:val="0"/>
        <w:rPr>
          <w:rFonts w:ascii="Arial" w:hAnsi="Arial" w:cs="Arial"/>
          <w:sz w:val="22"/>
          <w:szCs w:val="22"/>
        </w:rPr>
      </w:pPr>
      <w:r w:rsidRPr="009073D2">
        <w:rPr>
          <w:rFonts w:ascii="Arial" w:hAnsi="Arial" w:cs="Arial"/>
          <w:sz w:val="22"/>
          <w:szCs w:val="22"/>
        </w:rPr>
        <w:t>Se ajusta a los intereses y necesidades institucionales.</w:t>
      </w:r>
    </w:p>
    <w:p w:rsidR="00D3424C" w:rsidRDefault="00D3424C" w:rsidP="00D3424C">
      <w:pPr>
        <w:pStyle w:val="tex"/>
      </w:pPr>
    </w:p>
    <w:p w:rsidR="00D3424C" w:rsidRDefault="00D3424C" w:rsidP="00D3424C">
      <w:pPr>
        <w:widowControl w:val="0"/>
        <w:ind w:right="284"/>
        <w:jc w:val="both"/>
        <w:outlineLvl w:val="0"/>
        <w:rPr>
          <w:rFonts w:ascii="Arial" w:hAnsi="Arial" w:cs="Arial"/>
          <w:b/>
          <w:i/>
          <w:iCs/>
          <w:color w:val="1F497D"/>
          <w:sz w:val="22"/>
          <w:szCs w:val="22"/>
          <w:lang w:val="es-ES_tradnl"/>
        </w:rPr>
      </w:pPr>
    </w:p>
    <w:p w:rsidR="00D3424C" w:rsidRPr="00513871" w:rsidRDefault="00D3424C" w:rsidP="006E541D">
      <w:pPr>
        <w:pStyle w:val="Prrafodelista"/>
        <w:numPr>
          <w:ilvl w:val="0"/>
          <w:numId w:val="4"/>
        </w:numPr>
        <w:tabs>
          <w:tab w:val="center" w:pos="4986"/>
        </w:tabs>
        <w:ind w:left="567" w:hanging="567"/>
        <w:contextualSpacing/>
        <w:jc w:val="both"/>
        <w:outlineLvl w:val="0"/>
        <w:rPr>
          <w:rFonts w:ascii="Arial" w:hAnsi="Arial" w:cs="Arial"/>
          <w:bCs/>
        </w:rPr>
      </w:pPr>
      <w:r w:rsidRPr="0012696A">
        <w:rPr>
          <w:rFonts w:ascii="Arial" w:hAnsi="Arial" w:cs="Arial"/>
          <w:bCs/>
        </w:rPr>
        <w:t xml:space="preserve">En reunión de la Comisión de Planificación y Administración No. 741-2017, </w:t>
      </w:r>
      <w:r w:rsidRPr="0012696A">
        <w:rPr>
          <w:rFonts w:ascii="Arial" w:hAnsi="Arial" w:cs="Arial"/>
          <w:iCs/>
        </w:rPr>
        <w:t>realizada</w:t>
      </w:r>
      <w:r w:rsidRPr="0012696A">
        <w:rPr>
          <w:rFonts w:ascii="Arial" w:hAnsi="Arial" w:cs="Arial"/>
          <w:bCs/>
        </w:rPr>
        <w:t xml:space="preserve"> el 05 de octubre de 2017, s</w:t>
      </w:r>
      <w:r w:rsidRPr="0012696A">
        <w:rPr>
          <w:rFonts w:ascii="Arial" w:hAnsi="Arial" w:cs="Arial"/>
          <w:iCs/>
        </w:rPr>
        <w:t xml:space="preserve">e revisa ampliamente el Informe, se presentan dudas respecto al monto del compromiso presupuestario inicial respecto al monto final de adjudicación, por lo que se hace la consulta vía telefónica a la Licda. Mildred Zúñiga, de la Proveeduría de San Carlos, quien </w:t>
      </w:r>
      <w:r w:rsidRPr="0012696A">
        <w:rPr>
          <w:rFonts w:ascii="Arial" w:hAnsi="Arial" w:cs="Arial"/>
          <w:iCs/>
        </w:rPr>
        <w:lastRenderedPageBreak/>
        <w:t>explica las razones de la variación y se compromete a enviar por escrito el detalle respectivo.</w:t>
      </w:r>
    </w:p>
    <w:p w:rsidR="00D3424C" w:rsidRDefault="00D3424C" w:rsidP="00D3424C">
      <w:pPr>
        <w:tabs>
          <w:tab w:val="center" w:pos="4986"/>
        </w:tabs>
        <w:contextualSpacing/>
        <w:jc w:val="both"/>
        <w:outlineLvl w:val="0"/>
        <w:rPr>
          <w:rFonts w:ascii="Arial" w:hAnsi="Arial" w:cs="Arial"/>
          <w:bCs/>
        </w:rPr>
      </w:pPr>
    </w:p>
    <w:p w:rsidR="00D3424C" w:rsidRPr="00D976E5" w:rsidRDefault="00D3424C" w:rsidP="006E541D">
      <w:pPr>
        <w:pStyle w:val="Prrafodelista"/>
        <w:numPr>
          <w:ilvl w:val="0"/>
          <w:numId w:val="4"/>
        </w:numPr>
        <w:tabs>
          <w:tab w:val="left" w:pos="0"/>
          <w:tab w:val="center" w:pos="4986"/>
        </w:tabs>
        <w:ind w:left="567" w:hanging="567"/>
        <w:contextualSpacing/>
        <w:jc w:val="both"/>
        <w:outlineLvl w:val="0"/>
        <w:rPr>
          <w:rFonts w:ascii="Arial" w:hAnsi="Arial" w:cs="Arial"/>
          <w:bCs/>
        </w:rPr>
      </w:pPr>
      <w:r w:rsidRPr="00D976E5">
        <w:rPr>
          <w:rFonts w:ascii="Arial" w:hAnsi="Arial" w:cs="Arial"/>
          <w:bCs/>
        </w:rPr>
        <w:t xml:space="preserve">Mediante oficio AP-1659-2017, con fecha de recibido 12 de octubre de 2017, suscrito por el </w:t>
      </w:r>
      <w:proofErr w:type="spellStart"/>
      <w:r w:rsidRPr="00D976E5">
        <w:rPr>
          <w:rFonts w:ascii="Arial" w:hAnsi="Arial" w:cs="Arial"/>
          <w:bCs/>
        </w:rPr>
        <w:t>MBA</w:t>
      </w:r>
      <w:proofErr w:type="spellEnd"/>
      <w:r w:rsidRPr="00D976E5">
        <w:rPr>
          <w:rFonts w:ascii="Arial" w:hAnsi="Arial" w:cs="Arial"/>
          <w:bCs/>
        </w:rPr>
        <w:t xml:space="preserve">. Erick Masís Siles, Director </w:t>
      </w:r>
      <w:proofErr w:type="spellStart"/>
      <w:r w:rsidRPr="00D976E5">
        <w:rPr>
          <w:rFonts w:ascii="Arial" w:hAnsi="Arial" w:cs="Arial"/>
          <w:bCs/>
        </w:rPr>
        <w:t>ai</w:t>
      </w:r>
      <w:proofErr w:type="spellEnd"/>
      <w:r w:rsidRPr="00D976E5">
        <w:rPr>
          <w:rFonts w:ascii="Arial" w:hAnsi="Arial" w:cs="Arial"/>
          <w:bCs/>
        </w:rPr>
        <w:t xml:space="preserve">. del Departamento de Aprovisionamiento, dirigido a la </w:t>
      </w:r>
      <w:proofErr w:type="spellStart"/>
      <w:r w:rsidRPr="00D976E5">
        <w:rPr>
          <w:rFonts w:ascii="Arial" w:hAnsi="Arial" w:cs="Arial"/>
          <w:bCs/>
        </w:rPr>
        <w:t>MSc</w:t>
      </w:r>
      <w:proofErr w:type="spellEnd"/>
      <w:r w:rsidRPr="00D976E5">
        <w:rPr>
          <w:rFonts w:ascii="Arial" w:hAnsi="Arial" w:cs="Arial"/>
          <w:bCs/>
        </w:rPr>
        <w:t>. Ana Rosa Ruiz, Coordinadora de la Comisión de Planificación y Administración, remite aclaración al contenido presupuestario para la Licitación Pública No. 2017LN-000003-APITCR “Concesión de Local para Servicio de Lavandería, Sede Regional San Carlos, se aclara que según los datos históricos de la Concesión de Local para Servicio de Lavandería, el consumo anual ronda aproximadamente la suma de doce millones de colones (¢ 12.000,000.00).   Con esta solicitud se reservó inicialmente un pre compromiso presupuestario por la suma de nueve millones de colones (¢ 9.000,000.00) con sustento. De requerirse más presupuesto de la oferta seleccionada por el consumo institucional, la Administración tomará las previsiones necesarias para garantizar los pagos de las obligaciones, en concordancia con la modalidad de contratación, que es anual con prórrogas facultativas hasta por 4 años, es decir, se desarrollará por más de un periodo presupuestario en condiciones normales de ejecución, todo ello conforme el artículo 9 del Reglamento a la Ley de Contratación Administrativa.</w:t>
      </w:r>
    </w:p>
    <w:p w:rsidR="00D3424C" w:rsidRPr="00513871" w:rsidRDefault="00D3424C" w:rsidP="00D3424C">
      <w:pPr>
        <w:tabs>
          <w:tab w:val="center" w:pos="4986"/>
        </w:tabs>
        <w:contextualSpacing/>
        <w:jc w:val="both"/>
        <w:outlineLvl w:val="0"/>
        <w:rPr>
          <w:rFonts w:ascii="Arial" w:hAnsi="Arial" w:cs="Arial"/>
          <w:bCs/>
        </w:rPr>
      </w:pPr>
    </w:p>
    <w:p w:rsidR="00D3424C" w:rsidRPr="0012696A" w:rsidRDefault="00D3424C" w:rsidP="006E541D">
      <w:pPr>
        <w:pStyle w:val="Prrafodelista"/>
        <w:numPr>
          <w:ilvl w:val="0"/>
          <w:numId w:val="4"/>
        </w:numPr>
        <w:tabs>
          <w:tab w:val="center" w:pos="4986"/>
        </w:tabs>
        <w:ind w:left="567" w:hanging="567"/>
        <w:contextualSpacing/>
        <w:jc w:val="both"/>
        <w:outlineLvl w:val="0"/>
        <w:rPr>
          <w:rFonts w:ascii="Arial" w:hAnsi="Arial" w:cs="Arial"/>
          <w:bCs/>
        </w:rPr>
      </w:pPr>
      <w:r w:rsidRPr="0012696A">
        <w:rPr>
          <w:rFonts w:ascii="Arial" w:hAnsi="Arial" w:cs="Arial"/>
          <w:iCs/>
        </w:rPr>
        <w:t>De acuerdo a lo anterior, la Comisión dispone elevar la siguiente propuesta al Consejo Institucional.</w:t>
      </w:r>
    </w:p>
    <w:p w:rsidR="00D3424C" w:rsidRPr="0012696A" w:rsidRDefault="00D3424C" w:rsidP="00D3424C">
      <w:pPr>
        <w:pStyle w:val="Default"/>
        <w:jc w:val="both"/>
        <w:rPr>
          <w:rFonts w:ascii="Arial" w:hAnsi="Arial" w:cs="Arial"/>
          <w:b/>
          <w:bCs/>
          <w:color w:val="auto"/>
        </w:rPr>
      </w:pPr>
    </w:p>
    <w:p w:rsidR="00D3424C" w:rsidRPr="0012696A" w:rsidRDefault="00D3424C" w:rsidP="00D3424C">
      <w:pPr>
        <w:pStyle w:val="Default"/>
        <w:jc w:val="both"/>
        <w:rPr>
          <w:rFonts w:ascii="Arial" w:hAnsi="Arial" w:cs="Arial"/>
          <w:b/>
          <w:bCs/>
          <w:color w:val="auto"/>
        </w:rPr>
      </w:pPr>
      <w:r w:rsidRPr="0012696A">
        <w:rPr>
          <w:rFonts w:ascii="Arial" w:hAnsi="Arial" w:cs="Arial"/>
          <w:b/>
          <w:bCs/>
          <w:color w:val="auto"/>
        </w:rPr>
        <w:t>SE</w:t>
      </w:r>
      <w:r>
        <w:rPr>
          <w:rFonts w:ascii="Arial" w:hAnsi="Arial" w:cs="Arial"/>
          <w:b/>
          <w:bCs/>
          <w:color w:val="auto"/>
        </w:rPr>
        <w:t xml:space="preserve"> ACUERDA</w:t>
      </w:r>
      <w:r w:rsidRPr="0012696A">
        <w:rPr>
          <w:rFonts w:ascii="Arial" w:hAnsi="Arial" w:cs="Arial"/>
          <w:b/>
          <w:bCs/>
          <w:color w:val="auto"/>
        </w:rPr>
        <w:t>:</w:t>
      </w:r>
    </w:p>
    <w:p w:rsidR="00D3424C" w:rsidRPr="0012696A" w:rsidRDefault="00D3424C" w:rsidP="00D3424C">
      <w:pPr>
        <w:pStyle w:val="Default"/>
        <w:ind w:firstLine="567"/>
        <w:jc w:val="both"/>
        <w:rPr>
          <w:rFonts w:ascii="Arial" w:hAnsi="Arial" w:cs="Arial"/>
          <w:b/>
          <w:bCs/>
          <w:color w:val="auto"/>
          <w:sz w:val="16"/>
          <w:szCs w:val="16"/>
        </w:rPr>
      </w:pPr>
    </w:p>
    <w:p w:rsidR="00D3424C" w:rsidRPr="0012696A" w:rsidRDefault="00D3424C" w:rsidP="006E541D">
      <w:pPr>
        <w:numPr>
          <w:ilvl w:val="0"/>
          <w:numId w:val="2"/>
        </w:numPr>
        <w:jc w:val="both"/>
        <w:rPr>
          <w:rFonts w:ascii="Arial" w:hAnsi="Arial" w:cs="Arial"/>
          <w:bCs/>
        </w:rPr>
      </w:pPr>
      <w:r w:rsidRPr="0012696A">
        <w:rPr>
          <w:rFonts w:ascii="Arial" w:eastAsia="Calibri" w:hAnsi="Arial" w:cs="Arial"/>
          <w:iCs/>
          <w:lang w:val="es-ES_tradnl"/>
        </w:rPr>
        <w:t xml:space="preserve">Adjudicar </w:t>
      </w:r>
      <w:r w:rsidRPr="0012696A">
        <w:rPr>
          <w:rFonts w:ascii="Arial" w:hAnsi="Arial" w:cs="Arial"/>
          <w:bCs/>
        </w:rPr>
        <w:t xml:space="preserve">la Licitación Pública No. 2017LN-000003-APITCR “Concesión de Local para Servicio de Lavandería, Sede Regional San Carlos, al señor </w:t>
      </w:r>
      <w:r w:rsidRPr="0012696A">
        <w:rPr>
          <w:rFonts w:ascii="Arial" w:hAnsi="Arial" w:cs="Arial"/>
        </w:rPr>
        <w:t xml:space="preserve">Mauricio Rodríguez Murillo, Cédula Física 1 0753 0768, </w:t>
      </w:r>
      <w:r w:rsidRPr="0012696A">
        <w:rPr>
          <w:rFonts w:ascii="Arial" w:hAnsi="Arial" w:cs="Arial"/>
          <w:bCs/>
        </w:rPr>
        <w:t>por un monto anual de ¢20.982.000.00 (veinte millones, novecientos ochenta y dos mil de colones), en razón de que la oferta se ajusta a lo solicitado en el Cartel de la Licitación, como se detalla a continuación:</w:t>
      </w:r>
    </w:p>
    <w:p w:rsidR="00D3424C" w:rsidRDefault="00D3424C" w:rsidP="00D3424C">
      <w:pPr>
        <w:jc w:val="both"/>
        <w:rPr>
          <w:rFonts w:ascii="Arial" w:hAnsi="Arial" w:cs="Arial"/>
          <w:bCs/>
        </w:rPr>
      </w:pPr>
    </w:p>
    <w:tbl>
      <w:tblPr>
        <w:tblpPr w:leftFromText="141" w:rightFromText="141" w:vertAnchor="text" w:horzAnchor="margin" w:tblpX="108"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754"/>
        <w:gridCol w:w="1782"/>
      </w:tblGrid>
      <w:tr w:rsidR="00D3424C" w:rsidRPr="00AC04F8" w:rsidTr="00362FF0">
        <w:trPr>
          <w:trHeight w:val="189"/>
        </w:trPr>
        <w:tc>
          <w:tcPr>
            <w:tcW w:w="3049" w:type="pct"/>
            <w:shd w:val="clear" w:color="auto" w:fill="auto"/>
            <w:vAlign w:val="center"/>
          </w:tcPr>
          <w:p w:rsidR="00D3424C" w:rsidRPr="00AC04F8" w:rsidRDefault="00D3424C" w:rsidP="00362FF0">
            <w:pPr>
              <w:spacing w:before="120" w:after="120"/>
              <w:jc w:val="center"/>
              <w:rPr>
                <w:rFonts w:ascii="Arial" w:hAnsi="Arial" w:cs="Arial"/>
                <w:b/>
                <w:sz w:val="22"/>
                <w:szCs w:val="22"/>
              </w:rPr>
            </w:pPr>
            <w:r w:rsidRPr="00AC04F8">
              <w:rPr>
                <w:rFonts w:ascii="Arial" w:hAnsi="Arial" w:cs="Arial"/>
                <w:b/>
                <w:sz w:val="22"/>
                <w:szCs w:val="22"/>
              </w:rPr>
              <w:t>Descripción del Servicio</w:t>
            </w:r>
          </w:p>
        </w:tc>
        <w:tc>
          <w:tcPr>
            <w:tcW w:w="968" w:type="pct"/>
            <w:vAlign w:val="center"/>
          </w:tcPr>
          <w:p w:rsidR="00D3424C" w:rsidRPr="00AC04F8" w:rsidRDefault="00D3424C" w:rsidP="00362FF0">
            <w:pPr>
              <w:jc w:val="center"/>
              <w:rPr>
                <w:rFonts w:ascii="Arial" w:hAnsi="Arial" w:cs="Arial"/>
                <w:b/>
                <w:color w:val="000000"/>
                <w:sz w:val="22"/>
                <w:szCs w:val="22"/>
              </w:rPr>
            </w:pPr>
            <w:r w:rsidRPr="00AC04F8">
              <w:rPr>
                <w:rFonts w:ascii="Arial" w:hAnsi="Arial" w:cs="Arial"/>
                <w:b/>
                <w:color w:val="000000"/>
                <w:sz w:val="22"/>
                <w:szCs w:val="22"/>
              </w:rPr>
              <w:t>Monto</w:t>
            </w:r>
            <w:r>
              <w:rPr>
                <w:rFonts w:ascii="Arial" w:hAnsi="Arial" w:cs="Arial"/>
                <w:b/>
                <w:color w:val="000000"/>
                <w:sz w:val="22"/>
                <w:szCs w:val="22"/>
              </w:rPr>
              <w:t xml:space="preserve"> Mensual </w:t>
            </w:r>
          </w:p>
        </w:tc>
        <w:tc>
          <w:tcPr>
            <w:tcW w:w="983" w:type="pct"/>
            <w:vAlign w:val="center"/>
          </w:tcPr>
          <w:p w:rsidR="00D3424C" w:rsidRPr="00AC04F8" w:rsidRDefault="00D3424C" w:rsidP="00362FF0">
            <w:pPr>
              <w:jc w:val="center"/>
              <w:rPr>
                <w:rFonts w:ascii="Arial" w:hAnsi="Arial" w:cs="Arial"/>
                <w:b/>
                <w:color w:val="000000"/>
                <w:sz w:val="22"/>
                <w:szCs w:val="22"/>
              </w:rPr>
            </w:pPr>
            <w:r>
              <w:rPr>
                <w:rFonts w:ascii="Arial" w:hAnsi="Arial" w:cs="Arial"/>
                <w:b/>
                <w:color w:val="000000"/>
                <w:sz w:val="22"/>
                <w:szCs w:val="22"/>
              </w:rPr>
              <w:t>Monto Anu</w:t>
            </w:r>
            <w:r w:rsidRPr="00412C11">
              <w:rPr>
                <w:rFonts w:ascii="Arial" w:hAnsi="Arial" w:cs="Arial"/>
                <w:b/>
                <w:color w:val="000000"/>
                <w:sz w:val="22"/>
                <w:szCs w:val="22"/>
              </w:rPr>
              <w:t>al</w:t>
            </w:r>
          </w:p>
        </w:tc>
      </w:tr>
      <w:tr w:rsidR="00D3424C" w:rsidRPr="00B07E4F" w:rsidTr="00362FF0">
        <w:trPr>
          <w:trHeight w:val="189"/>
        </w:trPr>
        <w:tc>
          <w:tcPr>
            <w:tcW w:w="3049" w:type="pct"/>
            <w:shd w:val="clear" w:color="auto" w:fill="auto"/>
            <w:vAlign w:val="center"/>
          </w:tcPr>
          <w:p w:rsidR="00D3424C" w:rsidRPr="00B07E4F" w:rsidRDefault="00D3424C" w:rsidP="00362FF0">
            <w:pPr>
              <w:spacing w:before="120" w:after="120" w:line="276" w:lineRule="auto"/>
              <w:jc w:val="both"/>
              <w:rPr>
                <w:rFonts w:ascii="Arial" w:hAnsi="Arial" w:cs="Arial"/>
                <w:sz w:val="22"/>
                <w:szCs w:val="22"/>
              </w:rPr>
            </w:pPr>
            <w:r w:rsidRPr="004C6C7F">
              <w:rPr>
                <w:rFonts w:ascii="Arial" w:hAnsi="Arial" w:cs="Arial"/>
                <w:sz w:val="22"/>
                <w:szCs w:val="22"/>
              </w:rPr>
              <w:t xml:space="preserve">Concesión de Local para Servicio de Lavandería, Sede Regional San Carlos, con </w:t>
            </w:r>
            <w:r>
              <w:rPr>
                <w:rFonts w:ascii="Arial" w:hAnsi="Arial" w:cs="Arial"/>
                <w:sz w:val="22"/>
                <w:szCs w:val="22"/>
              </w:rPr>
              <w:t xml:space="preserve">horario de </w:t>
            </w:r>
            <w:r w:rsidRPr="004C6C7F">
              <w:rPr>
                <w:rFonts w:ascii="Arial" w:hAnsi="Arial" w:cs="Arial"/>
                <w:sz w:val="22"/>
                <w:szCs w:val="22"/>
              </w:rPr>
              <w:t xml:space="preserve">lunes a viernes de 7:00 am a 11:30 am y de 12:30 pm a 4:00 pm, </w:t>
            </w:r>
            <w:r>
              <w:rPr>
                <w:rFonts w:ascii="Arial" w:hAnsi="Arial" w:cs="Arial"/>
                <w:sz w:val="22"/>
                <w:szCs w:val="22"/>
              </w:rPr>
              <w:t xml:space="preserve">y </w:t>
            </w:r>
            <w:r w:rsidRPr="004C6C7F">
              <w:rPr>
                <w:rFonts w:ascii="Arial" w:hAnsi="Arial" w:cs="Arial"/>
                <w:sz w:val="22"/>
                <w:szCs w:val="22"/>
              </w:rPr>
              <w:t>los sábados de 7:00 am a 11:00 am</w:t>
            </w:r>
            <w:r>
              <w:rPr>
                <w:rFonts w:ascii="Arial" w:hAnsi="Arial" w:cs="Arial"/>
                <w:sz w:val="22"/>
                <w:szCs w:val="22"/>
              </w:rPr>
              <w:t>.</w:t>
            </w:r>
          </w:p>
        </w:tc>
        <w:tc>
          <w:tcPr>
            <w:tcW w:w="968" w:type="pct"/>
            <w:vAlign w:val="center"/>
          </w:tcPr>
          <w:p w:rsidR="00D3424C" w:rsidRPr="00B07E4F" w:rsidRDefault="00D3424C" w:rsidP="00362FF0">
            <w:pPr>
              <w:jc w:val="center"/>
              <w:rPr>
                <w:rFonts w:ascii="Arial" w:hAnsi="Arial" w:cs="Arial"/>
                <w:color w:val="000000"/>
                <w:sz w:val="22"/>
                <w:szCs w:val="22"/>
              </w:rPr>
            </w:pPr>
            <w:r w:rsidRPr="00B07E4F">
              <w:rPr>
                <w:rFonts w:ascii="Arial" w:hAnsi="Arial" w:cs="Arial"/>
                <w:color w:val="000000"/>
                <w:sz w:val="22"/>
                <w:szCs w:val="22"/>
              </w:rPr>
              <w:t>¢</w:t>
            </w:r>
            <w:r>
              <w:rPr>
                <w:rFonts w:ascii="Arial" w:hAnsi="Arial" w:cs="Arial"/>
                <w:color w:val="000000"/>
                <w:sz w:val="22"/>
                <w:szCs w:val="22"/>
              </w:rPr>
              <w:t xml:space="preserve"> 1.748.500,00</w:t>
            </w:r>
          </w:p>
        </w:tc>
        <w:tc>
          <w:tcPr>
            <w:tcW w:w="983" w:type="pct"/>
            <w:vAlign w:val="center"/>
          </w:tcPr>
          <w:p w:rsidR="00D3424C" w:rsidRPr="00B07E4F" w:rsidRDefault="00D3424C" w:rsidP="00362FF0">
            <w:pPr>
              <w:jc w:val="center"/>
              <w:rPr>
                <w:rFonts w:ascii="Arial" w:hAnsi="Arial" w:cs="Arial"/>
                <w:color w:val="000000"/>
                <w:sz w:val="22"/>
                <w:szCs w:val="22"/>
              </w:rPr>
            </w:pPr>
            <w:r w:rsidRPr="00412C11">
              <w:rPr>
                <w:rFonts w:ascii="Arial" w:hAnsi="Arial" w:cs="Arial"/>
                <w:color w:val="000000"/>
                <w:sz w:val="22"/>
                <w:szCs w:val="22"/>
              </w:rPr>
              <w:t>₡20.982.000,00</w:t>
            </w:r>
          </w:p>
        </w:tc>
      </w:tr>
    </w:tbl>
    <w:p w:rsidR="00B5690B" w:rsidRPr="00B5690B" w:rsidRDefault="00B5690B" w:rsidP="00B5690B">
      <w:pPr>
        <w:ind w:right="-91"/>
        <w:jc w:val="both"/>
        <w:rPr>
          <w:rFonts w:ascii="Arial" w:hAnsi="Arial" w:cs="Arial"/>
        </w:rPr>
      </w:pPr>
    </w:p>
    <w:p w:rsidR="00B5690B" w:rsidRPr="00B5690B" w:rsidRDefault="00B5690B" w:rsidP="006E541D">
      <w:pPr>
        <w:numPr>
          <w:ilvl w:val="0"/>
          <w:numId w:val="2"/>
        </w:numPr>
        <w:jc w:val="both"/>
        <w:rPr>
          <w:rFonts w:ascii="Arial" w:hAnsi="Arial" w:cs="Arial"/>
        </w:rPr>
      </w:pPr>
      <w:r>
        <w:rPr>
          <w:rFonts w:ascii="Arial" w:hAnsi="Arial" w:cs="Arial"/>
        </w:rPr>
        <w:t xml:space="preserve">Comunicar.  </w:t>
      </w:r>
      <w:r w:rsidRPr="00B5690B">
        <w:rPr>
          <w:rFonts w:ascii="Arial" w:hAnsi="Arial" w:cs="Arial"/>
          <w:b/>
        </w:rPr>
        <w:t>ACUERDO FIRME.</w:t>
      </w:r>
      <w:r>
        <w:rPr>
          <w:rFonts w:ascii="Arial" w:hAnsi="Arial" w:cs="Arial"/>
        </w:rPr>
        <w:t xml:space="preserve"> </w:t>
      </w:r>
    </w:p>
    <w:p w:rsidR="00334D2F" w:rsidRDefault="00334D2F" w:rsidP="00B5690B">
      <w:pPr>
        <w:autoSpaceDE w:val="0"/>
        <w:autoSpaceDN w:val="0"/>
        <w:adjustRightInd w:val="0"/>
        <w:jc w:val="both"/>
        <w:rPr>
          <w:rFonts w:ascii="Arial" w:hAnsi="Arial" w:cs="Arial"/>
          <w:sz w:val="20"/>
          <w:szCs w:val="20"/>
          <w:lang w:val="es-CR"/>
        </w:rPr>
      </w:pPr>
    </w:p>
    <w:p w:rsidR="00D3424C" w:rsidRDefault="00D3424C" w:rsidP="00B5690B">
      <w:pPr>
        <w:autoSpaceDE w:val="0"/>
        <w:autoSpaceDN w:val="0"/>
        <w:adjustRightInd w:val="0"/>
        <w:jc w:val="both"/>
        <w:rPr>
          <w:rFonts w:ascii="Arial" w:hAnsi="Arial" w:cs="Arial"/>
          <w:sz w:val="20"/>
          <w:szCs w:val="20"/>
          <w:lang w:val="es-CR"/>
        </w:rPr>
      </w:pPr>
    </w:p>
    <w:p w:rsidR="00D3424C" w:rsidRPr="00437965" w:rsidRDefault="00D3424C" w:rsidP="00D3424C">
      <w:pPr>
        <w:pStyle w:val="Prrafodelista"/>
        <w:ind w:left="142"/>
        <w:rPr>
          <w:rFonts w:ascii="Arial" w:eastAsia="Calibri" w:hAnsi="Arial" w:cs="Arial"/>
          <w:b/>
          <w:iCs/>
          <w:sz w:val="22"/>
          <w:szCs w:val="22"/>
          <w:lang w:val="es-ES_tradnl"/>
        </w:rPr>
      </w:pPr>
      <w:r w:rsidRPr="00437965">
        <w:rPr>
          <w:rFonts w:ascii="Arial" w:eastAsia="Calibri" w:hAnsi="Arial" w:cs="Arial"/>
          <w:b/>
          <w:iCs/>
          <w:sz w:val="22"/>
          <w:szCs w:val="22"/>
          <w:lang w:val="es-ES_tradnl"/>
        </w:rPr>
        <w:t>Palabras clave</w:t>
      </w:r>
      <w:proofErr w:type="gramStart"/>
      <w:r w:rsidRPr="00437965">
        <w:rPr>
          <w:rFonts w:ascii="Arial" w:eastAsia="Calibri" w:hAnsi="Arial" w:cs="Arial"/>
          <w:b/>
          <w:iCs/>
          <w:sz w:val="22"/>
          <w:szCs w:val="22"/>
          <w:lang w:val="es-ES_tradnl"/>
        </w:rPr>
        <w:t>:  Licitación</w:t>
      </w:r>
      <w:proofErr w:type="gramEnd"/>
      <w:r w:rsidRPr="00437965">
        <w:rPr>
          <w:rFonts w:ascii="Arial" w:eastAsia="Calibri" w:hAnsi="Arial" w:cs="Arial"/>
          <w:b/>
          <w:iCs/>
          <w:sz w:val="22"/>
          <w:szCs w:val="22"/>
          <w:lang w:val="es-ES_tradnl"/>
        </w:rPr>
        <w:t xml:space="preserve"> - </w:t>
      </w:r>
      <w:r w:rsidRPr="00437965">
        <w:rPr>
          <w:rFonts w:ascii="Arial" w:hAnsi="Arial" w:cs="Arial"/>
          <w:b/>
          <w:bCs/>
          <w:sz w:val="22"/>
          <w:szCs w:val="22"/>
        </w:rPr>
        <w:t>N° 201</w:t>
      </w:r>
      <w:r>
        <w:rPr>
          <w:rFonts w:ascii="Arial" w:hAnsi="Arial" w:cs="Arial"/>
          <w:b/>
          <w:bCs/>
          <w:sz w:val="22"/>
          <w:szCs w:val="22"/>
        </w:rPr>
        <w:t>7LN-00003</w:t>
      </w:r>
      <w:r w:rsidRPr="00437965">
        <w:rPr>
          <w:rFonts w:ascii="Arial" w:hAnsi="Arial" w:cs="Arial"/>
          <w:b/>
          <w:bCs/>
          <w:sz w:val="22"/>
          <w:szCs w:val="22"/>
        </w:rPr>
        <w:t xml:space="preserve">-APITCR – </w:t>
      </w:r>
      <w:r>
        <w:rPr>
          <w:rFonts w:ascii="Arial" w:hAnsi="Arial" w:cs="Arial"/>
          <w:b/>
          <w:bCs/>
          <w:sz w:val="22"/>
          <w:szCs w:val="22"/>
        </w:rPr>
        <w:t>Concesión</w:t>
      </w:r>
      <w:r w:rsidRPr="00437965">
        <w:rPr>
          <w:rFonts w:ascii="Arial" w:hAnsi="Arial" w:cs="Arial"/>
          <w:b/>
          <w:bCs/>
          <w:sz w:val="22"/>
          <w:szCs w:val="22"/>
        </w:rPr>
        <w:t xml:space="preserve"> – </w:t>
      </w:r>
      <w:r>
        <w:rPr>
          <w:rFonts w:ascii="Arial" w:hAnsi="Arial" w:cs="Arial"/>
          <w:b/>
          <w:bCs/>
          <w:sz w:val="22"/>
          <w:szCs w:val="22"/>
        </w:rPr>
        <w:t xml:space="preserve">Local </w:t>
      </w:r>
      <w:r w:rsidRPr="00437965">
        <w:rPr>
          <w:rFonts w:ascii="Arial" w:hAnsi="Arial" w:cs="Arial"/>
          <w:b/>
          <w:bCs/>
          <w:sz w:val="22"/>
          <w:szCs w:val="22"/>
        </w:rPr>
        <w:t xml:space="preserve"> – </w:t>
      </w:r>
      <w:r>
        <w:rPr>
          <w:rFonts w:ascii="Arial" w:hAnsi="Arial" w:cs="Arial"/>
          <w:b/>
          <w:bCs/>
          <w:sz w:val="22"/>
          <w:szCs w:val="22"/>
        </w:rPr>
        <w:t>Servicio</w:t>
      </w:r>
      <w:r w:rsidRPr="00437965">
        <w:rPr>
          <w:rFonts w:ascii="Arial" w:hAnsi="Arial" w:cs="Arial"/>
          <w:b/>
          <w:bCs/>
          <w:sz w:val="22"/>
          <w:szCs w:val="22"/>
        </w:rPr>
        <w:t xml:space="preserve"> – </w:t>
      </w:r>
      <w:r>
        <w:rPr>
          <w:rFonts w:ascii="Arial" w:hAnsi="Arial" w:cs="Arial"/>
          <w:b/>
          <w:bCs/>
          <w:sz w:val="22"/>
          <w:szCs w:val="22"/>
        </w:rPr>
        <w:t>Lavandería</w:t>
      </w:r>
      <w:r w:rsidRPr="00437965">
        <w:rPr>
          <w:rFonts w:ascii="Arial" w:hAnsi="Arial" w:cs="Arial"/>
          <w:b/>
          <w:bCs/>
          <w:sz w:val="22"/>
          <w:szCs w:val="22"/>
        </w:rPr>
        <w:t xml:space="preserve"> – </w:t>
      </w:r>
      <w:r>
        <w:rPr>
          <w:rFonts w:ascii="Arial" w:hAnsi="Arial" w:cs="Arial"/>
          <w:b/>
          <w:bCs/>
          <w:sz w:val="22"/>
          <w:szCs w:val="22"/>
        </w:rPr>
        <w:t xml:space="preserve">San Carlos </w:t>
      </w:r>
      <w:r w:rsidRPr="00437965">
        <w:rPr>
          <w:rFonts w:ascii="Arial" w:hAnsi="Arial" w:cs="Arial"/>
          <w:b/>
          <w:bCs/>
          <w:sz w:val="22"/>
          <w:szCs w:val="22"/>
        </w:rPr>
        <w:t>.</w:t>
      </w:r>
    </w:p>
    <w:p w:rsidR="00D3424C" w:rsidRDefault="00D3424C" w:rsidP="00D3424C">
      <w:pPr>
        <w:jc w:val="both"/>
        <w:rPr>
          <w:rFonts w:ascii="Arial" w:hAnsi="Arial" w:cs="Arial"/>
          <w:b/>
          <w:sz w:val="22"/>
          <w:szCs w:val="22"/>
          <w:lang w:val="es-ES_tradnl"/>
        </w:rPr>
      </w:pPr>
    </w:p>
    <w:p w:rsidR="00D3424C" w:rsidRDefault="00D3424C" w:rsidP="00D3424C">
      <w:pPr>
        <w:jc w:val="both"/>
        <w:rPr>
          <w:rFonts w:ascii="Arial" w:hAnsi="Arial" w:cs="Arial"/>
          <w:b/>
          <w:sz w:val="22"/>
          <w:szCs w:val="22"/>
          <w:lang w:val="es-ES_tradnl"/>
        </w:rPr>
      </w:pPr>
    </w:p>
    <w:p w:rsidR="00D3424C" w:rsidRDefault="00D3424C" w:rsidP="00D3424C">
      <w:pPr>
        <w:jc w:val="both"/>
        <w:rPr>
          <w:rFonts w:ascii="Arial" w:hAnsi="Arial" w:cs="Arial"/>
          <w:b/>
          <w:sz w:val="22"/>
          <w:szCs w:val="22"/>
          <w:lang w:val="es-ES_tradnl"/>
        </w:rPr>
      </w:pPr>
    </w:p>
    <w:p w:rsidR="00D3424C" w:rsidRPr="00107C78" w:rsidRDefault="00D3424C" w:rsidP="00D3424C">
      <w:pPr>
        <w:jc w:val="both"/>
        <w:rPr>
          <w:rFonts w:ascii="Arial" w:hAnsi="Arial" w:cs="Arial"/>
          <w:b/>
          <w:sz w:val="22"/>
          <w:szCs w:val="22"/>
          <w:lang w:val="es-ES_tradnl"/>
        </w:rPr>
      </w:pPr>
    </w:p>
    <w:p w:rsidR="00334D2F" w:rsidRPr="000D220C" w:rsidRDefault="00334D2F"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B5690B" w:rsidTr="004102D1">
        <w:trPr>
          <w:trHeight w:val="183"/>
        </w:trPr>
        <w:tc>
          <w:tcPr>
            <w:tcW w:w="4361" w:type="dxa"/>
          </w:tcPr>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lastRenderedPageBreak/>
              <w:t>ci.  Secretaría del Consejo Institucional</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D3424C" w:rsidRDefault="00D3424C"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ind w:left="-567" w:firstLine="567"/>
              <w:jc w:val="both"/>
              <w:rPr>
                <w:rFonts w:ascii="Arial" w:eastAsia="Cambria" w:hAnsi="Arial" w:cs="Arial"/>
                <w:b/>
                <w:sz w:val="16"/>
                <w:szCs w:val="16"/>
                <w:lang w:val="es-ES_tradnl" w:eastAsia="en-US"/>
              </w:rPr>
            </w:pPr>
          </w:p>
        </w:tc>
        <w:tc>
          <w:tcPr>
            <w:tcW w:w="4361" w:type="dxa"/>
          </w:tcPr>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B5690B" w:rsidRDefault="00B5690B" w:rsidP="004102D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jc w:val="both"/>
              <w:rPr>
                <w:rFonts w:ascii="Arial" w:eastAsia="Cambria" w:hAnsi="Arial" w:cs="Arial"/>
                <w:b/>
                <w:sz w:val="16"/>
                <w:szCs w:val="16"/>
                <w:lang w:val="es-ES_tradnl" w:eastAsia="en-US"/>
              </w:rPr>
            </w:pPr>
          </w:p>
          <w:p w:rsidR="00B5690B" w:rsidRDefault="00B5690B" w:rsidP="004102D1">
            <w:pPr>
              <w:rPr>
                <w:rFonts w:ascii="Arial" w:eastAsia="Cambria" w:hAnsi="Arial" w:cs="Arial"/>
                <w:b/>
                <w:sz w:val="16"/>
                <w:szCs w:val="16"/>
                <w:lang w:val="es-CR" w:eastAsia="en-US"/>
              </w:rPr>
            </w:pPr>
          </w:p>
        </w:tc>
        <w:tc>
          <w:tcPr>
            <w:tcW w:w="4361" w:type="dxa"/>
          </w:tcPr>
          <w:p w:rsidR="00B5690B" w:rsidRDefault="00B5690B" w:rsidP="004102D1">
            <w:pPr>
              <w:jc w:val="both"/>
              <w:rPr>
                <w:rFonts w:ascii="Arial" w:eastAsia="Cambria" w:hAnsi="Arial" w:cs="Arial"/>
                <w:b/>
                <w:sz w:val="16"/>
                <w:szCs w:val="16"/>
                <w:lang w:val="es-ES_tradnl" w:eastAsia="en-US"/>
              </w:rPr>
            </w:pPr>
          </w:p>
        </w:tc>
        <w:tc>
          <w:tcPr>
            <w:tcW w:w="5103" w:type="dxa"/>
          </w:tcPr>
          <w:p w:rsidR="00B5690B" w:rsidRDefault="00B5690B" w:rsidP="004102D1">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1D" w:rsidRDefault="006E541D">
      <w:r>
        <w:separator/>
      </w:r>
    </w:p>
  </w:endnote>
  <w:endnote w:type="continuationSeparator" w:id="0">
    <w:p w:rsidR="006E541D" w:rsidRDefault="006E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1D" w:rsidRDefault="006E541D">
      <w:r>
        <w:separator/>
      </w:r>
    </w:p>
  </w:footnote>
  <w:footnote w:type="continuationSeparator" w:id="0">
    <w:p w:rsidR="006E541D" w:rsidRDefault="006E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D3424C">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433C05">
      <w:rPr>
        <w:rFonts w:ascii="Arial" w:eastAsia="Cambria" w:hAnsi="Arial" w:cs="Arial"/>
        <w:i/>
        <w:sz w:val="18"/>
        <w:szCs w:val="18"/>
        <w:lang w:val="es-ES_tradnl" w:eastAsia="x-none"/>
      </w:rPr>
      <w:t>1</w:t>
    </w:r>
    <w:r w:rsidR="00D3424C">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33C05">
      <w:rPr>
        <w:rFonts w:ascii="Arial" w:eastAsia="Cambria" w:hAnsi="Arial" w:cs="Arial"/>
        <w:i/>
        <w:sz w:val="18"/>
        <w:szCs w:val="18"/>
        <w:lang w:val="es-ES_tradnl" w:eastAsia="x-none"/>
      </w:rPr>
      <w:t>1</w:t>
    </w:r>
    <w:r w:rsidR="00D3424C">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170D3">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7C4BB0"/>
    <w:multiLevelType w:val="hybridMultilevel"/>
    <w:tmpl w:val="8A7632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A1B02FF"/>
    <w:multiLevelType w:val="hybridMultilevel"/>
    <w:tmpl w:val="3C665F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07347C3"/>
    <w:multiLevelType w:val="hybridMultilevel"/>
    <w:tmpl w:val="8758CA6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4AD2895"/>
    <w:multiLevelType w:val="hybridMultilevel"/>
    <w:tmpl w:val="1AE04348"/>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7"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9F35CCA"/>
    <w:multiLevelType w:val="hybridMultilevel"/>
    <w:tmpl w:val="8A7632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2"/>
  </w:num>
  <w:num w:numId="6">
    <w:abstractNumId w:val="6"/>
  </w:num>
  <w:num w:numId="7">
    <w:abstractNumId w:val="3"/>
  </w:num>
  <w:num w:numId="8">
    <w:abstractNumId w:val="4"/>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14A3"/>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D48BE"/>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3C0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94C"/>
    <w:rsid w:val="006B7D15"/>
    <w:rsid w:val="006C4FFB"/>
    <w:rsid w:val="006C7BCB"/>
    <w:rsid w:val="006D0052"/>
    <w:rsid w:val="006D2575"/>
    <w:rsid w:val="006D5CAB"/>
    <w:rsid w:val="006E0F76"/>
    <w:rsid w:val="006E1429"/>
    <w:rsid w:val="006E19ED"/>
    <w:rsid w:val="006E2881"/>
    <w:rsid w:val="006E4522"/>
    <w:rsid w:val="006E4F8A"/>
    <w:rsid w:val="006E541D"/>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0D3"/>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3548"/>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0A8D"/>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7AC9"/>
    <w:rsid w:val="00B2081E"/>
    <w:rsid w:val="00B219FF"/>
    <w:rsid w:val="00B227C4"/>
    <w:rsid w:val="00B229A7"/>
    <w:rsid w:val="00B23A76"/>
    <w:rsid w:val="00B269D8"/>
    <w:rsid w:val="00B26FFA"/>
    <w:rsid w:val="00B40B55"/>
    <w:rsid w:val="00B415F0"/>
    <w:rsid w:val="00B4627C"/>
    <w:rsid w:val="00B46715"/>
    <w:rsid w:val="00B47959"/>
    <w:rsid w:val="00B500C3"/>
    <w:rsid w:val="00B50C53"/>
    <w:rsid w:val="00B50DD5"/>
    <w:rsid w:val="00B544F0"/>
    <w:rsid w:val="00B545A7"/>
    <w:rsid w:val="00B5690B"/>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424C"/>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99"/>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24C"/>
    <w:pPr>
      <w:autoSpaceDE w:val="0"/>
      <w:autoSpaceDN w:val="0"/>
      <w:adjustRightInd w:val="0"/>
    </w:pPr>
    <w:rPr>
      <w:rFonts w:ascii="Calibri" w:hAnsi="Calibri" w:cs="Calibri"/>
      <w:color w:val="000000"/>
      <w:sz w:val="24"/>
      <w:szCs w:val="24"/>
    </w:rPr>
  </w:style>
  <w:style w:type="paragraph" w:customStyle="1" w:styleId="tex">
    <w:name w:val="tex"/>
    <w:basedOn w:val="Normal"/>
    <w:autoRedefine/>
    <w:rsid w:val="00D3424C"/>
    <w:pPr>
      <w:spacing w:before="60" w:line="276" w:lineRule="auto"/>
      <w:ind w:left="567" w:hanging="567"/>
      <w:jc w:val="both"/>
    </w:pPr>
    <w:rPr>
      <w:rFonts w:ascii="Arial" w:hAnsi="Arial"/>
      <w:bCs/>
      <w:sz w:val="16"/>
      <w:szCs w:val="16"/>
      <w:lang w:val="es-CR"/>
    </w:rPr>
  </w:style>
  <w:style w:type="character" w:customStyle="1" w:styleId="normalcartel">
    <w:name w:val="normal cartel"/>
    <w:rsid w:val="00D3424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102F-B376-4670-933C-7708434F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2039</Words>
  <Characters>11219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160</cp:revision>
  <cp:lastPrinted>2017-10-18T20:35:00Z</cp:lastPrinted>
  <dcterms:created xsi:type="dcterms:W3CDTF">2016-10-05T20:00:00Z</dcterms:created>
  <dcterms:modified xsi:type="dcterms:W3CDTF">2017-10-18T20:37:00Z</dcterms:modified>
</cp:coreProperties>
</file>