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41044">
        <w:rPr>
          <w:rFonts w:ascii="Arial" w:hAnsi="Arial" w:cs="Arial"/>
          <w:b/>
          <w:bCs/>
          <w:iCs/>
          <w:sz w:val="26"/>
          <w:szCs w:val="22"/>
          <w:lang w:val="es-CR"/>
        </w:rPr>
        <w:t>751</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B36A6C" w:rsidRDefault="00F41044"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Srta. Verónica Vargas Mora, Representante Estudiantil Consejo Institucional</w:t>
            </w:r>
            <w:r w:rsidR="00FA361C" w:rsidRPr="00267FAF">
              <w:rPr>
                <w:rFonts w:ascii="Arial" w:eastAsia="Cambria" w:hAnsi="Arial" w:cs="Arial"/>
                <w:sz w:val="22"/>
                <w:szCs w:val="22"/>
                <w:lang w:val="es-ES_tradnl" w:eastAsia="en-US"/>
              </w:rPr>
              <w:t xml:space="preserve"> </w:t>
            </w:r>
          </w:p>
          <w:p w:rsidR="00E65876" w:rsidRPr="00887FCC" w:rsidRDefault="00E65876" w:rsidP="00457DD8">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 Calvo Alvarado</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Presidente 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457DD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25</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AA0A77">
              <w:rPr>
                <w:rFonts w:ascii="Arial" w:eastAsia="Cambria" w:hAnsi="Arial" w:cs="Arial"/>
                <w:b/>
                <w:sz w:val="22"/>
                <w:szCs w:val="22"/>
                <w:lang w:val="es-ES_tradnl" w:eastAsia="en-US"/>
              </w:rPr>
              <w:t>octub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359F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457DD8">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457DD8">
              <w:rPr>
                <w:rFonts w:ascii="Arial" w:eastAsia="Calibri" w:hAnsi="Arial" w:cs="Arial"/>
                <w:b/>
                <w:sz w:val="22"/>
                <w:szCs w:val="22"/>
              </w:rPr>
              <w:t>10</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457DD8">
              <w:rPr>
                <w:rFonts w:ascii="Arial" w:eastAsia="Calibri" w:hAnsi="Arial" w:cs="Arial"/>
                <w:b/>
                <w:sz w:val="22"/>
                <w:szCs w:val="22"/>
              </w:rPr>
              <w:t>25</w:t>
            </w:r>
            <w:r w:rsidRPr="00267FAF">
              <w:rPr>
                <w:rFonts w:ascii="Arial" w:eastAsia="Calibri" w:hAnsi="Arial" w:cs="Arial"/>
                <w:b/>
                <w:sz w:val="22"/>
                <w:szCs w:val="22"/>
              </w:rPr>
              <w:t xml:space="preserve"> de </w:t>
            </w:r>
            <w:r w:rsidR="00AA0A77">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Integración de la señorita Verónica Vargas Mora, Tercer Representante Estudiantil ante el Consejo Institucional en las Comisiones Permanentes</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F41044" w:rsidRPr="00F41044" w:rsidRDefault="00F41044" w:rsidP="00F41044">
      <w:pPr>
        <w:contextualSpacing/>
        <w:jc w:val="both"/>
        <w:outlineLvl w:val="0"/>
        <w:rPr>
          <w:rFonts w:ascii="Arial" w:hAnsi="Arial" w:cs="Arial"/>
          <w:b/>
        </w:rPr>
      </w:pPr>
      <w:bookmarkStart w:id="0" w:name="_Toc272225920"/>
      <w:bookmarkStart w:id="1" w:name="_Toc272238511"/>
      <w:bookmarkStart w:id="2" w:name="_Toc274319984"/>
      <w:r w:rsidRPr="00F41044">
        <w:rPr>
          <w:rFonts w:ascii="Arial" w:hAnsi="Arial" w:cs="Arial"/>
          <w:b/>
        </w:rPr>
        <w:t>CONSIDERANDO QUE:</w:t>
      </w:r>
    </w:p>
    <w:p w:rsidR="00F41044" w:rsidRPr="00F41044" w:rsidRDefault="00F41044" w:rsidP="00F41044">
      <w:pPr>
        <w:ind w:left="1320" w:hanging="1320"/>
        <w:jc w:val="both"/>
        <w:rPr>
          <w:rFonts w:ascii="Arial" w:hAnsi="Arial" w:cs="Arial"/>
          <w:sz w:val="20"/>
          <w:szCs w:val="20"/>
          <w:lang w:val="es-CR"/>
        </w:rPr>
      </w:pPr>
    </w:p>
    <w:bookmarkEnd w:id="0"/>
    <w:bookmarkEnd w:id="1"/>
    <w:bookmarkEnd w:id="2"/>
    <w:p w:rsidR="00F41044" w:rsidRPr="00F41044" w:rsidRDefault="00F41044" w:rsidP="00F41044">
      <w:pPr>
        <w:numPr>
          <w:ilvl w:val="0"/>
          <w:numId w:val="17"/>
        </w:numPr>
        <w:autoSpaceDE w:val="0"/>
        <w:autoSpaceDN w:val="0"/>
        <w:adjustRightInd w:val="0"/>
        <w:ind w:left="284"/>
        <w:jc w:val="both"/>
        <w:rPr>
          <w:rFonts w:ascii="Arial" w:eastAsia="Cambria" w:hAnsi="Arial" w:cs="Arial"/>
          <w:lang w:eastAsia="en-US"/>
        </w:rPr>
      </w:pPr>
      <w:r w:rsidRPr="00F41044">
        <w:rPr>
          <w:rFonts w:ascii="Arial" w:hAnsi="Arial" w:cs="Arial"/>
        </w:rPr>
        <w:t>El Consejo Institucional en Sesión</w:t>
      </w:r>
      <w:r w:rsidRPr="00F41044">
        <w:rPr>
          <w:rFonts w:ascii="Arial" w:eastAsia="Cambria" w:hAnsi="Arial" w:cs="Arial"/>
          <w:lang w:eastAsia="en-US"/>
        </w:rPr>
        <w:t xml:space="preserve"> Ordinaria No. </w:t>
      </w:r>
      <w:r w:rsidRPr="00F41044">
        <w:rPr>
          <w:rFonts w:ascii="Arial" w:hAnsi="Arial" w:cs="Arial"/>
        </w:rPr>
        <w:t xml:space="preserve">3030, Artículo 9, del 19 de julio de 2017, tomó el acuerdo:   “Integración de los nuevos miembros del Consejo Institucional en las Comisiones Permanentes”, </w:t>
      </w:r>
      <w:r w:rsidRPr="00F41044">
        <w:rPr>
          <w:rFonts w:ascii="Arial" w:eastAsia="Cambria" w:hAnsi="Arial" w:cs="Arial"/>
          <w:lang w:eastAsia="en-US"/>
        </w:rPr>
        <w:t>de la siguiente forma:</w:t>
      </w:r>
    </w:p>
    <w:p w:rsidR="00F41044" w:rsidRPr="00F41044" w:rsidRDefault="00F41044" w:rsidP="00F41044">
      <w:pPr>
        <w:rPr>
          <w:rFonts w:ascii="Arial" w:hAnsi="Arial" w:cs="Arial"/>
          <w:b/>
          <w:sz w:val="20"/>
          <w:szCs w:val="20"/>
          <w:lang w:val="es-CR"/>
        </w:rPr>
      </w:pPr>
    </w:p>
    <w:p w:rsidR="00F41044" w:rsidRPr="00F41044" w:rsidRDefault="003E02A1" w:rsidP="00F41044">
      <w:pPr>
        <w:numPr>
          <w:ilvl w:val="0"/>
          <w:numId w:val="16"/>
        </w:numPr>
        <w:ind w:left="851"/>
        <w:jc w:val="both"/>
        <w:rPr>
          <w:rFonts w:ascii="Arial" w:hAnsi="Arial" w:cs="Arial"/>
          <w:i/>
          <w:sz w:val="20"/>
          <w:szCs w:val="20"/>
          <w:lang w:val="es-ES_tradnl"/>
        </w:rPr>
      </w:pPr>
      <w:r>
        <w:rPr>
          <w:rFonts w:ascii="Arial" w:hAnsi="Arial" w:cs="Arial"/>
          <w:i/>
          <w:sz w:val="20"/>
          <w:szCs w:val="20"/>
          <w:lang w:val="es-ES_tradnl"/>
        </w:rPr>
        <w:t>“</w:t>
      </w:r>
      <w:bookmarkStart w:id="3" w:name="_GoBack"/>
      <w:bookmarkEnd w:id="3"/>
      <w:r w:rsidR="00F41044" w:rsidRPr="00F41044">
        <w:rPr>
          <w:rFonts w:ascii="Arial" w:hAnsi="Arial" w:cs="Arial"/>
          <w:i/>
          <w:sz w:val="20"/>
          <w:szCs w:val="20"/>
          <w:lang w:val="es-ES_tradnl"/>
        </w:rPr>
        <w:t xml:space="preserve">Integrar las Comisiones Permanentes del Consejo Institucional, de la siguiente manera:  </w:t>
      </w:r>
    </w:p>
    <w:p w:rsidR="00F41044" w:rsidRPr="00F41044" w:rsidRDefault="00F41044" w:rsidP="00F41044">
      <w:pPr>
        <w:ind w:left="1320" w:hanging="1320"/>
        <w:jc w:val="both"/>
        <w:rPr>
          <w:rFonts w:ascii="Arial" w:hAnsi="Arial" w:cs="Arial"/>
          <w:sz w:val="16"/>
          <w:szCs w:val="16"/>
          <w:lang w:val="es-CR"/>
        </w:rPr>
      </w:pPr>
    </w:p>
    <w:p w:rsidR="00F41044" w:rsidRPr="00F41044" w:rsidRDefault="00F41044" w:rsidP="00F41044">
      <w:pPr>
        <w:keepNext/>
        <w:tabs>
          <w:tab w:val="left" w:pos="-960"/>
          <w:tab w:val="right" w:pos="-240"/>
          <w:tab w:val="num" w:pos="1304"/>
        </w:tabs>
        <w:ind w:left="851"/>
        <w:jc w:val="both"/>
        <w:outlineLvl w:val="1"/>
        <w:rPr>
          <w:rFonts w:ascii="Arial" w:hAnsi="Arial" w:cs="Arial"/>
          <w:b/>
          <w:i/>
          <w:sz w:val="20"/>
          <w:szCs w:val="20"/>
          <w:lang w:val="es-ES_tradnl"/>
        </w:rPr>
      </w:pPr>
      <w:r w:rsidRPr="00F41044">
        <w:rPr>
          <w:rFonts w:ascii="Arial" w:hAnsi="Arial" w:cs="Arial"/>
          <w:b/>
          <w:i/>
          <w:sz w:val="20"/>
          <w:szCs w:val="20"/>
          <w:lang w:val="es-ES_tradnl"/>
        </w:rPr>
        <w:t>a.1.  Comisión Permanente de Asuntos Académicos y Estudiantiles</w:t>
      </w:r>
    </w:p>
    <w:p w:rsidR="00F41044" w:rsidRPr="00F41044" w:rsidRDefault="00F41044" w:rsidP="00F41044">
      <w:pPr>
        <w:ind w:left="851"/>
        <w:rPr>
          <w:rFonts w:ascii="Arial" w:hAnsi="Arial" w:cs="Arial"/>
          <w:i/>
          <w:sz w:val="16"/>
          <w:szCs w:val="20"/>
          <w:lang w:val="es-ES_tradnl"/>
        </w:rPr>
      </w:pPr>
    </w:p>
    <w:p w:rsidR="00F41044" w:rsidRPr="00F41044" w:rsidRDefault="00F41044" w:rsidP="00F41044">
      <w:pPr>
        <w:widowControl w:val="0"/>
        <w:spacing w:after="120"/>
        <w:ind w:left="851"/>
        <w:jc w:val="both"/>
        <w:outlineLvl w:val="1"/>
        <w:rPr>
          <w:rFonts w:ascii="Arial" w:hAnsi="Arial" w:cs="Arial"/>
          <w:bCs/>
          <w:i/>
          <w:sz w:val="20"/>
          <w:szCs w:val="20"/>
          <w:lang w:val="es-CR"/>
        </w:rPr>
      </w:pPr>
      <w:proofErr w:type="spellStart"/>
      <w:r w:rsidRPr="00F41044">
        <w:rPr>
          <w:rFonts w:ascii="Arial" w:hAnsi="Arial" w:cs="Arial"/>
          <w:bCs/>
          <w:i/>
          <w:sz w:val="20"/>
          <w:szCs w:val="20"/>
          <w:lang w:val="es-CR"/>
        </w:rPr>
        <w:t>MSc</w:t>
      </w:r>
      <w:proofErr w:type="spellEnd"/>
      <w:r w:rsidRPr="00F41044">
        <w:rPr>
          <w:rFonts w:ascii="Arial" w:hAnsi="Arial" w:cs="Arial"/>
          <w:bCs/>
          <w:i/>
          <w:sz w:val="20"/>
          <w:szCs w:val="20"/>
          <w:lang w:val="es-CR"/>
        </w:rPr>
        <w:t>. María Estrada Sánchez</w:t>
      </w:r>
    </w:p>
    <w:p w:rsidR="00F41044" w:rsidRPr="00F41044" w:rsidRDefault="00F41044" w:rsidP="00F41044">
      <w:pPr>
        <w:widowControl w:val="0"/>
        <w:spacing w:after="120"/>
        <w:ind w:left="851"/>
        <w:jc w:val="both"/>
        <w:outlineLvl w:val="1"/>
        <w:rPr>
          <w:rFonts w:ascii="Arial" w:hAnsi="Arial" w:cs="Arial"/>
          <w:bCs/>
          <w:i/>
          <w:sz w:val="20"/>
          <w:szCs w:val="20"/>
          <w:lang w:val="es-CR"/>
        </w:rPr>
      </w:pPr>
      <w:r w:rsidRPr="00F41044">
        <w:rPr>
          <w:rFonts w:ascii="Arial" w:hAnsi="Arial" w:cs="Arial"/>
          <w:bCs/>
          <w:i/>
          <w:sz w:val="20"/>
          <w:szCs w:val="20"/>
          <w:lang w:val="es-CR"/>
        </w:rPr>
        <w:t>Dr. Tomás Guzmán Hernández</w:t>
      </w:r>
    </w:p>
    <w:p w:rsidR="00F41044" w:rsidRPr="00F41044" w:rsidRDefault="00F41044" w:rsidP="00F41044">
      <w:pPr>
        <w:widowControl w:val="0"/>
        <w:spacing w:after="120"/>
        <w:ind w:left="851"/>
        <w:jc w:val="both"/>
        <w:outlineLvl w:val="1"/>
        <w:rPr>
          <w:rFonts w:ascii="Arial" w:hAnsi="Arial" w:cs="Arial"/>
          <w:bCs/>
          <w:i/>
          <w:sz w:val="20"/>
          <w:szCs w:val="20"/>
          <w:lang w:val="es-CR"/>
        </w:rPr>
      </w:pPr>
      <w:r w:rsidRPr="00F41044">
        <w:rPr>
          <w:rFonts w:ascii="Arial" w:hAnsi="Arial" w:cs="Arial"/>
          <w:bCs/>
          <w:i/>
          <w:sz w:val="20"/>
          <w:szCs w:val="20"/>
          <w:lang w:val="es-CR"/>
        </w:rPr>
        <w:t>Sr. Henry Alfaro Arias</w:t>
      </w:r>
    </w:p>
    <w:p w:rsidR="00F41044" w:rsidRPr="00F41044" w:rsidRDefault="00F41044" w:rsidP="00F41044">
      <w:pPr>
        <w:widowControl w:val="0"/>
        <w:tabs>
          <w:tab w:val="left" w:pos="7680"/>
        </w:tabs>
        <w:spacing w:after="120"/>
        <w:ind w:left="851"/>
        <w:jc w:val="both"/>
        <w:outlineLvl w:val="1"/>
        <w:rPr>
          <w:rFonts w:ascii="Arial" w:hAnsi="Arial" w:cs="Arial"/>
          <w:bCs/>
          <w:i/>
          <w:sz w:val="20"/>
          <w:szCs w:val="20"/>
          <w:lang w:val="es-CR"/>
        </w:rPr>
      </w:pPr>
      <w:r w:rsidRPr="00F41044">
        <w:rPr>
          <w:rFonts w:ascii="Arial" w:hAnsi="Arial" w:cs="Arial"/>
          <w:bCs/>
          <w:i/>
          <w:sz w:val="20"/>
          <w:szCs w:val="20"/>
          <w:lang w:val="es-CR"/>
        </w:rPr>
        <w:t>Dr. Gerardo Meza Cascante</w:t>
      </w:r>
      <w:r w:rsidRPr="00F41044">
        <w:rPr>
          <w:rFonts w:ascii="Arial" w:hAnsi="Arial" w:cs="Arial"/>
          <w:bCs/>
          <w:i/>
          <w:sz w:val="20"/>
          <w:szCs w:val="20"/>
          <w:lang w:val="es-CR"/>
        </w:rPr>
        <w:tab/>
      </w:r>
    </w:p>
    <w:p w:rsidR="00F41044" w:rsidRPr="00F41044" w:rsidRDefault="00F41044" w:rsidP="00F41044">
      <w:pPr>
        <w:widowControl w:val="0"/>
        <w:spacing w:after="120"/>
        <w:ind w:left="851"/>
        <w:jc w:val="both"/>
        <w:outlineLvl w:val="1"/>
        <w:rPr>
          <w:rFonts w:ascii="Arial" w:hAnsi="Arial" w:cs="Arial"/>
          <w:bCs/>
          <w:i/>
          <w:sz w:val="20"/>
          <w:szCs w:val="20"/>
          <w:lang w:val="es-CR"/>
        </w:rPr>
      </w:pPr>
      <w:r w:rsidRPr="00F41044">
        <w:rPr>
          <w:rFonts w:ascii="Arial" w:hAnsi="Arial" w:cs="Arial"/>
          <w:bCs/>
          <w:i/>
          <w:sz w:val="20"/>
          <w:szCs w:val="20"/>
          <w:lang w:val="es-CR"/>
        </w:rPr>
        <w:t>Ing. Miriam Brenes Cerdas</w:t>
      </w:r>
    </w:p>
    <w:p w:rsidR="00F41044" w:rsidRPr="00F41044" w:rsidRDefault="00F41044" w:rsidP="00F41044">
      <w:pPr>
        <w:spacing w:after="120"/>
        <w:ind w:left="851" w:hanging="25"/>
        <w:rPr>
          <w:rFonts w:ascii="Arial" w:hAnsi="Arial" w:cs="Arial"/>
          <w:i/>
          <w:sz w:val="20"/>
          <w:szCs w:val="20"/>
          <w:lang w:val="es-CR"/>
        </w:rPr>
      </w:pPr>
      <w:r w:rsidRPr="00F41044">
        <w:rPr>
          <w:rFonts w:ascii="Arial" w:hAnsi="Arial" w:cs="Arial"/>
          <w:i/>
          <w:sz w:val="20"/>
          <w:szCs w:val="20"/>
          <w:lang w:val="es-CR"/>
        </w:rPr>
        <w:t xml:space="preserve">Ing. Luis Alexander Calvo Valverde </w:t>
      </w:r>
    </w:p>
    <w:p w:rsidR="00F41044" w:rsidRPr="00F41044" w:rsidRDefault="00F41044" w:rsidP="00F41044">
      <w:pPr>
        <w:ind w:left="1320" w:hanging="1320"/>
        <w:jc w:val="both"/>
        <w:rPr>
          <w:rFonts w:ascii="Arial" w:hAnsi="Arial" w:cs="Arial"/>
          <w:sz w:val="16"/>
          <w:szCs w:val="16"/>
          <w:lang w:val="es-CR"/>
        </w:rPr>
      </w:pPr>
    </w:p>
    <w:p w:rsidR="00F41044" w:rsidRPr="00F41044" w:rsidRDefault="00F41044" w:rsidP="00F41044">
      <w:pPr>
        <w:keepNext/>
        <w:tabs>
          <w:tab w:val="left" w:pos="-960"/>
          <w:tab w:val="right" w:pos="-240"/>
          <w:tab w:val="num" w:pos="1304"/>
        </w:tabs>
        <w:ind w:left="851"/>
        <w:jc w:val="both"/>
        <w:outlineLvl w:val="1"/>
        <w:rPr>
          <w:rFonts w:ascii="Arial" w:hAnsi="Arial" w:cs="Arial"/>
          <w:b/>
          <w:i/>
          <w:sz w:val="20"/>
          <w:szCs w:val="20"/>
          <w:lang w:val="es-ES_tradnl"/>
        </w:rPr>
      </w:pPr>
      <w:r w:rsidRPr="00F41044">
        <w:rPr>
          <w:rFonts w:ascii="Arial" w:hAnsi="Arial" w:cs="Arial"/>
          <w:b/>
          <w:i/>
          <w:sz w:val="20"/>
          <w:szCs w:val="20"/>
          <w:lang w:val="es-ES_tradnl"/>
        </w:rPr>
        <w:t>a.2</w:t>
      </w:r>
      <w:r w:rsidRPr="00F41044">
        <w:rPr>
          <w:rFonts w:ascii="Arial" w:hAnsi="Arial" w:cs="Arial"/>
          <w:i/>
          <w:sz w:val="20"/>
          <w:szCs w:val="20"/>
          <w:lang w:val="es-ES_tradnl"/>
        </w:rPr>
        <w:t xml:space="preserve">  </w:t>
      </w:r>
      <w:r w:rsidRPr="00F41044">
        <w:rPr>
          <w:rFonts w:ascii="Arial" w:hAnsi="Arial" w:cs="Arial"/>
          <w:b/>
          <w:i/>
          <w:sz w:val="20"/>
          <w:szCs w:val="20"/>
          <w:lang w:val="es-ES_tradnl"/>
        </w:rPr>
        <w:t>Comisión Permanente de Estatuto Orgánico</w:t>
      </w:r>
    </w:p>
    <w:p w:rsidR="00F41044" w:rsidRPr="00F41044" w:rsidRDefault="00F41044" w:rsidP="00F41044">
      <w:pPr>
        <w:keepNext/>
        <w:tabs>
          <w:tab w:val="left" w:pos="2230"/>
        </w:tabs>
        <w:ind w:left="851"/>
        <w:jc w:val="both"/>
        <w:outlineLvl w:val="1"/>
        <w:rPr>
          <w:rFonts w:ascii="Arial" w:hAnsi="Arial" w:cs="Arial"/>
          <w:i/>
          <w:sz w:val="16"/>
          <w:szCs w:val="16"/>
          <w:lang w:val="es-CR"/>
        </w:rPr>
      </w:pP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 xml:space="preserve">Ing. Alexander Valerín Castro </w:t>
      </w:r>
      <w:r w:rsidRPr="00F41044">
        <w:rPr>
          <w:rFonts w:ascii="Arial" w:hAnsi="Arial" w:cs="Arial"/>
          <w:bCs/>
          <w:i/>
          <w:sz w:val="20"/>
          <w:szCs w:val="20"/>
          <w:lang w:val="es-CR"/>
        </w:rPr>
        <w:tab/>
        <w:t xml:space="preserve">     </w:t>
      </w:r>
      <w:r w:rsidRPr="00F41044">
        <w:rPr>
          <w:rFonts w:ascii="Arial" w:hAnsi="Arial" w:cs="Arial"/>
          <w:bCs/>
          <w:i/>
          <w:sz w:val="20"/>
          <w:szCs w:val="20"/>
          <w:lang w:val="es-CR"/>
        </w:rPr>
        <w:tab/>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Sr. Eddie Gómez Serrano</w:t>
      </w:r>
      <w:r w:rsidRPr="00F41044">
        <w:rPr>
          <w:rFonts w:ascii="Arial" w:hAnsi="Arial" w:cs="Arial"/>
          <w:bCs/>
          <w:i/>
          <w:sz w:val="20"/>
          <w:szCs w:val="20"/>
          <w:lang w:val="es-CR"/>
        </w:rPr>
        <w:tab/>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Máster María Estrada Sánchez</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Dr. Gerardo Meza Cascante</w:t>
      </w:r>
    </w:p>
    <w:p w:rsidR="00F41044" w:rsidRPr="00F41044" w:rsidRDefault="00F41044" w:rsidP="00F41044">
      <w:pPr>
        <w:widowControl w:val="0"/>
        <w:spacing w:before="120"/>
        <w:ind w:left="851"/>
        <w:jc w:val="both"/>
        <w:outlineLvl w:val="1"/>
        <w:rPr>
          <w:rFonts w:ascii="Arial" w:hAnsi="Arial" w:cs="Arial"/>
          <w:bCs/>
          <w:i/>
          <w:sz w:val="20"/>
          <w:szCs w:val="20"/>
          <w:lang w:val="es-CR"/>
        </w:rPr>
      </w:pPr>
      <w:proofErr w:type="spellStart"/>
      <w:r w:rsidRPr="00F41044">
        <w:rPr>
          <w:rFonts w:ascii="Arial" w:hAnsi="Arial" w:cs="Arial"/>
          <w:bCs/>
          <w:i/>
          <w:sz w:val="20"/>
          <w:szCs w:val="20"/>
          <w:lang w:val="es-CR"/>
        </w:rPr>
        <w:t>MSc</w:t>
      </w:r>
      <w:proofErr w:type="spellEnd"/>
      <w:r w:rsidRPr="00F41044">
        <w:rPr>
          <w:rFonts w:ascii="Arial" w:hAnsi="Arial" w:cs="Arial"/>
          <w:bCs/>
          <w:i/>
          <w:sz w:val="20"/>
          <w:szCs w:val="20"/>
          <w:lang w:val="es-CR"/>
        </w:rPr>
        <w:t xml:space="preserve">. Ana Rosa Ruiz Fernández </w:t>
      </w:r>
    </w:p>
    <w:p w:rsidR="00F41044" w:rsidRPr="00F41044" w:rsidRDefault="00F41044" w:rsidP="00F41044">
      <w:pPr>
        <w:ind w:left="851"/>
        <w:rPr>
          <w:rFonts w:ascii="Arial" w:hAnsi="Arial" w:cs="Arial"/>
          <w:i/>
          <w:sz w:val="16"/>
          <w:szCs w:val="20"/>
          <w:lang w:val="es-CR"/>
        </w:rPr>
      </w:pPr>
    </w:p>
    <w:p w:rsidR="00F41044" w:rsidRPr="00F41044" w:rsidRDefault="00F41044" w:rsidP="00F41044">
      <w:pPr>
        <w:keepNext/>
        <w:tabs>
          <w:tab w:val="left" w:pos="-960"/>
          <w:tab w:val="right" w:pos="-240"/>
          <w:tab w:val="num" w:pos="1304"/>
        </w:tabs>
        <w:ind w:left="851"/>
        <w:jc w:val="both"/>
        <w:outlineLvl w:val="1"/>
        <w:rPr>
          <w:rFonts w:ascii="Arial" w:hAnsi="Arial" w:cs="Arial"/>
          <w:b/>
          <w:i/>
          <w:sz w:val="20"/>
          <w:szCs w:val="20"/>
          <w:lang w:val="es-ES_tradnl"/>
        </w:rPr>
      </w:pPr>
      <w:r w:rsidRPr="00F41044">
        <w:rPr>
          <w:rFonts w:ascii="Arial" w:hAnsi="Arial" w:cs="Arial"/>
          <w:b/>
          <w:i/>
          <w:sz w:val="20"/>
          <w:szCs w:val="20"/>
          <w:lang w:val="es-ES_tradnl"/>
        </w:rPr>
        <w:t>a.4</w:t>
      </w:r>
      <w:r w:rsidRPr="00F41044">
        <w:rPr>
          <w:rFonts w:ascii="Arial" w:hAnsi="Arial" w:cs="Arial"/>
          <w:i/>
          <w:sz w:val="20"/>
          <w:szCs w:val="20"/>
          <w:lang w:val="es-ES_tradnl"/>
        </w:rPr>
        <w:t xml:space="preserve">  </w:t>
      </w:r>
      <w:r w:rsidRPr="00F41044">
        <w:rPr>
          <w:rFonts w:ascii="Arial" w:hAnsi="Arial" w:cs="Arial"/>
          <w:b/>
          <w:i/>
          <w:sz w:val="20"/>
          <w:szCs w:val="20"/>
          <w:lang w:val="es-ES_tradnl"/>
        </w:rPr>
        <w:t xml:space="preserve">Comisión Permanente de Planificación y Administración </w:t>
      </w:r>
    </w:p>
    <w:p w:rsidR="00F41044" w:rsidRPr="00F41044" w:rsidRDefault="00F41044" w:rsidP="00F41044">
      <w:pPr>
        <w:keepNext/>
        <w:tabs>
          <w:tab w:val="left" w:pos="2230"/>
        </w:tabs>
        <w:ind w:left="851"/>
        <w:jc w:val="both"/>
        <w:outlineLvl w:val="1"/>
        <w:rPr>
          <w:rFonts w:ascii="Arial" w:hAnsi="Arial" w:cs="Arial"/>
          <w:i/>
          <w:sz w:val="16"/>
          <w:szCs w:val="16"/>
          <w:lang w:val="es-CR"/>
        </w:rPr>
      </w:pPr>
      <w:r w:rsidRPr="00F41044">
        <w:rPr>
          <w:rFonts w:ascii="Arial" w:hAnsi="Arial" w:cs="Arial"/>
          <w:i/>
          <w:sz w:val="16"/>
          <w:szCs w:val="16"/>
          <w:lang w:val="es-CR"/>
        </w:rPr>
        <w:tab/>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Ing. Alexander Valerín Castro</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Máster María Estrada Sánchez</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Dr. Tomás Guzmán Hernández</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lastRenderedPageBreak/>
        <w:t>Sr. William Boniche Gutiérrez</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Dr. Gerardo Meza Cascante</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Ing. Miriam Brenes Cerdas</w:t>
      </w:r>
    </w:p>
    <w:p w:rsidR="00F41044" w:rsidRPr="00F41044" w:rsidRDefault="00F41044" w:rsidP="00F41044">
      <w:pPr>
        <w:widowControl w:val="0"/>
        <w:spacing w:before="120"/>
        <w:ind w:left="851"/>
        <w:jc w:val="both"/>
        <w:outlineLvl w:val="1"/>
        <w:rPr>
          <w:rFonts w:ascii="Arial" w:hAnsi="Arial" w:cs="Arial"/>
          <w:bCs/>
          <w:i/>
          <w:sz w:val="20"/>
          <w:szCs w:val="20"/>
          <w:lang w:val="es-CR"/>
        </w:rPr>
      </w:pPr>
      <w:r w:rsidRPr="00F41044">
        <w:rPr>
          <w:rFonts w:ascii="Arial" w:hAnsi="Arial" w:cs="Arial"/>
          <w:bCs/>
          <w:i/>
          <w:sz w:val="20"/>
          <w:szCs w:val="20"/>
          <w:lang w:val="es-CR"/>
        </w:rPr>
        <w:t xml:space="preserve">Ing. Luis Alexander Calvo Valverde </w:t>
      </w:r>
    </w:p>
    <w:p w:rsidR="00F41044" w:rsidRPr="00F41044" w:rsidRDefault="00F41044" w:rsidP="00F41044">
      <w:pPr>
        <w:widowControl w:val="0"/>
        <w:spacing w:before="120"/>
        <w:ind w:left="851"/>
        <w:jc w:val="both"/>
        <w:outlineLvl w:val="1"/>
        <w:rPr>
          <w:rFonts w:ascii="Arial" w:hAnsi="Arial" w:cs="Arial"/>
          <w:bCs/>
          <w:i/>
          <w:sz w:val="20"/>
          <w:szCs w:val="20"/>
          <w:lang w:val="es-CR"/>
        </w:rPr>
      </w:pPr>
      <w:proofErr w:type="spellStart"/>
      <w:r w:rsidRPr="00F41044">
        <w:rPr>
          <w:rFonts w:ascii="Arial" w:hAnsi="Arial" w:cs="Arial"/>
          <w:bCs/>
          <w:i/>
          <w:sz w:val="20"/>
          <w:szCs w:val="20"/>
          <w:lang w:val="es-CR"/>
        </w:rPr>
        <w:t>MSc</w:t>
      </w:r>
      <w:proofErr w:type="spellEnd"/>
      <w:r w:rsidRPr="00F41044">
        <w:rPr>
          <w:rFonts w:ascii="Arial" w:hAnsi="Arial" w:cs="Arial"/>
          <w:bCs/>
          <w:i/>
          <w:sz w:val="20"/>
          <w:szCs w:val="20"/>
          <w:lang w:val="es-CR"/>
        </w:rPr>
        <w:t>. Ana Rosa Ruiz Fernández</w:t>
      </w:r>
    </w:p>
    <w:p w:rsidR="00F41044" w:rsidRPr="00F41044" w:rsidRDefault="00F41044" w:rsidP="00F41044">
      <w:pPr>
        <w:ind w:left="851" w:right="-91"/>
        <w:jc w:val="both"/>
        <w:rPr>
          <w:rFonts w:ascii="Arial" w:hAnsi="Arial" w:cs="Arial"/>
          <w:i/>
          <w:sz w:val="20"/>
          <w:szCs w:val="20"/>
          <w:lang w:val="es-CR"/>
        </w:rPr>
      </w:pPr>
    </w:p>
    <w:p w:rsidR="00F41044" w:rsidRPr="00F41044" w:rsidRDefault="00F41044" w:rsidP="00F41044">
      <w:pPr>
        <w:numPr>
          <w:ilvl w:val="0"/>
          <w:numId w:val="16"/>
        </w:numPr>
        <w:ind w:left="851"/>
        <w:jc w:val="both"/>
        <w:rPr>
          <w:rFonts w:ascii="Arial" w:eastAsia="Cambria" w:hAnsi="Arial" w:cs="Arial"/>
          <w:i/>
          <w:sz w:val="20"/>
          <w:szCs w:val="20"/>
          <w:lang w:val="es-CR" w:eastAsia="en-US"/>
        </w:rPr>
      </w:pPr>
      <w:r w:rsidRPr="00F41044">
        <w:rPr>
          <w:rFonts w:ascii="Arial" w:hAnsi="Arial" w:cs="Arial"/>
          <w:i/>
          <w:sz w:val="20"/>
          <w:szCs w:val="20"/>
          <w:lang w:val="es-CR"/>
        </w:rPr>
        <w:t xml:space="preserve">Comunicar. </w:t>
      </w:r>
      <w:r w:rsidRPr="00F41044">
        <w:rPr>
          <w:rFonts w:ascii="Arial" w:hAnsi="Arial" w:cs="Arial"/>
          <w:b/>
          <w:i/>
          <w:sz w:val="20"/>
          <w:szCs w:val="20"/>
          <w:lang w:val="es-CR"/>
        </w:rPr>
        <w:t xml:space="preserve"> ACUERDO FIRME</w:t>
      </w:r>
      <w:r w:rsidR="003E02A1">
        <w:rPr>
          <w:rFonts w:ascii="Arial" w:hAnsi="Arial" w:cs="Arial"/>
          <w:b/>
          <w:i/>
          <w:sz w:val="20"/>
          <w:szCs w:val="20"/>
          <w:lang w:val="es-CR"/>
        </w:rPr>
        <w:t>”</w:t>
      </w:r>
      <w:r w:rsidRPr="00F41044">
        <w:rPr>
          <w:rFonts w:ascii="Arial" w:hAnsi="Arial" w:cs="Arial"/>
          <w:b/>
          <w:i/>
          <w:sz w:val="20"/>
          <w:szCs w:val="20"/>
          <w:lang w:val="es-CR"/>
        </w:rPr>
        <w:t xml:space="preserve">. </w:t>
      </w:r>
    </w:p>
    <w:p w:rsidR="00F41044" w:rsidRPr="00F41044" w:rsidRDefault="00F41044" w:rsidP="00F41044">
      <w:pPr>
        <w:ind w:left="491"/>
        <w:jc w:val="both"/>
        <w:rPr>
          <w:rFonts w:ascii="Arial" w:eastAsia="Cambria" w:hAnsi="Arial" w:cs="Arial"/>
          <w:i/>
          <w:sz w:val="20"/>
          <w:szCs w:val="20"/>
          <w:lang w:val="es-CR" w:eastAsia="en-US"/>
        </w:rPr>
      </w:pPr>
    </w:p>
    <w:p w:rsidR="00F41044" w:rsidRPr="00F41044" w:rsidRDefault="00F41044" w:rsidP="00F41044">
      <w:pPr>
        <w:numPr>
          <w:ilvl w:val="0"/>
          <w:numId w:val="17"/>
        </w:numPr>
        <w:autoSpaceDE w:val="0"/>
        <w:autoSpaceDN w:val="0"/>
        <w:adjustRightInd w:val="0"/>
        <w:ind w:left="284"/>
        <w:jc w:val="both"/>
        <w:rPr>
          <w:rFonts w:ascii="Arial" w:hAnsi="Arial" w:cs="Arial"/>
          <w:b/>
          <w:lang w:val="es-CR"/>
        </w:rPr>
      </w:pPr>
      <w:r w:rsidRPr="00F41044">
        <w:rPr>
          <w:rFonts w:ascii="Arial" w:hAnsi="Arial" w:cs="Arial"/>
          <w:lang w:val="es-CR"/>
        </w:rPr>
        <w:t xml:space="preserve">El </w:t>
      </w:r>
      <w:r w:rsidRPr="00F41044">
        <w:rPr>
          <w:rFonts w:ascii="Arial" w:hAnsi="Arial" w:cs="Arial"/>
        </w:rPr>
        <w:t>señor</w:t>
      </w:r>
      <w:r w:rsidRPr="00F41044">
        <w:rPr>
          <w:rFonts w:ascii="Arial" w:hAnsi="Arial" w:cs="Arial"/>
          <w:lang w:val="es-CR"/>
        </w:rPr>
        <w:t xml:space="preserve"> Eddie Gómez Serrano concluyó su nombramiento como III Representante Estudiantil en el Consejo Institucional, el 23 de octubre de 2017.</w:t>
      </w:r>
    </w:p>
    <w:p w:rsidR="00F41044" w:rsidRPr="00F41044" w:rsidRDefault="00F41044" w:rsidP="00F41044">
      <w:pPr>
        <w:autoSpaceDE w:val="0"/>
        <w:autoSpaceDN w:val="0"/>
        <w:adjustRightInd w:val="0"/>
        <w:ind w:left="426"/>
        <w:jc w:val="both"/>
        <w:rPr>
          <w:rFonts w:ascii="Arial" w:hAnsi="Arial" w:cs="Arial"/>
          <w:b/>
          <w:lang w:val="es-CR"/>
        </w:rPr>
      </w:pPr>
    </w:p>
    <w:p w:rsidR="00F41044" w:rsidRPr="00F41044" w:rsidRDefault="00F41044" w:rsidP="00F41044">
      <w:pPr>
        <w:numPr>
          <w:ilvl w:val="0"/>
          <w:numId w:val="17"/>
        </w:numPr>
        <w:autoSpaceDE w:val="0"/>
        <w:autoSpaceDN w:val="0"/>
        <w:adjustRightInd w:val="0"/>
        <w:ind w:left="284"/>
        <w:jc w:val="both"/>
        <w:rPr>
          <w:rFonts w:ascii="Arial" w:hAnsi="Arial" w:cs="Arial"/>
          <w:lang w:val="es-CR"/>
        </w:rPr>
      </w:pPr>
      <w:r w:rsidRPr="00F41044">
        <w:rPr>
          <w:rFonts w:ascii="Arial" w:hAnsi="Arial" w:cs="Arial"/>
          <w:lang w:val="es-CR"/>
        </w:rPr>
        <w:t xml:space="preserve">La Secretaría del Consejo Institucional recibió el oficio TEE-013-2017, con fecha de </w:t>
      </w:r>
      <w:r w:rsidRPr="00F41044">
        <w:rPr>
          <w:rFonts w:ascii="Arial" w:hAnsi="Arial" w:cs="Arial"/>
        </w:rPr>
        <w:t>recibido</w:t>
      </w:r>
      <w:r w:rsidRPr="00F41044">
        <w:rPr>
          <w:rFonts w:ascii="Arial" w:hAnsi="Arial" w:cs="Arial"/>
          <w:lang w:val="es-CR"/>
        </w:rPr>
        <w:t xml:space="preserve"> del 20 de octubre de 2017, suscrito por el Sr. Alfredo Marrero Víquez, Presidente Tribunal Electoral Estudiantil, dirigido al Dr. Julio Calvo A, Presidente del Consejo Institucional, en el cual comunica la declaratoria definitiva al proceso de elección </w:t>
      </w:r>
      <w:r w:rsidRPr="00F41044">
        <w:rPr>
          <w:rFonts w:ascii="Arial" w:hAnsi="Arial"/>
          <w:lang w:val="es-ES_tradnl" w:eastAsia="en-US"/>
        </w:rPr>
        <w:t>Tercer Representante Estudiantil Titular y Suplente, ante el Consejo Institucional</w:t>
      </w:r>
      <w:r w:rsidRPr="00F41044">
        <w:rPr>
          <w:rFonts w:ascii="Arial" w:hAnsi="Arial" w:cs="Arial"/>
          <w:lang w:val="es-CR"/>
        </w:rPr>
        <w:t xml:space="preserve"> para el período 2017-2018.</w:t>
      </w:r>
    </w:p>
    <w:p w:rsidR="00F41044" w:rsidRPr="00F41044" w:rsidRDefault="00F41044" w:rsidP="00F41044">
      <w:pPr>
        <w:autoSpaceDE w:val="0"/>
        <w:autoSpaceDN w:val="0"/>
        <w:adjustRightInd w:val="0"/>
        <w:jc w:val="both"/>
        <w:rPr>
          <w:rFonts w:ascii="Arial" w:hAnsi="Arial" w:cs="Arial"/>
          <w:lang w:val="es-CR"/>
        </w:rPr>
      </w:pPr>
    </w:p>
    <w:p w:rsidR="00F41044" w:rsidRPr="00F41044" w:rsidRDefault="00F41044" w:rsidP="00F41044">
      <w:pPr>
        <w:autoSpaceDE w:val="0"/>
        <w:autoSpaceDN w:val="0"/>
        <w:adjustRightInd w:val="0"/>
        <w:ind w:left="426"/>
        <w:jc w:val="both"/>
        <w:rPr>
          <w:rFonts w:ascii="Arial" w:hAnsi="Arial"/>
          <w:lang w:val="es-ES_tradnl" w:eastAsia="en-US"/>
        </w:rPr>
      </w:pPr>
      <w:r w:rsidRPr="00F41044">
        <w:rPr>
          <w:rFonts w:ascii="Arial" w:hAnsi="Arial"/>
          <w:lang w:val="es-ES_tradnl" w:eastAsia="en-US"/>
        </w:rPr>
        <w:t>En  dicha resolución indica que los siguientes estudiantes fueron declarados como Tercer Representante Estudiantil Titular y Suplente, ante el Consejo Institucional, durante el período comprendido del 24 de octubre del 2017 al 23 de octubre de 2018, como sigue:</w:t>
      </w:r>
    </w:p>
    <w:p w:rsidR="00F41044" w:rsidRPr="00F41044" w:rsidRDefault="00F41044" w:rsidP="00F41044">
      <w:pPr>
        <w:jc w:val="both"/>
        <w:rPr>
          <w:rFonts w:ascii="Arial" w:hAnsi="Arial"/>
          <w:lang w:val="es-ES_tradnl" w:eastAsia="en-US"/>
        </w:rPr>
      </w:pPr>
    </w:p>
    <w:tbl>
      <w:tblPr>
        <w:tblStyle w:val="Tablaconcuadrcula21"/>
        <w:tblW w:w="8188" w:type="dxa"/>
        <w:jc w:val="center"/>
        <w:tblLook w:val="04A0" w:firstRow="1" w:lastRow="0" w:firstColumn="1" w:lastColumn="0" w:noHBand="0" w:noVBand="1"/>
      </w:tblPr>
      <w:tblGrid>
        <w:gridCol w:w="3969"/>
        <w:gridCol w:w="2376"/>
        <w:gridCol w:w="1843"/>
      </w:tblGrid>
      <w:tr w:rsidR="00F41044" w:rsidRPr="00F41044" w:rsidTr="00E71841">
        <w:trPr>
          <w:jc w:val="center"/>
        </w:trPr>
        <w:tc>
          <w:tcPr>
            <w:tcW w:w="3969" w:type="dxa"/>
          </w:tcPr>
          <w:p w:rsidR="00F41044" w:rsidRPr="00F41044" w:rsidRDefault="00F41044" w:rsidP="00F41044">
            <w:pPr>
              <w:jc w:val="center"/>
              <w:rPr>
                <w:rFonts w:ascii="Arial" w:hAnsi="Arial"/>
                <w:b/>
                <w:lang w:val="es-ES_tradnl" w:eastAsia="en-US"/>
              </w:rPr>
            </w:pPr>
            <w:r w:rsidRPr="00F41044">
              <w:rPr>
                <w:rFonts w:ascii="Arial" w:hAnsi="Arial"/>
                <w:b/>
                <w:lang w:val="es-ES_tradnl" w:eastAsia="en-US"/>
              </w:rPr>
              <w:t>Nombre</w:t>
            </w:r>
          </w:p>
        </w:tc>
        <w:tc>
          <w:tcPr>
            <w:tcW w:w="2376" w:type="dxa"/>
          </w:tcPr>
          <w:p w:rsidR="00F41044" w:rsidRPr="00F41044" w:rsidRDefault="00F41044" w:rsidP="00F41044">
            <w:pPr>
              <w:jc w:val="center"/>
              <w:rPr>
                <w:rFonts w:ascii="Arial" w:hAnsi="Arial"/>
                <w:b/>
                <w:lang w:val="es-ES_tradnl" w:eastAsia="en-US"/>
              </w:rPr>
            </w:pPr>
            <w:r w:rsidRPr="00F41044">
              <w:rPr>
                <w:rFonts w:ascii="Arial" w:hAnsi="Arial"/>
                <w:b/>
                <w:lang w:val="es-ES_tradnl" w:eastAsia="en-US"/>
              </w:rPr>
              <w:t>Cargo</w:t>
            </w:r>
          </w:p>
        </w:tc>
        <w:tc>
          <w:tcPr>
            <w:tcW w:w="1843" w:type="dxa"/>
          </w:tcPr>
          <w:p w:rsidR="00F41044" w:rsidRPr="00F41044" w:rsidRDefault="00F41044" w:rsidP="00F41044">
            <w:pPr>
              <w:jc w:val="center"/>
              <w:rPr>
                <w:rFonts w:ascii="Arial" w:hAnsi="Arial"/>
                <w:b/>
                <w:lang w:val="es-ES_tradnl" w:eastAsia="en-US"/>
              </w:rPr>
            </w:pPr>
            <w:r w:rsidRPr="00F41044">
              <w:rPr>
                <w:rFonts w:ascii="Arial" w:hAnsi="Arial"/>
                <w:b/>
                <w:lang w:val="es-ES_tradnl" w:eastAsia="en-US"/>
              </w:rPr>
              <w:t>Cédula</w:t>
            </w:r>
          </w:p>
        </w:tc>
      </w:tr>
      <w:tr w:rsidR="00F41044" w:rsidRPr="00F41044" w:rsidTr="00E71841">
        <w:trPr>
          <w:jc w:val="center"/>
        </w:trPr>
        <w:tc>
          <w:tcPr>
            <w:tcW w:w="3969" w:type="dxa"/>
          </w:tcPr>
          <w:p w:rsidR="00F41044" w:rsidRPr="00F41044" w:rsidRDefault="00F41044" w:rsidP="00F41044">
            <w:pPr>
              <w:jc w:val="both"/>
              <w:rPr>
                <w:rFonts w:ascii="Arial" w:hAnsi="Arial"/>
                <w:lang w:val="es-ES_tradnl" w:eastAsia="en-US"/>
              </w:rPr>
            </w:pPr>
            <w:proofErr w:type="spellStart"/>
            <w:r w:rsidRPr="00F41044">
              <w:rPr>
                <w:rFonts w:ascii="Arial" w:hAnsi="Arial"/>
                <w:lang w:val="es-ES_tradnl" w:eastAsia="en-US"/>
              </w:rPr>
              <w:t>Srita</w:t>
            </w:r>
            <w:proofErr w:type="spellEnd"/>
            <w:r w:rsidRPr="00F41044">
              <w:rPr>
                <w:rFonts w:ascii="Arial" w:hAnsi="Arial"/>
                <w:lang w:val="es-ES_tradnl" w:eastAsia="en-US"/>
              </w:rPr>
              <w:t>. Verónica Vargas Mora</w:t>
            </w:r>
          </w:p>
        </w:tc>
        <w:tc>
          <w:tcPr>
            <w:tcW w:w="2376" w:type="dxa"/>
          </w:tcPr>
          <w:p w:rsidR="00F41044" w:rsidRPr="00F41044" w:rsidRDefault="00F41044" w:rsidP="00F41044">
            <w:pPr>
              <w:rPr>
                <w:rFonts w:ascii="Arial" w:hAnsi="Arial"/>
                <w:lang w:val="es-ES_tradnl" w:eastAsia="en-US"/>
              </w:rPr>
            </w:pPr>
            <w:r w:rsidRPr="00F41044">
              <w:rPr>
                <w:rFonts w:ascii="Arial" w:hAnsi="Arial"/>
                <w:lang w:val="es-ES_tradnl" w:eastAsia="en-US"/>
              </w:rPr>
              <w:t>Miembro Titular</w:t>
            </w:r>
          </w:p>
        </w:tc>
        <w:tc>
          <w:tcPr>
            <w:tcW w:w="1843" w:type="dxa"/>
          </w:tcPr>
          <w:p w:rsidR="00F41044" w:rsidRPr="00F41044" w:rsidRDefault="00F41044" w:rsidP="00F41044">
            <w:pPr>
              <w:jc w:val="center"/>
              <w:rPr>
                <w:rFonts w:ascii="Arial" w:hAnsi="Arial"/>
                <w:lang w:val="es-ES_tradnl" w:eastAsia="en-US"/>
              </w:rPr>
            </w:pPr>
            <w:r w:rsidRPr="00F41044">
              <w:rPr>
                <w:rFonts w:ascii="Arial" w:hAnsi="Arial"/>
                <w:lang w:val="es-ES_tradnl" w:eastAsia="en-US"/>
              </w:rPr>
              <w:t>1 14560725</w:t>
            </w:r>
          </w:p>
        </w:tc>
      </w:tr>
      <w:tr w:rsidR="00F41044" w:rsidRPr="00F41044" w:rsidTr="00E71841">
        <w:trPr>
          <w:jc w:val="center"/>
        </w:trPr>
        <w:tc>
          <w:tcPr>
            <w:tcW w:w="3969" w:type="dxa"/>
          </w:tcPr>
          <w:p w:rsidR="00F41044" w:rsidRPr="00F41044" w:rsidRDefault="00F41044" w:rsidP="00F41044">
            <w:pPr>
              <w:jc w:val="both"/>
              <w:rPr>
                <w:rFonts w:ascii="Arial" w:hAnsi="Arial"/>
                <w:lang w:val="es-ES_tradnl" w:eastAsia="en-US"/>
              </w:rPr>
            </w:pPr>
            <w:r w:rsidRPr="00F41044">
              <w:rPr>
                <w:rFonts w:ascii="Arial" w:hAnsi="Arial"/>
                <w:lang w:val="es-ES_tradnl" w:eastAsia="en-US"/>
              </w:rPr>
              <w:t>Luis Diego Calderón Sánchez</w:t>
            </w:r>
          </w:p>
        </w:tc>
        <w:tc>
          <w:tcPr>
            <w:tcW w:w="2376" w:type="dxa"/>
          </w:tcPr>
          <w:p w:rsidR="00F41044" w:rsidRPr="00F41044" w:rsidRDefault="00F41044" w:rsidP="00F41044">
            <w:pPr>
              <w:rPr>
                <w:rFonts w:ascii="Arial" w:hAnsi="Arial"/>
                <w:lang w:val="es-ES_tradnl" w:eastAsia="en-US"/>
              </w:rPr>
            </w:pPr>
            <w:r w:rsidRPr="00F41044">
              <w:rPr>
                <w:rFonts w:ascii="Arial" w:hAnsi="Arial"/>
                <w:lang w:val="es-ES_tradnl" w:eastAsia="en-US"/>
              </w:rPr>
              <w:t>Miembro Suplente</w:t>
            </w:r>
          </w:p>
        </w:tc>
        <w:tc>
          <w:tcPr>
            <w:tcW w:w="1843" w:type="dxa"/>
          </w:tcPr>
          <w:p w:rsidR="00F41044" w:rsidRPr="00F41044" w:rsidRDefault="00F41044" w:rsidP="00F41044">
            <w:pPr>
              <w:jc w:val="center"/>
              <w:rPr>
                <w:rFonts w:ascii="Arial" w:hAnsi="Arial"/>
                <w:lang w:val="es-ES_tradnl" w:eastAsia="en-US"/>
              </w:rPr>
            </w:pPr>
            <w:r w:rsidRPr="00F41044">
              <w:rPr>
                <w:rFonts w:ascii="Arial" w:hAnsi="Arial"/>
                <w:lang w:val="es-ES_tradnl" w:eastAsia="en-US"/>
              </w:rPr>
              <w:t>1 16280835</w:t>
            </w:r>
          </w:p>
        </w:tc>
      </w:tr>
    </w:tbl>
    <w:p w:rsidR="00F41044" w:rsidRPr="00F41044" w:rsidRDefault="00F41044" w:rsidP="00F41044">
      <w:pPr>
        <w:jc w:val="both"/>
        <w:rPr>
          <w:rFonts w:ascii="Arial" w:hAnsi="Arial" w:cs="Arial"/>
          <w:lang w:val="es-CR"/>
        </w:rPr>
      </w:pPr>
    </w:p>
    <w:p w:rsidR="00F41044" w:rsidRPr="00F41044" w:rsidRDefault="00F41044" w:rsidP="00F41044">
      <w:pPr>
        <w:numPr>
          <w:ilvl w:val="0"/>
          <w:numId w:val="17"/>
        </w:numPr>
        <w:autoSpaceDE w:val="0"/>
        <w:autoSpaceDN w:val="0"/>
        <w:adjustRightInd w:val="0"/>
        <w:ind w:left="284"/>
        <w:jc w:val="both"/>
        <w:rPr>
          <w:rFonts w:ascii="Arial" w:hAnsi="Arial" w:cs="Arial"/>
          <w:lang w:val="es-CR"/>
        </w:rPr>
      </w:pPr>
      <w:r w:rsidRPr="00F41044">
        <w:rPr>
          <w:rFonts w:ascii="Arial" w:hAnsi="Arial" w:cs="Arial"/>
          <w:lang w:val="es-CR"/>
        </w:rPr>
        <w:t xml:space="preserve">La señorita </w:t>
      </w:r>
      <w:r w:rsidRPr="00F41044">
        <w:rPr>
          <w:rFonts w:ascii="Arial" w:hAnsi="Arial"/>
          <w:lang w:val="es-ES_tradnl" w:eastAsia="en-US"/>
        </w:rPr>
        <w:t>Verónica Vargas Mora</w:t>
      </w:r>
      <w:r w:rsidRPr="00F41044">
        <w:rPr>
          <w:rFonts w:ascii="Arial" w:hAnsi="Arial" w:cs="Arial"/>
          <w:lang w:val="es-CR"/>
        </w:rPr>
        <w:t xml:space="preserve">, inició sus funciones en el Consejo Institucional el 24 </w:t>
      </w:r>
      <w:r w:rsidRPr="00F41044">
        <w:rPr>
          <w:rFonts w:ascii="Arial" w:hAnsi="Arial" w:cs="Arial"/>
        </w:rPr>
        <w:t>de</w:t>
      </w:r>
      <w:r w:rsidRPr="00F41044">
        <w:rPr>
          <w:rFonts w:ascii="Arial" w:hAnsi="Arial" w:cs="Arial"/>
          <w:lang w:val="es-CR"/>
        </w:rPr>
        <w:t xml:space="preserve"> octubre y es imprescindible que se incorpore a las Comisiones Permanentes del Consejo Institucional.</w:t>
      </w:r>
    </w:p>
    <w:p w:rsidR="00F41044" w:rsidRPr="00F41044" w:rsidRDefault="00F41044" w:rsidP="00F41044">
      <w:pPr>
        <w:autoSpaceDE w:val="0"/>
        <w:autoSpaceDN w:val="0"/>
        <w:adjustRightInd w:val="0"/>
        <w:ind w:left="284"/>
        <w:jc w:val="both"/>
        <w:rPr>
          <w:rFonts w:ascii="Arial" w:hAnsi="Arial" w:cs="Arial"/>
          <w:lang w:val="es-CR"/>
        </w:rPr>
      </w:pPr>
    </w:p>
    <w:p w:rsidR="00F41044" w:rsidRPr="00F41044" w:rsidRDefault="00F41044" w:rsidP="00F41044">
      <w:pPr>
        <w:numPr>
          <w:ilvl w:val="0"/>
          <w:numId w:val="17"/>
        </w:numPr>
        <w:autoSpaceDE w:val="0"/>
        <w:autoSpaceDN w:val="0"/>
        <w:adjustRightInd w:val="0"/>
        <w:ind w:left="284"/>
        <w:jc w:val="both"/>
        <w:rPr>
          <w:rFonts w:ascii="Arial" w:hAnsi="Arial" w:cs="Arial"/>
          <w:lang w:val="es-CR"/>
        </w:rPr>
      </w:pPr>
      <w:r w:rsidRPr="00F41044">
        <w:rPr>
          <w:rFonts w:ascii="Arial" w:hAnsi="Arial" w:cs="Arial"/>
          <w:lang w:val="es-CR"/>
        </w:rPr>
        <w:t xml:space="preserve">La señorita Verónica Vargas Mora solicita incorporarse en la Comisión </w:t>
      </w:r>
      <w:r w:rsidRPr="00F41044">
        <w:rPr>
          <w:rFonts w:ascii="Arial" w:hAnsi="Arial" w:cs="Arial"/>
          <w:lang w:val="es-CR"/>
        </w:rPr>
        <w:t xml:space="preserve">Permanente </w:t>
      </w:r>
      <w:r w:rsidRPr="00F41044">
        <w:rPr>
          <w:rFonts w:ascii="Arial" w:hAnsi="Arial" w:cs="Arial"/>
          <w:lang w:val="es-CR"/>
        </w:rPr>
        <w:t>de Estatuto Orgánico</w:t>
      </w:r>
    </w:p>
    <w:p w:rsidR="00F41044" w:rsidRPr="00F41044" w:rsidRDefault="00F41044" w:rsidP="00F41044">
      <w:pPr>
        <w:jc w:val="both"/>
        <w:rPr>
          <w:rFonts w:ascii="Arial" w:hAnsi="Arial" w:cs="Arial"/>
          <w:lang w:val="es-CR"/>
        </w:rPr>
      </w:pPr>
      <w:r w:rsidRPr="00F41044">
        <w:rPr>
          <w:rFonts w:ascii="Arial" w:hAnsi="Arial" w:cs="Arial"/>
          <w:lang w:val="es-CR"/>
        </w:rPr>
        <w:t xml:space="preserve"> </w:t>
      </w:r>
    </w:p>
    <w:p w:rsidR="00F41044" w:rsidRPr="00F41044" w:rsidRDefault="00F41044" w:rsidP="00F41044">
      <w:pPr>
        <w:jc w:val="both"/>
        <w:rPr>
          <w:rFonts w:ascii="Arial" w:hAnsi="Arial" w:cs="Arial"/>
          <w:b/>
          <w:lang w:val="es-CR"/>
        </w:rPr>
      </w:pPr>
      <w:r w:rsidRPr="00F41044">
        <w:rPr>
          <w:rFonts w:ascii="Arial" w:hAnsi="Arial" w:cs="Arial"/>
          <w:b/>
          <w:lang w:val="es-CR"/>
        </w:rPr>
        <w:t>SE</w:t>
      </w:r>
      <w:r>
        <w:rPr>
          <w:rFonts w:ascii="Arial" w:hAnsi="Arial" w:cs="Arial"/>
          <w:b/>
          <w:lang w:val="es-CR"/>
        </w:rPr>
        <w:t xml:space="preserve"> ACUERDA</w:t>
      </w:r>
      <w:r w:rsidRPr="00F41044">
        <w:rPr>
          <w:rFonts w:ascii="Arial" w:hAnsi="Arial" w:cs="Arial"/>
          <w:b/>
          <w:lang w:val="es-CR"/>
        </w:rPr>
        <w:t>:</w:t>
      </w:r>
    </w:p>
    <w:p w:rsidR="00F41044" w:rsidRPr="00F41044" w:rsidRDefault="00F41044" w:rsidP="00F41044">
      <w:pPr>
        <w:jc w:val="both"/>
        <w:rPr>
          <w:rFonts w:ascii="Arial" w:hAnsi="Arial" w:cs="Arial"/>
        </w:rPr>
      </w:pPr>
    </w:p>
    <w:p w:rsidR="00F41044" w:rsidRDefault="00F41044" w:rsidP="00F41044">
      <w:pPr>
        <w:numPr>
          <w:ilvl w:val="0"/>
          <w:numId w:val="18"/>
        </w:numPr>
        <w:autoSpaceDE w:val="0"/>
        <w:autoSpaceDN w:val="0"/>
        <w:adjustRightInd w:val="0"/>
        <w:ind w:left="426"/>
        <w:jc w:val="both"/>
        <w:rPr>
          <w:rFonts w:ascii="Arial" w:eastAsia="Cambria" w:hAnsi="Arial" w:cs="Arial"/>
          <w:lang w:eastAsia="en-US"/>
        </w:rPr>
      </w:pPr>
      <w:r w:rsidRPr="00F41044">
        <w:rPr>
          <w:rFonts w:ascii="Arial" w:eastAsia="Cambria" w:hAnsi="Arial" w:cs="Arial"/>
          <w:lang w:eastAsia="en-US"/>
        </w:rPr>
        <w:t>Integrar Verónica Vargas Mora, como representante en la Comisi</w:t>
      </w:r>
      <w:r>
        <w:rPr>
          <w:rFonts w:ascii="Arial" w:eastAsia="Cambria" w:hAnsi="Arial" w:cs="Arial"/>
          <w:lang w:eastAsia="en-US"/>
        </w:rPr>
        <w:t>ó</w:t>
      </w:r>
      <w:r w:rsidRPr="00F41044">
        <w:rPr>
          <w:rFonts w:ascii="Arial" w:eastAsia="Cambria" w:hAnsi="Arial" w:cs="Arial"/>
          <w:lang w:eastAsia="en-US"/>
        </w:rPr>
        <w:t xml:space="preserve">n Permanente </w:t>
      </w:r>
      <w:r>
        <w:rPr>
          <w:rFonts w:ascii="Arial" w:eastAsia="Cambria" w:hAnsi="Arial" w:cs="Arial"/>
          <w:lang w:eastAsia="en-US"/>
        </w:rPr>
        <w:t xml:space="preserve">de Estatuto Orgánico </w:t>
      </w:r>
      <w:r w:rsidRPr="00F41044">
        <w:rPr>
          <w:rFonts w:ascii="Arial" w:eastAsia="Cambria" w:hAnsi="Arial" w:cs="Arial"/>
          <w:lang w:eastAsia="en-US"/>
        </w:rPr>
        <w:t>del Consejo Institucional.</w:t>
      </w:r>
    </w:p>
    <w:p w:rsidR="00F41044" w:rsidRPr="00F41044" w:rsidRDefault="00F41044" w:rsidP="00F41044">
      <w:pPr>
        <w:autoSpaceDE w:val="0"/>
        <w:autoSpaceDN w:val="0"/>
        <w:adjustRightInd w:val="0"/>
        <w:ind w:left="426"/>
        <w:jc w:val="both"/>
        <w:rPr>
          <w:rFonts w:ascii="Arial" w:eastAsia="Cambria" w:hAnsi="Arial" w:cs="Arial"/>
          <w:lang w:eastAsia="en-US"/>
        </w:rPr>
      </w:pPr>
    </w:p>
    <w:p w:rsidR="00F41044" w:rsidRPr="00F41044" w:rsidRDefault="00F41044" w:rsidP="00F41044">
      <w:pPr>
        <w:keepNext/>
        <w:tabs>
          <w:tab w:val="left" w:pos="-960"/>
          <w:tab w:val="right" w:pos="-240"/>
          <w:tab w:val="num" w:pos="1304"/>
        </w:tabs>
        <w:spacing w:line="360" w:lineRule="auto"/>
        <w:ind w:left="851"/>
        <w:jc w:val="both"/>
        <w:outlineLvl w:val="1"/>
        <w:rPr>
          <w:rFonts w:ascii="Arial" w:hAnsi="Arial" w:cs="Arial"/>
          <w:b/>
          <w:lang w:val="es-ES_tradnl"/>
        </w:rPr>
      </w:pPr>
      <w:r w:rsidRPr="00F41044">
        <w:rPr>
          <w:rFonts w:ascii="Arial" w:hAnsi="Arial" w:cs="Arial"/>
          <w:b/>
          <w:lang w:val="es-ES_tradnl"/>
        </w:rPr>
        <w:t>Comisión Permanente de Estatuto Orgánico</w:t>
      </w:r>
    </w:p>
    <w:p w:rsidR="00F41044" w:rsidRPr="00F41044" w:rsidRDefault="00F41044" w:rsidP="00F41044">
      <w:pPr>
        <w:widowControl w:val="0"/>
        <w:spacing w:line="360" w:lineRule="auto"/>
        <w:ind w:left="851"/>
        <w:jc w:val="both"/>
        <w:outlineLvl w:val="1"/>
        <w:rPr>
          <w:rFonts w:ascii="Arial" w:hAnsi="Arial" w:cs="Arial"/>
          <w:bCs/>
          <w:lang w:val="es-CR"/>
        </w:rPr>
      </w:pPr>
      <w:r w:rsidRPr="00F41044">
        <w:rPr>
          <w:rFonts w:ascii="Arial" w:hAnsi="Arial" w:cs="Arial"/>
          <w:bCs/>
          <w:lang w:val="es-CR"/>
        </w:rPr>
        <w:t xml:space="preserve">Ing. Alexander Valerín Castro </w:t>
      </w:r>
      <w:r w:rsidRPr="00F41044">
        <w:rPr>
          <w:rFonts w:ascii="Arial" w:hAnsi="Arial" w:cs="Arial"/>
          <w:bCs/>
          <w:lang w:val="es-CR"/>
        </w:rPr>
        <w:tab/>
        <w:t xml:space="preserve">     </w:t>
      </w:r>
      <w:r w:rsidRPr="00F41044">
        <w:rPr>
          <w:rFonts w:ascii="Arial" w:hAnsi="Arial" w:cs="Arial"/>
          <w:bCs/>
          <w:lang w:val="es-CR"/>
        </w:rPr>
        <w:tab/>
      </w:r>
    </w:p>
    <w:p w:rsidR="00F41044" w:rsidRPr="00F41044" w:rsidRDefault="00F41044" w:rsidP="00F41044">
      <w:pPr>
        <w:widowControl w:val="0"/>
        <w:spacing w:line="360" w:lineRule="auto"/>
        <w:ind w:left="851"/>
        <w:jc w:val="both"/>
        <w:outlineLvl w:val="1"/>
        <w:rPr>
          <w:rFonts w:ascii="Arial" w:hAnsi="Arial" w:cs="Arial"/>
          <w:bCs/>
          <w:lang w:val="es-CR"/>
        </w:rPr>
      </w:pPr>
      <w:r w:rsidRPr="00F41044">
        <w:rPr>
          <w:rFonts w:ascii="Arial" w:hAnsi="Arial" w:cs="Arial"/>
          <w:bCs/>
          <w:lang w:val="es-CR"/>
        </w:rPr>
        <w:t>Máster María Estrada Sánchez</w:t>
      </w:r>
    </w:p>
    <w:p w:rsidR="00F41044" w:rsidRPr="00F41044" w:rsidRDefault="00F41044" w:rsidP="00F41044">
      <w:pPr>
        <w:widowControl w:val="0"/>
        <w:spacing w:line="360" w:lineRule="auto"/>
        <w:ind w:left="851"/>
        <w:jc w:val="both"/>
        <w:outlineLvl w:val="1"/>
        <w:rPr>
          <w:rFonts w:ascii="Arial" w:hAnsi="Arial" w:cs="Arial"/>
          <w:bCs/>
          <w:lang w:val="es-CR"/>
        </w:rPr>
      </w:pPr>
      <w:r w:rsidRPr="00F41044">
        <w:rPr>
          <w:rFonts w:ascii="Arial" w:hAnsi="Arial" w:cs="Arial"/>
          <w:bCs/>
          <w:lang w:val="es-CR"/>
        </w:rPr>
        <w:t>Dr. Gerardo Meza Cascante</w:t>
      </w:r>
    </w:p>
    <w:p w:rsidR="00F41044" w:rsidRPr="00F41044" w:rsidRDefault="00F41044" w:rsidP="00F41044">
      <w:pPr>
        <w:widowControl w:val="0"/>
        <w:spacing w:line="360" w:lineRule="auto"/>
        <w:ind w:left="851"/>
        <w:jc w:val="both"/>
        <w:outlineLvl w:val="1"/>
        <w:rPr>
          <w:rFonts w:ascii="Arial" w:hAnsi="Arial" w:cs="Arial"/>
          <w:bCs/>
          <w:lang w:val="es-CR"/>
        </w:rPr>
      </w:pPr>
      <w:proofErr w:type="spellStart"/>
      <w:r w:rsidRPr="00F41044">
        <w:rPr>
          <w:rFonts w:ascii="Arial" w:hAnsi="Arial" w:cs="Arial"/>
          <w:bCs/>
          <w:lang w:val="es-CR"/>
        </w:rPr>
        <w:t>MSc</w:t>
      </w:r>
      <w:proofErr w:type="spellEnd"/>
      <w:r w:rsidRPr="00F41044">
        <w:rPr>
          <w:rFonts w:ascii="Arial" w:hAnsi="Arial" w:cs="Arial"/>
          <w:bCs/>
          <w:lang w:val="es-CR"/>
        </w:rPr>
        <w:t xml:space="preserve">. Ana Rosa Ruiz Fernández </w:t>
      </w:r>
    </w:p>
    <w:p w:rsidR="00F41044" w:rsidRPr="00F41044" w:rsidRDefault="00F41044" w:rsidP="00F41044">
      <w:pPr>
        <w:widowControl w:val="0"/>
        <w:spacing w:line="360" w:lineRule="auto"/>
        <w:ind w:left="851"/>
        <w:jc w:val="both"/>
        <w:outlineLvl w:val="1"/>
        <w:rPr>
          <w:rFonts w:ascii="Arial" w:hAnsi="Arial" w:cs="Arial"/>
          <w:bCs/>
          <w:lang w:val="es-CR"/>
        </w:rPr>
      </w:pPr>
      <w:r w:rsidRPr="00F41044">
        <w:rPr>
          <w:rFonts w:ascii="Arial" w:hAnsi="Arial" w:cs="Arial"/>
          <w:bCs/>
          <w:lang w:val="es-CR"/>
        </w:rPr>
        <w:t>Srta. Verónica Vargas Mora</w:t>
      </w:r>
    </w:p>
    <w:p w:rsidR="004F7EB0" w:rsidRDefault="004F7EB0" w:rsidP="00672D32">
      <w:pPr>
        <w:jc w:val="both"/>
        <w:rPr>
          <w:rFonts w:ascii="Arial" w:hAnsi="Arial" w:cs="Arial"/>
          <w:b/>
          <w:lang w:val="es-CR"/>
        </w:rPr>
      </w:pPr>
    </w:p>
    <w:p w:rsidR="00887FCC" w:rsidRDefault="002204D7" w:rsidP="00F41044">
      <w:pPr>
        <w:numPr>
          <w:ilvl w:val="0"/>
          <w:numId w:val="18"/>
        </w:numPr>
        <w:autoSpaceDE w:val="0"/>
        <w:autoSpaceDN w:val="0"/>
        <w:adjustRightInd w:val="0"/>
        <w:ind w:left="426"/>
        <w:jc w:val="both"/>
        <w:rPr>
          <w:rFonts w:ascii="Arial" w:hAnsi="Arial" w:cs="Arial"/>
          <w:b/>
          <w:lang w:val="es-CR"/>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F41044" w:rsidP="00E7184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proofErr w:type="gramStart"/>
      <w:r w:rsidRPr="00F41044">
        <w:rPr>
          <w:rFonts w:ascii="Arial" w:eastAsia="Cambria" w:hAnsi="Arial" w:cs="Arial"/>
          <w:sz w:val="22"/>
          <w:szCs w:val="22"/>
          <w:lang w:eastAsia="en-US"/>
        </w:rPr>
        <w:t>ars</w:t>
      </w:r>
      <w:proofErr w:type="spellEnd"/>
      <w:proofErr w:type="gram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F78" w:rsidRDefault="007F6F78">
      <w:r>
        <w:separator/>
      </w:r>
    </w:p>
  </w:endnote>
  <w:endnote w:type="continuationSeparator" w:id="0">
    <w:p w:rsidR="007F6F78" w:rsidRDefault="007F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F78" w:rsidRDefault="007F6F78">
      <w:r>
        <w:separator/>
      </w:r>
    </w:p>
  </w:footnote>
  <w:footnote w:type="continuationSeparator" w:id="0">
    <w:p w:rsidR="007F6F78" w:rsidRDefault="007F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F41044">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F41044">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41044">
      <w:rPr>
        <w:rFonts w:ascii="Arial" w:eastAsia="Cambria" w:hAnsi="Arial" w:cs="Arial"/>
        <w:i/>
        <w:sz w:val="18"/>
        <w:szCs w:val="18"/>
        <w:lang w:val="es-ES_tradnl" w:eastAsia="x-none"/>
      </w:rPr>
      <w:t>25</w:t>
    </w:r>
    <w:r>
      <w:rPr>
        <w:rFonts w:ascii="Arial" w:eastAsia="Cambria" w:hAnsi="Arial" w:cs="Arial"/>
        <w:i/>
        <w:sz w:val="18"/>
        <w:szCs w:val="18"/>
        <w:lang w:val="es-ES_tradnl" w:eastAsia="x-none"/>
      </w:rPr>
      <w:t xml:space="preserve"> de </w:t>
    </w:r>
    <w:r w:rsidR="00AA0A77">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E02A1">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14"/>
  </w:num>
  <w:num w:numId="11">
    <w:abstractNumId w:val="1"/>
  </w:num>
  <w:num w:numId="12">
    <w:abstractNumId w:val="5"/>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3"/>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3E64-72D8-4560-BFFF-3EC2E308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3</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169</cp:revision>
  <cp:lastPrinted>2017-10-12T14:35:00Z</cp:lastPrinted>
  <dcterms:created xsi:type="dcterms:W3CDTF">2016-10-05T20:00:00Z</dcterms:created>
  <dcterms:modified xsi:type="dcterms:W3CDTF">2017-10-25T20:00:00Z</dcterms:modified>
</cp:coreProperties>
</file>