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DB25EE">
        <w:rPr>
          <w:rFonts w:ascii="Arial" w:hAnsi="Arial" w:cs="Arial"/>
          <w:b/>
          <w:bCs/>
          <w:iCs/>
          <w:sz w:val="26"/>
          <w:szCs w:val="22"/>
          <w:lang w:val="es-CR"/>
        </w:rPr>
        <w:t>912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ED5B24" w:rsidRDefault="00190010" w:rsidP="00337455">
            <w:pPr>
              <w:jc w:val="both"/>
              <w:rPr>
                <w:rFonts w:ascii="Arial" w:eastAsia="Cambria" w:hAnsi="Arial" w:cs="Arial"/>
                <w:sz w:val="20"/>
                <w:szCs w:val="20"/>
                <w:lang w:val="es-ES_tradnl" w:eastAsia="en-US"/>
              </w:rPr>
            </w:pPr>
            <w:r w:rsidRPr="00ED5B24">
              <w:rPr>
                <w:rFonts w:ascii="Arial" w:eastAsia="Cambria" w:hAnsi="Arial" w:cs="Arial"/>
                <w:sz w:val="20"/>
                <w:szCs w:val="20"/>
                <w:lang w:val="es-ES_tradnl" w:eastAsia="en-US"/>
              </w:rPr>
              <w:t>Dr. Julio Calvo Alvarado</w:t>
            </w:r>
            <w:r w:rsidR="0090700F" w:rsidRPr="00ED5B24">
              <w:rPr>
                <w:rFonts w:ascii="Arial" w:eastAsia="Cambria" w:hAnsi="Arial" w:cs="Arial"/>
                <w:sz w:val="20"/>
                <w:szCs w:val="20"/>
                <w:lang w:val="es-ES_tradnl" w:eastAsia="en-US"/>
              </w:rPr>
              <w:t>, Rector</w:t>
            </w:r>
          </w:p>
          <w:p w:rsidR="00DB25EE" w:rsidRPr="009332DA" w:rsidRDefault="00DB25EE" w:rsidP="00DB25EE">
            <w:pPr>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MBA. Nelson Ortega Jiménez, Presidente Directorio Asamblea Institucional Representativa</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MET. Marvin Santos Varela, Presidente del Tribunal Institucional Electoral</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Humberto Villalta, Vicerrector de Administración</w:t>
            </w:r>
          </w:p>
          <w:p w:rsidR="00DB25EE" w:rsidRPr="009332DA" w:rsidRDefault="00DB25EE" w:rsidP="00DB25EE">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M.D. Laura Sancho</w:t>
            </w:r>
            <w:r w:rsidRPr="009332DA">
              <w:rPr>
                <w:rFonts w:ascii="Arial" w:eastAsia="Cambria" w:hAnsi="Arial" w:cs="Arial"/>
                <w:sz w:val="20"/>
                <w:szCs w:val="20"/>
                <w:lang w:val="es-ES_tradnl" w:eastAsia="en-US"/>
              </w:rPr>
              <w:t>, Vicerrector</w:t>
            </w:r>
            <w:r>
              <w:rPr>
                <w:rFonts w:ascii="Arial" w:eastAsia="Cambria" w:hAnsi="Arial" w:cs="Arial"/>
                <w:sz w:val="20"/>
                <w:szCs w:val="20"/>
                <w:lang w:val="es-ES_tradnl" w:eastAsia="en-US"/>
              </w:rPr>
              <w:t xml:space="preserve">a </w:t>
            </w:r>
            <w:proofErr w:type="spellStart"/>
            <w:r>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de Docencia</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Paola Vega, Vicerrectora de Investigación y Extensión </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Dra. Claudia Madrizova, Vicerrectora de Vida Estudiantil y Servicios Académicos </w:t>
            </w:r>
          </w:p>
          <w:p w:rsidR="00DB25EE" w:rsidRPr="009332DA" w:rsidRDefault="00DB25EE" w:rsidP="00DB25EE">
            <w:pPr>
              <w:ind w:left="45"/>
              <w:jc w:val="both"/>
              <w:rPr>
                <w:rFonts w:ascii="Arial" w:eastAsia="Cambria" w:hAnsi="Arial" w:cs="Arial"/>
                <w:sz w:val="20"/>
                <w:szCs w:val="20"/>
                <w:lang w:val="es-ES_tradnl" w:eastAsia="en-US"/>
              </w:rPr>
            </w:pPr>
            <w:proofErr w:type="spellStart"/>
            <w:r w:rsidRPr="009332DA">
              <w:rPr>
                <w:rFonts w:ascii="Arial" w:eastAsia="Cambria" w:hAnsi="Arial" w:cs="Arial"/>
                <w:sz w:val="20"/>
                <w:szCs w:val="20"/>
                <w:lang w:val="es-ES_tradnl" w:eastAsia="en-US"/>
              </w:rPr>
              <w:t>M.Sc</w:t>
            </w:r>
            <w:proofErr w:type="spellEnd"/>
            <w:r w:rsidRPr="009332DA">
              <w:rPr>
                <w:rFonts w:ascii="Arial" w:eastAsia="Cambria" w:hAnsi="Arial" w:cs="Arial"/>
                <w:sz w:val="20"/>
                <w:szCs w:val="20"/>
                <w:lang w:val="es-ES_tradnl" w:eastAsia="en-US"/>
              </w:rPr>
              <w:t>. Edgardo Vargas, Director Sede Regional San Carlos</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Máster Ronald Bonilla, Director </w:t>
            </w:r>
            <w:proofErr w:type="spellStart"/>
            <w:r w:rsidRPr="009332DA">
              <w:rPr>
                <w:rFonts w:ascii="Arial" w:eastAsia="Cambria" w:hAnsi="Arial" w:cs="Arial"/>
                <w:sz w:val="20"/>
                <w:szCs w:val="20"/>
                <w:lang w:val="es-ES_tradnl" w:eastAsia="en-US"/>
              </w:rPr>
              <w:t>a.i.</w:t>
            </w:r>
            <w:proofErr w:type="spellEnd"/>
            <w:r w:rsidRPr="009332DA">
              <w:rPr>
                <w:rFonts w:ascii="Arial" w:eastAsia="Cambria" w:hAnsi="Arial" w:cs="Arial"/>
                <w:sz w:val="20"/>
                <w:szCs w:val="20"/>
                <w:lang w:val="es-ES_tradnl" w:eastAsia="en-US"/>
              </w:rPr>
              <w:t xml:space="preserve"> Centro Académico de San José</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Dr. Roberto Pereira, Director Centro Académico de Alajuela</w:t>
            </w:r>
          </w:p>
          <w:p w:rsidR="00DB25EE" w:rsidRPr="009332DA" w:rsidRDefault="00DB25EE" w:rsidP="00DB25EE">
            <w:pPr>
              <w:ind w:left="45"/>
              <w:jc w:val="both"/>
              <w:rPr>
                <w:rFonts w:ascii="Arial" w:eastAsia="Cambria" w:hAnsi="Arial" w:cs="Arial"/>
                <w:sz w:val="20"/>
                <w:szCs w:val="20"/>
                <w:lang w:val="es-ES_tradnl" w:eastAsia="en-US"/>
              </w:rPr>
            </w:pPr>
            <w:r>
              <w:rPr>
                <w:rFonts w:ascii="Arial" w:eastAsia="Cambria" w:hAnsi="Arial" w:cs="Arial"/>
                <w:sz w:val="20"/>
                <w:szCs w:val="20"/>
                <w:lang w:val="es-ES_tradnl" w:eastAsia="en-US"/>
              </w:rPr>
              <w:t>Ing. Jean Carlo Miranda</w:t>
            </w:r>
            <w:r w:rsidRPr="009332DA">
              <w:rPr>
                <w:rFonts w:ascii="Arial" w:eastAsia="Cambria" w:hAnsi="Arial" w:cs="Arial"/>
                <w:sz w:val="20"/>
                <w:szCs w:val="20"/>
                <w:lang w:val="es-ES_tradnl" w:eastAsia="en-US"/>
              </w:rPr>
              <w:t>, Director</w:t>
            </w:r>
            <w:r>
              <w:rPr>
                <w:rFonts w:ascii="Arial" w:eastAsia="Cambria" w:hAnsi="Arial" w:cs="Arial"/>
                <w:sz w:val="20"/>
                <w:szCs w:val="20"/>
                <w:lang w:val="es-ES_tradnl" w:eastAsia="en-US"/>
              </w:rPr>
              <w:t xml:space="preserve"> </w:t>
            </w:r>
            <w:proofErr w:type="spellStart"/>
            <w:r w:rsidRPr="009332DA">
              <w:rPr>
                <w:rFonts w:ascii="Arial" w:eastAsia="Cambria" w:hAnsi="Arial" w:cs="Arial"/>
                <w:sz w:val="20"/>
                <w:szCs w:val="20"/>
                <w:lang w:val="es-ES_tradnl" w:eastAsia="en-US"/>
              </w:rPr>
              <w:t>a</w:t>
            </w:r>
            <w:r>
              <w:rPr>
                <w:rFonts w:ascii="Arial" w:eastAsia="Cambria" w:hAnsi="Arial" w:cs="Arial"/>
                <w:sz w:val="20"/>
                <w:szCs w:val="20"/>
                <w:lang w:val="es-ES_tradnl" w:eastAsia="en-US"/>
              </w:rPr>
              <w:t>.i.</w:t>
            </w:r>
            <w:proofErr w:type="spellEnd"/>
            <w:r w:rsidRPr="009332DA">
              <w:rPr>
                <w:rFonts w:ascii="Arial" w:eastAsia="Cambria" w:hAnsi="Arial" w:cs="Arial"/>
                <w:sz w:val="20"/>
                <w:szCs w:val="20"/>
                <w:lang w:val="es-ES_tradnl" w:eastAsia="en-US"/>
              </w:rPr>
              <w:t xml:space="preserve"> Centro Académico de Limón</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Lic. Isidro Álvarez, Auditor Interno</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 xml:space="preserve">MAU. Tatiana Fernández, Directora Oficina de Planificación Institucional </w:t>
            </w:r>
          </w:p>
          <w:p w:rsidR="00DB25EE" w:rsidRPr="009332DA" w:rsidRDefault="00DB25EE" w:rsidP="00DB25EE">
            <w:pPr>
              <w:ind w:left="45"/>
              <w:jc w:val="both"/>
              <w:rPr>
                <w:rFonts w:ascii="Arial" w:eastAsia="Cambria" w:hAnsi="Arial" w:cs="Arial"/>
                <w:sz w:val="20"/>
                <w:szCs w:val="20"/>
                <w:lang w:val="es-ES_tradnl" w:eastAsia="en-US"/>
              </w:rPr>
            </w:pPr>
            <w:r w:rsidRPr="009332DA">
              <w:rPr>
                <w:rFonts w:ascii="Arial" w:eastAsia="Cambria" w:hAnsi="Arial" w:cs="Arial"/>
                <w:sz w:val="20"/>
                <w:szCs w:val="20"/>
                <w:lang w:val="es-ES_tradnl" w:eastAsia="en-US"/>
              </w:rPr>
              <w:t>Licda. Grettel Ortiz, Directora Oficina Asesoría Legal</w:t>
            </w:r>
          </w:p>
          <w:p w:rsidR="00793F58" w:rsidRDefault="00DB25EE" w:rsidP="00C514F3">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Kathya Calderón, Directora Departamento de Aprovisionamiento</w:t>
            </w:r>
          </w:p>
          <w:p w:rsidR="00DB25EE" w:rsidRPr="000F473C" w:rsidRDefault="00DB25EE" w:rsidP="00C514F3">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C514F3"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dic</w:t>
            </w:r>
            <w:r w:rsidR="00841F61">
              <w:rPr>
                <w:rFonts w:ascii="Arial" w:eastAsia="Cambria" w:hAnsi="Arial" w:cs="Arial"/>
                <w:b/>
                <w:sz w:val="22"/>
                <w:szCs w:val="22"/>
                <w:lang w:val="es-ES_tradnl" w:eastAsia="en-US"/>
              </w:rPr>
              <w:t>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0F5C99" w:rsidRDefault="007742A1" w:rsidP="00C514F3">
            <w:pPr>
              <w:pStyle w:val="Prrafodelista"/>
              <w:ind w:left="-31"/>
              <w:jc w:val="both"/>
              <w:rPr>
                <w:rFonts w:ascii="Arial" w:hAnsi="Arial" w:cs="Arial"/>
                <w:b/>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C514F3">
              <w:rPr>
                <w:rFonts w:ascii="Arial" w:eastAsia="Calibri" w:hAnsi="Arial" w:cs="Arial"/>
                <w:b/>
                <w:sz w:val="22"/>
                <w:szCs w:val="22"/>
              </w:rPr>
              <w:t>50</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DB25EE">
              <w:rPr>
                <w:rFonts w:ascii="Arial" w:eastAsia="Calibri" w:hAnsi="Arial" w:cs="Arial"/>
                <w:b/>
                <w:sz w:val="22"/>
                <w:szCs w:val="22"/>
              </w:rPr>
              <w:t>1</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C514F3">
              <w:rPr>
                <w:rFonts w:ascii="Arial" w:eastAsia="Calibri" w:hAnsi="Arial" w:cs="Arial"/>
                <w:b/>
                <w:sz w:val="22"/>
                <w:szCs w:val="22"/>
              </w:rPr>
              <w:t>06</w:t>
            </w:r>
            <w:r w:rsidRPr="00267FAF">
              <w:rPr>
                <w:rFonts w:ascii="Arial" w:eastAsia="Calibri" w:hAnsi="Arial" w:cs="Arial"/>
                <w:b/>
                <w:sz w:val="22"/>
                <w:szCs w:val="22"/>
              </w:rPr>
              <w:t xml:space="preserve"> de </w:t>
            </w:r>
            <w:r w:rsidR="00C514F3">
              <w:rPr>
                <w:rFonts w:ascii="Arial" w:eastAsia="Calibri" w:hAnsi="Arial" w:cs="Arial"/>
                <w:b/>
                <w:sz w:val="22"/>
                <w:szCs w:val="22"/>
              </w:rPr>
              <w:t>dic</w:t>
            </w:r>
            <w:r w:rsidR="00841F61">
              <w:rPr>
                <w:rFonts w:ascii="Arial" w:eastAsia="Calibri" w:hAnsi="Arial" w:cs="Arial"/>
                <w:b/>
                <w:sz w:val="22"/>
                <w:szCs w:val="22"/>
              </w:rPr>
              <w:t>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C514F3" w:rsidRPr="00C514F3">
              <w:rPr>
                <w:rFonts w:ascii="Arial" w:eastAsia="Cambria" w:hAnsi="Arial" w:cs="Arial"/>
                <w:b/>
                <w:bCs/>
                <w:sz w:val="22"/>
                <w:szCs w:val="22"/>
                <w:lang w:eastAsia="en-US"/>
              </w:rPr>
              <w:t xml:space="preserve">Firmeza del acuerdo tomado en Sesión Ordinaria No. 3049, Artículo 9, del 29 de </w:t>
            </w:r>
            <w:r w:rsidR="001B2450">
              <w:rPr>
                <w:rFonts w:ascii="Arial" w:eastAsia="Cambria" w:hAnsi="Arial" w:cs="Arial"/>
                <w:b/>
                <w:bCs/>
                <w:sz w:val="22"/>
                <w:szCs w:val="22"/>
                <w:lang w:eastAsia="en-US"/>
              </w:rPr>
              <w:t>nov</w:t>
            </w:r>
            <w:r w:rsidR="00C514F3" w:rsidRPr="00C514F3">
              <w:rPr>
                <w:rFonts w:ascii="Arial" w:eastAsia="Cambria" w:hAnsi="Arial" w:cs="Arial"/>
                <w:b/>
                <w:bCs/>
                <w:sz w:val="22"/>
                <w:szCs w:val="22"/>
                <w:lang w:eastAsia="en-US"/>
              </w:rPr>
              <w:t>iembre de 2017, “</w:t>
            </w:r>
            <w:r w:rsidR="00C514F3" w:rsidRPr="00C514F3">
              <w:rPr>
                <w:rFonts w:ascii="Arial" w:eastAsia="Cambria" w:hAnsi="Arial" w:cs="Arial"/>
                <w:b/>
                <w:bCs/>
                <w:sz w:val="22"/>
                <w:szCs w:val="22"/>
                <w:lang w:val="es-CR" w:eastAsia="en-US"/>
              </w:rPr>
              <w:t>Reforma Integral del Reglamento de Organización y Funcionamiento de la Auditoría Interna del Instituto Tecnológico de Costa Rica</w:t>
            </w:r>
            <w:r w:rsidR="00C514F3" w:rsidRPr="00C514F3">
              <w:rPr>
                <w:rFonts w:ascii="Arial" w:hAnsi="Arial" w:cs="Arial"/>
                <w:b/>
                <w:sz w:val="22"/>
                <w:szCs w:val="22"/>
                <w:lang w:val="es-CR"/>
              </w:rPr>
              <w:t>”</w:t>
            </w:r>
          </w:p>
          <w:p w:rsidR="00C514F3" w:rsidRPr="007F1052" w:rsidRDefault="00C514F3" w:rsidP="00C514F3">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1439E" w:rsidRDefault="0041439E" w:rsidP="007742A1">
      <w:pPr>
        <w:jc w:val="both"/>
        <w:rPr>
          <w:rFonts w:ascii="Arial" w:eastAsia="Cambria" w:hAnsi="Arial" w:cs="Arial"/>
          <w:lang w:val="es-ES_tradnl" w:eastAsia="en-US"/>
        </w:rPr>
      </w:pPr>
    </w:p>
    <w:p w:rsidR="00DB25EE" w:rsidRPr="007C24C3" w:rsidRDefault="00DB25EE" w:rsidP="00DB25EE">
      <w:pPr>
        <w:ind w:left="1418" w:hanging="1418"/>
        <w:jc w:val="both"/>
        <w:rPr>
          <w:rFonts w:ascii="Arial" w:hAnsi="Arial" w:cs="Arial"/>
          <w:b/>
          <w:bCs/>
          <w:lang w:val="es-CR"/>
        </w:rPr>
      </w:pPr>
      <w:r w:rsidRPr="007C24C3">
        <w:rPr>
          <w:rFonts w:ascii="Arial" w:hAnsi="Arial" w:cs="Arial"/>
          <w:b/>
          <w:bCs/>
          <w:lang w:val="es-CR"/>
        </w:rPr>
        <w:t>RESULTANDO QUE:</w:t>
      </w:r>
    </w:p>
    <w:p w:rsidR="00DB25EE" w:rsidRPr="007C24C3" w:rsidRDefault="00DB25EE" w:rsidP="00DB25EE">
      <w:pPr>
        <w:ind w:left="1418" w:hanging="1418"/>
        <w:jc w:val="both"/>
        <w:rPr>
          <w:rFonts w:ascii="Arial" w:hAnsi="Arial" w:cs="Arial"/>
          <w:b/>
          <w:bCs/>
          <w:lang w:val="es-CR"/>
        </w:rPr>
      </w:pPr>
    </w:p>
    <w:p w:rsidR="00DB25EE" w:rsidRPr="007C24C3" w:rsidRDefault="00DB25EE" w:rsidP="00E21ADE">
      <w:pPr>
        <w:numPr>
          <w:ilvl w:val="0"/>
          <w:numId w:val="4"/>
        </w:numPr>
        <w:jc w:val="both"/>
        <w:outlineLvl w:val="0"/>
        <w:rPr>
          <w:rFonts w:ascii="Arial" w:hAnsi="Arial" w:cs="Arial"/>
          <w:b/>
          <w:lang w:val="es-CR"/>
        </w:rPr>
      </w:pPr>
      <w:r w:rsidRPr="007C24C3">
        <w:rPr>
          <w:rFonts w:ascii="Arial" w:hAnsi="Arial" w:cs="Arial"/>
          <w:lang w:val="es-CR"/>
        </w:rPr>
        <w:t>El “Reglamento de Organización y Funcionamiento de la Auditoría Interna del Instituto Tecnológico de Costa Rica” fue aprobado por el Consejo Institucional en la Sesión Ordinaria No. 2535, artículo 13, del 08 de noviembre del 2007, en esta misma Sesión se derogó el Reglamento aprobado por el Consejo Institucional en la Sesión No. 1257, artículo 11, del 19 de junio de 1984.</w:t>
      </w:r>
    </w:p>
    <w:p w:rsidR="00DB25EE" w:rsidRPr="007C24C3" w:rsidRDefault="00DB25EE" w:rsidP="00DB25EE">
      <w:pPr>
        <w:jc w:val="both"/>
        <w:outlineLvl w:val="0"/>
        <w:rPr>
          <w:rFonts w:ascii="Arial" w:hAnsi="Arial" w:cs="Arial"/>
          <w:b/>
          <w:lang w:val="es-CR"/>
        </w:rPr>
      </w:pPr>
    </w:p>
    <w:p w:rsidR="00DB25EE" w:rsidRPr="007C24C3" w:rsidRDefault="00DB25EE" w:rsidP="00E21ADE">
      <w:pPr>
        <w:numPr>
          <w:ilvl w:val="0"/>
          <w:numId w:val="4"/>
        </w:numPr>
        <w:jc w:val="both"/>
        <w:outlineLvl w:val="0"/>
        <w:rPr>
          <w:rFonts w:ascii="Arial" w:hAnsi="Arial" w:cs="Arial"/>
          <w:lang w:val="es-CR"/>
        </w:rPr>
      </w:pPr>
      <w:r w:rsidRPr="007C24C3">
        <w:rPr>
          <w:rFonts w:ascii="Arial" w:hAnsi="Arial" w:cs="Arial"/>
          <w:lang w:val="es-CR"/>
        </w:rPr>
        <w:t>El Lic. Isidro Álvarez Salazar, Auditor Interno, sometió a conocimiento del Consejo Institucional, mediante el oficio AUDI-038-2017, con fecha de recibido 03 de marzo de 2017, una propuesta de reforma integral del “Reglamento de Organización y Funcionamiento de la Auditoría Interna del Instituto Tecnológico de Costa Rica”.</w:t>
      </w:r>
    </w:p>
    <w:p w:rsidR="00DB25EE" w:rsidRPr="007C24C3" w:rsidRDefault="00DB25EE" w:rsidP="00DB25EE">
      <w:pPr>
        <w:ind w:left="708"/>
        <w:rPr>
          <w:rFonts w:ascii="Arial" w:hAnsi="Arial" w:cs="Arial"/>
          <w:lang w:val="es-CR"/>
        </w:rPr>
      </w:pPr>
    </w:p>
    <w:p w:rsidR="00DB25EE" w:rsidRPr="00DB25EE" w:rsidRDefault="00DB25EE" w:rsidP="00E21ADE">
      <w:pPr>
        <w:numPr>
          <w:ilvl w:val="0"/>
          <w:numId w:val="4"/>
        </w:numPr>
        <w:jc w:val="both"/>
        <w:outlineLvl w:val="0"/>
        <w:rPr>
          <w:rFonts w:ascii="Arial" w:hAnsi="Arial" w:cs="Arial"/>
          <w:lang w:val="es-CR"/>
        </w:rPr>
      </w:pPr>
      <w:r w:rsidRPr="007C24C3">
        <w:rPr>
          <w:rFonts w:ascii="Arial" w:hAnsi="Arial" w:cs="Arial"/>
          <w:lang w:val="es-CR"/>
        </w:rPr>
        <w:t>Por aplicación del “Reglamento de Normalización Institucional”, mediante el oficio SCI-132-2017, se sometió la propuesta de reforma integral “Reglamento de Organización y Funcionamiento de la Auditoría Interna del Instituto Tecnológico de Costa Rica” a la Oficina de Planificación Institucional para el dictamen técnico correspondiente y por su medio, a la Oficina de Asesoría Legal para el dictamen jurídico.</w:t>
      </w:r>
    </w:p>
    <w:p w:rsidR="00DB25EE" w:rsidRPr="007C24C3" w:rsidRDefault="00DB25EE" w:rsidP="00E21ADE">
      <w:pPr>
        <w:numPr>
          <w:ilvl w:val="0"/>
          <w:numId w:val="4"/>
        </w:numPr>
        <w:jc w:val="both"/>
        <w:outlineLvl w:val="0"/>
        <w:rPr>
          <w:rFonts w:ascii="Arial" w:hAnsi="Arial" w:cs="Arial"/>
          <w:lang w:val="es-CR"/>
        </w:rPr>
      </w:pPr>
      <w:r w:rsidRPr="007C24C3">
        <w:rPr>
          <w:rFonts w:ascii="Arial" w:hAnsi="Arial" w:cs="Arial"/>
          <w:lang w:val="es-CR"/>
        </w:rPr>
        <w:lastRenderedPageBreak/>
        <w:t>La Secretaría del Consejo Institucional recibió oficio OPI-161-2017, con fecha de recibido 21 de marzo de 2017, suscrito por la MAU. Tatiana Fernández, Directora Oficina de Planificación y Administración, dirigido a la Comisión de Planificación y Administración, en el cual remite la propuesta de reforma integral Reglamento de Organización y Funciones de la Auditoría Interna.</w:t>
      </w:r>
    </w:p>
    <w:p w:rsidR="00DB25EE" w:rsidRPr="007C24C3" w:rsidRDefault="00DB25EE" w:rsidP="00DB25EE">
      <w:pPr>
        <w:ind w:left="708"/>
        <w:rPr>
          <w:rFonts w:ascii="Arial" w:hAnsi="Arial" w:cs="Arial"/>
          <w:lang w:val="es-CR"/>
        </w:rPr>
      </w:pPr>
    </w:p>
    <w:p w:rsidR="00DB25EE" w:rsidRPr="007C24C3" w:rsidRDefault="00DB25EE" w:rsidP="00E21ADE">
      <w:pPr>
        <w:numPr>
          <w:ilvl w:val="0"/>
          <w:numId w:val="4"/>
        </w:numPr>
        <w:jc w:val="both"/>
        <w:outlineLvl w:val="0"/>
        <w:rPr>
          <w:rFonts w:ascii="Arial" w:hAnsi="Arial" w:cs="Arial"/>
          <w:lang w:val="es-CR"/>
        </w:rPr>
      </w:pPr>
      <w:r w:rsidRPr="007C24C3">
        <w:rPr>
          <w:rFonts w:ascii="Arial" w:hAnsi="Arial" w:cs="Arial"/>
          <w:lang w:val="es-CR"/>
        </w:rPr>
        <w:t xml:space="preserve">Mediante el memorando SCI-436-2017 y con fundamento en el oficio OPI-161-2017, se solicitó a la Auditoría Interna el replanteamiento de la propuesta de reforma integral del “Reglamento de Organización y Funcionamiento de la Auditoría Interna del Instituto Tecnológico de Costa Rica” para que se integrara la figura del </w:t>
      </w:r>
      <w:proofErr w:type="spellStart"/>
      <w:r w:rsidRPr="007C24C3">
        <w:rPr>
          <w:rFonts w:ascii="Arial" w:hAnsi="Arial" w:cs="Arial"/>
          <w:lang w:val="es-CR"/>
        </w:rPr>
        <w:t>Subauditor</w:t>
      </w:r>
      <w:proofErr w:type="spellEnd"/>
      <w:r w:rsidRPr="007C24C3">
        <w:rPr>
          <w:rFonts w:ascii="Arial" w:hAnsi="Arial" w:cs="Arial"/>
          <w:lang w:val="es-CR"/>
        </w:rPr>
        <w:t xml:space="preserve"> Interno, de manera que se ajustara a lo dispuesto en el Estatuto Orgánico.</w:t>
      </w:r>
    </w:p>
    <w:p w:rsidR="00DB25EE" w:rsidRPr="007C24C3" w:rsidRDefault="00DB25EE" w:rsidP="00DB25EE">
      <w:pPr>
        <w:ind w:left="708"/>
        <w:rPr>
          <w:rFonts w:ascii="Arial" w:hAnsi="Arial" w:cs="Arial"/>
          <w:lang w:val="es-CR"/>
        </w:rPr>
      </w:pPr>
    </w:p>
    <w:p w:rsidR="00DB25EE" w:rsidRPr="007C24C3" w:rsidRDefault="00DB25EE" w:rsidP="00E21ADE">
      <w:pPr>
        <w:numPr>
          <w:ilvl w:val="0"/>
          <w:numId w:val="4"/>
        </w:numPr>
        <w:jc w:val="both"/>
        <w:outlineLvl w:val="0"/>
        <w:rPr>
          <w:rFonts w:ascii="Arial" w:hAnsi="Arial" w:cs="Arial"/>
          <w:lang w:val="es-CR"/>
        </w:rPr>
      </w:pPr>
      <w:r w:rsidRPr="007C24C3">
        <w:rPr>
          <w:rFonts w:ascii="Arial" w:hAnsi="Arial" w:cs="Arial"/>
          <w:lang w:val="es-CR"/>
        </w:rPr>
        <w:t>Con el oficio AUDI-152-2017 el Lic. Isidro Álvarez Salazar, Auditor Interno, responde la solicitud del oficio SCI-436-2017 y adjunta la propuesta reformulada de reforma integral del “Reglamento de Organización y Funcionamiento de la Auditoría Interna del Instituto Tecnológico de Costa Rica” se sometió la propuesta de reforma integral “Reglamento de Organización y Funcionamiento de la Auditoría Interna del Instituto Tecnológico de Costa Rica”.</w:t>
      </w:r>
    </w:p>
    <w:p w:rsidR="00DB25EE" w:rsidRPr="007C24C3" w:rsidRDefault="00DB25EE" w:rsidP="00DB25EE">
      <w:pPr>
        <w:jc w:val="both"/>
        <w:outlineLvl w:val="0"/>
        <w:rPr>
          <w:rFonts w:ascii="Arial" w:hAnsi="Arial" w:cs="Arial"/>
          <w:b/>
          <w:lang w:val="es-CR"/>
        </w:rPr>
      </w:pPr>
    </w:p>
    <w:p w:rsidR="00DB25EE" w:rsidRPr="007C24C3" w:rsidRDefault="00DB25EE" w:rsidP="00DB25EE">
      <w:pPr>
        <w:jc w:val="both"/>
        <w:outlineLvl w:val="0"/>
        <w:rPr>
          <w:rFonts w:ascii="Arial" w:hAnsi="Arial" w:cs="Arial"/>
          <w:b/>
          <w:lang w:val="es-CR"/>
        </w:rPr>
      </w:pPr>
      <w:r w:rsidRPr="007C24C3">
        <w:rPr>
          <w:rFonts w:ascii="Arial" w:hAnsi="Arial" w:cs="Arial"/>
          <w:b/>
          <w:lang w:val="es-CR"/>
        </w:rPr>
        <w:t>CONSIDERANDO QUE:</w:t>
      </w:r>
    </w:p>
    <w:p w:rsidR="00DB25EE" w:rsidRPr="007C24C3" w:rsidRDefault="00DB25EE" w:rsidP="00DB25EE">
      <w:pPr>
        <w:jc w:val="both"/>
        <w:outlineLvl w:val="0"/>
        <w:rPr>
          <w:rFonts w:ascii="Arial" w:hAnsi="Arial" w:cs="Arial"/>
          <w:b/>
          <w:lang w:val="es-CR"/>
        </w:rPr>
      </w:pPr>
    </w:p>
    <w:p w:rsidR="00DB25EE" w:rsidRPr="007C24C3" w:rsidRDefault="00DB25EE" w:rsidP="00E21ADE">
      <w:pPr>
        <w:numPr>
          <w:ilvl w:val="0"/>
          <w:numId w:val="3"/>
        </w:numPr>
        <w:tabs>
          <w:tab w:val="left" w:pos="426"/>
        </w:tabs>
        <w:ind w:left="426"/>
        <w:contextualSpacing/>
        <w:jc w:val="both"/>
        <w:rPr>
          <w:rFonts w:ascii="Arial" w:hAnsi="Arial" w:cs="Arial"/>
        </w:rPr>
      </w:pPr>
      <w:r w:rsidRPr="007C24C3">
        <w:rPr>
          <w:rFonts w:ascii="Arial" w:hAnsi="Arial" w:cs="Arial"/>
          <w:lang w:val="es-CR" w:eastAsia="es-CR"/>
        </w:rPr>
        <w:t xml:space="preserve">Mediante oficio OPI-604-2017, con fecha de recibido 22 de noviembre de 2017, se adjunta dictamen técnico de la Oficina de Planificación Institucional y de la Asesoría Legal sobre la propuesta de reforma integral del </w:t>
      </w:r>
      <w:r w:rsidRPr="007C24C3">
        <w:rPr>
          <w:rFonts w:ascii="Arial" w:hAnsi="Arial" w:cs="Arial"/>
          <w:lang w:val="es-CR"/>
        </w:rPr>
        <w:t>“Reglamento de Organización y Funcionamiento de la Auditoría Interna del Instituto Tecnológico de Costa Rica”.</w:t>
      </w:r>
    </w:p>
    <w:p w:rsidR="00DB25EE" w:rsidRPr="007C24C3" w:rsidRDefault="00DB25EE" w:rsidP="00DB25EE">
      <w:pPr>
        <w:tabs>
          <w:tab w:val="left" w:pos="426"/>
        </w:tabs>
        <w:ind w:left="426"/>
        <w:contextualSpacing/>
        <w:jc w:val="both"/>
        <w:rPr>
          <w:rFonts w:ascii="Arial" w:hAnsi="Arial" w:cs="Arial"/>
          <w:lang w:val="es-CR" w:eastAsia="es-CR"/>
        </w:rPr>
      </w:pPr>
    </w:p>
    <w:p w:rsidR="00DB25EE" w:rsidRPr="007C24C3" w:rsidRDefault="00DB25EE" w:rsidP="00E21ADE">
      <w:pPr>
        <w:numPr>
          <w:ilvl w:val="0"/>
          <w:numId w:val="3"/>
        </w:numPr>
        <w:tabs>
          <w:tab w:val="left" w:pos="426"/>
        </w:tabs>
        <w:ind w:left="426"/>
        <w:contextualSpacing/>
        <w:jc w:val="both"/>
        <w:rPr>
          <w:rFonts w:ascii="Arial" w:hAnsi="Arial" w:cs="Arial"/>
        </w:rPr>
      </w:pPr>
      <w:r w:rsidRPr="007C24C3">
        <w:rPr>
          <w:rFonts w:ascii="Arial" w:hAnsi="Arial" w:cs="Arial"/>
        </w:rPr>
        <w:t>En el oficio AUDI-264-2017, del 07 de noviembre de 2017, la Auditoría Interna plantea tres recomendaciones de modificaciones a la propuesta de reforma del “Reforma integral del Reglamento de Organización y Funcionamiento de la Auditoría Interna del Instituto Tecnológico de Costa Rica”, las que fueron integradas a la propuesta por la Comisión de Planificación y Administración.</w:t>
      </w:r>
    </w:p>
    <w:p w:rsidR="00DB25EE" w:rsidRPr="007C24C3" w:rsidRDefault="00DB25EE" w:rsidP="00DB25EE">
      <w:pPr>
        <w:ind w:left="708"/>
        <w:rPr>
          <w:rFonts w:ascii="Arial" w:hAnsi="Arial" w:cs="Arial"/>
        </w:rPr>
      </w:pPr>
    </w:p>
    <w:p w:rsidR="00DB25EE" w:rsidRPr="007C24C3" w:rsidRDefault="00DB25EE" w:rsidP="00E21ADE">
      <w:pPr>
        <w:numPr>
          <w:ilvl w:val="0"/>
          <w:numId w:val="3"/>
        </w:numPr>
        <w:tabs>
          <w:tab w:val="left" w:pos="426"/>
        </w:tabs>
        <w:ind w:left="426"/>
        <w:contextualSpacing/>
        <w:jc w:val="both"/>
        <w:rPr>
          <w:rFonts w:ascii="Arial" w:hAnsi="Arial" w:cs="Arial"/>
        </w:rPr>
      </w:pPr>
      <w:r w:rsidRPr="007C24C3">
        <w:rPr>
          <w:rFonts w:ascii="Arial" w:hAnsi="Arial" w:cs="Arial"/>
        </w:rPr>
        <w:t>Mediante el oficio R-1403-2017 del 20 de noviembre de 2017, el señor Rector Dr. Julio Calvo Alvarado, comunica las observaciones del Consejo de Rectoría a la propuesta de “Reforma integral del Reglamento de Organización y Funcionamiento de la Auditoría Interna del Instituto Tecnológico de Costa Rica”, las que fueron analizadas por la Comisión de Administración y Planificación, en la Sesión No. 747-2017 del 23 de noviembre de 2017, acogiéndose la relacionada con el artículo 12.</w:t>
      </w:r>
    </w:p>
    <w:p w:rsidR="00DB25EE" w:rsidRPr="007C24C3" w:rsidRDefault="00DB25EE" w:rsidP="00DB25EE">
      <w:pPr>
        <w:tabs>
          <w:tab w:val="left" w:pos="426"/>
        </w:tabs>
        <w:ind w:left="66"/>
        <w:contextualSpacing/>
        <w:jc w:val="both"/>
        <w:rPr>
          <w:rFonts w:ascii="Arial" w:hAnsi="Arial" w:cs="Arial"/>
          <w:color w:val="FF0000"/>
        </w:rPr>
      </w:pPr>
    </w:p>
    <w:p w:rsidR="00DB25EE" w:rsidRPr="00DB25EE" w:rsidRDefault="00DB25EE" w:rsidP="00E21ADE">
      <w:pPr>
        <w:numPr>
          <w:ilvl w:val="0"/>
          <w:numId w:val="3"/>
        </w:numPr>
        <w:tabs>
          <w:tab w:val="left" w:pos="426"/>
        </w:tabs>
        <w:ind w:left="426"/>
        <w:contextualSpacing/>
        <w:jc w:val="both"/>
        <w:rPr>
          <w:rFonts w:ascii="Arial" w:hAnsi="Arial" w:cs="Arial"/>
        </w:rPr>
      </w:pPr>
      <w:r w:rsidRPr="007C24C3">
        <w:rPr>
          <w:rFonts w:ascii="Arial" w:hAnsi="Arial" w:cs="Arial"/>
        </w:rPr>
        <w:t>Asimismo,</w:t>
      </w:r>
      <w:r w:rsidRPr="007C24C3">
        <w:rPr>
          <w:rFonts w:ascii="Arial" w:hAnsi="Arial" w:cs="Arial"/>
          <w:lang w:val="es-CR"/>
        </w:rPr>
        <w:t xml:space="preserve"> analizó las observaciones de la Oficina de Planificación Institucional y el dictamen de la Oficina de Asesoría Legal y dispuso elevar una propuesta ante el pleno del Consejo Institucional.</w:t>
      </w:r>
    </w:p>
    <w:p w:rsidR="00DB25EE" w:rsidRDefault="00DB25EE" w:rsidP="00DB25EE">
      <w:pPr>
        <w:jc w:val="both"/>
        <w:rPr>
          <w:rFonts w:ascii="Arial" w:eastAsia="ヒラギノ角ゴ Pro W3" w:hAnsi="Arial" w:cs="Arial"/>
          <w:b/>
          <w:lang w:val="es-CR" w:eastAsia="es-CR"/>
        </w:rPr>
      </w:pPr>
    </w:p>
    <w:p w:rsidR="00871678" w:rsidRDefault="00871678" w:rsidP="00DB25EE">
      <w:pPr>
        <w:jc w:val="both"/>
        <w:rPr>
          <w:rFonts w:ascii="Arial" w:eastAsia="ヒラギノ角ゴ Pro W3" w:hAnsi="Arial" w:cs="Arial"/>
          <w:b/>
          <w:lang w:val="es-CR" w:eastAsia="es-CR"/>
        </w:rPr>
      </w:pPr>
    </w:p>
    <w:p w:rsidR="00871678" w:rsidRDefault="00871678" w:rsidP="00DB25EE">
      <w:pPr>
        <w:jc w:val="both"/>
        <w:rPr>
          <w:rFonts w:ascii="Arial" w:eastAsia="ヒラギノ角ゴ Pro W3" w:hAnsi="Arial" w:cs="Arial"/>
          <w:b/>
          <w:lang w:val="es-CR" w:eastAsia="es-CR"/>
        </w:rPr>
      </w:pPr>
    </w:p>
    <w:p w:rsidR="00871678" w:rsidRDefault="00871678" w:rsidP="00DB25EE">
      <w:pPr>
        <w:jc w:val="both"/>
        <w:rPr>
          <w:rFonts w:ascii="Arial" w:eastAsia="ヒラギノ角ゴ Pro W3" w:hAnsi="Arial" w:cs="Arial"/>
          <w:b/>
          <w:lang w:val="es-CR" w:eastAsia="es-CR"/>
        </w:rPr>
      </w:pPr>
    </w:p>
    <w:p w:rsidR="00871678" w:rsidRDefault="00871678" w:rsidP="00DB25EE">
      <w:pPr>
        <w:jc w:val="both"/>
        <w:rPr>
          <w:rFonts w:ascii="Arial" w:eastAsia="ヒラギノ角ゴ Pro W3" w:hAnsi="Arial" w:cs="Arial"/>
          <w:b/>
          <w:lang w:val="es-CR" w:eastAsia="es-CR"/>
        </w:rPr>
      </w:pPr>
    </w:p>
    <w:p w:rsidR="00DB25EE" w:rsidRDefault="00DB25EE" w:rsidP="00DB25EE">
      <w:pPr>
        <w:jc w:val="both"/>
        <w:rPr>
          <w:rFonts w:ascii="Arial" w:eastAsia="ヒラギノ角ゴ Pro W3" w:hAnsi="Arial" w:cs="Arial"/>
          <w:b/>
          <w:lang w:val="es-CR" w:eastAsia="es-CR"/>
        </w:rPr>
      </w:pPr>
      <w:r w:rsidRPr="007C24C3">
        <w:rPr>
          <w:rFonts w:ascii="Arial" w:eastAsia="ヒラギノ角ゴ Pro W3" w:hAnsi="Arial" w:cs="Arial"/>
          <w:b/>
          <w:lang w:val="es-CR" w:eastAsia="es-CR"/>
        </w:rPr>
        <w:lastRenderedPageBreak/>
        <w:t>SE</w:t>
      </w:r>
      <w:r>
        <w:rPr>
          <w:rFonts w:ascii="Arial" w:eastAsia="ヒラギノ角ゴ Pro W3" w:hAnsi="Arial" w:cs="Arial"/>
          <w:b/>
          <w:lang w:val="es-CR" w:eastAsia="es-CR"/>
        </w:rPr>
        <w:t xml:space="preserve"> ACUERDA</w:t>
      </w:r>
      <w:r w:rsidRPr="007C24C3">
        <w:rPr>
          <w:rFonts w:ascii="Arial" w:eastAsia="ヒラギノ角ゴ Pro W3" w:hAnsi="Arial" w:cs="Arial"/>
          <w:b/>
          <w:lang w:val="es-CR" w:eastAsia="es-CR"/>
        </w:rPr>
        <w:t>:</w:t>
      </w:r>
    </w:p>
    <w:p w:rsidR="00871678" w:rsidRPr="00DB25EE" w:rsidRDefault="00871678" w:rsidP="00DB25EE">
      <w:pPr>
        <w:jc w:val="both"/>
        <w:rPr>
          <w:rFonts w:ascii="Arial" w:eastAsia="ヒラギノ角ゴ Pro W3" w:hAnsi="Arial" w:cs="Arial"/>
          <w:b/>
          <w:lang w:val="es-CR" w:eastAsia="es-CR"/>
        </w:rPr>
      </w:pPr>
    </w:p>
    <w:p w:rsidR="00DB25EE" w:rsidRPr="007C24C3" w:rsidRDefault="00DB25EE" w:rsidP="00E21ADE">
      <w:pPr>
        <w:numPr>
          <w:ilvl w:val="0"/>
          <w:numId w:val="2"/>
        </w:numPr>
        <w:ind w:left="426" w:hanging="426"/>
        <w:jc w:val="both"/>
        <w:rPr>
          <w:rFonts w:ascii="Arial" w:hAnsi="Arial" w:cs="Arial"/>
        </w:rPr>
      </w:pPr>
      <w:r w:rsidRPr="007C24C3">
        <w:rPr>
          <w:rFonts w:ascii="Arial" w:hAnsi="Arial" w:cs="Arial"/>
        </w:rPr>
        <w:t xml:space="preserve">Aprobar la </w:t>
      </w:r>
      <w:r w:rsidRPr="007C24C3">
        <w:rPr>
          <w:rFonts w:ascii="Arial" w:hAnsi="Arial" w:cs="Arial"/>
          <w:lang w:val="es-CR" w:eastAsia="es-CR"/>
        </w:rPr>
        <w:t xml:space="preserve">reforma integral del </w:t>
      </w:r>
      <w:r w:rsidRPr="007C24C3">
        <w:rPr>
          <w:rFonts w:ascii="Arial" w:hAnsi="Arial" w:cs="Arial"/>
          <w:lang w:val="es-CR"/>
        </w:rPr>
        <w:t>“Reglamento de Organización y Funcionamiento de la Auditoría Interna del Instituto Tecnológico de Costa Rica”, en los siguientes términos:</w:t>
      </w:r>
    </w:p>
    <w:p w:rsidR="00DB25EE" w:rsidRPr="007C24C3" w:rsidRDefault="00DB25EE" w:rsidP="00DB25EE">
      <w:pPr>
        <w:jc w:val="both"/>
        <w:rPr>
          <w:rFonts w:ascii="Arial" w:hAnsi="Arial" w:cs="Arial"/>
        </w:rPr>
      </w:pPr>
    </w:p>
    <w:p w:rsidR="00DB25EE" w:rsidRPr="007C24C3" w:rsidRDefault="00DB25EE" w:rsidP="00DB25EE">
      <w:pPr>
        <w:jc w:val="center"/>
        <w:outlineLvl w:val="0"/>
        <w:rPr>
          <w:rFonts w:ascii="Arial" w:hAnsi="Arial" w:cs="Arial"/>
          <w:b/>
          <w:sz w:val="20"/>
          <w:szCs w:val="20"/>
          <w:lang w:val="es-CR"/>
        </w:rPr>
      </w:pPr>
      <w:r w:rsidRPr="007C24C3">
        <w:rPr>
          <w:rFonts w:ascii="Arial" w:hAnsi="Arial" w:cs="Arial"/>
          <w:b/>
          <w:sz w:val="20"/>
          <w:szCs w:val="20"/>
          <w:lang w:val="es-CR"/>
        </w:rPr>
        <w:t xml:space="preserve">Reglamento de Organización y Funcionamiento de la </w:t>
      </w:r>
    </w:p>
    <w:p w:rsidR="00DB25EE" w:rsidRPr="007C24C3" w:rsidRDefault="00DB25EE" w:rsidP="00DB25EE">
      <w:pPr>
        <w:jc w:val="center"/>
        <w:outlineLvl w:val="0"/>
        <w:rPr>
          <w:rFonts w:ascii="Arial" w:hAnsi="Arial" w:cs="Arial"/>
          <w:b/>
          <w:sz w:val="20"/>
          <w:szCs w:val="20"/>
          <w:lang w:val="es-CR"/>
        </w:rPr>
      </w:pPr>
      <w:r w:rsidRPr="007C24C3">
        <w:rPr>
          <w:rFonts w:ascii="Arial" w:hAnsi="Arial" w:cs="Arial"/>
          <w:b/>
          <w:sz w:val="20"/>
          <w:szCs w:val="20"/>
          <w:lang w:val="es-CR"/>
        </w:rPr>
        <w:t>Auditoría Interna del Instituto Tecnológico de Costa Rica</w:t>
      </w:r>
    </w:p>
    <w:p w:rsidR="00DB25EE" w:rsidRPr="007C24C3" w:rsidRDefault="00DB25EE" w:rsidP="00DB25EE">
      <w:pPr>
        <w:widowControl w:val="0"/>
        <w:autoSpaceDE w:val="0"/>
        <w:autoSpaceDN w:val="0"/>
        <w:adjustRightInd w:val="0"/>
        <w:jc w:val="both"/>
        <w:rPr>
          <w:rFonts w:ascii="Arial" w:hAnsi="Arial" w:cs="Arial"/>
          <w:b/>
          <w:lang w:val="es-CR"/>
        </w:rPr>
      </w:pPr>
    </w:p>
    <w:p w:rsidR="00DB25EE" w:rsidRPr="007C24C3" w:rsidRDefault="00DB25EE" w:rsidP="00DB25EE">
      <w:pPr>
        <w:jc w:val="center"/>
        <w:rPr>
          <w:rFonts w:ascii="Arial" w:hAnsi="Arial" w:cs="Arial"/>
          <w:b/>
          <w:sz w:val="22"/>
          <w:szCs w:val="22"/>
          <w:lang w:val="es-CR"/>
        </w:rPr>
      </w:pPr>
      <w:r w:rsidRPr="007C24C3">
        <w:rPr>
          <w:rFonts w:ascii="Arial" w:hAnsi="Arial" w:cs="Arial"/>
          <w:b/>
          <w:sz w:val="22"/>
          <w:szCs w:val="22"/>
          <w:lang w:val="es-CR"/>
        </w:rPr>
        <w:t>PROPÓSITO</w:t>
      </w:r>
    </w:p>
    <w:p w:rsidR="00DB25EE" w:rsidRPr="007C24C3" w:rsidRDefault="00DB25EE" w:rsidP="00DB25EE">
      <w:pPr>
        <w:jc w:val="both"/>
        <w:rPr>
          <w:rFonts w:ascii="Arial" w:hAnsi="Arial" w:cs="Arial"/>
          <w:sz w:val="22"/>
          <w:szCs w:val="22"/>
          <w:lang w:val="es-CR"/>
        </w:rPr>
      </w:pPr>
    </w:p>
    <w:p w:rsidR="00DB25EE" w:rsidRPr="007C24C3" w:rsidRDefault="00DB25EE" w:rsidP="00DB25EE">
      <w:pPr>
        <w:jc w:val="both"/>
        <w:rPr>
          <w:rFonts w:ascii="Arial" w:hAnsi="Arial" w:cs="Arial"/>
          <w:b/>
          <w:sz w:val="22"/>
          <w:szCs w:val="22"/>
          <w:lang w:val="es-CR"/>
        </w:rPr>
      </w:pPr>
      <w:r w:rsidRPr="007C24C3">
        <w:rPr>
          <w:rFonts w:ascii="Arial" w:hAnsi="Arial" w:cs="Arial"/>
          <w:sz w:val="22"/>
          <w:szCs w:val="22"/>
          <w:lang w:val="es-CR"/>
        </w:rPr>
        <w:t>El propósito de este Reglamento es cumplir con los siguientes aspectos:</w:t>
      </w:r>
    </w:p>
    <w:p w:rsidR="00DB25EE" w:rsidRPr="007C24C3" w:rsidRDefault="00DB25EE" w:rsidP="00DB25EE">
      <w:pPr>
        <w:jc w:val="both"/>
        <w:rPr>
          <w:rFonts w:ascii="Arial" w:hAnsi="Arial" w:cs="Arial"/>
          <w:sz w:val="22"/>
          <w:szCs w:val="22"/>
          <w:lang w:val="es-CR"/>
        </w:rPr>
      </w:pPr>
    </w:p>
    <w:p w:rsidR="00DB25EE" w:rsidRPr="007C24C3" w:rsidRDefault="00DB25EE" w:rsidP="00DB25EE">
      <w:pPr>
        <w:ind w:left="195" w:hanging="195"/>
        <w:jc w:val="both"/>
        <w:rPr>
          <w:rFonts w:ascii="Arial" w:hAnsi="Arial" w:cs="Arial"/>
          <w:sz w:val="22"/>
          <w:szCs w:val="22"/>
          <w:lang w:val="es-CR"/>
        </w:rPr>
      </w:pPr>
      <w:r w:rsidRPr="007C24C3">
        <w:rPr>
          <w:rFonts w:ascii="Arial" w:hAnsi="Arial" w:cs="Arial"/>
          <w:b/>
          <w:sz w:val="22"/>
          <w:szCs w:val="22"/>
          <w:lang w:val="es-CR"/>
        </w:rPr>
        <w:t>a.</w:t>
      </w:r>
      <w:r w:rsidRPr="007C24C3">
        <w:rPr>
          <w:rFonts w:ascii="Arial" w:hAnsi="Arial" w:cs="Arial"/>
          <w:sz w:val="22"/>
          <w:szCs w:val="22"/>
          <w:lang w:val="es-CR"/>
        </w:rPr>
        <w:t xml:space="preserve"> Atender lo dispuesto en el Artículo 23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que permite contar con un reglamento de aplicación institucional relativo a la organización y funcionamiento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del Instituto Tecnológico de Costa Rica, acorde con la normativa que rige esta labor en el sector público costarricense.</w:t>
      </w:r>
    </w:p>
    <w:p w:rsidR="00DB25EE" w:rsidRPr="007C24C3" w:rsidRDefault="00DB25EE" w:rsidP="00DB25EE">
      <w:pPr>
        <w:jc w:val="both"/>
        <w:rPr>
          <w:rFonts w:ascii="Arial" w:hAnsi="Arial" w:cs="Arial"/>
          <w:b/>
          <w:sz w:val="22"/>
          <w:szCs w:val="22"/>
          <w:lang w:val="es-CR"/>
        </w:rPr>
      </w:pPr>
    </w:p>
    <w:p w:rsidR="00DB25EE" w:rsidRPr="007C24C3" w:rsidRDefault="00DB25EE" w:rsidP="00DB25EE">
      <w:pPr>
        <w:ind w:left="269" w:hanging="269"/>
        <w:jc w:val="both"/>
        <w:rPr>
          <w:rFonts w:ascii="Arial" w:hAnsi="Arial" w:cs="Arial"/>
          <w:sz w:val="22"/>
          <w:szCs w:val="22"/>
          <w:lang w:val="es-CR"/>
        </w:rPr>
      </w:pPr>
      <w:r w:rsidRPr="007C24C3">
        <w:rPr>
          <w:rFonts w:ascii="Arial" w:hAnsi="Arial" w:cs="Arial"/>
          <w:b/>
          <w:sz w:val="22"/>
          <w:szCs w:val="22"/>
          <w:lang w:val="es-CR"/>
        </w:rPr>
        <w:t xml:space="preserve">b. </w:t>
      </w:r>
      <w:r w:rsidRPr="007C24C3">
        <w:rPr>
          <w:rFonts w:ascii="Arial" w:hAnsi="Arial" w:cs="Arial"/>
          <w:sz w:val="22"/>
          <w:szCs w:val="22"/>
          <w:lang w:val="es-CR"/>
        </w:rPr>
        <w:t>El Reglamento de organización y funcionamiento de la Auditoría Interna constituye un instrumento jurídico que promueve la actividad de auditoría interna con apego a la ética, principios y disposiciones de orden legal, reglamentario y técnico agregando valor al buen gobierno del Instituto Tecnológico de Costa Rica.</w:t>
      </w:r>
    </w:p>
    <w:p w:rsidR="00DB25EE" w:rsidRPr="007C24C3" w:rsidRDefault="00DB25EE" w:rsidP="00DB25EE">
      <w:pPr>
        <w:rPr>
          <w:rFonts w:ascii="Arial" w:hAnsi="Arial" w:cs="Arial"/>
          <w:sz w:val="22"/>
          <w:szCs w:val="22"/>
          <w:lang w:val="es-CR"/>
        </w:rPr>
      </w:pPr>
    </w:p>
    <w:p w:rsidR="00DB25EE" w:rsidRPr="007C24C3" w:rsidRDefault="00DB25EE" w:rsidP="00DB25EE">
      <w:pPr>
        <w:ind w:left="269" w:hanging="269"/>
        <w:jc w:val="both"/>
        <w:rPr>
          <w:rFonts w:ascii="Arial" w:hAnsi="Arial" w:cs="Arial"/>
          <w:sz w:val="22"/>
          <w:szCs w:val="22"/>
          <w:lang w:val="es-CR"/>
        </w:rPr>
      </w:pPr>
      <w:r w:rsidRPr="007C24C3">
        <w:rPr>
          <w:rFonts w:ascii="Arial" w:hAnsi="Arial" w:cs="Arial"/>
          <w:b/>
          <w:sz w:val="22"/>
          <w:szCs w:val="22"/>
          <w:lang w:val="es-CR"/>
        </w:rPr>
        <w:t xml:space="preserve">c. </w:t>
      </w:r>
      <w:r w:rsidRPr="007C24C3">
        <w:rPr>
          <w:rFonts w:ascii="Arial" w:hAnsi="Arial" w:cs="Arial"/>
          <w:sz w:val="22"/>
          <w:szCs w:val="22"/>
          <w:lang w:val="es-CR"/>
        </w:rPr>
        <w:t>Esta normativa institucional permitirá orientar las acciones de la Auditoría Interna como una actividad dirigida a coadyuvar con el éxito de la gestión institucional, en aras de la legalidad, transparencia y efectividad en el manejo de los fondos públicos involucrados.</w:t>
      </w:r>
    </w:p>
    <w:p w:rsidR="00DB25EE" w:rsidRPr="007C24C3" w:rsidRDefault="00DB25EE" w:rsidP="00DB25EE">
      <w:pPr>
        <w:jc w:val="both"/>
        <w:rPr>
          <w:rFonts w:ascii="Arial" w:hAnsi="Arial" w:cs="Arial"/>
          <w:sz w:val="22"/>
          <w:szCs w:val="22"/>
          <w:lang w:val="es-CR"/>
        </w:rPr>
      </w:pP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CAPÍTULO I</w:t>
      </w:r>
    </w:p>
    <w:p w:rsidR="00DB25EE" w:rsidRPr="007C24C3" w:rsidRDefault="00DB25EE" w:rsidP="00DB25EE">
      <w:pPr>
        <w:widowControl w:val="0"/>
        <w:autoSpaceDE w:val="0"/>
        <w:autoSpaceDN w:val="0"/>
        <w:adjustRightInd w:val="0"/>
        <w:jc w:val="center"/>
        <w:rPr>
          <w:rFonts w:ascii="Arial" w:hAnsi="Arial" w:cs="Arial"/>
          <w:b/>
          <w:bCs/>
          <w:sz w:val="22"/>
          <w:szCs w:val="22"/>
          <w:lang w:val="es-CR"/>
        </w:rPr>
      </w:pPr>
      <w:r w:rsidRPr="007C24C3">
        <w:rPr>
          <w:rFonts w:ascii="Arial" w:hAnsi="Arial" w:cs="Arial"/>
          <w:b/>
          <w:bCs/>
          <w:sz w:val="22"/>
          <w:szCs w:val="22"/>
          <w:lang w:val="es-CR"/>
        </w:rPr>
        <w:t>Disposiciones generales</w:t>
      </w:r>
    </w:p>
    <w:p w:rsidR="00DB25EE" w:rsidRPr="007C24C3" w:rsidRDefault="00DB25EE" w:rsidP="00DB25EE">
      <w:pPr>
        <w:widowControl w:val="0"/>
        <w:autoSpaceDE w:val="0"/>
        <w:autoSpaceDN w:val="0"/>
        <w:adjustRightInd w:val="0"/>
        <w:jc w:val="both"/>
        <w:rPr>
          <w:rFonts w:ascii="Arial" w:hAnsi="Arial" w:cs="Arial"/>
          <w:b/>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w:t>
      </w:r>
      <w:r w:rsidRPr="007C24C3">
        <w:rPr>
          <w:rFonts w:ascii="Arial" w:hAnsi="Arial" w:cs="Arial"/>
          <w:b/>
          <w:sz w:val="22"/>
          <w:szCs w:val="22"/>
          <w:lang w:val="es-CR"/>
        </w:rPr>
        <w:tab/>
      </w:r>
      <w:r w:rsidRPr="007C24C3">
        <w:rPr>
          <w:rFonts w:ascii="Arial" w:hAnsi="Arial" w:cs="Arial"/>
          <w:b/>
          <w:bCs/>
          <w:sz w:val="22"/>
          <w:szCs w:val="22"/>
          <w:lang w:val="es-CR"/>
        </w:rPr>
        <w:t>Objetivo</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Regular la organización y funcionamiento de la Auditoría Interna del Instituto Tecnológico de Costa Rica, en apego a lo dispuesto en el artículo 23 de la Ley General de Control Interno, de manera que su accionar se oriente como una actividad que coadyuve al éxito de la gestión institucional, en aras de la legalidad y efectividad en el manejo de los fondos públicos involucrados.</w:t>
      </w: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w:t>
      </w:r>
      <w:r w:rsidRPr="007C24C3">
        <w:rPr>
          <w:rFonts w:ascii="Arial" w:hAnsi="Arial" w:cs="Arial"/>
          <w:b/>
          <w:sz w:val="22"/>
          <w:szCs w:val="22"/>
          <w:lang w:val="es-CR"/>
        </w:rPr>
        <w:tab/>
        <w:t>Á</w:t>
      </w:r>
      <w:r w:rsidRPr="007C24C3">
        <w:rPr>
          <w:rFonts w:ascii="Arial" w:hAnsi="Arial" w:cs="Arial"/>
          <w:b/>
          <w:bCs/>
          <w:sz w:val="22"/>
          <w:szCs w:val="22"/>
          <w:lang w:val="es-CR"/>
        </w:rPr>
        <w:t>mbito de aplicación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El presente Reglamento es de carácter obligatorio para los funcionarios de la Auditoría Interna, los funcionarios de la administración activa y otros actores, en lo que les resulte aplicable.</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w:t>
      </w:r>
      <w:r w:rsidRPr="007C24C3">
        <w:rPr>
          <w:rFonts w:ascii="Arial" w:hAnsi="Arial" w:cs="Arial"/>
          <w:b/>
          <w:sz w:val="22"/>
          <w:szCs w:val="22"/>
          <w:lang w:val="es-CR"/>
        </w:rPr>
        <w:tab/>
      </w:r>
      <w:r w:rsidRPr="007C24C3">
        <w:rPr>
          <w:rFonts w:ascii="Arial" w:hAnsi="Arial" w:cs="Arial"/>
          <w:b/>
          <w:bCs/>
          <w:sz w:val="22"/>
          <w:szCs w:val="22"/>
          <w:lang w:val="es-CR"/>
        </w:rPr>
        <w:t>Del mecanismo de formulación, modificación y aprobación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formulación, modificación, aprobación y promulgación de este Reglamento se realizará conforme a la normativa dispuesta por la Contraloría General de la República.  </w:t>
      </w:r>
    </w:p>
    <w:p w:rsidR="00DB25EE" w:rsidRPr="007C24C3" w:rsidRDefault="00DB25EE" w:rsidP="00DB25EE">
      <w:pPr>
        <w:tabs>
          <w:tab w:val="left" w:pos="5100"/>
        </w:tabs>
        <w:jc w:val="center"/>
        <w:rPr>
          <w:rFonts w:ascii="Arial" w:hAnsi="Arial" w:cs="Arial"/>
          <w:sz w:val="22"/>
          <w:szCs w:val="22"/>
          <w:lang w:val="es-CR"/>
        </w:rPr>
      </w:pP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CAPITULO II</w:t>
      </w: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Ubicación y Organización</w:t>
      </w:r>
    </w:p>
    <w:p w:rsidR="00DB25EE" w:rsidRPr="007C24C3" w:rsidRDefault="00DB25EE" w:rsidP="00DB25EE">
      <w:pPr>
        <w:tabs>
          <w:tab w:val="left" w:pos="5100"/>
        </w:tabs>
        <w:jc w:val="center"/>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w:t>
      </w:r>
      <w:r w:rsidRPr="007C24C3">
        <w:rPr>
          <w:rFonts w:ascii="Arial" w:hAnsi="Arial" w:cs="Arial"/>
          <w:b/>
          <w:sz w:val="22"/>
          <w:szCs w:val="22"/>
          <w:lang w:val="es-CR"/>
        </w:rPr>
        <w:tab/>
        <w:t>Definición</w:t>
      </w:r>
    </w:p>
    <w:p w:rsidR="00836DF7"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en el Instituto Tecnológico de Costa Rica es un componente orgánico esencial del sistema de control interno institucional, que tiene a su cargo la fiscalización, mediante un enfoque sistémico y profesional de la efectividad de la administración del riesgo, del control y del proceso de dirección, para coadyuvar en el logro de los objetivos y fortalecer </w:t>
      </w:r>
    </w:p>
    <w:p w:rsidR="00836DF7" w:rsidRDefault="00836DF7"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rendición de cuentas.</w:t>
      </w:r>
    </w:p>
    <w:p w:rsidR="00DB25EE" w:rsidRPr="007C24C3" w:rsidRDefault="00DB25EE" w:rsidP="00DB25EE">
      <w:pPr>
        <w:widowControl w:val="0"/>
        <w:autoSpaceDE w:val="0"/>
        <w:autoSpaceDN w:val="0"/>
        <w:adjustRightInd w:val="0"/>
        <w:jc w:val="both"/>
        <w:rPr>
          <w:rFonts w:ascii="Arial" w:hAnsi="Arial" w:cs="Arial"/>
          <w:strike/>
          <w:sz w:val="22"/>
          <w:szCs w:val="22"/>
          <w:lang w:val="es-CR"/>
        </w:rPr>
      </w:pPr>
    </w:p>
    <w:p w:rsidR="00DB25EE" w:rsidRPr="007C24C3" w:rsidRDefault="00DB25EE" w:rsidP="00DB25EE">
      <w:pPr>
        <w:widowControl w:val="0"/>
        <w:autoSpaceDE w:val="0"/>
        <w:autoSpaceDN w:val="0"/>
        <w:adjustRightInd w:val="0"/>
        <w:jc w:val="both"/>
        <w:rPr>
          <w:rFonts w:ascii="Arial" w:hAnsi="Arial" w:cs="Arial"/>
          <w:strike/>
          <w:sz w:val="22"/>
          <w:szCs w:val="22"/>
          <w:lang w:val="es-CR"/>
        </w:rPr>
      </w:pPr>
      <w:r w:rsidRPr="007C24C3">
        <w:rPr>
          <w:rFonts w:ascii="Arial" w:hAnsi="Arial" w:cs="Arial"/>
          <w:b/>
          <w:sz w:val="22"/>
          <w:szCs w:val="22"/>
          <w:lang w:val="es-CR"/>
        </w:rPr>
        <w:t>Artículo 5.</w:t>
      </w:r>
      <w:r w:rsidRPr="007C24C3">
        <w:rPr>
          <w:rFonts w:ascii="Arial" w:hAnsi="Arial" w:cs="Arial"/>
          <w:b/>
          <w:sz w:val="22"/>
          <w:szCs w:val="22"/>
          <w:lang w:val="es-CR"/>
        </w:rPr>
        <w:tab/>
        <w:t>Dependencia jerárquica institucional</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depende orgánicamente del Consejo Institucional, por lo que su ubicación dentro de la estructura institucional corresponde a la de un órgano asesor del más alto nivel y es única respecto de su actividad de auditoría interna.</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 xml:space="preserve">Artículo 6. </w:t>
      </w:r>
      <w:r w:rsidRPr="007C24C3">
        <w:rPr>
          <w:rFonts w:ascii="Arial" w:hAnsi="Arial" w:cs="Arial"/>
          <w:b/>
          <w:sz w:val="22"/>
          <w:szCs w:val="22"/>
          <w:lang w:val="es-CR"/>
        </w:rPr>
        <w:tab/>
      </w:r>
      <w:r w:rsidRPr="007C24C3">
        <w:rPr>
          <w:rFonts w:ascii="Arial" w:hAnsi="Arial" w:cs="Arial"/>
          <w:b/>
          <w:bCs/>
          <w:sz w:val="22"/>
          <w:szCs w:val="22"/>
          <w:lang w:val="es-CR"/>
        </w:rPr>
        <w:t>Marco normativo</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actividad de auditoría interna se regirá fundamentalmente, adicional a este Reglamento, por lo establecido en la siguiente normativa legal, reglamentaria o técnica:</w:t>
      </w:r>
    </w:p>
    <w:p w:rsidR="00DB25EE" w:rsidRPr="007C24C3" w:rsidRDefault="00DB25EE" w:rsidP="00DB25EE">
      <w:pPr>
        <w:widowControl w:val="0"/>
        <w:autoSpaceDE w:val="0"/>
        <w:autoSpaceDN w:val="0"/>
        <w:adjustRightInd w:val="0"/>
        <w:ind w:left="567" w:hanging="210"/>
        <w:jc w:val="both"/>
        <w:rPr>
          <w:rFonts w:ascii="Arial" w:hAnsi="Arial" w:cs="Arial"/>
          <w:sz w:val="22"/>
          <w:szCs w:val="22"/>
          <w:lang w:val="es-CR"/>
        </w:rPr>
      </w:pPr>
      <w:r w:rsidRPr="007C24C3">
        <w:rPr>
          <w:rFonts w:ascii="Arial" w:hAnsi="Arial" w:cs="Arial"/>
          <w:sz w:val="22"/>
          <w:szCs w:val="22"/>
          <w:lang w:val="es-CR"/>
        </w:rPr>
        <w:t>a. Ley General de Control Interno.</w:t>
      </w:r>
    </w:p>
    <w:p w:rsidR="00DB25EE" w:rsidRPr="007C24C3" w:rsidRDefault="00DB25EE" w:rsidP="00DB25EE">
      <w:pPr>
        <w:widowControl w:val="0"/>
        <w:autoSpaceDE w:val="0"/>
        <w:autoSpaceDN w:val="0"/>
        <w:adjustRightInd w:val="0"/>
        <w:ind w:left="567" w:hanging="210"/>
        <w:jc w:val="both"/>
        <w:rPr>
          <w:rFonts w:ascii="Arial" w:hAnsi="Arial" w:cs="Arial"/>
          <w:sz w:val="22"/>
          <w:szCs w:val="22"/>
          <w:lang w:val="es-CR"/>
        </w:rPr>
      </w:pPr>
      <w:r w:rsidRPr="007C24C3">
        <w:rPr>
          <w:rFonts w:ascii="Arial" w:hAnsi="Arial" w:cs="Arial"/>
          <w:sz w:val="22"/>
          <w:szCs w:val="22"/>
          <w:lang w:val="es-CR"/>
        </w:rPr>
        <w:t>b. Ley Orgánica de la Contraloría General de la República.</w:t>
      </w:r>
    </w:p>
    <w:p w:rsidR="00DB25EE" w:rsidRPr="007C24C3" w:rsidRDefault="00DB25EE" w:rsidP="00DB25EE">
      <w:pPr>
        <w:widowControl w:val="0"/>
        <w:autoSpaceDE w:val="0"/>
        <w:autoSpaceDN w:val="0"/>
        <w:adjustRightInd w:val="0"/>
        <w:ind w:left="567" w:hanging="210"/>
        <w:jc w:val="both"/>
        <w:rPr>
          <w:rFonts w:ascii="Arial" w:hAnsi="Arial" w:cs="Arial"/>
          <w:sz w:val="22"/>
          <w:szCs w:val="22"/>
          <w:lang w:val="es-CR"/>
        </w:rPr>
      </w:pPr>
      <w:r w:rsidRPr="007C24C3">
        <w:rPr>
          <w:rFonts w:ascii="Arial" w:hAnsi="Arial" w:cs="Arial"/>
          <w:sz w:val="22"/>
          <w:szCs w:val="22"/>
          <w:lang w:val="es-CR"/>
        </w:rPr>
        <w:t>c. Ley contra la Corrupción y el Enriquecimiento Ilícito en la Función Pública y su Reglamento</w:t>
      </w:r>
    </w:p>
    <w:p w:rsidR="00DB25EE" w:rsidRPr="007C24C3" w:rsidRDefault="00DB25EE" w:rsidP="00DB25EE">
      <w:pPr>
        <w:widowControl w:val="0"/>
        <w:autoSpaceDE w:val="0"/>
        <w:autoSpaceDN w:val="0"/>
        <w:adjustRightInd w:val="0"/>
        <w:ind w:left="567" w:hanging="210"/>
        <w:jc w:val="both"/>
        <w:rPr>
          <w:rFonts w:ascii="Arial" w:hAnsi="Arial" w:cs="Arial"/>
          <w:sz w:val="22"/>
          <w:szCs w:val="22"/>
          <w:lang w:val="es-CR"/>
        </w:rPr>
      </w:pPr>
      <w:r w:rsidRPr="007C24C3">
        <w:rPr>
          <w:rFonts w:ascii="Arial" w:hAnsi="Arial" w:cs="Arial"/>
          <w:sz w:val="22"/>
          <w:szCs w:val="22"/>
          <w:lang w:val="es-CR"/>
        </w:rPr>
        <w:t>d. Ley Orgánica del Instituto Tecnológico de Costa Rica</w:t>
      </w:r>
    </w:p>
    <w:p w:rsidR="00DB25EE" w:rsidRPr="007C24C3" w:rsidRDefault="00DB25EE" w:rsidP="00DB25EE">
      <w:pPr>
        <w:widowControl w:val="0"/>
        <w:autoSpaceDE w:val="0"/>
        <w:autoSpaceDN w:val="0"/>
        <w:adjustRightInd w:val="0"/>
        <w:ind w:left="567" w:hanging="210"/>
        <w:jc w:val="both"/>
        <w:rPr>
          <w:rFonts w:ascii="Arial" w:hAnsi="Arial" w:cs="Arial"/>
          <w:sz w:val="22"/>
          <w:szCs w:val="22"/>
          <w:lang w:val="es-CR"/>
        </w:rPr>
      </w:pPr>
      <w:r w:rsidRPr="007C24C3">
        <w:rPr>
          <w:rFonts w:ascii="Arial" w:hAnsi="Arial" w:cs="Arial"/>
          <w:sz w:val="22"/>
          <w:szCs w:val="22"/>
          <w:lang w:val="es-CR"/>
        </w:rPr>
        <w:t>e. Estatuto Orgánico del Instituto Tecnológico de Costa Rica</w:t>
      </w:r>
    </w:p>
    <w:p w:rsidR="00836DF7" w:rsidRPr="00836DF7" w:rsidRDefault="00836DF7" w:rsidP="00836DF7">
      <w:pPr>
        <w:widowControl w:val="0"/>
        <w:autoSpaceDE w:val="0"/>
        <w:autoSpaceDN w:val="0"/>
        <w:adjustRightInd w:val="0"/>
        <w:ind w:left="567" w:hanging="210"/>
        <w:jc w:val="both"/>
        <w:rPr>
          <w:rFonts w:ascii="Arial" w:eastAsia="Calibri" w:hAnsi="Arial" w:cs="Arial"/>
          <w:sz w:val="22"/>
          <w:szCs w:val="22"/>
          <w:lang w:val="es-CR"/>
        </w:rPr>
      </w:pPr>
      <w:r w:rsidRPr="00836DF7">
        <w:rPr>
          <w:rFonts w:ascii="Arial" w:eastAsia="Calibri" w:hAnsi="Arial" w:cs="Arial"/>
          <w:color w:val="1F4E79"/>
          <w:sz w:val="22"/>
          <w:szCs w:val="22"/>
          <w:lang w:val="es-CR"/>
        </w:rPr>
        <w:t xml:space="preserve">f. </w:t>
      </w:r>
      <w:r w:rsidRPr="00836DF7">
        <w:rPr>
          <w:rFonts w:ascii="Arial" w:eastAsia="Calibri" w:hAnsi="Arial" w:cs="Arial"/>
          <w:sz w:val="22"/>
          <w:szCs w:val="22"/>
          <w:lang w:val="es-CR"/>
        </w:rPr>
        <w:t>Normas generales de auditoría para el sector público.</w:t>
      </w:r>
    </w:p>
    <w:p w:rsidR="00836DF7" w:rsidRPr="00836DF7" w:rsidRDefault="00836DF7" w:rsidP="00836DF7">
      <w:pPr>
        <w:autoSpaceDE w:val="0"/>
        <w:autoSpaceDN w:val="0"/>
        <w:ind w:left="567" w:hanging="210"/>
        <w:jc w:val="both"/>
        <w:rPr>
          <w:rFonts w:ascii="Arial" w:eastAsia="Calibri" w:hAnsi="Arial" w:cs="Arial"/>
          <w:sz w:val="22"/>
          <w:szCs w:val="22"/>
          <w:lang w:val="es-CR"/>
        </w:rPr>
      </w:pPr>
      <w:r w:rsidRPr="00836DF7">
        <w:rPr>
          <w:rFonts w:ascii="Arial" w:eastAsia="Calibri" w:hAnsi="Arial" w:cs="Arial"/>
          <w:sz w:val="22"/>
          <w:szCs w:val="22"/>
          <w:lang w:val="es-CR"/>
        </w:rPr>
        <w:t>g. Normas para el Ejercicio de la Auditoría Interna en el Sector Público.</w:t>
      </w:r>
    </w:p>
    <w:p w:rsidR="00836DF7" w:rsidRPr="00836DF7" w:rsidRDefault="00836DF7" w:rsidP="00836DF7">
      <w:pPr>
        <w:autoSpaceDE w:val="0"/>
        <w:autoSpaceDN w:val="0"/>
        <w:ind w:left="567" w:hanging="210"/>
        <w:jc w:val="both"/>
        <w:rPr>
          <w:rFonts w:ascii="Arial" w:eastAsia="Calibri" w:hAnsi="Arial" w:cs="Arial"/>
          <w:sz w:val="22"/>
          <w:szCs w:val="22"/>
          <w:lang w:val="es-CR"/>
        </w:rPr>
      </w:pPr>
      <w:r w:rsidRPr="00836DF7">
        <w:rPr>
          <w:rFonts w:ascii="Arial" w:eastAsia="Calibri" w:hAnsi="Arial" w:cs="Arial"/>
          <w:sz w:val="22"/>
          <w:szCs w:val="22"/>
          <w:lang w:val="es-CR"/>
        </w:rPr>
        <w:t>h. Directrices generales sobre principios y enunciados éticos a observar por parte de los jerarcas, titulares subordinados, funcionarios de la Contraloría General de la República, auditorías internas y servidores públicos en general.</w:t>
      </w:r>
    </w:p>
    <w:p w:rsidR="00836DF7" w:rsidRPr="00836DF7" w:rsidRDefault="00836DF7" w:rsidP="00836DF7">
      <w:pPr>
        <w:autoSpaceDE w:val="0"/>
        <w:autoSpaceDN w:val="0"/>
        <w:ind w:left="567" w:hanging="210"/>
        <w:jc w:val="both"/>
        <w:rPr>
          <w:rFonts w:ascii="Arial" w:eastAsia="Calibri" w:hAnsi="Arial" w:cs="Arial"/>
          <w:sz w:val="22"/>
          <w:szCs w:val="22"/>
          <w:lang w:val="es-CR"/>
        </w:rPr>
      </w:pPr>
      <w:r w:rsidRPr="00836DF7">
        <w:rPr>
          <w:rFonts w:ascii="Arial" w:eastAsia="Calibri" w:hAnsi="Arial" w:cs="Arial"/>
          <w:sz w:val="22"/>
          <w:szCs w:val="22"/>
          <w:lang w:val="es-CR"/>
        </w:rPr>
        <w:t xml:space="preserve">i. Plan Estratégico de la Auditoría Interna, así como las políticas, directrices, procedimientos y demás instrucciones que dicte el Auditor Interno para orientar la gestión de la Auditoría Interna. </w:t>
      </w:r>
    </w:p>
    <w:p w:rsidR="00DB25EE" w:rsidRDefault="00836DF7" w:rsidP="00836DF7">
      <w:pPr>
        <w:widowControl w:val="0"/>
        <w:autoSpaceDE w:val="0"/>
        <w:autoSpaceDN w:val="0"/>
        <w:adjustRightInd w:val="0"/>
        <w:ind w:left="567" w:hanging="210"/>
        <w:jc w:val="both"/>
        <w:rPr>
          <w:rFonts w:ascii="Arial" w:eastAsia="Calibri" w:hAnsi="Arial" w:cs="Arial"/>
          <w:sz w:val="22"/>
          <w:szCs w:val="22"/>
          <w:lang w:val="es-CR" w:eastAsia="en-US"/>
        </w:rPr>
      </w:pPr>
      <w:r w:rsidRPr="00836DF7">
        <w:rPr>
          <w:rFonts w:ascii="Arial" w:eastAsia="Calibri" w:hAnsi="Arial" w:cs="Arial"/>
          <w:sz w:val="22"/>
          <w:szCs w:val="22"/>
          <w:lang w:val="es-CR" w:eastAsia="en-US"/>
        </w:rPr>
        <w:t>j. Otras normas legales, reglamentarias o técnicas que le sean aplicables a la actividad de auditoría interna</w:t>
      </w:r>
      <w:r>
        <w:rPr>
          <w:rFonts w:ascii="Arial" w:eastAsia="Calibri" w:hAnsi="Arial" w:cs="Arial"/>
          <w:sz w:val="22"/>
          <w:szCs w:val="22"/>
          <w:lang w:val="es-CR" w:eastAsia="en-US"/>
        </w:rPr>
        <w:t>.</w:t>
      </w:r>
    </w:p>
    <w:p w:rsidR="00836DF7" w:rsidRPr="007C24C3" w:rsidRDefault="00836DF7" w:rsidP="00836DF7">
      <w:pPr>
        <w:widowControl w:val="0"/>
        <w:autoSpaceDE w:val="0"/>
        <w:autoSpaceDN w:val="0"/>
        <w:adjustRightInd w:val="0"/>
        <w:ind w:left="567" w:hanging="21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7.</w:t>
      </w:r>
      <w:r w:rsidRPr="007C24C3">
        <w:rPr>
          <w:rFonts w:ascii="Arial" w:hAnsi="Arial" w:cs="Arial"/>
          <w:b/>
          <w:sz w:val="22"/>
          <w:szCs w:val="22"/>
          <w:lang w:val="es-CR"/>
        </w:rPr>
        <w:tab/>
        <w:t>I</w:t>
      </w:r>
      <w:r w:rsidRPr="007C24C3">
        <w:rPr>
          <w:rFonts w:ascii="Arial" w:hAnsi="Arial" w:cs="Arial"/>
          <w:b/>
          <w:bCs/>
          <w:sz w:val="22"/>
          <w:szCs w:val="22"/>
          <w:lang w:val="es-CR"/>
        </w:rPr>
        <w:t>ndependencia funcional y de criterio</w:t>
      </w:r>
    </w:p>
    <w:p w:rsidR="00DB25EE"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actividad de auditoría interna deberá ser ejercida con total independencia funcional y de criterio, respecto del jerarca y de los demás órganos de la administración activa.</w:t>
      </w:r>
    </w:p>
    <w:p w:rsidR="00836DF7" w:rsidRPr="007C24C3" w:rsidRDefault="00836DF7"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8.</w:t>
      </w:r>
      <w:r w:rsidRPr="007C24C3">
        <w:rPr>
          <w:rFonts w:ascii="Arial" w:hAnsi="Arial" w:cs="Arial"/>
          <w:b/>
          <w:sz w:val="22"/>
          <w:szCs w:val="22"/>
          <w:lang w:val="es-CR"/>
        </w:rPr>
        <w:tab/>
        <w:t>O</w:t>
      </w:r>
      <w:r w:rsidRPr="007C24C3">
        <w:rPr>
          <w:rFonts w:ascii="Arial" w:hAnsi="Arial" w:cs="Arial"/>
          <w:b/>
          <w:bCs/>
          <w:sz w:val="22"/>
          <w:szCs w:val="22"/>
          <w:lang w:val="es-CR"/>
        </w:rPr>
        <w:t>bjetividad individual</w:t>
      </w:r>
    </w:p>
    <w:p w:rsidR="00DB25EE" w:rsidRDefault="00DB25EE" w:rsidP="00836DF7">
      <w:pPr>
        <w:pStyle w:val="Noparagraphstyle"/>
        <w:spacing w:line="240" w:lineRule="auto"/>
        <w:jc w:val="both"/>
        <w:rPr>
          <w:rFonts w:ascii="Arial" w:hAnsi="Arial" w:cs="Arial"/>
          <w:color w:val="auto"/>
          <w:sz w:val="22"/>
          <w:szCs w:val="22"/>
        </w:rPr>
      </w:pPr>
      <w:r w:rsidRPr="007C24C3">
        <w:rPr>
          <w:rFonts w:ascii="Arial" w:hAnsi="Arial" w:cs="Arial"/>
          <w:sz w:val="22"/>
          <w:szCs w:val="22"/>
        </w:rPr>
        <w:t>Es obligación de los funcionarios de la Auditoría Interna mantener una actitud imparcial y objetiva, evitando conflictos de intereses, por lo que deben atenerse a lo dispuesto sobre el particular en las distintas normas aplicables, básicamente en la Ley General de Control Interno; Ley contra la Corrupción y el Enriquecimiento Ilícito en la Función Pública</w:t>
      </w:r>
      <w:r w:rsidR="00836DF7" w:rsidRPr="00836DF7">
        <w:rPr>
          <w:rFonts w:ascii="Arial" w:hAnsi="Arial" w:cs="Arial"/>
          <w:color w:val="auto"/>
          <w:sz w:val="22"/>
          <w:szCs w:val="22"/>
        </w:rPr>
        <w:t xml:space="preserve">, las Normas Generales de Auditoría para el Sector Público y las Normas para el ejercicio de la Auditoría Interna en el Sector Público. </w:t>
      </w:r>
    </w:p>
    <w:p w:rsidR="00836DF7" w:rsidRPr="00836DF7" w:rsidRDefault="00836DF7" w:rsidP="00836DF7">
      <w:pPr>
        <w:pStyle w:val="Noparagraphstyle"/>
        <w:spacing w:line="240" w:lineRule="auto"/>
        <w:jc w:val="both"/>
        <w:rPr>
          <w:rFonts w:ascii="Arial" w:hAnsi="Arial" w:cs="Arial"/>
          <w:color w:val="auto"/>
          <w:sz w:val="22"/>
          <w:szCs w:val="22"/>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9.</w:t>
      </w:r>
      <w:r w:rsidRPr="007C24C3">
        <w:rPr>
          <w:rFonts w:ascii="Arial" w:hAnsi="Arial" w:cs="Arial"/>
          <w:b/>
          <w:sz w:val="22"/>
          <w:szCs w:val="22"/>
          <w:lang w:val="es-CR"/>
        </w:rPr>
        <w:tab/>
        <w:t>M</w:t>
      </w:r>
      <w:r w:rsidRPr="007C24C3">
        <w:rPr>
          <w:rFonts w:ascii="Arial" w:hAnsi="Arial" w:cs="Arial"/>
          <w:b/>
          <w:bCs/>
          <w:sz w:val="22"/>
          <w:szCs w:val="22"/>
          <w:lang w:val="es-CR"/>
        </w:rPr>
        <w:t>anifestación de salvaguarda</w:t>
      </w:r>
    </w:p>
    <w:p w:rsidR="00DB25EE"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Es obligación de los funcionarios de la Auditoría Interna, cuando su independencia de criterio y objetividad se vean comprometidas de hecho o en apariencia, poner en conocimiento del Auditor Interno los detalles del impedimento. Es obligación del Auditor Interno actuar de igual forma, ante el jerarca, de darse esa situación.</w:t>
      </w:r>
    </w:p>
    <w:p w:rsidR="00836DF7" w:rsidRPr="007C24C3" w:rsidRDefault="00836DF7"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10.</w:t>
      </w:r>
      <w:r w:rsidRPr="007C24C3">
        <w:rPr>
          <w:rFonts w:ascii="Arial" w:hAnsi="Arial" w:cs="Arial"/>
          <w:b/>
          <w:sz w:val="22"/>
          <w:szCs w:val="22"/>
          <w:lang w:val="es-CR"/>
        </w:rPr>
        <w:tab/>
      </w:r>
      <w:r w:rsidRPr="007C24C3">
        <w:rPr>
          <w:rFonts w:ascii="Arial" w:hAnsi="Arial" w:cs="Arial"/>
          <w:b/>
          <w:bCs/>
          <w:sz w:val="22"/>
          <w:szCs w:val="22"/>
          <w:lang w:val="es-CR"/>
        </w:rPr>
        <w:t>Medidas de resguardo</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El Auditor Interno,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y los demás funcionarios de la Auditoría Interna, en resguardo de su independencia de criterio y objetividad deberán abstenerse de:</w:t>
      </w:r>
    </w:p>
    <w:p w:rsidR="00836DF7"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 xml:space="preserve">Realizar funciones y actuaciones de administración activa, salvo las necesarias para cumplir su competencia. Cuando se solicite al Auditor Interno su participación en este tipo de actividades o éste designe en alguno de sus funcionarios su representación, se tendrá en cuenta que dicha participación será exclusivamente en función de asesor y no </w:t>
      </w:r>
    </w:p>
    <w:p w:rsidR="00836DF7" w:rsidRDefault="00836DF7" w:rsidP="00836DF7">
      <w:pPr>
        <w:widowControl w:val="0"/>
        <w:autoSpaceDE w:val="0"/>
        <w:autoSpaceDN w:val="0"/>
        <w:adjustRightInd w:val="0"/>
        <w:ind w:left="567"/>
        <w:jc w:val="both"/>
        <w:rPr>
          <w:rFonts w:ascii="Arial" w:hAnsi="Arial" w:cs="Arial"/>
          <w:sz w:val="22"/>
          <w:szCs w:val="22"/>
          <w:lang w:val="es-CR"/>
        </w:rPr>
      </w:pPr>
    </w:p>
    <w:p w:rsidR="00DB25EE" w:rsidRDefault="00DB25EE" w:rsidP="00836DF7">
      <w:pPr>
        <w:widowControl w:val="0"/>
        <w:autoSpaceDE w:val="0"/>
        <w:autoSpaceDN w:val="0"/>
        <w:adjustRightInd w:val="0"/>
        <w:ind w:left="567"/>
        <w:jc w:val="both"/>
        <w:rPr>
          <w:rFonts w:ascii="Arial" w:hAnsi="Arial" w:cs="Arial"/>
          <w:sz w:val="22"/>
          <w:szCs w:val="22"/>
          <w:lang w:val="es-CR"/>
        </w:rPr>
      </w:pPr>
      <w:r w:rsidRPr="007C24C3">
        <w:rPr>
          <w:rFonts w:ascii="Arial" w:hAnsi="Arial" w:cs="Arial"/>
          <w:sz w:val="22"/>
          <w:szCs w:val="22"/>
          <w:lang w:val="es-CR"/>
        </w:rPr>
        <w:lastRenderedPageBreak/>
        <w:t xml:space="preserve">podrá ser con carácter permanente. </w:t>
      </w:r>
    </w:p>
    <w:p w:rsidR="00836DF7" w:rsidRPr="007C24C3" w:rsidRDefault="00836DF7" w:rsidP="00836DF7">
      <w:pPr>
        <w:widowControl w:val="0"/>
        <w:autoSpaceDE w:val="0"/>
        <w:autoSpaceDN w:val="0"/>
        <w:adjustRightInd w:val="0"/>
        <w:jc w:val="both"/>
        <w:rPr>
          <w:rFonts w:ascii="Arial" w:hAnsi="Arial" w:cs="Arial"/>
          <w:sz w:val="22"/>
          <w:szCs w:val="22"/>
          <w:lang w:val="es-CR"/>
        </w:rPr>
      </w:pPr>
    </w:p>
    <w:p w:rsidR="00DB25EE" w:rsidRPr="007C24C3"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Fiscalizar actividades específicas de las cuales hayan sido responsables, en los últimos doce meses contados a partir de la fecha de su ingreso a la Auditoría Interna.</w:t>
      </w:r>
    </w:p>
    <w:p w:rsidR="00DB25EE" w:rsidRPr="007C24C3"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Ser miembros de órganos colegiados de un sujeto privado que administra fondos públicos que están como tales sujetos a su fiscalización.</w:t>
      </w:r>
    </w:p>
    <w:p w:rsidR="00DB25EE" w:rsidRPr="007C24C3"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Formar parte del órgano director de un procedimiento administrativo.</w:t>
      </w:r>
    </w:p>
    <w:p w:rsidR="00DB25EE" w:rsidRPr="007C24C3"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Ejercer profesiones liberales fuera del cargo, salvo en asuntos estrictamente personales, en los de su cónyuge, sus ascendientes, descendientes y colaterales por consanguinidad y afinidad hasta tercer grado, excepto que exista impedimento por la existencia de un interés directo o indirecto del propio ente u órgano. De esta prohibición se exceptúa la docencia, siempre y cuando sea fuera de la jornada laboral.</w:t>
      </w:r>
    </w:p>
    <w:p w:rsidR="00DB25EE" w:rsidRPr="007C24C3"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Participar en actividades político-electorales en el ámbito nacional y a lo interno del Instituto, salvo la emisión del voto en las elecciones nacionales, municipales y en las que se organicen a lo interno para la elección del Rector y los miembros del Consejo Institucional.</w:t>
      </w:r>
    </w:p>
    <w:p w:rsidR="00DB25EE" w:rsidRPr="007C24C3"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Revelar información sobre las auditorías o los estudios de carácter especial que conlleven a una posible responsabilidad administrativa, civil o eventualmente penal.</w:t>
      </w:r>
    </w:p>
    <w:p w:rsidR="00DB25EE" w:rsidRPr="007C24C3" w:rsidRDefault="00DB25EE" w:rsidP="00E21ADE">
      <w:pPr>
        <w:widowControl w:val="0"/>
        <w:numPr>
          <w:ilvl w:val="0"/>
          <w:numId w:val="5"/>
        </w:numPr>
        <w:autoSpaceDE w:val="0"/>
        <w:autoSpaceDN w:val="0"/>
        <w:adjustRightInd w:val="0"/>
        <w:ind w:left="567" w:hanging="284"/>
        <w:jc w:val="both"/>
        <w:rPr>
          <w:rFonts w:ascii="Arial" w:hAnsi="Arial" w:cs="Arial"/>
          <w:sz w:val="22"/>
          <w:szCs w:val="22"/>
          <w:lang w:val="es-CR"/>
        </w:rPr>
      </w:pPr>
      <w:r w:rsidRPr="007C24C3">
        <w:rPr>
          <w:rFonts w:ascii="Arial" w:hAnsi="Arial" w:cs="Arial"/>
          <w:sz w:val="22"/>
          <w:szCs w:val="22"/>
          <w:lang w:val="es-CR"/>
        </w:rPr>
        <w:t>Utilizar su cargo para obtener información con fines distintos al cumplimiento de sus obligaciones y deberes.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11.</w:t>
      </w:r>
      <w:r w:rsidRPr="007C24C3">
        <w:rPr>
          <w:rFonts w:ascii="Arial" w:hAnsi="Arial" w:cs="Arial"/>
          <w:b/>
          <w:sz w:val="22"/>
          <w:szCs w:val="22"/>
          <w:lang w:val="es-CR"/>
        </w:rPr>
        <w:tab/>
        <w:t>Superior jerárquico</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El Auditor Interno es el superior jerárquico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y tiene a su cargo la dirección superior y administración de ésta. En sus ausencias temporales le sustituirá, con todas sus competencias, el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o el funcionario que se designe, de conformidad con los “Lineamientos para la sustitución temporal del Auditor Interno del Instituto Tecnológico de Costa Rica”, aprobados por el Consejo Institucional.  </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12.</w:t>
      </w:r>
      <w:r w:rsidRPr="007C24C3">
        <w:rPr>
          <w:rFonts w:ascii="Arial" w:hAnsi="Arial" w:cs="Arial"/>
          <w:b/>
          <w:sz w:val="22"/>
          <w:szCs w:val="22"/>
          <w:lang w:val="es-CR"/>
        </w:rPr>
        <w:tab/>
      </w:r>
      <w:r w:rsidRPr="007C24C3">
        <w:rPr>
          <w:rFonts w:ascii="Arial" w:hAnsi="Arial" w:cs="Arial"/>
          <w:b/>
          <w:bCs/>
          <w:sz w:val="22"/>
          <w:szCs w:val="22"/>
          <w:lang w:val="es-CR"/>
        </w:rPr>
        <w:t>Organización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funcionará bajo la responsabilidad y dirección inmediatas del Auditor Interno, o en su defecto del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el cual de conformidad con el artículo 23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la organizará conforme al enfoque que mejor convenga a los intereses de la organización, impulsando la creación de las unidades que requiera, considerando entre otros, la efectividad en el cumplimiento de sus competencias,  los objetivos y riesgos institucionales, los recursos disponibles, la normativa y disposiciones técnicas y sanas prácticas.  La creación de Unidades requiere de la aprobación del Consejo Institucional </w:t>
      </w:r>
      <w:r w:rsidRPr="007C24C3">
        <w:rPr>
          <w:rFonts w:ascii="Arial" w:hAnsi="Arial" w:cs="Arial"/>
          <w:bCs/>
          <w:iCs/>
        </w:rPr>
        <w:t>y no estará exenta de los procedimientos institucionales establecidos para este fin</w:t>
      </w:r>
      <w:r w:rsidRPr="007C24C3">
        <w:rPr>
          <w:rFonts w:ascii="Arial" w:hAnsi="Arial" w:cs="Arial"/>
          <w:sz w:val="22"/>
          <w:szCs w:val="22"/>
          <w:lang w:val="es-CR"/>
        </w:rPr>
        <w:t xml:space="preserve">. </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13.</w:t>
      </w:r>
      <w:r w:rsidRPr="007C24C3">
        <w:rPr>
          <w:rFonts w:ascii="Arial" w:hAnsi="Arial" w:cs="Arial"/>
          <w:b/>
          <w:sz w:val="22"/>
          <w:szCs w:val="22"/>
          <w:lang w:val="es-CR"/>
        </w:rPr>
        <w:tab/>
        <w:t xml:space="preserve">Relaciones </w:t>
      </w:r>
      <w:r w:rsidRPr="007C24C3">
        <w:rPr>
          <w:rFonts w:ascii="Arial" w:hAnsi="Arial" w:cs="Arial"/>
          <w:b/>
          <w:bCs/>
          <w:sz w:val="22"/>
          <w:szCs w:val="22"/>
          <w:lang w:val="es-CR"/>
        </w:rPr>
        <w:t>internas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El Auditor Interno establece y regula, a lo interno de su unidad, las pautas principales sobre las relaciones y coordinaciones de sus funcionarios con los auditados.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14.</w:t>
      </w:r>
      <w:r w:rsidRPr="007C24C3">
        <w:rPr>
          <w:rFonts w:ascii="Arial" w:hAnsi="Arial" w:cs="Arial"/>
          <w:b/>
          <w:sz w:val="22"/>
          <w:szCs w:val="22"/>
          <w:lang w:val="es-CR"/>
        </w:rPr>
        <w:tab/>
      </w:r>
      <w:r w:rsidRPr="007C24C3">
        <w:rPr>
          <w:rFonts w:ascii="Arial" w:hAnsi="Arial" w:cs="Arial"/>
          <w:b/>
          <w:bCs/>
          <w:sz w:val="22"/>
          <w:szCs w:val="22"/>
          <w:lang w:val="es-CR"/>
        </w:rPr>
        <w:t>Relaciones externas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Es facultad del Auditor Interno o en quien él delegue, solicitar, proveer e intercambiar información con entes externos que conforme a la ley corresponda, sin perjuicio de la coordinación que se requiera con las autoridades superiores del Instituto Tecnológico de Costa Rica, en tanto se cumpla con el artículo 6º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y 8º de </w:t>
      </w:r>
      <w:smartTag w:uri="urn:schemas-microsoft-com:office:smarttags" w:element="PersonName">
        <w:smartTagPr>
          <w:attr w:name="ProductID" w:val="la Ley Contra"/>
        </w:smartTagPr>
        <w:r w:rsidRPr="007C24C3">
          <w:rPr>
            <w:rFonts w:ascii="Arial" w:hAnsi="Arial" w:cs="Arial"/>
            <w:sz w:val="22"/>
            <w:szCs w:val="22"/>
            <w:lang w:val="es-CR"/>
          </w:rPr>
          <w:t>la Ley Contra</w:t>
        </w:r>
      </w:smartTag>
      <w:r w:rsidRPr="007C24C3">
        <w:rPr>
          <w:rFonts w:ascii="Arial" w:hAnsi="Arial" w:cs="Arial"/>
          <w:sz w:val="22"/>
          <w:szCs w:val="22"/>
          <w:lang w:val="es-CR"/>
        </w:rPr>
        <w:t xml:space="preserve"> la Corrupción y el Enriquecimiento Ilícito en la Función Pública.</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15.</w:t>
      </w:r>
      <w:r w:rsidRPr="007C24C3">
        <w:rPr>
          <w:rFonts w:ascii="Arial" w:hAnsi="Arial" w:cs="Arial"/>
          <w:b/>
          <w:sz w:val="22"/>
          <w:szCs w:val="22"/>
          <w:lang w:val="es-CR"/>
        </w:rPr>
        <w:tab/>
      </w:r>
      <w:r w:rsidRPr="007C24C3">
        <w:rPr>
          <w:rFonts w:ascii="Arial" w:hAnsi="Arial" w:cs="Arial"/>
          <w:b/>
          <w:bCs/>
          <w:sz w:val="22"/>
          <w:szCs w:val="22"/>
          <w:lang w:val="es-CR"/>
        </w:rPr>
        <w:t>Solicitudes de la Asamblea Legislativa</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Las solicitudes de información planteadas por la Asamblea Legislativa, referidas a productos y servicios de la Auditoría Interna, documentación y pruebas que se encuentren en su poder, serán satisfechas cuando sean formuladas por una comisión legislativa debidamente acreditada, de conformidad con el inciso 23) del artículo 121 de la Constitución Política y éstas </w:t>
      </w:r>
      <w:r w:rsidRPr="007C24C3">
        <w:rPr>
          <w:rFonts w:ascii="Arial" w:hAnsi="Arial" w:cs="Arial"/>
          <w:sz w:val="22"/>
          <w:szCs w:val="22"/>
          <w:lang w:val="es-CR"/>
        </w:rPr>
        <w:lastRenderedPageBreak/>
        <w:t xml:space="preserve">no formen parte de una denuncia trasladada al Ministerio Público.  </w:t>
      </w: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 xml:space="preserve">Artículo 16. </w:t>
      </w:r>
      <w:r w:rsidRPr="007C24C3">
        <w:rPr>
          <w:rFonts w:ascii="Arial" w:hAnsi="Arial" w:cs="Arial"/>
          <w:b/>
          <w:sz w:val="22"/>
          <w:szCs w:val="22"/>
          <w:lang w:val="es-CR"/>
        </w:rPr>
        <w:tab/>
        <w:t>Apoyo Legal</w:t>
      </w:r>
      <w:r w:rsidRPr="007C24C3">
        <w:rPr>
          <w:rFonts w:ascii="Arial" w:hAnsi="Arial" w:cs="Arial"/>
          <w:b/>
          <w:sz w:val="22"/>
          <w:szCs w:val="22"/>
          <w:lang w:val="es-CR"/>
        </w:rPr>
        <w:tab/>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Es obligación de </w:t>
      </w:r>
      <w:smartTag w:uri="urn:schemas-microsoft-com:office:smarttags" w:element="PersonName">
        <w:smartTagPr>
          <w:attr w:name="ProductID" w:val="la Asesor￭a Legal"/>
        </w:smartTagPr>
        <w:r w:rsidRPr="007C24C3">
          <w:rPr>
            <w:rFonts w:ascii="Arial" w:hAnsi="Arial" w:cs="Arial"/>
            <w:sz w:val="22"/>
            <w:szCs w:val="22"/>
            <w:lang w:val="es-CR"/>
          </w:rPr>
          <w:t>la Asesoría Legal</w:t>
        </w:r>
      </w:smartTag>
      <w:r w:rsidRPr="007C24C3">
        <w:rPr>
          <w:rFonts w:ascii="Arial" w:hAnsi="Arial" w:cs="Arial"/>
          <w:sz w:val="22"/>
          <w:szCs w:val="22"/>
          <w:lang w:val="es-CR"/>
        </w:rPr>
        <w:t xml:space="preserve"> del Instituto brindar a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un oportuno y efectivo servicio de asesoría legal, cuando así sea solicitado.  De requerirse, este servicio podrá ser contratado externamente. </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17.</w:t>
      </w:r>
      <w:r w:rsidRPr="007C24C3">
        <w:rPr>
          <w:rFonts w:ascii="Arial" w:hAnsi="Arial" w:cs="Arial"/>
          <w:b/>
          <w:sz w:val="22"/>
          <w:szCs w:val="22"/>
          <w:lang w:val="es-CR"/>
        </w:rPr>
        <w:tab/>
      </w:r>
      <w:r w:rsidRPr="007C24C3">
        <w:rPr>
          <w:rFonts w:ascii="Arial" w:hAnsi="Arial" w:cs="Arial"/>
          <w:b/>
          <w:bCs/>
          <w:sz w:val="22"/>
          <w:szCs w:val="22"/>
          <w:lang w:val="es-CR"/>
        </w:rPr>
        <w:t>Apoyo técnico</w:t>
      </w:r>
      <w:r w:rsidRPr="007C24C3">
        <w:rPr>
          <w:rFonts w:ascii="Arial" w:hAnsi="Arial" w:cs="Arial"/>
          <w:b/>
          <w:sz w:val="22"/>
          <w:szCs w:val="22"/>
          <w:lang w:val="es-CR"/>
        </w:rPr>
        <w:t xml:space="preserve">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podrá solicitar la asesoría o la incorporación de profesionales, técnicos o entes corporativos en diferentes disciplinas, funcionarios o no del Instituto Tecnológico de Costa Rica, para que realicen labores de su especialidad en apoyo a su actividad, los cuales actuarán con apego a las normas aplicables para los funcionarios de la Auditoría Interna. </w:t>
      </w: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18.</w:t>
      </w:r>
      <w:r w:rsidRPr="007C24C3">
        <w:rPr>
          <w:rFonts w:ascii="Arial" w:hAnsi="Arial" w:cs="Arial"/>
          <w:b/>
          <w:sz w:val="22"/>
          <w:szCs w:val="22"/>
          <w:lang w:val="es-CR"/>
        </w:rPr>
        <w:tab/>
        <w:t xml:space="preserve">Asignación del </w:t>
      </w:r>
      <w:r w:rsidRPr="007C24C3">
        <w:rPr>
          <w:rFonts w:ascii="Arial" w:hAnsi="Arial" w:cs="Arial"/>
          <w:b/>
          <w:bCs/>
          <w:sz w:val="22"/>
          <w:szCs w:val="22"/>
          <w:lang w:val="es-CR"/>
        </w:rPr>
        <w:t>Presupuesto</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Para que la Auditoría Interna pueda cumplir su gestión formulará sus proyectos anuales de presupuesto de conformidad con el ordenamiento jurídico aplicable y los lineamientos institucionales y serán presentad</w:t>
      </w:r>
      <w:r w:rsidRPr="00617E33">
        <w:rPr>
          <w:rFonts w:ascii="Arial" w:hAnsi="Arial" w:cs="Arial"/>
          <w:sz w:val="22"/>
          <w:szCs w:val="22"/>
          <w:lang w:val="es-CR"/>
        </w:rPr>
        <w:t xml:space="preserve">os </w:t>
      </w:r>
      <w:r w:rsidRPr="007C24C3">
        <w:rPr>
          <w:rFonts w:ascii="Arial" w:hAnsi="Arial" w:cs="Arial"/>
          <w:sz w:val="22"/>
          <w:szCs w:val="22"/>
          <w:lang w:val="es-CR"/>
        </w:rPr>
        <w:t>al Consejo Institucional para el análisis y resolución correspondiente.</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19.</w:t>
      </w:r>
      <w:r w:rsidRPr="007C24C3">
        <w:rPr>
          <w:rFonts w:ascii="Arial" w:hAnsi="Arial" w:cs="Arial"/>
          <w:b/>
          <w:sz w:val="22"/>
          <w:szCs w:val="22"/>
          <w:lang w:val="es-CR"/>
        </w:rPr>
        <w:tab/>
      </w:r>
      <w:r w:rsidRPr="007C24C3">
        <w:rPr>
          <w:rFonts w:ascii="Arial" w:hAnsi="Arial" w:cs="Arial"/>
          <w:b/>
          <w:bCs/>
          <w:sz w:val="22"/>
          <w:szCs w:val="22"/>
          <w:lang w:val="es-CR"/>
        </w:rPr>
        <w:t xml:space="preserve">Ejecución del presupuesto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Corresponderá al Auditor Interno o en quien delegue, autorizar los documentos de ejecución presupuestaria y promover las modificaciones al presupuesto anual asignado, velando porque se mantenga un registro detallado por objeto del gasto, para el control de su ejecución.</w:t>
      </w: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CAPITULO III</w:t>
      </w: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 xml:space="preserve">Del auditor y </w:t>
      </w:r>
      <w:proofErr w:type="spellStart"/>
      <w:r w:rsidRPr="007C24C3">
        <w:rPr>
          <w:rFonts w:ascii="Arial" w:hAnsi="Arial" w:cs="Arial"/>
          <w:b/>
          <w:sz w:val="22"/>
          <w:szCs w:val="22"/>
          <w:lang w:val="es-CR"/>
        </w:rPr>
        <w:t>subauditor</w:t>
      </w:r>
      <w:proofErr w:type="spellEnd"/>
      <w:r w:rsidRPr="007C24C3">
        <w:rPr>
          <w:rFonts w:ascii="Arial" w:hAnsi="Arial" w:cs="Arial"/>
          <w:b/>
          <w:sz w:val="22"/>
          <w:szCs w:val="22"/>
          <w:lang w:val="es-CR"/>
        </w:rPr>
        <w:t xml:space="preserve"> interno y del personal a su cargo</w:t>
      </w:r>
    </w:p>
    <w:p w:rsidR="00DB25EE" w:rsidRPr="007C24C3" w:rsidRDefault="00DB25EE" w:rsidP="00DB25EE">
      <w:pPr>
        <w:widowControl w:val="0"/>
        <w:autoSpaceDE w:val="0"/>
        <w:autoSpaceDN w:val="0"/>
        <w:adjustRightInd w:val="0"/>
        <w:jc w:val="center"/>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20.</w:t>
      </w:r>
      <w:r w:rsidRPr="007C24C3">
        <w:rPr>
          <w:rFonts w:ascii="Arial" w:hAnsi="Arial" w:cs="Arial"/>
          <w:b/>
          <w:sz w:val="22"/>
          <w:szCs w:val="22"/>
          <w:lang w:val="es-CR"/>
        </w:rPr>
        <w:tab/>
      </w:r>
      <w:r w:rsidRPr="007C24C3">
        <w:rPr>
          <w:rFonts w:ascii="Arial" w:hAnsi="Arial" w:cs="Arial"/>
          <w:b/>
          <w:bCs/>
          <w:sz w:val="22"/>
          <w:szCs w:val="22"/>
          <w:lang w:val="es-CR"/>
        </w:rPr>
        <w:t>Nombramiento, suspensión y remoción</w:t>
      </w:r>
      <w:bookmarkStart w:id="0" w:name="_GoBack"/>
      <w:bookmarkEnd w:id="0"/>
    </w:p>
    <w:p w:rsidR="00DB25EE" w:rsidRPr="007C24C3" w:rsidRDefault="00DB25EE" w:rsidP="00DB25EE">
      <w:pPr>
        <w:widowControl w:val="0"/>
        <w:tabs>
          <w:tab w:val="left" w:pos="1620"/>
          <w:tab w:val="left" w:pos="1800"/>
        </w:tabs>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El nombramiento del Auditor Interno y del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lo hará el Consejo Institucional, instancia de la cual depende orgánicamente la Auditoría Interna. Su nombramiento será por tiempo indefinido y su jornada de trabajo a tiempo completo.</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Estos nombramientos se harán mediante concurso público y los requisitos de los cargos y sus funciones estarán contenidas en el Manual Descriptivo de Puestos del Instituto Tecnológico de Costa Rica, establecidos de conformidad con los Lineamientos sobre los requisitos de los cargos de auditor y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internos, las condiciones para las gestiones de nombramiento, suspensión y destitución de dichos cargos, y la aprobación del reglamento de organización y funcionamiento de las auditorías internas del Sector Público, emitidos por la Contraloría General de la República.</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tabs>
          <w:tab w:val="left" w:pos="540"/>
        </w:tabs>
        <w:jc w:val="both"/>
        <w:rPr>
          <w:rFonts w:ascii="Arial" w:hAnsi="Arial" w:cs="Arial"/>
          <w:sz w:val="22"/>
          <w:szCs w:val="22"/>
          <w:lang w:val="es-CR"/>
        </w:rPr>
      </w:pPr>
      <w:r w:rsidRPr="007C24C3">
        <w:rPr>
          <w:rFonts w:ascii="Arial" w:hAnsi="Arial" w:cs="Arial"/>
          <w:sz w:val="22"/>
          <w:szCs w:val="22"/>
          <w:lang w:val="es-CR"/>
        </w:rPr>
        <w:t xml:space="preserve">El Auditor Interno y el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gozarán de la garantía de inamovilidad, salvo el caso de que se demuestre que no cumplen debidamente su cometido o que llegare a declararse en contra de ellos alguna responsabilidad que así lo amerite, en cuyo caso, para su suspensión o remoción, se procederá de acuerdo con lo establecido </w:t>
      </w:r>
      <w:r w:rsidRPr="007C24C3">
        <w:rPr>
          <w:rFonts w:ascii="Arial" w:hAnsi="Arial" w:cs="Arial"/>
          <w:bCs/>
          <w:sz w:val="22"/>
          <w:szCs w:val="22"/>
          <w:lang w:val="es-CR"/>
        </w:rPr>
        <w:t>al respecto</w:t>
      </w:r>
      <w:r w:rsidRPr="007C24C3">
        <w:rPr>
          <w:rFonts w:ascii="Arial" w:hAnsi="Arial" w:cs="Arial"/>
          <w:sz w:val="22"/>
          <w:szCs w:val="22"/>
          <w:lang w:val="es-CR"/>
        </w:rPr>
        <w:t xml:space="preserve"> en el Estatuto Orgánico del Instituto Tecnológico de Costa Rica y de conformidad con dictamen previo y vinculante de </w:t>
      </w:r>
      <w:smartTag w:uri="urn:schemas-microsoft-com:office:smarttags" w:element="PersonName">
        <w:smartTagPr>
          <w:attr w:name="ProductID" w:val="la Contralor￭a General"/>
        </w:smartTagPr>
        <w:r w:rsidRPr="007C24C3">
          <w:rPr>
            <w:rFonts w:ascii="Arial" w:hAnsi="Arial" w:cs="Arial"/>
            <w:sz w:val="22"/>
            <w:szCs w:val="22"/>
            <w:lang w:val="es-CR"/>
          </w:rPr>
          <w:t>la Contraloría General</w:t>
        </w:r>
      </w:smartTag>
      <w:r w:rsidRPr="007C24C3">
        <w:rPr>
          <w:rFonts w:ascii="Arial" w:hAnsi="Arial" w:cs="Arial"/>
          <w:sz w:val="22"/>
          <w:szCs w:val="22"/>
          <w:lang w:val="es-CR"/>
        </w:rPr>
        <w:t xml:space="preserve"> de la República, según lo establecen el artículo 15 de </w:t>
      </w:r>
      <w:smartTag w:uri="urn:schemas-microsoft-com:office:smarttags" w:element="PersonName">
        <w:smartTagPr>
          <w:attr w:name="ProductID" w:val="La Ley Org￡nica"/>
        </w:smartTagPr>
        <w:r w:rsidRPr="007C24C3">
          <w:rPr>
            <w:rFonts w:ascii="Arial" w:hAnsi="Arial" w:cs="Arial"/>
            <w:sz w:val="22"/>
            <w:szCs w:val="22"/>
            <w:lang w:val="es-CR"/>
          </w:rPr>
          <w:t>la Ley Orgánica</w:t>
        </w:r>
      </w:smartTag>
      <w:r w:rsidRPr="007C24C3">
        <w:rPr>
          <w:rFonts w:ascii="Arial" w:hAnsi="Arial" w:cs="Arial"/>
          <w:sz w:val="22"/>
          <w:szCs w:val="22"/>
          <w:lang w:val="es-CR"/>
        </w:rPr>
        <w:t xml:space="preserve"> de </w:t>
      </w:r>
      <w:smartTag w:uri="urn:schemas-microsoft-com:office:smarttags" w:element="PersonName">
        <w:smartTagPr>
          <w:attr w:name="ProductID" w:val="la Contralor￭a General"/>
        </w:smartTagPr>
        <w:r w:rsidRPr="007C24C3">
          <w:rPr>
            <w:rFonts w:ascii="Arial" w:hAnsi="Arial" w:cs="Arial"/>
            <w:sz w:val="22"/>
            <w:szCs w:val="22"/>
            <w:lang w:val="es-CR"/>
          </w:rPr>
          <w:t>la Contraloría General</w:t>
        </w:r>
      </w:smartTag>
      <w:r w:rsidRPr="007C24C3">
        <w:rPr>
          <w:rFonts w:ascii="Arial" w:hAnsi="Arial" w:cs="Arial"/>
          <w:sz w:val="22"/>
          <w:szCs w:val="22"/>
          <w:lang w:val="es-CR"/>
        </w:rPr>
        <w:t xml:space="preserve"> de la República  y el 31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así como lo establecido en los Lineamientos que al respecto dicte </w:t>
      </w:r>
      <w:smartTag w:uri="urn:schemas-microsoft-com:office:smarttags" w:element="PersonName">
        <w:smartTagPr>
          <w:attr w:name="ProductID" w:val="la Contralor￭a General"/>
        </w:smartTagPr>
        <w:r w:rsidRPr="007C24C3">
          <w:rPr>
            <w:rFonts w:ascii="Arial" w:hAnsi="Arial" w:cs="Arial"/>
            <w:sz w:val="22"/>
            <w:szCs w:val="22"/>
            <w:lang w:val="es-CR"/>
          </w:rPr>
          <w:t>la Contraloría General</w:t>
        </w:r>
      </w:smartTag>
      <w:r w:rsidRPr="007C24C3">
        <w:rPr>
          <w:rFonts w:ascii="Arial" w:hAnsi="Arial" w:cs="Arial"/>
          <w:sz w:val="22"/>
          <w:szCs w:val="22"/>
          <w:lang w:val="es-CR"/>
        </w:rPr>
        <w:t xml:space="preserve"> de la República para las unidades de auditoría interna del sector público.</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21.</w:t>
      </w:r>
      <w:r w:rsidRPr="007C24C3">
        <w:rPr>
          <w:rFonts w:ascii="Arial" w:hAnsi="Arial" w:cs="Arial"/>
          <w:b/>
          <w:sz w:val="22"/>
          <w:szCs w:val="22"/>
          <w:lang w:val="es-CR"/>
        </w:rPr>
        <w:tab/>
      </w:r>
      <w:r w:rsidRPr="007C24C3">
        <w:rPr>
          <w:rFonts w:ascii="Arial" w:hAnsi="Arial" w:cs="Arial"/>
          <w:b/>
          <w:bCs/>
          <w:sz w:val="22"/>
          <w:szCs w:val="22"/>
          <w:lang w:val="es-CR"/>
        </w:rPr>
        <w:t>De la dirección y administración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Sin perjuicio de lo establecido en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el presente Reglamento y lo dispuesto en materia de auditoría interna por parte de </w:t>
      </w:r>
      <w:smartTag w:uri="urn:schemas-microsoft-com:office:smarttags" w:element="PersonName">
        <w:smartTagPr>
          <w:attr w:name="ProductID" w:val="la Contralor￭a General"/>
        </w:smartTagPr>
        <w:r w:rsidRPr="007C24C3">
          <w:rPr>
            <w:rFonts w:ascii="Arial" w:hAnsi="Arial" w:cs="Arial"/>
            <w:sz w:val="22"/>
            <w:szCs w:val="22"/>
            <w:lang w:val="es-CR"/>
          </w:rPr>
          <w:t>la Contraloría General</w:t>
        </w:r>
      </w:smartTag>
      <w:r w:rsidRPr="007C24C3">
        <w:rPr>
          <w:rFonts w:ascii="Arial" w:hAnsi="Arial" w:cs="Arial"/>
          <w:sz w:val="22"/>
          <w:szCs w:val="22"/>
          <w:lang w:val="es-CR"/>
        </w:rPr>
        <w:t xml:space="preserve"> de la República, corresponderá al Auditor Interno:</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lastRenderedPageBreak/>
        <w:t xml:space="preserve">Disponer la organización y funcionamiento de </w:t>
      </w:r>
      <w:smartTag w:uri="urn:schemas-microsoft-com:office:smarttags" w:element="PersonName">
        <w:smartTagPr>
          <w:attr w:name="ProductID" w:val="La Auditor￭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conforme a la normativa legal, reglamentaria y técnica aplicable.</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Mantener actualizado el Reglamento de organización y funcionamiento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cumplirlo y hacerlo cumplir.</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Mantener un plan estratégico actualizado y comunicarlo a quien corresponda, que defina las ideas rectoras del trabajo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la visión, la misión y los enunciados éticos que deben tener en cuenta los funcionarios al conducirse en sus distintas relaciones internas o externas.</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Formular un plan de trabajo anual y comunicarlo al Consejo Institucional y a la Contraloría General de la República, en atención a la normativa vigente.</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Establecer y mantener actualizadas las políticas, procedimientos y prácticas requeridas por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para cumplir con sus competencias, considerando en cada caso lo relativo a sus procesos.</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Definir y mantener actualizado un procedimiento sobre la administración, acceso, custodia y revisión de la documentación inherente a sus servicios preventivos y de auditoría, en especial de la información relativa a los asuntos de carácter confidencial que estipulan los artículos 6º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y el 8º de </w:t>
      </w:r>
      <w:smartTag w:uri="urn:schemas-microsoft-com:office:smarttags" w:element="PersonName">
        <w:smartTagPr>
          <w:attr w:name="ProductID" w:val="la Ley Contra"/>
        </w:smartTagPr>
        <w:r w:rsidRPr="007C24C3">
          <w:rPr>
            <w:rFonts w:ascii="Arial" w:hAnsi="Arial" w:cs="Arial"/>
            <w:sz w:val="22"/>
            <w:szCs w:val="22"/>
            <w:lang w:val="es-CR"/>
          </w:rPr>
          <w:t>la Ley Contra</w:t>
        </w:r>
      </w:smartTag>
      <w:r w:rsidRPr="007C24C3">
        <w:rPr>
          <w:rFonts w:ascii="Arial" w:hAnsi="Arial" w:cs="Arial"/>
          <w:sz w:val="22"/>
          <w:szCs w:val="22"/>
          <w:lang w:val="es-CR"/>
        </w:rPr>
        <w:t xml:space="preserve"> la Corrupción y el Enriquecimiento Ilícito en la Función Pública.</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Proponer al Consejo Institucional, oportuna y debidamente justificado, el requerimiento de recursos que estime necesarios para ejecutar adecuadamente el plan de trabajo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incluidas las respectivas necesidades administrativas.</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Rendir ante el Consejo Institucional, un informe anual de labores que contenga una evaluación de los resultados de su gestión. </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Delegar en el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o en el personal a su cargo, cuando así lo estime necesario, algunas de sus funciones, utilizando criterios de idoneidad y conforme lo establece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la Administración Pública.</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Cumplir con pericia y debido cuidado profesional sus funciones, haciendo valer sus competencias con independencia funcional y de criterio, vigilando que el personal responda de igual manera.</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Mantener en operación un programa de aseguramiento de la calidad para la Auditoría Interna.</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Administrar en forma efectiva los recursos financieros, materiales, humanos y tecnológicos, que se le asignan, en función de los objetivos institucionales.</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Promover una gestión basada en los valores institucionales.</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Adquirir y aplicar los conocimientos, técnicas, valores, creencias y actitudes que fortalezcan la efectividad de la actividad de auditoría interna.</w:t>
      </w:r>
    </w:p>
    <w:p w:rsidR="00DB25EE" w:rsidRPr="007C24C3" w:rsidRDefault="00DB25EE" w:rsidP="00E21ADE">
      <w:pPr>
        <w:widowControl w:val="0"/>
        <w:numPr>
          <w:ilvl w:val="0"/>
          <w:numId w:val="6"/>
        </w:numPr>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Presentar un informe de fin de gestión, de acuerdo con las directrices internas y las emitidas por </w:t>
      </w:r>
      <w:smartTag w:uri="urn:schemas-microsoft-com:office:smarttags" w:element="PersonName">
        <w:smartTagPr>
          <w:attr w:name="ProductID" w:val="la Contralor￭a General"/>
        </w:smartTagPr>
        <w:r w:rsidRPr="007C24C3">
          <w:rPr>
            <w:rFonts w:ascii="Arial" w:hAnsi="Arial" w:cs="Arial"/>
            <w:sz w:val="22"/>
            <w:szCs w:val="22"/>
            <w:lang w:val="es-CR"/>
          </w:rPr>
          <w:t>la Contraloría General</w:t>
        </w:r>
      </w:smartTag>
      <w:r w:rsidRPr="007C24C3">
        <w:rPr>
          <w:rFonts w:ascii="Arial" w:hAnsi="Arial" w:cs="Arial"/>
          <w:sz w:val="22"/>
          <w:szCs w:val="22"/>
          <w:lang w:val="es-CR"/>
        </w:rPr>
        <w:t xml:space="preserve"> de la República.</w:t>
      </w:r>
    </w:p>
    <w:p w:rsidR="00DB25EE" w:rsidRPr="007C24C3" w:rsidRDefault="00DB25EE" w:rsidP="00DB25EE">
      <w:pPr>
        <w:widowControl w:val="0"/>
        <w:tabs>
          <w:tab w:val="left" w:pos="480"/>
        </w:tabs>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22.</w:t>
      </w:r>
      <w:r w:rsidRPr="007C24C3">
        <w:rPr>
          <w:rFonts w:ascii="Arial" w:hAnsi="Arial" w:cs="Arial"/>
          <w:b/>
          <w:sz w:val="22"/>
          <w:szCs w:val="22"/>
          <w:lang w:val="es-CR"/>
        </w:rPr>
        <w:tab/>
        <w:t xml:space="preserve">Del </w:t>
      </w:r>
      <w:proofErr w:type="spellStart"/>
      <w:r w:rsidRPr="007C24C3">
        <w:rPr>
          <w:rFonts w:ascii="Arial" w:hAnsi="Arial" w:cs="Arial"/>
          <w:b/>
          <w:sz w:val="22"/>
          <w:szCs w:val="22"/>
          <w:lang w:val="es-CR"/>
        </w:rPr>
        <w:t>subauditor</w:t>
      </w:r>
      <w:proofErr w:type="spellEnd"/>
      <w:r w:rsidRPr="007C24C3">
        <w:rPr>
          <w:rFonts w:ascii="Arial" w:hAnsi="Arial" w:cs="Arial"/>
          <w:b/>
          <w:sz w:val="22"/>
          <w:szCs w:val="22"/>
          <w:lang w:val="es-CR"/>
        </w:rPr>
        <w:t xml:space="preserve"> interno</w:t>
      </w:r>
    </w:p>
    <w:p w:rsidR="00DB25EE" w:rsidRPr="007C24C3" w:rsidRDefault="00DB25EE" w:rsidP="00DB25EE">
      <w:pPr>
        <w:widowControl w:val="0"/>
        <w:tabs>
          <w:tab w:val="left" w:pos="480"/>
        </w:tabs>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Al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le corresponderá apoyar al auditor interno en el descargo de sus funciones y lo sustituirá, con todas sus competencias, en sus ausencias temporales. El auditor interno asignará las funciones al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y éste deberá responder ante él por su gestión.</w:t>
      </w:r>
    </w:p>
    <w:p w:rsidR="00DB25EE" w:rsidRPr="007C24C3" w:rsidRDefault="00DB25EE" w:rsidP="00DB25EE">
      <w:pPr>
        <w:widowControl w:val="0"/>
        <w:tabs>
          <w:tab w:val="left" w:pos="480"/>
        </w:tabs>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23.</w:t>
      </w:r>
      <w:r w:rsidRPr="007C24C3">
        <w:rPr>
          <w:rFonts w:ascii="Arial" w:hAnsi="Arial" w:cs="Arial"/>
          <w:b/>
          <w:sz w:val="22"/>
          <w:szCs w:val="22"/>
          <w:lang w:val="es-CR"/>
        </w:rPr>
        <w:tab/>
      </w:r>
      <w:r w:rsidRPr="007C24C3">
        <w:rPr>
          <w:rFonts w:ascii="Arial" w:hAnsi="Arial" w:cs="Arial"/>
          <w:b/>
          <w:bCs/>
          <w:sz w:val="22"/>
          <w:szCs w:val="22"/>
          <w:lang w:val="es-CR"/>
        </w:rPr>
        <w:t>Del personal</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Es competencia del Auditor Interno en relación con el personal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w:t>
      </w:r>
    </w:p>
    <w:p w:rsidR="00DB25EE" w:rsidRPr="007C24C3" w:rsidRDefault="00DB25EE" w:rsidP="00E21ADE">
      <w:pPr>
        <w:widowControl w:val="0"/>
        <w:numPr>
          <w:ilvl w:val="0"/>
          <w:numId w:val="7"/>
        </w:numPr>
        <w:tabs>
          <w:tab w:val="left" w:pos="317"/>
        </w:tabs>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Autorizar los movimientos de personal de </w:t>
      </w:r>
      <w:smartTag w:uri="urn:schemas-microsoft-com:office:smarttags" w:element="PersonName">
        <w:smartTagPr>
          <w:attr w:name="ProductID" w:val="La Auditor￭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de conformidad con lo que establecen los artículos 24 y 28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y demás normas aplicables.</w:t>
      </w:r>
    </w:p>
    <w:p w:rsidR="00DB25EE" w:rsidRPr="007C24C3" w:rsidRDefault="00DB25EE" w:rsidP="00E21ADE">
      <w:pPr>
        <w:widowControl w:val="0"/>
        <w:numPr>
          <w:ilvl w:val="0"/>
          <w:numId w:val="7"/>
        </w:numPr>
        <w:tabs>
          <w:tab w:val="left" w:pos="317"/>
        </w:tabs>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Gestionar ante el Departamento de Recursos Humanos la ocupación de las plazas vacantes de la unidad a su cargo, mediante los mecanismos, regulaciones y políticas institucionales.</w:t>
      </w:r>
    </w:p>
    <w:p w:rsidR="00DB25EE" w:rsidRPr="007C24C3" w:rsidRDefault="00DB25EE" w:rsidP="00E21ADE">
      <w:pPr>
        <w:widowControl w:val="0"/>
        <w:numPr>
          <w:ilvl w:val="0"/>
          <w:numId w:val="7"/>
        </w:numPr>
        <w:tabs>
          <w:tab w:val="left" w:pos="317"/>
        </w:tabs>
        <w:autoSpaceDE w:val="0"/>
        <w:autoSpaceDN w:val="0"/>
        <w:adjustRightInd w:val="0"/>
        <w:ind w:left="317" w:hanging="317"/>
        <w:jc w:val="both"/>
        <w:rPr>
          <w:rFonts w:ascii="Arial" w:hAnsi="Arial" w:cs="Arial"/>
          <w:sz w:val="22"/>
          <w:szCs w:val="22"/>
          <w:lang w:val="es-CR"/>
        </w:rPr>
      </w:pPr>
      <w:r w:rsidRPr="007C24C3">
        <w:rPr>
          <w:rFonts w:ascii="Arial" w:hAnsi="Arial" w:cs="Arial"/>
          <w:sz w:val="22"/>
          <w:szCs w:val="22"/>
          <w:lang w:val="es-CR"/>
        </w:rPr>
        <w:t xml:space="preserve">Tomar las decisiones que correspondan para que los funcionarios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w:t>
      </w:r>
      <w:r w:rsidRPr="007C24C3">
        <w:rPr>
          <w:rFonts w:ascii="Arial" w:hAnsi="Arial" w:cs="Arial"/>
          <w:sz w:val="22"/>
          <w:szCs w:val="22"/>
          <w:lang w:val="es-CR"/>
        </w:rPr>
        <w:lastRenderedPageBreak/>
        <w:t xml:space="preserve">cumplan, en el ejercicio de sus competencias, con la normativa legal, reglamentaria y técnica, así como con las políticas, procedimientos, prácticas y demás disposiciones administrativas, institucionales y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que les sean aplicables.</w:t>
      </w:r>
    </w:p>
    <w:p w:rsidR="00DB25EE" w:rsidRPr="007C24C3" w:rsidRDefault="00DB25EE" w:rsidP="00DB25EE">
      <w:pPr>
        <w:widowControl w:val="0"/>
        <w:tabs>
          <w:tab w:val="left" w:pos="317"/>
        </w:tabs>
        <w:autoSpaceDE w:val="0"/>
        <w:autoSpaceDN w:val="0"/>
        <w:adjustRightInd w:val="0"/>
        <w:ind w:left="317"/>
        <w:jc w:val="both"/>
        <w:rPr>
          <w:rFonts w:ascii="Arial" w:hAnsi="Arial" w:cs="Arial"/>
          <w:sz w:val="22"/>
          <w:szCs w:val="22"/>
          <w:lang w:val="es-CR"/>
        </w:rPr>
      </w:pPr>
    </w:p>
    <w:p w:rsidR="00DB25EE" w:rsidRPr="007C24C3" w:rsidRDefault="00DB25EE" w:rsidP="00DB25EE">
      <w:pPr>
        <w:widowControl w:val="0"/>
        <w:tabs>
          <w:tab w:val="left" w:pos="480"/>
        </w:tabs>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CAPITULO IV</w:t>
      </w:r>
    </w:p>
    <w:p w:rsidR="00DB25EE" w:rsidRPr="007C24C3" w:rsidRDefault="00DB25EE" w:rsidP="00DB25EE">
      <w:pPr>
        <w:widowControl w:val="0"/>
        <w:tabs>
          <w:tab w:val="left" w:pos="480"/>
        </w:tabs>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Funcionamiento de la Auditoría Interna</w:t>
      </w: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SECCIÓN A</w:t>
      </w:r>
    </w:p>
    <w:p w:rsidR="00DB25EE" w:rsidRPr="007C24C3" w:rsidRDefault="00DB25EE" w:rsidP="00DB25EE">
      <w:pPr>
        <w:widowControl w:val="0"/>
        <w:autoSpaceDE w:val="0"/>
        <w:autoSpaceDN w:val="0"/>
        <w:adjustRightInd w:val="0"/>
        <w:jc w:val="center"/>
        <w:rPr>
          <w:rFonts w:ascii="Arial" w:hAnsi="Arial" w:cs="Arial"/>
          <w:b/>
          <w:bCs/>
          <w:sz w:val="22"/>
          <w:szCs w:val="22"/>
          <w:lang w:val="es-CR"/>
        </w:rPr>
      </w:pPr>
      <w:r w:rsidRPr="007C24C3">
        <w:rPr>
          <w:rFonts w:ascii="Arial" w:hAnsi="Arial" w:cs="Arial"/>
          <w:b/>
          <w:bCs/>
          <w:sz w:val="22"/>
          <w:szCs w:val="22"/>
          <w:lang w:val="es-CR"/>
        </w:rPr>
        <w:t>Ámbito de acción</w:t>
      </w:r>
    </w:p>
    <w:p w:rsidR="00DB25EE" w:rsidRPr="007C24C3" w:rsidRDefault="00DB25EE" w:rsidP="00DB25EE">
      <w:pPr>
        <w:widowControl w:val="0"/>
        <w:autoSpaceDE w:val="0"/>
        <w:autoSpaceDN w:val="0"/>
        <w:adjustRightInd w:val="0"/>
        <w:jc w:val="center"/>
        <w:rPr>
          <w:rFonts w:ascii="Arial" w:hAnsi="Arial" w:cs="Arial"/>
          <w:b/>
          <w:bCs/>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24.</w:t>
      </w:r>
      <w:r w:rsidRPr="007C24C3">
        <w:rPr>
          <w:rFonts w:ascii="Arial" w:hAnsi="Arial" w:cs="Arial"/>
          <w:b/>
          <w:sz w:val="22"/>
          <w:szCs w:val="22"/>
          <w:lang w:val="es-CR"/>
        </w:rPr>
        <w:tab/>
      </w:r>
      <w:r w:rsidRPr="007C24C3">
        <w:rPr>
          <w:rFonts w:ascii="Arial" w:hAnsi="Arial" w:cs="Arial"/>
          <w:b/>
          <w:bCs/>
          <w:sz w:val="22"/>
          <w:szCs w:val="22"/>
          <w:lang w:val="es-CR"/>
        </w:rPr>
        <w:t>Ámbito de acción</w:t>
      </w:r>
      <w:r w:rsidRPr="007C24C3">
        <w:rPr>
          <w:rFonts w:ascii="Arial" w:hAnsi="Arial" w:cs="Arial"/>
          <w:b/>
          <w:sz w:val="22"/>
          <w:szCs w:val="22"/>
          <w:lang w:val="es-CR"/>
        </w:rPr>
        <w:t xml:space="preserve">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ejercerá su competencia en los </w:t>
      </w:r>
      <w:r w:rsidRPr="007C24C3">
        <w:rPr>
          <w:rFonts w:ascii="Arial" w:hAnsi="Arial" w:cs="Arial"/>
          <w:bCs/>
          <w:sz w:val="22"/>
          <w:szCs w:val="22"/>
          <w:lang w:val="es-CR"/>
        </w:rPr>
        <w:t>órganos y dependencias</w:t>
      </w:r>
      <w:r w:rsidRPr="007C24C3">
        <w:rPr>
          <w:rFonts w:ascii="Arial" w:hAnsi="Arial" w:cs="Arial"/>
          <w:sz w:val="22"/>
          <w:szCs w:val="22"/>
          <w:lang w:val="es-CR"/>
        </w:rPr>
        <w:t xml:space="preserve"> del Instituto Tecnológico de Costa Rica, fiscalizando el uso de los fondos públicos destinados al cumplimiento de las actividades sustantivas, así como los fondos públicos destinados a instancias privadas tales como la Asociación de Funcionarios del Instituto Tecnológico de Costa Rica (AFITEC), la Asociación de Empleados del Instituto Tecnológico de Costa Rica (ASETEC), la Asociación Deportiva y Recreativa del Instituto Tecnológico de Costa Rica (ADERTEC), la Federación de Estudiantes del Instituto Tecnológico de Costa Rica (FEITEC), la Asociación Taller Infantil Psicopedagógico del Instituto Tecnológico de Costa Rica (ATIPTEC) o cualquier otra que se organice en el futuro.</w:t>
      </w:r>
    </w:p>
    <w:p w:rsidR="00DB25EE" w:rsidRPr="007C24C3" w:rsidRDefault="00DB25EE" w:rsidP="00DB25EE">
      <w:pPr>
        <w:tabs>
          <w:tab w:val="left" w:pos="5100"/>
        </w:tabs>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rPr>
      </w:pPr>
      <w:r w:rsidRPr="007C24C3">
        <w:rPr>
          <w:rFonts w:ascii="Arial" w:hAnsi="Arial" w:cs="Arial"/>
          <w:sz w:val="22"/>
          <w:szCs w:val="22"/>
        </w:rPr>
        <w:t xml:space="preserve">También, </w:t>
      </w:r>
      <w:r w:rsidRPr="007C24C3">
        <w:rPr>
          <w:rFonts w:ascii="Arial" w:hAnsi="Arial" w:cs="Arial"/>
          <w:sz w:val="22"/>
          <w:szCs w:val="22"/>
          <w:lang w:val="es-CR"/>
        </w:rPr>
        <w:t xml:space="preserve">podrá fiscalizar los fondos públicos que administre </w:t>
      </w:r>
      <w:smartTag w:uri="urn:schemas-microsoft-com:office:smarttags" w:element="PersonName">
        <w:smartTagPr>
          <w:attr w:name="ProductID" w:val="la Fundaci￳n Tecnol￳gica"/>
        </w:smartTagPr>
        <w:r w:rsidRPr="007C24C3">
          <w:rPr>
            <w:rFonts w:ascii="Arial" w:hAnsi="Arial" w:cs="Arial"/>
            <w:sz w:val="22"/>
            <w:szCs w:val="22"/>
            <w:lang w:val="es-CR"/>
          </w:rPr>
          <w:t>la Fundación Tecnológica</w:t>
        </w:r>
      </w:smartTag>
      <w:r w:rsidRPr="007C24C3">
        <w:rPr>
          <w:rFonts w:ascii="Arial" w:hAnsi="Arial" w:cs="Arial"/>
          <w:sz w:val="22"/>
          <w:szCs w:val="22"/>
          <w:lang w:val="es-CR"/>
        </w:rPr>
        <w:t xml:space="preserve"> de Costa Rica (FUNDATEC), como producto de los programas de vinculación externa que desarrolle el Instituto Tecnológico de Costa Rica con la </w:t>
      </w:r>
      <w:proofErr w:type="spellStart"/>
      <w:r w:rsidRPr="007C24C3">
        <w:rPr>
          <w:rFonts w:ascii="Arial" w:hAnsi="Arial" w:cs="Arial"/>
          <w:sz w:val="22"/>
          <w:szCs w:val="22"/>
          <w:lang w:val="es-CR"/>
        </w:rPr>
        <w:t>coadyuvancia</w:t>
      </w:r>
      <w:proofErr w:type="spellEnd"/>
      <w:r w:rsidRPr="007C24C3">
        <w:rPr>
          <w:rFonts w:ascii="Arial" w:hAnsi="Arial" w:cs="Arial"/>
          <w:sz w:val="22"/>
          <w:szCs w:val="22"/>
          <w:lang w:val="es-CR"/>
        </w:rPr>
        <w:t xml:space="preserve"> de esa Fundación, </w:t>
      </w:r>
      <w:r w:rsidRPr="007C24C3">
        <w:rPr>
          <w:rFonts w:ascii="Arial" w:hAnsi="Arial" w:cs="Arial"/>
          <w:sz w:val="22"/>
          <w:szCs w:val="22"/>
          <w:lang w:val="es-ES_tradnl"/>
        </w:rPr>
        <w:t>de acuerdo con el ámbito de su competencia</w:t>
      </w:r>
      <w:r w:rsidRPr="007C24C3">
        <w:rPr>
          <w:rFonts w:ascii="Arial" w:hAnsi="Arial" w:cs="Arial"/>
          <w:sz w:val="22"/>
          <w:szCs w:val="22"/>
          <w:lang w:val="es-CR"/>
        </w:rPr>
        <w:t xml:space="preserve"> o de otras fundaciones y empresas auxiliares que en el futuro se organicen en el marco de la Ley para la promoción del desarrollo científico tecnológico o en las sociedades en las que participe el Instituto Tecnológico de Costa Rica conforme al artículo 5 de </w:t>
      </w:r>
      <w:r w:rsidRPr="007C24C3">
        <w:rPr>
          <w:rFonts w:ascii="Arial" w:hAnsi="Arial" w:cs="Arial"/>
          <w:sz w:val="22"/>
          <w:szCs w:val="22"/>
          <w:lang w:val="es-ES_tradnl"/>
        </w:rPr>
        <w:t>su Ley Orgánica</w:t>
      </w:r>
      <w:r w:rsidRPr="007C24C3">
        <w:rPr>
          <w:rFonts w:ascii="Arial" w:hAnsi="Arial" w:cs="Arial"/>
          <w:sz w:val="22"/>
          <w:szCs w:val="22"/>
          <w:lang w:val="es-CR"/>
        </w:rPr>
        <w:t>.</w:t>
      </w: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25.</w:t>
      </w:r>
      <w:r w:rsidRPr="007C24C3">
        <w:rPr>
          <w:rFonts w:ascii="Arial" w:hAnsi="Arial" w:cs="Arial"/>
          <w:b/>
          <w:sz w:val="22"/>
          <w:szCs w:val="22"/>
          <w:lang w:val="es-CR"/>
        </w:rPr>
        <w:tab/>
      </w:r>
      <w:r w:rsidRPr="007C24C3">
        <w:rPr>
          <w:rFonts w:ascii="Arial" w:hAnsi="Arial" w:cs="Arial"/>
          <w:b/>
          <w:bCs/>
          <w:sz w:val="22"/>
          <w:szCs w:val="22"/>
          <w:lang w:val="es-CR"/>
        </w:rPr>
        <w:t>Actualización de su ámbito de acción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mantendrá actualizado y detallado su ámbito de acción por órganos, procesos, u otros, según convenga, así como los sujetos privados que administren o custodien fondos públicos provenientes de la entidad.</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26.</w:t>
      </w:r>
      <w:r w:rsidRPr="007C24C3">
        <w:rPr>
          <w:rFonts w:ascii="Arial" w:hAnsi="Arial" w:cs="Arial"/>
          <w:b/>
          <w:sz w:val="22"/>
          <w:szCs w:val="22"/>
          <w:lang w:val="es-CR"/>
        </w:rPr>
        <w:tab/>
      </w:r>
      <w:r w:rsidRPr="007C24C3">
        <w:rPr>
          <w:rFonts w:ascii="Arial" w:hAnsi="Arial" w:cs="Arial"/>
          <w:b/>
          <w:bCs/>
          <w:sz w:val="22"/>
          <w:szCs w:val="22"/>
          <w:lang w:val="es-CR"/>
        </w:rPr>
        <w:t>Archivo permanente</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dispondrá de la información sobre las regulaciones legales y de otro tipo que afecten su ámbito de acción y su actividad como tal, mediante los sistemas de información y archivos impresos, digitales, electrónicos y de cualquier otra naturaleza que sobre el particular mantenga la Institución.</w:t>
      </w:r>
    </w:p>
    <w:p w:rsidR="00DB25EE" w:rsidRPr="007C24C3" w:rsidRDefault="00DB25EE" w:rsidP="00DB25EE">
      <w:pPr>
        <w:widowControl w:val="0"/>
        <w:autoSpaceDE w:val="0"/>
        <w:autoSpaceDN w:val="0"/>
        <w:adjustRightInd w:val="0"/>
        <w:jc w:val="center"/>
        <w:rPr>
          <w:rFonts w:ascii="Arial" w:hAnsi="Arial" w:cs="Arial"/>
          <w:sz w:val="22"/>
          <w:szCs w:val="22"/>
          <w:lang w:val="es-CR"/>
        </w:rPr>
      </w:pP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SECCIÓN B</w:t>
      </w: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De sus competencias, deberes y potestades</w:t>
      </w:r>
    </w:p>
    <w:p w:rsidR="00DB25EE" w:rsidRPr="007C24C3" w:rsidRDefault="00DB25EE" w:rsidP="00DB25EE">
      <w:pPr>
        <w:tabs>
          <w:tab w:val="left" w:pos="5100"/>
        </w:tabs>
        <w:jc w:val="center"/>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27.</w:t>
      </w:r>
      <w:r w:rsidRPr="007C24C3">
        <w:rPr>
          <w:rFonts w:ascii="Arial" w:hAnsi="Arial" w:cs="Arial"/>
          <w:b/>
          <w:sz w:val="22"/>
          <w:szCs w:val="22"/>
          <w:lang w:val="es-CR"/>
        </w:rPr>
        <w:tab/>
      </w:r>
      <w:r w:rsidRPr="007C24C3">
        <w:rPr>
          <w:rFonts w:ascii="Arial" w:hAnsi="Arial" w:cs="Arial"/>
          <w:b/>
          <w:bCs/>
          <w:sz w:val="22"/>
          <w:szCs w:val="22"/>
          <w:lang w:val="es-CR"/>
        </w:rPr>
        <w:t>Competencias</w:t>
      </w:r>
    </w:p>
    <w:p w:rsidR="00DB25EE" w:rsidRPr="007C24C3" w:rsidRDefault="00DB25EE" w:rsidP="00DB25EE">
      <w:pPr>
        <w:widowControl w:val="0"/>
        <w:autoSpaceDE w:val="0"/>
        <w:autoSpaceDN w:val="0"/>
        <w:adjustRightInd w:val="0"/>
        <w:jc w:val="both"/>
        <w:rPr>
          <w:rFonts w:ascii="Arial" w:hAnsi="Arial" w:cs="Arial"/>
          <w:sz w:val="22"/>
          <w:szCs w:val="22"/>
          <w:lang w:val="es-CR"/>
        </w:rPr>
      </w:pPr>
      <w:proofErr w:type="gramStart"/>
      <w:r w:rsidRPr="007C24C3">
        <w:rPr>
          <w:rFonts w:ascii="Arial" w:hAnsi="Arial" w:cs="Arial"/>
          <w:sz w:val="22"/>
          <w:szCs w:val="22"/>
          <w:lang w:val="es-CR"/>
        </w:rPr>
        <w:t>La  actuación</w:t>
      </w:r>
      <w:proofErr w:type="gramEnd"/>
      <w:r w:rsidRPr="007C24C3">
        <w:rPr>
          <w:rFonts w:ascii="Arial" w:hAnsi="Arial" w:cs="Arial"/>
          <w:sz w:val="22"/>
          <w:szCs w:val="22"/>
          <w:lang w:val="es-CR"/>
        </w:rPr>
        <w:t xml:space="preserve">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será  conforme a las competencias que le establecen el artículo 22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el artículo 80 del Reglamento a </w:t>
      </w:r>
      <w:smartTag w:uri="urn:schemas-microsoft-com:office:smarttags" w:element="PersonName">
        <w:smartTagPr>
          <w:attr w:name="ProductID" w:val="la Ley Contra"/>
        </w:smartTagPr>
        <w:r w:rsidRPr="007C24C3">
          <w:rPr>
            <w:rFonts w:ascii="Arial" w:hAnsi="Arial" w:cs="Arial"/>
            <w:sz w:val="22"/>
            <w:szCs w:val="22"/>
            <w:lang w:val="es-CR"/>
          </w:rPr>
          <w:t>la Ley Contra</w:t>
        </w:r>
      </w:smartTag>
      <w:r w:rsidRPr="007C24C3">
        <w:rPr>
          <w:rFonts w:ascii="Arial" w:hAnsi="Arial" w:cs="Arial"/>
          <w:sz w:val="22"/>
          <w:szCs w:val="22"/>
          <w:lang w:val="es-CR"/>
        </w:rPr>
        <w:t xml:space="preserve"> la Corrupción y el Enriquecimiento Ilícito en </w:t>
      </w:r>
      <w:smartTag w:uri="urn:schemas-microsoft-com:office:smarttags" w:element="PersonName">
        <w:smartTagPr>
          <w:attr w:name="ProductID" w:val="la Funci￳n P￺blica"/>
        </w:smartTagPr>
        <w:r w:rsidRPr="007C24C3">
          <w:rPr>
            <w:rFonts w:ascii="Arial" w:hAnsi="Arial" w:cs="Arial"/>
            <w:sz w:val="22"/>
            <w:szCs w:val="22"/>
            <w:lang w:val="es-CR"/>
          </w:rPr>
          <w:t>la Función Pública</w:t>
        </w:r>
      </w:smartTag>
      <w:r w:rsidRPr="007C24C3">
        <w:rPr>
          <w:rFonts w:ascii="Arial" w:hAnsi="Arial" w:cs="Arial"/>
          <w:sz w:val="22"/>
          <w:szCs w:val="22"/>
          <w:lang w:val="es-CR"/>
        </w:rPr>
        <w:t>, y las demás leyes, reglamentos y  normativa de obligada observancia.</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28.</w:t>
      </w:r>
      <w:r w:rsidRPr="007C24C3">
        <w:rPr>
          <w:rFonts w:ascii="Arial" w:hAnsi="Arial" w:cs="Arial"/>
          <w:b/>
          <w:sz w:val="22"/>
          <w:szCs w:val="22"/>
          <w:lang w:val="es-CR"/>
        </w:rPr>
        <w:tab/>
      </w:r>
      <w:r w:rsidRPr="007C24C3">
        <w:rPr>
          <w:rFonts w:ascii="Arial" w:hAnsi="Arial" w:cs="Arial"/>
          <w:b/>
          <w:bCs/>
          <w:sz w:val="22"/>
          <w:szCs w:val="22"/>
          <w:lang w:val="es-CR"/>
        </w:rPr>
        <w:t>Deberes por ley</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El Auditor Interno, el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y el personal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en el desempeño de sus competencias, ejercerán los deberes que se establecen en el artículo 32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29.</w:t>
      </w:r>
      <w:r w:rsidRPr="007C24C3">
        <w:rPr>
          <w:rFonts w:ascii="Arial" w:hAnsi="Arial" w:cs="Arial"/>
          <w:b/>
          <w:sz w:val="22"/>
          <w:szCs w:val="22"/>
          <w:lang w:val="es-CR"/>
        </w:rPr>
        <w:tab/>
      </w:r>
      <w:r w:rsidRPr="007C24C3">
        <w:rPr>
          <w:rFonts w:ascii="Arial" w:hAnsi="Arial" w:cs="Arial"/>
          <w:b/>
          <w:bCs/>
          <w:sz w:val="22"/>
          <w:szCs w:val="22"/>
          <w:lang w:val="es-CR"/>
        </w:rPr>
        <w:t>Potestades por ley</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lastRenderedPageBreak/>
        <w:t xml:space="preserve">El Auditor Interno, el </w:t>
      </w:r>
      <w:proofErr w:type="spellStart"/>
      <w:r w:rsidRPr="007C24C3">
        <w:rPr>
          <w:rFonts w:ascii="Arial" w:hAnsi="Arial" w:cs="Arial"/>
          <w:sz w:val="22"/>
          <w:szCs w:val="22"/>
          <w:lang w:val="es-CR"/>
        </w:rPr>
        <w:t>Subauditor</w:t>
      </w:r>
      <w:proofErr w:type="spellEnd"/>
      <w:r w:rsidRPr="007C24C3">
        <w:rPr>
          <w:rFonts w:ascii="Arial" w:hAnsi="Arial" w:cs="Arial"/>
          <w:sz w:val="22"/>
          <w:szCs w:val="22"/>
          <w:lang w:val="es-CR"/>
        </w:rPr>
        <w:t xml:space="preserve"> Interno y el personal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en el desempeño de sus competencias, ejercerán las potestades que se establecen en el artículo 33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30.</w:t>
      </w:r>
      <w:r w:rsidRPr="007C24C3">
        <w:rPr>
          <w:rFonts w:ascii="Arial" w:hAnsi="Arial" w:cs="Arial"/>
          <w:b/>
          <w:sz w:val="22"/>
          <w:szCs w:val="22"/>
          <w:lang w:val="es-CR"/>
        </w:rPr>
        <w:tab/>
      </w:r>
      <w:r w:rsidRPr="007C24C3">
        <w:rPr>
          <w:rFonts w:ascii="Arial" w:hAnsi="Arial" w:cs="Arial"/>
          <w:b/>
          <w:bCs/>
          <w:sz w:val="22"/>
          <w:szCs w:val="22"/>
          <w:lang w:val="es-CR"/>
        </w:rPr>
        <w:t>Señalamiento de plazos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señalará en cada caso el plazo en el que la administración activa debe suministrar la información requerida. Este plazo será establecido considerando la complejidad del asunto en cuestión, así como la importancia y urgencia que representa para la oportuna ejecución de sus funciones. Tal plazo empezará a contar a partir del día siguiente del recibo de la solicitud por la instancia correspondiente.</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Cuando la solicitud no pueda ser atendida dentro del plazo establecido, el responsable deberá comunicarlo para su resolución a la Auditoría Interna dentro de los cinco días hábiles   siguientes al recibo de la petición.</w:t>
      </w:r>
    </w:p>
    <w:p w:rsidR="00DB25EE" w:rsidRPr="007C24C3" w:rsidRDefault="00DB25EE" w:rsidP="00DB25EE">
      <w:pPr>
        <w:tabs>
          <w:tab w:val="left" w:pos="5100"/>
        </w:tabs>
        <w:jc w:val="center"/>
        <w:rPr>
          <w:rFonts w:ascii="Arial" w:hAnsi="Arial" w:cs="Arial"/>
          <w:b/>
          <w:sz w:val="22"/>
          <w:szCs w:val="22"/>
          <w:lang w:val="es-CR"/>
        </w:rPr>
      </w:pP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SECCION C</w:t>
      </w: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De los servicios de la Auditoría Interna</w:t>
      </w:r>
    </w:p>
    <w:p w:rsidR="00DB25EE" w:rsidRPr="007C24C3" w:rsidRDefault="00DB25EE" w:rsidP="00DB25EE">
      <w:pPr>
        <w:tabs>
          <w:tab w:val="left" w:pos="5100"/>
        </w:tabs>
        <w:jc w:val="center"/>
        <w:rPr>
          <w:rFonts w:ascii="Arial" w:hAnsi="Arial" w:cs="Arial"/>
          <w:b/>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31.</w:t>
      </w:r>
      <w:r w:rsidRPr="007C24C3">
        <w:rPr>
          <w:rFonts w:ascii="Arial" w:hAnsi="Arial" w:cs="Arial"/>
          <w:b/>
          <w:sz w:val="22"/>
          <w:szCs w:val="22"/>
          <w:lang w:val="es-CR"/>
        </w:rPr>
        <w:tab/>
      </w:r>
      <w:r w:rsidRPr="007C24C3">
        <w:rPr>
          <w:rFonts w:ascii="Arial" w:hAnsi="Arial" w:cs="Arial"/>
          <w:b/>
          <w:bCs/>
          <w:sz w:val="22"/>
          <w:szCs w:val="22"/>
          <w:lang w:val="es-CR"/>
        </w:rPr>
        <w:t>De los servicios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Los servicios que proporciona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como producto de su actividad, se clasifican en servicios de auditoría y servicios preventivos. </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32.</w:t>
      </w:r>
      <w:r w:rsidRPr="007C24C3">
        <w:rPr>
          <w:rFonts w:ascii="Arial" w:hAnsi="Arial" w:cs="Arial"/>
          <w:b/>
          <w:sz w:val="22"/>
          <w:szCs w:val="22"/>
          <w:lang w:val="es-CR"/>
        </w:rPr>
        <w:tab/>
      </w:r>
      <w:r w:rsidRPr="007C24C3">
        <w:rPr>
          <w:rFonts w:ascii="Arial" w:hAnsi="Arial" w:cs="Arial"/>
          <w:b/>
          <w:bCs/>
          <w:sz w:val="22"/>
          <w:szCs w:val="22"/>
          <w:lang w:val="es-CR"/>
        </w:rPr>
        <w:t>Servicios de auditoría</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Proporcionará exámenes objetivos de evidencia, en relación con la administración del riesgo, del control y procesos de dirección, así como sobre asuntos específicos de la institución, con el fin de proveer evaluaciones independientes orientadas a impulsar mejoras en la gestión, mejorar la responsabilidad pública y facilitar la toma de decisiones. Son parte de esos servicios los estudios de seguimiento dirigidos a verificar el cumplimiento por parte de la administración activa de las recomendaciones a ella dirigidas y que fueron de su aceptación. Atendiendo a su naturaleza se clasifican, de preferencia, como auditorías de carácter financiero, operativo o especial.</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33.</w:t>
      </w:r>
      <w:r w:rsidRPr="007C24C3">
        <w:rPr>
          <w:rFonts w:ascii="Arial" w:hAnsi="Arial" w:cs="Arial"/>
          <w:b/>
          <w:sz w:val="22"/>
          <w:szCs w:val="22"/>
          <w:lang w:val="es-CR"/>
        </w:rPr>
        <w:tab/>
      </w:r>
      <w:r w:rsidRPr="007C24C3">
        <w:rPr>
          <w:rFonts w:ascii="Arial" w:hAnsi="Arial" w:cs="Arial"/>
          <w:b/>
          <w:bCs/>
          <w:sz w:val="22"/>
          <w:szCs w:val="22"/>
          <w:lang w:val="es-CR"/>
        </w:rPr>
        <w:t>Servicios preventivos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Los servicios preventivos contemplan las asesorías, advertencias y autorización de libros. Las asesorías y advertencias deben versar sobre asuntos que sean estrictamente de la competencia de la Auditoría Interna, sin comprometer su independencia y objetividad en el desarrollo posterior de sus actividades.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E21ADE">
      <w:pPr>
        <w:widowControl w:val="0"/>
        <w:numPr>
          <w:ilvl w:val="0"/>
          <w:numId w:val="8"/>
        </w:numPr>
        <w:tabs>
          <w:tab w:val="left" w:pos="411"/>
        </w:tabs>
        <w:autoSpaceDE w:val="0"/>
        <w:autoSpaceDN w:val="0"/>
        <w:adjustRightInd w:val="0"/>
        <w:ind w:left="411" w:hanging="284"/>
        <w:jc w:val="both"/>
        <w:rPr>
          <w:rFonts w:ascii="Arial" w:hAnsi="Arial" w:cs="Arial"/>
          <w:b/>
          <w:bCs/>
          <w:sz w:val="22"/>
          <w:szCs w:val="22"/>
          <w:lang w:val="es-CR"/>
        </w:rPr>
      </w:pPr>
      <w:r w:rsidRPr="007C24C3">
        <w:rPr>
          <w:rFonts w:ascii="Arial" w:hAnsi="Arial" w:cs="Arial"/>
          <w:b/>
          <w:bCs/>
          <w:sz w:val="22"/>
          <w:szCs w:val="22"/>
          <w:lang w:val="es-CR"/>
        </w:rPr>
        <w:t xml:space="preserve">Servicios de asesoría: </w:t>
      </w:r>
      <w:r w:rsidRPr="007C24C3">
        <w:rPr>
          <w:rFonts w:ascii="Arial" w:hAnsi="Arial" w:cs="Arial"/>
          <w:sz w:val="22"/>
          <w:szCs w:val="22"/>
          <w:lang w:val="es-CR"/>
        </w:rPr>
        <w:t>proveen criterios, opiniones u observaciones que coadyuven a la toma de decisiones sobre asuntos puntuales y no devienen en vinculante para quien los recibe. Las asesorías se brindan a solicitud del jerarca o de cualquier otro nivel gerencial. Las asesorías que se brinden serán de preferencia escritas y podrán ser verbales, dejando constancia de ellas.</w:t>
      </w:r>
    </w:p>
    <w:p w:rsidR="00DB25EE" w:rsidRPr="007C24C3" w:rsidRDefault="00DB25EE" w:rsidP="00DB25EE">
      <w:pPr>
        <w:widowControl w:val="0"/>
        <w:autoSpaceDE w:val="0"/>
        <w:autoSpaceDN w:val="0"/>
        <w:adjustRightInd w:val="0"/>
        <w:ind w:left="127"/>
        <w:jc w:val="both"/>
        <w:rPr>
          <w:rFonts w:ascii="Arial" w:hAnsi="Arial" w:cs="Arial"/>
          <w:sz w:val="16"/>
          <w:szCs w:val="16"/>
          <w:lang w:val="es-CR"/>
        </w:rPr>
      </w:pPr>
    </w:p>
    <w:p w:rsidR="00DB25EE" w:rsidRPr="007C24C3" w:rsidRDefault="00DB25EE" w:rsidP="00E21ADE">
      <w:pPr>
        <w:widowControl w:val="0"/>
        <w:numPr>
          <w:ilvl w:val="0"/>
          <w:numId w:val="8"/>
        </w:numPr>
        <w:tabs>
          <w:tab w:val="left" w:pos="411"/>
        </w:tabs>
        <w:autoSpaceDE w:val="0"/>
        <w:autoSpaceDN w:val="0"/>
        <w:adjustRightInd w:val="0"/>
        <w:ind w:left="411" w:hanging="284"/>
        <w:jc w:val="both"/>
        <w:rPr>
          <w:rFonts w:ascii="Arial" w:hAnsi="Arial" w:cs="Arial"/>
          <w:bCs/>
          <w:sz w:val="22"/>
          <w:szCs w:val="22"/>
          <w:lang w:val="es-CR"/>
        </w:rPr>
      </w:pPr>
      <w:r w:rsidRPr="007C24C3">
        <w:rPr>
          <w:rFonts w:ascii="Arial" w:hAnsi="Arial" w:cs="Arial"/>
          <w:b/>
          <w:bCs/>
          <w:sz w:val="22"/>
          <w:szCs w:val="22"/>
          <w:lang w:val="es-CR"/>
        </w:rPr>
        <w:t xml:space="preserve">Servicios de advertencia: </w:t>
      </w:r>
      <w:r w:rsidRPr="007C24C3">
        <w:rPr>
          <w:rFonts w:ascii="Arial" w:hAnsi="Arial" w:cs="Arial"/>
          <w:bCs/>
          <w:sz w:val="22"/>
          <w:szCs w:val="22"/>
          <w:lang w:val="es-CR"/>
        </w:rPr>
        <w:t>comunican a la administración activa sobre las posibles consecuencias de determinadas conductas o decisiones incompatibles con el ordenamiento jurídico o técnico, siempre y cuando sean del conocimiento de la Auditoría Interna. Deben ser por escrito.</w:t>
      </w:r>
    </w:p>
    <w:p w:rsidR="00DB25EE" w:rsidRPr="007C24C3" w:rsidRDefault="00DB25EE" w:rsidP="00DB25EE">
      <w:pPr>
        <w:widowControl w:val="0"/>
        <w:tabs>
          <w:tab w:val="left" w:pos="411"/>
          <w:tab w:val="left" w:pos="552"/>
        </w:tabs>
        <w:autoSpaceDE w:val="0"/>
        <w:autoSpaceDN w:val="0"/>
        <w:adjustRightInd w:val="0"/>
        <w:ind w:left="411"/>
        <w:jc w:val="both"/>
        <w:rPr>
          <w:rFonts w:ascii="Arial" w:hAnsi="Arial" w:cs="Arial"/>
          <w:b/>
          <w:bCs/>
          <w:sz w:val="22"/>
          <w:szCs w:val="22"/>
          <w:lang w:val="es-CR"/>
        </w:rPr>
      </w:pPr>
      <w:r w:rsidRPr="007C24C3">
        <w:rPr>
          <w:rFonts w:ascii="Arial" w:hAnsi="Arial" w:cs="Arial"/>
          <w:bCs/>
          <w:sz w:val="22"/>
          <w:szCs w:val="22"/>
          <w:lang w:val="es-CR"/>
        </w:rPr>
        <w:t>Asimismo, pueden versar sobre la solicitud que se la plantea a la administración activa para que inicie una investigación preliminar, conforme a la normativa institucional vigente, a efecto de determinar la necesidad o no de instalar un órgano director del procedimiento administrativo, tendiente a identificar responsables y aplicar sanciones por determinadas conductas de un funcionario.   El proceder y la legalidad de lo actuado por la administración será objeto de seguimiento por parte de la Auditoría Interna.</w:t>
      </w:r>
    </w:p>
    <w:p w:rsidR="00DB25EE" w:rsidRPr="007C24C3" w:rsidRDefault="00DB25EE" w:rsidP="00DB25EE">
      <w:pPr>
        <w:widowControl w:val="0"/>
        <w:tabs>
          <w:tab w:val="left" w:pos="411"/>
        </w:tabs>
        <w:autoSpaceDE w:val="0"/>
        <w:autoSpaceDN w:val="0"/>
        <w:adjustRightInd w:val="0"/>
        <w:ind w:left="411"/>
        <w:jc w:val="both"/>
        <w:rPr>
          <w:rFonts w:ascii="Arial" w:hAnsi="Arial" w:cs="Arial"/>
          <w:b/>
          <w:bCs/>
          <w:sz w:val="22"/>
          <w:szCs w:val="22"/>
          <w:lang w:val="es-CR"/>
        </w:rPr>
      </w:pPr>
    </w:p>
    <w:p w:rsidR="00DB25EE" w:rsidRPr="007C24C3" w:rsidRDefault="00DB25EE" w:rsidP="00E21ADE">
      <w:pPr>
        <w:widowControl w:val="0"/>
        <w:numPr>
          <w:ilvl w:val="0"/>
          <w:numId w:val="8"/>
        </w:numPr>
        <w:tabs>
          <w:tab w:val="left" w:pos="411"/>
        </w:tabs>
        <w:autoSpaceDE w:val="0"/>
        <w:autoSpaceDN w:val="0"/>
        <w:adjustRightInd w:val="0"/>
        <w:ind w:left="411" w:hanging="284"/>
        <w:jc w:val="both"/>
        <w:rPr>
          <w:rFonts w:ascii="Arial" w:hAnsi="Arial" w:cs="Arial"/>
          <w:b/>
          <w:bCs/>
          <w:sz w:val="22"/>
          <w:szCs w:val="22"/>
          <w:lang w:val="es-CR"/>
        </w:rPr>
      </w:pPr>
      <w:r w:rsidRPr="007C24C3">
        <w:rPr>
          <w:rFonts w:ascii="Arial" w:hAnsi="Arial" w:cs="Arial"/>
          <w:b/>
          <w:bCs/>
          <w:sz w:val="22"/>
          <w:szCs w:val="22"/>
          <w:lang w:val="es-CR"/>
        </w:rPr>
        <w:lastRenderedPageBreak/>
        <w:t xml:space="preserve">Servicios de autorización de libros: </w:t>
      </w:r>
      <w:r w:rsidRPr="007C24C3">
        <w:rPr>
          <w:rFonts w:ascii="Arial" w:hAnsi="Arial" w:cs="Arial"/>
          <w:bCs/>
          <w:sz w:val="22"/>
          <w:szCs w:val="22"/>
          <w:lang w:val="es-CR"/>
        </w:rPr>
        <w:t>Consignan la razón de apertura o de cierre en los libros y registros relevantes para el control interno institucional y en la fiscalización de su manejo y control.</w:t>
      </w:r>
    </w:p>
    <w:p w:rsidR="00DB25EE" w:rsidRPr="007C24C3" w:rsidRDefault="00DB25EE" w:rsidP="00DB25EE">
      <w:pPr>
        <w:tabs>
          <w:tab w:val="left" w:pos="5100"/>
        </w:tabs>
        <w:rPr>
          <w:rFonts w:ascii="Arial" w:hAnsi="Arial" w:cs="Arial"/>
          <w:sz w:val="22"/>
          <w:szCs w:val="22"/>
          <w:lang w:val="es-CR"/>
        </w:rPr>
      </w:pP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SECCION D</w:t>
      </w: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De los informes de auditoría sobre materia de control interno</w:t>
      </w:r>
    </w:p>
    <w:p w:rsidR="00DB25EE" w:rsidRPr="007C24C3" w:rsidRDefault="00DB25EE" w:rsidP="00DB25EE">
      <w:pPr>
        <w:tabs>
          <w:tab w:val="left" w:pos="5100"/>
        </w:tabs>
        <w:jc w:val="center"/>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34.</w:t>
      </w:r>
      <w:r w:rsidRPr="007C24C3">
        <w:rPr>
          <w:rFonts w:ascii="Arial" w:hAnsi="Arial" w:cs="Arial"/>
          <w:b/>
          <w:sz w:val="22"/>
          <w:szCs w:val="22"/>
          <w:lang w:val="es-CR"/>
        </w:rPr>
        <w:tab/>
      </w:r>
      <w:r w:rsidRPr="007C24C3">
        <w:rPr>
          <w:rFonts w:ascii="Arial" w:hAnsi="Arial" w:cs="Arial"/>
          <w:b/>
          <w:bCs/>
          <w:sz w:val="22"/>
          <w:szCs w:val="22"/>
          <w:lang w:val="es-CR"/>
        </w:rPr>
        <w:t>Comunicación de resultados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comunicará los resultados de sus auditorías, mediante informes escritos, a efecto de que la administración activa implemente las recomendaciones de manera oportuna. </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Corresponde a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definir al jerarca o titular subordinado al que dirigirá sus informes con sus respectivas recomendaciones, considerando la competencia y autoridad que tiene para ordenar la implementación de éstas.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35.</w:t>
      </w:r>
      <w:r w:rsidRPr="007C24C3">
        <w:rPr>
          <w:rFonts w:ascii="Arial" w:hAnsi="Arial" w:cs="Arial"/>
          <w:b/>
          <w:sz w:val="22"/>
          <w:szCs w:val="22"/>
          <w:lang w:val="es-CR"/>
        </w:rPr>
        <w:tab/>
      </w:r>
      <w:r w:rsidRPr="007C24C3">
        <w:rPr>
          <w:rFonts w:ascii="Arial" w:hAnsi="Arial" w:cs="Arial"/>
          <w:b/>
          <w:bCs/>
          <w:sz w:val="22"/>
          <w:szCs w:val="22"/>
          <w:lang w:val="es-CR"/>
        </w:rPr>
        <w:t>Informe parcial y final</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de acuerdo con su criterio, podrá emitir informes parciales durante la etapa de examen de sus auditorías. Toda auditoría siempre dará lugar a un informe final.</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36.</w:t>
      </w:r>
      <w:r w:rsidRPr="007C24C3">
        <w:rPr>
          <w:rFonts w:ascii="Arial" w:hAnsi="Arial" w:cs="Arial"/>
          <w:b/>
          <w:sz w:val="22"/>
          <w:szCs w:val="22"/>
          <w:lang w:val="es-CR"/>
        </w:rPr>
        <w:tab/>
      </w:r>
      <w:r w:rsidRPr="007C24C3">
        <w:rPr>
          <w:rFonts w:ascii="Arial" w:hAnsi="Arial" w:cs="Arial"/>
          <w:b/>
          <w:bCs/>
          <w:sz w:val="22"/>
          <w:szCs w:val="22"/>
          <w:lang w:val="es-CR"/>
        </w:rPr>
        <w:t>Conferencia final</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Los resultados, conclusiones y recomendaciones se comentarán, de previo a su comunicación oficial, con el funcionario a quien se dirige el informe, para promover el intercambio y retroalimentación respecto a éstos.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Las observaciones de forma que al respecto ese funcionario proporcione en la conferencia final, siempre y cuando sean aceptadas por la Auditoría Interna, se considerarán en el respectivo informe de auditoría.</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modificará su criterio, en el contenido de su informe, cuando así se demuestre con razones fundadas y a su entera satisfacción.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37.</w:t>
      </w:r>
      <w:r w:rsidRPr="007C24C3">
        <w:rPr>
          <w:rFonts w:ascii="Arial" w:hAnsi="Arial" w:cs="Arial"/>
          <w:b/>
          <w:sz w:val="22"/>
          <w:szCs w:val="22"/>
          <w:lang w:val="es-CR"/>
        </w:rPr>
        <w:tab/>
      </w:r>
      <w:r w:rsidRPr="007C24C3">
        <w:rPr>
          <w:rFonts w:ascii="Arial" w:hAnsi="Arial" w:cs="Arial"/>
          <w:b/>
          <w:bCs/>
          <w:sz w:val="22"/>
          <w:szCs w:val="22"/>
          <w:lang w:val="es-CR"/>
        </w:rPr>
        <w:t>Audiencia para la conferencia final</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solicitará audiencia para efectuar la conferencia final al funcionario al cual se dirige el informe, quien deberá dársela en un plazo no mayor a cinco días hábiles, salvo situación de manifiesta excepción la cual deberá ser puesta, por escrito, en conocimiento de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dentro de los dos primeros días hábiles siguientes al recibo de esa solicitud, para la concesión de una prórroga por una única vez.</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El borrador del informe de auditoría se suministrará con la solicitud de audiencia de la conferencia final, con la finalidad de propiciar una mayor comprensión y análisis de su contenido.</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38.</w:t>
      </w:r>
      <w:r w:rsidRPr="007C24C3">
        <w:rPr>
          <w:rFonts w:ascii="Arial" w:hAnsi="Arial" w:cs="Arial"/>
          <w:b/>
          <w:sz w:val="22"/>
          <w:szCs w:val="22"/>
          <w:lang w:val="es-CR"/>
        </w:rPr>
        <w:tab/>
      </w:r>
      <w:r w:rsidRPr="007C24C3">
        <w:rPr>
          <w:rFonts w:ascii="Arial" w:hAnsi="Arial" w:cs="Arial"/>
          <w:b/>
          <w:bCs/>
          <w:sz w:val="22"/>
          <w:szCs w:val="22"/>
          <w:lang w:val="es-CR"/>
        </w:rPr>
        <w:t>Respuesta a los informes de auditoría</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El órgano colegiado o el funcionario al cual se dirige el informe deberán, en los plazos improrrogables que establecen los artículos 36 y 37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ordenar la implementación de las recomendaciones o manifestarse, si discrepa de ellas.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Vencidos esos plazos sin producirse las manifestaciones de ley y, sin perjuicio de las responsabilidades que tal actuación genere, el informe de auditoría adquiere eficacia y firmeza y por tanto se vuelve obligatoria la implementación de las recomendaciones, bajo pena de incurrir, en caso de incumplimiento injustificado, en responsabilidad administrativa y eventualmente civil o penal, de conformidad con el artículo 39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lastRenderedPageBreak/>
        <w:t>Artículo 39.</w:t>
      </w:r>
      <w:r w:rsidRPr="007C24C3">
        <w:rPr>
          <w:rFonts w:ascii="Arial" w:hAnsi="Arial" w:cs="Arial"/>
          <w:b/>
          <w:sz w:val="22"/>
          <w:szCs w:val="22"/>
          <w:lang w:val="es-CR"/>
        </w:rPr>
        <w:tab/>
      </w:r>
      <w:r w:rsidRPr="007C24C3">
        <w:rPr>
          <w:rFonts w:ascii="Arial" w:hAnsi="Arial" w:cs="Arial"/>
          <w:b/>
          <w:bCs/>
          <w:sz w:val="22"/>
          <w:szCs w:val="22"/>
          <w:lang w:val="es-CR"/>
        </w:rPr>
        <w:t>Informes de auditoría sobre entes privados que administren fondos públicos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Los informes de auditoría sobre entes privados a los que el Instituto Tecnológico de Costa Rica ha concedido beneficios patrimoniales -gratuitos o sin contraprestación alguna- se dirigirán al funcionario responsable del control de los fondos transferidos, con sujeción a las normas legales y reglamentarias relativas a la conferencia final y a la comunicación de esos informes.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40.</w:t>
      </w:r>
      <w:r w:rsidRPr="007C24C3">
        <w:rPr>
          <w:rFonts w:ascii="Arial" w:hAnsi="Arial" w:cs="Arial"/>
          <w:b/>
          <w:sz w:val="22"/>
          <w:szCs w:val="22"/>
          <w:lang w:val="es-CR"/>
        </w:rPr>
        <w:tab/>
      </w:r>
      <w:r w:rsidRPr="007C24C3">
        <w:rPr>
          <w:rFonts w:ascii="Arial" w:hAnsi="Arial" w:cs="Arial"/>
          <w:b/>
          <w:bCs/>
          <w:sz w:val="22"/>
          <w:szCs w:val="22"/>
          <w:lang w:val="es-CR"/>
        </w:rPr>
        <w:t>Acceso a informes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Los informes de auditoría sobre materia de control interno una vez comunicados oficialmente a la administración activa, son de libre acceso por parte de cualquier persona física o jurídica.</w:t>
      </w:r>
    </w:p>
    <w:p w:rsidR="00DB25EE" w:rsidRPr="007C24C3" w:rsidRDefault="00DB25EE" w:rsidP="00DB25EE">
      <w:pPr>
        <w:tabs>
          <w:tab w:val="left" w:pos="5100"/>
        </w:tabs>
        <w:jc w:val="center"/>
        <w:rPr>
          <w:rFonts w:ascii="Arial" w:hAnsi="Arial" w:cs="Arial"/>
          <w:sz w:val="22"/>
          <w:szCs w:val="22"/>
          <w:lang w:val="es-CR"/>
        </w:rPr>
      </w:pP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SECCION E</w:t>
      </w: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 xml:space="preserve">De los informes de carácter especial sobre eventuales responsabilidades </w:t>
      </w:r>
    </w:p>
    <w:p w:rsidR="00DB25EE" w:rsidRPr="007C24C3" w:rsidRDefault="00DB25EE" w:rsidP="00DB25EE">
      <w:pPr>
        <w:tabs>
          <w:tab w:val="left" w:pos="5100"/>
        </w:tabs>
        <w:jc w:val="center"/>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41.</w:t>
      </w:r>
      <w:r w:rsidRPr="007C24C3">
        <w:rPr>
          <w:rFonts w:ascii="Arial" w:hAnsi="Arial" w:cs="Arial"/>
          <w:b/>
          <w:sz w:val="22"/>
          <w:szCs w:val="22"/>
          <w:lang w:val="es-CR"/>
        </w:rPr>
        <w:tab/>
      </w:r>
      <w:r w:rsidRPr="007C24C3">
        <w:rPr>
          <w:rFonts w:ascii="Arial" w:hAnsi="Arial" w:cs="Arial"/>
          <w:b/>
          <w:sz w:val="22"/>
          <w:szCs w:val="22"/>
        </w:rPr>
        <w:t>Informes sobre eventuales responsabilidades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El informe sobre eventuales responsabilidades comunicará, a la instancia competente de la administración activa, los asuntos que puedan llevar a establecer posibles responsabilidades administrativas, civiles o penales, considerando los elementos necesarios para la identificación de presuntos responsables y hechos anómalos o irregulares que se les atribuyan; a efecto que sean utilizados como insumo en las investigaciones preliminares o los procesos administrativos que se generen.</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42.</w:t>
      </w:r>
      <w:r w:rsidRPr="007C24C3">
        <w:rPr>
          <w:rFonts w:ascii="Arial" w:hAnsi="Arial" w:cs="Arial"/>
          <w:b/>
          <w:sz w:val="22"/>
          <w:szCs w:val="22"/>
          <w:lang w:val="es-CR"/>
        </w:rPr>
        <w:tab/>
      </w:r>
      <w:r w:rsidRPr="007C24C3">
        <w:rPr>
          <w:rFonts w:ascii="Arial" w:hAnsi="Arial" w:cs="Arial"/>
          <w:b/>
          <w:bCs/>
          <w:sz w:val="22"/>
          <w:szCs w:val="22"/>
          <w:lang w:val="es-CR"/>
        </w:rPr>
        <w:t>Confidencialidad</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El informe y la documentación que sustenta el estudio, son de acceso restringido durante la investigación, la elaboración del informe y el traslado al jerarca u órgano competente y, aún posterior a ello, hasta que se dicte el acto final.</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Cuando el informe tenga su origen en una denuncia,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tomará las medidas necesarias para que se guarde sin sujeción a límite de tiempo la confidencialidad sobre la identidad del denunciante, de conformidad con el artículo 6º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y 8º de </w:t>
      </w:r>
      <w:smartTag w:uri="urn:schemas-microsoft-com:office:smarttags" w:element="PersonName">
        <w:smartTagPr>
          <w:attr w:name="ProductID" w:val="la Ley Contra"/>
        </w:smartTagPr>
        <w:r w:rsidRPr="007C24C3">
          <w:rPr>
            <w:rFonts w:ascii="Arial" w:hAnsi="Arial" w:cs="Arial"/>
            <w:sz w:val="22"/>
            <w:szCs w:val="22"/>
            <w:lang w:val="es-CR"/>
          </w:rPr>
          <w:t>la Ley Contra</w:t>
        </w:r>
      </w:smartTag>
      <w:r w:rsidRPr="007C24C3">
        <w:rPr>
          <w:rFonts w:ascii="Arial" w:hAnsi="Arial" w:cs="Arial"/>
          <w:sz w:val="22"/>
          <w:szCs w:val="22"/>
          <w:lang w:val="es-CR"/>
        </w:rPr>
        <w:t xml:space="preserve"> la Corrupción y el Enriquecimiento Ilícito en la Función Pública.</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43.</w:t>
      </w:r>
      <w:r w:rsidRPr="007C24C3">
        <w:rPr>
          <w:rFonts w:ascii="Arial" w:hAnsi="Arial" w:cs="Arial"/>
          <w:b/>
          <w:sz w:val="22"/>
          <w:szCs w:val="22"/>
          <w:lang w:val="es-CR"/>
        </w:rPr>
        <w:tab/>
      </w:r>
      <w:r w:rsidRPr="007C24C3">
        <w:rPr>
          <w:rFonts w:ascii="Arial" w:hAnsi="Arial" w:cs="Arial"/>
          <w:b/>
          <w:bCs/>
          <w:sz w:val="22"/>
          <w:szCs w:val="22"/>
          <w:lang w:val="es-CR"/>
        </w:rPr>
        <w:t>Comunicación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El informe se dirigirá a la instancia con competencia para conocerlo y se valorará informarlo al superior jerárquico de esa instancia para que ejerza la supervisión que le corresponde y no estarán sujetos a la realización de la conferencia final.</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SECCION F</w:t>
      </w: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De las denuncias</w:t>
      </w:r>
    </w:p>
    <w:p w:rsidR="00DB25EE" w:rsidRPr="007C24C3" w:rsidRDefault="00DB25EE" w:rsidP="00DB25EE">
      <w:pPr>
        <w:widowControl w:val="0"/>
        <w:autoSpaceDE w:val="0"/>
        <w:autoSpaceDN w:val="0"/>
        <w:adjustRightInd w:val="0"/>
        <w:jc w:val="center"/>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44.</w:t>
      </w:r>
      <w:r w:rsidRPr="007C24C3">
        <w:rPr>
          <w:rFonts w:ascii="Arial" w:hAnsi="Arial" w:cs="Arial"/>
          <w:b/>
          <w:sz w:val="22"/>
          <w:szCs w:val="22"/>
          <w:lang w:val="es-CR"/>
        </w:rPr>
        <w:tab/>
      </w:r>
      <w:r w:rsidRPr="007C24C3">
        <w:rPr>
          <w:rFonts w:ascii="Arial" w:hAnsi="Arial" w:cs="Arial"/>
          <w:b/>
          <w:bCs/>
          <w:sz w:val="22"/>
          <w:szCs w:val="22"/>
          <w:lang w:val="es-CR"/>
        </w:rPr>
        <w:t>Ámbito de competencia</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dará trámite a aquellas denuncias que versen sobre posibles hechos irregulares o ilegales en relación con el uso y manejo de fondos públicos o que afecten la Hacienda Pública, así como la referida a incumplimientos funcionales y lo regulado por </w:t>
      </w:r>
      <w:smartTag w:uri="urn:schemas-microsoft-com:office:smarttags" w:element="PersonName">
        <w:smartTagPr>
          <w:attr w:name="ProductID" w:val="la Ley Contra"/>
        </w:smartTagPr>
        <w:r w:rsidRPr="007C24C3">
          <w:rPr>
            <w:rFonts w:ascii="Arial" w:hAnsi="Arial" w:cs="Arial"/>
            <w:sz w:val="22"/>
            <w:szCs w:val="22"/>
            <w:lang w:val="es-CR"/>
          </w:rPr>
          <w:t>la Ley Contra</w:t>
        </w:r>
      </w:smartTag>
      <w:r w:rsidRPr="007C24C3">
        <w:rPr>
          <w:rFonts w:ascii="Arial" w:hAnsi="Arial" w:cs="Arial"/>
          <w:sz w:val="22"/>
          <w:szCs w:val="22"/>
          <w:lang w:val="es-CR"/>
        </w:rPr>
        <w:t xml:space="preserve"> la Corrupción y el Enriquecimiento Ilícito en la Función Pública.</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45.</w:t>
      </w:r>
      <w:r w:rsidRPr="007C24C3">
        <w:rPr>
          <w:rFonts w:ascii="Arial" w:hAnsi="Arial" w:cs="Arial"/>
          <w:b/>
          <w:sz w:val="22"/>
          <w:szCs w:val="22"/>
          <w:lang w:val="es-CR"/>
        </w:rPr>
        <w:tab/>
      </w:r>
      <w:r w:rsidRPr="007C24C3">
        <w:rPr>
          <w:rFonts w:ascii="Arial" w:hAnsi="Arial" w:cs="Arial"/>
          <w:b/>
          <w:bCs/>
          <w:sz w:val="22"/>
          <w:szCs w:val="22"/>
          <w:lang w:val="es-CR"/>
        </w:rPr>
        <w:t>Principios generales</w:t>
      </w:r>
      <w:r w:rsidRPr="007C24C3">
        <w:rPr>
          <w:rFonts w:ascii="Arial" w:hAnsi="Arial" w:cs="Arial"/>
          <w:b/>
          <w:sz w:val="22"/>
          <w:szCs w:val="22"/>
          <w:lang w:val="es-CR"/>
        </w:rPr>
        <w:t xml:space="preserve"> </w:t>
      </w: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En la admisión de </w:t>
      </w:r>
      <w:r w:rsidRPr="007C24C3">
        <w:rPr>
          <w:rFonts w:ascii="Arial" w:hAnsi="Arial" w:cs="Arial"/>
          <w:bCs/>
          <w:sz w:val="22"/>
          <w:szCs w:val="22"/>
          <w:lang w:val="es-CR"/>
        </w:rPr>
        <w:t>las</w:t>
      </w:r>
      <w:r w:rsidRPr="007C24C3">
        <w:rPr>
          <w:rFonts w:ascii="Arial" w:hAnsi="Arial" w:cs="Arial"/>
          <w:sz w:val="22"/>
          <w:szCs w:val="22"/>
          <w:lang w:val="es-CR"/>
        </w:rPr>
        <w:t xml:space="preserve"> denuncias se atenderán los principios de simplicidad, economía, eficacia y eficiencia.</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46.</w:t>
      </w:r>
      <w:r w:rsidRPr="007C24C3">
        <w:rPr>
          <w:rFonts w:ascii="Arial" w:hAnsi="Arial" w:cs="Arial"/>
          <w:b/>
          <w:sz w:val="22"/>
          <w:szCs w:val="22"/>
          <w:lang w:val="es-CR"/>
        </w:rPr>
        <w:tab/>
      </w:r>
      <w:r w:rsidRPr="007C24C3">
        <w:rPr>
          <w:rFonts w:ascii="Arial" w:hAnsi="Arial" w:cs="Arial"/>
          <w:b/>
          <w:bCs/>
          <w:sz w:val="22"/>
          <w:szCs w:val="22"/>
          <w:lang w:val="es-CR"/>
        </w:rPr>
        <w:t>Confidencialidad</w:t>
      </w:r>
      <w:r w:rsidRPr="007C24C3">
        <w:rPr>
          <w:rFonts w:ascii="Arial" w:hAnsi="Arial" w:cs="Arial"/>
          <w:b/>
          <w:sz w:val="22"/>
          <w:szCs w:val="22"/>
          <w:lang w:val="es-CR"/>
        </w:rPr>
        <w:t xml:space="preserve">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identidad del denunciante, la información, la documentación y otras evidencias de las investigaciones que se efectúen serán confidenciales de conformidad con lo establecido en el artículo 6º de </w:t>
      </w:r>
      <w:smartTag w:uri="urn:schemas-microsoft-com:office:smarttags" w:element="PersonName">
        <w:smartTagPr>
          <w:attr w:name="ProductID" w:val="la Ley General"/>
        </w:smartTagPr>
        <w:r w:rsidRPr="007C24C3">
          <w:rPr>
            <w:rFonts w:ascii="Arial" w:hAnsi="Arial" w:cs="Arial"/>
            <w:sz w:val="22"/>
            <w:szCs w:val="22"/>
            <w:lang w:val="es-CR"/>
          </w:rPr>
          <w:t>la Ley General</w:t>
        </w:r>
      </w:smartTag>
      <w:r w:rsidRPr="007C24C3">
        <w:rPr>
          <w:rFonts w:ascii="Arial" w:hAnsi="Arial" w:cs="Arial"/>
          <w:sz w:val="22"/>
          <w:szCs w:val="22"/>
          <w:lang w:val="es-CR"/>
        </w:rPr>
        <w:t xml:space="preserve"> de Control Interno y 8º de </w:t>
      </w:r>
      <w:smartTag w:uri="urn:schemas-microsoft-com:office:smarttags" w:element="PersonName">
        <w:smartTagPr>
          <w:attr w:name="ProductID" w:val="la Ley Contra"/>
        </w:smartTagPr>
        <w:r w:rsidRPr="007C24C3">
          <w:rPr>
            <w:rFonts w:ascii="Arial" w:hAnsi="Arial" w:cs="Arial"/>
            <w:sz w:val="22"/>
            <w:szCs w:val="22"/>
            <w:lang w:val="es-CR"/>
          </w:rPr>
          <w:t>la Ley Contra</w:t>
        </w:r>
      </w:smartTag>
      <w:r w:rsidRPr="007C24C3">
        <w:rPr>
          <w:rFonts w:ascii="Arial" w:hAnsi="Arial" w:cs="Arial"/>
          <w:sz w:val="22"/>
          <w:szCs w:val="22"/>
          <w:lang w:val="es-CR"/>
        </w:rPr>
        <w:t xml:space="preserve"> la Corrupción y el </w:t>
      </w:r>
      <w:r w:rsidRPr="007C24C3">
        <w:rPr>
          <w:rFonts w:ascii="Arial" w:hAnsi="Arial" w:cs="Arial"/>
          <w:sz w:val="22"/>
          <w:szCs w:val="22"/>
          <w:lang w:val="es-CR"/>
        </w:rPr>
        <w:lastRenderedPageBreak/>
        <w:t>Enriquecimiento Ilícito en la Función Pública.</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sz w:val="22"/>
          <w:szCs w:val="22"/>
          <w:lang w:val="es-CR"/>
        </w:rPr>
      </w:pPr>
      <w:r w:rsidRPr="007C24C3">
        <w:rPr>
          <w:rFonts w:ascii="Arial" w:hAnsi="Arial" w:cs="Arial"/>
          <w:b/>
          <w:sz w:val="22"/>
          <w:szCs w:val="22"/>
          <w:lang w:val="es-CR"/>
        </w:rPr>
        <w:t>Artículo 47.</w:t>
      </w:r>
      <w:r w:rsidRPr="007C24C3">
        <w:rPr>
          <w:rFonts w:ascii="Arial" w:hAnsi="Arial" w:cs="Arial"/>
          <w:b/>
          <w:sz w:val="22"/>
          <w:szCs w:val="22"/>
          <w:lang w:val="es-CR"/>
        </w:rPr>
        <w:tab/>
      </w:r>
      <w:r w:rsidRPr="007C24C3">
        <w:rPr>
          <w:rFonts w:ascii="Arial" w:hAnsi="Arial" w:cs="Arial"/>
          <w:b/>
          <w:bCs/>
          <w:sz w:val="22"/>
          <w:szCs w:val="22"/>
          <w:lang w:val="es-CR"/>
        </w:rPr>
        <w:t>Requisitos esenciales que deben reunir las denuncias que se presenten a la Auditoría Interna</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317"/>
        </w:tabs>
        <w:autoSpaceDE w:val="0"/>
        <w:autoSpaceDN w:val="0"/>
        <w:adjustRightInd w:val="0"/>
        <w:ind w:left="33"/>
        <w:jc w:val="both"/>
        <w:rPr>
          <w:rFonts w:ascii="Arial" w:hAnsi="Arial" w:cs="Arial"/>
          <w:sz w:val="22"/>
          <w:szCs w:val="22"/>
          <w:lang w:val="es-CR"/>
        </w:rPr>
      </w:pPr>
      <w:r w:rsidRPr="007C24C3">
        <w:rPr>
          <w:rFonts w:ascii="Arial" w:hAnsi="Arial" w:cs="Arial"/>
          <w:sz w:val="22"/>
          <w:szCs w:val="22"/>
          <w:lang w:val="es-CR"/>
        </w:rPr>
        <w:t>Los hechos denunciados deben ser expuestos en forma clara, precisa y circunstanciada, brindando la evidencia suficiente que permita orientar la investigación para determinar el momento y lugar en que ocurrieron tales hechos y el sujeto que presuntamente los realizó.</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48.</w:t>
      </w:r>
      <w:r w:rsidRPr="007C24C3">
        <w:rPr>
          <w:rFonts w:ascii="Arial" w:hAnsi="Arial" w:cs="Arial"/>
          <w:b/>
          <w:sz w:val="22"/>
          <w:szCs w:val="22"/>
          <w:lang w:val="es-CR"/>
        </w:rPr>
        <w:tab/>
        <w:t xml:space="preserve">Solicitud de </w:t>
      </w:r>
      <w:r w:rsidRPr="007C24C3">
        <w:rPr>
          <w:rFonts w:ascii="Arial" w:hAnsi="Arial" w:cs="Arial"/>
          <w:b/>
          <w:bCs/>
          <w:sz w:val="22"/>
          <w:szCs w:val="22"/>
          <w:lang w:val="es-CR"/>
        </w:rPr>
        <w:t>aclaración</w:t>
      </w:r>
      <w:r w:rsidRPr="007C24C3">
        <w:rPr>
          <w:rFonts w:ascii="Arial" w:hAnsi="Arial" w:cs="Arial"/>
          <w:b/>
          <w:sz w:val="22"/>
          <w:szCs w:val="22"/>
          <w:lang w:val="es-CR"/>
        </w:rPr>
        <w:t xml:space="preserve"> o i</w:t>
      </w:r>
      <w:r w:rsidRPr="007C24C3">
        <w:rPr>
          <w:rFonts w:ascii="Arial" w:hAnsi="Arial" w:cs="Arial"/>
          <w:b/>
          <w:bCs/>
          <w:sz w:val="22"/>
          <w:szCs w:val="22"/>
          <w:lang w:val="es-CR"/>
        </w:rPr>
        <w:t xml:space="preserve">nformación adicional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Ante requerimiento de la Auditoría Interna, el denunciante deberá prestar colaboración para aclarar o brindar información complementaria que permita sustentar los hechos denunciados. </w:t>
      </w: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trike/>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49.</w:t>
      </w:r>
      <w:r w:rsidRPr="007C24C3">
        <w:rPr>
          <w:rFonts w:ascii="Arial" w:hAnsi="Arial" w:cs="Arial"/>
          <w:b/>
          <w:sz w:val="22"/>
          <w:szCs w:val="22"/>
          <w:lang w:val="es-CR"/>
        </w:rPr>
        <w:tab/>
      </w:r>
      <w:r w:rsidRPr="007C24C3">
        <w:rPr>
          <w:rFonts w:ascii="Arial" w:hAnsi="Arial" w:cs="Arial"/>
          <w:b/>
          <w:bCs/>
          <w:sz w:val="22"/>
          <w:szCs w:val="22"/>
          <w:lang w:val="es-CR"/>
        </w:rPr>
        <w:t>Admisión de denuncias anónimas</w:t>
      </w:r>
    </w:p>
    <w:p w:rsidR="00DB25EE"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Las denuncias anónimas serán admitidas cuando aporten elementos de convicción suficientes y se encuentren soportadas en medios probatorios idóneos que permitan iniciar la investigación, de lo contrario se archivará.</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50.</w:t>
      </w:r>
      <w:r w:rsidRPr="007C24C3">
        <w:rPr>
          <w:rFonts w:ascii="Arial" w:hAnsi="Arial" w:cs="Arial"/>
          <w:b/>
          <w:sz w:val="22"/>
          <w:szCs w:val="22"/>
          <w:lang w:val="es-CR"/>
        </w:rPr>
        <w:tab/>
      </w:r>
      <w:r w:rsidRPr="007C24C3">
        <w:rPr>
          <w:rFonts w:ascii="Arial" w:hAnsi="Arial" w:cs="Arial"/>
          <w:b/>
          <w:bCs/>
          <w:sz w:val="22"/>
          <w:szCs w:val="22"/>
          <w:lang w:val="es-CR"/>
        </w:rPr>
        <w:t>Desestimación y archivo o traslado de las denuncias</w:t>
      </w:r>
      <w:r w:rsidRPr="007C24C3">
        <w:rPr>
          <w:rFonts w:ascii="Arial" w:hAnsi="Arial" w:cs="Arial"/>
          <w:b/>
          <w:sz w:val="22"/>
          <w:szCs w:val="22"/>
          <w:lang w:val="es-CR"/>
        </w:rPr>
        <w:t xml:space="preserve">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desestimará y archivará o bien valorará un traslado de la denuncia cuando se presente alguna de las siguientes condiciones: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Si la denuncia no corresponde al ámbito de competencia de la Auditoría Interna o ésta debe ser discutida en otra sede, ya sea administrativa o judicial.</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Si la denuncia se refiere a intereses particulares exclusivos de los denunciantes en relación con conductas ejercidas u omitidas por la administración, salvo que de la información aportada se logre determinar que existen aspectos de relevancia que ameritan ser investigados.</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Si los hechos denunciados se refieren a aspectos de carácter laboral que se presentaron entre el denunciante y la administración activa.</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 xml:space="preserve">Si el costo aproximado de la investigación fuera superior al beneficio que se obtendría al darle curso al asunto denunciado, de conformidad con el artículo 14 del Reglamento a </w:t>
      </w:r>
      <w:smartTag w:uri="urn:schemas-microsoft-com:office:smarttags" w:element="PersonName">
        <w:smartTagPr>
          <w:attr w:name="ProductID" w:val="la Ley Contra"/>
        </w:smartTagPr>
        <w:r w:rsidRPr="007C24C3">
          <w:rPr>
            <w:rFonts w:ascii="Arial" w:hAnsi="Arial" w:cs="Arial"/>
            <w:sz w:val="22"/>
            <w:szCs w:val="22"/>
            <w:lang w:val="es-CR"/>
          </w:rPr>
          <w:t>la Ley Contra</w:t>
        </w:r>
      </w:smartTag>
      <w:r w:rsidRPr="007C24C3">
        <w:rPr>
          <w:rFonts w:ascii="Arial" w:hAnsi="Arial" w:cs="Arial"/>
          <w:sz w:val="22"/>
          <w:szCs w:val="22"/>
          <w:lang w:val="es-CR"/>
        </w:rPr>
        <w:t xml:space="preserve"> la Corrupción y el Enriquecimiento Ilícito en la Función Pública.</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Si el asunto planteado ante la Auditoría Interna, se encuentra en conocimiento de otras instancias con competencia para realizar la investigación, ejercer el control y las potestades disciplinarias.</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 xml:space="preserve">Si la denuncia presentada fuera una reiteración o reproducción de otras denuncias similares sin aportar elementos nuevos y que ya hubieran sido resueltas con anterioridad por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o por otras instancias competentes.</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Si la denuncia es manifiestamente improcedente o infundada.</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Si la denuncia omite alguno de los requisitos esenciales mencionados en el artículo 4</w:t>
      </w:r>
      <w:r w:rsidR="00871678">
        <w:rPr>
          <w:rFonts w:ascii="Arial" w:hAnsi="Arial" w:cs="Arial"/>
          <w:sz w:val="22"/>
          <w:szCs w:val="22"/>
          <w:lang w:val="es-CR"/>
        </w:rPr>
        <w:t>7</w:t>
      </w:r>
      <w:r w:rsidRPr="007C24C3">
        <w:rPr>
          <w:rFonts w:ascii="Arial" w:hAnsi="Arial" w:cs="Arial"/>
          <w:sz w:val="22"/>
          <w:szCs w:val="22"/>
          <w:lang w:val="es-CR"/>
        </w:rPr>
        <w:t xml:space="preserve"> del presente Reglamento.</w:t>
      </w:r>
    </w:p>
    <w:p w:rsidR="00DB25EE" w:rsidRPr="007C24C3" w:rsidRDefault="00DB25EE" w:rsidP="00E21ADE">
      <w:pPr>
        <w:widowControl w:val="0"/>
        <w:numPr>
          <w:ilvl w:val="0"/>
          <w:numId w:val="9"/>
        </w:numPr>
        <w:tabs>
          <w:tab w:val="left" w:pos="317"/>
        </w:tabs>
        <w:autoSpaceDE w:val="0"/>
        <w:autoSpaceDN w:val="0"/>
        <w:adjustRightInd w:val="0"/>
        <w:ind w:left="269" w:hanging="284"/>
        <w:jc w:val="both"/>
        <w:rPr>
          <w:rFonts w:ascii="Arial" w:hAnsi="Arial" w:cs="Arial"/>
          <w:sz w:val="22"/>
          <w:szCs w:val="22"/>
          <w:lang w:val="es-CR"/>
        </w:rPr>
      </w:pPr>
      <w:r w:rsidRPr="007C24C3">
        <w:rPr>
          <w:rFonts w:ascii="Arial" w:hAnsi="Arial" w:cs="Arial"/>
          <w:sz w:val="22"/>
          <w:szCs w:val="22"/>
          <w:lang w:val="es-CR"/>
        </w:rPr>
        <w:t>Si la denuncia no presenta las condiciones indicadas en el artículo 4</w:t>
      </w:r>
      <w:r w:rsidR="00871678">
        <w:rPr>
          <w:rFonts w:ascii="Arial" w:hAnsi="Arial" w:cs="Arial"/>
          <w:sz w:val="22"/>
          <w:szCs w:val="22"/>
          <w:lang w:val="es-CR"/>
        </w:rPr>
        <w:t>9</w:t>
      </w:r>
      <w:r w:rsidRPr="007C24C3">
        <w:rPr>
          <w:rFonts w:ascii="Arial" w:hAnsi="Arial" w:cs="Arial"/>
          <w:sz w:val="22"/>
          <w:szCs w:val="22"/>
          <w:lang w:val="es-CR"/>
        </w:rPr>
        <w:t xml:space="preserve"> anterior.</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valorará, si en alguno de los casos anteriores, procede un traslado a cualquier otra instancia con competencia, actuando de conformidad.</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sz w:val="22"/>
          <w:szCs w:val="22"/>
          <w:lang w:val="es-CR"/>
        </w:rPr>
      </w:pPr>
      <w:r w:rsidRPr="007C24C3">
        <w:rPr>
          <w:rFonts w:ascii="Arial" w:hAnsi="Arial" w:cs="Arial"/>
          <w:b/>
          <w:sz w:val="22"/>
          <w:szCs w:val="22"/>
          <w:lang w:val="es-CR"/>
        </w:rPr>
        <w:t>Artículo 51.</w:t>
      </w:r>
      <w:r w:rsidRPr="007C24C3">
        <w:rPr>
          <w:rFonts w:ascii="Arial" w:hAnsi="Arial" w:cs="Arial"/>
          <w:b/>
          <w:sz w:val="22"/>
          <w:szCs w:val="22"/>
          <w:lang w:val="es-CR"/>
        </w:rPr>
        <w:tab/>
      </w:r>
      <w:r w:rsidRPr="007C24C3">
        <w:rPr>
          <w:rFonts w:ascii="Arial" w:hAnsi="Arial" w:cs="Arial"/>
          <w:b/>
          <w:bCs/>
          <w:sz w:val="22"/>
          <w:szCs w:val="22"/>
          <w:lang w:val="es-CR"/>
        </w:rPr>
        <w:t>Fundamentación del acto de desestimación y archivo de denuncias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desestimación y archivo de las denuncias se realizará mediante un acto debidamente motivado en el que se acredite los argumentos valorados para tomar esa decisión.</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52.</w:t>
      </w:r>
      <w:r w:rsidRPr="007C24C3">
        <w:rPr>
          <w:rFonts w:ascii="Arial" w:hAnsi="Arial" w:cs="Arial"/>
          <w:b/>
          <w:sz w:val="22"/>
          <w:szCs w:val="22"/>
          <w:lang w:val="es-CR"/>
        </w:rPr>
        <w:tab/>
      </w:r>
      <w:r w:rsidRPr="007C24C3">
        <w:rPr>
          <w:rFonts w:ascii="Arial" w:hAnsi="Arial" w:cs="Arial"/>
          <w:b/>
          <w:bCs/>
          <w:sz w:val="22"/>
          <w:szCs w:val="22"/>
          <w:lang w:val="es-CR"/>
        </w:rPr>
        <w:t>Comunicación al denunciante en caso de denuncias suscritas</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Al denunciante se le deberá comunicar cualquiera de las siguientes resoluciones que se adopte de su gestión:</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E21ADE">
      <w:pPr>
        <w:widowControl w:val="0"/>
        <w:numPr>
          <w:ilvl w:val="0"/>
          <w:numId w:val="10"/>
        </w:numPr>
        <w:tabs>
          <w:tab w:val="left" w:pos="317"/>
        </w:tabs>
        <w:autoSpaceDE w:val="0"/>
        <w:autoSpaceDN w:val="0"/>
        <w:adjustRightInd w:val="0"/>
        <w:ind w:left="269" w:hanging="269"/>
        <w:jc w:val="both"/>
        <w:rPr>
          <w:rFonts w:ascii="Arial" w:hAnsi="Arial" w:cs="Arial"/>
          <w:sz w:val="22"/>
          <w:szCs w:val="22"/>
          <w:lang w:val="es-CR"/>
        </w:rPr>
      </w:pPr>
      <w:r w:rsidRPr="007C24C3">
        <w:rPr>
          <w:rFonts w:ascii="Arial" w:hAnsi="Arial" w:cs="Arial"/>
          <w:sz w:val="22"/>
          <w:szCs w:val="22"/>
          <w:lang w:val="es-CR"/>
        </w:rPr>
        <w:t>La desestimación y archivo de la denuncia.</w:t>
      </w:r>
    </w:p>
    <w:p w:rsidR="00DB25EE" w:rsidRPr="007C24C3" w:rsidRDefault="00DB25EE" w:rsidP="00E21ADE">
      <w:pPr>
        <w:widowControl w:val="0"/>
        <w:numPr>
          <w:ilvl w:val="0"/>
          <w:numId w:val="10"/>
        </w:numPr>
        <w:tabs>
          <w:tab w:val="left" w:pos="317"/>
        </w:tabs>
        <w:autoSpaceDE w:val="0"/>
        <w:autoSpaceDN w:val="0"/>
        <w:adjustRightInd w:val="0"/>
        <w:ind w:left="269" w:hanging="269"/>
        <w:jc w:val="both"/>
        <w:rPr>
          <w:rFonts w:ascii="Arial" w:hAnsi="Arial" w:cs="Arial"/>
          <w:sz w:val="22"/>
          <w:szCs w:val="22"/>
          <w:lang w:val="es-CR"/>
        </w:rPr>
      </w:pPr>
      <w:r w:rsidRPr="007C24C3">
        <w:rPr>
          <w:rFonts w:ascii="Arial" w:hAnsi="Arial" w:cs="Arial"/>
          <w:sz w:val="22"/>
          <w:szCs w:val="22"/>
          <w:lang w:val="es-CR"/>
        </w:rPr>
        <w:t xml:space="preserve">El traslado a otra instancia, interna o externa, con competencia para atenderla. </w:t>
      </w:r>
    </w:p>
    <w:p w:rsidR="00DB25EE" w:rsidRPr="007C24C3" w:rsidRDefault="00DB25EE" w:rsidP="00E21ADE">
      <w:pPr>
        <w:widowControl w:val="0"/>
        <w:numPr>
          <w:ilvl w:val="0"/>
          <w:numId w:val="10"/>
        </w:numPr>
        <w:tabs>
          <w:tab w:val="left" w:pos="317"/>
        </w:tabs>
        <w:autoSpaceDE w:val="0"/>
        <w:autoSpaceDN w:val="0"/>
        <w:adjustRightInd w:val="0"/>
        <w:ind w:left="269" w:hanging="269"/>
        <w:jc w:val="both"/>
        <w:rPr>
          <w:rFonts w:ascii="Arial" w:hAnsi="Arial" w:cs="Arial"/>
          <w:sz w:val="22"/>
          <w:szCs w:val="22"/>
          <w:lang w:val="es-CR"/>
        </w:rPr>
      </w:pPr>
      <w:r w:rsidRPr="007C24C3">
        <w:rPr>
          <w:rFonts w:ascii="Arial" w:hAnsi="Arial" w:cs="Arial"/>
          <w:sz w:val="22"/>
          <w:szCs w:val="22"/>
          <w:lang w:val="es-CR"/>
        </w:rPr>
        <w:t>El resultado final de la investigación que se realizó con motivo de su denuncia. En caso de que tales resultados puedan originar la apertura de un procedimiento administrativo o la interposición de un proceso judicial, se le comunicará que se realizó el estudio correspondiente y de su remisión a la autoridad competente, sin aportar información, documentación u otras evidencias inherentes a la investigación.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Las comunicaciones se realizarán en el tanto haya especificado en dicho documento su nombre, calidades y lugar de notificación.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53.</w:t>
      </w:r>
      <w:r w:rsidRPr="007C24C3">
        <w:rPr>
          <w:rFonts w:ascii="Arial" w:hAnsi="Arial" w:cs="Arial"/>
          <w:b/>
          <w:sz w:val="22"/>
          <w:szCs w:val="22"/>
          <w:lang w:val="es-CR"/>
        </w:rPr>
        <w:tab/>
      </w:r>
      <w:r w:rsidRPr="007C24C3">
        <w:rPr>
          <w:rFonts w:ascii="Arial" w:hAnsi="Arial" w:cs="Arial"/>
          <w:b/>
          <w:bCs/>
          <w:sz w:val="22"/>
          <w:szCs w:val="22"/>
          <w:lang w:val="es-CR"/>
        </w:rPr>
        <w:t>Resguardo de la identidad del denunciante</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Los papeles de trabajo, razón de archivo o comunicación a terceros, generados por </w:t>
      </w:r>
      <w:smartTag w:uri="urn:schemas-microsoft-com:office:smarttags" w:element="PersonName">
        <w:smartTagPr>
          <w:attr w:name="ProductID" w:val="La Auditor￭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resultado de la denuncia que se atienda, deben resguardar, en todo momento, la identidad del denunciante.</w:t>
      </w:r>
    </w:p>
    <w:p w:rsidR="00DB25EE" w:rsidRPr="007C24C3" w:rsidRDefault="00DB25EE" w:rsidP="00DB25EE">
      <w:pPr>
        <w:widowControl w:val="0"/>
        <w:autoSpaceDE w:val="0"/>
        <w:autoSpaceDN w:val="0"/>
        <w:adjustRightInd w:val="0"/>
        <w:jc w:val="center"/>
        <w:rPr>
          <w:rFonts w:ascii="Arial" w:hAnsi="Arial" w:cs="Arial"/>
          <w:sz w:val="22"/>
          <w:szCs w:val="22"/>
          <w:lang w:val="es-CR"/>
        </w:rPr>
      </w:pP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SECCION G</w:t>
      </w:r>
    </w:p>
    <w:p w:rsidR="00DB25EE" w:rsidRPr="007C24C3" w:rsidRDefault="00DB25EE" w:rsidP="00DB25EE">
      <w:pPr>
        <w:widowControl w:val="0"/>
        <w:autoSpaceDE w:val="0"/>
        <w:autoSpaceDN w:val="0"/>
        <w:adjustRightInd w:val="0"/>
        <w:jc w:val="center"/>
        <w:rPr>
          <w:rFonts w:ascii="Arial" w:hAnsi="Arial" w:cs="Arial"/>
          <w:b/>
          <w:bCs/>
          <w:sz w:val="22"/>
          <w:szCs w:val="22"/>
          <w:lang w:val="es-CR"/>
        </w:rPr>
      </w:pPr>
      <w:r w:rsidRPr="007C24C3">
        <w:rPr>
          <w:rFonts w:ascii="Arial" w:hAnsi="Arial" w:cs="Arial"/>
          <w:b/>
          <w:bCs/>
          <w:sz w:val="22"/>
          <w:szCs w:val="22"/>
          <w:lang w:val="es-CR"/>
        </w:rPr>
        <w:t>Del seguimiento de recomendaciones</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54.</w:t>
      </w:r>
      <w:r w:rsidRPr="007C24C3">
        <w:rPr>
          <w:rFonts w:ascii="Arial" w:hAnsi="Arial" w:cs="Arial"/>
          <w:b/>
          <w:sz w:val="22"/>
          <w:szCs w:val="22"/>
          <w:lang w:val="es-CR"/>
        </w:rPr>
        <w:tab/>
        <w:t xml:space="preserve">Programa de Seguimiento para la Implementación de Recomendaciones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contará con un programa de seguimiento de advertencias y </w:t>
      </w:r>
      <w:proofErr w:type="gramStart"/>
      <w:r w:rsidRPr="007C24C3">
        <w:rPr>
          <w:rFonts w:ascii="Arial" w:hAnsi="Arial" w:cs="Arial"/>
          <w:sz w:val="22"/>
          <w:szCs w:val="22"/>
          <w:lang w:val="es-CR"/>
        </w:rPr>
        <w:t xml:space="preserve">recomendaciones </w:t>
      </w:r>
      <w:r w:rsidRPr="007C24C3">
        <w:rPr>
          <w:rFonts w:ascii="Arial" w:hAnsi="Arial" w:cs="Arial"/>
          <w:strike/>
          <w:sz w:val="22"/>
          <w:szCs w:val="22"/>
          <w:lang w:val="es-CR"/>
        </w:rPr>
        <w:t xml:space="preserve"> </w:t>
      </w:r>
      <w:r w:rsidRPr="007C24C3">
        <w:rPr>
          <w:rFonts w:ascii="Arial" w:hAnsi="Arial" w:cs="Arial"/>
          <w:sz w:val="22"/>
          <w:szCs w:val="22"/>
          <w:lang w:val="es-CR"/>
        </w:rPr>
        <w:t>aceptadas</w:t>
      </w:r>
      <w:proofErr w:type="gramEnd"/>
      <w:r w:rsidRPr="007C24C3">
        <w:rPr>
          <w:rFonts w:ascii="Arial" w:hAnsi="Arial" w:cs="Arial"/>
          <w:sz w:val="22"/>
          <w:szCs w:val="22"/>
          <w:lang w:val="es-CR"/>
        </w:rPr>
        <w:t xml:space="preserve"> por la administración activa; las remitidas por auditores externos, cuando sean de su conocimiento y las disposiciones e instrucciones giradas por </w:t>
      </w:r>
      <w:smartTag w:uri="urn:schemas-microsoft-com:office:smarttags" w:element="PersonName">
        <w:smartTagPr>
          <w:attr w:name="ProductID" w:val="la Contralor￭a General"/>
        </w:smartTagPr>
        <w:r w:rsidRPr="007C24C3">
          <w:rPr>
            <w:rFonts w:ascii="Arial" w:hAnsi="Arial" w:cs="Arial"/>
            <w:sz w:val="22"/>
            <w:szCs w:val="22"/>
            <w:lang w:val="es-CR"/>
          </w:rPr>
          <w:t>la Contraloría General</w:t>
        </w:r>
      </w:smartTag>
      <w:r w:rsidRPr="007C24C3">
        <w:rPr>
          <w:rFonts w:ascii="Arial" w:hAnsi="Arial" w:cs="Arial"/>
          <w:sz w:val="22"/>
          <w:szCs w:val="22"/>
          <w:lang w:val="es-CR"/>
        </w:rPr>
        <w:t xml:space="preserve"> de la República, para verificar su implementación y sustentar las comunicaciones correspondientes. </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55.</w:t>
      </w:r>
      <w:r w:rsidRPr="007C24C3">
        <w:rPr>
          <w:rFonts w:ascii="Arial" w:hAnsi="Arial" w:cs="Arial"/>
          <w:b/>
          <w:sz w:val="22"/>
          <w:szCs w:val="22"/>
          <w:lang w:val="es-CR"/>
        </w:rPr>
        <w:tab/>
      </w:r>
      <w:r w:rsidRPr="007C24C3">
        <w:rPr>
          <w:rFonts w:ascii="Arial" w:hAnsi="Arial" w:cs="Arial"/>
          <w:b/>
          <w:bCs/>
          <w:sz w:val="22"/>
          <w:szCs w:val="22"/>
          <w:lang w:val="es-CR"/>
        </w:rPr>
        <w:t>Solicitudes de información</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La Auditoría Interna solicitará al funcionario responsable de ordenar la implementación de las recomendaciones, o a quien corresponda, referirse a los períodos estimados para su cumplimiento, o bien, al progreso alcanzado en relación con su implementación. </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Artículo 56.</w:t>
      </w:r>
      <w:r w:rsidRPr="007C24C3">
        <w:rPr>
          <w:rFonts w:ascii="Arial" w:hAnsi="Arial" w:cs="Arial"/>
          <w:b/>
          <w:sz w:val="22"/>
          <w:szCs w:val="22"/>
          <w:lang w:val="es-CR"/>
        </w:rPr>
        <w:tab/>
        <w:t xml:space="preserve">Responsabilidades </w:t>
      </w:r>
      <w:r w:rsidRPr="007C24C3">
        <w:rPr>
          <w:rFonts w:ascii="Arial" w:hAnsi="Arial" w:cs="Arial"/>
          <w:b/>
          <w:bCs/>
          <w:sz w:val="22"/>
          <w:szCs w:val="22"/>
          <w:lang w:val="es-CR"/>
        </w:rPr>
        <w:t>de la administración activa</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Es responsabilidad del jerarca o titular subordinado ordenar y asegurar la adopción de las medidas y acciones para la oportuna implementación de las advertencias, recomendaciones o disposiciones.  En el caso de verificarse un incumplimiento injustificado deberá ordenar el inicio de las acciones disciplinarias y legales que se podrían atribuir a los responsables de su atención. </w:t>
      </w:r>
    </w:p>
    <w:p w:rsidR="00DB25EE" w:rsidRPr="007C24C3" w:rsidRDefault="00DB25EE" w:rsidP="00DB25EE">
      <w:pPr>
        <w:widowControl w:val="0"/>
        <w:autoSpaceDE w:val="0"/>
        <w:autoSpaceDN w:val="0"/>
        <w:adjustRightInd w:val="0"/>
        <w:jc w:val="both"/>
        <w:rPr>
          <w:rFonts w:ascii="Arial" w:hAnsi="Arial" w:cs="Arial"/>
          <w:sz w:val="22"/>
          <w:szCs w:val="22"/>
          <w:lang w:val="es-CR"/>
        </w:rPr>
      </w:pPr>
    </w:p>
    <w:p w:rsidR="00DB25EE" w:rsidRPr="007C24C3" w:rsidRDefault="00DB25EE" w:rsidP="00DB25EE">
      <w:pPr>
        <w:widowControl w:val="0"/>
        <w:tabs>
          <w:tab w:val="left" w:pos="1620"/>
        </w:tabs>
        <w:autoSpaceDE w:val="0"/>
        <w:autoSpaceDN w:val="0"/>
        <w:adjustRightInd w:val="0"/>
        <w:jc w:val="both"/>
        <w:rPr>
          <w:rFonts w:ascii="Arial" w:hAnsi="Arial" w:cs="Arial"/>
          <w:sz w:val="22"/>
          <w:szCs w:val="22"/>
          <w:lang w:val="es-CR"/>
        </w:rPr>
      </w:pPr>
      <w:r w:rsidRPr="007C24C3">
        <w:rPr>
          <w:rFonts w:ascii="Arial" w:hAnsi="Arial" w:cs="Arial"/>
          <w:b/>
          <w:sz w:val="22"/>
          <w:szCs w:val="22"/>
          <w:lang w:val="es-CR"/>
        </w:rPr>
        <w:t>Artículo 57.</w:t>
      </w:r>
      <w:r w:rsidRPr="007C24C3">
        <w:rPr>
          <w:rFonts w:ascii="Arial" w:hAnsi="Arial" w:cs="Arial"/>
          <w:b/>
          <w:sz w:val="22"/>
          <w:szCs w:val="22"/>
          <w:lang w:val="es-CR"/>
        </w:rPr>
        <w:tab/>
        <w:t>Comunicación sobre el i</w:t>
      </w:r>
      <w:r w:rsidRPr="007C24C3">
        <w:rPr>
          <w:rFonts w:ascii="Arial" w:hAnsi="Arial" w:cs="Arial"/>
          <w:b/>
          <w:bCs/>
          <w:sz w:val="22"/>
          <w:szCs w:val="22"/>
          <w:lang w:val="es-CR"/>
        </w:rPr>
        <w:t xml:space="preserve">ncumplimiento injustificado de recomendaciones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 xml:space="preserve">De comprobar </w:t>
      </w:r>
      <w:smartTag w:uri="urn:schemas-microsoft-com:office:smarttags" w:element="PersonName">
        <w:smartTagPr>
          <w:attr w:name="ProductID" w:val="LA AUDITORￍA INTERNA"/>
        </w:smartTagPr>
        <w:r w:rsidRPr="007C24C3">
          <w:rPr>
            <w:rFonts w:ascii="Arial" w:hAnsi="Arial" w:cs="Arial"/>
            <w:sz w:val="22"/>
            <w:szCs w:val="22"/>
            <w:lang w:val="es-CR"/>
          </w:rPr>
          <w:t>la Auditoría Interna</w:t>
        </w:r>
      </w:smartTag>
      <w:r w:rsidRPr="007C24C3">
        <w:rPr>
          <w:rFonts w:ascii="Arial" w:hAnsi="Arial" w:cs="Arial"/>
          <w:sz w:val="22"/>
          <w:szCs w:val="22"/>
          <w:lang w:val="es-CR"/>
        </w:rPr>
        <w:t xml:space="preserve"> un incumplimiento injustificado en la implementación de las advertencias, recomendaciones y disposiciones lo hará del conocimiento de la instancia que corresponda, hasta agotar la vía administrativa.</w:t>
      </w:r>
    </w:p>
    <w:p w:rsidR="00DB25EE" w:rsidRPr="007C24C3" w:rsidRDefault="00DB25EE" w:rsidP="00DB25EE">
      <w:pPr>
        <w:widowControl w:val="0"/>
        <w:autoSpaceDE w:val="0"/>
        <w:autoSpaceDN w:val="0"/>
        <w:adjustRightInd w:val="0"/>
        <w:jc w:val="center"/>
        <w:rPr>
          <w:rFonts w:ascii="Arial" w:hAnsi="Arial" w:cs="Arial"/>
          <w:sz w:val="22"/>
          <w:szCs w:val="22"/>
          <w:lang w:val="es-CR"/>
        </w:rPr>
      </w:pPr>
    </w:p>
    <w:p w:rsidR="00DB25EE" w:rsidRPr="007C24C3" w:rsidRDefault="00DB25EE" w:rsidP="00DB25EE">
      <w:pPr>
        <w:tabs>
          <w:tab w:val="left" w:pos="5100"/>
        </w:tabs>
        <w:jc w:val="center"/>
        <w:rPr>
          <w:rFonts w:ascii="Arial" w:hAnsi="Arial" w:cs="Arial"/>
          <w:b/>
          <w:sz w:val="22"/>
          <w:szCs w:val="22"/>
          <w:lang w:val="es-CR"/>
        </w:rPr>
      </w:pPr>
      <w:r w:rsidRPr="007C24C3">
        <w:rPr>
          <w:rFonts w:ascii="Arial" w:hAnsi="Arial" w:cs="Arial"/>
          <w:b/>
          <w:sz w:val="22"/>
          <w:szCs w:val="22"/>
          <w:lang w:val="es-CR"/>
        </w:rPr>
        <w:t>CAPITULO V</w:t>
      </w:r>
    </w:p>
    <w:p w:rsidR="00DB25EE" w:rsidRPr="007C24C3" w:rsidRDefault="00DB25EE" w:rsidP="00DB25EE">
      <w:pPr>
        <w:widowControl w:val="0"/>
        <w:autoSpaceDE w:val="0"/>
        <w:autoSpaceDN w:val="0"/>
        <w:adjustRightInd w:val="0"/>
        <w:jc w:val="center"/>
        <w:rPr>
          <w:rFonts w:ascii="Arial" w:hAnsi="Arial" w:cs="Arial"/>
          <w:b/>
          <w:bCs/>
          <w:sz w:val="22"/>
          <w:szCs w:val="22"/>
          <w:lang w:val="es-CR"/>
        </w:rPr>
      </w:pPr>
      <w:r w:rsidRPr="007C24C3">
        <w:rPr>
          <w:rFonts w:ascii="Arial" w:hAnsi="Arial" w:cs="Arial"/>
          <w:b/>
          <w:bCs/>
          <w:sz w:val="22"/>
          <w:szCs w:val="22"/>
          <w:lang w:val="es-CR"/>
        </w:rPr>
        <w:t>Programa de Aseguramiento de la Calidad</w:t>
      </w:r>
    </w:p>
    <w:p w:rsidR="00DB25EE" w:rsidRPr="007C24C3" w:rsidRDefault="00DB25EE" w:rsidP="00DB25EE">
      <w:pPr>
        <w:widowControl w:val="0"/>
        <w:autoSpaceDE w:val="0"/>
        <w:autoSpaceDN w:val="0"/>
        <w:adjustRightInd w:val="0"/>
        <w:jc w:val="center"/>
        <w:rPr>
          <w:rFonts w:ascii="Arial" w:hAnsi="Arial" w:cs="Arial"/>
          <w:sz w:val="22"/>
          <w:szCs w:val="22"/>
          <w:lang w:val="es-CR"/>
        </w:rPr>
      </w:pPr>
    </w:p>
    <w:p w:rsidR="00DB25EE" w:rsidRPr="007C24C3" w:rsidRDefault="00DB25EE" w:rsidP="00DB25EE">
      <w:pPr>
        <w:widowControl w:val="0"/>
        <w:autoSpaceDE w:val="0"/>
        <w:autoSpaceDN w:val="0"/>
        <w:adjustRightInd w:val="0"/>
        <w:rPr>
          <w:rFonts w:ascii="Arial" w:hAnsi="Arial" w:cs="Arial"/>
          <w:sz w:val="22"/>
          <w:szCs w:val="22"/>
          <w:lang w:val="es-CR"/>
        </w:rPr>
      </w:pPr>
      <w:r w:rsidRPr="007C24C3">
        <w:rPr>
          <w:rFonts w:ascii="Arial" w:hAnsi="Arial" w:cs="Arial"/>
          <w:b/>
          <w:sz w:val="22"/>
          <w:szCs w:val="22"/>
          <w:lang w:val="es-CR"/>
        </w:rPr>
        <w:t xml:space="preserve">Artículo 58. </w:t>
      </w:r>
      <w:r w:rsidRPr="007C24C3">
        <w:rPr>
          <w:rFonts w:ascii="Arial" w:hAnsi="Arial" w:cs="Arial"/>
          <w:b/>
          <w:bCs/>
          <w:sz w:val="22"/>
          <w:szCs w:val="22"/>
          <w:lang w:val="es-CR"/>
        </w:rPr>
        <w:t>Establecimiento del Programa</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mantendrá en operación un programa de aseguramiento de la calidad para la actividad de auditoría interna, que incluye autoevaluaciones anuales y evaluaciones externas periódicas de calidad.</w:t>
      </w:r>
    </w:p>
    <w:p w:rsidR="00DB25EE" w:rsidRPr="007C24C3" w:rsidRDefault="00DB25EE" w:rsidP="00DB25EE">
      <w:pPr>
        <w:widowControl w:val="0"/>
        <w:autoSpaceDE w:val="0"/>
        <w:autoSpaceDN w:val="0"/>
        <w:adjustRightInd w:val="0"/>
        <w:rPr>
          <w:rFonts w:ascii="Arial" w:hAnsi="Arial" w:cs="Arial"/>
          <w:sz w:val="20"/>
          <w:szCs w:val="20"/>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lastRenderedPageBreak/>
        <w:t xml:space="preserve">Artículo 59. </w:t>
      </w:r>
      <w:r w:rsidRPr="007C24C3">
        <w:rPr>
          <w:rFonts w:ascii="Arial" w:hAnsi="Arial" w:cs="Arial"/>
          <w:b/>
          <w:bCs/>
          <w:sz w:val="22"/>
          <w:szCs w:val="22"/>
          <w:lang w:val="es-CR"/>
        </w:rPr>
        <w:t xml:space="preserve">Autoevaluación de la Calidad </w:t>
      </w:r>
    </w:p>
    <w:p w:rsidR="00DB25EE" w:rsidRDefault="00DB25EE" w:rsidP="00DB25EE">
      <w:pPr>
        <w:jc w:val="both"/>
        <w:rPr>
          <w:rFonts w:ascii="Arial" w:hAnsi="Arial" w:cs="Arial"/>
          <w:sz w:val="22"/>
          <w:szCs w:val="22"/>
          <w:lang w:val="es-CR"/>
        </w:rPr>
      </w:pPr>
      <w:r w:rsidRPr="007C24C3">
        <w:rPr>
          <w:rFonts w:ascii="Arial" w:hAnsi="Arial" w:cs="Arial"/>
          <w:sz w:val="22"/>
          <w:szCs w:val="22"/>
          <w:lang w:val="es-CR"/>
        </w:rPr>
        <w:t>La Auditoría Interna deberá autoevaluar anualmente la calidad de su actividad, así como el cumplimiento de la normativa legal y técnica vigente, de conformidad con los lineamientos y directrices que el ente contralor establezca.</w:t>
      </w:r>
    </w:p>
    <w:p w:rsidR="00DB25EE" w:rsidRPr="007C24C3" w:rsidRDefault="00DB25EE" w:rsidP="00DB25EE">
      <w:pPr>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 xml:space="preserve">Artículo 60. </w:t>
      </w:r>
      <w:r w:rsidRPr="007C24C3">
        <w:rPr>
          <w:rFonts w:ascii="Arial" w:hAnsi="Arial" w:cs="Arial"/>
          <w:b/>
          <w:bCs/>
          <w:sz w:val="22"/>
          <w:szCs w:val="22"/>
          <w:lang w:val="es-CR"/>
        </w:rPr>
        <w:t xml:space="preserve">Evaluaciones </w:t>
      </w:r>
      <w:proofErr w:type="gramStart"/>
      <w:r w:rsidRPr="007C24C3">
        <w:rPr>
          <w:rFonts w:ascii="Arial" w:hAnsi="Arial" w:cs="Arial"/>
          <w:b/>
          <w:bCs/>
          <w:sz w:val="22"/>
          <w:szCs w:val="22"/>
          <w:lang w:val="es-CR"/>
        </w:rPr>
        <w:t>externas  de</w:t>
      </w:r>
      <w:proofErr w:type="gramEnd"/>
      <w:r w:rsidRPr="007C24C3">
        <w:rPr>
          <w:rFonts w:ascii="Arial" w:hAnsi="Arial" w:cs="Arial"/>
          <w:b/>
          <w:bCs/>
          <w:sz w:val="22"/>
          <w:szCs w:val="22"/>
          <w:lang w:val="es-CR"/>
        </w:rPr>
        <w:t xml:space="preserve"> la Calidad </w:t>
      </w:r>
    </w:p>
    <w:p w:rsidR="00DB25EE" w:rsidRPr="007C24C3"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deberá someterse periódicamente a evaluaciones externas de la calidad, bajo alguna de las siguientes modalidades:</w:t>
      </w:r>
    </w:p>
    <w:p w:rsidR="00DB25EE" w:rsidRPr="007C24C3" w:rsidRDefault="00DB25EE" w:rsidP="00DB25EE">
      <w:pPr>
        <w:widowControl w:val="0"/>
        <w:autoSpaceDE w:val="0"/>
        <w:autoSpaceDN w:val="0"/>
        <w:adjustRightInd w:val="0"/>
        <w:jc w:val="center"/>
        <w:rPr>
          <w:rFonts w:ascii="Arial" w:hAnsi="Arial" w:cs="Arial"/>
          <w:sz w:val="22"/>
          <w:szCs w:val="22"/>
          <w:lang w:val="es-CR"/>
        </w:rPr>
      </w:pPr>
    </w:p>
    <w:p w:rsidR="00DB25EE" w:rsidRPr="007C24C3" w:rsidRDefault="00DB25EE" w:rsidP="00E21ADE">
      <w:pPr>
        <w:widowControl w:val="0"/>
        <w:numPr>
          <w:ilvl w:val="0"/>
          <w:numId w:val="11"/>
        </w:numPr>
        <w:autoSpaceDE w:val="0"/>
        <w:autoSpaceDN w:val="0"/>
        <w:adjustRightInd w:val="0"/>
        <w:ind w:left="269" w:hanging="269"/>
        <w:jc w:val="both"/>
        <w:rPr>
          <w:rFonts w:ascii="Arial" w:hAnsi="Arial" w:cs="Arial"/>
          <w:sz w:val="22"/>
          <w:szCs w:val="22"/>
          <w:lang w:val="es-CR"/>
        </w:rPr>
      </w:pPr>
      <w:r w:rsidRPr="007C24C3">
        <w:rPr>
          <w:rFonts w:ascii="Arial" w:hAnsi="Arial" w:cs="Arial"/>
          <w:sz w:val="22"/>
          <w:szCs w:val="22"/>
          <w:lang w:val="es-CR"/>
        </w:rPr>
        <w:t>Revisión externa de la calidad: aquella efectuada por un sujeto calificado, independiente y externo a la institución para examinar la calidad de la auditoría interna.</w:t>
      </w:r>
    </w:p>
    <w:p w:rsidR="00DB25EE" w:rsidRPr="007C24C3" w:rsidRDefault="00DB25EE" w:rsidP="00DB25EE">
      <w:pPr>
        <w:widowControl w:val="0"/>
        <w:autoSpaceDE w:val="0"/>
        <w:autoSpaceDN w:val="0"/>
        <w:adjustRightInd w:val="0"/>
        <w:rPr>
          <w:rFonts w:ascii="Arial" w:hAnsi="Arial" w:cs="Arial"/>
          <w:sz w:val="20"/>
          <w:szCs w:val="20"/>
          <w:lang w:val="es-CR"/>
        </w:rPr>
      </w:pPr>
    </w:p>
    <w:p w:rsidR="00DB25EE" w:rsidRPr="007C24C3" w:rsidRDefault="00DB25EE" w:rsidP="00E21ADE">
      <w:pPr>
        <w:widowControl w:val="0"/>
        <w:numPr>
          <w:ilvl w:val="0"/>
          <w:numId w:val="11"/>
        </w:numPr>
        <w:autoSpaceDE w:val="0"/>
        <w:autoSpaceDN w:val="0"/>
        <w:adjustRightInd w:val="0"/>
        <w:ind w:left="269" w:hanging="269"/>
        <w:jc w:val="both"/>
        <w:rPr>
          <w:rFonts w:ascii="Arial" w:hAnsi="Arial" w:cs="Arial"/>
          <w:sz w:val="22"/>
          <w:szCs w:val="22"/>
          <w:lang w:val="es-CR"/>
        </w:rPr>
      </w:pPr>
      <w:r w:rsidRPr="007C24C3">
        <w:rPr>
          <w:rFonts w:ascii="Arial" w:hAnsi="Arial" w:cs="Arial"/>
          <w:sz w:val="22"/>
          <w:szCs w:val="22"/>
          <w:lang w:val="es-CR"/>
        </w:rPr>
        <w:t>Autoevaluación de la calidad con validación independiente: aquella mediante la que un sujeto calificado, independiente y externo a la institución determina si de conformidad con las regulaciones aplicables, el proceso de autoevaluación efectuado por la Auditoría Interna es adecuado y las afirmaciones sobre el grado de cumplimiento de la normativa son razonables.</w:t>
      </w:r>
    </w:p>
    <w:p w:rsidR="00DB25EE" w:rsidRPr="007C24C3" w:rsidRDefault="00DB25EE" w:rsidP="00DB25EE">
      <w:pPr>
        <w:widowControl w:val="0"/>
        <w:autoSpaceDE w:val="0"/>
        <w:autoSpaceDN w:val="0"/>
        <w:adjustRightInd w:val="0"/>
        <w:ind w:left="317"/>
        <w:jc w:val="both"/>
        <w:rPr>
          <w:rFonts w:ascii="Arial" w:hAnsi="Arial" w:cs="Arial"/>
          <w:sz w:val="22"/>
          <w:szCs w:val="22"/>
          <w:lang w:val="es-CR"/>
        </w:rPr>
      </w:pPr>
    </w:p>
    <w:p w:rsidR="00DB25EE" w:rsidRPr="007C24C3" w:rsidRDefault="00DB25EE" w:rsidP="00DB25EE">
      <w:pPr>
        <w:widowControl w:val="0"/>
        <w:tabs>
          <w:tab w:val="left" w:pos="1620"/>
          <w:tab w:val="left" w:pos="1800"/>
        </w:tabs>
        <w:autoSpaceDE w:val="0"/>
        <w:autoSpaceDN w:val="0"/>
        <w:adjustRightInd w:val="0"/>
        <w:jc w:val="both"/>
        <w:rPr>
          <w:rFonts w:ascii="Arial" w:hAnsi="Arial" w:cs="Arial"/>
          <w:b/>
          <w:sz w:val="22"/>
          <w:szCs w:val="22"/>
          <w:lang w:val="es-CR"/>
        </w:rPr>
      </w:pPr>
      <w:r w:rsidRPr="007C24C3">
        <w:rPr>
          <w:rFonts w:ascii="Arial" w:hAnsi="Arial" w:cs="Arial"/>
          <w:b/>
          <w:sz w:val="22"/>
          <w:szCs w:val="22"/>
          <w:lang w:val="es-CR"/>
        </w:rPr>
        <w:t>ARTICULO 61. Comunicación de resultados</w:t>
      </w:r>
    </w:p>
    <w:p w:rsidR="00DB25EE" w:rsidRPr="00F729AC"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Los resultados de la autoevaluación anual y la evaluación externa de calidad se comunicarán de la siguiente manera:</w:t>
      </w:r>
    </w:p>
    <w:p w:rsidR="00DB25EE" w:rsidRPr="007C24C3" w:rsidRDefault="00DB25EE" w:rsidP="00E21ADE">
      <w:pPr>
        <w:widowControl w:val="0"/>
        <w:numPr>
          <w:ilvl w:val="0"/>
          <w:numId w:val="12"/>
        </w:numPr>
        <w:autoSpaceDE w:val="0"/>
        <w:autoSpaceDN w:val="0"/>
        <w:adjustRightInd w:val="0"/>
        <w:ind w:left="269" w:hanging="269"/>
        <w:jc w:val="both"/>
        <w:rPr>
          <w:rFonts w:ascii="Arial" w:hAnsi="Arial" w:cs="Arial"/>
          <w:sz w:val="22"/>
          <w:szCs w:val="22"/>
          <w:lang w:val="es-CR"/>
        </w:rPr>
      </w:pPr>
      <w:r w:rsidRPr="007C24C3">
        <w:rPr>
          <w:rFonts w:ascii="Arial" w:hAnsi="Arial" w:cs="Arial"/>
          <w:sz w:val="22"/>
          <w:szCs w:val="22"/>
          <w:lang w:val="es-CR"/>
        </w:rPr>
        <w:t>El informe de la autoevaluación anual de la calidad deberá ponerse en conocimiento de los funcionarios de la Auditoría Interna, comunicando al máximo jerarca lo pertinente.  Si la autoevaluación anual va a ser objeto de una validación independiente, no será obligatorio realizar esta comunicación, sino hasta que se haya efectuado esa validación.</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E21ADE">
      <w:pPr>
        <w:widowControl w:val="0"/>
        <w:numPr>
          <w:ilvl w:val="0"/>
          <w:numId w:val="12"/>
        </w:numPr>
        <w:autoSpaceDE w:val="0"/>
        <w:autoSpaceDN w:val="0"/>
        <w:adjustRightInd w:val="0"/>
        <w:ind w:left="269" w:hanging="269"/>
        <w:jc w:val="both"/>
        <w:rPr>
          <w:rFonts w:ascii="Arial" w:hAnsi="Arial" w:cs="Arial"/>
          <w:sz w:val="22"/>
          <w:szCs w:val="22"/>
          <w:lang w:val="es-CR"/>
        </w:rPr>
      </w:pPr>
      <w:r w:rsidRPr="007C24C3">
        <w:rPr>
          <w:rFonts w:ascii="Arial" w:hAnsi="Arial" w:cs="Arial"/>
          <w:sz w:val="22"/>
          <w:szCs w:val="22"/>
          <w:lang w:val="es-CR"/>
        </w:rPr>
        <w:t xml:space="preserve">En relación con la evaluación externa, el equipo de revisión elaborará un borrador y lo someterá a consideración de la Auditoría Interna. El informe final será comunicado al Auditor Interno y al Consejo Institucional.  </w:t>
      </w:r>
    </w:p>
    <w:p w:rsidR="00DB25EE" w:rsidRPr="007C24C3" w:rsidRDefault="00DB25EE" w:rsidP="00DB25EE">
      <w:pPr>
        <w:widowControl w:val="0"/>
        <w:autoSpaceDE w:val="0"/>
        <w:autoSpaceDN w:val="0"/>
        <w:adjustRightInd w:val="0"/>
        <w:jc w:val="both"/>
        <w:rPr>
          <w:rFonts w:ascii="Arial" w:hAnsi="Arial" w:cs="Arial"/>
          <w:sz w:val="16"/>
          <w:szCs w:val="16"/>
          <w:lang w:val="es-CR"/>
        </w:rPr>
      </w:pPr>
    </w:p>
    <w:p w:rsidR="00DB25EE" w:rsidRPr="007C24C3" w:rsidRDefault="00DB25EE" w:rsidP="00DB25EE">
      <w:pPr>
        <w:widowControl w:val="0"/>
        <w:autoSpaceDE w:val="0"/>
        <w:autoSpaceDN w:val="0"/>
        <w:adjustRightInd w:val="0"/>
        <w:jc w:val="center"/>
        <w:rPr>
          <w:rFonts w:ascii="Arial" w:hAnsi="Arial" w:cs="Arial"/>
          <w:b/>
          <w:sz w:val="22"/>
          <w:szCs w:val="22"/>
          <w:lang w:val="es-CR"/>
        </w:rPr>
      </w:pPr>
      <w:r w:rsidRPr="007C24C3">
        <w:rPr>
          <w:rFonts w:ascii="Arial" w:hAnsi="Arial" w:cs="Arial"/>
          <w:b/>
          <w:sz w:val="22"/>
          <w:szCs w:val="22"/>
          <w:lang w:val="es-CR"/>
        </w:rPr>
        <w:t>CAPITULO VI</w:t>
      </w:r>
    </w:p>
    <w:p w:rsidR="00DB25EE" w:rsidRPr="00F729AC" w:rsidRDefault="00DB25EE" w:rsidP="00DB25EE">
      <w:pPr>
        <w:widowControl w:val="0"/>
        <w:autoSpaceDE w:val="0"/>
        <w:autoSpaceDN w:val="0"/>
        <w:adjustRightInd w:val="0"/>
        <w:jc w:val="center"/>
        <w:rPr>
          <w:rFonts w:ascii="Arial" w:hAnsi="Arial" w:cs="Arial"/>
          <w:b/>
          <w:bCs/>
          <w:sz w:val="22"/>
          <w:szCs w:val="22"/>
          <w:lang w:val="es-CR"/>
        </w:rPr>
      </w:pPr>
      <w:r w:rsidRPr="007C24C3">
        <w:rPr>
          <w:rFonts w:ascii="Arial" w:hAnsi="Arial" w:cs="Arial"/>
          <w:b/>
          <w:bCs/>
          <w:sz w:val="22"/>
          <w:szCs w:val="22"/>
          <w:lang w:val="es-CR"/>
        </w:rPr>
        <w:t>Disposiciones finales</w:t>
      </w:r>
    </w:p>
    <w:p w:rsidR="00DB25EE" w:rsidRPr="007C24C3" w:rsidRDefault="00DB25EE" w:rsidP="00DB25EE">
      <w:pPr>
        <w:widowControl w:val="0"/>
        <w:tabs>
          <w:tab w:val="left" w:pos="1620"/>
        </w:tabs>
        <w:autoSpaceDE w:val="0"/>
        <w:autoSpaceDN w:val="0"/>
        <w:adjustRightInd w:val="0"/>
        <w:jc w:val="both"/>
        <w:rPr>
          <w:rFonts w:ascii="Arial" w:hAnsi="Arial" w:cs="Arial"/>
          <w:b/>
          <w:sz w:val="22"/>
          <w:szCs w:val="22"/>
        </w:rPr>
      </w:pPr>
      <w:r w:rsidRPr="007C24C3">
        <w:rPr>
          <w:rFonts w:ascii="Arial" w:hAnsi="Arial" w:cs="Arial"/>
          <w:b/>
          <w:sz w:val="22"/>
          <w:szCs w:val="22"/>
        </w:rPr>
        <w:t>Artículo 62.</w:t>
      </w:r>
      <w:r w:rsidRPr="007C24C3">
        <w:rPr>
          <w:rFonts w:ascii="Arial" w:hAnsi="Arial" w:cs="Arial"/>
          <w:b/>
          <w:sz w:val="22"/>
          <w:szCs w:val="22"/>
        </w:rPr>
        <w:tab/>
        <w:t>Derogatoria</w:t>
      </w:r>
    </w:p>
    <w:p w:rsidR="00DB25EE" w:rsidRPr="007C24C3" w:rsidRDefault="00DB25EE" w:rsidP="00DB25EE">
      <w:pPr>
        <w:tabs>
          <w:tab w:val="left" w:pos="5100"/>
        </w:tabs>
        <w:jc w:val="both"/>
        <w:rPr>
          <w:rFonts w:ascii="Arial" w:hAnsi="Arial" w:cs="Arial"/>
          <w:sz w:val="22"/>
          <w:szCs w:val="22"/>
          <w:lang w:val="es-CR"/>
        </w:rPr>
      </w:pPr>
      <w:r w:rsidRPr="007C24C3">
        <w:rPr>
          <w:rFonts w:ascii="Arial" w:hAnsi="Arial" w:cs="Arial"/>
          <w:sz w:val="22"/>
          <w:szCs w:val="22"/>
          <w:lang w:val="es-CR"/>
        </w:rPr>
        <w:t>El presente Reglamento deroga el Reglamento de Organización y Funcionamiento de la Auditoría Interna del Instituto Tecnológico de Costa Rica, aprobado por el Consejo Institucional en la Sesión Ordinaria No. 2535, artículo 13, del 08 de noviembre del 2007.</w:t>
      </w:r>
    </w:p>
    <w:p w:rsidR="00DB25EE" w:rsidRPr="007C24C3" w:rsidRDefault="00DB25EE" w:rsidP="00DB25EE">
      <w:pPr>
        <w:tabs>
          <w:tab w:val="left" w:pos="5100"/>
        </w:tabs>
        <w:jc w:val="both"/>
        <w:rPr>
          <w:rFonts w:ascii="Arial" w:hAnsi="Arial" w:cs="Arial"/>
          <w:sz w:val="12"/>
          <w:szCs w:val="22"/>
          <w:lang w:val="es-CR"/>
        </w:rPr>
      </w:pPr>
    </w:p>
    <w:p w:rsidR="00DB25EE" w:rsidRPr="007C24C3" w:rsidRDefault="00DB25EE" w:rsidP="00DB25EE">
      <w:pPr>
        <w:widowControl w:val="0"/>
        <w:tabs>
          <w:tab w:val="left" w:pos="1620"/>
        </w:tabs>
        <w:autoSpaceDE w:val="0"/>
        <w:autoSpaceDN w:val="0"/>
        <w:adjustRightInd w:val="0"/>
        <w:jc w:val="both"/>
        <w:rPr>
          <w:rFonts w:ascii="Arial" w:hAnsi="Arial" w:cs="Arial"/>
          <w:b/>
          <w:sz w:val="22"/>
          <w:szCs w:val="22"/>
        </w:rPr>
      </w:pPr>
      <w:r w:rsidRPr="007C24C3">
        <w:rPr>
          <w:rFonts w:ascii="Arial" w:hAnsi="Arial" w:cs="Arial"/>
          <w:b/>
          <w:sz w:val="22"/>
          <w:szCs w:val="22"/>
        </w:rPr>
        <w:t>Artículo 63.</w:t>
      </w:r>
      <w:r w:rsidRPr="007C24C3">
        <w:rPr>
          <w:rFonts w:ascii="Arial" w:hAnsi="Arial" w:cs="Arial"/>
          <w:b/>
          <w:sz w:val="22"/>
          <w:szCs w:val="22"/>
        </w:rPr>
        <w:tab/>
      </w:r>
      <w:r w:rsidRPr="007C24C3">
        <w:rPr>
          <w:rFonts w:ascii="Arial" w:hAnsi="Arial" w:cs="Arial"/>
          <w:b/>
          <w:bCs/>
          <w:sz w:val="22"/>
          <w:szCs w:val="22"/>
          <w:lang w:val="es-CR"/>
        </w:rPr>
        <w:t>Vigencia</w:t>
      </w:r>
    </w:p>
    <w:p w:rsidR="00DB25EE" w:rsidRPr="007C24C3" w:rsidRDefault="00DB25EE" w:rsidP="00DB25EE">
      <w:pPr>
        <w:tabs>
          <w:tab w:val="left" w:pos="5100"/>
        </w:tabs>
        <w:jc w:val="both"/>
        <w:rPr>
          <w:rFonts w:ascii="Arial" w:hAnsi="Arial" w:cs="Arial"/>
          <w:sz w:val="22"/>
          <w:szCs w:val="22"/>
          <w:lang w:val="es-CR"/>
        </w:rPr>
      </w:pPr>
      <w:r w:rsidRPr="007C24C3">
        <w:rPr>
          <w:rFonts w:ascii="Arial" w:hAnsi="Arial" w:cs="Arial"/>
          <w:sz w:val="22"/>
          <w:szCs w:val="22"/>
          <w:lang w:val="es-CR"/>
        </w:rPr>
        <w:t xml:space="preserve">Este Reglamento </w:t>
      </w:r>
      <w:r w:rsidRPr="00DB25EE">
        <w:rPr>
          <w:rFonts w:ascii="Arial" w:hAnsi="Arial" w:cs="Arial"/>
          <w:sz w:val="22"/>
          <w:szCs w:val="22"/>
          <w:lang w:val="es-CR"/>
        </w:rPr>
        <w:t>rige a partir de la firmeza del acuerdo.</w:t>
      </w:r>
    </w:p>
    <w:p w:rsidR="00DB25EE" w:rsidRPr="007C24C3" w:rsidRDefault="00DB25EE" w:rsidP="00DB25EE">
      <w:pPr>
        <w:widowControl w:val="0"/>
        <w:tabs>
          <w:tab w:val="left" w:pos="2520"/>
        </w:tabs>
        <w:autoSpaceDE w:val="0"/>
        <w:autoSpaceDN w:val="0"/>
        <w:adjustRightInd w:val="0"/>
        <w:jc w:val="both"/>
        <w:rPr>
          <w:rFonts w:ascii="Arial" w:hAnsi="Arial" w:cs="Arial"/>
          <w:b/>
          <w:bCs/>
          <w:sz w:val="22"/>
          <w:szCs w:val="22"/>
          <w:lang w:val="es-CR"/>
        </w:rPr>
      </w:pPr>
    </w:p>
    <w:p w:rsidR="00DB25EE" w:rsidRPr="007C24C3" w:rsidRDefault="00DB25EE" w:rsidP="00DB25EE">
      <w:pPr>
        <w:widowControl w:val="0"/>
        <w:tabs>
          <w:tab w:val="left" w:pos="2520"/>
        </w:tabs>
        <w:autoSpaceDE w:val="0"/>
        <w:autoSpaceDN w:val="0"/>
        <w:adjustRightInd w:val="0"/>
        <w:jc w:val="both"/>
        <w:rPr>
          <w:rFonts w:ascii="Arial" w:hAnsi="Arial" w:cs="Arial"/>
          <w:sz w:val="22"/>
          <w:szCs w:val="22"/>
          <w:lang w:val="es-CR"/>
        </w:rPr>
      </w:pPr>
      <w:r w:rsidRPr="007C24C3">
        <w:rPr>
          <w:rFonts w:ascii="Arial" w:hAnsi="Arial" w:cs="Arial"/>
          <w:b/>
          <w:bCs/>
          <w:sz w:val="22"/>
          <w:szCs w:val="22"/>
          <w:lang w:val="es-CR"/>
        </w:rPr>
        <w:t>Transitorio único</w:t>
      </w:r>
      <w:r w:rsidRPr="007C24C3">
        <w:rPr>
          <w:rFonts w:ascii="Arial" w:hAnsi="Arial" w:cs="Arial"/>
          <w:b/>
          <w:sz w:val="22"/>
          <w:szCs w:val="22"/>
          <w:lang w:val="es-CR"/>
        </w:rPr>
        <w:t>.</w:t>
      </w:r>
      <w:r w:rsidRPr="007C24C3">
        <w:rPr>
          <w:rFonts w:ascii="Arial" w:hAnsi="Arial" w:cs="Arial"/>
          <w:b/>
          <w:sz w:val="22"/>
          <w:szCs w:val="22"/>
          <w:lang w:val="es-CR"/>
        </w:rPr>
        <w:tab/>
        <w:t xml:space="preserve">Plazo a </w:t>
      </w:r>
      <w:smartTag w:uri="urn:schemas-microsoft-com:office:smarttags" w:element="PersonName">
        <w:smartTagPr>
          <w:attr w:name="ProductID" w:val="La Auditor￭a Interna"/>
        </w:smartTagPr>
        <w:r w:rsidRPr="007C24C3">
          <w:rPr>
            <w:rFonts w:ascii="Arial" w:hAnsi="Arial" w:cs="Arial"/>
            <w:b/>
            <w:sz w:val="22"/>
            <w:szCs w:val="22"/>
            <w:lang w:val="es-CR"/>
          </w:rPr>
          <w:t>la Auditoría Interna</w:t>
        </w:r>
      </w:smartTag>
      <w:r w:rsidRPr="007C24C3">
        <w:rPr>
          <w:rFonts w:ascii="Arial" w:hAnsi="Arial" w:cs="Arial"/>
          <w:b/>
          <w:sz w:val="22"/>
          <w:szCs w:val="22"/>
          <w:lang w:val="es-CR"/>
        </w:rPr>
        <w:t xml:space="preserve"> para concordar sus políticas y procedimientos</w:t>
      </w:r>
    </w:p>
    <w:p w:rsidR="00DB25EE" w:rsidRDefault="00DB25EE" w:rsidP="00DB25EE">
      <w:pPr>
        <w:widowControl w:val="0"/>
        <w:autoSpaceDE w:val="0"/>
        <w:autoSpaceDN w:val="0"/>
        <w:adjustRightInd w:val="0"/>
        <w:jc w:val="both"/>
        <w:rPr>
          <w:rFonts w:ascii="Arial" w:hAnsi="Arial" w:cs="Arial"/>
          <w:sz w:val="22"/>
          <w:szCs w:val="22"/>
          <w:lang w:val="es-CR"/>
        </w:rPr>
      </w:pPr>
      <w:r w:rsidRPr="007C24C3">
        <w:rPr>
          <w:rFonts w:ascii="Arial" w:hAnsi="Arial" w:cs="Arial"/>
          <w:sz w:val="22"/>
          <w:szCs w:val="22"/>
          <w:lang w:val="es-CR"/>
        </w:rPr>
        <w:t>La Auditoría Interna dispondrá de un plazo de doce meses contados a partir de la publicación de este Reglamento en el Diario Oficial La Gaceta</w:t>
      </w:r>
      <w:r>
        <w:rPr>
          <w:rFonts w:ascii="Arial" w:hAnsi="Arial" w:cs="Arial"/>
          <w:sz w:val="22"/>
          <w:szCs w:val="22"/>
          <w:lang w:val="es-CR"/>
        </w:rPr>
        <w:t>,</w:t>
      </w:r>
      <w:r w:rsidRPr="007C24C3">
        <w:rPr>
          <w:rFonts w:ascii="Arial" w:hAnsi="Arial" w:cs="Arial"/>
          <w:sz w:val="22"/>
          <w:szCs w:val="22"/>
          <w:lang w:val="es-CR"/>
        </w:rPr>
        <w:t xml:space="preserve"> para concordar sus políticas y procedimientos con las regulaciones contempladas en este cuerpo normativo.</w:t>
      </w:r>
    </w:p>
    <w:p w:rsidR="00672D32" w:rsidRDefault="00672D32" w:rsidP="00672D32">
      <w:pPr>
        <w:jc w:val="both"/>
        <w:rPr>
          <w:rFonts w:ascii="Arial" w:hAnsi="Arial" w:cs="Arial"/>
          <w:b/>
          <w:lang w:val="es-CR"/>
        </w:rPr>
      </w:pPr>
    </w:p>
    <w:p w:rsidR="004F7EB0" w:rsidRDefault="002204D7" w:rsidP="00E21ADE">
      <w:pPr>
        <w:numPr>
          <w:ilvl w:val="0"/>
          <w:numId w:val="2"/>
        </w:numPr>
        <w:ind w:left="426" w:hanging="426"/>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DB25EE" w:rsidRPr="00DB25EE" w:rsidRDefault="00DB25EE" w:rsidP="00DB25EE">
      <w:pPr>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DA6C92"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F41044" w:rsidRPr="00F41044" w:rsidRDefault="00F41044" w:rsidP="00BA2FA4">
      <w:pPr>
        <w:jc w:val="both"/>
        <w:rPr>
          <w:rFonts w:ascii="Arial" w:eastAsia="Cambria" w:hAnsi="Arial" w:cs="Arial"/>
          <w:sz w:val="22"/>
          <w:szCs w:val="22"/>
          <w:lang w:eastAsia="en-US"/>
        </w:rPr>
      </w:pPr>
    </w:p>
    <w:sectPr w:rsidR="00F41044" w:rsidRPr="00F41044" w:rsidSect="00CE0215">
      <w:headerReference w:type="default" r:id="rId8"/>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E54" w:rsidRDefault="00655E54">
      <w:r>
        <w:separator/>
      </w:r>
    </w:p>
  </w:endnote>
  <w:endnote w:type="continuationSeparator" w:id="0">
    <w:p w:rsidR="00655E54" w:rsidRDefault="00655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E54" w:rsidRDefault="00655E54">
      <w:r>
        <w:separator/>
      </w:r>
    </w:p>
  </w:footnote>
  <w:footnote w:type="continuationSeparator" w:id="0">
    <w:p w:rsidR="00655E54" w:rsidRDefault="00655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DB25EE">
      <w:rPr>
        <w:rFonts w:ascii="Arial" w:eastAsia="Cambria" w:hAnsi="Arial" w:cs="Arial"/>
        <w:i/>
        <w:sz w:val="18"/>
        <w:szCs w:val="18"/>
        <w:lang w:val="es-ES_tradnl" w:eastAsia="x-none"/>
      </w:rPr>
      <w:t>50</w:t>
    </w:r>
    <w:r w:rsidRPr="00D958BC">
      <w:rPr>
        <w:rFonts w:ascii="Arial" w:eastAsia="Cambria" w:hAnsi="Arial" w:cs="Arial"/>
        <w:i/>
        <w:sz w:val="18"/>
        <w:szCs w:val="18"/>
        <w:lang w:val="es-ES_tradnl" w:eastAsia="x-none"/>
      </w:rPr>
      <w:t xml:space="preserve">, Artículo </w:t>
    </w:r>
    <w:r w:rsidR="0041439E">
      <w:rPr>
        <w:rFonts w:ascii="Arial" w:eastAsia="Cambria" w:hAnsi="Arial" w:cs="Arial"/>
        <w:i/>
        <w:sz w:val="18"/>
        <w:szCs w:val="18"/>
        <w:lang w:val="es-ES_tradnl" w:eastAsia="x-none"/>
      </w:rPr>
      <w:t>1</w:t>
    </w:r>
    <w:r w:rsidR="00DB25EE">
      <w:rPr>
        <w:rFonts w:ascii="Arial" w:eastAsia="Cambria" w:hAnsi="Arial" w:cs="Arial"/>
        <w:i/>
        <w:sz w:val="18"/>
        <w:szCs w:val="18"/>
        <w:lang w:val="es-ES_tradnl" w:eastAsia="x-none"/>
      </w:rPr>
      <w:t>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DB25EE">
      <w:rPr>
        <w:rFonts w:ascii="Arial" w:eastAsia="Cambria" w:hAnsi="Arial" w:cs="Arial"/>
        <w:i/>
        <w:sz w:val="18"/>
        <w:szCs w:val="18"/>
        <w:lang w:val="es-ES_tradnl" w:eastAsia="x-none"/>
      </w:rPr>
      <w:t>06</w:t>
    </w:r>
    <w:r>
      <w:rPr>
        <w:rFonts w:ascii="Arial" w:eastAsia="Cambria" w:hAnsi="Arial" w:cs="Arial"/>
        <w:i/>
        <w:sz w:val="18"/>
        <w:szCs w:val="18"/>
        <w:lang w:val="es-ES_tradnl" w:eastAsia="x-none"/>
      </w:rPr>
      <w:t xml:space="preserve"> de </w:t>
    </w:r>
    <w:r w:rsidR="00DB25EE">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02446">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D20D5F"/>
    <w:multiLevelType w:val="hybridMultilevel"/>
    <w:tmpl w:val="5DEA507E"/>
    <w:lvl w:ilvl="0" w:tplc="6010A5D4">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53A7496"/>
    <w:multiLevelType w:val="hybridMultilevel"/>
    <w:tmpl w:val="D32E1A78"/>
    <w:lvl w:ilvl="0" w:tplc="C7A454B0">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681ACC"/>
    <w:multiLevelType w:val="hybridMultilevel"/>
    <w:tmpl w:val="B7527026"/>
    <w:lvl w:ilvl="0" w:tplc="DC0E9A64">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4235C0F"/>
    <w:multiLevelType w:val="hybridMultilevel"/>
    <w:tmpl w:val="E1E84136"/>
    <w:lvl w:ilvl="0" w:tplc="140A0019">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76B0868"/>
    <w:multiLevelType w:val="hybridMultilevel"/>
    <w:tmpl w:val="AA087374"/>
    <w:lvl w:ilvl="0" w:tplc="836E7A7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tentative="1">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7" w15:restartNumberingAfterBreak="0">
    <w:nsid w:val="4DB90040"/>
    <w:multiLevelType w:val="hybridMultilevel"/>
    <w:tmpl w:val="040222D2"/>
    <w:lvl w:ilvl="0" w:tplc="401AA0F8">
      <w:start w:val="1"/>
      <w:numFmt w:val="lowerLetter"/>
      <w:lvlText w:val="%1."/>
      <w:lvlJc w:val="left"/>
      <w:pPr>
        <w:ind w:left="1004" w:hanging="360"/>
      </w:pPr>
      <w:rPr>
        <w:rFonts w:hint="default"/>
        <w:b w:val="0"/>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8" w15:restartNumberingAfterBreak="0">
    <w:nsid w:val="505A64B7"/>
    <w:multiLevelType w:val="hybridMultilevel"/>
    <w:tmpl w:val="DF78919C"/>
    <w:lvl w:ilvl="0" w:tplc="9AEA909A">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C763A0C"/>
    <w:multiLevelType w:val="hybridMultilevel"/>
    <w:tmpl w:val="21262536"/>
    <w:lvl w:ilvl="0" w:tplc="0F406762">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F401F0F"/>
    <w:multiLevelType w:val="hybridMultilevel"/>
    <w:tmpl w:val="F1B8A9DE"/>
    <w:lvl w:ilvl="0" w:tplc="5AEA387C">
      <w:start w:val="1"/>
      <w:numFmt w:val="lowerLetter"/>
      <w:lvlText w:val="%1."/>
      <w:lvlJc w:val="left"/>
      <w:pPr>
        <w:ind w:left="720" w:hanging="360"/>
      </w:pPr>
      <w:rPr>
        <w:rFonts w:ascii="Arial" w:hAnsi="Arial" w:hint="default"/>
        <w:b w:val="0"/>
        <w:i w:val="0"/>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7"/>
  </w:num>
  <w:num w:numId="6">
    <w:abstractNumId w:val="3"/>
  </w:num>
  <w:num w:numId="7">
    <w:abstractNumId w:val="4"/>
  </w:num>
  <w:num w:numId="8">
    <w:abstractNumId w:val="5"/>
  </w:num>
  <w:num w:numId="9">
    <w:abstractNumId w:val="1"/>
  </w:num>
  <w:num w:numId="10">
    <w:abstractNumId w:val="9"/>
  </w:num>
  <w:num w:numId="11">
    <w:abstractNumId w:val="8"/>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9D4"/>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6DBF"/>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2450"/>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3211"/>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17E33"/>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5E54"/>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4220"/>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6DF7"/>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1678"/>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FA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3CA7"/>
    <w:rsid w:val="00C16E0E"/>
    <w:rsid w:val="00C229BF"/>
    <w:rsid w:val="00C25779"/>
    <w:rsid w:val="00C3150F"/>
    <w:rsid w:val="00C331DC"/>
    <w:rsid w:val="00C338DB"/>
    <w:rsid w:val="00C33B68"/>
    <w:rsid w:val="00C3580C"/>
    <w:rsid w:val="00C37602"/>
    <w:rsid w:val="00C47C47"/>
    <w:rsid w:val="00C514F3"/>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A6C92"/>
    <w:rsid w:val="00DB11AA"/>
    <w:rsid w:val="00DB25EE"/>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1ADE"/>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2446"/>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620239A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basedOn w:val="Normal"/>
    <w:rsid w:val="00836DF7"/>
    <w:pPr>
      <w:autoSpaceDE w:val="0"/>
      <w:autoSpaceDN w:val="0"/>
      <w:spacing w:line="288" w:lineRule="auto"/>
    </w:pPr>
    <w:rPr>
      <w:rFonts w:eastAsia="Calibri"/>
      <w:color w:val="000000"/>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38487157">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94478239">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F329E-B630-4EBF-B3A1-86A1950FA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14</Pages>
  <Words>6437</Words>
  <Characters>36585</Characters>
  <Application>Microsoft Office Word</Application>
  <DocSecurity>0</DocSecurity>
  <Lines>304</Lines>
  <Paragraphs>85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197</cp:revision>
  <cp:lastPrinted>2017-12-07T17:42:00Z</cp:lastPrinted>
  <dcterms:created xsi:type="dcterms:W3CDTF">2016-10-05T20:00:00Z</dcterms:created>
  <dcterms:modified xsi:type="dcterms:W3CDTF">2018-04-23T21:53:00Z</dcterms:modified>
</cp:coreProperties>
</file>