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5F2824">
        <w:rPr>
          <w:rFonts w:ascii="Arial" w:hAnsi="Arial" w:cs="Arial"/>
          <w:b/>
          <w:bCs/>
          <w:iCs/>
          <w:sz w:val="26"/>
          <w:szCs w:val="22"/>
          <w:lang w:val="es-CR"/>
        </w:rPr>
        <w:t>943</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E61FF0" w:rsidRDefault="007742A1" w:rsidP="00337455">
      <w:pPr>
        <w:tabs>
          <w:tab w:val="left" w:pos="6612"/>
        </w:tabs>
        <w:rPr>
          <w:rFonts w:ascii="Arial" w:eastAsia="Cambria" w:hAnsi="Arial" w:cs="Arial"/>
          <w:b/>
          <w:bCs/>
          <w:iCs/>
          <w:sz w:val="36"/>
          <w:szCs w:val="36"/>
          <w:lang w:val="es-ES_tradnl" w:eastAsia="en-US"/>
        </w:rPr>
      </w:pPr>
      <w:r w:rsidRPr="00E61FF0">
        <w:rPr>
          <w:rFonts w:ascii="Arial" w:eastAsia="Cambria" w:hAnsi="Arial" w:cs="Arial"/>
          <w:b/>
          <w:bCs/>
          <w:iCs/>
          <w:sz w:val="36"/>
          <w:szCs w:val="36"/>
          <w:lang w:val="es-ES_tradnl" w:eastAsia="en-US"/>
        </w:rPr>
        <w:t xml:space="preserve">Comunicación de acuerdo </w:t>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105025" w:rsidRPr="00302A99" w:rsidTr="00945090">
        <w:tc>
          <w:tcPr>
            <w:tcW w:w="1418" w:type="dxa"/>
          </w:tcPr>
          <w:p w:rsidR="00105025" w:rsidRPr="00D958BC" w:rsidRDefault="00105025" w:rsidP="00945090">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105025" w:rsidRDefault="00105025" w:rsidP="00945090">
            <w:pPr>
              <w:jc w:val="both"/>
              <w:rPr>
                <w:rFonts w:ascii="Arial" w:eastAsia="Cambria" w:hAnsi="Arial" w:cs="Arial"/>
                <w:sz w:val="22"/>
                <w:szCs w:val="22"/>
                <w:lang w:val="es-ES_tradnl" w:eastAsia="en-US"/>
              </w:rPr>
            </w:pPr>
            <w:r w:rsidRPr="003F0538">
              <w:rPr>
                <w:rFonts w:ascii="Arial" w:eastAsia="Cambria" w:hAnsi="Arial" w:cs="Arial"/>
                <w:sz w:val="22"/>
                <w:szCs w:val="22"/>
                <w:lang w:val="es-ES_tradnl" w:eastAsia="en-US"/>
              </w:rPr>
              <w:t>Dr. Julio Calvo Alvarado, Rector</w:t>
            </w:r>
          </w:p>
          <w:p w:rsidR="005F2824" w:rsidRDefault="00144CF6" w:rsidP="005F2824">
            <w:pPr>
              <w:jc w:val="both"/>
              <w:rPr>
                <w:rFonts w:ascii="Arial" w:eastAsia="Cambria" w:hAnsi="Arial" w:cs="Arial"/>
                <w:sz w:val="20"/>
                <w:szCs w:val="20"/>
                <w:lang w:val="es-ES_tradnl" w:eastAsia="en-US"/>
              </w:rPr>
            </w:pPr>
            <w:r>
              <w:rPr>
                <w:rFonts w:ascii="Arial" w:eastAsia="Cambria" w:hAnsi="Arial" w:cs="Arial"/>
                <w:sz w:val="20"/>
                <w:szCs w:val="20"/>
                <w:lang w:val="es-ES_tradnl" w:eastAsia="en-US"/>
              </w:rPr>
              <w:t>Máster Ingrid Herrera, Presidenta</w:t>
            </w:r>
            <w:bookmarkStart w:id="0" w:name="_GoBack"/>
            <w:bookmarkEnd w:id="0"/>
            <w:r w:rsidR="005F2824">
              <w:rPr>
                <w:rFonts w:ascii="Arial" w:eastAsia="Cambria" w:hAnsi="Arial" w:cs="Arial"/>
                <w:sz w:val="20"/>
                <w:szCs w:val="20"/>
                <w:lang w:val="es-ES_tradnl" w:eastAsia="en-US"/>
              </w:rPr>
              <w:t xml:space="preserve"> Tribunal Institucional Electoral</w:t>
            </w:r>
          </w:p>
          <w:p w:rsidR="005F2824" w:rsidRDefault="005F2824" w:rsidP="005F2824">
            <w:pPr>
              <w:jc w:val="both"/>
              <w:rPr>
                <w:rFonts w:ascii="Arial" w:eastAsia="Cambria" w:hAnsi="Arial" w:cs="Arial"/>
                <w:sz w:val="20"/>
                <w:szCs w:val="20"/>
                <w:lang w:val="es-ES_tradnl" w:eastAsia="en-US"/>
              </w:rPr>
            </w:pPr>
            <w:r>
              <w:rPr>
                <w:rFonts w:ascii="Arial" w:eastAsia="Cambria" w:hAnsi="Arial" w:cs="Arial"/>
                <w:sz w:val="20"/>
                <w:szCs w:val="20"/>
                <w:lang w:val="es-ES_tradnl" w:eastAsia="en-US"/>
              </w:rPr>
              <w:t>MBA. Nelson Ortega, Presidente Directorio Asamblea Institucional Representativa</w:t>
            </w:r>
          </w:p>
          <w:p w:rsidR="005F2824" w:rsidRPr="009332DA" w:rsidRDefault="005F2824" w:rsidP="005F2824">
            <w:pPr>
              <w:ind w:left="45"/>
              <w:jc w:val="both"/>
              <w:rPr>
                <w:rFonts w:ascii="Arial" w:eastAsia="Cambria" w:hAnsi="Arial" w:cs="Arial"/>
                <w:sz w:val="20"/>
                <w:szCs w:val="20"/>
                <w:lang w:val="es-ES_tradnl" w:eastAsia="en-US"/>
              </w:rPr>
            </w:pPr>
            <w:r w:rsidRPr="009332DA">
              <w:rPr>
                <w:rFonts w:ascii="Arial" w:eastAsia="Cambria" w:hAnsi="Arial" w:cs="Arial"/>
                <w:sz w:val="20"/>
                <w:szCs w:val="20"/>
                <w:lang w:val="es-ES_tradnl" w:eastAsia="en-US"/>
              </w:rPr>
              <w:t>Dr. Humberto Villalta, Vicerrector de Administración</w:t>
            </w:r>
          </w:p>
          <w:p w:rsidR="005F2824" w:rsidRPr="009332DA" w:rsidRDefault="005F2824" w:rsidP="005F2824">
            <w:pPr>
              <w:ind w:left="45"/>
              <w:jc w:val="both"/>
              <w:rPr>
                <w:rFonts w:ascii="Arial" w:eastAsia="Cambria" w:hAnsi="Arial" w:cs="Arial"/>
                <w:sz w:val="20"/>
                <w:szCs w:val="20"/>
                <w:lang w:val="es-ES_tradnl" w:eastAsia="en-US"/>
              </w:rPr>
            </w:pPr>
            <w:r>
              <w:rPr>
                <w:rFonts w:ascii="Arial" w:eastAsia="Cambria" w:hAnsi="Arial" w:cs="Arial"/>
                <w:sz w:val="20"/>
                <w:szCs w:val="20"/>
                <w:lang w:val="es-ES_tradnl" w:eastAsia="en-US"/>
              </w:rPr>
              <w:t>Ing. Luis Paulino Méndez</w:t>
            </w:r>
            <w:r w:rsidRPr="009332DA">
              <w:rPr>
                <w:rFonts w:ascii="Arial" w:eastAsia="Cambria" w:hAnsi="Arial" w:cs="Arial"/>
                <w:sz w:val="20"/>
                <w:szCs w:val="20"/>
                <w:lang w:val="es-ES_tradnl" w:eastAsia="en-US"/>
              </w:rPr>
              <w:t>, Vicerrector de Docencia</w:t>
            </w:r>
          </w:p>
          <w:p w:rsidR="005F2824" w:rsidRPr="009332DA" w:rsidRDefault="005F2824" w:rsidP="005F2824">
            <w:pPr>
              <w:ind w:left="45"/>
              <w:jc w:val="both"/>
              <w:rPr>
                <w:rFonts w:ascii="Arial" w:eastAsia="Cambria" w:hAnsi="Arial" w:cs="Arial"/>
                <w:sz w:val="20"/>
                <w:szCs w:val="20"/>
                <w:lang w:val="es-ES_tradnl" w:eastAsia="en-US"/>
              </w:rPr>
            </w:pPr>
            <w:r w:rsidRPr="009332DA">
              <w:rPr>
                <w:rFonts w:ascii="Arial" w:eastAsia="Cambria" w:hAnsi="Arial" w:cs="Arial"/>
                <w:sz w:val="20"/>
                <w:szCs w:val="20"/>
                <w:lang w:val="es-ES_tradnl" w:eastAsia="en-US"/>
              </w:rPr>
              <w:t xml:space="preserve">Dra. Paola Vega, Vicerrectora de Investigación y Extensión </w:t>
            </w:r>
          </w:p>
          <w:p w:rsidR="005F2824" w:rsidRPr="009332DA" w:rsidRDefault="005F2824" w:rsidP="005F2824">
            <w:pPr>
              <w:ind w:left="45"/>
              <w:jc w:val="both"/>
              <w:rPr>
                <w:rFonts w:ascii="Arial" w:eastAsia="Cambria" w:hAnsi="Arial" w:cs="Arial"/>
                <w:sz w:val="20"/>
                <w:szCs w:val="20"/>
                <w:lang w:val="es-ES_tradnl" w:eastAsia="en-US"/>
              </w:rPr>
            </w:pPr>
            <w:r w:rsidRPr="009332DA">
              <w:rPr>
                <w:rFonts w:ascii="Arial" w:eastAsia="Cambria" w:hAnsi="Arial" w:cs="Arial"/>
                <w:sz w:val="20"/>
                <w:szCs w:val="20"/>
                <w:lang w:val="es-ES_tradnl" w:eastAsia="en-US"/>
              </w:rPr>
              <w:t xml:space="preserve">Dra. Claudia Madrizova, Vicerrectora de Vida Estudiantil y Servicios Académicos </w:t>
            </w:r>
          </w:p>
          <w:p w:rsidR="005F2824" w:rsidRPr="009332DA" w:rsidRDefault="005F2824" w:rsidP="005F2824">
            <w:pPr>
              <w:ind w:left="45"/>
              <w:jc w:val="both"/>
              <w:rPr>
                <w:rFonts w:ascii="Arial" w:eastAsia="Cambria" w:hAnsi="Arial" w:cs="Arial"/>
                <w:sz w:val="20"/>
                <w:szCs w:val="20"/>
                <w:lang w:val="es-ES_tradnl" w:eastAsia="en-US"/>
              </w:rPr>
            </w:pPr>
            <w:r w:rsidRPr="009332DA">
              <w:rPr>
                <w:rFonts w:ascii="Arial" w:eastAsia="Cambria" w:hAnsi="Arial" w:cs="Arial"/>
                <w:sz w:val="20"/>
                <w:szCs w:val="20"/>
                <w:lang w:val="es-ES_tradnl" w:eastAsia="en-US"/>
              </w:rPr>
              <w:t>M.Sc. Edgardo Vargas, Director Sede Regional San Carlos</w:t>
            </w:r>
          </w:p>
          <w:p w:rsidR="005F2824" w:rsidRPr="009332DA" w:rsidRDefault="005F2824" w:rsidP="005F2824">
            <w:pPr>
              <w:ind w:left="45"/>
              <w:jc w:val="both"/>
              <w:rPr>
                <w:rFonts w:ascii="Arial" w:eastAsia="Cambria" w:hAnsi="Arial" w:cs="Arial"/>
                <w:sz w:val="20"/>
                <w:szCs w:val="20"/>
                <w:lang w:val="es-ES_tradnl" w:eastAsia="en-US"/>
              </w:rPr>
            </w:pPr>
            <w:r w:rsidRPr="009332DA">
              <w:rPr>
                <w:rFonts w:ascii="Arial" w:eastAsia="Cambria" w:hAnsi="Arial" w:cs="Arial"/>
                <w:sz w:val="20"/>
                <w:szCs w:val="20"/>
                <w:lang w:val="es-ES_tradnl" w:eastAsia="en-US"/>
              </w:rPr>
              <w:t>Máster Ronald Bonilla, Director a.i. Centro Académico de San José</w:t>
            </w:r>
          </w:p>
          <w:p w:rsidR="005F2824" w:rsidRPr="009332DA" w:rsidRDefault="005F2824" w:rsidP="005F2824">
            <w:pPr>
              <w:ind w:left="45"/>
              <w:jc w:val="both"/>
              <w:rPr>
                <w:rFonts w:ascii="Arial" w:eastAsia="Cambria" w:hAnsi="Arial" w:cs="Arial"/>
                <w:sz w:val="20"/>
                <w:szCs w:val="20"/>
                <w:lang w:val="es-ES_tradnl" w:eastAsia="en-US"/>
              </w:rPr>
            </w:pPr>
            <w:r w:rsidRPr="009332DA">
              <w:rPr>
                <w:rFonts w:ascii="Arial" w:eastAsia="Cambria" w:hAnsi="Arial" w:cs="Arial"/>
                <w:sz w:val="20"/>
                <w:szCs w:val="20"/>
                <w:lang w:val="es-ES_tradnl" w:eastAsia="en-US"/>
              </w:rPr>
              <w:t>Dr. Roberto Pereira, Director Centro Académico de Alajuela</w:t>
            </w:r>
          </w:p>
          <w:p w:rsidR="005F2824" w:rsidRPr="009332DA" w:rsidRDefault="005F2824" w:rsidP="005F2824">
            <w:pPr>
              <w:ind w:left="45"/>
              <w:jc w:val="both"/>
              <w:rPr>
                <w:rFonts w:ascii="Arial" w:eastAsia="Cambria" w:hAnsi="Arial" w:cs="Arial"/>
                <w:sz w:val="20"/>
                <w:szCs w:val="20"/>
                <w:lang w:val="es-ES_tradnl" w:eastAsia="en-US"/>
              </w:rPr>
            </w:pPr>
            <w:r>
              <w:rPr>
                <w:rFonts w:ascii="Arial" w:eastAsia="Cambria" w:hAnsi="Arial" w:cs="Arial"/>
                <w:sz w:val="20"/>
                <w:szCs w:val="20"/>
                <w:lang w:val="es-ES_tradnl" w:eastAsia="en-US"/>
              </w:rPr>
              <w:t>Ing. Jean Carlo Miranda</w:t>
            </w:r>
            <w:r w:rsidRPr="009332DA">
              <w:rPr>
                <w:rFonts w:ascii="Arial" w:eastAsia="Cambria" w:hAnsi="Arial" w:cs="Arial"/>
                <w:sz w:val="20"/>
                <w:szCs w:val="20"/>
                <w:lang w:val="es-ES_tradnl" w:eastAsia="en-US"/>
              </w:rPr>
              <w:t>, Director</w:t>
            </w:r>
            <w:r>
              <w:rPr>
                <w:rFonts w:ascii="Arial" w:eastAsia="Cambria" w:hAnsi="Arial" w:cs="Arial"/>
                <w:sz w:val="20"/>
                <w:szCs w:val="20"/>
                <w:lang w:val="es-ES_tradnl" w:eastAsia="en-US"/>
              </w:rPr>
              <w:t xml:space="preserve"> </w:t>
            </w:r>
            <w:r w:rsidRPr="009332DA">
              <w:rPr>
                <w:rFonts w:ascii="Arial" w:eastAsia="Cambria" w:hAnsi="Arial" w:cs="Arial"/>
                <w:sz w:val="20"/>
                <w:szCs w:val="20"/>
                <w:lang w:val="es-ES_tradnl" w:eastAsia="en-US"/>
              </w:rPr>
              <w:t>a</w:t>
            </w:r>
            <w:r>
              <w:rPr>
                <w:rFonts w:ascii="Arial" w:eastAsia="Cambria" w:hAnsi="Arial" w:cs="Arial"/>
                <w:sz w:val="20"/>
                <w:szCs w:val="20"/>
                <w:lang w:val="es-ES_tradnl" w:eastAsia="en-US"/>
              </w:rPr>
              <w:t>.i.</w:t>
            </w:r>
            <w:r w:rsidRPr="009332DA">
              <w:rPr>
                <w:rFonts w:ascii="Arial" w:eastAsia="Cambria" w:hAnsi="Arial" w:cs="Arial"/>
                <w:sz w:val="20"/>
                <w:szCs w:val="20"/>
                <w:lang w:val="es-ES_tradnl" w:eastAsia="en-US"/>
              </w:rPr>
              <w:t xml:space="preserve"> Centro Académico de Limón</w:t>
            </w:r>
          </w:p>
          <w:p w:rsidR="005F2824" w:rsidRDefault="005F2824" w:rsidP="005F2824">
            <w:pPr>
              <w:ind w:left="45"/>
              <w:jc w:val="both"/>
              <w:rPr>
                <w:rFonts w:ascii="Arial" w:eastAsia="Cambria" w:hAnsi="Arial" w:cs="Arial"/>
                <w:sz w:val="20"/>
                <w:szCs w:val="20"/>
                <w:lang w:val="es-ES_tradnl" w:eastAsia="en-US"/>
              </w:rPr>
            </w:pPr>
            <w:r w:rsidRPr="009332DA">
              <w:rPr>
                <w:rFonts w:ascii="Arial" w:eastAsia="Cambria" w:hAnsi="Arial" w:cs="Arial"/>
                <w:sz w:val="20"/>
                <w:szCs w:val="20"/>
                <w:lang w:val="es-ES_tradnl" w:eastAsia="en-US"/>
              </w:rPr>
              <w:t xml:space="preserve">MAU. Tatiana Fernández, Directora Oficina de Planificación Institucional </w:t>
            </w:r>
          </w:p>
          <w:p w:rsidR="003F56CA" w:rsidRDefault="003F56CA" w:rsidP="005F2824">
            <w:pPr>
              <w:ind w:left="45"/>
              <w:jc w:val="both"/>
              <w:rPr>
                <w:rFonts w:ascii="Arial" w:eastAsia="Cambria" w:hAnsi="Arial" w:cs="Arial"/>
                <w:sz w:val="20"/>
                <w:szCs w:val="20"/>
                <w:lang w:val="es-ES_tradnl" w:eastAsia="en-US"/>
              </w:rPr>
            </w:pPr>
            <w:r>
              <w:rPr>
                <w:rFonts w:ascii="Arial" w:eastAsia="Cambria" w:hAnsi="Arial" w:cs="Arial"/>
                <w:sz w:val="20"/>
                <w:szCs w:val="20"/>
                <w:lang w:val="es-ES_tradnl" w:eastAsia="en-US"/>
              </w:rPr>
              <w:t>MBA. Harold Blanco, Director Departamento de Recursos Humanos</w:t>
            </w:r>
          </w:p>
          <w:p w:rsidR="00105025" w:rsidRPr="00302A99" w:rsidRDefault="00105025" w:rsidP="005F2824">
            <w:pPr>
              <w:jc w:val="both"/>
              <w:rPr>
                <w:rFonts w:ascii="Arial" w:eastAsia="Cambria" w:hAnsi="Arial" w:cs="Arial"/>
                <w:sz w:val="22"/>
                <w:szCs w:val="22"/>
                <w:lang w:val="es-ES_tradnl" w:eastAsia="en-US"/>
              </w:rPr>
            </w:pPr>
          </w:p>
        </w:tc>
      </w:tr>
      <w:tr w:rsidR="00105025" w:rsidRPr="007F1052" w:rsidTr="00945090">
        <w:tc>
          <w:tcPr>
            <w:tcW w:w="1418" w:type="dxa"/>
          </w:tcPr>
          <w:p w:rsidR="00105025" w:rsidRPr="00D958BC" w:rsidRDefault="00105025" w:rsidP="00945090">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105025" w:rsidRPr="00267FAF" w:rsidRDefault="00105025" w:rsidP="00945090">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Licda. Bertalía Sánchez Salas, Directora Ejecutiva</w:t>
            </w:r>
          </w:p>
          <w:p w:rsidR="00105025" w:rsidRPr="00267FAF" w:rsidRDefault="00105025" w:rsidP="00945090">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Consejo </w:t>
            </w:r>
            <w:r w:rsidRPr="00267FAF">
              <w:rPr>
                <w:rFonts w:ascii="Arial" w:eastAsia="Cambria" w:hAnsi="Arial" w:cs="Arial"/>
                <w:sz w:val="22"/>
                <w:szCs w:val="22"/>
                <w:lang w:val="es-ES_tradnl" w:eastAsia="en-US"/>
              </w:rPr>
              <w:t>Institucional</w:t>
            </w:r>
          </w:p>
          <w:p w:rsidR="00105025" w:rsidRPr="007F1052" w:rsidRDefault="00105025" w:rsidP="00945090">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p>
        </w:tc>
      </w:tr>
      <w:tr w:rsidR="00105025" w:rsidRPr="007F1052" w:rsidTr="00945090">
        <w:trPr>
          <w:trHeight w:val="327"/>
        </w:trPr>
        <w:tc>
          <w:tcPr>
            <w:tcW w:w="1418" w:type="dxa"/>
          </w:tcPr>
          <w:p w:rsidR="00105025" w:rsidRPr="00D958BC" w:rsidRDefault="00105025" w:rsidP="00945090">
            <w:pPr>
              <w:rPr>
                <w:rFonts w:ascii="Arial" w:eastAsia="SimSun" w:hAnsi="Arial" w:cs="Arial"/>
                <w:b/>
                <w:lang w:val="es-ES_tradnl" w:eastAsia="en-US"/>
              </w:rPr>
            </w:pPr>
          </w:p>
          <w:p w:rsidR="00105025" w:rsidRPr="00D958BC" w:rsidRDefault="00105025" w:rsidP="00945090">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105025" w:rsidRPr="007F1052" w:rsidRDefault="00105025" w:rsidP="00945090">
            <w:pPr>
              <w:tabs>
                <w:tab w:val="right" w:pos="2410"/>
                <w:tab w:val="left" w:pos="2694"/>
              </w:tabs>
              <w:rPr>
                <w:rFonts w:ascii="Arial" w:eastAsia="Cambria" w:hAnsi="Arial" w:cs="Arial"/>
                <w:b/>
                <w:sz w:val="20"/>
                <w:szCs w:val="20"/>
                <w:lang w:eastAsia="en-US"/>
              </w:rPr>
            </w:pPr>
          </w:p>
          <w:p w:rsidR="00105025" w:rsidRPr="00267FAF" w:rsidRDefault="00105025" w:rsidP="00945090">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 xml:space="preserve">13 </w:t>
            </w:r>
            <w:r w:rsidRPr="00267FAF">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diciembre</w:t>
            </w:r>
            <w:r w:rsidRPr="00267FAF">
              <w:rPr>
                <w:rFonts w:ascii="Arial" w:eastAsia="Cambria" w:hAnsi="Arial" w:cs="Arial"/>
                <w:b/>
                <w:sz w:val="22"/>
                <w:szCs w:val="22"/>
                <w:lang w:val="es-ES_tradnl" w:eastAsia="en-US"/>
              </w:rPr>
              <w:t xml:space="preserve"> de 2017</w:t>
            </w:r>
          </w:p>
          <w:p w:rsidR="00105025" w:rsidRPr="007F1052" w:rsidRDefault="00105025" w:rsidP="00945090">
            <w:pPr>
              <w:jc w:val="both"/>
              <w:rPr>
                <w:rFonts w:ascii="Arial" w:eastAsia="Cambria" w:hAnsi="Arial" w:cs="Arial"/>
                <w:b/>
                <w:sz w:val="20"/>
                <w:szCs w:val="20"/>
                <w:lang w:val="es-ES_tradnl" w:eastAsia="en-US"/>
              </w:rPr>
            </w:pPr>
          </w:p>
        </w:tc>
      </w:tr>
      <w:tr w:rsidR="00105025" w:rsidRPr="007F1052" w:rsidTr="00945090">
        <w:trPr>
          <w:trHeight w:val="327"/>
        </w:trPr>
        <w:tc>
          <w:tcPr>
            <w:tcW w:w="1418" w:type="dxa"/>
          </w:tcPr>
          <w:p w:rsidR="00105025" w:rsidRPr="00D958BC" w:rsidRDefault="00105025" w:rsidP="00945090">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105025" w:rsidRPr="007F1052" w:rsidRDefault="00105025" w:rsidP="007A303A">
            <w:pPr>
              <w:jc w:val="both"/>
              <w:rPr>
                <w:rFonts w:ascii="Arial" w:eastAsia="Cambria" w:hAnsi="Arial" w:cs="Arial"/>
                <w:b/>
                <w:sz w:val="20"/>
                <w:szCs w:val="20"/>
                <w:highlight w:val="yellow"/>
                <w:lang w:val="es-CR" w:eastAsia="en-US"/>
              </w:rPr>
            </w:pPr>
            <w:r w:rsidRPr="00267FAF">
              <w:rPr>
                <w:rFonts w:ascii="Arial" w:eastAsia="Calibri" w:hAnsi="Arial" w:cs="Arial"/>
                <w:b/>
                <w:sz w:val="22"/>
                <w:szCs w:val="22"/>
              </w:rPr>
              <w:t>Sesión Ordinaria No. 30</w:t>
            </w:r>
            <w:r>
              <w:rPr>
                <w:rFonts w:ascii="Arial" w:eastAsia="Calibri" w:hAnsi="Arial" w:cs="Arial"/>
                <w:b/>
                <w:sz w:val="22"/>
                <w:szCs w:val="22"/>
              </w:rPr>
              <w:t>51</w:t>
            </w:r>
            <w:r w:rsidRPr="00267FAF">
              <w:rPr>
                <w:rFonts w:ascii="Arial" w:eastAsia="Calibri" w:hAnsi="Arial" w:cs="Arial"/>
                <w:b/>
                <w:sz w:val="22"/>
                <w:szCs w:val="22"/>
              </w:rPr>
              <w:t xml:space="preserve">, Artículo </w:t>
            </w:r>
            <w:r w:rsidR="007A303A">
              <w:rPr>
                <w:rFonts w:ascii="Arial" w:eastAsia="Calibri" w:hAnsi="Arial" w:cs="Arial"/>
                <w:b/>
                <w:sz w:val="22"/>
                <w:szCs w:val="22"/>
              </w:rPr>
              <w:t>9</w:t>
            </w:r>
            <w:r>
              <w:rPr>
                <w:rFonts w:ascii="Arial" w:eastAsia="Calibri" w:hAnsi="Arial" w:cs="Arial"/>
                <w:b/>
                <w:sz w:val="22"/>
                <w:szCs w:val="22"/>
              </w:rPr>
              <w:t>,</w:t>
            </w:r>
            <w:r w:rsidRPr="00267FAF">
              <w:rPr>
                <w:rFonts w:ascii="Arial" w:eastAsia="Calibri" w:hAnsi="Arial" w:cs="Arial"/>
                <w:b/>
                <w:sz w:val="22"/>
                <w:szCs w:val="22"/>
              </w:rPr>
              <w:t xml:space="preserve"> del </w:t>
            </w:r>
            <w:r>
              <w:rPr>
                <w:rFonts w:ascii="Arial" w:eastAsia="Calibri" w:hAnsi="Arial" w:cs="Arial"/>
                <w:b/>
                <w:sz w:val="22"/>
                <w:szCs w:val="22"/>
              </w:rPr>
              <w:t>13</w:t>
            </w:r>
            <w:r w:rsidRPr="00267FAF">
              <w:rPr>
                <w:rFonts w:ascii="Arial" w:eastAsia="Calibri" w:hAnsi="Arial" w:cs="Arial"/>
                <w:b/>
                <w:sz w:val="22"/>
                <w:szCs w:val="22"/>
              </w:rPr>
              <w:t xml:space="preserve"> de </w:t>
            </w:r>
            <w:r>
              <w:rPr>
                <w:rFonts w:ascii="Arial" w:eastAsia="Calibri" w:hAnsi="Arial" w:cs="Arial"/>
                <w:b/>
                <w:sz w:val="22"/>
                <w:szCs w:val="22"/>
              </w:rPr>
              <w:t>diciembre</w:t>
            </w:r>
            <w:r w:rsidRPr="00267FAF">
              <w:rPr>
                <w:rFonts w:ascii="Arial" w:eastAsia="Calibri" w:hAnsi="Arial" w:cs="Arial"/>
                <w:b/>
                <w:sz w:val="22"/>
                <w:szCs w:val="22"/>
              </w:rPr>
              <w:t xml:space="preserve"> de 2017</w:t>
            </w:r>
            <w:r>
              <w:rPr>
                <w:rFonts w:ascii="Arial" w:eastAsia="Calibri" w:hAnsi="Arial" w:cs="Arial"/>
                <w:b/>
                <w:sz w:val="22"/>
                <w:szCs w:val="22"/>
              </w:rPr>
              <w:t xml:space="preserve">.  </w:t>
            </w:r>
            <w:r w:rsidR="007A303A" w:rsidRPr="007A303A">
              <w:rPr>
                <w:rFonts w:ascii="Arial" w:eastAsia="Cambria" w:hAnsi="Arial" w:cs="Arial"/>
                <w:b/>
                <w:color w:val="000000"/>
                <w:sz w:val="22"/>
                <w:szCs w:val="22"/>
              </w:rPr>
              <w:t>Disposición sobre el componente 3.1 del Índice de Gestión Institucional (IGI), que calcula la Contraloría General de la República en el ejercicio de la Rectoría del Sistema de Control y Fiscalización Superior de la Hacienda Pública</w:t>
            </w:r>
          </w:p>
        </w:tc>
      </w:tr>
    </w:tbl>
    <w:p w:rsidR="00BC6DFD" w:rsidRPr="00105025" w:rsidRDefault="00BC6DFD" w:rsidP="007742A1">
      <w:pPr>
        <w:jc w:val="both"/>
        <w:rPr>
          <w:rFonts w:ascii="Arial" w:eastAsia="Cambria" w:hAnsi="Arial" w:cs="Arial"/>
          <w:lang w:val="es-CR"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41439E" w:rsidRDefault="0041439E" w:rsidP="007742A1">
      <w:pPr>
        <w:jc w:val="both"/>
        <w:rPr>
          <w:rFonts w:ascii="Arial" w:eastAsia="Cambria" w:hAnsi="Arial" w:cs="Arial"/>
          <w:lang w:val="es-ES_tradnl" w:eastAsia="en-US"/>
        </w:rPr>
      </w:pPr>
    </w:p>
    <w:p w:rsidR="005F2824" w:rsidRPr="005F2824" w:rsidRDefault="005F2824" w:rsidP="005F2824">
      <w:pPr>
        <w:ind w:left="1276" w:hanging="1276"/>
        <w:jc w:val="both"/>
        <w:rPr>
          <w:rFonts w:ascii="Arial" w:hAnsi="Arial" w:cs="Arial"/>
          <w:b/>
          <w:color w:val="000000" w:themeColor="text1"/>
          <w:lang w:val="es-CR"/>
        </w:rPr>
      </w:pPr>
      <w:r w:rsidRPr="005F2824">
        <w:rPr>
          <w:rFonts w:ascii="Arial" w:hAnsi="Arial" w:cs="Arial"/>
          <w:b/>
          <w:color w:val="000000" w:themeColor="text1"/>
          <w:lang w:val="es-CR"/>
        </w:rPr>
        <w:t>RESULTANDO QUE:</w:t>
      </w:r>
    </w:p>
    <w:p w:rsidR="005F2824" w:rsidRPr="005F2824" w:rsidRDefault="005F2824" w:rsidP="005F2824">
      <w:pPr>
        <w:ind w:left="1276" w:hanging="1276"/>
        <w:jc w:val="both"/>
        <w:rPr>
          <w:rFonts w:ascii="Arial" w:hAnsi="Arial" w:cs="Arial"/>
          <w:b/>
          <w:color w:val="000000" w:themeColor="text1"/>
          <w:lang w:val="es-CR"/>
        </w:rPr>
      </w:pPr>
    </w:p>
    <w:p w:rsidR="005F2824" w:rsidRPr="005F2824" w:rsidRDefault="005F2824" w:rsidP="005F2824">
      <w:pPr>
        <w:numPr>
          <w:ilvl w:val="0"/>
          <w:numId w:val="6"/>
        </w:numPr>
        <w:ind w:left="426" w:hanging="426"/>
        <w:jc w:val="both"/>
        <w:rPr>
          <w:rFonts w:ascii="Arial" w:eastAsiaTheme="minorHAnsi" w:hAnsi="Arial" w:cs="Arial"/>
          <w:b/>
          <w:lang w:val="es-CR"/>
        </w:rPr>
      </w:pPr>
      <w:r w:rsidRPr="005F2824">
        <w:rPr>
          <w:rFonts w:ascii="Arial" w:hAnsi="Arial" w:cs="Arial"/>
          <w:lang w:val="es-MX"/>
        </w:rPr>
        <w:t xml:space="preserve">En el ejercicio de la Rectoría del Sistema de Control y Fiscalización Superior de la Hacienda Pública que le confiere su Ley Orgánica, la Contraloría General de la República (CGR) calcula el Índice de Gestión Institucional (IGI) desde el año 2010.  </w:t>
      </w:r>
    </w:p>
    <w:p w:rsidR="005F2824" w:rsidRPr="005F2824" w:rsidRDefault="005F2824" w:rsidP="005F2824">
      <w:pPr>
        <w:jc w:val="both"/>
        <w:rPr>
          <w:rFonts w:ascii="Arial" w:eastAsiaTheme="minorHAnsi" w:hAnsi="Arial" w:cs="Arial"/>
          <w:b/>
          <w:lang w:val="es-CR"/>
        </w:rPr>
      </w:pPr>
    </w:p>
    <w:p w:rsidR="005F2824" w:rsidRPr="005F2824" w:rsidRDefault="005F2824" w:rsidP="005F2824">
      <w:pPr>
        <w:numPr>
          <w:ilvl w:val="0"/>
          <w:numId w:val="6"/>
        </w:numPr>
        <w:ind w:left="426" w:hanging="426"/>
        <w:jc w:val="both"/>
        <w:rPr>
          <w:rFonts w:ascii="Arial" w:eastAsiaTheme="minorHAnsi" w:hAnsi="Arial" w:cs="Arial"/>
          <w:b/>
          <w:color w:val="000000" w:themeColor="text1"/>
          <w:lang w:val="es-CR"/>
        </w:rPr>
      </w:pPr>
      <w:r w:rsidRPr="005F2824">
        <w:rPr>
          <w:rFonts w:ascii="Arial" w:eastAsiaTheme="minorHAnsi" w:hAnsi="Arial" w:cs="Arial"/>
          <w:color w:val="000000" w:themeColor="text1"/>
          <w:lang w:val="es-CR"/>
        </w:rPr>
        <w:t>La Asamblea Plenaria del III Congreso Institucional, aprobó el Modelo Académico de la Institución y con él un conjunto de valores institucionales e individuales que rigen el accionar de la Institución, a saber:</w:t>
      </w:r>
    </w:p>
    <w:p w:rsidR="005F2824" w:rsidRPr="005F2824" w:rsidRDefault="005F2824" w:rsidP="005F2824">
      <w:pPr>
        <w:ind w:left="426"/>
        <w:jc w:val="both"/>
        <w:rPr>
          <w:rFonts w:ascii="Arial" w:eastAsiaTheme="minorHAnsi" w:hAnsi="Arial" w:cs="Arial"/>
          <w:color w:val="000000" w:themeColor="text1"/>
          <w:lang w:val="es-CR"/>
        </w:rPr>
      </w:pPr>
    </w:p>
    <w:p w:rsidR="005F2824" w:rsidRPr="005F2824" w:rsidRDefault="005F2824" w:rsidP="005F2824">
      <w:pPr>
        <w:autoSpaceDE w:val="0"/>
        <w:autoSpaceDN w:val="0"/>
        <w:adjustRightInd w:val="0"/>
        <w:ind w:left="540"/>
        <w:jc w:val="both"/>
        <w:rPr>
          <w:rFonts w:ascii="Arial" w:eastAsiaTheme="minorHAnsi" w:hAnsi="Arial" w:cs="Arial"/>
          <w:i/>
          <w:color w:val="000000" w:themeColor="text1"/>
          <w:sz w:val="20"/>
          <w:szCs w:val="20"/>
          <w:lang w:val="es-CR" w:eastAsia="en-US"/>
        </w:rPr>
      </w:pPr>
      <w:r w:rsidRPr="005F2824">
        <w:rPr>
          <w:rFonts w:ascii="Arial" w:eastAsiaTheme="minorHAnsi" w:hAnsi="Arial" w:cs="Arial"/>
          <w:i/>
          <w:color w:val="000000" w:themeColor="text1"/>
          <w:sz w:val="20"/>
          <w:szCs w:val="20"/>
          <w:lang w:val="es-CR" w:eastAsia="en-US"/>
        </w:rPr>
        <w:t xml:space="preserve">“El Instituto Tecnológico de Costa Rica, considerando como valores institucionales e individuales todos aquellos que surgen de la identidad institucional, del compromiso social y de las personas que la conforman, reafirma: </w:t>
      </w:r>
    </w:p>
    <w:p w:rsidR="005F2824" w:rsidRPr="005F2824" w:rsidRDefault="005F2824" w:rsidP="005F2824">
      <w:pPr>
        <w:autoSpaceDE w:val="0"/>
        <w:autoSpaceDN w:val="0"/>
        <w:adjustRightInd w:val="0"/>
        <w:ind w:left="540"/>
        <w:jc w:val="both"/>
        <w:rPr>
          <w:rFonts w:ascii="Arial" w:eastAsiaTheme="minorHAnsi" w:hAnsi="Arial" w:cs="Arial"/>
          <w:i/>
          <w:color w:val="000000" w:themeColor="text1"/>
          <w:sz w:val="20"/>
          <w:szCs w:val="20"/>
          <w:lang w:val="es-CR" w:eastAsia="en-US"/>
        </w:rPr>
      </w:pPr>
    </w:p>
    <w:p w:rsidR="005F2824" w:rsidRPr="005F2824" w:rsidRDefault="005F2824" w:rsidP="005F2824">
      <w:pPr>
        <w:autoSpaceDE w:val="0"/>
        <w:autoSpaceDN w:val="0"/>
        <w:adjustRightInd w:val="0"/>
        <w:ind w:left="540" w:firstLine="27"/>
        <w:rPr>
          <w:rFonts w:ascii="Arial" w:eastAsiaTheme="minorHAnsi" w:hAnsi="Arial" w:cs="Arial"/>
          <w:i/>
          <w:color w:val="000000" w:themeColor="text1"/>
          <w:sz w:val="20"/>
          <w:szCs w:val="20"/>
          <w:lang w:val="es-CR" w:eastAsia="en-US"/>
        </w:rPr>
      </w:pPr>
      <w:r w:rsidRPr="005F2824">
        <w:rPr>
          <w:rFonts w:ascii="Arial" w:eastAsiaTheme="minorHAnsi" w:hAnsi="Arial" w:cs="Arial"/>
          <w:b/>
          <w:bCs/>
          <w:i/>
          <w:color w:val="000000" w:themeColor="text1"/>
          <w:sz w:val="20"/>
          <w:szCs w:val="20"/>
          <w:lang w:val="es-CR" w:eastAsia="en-US"/>
        </w:rPr>
        <w:t xml:space="preserve">3.1 EN EL ÁMBITO INSTITUCIONAL: </w:t>
      </w:r>
    </w:p>
    <w:p w:rsidR="005F2824" w:rsidRPr="005F2824" w:rsidRDefault="005F2824" w:rsidP="005F2824">
      <w:pPr>
        <w:autoSpaceDE w:val="0"/>
        <w:autoSpaceDN w:val="0"/>
        <w:adjustRightInd w:val="0"/>
        <w:spacing w:before="60" w:after="60"/>
        <w:ind w:left="540" w:firstLine="180"/>
        <w:jc w:val="both"/>
        <w:rPr>
          <w:rFonts w:ascii="Arial" w:eastAsiaTheme="minorHAnsi" w:hAnsi="Arial" w:cs="Arial"/>
          <w:i/>
          <w:color w:val="000000" w:themeColor="text1"/>
          <w:sz w:val="20"/>
          <w:szCs w:val="20"/>
          <w:lang w:val="es-CR" w:eastAsia="en-US"/>
        </w:rPr>
      </w:pPr>
      <w:r w:rsidRPr="005F2824">
        <w:rPr>
          <w:rFonts w:ascii="Arial" w:eastAsiaTheme="minorHAnsi" w:hAnsi="Arial" w:cs="Arial"/>
          <w:i/>
          <w:color w:val="000000" w:themeColor="text1"/>
          <w:sz w:val="20"/>
          <w:szCs w:val="20"/>
          <w:lang w:val="es-CR" w:eastAsia="en-US"/>
        </w:rPr>
        <w:t xml:space="preserve">a. El compromiso con la democracia </w:t>
      </w:r>
    </w:p>
    <w:p w:rsidR="005F2824" w:rsidRPr="005F2824" w:rsidRDefault="005F2824" w:rsidP="005F2824">
      <w:pPr>
        <w:autoSpaceDE w:val="0"/>
        <w:autoSpaceDN w:val="0"/>
        <w:adjustRightInd w:val="0"/>
        <w:spacing w:before="60" w:after="60"/>
        <w:ind w:left="540" w:firstLine="180"/>
        <w:jc w:val="both"/>
        <w:rPr>
          <w:rFonts w:ascii="Arial" w:eastAsiaTheme="minorHAnsi" w:hAnsi="Arial" w:cs="Arial"/>
          <w:i/>
          <w:color w:val="000000" w:themeColor="text1"/>
          <w:sz w:val="20"/>
          <w:szCs w:val="20"/>
          <w:lang w:val="es-CR" w:eastAsia="en-US"/>
        </w:rPr>
      </w:pPr>
      <w:r w:rsidRPr="005F2824">
        <w:rPr>
          <w:rFonts w:ascii="Arial" w:eastAsiaTheme="minorHAnsi" w:hAnsi="Arial" w:cs="Arial"/>
          <w:i/>
          <w:color w:val="000000" w:themeColor="text1"/>
          <w:sz w:val="20"/>
          <w:szCs w:val="20"/>
          <w:lang w:val="es-CR" w:eastAsia="en-US"/>
        </w:rPr>
        <w:t xml:space="preserve">b. La libertad de expresión </w:t>
      </w:r>
    </w:p>
    <w:p w:rsidR="005F2824" w:rsidRPr="005F2824" w:rsidRDefault="005F2824" w:rsidP="005F2824">
      <w:pPr>
        <w:autoSpaceDE w:val="0"/>
        <w:autoSpaceDN w:val="0"/>
        <w:adjustRightInd w:val="0"/>
        <w:spacing w:before="60" w:after="60"/>
        <w:ind w:left="540" w:firstLine="180"/>
        <w:jc w:val="both"/>
        <w:rPr>
          <w:rFonts w:ascii="Arial" w:eastAsiaTheme="minorHAnsi" w:hAnsi="Arial" w:cs="Arial"/>
          <w:i/>
          <w:color w:val="000000" w:themeColor="text1"/>
          <w:sz w:val="20"/>
          <w:szCs w:val="20"/>
          <w:lang w:val="es-CR" w:eastAsia="en-US"/>
        </w:rPr>
      </w:pPr>
      <w:r w:rsidRPr="005F2824">
        <w:rPr>
          <w:rFonts w:ascii="Arial" w:eastAsiaTheme="minorHAnsi" w:hAnsi="Arial" w:cs="Arial"/>
          <w:i/>
          <w:color w:val="000000" w:themeColor="text1"/>
          <w:sz w:val="20"/>
          <w:szCs w:val="20"/>
          <w:lang w:val="es-CR" w:eastAsia="en-US"/>
        </w:rPr>
        <w:t xml:space="preserve">c. La igualdad de oportunidades </w:t>
      </w:r>
    </w:p>
    <w:p w:rsidR="005F2824" w:rsidRPr="005F2824" w:rsidRDefault="005F2824" w:rsidP="005F2824">
      <w:pPr>
        <w:autoSpaceDE w:val="0"/>
        <w:autoSpaceDN w:val="0"/>
        <w:adjustRightInd w:val="0"/>
        <w:spacing w:before="60" w:after="60"/>
        <w:ind w:left="540" w:firstLine="180"/>
        <w:jc w:val="both"/>
        <w:rPr>
          <w:rFonts w:ascii="Arial" w:eastAsiaTheme="minorHAnsi" w:hAnsi="Arial" w:cs="Arial"/>
          <w:i/>
          <w:color w:val="000000" w:themeColor="text1"/>
          <w:sz w:val="20"/>
          <w:szCs w:val="20"/>
          <w:lang w:val="es-CR" w:eastAsia="en-US"/>
        </w:rPr>
      </w:pPr>
      <w:r w:rsidRPr="005F2824">
        <w:rPr>
          <w:rFonts w:ascii="Arial" w:eastAsiaTheme="minorHAnsi" w:hAnsi="Arial" w:cs="Arial"/>
          <w:i/>
          <w:color w:val="000000" w:themeColor="text1"/>
          <w:sz w:val="20"/>
          <w:szCs w:val="20"/>
          <w:lang w:val="es-CR" w:eastAsia="en-US"/>
        </w:rPr>
        <w:t xml:space="preserve">d. La autonomía institucional </w:t>
      </w:r>
    </w:p>
    <w:p w:rsidR="005F2824" w:rsidRPr="005F2824" w:rsidRDefault="005F2824" w:rsidP="005F2824">
      <w:pPr>
        <w:autoSpaceDE w:val="0"/>
        <w:autoSpaceDN w:val="0"/>
        <w:adjustRightInd w:val="0"/>
        <w:spacing w:before="60" w:after="60"/>
        <w:ind w:left="540" w:firstLine="180"/>
        <w:jc w:val="both"/>
        <w:rPr>
          <w:rFonts w:ascii="Arial" w:eastAsiaTheme="minorHAnsi" w:hAnsi="Arial" w:cs="Arial"/>
          <w:i/>
          <w:color w:val="000000" w:themeColor="text1"/>
          <w:sz w:val="20"/>
          <w:szCs w:val="20"/>
          <w:lang w:val="es-CR" w:eastAsia="en-US"/>
        </w:rPr>
      </w:pPr>
      <w:r w:rsidRPr="005F2824">
        <w:rPr>
          <w:rFonts w:ascii="Arial" w:eastAsiaTheme="minorHAnsi" w:hAnsi="Arial" w:cs="Arial"/>
          <w:i/>
          <w:color w:val="000000" w:themeColor="text1"/>
          <w:sz w:val="20"/>
          <w:szCs w:val="20"/>
          <w:lang w:val="es-CR" w:eastAsia="en-US"/>
        </w:rPr>
        <w:t xml:space="preserve">e. La libertad de cátedra </w:t>
      </w:r>
    </w:p>
    <w:p w:rsidR="005F2824" w:rsidRPr="005F2824" w:rsidRDefault="005F2824" w:rsidP="005F2824">
      <w:pPr>
        <w:autoSpaceDE w:val="0"/>
        <w:autoSpaceDN w:val="0"/>
        <w:adjustRightInd w:val="0"/>
        <w:spacing w:before="60" w:after="60"/>
        <w:ind w:left="540" w:firstLine="180"/>
        <w:jc w:val="both"/>
        <w:rPr>
          <w:rFonts w:ascii="Arial" w:eastAsiaTheme="minorHAnsi" w:hAnsi="Arial" w:cs="Arial"/>
          <w:i/>
          <w:color w:val="000000" w:themeColor="text1"/>
          <w:sz w:val="20"/>
          <w:szCs w:val="20"/>
          <w:lang w:val="es-CR" w:eastAsia="en-US"/>
        </w:rPr>
      </w:pPr>
      <w:r w:rsidRPr="005F2824">
        <w:rPr>
          <w:rFonts w:ascii="Arial" w:eastAsiaTheme="minorHAnsi" w:hAnsi="Arial" w:cs="Arial"/>
          <w:i/>
          <w:color w:val="000000" w:themeColor="text1"/>
          <w:sz w:val="20"/>
          <w:szCs w:val="20"/>
          <w:lang w:val="es-CR" w:eastAsia="en-US"/>
        </w:rPr>
        <w:t xml:space="preserve">f. La búsqueda de la excelencia </w:t>
      </w:r>
    </w:p>
    <w:p w:rsidR="005F2824" w:rsidRPr="005F2824" w:rsidRDefault="005F2824" w:rsidP="005F2824">
      <w:pPr>
        <w:autoSpaceDE w:val="0"/>
        <w:autoSpaceDN w:val="0"/>
        <w:adjustRightInd w:val="0"/>
        <w:spacing w:before="60" w:after="60"/>
        <w:ind w:left="540" w:firstLine="180"/>
        <w:jc w:val="both"/>
        <w:rPr>
          <w:rFonts w:ascii="Arial" w:eastAsiaTheme="minorHAnsi" w:hAnsi="Arial" w:cs="Arial"/>
          <w:i/>
          <w:color w:val="000000" w:themeColor="text1"/>
          <w:sz w:val="20"/>
          <w:szCs w:val="20"/>
          <w:lang w:val="es-CR" w:eastAsia="en-US"/>
        </w:rPr>
      </w:pPr>
      <w:r w:rsidRPr="005F2824">
        <w:rPr>
          <w:rFonts w:ascii="Arial" w:eastAsiaTheme="minorHAnsi" w:hAnsi="Arial" w:cs="Arial"/>
          <w:i/>
          <w:color w:val="000000" w:themeColor="text1"/>
          <w:sz w:val="20"/>
          <w:szCs w:val="20"/>
          <w:lang w:val="es-CR" w:eastAsia="en-US"/>
        </w:rPr>
        <w:t xml:space="preserve">g. La planificación participativa </w:t>
      </w:r>
    </w:p>
    <w:p w:rsidR="005F2824" w:rsidRPr="005F2824" w:rsidRDefault="005F2824" w:rsidP="005F2824">
      <w:pPr>
        <w:autoSpaceDE w:val="0"/>
        <w:autoSpaceDN w:val="0"/>
        <w:adjustRightInd w:val="0"/>
        <w:spacing w:before="60" w:after="60"/>
        <w:ind w:left="540" w:firstLine="180"/>
        <w:jc w:val="both"/>
        <w:rPr>
          <w:rFonts w:ascii="Arial" w:eastAsiaTheme="minorHAnsi" w:hAnsi="Arial" w:cs="Arial"/>
          <w:i/>
          <w:color w:val="000000" w:themeColor="text1"/>
          <w:sz w:val="20"/>
          <w:szCs w:val="20"/>
          <w:lang w:val="es-CR" w:eastAsia="en-US"/>
        </w:rPr>
      </w:pPr>
      <w:r w:rsidRPr="005F2824">
        <w:rPr>
          <w:rFonts w:ascii="Arial" w:eastAsiaTheme="minorHAnsi" w:hAnsi="Arial" w:cs="Arial"/>
          <w:i/>
          <w:color w:val="000000" w:themeColor="text1"/>
          <w:sz w:val="20"/>
          <w:szCs w:val="20"/>
          <w:lang w:val="es-CR" w:eastAsia="en-US"/>
        </w:rPr>
        <w:lastRenderedPageBreak/>
        <w:t xml:space="preserve">h. La cultura de trabajo en equipo </w:t>
      </w:r>
    </w:p>
    <w:p w:rsidR="005F2824" w:rsidRPr="005F2824" w:rsidRDefault="005F2824" w:rsidP="005F2824">
      <w:pPr>
        <w:autoSpaceDE w:val="0"/>
        <w:autoSpaceDN w:val="0"/>
        <w:adjustRightInd w:val="0"/>
        <w:spacing w:before="60" w:after="60"/>
        <w:ind w:left="540" w:firstLine="180"/>
        <w:jc w:val="both"/>
        <w:rPr>
          <w:rFonts w:ascii="Arial" w:eastAsiaTheme="minorHAnsi" w:hAnsi="Arial" w:cs="Arial"/>
          <w:i/>
          <w:color w:val="000000" w:themeColor="text1"/>
          <w:sz w:val="20"/>
          <w:szCs w:val="20"/>
          <w:lang w:val="es-CR" w:eastAsia="en-US"/>
        </w:rPr>
      </w:pPr>
      <w:r w:rsidRPr="005F2824">
        <w:rPr>
          <w:rFonts w:ascii="Arial" w:eastAsiaTheme="minorHAnsi" w:hAnsi="Arial" w:cs="Arial"/>
          <w:i/>
          <w:color w:val="000000" w:themeColor="text1"/>
          <w:sz w:val="20"/>
          <w:szCs w:val="20"/>
          <w:lang w:val="es-CR" w:eastAsia="en-US"/>
        </w:rPr>
        <w:t xml:space="preserve">i. La comunicación efectiva </w:t>
      </w:r>
    </w:p>
    <w:p w:rsidR="005F2824" w:rsidRPr="005F2824" w:rsidRDefault="005F2824" w:rsidP="005F2824">
      <w:pPr>
        <w:autoSpaceDE w:val="0"/>
        <w:autoSpaceDN w:val="0"/>
        <w:adjustRightInd w:val="0"/>
        <w:spacing w:before="60" w:after="60"/>
        <w:ind w:left="540" w:firstLine="180"/>
        <w:jc w:val="both"/>
        <w:rPr>
          <w:rFonts w:ascii="Arial" w:eastAsiaTheme="minorHAnsi" w:hAnsi="Arial" w:cs="Arial"/>
          <w:i/>
          <w:color w:val="000000" w:themeColor="text1"/>
          <w:sz w:val="20"/>
          <w:szCs w:val="20"/>
          <w:lang w:val="es-CR" w:eastAsia="en-US"/>
        </w:rPr>
      </w:pPr>
      <w:r w:rsidRPr="005F2824">
        <w:rPr>
          <w:rFonts w:ascii="Arial" w:eastAsiaTheme="minorHAnsi" w:hAnsi="Arial" w:cs="Arial"/>
          <w:i/>
          <w:color w:val="000000" w:themeColor="text1"/>
          <w:sz w:val="20"/>
          <w:szCs w:val="20"/>
          <w:lang w:val="es-CR" w:eastAsia="en-US"/>
        </w:rPr>
        <w:t xml:space="preserve">j. La evaluación permanente </w:t>
      </w:r>
    </w:p>
    <w:p w:rsidR="005F2824" w:rsidRPr="005F2824" w:rsidRDefault="005F2824" w:rsidP="005F2824">
      <w:pPr>
        <w:autoSpaceDE w:val="0"/>
        <w:autoSpaceDN w:val="0"/>
        <w:adjustRightInd w:val="0"/>
        <w:spacing w:before="60" w:after="60"/>
        <w:ind w:left="540" w:firstLine="180"/>
        <w:jc w:val="both"/>
        <w:rPr>
          <w:rFonts w:ascii="Arial" w:eastAsiaTheme="minorHAnsi" w:hAnsi="Arial" w:cs="Arial"/>
          <w:i/>
          <w:color w:val="000000" w:themeColor="text1"/>
          <w:sz w:val="20"/>
          <w:szCs w:val="20"/>
          <w:lang w:val="es-CR" w:eastAsia="en-US"/>
        </w:rPr>
      </w:pPr>
      <w:r w:rsidRPr="005F2824">
        <w:rPr>
          <w:rFonts w:ascii="Arial" w:eastAsiaTheme="minorHAnsi" w:hAnsi="Arial" w:cs="Arial"/>
          <w:i/>
          <w:color w:val="000000" w:themeColor="text1"/>
          <w:sz w:val="20"/>
          <w:szCs w:val="20"/>
          <w:lang w:val="es-CR" w:eastAsia="en-US"/>
        </w:rPr>
        <w:t xml:space="preserve">k. La vinculación permanente con la sociedad </w:t>
      </w:r>
    </w:p>
    <w:p w:rsidR="005F2824" w:rsidRPr="005F2824" w:rsidRDefault="005F2824" w:rsidP="005F2824">
      <w:pPr>
        <w:autoSpaceDE w:val="0"/>
        <w:autoSpaceDN w:val="0"/>
        <w:adjustRightInd w:val="0"/>
        <w:spacing w:before="60" w:after="60"/>
        <w:ind w:left="1080" w:hanging="360"/>
        <w:jc w:val="both"/>
        <w:rPr>
          <w:rFonts w:ascii="Arial" w:eastAsiaTheme="minorHAnsi" w:hAnsi="Arial" w:cs="Arial"/>
          <w:i/>
          <w:color w:val="000000" w:themeColor="text1"/>
          <w:sz w:val="20"/>
          <w:szCs w:val="20"/>
          <w:lang w:val="es-CR" w:eastAsia="en-US"/>
        </w:rPr>
      </w:pPr>
      <w:r w:rsidRPr="005F2824">
        <w:rPr>
          <w:rFonts w:ascii="Arial" w:eastAsiaTheme="minorHAnsi" w:hAnsi="Arial" w:cs="Arial"/>
          <w:i/>
          <w:color w:val="000000" w:themeColor="text1"/>
          <w:sz w:val="20"/>
          <w:szCs w:val="20"/>
          <w:lang w:val="es-CR" w:eastAsia="en-US"/>
        </w:rPr>
        <w:t xml:space="preserve">l. El compromiso con la protección del ambiente y la seguridad de las personas </w:t>
      </w:r>
    </w:p>
    <w:p w:rsidR="005F2824" w:rsidRPr="005F2824" w:rsidRDefault="005F2824" w:rsidP="005F2824">
      <w:pPr>
        <w:autoSpaceDE w:val="0"/>
        <w:autoSpaceDN w:val="0"/>
        <w:adjustRightInd w:val="0"/>
        <w:spacing w:before="60" w:after="60"/>
        <w:ind w:left="540" w:firstLine="180"/>
        <w:jc w:val="both"/>
        <w:rPr>
          <w:rFonts w:ascii="Arial" w:eastAsiaTheme="minorHAnsi" w:hAnsi="Arial" w:cs="Arial"/>
          <w:i/>
          <w:color w:val="000000" w:themeColor="text1"/>
          <w:sz w:val="20"/>
          <w:szCs w:val="20"/>
          <w:lang w:val="es-CR" w:eastAsia="en-US"/>
        </w:rPr>
      </w:pPr>
      <w:r w:rsidRPr="005F2824">
        <w:rPr>
          <w:rFonts w:ascii="Arial" w:eastAsiaTheme="minorHAnsi" w:hAnsi="Arial" w:cs="Arial"/>
          <w:i/>
          <w:color w:val="000000" w:themeColor="text1"/>
          <w:sz w:val="20"/>
          <w:szCs w:val="20"/>
          <w:lang w:val="es-CR" w:eastAsia="en-US"/>
        </w:rPr>
        <w:t xml:space="preserve">m. El compromiso con el desarrollo humano </w:t>
      </w:r>
    </w:p>
    <w:p w:rsidR="005F2824" w:rsidRPr="005F2824" w:rsidRDefault="005F2824" w:rsidP="005F2824">
      <w:pPr>
        <w:autoSpaceDE w:val="0"/>
        <w:autoSpaceDN w:val="0"/>
        <w:adjustRightInd w:val="0"/>
        <w:spacing w:before="60" w:after="60"/>
        <w:ind w:left="540" w:firstLine="180"/>
        <w:jc w:val="both"/>
        <w:rPr>
          <w:rFonts w:ascii="Arial" w:eastAsiaTheme="minorHAnsi" w:hAnsi="Arial" w:cs="Arial"/>
          <w:i/>
          <w:color w:val="000000" w:themeColor="text1"/>
          <w:sz w:val="20"/>
          <w:szCs w:val="20"/>
          <w:lang w:val="es-CR" w:eastAsia="en-US"/>
        </w:rPr>
      </w:pPr>
      <w:r w:rsidRPr="005F2824">
        <w:rPr>
          <w:rFonts w:ascii="Arial" w:eastAsiaTheme="minorHAnsi" w:hAnsi="Arial" w:cs="Arial"/>
          <w:i/>
          <w:color w:val="000000" w:themeColor="text1"/>
          <w:sz w:val="20"/>
          <w:szCs w:val="20"/>
          <w:lang w:val="es-CR" w:eastAsia="en-US"/>
        </w:rPr>
        <w:t>n. La rendición de cuentas</w:t>
      </w:r>
    </w:p>
    <w:p w:rsidR="005F2824" w:rsidRPr="005F2824" w:rsidRDefault="005F2824" w:rsidP="005F2824">
      <w:pPr>
        <w:autoSpaceDE w:val="0"/>
        <w:autoSpaceDN w:val="0"/>
        <w:adjustRightInd w:val="0"/>
        <w:spacing w:before="60" w:after="60"/>
        <w:ind w:left="540" w:firstLine="180"/>
        <w:jc w:val="both"/>
        <w:rPr>
          <w:rFonts w:ascii="Arial" w:eastAsiaTheme="minorHAnsi" w:hAnsi="Arial" w:cs="Arial"/>
          <w:i/>
          <w:color w:val="000000" w:themeColor="text1"/>
          <w:sz w:val="20"/>
          <w:szCs w:val="20"/>
          <w:lang w:val="es-CR" w:eastAsia="en-US"/>
        </w:rPr>
      </w:pPr>
      <w:r w:rsidRPr="005F2824">
        <w:rPr>
          <w:rFonts w:ascii="Arial" w:eastAsiaTheme="minorHAnsi" w:hAnsi="Arial" w:cs="Arial"/>
          <w:i/>
          <w:color w:val="000000" w:themeColor="text1"/>
          <w:sz w:val="20"/>
          <w:szCs w:val="20"/>
          <w:lang w:val="es-CR" w:eastAsia="en-US"/>
        </w:rPr>
        <w:t xml:space="preserve"> </w:t>
      </w:r>
    </w:p>
    <w:p w:rsidR="005F2824" w:rsidRPr="005F2824" w:rsidRDefault="005F2824" w:rsidP="005F2824">
      <w:pPr>
        <w:autoSpaceDE w:val="0"/>
        <w:autoSpaceDN w:val="0"/>
        <w:adjustRightInd w:val="0"/>
        <w:ind w:left="540" w:firstLine="27"/>
        <w:rPr>
          <w:rFonts w:ascii="Arial" w:eastAsiaTheme="minorHAnsi" w:hAnsi="Arial" w:cs="Arial"/>
          <w:b/>
          <w:bCs/>
          <w:i/>
          <w:color w:val="000000" w:themeColor="text1"/>
          <w:sz w:val="20"/>
          <w:szCs w:val="20"/>
          <w:lang w:val="es-CR" w:eastAsia="en-US"/>
        </w:rPr>
      </w:pPr>
      <w:r w:rsidRPr="005F2824">
        <w:rPr>
          <w:rFonts w:ascii="Arial" w:eastAsiaTheme="minorHAnsi" w:hAnsi="Arial" w:cs="Arial"/>
          <w:b/>
          <w:bCs/>
          <w:i/>
          <w:color w:val="000000" w:themeColor="text1"/>
          <w:sz w:val="20"/>
          <w:szCs w:val="20"/>
          <w:lang w:val="es-CR" w:eastAsia="en-US"/>
        </w:rPr>
        <w:t xml:space="preserve">3.2 EN EL ÁMBITO INDIVIDUAL: </w:t>
      </w:r>
    </w:p>
    <w:p w:rsidR="005F2824" w:rsidRPr="005F2824" w:rsidRDefault="005F2824" w:rsidP="005F2824">
      <w:pPr>
        <w:autoSpaceDE w:val="0"/>
        <w:autoSpaceDN w:val="0"/>
        <w:adjustRightInd w:val="0"/>
        <w:spacing w:before="60" w:after="60"/>
        <w:ind w:left="720"/>
        <w:jc w:val="both"/>
        <w:rPr>
          <w:rFonts w:ascii="Arial" w:eastAsiaTheme="minorHAnsi" w:hAnsi="Arial" w:cs="Arial"/>
          <w:i/>
          <w:color w:val="000000" w:themeColor="text1"/>
          <w:sz w:val="20"/>
          <w:szCs w:val="20"/>
          <w:lang w:val="es-CR" w:eastAsia="en-US"/>
        </w:rPr>
      </w:pPr>
      <w:r w:rsidRPr="005F2824">
        <w:rPr>
          <w:rFonts w:ascii="Arial" w:eastAsiaTheme="minorHAnsi" w:hAnsi="Arial" w:cs="Arial"/>
          <w:i/>
          <w:color w:val="000000" w:themeColor="text1"/>
          <w:sz w:val="20"/>
          <w:szCs w:val="20"/>
          <w:lang w:val="es-CR" w:eastAsia="en-US"/>
        </w:rPr>
        <w:t xml:space="preserve">a. El respeto por la vida </w:t>
      </w:r>
    </w:p>
    <w:p w:rsidR="005F2824" w:rsidRPr="005F2824" w:rsidRDefault="005F2824" w:rsidP="005F2824">
      <w:pPr>
        <w:autoSpaceDE w:val="0"/>
        <w:autoSpaceDN w:val="0"/>
        <w:adjustRightInd w:val="0"/>
        <w:spacing w:before="60" w:after="60"/>
        <w:ind w:left="720"/>
        <w:jc w:val="both"/>
        <w:rPr>
          <w:rFonts w:ascii="Arial" w:eastAsiaTheme="minorHAnsi" w:hAnsi="Arial" w:cs="Arial"/>
          <w:i/>
          <w:color w:val="000000" w:themeColor="text1"/>
          <w:sz w:val="20"/>
          <w:szCs w:val="20"/>
          <w:lang w:val="es-CR" w:eastAsia="en-US"/>
        </w:rPr>
      </w:pPr>
      <w:r w:rsidRPr="005F2824">
        <w:rPr>
          <w:rFonts w:ascii="Arial" w:eastAsiaTheme="minorHAnsi" w:hAnsi="Arial" w:cs="Arial"/>
          <w:i/>
          <w:color w:val="000000" w:themeColor="text1"/>
          <w:sz w:val="20"/>
          <w:szCs w:val="20"/>
          <w:lang w:val="es-CR" w:eastAsia="en-US"/>
        </w:rPr>
        <w:t xml:space="preserve">b. La libertad </w:t>
      </w:r>
    </w:p>
    <w:p w:rsidR="005F2824" w:rsidRPr="005F2824" w:rsidRDefault="005F2824" w:rsidP="005F2824">
      <w:pPr>
        <w:autoSpaceDE w:val="0"/>
        <w:autoSpaceDN w:val="0"/>
        <w:adjustRightInd w:val="0"/>
        <w:spacing w:before="60" w:after="60"/>
        <w:ind w:left="720"/>
        <w:jc w:val="both"/>
        <w:rPr>
          <w:rFonts w:ascii="Arial" w:eastAsiaTheme="minorHAnsi" w:hAnsi="Arial" w:cs="Arial"/>
          <w:i/>
          <w:color w:val="000000" w:themeColor="text1"/>
          <w:sz w:val="20"/>
          <w:szCs w:val="20"/>
          <w:lang w:val="es-CR" w:eastAsia="en-US"/>
        </w:rPr>
      </w:pPr>
      <w:r w:rsidRPr="005F2824">
        <w:rPr>
          <w:rFonts w:ascii="Arial" w:eastAsiaTheme="minorHAnsi" w:hAnsi="Arial" w:cs="Arial"/>
          <w:i/>
          <w:color w:val="000000" w:themeColor="text1"/>
          <w:sz w:val="20"/>
          <w:szCs w:val="20"/>
          <w:lang w:val="es-CR" w:eastAsia="en-US"/>
        </w:rPr>
        <w:t xml:space="preserve">c. La ética </w:t>
      </w:r>
    </w:p>
    <w:p w:rsidR="005F2824" w:rsidRPr="005F2824" w:rsidRDefault="005F2824" w:rsidP="005F2824">
      <w:pPr>
        <w:autoSpaceDE w:val="0"/>
        <w:autoSpaceDN w:val="0"/>
        <w:adjustRightInd w:val="0"/>
        <w:spacing w:before="60" w:after="60"/>
        <w:ind w:left="720"/>
        <w:jc w:val="both"/>
        <w:rPr>
          <w:rFonts w:ascii="Arial" w:eastAsiaTheme="minorHAnsi" w:hAnsi="Arial" w:cs="Arial"/>
          <w:i/>
          <w:color w:val="000000" w:themeColor="text1"/>
          <w:sz w:val="20"/>
          <w:szCs w:val="20"/>
          <w:lang w:val="es-CR" w:eastAsia="en-US"/>
        </w:rPr>
      </w:pPr>
      <w:r w:rsidRPr="005F2824">
        <w:rPr>
          <w:rFonts w:ascii="Arial" w:eastAsiaTheme="minorHAnsi" w:hAnsi="Arial" w:cs="Arial"/>
          <w:i/>
          <w:color w:val="000000" w:themeColor="text1"/>
          <w:sz w:val="20"/>
          <w:szCs w:val="20"/>
          <w:lang w:val="es-CR" w:eastAsia="en-US"/>
        </w:rPr>
        <w:t xml:space="preserve">d. La solidaridad </w:t>
      </w:r>
    </w:p>
    <w:p w:rsidR="005F2824" w:rsidRPr="005F2824" w:rsidRDefault="005F2824" w:rsidP="005F2824">
      <w:pPr>
        <w:autoSpaceDE w:val="0"/>
        <w:autoSpaceDN w:val="0"/>
        <w:adjustRightInd w:val="0"/>
        <w:spacing w:before="60" w:after="60"/>
        <w:ind w:left="720"/>
        <w:jc w:val="both"/>
        <w:rPr>
          <w:rFonts w:ascii="Arial" w:eastAsiaTheme="minorHAnsi" w:hAnsi="Arial" w:cs="Arial"/>
          <w:i/>
          <w:color w:val="000000" w:themeColor="text1"/>
          <w:sz w:val="20"/>
          <w:szCs w:val="20"/>
          <w:lang w:val="es-CR" w:eastAsia="en-US"/>
        </w:rPr>
      </w:pPr>
      <w:r w:rsidRPr="005F2824">
        <w:rPr>
          <w:rFonts w:ascii="Arial" w:eastAsiaTheme="minorHAnsi" w:hAnsi="Arial" w:cs="Arial"/>
          <w:i/>
          <w:color w:val="000000" w:themeColor="text1"/>
          <w:sz w:val="20"/>
          <w:szCs w:val="20"/>
          <w:lang w:val="es-CR" w:eastAsia="en-US"/>
        </w:rPr>
        <w:t xml:space="preserve">e. La responsabilidad </w:t>
      </w:r>
    </w:p>
    <w:p w:rsidR="005F2824" w:rsidRPr="005F2824" w:rsidRDefault="005F2824" w:rsidP="005F2824">
      <w:pPr>
        <w:autoSpaceDE w:val="0"/>
        <w:autoSpaceDN w:val="0"/>
        <w:adjustRightInd w:val="0"/>
        <w:spacing w:before="60" w:after="60"/>
        <w:ind w:left="720"/>
        <w:jc w:val="both"/>
        <w:rPr>
          <w:rFonts w:ascii="Arial" w:eastAsiaTheme="minorHAnsi" w:hAnsi="Arial" w:cs="Arial"/>
          <w:i/>
          <w:color w:val="000000" w:themeColor="text1"/>
          <w:sz w:val="20"/>
          <w:szCs w:val="20"/>
          <w:lang w:val="es-CR" w:eastAsia="en-US"/>
        </w:rPr>
      </w:pPr>
      <w:r w:rsidRPr="005F2824">
        <w:rPr>
          <w:rFonts w:ascii="Arial" w:eastAsiaTheme="minorHAnsi" w:hAnsi="Arial" w:cs="Arial"/>
          <w:i/>
          <w:color w:val="000000" w:themeColor="text1"/>
          <w:sz w:val="20"/>
          <w:szCs w:val="20"/>
          <w:lang w:val="es-CR" w:eastAsia="en-US"/>
        </w:rPr>
        <w:t xml:space="preserve">f. La honestidad </w:t>
      </w:r>
    </w:p>
    <w:p w:rsidR="005F2824" w:rsidRPr="005F2824" w:rsidRDefault="005F2824" w:rsidP="005F2824">
      <w:pPr>
        <w:autoSpaceDE w:val="0"/>
        <w:autoSpaceDN w:val="0"/>
        <w:adjustRightInd w:val="0"/>
        <w:spacing w:before="60" w:after="60"/>
        <w:ind w:left="720"/>
        <w:jc w:val="both"/>
        <w:rPr>
          <w:rFonts w:ascii="Arial" w:eastAsiaTheme="minorHAnsi" w:hAnsi="Arial" w:cs="Arial"/>
          <w:i/>
          <w:color w:val="000000" w:themeColor="text1"/>
          <w:sz w:val="20"/>
          <w:szCs w:val="20"/>
          <w:lang w:val="es-CR" w:eastAsia="en-US"/>
        </w:rPr>
      </w:pPr>
      <w:r w:rsidRPr="005F2824">
        <w:rPr>
          <w:rFonts w:ascii="Arial" w:eastAsiaTheme="minorHAnsi" w:hAnsi="Arial" w:cs="Arial"/>
          <w:i/>
          <w:color w:val="000000" w:themeColor="text1"/>
          <w:sz w:val="20"/>
          <w:szCs w:val="20"/>
          <w:lang w:val="es-CR" w:eastAsia="en-US"/>
        </w:rPr>
        <w:t xml:space="preserve">g. La sinceridad </w:t>
      </w:r>
    </w:p>
    <w:p w:rsidR="005F2824" w:rsidRPr="005F2824" w:rsidRDefault="005F2824" w:rsidP="005F2824">
      <w:pPr>
        <w:autoSpaceDE w:val="0"/>
        <w:autoSpaceDN w:val="0"/>
        <w:adjustRightInd w:val="0"/>
        <w:spacing w:before="60" w:after="60"/>
        <w:ind w:left="720"/>
        <w:jc w:val="both"/>
        <w:rPr>
          <w:rFonts w:ascii="Arial" w:eastAsiaTheme="minorHAnsi" w:hAnsi="Arial" w:cs="Arial"/>
          <w:i/>
          <w:color w:val="000000" w:themeColor="text1"/>
          <w:sz w:val="20"/>
          <w:szCs w:val="20"/>
          <w:lang w:val="es-CR" w:eastAsia="en-US"/>
        </w:rPr>
      </w:pPr>
      <w:r w:rsidRPr="005F2824">
        <w:rPr>
          <w:rFonts w:ascii="Arial" w:eastAsiaTheme="minorHAnsi" w:hAnsi="Arial" w:cs="Arial"/>
          <w:i/>
          <w:color w:val="000000" w:themeColor="text1"/>
          <w:sz w:val="20"/>
          <w:szCs w:val="20"/>
          <w:lang w:val="es-CR" w:eastAsia="en-US"/>
        </w:rPr>
        <w:t xml:space="preserve">h. La transparencia </w:t>
      </w:r>
    </w:p>
    <w:p w:rsidR="005F2824" w:rsidRPr="005F2824" w:rsidRDefault="005F2824" w:rsidP="005F2824">
      <w:pPr>
        <w:autoSpaceDE w:val="0"/>
        <w:autoSpaceDN w:val="0"/>
        <w:adjustRightInd w:val="0"/>
        <w:spacing w:before="60" w:after="60"/>
        <w:ind w:left="720"/>
        <w:jc w:val="both"/>
        <w:rPr>
          <w:rFonts w:ascii="Arial" w:eastAsiaTheme="minorHAnsi" w:hAnsi="Arial" w:cs="Arial"/>
          <w:i/>
          <w:color w:val="000000" w:themeColor="text1"/>
          <w:sz w:val="20"/>
          <w:szCs w:val="20"/>
          <w:lang w:val="es-CR" w:eastAsia="en-US"/>
        </w:rPr>
      </w:pPr>
      <w:r w:rsidRPr="005F2824">
        <w:rPr>
          <w:rFonts w:ascii="Arial" w:eastAsiaTheme="minorHAnsi" w:hAnsi="Arial" w:cs="Arial"/>
          <w:i/>
          <w:color w:val="000000" w:themeColor="text1"/>
          <w:sz w:val="20"/>
          <w:szCs w:val="20"/>
          <w:lang w:val="es-CR" w:eastAsia="en-US"/>
        </w:rPr>
        <w:t xml:space="preserve">i. El respeto por todas las personas </w:t>
      </w:r>
    </w:p>
    <w:p w:rsidR="005F2824" w:rsidRPr="005F2824" w:rsidRDefault="005F2824" w:rsidP="005F2824">
      <w:pPr>
        <w:autoSpaceDE w:val="0"/>
        <w:autoSpaceDN w:val="0"/>
        <w:adjustRightInd w:val="0"/>
        <w:spacing w:before="60" w:after="60"/>
        <w:ind w:left="720"/>
        <w:jc w:val="both"/>
        <w:rPr>
          <w:rFonts w:ascii="Arial" w:eastAsiaTheme="minorHAnsi" w:hAnsi="Arial" w:cs="Arial"/>
          <w:i/>
          <w:color w:val="000000" w:themeColor="text1"/>
          <w:sz w:val="20"/>
          <w:szCs w:val="20"/>
          <w:lang w:val="es-CR" w:eastAsia="en-US"/>
        </w:rPr>
      </w:pPr>
      <w:r w:rsidRPr="005F2824">
        <w:rPr>
          <w:rFonts w:ascii="Arial" w:eastAsiaTheme="minorHAnsi" w:hAnsi="Arial" w:cs="Arial"/>
          <w:i/>
          <w:color w:val="000000" w:themeColor="text1"/>
          <w:sz w:val="20"/>
          <w:szCs w:val="20"/>
          <w:lang w:val="es-CR" w:eastAsia="en-US"/>
        </w:rPr>
        <w:t xml:space="preserve">j. La cooperación </w:t>
      </w:r>
    </w:p>
    <w:p w:rsidR="005F2824" w:rsidRPr="005F2824" w:rsidRDefault="005F2824" w:rsidP="005F2824">
      <w:pPr>
        <w:autoSpaceDE w:val="0"/>
        <w:autoSpaceDN w:val="0"/>
        <w:adjustRightInd w:val="0"/>
        <w:spacing w:before="60" w:after="60"/>
        <w:ind w:left="720"/>
        <w:jc w:val="both"/>
        <w:rPr>
          <w:rFonts w:ascii="Arial" w:eastAsiaTheme="minorHAnsi" w:hAnsi="Arial" w:cs="Arial"/>
          <w:i/>
          <w:color w:val="000000" w:themeColor="text1"/>
          <w:sz w:val="20"/>
          <w:szCs w:val="20"/>
          <w:lang w:val="es-CR" w:eastAsia="en-US"/>
        </w:rPr>
      </w:pPr>
      <w:r w:rsidRPr="005F2824">
        <w:rPr>
          <w:rFonts w:ascii="Arial" w:eastAsiaTheme="minorHAnsi" w:hAnsi="Arial" w:cs="Arial"/>
          <w:i/>
          <w:color w:val="000000" w:themeColor="text1"/>
          <w:sz w:val="20"/>
          <w:szCs w:val="20"/>
          <w:lang w:val="es-CR" w:eastAsia="en-US"/>
        </w:rPr>
        <w:t xml:space="preserve">k. La integridad </w:t>
      </w:r>
    </w:p>
    <w:p w:rsidR="005F2824" w:rsidRPr="005F2824" w:rsidRDefault="005F2824" w:rsidP="005F2824">
      <w:pPr>
        <w:autoSpaceDE w:val="0"/>
        <w:autoSpaceDN w:val="0"/>
        <w:adjustRightInd w:val="0"/>
        <w:spacing w:before="60" w:after="60"/>
        <w:ind w:left="720"/>
        <w:jc w:val="both"/>
        <w:rPr>
          <w:rFonts w:ascii="Arial" w:eastAsiaTheme="minorHAnsi" w:hAnsi="Arial" w:cs="Arial"/>
          <w:i/>
          <w:color w:val="000000" w:themeColor="text1"/>
          <w:sz w:val="20"/>
          <w:szCs w:val="20"/>
          <w:lang w:val="es-CR" w:eastAsia="en-US"/>
        </w:rPr>
      </w:pPr>
      <w:r w:rsidRPr="005F2824">
        <w:rPr>
          <w:rFonts w:ascii="Arial" w:eastAsiaTheme="minorHAnsi" w:hAnsi="Arial" w:cs="Arial"/>
          <w:i/>
          <w:color w:val="000000" w:themeColor="text1"/>
          <w:sz w:val="20"/>
          <w:szCs w:val="20"/>
          <w:lang w:val="es-CR" w:eastAsia="en-US"/>
        </w:rPr>
        <w:t xml:space="preserve">l. La excelencia </w:t>
      </w:r>
    </w:p>
    <w:p w:rsidR="005F2824" w:rsidRPr="005F2824" w:rsidRDefault="005F2824" w:rsidP="005F2824">
      <w:pPr>
        <w:autoSpaceDE w:val="0"/>
        <w:autoSpaceDN w:val="0"/>
        <w:adjustRightInd w:val="0"/>
        <w:rPr>
          <w:rFonts w:ascii="Arial" w:eastAsiaTheme="minorHAnsi" w:hAnsi="Arial" w:cs="Arial"/>
          <w:i/>
          <w:color w:val="000000" w:themeColor="text1"/>
          <w:sz w:val="20"/>
          <w:szCs w:val="20"/>
          <w:lang w:val="es-CR" w:eastAsia="en-US"/>
        </w:rPr>
      </w:pPr>
    </w:p>
    <w:p w:rsidR="005F2824" w:rsidRPr="005F2824" w:rsidRDefault="005F2824" w:rsidP="005F2824">
      <w:pPr>
        <w:autoSpaceDE w:val="0"/>
        <w:autoSpaceDN w:val="0"/>
        <w:adjustRightInd w:val="0"/>
        <w:ind w:left="540" w:firstLine="27"/>
        <w:rPr>
          <w:rFonts w:ascii="Arial" w:eastAsiaTheme="minorHAnsi" w:hAnsi="Arial" w:cs="Arial"/>
          <w:b/>
          <w:bCs/>
          <w:i/>
          <w:color w:val="000000" w:themeColor="text1"/>
          <w:sz w:val="20"/>
          <w:szCs w:val="20"/>
          <w:lang w:val="es-CR" w:eastAsia="en-US"/>
        </w:rPr>
      </w:pPr>
      <w:r w:rsidRPr="005F2824">
        <w:rPr>
          <w:rFonts w:ascii="Arial" w:eastAsiaTheme="minorHAnsi" w:hAnsi="Arial" w:cs="Arial"/>
          <w:b/>
          <w:bCs/>
          <w:i/>
          <w:color w:val="000000" w:themeColor="text1"/>
          <w:sz w:val="20"/>
          <w:szCs w:val="20"/>
          <w:lang w:val="es-CR" w:eastAsia="en-US"/>
        </w:rPr>
        <w:t xml:space="preserve">4. SOBRE EL CLIMA Y CULTURA ORGANIZACIONAL </w:t>
      </w:r>
    </w:p>
    <w:p w:rsidR="005F2824" w:rsidRPr="005F2824" w:rsidRDefault="005F2824" w:rsidP="005F2824">
      <w:pPr>
        <w:autoSpaceDE w:val="0"/>
        <w:autoSpaceDN w:val="0"/>
        <w:adjustRightInd w:val="0"/>
        <w:ind w:left="540"/>
        <w:jc w:val="both"/>
        <w:rPr>
          <w:rFonts w:ascii="Arial" w:eastAsiaTheme="minorHAnsi" w:hAnsi="Arial" w:cs="Arial"/>
          <w:i/>
          <w:color w:val="000000" w:themeColor="text1"/>
          <w:sz w:val="20"/>
          <w:szCs w:val="20"/>
          <w:lang w:val="es-CR" w:eastAsia="en-US"/>
        </w:rPr>
      </w:pPr>
    </w:p>
    <w:p w:rsidR="005F2824" w:rsidRPr="005F2824" w:rsidRDefault="005F2824" w:rsidP="005F2824">
      <w:pPr>
        <w:autoSpaceDE w:val="0"/>
        <w:autoSpaceDN w:val="0"/>
        <w:adjustRightInd w:val="0"/>
        <w:ind w:left="540"/>
        <w:jc w:val="both"/>
        <w:rPr>
          <w:rFonts w:ascii="Arial" w:eastAsiaTheme="minorHAnsi" w:hAnsi="Arial" w:cs="Arial"/>
          <w:i/>
          <w:color w:val="000000" w:themeColor="text1"/>
          <w:sz w:val="20"/>
          <w:szCs w:val="20"/>
          <w:lang w:val="es-CR" w:eastAsia="en-US"/>
        </w:rPr>
      </w:pPr>
      <w:r w:rsidRPr="005F2824">
        <w:rPr>
          <w:rFonts w:ascii="Arial" w:eastAsiaTheme="minorHAnsi" w:hAnsi="Arial" w:cs="Arial"/>
          <w:i/>
          <w:color w:val="000000" w:themeColor="text1"/>
          <w:sz w:val="20"/>
          <w:szCs w:val="20"/>
          <w:lang w:val="es-CR" w:eastAsia="en-US"/>
        </w:rPr>
        <w:t xml:space="preserve">El Instituto Tecnológico de Costa Rica desarrolla y mantiene un clima y cultura organizacional que propicia la permanencia satisfactoria y el mejor desempeño de toda la comunidad institucional, consolidando la participación democrática, fomentando un ambiente académico adecuado para compartir y desarrollar el conocimiento, consolidando la planificación y la gestión financiera, esto lo fundamenta en: </w:t>
      </w:r>
    </w:p>
    <w:p w:rsidR="005F2824" w:rsidRPr="005F2824" w:rsidRDefault="005F2824" w:rsidP="005F2824">
      <w:pPr>
        <w:autoSpaceDE w:val="0"/>
        <w:autoSpaceDN w:val="0"/>
        <w:adjustRightInd w:val="0"/>
        <w:ind w:left="540"/>
        <w:jc w:val="both"/>
        <w:rPr>
          <w:rFonts w:ascii="Arial" w:eastAsiaTheme="minorHAnsi" w:hAnsi="Arial" w:cs="Arial"/>
          <w:i/>
          <w:color w:val="000000" w:themeColor="text1"/>
          <w:sz w:val="20"/>
          <w:szCs w:val="20"/>
          <w:lang w:val="es-CR" w:eastAsia="en-US"/>
        </w:rPr>
      </w:pPr>
    </w:p>
    <w:p w:rsidR="005F2824" w:rsidRPr="005F2824" w:rsidRDefault="005F2824" w:rsidP="005F2824">
      <w:pPr>
        <w:autoSpaceDE w:val="0"/>
        <w:autoSpaceDN w:val="0"/>
        <w:adjustRightInd w:val="0"/>
        <w:ind w:left="540" w:firstLine="27"/>
        <w:rPr>
          <w:rFonts w:ascii="Arial" w:eastAsiaTheme="minorHAnsi" w:hAnsi="Arial" w:cs="Arial"/>
          <w:b/>
          <w:bCs/>
          <w:i/>
          <w:color w:val="000000" w:themeColor="text1"/>
          <w:sz w:val="20"/>
          <w:szCs w:val="20"/>
          <w:lang w:val="es-CR" w:eastAsia="en-US"/>
        </w:rPr>
      </w:pPr>
      <w:r w:rsidRPr="005F2824">
        <w:rPr>
          <w:rFonts w:ascii="Arial" w:eastAsiaTheme="minorHAnsi" w:hAnsi="Arial" w:cs="Arial"/>
          <w:b/>
          <w:bCs/>
          <w:i/>
          <w:color w:val="000000" w:themeColor="text1"/>
          <w:sz w:val="20"/>
          <w:szCs w:val="20"/>
          <w:lang w:val="es-CR" w:eastAsia="en-US"/>
        </w:rPr>
        <w:t xml:space="preserve">4.1 UNA MAYOR PARTICIPACIÓN DEMOCRÁTICA: </w:t>
      </w:r>
    </w:p>
    <w:p w:rsidR="005F2824" w:rsidRPr="005F2824" w:rsidRDefault="005F2824" w:rsidP="005F2824">
      <w:pPr>
        <w:autoSpaceDE w:val="0"/>
        <w:autoSpaceDN w:val="0"/>
        <w:adjustRightInd w:val="0"/>
        <w:rPr>
          <w:rFonts w:ascii="Arial" w:eastAsiaTheme="minorHAnsi" w:hAnsi="Arial" w:cs="Arial"/>
          <w:i/>
          <w:color w:val="000000" w:themeColor="text1"/>
          <w:sz w:val="20"/>
          <w:szCs w:val="20"/>
          <w:lang w:val="es-CR" w:eastAsia="en-US"/>
        </w:rPr>
      </w:pPr>
    </w:p>
    <w:p w:rsidR="005F2824" w:rsidRPr="005F2824" w:rsidRDefault="005F2824" w:rsidP="005F2824">
      <w:pPr>
        <w:autoSpaceDE w:val="0"/>
        <w:autoSpaceDN w:val="0"/>
        <w:adjustRightInd w:val="0"/>
        <w:spacing w:before="60" w:after="60"/>
        <w:ind w:left="900" w:hanging="360"/>
        <w:jc w:val="both"/>
        <w:rPr>
          <w:rFonts w:ascii="Arial" w:eastAsiaTheme="minorHAnsi" w:hAnsi="Arial" w:cs="Arial"/>
          <w:i/>
          <w:color w:val="000000" w:themeColor="text1"/>
          <w:sz w:val="20"/>
          <w:szCs w:val="20"/>
          <w:lang w:val="es-CR" w:eastAsia="en-US"/>
        </w:rPr>
      </w:pPr>
      <w:r w:rsidRPr="005F2824">
        <w:rPr>
          <w:rFonts w:ascii="Arial" w:eastAsiaTheme="minorHAnsi" w:hAnsi="Arial" w:cs="Arial"/>
          <w:i/>
          <w:color w:val="000000" w:themeColor="text1"/>
          <w:sz w:val="20"/>
          <w:szCs w:val="20"/>
          <w:lang w:val="es-CR" w:eastAsia="en-US"/>
        </w:rPr>
        <w:t xml:space="preserve">a. Promueve el respeto por las diferencias entre las personas. </w:t>
      </w:r>
    </w:p>
    <w:p w:rsidR="005F2824" w:rsidRPr="005F2824" w:rsidRDefault="005F2824" w:rsidP="005F2824">
      <w:pPr>
        <w:autoSpaceDE w:val="0"/>
        <w:autoSpaceDN w:val="0"/>
        <w:adjustRightInd w:val="0"/>
        <w:spacing w:before="60" w:after="60"/>
        <w:ind w:left="900" w:hanging="360"/>
        <w:jc w:val="both"/>
        <w:rPr>
          <w:rFonts w:ascii="Arial" w:eastAsiaTheme="minorHAnsi" w:hAnsi="Arial" w:cs="Arial"/>
          <w:i/>
          <w:color w:val="000000" w:themeColor="text1"/>
          <w:sz w:val="20"/>
          <w:szCs w:val="20"/>
          <w:lang w:val="es-CR" w:eastAsia="en-US"/>
        </w:rPr>
      </w:pPr>
      <w:r w:rsidRPr="005F2824">
        <w:rPr>
          <w:rFonts w:ascii="Arial" w:eastAsiaTheme="minorHAnsi" w:hAnsi="Arial" w:cs="Arial"/>
          <w:i/>
          <w:color w:val="000000" w:themeColor="text1"/>
          <w:sz w:val="20"/>
          <w:szCs w:val="20"/>
          <w:lang w:val="es-CR" w:eastAsia="en-US"/>
        </w:rPr>
        <w:t xml:space="preserve">b. Desarrolla un ambiente integral que propicia la permanencia satisfactoria y el buen rendimiento de las personas que conforman la comunidad institucional. </w:t>
      </w:r>
    </w:p>
    <w:p w:rsidR="005F2824" w:rsidRPr="005F2824" w:rsidRDefault="005F2824" w:rsidP="005F2824">
      <w:pPr>
        <w:autoSpaceDE w:val="0"/>
        <w:autoSpaceDN w:val="0"/>
        <w:adjustRightInd w:val="0"/>
        <w:spacing w:before="60" w:after="60"/>
        <w:ind w:left="900" w:hanging="360"/>
        <w:jc w:val="both"/>
        <w:rPr>
          <w:rFonts w:ascii="Arial" w:eastAsiaTheme="minorHAnsi" w:hAnsi="Arial" w:cs="Arial"/>
          <w:i/>
          <w:color w:val="000000" w:themeColor="text1"/>
          <w:sz w:val="20"/>
          <w:szCs w:val="20"/>
          <w:lang w:val="es-CR" w:eastAsia="en-US"/>
        </w:rPr>
      </w:pPr>
      <w:r w:rsidRPr="005F2824">
        <w:rPr>
          <w:rFonts w:ascii="Arial" w:eastAsiaTheme="minorHAnsi" w:hAnsi="Arial" w:cs="Arial"/>
          <w:i/>
          <w:color w:val="000000" w:themeColor="text1"/>
          <w:sz w:val="20"/>
          <w:szCs w:val="20"/>
          <w:lang w:val="es-CR" w:eastAsia="en-US"/>
        </w:rPr>
        <w:t xml:space="preserve">c. Propicia relaciones interpersonales óptimas y provechosas. </w:t>
      </w:r>
    </w:p>
    <w:p w:rsidR="005F2824" w:rsidRPr="005F2824" w:rsidRDefault="005F2824" w:rsidP="005F2824">
      <w:pPr>
        <w:autoSpaceDE w:val="0"/>
        <w:autoSpaceDN w:val="0"/>
        <w:adjustRightInd w:val="0"/>
        <w:spacing w:before="60" w:after="60"/>
        <w:ind w:left="900" w:hanging="360"/>
        <w:jc w:val="both"/>
        <w:rPr>
          <w:rFonts w:ascii="Arial" w:eastAsiaTheme="minorHAnsi" w:hAnsi="Arial" w:cs="Arial"/>
          <w:i/>
          <w:color w:val="000000" w:themeColor="text1"/>
          <w:sz w:val="20"/>
          <w:szCs w:val="20"/>
          <w:lang w:val="es-CR" w:eastAsia="en-US"/>
        </w:rPr>
      </w:pPr>
      <w:r w:rsidRPr="005F2824">
        <w:rPr>
          <w:rFonts w:ascii="Arial" w:eastAsiaTheme="minorHAnsi" w:hAnsi="Arial" w:cs="Arial"/>
          <w:i/>
          <w:color w:val="000000" w:themeColor="text1"/>
          <w:sz w:val="20"/>
          <w:szCs w:val="20"/>
          <w:lang w:val="es-CR" w:eastAsia="en-US"/>
        </w:rPr>
        <w:t xml:space="preserve">d. Establece mecanismos de comunicación que facilitan la interacción y la información clara, completa, relevante y oportuna entre las personas de la comunidad institucional. </w:t>
      </w:r>
    </w:p>
    <w:p w:rsidR="005F2824" w:rsidRPr="005F2824" w:rsidRDefault="005F2824" w:rsidP="005F2824">
      <w:pPr>
        <w:autoSpaceDE w:val="0"/>
        <w:autoSpaceDN w:val="0"/>
        <w:adjustRightInd w:val="0"/>
        <w:spacing w:before="60" w:after="60"/>
        <w:ind w:left="900" w:hanging="360"/>
        <w:jc w:val="both"/>
        <w:rPr>
          <w:rFonts w:ascii="Arial" w:eastAsiaTheme="minorHAnsi" w:hAnsi="Arial" w:cs="Arial"/>
          <w:i/>
          <w:color w:val="000000" w:themeColor="text1"/>
          <w:sz w:val="20"/>
          <w:szCs w:val="20"/>
          <w:lang w:val="es-CR" w:eastAsia="en-US"/>
        </w:rPr>
      </w:pPr>
      <w:r w:rsidRPr="005F2824">
        <w:rPr>
          <w:rFonts w:ascii="Arial" w:eastAsiaTheme="minorHAnsi" w:hAnsi="Arial" w:cs="Arial"/>
          <w:i/>
          <w:color w:val="000000" w:themeColor="text1"/>
          <w:sz w:val="20"/>
          <w:szCs w:val="20"/>
          <w:lang w:val="es-CR" w:eastAsia="en-US"/>
        </w:rPr>
        <w:t xml:space="preserve">e. Promueve un tipo de liderazgo participativo y comprometido, que fortalece la democracia interna y la toma de decisiones oportunas y pertinentes. </w:t>
      </w:r>
    </w:p>
    <w:p w:rsidR="005F2824" w:rsidRPr="005F2824" w:rsidRDefault="005F2824" w:rsidP="005F2824">
      <w:pPr>
        <w:autoSpaceDE w:val="0"/>
        <w:autoSpaceDN w:val="0"/>
        <w:adjustRightInd w:val="0"/>
        <w:spacing w:before="60" w:after="60"/>
        <w:ind w:left="900" w:hanging="360"/>
        <w:jc w:val="both"/>
        <w:rPr>
          <w:rFonts w:ascii="Arial" w:eastAsiaTheme="minorHAnsi" w:hAnsi="Arial" w:cs="Arial"/>
          <w:i/>
          <w:color w:val="000000" w:themeColor="text1"/>
          <w:sz w:val="20"/>
          <w:szCs w:val="20"/>
          <w:lang w:val="es-CR" w:eastAsia="en-US"/>
        </w:rPr>
      </w:pPr>
      <w:r w:rsidRPr="005F2824">
        <w:rPr>
          <w:rFonts w:ascii="Arial" w:eastAsiaTheme="minorHAnsi" w:hAnsi="Arial" w:cs="Arial"/>
          <w:i/>
          <w:color w:val="000000" w:themeColor="text1"/>
          <w:sz w:val="20"/>
          <w:szCs w:val="20"/>
          <w:lang w:val="es-CR" w:eastAsia="en-US"/>
        </w:rPr>
        <w:t xml:space="preserve">f. Propicia el desarrollo personal y profesional, individual y colectivo en un ambiente de motivación, flexibilidad, comunicación ágil, oportuna y efectiva para que todas las personas de la institución se desempeñen apropiadamente en las diferentes actividades. </w:t>
      </w:r>
    </w:p>
    <w:p w:rsidR="005F2824" w:rsidRPr="005F2824" w:rsidRDefault="005F2824" w:rsidP="005F2824">
      <w:pPr>
        <w:autoSpaceDE w:val="0"/>
        <w:autoSpaceDN w:val="0"/>
        <w:adjustRightInd w:val="0"/>
        <w:rPr>
          <w:rFonts w:ascii="Arial" w:eastAsiaTheme="minorHAnsi" w:hAnsi="Arial" w:cs="Arial"/>
          <w:i/>
          <w:color w:val="000000" w:themeColor="text1"/>
          <w:sz w:val="20"/>
          <w:szCs w:val="20"/>
          <w:lang w:val="es-CR" w:eastAsia="en-US"/>
        </w:rPr>
      </w:pPr>
    </w:p>
    <w:p w:rsidR="005F2824" w:rsidRPr="005F2824" w:rsidRDefault="005F2824" w:rsidP="005F2824">
      <w:pPr>
        <w:autoSpaceDE w:val="0"/>
        <w:autoSpaceDN w:val="0"/>
        <w:adjustRightInd w:val="0"/>
        <w:ind w:left="540" w:firstLine="27"/>
        <w:rPr>
          <w:rFonts w:ascii="Arial" w:eastAsiaTheme="minorHAnsi" w:hAnsi="Arial" w:cs="Arial"/>
          <w:b/>
          <w:bCs/>
          <w:i/>
          <w:color w:val="000000" w:themeColor="text1"/>
          <w:sz w:val="20"/>
          <w:szCs w:val="20"/>
          <w:lang w:val="es-CR" w:eastAsia="en-US"/>
        </w:rPr>
      </w:pPr>
      <w:r w:rsidRPr="005F2824">
        <w:rPr>
          <w:rFonts w:ascii="Arial" w:eastAsiaTheme="minorHAnsi" w:hAnsi="Arial" w:cs="Arial"/>
          <w:b/>
          <w:bCs/>
          <w:i/>
          <w:color w:val="000000" w:themeColor="text1"/>
          <w:sz w:val="20"/>
          <w:szCs w:val="20"/>
          <w:lang w:val="es-CR" w:eastAsia="en-US"/>
        </w:rPr>
        <w:t xml:space="preserve">4.2 UN MEJOR AMBIENTE ACADÉMICO: </w:t>
      </w:r>
    </w:p>
    <w:p w:rsidR="005F2824" w:rsidRPr="005F2824" w:rsidRDefault="005F2824" w:rsidP="005F2824">
      <w:pPr>
        <w:autoSpaceDE w:val="0"/>
        <w:autoSpaceDN w:val="0"/>
        <w:adjustRightInd w:val="0"/>
        <w:rPr>
          <w:rFonts w:ascii="Arial" w:eastAsiaTheme="minorHAnsi" w:hAnsi="Arial" w:cs="Arial"/>
          <w:i/>
          <w:color w:val="000000" w:themeColor="text1"/>
          <w:sz w:val="20"/>
          <w:szCs w:val="20"/>
          <w:lang w:val="es-CR" w:eastAsia="en-US"/>
        </w:rPr>
      </w:pPr>
    </w:p>
    <w:p w:rsidR="005F2824" w:rsidRPr="005F2824" w:rsidRDefault="005F2824" w:rsidP="005F2824">
      <w:pPr>
        <w:autoSpaceDE w:val="0"/>
        <w:autoSpaceDN w:val="0"/>
        <w:adjustRightInd w:val="0"/>
        <w:spacing w:before="60" w:after="60"/>
        <w:ind w:left="900" w:hanging="360"/>
        <w:jc w:val="both"/>
        <w:rPr>
          <w:rFonts w:ascii="Arial" w:eastAsiaTheme="minorHAnsi" w:hAnsi="Arial" w:cs="Arial"/>
          <w:i/>
          <w:color w:val="000000" w:themeColor="text1"/>
          <w:sz w:val="20"/>
          <w:szCs w:val="20"/>
          <w:lang w:val="es-CR" w:eastAsia="en-US"/>
        </w:rPr>
      </w:pPr>
      <w:r w:rsidRPr="005F2824">
        <w:rPr>
          <w:rFonts w:ascii="Arial" w:eastAsiaTheme="minorHAnsi" w:hAnsi="Arial" w:cs="Arial"/>
          <w:i/>
          <w:color w:val="000000" w:themeColor="text1"/>
          <w:sz w:val="20"/>
          <w:szCs w:val="20"/>
          <w:lang w:val="es-CR" w:eastAsia="en-US"/>
        </w:rPr>
        <w:t xml:space="preserve">a. Comparte el conocimiento tácito y explícito mediante actividades que promueven la socialización en espacios formales e informales. </w:t>
      </w:r>
    </w:p>
    <w:p w:rsidR="005F2824" w:rsidRPr="005F2824" w:rsidRDefault="005F2824" w:rsidP="005F2824">
      <w:pPr>
        <w:autoSpaceDE w:val="0"/>
        <w:autoSpaceDN w:val="0"/>
        <w:adjustRightInd w:val="0"/>
        <w:spacing w:before="60" w:after="60"/>
        <w:ind w:left="900" w:hanging="360"/>
        <w:jc w:val="both"/>
        <w:rPr>
          <w:rFonts w:ascii="Arial" w:eastAsiaTheme="minorHAnsi" w:hAnsi="Arial" w:cs="Arial"/>
          <w:i/>
          <w:color w:val="000000" w:themeColor="text1"/>
          <w:sz w:val="20"/>
          <w:szCs w:val="20"/>
          <w:lang w:val="es-CR" w:eastAsia="en-US"/>
        </w:rPr>
      </w:pPr>
      <w:r w:rsidRPr="005F2824">
        <w:rPr>
          <w:rFonts w:ascii="Arial" w:eastAsiaTheme="minorHAnsi" w:hAnsi="Arial" w:cs="Arial"/>
          <w:i/>
          <w:color w:val="000000" w:themeColor="text1"/>
          <w:sz w:val="20"/>
          <w:szCs w:val="20"/>
          <w:lang w:val="es-CR" w:eastAsia="en-US"/>
        </w:rPr>
        <w:t xml:space="preserve">b. Incentiva la labor académica de las personas que por su experiencia, mérito y dedicación alcanzan la máxima categoría académica. </w:t>
      </w:r>
    </w:p>
    <w:p w:rsidR="005F2824" w:rsidRPr="005F2824" w:rsidRDefault="005F2824" w:rsidP="005F2824">
      <w:pPr>
        <w:autoSpaceDE w:val="0"/>
        <w:autoSpaceDN w:val="0"/>
        <w:adjustRightInd w:val="0"/>
        <w:spacing w:before="60" w:after="60"/>
        <w:ind w:left="900" w:hanging="360"/>
        <w:jc w:val="both"/>
        <w:rPr>
          <w:rFonts w:ascii="Arial" w:eastAsiaTheme="minorHAnsi" w:hAnsi="Arial" w:cs="Arial"/>
          <w:i/>
          <w:color w:val="000000" w:themeColor="text1"/>
          <w:sz w:val="20"/>
          <w:szCs w:val="20"/>
          <w:lang w:val="es-CR" w:eastAsia="en-US"/>
        </w:rPr>
      </w:pPr>
      <w:r w:rsidRPr="005F2824">
        <w:rPr>
          <w:rFonts w:ascii="Arial" w:eastAsiaTheme="minorHAnsi" w:hAnsi="Arial" w:cs="Arial"/>
          <w:i/>
          <w:color w:val="000000" w:themeColor="text1"/>
          <w:sz w:val="20"/>
          <w:szCs w:val="20"/>
          <w:lang w:val="es-CR" w:eastAsia="en-US"/>
        </w:rPr>
        <w:t xml:space="preserve">c. Fomenta la movilidad y el intercambio profesional, nacional e internacional, del personal académico y estudiantil. </w:t>
      </w:r>
    </w:p>
    <w:p w:rsidR="005F2824" w:rsidRPr="005F2824" w:rsidRDefault="005F2824" w:rsidP="005F2824">
      <w:pPr>
        <w:autoSpaceDE w:val="0"/>
        <w:autoSpaceDN w:val="0"/>
        <w:adjustRightInd w:val="0"/>
        <w:spacing w:before="60" w:after="60"/>
        <w:ind w:left="900" w:hanging="360"/>
        <w:jc w:val="both"/>
        <w:rPr>
          <w:rFonts w:ascii="Arial" w:eastAsiaTheme="minorHAnsi" w:hAnsi="Arial" w:cs="Arial"/>
          <w:i/>
          <w:color w:val="000000" w:themeColor="text1"/>
          <w:sz w:val="20"/>
          <w:szCs w:val="20"/>
          <w:lang w:val="es-CR" w:eastAsia="en-US"/>
        </w:rPr>
      </w:pPr>
      <w:r w:rsidRPr="005F2824">
        <w:rPr>
          <w:rFonts w:ascii="Arial" w:eastAsiaTheme="minorHAnsi" w:hAnsi="Arial" w:cs="Arial"/>
          <w:i/>
          <w:color w:val="000000" w:themeColor="text1"/>
          <w:sz w:val="20"/>
          <w:szCs w:val="20"/>
          <w:lang w:val="es-CR" w:eastAsia="en-US"/>
        </w:rPr>
        <w:lastRenderedPageBreak/>
        <w:t xml:space="preserve">d. Establece una política de mejoramiento continuo del recurso humano de la Institución, mediante programas que fortalecen sus competencias. </w:t>
      </w:r>
    </w:p>
    <w:p w:rsidR="005F2824" w:rsidRPr="005F2824" w:rsidRDefault="005F2824" w:rsidP="005F2824">
      <w:pPr>
        <w:autoSpaceDE w:val="0"/>
        <w:autoSpaceDN w:val="0"/>
        <w:adjustRightInd w:val="0"/>
        <w:rPr>
          <w:rFonts w:ascii="Arial" w:eastAsiaTheme="minorHAnsi" w:hAnsi="Arial" w:cs="Arial"/>
          <w:i/>
          <w:color w:val="000000" w:themeColor="text1"/>
          <w:sz w:val="20"/>
          <w:szCs w:val="20"/>
          <w:lang w:val="es-CR" w:eastAsia="en-US"/>
        </w:rPr>
      </w:pPr>
    </w:p>
    <w:p w:rsidR="005F2824" w:rsidRPr="005F2824" w:rsidRDefault="005F2824" w:rsidP="005F2824">
      <w:pPr>
        <w:autoSpaceDE w:val="0"/>
        <w:autoSpaceDN w:val="0"/>
        <w:adjustRightInd w:val="0"/>
        <w:ind w:left="540" w:firstLine="27"/>
        <w:rPr>
          <w:rFonts w:ascii="Arial" w:eastAsiaTheme="minorHAnsi" w:hAnsi="Arial" w:cs="Arial"/>
          <w:b/>
          <w:bCs/>
          <w:i/>
          <w:color w:val="000000" w:themeColor="text1"/>
          <w:sz w:val="20"/>
          <w:szCs w:val="20"/>
          <w:lang w:val="es-CR" w:eastAsia="en-US"/>
        </w:rPr>
      </w:pPr>
      <w:r w:rsidRPr="005F2824">
        <w:rPr>
          <w:rFonts w:ascii="Arial" w:eastAsiaTheme="minorHAnsi" w:hAnsi="Arial" w:cs="Arial"/>
          <w:b/>
          <w:bCs/>
          <w:i/>
          <w:color w:val="000000" w:themeColor="text1"/>
          <w:sz w:val="20"/>
          <w:szCs w:val="20"/>
          <w:lang w:val="es-CR" w:eastAsia="en-US"/>
        </w:rPr>
        <w:t xml:space="preserve">4.3 UNA MEJOR PLANIFICACIÓN Y GESTIÓN DE RECURSOS: </w:t>
      </w:r>
    </w:p>
    <w:p w:rsidR="005F2824" w:rsidRPr="005F2824" w:rsidRDefault="005F2824" w:rsidP="005F2824">
      <w:pPr>
        <w:autoSpaceDE w:val="0"/>
        <w:autoSpaceDN w:val="0"/>
        <w:adjustRightInd w:val="0"/>
        <w:spacing w:before="60" w:after="60"/>
        <w:ind w:left="900" w:hanging="360"/>
        <w:jc w:val="both"/>
        <w:rPr>
          <w:rFonts w:ascii="Arial" w:eastAsiaTheme="minorHAnsi" w:hAnsi="Arial" w:cs="Arial"/>
          <w:i/>
          <w:color w:val="000000" w:themeColor="text1"/>
          <w:sz w:val="20"/>
          <w:szCs w:val="20"/>
          <w:lang w:val="es-CR" w:eastAsia="en-US"/>
        </w:rPr>
      </w:pPr>
      <w:r w:rsidRPr="005F2824">
        <w:rPr>
          <w:rFonts w:ascii="Arial" w:eastAsiaTheme="minorHAnsi" w:hAnsi="Arial" w:cs="Arial"/>
          <w:i/>
          <w:color w:val="000000" w:themeColor="text1"/>
          <w:sz w:val="20"/>
          <w:szCs w:val="20"/>
          <w:lang w:val="es-CR" w:eastAsia="en-US"/>
        </w:rPr>
        <w:t xml:space="preserve">a. Incorpora la misión y la visión de la organización por medio de la fijación de prioridades y de planes específicos, en las distintas áreas de la Institución. </w:t>
      </w:r>
    </w:p>
    <w:p w:rsidR="005F2824" w:rsidRPr="005F2824" w:rsidRDefault="005F2824" w:rsidP="005F2824">
      <w:pPr>
        <w:autoSpaceDE w:val="0"/>
        <w:autoSpaceDN w:val="0"/>
        <w:adjustRightInd w:val="0"/>
        <w:spacing w:before="60" w:after="60"/>
        <w:ind w:left="900" w:hanging="360"/>
        <w:jc w:val="both"/>
        <w:rPr>
          <w:rFonts w:ascii="Arial" w:eastAsiaTheme="minorHAnsi" w:hAnsi="Arial" w:cs="Arial"/>
          <w:i/>
          <w:color w:val="000000" w:themeColor="text1"/>
          <w:sz w:val="20"/>
          <w:szCs w:val="20"/>
          <w:lang w:val="es-CR" w:eastAsia="en-US"/>
        </w:rPr>
      </w:pPr>
      <w:r w:rsidRPr="005F2824">
        <w:rPr>
          <w:rFonts w:ascii="Arial" w:eastAsiaTheme="minorHAnsi" w:hAnsi="Arial" w:cs="Arial"/>
          <w:i/>
          <w:color w:val="000000" w:themeColor="text1"/>
          <w:sz w:val="20"/>
          <w:szCs w:val="20"/>
          <w:lang w:val="es-CR" w:eastAsia="en-US"/>
        </w:rPr>
        <w:t xml:space="preserve">b. Fortalece las estrategias tendientes a garantizar la sostenibilidad financiera, la consecución de recursos externos y la generación de recursos propios. </w:t>
      </w:r>
    </w:p>
    <w:p w:rsidR="005F2824" w:rsidRPr="005F2824" w:rsidRDefault="005F2824" w:rsidP="005F2824">
      <w:pPr>
        <w:autoSpaceDE w:val="0"/>
        <w:autoSpaceDN w:val="0"/>
        <w:adjustRightInd w:val="0"/>
        <w:spacing w:before="60" w:after="60"/>
        <w:ind w:left="900" w:hanging="360"/>
        <w:jc w:val="both"/>
        <w:rPr>
          <w:rFonts w:ascii="Arial" w:eastAsiaTheme="minorHAnsi" w:hAnsi="Arial" w:cs="Arial"/>
          <w:i/>
          <w:color w:val="000000" w:themeColor="text1"/>
          <w:sz w:val="20"/>
          <w:szCs w:val="20"/>
          <w:lang w:val="es-CR" w:eastAsia="en-US"/>
        </w:rPr>
      </w:pPr>
      <w:r w:rsidRPr="005F2824">
        <w:rPr>
          <w:rFonts w:ascii="Arial" w:eastAsiaTheme="minorHAnsi" w:hAnsi="Arial" w:cs="Arial"/>
          <w:i/>
          <w:color w:val="000000" w:themeColor="text1"/>
          <w:sz w:val="20"/>
          <w:szCs w:val="20"/>
          <w:lang w:val="es-CR" w:eastAsia="en-US"/>
        </w:rPr>
        <w:t xml:space="preserve">c. Planifica las diferentes actividades con el fin de optimizar y determinar los recursos necesarios que garanticen el buen desarrollo institucional. </w:t>
      </w:r>
    </w:p>
    <w:p w:rsidR="005F2824" w:rsidRPr="005F2824" w:rsidRDefault="005F2824" w:rsidP="005F2824">
      <w:pPr>
        <w:autoSpaceDE w:val="0"/>
        <w:autoSpaceDN w:val="0"/>
        <w:adjustRightInd w:val="0"/>
        <w:spacing w:before="60" w:after="60"/>
        <w:ind w:left="900" w:hanging="360"/>
        <w:jc w:val="both"/>
        <w:rPr>
          <w:rFonts w:ascii="Arial" w:eastAsiaTheme="minorHAnsi" w:hAnsi="Arial" w:cs="Arial"/>
          <w:i/>
          <w:color w:val="000000" w:themeColor="text1"/>
          <w:sz w:val="20"/>
          <w:szCs w:val="20"/>
          <w:lang w:val="es-CR" w:eastAsia="en-US"/>
        </w:rPr>
      </w:pPr>
      <w:r w:rsidRPr="005F2824">
        <w:rPr>
          <w:rFonts w:ascii="Arial" w:eastAsiaTheme="minorHAnsi" w:hAnsi="Arial" w:cs="Arial"/>
          <w:i/>
          <w:color w:val="000000" w:themeColor="text1"/>
          <w:sz w:val="20"/>
          <w:szCs w:val="20"/>
          <w:lang w:val="es-CR" w:eastAsia="en-US"/>
        </w:rPr>
        <w:t xml:space="preserve">d. Promueve el mejoramiento ambiental y la seguridad integral en todos los sectores de la Institución. </w:t>
      </w:r>
    </w:p>
    <w:p w:rsidR="005F2824" w:rsidRPr="005F2824" w:rsidRDefault="005F2824" w:rsidP="005F2824">
      <w:pPr>
        <w:autoSpaceDE w:val="0"/>
        <w:autoSpaceDN w:val="0"/>
        <w:adjustRightInd w:val="0"/>
        <w:spacing w:before="60" w:after="60"/>
        <w:ind w:left="900" w:hanging="360"/>
        <w:jc w:val="both"/>
        <w:rPr>
          <w:rFonts w:ascii="Arial" w:eastAsiaTheme="minorHAnsi" w:hAnsi="Arial" w:cs="Arial"/>
          <w:i/>
          <w:color w:val="000000" w:themeColor="text1"/>
          <w:sz w:val="20"/>
          <w:szCs w:val="20"/>
          <w:lang w:val="es-CR" w:eastAsia="en-US"/>
        </w:rPr>
      </w:pPr>
      <w:r w:rsidRPr="005F2824">
        <w:rPr>
          <w:rFonts w:ascii="Arial" w:eastAsiaTheme="minorHAnsi" w:hAnsi="Arial" w:cs="Arial"/>
          <w:i/>
          <w:color w:val="000000" w:themeColor="text1"/>
          <w:sz w:val="20"/>
          <w:szCs w:val="20"/>
          <w:lang w:val="es-CR" w:eastAsia="en-US"/>
        </w:rPr>
        <w:t>e. Fortalece permanentemente los mecanismos de evaluación y rendición de cuentas”.</w:t>
      </w:r>
    </w:p>
    <w:p w:rsidR="005F2824" w:rsidRPr="005F2824" w:rsidRDefault="005F2824" w:rsidP="005F2824">
      <w:pPr>
        <w:jc w:val="both"/>
        <w:rPr>
          <w:rFonts w:ascii="Arial" w:eastAsiaTheme="minorHAnsi" w:hAnsi="Arial" w:cs="Arial"/>
          <w:b/>
          <w:color w:val="000000" w:themeColor="text1"/>
          <w:lang w:val="es-CR"/>
        </w:rPr>
      </w:pPr>
    </w:p>
    <w:p w:rsidR="005F2824" w:rsidRPr="005F2824" w:rsidRDefault="005F2824" w:rsidP="005F2824">
      <w:pPr>
        <w:numPr>
          <w:ilvl w:val="0"/>
          <w:numId w:val="6"/>
        </w:numPr>
        <w:ind w:left="426" w:hanging="426"/>
        <w:jc w:val="both"/>
        <w:rPr>
          <w:rFonts w:ascii="Arial" w:eastAsiaTheme="minorHAnsi" w:hAnsi="Arial" w:cs="Arial"/>
          <w:color w:val="000000" w:themeColor="text1"/>
          <w:lang w:val="es-CR"/>
        </w:rPr>
      </w:pPr>
      <w:r w:rsidRPr="005F2824">
        <w:rPr>
          <w:rFonts w:ascii="Arial" w:eastAsiaTheme="minorHAnsi" w:hAnsi="Arial" w:cs="Arial"/>
          <w:color w:val="000000" w:themeColor="text1"/>
          <w:lang w:val="es-CR"/>
        </w:rPr>
        <w:t>El Artículo 2 del Estatuto Orgánico del ITCR, establece los fines institucionales, de la siguiente manera:</w:t>
      </w:r>
    </w:p>
    <w:p w:rsidR="005F2824" w:rsidRPr="005F2824" w:rsidRDefault="005F2824" w:rsidP="005F2824">
      <w:pPr>
        <w:jc w:val="both"/>
        <w:rPr>
          <w:rFonts w:ascii="Arial" w:hAnsi="Arial" w:cs="Arial"/>
          <w:i/>
          <w:color w:val="000000" w:themeColor="text1"/>
          <w:sz w:val="20"/>
          <w:szCs w:val="20"/>
          <w:lang w:val="es-CR"/>
        </w:rPr>
      </w:pPr>
    </w:p>
    <w:p w:rsidR="005F2824" w:rsidRPr="005F2824" w:rsidRDefault="005F2824" w:rsidP="005F2824">
      <w:pPr>
        <w:ind w:left="567"/>
        <w:jc w:val="both"/>
        <w:rPr>
          <w:rFonts w:ascii="Arial" w:hAnsi="Arial" w:cs="Arial"/>
          <w:i/>
          <w:color w:val="000000" w:themeColor="text1"/>
          <w:sz w:val="22"/>
          <w:szCs w:val="22"/>
        </w:rPr>
      </w:pPr>
      <w:r w:rsidRPr="005F2824">
        <w:rPr>
          <w:rFonts w:ascii="Arial" w:hAnsi="Arial" w:cs="Arial"/>
          <w:color w:val="000000" w:themeColor="text1"/>
          <w:lang w:val="es-CR"/>
        </w:rPr>
        <w:t>“</w:t>
      </w:r>
      <w:r w:rsidRPr="005F2824">
        <w:rPr>
          <w:rFonts w:ascii="Arial" w:hAnsi="Arial" w:cs="Arial"/>
          <w:i/>
          <w:color w:val="000000" w:themeColor="text1"/>
          <w:sz w:val="22"/>
          <w:szCs w:val="22"/>
        </w:rPr>
        <w:t>Artículo 2</w:t>
      </w:r>
    </w:p>
    <w:p w:rsidR="005F2824" w:rsidRPr="005F2824" w:rsidRDefault="005F2824" w:rsidP="005F2824">
      <w:pPr>
        <w:ind w:left="567"/>
        <w:jc w:val="both"/>
        <w:rPr>
          <w:rFonts w:ascii="Arial" w:hAnsi="Arial" w:cs="Arial"/>
          <w:i/>
          <w:color w:val="000000" w:themeColor="text1"/>
          <w:sz w:val="22"/>
          <w:szCs w:val="22"/>
        </w:rPr>
      </w:pPr>
      <w:r w:rsidRPr="005F2824">
        <w:rPr>
          <w:rFonts w:ascii="Arial" w:hAnsi="Arial" w:cs="Arial"/>
          <w:i/>
          <w:color w:val="000000" w:themeColor="text1"/>
          <w:sz w:val="22"/>
          <w:szCs w:val="22"/>
        </w:rPr>
        <w:t>La acción integrada de la docencia, la investigación y la extensión del Instituto, está orien</w:t>
      </w:r>
      <w:r w:rsidRPr="005F2824">
        <w:rPr>
          <w:rFonts w:ascii="Arial" w:hAnsi="Arial" w:cs="Arial"/>
          <w:i/>
          <w:color w:val="000000" w:themeColor="text1"/>
          <w:sz w:val="22"/>
          <w:szCs w:val="22"/>
        </w:rPr>
        <w:softHyphen/>
        <w:t>tada al cumplimiento de los siguientes fines:</w:t>
      </w:r>
    </w:p>
    <w:p w:rsidR="005F2824" w:rsidRPr="005F2824" w:rsidRDefault="005F2824" w:rsidP="005F2824">
      <w:pPr>
        <w:ind w:left="567"/>
        <w:jc w:val="both"/>
        <w:rPr>
          <w:rFonts w:ascii="Arial" w:hAnsi="Arial" w:cs="Arial"/>
          <w:i/>
          <w:color w:val="000000" w:themeColor="text1"/>
          <w:sz w:val="22"/>
          <w:szCs w:val="22"/>
        </w:rPr>
      </w:pPr>
    </w:p>
    <w:p w:rsidR="005F2824" w:rsidRPr="005F2824" w:rsidRDefault="005F2824" w:rsidP="005F2824">
      <w:pPr>
        <w:ind w:left="851" w:hanging="284"/>
        <w:jc w:val="both"/>
        <w:rPr>
          <w:rFonts w:ascii="Arial" w:hAnsi="Arial" w:cs="Arial"/>
          <w:i/>
          <w:color w:val="000000" w:themeColor="text1"/>
          <w:sz w:val="22"/>
          <w:szCs w:val="22"/>
        </w:rPr>
      </w:pPr>
      <w:r w:rsidRPr="005F2824">
        <w:rPr>
          <w:rFonts w:ascii="Arial" w:hAnsi="Arial" w:cs="Arial"/>
          <w:i/>
          <w:color w:val="000000" w:themeColor="text1"/>
          <w:sz w:val="22"/>
          <w:szCs w:val="22"/>
        </w:rPr>
        <w:t>a. Formar profesionales en el campo tecnológico que aúnen al dominio de su disci</w:t>
      </w:r>
      <w:r w:rsidRPr="005F2824">
        <w:rPr>
          <w:rFonts w:ascii="Arial" w:hAnsi="Arial" w:cs="Arial"/>
          <w:i/>
          <w:color w:val="000000" w:themeColor="text1"/>
          <w:sz w:val="22"/>
          <w:szCs w:val="22"/>
        </w:rPr>
        <w:softHyphen/>
        <w:t>plina una clara conciencia del contexto so</w:t>
      </w:r>
      <w:r w:rsidRPr="005F2824">
        <w:rPr>
          <w:rFonts w:ascii="Arial" w:hAnsi="Arial" w:cs="Arial"/>
          <w:i/>
          <w:color w:val="000000" w:themeColor="text1"/>
          <w:sz w:val="22"/>
          <w:szCs w:val="22"/>
        </w:rPr>
        <w:softHyphen/>
        <w:t>cioeconómico, cultural y ambiental en que la tecnología se genera, transfiere y aplica, lo cual les permita participar en forma crí</w:t>
      </w:r>
      <w:r w:rsidRPr="005F2824">
        <w:rPr>
          <w:rFonts w:ascii="Arial" w:hAnsi="Arial" w:cs="Arial"/>
          <w:i/>
          <w:color w:val="000000" w:themeColor="text1"/>
          <w:sz w:val="22"/>
          <w:szCs w:val="22"/>
        </w:rPr>
        <w:softHyphen/>
        <w:t>tica y creativa en las actividades producti</w:t>
      </w:r>
      <w:r w:rsidRPr="005F2824">
        <w:rPr>
          <w:rFonts w:ascii="Arial" w:hAnsi="Arial" w:cs="Arial"/>
          <w:i/>
          <w:color w:val="000000" w:themeColor="text1"/>
          <w:sz w:val="22"/>
          <w:szCs w:val="22"/>
        </w:rPr>
        <w:softHyphen/>
        <w:t>vas nacionales</w:t>
      </w:r>
    </w:p>
    <w:p w:rsidR="005F2824" w:rsidRPr="005F2824" w:rsidRDefault="005F2824" w:rsidP="005F2824">
      <w:pPr>
        <w:ind w:left="851" w:hanging="284"/>
        <w:jc w:val="both"/>
        <w:rPr>
          <w:rFonts w:ascii="Arial" w:hAnsi="Arial" w:cs="Arial"/>
          <w:i/>
          <w:color w:val="000000" w:themeColor="text1"/>
          <w:sz w:val="22"/>
          <w:szCs w:val="22"/>
        </w:rPr>
      </w:pPr>
      <w:r w:rsidRPr="005F2824">
        <w:rPr>
          <w:rFonts w:ascii="Arial" w:hAnsi="Arial" w:cs="Arial"/>
          <w:i/>
          <w:color w:val="000000" w:themeColor="text1"/>
          <w:sz w:val="22"/>
          <w:szCs w:val="22"/>
        </w:rPr>
        <w:t>b. Generar, adaptar e incorporar, en forma sistemática y continua, la tecnología necesaria para utilizar y transformar provecho</w:t>
      </w:r>
      <w:r w:rsidRPr="005F2824">
        <w:rPr>
          <w:rFonts w:ascii="Arial" w:hAnsi="Arial" w:cs="Arial"/>
          <w:i/>
          <w:color w:val="000000" w:themeColor="text1"/>
          <w:sz w:val="22"/>
          <w:szCs w:val="22"/>
        </w:rPr>
        <w:softHyphen/>
        <w:t>samente para el país sus recursos y fuer</w:t>
      </w:r>
      <w:r w:rsidRPr="005F2824">
        <w:rPr>
          <w:rFonts w:ascii="Arial" w:hAnsi="Arial" w:cs="Arial"/>
          <w:i/>
          <w:color w:val="000000" w:themeColor="text1"/>
          <w:sz w:val="22"/>
          <w:szCs w:val="22"/>
        </w:rPr>
        <w:softHyphen/>
        <w:t>zas productivas</w:t>
      </w:r>
    </w:p>
    <w:p w:rsidR="005F2824" w:rsidRPr="005F2824" w:rsidRDefault="005F2824" w:rsidP="005F2824">
      <w:pPr>
        <w:ind w:left="851" w:hanging="284"/>
        <w:jc w:val="both"/>
        <w:rPr>
          <w:rFonts w:ascii="Arial" w:hAnsi="Arial" w:cs="Arial"/>
          <w:i/>
          <w:color w:val="000000" w:themeColor="text1"/>
          <w:sz w:val="22"/>
          <w:szCs w:val="22"/>
        </w:rPr>
      </w:pPr>
      <w:r w:rsidRPr="005F2824">
        <w:rPr>
          <w:rFonts w:ascii="Arial" w:hAnsi="Arial" w:cs="Arial"/>
          <w:i/>
          <w:color w:val="000000" w:themeColor="text1"/>
          <w:sz w:val="22"/>
          <w:szCs w:val="22"/>
        </w:rPr>
        <w:t>c. Contribuir al mejoramiento de la calidad de vida del pueblo costarricense mediante la proyección de sus actividades a la atención y solución de los problemas priorita</w:t>
      </w:r>
      <w:r w:rsidRPr="005F2824">
        <w:rPr>
          <w:rFonts w:ascii="Arial" w:hAnsi="Arial" w:cs="Arial"/>
          <w:i/>
          <w:color w:val="000000" w:themeColor="text1"/>
          <w:sz w:val="22"/>
          <w:szCs w:val="22"/>
        </w:rPr>
        <w:softHyphen/>
        <w:t>rios del país, a fin de edificar una sociedad más justa</w:t>
      </w:r>
    </w:p>
    <w:p w:rsidR="005F2824" w:rsidRPr="005F2824" w:rsidRDefault="005F2824" w:rsidP="005F2824">
      <w:pPr>
        <w:ind w:left="851" w:hanging="284"/>
        <w:jc w:val="both"/>
        <w:rPr>
          <w:rFonts w:ascii="Arial" w:hAnsi="Arial" w:cs="Arial"/>
          <w:i/>
          <w:color w:val="000000" w:themeColor="text1"/>
          <w:sz w:val="22"/>
          <w:szCs w:val="22"/>
        </w:rPr>
      </w:pPr>
      <w:r w:rsidRPr="005F2824">
        <w:rPr>
          <w:rFonts w:ascii="Arial" w:hAnsi="Arial" w:cs="Arial"/>
          <w:i/>
          <w:color w:val="000000" w:themeColor="text1"/>
          <w:sz w:val="22"/>
          <w:szCs w:val="22"/>
        </w:rPr>
        <w:t>d. Estimular la superación de la comunidad costarricense mediante el patrocinio y el desarrollo de programas culturales”.</w:t>
      </w:r>
    </w:p>
    <w:p w:rsidR="005F2824" w:rsidRPr="005F2824" w:rsidRDefault="005F2824" w:rsidP="005F2824">
      <w:pPr>
        <w:jc w:val="both"/>
        <w:rPr>
          <w:rFonts w:ascii="Arial" w:hAnsi="Arial" w:cs="Arial"/>
          <w:color w:val="000000" w:themeColor="text1"/>
        </w:rPr>
      </w:pPr>
    </w:p>
    <w:p w:rsidR="005F2824" w:rsidRPr="005F2824" w:rsidRDefault="005F2824" w:rsidP="005F2824">
      <w:pPr>
        <w:numPr>
          <w:ilvl w:val="0"/>
          <w:numId w:val="6"/>
        </w:numPr>
        <w:ind w:left="426" w:hanging="426"/>
        <w:jc w:val="both"/>
        <w:rPr>
          <w:rFonts w:ascii="Arial" w:hAnsi="Arial" w:cs="Arial"/>
          <w:color w:val="000000" w:themeColor="text1"/>
        </w:rPr>
      </w:pPr>
      <w:r w:rsidRPr="005F2824">
        <w:rPr>
          <w:rFonts w:ascii="Arial" w:hAnsi="Arial" w:cs="Arial"/>
          <w:color w:val="000000" w:themeColor="text1"/>
        </w:rPr>
        <w:t>El Artículo 3 del Estatuto Orgánico del ITCR, establece los principios del ITCR, en los siguientes términos:</w:t>
      </w:r>
    </w:p>
    <w:p w:rsidR="005F2824" w:rsidRPr="005F2824" w:rsidRDefault="005F2824" w:rsidP="005F2824">
      <w:pPr>
        <w:rPr>
          <w:rFonts w:ascii="Arial" w:hAnsi="Arial" w:cs="Arial"/>
          <w:color w:val="000000" w:themeColor="text1"/>
        </w:rPr>
      </w:pPr>
    </w:p>
    <w:p w:rsidR="005F2824" w:rsidRPr="005F2824" w:rsidRDefault="005F2824" w:rsidP="005F2824">
      <w:pPr>
        <w:ind w:left="709" w:right="139"/>
        <w:jc w:val="both"/>
        <w:rPr>
          <w:rFonts w:ascii="Arial" w:hAnsi="Arial" w:cs="Arial"/>
          <w:i/>
          <w:color w:val="000000" w:themeColor="text1"/>
          <w:sz w:val="22"/>
          <w:szCs w:val="22"/>
        </w:rPr>
      </w:pPr>
      <w:r w:rsidRPr="005F2824">
        <w:rPr>
          <w:rFonts w:ascii="Arial" w:hAnsi="Arial" w:cs="Arial"/>
          <w:i/>
          <w:color w:val="000000" w:themeColor="text1"/>
          <w:sz w:val="22"/>
          <w:szCs w:val="22"/>
        </w:rPr>
        <w:t>“Artículo 3</w:t>
      </w:r>
    </w:p>
    <w:p w:rsidR="005F2824" w:rsidRPr="005F2824" w:rsidRDefault="005F2824" w:rsidP="005F2824">
      <w:pPr>
        <w:ind w:left="709" w:right="139"/>
        <w:jc w:val="both"/>
        <w:rPr>
          <w:rFonts w:ascii="Arial" w:hAnsi="Arial" w:cs="Arial"/>
          <w:i/>
          <w:color w:val="000000" w:themeColor="text1"/>
          <w:sz w:val="22"/>
          <w:szCs w:val="22"/>
        </w:rPr>
      </w:pPr>
      <w:r w:rsidRPr="005F2824">
        <w:rPr>
          <w:rFonts w:ascii="Arial" w:hAnsi="Arial" w:cs="Arial"/>
          <w:i/>
          <w:color w:val="000000" w:themeColor="text1"/>
          <w:sz w:val="22"/>
          <w:szCs w:val="22"/>
        </w:rPr>
        <w:t>Para el cumplimiento de sus fines, el Instituto Tecnológico de Costa Rica se rige por los siguientes principios:</w:t>
      </w:r>
    </w:p>
    <w:p w:rsidR="005F2824" w:rsidRPr="005F2824" w:rsidRDefault="005F2824" w:rsidP="005F2824">
      <w:pPr>
        <w:ind w:left="709" w:right="139"/>
        <w:jc w:val="both"/>
        <w:rPr>
          <w:rFonts w:ascii="Arial" w:hAnsi="Arial" w:cs="Arial"/>
          <w:i/>
          <w:color w:val="000000" w:themeColor="text1"/>
          <w:sz w:val="22"/>
          <w:szCs w:val="22"/>
        </w:rPr>
      </w:pPr>
    </w:p>
    <w:p w:rsidR="005F2824" w:rsidRPr="005F2824" w:rsidRDefault="005F2824" w:rsidP="005F2824">
      <w:pPr>
        <w:ind w:left="993" w:right="139" w:hanging="284"/>
        <w:jc w:val="both"/>
        <w:rPr>
          <w:rFonts w:ascii="Arial" w:hAnsi="Arial" w:cs="Arial"/>
          <w:i/>
          <w:color w:val="000000" w:themeColor="text1"/>
          <w:sz w:val="22"/>
          <w:szCs w:val="22"/>
        </w:rPr>
      </w:pPr>
      <w:r w:rsidRPr="005F2824">
        <w:rPr>
          <w:rFonts w:ascii="Arial" w:hAnsi="Arial" w:cs="Arial"/>
          <w:i/>
          <w:color w:val="000000" w:themeColor="text1"/>
          <w:sz w:val="22"/>
          <w:szCs w:val="22"/>
        </w:rPr>
        <w:t>a. La búsqueda de la excelencia en el desarrollo de todas sus actividades</w:t>
      </w:r>
    </w:p>
    <w:p w:rsidR="005F2824" w:rsidRPr="005F2824" w:rsidRDefault="005F2824" w:rsidP="005F2824">
      <w:pPr>
        <w:ind w:left="993" w:right="139" w:hanging="284"/>
        <w:jc w:val="both"/>
        <w:rPr>
          <w:rFonts w:ascii="Arial" w:hAnsi="Arial" w:cs="Arial"/>
          <w:i/>
          <w:color w:val="000000" w:themeColor="text1"/>
          <w:sz w:val="22"/>
          <w:szCs w:val="22"/>
        </w:rPr>
      </w:pPr>
      <w:r w:rsidRPr="005F2824">
        <w:rPr>
          <w:rFonts w:ascii="Arial" w:hAnsi="Arial" w:cs="Arial"/>
          <w:i/>
          <w:color w:val="000000" w:themeColor="text1"/>
          <w:sz w:val="22"/>
          <w:szCs w:val="22"/>
        </w:rPr>
        <w:t>b. La vinculación permanente con la realidad costarricense como medio de orientar sus políticas y acciones a las necesidades del país</w:t>
      </w:r>
    </w:p>
    <w:p w:rsidR="005F2824" w:rsidRPr="005F2824" w:rsidRDefault="005F2824" w:rsidP="005F2824">
      <w:pPr>
        <w:ind w:left="993" w:right="139" w:hanging="284"/>
        <w:jc w:val="both"/>
        <w:rPr>
          <w:rFonts w:ascii="Arial" w:hAnsi="Arial" w:cs="Arial"/>
          <w:i/>
          <w:color w:val="000000" w:themeColor="text1"/>
          <w:sz w:val="22"/>
          <w:szCs w:val="22"/>
        </w:rPr>
      </w:pPr>
      <w:r w:rsidRPr="005F2824">
        <w:rPr>
          <w:rFonts w:ascii="Arial" w:hAnsi="Arial" w:cs="Arial"/>
          <w:i/>
          <w:color w:val="000000" w:themeColor="text1"/>
          <w:sz w:val="22"/>
          <w:szCs w:val="22"/>
        </w:rPr>
        <w:t>c. El derecho exclusivo de la comunidad institucional, constituida por profesores, estu</w:t>
      </w:r>
      <w:r w:rsidRPr="005F2824">
        <w:rPr>
          <w:rFonts w:ascii="Arial" w:hAnsi="Arial" w:cs="Arial"/>
          <w:i/>
          <w:color w:val="000000" w:themeColor="text1"/>
          <w:sz w:val="22"/>
          <w:szCs w:val="22"/>
        </w:rPr>
        <w:softHyphen/>
        <w:t>diantes y funcionarios administrativos, de darse su propio gobierno y de ejercerlo democráticamente, tanto para el estable</w:t>
      </w:r>
      <w:r w:rsidRPr="005F2824">
        <w:rPr>
          <w:rFonts w:ascii="Arial" w:hAnsi="Arial" w:cs="Arial"/>
          <w:i/>
          <w:color w:val="000000" w:themeColor="text1"/>
          <w:sz w:val="22"/>
          <w:szCs w:val="22"/>
        </w:rPr>
        <w:softHyphen/>
        <w:t>cimiento de sus órganos de deliberación y dirección, como para la determinación de sus políticas</w:t>
      </w:r>
    </w:p>
    <w:p w:rsidR="005F2824" w:rsidRPr="005F2824" w:rsidRDefault="005F2824" w:rsidP="005F2824">
      <w:pPr>
        <w:ind w:left="993" w:right="139" w:hanging="284"/>
        <w:jc w:val="both"/>
        <w:rPr>
          <w:rFonts w:ascii="Arial" w:hAnsi="Arial" w:cs="Arial"/>
          <w:i/>
          <w:color w:val="000000" w:themeColor="text1"/>
          <w:sz w:val="22"/>
          <w:szCs w:val="22"/>
        </w:rPr>
      </w:pPr>
      <w:r w:rsidRPr="005F2824">
        <w:rPr>
          <w:rFonts w:ascii="Arial" w:hAnsi="Arial" w:cs="Arial"/>
          <w:i/>
          <w:color w:val="000000" w:themeColor="text1"/>
          <w:sz w:val="22"/>
          <w:szCs w:val="22"/>
        </w:rPr>
        <w:t>d. La plena capacidad jurídica del Instituto para adquirir derechos y contraer obligaciones, de conformidad con la Constitución Política y las leyes de Costa Rica</w:t>
      </w:r>
    </w:p>
    <w:p w:rsidR="005F2824" w:rsidRPr="005F2824" w:rsidRDefault="005F2824" w:rsidP="005F2824">
      <w:pPr>
        <w:ind w:left="993" w:right="139" w:hanging="284"/>
        <w:jc w:val="both"/>
        <w:rPr>
          <w:rFonts w:ascii="Arial" w:hAnsi="Arial" w:cs="Arial"/>
          <w:i/>
          <w:color w:val="000000" w:themeColor="text1"/>
          <w:sz w:val="22"/>
          <w:szCs w:val="22"/>
        </w:rPr>
      </w:pPr>
      <w:r w:rsidRPr="005F2824">
        <w:rPr>
          <w:rFonts w:ascii="Arial" w:hAnsi="Arial" w:cs="Arial"/>
          <w:i/>
          <w:color w:val="000000" w:themeColor="text1"/>
          <w:sz w:val="22"/>
          <w:szCs w:val="22"/>
        </w:rPr>
        <w:t>e. La libertad de cátedra, entendida como el derecho de los profesores de proponer los programas académicos y desarrollar los ya establecidos, de conformidad con sus propias convicciones filosóficas, científicas, políticas y religiosas</w:t>
      </w:r>
    </w:p>
    <w:p w:rsidR="005F2824" w:rsidRPr="005F2824" w:rsidRDefault="005F2824" w:rsidP="005F2824">
      <w:pPr>
        <w:ind w:left="993" w:right="139" w:hanging="284"/>
        <w:jc w:val="both"/>
        <w:rPr>
          <w:rFonts w:ascii="Arial" w:hAnsi="Arial" w:cs="Arial"/>
          <w:i/>
          <w:color w:val="000000" w:themeColor="text1"/>
          <w:sz w:val="22"/>
          <w:szCs w:val="22"/>
        </w:rPr>
      </w:pPr>
      <w:r w:rsidRPr="005F2824">
        <w:rPr>
          <w:rFonts w:ascii="Arial" w:hAnsi="Arial" w:cs="Arial"/>
          <w:i/>
          <w:color w:val="000000" w:themeColor="text1"/>
          <w:sz w:val="22"/>
          <w:szCs w:val="22"/>
        </w:rPr>
        <w:lastRenderedPageBreak/>
        <w:t>f. La libertad de expresión de las ideas filosóficas, científicas, políticas y religiosas de los miembros de la Comunidad del Instituto; dentro de un marco de respeto por las personas</w:t>
      </w:r>
    </w:p>
    <w:p w:rsidR="005F2824" w:rsidRPr="005F2824" w:rsidRDefault="005F2824" w:rsidP="005F2824">
      <w:pPr>
        <w:ind w:left="993" w:right="139" w:hanging="284"/>
        <w:jc w:val="both"/>
        <w:rPr>
          <w:rFonts w:ascii="Arial" w:hAnsi="Arial" w:cs="Arial"/>
          <w:i/>
          <w:color w:val="000000" w:themeColor="text1"/>
          <w:sz w:val="22"/>
          <w:szCs w:val="22"/>
        </w:rPr>
      </w:pPr>
      <w:r w:rsidRPr="005F2824">
        <w:rPr>
          <w:rFonts w:ascii="Arial" w:hAnsi="Arial" w:cs="Arial"/>
          <w:i/>
          <w:color w:val="000000" w:themeColor="text1"/>
          <w:sz w:val="22"/>
          <w:szCs w:val="22"/>
        </w:rPr>
        <w:t>g. La igualdad de oportunidades para el ingreso y permanencia de los estudiantes en la Institución</w:t>
      </w:r>
    </w:p>
    <w:p w:rsidR="005F2824" w:rsidRPr="005F2824" w:rsidRDefault="005F2824" w:rsidP="005F2824">
      <w:pPr>
        <w:ind w:left="993" w:right="139" w:hanging="284"/>
        <w:jc w:val="both"/>
        <w:rPr>
          <w:rFonts w:ascii="Arial" w:hAnsi="Arial" w:cs="Arial"/>
          <w:i/>
          <w:color w:val="000000" w:themeColor="text1"/>
          <w:sz w:val="22"/>
          <w:szCs w:val="22"/>
        </w:rPr>
      </w:pPr>
      <w:r w:rsidRPr="005F2824">
        <w:rPr>
          <w:rFonts w:ascii="Arial" w:hAnsi="Arial" w:cs="Arial"/>
          <w:i/>
          <w:color w:val="000000" w:themeColor="text1"/>
          <w:sz w:val="22"/>
          <w:szCs w:val="22"/>
        </w:rPr>
        <w:t>h. La evaluación permanente de los resultados de las labores de la Institución y de cada uno de sus integrantes.</w:t>
      </w:r>
    </w:p>
    <w:p w:rsidR="005F2824" w:rsidRPr="005F2824" w:rsidRDefault="005F2824" w:rsidP="005F2824">
      <w:pPr>
        <w:ind w:left="993" w:right="139" w:hanging="284"/>
        <w:jc w:val="both"/>
        <w:rPr>
          <w:rFonts w:ascii="Arial" w:hAnsi="Arial" w:cs="Arial"/>
          <w:color w:val="000000" w:themeColor="text1"/>
        </w:rPr>
      </w:pPr>
      <w:r w:rsidRPr="005F2824">
        <w:rPr>
          <w:rFonts w:ascii="Arial" w:hAnsi="Arial" w:cs="Arial"/>
          <w:i/>
          <w:color w:val="000000" w:themeColor="text1"/>
          <w:sz w:val="22"/>
          <w:szCs w:val="22"/>
        </w:rPr>
        <w:t>i. La responsabilidad de los individuos y órga</w:t>
      </w:r>
      <w:r w:rsidRPr="005F2824">
        <w:rPr>
          <w:rFonts w:ascii="Arial" w:hAnsi="Arial" w:cs="Arial"/>
          <w:i/>
          <w:color w:val="000000" w:themeColor="text1"/>
          <w:sz w:val="22"/>
          <w:szCs w:val="22"/>
        </w:rPr>
        <w:softHyphen/>
        <w:t>nos del Instituto por las consecuencias de sus acciones y decisiones”.</w:t>
      </w:r>
    </w:p>
    <w:p w:rsidR="005F2824" w:rsidRPr="005F2824" w:rsidRDefault="005F2824" w:rsidP="005F2824">
      <w:pPr>
        <w:jc w:val="both"/>
        <w:rPr>
          <w:rFonts w:ascii="Arial" w:hAnsi="Arial" w:cs="Arial"/>
          <w:i/>
          <w:color w:val="000000" w:themeColor="text1"/>
          <w:sz w:val="20"/>
          <w:szCs w:val="20"/>
        </w:rPr>
      </w:pPr>
    </w:p>
    <w:p w:rsidR="005F2824" w:rsidRPr="005F2824" w:rsidRDefault="005F2824" w:rsidP="005F2824">
      <w:pPr>
        <w:numPr>
          <w:ilvl w:val="0"/>
          <w:numId w:val="6"/>
        </w:numPr>
        <w:ind w:left="426" w:hanging="426"/>
        <w:jc w:val="both"/>
        <w:rPr>
          <w:rFonts w:ascii="Arial" w:hAnsi="Arial" w:cs="Arial"/>
          <w:i/>
          <w:color w:val="000000" w:themeColor="text1"/>
          <w:sz w:val="20"/>
          <w:szCs w:val="20"/>
          <w:lang w:val="es-CR"/>
        </w:rPr>
      </w:pPr>
      <w:r w:rsidRPr="005F2824">
        <w:rPr>
          <w:rFonts w:ascii="Arial" w:hAnsi="Arial" w:cs="Arial"/>
          <w:color w:val="000000" w:themeColor="text1"/>
          <w:lang w:val="es-CR"/>
        </w:rPr>
        <w:t>El Consejo Institucional, en Sesión Ordinaria No. 2898, Artículo 8, del 10 de diciembre de 2014, aprobó el Código de Ética del Instituto Tecnológico de Costa Rica, el cual fue derogado en la Sesión Ordinaria No. 2903, Artículo 5, del 11 de febrero de 2015.</w:t>
      </w:r>
    </w:p>
    <w:p w:rsidR="005F2824" w:rsidRPr="005F2824" w:rsidRDefault="005F2824" w:rsidP="005F2824">
      <w:pPr>
        <w:jc w:val="both"/>
        <w:rPr>
          <w:rFonts w:ascii="Arial" w:hAnsi="Arial" w:cs="Arial"/>
          <w:i/>
          <w:color w:val="000000" w:themeColor="text1"/>
          <w:sz w:val="20"/>
          <w:szCs w:val="20"/>
          <w:lang w:val="es-CR"/>
        </w:rPr>
      </w:pPr>
    </w:p>
    <w:p w:rsidR="005F2824" w:rsidRPr="005F2824" w:rsidRDefault="005F2824" w:rsidP="005F2824">
      <w:pPr>
        <w:numPr>
          <w:ilvl w:val="0"/>
          <w:numId w:val="6"/>
        </w:numPr>
        <w:ind w:left="426" w:hanging="426"/>
        <w:jc w:val="both"/>
        <w:rPr>
          <w:rFonts w:ascii="Arial" w:hAnsi="Arial" w:cs="Arial"/>
          <w:color w:val="000000" w:themeColor="text1"/>
          <w:lang w:val="es-CR"/>
        </w:rPr>
      </w:pPr>
      <w:r w:rsidRPr="005F2824">
        <w:rPr>
          <w:rFonts w:ascii="Arial" w:hAnsi="Arial" w:cs="Arial"/>
          <w:color w:val="000000" w:themeColor="text1"/>
          <w:lang w:val="es-CR"/>
        </w:rPr>
        <w:t>Por acuerdo de la Sesión Ordinaria No. 3025, Artículo 11, del 07 de junio de 2017, el Consejo Institucional sometió a consulta de la comunidad institucional una propuesta de Código de Conducta.</w:t>
      </w:r>
    </w:p>
    <w:p w:rsidR="005F2824" w:rsidRPr="005F2824" w:rsidRDefault="005F2824" w:rsidP="005F2824">
      <w:pPr>
        <w:jc w:val="both"/>
        <w:rPr>
          <w:rFonts w:ascii="Arial" w:hAnsi="Arial" w:cs="Arial"/>
          <w:i/>
          <w:color w:val="000000" w:themeColor="text1"/>
          <w:sz w:val="20"/>
          <w:szCs w:val="20"/>
          <w:lang w:val="es-CR"/>
        </w:rPr>
      </w:pPr>
    </w:p>
    <w:p w:rsidR="005F2824" w:rsidRPr="005F2824" w:rsidRDefault="005F2824" w:rsidP="005F2824">
      <w:pPr>
        <w:numPr>
          <w:ilvl w:val="0"/>
          <w:numId w:val="6"/>
        </w:numPr>
        <w:ind w:left="426" w:hanging="426"/>
        <w:jc w:val="both"/>
        <w:rPr>
          <w:rFonts w:ascii="Arial" w:hAnsi="Arial" w:cs="Arial"/>
          <w:color w:val="000000" w:themeColor="text1"/>
          <w:lang w:val="es-CR"/>
        </w:rPr>
      </w:pPr>
      <w:r w:rsidRPr="005F2824">
        <w:rPr>
          <w:rFonts w:ascii="Arial" w:hAnsi="Arial" w:cs="Arial"/>
          <w:color w:val="000000" w:themeColor="text1"/>
          <w:lang w:val="es-CR"/>
        </w:rPr>
        <w:t>Mediante el oficio SCI-761-2017, se consultó a la Oficina de Planificación Institucional sobre la existencia de alguna obligación por parte de la Institución de contar con un Código de Ética o Código de Conducta formalmente aprobado por el Consejo Institucional.</w:t>
      </w:r>
    </w:p>
    <w:p w:rsidR="005F2824" w:rsidRPr="005F2824" w:rsidRDefault="005F2824" w:rsidP="005F2824">
      <w:pPr>
        <w:ind w:left="708"/>
        <w:rPr>
          <w:rFonts w:ascii="Arial" w:hAnsi="Arial" w:cs="Arial"/>
          <w:color w:val="000000" w:themeColor="text1"/>
          <w:lang w:val="es-CR"/>
        </w:rPr>
      </w:pPr>
    </w:p>
    <w:p w:rsidR="005F2824" w:rsidRPr="005F2824" w:rsidRDefault="005F2824" w:rsidP="005F2824">
      <w:pPr>
        <w:numPr>
          <w:ilvl w:val="0"/>
          <w:numId w:val="6"/>
        </w:numPr>
        <w:ind w:left="426" w:hanging="426"/>
        <w:jc w:val="both"/>
        <w:rPr>
          <w:rFonts w:ascii="Arial" w:hAnsi="Arial" w:cs="Arial"/>
          <w:color w:val="000000" w:themeColor="text1"/>
          <w:lang w:val="es-CR"/>
        </w:rPr>
      </w:pPr>
      <w:r w:rsidRPr="005F2824">
        <w:rPr>
          <w:rFonts w:ascii="Arial" w:hAnsi="Arial" w:cs="Arial"/>
          <w:color w:val="000000" w:themeColor="text1"/>
          <w:lang w:val="es-CR"/>
        </w:rPr>
        <w:t>La consulta del oficio SCI-761-2017 fue respondida mediante el oficio OPI-555-2017, en los siguientes términos:</w:t>
      </w:r>
    </w:p>
    <w:p w:rsidR="005F2824" w:rsidRPr="005F2824" w:rsidRDefault="005F2824" w:rsidP="005F2824">
      <w:pPr>
        <w:ind w:left="708"/>
        <w:rPr>
          <w:rFonts w:ascii="Arial" w:hAnsi="Arial" w:cs="Arial"/>
          <w:color w:val="000000" w:themeColor="text1"/>
          <w:lang w:val="es-CR"/>
        </w:rPr>
      </w:pPr>
    </w:p>
    <w:p w:rsidR="005F2824" w:rsidRPr="005F2824" w:rsidRDefault="005F2824" w:rsidP="005F2824">
      <w:pPr>
        <w:ind w:left="709" w:right="565"/>
        <w:jc w:val="both"/>
        <w:rPr>
          <w:rFonts w:ascii="Arial" w:hAnsi="Arial" w:cs="Arial"/>
          <w:i/>
          <w:color w:val="000000" w:themeColor="text1"/>
          <w:sz w:val="22"/>
          <w:szCs w:val="22"/>
          <w:lang w:val="es-MX"/>
        </w:rPr>
      </w:pPr>
      <w:r w:rsidRPr="005F2824">
        <w:rPr>
          <w:rFonts w:ascii="Arial" w:hAnsi="Arial" w:cs="Arial"/>
          <w:i/>
          <w:color w:val="000000" w:themeColor="text1"/>
          <w:sz w:val="22"/>
          <w:szCs w:val="22"/>
          <w:lang w:val="es-MX"/>
        </w:rPr>
        <w:t xml:space="preserve">“En el ejercicio de la Rectoría del Sistema de Control y Fiscalización Superior de la Hacienda Pública que le confiere su ley orgánica, la Contraloría General de la República (CGR) calcula el Índice de Gestión Institucional (IGI) desde el año 2010.  Los resultados de tales ejercicios, han contribuido para que las Instituciones, identifiquen oportunidades para vigorizar de modo continuo la eficiencia, la eficacia y la transparencia de la gestión pública.  </w:t>
      </w:r>
    </w:p>
    <w:p w:rsidR="005F2824" w:rsidRPr="005F2824" w:rsidRDefault="005F2824" w:rsidP="005F2824">
      <w:pPr>
        <w:ind w:left="709" w:right="565"/>
        <w:rPr>
          <w:rFonts w:ascii="Arial" w:eastAsiaTheme="minorHAnsi" w:hAnsi="Arial" w:cs="Arial"/>
          <w:i/>
          <w:color w:val="000000" w:themeColor="text1"/>
          <w:sz w:val="22"/>
          <w:szCs w:val="22"/>
          <w:lang w:val="es-MX" w:eastAsia="en-US"/>
        </w:rPr>
      </w:pPr>
    </w:p>
    <w:p w:rsidR="005F2824" w:rsidRPr="005F2824" w:rsidRDefault="005F2824" w:rsidP="005F2824">
      <w:pPr>
        <w:ind w:left="709" w:right="565"/>
        <w:jc w:val="both"/>
        <w:rPr>
          <w:rFonts w:ascii="Arial" w:hAnsi="Arial" w:cs="Arial"/>
          <w:i/>
          <w:color w:val="000000" w:themeColor="text1"/>
          <w:sz w:val="22"/>
          <w:szCs w:val="22"/>
          <w:lang w:val="es-MX"/>
        </w:rPr>
      </w:pPr>
      <w:r w:rsidRPr="005F2824">
        <w:rPr>
          <w:rFonts w:ascii="Arial" w:hAnsi="Arial" w:cs="Arial"/>
          <w:i/>
          <w:color w:val="000000" w:themeColor="text1"/>
          <w:sz w:val="22"/>
          <w:szCs w:val="22"/>
          <w:lang w:val="es-MX"/>
        </w:rPr>
        <w:t>A partir del 2013, el Instituto Tecnológico de Costa Rica se somete a la actualización del IGI; el cual consiste en un cuestionario que comprende interrogantes sobre ocho secciones de gestión comunes a las entidades del Sector Público. Dicho cuestionario se revisa periódicamente para introducir los ajustes pertinentes con miras a incentivar los esfuerzos de fortalecimiento en las instituciones y sus resultados son publicados en la Memoria Anual que se presenta a la Asamblea Legislativa cada 1° de mayo.</w:t>
      </w:r>
    </w:p>
    <w:p w:rsidR="005F2824" w:rsidRPr="005F2824" w:rsidRDefault="005F2824" w:rsidP="005F2824">
      <w:pPr>
        <w:ind w:left="709" w:right="565"/>
        <w:rPr>
          <w:rFonts w:ascii="Arial" w:eastAsiaTheme="minorHAnsi" w:hAnsi="Arial" w:cs="Arial"/>
          <w:i/>
          <w:color w:val="000000" w:themeColor="text1"/>
          <w:sz w:val="22"/>
          <w:szCs w:val="22"/>
          <w:lang w:val="es-MX" w:eastAsia="en-US"/>
        </w:rPr>
      </w:pPr>
    </w:p>
    <w:p w:rsidR="005F2824" w:rsidRPr="005F2824" w:rsidRDefault="005F2824" w:rsidP="005F2824">
      <w:pPr>
        <w:ind w:left="709" w:right="565"/>
        <w:jc w:val="both"/>
        <w:rPr>
          <w:rFonts w:ascii="Arial" w:hAnsi="Arial" w:cs="Arial"/>
          <w:i/>
          <w:color w:val="000000" w:themeColor="text1"/>
          <w:sz w:val="22"/>
          <w:szCs w:val="22"/>
          <w:lang w:val="es-MX"/>
        </w:rPr>
      </w:pPr>
      <w:r w:rsidRPr="005F2824">
        <w:rPr>
          <w:rFonts w:ascii="Arial" w:hAnsi="Arial" w:cs="Arial"/>
          <w:i/>
          <w:color w:val="000000" w:themeColor="text1"/>
          <w:sz w:val="22"/>
          <w:szCs w:val="22"/>
          <w:lang w:val="es-MX"/>
        </w:rPr>
        <w:t xml:space="preserve">Según la Contraloría, el IGI ha demostrado ser una herramienta relevante para identificar oportunidades de mejora que las instituciones pueden implementar en un plazo relativamente corto. De ese modo, estarán potenciando elementos de su actividad que se han identificado como procesos comunes que contribuyen a la gestión. </w:t>
      </w:r>
    </w:p>
    <w:p w:rsidR="005F2824" w:rsidRPr="005F2824" w:rsidRDefault="005F2824" w:rsidP="005F2824">
      <w:pPr>
        <w:ind w:right="565"/>
        <w:jc w:val="both"/>
        <w:rPr>
          <w:rFonts w:ascii="Arial" w:hAnsi="Arial" w:cs="Arial"/>
          <w:i/>
          <w:color w:val="000000" w:themeColor="text1"/>
          <w:sz w:val="22"/>
          <w:szCs w:val="22"/>
          <w:lang w:val="es-MX"/>
        </w:rPr>
      </w:pPr>
    </w:p>
    <w:p w:rsidR="005F2824" w:rsidRDefault="005F2824" w:rsidP="005F2824">
      <w:pPr>
        <w:ind w:left="709" w:right="565"/>
        <w:jc w:val="both"/>
        <w:rPr>
          <w:rFonts w:ascii="Arial" w:hAnsi="Arial" w:cs="Arial"/>
          <w:i/>
          <w:color w:val="000000" w:themeColor="text1"/>
          <w:sz w:val="22"/>
          <w:szCs w:val="22"/>
          <w:lang w:val="es-MX"/>
        </w:rPr>
      </w:pPr>
      <w:r w:rsidRPr="005F2824">
        <w:rPr>
          <w:rFonts w:ascii="Arial" w:hAnsi="Arial" w:cs="Arial"/>
          <w:i/>
          <w:color w:val="000000" w:themeColor="text1"/>
          <w:sz w:val="22"/>
          <w:szCs w:val="22"/>
          <w:lang w:val="es-MX"/>
        </w:rPr>
        <w:t>La CGR incorpora el tema en el cuestionario mencionado específicamente en el componente de Control Interno, en el cual preguntan:</w:t>
      </w:r>
    </w:p>
    <w:p w:rsidR="005F2824" w:rsidRDefault="005F2824" w:rsidP="005F2824">
      <w:pPr>
        <w:ind w:left="709" w:right="565"/>
        <w:jc w:val="both"/>
        <w:rPr>
          <w:rFonts w:ascii="Arial" w:hAnsi="Arial" w:cs="Arial"/>
          <w:i/>
          <w:color w:val="000000" w:themeColor="text1"/>
          <w:sz w:val="22"/>
          <w:szCs w:val="22"/>
          <w:lang w:val="es-MX"/>
        </w:rPr>
      </w:pPr>
    </w:p>
    <w:p w:rsidR="005F2824" w:rsidRPr="005F2824" w:rsidRDefault="005F2824" w:rsidP="005F2824">
      <w:pPr>
        <w:ind w:left="709" w:right="565"/>
        <w:jc w:val="both"/>
        <w:rPr>
          <w:rFonts w:ascii="Arial" w:hAnsi="Arial" w:cs="Arial"/>
          <w:i/>
          <w:color w:val="000000" w:themeColor="text1"/>
          <w:sz w:val="22"/>
          <w:szCs w:val="22"/>
          <w:lang w:val="es-MX"/>
        </w:rPr>
      </w:pPr>
    </w:p>
    <w:p w:rsidR="005F2824" w:rsidRPr="005F2824" w:rsidRDefault="005F2824" w:rsidP="005F2824">
      <w:pPr>
        <w:ind w:left="709" w:right="565"/>
        <w:jc w:val="both"/>
        <w:rPr>
          <w:rFonts w:ascii="Arial" w:hAnsi="Arial" w:cs="Arial"/>
          <w:color w:val="000000" w:themeColor="text1"/>
          <w:lang w:val="es-MX"/>
        </w:rPr>
      </w:pPr>
    </w:p>
    <w:tbl>
      <w:tblPr>
        <w:tblW w:w="76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1"/>
        <w:gridCol w:w="2103"/>
        <w:gridCol w:w="3176"/>
        <w:gridCol w:w="1984"/>
      </w:tblGrid>
      <w:tr w:rsidR="005F2824" w:rsidRPr="005F2824" w:rsidTr="004411B2">
        <w:trPr>
          <w:trHeight w:val="300"/>
        </w:trPr>
        <w:tc>
          <w:tcPr>
            <w:tcW w:w="2494" w:type="dxa"/>
            <w:gridSpan w:val="2"/>
            <w:shd w:val="clear" w:color="auto" w:fill="E4DFEC"/>
            <w:tcMar>
              <w:top w:w="0" w:type="dxa"/>
              <w:left w:w="70" w:type="dxa"/>
              <w:bottom w:w="0" w:type="dxa"/>
              <w:right w:w="70" w:type="dxa"/>
            </w:tcMar>
            <w:vAlign w:val="bottom"/>
          </w:tcPr>
          <w:p w:rsidR="005F2824" w:rsidRPr="005F2824" w:rsidRDefault="005F2824" w:rsidP="005F2824">
            <w:pPr>
              <w:jc w:val="center"/>
              <w:rPr>
                <w:rFonts w:ascii="Arial" w:hAnsi="Arial" w:cs="Arial"/>
                <w:b/>
                <w:bCs/>
                <w:color w:val="000000" w:themeColor="text1"/>
                <w:sz w:val="18"/>
                <w:lang w:eastAsia="es-CR"/>
              </w:rPr>
            </w:pPr>
            <w:r w:rsidRPr="005F2824">
              <w:rPr>
                <w:rFonts w:ascii="Arial" w:hAnsi="Arial" w:cs="Arial"/>
                <w:b/>
                <w:bCs/>
                <w:color w:val="000000" w:themeColor="text1"/>
                <w:sz w:val="18"/>
                <w:lang w:eastAsia="es-CR"/>
              </w:rPr>
              <w:lastRenderedPageBreak/>
              <w:t>COMPONENTE</w:t>
            </w:r>
          </w:p>
        </w:tc>
        <w:tc>
          <w:tcPr>
            <w:tcW w:w="3176" w:type="dxa"/>
            <w:vMerge w:val="restart"/>
            <w:shd w:val="clear" w:color="auto" w:fill="E4DFEC"/>
            <w:tcMar>
              <w:top w:w="0" w:type="dxa"/>
              <w:left w:w="70" w:type="dxa"/>
              <w:bottom w:w="0" w:type="dxa"/>
              <w:right w:w="70" w:type="dxa"/>
            </w:tcMar>
            <w:vAlign w:val="center"/>
            <w:hideMark/>
          </w:tcPr>
          <w:p w:rsidR="005F2824" w:rsidRPr="005F2824" w:rsidRDefault="005F2824" w:rsidP="005F2824">
            <w:pPr>
              <w:jc w:val="center"/>
              <w:rPr>
                <w:rFonts w:ascii="Arial" w:hAnsi="Arial" w:cs="Arial"/>
                <w:b/>
                <w:color w:val="000000" w:themeColor="text1"/>
                <w:sz w:val="18"/>
                <w:lang w:eastAsia="es-CR"/>
              </w:rPr>
            </w:pPr>
            <w:r w:rsidRPr="005F2824">
              <w:rPr>
                <w:rFonts w:ascii="Arial" w:hAnsi="Arial" w:cs="Arial"/>
                <w:b/>
                <w:color w:val="000000" w:themeColor="text1"/>
                <w:sz w:val="18"/>
                <w:lang w:eastAsia="es-CR"/>
              </w:rPr>
              <w:t>DESCRIPCIÓN</w:t>
            </w:r>
          </w:p>
        </w:tc>
        <w:tc>
          <w:tcPr>
            <w:tcW w:w="1984" w:type="dxa"/>
            <w:vMerge w:val="restart"/>
            <w:shd w:val="clear" w:color="auto" w:fill="E4DFEC"/>
            <w:vAlign w:val="center"/>
          </w:tcPr>
          <w:p w:rsidR="005F2824" w:rsidRPr="005F2824" w:rsidRDefault="005F2824" w:rsidP="005F2824">
            <w:pPr>
              <w:jc w:val="center"/>
              <w:rPr>
                <w:rFonts w:ascii="Arial" w:hAnsi="Arial" w:cs="Arial"/>
                <w:b/>
                <w:color w:val="000000" w:themeColor="text1"/>
                <w:sz w:val="18"/>
                <w:lang w:eastAsia="es-CR"/>
              </w:rPr>
            </w:pPr>
            <w:r w:rsidRPr="005F2824">
              <w:rPr>
                <w:rFonts w:ascii="Arial" w:hAnsi="Arial" w:cs="Arial"/>
                <w:b/>
                <w:color w:val="000000" w:themeColor="text1"/>
                <w:sz w:val="18"/>
                <w:lang w:eastAsia="es-CR"/>
              </w:rPr>
              <w:t>EVIDENCIA</w:t>
            </w:r>
          </w:p>
        </w:tc>
      </w:tr>
      <w:tr w:rsidR="005F2824" w:rsidRPr="005F2824" w:rsidTr="004411B2">
        <w:trPr>
          <w:trHeight w:val="243"/>
        </w:trPr>
        <w:tc>
          <w:tcPr>
            <w:tcW w:w="391" w:type="dxa"/>
            <w:shd w:val="clear" w:color="auto" w:fill="E4DFEC"/>
            <w:tcMar>
              <w:top w:w="0" w:type="dxa"/>
              <w:left w:w="70" w:type="dxa"/>
              <w:bottom w:w="0" w:type="dxa"/>
              <w:right w:w="70" w:type="dxa"/>
            </w:tcMar>
            <w:vAlign w:val="center"/>
          </w:tcPr>
          <w:p w:rsidR="005F2824" w:rsidRPr="005F2824" w:rsidRDefault="005F2824" w:rsidP="005F2824">
            <w:pPr>
              <w:jc w:val="center"/>
              <w:rPr>
                <w:rFonts w:ascii="Arial" w:hAnsi="Arial" w:cs="Arial"/>
                <w:b/>
                <w:bCs/>
                <w:color w:val="000000" w:themeColor="text1"/>
                <w:sz w:val="18"/>
                <w:lang w:eastAsia="es-CR"/>
              </w:rPr>
            </w:pPr>
            <w:r w:rsidRPr="005F2824">
              <w:rPr>
                <w:rFonts w:ascii="Arial" w:hAnsi="Arial" w:cs="Arial"/>
                <w:b/>
                <w:bCs/>
                <w:color w:val="000000" w:themeColor="text1"/>
                <w:sz w:val="18"/>
                <w:lang w:eastAsia="es-CR"/>
              </w:rPr>
              <w:t>3</w:t>
            </w:r>
          </w:p>
        </w:tc>
        <w:tc>
          <w:tcPr>
            <w:tcW w:w="2103" w:type="dxa"/>
            <w:shd w:val="clear" w:color="auto" w:fill="E4DFEC"/>
            <w:tcMar>
              <w:top w:w="0" w:type="dxa"/>
              <w:left w:w="70" w:type="dxa"/>
              <w:bottom w:w="0" w:type="dxa"/>
              <w:right w:w="70" w:type="dxa"/>
            </w:tcMar>
            <w:vAlign w:val="center"/>
          </w:tcPr>
          <w:p w:rsidR="005F2824" w:rsidRPr="005F2824" w:rsidRDefault="005F2824" w:rsidP="005F2824">
            <w:pPr>
              <w:rPr>
                <w:rFonts w:ascii="Arial" w:hAnsi="Arial" w:cs="Arial"/>
                <w:b/>
                <w:bCs/>
                <w:color w:val="000000" w:themeColor="text1"/>
                <w:sz w:val="18"/>
                <w:lang w:eastAsia="es-CR"/>
              </w:rPr>
            </w:pPr>
            <w:r w:rsidRPr="005F2824">
              <w:rPr>
                <w:rFonts w:ascii="Arial" w:hAnsi="Arial" w:cs="Arial"/>
                <w:b/>
                <w:bCs/>
                <w:color w:val="000000" w:themeColor="text1"/>
                <w:sz w:val="18"/>
                <w:lang w:eastAsia="es-CR"/>
              </w:rPr>
              <w:t>CONTROL INTERNO</w:t>
            </w:r>
          </w:p>
        </w:tc>
        <w:tc>
          <w:tcPr>
            <w:tcW w:w="3176" w:type="dxa"/>
            <w:vMerge/>
            <w:shd w:val="clear" w:color="auto" w:fill="E4DFEC"/>
            <w:tcMar>
              <w:top w:w="0" w:type="dxa"/>
              <w:left w:w="70" w:type="dxa"/>
              <w:bottom w:w="0" w:type="dxa"/>
              <w:right w:w="70" w:type="dxa"/>
            </w:tcMar>
            <w:vAlign w:val="bottom"/>
          </w:tcPr>
          <w:p w:rsidR="005F2824" w:rsidRPr="005F2824" w:rsidRDefault="005F2824" w:rsidP="005F2824">
            <w:pPr>
              <w:rPr>
                <w:rFonts w:ascii="Arial" w:hAnsi="Arial" w:cs="Arial"/>
                <w:color w:val="000000" w:themeColor="text1"/>
                <w:sz w:val="18"/>
                <w:lang w:eastAsia="es-CR"/>
              </w:rPr>
            </w:pPr>
          </w:p>
        </w:tc>
        <w:tc>
          <w:tcPr>
            <w:tcW w:w="1984" w:type="dxa"/>
            <w:vMerge/>
            <w:shd w:val="clear" w:color="auto" w:fill="E4DFEC"/>
          </w:tcPr>
          <w:p w:rsidR="005F2824" w:rsidRPr="005F2824" w:rsidRDefault="005F2824" w:rsidP="005F2824">
            <w:pPr>
              <w:jc w:val="center"/>
              <w:rPr>
                <w:rFonts w:ascii="Arial" w:hAnsi="Arial" w:cs="Arial"/>
                <w:color w:val="000000" w:themeColor="text1"/>
                <w:sz w:val="18"/>
                <w:lang w:eastAsia="es-CR"/>
              </w:rPr>
            </w:pPr>
          </w:p>
        </w:tc>
      </w:tr>
      <w:tr w:rsidR="005F2824" w:rsidRPr="005F2824" w:rsidTr="004411B2">
        <w:trPr>
          <w:trHeight w:val="2086"/>
        </w:trPr>
        <w:tc>
          <w:tcPr>
            <w:tcW w:w="391" w:type="dxa"/>
            <w:tcMar>
              <w:top w:w="0" w:type="dxa"/>
              <w:left w:w="70" w:type="dxa"/>
              <w:bottom w:w="0" w:type="dxa"/>
              <w:right w:w="70" w:type="dxa"/>
            </w:tcMar>
            <w:hideMark/>
          </w:tcPr>
          <w:p w:rsidR="005F2824" w:rsidRPr="005F2824" w:rsidRDefault="005F2824" w:rsidP="005F2824">
            <w:pPr>
              <w:jc w:val="center"/>
              <w:rPr>
                <w:rFonts w:ascii="Arial" w:hAnsi="Arial" w:cs="Arial"/>
                <w:color w:val="000000" w:themeColor="text1"/>
                <w:sz w:val="18"/>
                <w:lang w:eastAsia="es-CR"/>
              </w:rPr>
            </w:pPr>
            <w:r w:rsidRPr="005F2824">
              <w:rPr>
                <w:rFonts w:ascii="Arial" w:hAnsi="Arial" w:cs="Arial"/>
                <w:color w:val="000000" w:themeColor="text1"/>
                <w:sz w:val="18"/>
                <w:lang w:eastAsia="es-CR"/>
              </w:rPr>
              <w:t>3.1</w:t>
            </w:r>
          </w:p>
        </w:tc>
        <w:tc>
          <w:tcPr>
            <w:tcW w:w="2103" w:type="dxa"/>
            <w:tcMar>
              <w:top w:w="0" w:type="dxa"/>
              <w:left w:w="70" w:type="dxa"/>
              <w:bottom w:w="0" w:type="dxa"/>
              <w:right w:w="70" w:type="dxa"/>
            </w:tcMar>
            <w:hideMark/>
          </w:tcPr>
          <w:p w:rsidR="005F2824" w:rsidRPr="005F2824" w:rsidRDefault="005F2824" w:rsidP="005F2824">
            <w:pPr>
              <w:jc w:val="both"/>
              <w:rPr>
                <w:rFonts w:ascii="Arial" w:hAnsi="Arial" w:cs="Arial"/>
                <w:color w:val="000000" w:themeColor="text1"/>
                <w:sz w:val="18"/>
                <w:lang w:eastAsia="es-CR"/>
              </w:rPr>
            </w:pPr>
            <w:r w:rsidRPr="005F2824">
              <w:rPr>
                <w:rFonts w:ascii="Arial" w:hAnsi="Arial" w:cs="Arial"/>
                <w:color w:val="000000" w:themeColor="text1"/>
                <w:sz w:val="18"/>
                <w:lang w:eastAsia="es-CR"/>
              </w:rPr>
              <w:t xml:space="preserve">¿La institución  ha promulgado o adoptado </w:t>
            </w:r>
            <w:r w:rsidRPr="005F2824">
              <w:rPr>
                <w:rFonts w:ascii="Arial" w:hAnsi="Arial" w:cs="Arial"/>
                <w:b/>
                <w:color w:val="000000" w:themeColor="text1"/>
                <w:sz w:val="18"/>
                <w:lang w:eastAsia="es-CR"/>
              </w:rPr>
              <w:t xml:space="preserve">un código de ética u otro documento </w:t>
            </w:r>
            <w:r w:rsidRPr="005F2824">
              <w:rPr>
                <w:rFonts w:ascii="Arial" w:hAnsi="Arial" w:cs="Arial"/>
                <w:color w:val="000000" w:themeColor="text1"/>
                <w:sz w:val="18"/>
                <w:lang w:eastAsia="es-CR"/>
              </w:rPr>
              <w:t>que reúna los compromisos éticos de la institución y sus funcionarios?</w:t>
            </w:r>
          </w:p>
        </w:tc>
        <w:tc>
          <w:tcPr>
            <w:tcW w:w="3176" w:type="dxa"/>
            <w:tcMar>
              <w:top w:w="0" w:type="dxa"/>
              <w:left w:w="70" w:type="dxa"/>
              <w:bottom w:w="0" w:type="dxa"/>
              <w:right w:w="70" w:type="dxa"/>
            </w:tcMar>
            <w:hideMark/>
          </w:tcPr>
          <w:p w:rsidR="005F2824" w:rsidRPr="005F2824" w:rsidRDefault="005F2824" w:rsidP="005F2824">
            <w:pPr>
              <w:jc w:val="both"/>
              <w:rPr>
                <w:rFonts w:ascii="Arial" w:hAnsi="Arial" w:cs="Arial"/>
                <w:color w:val="000000" w:themeColor="text1"/>
                <w:sz w:val="18"/>
                <w:lang w:eastAsia="es-CR"/>
              </w:rPr>
            </w:pPr>
            <w:r w:rsidRPr="005F2824">
              <w:rPr>
                <w:rFonts w:ascii="Arial" w:hAnsi="Arial" w:cs="Arial"/>
                <w:color w:val="000000" w:themeColor="text1"/>
                <w:sz w:val="18"/>
                <w:lang w:eastAsia="es-CR"/>
              </w:rPr>
              <w:t xml:space="preserve">Se refiere a la elaboración, adopción y divulgación de </w:t>
            </w:r>
            <w:r w:rsidRPr="005F2824">
              <w:rPr>
                <w:rFonts w:ascii="Arial" w:hAnsi="Arial" w:cs="Arial"/>
                <w:b/>
                <w:color w:val="000000" w:themeColor="text1"/>
                <w:sz w:val="18"/>
                <w:lang w:eastAsia="es-CR"/>
              </w:rPr>
              <w:t>un código de ética u otro instrumento similar</w:t>
            </w:r>
            <w:r w:rsidRPr="005F2824">
              <w:rPr>
                <w:rFonts w:ascii="Arial" w:hAnsi="Arial" w:cs="Arial"/>
                <w:color w:val="000000" w:themeColor="text1"/>
                <w:sz w:val="18"/>
                <w:lang w:eastAsia="es-CR"/>
              </w:rPr>
              <w:t>, que estipule el conjunto de valores, normas y principios deseables en la institución. El código puede ser elaborado por la propia entidad o bien adoptarse de una fuente externa congruente con la actividad institucional o que la supervise. En cualquier caso, debe existir evidencia de que la emisión o adopción fue oficializada por el jerarca.</w:t>
            </w:r>
          </w:p>
        </w:tc>
        <w:tc>
          <w:tcPr>
            <w:tcW w:w="1984" w:type="dxa"/>
          </w:tcPr>
          <w:p w:rsidR="005F2824" w:rsidRPr="005F2824" w:rsidRDefault="005F2824" w:rsidP="005F2824">
            <w:pPr>
              <w:jc w:val="both"/>
              <w:rPr>
                <w:rFonts w:ascii="Arial" w:hAnsi="Arial" w:cs="Arial"/>
                <w:color w:val="000000" w:themeColor="text1"/>
                <w:sz w:val="18"/>
                <w:lang w:eastAsia="es-CR"/>
              </w:rPr>
            </w:pPr>
            <w:r w:rsidRPr="005F2824">
              <w:rPr>
                <w:rFonts w:ascii="Arial" w:hAnsi="Arial" w:cs="Arial"/>
                <w:b/>
                <w:color w:val="000000" w:themeColor="text1"/>
                <w:sz w:val="18"/>
                <w:lang w:eastAsia="es-CR"/>
              </w:rPr>
              <w:t>Código de ética o similar</w:t>
            </w:r>
            <w:r w:rsidRPr="005F2824">
              <w:rPr>
                <w:rFonts w:ascii="Arial" w:hAnsi="Arial" w:cs="Arial"/>
                <w:color w:val="000000" w:themeColor="text1"/>
                <w:sz w:val="18"/>
                <w:lang w:eastAsia="es-CR"/>
              </w:rPr>
              <w:t xml:space="preserve"> debidamente oficializado mediante el acto de emisión o adopción por el jerarca institucional.</w:t>
            </w:r>
          </w:p>
          <w:p w:rsidR="005F2824" w:rsidRPr="005F2824" w:rsidRDefault="005F2824" w:rsidP="005F2824">
            <w:pPr>
              <w:jc w:val="both"/>
              <w:rPr>
                <w:rFonts w:ascii="Arial" w:hAnsi="Arial" w:cs="Arial"/>
                <w:color w:val="000000" w:themeColor="text1"/>
                <w:sz w:val="18"/>
                <w:lang w:eastAsia="es-CR"/>
              </w:rPr>
            </w:pPr>
          </w:p>
        </w:tc>
      </w:tr>
    </w:tbl>
    <w:p w:rsidR="005F2824" w:rsidRPr="005F2824" w:rsidRDefault="005F2824" w:rsidP="005F2824">
      <w:pPr>
        <w:ind w:left="709" w:right="565"/>
        <w:rPr>
          <w:rFonts w:ascii="Arial" w:hAnsi="Arial" w:cs="Arial"/>
          <w:color w:val="000000" w:themeColor="text1"/>
          <w:sz w:val="18"/>
        </w:rPr>
      </w:pPr>
    </w:p>
    <w:p w:rsidR="005F2824" w:rsidRPr="005F2824" w:rsidRDefault="005F2824" w:rsidP="005F2824">
      <w:pPr>
        <w:ind w:left="709" w:right="565"/>
        <w:jc w:val="center"/>
        <w:rPr>
          <w:rFonts w:ascii="Arial" w:hAnsi="Arial" w:cs="Arial"/>
          <w:color w:val="000000" w:themeColor="text1"/>
          <w:sz w:val="18"/>
          <w:lang w:val="es-MX"/>
        </w:rPr>
      </w:pPr>
      <w:r w:rsidRPr="005F2824">
        <w:rPr>
          <w:rFonts w:ascii="Arial" w:hAnsi="Arial" w:cs="Arial"/>
          <w:color w:val="000000" w:themeColor="text1"/>
          <w:sz w:val="18"/>
          <w:lang w:val="es-MX"/>
        </w:rPr>
        <w:t>(Lo resaltado en negrita es nuestro)</w:t>
      </w:r>
    </w:p>
    <w:p w:rsidR="005F2824" w:rsidRPr="005F2824" w:rsidRDefault="005F2824" w:rsidP="005F2824">
      <w:pPr>
        <w:ind w:left="709" w:right="565"/>
        <w:jc w:val="both"/>
        <w:rPr>
          <w:rFonts w:ascii="Arial" w:hAnsi="Arial" w:cs="Arial"/>
          <w:color w:val="000000" w:themeColor="text1"/>
          <w:lang w:val="es-MX"/>
        </w:rPr>
      </w:pPr>
    </w:p>
    <w:p w:rsidR="005F2824" w:rsidRPr="005F2824" w:rsidRDefault="005F2824" w:rsidP="005F2824">
      <w:pPr>
        <w:ind w:left="709" w:right="565"/>
        <w:jc w:val="both"/>
        <w:rPr>
          <w:rFonts w:ascii="Arial" w:hAnsi="Arial" w:cs="Arial"/>
          <w:i/>
          <w:color w:val="000000" w:themeColor="text1"/>
          <w:sz w:val="22"/>
          <w:szCs w:val="22"/>
          <w:lang w:val="es-CR"/>
        </w:rPr>
      </w:pPr>
      <w:r w:rsidRPr="005F2824">
        <w:rPr>
          <w:rFonts w:ascii="Arial" w:hAnsi="Arial" w:cs="Arial"/>
          <w:i/>
          <w:color w:val="000000" w:themeColor="text1"/>
          <w:sz w:val="22"/>
          <w:szCs w:val="22"/>
          <w:lang w:val="es-MX"/>
        </w:rPr>
        <w:t>Dado a que nuestra respuesta ante esta interrogante en reiteradas ocasiones ha sido negativa, se hizo la consulta a la Secretaría Técnica de la Contraloría y se nos indicó que según la descripción de la pregunta también se puede presentar como evidencia otro instrumento similar que estipule el conjunto de valores, normas y principios deseables en la institución oficializado por el jerarca”.</w:t>
      </w:r>
    </w:p>
    <w:p w:rsidR="005F2824" w:rsidRPr="005F2824" w:rsidRDefault="005F2824" w:rsidP="005F2824">
      <w:pPr>
        <w:jc w:val="both"/>
        <w:rPr>
          <w:rFonts w:ascii="Arial" w:hAnsi="Arial" w:cs="Arial"/>
          <w:color w:val="000000" w:themeColor="text1"/>
          <w:lang w:val="es-CR"/>
        </w:rPr>
      </w:pPr>
    </w:p>
    <w:p w:rsidR="005F2824" w:rsidRPr="005F2824" w:rsidRDefault="005F2824" w:rsidP="005F2824">
      <w:pPr>
        <w:jc w:val="both"/>
        <w:rPr>
          <w:rFonts w:ascii="Arial" w:hAnsi="Arial" w:cs="Arial"/>
          <w:b/>
          <w:color w:val="000000" w:themeColor="text1"/>
          <w:lang w:val="es-CR"/>
        </w:rPr>
      </w:pPr>
      <w:r w:rsidRPr="005F2824">
        <w:rPr>
          <w:rFonts w:ascii="Arial" w:hAnsi="Arial" w:cs="Arial"/>
          <w:b/>
          <w:color w:val="000000" w:themeColor="text1"/>
          <w:lang w:val="es-CR"/>
        </w:rPr>
        <w:t>CONSIDERANDO QUE:</w:t>
      </w:r>
    </w:p>
    <w:p w:rsidR="005F2824" w:rsidRPr="005F2824" w:rsidRDefault="005F2824" w:rsidP="005F2824">
      <w:pPr>
        <w:jc w:val="both"/>
        <w:rPr>
          <w:rFonts w:ascii="Arial" w:hAnsi="Arial" w:cs="Arial"/>
          <w:b/>
          <w:color w:val="000000" w:themeColor="text1"/>
          <w:lang w:val="es-CR"/>
        </w:rPr>
      </w:pPr>
    </w:p>
    <w:p w:rsidR="005F2824" w:rsidRPr="005F2824" w:rsidRDefault="005F2824" w:rsidP="005F2824">
      <w:pPr>
        <w:numPr>
          <w:ilvl w:val="0"/>
          <w:numId w:val="5"/>
        </w:numPr>
        <w:ind w:left="357" w:hanging="357"/>
        <w:jc w:val="both"/>
        <w:rPr>
          <w:rFonts w:ascii="Arial" w:hAnsi="Arial" w:cs="Arial"/>
          <w:color w:val="000000" w:themeColor="text1"/>
          <w:lang w:val="es-CR"/>
        </w:rPr>
      </w:pPr>
      <w:r w:rsidRPr="005F2824">
        <w:rPr>
          <w:rFonts w:ascii="Arial" w:hAnsi="Arial" w:cs="Arial"/>
          <w:color w:val="000000" w:themeColor="text1"/>
          <w:lang w:val="es-CR"/>
        </w:rPr>
        <w:t>De las observaciones recibidas a la consulta planteada por el Consejo Institucional, según acuerdo de la Sesión Ordinaria No. 3025, Artículo 11, del 07 de junio de 2017 y del intercambio de correos generada en la red interna, se deduce que no existe consenso institucional sobre la necesidad y conveniencia de que se establezca un Código de Ética o un Código de Conducta en el ITCR, ni sobre las características que alguno de este tipo de códigos debe reunir.</w:t>
      </w:r>
    </w:p>
    <w:p w:rsidR="005F2824" w:rsidRPr="005F2824" w:rsidRDefault="005F2824" w:rsidP="005F2824">
      <w:pPr>
        <w:ind w:left="357"/>
        <w:jc w:val="both"/>
        <w:rPr>
          <w:rFonts w:ascii="Arial" w:hAnsi="Arial" w:cs="Arial"/>
          <w:color w:val="000000" w:themeColor="text1"/>
          <w:lang w:val="es-CR"/>
        </w:rPr>
      </w:pPr>
    </w:p>
    <w:p w:rsidR="005F2824" w:rsidRPr="005F2824" w:rsidRDefault="005F2824" w:rsidP="005F2824">
      <w:pPr>
        <w:numPr>
          <w:ilvl w:val="0"/>
          <w:numId w:val="5"/>
        </w:numPr>
        <w:ind w:left="357" w:hanging="357"/>
        <w:jc w:val="both"/>
        <w:rPr>
          <w:rFonts w:ascii="Arial" w:hAnsi="Arial" w:cs="Arial"/>
          <w:color w:val="000000" w:themeColor="text1"/>
          <w:lang w:val="es-CR"/>
        </w:rPr>
      </w:pPr>
      <w:r w:rsidRPr="005F2824">
        <w:rPr>
          <w:rFonts w:ascii="Arial" w:hAnsi="Arial" w:cs="Arial"/>
          <w:color w:val="000000" w:themeColor="text1"/>
          <w:lang w:val="es-CR"/>
        </w:rPr>
        <w:t>Del oficio OPI-555-2017 queda claro que el Instituto no necesita de un código de ética o de un código de conducta para cumplir con el componente 3.1 del</w:t>
      </w:r>
      <w:r w:rsidRPr="005F2824">
        <w:rPr>
          <w:rFonts w:ascii="Arial" w:hAnsi="Arial" w:cs="Arial"/>
          <w:color w:val="000000" w:themeColor="text1"/>
          <w:lang w:val="es-MX"/>
        </w:rPr>
        <w:t xml:space="preserve"> Índice de Gestión Institucional (IGI), que calcula la Contraloría General de la República en el ejercicio de la Rectoría del Sistema de Control y Fiscalización Superior de la Hacienda Pública que le confiere su Ley Orgánica, siendo factible sustituir este tipo de códigos por otro tipo de instrumentos similares.</w:t>
      </w:r>
    </w:p>
    <w:p w:rsidR="005F2824" w:rsidRPr="005F2824" w:rsidRDefault="005F2824" w:rsidP="005F2824">
      <w:pPr>
        <w:ind w:left="708"/>
        <w:rPr>
          <w:rFonts w:ascii="Arial" w:hAnsi="Arial" w:cs="Arial"/>
          <w:color w:val="000000" w:themeColor="text1"/>
          <w:lang w:val="es-CR"/>
        </w:rPr>
      </w:pPr>
    </w:p>
    <w:p w:rsidR="005F2824" w:rsidRPr="005F2824" w:rsidRDefault="005F2824" w:rsidP="005F2824">
      <w:pPr>
        <w:numPr>
          <w:ilvl w:val="0"/>
          <w:numId w:val="5"/>
        </w:numPr>
        <w:ind w:left="357" w:hanging="357"/>
        <w:jc w:val="both"/>
        <w:rPr>
          <w:rFonts w:ascii="Arial" w:hAnsi="Arial" w:cs="Arial"/>
          <w:color w:val="000000" w:themeColor="text1"/>
          <w:lang w:val="es-CR"/>
        </w:rPr>
      </w:pPr>
      <w:r w:rsidRPr="005F2824">
        <w:rPr>
          <w:rFonts w:ascii="Arial" w:hAnsi="Arial" w:cs="Arial"/>
          <w:color w:val="000000" w:themeColor="text1"/>
          <w:lang w:val="es-CR"/>
        </w:rPr>
        <w:t xml:space="preserve">El conjunto de valores institucionales e individuales, así como las disposiciones sobre el clima y la cultura organizacional, aprobados por el III Congreso Institucional, aunados a los fines y principios que establece el Estatuto Orgánico, constituye un instrumento adicional al establecimiento de un código de ética o de conducta que permite al ITCR cumplir con el componente 3.1 del </w:t>
      </w:r>
      <w:r w:rsidRPr="005F2824">
        <w:rPr>
          <w:rFonts w:ascii="Arial" w:hAnsi="Arial" w:cs="Arial"/>
          <w:color w:val="000000" w:themeColor="text1"/>
          <w:lang w:val="es-MX"/>
        </w:rPr>
        <w:t>Índice de Gestión Institucional (IGI).</w:t>
      </w:r>
    </w:p>
    <w:p w:rsidR="005F2824" w:rsidRPr="005F2824" w:rsidRDefault="005F2824" w:rsidP="005F2824">
      <w:pPr>
        <w:jc w:val="both"/>
        <w:rPr>
          <w:rFonts w:ascii="Arial" w:hAnsi="Arial" w:cs="Arial"/>
          <w:color w:val="000000" w:themeColor="text1"/>
          <w:lang w:val="es-CR"/>
        </w:rPr>
      </w:pPr>
    </w:p>
    <w:p w:rsidR="005F2824" w:rsidRPr="005F2824" w:rsidRDefault="005F2824" w:rsidP="005F2824">
      <w:pPr>
        <w:tabs>
          <w:tab w:val="center" w:pos="4252"/>
          <w:tab w:val="right" w:pos="8504"/>
        </w:tabs>
        <w:rPr>
          <w:rFonts w:ascii="Arial" w:hAnsi="Arial" w:cs="Arial"/>
          <w:b/>
          <w:color w:val="000000" w:themeColor="text1"/>
          <w:lang w:val="es-ES_tradnl"/>
        </w:rPr>
      </w:pPr>
      <w:r w:rsidRPr="005F2824">
        <w:rPr>
          <w:rFonts w:ascii="Arial" w:hAnsi="Arial" w:cs="Arial"/>
          <w:b/>
          <w:color w:val="000000" w:themeColor="text1"/>
          <w:lang w:val="es-ES_tradnl"/>
        </w:rPr>
        <w:t>SE</w:t>
      </w:r>
      <w:r>
        <w:rPr>
          <w:rFonts w:ascii="Arial" w:hAnsi="Arial" w:cs="Arial"/>
          <w:b/>
          <w:color w:val="000000" w:themeColor="text1"/>
          <w:lang w:val="es-ES_tradnl"/>
        </w:rPr>
        <w:t xml:space="preserve"> ACUERDA</w:t>
      </w:r>
      <w:r w:rsidRPr="005F2824">
        <w:rPr>
          <w:rFonts w:ascii="Arial" w:hAnsi="Arial" w:cs="Arial"/>
          <w:b/>
          <w:color w:val="000000" w:themeColor="text1"/>
          <w:lang w:val="es-ES_tradnl"/>
        </w:rPr>
        <w:t>:</w:t>
      </w:r>
    </w:p>
    <w:p w:rsidR="005F2824" w:rsidRPr="005F2824" w:rsidRDefault="005F2824" w:rsidP="005F2824">
      <w:pPr>
        <w:tabs>
          <w:tab w:val="center" w:pos="4252"/>
          <w:tab w:val="right" w:pos="8504"/>
        </w:tabs>
        <w:rPr>
          <w:color w:val="000000" w:themeColor="text1"/>
          <w:lang w:val="es-ES_tradnl"/>
        </w:rPr>
      </w:pPr>
    </w:p>
    <w:p w:rsidR="005F2824" w:rsidRPr="005F2824" w:rsidRDefault="005F2824" w:rsidP="005F2824">
      <w:pPr>
        <w:numPr>
          <w:ilvl w:val="0"/>
          <w:numId w:val="8"/>
        </w:numPr>
        <w:ind w:left="426" w:hanging="426"/>
        <w:jc w:val="both"/>
        <w:rPr>
          <w:rFonts w:ascii="Arial" w:hAnsi="Arial" w:cs="Arial"/>
          <w:color w:val="000000" w:themeColor="text1"/>
          <w:lang w:val="es-ES_tradnl"/>
        </w:rPr>
      </w:pPr>
      <w:r w:rsidRPr="005F2824">
        <w:rPr>
          <w:rFonts w:ascii="Arial" w:hAnsi="Arial" w:cs="Arial"/>
          <w:color w:val="000000" w:themeColor="text1"/>
          <w:lang w:val="es-ES_tradnl"/>
        </w:rPr>
        <w:t xml:space="preserve">Solicitar a la Administración lo siguiente: </w:t>
      </w:r>
    </w:p>
    <w:p w:rsidR="005F2824" w:rsidRPr="005F2824" w:rsidRDefault="005F2824" w:rsidP="005F2824">
      <w:pPr>
        <w:jc w:val="both"/>
        <w:rPr>
          <w:rFonts w:ascii="Arial" w:hAnsi="Arial" w:cs="Arial"/>
          <w:color w:val="000000" w:themeColor="text1"/>
          <w:lang w:val="es-ES_tradnl"/>
        </w:rPr>
      </w:pPr>
    </w:p>
    <w:p w:rsidR="005F2824" w:rsidRPr="005F2824" w:rsidRDefault="005F2824" w:rsidP="005F2824">
      <w:pPr>
        <w:numPr>
          <w:ilvl w:val="0"/>
          <w:numId w:val="7"/>
        </w:numPr>
        <w:ind w:left="1068"/>
        <w:jc w:val="both"/>
        <w:rPr>
          <w:rFonts w:ascii="Arial" w:hAnsi="Arial" w:cs="Arial"/>
          <w:color w:val="000000" w:themeColor="text1"/>
          <w:lang w:val="es-ES_tradnl"/>
        </w:rPr>
      </w:pPr>
      <w:r w:rsidRPr="005F2824">
        <w:rPr>
          <w:rFonts w:ascii="Arial" w:hAnsi="Arial" w:cs="Arial"/>
          <w:color w:val="000000" w:themeColor="text1"/>
          <w:lang w:val="es-ES_tradnl"/>
        </w:rPr>
        <w:t xml:space="preserve">Presentar, con miras al cumplimiento del </w:t>
      </w:r>
      <w:r w:rsidRPr="005F2824">
        <w:rPr>
          <w:rFonts w:ascii="Arial" w:hAnsi="Arial" w:cs="Arial"/>
          <w:color w:val="000000" w:themeColor="text1"/>
          <w:lang w:val="es-CR"/>
        </w:rPr>
        <w:t>componente 3.1 del</w:t>
      </w:r>
      <w:r w:rsidRPr="005F2824">
        <w:rPr>
          <w:rFonts w:ascii="Arial" w:hAnsi="Arial" w:cs="Arial"/>
          <w:color w:val="000000" w:themeColor="text1"/>
          <w:lang w:val="es-MX"/>
        </w:rPr>
        <w:t xml:space="preserve"> Índice de Gestión Institucional (IGI), que calcula la Contraloría General de la República en el ejercicio de la Rectoría del Sistema de Control y </w:t>
      </w:r>
      <w:r w:rsidRPr="005F2824">
        <w:rPr>
          <w:rFonts w:ascii="Arial" w:hAnsi="Arial" w:cs="Arial"/>
          <w:color w:val="000000" w:themeColor="text1"/>
          <w:lang w:val="es-MX"/>
        </w:rPr>
        <w:lastRenderedPageBreak/>
        <w:t xml:space="preserve">Fiscalización Superior de la Hacienda Pública, el </w:t>
      </w:r>
      <w:r w:rsidRPr="005F2824">
        <w:rPr>
          <w:rFonts w:ascii="Arial" w:hAnsi="Arial" w:cs="Arial"/>
          <w:color w:val="000000" w:themeColor="text1"/>
          <w:lang w:val="es-CR"/>
        </w:rPr>
        <w:t>conjunto de valores institucionales e individuales, así como las disposiciones sobre el clima y la cultura organizacional, aprobados por el III Congreso Institucional, aunados a los fines y principios que establece el Estatuto Orgánico del ITCR.</w:t>
      </w:r>
    </w:p>
    <w:p w:rsidR="005F2824" w:rsidRPr="005F2824" w:rsidRDefault="005F2824" w:rsidP="005F2824">
      <w:pPr>
        <w:ind w:left="348"/>
        <w:jc w:val="both"/>
        <w:rPr>
          <w:rFonts w:ascii="Arial" w:hAnsi="Arial" w:cs="Arial"/>
          <w:color w:val="000000" w:themeColor="text1"/>
          <w:lang w:val="es-ES_tradnl"/>
        </w:rPr>
      </w:pPr>
    </w:p>
    <w:p w:rsidR="005F2824" w:rsidRPr="005F2824" w:rsidRDefault="005F2824" w:rsidP="005F2824">
      <w:pPr>
        <w:numPr>
          <w:ilvl w:val="0"/>
          <w:numId w:val="7"/>
        </w:numPr>
        <w:ind w:left="1068"/>
        <w:jc w:val="both"/>
        <w:rPr>
          <w:rFonts w:ascii="Arial" w:hAnsi="Arial" w:cs="Arial"/>
          <w:color w:val="000000" w:themeColor="text1"/>
          <w:lang w:val="es-ES_tradnl"/>
        </w:rPr>
      </w:pPr>
      <w:r w:rsidRPr="005F2824">
        <w:rPr>
          <w:rFonts w:ascii="Arial" w:hAnsi="Arial" w:cs="Arial"/>
          <w:color w:val="000000" w:themeColor="text1"/>
          <w:lang w:val="es-ES_tradnl"/>
        </w:rPr>
        <w:t xml:space="preserve">Incorporar de manera explícita en los procesos de planificación institucional la consideración del </w:t>
      </w:r>
      <w:r w:rsidRPr="005F2824">
        <w:rPr>
          <w:rFonts w:ascii="Arial" w:hAnsi="Arial" w:cs="Arial"/>
          <w:color w:val="000000" w:themeColor="text1"/>
          <w:lang w:val="es-CR"/>
        </w:rPr>
        <w:t>conjunto de valores institucionales e individuales, así como las disposiciones sobre el clima y la cultura organizacional, aprobados por el III Congreso Institucional, y de los fines y principios del ITCR.</w:t>
      </w:r>
    </w:p>
    <w:p w:rsidR="005F2824" w:rsidRPr="005F2824" w:rsidRDefault="005F2824" w:rsidP="005F2824">
      <w:pPr>
        <w:ind w:left="348"/>
        <w:jc w:val="both"/>
        <w:rPr>
          <w:rFonts w:ascii="Arial" w:hAnsi="Arial" w:cs="Arial"/>
          <w:color w:val="000000" w:themeColor="text1"/>
          <w:lang w:val="es-ES_tradnl"/>
        </w:rPr>
      </w:pPr>
    </w:p>
    <w:p w:rsidR="005F2824" w:rsidRPr="005F2824" w:rsidRDefault="005F2824" w:rsidP="005F2824">
      <w:pPr>
        <w:numPr>
          <w:ilvl w:val="0"/>
          <w:numId w:val="7"/>
        </w:numPr>
        <w:ind w:left="1068"/>
        <w:jc w:val="both"/>
        <w:rPr>
          <w:rFonts w:ascii="Arial" w:hAnsi="Arial" w:cs="Arial"/>
          <w:color w:val="000000" w:themeColor="text1"/>
          <w:lang w:val="es-ES_tradnl"/>
        </w:rPr>
      </w:pPr>
      <w:r w:rsidRPr="005F2824">
        <w:rPr>
          <w:rFonts w:ascii="Arial" w:hAnsi="Arial" w:cs="Arial"/>
          <w:color w:val="000000" w:themeColor="text1"/>
          <w:lang w:val="es-ES_tradnl"/>
        </w:rPr>
        <w:t xml:space="preserve">Desarrollar a lo largo del año 2018 una campaña interna de divulgación del </w:t>
      </w:r>
      <w:r w:rsidRPr="005F2824">
        <w:rPr>
          <w:rFonts w:ascii="Arial" w:hAnsi="Arial" w:cs="Arial"/>
          <w:color w:val="000000" w:themeColor="text1"/>
          <w:lang w:val="es-CR"/>
        </w:rPr>
        <w:t>conjunto de valores institucionales e individuales, así como las disposiciones sobre el clima y la cultura organizacional, aprobados por el III Congreso Institucional, y de los fines y principios del ITCR, con el propósito de que sean interiorizados por los integrantes de la comunidad institucional.</w:t>
      </w:r>
    </w:p>
    <w:p w:rsidR="00FF3E09" w:rsidRPr="005F2824" w:rsidRDefault="00FF3E09" w:rsidP="00FF3E09">
      <w:pPr>
        <w:jc w:val="both"/>
        <w:rPr>
          <w:rFonts w:ascii="Arial" w:eastAsia="Cambria" w:hAnsi="Arial" w:cs="Arial"/>
          <w:lang w:val="es-MX" w:eastAsia="en-US"/>
        </w:rPr>
      </w:pPr>
    </w:p>
    <w:p w:rsidR="00887FCC" w:rsidRDefault="002204D7" w:rsidP="005F2824">
      <w:pPr>
        <w:numPr>
          <w:ilvl w:val="0"/>
          <w:numId w:val="8"/>
        </w:numPr>
        <w:ind w:left="426" w:hanging="426"/>
        <w:jc w:val="both"/>
        <w:rPr>
          <w:rFonts w:ascii="Arial" w:hAnsi="Arial" w:cs="Arial"/>
          <w:b/>
          <w:lang w:val="es-CR"/>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A32273" w:rsidRDefault="00A32273" w:rsidP="00A32273">
      <w:pPr>
        <w:pStyle w:val="Prrafodelista"/>
        <w:rPr>
          <w:rFonts w:ascii="Arial" w:hAnsi="Arial" w:cs="Arial"/>
          <w:b/>
          <w:lang w:val="es-CR"/>
        </w:rPr>
      </w:pPr>
    </w:p>
    <w:p w:rsidR="00A32273" w:rsidRDefault="00A32273" w:rsidP="00A32273">
      <w:pPr>
        <w:jc w:val="both"/>
        <w:outlineLvl w:val="0"/>
        <w:rPr>
          <w:rFonts w:ascii="Arial" w:hAnsi="Arial" w:cs="Arial"/>
          <w:b/>
          <w:lang w:val="es-CR"/>
        </w:rPr>
      </w:pPr>
    </w:p>
    <w:p w:rsidR="005F2824" w:rsidRPr="005F2824" w:rsidRDefault="005F2824" w:rsidP="005F2824">
      <w:pPr>
        <w:rPr>
          <w:rFonts w:ascii="Arial" w:hAnsi="Arial" w:cs="Arial"/>
          <w:color w:val="000000" w:themeColor="text1"/>
          <w:sz w:val="20"/>
          <w:szCs w:val="20"/>
          <w:lang w:val="es-MX"/>
        </w:rPr>
      </w:pPr>
      <w:r w:rsidRPr="005F2824">
        <w:rPr>
          <w:rFonts w:ascii="Arial" w:eastAsia="Calibri" w:hAnsi="Arial" w:cs="Arial"/>
          <w:b/>
          <w:color w:val="000000" w:themeColor="text1"/>
          <w:sz w:val="20"/>
          <w:szCs w:val="20"/>
          <w:lang w:val="es-ES_tradnl"/>
        </w:rPr>
        <w:t xml:space="preserve">Palabras clave:  </w:t>
      </w:r>
      <w:r w:rsidRPr="005F2824">
        <w:rPr>
          <w:rFonts w:ascii="Arial" w:hAnsi="Arial" w:cs="Arial"/>
          <w:color w:val="000000" w:themeColor="text1"/>
          <w:sz w:val="20"/>
          <w:szCs w:val="20"/>
          <w:lang w:val="es-CR"/>
        </w:rPr>
        <w:t xml:space="preserve">valores institucionales e individuales - código de ética – código de conducta - </w:t>
      </w:r>
      <w:r w:rsidRPr="005F2824">
        <w:rPr>
          <w:rFonts w:ascii="Arial" w:hAnsi="Arial" w:cs="Arial"/>
          <w:color w:val="000000" w:themeColor="text1"/>
          <w:sz w:val="20"/>
          <w:szCs w:val="20"/>
          <w:lang w:val="es-MX"/>
        </w:rPr>
        <w:t>Índice de Gestión Institucional (IGI)</w:t>
      </w:r>
    </w:p>
    <w:p w:rsidR="0041439E" w:rsidRPr="005F2824" w:rsidRDefault="0041439E" w:rsidP="00FF3E09">
      <w:pPr>
        <w:pStyle w:val="Prrafodelista"/>
        <w:rPr>
          <w:rFonts w:ascii="Arial" w:hAnsi="Arial" w:cs="Arial"/>
          <w:b/>
          <w:lang w:val="es-MX"/>
        </w:rPr>
      </w:pPr>
    </w:p>
    <w:p w:rsidR="00A32273" w:rsidRDefault="00A32273" w:rsidP="00FF3E09">
      <w:pPr>
        <w:jc w:val="both"/>
        <w:rPr>
          <w:rFonts w:ascii="Arial" w:hAnsi="Arial" w:cs="Arial"/>
          <w:b/>
          <w:sz w:val="22"/>
          <w:szCs w:val="22"/>
          <w:lang w:val="es-CR"/>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F41044" w:rsidTr="003538E7">
        <w:trPr>
          <w:trHeight w:val="183"/>
        </w:trPr>
        <w:tc>
          <w:tcPr>
            <w:tcW w:w="4361" w:type="dxa"/>
          </w:tcPr>
          <w:p w:rsidR="00F41044" w:rsidRDefault="00F41044" w:rsidP="003538E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154839" w:rsidRDefault="00154839" w:rsidP="00154839">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154839" w:rsidRDefault="00154839" w:rsidP="00154839">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p>
          <w:p w:rsidR="00154839" w:rsidRDefault="00154839"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154839" w:rsidRDefault="00154839"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154839" w:rsidRDefault="00154839"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FEITEC</w:t>
            </w:r>
          </w:p>
          <w:p w:rsidR="00154839" w:rsidRDefault="00154839" w:rsidP="00154839">
            <w:pPr>
              <w:ind w:left="-567" w:firstLine="567"/>
              <w:jc w:val="both"/>
              <w:rPr>
                <w:rFonts w:ascii="Arial" w:eastAsia="Cambria" w:hAnsi="Arial" w:cs="Arial"/>
                <w:b/>
                <w:sz w:val="16"/>
                <w:szCs w:val="16"/>
                <w:lang w:val="es-ES_tradnl" w:eastAsia="en-US"/>
              </w:rPr>
            </w:pPr>
          </w:p>
          <w:p w:rsidR="00F41044" w:rsidRDefault="00F41044" w:rsidP="00154839">
            <w:pPr>
              <w:ind w:left="-567" w:firstLine="567"/>
              <w:jc w:val="both"/>
              <w:rPr>
                <w:rFonts w:ascii="Arial" w:eastAsia="Cambria" w:hAnsi="Arial" w:cs="Arial"/>
                <w:b/>
                <w:sz w:val="16"/>
                <w:szCs w:val="16"/>
                <w:lang w:val="es-ES_tradnl" w:eastAsia="en-US"/>
              </w:rPr>
            </w:pPr>
          </w:p>
        </w:tc>
        <w:tc>
          <w:tcPr>
            <w:tcW w:w="4361" w:type="dxa"/>
          </w:tcPr>
          <w:p w:rsidR="00F41044" w:rsidRDefault="00F41044" w:rsidP="003538E7">
            <w:pPr>
              <w:jc w:val="both"/>
              <w:rPr>
                <w:rFonts w:ascii="Arial" w:eastAsia="Cambria" w:hAnsi="Arial" w:cs="Arial"/>
                <w:b/>
                <w:sz w:val="16"/>
                <w:szCs w:val="16"/>
                <w:lang w:val="es-ES_tradnl" w:eastAsia="en-US"/>
              </w:rPr>
            </w:pPr>
          </w:p>
          <w:p w:rsidR="00F41044" w:rsidRDefault="00F41044" w:rsidP="003538E7">
            <w:pPr>
              <w:rPr>
                <w:rFonts w:ascii="Arial" w:eastAsia="Cambria" w:hAnsi="Arial" w:cs="Arial"/>
                <w:b/>
                <w:sz w:val="16"/>
                <w:szCs w:val="16"/>
                <w:lang w:val="es-CR" w:eastAsia="en-US"/>
              </w:rPr>
            </w:pPr>
          </w:p>
        </w:tc>
        <w:tc>
          <w:tcPr>
            <w:tcW w:w="4361" w:type="dxa"/>
          </w:tcPr>
          <w:p w:rsidR="00F41044" w:rsidRDefault="00F41044" w:rsidP="003538E7">
            <w:pPr>
              <w:jc w:val="both"/>
              <w:rPr>
                <w:rFonts w:ascii="Arial" w:eastAsia="Cambria" w:hAnsi="Arial" w:cs="Arial"/>
                <w:b/>
                <w:sz w:val="16"/>
                <w:szCs w:val="16"/>
                <w:lang w:val="es-ES_tradnl" w:eastAsia="en-US"/>
              </w:rPr>
            </w:pPr>
          </w:p>
        </w:tc>
        <w:tc>
          <w:tcPr>
            <w:tcW w:w="5103" w:type="dxa"/>
          </w:tcPr>
          <w:p w:rsidR="00F41044" w:rsidRDefault="00F41044" w:rsidP="003538E7">
            <w:pPr>
              <w:jc w:val="both"/>
              <w:rPr>
                <w:rFonts w:ascii="Arial" w:eastAsia="Cambria" w:hAnsi="Arial" w:cs="Arial"/>
                <w:b/>
                <w:sz w:val="16"/>
                <w:szCs w:val="16"/>
                <w:lang w:val="es-ES_tradnl" w:eastAsia="en-US"/>
              </w:rPr>
            </w:pPr>
          </w:p>
        </w:tc>
      </w:tr>
    </w:tbl>
    <w:p w:rsidR="00E00132" w:rsidRDefault="00E00132" w:rsidP="00F41044">
      <w:pPr>
        <w:jc w:val="both"/>
        <w:rPr>
          <w:rFonts w:ascii="Arial" w:eastAsia="Cambria" w:hAnsi="Arial" w:cs="Arial"/>
          <w:b/>
          <w:lang w:eastAsia="en-US"/>
        </w:rPr>
      </w:pPr>
    </w:p>
    <w:p w:rsidR="00F41044" w:rsidRPr="00F41044" w:rsidRDefault="00F41044" w:rsidP="00F41044">
      <w:pPr>
        <w:jc w:val="both"/>
        <w:rPr>
          <w:rFonts w:ascii="Arial" w:eastAsia="Cambria" w:hAnsi="Arial" w:cs="Arial"/>
          <w:sz w:val="22"/>
          <w:szCs w:val="22"/>
          <w:lang w:eastAsia="en-US"/>
        </w:rPr>
      </w:pPr>
      <w:r w:rsidRPr="00F41044">
        <w:rPr>
          <w:rFonts w:ascii="Arial" w:eastAsia="Cambria" w:hAnsi="Arial" w:cs="Arial"/>
          <w:sz w:val="22"/>
          <w:szCs w:val="22"/>
          <w:lang w:eastAsia="en-US"/>
        </w:rPr>
        <w:t>ars</w:t>
      </w:r>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725" w:rsidRDefault="00F07725">
      <w:r>
        <w:separator/>
      </w:r>
    </w:p>
  </w:endnote>
  <w:endnote w:type="continuationSeparator" w:id="0">
    <w:p w:rsidR="00F07725" w:rsidRDefault="00F0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725" w:rsidRDefault="00F07725">
      <w:r>
        <w:separator/>
      </w:r>
    </w:p>
  </w:footnote>
  <w:footnote w:type="continuationSeparator" w:id="0">
    <w:p w:rsidR="00F07725" w:rsidRDefault="00F07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CD37BA">
      <w:rPr>
        <w:rFonts w:ascii="Arial" w:eastAsia="Cambria" w:hAnsi="Arial" w:cs="Arial"/>
        <w:i/>
        <w:sz w:val="18"/>
        <w:szCs w:val="18"/>
        <w:lang w:val="es-ES_tradnl" w:eastAsia="x-none"/>
      </w:rPr>
      <w:t>05</w:t>
    </w:r>
    <w:r w:rsidR="005F2824">
      <w:rPr>
        <w:rFonts w:ascii="Arial" w:eastAsia="Cambria" w:hAnsi="Arial" w:cs="Arial"/>
        <w:i/>
        <w:sz w:val="18"/>
        <w:szCs w:val="18"/>
        <w:lang w:val="es-ES_tradnl" w:eastAsia="x-none"/>
      </w:rPr>
      <w:t>1</w:t>
    </w:r>
    <w:r w:rsidRPr="00D958BC">
      <w:rPr>
        <w:rFonts w:ascii="Arial" w:eastAsia="Cambria" w:hAnsi="Arial" w:cs="Arial"/>
        <w:i/>
        <w:sz w:val="18"/>
        <w:szCs w:val="18"/>
        <w:lang w:val="es-ES_tradnl" w:eastAsia="x-none"/>
      </w:rPr>
      <w:t xml:space="preserve">, Artículo </w:t>
    </w:r>
    <w:r w:rsidR="005F2824">
      <w:rPr>
        <w:rFonts w:ascii="Arial" w:eastAsia="Cambria" w:hAnsi="Arial" w:cs="Arial"/>
        <w:i/>
        <w:sz w:val="18"/>
        <w:szCs w:val="18"/>
        <w:lang w:val="es-ES_tradnl" w:eastAsia="x-none"/>
      </w:rPr>
      <w:t>9</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5F2824">
      <w:rPr>
        <w:rFonts w:ascii="Arial" w:eastAsia="Cambria" w:hAnsi="Arial" w:cs="Arial"/>
        <w:i/>
        <w:sz w:val="18"/>
        <w:szCs w:val="18"/>
        <w:lang w:val="es-ES_tradnl" w:eastAsia="x-none"/>
      </w:rPr>
      <w:t>13</w:t>
    </w:r>
    <w:r>
      <w:rPr>
        <w:rFonts w:ascii="Arial" w:eastAsia="Cambria" w:hAnsi="Arial" w:cs="Arial"/>
        <w:i/>
        <w:sz w:val="18"/>
        <w:szCs w:val="18"/>
        <w:lang w:val="es-ES_tradnl" w:eastAsia="x-none"/>
      </w:rPr>
      <w:t xml:space="preserve"> de </w:t>
    </w:r>
    <w:r w:rsidR="00FF3E09">
      <w:rPr>
        <w:rFonts w:ascii="Arial" w:eastAsia="Cambria" w:hAnsi="Arial" w:cs="Arial"/>
        <w:i/>
        <w:sz w:val="18"/>
        <w:szCs w:val="18"/>
        <w:lang w:val="es-ES_tradnl" w:eastAsia="x-none"/>
      </w:rPr>
      <w:t>dic</w:t>
    </w:r>
    <w:r>
      <w:rPr>
        <w:rFonts w:ascii="Arial" w:eastAsia="Cambria" w:hAnsi="Arial" w:cs="Arial"/>
        <w:i/>
        <w:sz w:val="18"/>
        <w:szCs w:val="18"/>
        <w:lang w:val="es-ES_tradnl" w:eastAsia="x-none"/>
      </w:rPr>
      <w:t xml:space="preserve">iembre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144CF6">
      <w:rPr>
        <w:rFonts w:ascii="Arial" w:eastAsia="Cambria" w:hAnsi="Arial" w:cs="Arial"/>
        <w:i/>
        <w:noProof/>
        <w:sz w:val="18"/>
        <w:szCs w:val="18"/>
        <w:lang w:val="es-ES_tradnl" w:eastAsia="x-none"/>
      </w:rPr>
      <w:t>6</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98E6CF3"/>
    <w:multiLevelType w:val="hybridMultilevel"/>
    <w:tmpl w:val="8AAA2FE8"/>
    <w:lvl w:ilvl="0" w:tplc="19669E72">
      <w:start w:val="1"/>
      <w:numFmt w:val="lowerLetter"/>
      <w:lvlText w:val="%1."/>
      <w:lvlJc w:val="left"/>
      <w:pPr>
        <w:ind w:left="720" w:hanging="360"/>
      </w:pPr>
      <w:rPr>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332A0A3F"/>
    <w:multiLevelType w:val="hybridMultilevel"/>
    <w:tmpl w:val="638A1432"/>
    <w:lvl w:ilvl="0" w:tplc="3A8A4DB2">
      <w:start w:val="1"/>
      <w:numFmt w:val="lowerLetter"/>
      <w:lvlText w:val="%1."/>
      <w:lvlJc w:val="left"/>
      <w:pPr>
        <w:ind w:left="720" w:hanging="360"/>
      </w:pPr>
      <w:rPr>
        <w:b/>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34770051"/>
    <w:multiLevelType w:val="hybridMultilevel"/>
    <w:tmpl w:val="02A84BF4"/>
    <w:lvl w:ilvl="0" w:tplc="F53A3354">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B6548DF"/>
    <w:multiLevelType w:val="hybridMultilevel"/>
    <w:tmpl w:val="CC7EA994"/>
    <w:lvl w:ilvl="0" w:tplc="0AD625F0">
      <w:start w:val="1"/>
      <w:numFmt w:val="decimal"/>
      <w:lvlText w:val="%1."/>
      <w:lvlJc w:val="left"/>
      <w:pPr>
        <w:ind w:left="720" w:hanging="360"/>
      </w:pPr>
      <w:rPr>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40507360"/>
    <w:multiLevelType w:val="hybridMultilevel"/>
    <w:tmpl w:val="CDE8BFC4"/>
    <w:lvl w:ilvl="0" w:tplc="DD7A21C2">
      <w:start w:val="1"/>
      <w:numFmt w:val="decimal"/>
      <w:lvlText w:val="%1."/>
      <w:lvlJc w:val="left"/>
      <w:pPr>
        <w:ind w:left="360" w:hanging="360"/>
      </w:pPr>
      <w:rPr>
        <w:b/>
        <w:i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5C7E28E4"/>
    <w:multiLevelType w:val="hybridMultilevel"/>
    <w:tmpl w:val="63762FEC"/>
    <w:lvl w:ilvl="0" w:tplc="C4FEE4E8">
      <w:start w:val="1"/>
      <w:numFmt w:val="decimal"/>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798F32D1"/>
    <w:multiLevelType w:val="hybridMultilevel"/>
    <w:tmpl w:val="A8BA66BC"/>
    <w:lvl w:ilvl="0" w:tplc="DD7A21C2">
      <w:start w:val="1"/>
      <w:numFmt w:val="decimal"/>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5"/>
  </w:num>
  <w:num w:numId="6">
    <w:abstractNumId w:val="6"/>
  </w:num>
  <w:num w:numId="7">
    <w:abstractNumId w:val="7"/>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420E"/>
    <w:rsid w:val="000E4FED"/>
    <w:rsid w:val="000E5B14"/>
    <w:rsid w:val="000E6DC9"/>
    <w:rsid w:val="000F106C"/>
    <w:rsid w:val="000F1D14"/>
    <w:rsid w:val="000F1E1D"/>
    <w:rsid w:val="000F2A0F"/>
    <w:rsid w:val="000F4527"/>
    <w:rsid w:val="000F473C"/>
    <w:rsid w:val="000F490D"/>
    <w:rsid w:val="000F4B43"/>
    <w:rsid w:val="000F5572"/>
    <w:rsid w:val="000F5C99"/>
    <w:rsid w:val="000F7A0A"/>
    <w:rsid w:val="00104E6C"/>
    <w:rsid w:val="00105025"/>
    <w:rsid w:val="0010539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07C4"/>
    <w:rsid w:val="00141B28"/>
    <w:rsid w:val="00143E80"/>
    <w:rsid w:val="00144CF6"/>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77BB2"/>
    <w:rsid w:val="00280C7B"/>
    <w:rsid w:val="00281B37"/>
    <w:rsid w:val="00283360"/>
    <w:rsid w:val="00283375"/>
    <w:rsid w:val="002842C3"/>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63E"/>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05BC2"/>
    <w:rsid w:val="00310865"/>
    <w:rsid w:val="003162A0"/>
    <w:rsid w:val="00316937"/>
    <w:rsid w:val="00316C74"/>
    <w:rsid w:val="00317D3B"/>
    <w:rsid w:val="00322446"/>
    <w:rsid w:val="00322B8A"/>
    <w:rsid w:val="00323397"/>
    <w:rsid w:val="00323590"/>
    <w:rsid w:val="00324AB0"/>
    <w:rsid w:val="003253F9"/>
    <w:rsid w:val="00325DEA"/>
    <w:rsid w:val="00325E1C"/>
    <w:rsid w:val="003262C5"/>
    <w:rsid w:val="003300D2"/>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7158"/>
    <w:rsid w:val="00387E4E"/>
    <w:rsid w:val="00391FB9"/>
    <w:rsid w:val="003921B6"/>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56CA"/>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439E"/>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6F0E"/>
    <w:rsid w:val="00437F0F"/>
    <w:rsid w:val="0044013A"/>
    <w:rsid w:val="00443B63"/>
    <w:rsid w:val="00445CED"/>
    <w:rsid w:val="00447784"/>
    <w:rsid w:val="004505E8"/>
    <w:rsid w:val="004511A1"/>
    <w:rsid w:val="00452394"/>
    <w:rsid w:val="0045318C"/>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B64"/>
    <w:rsid w:val="00543D7B"/>
    <w:rsid w:val="005447D0"/>
    <w:rsid w:val="00546B67"/>
    <w:rsid w:val="00554E8E"/>
    <w:rsid w:val="005578CB"/>
    <w:rsid w:val="005579A5"/>
    <w:rsid w:val="00561FD4"/>
    <w:rsid w:val="00563E83"/>
    <w:rsid w:val="005653A1"/>
    <w:rsid w:val="0056674D"/>
    <w:rsid w:val="00570916"/>
    <w:rsid w:val="005766E0"/>
    <w:rsid w:val="00577426"/>
    <w:rsid w:val="005832B2"/>
    <w:rsid w:val="00591483"/>
    <w:rsid w:val="00591A6C"/>
    <w:rsid w:val="00593737"/>
    <w:rsid w:val="005972A7"/>
    <w:rsid w:val="005978DB"/>
    <w:rsid w:val="00597AA2"/>
    <w:rsid w:val="005A2507"/>
    <w:rsid w:val="005A2803"/>
    <w:rsid w:val="005A5436"/>
    <w:rsid w:val="005A57FA"/>
    <w:rsid w:val="005A583E"/>
    <w:rsid w:val="005A5BEC"/>
    <w:rsid w:val="005A7087"/>
    <w:rsid w:val="005A74FE"/>
    <w:rsid w:val="005A76D9"/>
    <w:rsid w:val="005B2823"/>
    <w:rsid w:val="005B3B68"/>
    <w:rsid w:val="005B465B"/>
    <w:rsid w:val="005B6F1F"/>
    <w:rsid w:val="005C0755"/>
    <w:rsid w:val="005C2C87"/>
    <w:rsid w:val="005C52A3"/>
    <w:rsid w:val="005C56A6"/>
    <w:rsid w:val="005D234B"/>
    <w:rsid w:val="005D242A"/>
    <w:rsid w:val="005E06F0"/>
    <w:rsid w:val="005E4831"/>
    <w:rsid w:val="005E6C51"/>
    <w:rsid w:val="005E6F3F"/>
    <w:rsid w:val="005E779D"/>
    <w:rsid w:val="005F2824"/>
    <w:rsid w:val="005F3429"/>
    <w:rsid w:val="005F3B68"/>
    <w:rsid w:val="005F40F5"/>
    <w:rsid w:val="005F6B28"/>
    <w:rsid w:val="00603C4D"/>
    <w:rsid w:val="006059E6"/>
    <w:rsid w:val="00610697"/>
    <w:rsid w:val="0062298E"/>
    <w:rsid w:val="00623979"/>
    <w:rsid w:val="00623BA9"/>
    <w:rsid w:val="0062557C"/>
    <w:rsid w:val="00626A3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552"/>
    <w:rsid w:val="006B4FBB"/>
    <w:rsid w:val="006B59C4"/>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118B"/>
    <w:rsid w:val="007133B5"/>
    <w:rsid w:val="007140BA"/>
    <w:rsid w:val="0071574F"/>
    <w:rsid w:val="00716307"/>
    <w:rsid w:val="00716A85"/>
    <w:rsid w:val="00717E7B"/>
    <w:rsid w:val="00720E26"/>
    <w:rsid w:val="00725291"/>
    <w:rsid w:val="00730242"/>
    <w:rsid w:val="00730BAA"/>
    <w:rsid w:val="007313FD"/>
    <w:rsid w:val="00731403"/>
    <w:rsid w:val="00731891"/>
    <w:rsid w:val="0073280F"/>
    <w:rsid w:val="00733178"/>
    <w:rsid w:val="00734993"/>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217F"/>
    <w:rsid w:val="00793F58"/>
    <w:rsid w:val="00794454"/>
    <w:rsid w:val="00795377"/>
    <w:rsid w:val="007A2D73"/>
    <w:rsid w:val="007A303A"/>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800060"/>
    <w:rsid w:val="008009B0"/>
    <w:rsid w:val="00803BB3"/>
    <w:rsid w:val="00804036"/>
    <w:rsid w:val="008059AB"/>
    <w:rsid w:val="008071A7"/>
    <w:rsid w:val="00807CCB"/>
    <w:rsid w:val="008101FC"/>
    <w:rsid w:val="008108E8"/>
    <w:rsid w:val="0081353F"/>
    <w:rsid w:val="00816407"/>
    <w:rsid w:val="00823CC6"/>
    <w:rsid w:val="00825809"/>
    <w:rsid w:val="00825F93"/>
    <w:rsid w:val="00831982"/>
    <w:rsid w:val="0083257F"/>
    <w:rsid w:val="00835E65"/>
    <w:rsid w:val="00836144"/>
    <w:rsid w:val="00836A15"/>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271"/>
    <w:rsid w:val="009A664B"/>
    <w:rsid w:val="009A7FC5"/>
    <w:rsid w:val="009B0294"/>
    <w:rsid w:val="009B0462"/>
    <w:rsid w:val="009B0DBA"/>
    <w:rsid w:val="009B267A"/>
    <w:rsid w:val="009B542F"/>
    <w:rsid w:val="009B6E5E"/>
    <w:rsid w:val="009B7EF8"/>
    <w:rsid w:val="009C11B1"/>
    <w:rsid w:val="009C402F"/>
    <w:rsid w:val="009C4E1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AA9"/>
    <w:rsid w:val="00A22FC1"/>
    <w:rsid w:val="00A2484D"/>
    <w:rsid w:val="00A258C2"/>
    <w:rsid w:val="00A261DF"/>
    <w:rsid w:val="00A274C9"/>
    <w:rsid w:val="00A276D0"/>
    <w:rsid w:val="00A27C72"/>
    <w:rsid w:val="00A305BA"/>
    <w:rsid w:val="00A32273"/>
    <w:rsid w:val="00A32610"/>
    <w:rsid w:val="00A35122"/>
    <w:rsid w:val="00A354D5"/>
    <w:rsid w:val="00A359F6"/>
    <w:rsid w:val="00A369A0"/>
    <w:rsid w:val="00A405DB"/>
    <w:rsid w:val="00A54E67"/>
    <w:rsid w:val="00A559D5"/>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40B8"/>
    <w:rsid w:val="00AB4A79"/>
    <w:rsid w:val="00AC6805"/>
    <w:rsid w:val="00AD394D"/>
    <w:rsid w:val="00AD5306"/>
    <w:rsid w:val="00AD6483"/>
    <w:rsid w:val="00AD7835"/>
    <w:rsid w:val="00AE0779"/>
    <w:rsid w:val="00AE2D5A"/>
    <w:rsid w:val="00AE2F65"/>
    <w:rsid w:val="00AE36D5"/>
    <w:rsid w:val="00AE6733"/>
    <w:rsid w:val="00AE6DB1"/>
    <w:rsid w:val="00AF1F7B"/>
    <w:rsid w:val="00AF2316"/>
    <w:rsid w:val="00AF3280"/>
    <w:rsid w:val="00AF34C9"/>
    <w:rsid w:val="00AF49E9"/>
    <w:rsid w:val="00AF5ACF"/>
    <w:rsid w:val="00B008C0"/>
    <w:rsid w:val="00B0598C"/>
    <w:rsid w:val="00B05C4B"/>
    <w:rsid w:val="00B05D21"/>
    <w:rsid w:val="00B10D6F"/>
    <w:rsid w:val="00B124AA"/>
    <w:rsid w:val="00B16991"/>
    <w:rsid w:val="00B2081E"/>
    <w:rsid w:val="00B219FF"/>
    <w:rsid w:val="00B227C4"/>
    <w:rsid w:val="00B229A7"/>
    <w:rsid w:val="00B23A76"/>
    <w:rsid w:val="00B269D8"/>
    <w:rsid w:val="00B26FFA"/>
    <w:rsid w:val="00B36A6C"/>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C6DFD"/>
    <w:rsid w:val="00BD426A"/>
    <w:rsid w:val="00BD6464"/>
    <w:rsid w:val="00BD64C2"/>
    <w:rsid w:val="00BD72A1"/>
    <w:rsid w:val="00BE11A5"/>
    <w:rsid w:val="00BE41A3"/>
    <w:rsid w:val="00BE546A"/>
    <w:rsid w:val="00BE5D68"/>
    <w:rsid w:val="00BF7038"/>
    <w:rsid w:val="00BF7AAD"/>
    <w:rsid w:val="00C0001A"/>
    <w:rsid w:val="00C00074"/>
    <w:rsid w:val="00C0578A"/>
    <w:rsid w:val="00C06CDD"/>
    <w:rsid w:val="00C1061F"/>
    <w:rsid w:val="00C10AC0"/>
    <w:rsid w:val="00C11B55"/>
    <w:rsid w:val="00C11CB1"/>
    <w:rsid w:val="00C16E0E"/>
    <w:rsid w:val="00C229BF"/>
    <w:rsid w:val="00C25779"/>
    <w:rsid w:val="00C3150F"/>
    <w:rsid w:val="00C331DC"/>
    <w:rsid w:val="00C338DB"/>
    <w:rsid w:val="00C33B68"/>
    <w:rsid w:val="00C3580C"/>
    <w:rsid w:val="00C37602"/>
    <w:rsid w:val="00C47C47"/>
    <w:rsid w:val="00C538F6"/>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1B7B"/>
    <w:rsid w:val="00CA3E94"/>
    <w:rsid w:val="00CA406B"/>
    <w:rsid w:val="00CB0CB0"/>
    <w:rsid w:val="00CB0ED4"/>
    <w:rsid w:val="00CB1EFF"/>
    <w:rsid w:val="00CB4C4E"/>
    <w:rsid w:val="00CB5DCD"/>
    <w:rsid w:val="00CB682F"/>
    <w:rsid w:val="00CB7A61"/>
    <w:rsid w:val="00CC363D"/>
    <w:rsid w:val="00CC41FF"/>
    <w:rsid w:val="00CC64CA"/>
    <w:rsid w:val="00CC68BB"/>
    <w:rsid w:val="00CD37BA"/>
    <w:rsid w:val="00CD4387"/>
    <w:rsid w:val="00CE0215"/>
    <w:rsid w:val="00CE5E1A"/>
    <w:rsid w:val="00CE6A7A"/>
    <w:rsid w:val="00CF025B"/>
    <w:rsid w:val="00CF0602"/>
    <w:rsid w:val="00CF1711"/>
    <w:rsid w:val="00CF1C87"/>
    <w:rsid w:val="00CF1E9D"/>
    <w:rsid w:val="00CF22B9"/>
    <w:rsid w:val="00CF2D7E"/>
    <w:rsid w:val="00CF3F70"/>
    <w:rsid w:val="00D0233D"/>
    <w:rsid w:val="00D023EE"/>
    <w:rsid w:val="00D0240D"/>
    <w:rsid w:val="00D040A1"/>
    <w:rsid w:val="00D0436A"/>
    <w:rsid w:val="00D111F5"/>
    <w:rsid w:val="00D12861"/>
    <w:rsid w:val="00D14DDC"/>
    <w:rsid w:val="00D15A32"/>
    <w:rsid w:val="00D20378"/>
    <w:rsid w:val="00D24A4B"/>
    <w:rsid w:val="00D26F12"/>
    <w:rsid w:val="00D31709"/>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1E9B"/>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1FF0"/>
    <w:rsid w:val="00E6487C"/>
    <w:rsid w:val="00E64C9D"/>
    <w:rsid w:val="00E6544B"/>
    <w:rsid w:val="00E65876"/>
    <w:rsid w:val="00E718A6"/>
    <w:rsid w:val="00E80FBE"/>
    <w:rsid w:val="00E81E9F"/>
    <w:rsid w:val="00E82183"/>
    <w:rsid w:val="00E85F6A"/>
    <w:rsid w:val="00E909DA"/>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B24"/>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725"/>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A3F"/>
    <w:rsid w:val="00F47518"/>
    <w:rsid w:val="00F5261B"/>
    <w:rsid w:val="00F55303"/>
    <w:rsid w:val="00F56EF0"/>
    <w:rsid w:val="00F60439"/>
    <w:rsid w:val="00F609B3"/>
    <w:rsid w:val="00F617DE"/>
    <w:rsid w:val="00F623C8"/>
    <w:rsid w:val="00F63922"/>
    <w:rsid w:val="00F64331"/>
    <w:rsid w:val="00F67816"/>
    <w:rsid w:val="00F72058"/>
    <w:rsid w:val="00F737AC"/>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438A"/>
    <w:rsid w:val="00FB5D65"/>
    <w:rsid w:val="00FB6232"/>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 w:val="00FF3E0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24EEFE"/>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414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00D2"/>
    <w:pPr>
      <w:autoSpaceDE w:val="0"/>
      <w:autoSpaceDN w:val="0"/>
      <w:adjustRightInd w:val="0"/>
    </w:pPr>
    <w:rPr>
      <w:rFonts w:ascii="Calibri" w:hAnsi="Calibri" w:cs="Calibri"/>
      <w:color w:val="000000"/>
      <w:sz w:val="24"/>
      <w:szCs w:val="24"/>
    </w:rPr>
  </w:style>
  <w:style w:type="paragraph" w:customStyle="1" w:styleId="tex">
    <w:name w:val="tex"/>
    <w:basedOn w:val="Normal"/>
    <w:autoRedefine/>
    <w:rsid w:val="003300D2"/>
    <w:pPr>
      <w:spacing w:before="60" w:line="276" w:lineRule="auto"/>
      <w:ind w:left="567"/>
      <w:jc w:val="both"/>
    </w:pPr>
    <w:rPr>
      <w:rFonts w:ascii="Arial" w:hAnsi="Arial"/>
      <w:bCs/>
      <w:sz w:val="22"/>
      <w:szCs w:val="20"/>
      <w:lang w:val="es-CR"/>
    </w:rPr>
  </w:style>
  <w:style w:type="character" w:customStyle="1" w:styleId="normalcartel">
    <w:name w:val="normal cartel"/>
    <w:rsid w:val="003300D2"/>
    <w:rPr>
      <w:rFonts w:ascii="Arial" w:hAnsi="Arial"/>
      <w:sz w:val="22"/>
    </w:rPr>
  </w:style>
  <w:style w:type="paragraph" w:customStyle="1" w:styleId="Textonormal">
    <w:name w:val="Texto normal"/>
    <w:basedOn w:val="Normal"/>
    <w:link w:val="TextonormalCar"/>
    <w:rsid w:val="003300D2"/>
    <w:pPr>
      <w:tabs>
        <w:tab w:val="left" w:pos="-720"/>
        <w:tab w:val="left" w:pos="0"/>
      </w:tabs>
      <w:suppressAutoHyphens/>
      <w:jc w:val="both"/>
    </w:pPr>
    <w:rPr>
      <w:rFonts w:ascii="Arial" w:hAnsi="Arial"/>
      <w:spacing w:val="-3"/>
      <w:sz w:val="20"/>
      <w:szCs w:val="20"/>
      <w:lang w:val="es-ES_tradnl"/>
    </w:rPr>
  </w:style>
  <w:style w:type="character" w:customStyle="1" w:styleId="TextonormalCar">
    <w:name w:val="Texto normal Car"/>
    <w:link w:val="Textonormal"/>
    <w:rsid w:val="003300D2"/>
    <w:rPr>
      <w:rFonts w:ascii="Arial" w:hAnsi="Arial"/>
      <w:spacing w:val="-3"/>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405A3-915E-443A-8CDB-85D368F9B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6</Pages>
  <Words>2285</Words>
  <Characters>12571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201</cp:revision>
  <cp:lastPrinted>2017-12-07T14:26:00Z</cp:lastPrinted>
  <dcterms:created xsi:type="dcterms:W3CDTF">2016-10-05T20:00:00Z</dcterms:created>
  <dcterms:modified xsi:type="dcterms:W3CDTF">2017-12-14T15:00:00Z</dcterms:modified>
</cp:coreProperties>
</file>