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D144E">
        <w:rPr>
          <w:rFonts w:ascii="Arial" w:hAnsi="Arial" w:cs="Arial"/>
          <w:b/>
          <w:bCs/>
          <w:iCs/>
          <w:sz w:val="26"/>
          <w:szCs w:val="22"/>
          <w:lang w:val="es-CR"/>
        </w:rPr>
        <w:t>103</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CD144E" w:rsidRDefault="00CD144E"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3A49FC">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3A49FC">
              <w:rPr>
                <w:rFonts w:ascii="Arial" w:eastAsia="Cambria" w:hAnsi="Arial" w:cs="Arial"/>
                <w:sz w:val="22"/>
                <w:szCs w:val="22"/>
                <w:lang w:val="es-ES_tradnl" w:eastAsia="en-US"/>
              </w:rPr>
              <w:t>E.</w:t>
            </w:r>
            <w:r>
              <w:rPr>
                <w:rFonts w:ascii="Arial" w:eastAsia="Cambria" w:hAnsi="Arial" w:cs="Arial"/>
                <w:sz w:val="22"/>
                <w:szCs w:val="22"/>
                <w:lang w:val="es-ES_tradnl" w:eastAsia="en-US"/>
              </w:rPr>
              <w:t xml:space="preserve"> Nelson Ortega, Presidente Directorio Asamblea Institucional Representativa</w:t>
            </w:r>
          </w:p>
          <w:p w:rsidR="00010DBD" w:rsidRPr="00302A99" w:rsidRDefault="00010DBD" w:rsidP="00416705">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A73F9F"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41670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A73F9F">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416705">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416705">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63417">
              <w:rPr>
                <w:rFonts w:ascii="Arial" w:eastAsia="Calibri" w:hAnsi="Arial" w:cs="Arial"/>
                <w:b/>
                <w:sz w:val="22"/>
                <w:szCs w:val="22"/>
              </w:rPr>
              <w:t>1</w:t>
            </w:r>
            <w:r w:rsidR="00010DBD">
              <w:rPr>
                <w:rFonts w:ascii="Arial" w:eastAsia="Calibri" w:hAnsi="Arial" w:cs="Arial"/>
                <w:b/>
                <w:sz w:val="22"/>
                <w:szCs w:val="22"/>
              </w:rPr>
              <w:t>0</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416705">
              <w:rPr>
                <w:rFonts w:ascii="Arial" w:eastAsia="Calibri" w:hAnsi="Arial" w:cs="Arial"/>
                <w:b/>
                <w:sz w:val="22"/>
                <w:szCs w:val="22"/>
              </w:rPr>
              <w:t>14</w:t>
            </w:r>
            <w:r w:rsidRPr="00267FAF">
              <w:rPr>
                <w:rFonts w:ascii="Arial" w:eastAsia="Calibri" w:hAnsi="Arial" w:cs="Arial"/>
                <w:b/>
                <w:sz w:val="22"/>
                <w:szCs w:val="22"/>
              </w:rPr>
              <w:t xml:space="preserve"> de </w:t>
            </w:r>
            <w:r w:rsidR="00A73F9F">
              <w:rPr>
                <w:rFonts w:ascii="Arial" w:eastAsia="Calibri" w:hAnsi="Arial" w:cs="Arial"/>
                <w:b/>
                <w:sz w:val="22"/>
                <w:szCs w:val="22"/>
              </w:rPr>
              <w:t>febrero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416705">
              <w:rPr>
                <w:rFonts w:ascii="Arial" w:eastAsia="Calibri" w:hAnsi="Arial" w:cs="Arial"/>
                <w:b/>
                <w:sz w:val="22"/>
                <w:szCs w:val="22"/>
              </w:rPr>
              <w:t>Atención de los oficios DAIR-017-2018 y DAIR-018-2018</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3417" w:rsidRDefault="00563417" w:rsidP="0073629D">
      <w:pPr>
        <w:rPr>
          <w:rFonts w:ascii="Arial" w:hAnsi="Arial" w:cs="Arial"/>
          <w:sz w:val="18"/>
          <w:szCs w:val="18"/>
        </w:rPr>
      </w:pPr>
    </w:p>
    <w:p w:rsidR="00CD144E" w:rsidRPr="00CD144E" w:rsidRDefault="00CD144E" w:rsidP="00CD144E">
      <w:pPr>
        <w:rPr>
          <w:rFonts w:ascii="Arial" w:eastAsia="Calibri" w:hAnsi="Arial" w:cs="Arial"/>
          <w:b/>
          <w:lang w:val="es-CR" w:eastAsia="en-US"/>
        </w:rPr>
      </w:pPr>
      <w:r w:rsidRPr="00CD144E">
        <w:rPr>
          <w:rFonts w:ascii="Arial" w:eastAsia="Calibri" w:hAnsi="Arial" w:cs="Arial"/>
          <w:b/>
          <w:lang w:val="es-CR" w:eastAsia="en-US"/>
        </w:rPr>
        <w:t>RESULTANDO QUE:</w:t>
      </w:r>
    </w:p>
    <w:p w:rsidR="00CD144E" w:rsidRPr="00CD144E" w:rsidRDefault="00CD144E" w:rsidP="00CD144E">
      <w:pPr>
        <w:jc w:val="both"/>
        <w:rPr>
          <w:rFonts w:ascii="Arial" w:eastAsia="Calibri" w:hAnsi="Arial" w:cs="Arial"/>
          <w:b/>
          <w:lang w:val="es-CR" w:eastAsia="en-US"/>
        </w:rPr>
      </w:pPr>
    </w:p>
    <w:p w:rsidR="00CD144E" w:rsidRPr="00CD144E" w:rsidRDefault="00CD144E" w:rsidP="00CD144E">
      <w:pPr>
        <w:numPr>
          <w:ilvl w:val="0"/>
          <w:numId w:val="19"/>
        </w:numPr>
        <w:spacing w:after="160" w:line="259" w:lineRule="auto"/>
        <w:contextualSpacing/>
        <w:jc w:val="both"/>
        <w:rPr>
          <w:rFonts w:ascii="Arial" w:eastAsia="Calibri" w:hAnsi="Arial" w:cs="Arial"/>
          <w:lang w:val="es-CR" w:eastAsia="en-US"/>
        </w:rPr>
      </w:pPr>
      <w:r w:rsidRPr="00CD144E">
        <w:rPr>
          <w:rFonts w:ascii="Arial" w:eastAsia="Calibri" w:hAnsi="Arial" w:cs="Arial"/>
          <w:lang w:val="es-CR" w:eastAsia="en-US"/>
        </w:rPr>
        <w:t>En la Sesión Ordinaria del Consejo Institucional 3040, Artículo 14, del 28 de setiembre de 2017, el Consejo Institucional adoptó el siguiente acuerdo:</w:t>
      </w:r>
    </w:p>
    <w:p w:rsidR="00CD144E" w:rsidRPr="00CD144E" w:rsidRDefault="00CD144E" w:rsidP="00CD144E">
      <w:pPr>
        <w:jc w:val="both"/>
        <w:rPr>
          <w:rFonts w:ascii="Arial" w:eastAsia="Calibri" w:hAnsi="Arial" w:cs="Arial"/>
          <w:lang w:val="es-CR" w:eastAsia="en-US"/>
        </w:rPr>
      </w:pPr>
    </w:p>
    <w:p w:rsidR="00CD144E" w:rsidRPr="00CD144E" w:rsidRDefault="00CD144E" w:rsidP="00CD144E">
      <w:pPr>
        <w:numPr>
          <w:ilvl w:val="0"/>
          <w:numId w:val="23"/>
        </w:numPr>
        <w:spacing w:after="160" w:line="259" w:lineRule="auto"/>
        <w:ind w:right="333"/>
        <w:contextualSpacing/>
        <w:jc w:val="both"/>
        <w:rPr>
          <w:rFonts w:ascii="Arial" w:eastAsia="Calibri" w:hAnsi="Arial" w:cs="Arial"/>
          <w:i/>
          <w:color w:val="000000"/>
          <w:sz w:val="22"/>
          <w:szCs w:val="22"/>
          <w:lang w:val="es-CR" w:eastAsia="en-US"/>
        </w:rPr>
      </w:pPr>
      <w:r w:rsidRPr="00CD144E">
        <w:rPr>
          <w:rFonts w:ascii="Arial" w:eastAsia="Calibri" w:hAnsi="Arial" w:cs="Arial"/>
          <w:i/>
          <w:color w:val="000000"/>
          <w:sz w:val="22"/>
          <w:szCs w:val="22"/>
          <w:lang w:val="es-CR" w:eastAsia="en-US"/>
        </w:rPr>
        <w:t>“Solicitar a la Asamblea Institucional Representativa que modifique el artículo 101 del Estatuto Orgánico, en los siguientes términos:</w:t>
      </w:r>
    </w:p>
    <w:p w:rsidR="00CD144E" w:rsidRPr="00CD144E" w:rsidRDefault="00CD144E" w:rsidP="00CD144E">
      <w:pPr>
        <w:ind w:left="426" w:right="333"/>
        <w:jc w:val="both"/>
        <w:rPr>
          <w:rFonts w:ascii="Arial" w:eastAsia="Calibri" w:hAnsi="Arial" w:cs="Arial"/>
          <w:b/>
          <w:color w:val="000000"/>
          <w:sz w:val="20"/>
          <w:szCs w:val="20"/>
          <w:lang w:val="es-CR" w:eastAsia="en-US"/>
        </w:rPr>
      </w:pPr>
    </w:p>
    <w:p w:rsidR="00CD144E" w:rsidRPr="00CD144E" w:rsidRDefault="00CD144E" w:rsidP="00CD144E">
      <w:pPr>
        <w:ind w:left="426" w:right="333"/>
        <w:jc w:val="both"/>
        <w:rPr>
          <w:rFonts w:ascii="Arial" w:eastAsia="Calibri" w:hAnsi="Arial" w:cs="Arial"/>
          <w:b/>
          <w:color w:val="000000"/>
          <w:sz w:val="20"/>
          <w:szCs w:val="20"/>
          <w:lang w:val="es-CR" w:eastAsia="en-US"/>
        </w:rPr>
      </w:pPr>
    </w:p>
    <w:tbl>
      <w:tblPr>
        <w:tblStyle w:val="Tablaconcuadrcula9"/>
        <w:tblW w:w="0" w:type="auto"/>
        <w:tblInd w:w="562" w:type="dxa"/>
        <w:tblLook w:val="04A0" w:firstRow="1" w:lastRow="0" w:firstColumn="1" w:lastColumn="0" w:noHBand="0" w:noVBand="1"/>
      </w:tblPr>
      <w:tblGrid>
        <w:gridCol w:w="3852"/>
        <w:gridCol w:w="4086"/>
      </w:tblGrid>
      <w:tr w:rsidR="00CD144E" w:rsidRPr="00CD144E" w:rsidTr="00532B7D">
        <w:tc>
          <w:tcPr>
            <w:tcW w:w="3852" w:type="dxa"/>
          </w:tcPr>
          <w:p w:rsidR="00CD144E" w:rsidRPr="00CD144E" w:rsidRDefault="00CD144E" w:rsidP="00CD144E">
            <w:pPr>
              <w:ind w:left="426" w:right="333"/>
              <w:jc w:val="center"/>
              <w:rPr>
                <w:rFonts w:ascii="Arial" w:hAnsi="Arial" w:cs="Arial"/>
                <w:b/>
                <w:i/>
                <w:color w:val="000000"/>
                <w:sz w:val="20"/>
                <w:szCs w:val="20"/>
                <w:lang w:val="es-CR" w:eastAsia="en-US"/>
              </w:rPr>
            </w:pPr>
            <w:r w:rsidRPr="00CD144E">
              <w:rPr>
                <w:rFonts w:ascii="Arial" w:hAnsi="Arial" w:cs="Arial"/>
                <w:b/>
                <w:i/>
                <w:color w:val="000000"/>
                <w:sz w:val="20"/>
                <w:szCs w:val="20"/>
                <w:lang w:val="es-CR" w:eastAsia="en-US"/>
              </w:rPr>
              <w:t>Texto vigente</w:t>
            </w:r>
          </w:p>
        </w:tc>
        <w:tc>
          <w:tcPr>
            <w:tcW w:w="4086" w:type="dxa"/>
          </w:tcPr>
          <w:p w:rsidR="00CD144E" w:rsidRPr="00CD144E" w:rsidRDefault="00CD144E" w:rsidP="00CD144E">
            <w:pPr>
              <w:ind w:left="426" w:right="333"/>
              <w:jc w:val="center"/>
              <w:rPr>
                <w:rFonts w:ascii="Arial" w:hAnsi="Arial" w:cs="Arial"/>
                <w:b/>
                <w:i/>
                <w:color w:val="000000"/>
                <w:sz w:val="20"/>
                <w:szCs w:val="20"/>
                <w:lang w:val="es-CR" w:eastAsia="en-US"/>
              </w:rPr>
            </w:pPr>
            <w:r w:rsidRPr="00CD144E">
              <w:rPr>
                <w:rFonts w:ascii="Arial" w:hAnsi="Arial" w:cs="Arial"/>
                <w:b/>
                <w:i/>
                <w:color w:val="000000"/>
                <w:sz w:val="20"/>
                <w:szCs w:val="20"/>
                <w:lang w:val="es-CR" w:eastAsia="en-US"/>
              </w:rPr>
              <w:t>Texto propuesto</w:t>
            </w:r>
          </w:p>
        </w:tc>
      </w:tr>
      <w:tr w:rsidR="00CD144E" w:rsidRPr="00CD144E" w:rsidTr="00532B7D">
        <w:tc>
          <w:tcPr>
            <w:tcW w:w="3852" w:type="dxa"/>
          </w:tcPr>
          <w:p w:rsidR="00CD144E" w:rsidRPr="00CD144E" w:rsidRDefault="00CD144E" w:rsidP="00CD144E">
            <w:pPr>
              <w:ind w:left="32" w:right="56"/>
              <w:jc w:val="both"/>
              <w:rPr>
                <w:rFonts w:ascii="Arial" w:hAnsi="Arial" w:cs="Arial"/>
                <w:i/>
                <w:sz w:val="20"/>
                <w:szCs w:val="20"/>
                <w:lang w:val="es-CR" w:eastAsia="en-US"/>
              </w:rPr>
            </w:pPr>
            <w:r w:rsidRPr="00CD144E">
              <w:rPr>
                <w:rFonts w:ascii="Arial" w:hAnsi="Arial" w:cs="Arial"/>
                <w:i/>
                <w:sz w:val="20"/>
                <w:szCs w:val="20"/>
                <w:lang w:val="es-CR" w:eastAsia="en-US"/>
              </w:rPr>
              <w:t>Artículo 101</w:t>
            </w:r>
          </w:p>
          <w:p w:rsidR="00CD144E" w:rsidRPr="00CD144E" w:rsidRDefault="00CD144E" w:rsidP="00CD144E">
            <w:pPr>
              <w:ind w:left="32" w:right="56"/>
              <w:jc w:val="both"/>
              <w:rPr>
                <w:rFonts w:ascii="Arial" w:hAnsi="Arial" w:cs="Arial"/>
                <w:i/>
                <w:sz w:val="20"/>
                <w:szCs w:val="20"/>
                <w:lang w:val="es-CR" w:eastAsia="en-US"/>
              </w:rPr>
            </w:pPr>
          </w:p>
          <w:p w:rsidR="00CD144E" w:rsidRPr="00CD144E" w:rsidRDefault="00CD144E" w:rsidP="00CD144E">
            <w:pPr>
              <w:ind w:left="32" w:right="56"/>
              <w:jc w:val="both"/>
              <w:rPr>
                <w:rFonts w:ascii="Arial" w:hAnsi="Arial" w:cs="Arial"/>
                <w:i/>
                <w:sz w:val="20"/>
                <w:szCs w:val="20"/>
                <w:lang w:val="es-CR" w:eastAsia="en-US"/>
              </w:rPr>
            </w:pPr>
            <w:r w:rsidRPr="00CD144E">
              <w:rPr>
                <w:rFonts w:ascii="Arial" w:hAnsi="Arial" w:cs="Arial"/>
                <w:i/>
                <w:sz w:val="20"/>
                <w:szCs w:val="20"/>
                <w:lang w:val="es-CR" w:eastAsia="en-US"/>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tc>
        <w:tc>
          <w:tcPr>
            <w:tcW w:w="4086" w:type="dxa"/>
          </w:tcPr>
          <w:p w:rsidR="00CD144E" w:rsidRPr="00CD144E" w:rsidRDefault="00CD144E" w:rsidP="00CD144E">
            <w:pPr>
              <w:ind w:left="13" w:right="29"/>
              <w:jc w:val="both"/>
              <w:rPr>
                <w:rFonts w:ascii="Arial" w:hAnsi="Arial" w:cs="Arial"/>
                <w:i/>
                <w:sz w:val="20"/>
                <w:szCs w:val="20"/>
                <w:lang w:val="es-CR" w:eastAsia="en-US"/>
              </w:rPr>
            </w:pPr>
            <w:r w:rsidRPr="00CD144E">
              <w:rPr>
                <w:rFonts w:ascii="Arial" w:hAnsi="Arial" w:cs="Arial"/>
                <w:i/>
                <w:sz w:val="20"/>
                <w:szCs w:val="20"/>
                <w:lang w:val="es-CR" w:eastAsia="en-US"/>
              </w:rPr>
              <w:t>Artículo 101</w:t>
            </w:r>
          </w:p>
          <w:p w:rsidR="00CD144E" w:rsidRPr="00CD144E" w:rsidRDefault="00CD144E" w:rsidP="00CD144E">
            <w:pPr>
              <w:ind w:left="13" w:right="29"/>
              <w:jc w:val="both"/>
              <w:rPr>
                <w:rFonts w:ascii="Arial" w:hAnsi="Arial" w:cs="Arial"/>
                <w:i/>
                <w:sz w:val="20"/>
                <w:szCs w:val="20"/>
                <w:lang w:val="es-CR" w:eastAsia="en-US"/>
              </w:rPr>
            </w:pPr>
          </w:p>
          <w:p w:rsidR="00CD144E" w:rsidRPr="00CD144E" w:rsidRDefault="00CD144E" w:rsidP="00CD144E">
            <w:pPr>
              <w:ind w:left="13" w:right="29"/>
              <w:jc w:val="both"/>
              <w:rPr>
                <w:rFonts w:ascii="Arial" w:hAnsi="Arial" w:cs="Arial"/>
                <w:i/>
                <w:sz w:val="20"/>
                <w:szCs w:val="20"/>
                <w:lang w:val="es-CR" w:eastAsia="en-US"/>
              </w:rPr>
            </w:pPr>
            <w:r w:rsidRPr="00CD144E">
              <w:rPr>
                <w:rFonts w:ascii="Arial" w:hAnsi="Arial" w:cs="Arial"/>
                <w:i/>
                <w:sz w:val="20"/>
                <w:szCs w:val="20"/>
                <w:lang w:val="es-CR" w:eastAsia="en-US"/>
              </w:rPr>
              <w:t xml:space="preserve">Las propuestas para crear, modificar, o eliminar Políticas Específicas, deberán </w:t>
            </w:r>
            <w:r w:rsidRPr="00CD144E">
              <w:rPr>
                <w:rFonts w:ascii="Arial" w:hAnsi="Arial" w:cs="Arial"/>
                <w:b/>
                <w:i/>
                <w:sz w:val="20"/>
                <w:szCs w:val="20"/>
                <w:lang w:val="es-CR" w:eastAsia="en-US"/>
              </w:rPr>
              <w:t>ser consultadas a la comunidad institucional</w:t>
            </w:r>
            <w:r w:rsidRPr="00CD144E">
              <w:rPr>
                <w:rFonts w:ascii="Arial" w:hAnsi="Arial" w:cs="Arial"/>
                <w:i/>
                <w:sz w:val="20"/>
                <w:szCs w:val="20"/>
                <w:lang w:val="es-CR" w:eastAsia="en-US"/>
              </w:rPr>
              <w:t xml:space="preserve"> </w:t>
            </w:r>
            <w:r w:rsidRPr="00CD144E">
              <w:rPr>
                <w:rFonts w:ascii="Arial" w:hAnsi="Arial" w:cs="Arial"/>
                <w:b/>
                <w:i/>
                <w:sz w:val="20"/>
                <w:szCs w:val="20"/>
                <w:lang w:val="es-CR" w:eastAsia="en-US"/>
              </w:rPr>
              <w:t xml:space="preserve">por parte del Consejo Institucional </w:t>
            </w:r>
            <w:r w:rsidRPr="00CD144E">
              <w:rPr>
                <w:rFonts w:ascii="Arial" w:hAnsi="Arial" w:cs="Arial"/>
                <w:i/>
                <w:sz w:val="20"/>
                <w:szCs w:val="20"/>
                <w:lang w:val="es-CR" w:eastAsia="en-US"/>
              </w:rPr>
              <w:t xml:space="preserve">al menos dos semanas antes de su discusión y aprobación en el pleno de este órgano, para que los interesados envíen las observaciones que estimen pertinentes. </w:t>
            </w:r>
          </w:p>
        </w:tc>
      </w:tr>
    </w:tbl>
    <w:p w:rsidR="00CD144E" w:rsidRPr="00CD144E" w:rsidRDefault="00CD144E" w:rsidP="00CD144E">
      <w:pPr>
        <w:jc w:val="both"/>
        <w:rPr>
          <w:rFonts w:ascii="Arial" w:eastAsia="Calibri" w:hAnsi="Arial" w:cs="Arial"/>
          <w:b/>
          <w:color w:val="000000"/>
          <w:sz w:val="22"/>
          <w:szCs w:val="22"/>
          <w:lang w:val="es-CR" w:eastAsia="en-US"/>
        </w:rPr>
      </w:pPr>
    </w:p>
    <w:p w:rsidR="00CD144E" w:rsidRPr="00CD144E" w:rsidRDefault="00CD144E" w:rsidP="00CD144E">
      <w:pPr>
        <w:numPr>
          <w:ilvl w:val="0"/>
          <w:numId w:val="19"/>
        </w:numPr>
        <w:spacing w:after="160" w:line="259" w:lineRule="auto"/>
        <w:contextualSpacing/>
        <w:jc w:val="both"/>
        <w:rPr>
          <w:rFonts w:ascii="Arial" w:eastAsia="Calibri" w:hAnsi="Arial" w:cs="Arial"/>
          <w:lang w:val="es-CR" w:eastAsia="en-US"/>
        </w:rPr>
      </w:pPr>
      <w:r w:rsidRPr="00CD144E">
        <w:rPr>
          <w:rFonts w:ascii="Arial" w:eastAsia="Calibri" w:hAnsi="Arial" w:cs="Arial"/>
          <w:lang w:val="es-CR" w:eastAsia="en-US"/>
        </w:rPr>
        <w:t>En la Sesión Ordinaria del Consejo Institucional 3050, Artículo 8, del 06 de diciembre de 2017, el Consejo Institucional adoptó el siguiente acuerdo:</w:t>
      </w:r>
    </w:p>
    <w:p w:rsidR="00CD144E" w:rsidRPr="00CD144E" w:rsidRDefault="00CD144E" w:rsidP="00CD144E">
      <w:pPr>
        <w:jc w:val="both"/>
        <w:rPr>
          <w:rFonts w:ascii="Arial" w:eastAsia="Calibri" w:hAnsi="Arial" w:cs="Arial"/>
          <w:lang w:val="es-CR" w:eastAsia="en-US"/>
        </w:rPr>
      </w:pPr>
    </w:p>
    <w:p w:rsidR="00CD144E" w:rsidRPr="00CD144E" w:rsidRDefault="00CD144E" w:rsidP="00CD144E">
      <w:pPr>
        <w:numPr>
          <w:ilvl w:val="0"/>
          <w:numId w:val="22"/>
        </w:numPr>
        <w:spacing w:after="160" w:line="259" w:lineRule="auto"/>
        <w:ind w:left="709" w:right="333"/>
        <w:contextualSpacing/>
        <w:jc w:val="both"/>
        <w:rPr>
          <w:rFonts w:ascii="Arial" w:eastAsia="Calibri" w:hAnsi="Arial" w:cs="Arial"/>
          <w:i/>
          <w:sz w:val="22"/>
          <w:szCs w:val="22"/>
          <w:lang w:val="es-CR" w:eastAsia="en-US"/>
        </w:rPr>
      </w:pPr>
      <w:r w:rsidRPr="00CD144E">
        <w:rPr>
          <w:rFonts w:ascii="Arial" w:eastAsia="Calibri" w:hAnsi="Arial" w:cs="Arial"/>
          <w:i/>
          <w:sz w:val="22"/>
          <w:szCs w:val="22"/>
          <w:lang w:val="es-CR" w:eastAsia="en-US"/>
        </w:rPr>
        <w:t xml:space="preserve">Solicitar a la Asamblea Institucional Representativa que reforme los Artículos 136 y 137 del Estatuto Orgánico del ITCR, con el propósito de definir con precisión los recursos que se pueden presentar y los plazos para interponerlos o </w:t>
      </w:r>
      <w:proofErr w:type="gramStart"/>
      <w:r w:rsidRPr="00CD144E">
        <w:rPr>
          <w:rFonts w:ascii="Arial" w:eastAsia="Calibri" w:hAnsi="Arial" w:cs="Arial"/>
          <w:i/>
          <w:sz w:val="22"/>
          <w:szCs w:val="22"/>
          <w:lang w:val="es-CR" w:eastAsia="en-US"/>
        </w:rPr>
        <w:t>resolverlos,  en</w:t>
      </w:r>
      <w:proofErr w:type="gramEnd"/>
      <w:r w:rsidRPr="00CD144E">
        <w:rPr>
          <w:rFonts w:ascii="Arial" w:eastAsia="Calibri" w:hAnsi="Arial" w:cs="Arial"/>
          <w:i/>
          <w:sz w:val="22"/>
          <w:szCs w:val="22"/>
          <w:lang w:val="es-CR" w:eastAsia="en-US"/>
        </w:rPr>
        <w:t xml:space="preserve"> los siguientes términos:</w:t>
      </w:r>
    </w:p>
    <w:p w:rsidR="00CD144E" w:rsidRPr="00CD144E" w:rsidRDefault="00CD144E" w:rsidP="00CD144E">
      <w:pPr>
        <w:ind w:left="709" w:right="333"/>
        <w:jc w:val="both"/>
        <w:rPr>
          <w:rFonts w:ascii="Arial" w:eastAsia="Calibri" w:hAnsi="Arial" w:cs="Arial"/>
          <w:i/>
          <w:sz w:val="22"/>
          <w:szCs w:val="22"/>
          <w:lang w:val="es-CR" w:eastAsia="en-US"/>
        </w:rPr>
      </w:pPr>
    </w:p>
    <w:p w:rsidR="00CD144E" w:rsidRPr="00CD144E" w:rsidRDefault="00CD144E" w:rsidP="00CD144E">
      <w:pPr>
        <w:autoSpaceDE w:val="0"/>
        <w:autoSpaceDN w:val="0"/>
        <w:adjustRightInd w:val="0"/>
        <w:ind w:left="709" w:right="333" w:firstLine="360"/>
        <w:rPr>
          <w:rFonts w:ascii="Arial" w:eastAsia="Calibri" w:hAnsi="Arial" w:cs="Arial"/>
          <w:b/>
          <w:bCs/>
          <w:i/>
          <w:sz w:val="22"/>
          <w:szCs w:val="22"/>
          <w:lang w:val="es-CR" w:eastAsia="en-US"/>
        </w:rPr>
      </w:pPr>
      <w:r w:rsidRPr="00CD144E">
        <w:rPr>
          <w:rFonts w:ascii="Arial" w:eastAsia="Calibri" w:hAnsi="Arial" w:cs="Arial"/>
          <w:b/>
          <w:bCs/>
          <w:i/>
          <w:sz w:val="22"/>
          <w:szCs w:val="22"/>
          <w:lang w:val="es-CR" w:eastAsia="en-US"/>
        </w:rPr>
        <w:t>“Artículo 136</w:t>
      </w:r>
    </w:p>
    <w:p w:rsidR="00CD144E" w:rsidRPr="00CD144E" w:rsidRDefault="00CD144E" w:rsidP="00CD144E">
      <w:pPr>
        <w:autoSpaceDE w:val="0"/>
        <w:autoSpaceDN w:val="0"/>
        <w:adjustRightInd w:val="0"/>
        <w:ind w:left="709" w:right="333"/>
        <w:rPr>
          <w:rFonts w:ascii="Arial" w:eastAsia="Calibri" w:hAnsi="Arial" w:cs="Arial"/>
          <w:i/>
          <w:sz w:val="22"/>
          <w:szCs w:val="22"/>
          <w:lang w:val="es-CR" w:eastAsia="en-US"/>
        </w:rPr>
      </w:pPr>
    </w:p>
    <w:p w:rsidR="00CD144E" w:rsidRPr="00CD144E" w:rsidRDefault="00CD144E" w:rsidP="00CD144E">
      <w:pPr>
        <w:ind w:left="709" w:right="333"/>
        <w:jc w:val="both"/>
        <w:rPr>
          <w:rFonts w:ascii="Arial" w:eastAsia="Calibri" w:hAnsi="Arial" w:cs="Arial"/>
          <w:i/>
          <w:color w:val="FF0000"/>
          <w:sz w:val="22"/>
          <w:szCs w:val="22"/>
          <w:lang w:val="es-CR" w:eastAsia="en-US"/>
        </w:rPr>
      </w:pPr>
      <w:r w:rsidRPr="00CD144E">
        <w:rPr>
          <w:rFonts w:ascii="Arial" w:eastAsia="Calibri" w:hAnsi="Arial" w:cs="Arial"/>
          <w:i/>
          <w:sz w:val="22"/>
          <w:szCs w:val="22"/>
          <w:lang w:val="es-CR" w:eastAsia="en-US"/>
        </w:rPr>
        <w:t xml:space="preserve">Contra los actos y resoluciones de mero trámite, incidentales o finales de los órganos colegiados y autoridades institucionales que ejerzan funciones de dirección o administrativas, podrán establecerse los recursos ordinarios de </w:t>
      </w:r>
      <w:r w:rsidRPr="00CD144E">
        <w:rPr>
          <w:rFonts w:ascii="Arial" w:eastAsia="Calibri" w:hAnsi="Arial" w:cs="Arial"/>
          <w:i/>
          <w:sz w:val="22"/>
          <w:szCs w:val="22"/>
          <w:lang w:val="es-CR" w:eastAsia="en-US"/>
        </w:rPr>
        <w:lastRenderedPageBreak/>
        <w:t>revocatoria, de apelación y de reposición o reconsideración y los extraordinarios de revisión o gestión de queja.</w:t>
      </w:r>
    </w:p>
    <w:p w:rsidR="00CD144E" w:rsidRPr="00CD144E" w:rsidRDefault="00CD144E" w:rsidP="00CD144E">
      <w:pPr>
        <w:ind w:left="709" w:right="333"/>
        <w:contextualSpacing/>
        <w:jc w:val="both"/>
        <w:rPr>
          <w:rFonts w:ascii="Arial" w:eastAsia="Calibri" w:hAnsi="Arial" w:cs="Arial"/>
          <w:i/>
          <w:color w:val="FF0000"/>
          <w:sz w:val="22"/>
          <w:szCs w:val="22"/>
          <w:lang w:val="es-CR" w:eastAsia="en-US"/>
        </w:rPr>
      </w:pPr>
    </w:p>
    <w:p w:rsidR="00CD144E" w:rsidRPr="00CD144E" w:rsidRDefault="00CD144E" w:rsidP="00CD144E">
      <w:pPr>
        <w:ind w:left="709" w:right="333"/>
        <w:jc w:val="both"/>
        <w:rPr>
          <w:rFonts w:ascii="Arial" w:eastAsia="Calibri" w:hAnsi="Arial" w:cs="Arial"/>
          <w:i/>
          <w:sz w:val="22"/>
          <w:szCs w:val="22"/>
          <w:lang w:val="es-CR" w:eastAsia="en-US"/>
        </w:rPr>
      </w:pPr>
      <w:r w:rsidRPr="00CD144E">
        <w:rPr>
          <w:rFonts w:ascii="Arial" w:eastAsia="Calibri" w:hAnsi="Arial" w:cs="Arial"/>
          <w:i/>
          <w:sz w:val="22"/>
          <w:szCs w:val="22"/>
          <w:lang w:val="es-CR" w:eastAsia="en-US"/>
        </w:rPr>
        <w:t>El Consejo Institucional emitirá normativa específica donde regulará la presentación, plazos y particularidades de los recursos enumerados en el primer párrafo de este artículo.</w:t>
      </w:r>
    </w:p>
    <w:p w:rsidR="00CD144E" w:rsidRPr="00CD144E" w:rsidRDefault="00CD144E" w:rsidP="00CD144E">
      <w:pPr>
        <w:ind w:left="709" w:right="333"/>
        <w:jc w:val="both"/>
        <w:rPr>
          <w:rFonts w:ascii="Arial" w:eastAsia="Calibri" w:hAnsi="Arial" w:cs="Arial"/>
          <w:i/>
          <w:sz w:val="22"/>
          <w:szCs w:val="22"/>
          <w:lang w:val="es-CR" w:eastAsia="en-US"/>
        </w:rPr>
      </w:pPr>
    </w:p>
    <w:p w:rsidR="00CD144E" w:rsidRPr="00CD144E" w:rsidRDefault="00CD144E" w:rsidP="00CD144E">
      <w:pPr>
        <w:ind w:left="709" w:right="333"/>
        <w:jc w:val="both"/>
        <w:rPr>
          <w:rFonts w:ascii="Arial" w:eastAsia="Calibri" w:hAnsi="Arial" w:cs="Arial"/>
          <w:i/>
          <w:sz w:val="22"/>
          <w:szCs w:val="22"/>
          <w:lang w:val="es-CR" w:eastAsia="en-US"/>
        </w:rPr>
      </w:pPr>
      <w:r w:rsidRPr="00CD144E">
        <w:rPr>
          <w:rFonts w:ascii="Arial" w:eastAsia="Calibri" w:hAnsi="Arial" w:cs="Arial"/>
          <w:i/>
          <w:sz w:val="22"/>
          <w:szCs w:val="22"/>
          <w:lang w:val="es-CR" w:eastAsia="en-US"/>
        </w:rPr>
        <w:t>Todo acto y resolución emitida por órganos colegiados o autoridades institucionales deberá indicar que tipos de recursos admite y sus respectivos plazos de presentación. Los actos o resoluciones que no indiquen lo anterior se considerarán nulos y no podrán ser tomados en cuenta para ninguna gestión.”</w:t>
      </w:r>
    </w:p>
    <w:p w:rsidR="00CD144E" w:rsidRPr="00CD144E" w:rsidRDefault="00CD144E" w:rsidP="00CD144E">
      <w:pPr>
        <w:ind w:left="709" w:right="333"/>
        <w:contextualSpacing/>
        <w:rPr>
          <w:rFonts w:ascii="Arial" w:eastAsia="Calibri" w:hAnsi="Arial" w:cs="Arial"/>
          <w:i/>
          <w:sz w:val="22"/>
          <w:szCs w:val="22"/>
          <w:lang w:val="es-CR" w:eastAsia="en-US"/>
        </w:rPr>
      </w:pPr>
    </w:p>
    <w:p w:rsidR="00CD144E" w:rsidRPr="00CD144E" w:rsidRDefault="00CD144E" w:rsidP="00CD144E">
      <w:pPr>
        <w:ind w:left="709" w:right="333"/>
        <w:jc w:val="both"/>
        <w:rPr>
          <w:rFonts w:ascii="Arial" w:eastAsia="Calibri" w:hAnsi="Arial" w:cs="Arial"/>
          <w:i/>
          <w:sz w:val="22"/>
          <w:szCs w:val="22"/>
          <w:lang w:val="es-CR" w:eastAsia="en-US"/>
        </w:rPr>
      </w:pPr>
      <w:r w:rsidRPr="00CD144E">
        <w:rPr>
          <w:rFonts w:ascii="Arial" w:eastAsia="Calibri" w:hAnsi="Arial" w:cs="Arial"/>
          <w:i/>
          <w:sz w:val="22"/>
          <w:szCs w:val="22"/>
          <w:lang w:val="es-CR" w:eastAsia="en-US"/>
        </w:rPr>
        <w:t xml:space="preserve">“Artículo 137  </w:t>
      </w:r>
    </w:p>
    <w:p w:rsidR="00CD144E" w:rsidRPr="00CD144E" w:rsidRDefault="00CD144E" w:rsidP="00CD144E">
      <w:pPr>
        <w:ind w:left="709" w:right="333"/>
        <w:jc w:val="both"/>
        <w:rPr>
          <w:rFonts w:ascii="Arial" w:eastAsia="Calibri" w:hAnsi="Arial" w:cs="Arial"/>
          <w:i/>
          <w:sz w:val="22"/>
          <w:szCs w:val="22"/>
          <w:lang w:val="es-CR" w:eastAsia="en-US"/>
        </w:rPr>
      </w:pPr>
    </w:p>
    <w:p w:rsidR="00CD144E" w:rsidRPr="00CD144E" w:rsidRDefault="00CD144E" w:rsidP="00CD144E">
      <w:pPr>
        <w:ind w:left="709" w:right="333"/>
        <w:jc w:val="both"/>
        <w:rPr>
          <w:rFonts w:ascii="Arial" w:eastAsia="Calibri" w:hAnsi="Arial" w:cs="Arial"/>
          <w:i/>
          <w:sz w:val="22"/>
          <w:szCs w:val="22"/>
          <w:lang w:val="es-CR" w:eastAsia="en-US"/>
        </w:rPr>
      </w:pPr>
      <w:r w:rsidRPr="00CD144E">
        <w:rPr>
          <w:rFonts w:ascii="Arial" w:eastAsia="Calibri" w:hAnsi="Arial" w:cs="Arial"/>
          <w:i/>
          <w:sz w:val="22"/>
          <w:szCs w:val="22"/>
          <w:lang w:val="es-CR" w:eastAsia="en-US"/>
        </w:rPr>
        <w:t xml:space="preserve">Corresponde al superior jerárquico conocer en alzada la apelación, el que estudiará el caso y podrá enmendar o revocar la resolución únicamente en el aspecto objeto del recurso. </w:t>
      </w:r>
    </w:p>
    <w:p w:rsidR="00CD144E" w:rsidRPr="00CD144E" w:rsidRDefault="00CD144E" w:rsidP="00CD144E">
      <w:pPr>
        <w:ind w:left="709" w:right="333"/>
        <w:jc w:val="both"/>
        <w:rPr>
          <w:rFonts w:ascii="Arial" w:eastAsia="Calibri" w:hAnsi="Arial" w:cs="Arial"/>
          <w:i/>
          <w:sz w:val="22"/>
          <w:szCs w:val="22"/>
          <w:lang w:val="es-CR" w:eastAsia="en-US"/>
        </w:rPr>
      </w:pPr>
    </w:p>
    <w:p w:rsidR="00CD144E" w:rsidRPr="00CD144E" w:rsidRDefault="00CD144E" w:rsidP="00CD144E">
      <w:pPr>
        <w:ind w:left="709" w:right="333"/>
        <w:jc w:val="both"/>
        <w:rPr>
          <w:rFonts w:ascii="Arial" w:eastAsia="Calibri" w:hAnsi="Arial" w:cs="Arial"/>
          <w:i/>
          <w:sz w:val="22"/>
          <w:szCs w:val="22"/>
          <w:lang w:val="es-CR" w:eastAsia="en-US"/>
        </w:rPr>
      </w:pPr>
      <w:r w:rsidRPr="00CD144E">
        <w:rPr>
          <w:rFonts w:ascii="Arial" w:eastAsia="Calibri" w:hAnsi="Arial" w:cs="Arial"/>
          <w:i/>
          <w:sz w:val="22"/>
          <w:szCs w:val="22"/>
          <w:lang w:val="es-CR" w:eastAsia="en-US"/>
        </w:rPr>
        <w:t>Todo recurso presentado fuera de plazo, será inadmisible, y rechazado ad portas por extemporáneo.</w:t>
      </w:r>
    </w:p>
    <w:p w:rsidR="00CD144E" w:rsidRPr="00CD144E" w:rsidRDefault="00CD144E" w:rsidP="00CD144E">
      <w:pPr>
        <w:ind w:left="709" w:right="333"/>
        <w:jc w:val="both"/>
        <w:rPr>
          <w:rFonts w:ascii="Arial" w:eastAsia="Calibri" w:hAnsi="Arial" w:cs="Arial"/>
          <w:i/>
          <w:sz w:val="22"/>
          <w:szCs w:val="22"/>
          <w:lang w:val="es-CR" w:eastAsia="en-US"/>
        </w:rPr>
      </w:pPr>
    </w:p>
    <w:p w:rsidR="00CD144E" w:rsidRPr="00CD144E" w:rsidRDefault="00CD144E" w:rsidP="00CD144E">
      <w:pPr>
        <w:ind w:left="709" w:right="333"/>
        <w:jc w:val="both"/>
        <w:rPr>
          <w:rFonts w:ascii="Arial" w:eastAsia="Calibri" w:hAnsi="Arial" w:cs="Arial"/>
          <w:i/>
          <w:sz w:val="22"/>
          <w:szCs w:val="22"/>
          <w:lang w:val="es-CR" w:eastAsia="en-US"/>
        </w:rPr>
      </w:pPr>
      <w:r w:rsidRPr="00CD144E">
        <w:rPr>
          <w:rFonts w:ascii="Arial" w:eastAsia="Calibri" w:hAnsi="Arial" w:cs="Arial"/>
          <w:i/>
          <w:sz w:val="22"/>
          <w:szCs w:val="22"/>
          <w:lang w:val="es-CR" w:eastAsia="en-US"/>
        </w:rPr>
        <w:t>De lo dispuesto en los dos artículos anteriores quedan, exceptuados los asuntos sometidos en apelación ante la Asamblea Institucional Representativa y los asuntos que conoce la Junta de Relaciones Laborales, que se regirán por las normas y los reglamentos establecidos en cuanto a la materia, procedimiento y plazos.”</w:t>
      </w:r>
    </w:p>
    <w:p w:rsidR="00CD144E" w:rsidRPr="00CD144E" w:rsidRDefault="00CD144E" w:rsidP="00CD144E">
      <w:pPr>
        <w:ind w:left="709" w:right="333"/>
        <w:contextualSpacing/>
        <w:rPr>
          <w:rFonts w:ascii="Arial" w:eastAsia="Calibri" w:hAnsi="Arial" w:cs="Arial"/>
          <w:sz w:val="20"/>
          <w:szCs w:val="20"/>
          <w:lang w:val="es-CR" w:eastAsia="en-US"/>
        </w:rPr>
      </w:pPr>
    </w:p>
    <w:p w:rsidR="00CD144E" w:rsidRPr="00CD144E" w:rsidRDefault="00CD144E" w:rsidP="00CD144E">
      <w:pPr>
        <w:numPr>
          <w:ilvl w:val="0"/>
          <w:numId w:val="22"/>
        </w:numPr>
        <w:spacing w:after="160" w:line="259" w:lineRule="auto"/>
        <w:ind w:left="709" w:right="333"/>
        <w:contextualSpacing/>
        <w:jc w:val="both"/>
        <w:rPr>
          <w:rFonts w:ascii="Arial" w:eastAsia="Calibri" w:hAnsi="Arial" w:cs="Arial"/>
          <w:i/>
          <w:sz w:val="22"/>
          <w:szCs w:val="22"/>
          <w:lang w:val="es-CR" w:eastAsia="en-US"/>
        </w:rPr>
      </w:pPr>
      <w:r w:rsidRPr="00CD144E">
        <w:rPr>
          <w:rFonts w:ascii="Arial" w:eastAsia="Calibri" w:hAnsi="Arial" w:cs="Arial"/>
          <w:i/>
          <w:sz w:val="22"/>
          <w:szCs w:val="22"/>
          <w:lang w:val="es-CR" w:eastAsia="en-US"/>
        </w:rPr>
        <w:t>Adjuntar la propuesta de reforma de los artículos 136 y 137 del Estatuto Orgánico del ITCR, en el formato utilizado por el Directorio de la Asamblea Institucional.</w:t>
      </w:r>
    </w:p>
    <w:p w:rsidR="00CD144E" w:rsidRPr="00CD144E" w:rsidRDefault="00CD144E" w:rsidP="00CD144E">
      <w:pPr>
        <w:ind w:left="709" w:right="333"/>
        <w:jc w:val="both"/>
        <w:rPr>
          <w:rFonts w:ascii="Arial" w:eastAsia="Calibri" w:hAnsi="Arial" w:cs="Arial"/>
          <w:i/>
          <w:sz w:val="22"/>
          <w:szCs w:val="22"/>
          <w:lang w:val="es-CR" w:eastAsia="en-US"/>
        </w:rPr>
      </w:pPr>
    </w:p>
    <w:p w:rsidR="00CD144E" w:rsidRPr="00CD144E" w:rsidRDefault="00CD144E" w:rsidP="00CD144E">
      <w:pPr>
        <w:numPr>
          <w:ilvl w:val="0"/>
          <w:numId w:val="22"/>
        </w:numPr>
        <w:spacing w:after="160" w:line="259" w:lineRule="auto"/>
        <w:ind w:left="709" w:right="333"/>
        <w:contextualSpacing/>
        <w:jc w:val="both"/>
        <w:rPr>
          <w:rFonts w:ascii="Arial" w:eastAsia="Calibri" w:hAnsi="Arial" w:cs="Arial"/>
          <w:i/>
          <w:sz w:val="22"/>
          <w:szCs w:val="22"/>
          <w:lang w:val="es-CR" w:eastAsia="en-US"/>
        </w:rPr>
      </w:pPr>
      <w:r w:rsidRPr="00CD144E">
        <w:rPr>
          <w:rFonts w:ascii="Arial" w:eastAsia="Calibri" w:hAnsi="Arial" w:cs="Arial"/>
          <w:i/>
          <w:sz w:val="22"/>
          <w:szCs w:val="22"/>
          <w:lang w:val="es-CR" w:eastAsia="en-US"/>
        </w:rPr>
        <w:t>Solicitar a la Oficina de Planificación Institucional que integre en el Glosario Institucional los términos: recurso de revocatoria, recurso de apelación, recurso de reposición o reconsideración, recurso de revisión y gestión de queja”.</w:t>
      </w:r>
    </w:p>
    <w:p w:rsidR="00CD144E" w:rsidRPr="00CD144E" w:rsidRDefault="00CD144E" w:rsidP="00CD144E">
      <w:pPr>
        <w:jc w:val="both"/>
        <w:rPr>
          <w:rFonts w:ascii="Arial" w:eastAsia="Calibri" w:hAnsi="Arial" w:cs="Arial"/>
          <w:lang w:val="es-CR" w:eastAsia="en-US"/>
        </w:rPr>
      </w:pPr>
    </w:p>
    <w:p w:rsidR="00CD144E" w:rsidRPr="00CD144E" w:rsidRDefault="00CD144E" w:rsidP="00CD144E">
      <w:pPr>
        <w:numPr>
          <w:ilvl w:val="0"/>
          <w:numId w:val="19"/>
        </w:numPr>
        <w:spacing w:after="160" w:line="259" w:lineRule="auto"/>
        <w:contextualSpacing/>
        <w:jc w:val="both"/>
        <w:rPr>
          <w:rFonts w:ascii="Arial" w:eastAsia="Calibri" w:hAnsi="Arial" w:cs="Arial"/>
          <w:color w:val="000000"/>
          <w:lang w:val="es-CR" w:eastAsia="en-US"/>
        </w:rPr>
      </w:pPr>
      <w:r w:rsidRPr="00CD144E">
        <w:rPr>
          <w:rFonts w:ascii="Arial" w:eastAsia="Calibri" w:hAnsi="Arial" w:cs="Arial"/>
          <w:color w:val="000000"/>
          <w:lang w:val="es-CR" w:eastAsia="en-US"/>
        </w:rPr>
        <w:t xml:space="preserve">Mediante el oficio </w:t>
      </w:r>
      <w:r w:rsidRPr="00CD144E">
        <w:rPr>
          <w:rFonts w:ascii="Arial" w:eastAsia="Calibri" w:hAnsi="Arial" w:cs="Arial"/>
          <w:color w:val="000000"/>
          <w:sz w:val="23"/>
          <w:szCs w:val="23"/>
          <w:lang w:val="es-CR" w:eastAsia="en-US"/>
        </w:rPr>
        <w:t>DAIR-017-2018 del 07 de febrero de 2018, dirigido al Dr. Luis Gerardo Meza Cascante, en su condición de Coordinador de la Comisión Permanente de Estatuto Orgánico, se comunica acuerdo del Directorio de la Asamblea Institucional Representativa de la Sesión Ordinaria No. 450-2018, artículo 7, inciso b.1, en los siguientes términos:</w:t>
      </w:r>
    </w:p>
    <w:p w:rsidR="00CD144E" w:rsidRPr="00CD144E" w:rsidRDefault="00CD144E" w:rsidP="00CD144E">
      <w:pPr>
        <w:jc w:val="both"/>
        <w:rPr>
          <w:rFonts w:ascii="Arial" w:eastAsia="Calibri" w:hAnsi="Arial" w:cs="Arial"/>
          <w:color w:val="000000"/>
          <w:lang w:val="es-CR" w:eastAsia="en-US"/>
        </w:rPr>
      </w:pPr>
    </w:p>
    <w:p w:rsidR="00CD144E" w:rsidRPr="00CD144E" w:rsidRDefault="00CD144E" w:rsidP="00CD144E">
      <w:pPr>
        <w:autoSpaceDE w:val="0"/>
        <w:autoSpaceDN w:val="0"/>
        <w:adjustRightInd w:val="0"/>
        <w:ind w:left="567" w:right="191"/>
        <w:jc w:val="both"/>
        <w:rPr>
          <w:rFonts w:ascii="Arial" w:eastAsia="Calibri" w:hAnsi="Arial" w:cs="Arial"/>
          <w:i/>
          <w:color w:val="000000"/>
          <w:sz w:val="22"/>
          <w:szCs w:val="22"/>
          <w:lang w:val="es-CR" w:eastAsia="en-US"/>
        </w:rPr>
      </w:pPr>
      <w:r w:rsidRPr="00CD144E">
        <w:rPr>
          <w:rFonts w:ascii="Arial" w:eastAsia="Calibri" w:hAnsi="Arial" w:cs="Arial"/>
          <w:b/>
          <w:bCs/>
          <w:color w:val="000000"/>
          <w:sz w:val="20"/>
          <w:szCs w:val="20"/>
          <w:lang w:val="es-CR" w:eastAsia="en-US"/>
        </w:rPr>
        <w:t>“</w:t>
      </w:r>
      <w:r w:rsidRPr="00CD144E">
        <w:rPr>
          <w:rFonts w:ascii="Arial" w:eastAsia="Calibri" w:hAnsi="Arial" w:cs="Arial"/>
          <w:b/>
          <w:bCs/>
          <w:i/>
          <w:color w:val="000000"/>
          <w:sz w:val="22"/>
          <w:szCs w:val="22"/>
          <w:lang w:val="es-CR" w:eastAsia="en-US"/>
        </w:rPr>
        <w:t xml:space="preserve">RESULTANDO QUE: </w:t>
      </w:r>
    </w:p>
    <w:p w:rsidR="00CD144E" w:rsidRPr="00CD144E" w:rsidRDefault="00CD144E" w:rsidP="00CD144E">
      <w:pPr>
        <w:autoSpaceDE w:val="0"/>
        <w:autoSpaceDN w:val="0"/>
        <w:adjustRightInd w:val="0"/>
        <w:ind w:left="567" w:right="191"/>
        <w:jc w:val="both"/>
        <w:rPr>
          <w:rFonts w:ascii="Arial" w:eastAsia="Calibri" w:hAnsi="Arial" w:cs="Arial"/>
          <w:b/>
          <w:bCs/>
          <w:i/>
          <w:color w:val="000000"/>
          <w:sz w:val="22"/>
          <w:szCs w:val="22"/>
          <w:lang w:val="es-CR" w:eastAsia="en-US"/>
        </w:rPr>
      </w:pPr>
    </w:p>
    <w:p w:rsidR="00CD144E" w:rsidRPr="00CD144E" w:rsidRDefault="00CD144E" w:rsidP="00CD144E">
      <w:pPr>
        <w:autoSpaceDE w:val="0"/>
        <w:autoSpaceDN w:val="0"/>
        <w:adjustRightInd w:val="0"/>
        <w:ind w:left="709" w:right="191" w:hanging="142"/>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I. </w:t>
      </w:r>
      <w:r w:rsidRPr="00CD144E">
        <w:rPr>
          <w:rFonts w:ascii="Arial" w:eastAsia="Calibri" w:hAnsi="Arial" w:cs="Arial"/>
          <w:i/>
          <w:color w:val="000000"/>
          <w:sz w:val="22"/>
          <w:szCs w:val="22"/>
          <w:lang w:val="es-CR" w:eastAsia="en-US"/>
        </w:rPr>
        <w:t xml:space="preserve">Se recibió el comunicado de acuerdo SCI-663-2017, en el cual se adjunta la propuesta base para la reforma del Artículo 101 del Estatuto Orgánico. En este acuerdo se designa a la Comisión de Estatuto Orgánico para conciliar en caso que se requiera. </w:t>
      </w:r>
    </w:p>
    <w:p w:rsidR="00CD144E" w:rsidRPr="00CD144E" w:rsidRDefault="00CD144E" w:rsidP="00CD144E">
      <w:pPr>
        <w:autoSpaceDE w:val="0"/>
        <w:autoSpaceDN w:val="0"/>
        <w:adjustRightInd w:val="0"/>
        <w:ind w:left="709" w:right="191" w:hanging="142"/>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709" w:right="191" w:hanging="142"/>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II. </w:t>
      </w:r>
      <w:r w:rsidRPr="00CD144E">
        <w:rPr>
          <w:rFonts w:ascii="Arial" w:eastAsia="Calibri" w:hAnsi="Arial" w:cs="Arial"/>
          <w:i/>
          <w:color w:val="000000"/>
          <w:sz w:val="22"/>
          <w:szCs w:val="22"/>
          <w:lang w:val="es-CR" w:eastAsia="en-US"/>
        </w:rPr>
        <w:t xml:space="preserve">El espíritu de la propuesta es modificar el artículo 101 del Estatuto Orgánico, para establecer al Consejo Institucional como la instancia que debe someter a consulta a la comunidad institucional la propuesta de políticas específicas que elabora anualmente el Rector. </w:t>
      </w:r>
    </w:p>
    <w:p w:rsidR="00CD144E" w:rsidRPr="00CD144E" w:rsidRDefault="00CD144E" w:rsidP="00CD144E">
      <w:pPr>
        <w:autoSpaceDE w:val="0"/>
        <w:autoSpaceDN w:val="0"/>
        <w:adjustRightInd w:val="0"/>
        <w:ind w:left="709" w:right="191" w:hanging="142"/>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709" w:right="191" w:hanging="142"/>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lastRenderedPageBreak/>
        <w:t xml:space="preserve">III. </w:t>
      </w:r>
      <w:r w:rsidRPr="00CD144E">
        <w:rPr>
          <w:rFonts w:ascii="Arial" w:eastAsia="Calibri" w:hAnsi="Arial" w:cs="Arial"/>
          <w:i/>
          <w:color w:val="000000"/>
          <w:sz w:val="22"/>
          <w:szCs w:val="22"/>
          <w:lang w:val="es-CR" w:eastAsia="en-US"/>
        </w:rPr>
        <w:t xml:space="preserve">Se entiende que el Consejo Institucional funciona como órgano colegiado, sin </w:t>
      </w:r>
      <w:proofErr w:type="gramStart"/>
      <w:r w:rsidRPr="00CD144E">
        <w:rPr>
          <w:rFonts w:ascii="Arial" w:eastAsia="Calibri" w:hAnsi="Arial" w:cs="Arial"/>
          <w:i/>
          <w:color w:val="000000"/>
          <w:sz w:val="22"/>
          <w:szCs w:val="22"/>
          <w:lang w:val="es-CR" w:eastAsia="en-US"/>
        </w:rPr>
        <w:t>embargo</w:t>
      </w:r>
      <w:proofErr w:type="gramEnd"/>
      <w:r w:rsidRPr="00CD144E">
        <w:rPr>
          <w:rFonts w:ascii="Arial" w:eastAsia="Calibri" w:hAnsi="Arial" w:cs="Arial"/>
          <w:i/>
          <w:color w:val="000000"/>
          <w:sz w:val="22"/>
          <w:szCs w:val="22"/>
          <w:lang w:val="es-CR" w:eastAsia="en-US"/>
        </w:rPr>
        <w:t xml:space="preserve"> el Artículo 96 del Reglamento de la Asamblea Institucional Representativa, señala en su párrafo tercero lo siguiente: “La propuesta base deberá indicar los nombres y firmas de los proponentes e incluir el nombre del defensor de la propuesta.” </w:t>
      </w:r>
    </w:p>
    <w:p w:rsidR="00CD144E" w:rsidRPr="00CD144E" w:rsidRDefault="00CD144E" w:rsidP="00CD144E">
      <w:pPr>
        <w:autoSpaceDE w:val="0"/>
        <w:autoSpaceDN w:val="0"/>
        <w:adjustRightInd w:val="0"/>
        <w:ind w:left="709" w:right="191" w:hanging="142"/>
        <w:jc w:val="both"/>
        <w:rPr>
          <w:rFonts w:ascii="Arial" w:eastAsia="Calibri" w:hAnsi="Arial" w:cs="Arial"/>
          <w:i/>
          <w:color w:val="000000"/>
          <w:sz w:val="22"/>
          <w:szCs w:val="22"/>
          <w:lang w:val="es-CR" w:eastAsia="en-US"/>
        </w:rPr>
      </w:pPr>
    </w:p>
    <w:p w:rsidR="00CD144E" w:rsidRPr="00CD144E" w:rsidRDefault="00CD144E" w:rsidP="003A49FC">
      <w:pPr>
        <w:autoSpaceDE w:val="0"/>
        <w:autoSpaceDN w:val="0"/>
        <w:adjustRightInd w:val="0"/>
        <w:ind w:right="191"/>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567" w:right="191"/>
        <w:jc w:val="both"/>
        <w:rPr>
          <w:rFonts w:ascii="Arial" w:eastAsia="Calibri" w:hAnsi="Arial" w:cs="Arial"/>
          <w:b/>
          <w:bCs/>
          <w:i/>
          <w:color w:val="000000"/>
          <w:sz w:val="22"/>
          <w:szCs w:val="22"/>
          <w:lang w:val="es-CR" w:eastAsia="en-US"/>
        </w:rPr>
      </w:pPr>
      <w:r w:rsidRPr="00CD144E">
        <w:rPr>
          <w:rFonts w:ascii="Arial" w:eastAsia="Calibri" w:hAnsi="Arial" w:cs="Arial"/>
          <w:b/>
          <w:bCs/>
          <w:i/>
          <w:color w:val="000000"/>
          <w:sz w:val="22"/>
          <w:szCs w:val="22"/>
          <w:lang w:val="es-CR" w:eastAsia="en-US"/>
        </w:rPr>
        <w:t xml:space="preserve">CONSIDERANDO QUE: </w:t>
      </w:r>
    </w:p>
    <w:p w:rsidR="00CD144E" w:rsidRPr="00CD144E" w:rsidRDefault="00CD144E" w:rsidP="00CD144E">
      <w:pPr>
        <w:autoSpaceDE w:val="0"/>
        <w:autoSpaceDN w:val="0"/>
        <w:adjustRightInd w:val="0"/>
        <w:ind w:left="567" w:right="191"/>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851" w:right="191" w:hanging="284"/>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A. </w:t>
      </w:r>
      <w:r w:rsidRPr="00CD144E">
        <w:rPr>
          <w:rFonts w:ascii="Arial" w:eastAsia="Calibri" w:hAnsi="Arial" w:cs="Arial"/>
          <w:i/>
          <w:color w:val="000000"/>
          <w:sz w:val="22"/>
          <w:szCs w:val="22"/>
          <w:lang w:val="es-CR" w:eastAsia="en-US"/>
        </w:rPr>
        <w:t xml:space="preserve">Se procedió al análisis del cumplimiento de requisitos establecidos en el artículo 96 del Reglamento de la Asamblea Institucional Representativa y se determina que: </w:t>
      </w:r>
    </w:p>
    <w:p w:rsidR="00CD144E" w:rsidRPr="00CD144E" w:rsidRDefault="00CD144E" w:rsidP="00CD144E">
      <w:pPr>
        <w:autoSpaceDE w:val="0"/>
        <w:autoSpaceDN w:val="0"/>
        <w:adjustRightInd w:val="0"/>
        <w:ind w:left="567" w:right="191"/>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spacing w:after="14"/>
        <w:ind w:left="993" w:right="191" w:hanging="142"/>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1. </w:t>
      </w:r>
      <w:r w:rsidRPr="00CD144E">
        <w:rPr>
          <w:rFonts w:ascii="Arial" w:eastAsia="Calibri" w:hAnsi="Arial" w:cs="Arial"/>
          <w:i/>
          <w:color w:val="000000"/>
          <w:sz w:val="22"/>
          <w:szCs w:val="22"/>
          <w:lang w:val="es-CR" w:eastAsia="en-US"/>
        </w:rPr>
        <w:t xml:space="preserve">No contiene las firmas de los miembros del Consejo Institucional </w:t>
      </w:r>
    </w:p>
    <w:p w:rsidR="00CD144E" w:rsidRPr="00CD144E" w:rsidRDefault="00CD144E" w:rsidP="00CD144E">
      <w:pPr>
        <w:autoSpaceDE w:val="0"/>
        <w:autoSpaceDN w:val="0"/>
        <w:adjustRightInd w:val="0"/>
        <w:ind w:left="993" w:right="191" w:hanging="142"/>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2. </w:t>
      </w:r>
      <w:r w:rsidRPr="00CD144E">
        <w:rPr>
          <w:rFonts w:ascii="Arial" w:eastAsia="Calibri" w:hAnsi="Arial" w:cs="Arial"/>
          <w:i/>
          <w:color w:val="000000"/>
          <w:sz w:val="22"/>
          <w:szCs w:val="22"/>
          <w:lang w:val="es-CR" w:eastAsia="en-US"/>
        </w:rPr>
        <w:t xml:space="preserve">No se consigna el nombre (s) del representante(s) que defenderá la propuesta </w:t>
      </w:r>
    </w:p>
    <w:p w:rsidR="00CD144E" w:rsidRPr="00CD144E" w:rsidRDefault="00CD144E" w:rsidP="00CD144E">
      <w:pPr>
        <w:autoSpaceDE w:val="0"/>
        <w:autoSpaceDN w:val="0"/>
        <w:adjustRightInd w:val="0"/>
        <w:ind w:left="567" w:right="191"/>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567" w:right="191"/>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B. </w:t>
      </w:r>
      <w:r w:rsidRPr="00CD144E">
        <w:rPr>
          <w:rFonts w:ascii="Arial" w:eastAsia="Calibri" w:hAnsi="Arial" w:cs="Arial"/>
          <w:i/>
          <w:color w:val="000000"/>
          <w:sz w:val="22"/>
          <w:szCs w:val="22"/>
          <w:lang w:val="es-CR" w:eastAsia="en-US"/>
        </w:rPr>
        <w:t xml:space="preserve">Es necesario que se subsanen estos requisitos. </w:t>
      </w:r>
    </w:p>
    <w:p w:rsidR="00CD144E" w:rsidRPr="00CD144E" w:rsidRDefault="00CD144E" w:rsidP="00CD144E">
      <w:pPr>
        <w:autoSpaceDE w:val="0"/>
        <w:autoSpaceDN w:val="0"/>
        <w:adjustRightInd w:val="0"/>
        <w:ind w:left="567" w:right="191"/>
        <w:jc w:val="both"/>
        <w:rPr>
          <w:rFonts w:ascii="Arial" w:eastAsia="Calibri" w:hAnsi="Arial" w:cs="Arial"/>
          <w:i/>
          <w:color w:val="000000"/>
          <w:sz w:val="22"/>
          <w:szCs w:val="22"/>
          <w:lang w:val="es-CR" w:eastAsia="en-US"/>
        </w:rPr>
      </w:pPr>
    </w:p>
    <w:p w:rsidR="00CD144E" w:rsidRPr="00CD144E" w:rsidRDefault="00CD144E" w:rsidP="003A49FC">
      <w:pPr>
        <w:widowControl w:val="0"/>
        <w:autoSpaceDE w:val="0"/>
        <w:autoSpaceDN w:val="0"/>
        <w:adjustRightInd w:val="0"/>
        <w:ind w:left="426" w:firstLine="141"/>
        <w:rPr>
          <w:rFonts w:ascii="Arial" w:eastAsia="Calibri" w:hAnsi="Arial" w:cs="Arial"/>
          <w:b/>
          <w:bCs/>
          <w:i/>
          <w:sz w:val="22"/>
          <w:szCs w:val="22"/>
          <w:lang w:val="es-CR" w:eastAsia="en-US"/>
        </w:rPr>
      </w:pPr>
      <w:r w:rsidRPr="00CD144E">
        <w:rPr>
          <w:rFonts w:ascii="Arial" w:eastAsia="Calibri" w:hAnsi="Arial" w:cs="Arial"/>
          <w:b/>
          <w:bCs/>
          <w:i/>
          <w:sz w:val="22"/>
          <w:szCs w:val="22"/>
          <w:lang w:val="es-CR" w:eastAsia="en-US"/>
        </w:rPr>
        <w:t xml:space="preserve">POR TANTO, EL DIRECTORIO DE LA AIR ACUERDA </w:t>
      </w:r>
    </w:p>
    <w:p w:rsidR="00CD144E" w:rsidRPr="00CD144E" w:rsidRDefault="00CD144E" w:rsidP="00CD144E">
      <w:pPr>
        <w:autoSpaceDE w:val="0"/>
        <w:autoSpaceDN w:val="0"/>
        <w:adjustRightInd w:val="0"/>
        <w:ind w:left="709"/>
        <w:rPr>
          <w:rFonts w:ascii="Arial" w:eastAsia="Calibri" w:hAnsi="Arial" w:cs="Arial"/>
          <w:b/>
          <w:bCs/>
          <w:i/>
          <w:sz w:val="22"/>
          <w:szCs w:val="22"/>
          <w:lang w:val="es-CR" w:eastAsia="en-US"/>
        </w:rPr>
      </w:pPr>
    </w:p>
    <w:p w:rsidR="00CD144E" w:rsidRPr="00CD144E" w:rsidRDefault="00CD144E" w:rsidP="00CD144E">
      <w:pPr>
        <w:autoSpaceDE w:val="0"/>
        <w:autoSpaceDN w:val="0"/>
        <w:adjustRightInd w:val="0"/>
        <w:ind w:left="993" w:hanging="284"/>
        <w:rPr>
          <w:rFonts w:ascii="Arial" w:eastAsia="Calibri" w:hAnsi="Arial" w:cs="Arial"/>
          <w:i/>
          <w:sz w:val="22"/>
          <w:szCs w:val="22"/>
          <w:lang w:val="es-CR" w:eastAsia="en-US"/>
        </w:rPr>
      </w:pPr>
      <w:r w:rsidRPr="00CD144E">
        <w:rPr>
          <w:rFonts w:ascii="Arial" w:eastAsia="Calibri" w:hAnsi="Arial" w:cs="Arial"/>
          <w:b/>
          <w:bCs/>
          <w:i/>
          <w:sz w:val="22"/>
          <w:szCs w:val="22"/>
          <w:lang w:val="es-CR" w:eastAsia="en-US"/>
        </w:rPr>
        <w:t xml:space="preserve">1. </w:t>
      </w:r>
      <w:r w:rsidRPr="00CD144E">
        <w:rPr>
          <w:rFonts w:ascii="Arial" w:eastAsia="Calibri" w:hAnsi="Arial" w:cs="Arial"/>
          <w:i/>
          <w:sz w:val="22"/>
          <w:szCs w:val="22"/>
          <w:lang w:val="es-CR" w:eastAsia="en-US"/>
        </w:rPr>
        <w:t xml:space="preserve">Solicitar a la Comisión de Estatuto Orgánico agregue a la propuesta las firmas de los miembros del Consejo Institucional. </w:t>
      </w:r>
    </w:p>
    <w:p w:rsidR="00CD144E" w:rsidRPr="00CD144E" w:rsidRDefault="00CD144E" w:rsidP="00CD144E">
      <w:pPr>
        <w:autoSpaceDE w:val="0"/>
        <w:autoSpaceDN w:val="0"/>
        <w:adjustRightInd w:val="0"/>
        <w:ind w:left="709"/>
        <w:rPr>
          <w:rFonts w:ascii="Arial" w:eastAsia="Calibri" w:hAnsi="Arial" w:cs="Arial"/>
          <w:i/>
          <w:sz w:val="22"/>
          <w:szCs w:val="22"/>
          <w:lang w:val="es-CR" w:eastAsia="en-US"/>
        </w:rPr>
      </w:pPr>
    </w:p>
    <w:p w:rsidR="00CD144E" w:rsidRPr="00CD144E" w:rsidRDefault="00CD144E" w:rsidP="00CD144E">
      <w:pPr>
        <w:autoSpaceDE w:val="0"/>
        <w:autoSpaceDN w:val="0"/>
        <w:adjustRightInd w:val="0"/>
        <w:ind w:left="709"/>
        <w:rPr>
          <w:rFonts w:ascii="Arial" w:eastAsia="Calibri" w:hAnsi="Arial" w:cs="Arial"/>
          <w:i/>
          <w:sz w:val="22"/>
          <w:szCs w:val="22"/>
          <w:lang w:val="es-CR" w:eastAsia="en-US"/>
        </w:rPr>
      </w:pPr>
      <w:r w:rsidRPr="00CD144E">
        <w:rPr>
          <w:rFonts w:ascii="Arial" w:eastAsia="Calibri" w:hAnsi="Arial" w:cs="Arial"/>
          <w:b/>
          <w:bCs/>
          <w:i/>
          <w:sz w:val="22"/>
          <w:szCs w:val="22"/>
          <w:lang w:val="es-CR" w:eastAsia="en-US"/>
        </w:rPr>
        <w:t xml:space="preserve">2. </w:t>
      </w:r>
      <w:r w:rsidRPr="00CD144E">
        <w:rPr>
          <w:rFonts w:ascii="Arial" w:eastAsia="Calibri" w:hAnsi="Arial" w:cs="Arial"/>
          <w:i/>
          <w:sz w:val="22"/>
          <w:szCs w:val="22"/>
          <w:lang w:val="es-CR" w:eastAsia="en-US"/>
        </w:rPr>
        <w:t xml:space="preserve">Indicar el nombre (s) del representante(s) que defenderá la propuesta. </w:t>
      </w:r>
    </w:p>
    <w:p w:rsidR="00CD144E" w:rsidRPr="00CD144E" w:rsidRDefault="00CD144E" w:rsidP="00CD144E">
      <w:pPr>
        <w:autoSpaceDE w:val="0"/>
        <w:autoSpaceDN w:val="0"/>
        <w:adjustRightInd w:val="0"/>
        <w:ind w:left="709"/>
        <w:rPr>
          <w:rFonts w:ascii="Arial" w:eastAsia="Calibri" w:hAnsi="Arial" w:cs="Arial"/>
          <w:i/>
          <w:sz w:val="22"/>
          <w:szCs w:val="22"/>
          <w:lang w:val="es-CR" w:eastAsia="en-US"/>
        </w:rPr>
      </w:pPr>
    </w:p>
    <w:p w:rsidR="00CD144E" w:rsidRPr="00CD144E" w:rsidRDefault="00CD144E" w:rsidP="00CD144E">
      <w:pPr>
        <w:autoSpaceDE w:val="0"/>
        <w:autoSpaceDN w:val="0"/>
        <w:adjustRightInd w:val="0"/>
        <w:ind w:left="709"/>
        <w:rPr>
          <w:rFonts w:ascii="Arial" w:eastAsia="Calibri" w:hAnsi="Arial" w:cs="Arial"/>
          <w:i/>
          <w:sz w:val="22"/>
          <w:szCs w:val="22"/>
          <w:lang w:val="es-CR" w:eastAsia="en-US"/>
        </w:rPr>
      </w:pPr>
      <w:r w:rsidRPr="00CD144E">
        <w:rPr>
          <w:rFonts w:ascii="Arial" w:eastAsia="Calibri" w:hAnsi="Arial" w:cs="Arial"/>
          <w:b/>
          <w:bCs/>
          <w:i/>
          <w:iCs/>
          <w:sz w:val="22"/>
          <w:szCs w:val="22"/>
          <w:lang w:val="es-CR" w:eastAsia="en-US"/>
        </w:rPr>
        <w:t xml:space="preserve">3. </w:t>
      </w:r>
      <w:r w:rsidRPr="00CD144E">
        <w:rPr>
          <w:rFonts w:ascii="Arial" w:eastAsia="Calibri" w:hAnsi="Arial" w:cs="Arial"/>
          <w:i/>
          <w:sz w:val="22"/>
          <w:szCs w:val="22"/>
          <w:lang w:val="es-CR" w:eastAsia="en-US"/>
        </w:rPr>
        <w:t xml:space="preserve">Dar firmeza al acuerdo. </w:t>
      </w:r>
    </w:p>
    <w:p w:rsidR="00CD144E" w:rsidRPr="00CD144E" w:rsidRDefault="00CD144E" w:rsidP="00CD144E">
      <w:pPr>
        <w:autoSpaceDE w:val="0"/>
        <w:autoSpaceDN w:val="0"/>
        <w:adjustRightInd w:val="0"/>
        <w:ind w:left="709"/>
        <w:rPr>
          <w:rFonts w:ascii="Arial" w:eastAsia="Calibri" w:hAnsi="Arial" w:cs="Arial"/>
          <w:i/>
          <w:sz w:val="22"/>
          <w:szCs w:val="22"/>
          <w:lang w:val="es-CR" w:eastAsia="en-US"/>
        </w:rPr>
      </w:pPr>
    </w:p>
    <w:p w:rsidR="00CD144E" w:rsidRPr="00CD144E" w:rsidRDefault="00CD144E" w:rsidP="00CD144E">
      <w:pPr>
        <w:autoSpaceDE w:val="0"/>
        <w:autoSpaceDN w:val="0"/>
        <w:adjustRightInd w:val="0"/>
        <w:ind w:left="709"/>
        <w:rPr>
          <w:rFonts w:ascii="Arial" w:eastAsia="Calibri" w:hAnsi="Arial" w:cs="Arial"/>
          <w:i/>
          <w:sz w:val="22"/>
          <w:szCs w:val="22"/>
          <w:lang w:val="es-CR" w:eastAsia="en-US"/>
        </w:rPr>
      </w:pPr>
      <w:r w:rsidRPr="00CD144E">
        <w:rPr>
          <w:rFonts w:ascii="Arial" w:eastAsia="Calibri" w:hAnsi="Arial" w:cs="Arial"/>
          <w:b/>
          <w:bCs/>
          <w:i/>
          <w:sz w:val="22"/>
          <w:szCs w:val="22"/>
          <w:lang w:val="es-CR" w:eastAsia="en-US"/>
        </w:rPr>
        <w:t xml:space="preserve">4. </w:t>
      </w:r>
      <w:r w:rsidRPr="00CD144E">
        <w:rPr>
          <w:rFonts w:ascii="Arial" w:eastAsia="Calibri" w:hAnsi="Arial" w:cs="Arial"/>
          <w:i/>
          <w:sz w:val="22"/>
          <w:szCs w:val="22"/>
          <w:lang w:val="es-CR" w:eastAsia="en-US"/>
        </w:rPr>
        <w:t xml:space="preserve">Comunicar el acuerdo”. </w:t>
      </w:r>
    </w:p>
    <w:p w:rsidR="00CD144E" w:rsidRPr="00CD144E" w:rsidRDefault="00CD144E" w:rsidP="00CD144E">
      <w:pPr>
        <w:jc w:val="both"/>
        <w:rPr>
          <w:rFonts w:ascii="Arial" w:eastAsia="Calibri" w:hAnsi="Arial" w:cs="Arial"/>
          <w:i/>
          <w:color w:val="000000"/>
          <w:lang w:val="es-CR" w:eastAsia="en-US"/>
        </w:rPr>
      </w:pPr>
    </w:p>
    <w:p w:rsidR="00CD144E" w:rsidRPr="00CD144E" w:rsidRDefault="00CD144E" w:rsidP="00CD144E">
      <w:pPr>
        <w:numPr>
          <w:ilvl w:val="0"/>
          <w:numId w:val="19"/>
        </w:numPr>
        <w:spacing w:after="160" w:line="259" w:lineRule="auto"/>
        <w:contextualSpacing/>
        <w:jc w:val="both"/>
        <w:rPr>
          <w:rFonts w:ascii="Arial" w:eastAsia="Calibri" w:hAnsi="Arial" w:cs="Arial"/>
          <w:color w:val="000000"/>
          <w:lang w:val="es-CR" w:eastAsia="en-US"/>
        </w:rPr>
      </w:pPr>
      <w:r w:rsidRPr="00CD144E">
        <w:rPr>
          <w:rFonts w:ascii="Arial" w:eastAsia="Calibri" w:hAnsi="Arial" w:cs="Arial"/>
          <w:color w:val="000000"/>
          <w:lang w:val="es-CR" w:eastAsia="en-US"/>
        </w:rPr>
        <w:t>Mediante el oficio DAIR-018-2018 del 07 de febrero de 2018, dirigido al Dr. Luis Gerardo Meza Cascante, en su condición de Coordinador de la Comisión Permanente de Estatuto Orgánico, se comunica acuerdo del Directorio de la Asamblea Institucional Representativa de la Sesión Ordinaria No. 450-2018, artículo 7, inciso b.2, en los siguientes términos:</w:t>
      </w:r>
    </w:p>
    <w:p w:rsidR="00CD144E" w:rsidRPr="00CD144E" w:rsidRDefault="00CD144E" w:rsidP="00CD144E">
      <w:pPr>
        <w:jc w:val="both"/>
        <w:rPr>
          <w:rFonts w:ascii="Arial" w:eastAsia="Calibri" w:hAnsi="Arial" w:cs="Arial"/>
          <w:color w:val="000000"/>
          <w:lang w:val="es-CR" w:eastAsia="en-US"/>
        </w:rPr>
      </w:pPr>
    </w:p>
    <w:p w:rsidR="00CD144E" w:rsidRPr="00CD144E" w:rsidRDefault="00CD144E" w:rsidP="00CD144E">
      <w:pPr>
        <w:autoSpaceDE w:val="0"/>
        <w:autoSpaceDN w:val="0"/>
        <w:adjustRightInd w:val="0"/>
        <w:ind w:left="567" w:right="474"/>
        <w:jc w:val="both"/>
        <w:rPr>
          <w:rFonts w:ascii="Arial" w:eastAsia="Calibri" w:hAnsi="Arial" w:cs="Arial"/>
          <w:b/>
          <w:bCs/>
          <w:i/>
          <w:color w:val="000000"/>
          <w:sz w:val="22"/>
          <w:szCs w:val="22"/>
          <w:lang w:val="es-CR" w:eastAsia="en-US"/>
        </w:rPr>
      </w:pPr>
      <w:r w:rsidRPr="00CD144E">
        <w:rPr>
          <w:rFonts w:ascii="Arial" w:eastAsia="Calibri" w:hAnsi="Arial" w:cs="Arial"/>
          <w:b/>
          <w:bCs/>
          <w:i/>
          <w:color w:val="000000"/>
          <w:sz w:val="22"/>
          <w:szCs w:val="22"/>
          <w:lang w:val="es-CR" w:eastAsia="en-US"/>
        </w:rPr>
        <w:t xml:space="preserve">“CONSIDERANDO QUE: </w:t>
      </w:r>
    </w:p>
    <w:p w:rsidR="00CD144E" w:rsidRPr="00CD144E" w:rsidRDefault="00CD144E" w:rsidP="00CD144E">
      <w:pPr>
        <w:autoSpaceDE w:val="0"/>
        <w:autoSpaceDN w:val="0"/>
        <w:adjustRightInd w:val="0"/>
        <w:ind w:left="567" w:right="474"/>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851" w:right="474" w:hanging="284"/>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I. </w:t>
      </w:r>
      <w:r w:rsidRPr="00CD144E">
        <w:rPr>
          <w:rFonts w:ascii="Arial" w:eastAsia="Calibri" w:hAnsi="Arial" w:cs="Arial"/>
          <w:i/>
          <w:color w:val="000000"/>
          <w:sz w:val="22"/>
          <w:szCs w:val="22"/>
          <w:lang w:val="es-CR" w:eastAsia="en-US"/>
        </w:rPr>
        <w:t xml:space="preserve">Se recibió el comunicado de acuerdo SCI-909-2017, en el cual se adjunta la propuesta base para la reforma de los Artículos 136 y 137 del Estatuto Orgánico. </w:t>
      </w:r>
    </w:p>
    <w:p w:rsidR="00CD144E" w:rsidRPr="00CD144E" w:rsidRDefault="00CD144E" w:rsidP="00CD144E">
      <w:pPr>
        <w:autoSpaceDE w:val="0"/>
        <w:autoSpaceDN w:val="0"/>
        <w:adjustRightInd w:val="0"/>
        <w:ind w:left="851" w:right="474" w:hanging="284"/>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851" w:right="474" w:hanging="284"/>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II. </w:t>
      </w:r>
      <w:r w:rsidRPr="00CD144E">
        <w:rPr>
          <w:rFonts w:ascii="Arial" w:eastAsia="Calibri" w:hAnsi="Arial" w:cs="Arial"/>
          <w:i/>
          <w:color w:val="000000"/>
          <w:sz w:val="22"/>
          <w:szCs w:val="22"/>
          <w:lang w:val="es-CR" w:eastAsia="en-US"/>
        </w:rPr>
        <w:t xml:space="preserve">El espíritu de la propuesta es modificar los artículos 136 y 137 del Estatuto Orgánico para definir con precisión los recursos que se pueden presentar y los plazos para interponerlos o resolverlos. </w:t>
      </w:r>
    </w:p>
    <w:p w:rsidR="00CD144E" w:rsidRPr="00CD144E" w:rsidRDefault="00CD144E" w:rsidP="00CD144E">
      <w:pPr>
        <w:autoSpaceDE w:val="0"/>
        <w:autoSpaceDN w:val="0"/>
        <w:adjustRightInd w:val="0"/>
        <w:ind w:left="851" w:right="474" w:hanging="284"/>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851" w:right="474" w:hanging="284"/>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III. </w:t>
      </w:r>
      <w:r w:rsidRPr="00CD144E">
        <w:rPr>
          <w:rFonts w:ascii="Arial" w:eastAsia="Calibri" w:hAnsi="Arial" w:cs="Arial"/>
          <w:i/>
          <w:color w:val="000000"/>
          <w:sz w:val="22"/>
          <w:szCs w:val="22"/>
          <w:lang w:val="es-CR" w:eastAsia="en-US"/>
        </w:rPr>
        <w:t xml:space="preserve">Se entiende que el Consejo Institucional funciona como órgano colegiado, sin </w:t>
      </w:r>
      <w:proofErr w:type="gramStart"/>
      <w:r w:rsidRPr="00CD144E">
        <w:rPr>
          <w:rFonts w:ascii="Arial" w:eastAsia="Calibri" w:hAnsi="Arial" w:cs="Arial"/>
          <w:i/>
          <w:color w:val="000000"/>
          <w:sz w:val="22"/>
          <w:szCs w:val="22"/>
          <w:lang w:val="es-CR" w:eastAsia="en-US"/>
        </w:rPr>
        <w:t>embargo</w:t>
      </w:r>
      <w:proofErr w:type="gramEnd"/>
      <w:r w:rsidRPr="00CD144E">
        <w:rPr>
          <w:rFonts w:ascii="Arial" w:eastAsia="Calibri" w:hAnsi="Arial" w:cs="Arial"/>
          <w:i/>
          <w:color w:val="000000"/>
          <w:sz w:val="22"/>
          <w:szCs w:val="22"/>
          <w:lang w:val="es-CR" w:eastAsia="en-US"/>
        </w:rPr>
        <w:t xml:space="preserve"> el Artículo 96 del Reglamento de la Asamblea Institucional Representativa, señala en su párrafo tercero lo siguiente: “La propuesta base deberá indicar los nombres y firmas de los proponentes e incluir el nombre del defensor de la propuesta.” </w:t>
      </w:r>
    </w:p>
    <w:p w:rsidR="00CD144E" w:rsidRPr="00CD144E" w:rsidRDefault="00CD144E" w:rsidP="00CD144E">
      <w:pPr>
        <w:autoSpaceDE w:val="0"/>
        <w:autoSpaceDN w:val="0"/>
        <w:adjustRightInd w:val="0"/>
        <w:ind w:left="567" w:right="474"/>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567" w:right="474"/>
        <w:jc w:val="both"/>
        <w:rPr>
          <w:rFonts w:ascii="Arial" w:eastAsia="Calibri" w:hAnsi="Arial" w:cs="Arial"/>
          <w:b/>
          <w:bCs/>
          <w:i/>
          <w:color w:val="000000"/>
          <w:sz w:val="22"/>
          <w:szCs w:val="22"/>
          <w:lang w:val="es-CR" w:eastAsia="en-US"/>
        </w:rPr>
      </w:pPr>
      <w:r w:rsidRPr="00CD144E">
        <w:rPr>
          <w:rFonts w:ascii="Arial" w:eastAsia="Calibri" w:hAnsi="Arial" w:cs="Arial"/>
          <w:b/>
          <w:bCs/>
          <w:i/>
          <w:color w:val="000000"/>
          <w:sz w:val="22"/>
          <w:szCs w:val="22"/>
          <w:lang w:val="es-CR" w:eastAsia="en-US"/>
        </w:rPr>
        <w:t xml:space="preserve">RESULTANDO QUE: </w:t>
      </w:r>
    </w:p>
    <w:p w:rsidR="00CD144E" w:rsidRPr="00CD144E" w:rsidRDefault="00CD144E" w:rsidP="00CD144E">
      <w:pPr>
        <w:autoSpaceDE w:val="0"/>
        <w:autoSpaceDN w:val="0"/>
        <w:adjustRightInd w:val="0"/>
        <w:ind w:left="567" w:right="474"/>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851" w:right="474" w:hanging="284"/>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lastRenderedPageBreak/>
        <w:t xml:space="preserve">A. </w:t>
      </w:r>
      <w:r w:rsidRPr="00CD144E">
        <w:rPr>
          <w:rFonts w:ascii="Arial" w:eastAsia="Calibri" w:hAnsi="Arial" w:cs="Arial"/>
          <w:i/>
          <w:color w:val="000000"/>
          <w:sz w:val="22"/>
          <w:szCs w:val="22"/>
          <w:lang w:val="es-CR" w:eastAsia="en-US"/>
        </w:rPr>
        <w:t xml:space="preserve">Se procedió al análisis del cumplimiento de requisitos establecidos en el artículo 96 del Reglamento de la Asamblea Institucional Representativa y se determina que: </w:t>
      </w:r>
    </w:p>
    <w:p w:rsidR="00CD144E" w:rsidRPr="00CD144E" w:rsidRDefault="00CD144E" w:rsidP="00CD144E">
      <w:pPr>
        <w:autoSpaceDE w:val="0"/>
        <w:autoSpaceDN w:val="0"/>
        <w:adjustRightInd w:val="0"/>
        <w:ind w:left="567" w:right="474"/>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spacing w:after="17"/>
        <w:ind w:left="851" w:right="474"/>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1. </w:t>
      </w:r>
      <w:r w:rsidRPr="00CD144E">
        <w:rPr>
          <w:rFonts w:ascii="Arial" w:eastAsia="Calibri" w:hAnsi="Arial" w:cs="Arial"/>
          <w:i/>
          <w:color w:val="000000"/>
          <w:sz w:val="22"/>
          <w:szCs w:val="22"/>
          <w:lang w:val="es-CR" w:eastAsia="en-US"/>
        </w:rPr>
        <w:t xml:space="preserve">No contiene las firmas de los miembros del Consejo Institucional </w:t>
      </w:r>
    </w:p>
    <w:p w:rsidR="00CD144E" w:rsidRPr="00CD144E" w:rsidRDefault="00CD144E" w:rsidP="00CD144E">
      <w:pPr>
        <w:autoSpaceDE w:val="0"/>
        <w:autoSpaceDN w:val="0"/>
        <w:adjustRightInd w:val="0"/>
        <w:ind w:left="851" w:right="474"/>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2. </w:t>
      </w:r>
      <w:r w:rsidRPr="00CD144E">
        <w:rPr>
          <w:rFonts w:ascii="Arial" w:eastAsia="Calibri" w:hAnsi="Arial" w:cs="Arial"/>
          <w:i/>
          <w:color w:val="000000"/>
          <w:sz w:val="22"/>
          <w:szCs w:val="22"/>
          <w:lang w:val="es-CR" w:eastAsia="en-US"/>
        </w:rPr>
        <w:t xml:space="preserve">No se consigna el nombre (s) del representante(s) que defenderá la propuesta </w:t>
      </w:r>
    </w:p>
    <w:p w:rsidR="00CD144E" w:rsidRPr="00CD144E" w:rsidRDefault="00CD144E" w:rsidP="00CD144E">
      <w:pPr>
        <w:autoSpaceDE w:val="0"/>
        <w:autoSpaceDN w:val="0"/>
        <w:adjustRightInd w:val="0"/>
        <w:ind w:left="567" w:right="474"/>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567" w:right="474"/>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B. </w:t>
      </w:r>
      <w:r w:rsidRPr="00CD144E">
        <w:rPr>
          <w:rFonts w:ascii="Arial" w:eastAsia="Calibri" w:hAnsi="Arial" w:cs="Arial"/>
          <w:i/>
          <w:color w:val="000000"/>
          <w:sz w:val="22"/>
          <w:szCs w:val="22"/>
          <w:lang w:val="es-CR" w:eastAsia="en-US"/>
        </w:rPr>
        <w:t xml:space="preserve">Es necesario que se subsanen estos requisitos. </w:t>
      </w:r>
    </w:p>
    <w:p w:rsidR="00CD144E" w:rsidRPr="00CD144E" w:rsidRDefault="00CD144E" w:rsidP="00CD144E">
      <w:pPr>
        <w:autoSpaceDE w:val="0"/>
        <w:autoSpaceDN w:val="0"/>
        <w:adjustRightInd w:val="0"/>
        <w:ind w:left="567" w:right="474"/>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851" w:right="474" w:hanging="284"/>
        <w:jc w:val="both"/>
        <w:rPr>
          <w:rFonts w:ascii="Arial" w:eastAsia="Calibri" w:hAnsi="Arial" w:cs="Arial"/>
          <w:i/>
          <w:color w:val="000000"/>
          <w:sz w:val="22"/>
          <w:szCs w:val="22"/>
          <w:lang w:val="es-CR" w:eastAsia="en-US"/>
        </w:rPr>
      </w:pPr>
      <w:r w:rsidRPr="00CD144E">
        <w:rPr>
          <w:rFonts w:ascii="Arial" w:eastAsia="Calibri" w:hAnsi="Arial" w:cs="Arial"/>
          <w:b/>
          <w:bCs/>
          <w:i/>
          <w:color w:val="000000"/>
          <w:sz w:val="22"/>
          <w:szCs w:val="22"/>
          <w:lang w:val="es-CR" w:eastAsia="en-US"/>
        </w:rPr>
        <w:t xml:space="preserve">C. </w:t>
      </w:r>
      <w:r w:rsidRPr="00CD144E">
        <w:rPr>
          <w:rFonts w:ascii="Arial" w:eastAsia="Calibri" w:hAnsi="Arial" w:cs="Arial"/>
          <w:i/>
          <w:color w:val="000000"/>
          <w:sz w:val="22"/>
          <w:szCs w:val="22"/>
          <w:lang w:val="es-CR" w:eastAsia="en-US"/>
        </w:rPr>
        <w:t xml:space="preserve">La propuesta presentada no indica los miembros autorizados para conciliar en caso que se requiera, elemento no indispensable sin embargo su delegación facilita el proceso de conciliación y de comunicación previo a la Asamblea. </w:t>
      </w:r>
    </w:p>
    <w:p w:rsidR="00CD144E" w:rsidRPr="00CD144E" w:rsidRDefault="00CD144E" w:rsidP="00CD144E">
      <w:pPr>
        <w:autoSpaceDE w:val="0"/>
        <w:autoSpaceDN w:val="0"/>
        <w:adjustRightInd w:val="0"/>
        <w:ind w:left="851" w:right="474" w:hanging="284"/>
        <w:jc w:val="both"/>
        <w:rPr>
          <w:rFonts w:ascii="Arial" w:eastAsia="Calibri" w:hAnsi="Arial" w:cs="Arial"/>
          <w:i/>
          <w:color w:val="000000"/>
          <w:sz w:val="22"/>
          <w:szCs w:val="22"/>
          <w:lang w:val="es-CR" w:eastAsia="en-US"/>
        </w:rPr>
      </w:pPr>
    </w:p>
    <w:p w:rsidR="00CD144E" w:rsidRPr="00CD144E" w:rsidRDefault="00CD144E" w:rsidP="00CD144E">
      <w:pPr>
        <w:widowControl w:val="0"/>
        <w:autoSpaceDE w:val="0"/>
        <w:autoSpaceDN w:val="0"/>
        <w:adjustRightInd w:val="0"/>
        <w:ind w:left="709" w:right="335"/>
        <w:rPr>
          <w:rFonts w:ascii="Arial" w:eastAsia="Calibri" w:hAnsi="Arial" w:cs="Arial"/>
          <w:i/>
          <w:sz w:val="22"/>
          <w:szCs w:val="22"/>
          <w:lang w:val="es-CR" w:eastAsia="en-US"/>
        </w:rPr>
      </w:pPr>
      <w:r w:rsidRPr="00CD144E">
        <w:rPr>
          <w:rFonts w:ascii="Arial" w:eastAsia="Calibri" w:hAnsi="Arial" w:cs="Arial"/>
          <w:b/>
          <w:bCs/>
          <w:i/>
          <w:sz w:val="22"/>
          <w:szCs w:val="22"/>
          <w:lang w:val="es-CR" w:eastAsia="en-US"/>
        </w:rPr>
        <w:t xml:space="preserve">POR TANTO, EL DIRECTORIO DE LA AIR ACUERDA </w:t>
      </w:r>
    </w:p>
    <w:p w:rsidR="00CD144E" w:rsidRPr="00CD144E" w:rsidRDefault="00CD144E" w:rsidP="00CD144E">
      <w:pPr>
        <w:autoSpaceDE w:val="0"/>
        <w:autoSpaceDN w:val="0"/>
        <w:adjustRightInd w:val="0"/>
        <w:ind w:left="851" w:right="474" w:hanging="284"/>
        <w:jc w:val="both"/>
        <w:rPr>
          <w:rFonts w:ascii="Arial" w:eastAsia="Calibri" w:hAnsi="Arial" w:cs="Arial"/>
          <w:i/>
          <w:color w:val="000000"/>
          <w:sz w:val="22"/>
          <w:szCs w:val="22"/>
          <w:lang w:val="es-CR" w:eastAsia="en-US"/>
        </w:rPr>
      </w:pPr>
    </w:p>
    <w:p w:rsidR="00CD144E" w:rsidRPr="00CD144E" w:rsidRDefault="00CD144E" w:rsidP="00CD144E">
      <w:pPr>
        <w:autoSpaceDE w:val="0"/>
        <w:autoSpaceDN w:val="0"/>
        <w:adjustRightInd w:val="0"/>
        <w:ind w:left="851" w:right="333" w:hanging="284"/>
        <w:rPr>
          <w:rFonts w:ascii="Arial" w:eastAsia="Calibri" w:hAnsi="Arial" w:cs="Arial"/>
          <w:i/>
          <w:sz w:val="22"/>
          <w:szCs w:val="22"/>
          <w:lang w:val="es-CR" w:eastAsia="en-US"/>
        </w:rPr>
      </w:pPr>
      <w:r w:rsidRPr="00CD144E">
        <w:rPr>
          <w:rFonts w:ascii="Arial" w:eastAsia="Calibri" w:hAnsi="Arial" w:cs="Arial"/>
          <w:b/>
          <w:bCs/>
          <w:i/>
          <w:sz w:val="22"/>
          <w:szCs w:val="22"/>
          <w:lang w:val="es-CR" w:eastAsia="en-US"/>
        </w:rPr>
        <w:t xml:space="preserve">1. </w:t>
      </w:r>
      <w:r w:rsidRPr="00CD144E">
        <w:rPr>
          <w:rFonts w:ascii="Arial" w:eastAsia="Calibri" w:hAnsi="Arial" w:cs="Arial"/>
          <w:i/>
          <w:sz w:val="22"/>
          <w:szCs w:val="22"/>
          <w:lang w:val="es-CR" w:eastAsia="en-US"/>
        </w:rPr>
        <w:t xml:space="preserve">Solicitar a la Comisión de Estatuto Orgánico agregue a la propuesta las firmas de los miembros del Consejo Institucional. </w:t>
      </w:r>
    </w:p>
    <w:p w:rsidR="00CD144E" w:rsidRPr="00CD144E" w:rsidRDefault="00CD144E" w:rsidP="00CD144E">
      <w:pPr>
        <w:autoSpaceDE w:val="0"/>
        <w:autoSpaceDN w:val="0"/>
        <w:adjustRightInd w:val="0"/>
        <w:ind w:left="851" w:right="333" w:hanging="284"/>
        <w:rPr>
          <w:rFonts w:ascii="Arial" w:eastAsia="Calibri" w:hAnsi="Arial" w:cs="Arial"/>
          <w:i/>
          <w:sz w:val="22"/>
          <w:szCs w:val="22"/>
          <w:lang w:val="es-CR" w:eastAsia="en-US"/>
        </w:rPr>
      </w:pPr>
    </w:p>
    <w:p w:rsidR="00CD144E" w:rsidRPr="00CD144E" w:rsidRDefault="00CD144E" w:rsidP="00CD144E">
      <w:pPr>
        <w:autoSpaceDE w:val="0"/>
        <w:autoSpaceDN w:val="0"/>
        <w:adjustRightInd w:val="0"/>
        <w:ind w:left="851" w:right="333" w:hanging="284"/>
        <w:rPr>
          <w:rFonts w:ascii="Arial" w:eastAsia="Calibri" w:hAnsi="Arial" w:cs="Arial"/>
          <w:i/>
          <w:sz w:val="22"/>
          <w:szCs w:val="22"/>
          <w:lang w:val="es-CR" w:eastAsia="en-US"/>
        </w:rPr>
      </w:pPr>
      <w:r w:rsidRPr="00CD144E">
        <w:rPr>
          <w:rFonts w:ascii="Arial" w:eastAsia="Calibri" w:hAnsi="Arial" w:cs="Arial"/>
          <w:b/>
          <w:bCs/>
          <w:i/>
          <w:sz w:val="22"/>
          <w:szCs w:val="22"/>
          <w:lang w:val="es-CR" w:eastAsia="en-US"/>
        </w:rPr>
        <w:t xml:space="preserve">2. </w:t>
      </w:r>
      <w:r w:rsidRPr="00CD144E">
        <w:rPr>
          <w:rFonts w:ascii="Arial" w:eastAsia="Calibri" w:hAnsi="Arial" w:cs="Arial"/>
          <w:i/>
          <w:sz w:val="22"/>
          <w:szCs w:val="22"/>
          <w:lang w:val="es-CR" w:eastAsia="en-US"/>
        </w:rPr>
        <w:t xml:space="preserve">Indicar el nombre (s) del representante(s) que defenderá la propuesta. </w:t>
      </w:r>
    </w:p>
    <w:p w:rsidR="00CD144E" w:rsidRPr="00CD144E" w:rsidRDefault="00CD144E" w:rsidP="00CD144E">
      <w:pPr>
        <w:autoSpaceDE w:val="0"/>
        <w:autoSpaceDN w:val="0"/>
        <w:adjustRightInd w:val="0"/>
        <w:ind w:left="851" w:right="333" w:hanging="284"/>
        <w:rPr>
          <w:rFonts w:ascii="Arial" w:eastAsia="Calibri" w:hAnsi="Arial" w:cs="Arial"/>
          <w:i/>
          <w:sz w:val="22"/>
          <w:szCs w:val="22"/>
          <w:lang w:val="es-CR" w:eastAsia="en-US"/>
        </w:rPr>
      </w:pPr>
    </w:p>
    <w:p w:rsidR="00CD144E" w:rsidRPr="00CD144E" w:rsidRDefault="00CD144E" w:rsidP="00CD144E">
      <w:pPr>
        <w:autoSpaceDE w:val="0"/>
        <w:autoSpaceDN w:val="0"/>
        <w:adjustRightInd w:val="0"/>
        <w:ind w:left="851" w:right="333" w:hanging="284"/>
        <w:rPr>
          <w:rFonts w:ascii="Arial" w:eastAsia="Calibri" w:hAnsi="Arial" w:cs="Arial"/>
          <w:i/>
          <w:sz w:val="22"/>
          <w:szCs w:val="22"/>
          <w:lang w:val="es-CR" w:eastAsia="en-US"/>
        </w:rPr>
      </w:pPr>
      <w:r w:rsidRPr="00CD144E">
        <w:rPr>
          <w:rFonts w:ascii="Arial" w:eastAsia="Calibri" w:hAnsi="Arial" w:cs="Arial"/>
          <w:b/>
          <w:bCs/>
          <w:i/>
          <w:sz w:val="22"/>
          <w:szCs w:val="22"/>
          <w:lang w:val="es-CR" w:eastAsia="en-US"/>
        </w:rPr>
        <w:t xml:space="preserve">3. </w:t>
      </w:r>
      <w:r w:rsidRPr="00CD144E">
        <w:rPr>
          <w:rFonts w:ascii="Arial" w:eastAsia="Calibri" w:hAnsi="Arial" w:cs="Arial"/>
          <w:i/>
          <w:sz w:val="22"/>
          <w:szCs w:val="22"/>
          <w:lang w:val="es-CR" w:eastAsia="en-US"/>
        </w:rPr>
        <w:t xml:space="preserve">Sugerir se indiquen los nombres de los miembros autorizados para conciliar en caso de que se requiera </w:t>
      </w:r>
    </w:p>
    <w:p w:rsidR="00CD144E" w:rsidRPr="00CD144E" w:rsidRDefault="00CD144E" w:rsidP="00CD144E">
      <w:pPr>
        <w:autoSpaceDE w:val="0"/>
        <w:autoSpaceDN w:val="0"/>
        <w:adjustRightInd w:val="0"/>
        <w:ind w:left="851" w:right="333" w:hanging="284"/>
        <w:rPr>
          <w:rFonts w:ascii="Arial" w:eastAsia="Calibri" w:hAnsi="Arial" w:cs="Arial"/>
          <w:i/>
          <w:sz w:val="22"/>
          <w:szCs w:val="22"/>
          <w:lang w:val="es-CR" w:eastAsia="en-US"/>
        </w:rPr>
      </w:pPr>
    </w:p>
    <w:p w:rsidR="00CD144E" w:rsidRPr="00CD144E" w:rsidRDefault="00CD144E" w:rsidP="00CD144E">
      <w:pPr>
        <w:autoSpaceDE w:val="0"/>
        <w:autoSpaceDN w:val="0"/>
        <w:adjustRightInd w:val="0"/>
        <w:ind w:left="851" w:right="333" w:hanging="284"/>
        <w:rPr>
          <w:rFonts w:ascii="Arial" w:eastAsia="Calibri" w:hAnsi="Arial" w:cs="Arial"/>
          <w:i/>
          <w:sz w:val="22"/>
          <w:szCs w:val="22"/>
          <w:lang w:val="es-CR" w:eastAsia="en-US"/>
        </w:rPr>
      </w:pPr>
      <w:r w:rsidRPr="00CD144E">
        <w:rPr>
          <w:rFonts w:ascii="Arial" w:eastAsia="Calibri" w:hAnsi="Arial" w:cs="Arial"/>
          <w:b/>
          <w:bCs/>
          <w:i/>
          <w:iCs/>
          <w:sz w:val="22"/>
          <w:szCs w:val="22"/>
          <w:lang w:val="es-CR" w:eastAsia="en-US"/>
        </w:rPr>
        <w:t xml:space="preserve">4. </w:t>
      </w:r>
      <w:r w:rsidRPr="00CD144E">
        <w:rPr>
          <w:rFonts w:ascii="Arial" w:eastAsia="Calibri" w:hAnsi="Arial" w:cs="Arial"/>
          <w:i/>
          <w:sz w:val="22"/>
          <w:szCs w:val="22"/>
          <w:lang w:val="es-CR" w:eastAsia="en-US"/>
        </w:rPr>
        <w:t xml:space="preserve">Dar firmeza al acuerdo. </w:t>
      </w:r>
    </w:p>
    <w:p w:rsidR="00CD144E" w:rsidRPr="00CD144E" w:rsidRDefault="00CD144E" w:rsidP="00CD144E">
      <w:pPr>
        <w:autoSpaceDE w:val="0"/>
        <w:autoSpaceDN w:val="0"/>
        <w:adjustRightInd w:val="0"/>
        <w:ind w:left="851" w:right="333" w:hanging="284"/>
        <w:rPr>
          <w:rFonts w:ascii="Arial" w:eastAsia="Calibri" w:hAnsi="Arial" w:cs="Arial"/>
          <w:i/>
          <w:sz w:val="22"/>
          <w:szCs w:val="22"/>
          <w:lang w:val="es-CR" w:eastAsia="en-US"/>
        </w:rPr>
      </w:pPr>
    </w:p>
    <w:p w:rsidR="00CD144E" w:rsidRPr="00CD144E" w:rsidRDefault="00CD144E" w:rsidP="00CD144E">
      <w:pPr>
        <w:autoSpaceDE w:val="0"/>
        <w:autoSpaceDN w:val="0"/>
        <w:adjustRightInd w:val="0"/>
        <w:ind w:left="851" w:right="333" w:hanging="284"/>
        <w:rPr>
          <w:rFonts w:ascii="Arial" w:eastAsia="Calibri" w:hAnsi="Arial" w:cs="Arial"/>
          <w:i/>
          <w:sz w:val="22"/>
          <w:szCs w:val="22"/>
          <w:lang w:val="es-CR" w:eastAsia="en-US"/>
        </w:rPr>
      </w:pPr>
      <w:r w:rsidRPr="00CD144E">
        <w:rPr>
          <w:rFonts w:ascii="Arial" w:eastAsia="Calibri" w:hAnsi="Arial" w:cs="Arial"/>
          <w:b/>
          <w:bCs/>
          <w:i/>
          <w:sz w:val="22"/>
          <w:szCs w:val="22"/>
          <w:lang w:val="es-CR" w:eastAsia="en-US"/>
        </w:rPr>
        <w:t xml:space="preserve">5. </w:t>
      </w:r>
      <w:r w:rsidRPr="00CD144E">
        <w:rPr>
          <w:rFonts w:ascii="Arial" w:eastAsia="Calibri" w:hAnsi="Arial" w:cs="Arial"/>
          <w:i/>
          <w:sz w:val="22"/>
          <w:szCs w:val="22"/>
          <w:lang w:val="es-CR" w:eastAsia="en-US"/>
        </w:rPr>
        <w:t xml:space="preserve">Comunicar el acuerdo”. </w:t>
      </w:r>
    </w:p>
    <w:p w:rsidR="00CD144E" w:rsidRPr="00CD144E" w:rsidRDefault="00CD144E" w:rsidP="00CD144E">
      <w:pPr>
        <w:autoSpaceDE w:val="0"/>
        <w:autoSpaceDN w:val="0"/>
        <w:adjustRightInd w:val="0"/>
        <w:rPr>
          <w:rFonts w:ascii="Arial" w:eastAsia="Calibri" w:hAnsi="Arial" w:cs="Arial"/>
          <w:color w:val="000000"/>
          <w:lang w:val="es-CR" w:eastAsia="en-US"/>
        </w:rPr>
      </w:pPr>
    </w:p>
    <w:p w:rsidR="00CD144E" w:rsidRPr="00CD144E" w:rsidRDefault="00CD144E" w:rsidP="00CD144E">
      <w:pPr>
        <w:spacing w:after="200" w:line="288" w:lineRule="auto"/>
        <w:jc w:val="both"/>
        <w:outlineLvl w:val="0"/>
        <w:rPr>
          <w:rFonts w:ascii="Arial" w:eastAsia="Cambria" w:hAnsi="Arial" w:cs="Arial"/>
          <w:b/>
          <w:lang w:val="es-CR" w:eastAsia="en-US"/>
        </w:rPr>
      </w:pPr>
      <w:r w:rsidRPr="00CD144E">
        <w:rPr>
          <w:rFonts w:ascii="Arial" w:eastAsia="Cambria" w:hAnsi="Arial" w:cs="Arial"/>
          <w:b/>
          <w:lang w:val="es-CR" w:eastAsia="en-US"/>
        </w:rPr>
        <w:t>CONSIDERANDO QUE:</w:t>
      </w:r>
    </w:p>
    <w:p w:rsidR="00CD144E" w:rsidRPr="00CD144E" w:rsidRDefault="00CD144E" w:rsidP="00CD144E">
      <w:pPr>
        <w:numPr>
          <w:ilvl w:val="0"/>
          <w:numId w:val="20"/>
        </w:numPr>
        <w:spacing w:after="160" w:line="259" w:lineRule="auto"/>
        <w:contextualSpacing/>
        <w:jc w:val="both"/>
        <w:rPr>
          <w:rFonts w:ascii="Arial" w:eastAsia="Calibri" w:hAnsi="Arial" w:cs="Arial"/>
          <w:lang w:val="es-CR" w:eastAsia="en-US"/>
        </w:rPr>
      </w:pPr>
      <w:r w:rsidRPr="00CD144E">
        <w:rPr>
          <w:rFonts w:ascii="Arial" w:eastAsia="Calibri" w:hAnsi="Arial" w:cs="Arial"/>
          <w:lang w:val="es-CR" w:eastAsia="en-US"/>
        </w:rPr>
        <w:t xml:space="preserve">La Comisión Permanente de Estatuto </w:t>
      </w:r>
      <w:proofErr w:type="gramStart"/>
      <w:r w:rsidRPr="00CD144E">
        <w:rPr>
          <w:rFonts w:ascii="Arial" w:eastAsia="Calibri" w:hAnsi="Arial" w:cs="Arial"/>
          <w:lang w:val="es-CR" w:eastAsia="en-US"/>
        </w:rPr>
        <w:t>Orgánico  atendió</w:t>
      </w:r>
      <w:proofErr w:type="gramEnd"/>
      <w:r w:rsidRPr="00CD144E">
        <w:rPr>
          <w:rFonts w:ascii="Arial" w:eastAsia="Calibri" w:hAnsi="Arial" w:cs="Arial"/>
          <w:lang w:val="es-CR" w:eastAsia="en-US"/>
        </w:rPr>
        <w:t xml:space="preserve"> el trámite de análisis de las reformas estatutarias solicitadas en los acuerdos de la Sesión Ordinaria 3040, artículo 14, del 28 de setiembre de 2017 y de la Sesión Ordinaria 3050, Artículo 8, del 06 de diciembre de 2017, de manera que ambos acuerdos se adoptaron con base en sendas propuestas elaboradas por esa comisión.</w:t>
      </w:r>
    </w:p>
    <w:p w:rsidR="00CD144E" w:rsidRPr="00CD144E" w:rsidRDefault="00CD144E" w:rsidP="003A49FC">
      <w:pPr>
        <w:jc w:val="both"/>
        <w:rPr>
          <w:rFonts w:ascii="Arial" w:eastAsia="Calibri" w:hAnsi="Arial" w:cs="Arial"/>
          <w:lang w:val="es-CR" w:eastAsia="en-US"/>
        </w:rPr>
      </w:pPr>
    </w:p>
    <w:p w:rsidR="00CD144E" w:rsidRPr="00CD144E" w:rsidRDefault="00CD144E" w:rsidP="00CD144E">
      <w:pPr>
        <w:jc w:val="both"/>
        <w:rPr>
          <w:rFonts w:ascii="Arial" w:eastAsia="Calibri" w:hAnsi="Arial" w:cs="Arial"/>
          <w:b/>
          <w:lang w:val="es-CR" w:eastAsia="en-US"/>
        </w:rPr>
      </w:pPr>
      <w:r w:rsidRPr="00CD144E">
        <w:rPr>
          <w:rFonts w:ascii="Arial" w:eastAsia="Calibri" w:hAnsi="Arial" w:cs="Arial"/>
          <w:b/>
          <w:lang w:val="es-CR" w:eastAsia="en-US"/>
        </w:rPr>
        <w:t>SE</w:t>
      </w:r>
      <w:r>
        <w:rPr>
          <w:rFonts w:ascii="Arial" w:eastAsia="Calibri" w:hAnsi="Arial" w:cs="Arial"/>
          <w:b/>
          <w:lang w:val="es-CR" w:eastAsia="en-US"/>
        </w:rPr>
        <w:t xml:space="preserve"> ACUERDA</w:t>
      </w:r>
      <w:r w:rsidRPr="00CD144E">
        <w:rPr>
          <w:rFonts w:ascii="Arial" w:eastAsia="Calibri" w:hAnsi="Arial" w:cs="Arial"/>
          <w:b/>
          <w:lang w:val="es-CR" w:eastAsia="en-US"/>
        </w:rPr>
        <w:t>:</w:t>
      </w:r>
    </w:p>
    <w:p w:rsidR="00CD144E" w:rsidRPr="00CD144E" w:rsidRDefault="00CD144E" w:rsidP="00CD144E">
      <w:pPr>
        <w:jc w:val="both"/>
        <w:rPr>
          <w:rFonts w:ascii="Arial" w:eastAsia="Calibri" w:hAnsi="Arial" w:cs="Arial"/>
          <w:lang w:val="es-CR" w:eastAsia="en-US"/>
        </w:rPr>
      </w:pPr>
    </w:p>
    <w:p w:rsidR="00CD144E" w:rsidRPr="00CD144E" w:rsidRDefault="00CD144E" w:rsidP="00CD144E">
      <w:pPr>
        <w:numPr>
          <w:ilvl w:val="1"/>
          <w:numId w:val="20"/>
        </w:numPr>
        <w:ind w:left="426" w:hanging="426"/>
        <w:contextualSpacing/>
        <w:jc w:val="both"/>
        <w:rPr>
          <w:rFonts w:ascii="Arial" w:eastAsia="Calibri" w:hAnsi="Arial" w:cs="Arial"/>
          <w:lang w:val="es-CR" w:eastAsia="en-US"/>
        </w:rPr>
      </w:pPr>
      <w:r w:rsidRPr="00CD144E">
        <w:rPr>
          <w:rFonts w:ascii="Arial" w:eastAsia="Calibri" w:hAnsi="Arial" w:cs="Arial"/>
          <w:lang w:val="es-CR" w:eastAsia="en-US"/>
        </w:rPr>
        <w:t>Responder el oficio DAIR-017-2018 en los siguientes términos:</w:t>
      </w:r>
    </w:p>
    <w:p w:rsidR="00CD144E" w:rsidRPr="00CD144E" w:rsidRDefault="00CD144E" w:rsidP="00CD144E">
      <w:pPr>
        <w:jc w:val="both"/>
        <w:rPr>
          <w:rFonts w:ascii="Arial" w:eastAsia="Calibri" w:hAnsi="Arial" w:cs="Arial"/>
          <w:lang w:val="es-CR" w:eastAsia="en-US"/>
        </w:rPr>
      </w:pPr>
    </w:p>
    <w:p w:rsidR="00CD144E" w:rsidRPr="00CD144E" w:rsidRDefault="00CD144E" w:rsidP="00CD144E">
      <w:pPr>
        <w:ind w:left="709"/>
        <w:jc w:val="both"/>
        <w:rPr>
          <w:rFonts w:ascii="Arial" w:eastAsia="Calibri" w:hAnsi="Arial" w:cs="Arial"/>
          <w:lang w:val="es-CR" w:eastAsia="en-US"/>
        </w:rPr>
      </w:pPr>
      <w:r w:rsidRPr="00CD144E">
        <w:rPr>
          <w:rFonts w:ascii="Arial" w:eastAsia="Calibri" w:hAnsi="Arial" w:cs="Arial"/>
          <w:b/>
          <w:lang w:val="es-CR" w:eastAsia="en-US"/>
        </w:rPr>
        <w:t>a.1.</w:t>
      </w:r>
      <w:r w:rsidRPr="00CD144E">
        <w:rPr>
          <w:rFonts w:ascii="Arial" w:eastAsia="Calibri" w:hAnsi="Arial" w:cs="Arial"/>
          <w:lang w:val="es-CR" w:eastAsia="en-US"/>
        </w:rPr>
        <w:t xml:space="preserve"> Defensor de la propuesta: Dr. Luis Gerardo Meza Cascante </w:t>
      </w:r>
    </w:p>
    <w:p w:rsidR="00CD144E" w:rsidRPr="00CD144E" w:rsidRDefault="00CD144E" w:rsidP="00CD144E">
      <w:pPr>
        <w:ind w:left="709"/>
        <w:jc w:val="both"/>
        <w:rPr>
          <w:rFonts w:ascii="Arial" w:eastAsia="Calibri" w:hAnsi="Arial" w:cs="Arial"/>
          <w:lang w:val="es-CR" w:eastAsia="en-US"/>
        </w:rPr>
      </w:pPr>
    </w:p>
    <w:p w:rsidR="00CD144E" w:rsidRPr="00CD144E" w:rsidRDefault="00CD144E" w:rsidP="00CD144E">
      <w:pPr>
        <w:numPr>
          <w:ilvl w:val="1"/>
          <w:numId w:val="20"/>
        </w:numPr>
        <w:ind w:left="426" w:hanging="426"/>
        <w:contextualSpacing/>
        <w:jc w:val="both"/>
        <w:rPr>
          <w:rFonts w:ascii="Arial" w:eastAsia="Calibri" w:hAnsi="Arial" w:cs="Arial"/>
          <w:lang w:val="es-CR" w:eastAsia="en-US"/>
        </w:rPr>
      </w:pPr>
      <w:r w:rsidRPr="00CD144E">
        <w:rPr>
          <w:rFonts w:ascii="Arial" w:eastAsia="Calibri" w:hAnsi="Arial" w:cs="Arial"/>
          <w:lang w:val="es-CR" w:eastAsia="en-US"/>
        </w:rPr>
        <w:t>Responder el oficio DAIR-018-2018 en los siguientes términos:</w:t>
      </w:r>
    </w:p>
    <w:p w:rsidR="00CD144E" w:rsidRPr="00CD144E" w:rsidRDefault="00CD144E" w:rsidP="00CD144E">
      <w:pPr>
        <w:jc w:val="both"/>
        <w:rPr>
          <w:rFonts w:ascii="Arial" w:eastAsia="Calibri" w:hAnsi="Arial" w:cs="Arial"/>
          <w:lang w:val="es-CR" w:eastAsia="en-US"/>
        </w:rPr>
      </w:pPr>
    </w:p>
    <w:p w:rsidR="00CD144E" w:rsidRPr="00CD144E" w:rsidRDefault="00CD144E" w:rsidP="00CD144E">
      <w:pPr>
        <w:ind w:left="709"/>
        <w:jc w:val="both"/>
        <w:rPr>
          <w:rFonts w:ascii="Arial" w:eastAsia="Calibri" w:hAnsi="Arial" w:cs="Arial"/>
          <w:lang w:val="es-CR" w:eastAsia="en-US"/>
        </w:rPr>
      </w:pPr>
      <w:r w:rsidRPr="00CD144E">
        <w:rPr>
          <w:rFonts w:ascii="Arial" w:eastAsia="Calibri" w:hAnsi="Arial" w:cs="Arial"/>
          <w:b/>
          <w:lang w:val="es-CR" w:eastAsia="en-US"/>
        </w:rPr>
        <w:t>b.1.</w:t>
      </w:r>
      <w:r w:rsidRPr="00CD144E">
        <w:rPr>
          <w:rFonts w:ascii="Arial" w:eastAsia="Calibri" w:hAnsi="Arial" w:cs="Arial"/>
          <w:lang w:val="es-CR" w:eastAsia="en-US"/>
        </w:rPr>
        <w:t xml:space="preserve"> Defensor de la propuesta:   Dr. Luis Gerardo Meza Cascante </w:t>
      </w:r>
    </w:p>
    <w:p w:rsidR="00CD144E" w:rsidRPr="00CD144E" w:rsidRDefault="00CD144E" w:rsidP="00CD144E">
      <w:pPr>
        <w:ind w:left="709"/>
        <w:jc w:val="both"/>
        <w:rPr>
          <w:rFonts w:ascii="Arial" w:eastAsia="Calibri" w:hAnsi="Arial" w:cs="Arial"/>
          <w:lang w:val="es-CR" w:eastAsia="en-US"/>
        </w:rPr>
      </w:pPr>
    </w:p>
    <w:p w:rsidR="00CD144E" w:rsidRPr="00CD144E" w:rsidRDefault="00CD144E" w:rsidP="00CD144E">
      <w:pPr>
        <w:ind w:left="709"/>
        <w:jc w:val="both"/>
        <w:rPr>
          <w:rFonts w:ascii="Arial" w:eastAsia="Calibri" w:hAnsi="Arial" w:cs="Arial"/>
          <w:lang w:val="es-CR" w:eastAsia="en-US"/>
        </w:rPr>
      </w:pPr>
      <w:r w:rsidRPr="00CD144E">
        <w:rPr>
          <w:rFonts w:ascii="Arial" w:eastAsia="Calibri" w:hAnsi="Arial" w:cs="Arial"/>
          <w:b/>
          <w:lang w:val="es-CR" w:eastAsia="en-US"/>
        </w:rPr>
        <w:t>b.2.</w:t>
      </w:r>
      <w:r w:rsidRPr="00CD144E">
        <w:rPr>
          <w:rFonts w:ascii="Arial" w:eastAsia="Calibri" w:hAnsi="Arial" w:cs="Arial"/>
          <w:lang w:val="es-CR" w:eastAsia="en-US"/>
        </w:rPr>
        <w:t xml:space="preserve"> Miembros autorizados para conciliar: Comisión de Estatuto Orgánico</w:t>
      </w:r>
    </w:p>
    <w:p w:rsidR="00A73F9F" w:rsidRPr="00CD144E" w:rsidRDefault="00A73F9F" w:rsidP="00CD144E">
      <w:pPr>
        <w:rPr>
          <w:rFonts w:ascii="Arial" w:hAnsi="Arial" w:cs="Arial"/>
          <w:sz w:val="18"/>
          <w:szCs w:val="18"/>
          <w:lang w:val="es-CR"/>
        </w:rPr>
      </w:pPr>
    </w:p>
    <w:p w:rsidR="00A73F9F" w:rsidRPr="00010DBD" w:rsidRDefault="00A73F9F" w:rsidP="0073629D">
      <w:pPr>
        <w:rPr>
          <w:rFonts w:ascii="Arial" w:hAnsi="Arial" w:cs="Arial"/>
          <w:sz w:val="18"/>
          <w:szCs w:val="18"/>
          <w:lang w:val="es-CR"/>
        </w:rPr>
      </w:pPr>
    </w:p>
    <w:p w:rsidR="00887FCC" w:rsidRDefault="002204D7" w:rsidP="00CD144E">
      <w:pPr>
        <w:numPr>
          <w:ilvl w:val="1"/>
          <w:numId w:val="20"/>
        </w:numPr>
        <w:spacing w:after="160" w:line="259" w:lineRule="auto"/>
        <w:ind w:left="426" w:hanging="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CD144E" w:rsidRDefault="00CD144E" w:rsidP="00CD144E">
      <w:pPr>
        <w:spacing w:after="160" w:line="259" w:lineRule="auto"/>
        <w:ind w:left="426"/>
        <w:contextualSpacing/>
        <w:jc w:val="both"/>
        <w:rPr>
          <w:rFonts w:ascii="Arial" w:hAnsi="Arial" w:cs="Arial"/>
          <w:b/>
          <w:lang w:val="es-CR"/>
        </w:rPr>
      </w:pPr>
    </w:p>
    <w:p w:rsidR="004F7EB0" w:rsidRDefault="004F7EB0" w:rsidP="00672D32">
      <w:pPr>
        <w:jc w:val="both"/>
        <w:rPr>
          <w:rFonts w:ascii="Arial" w:hAnsi="Arial" w:cs="Arial"/>
          <w:b/>
          <w:sz w:val="22"/>
          <w:szCs w:val="22"/>
          <w:lang w:val="es-CR"/>
        </w:rPr>
      </w:pPr>
    </w:p>
    <w:p w:rsidR="001A214B" w:rsidRPr="00CD144E" w:rsidRDefault="00CD144E" w:rsidP="00010DBD">
      <w:pPr>
        <w:spacing w:after="160" w:line="259" w:lineRule="auto"/>
        <w:rPr>
          <w:rFonts w:ascii="Arial" w:eastAsia="Calibri" w:hAnsi="Arial" w:cs="Arial"/>
          <w:b/>
          <w:sz w:val="22"/>
          <w:szCs w:val="22"/>
          <w:lang w:val="es-CR" w:eastAsia="en-US"/>
        </w:rPr>
      </w:pPr>
      <w:r>
        <w:rPr>
          <w:rFonts w:ascii="Arial" w:eastAsia="Calibri" w:hAnsi="Arial" w:cs="Arial"/>
          <w:b/>
          <w:i/>
          <w:sz w:val="18"/>
          <w:szCs w:val="18"/>
          <w:lang w:val="es-CR" w:eastAsia="en-US"/>
        </w:rPr>
        <w:t xml:space="preserve"> </w:t>
      </w:r>
      <w:r w:rsidRPr="00CD144E">
        <w:rPr>
          <w:rFonts w:ascii="Arial" w:eastAsia="Calibri" w:hAnsi="Arial" w:cs="Arial"/>
          <w:b/>
          <w:sz w:val="22"/>
          <w:szCs w:val="22"/>
          <w:lang w:val="es-CR" w:eastAsia="en-US"/>
        </w:rPr>
        <w:t>Palabras clave:  DAIR-017-2018 – DAIR-018-2018</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Default="00CE7F7E" w:rsidP="004411B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D144E" w:rsidRDefault="00CD144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E7F7E" w:rsidRDefault="00CE7F7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D144E" w:rsidRDefault="00CD144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D144E" w:rsidRDefault="00CD144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7F7E" w:rsidRPr="00474B22"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sidR="0073629D">
              <w:rPr>
                <w:rFonts w:ascii="Arial" w:eastAsia="Cambria" w:hAnsi="Arial" w:cs="Arial"/>
                <w:b/>
                <w:sz w:val="16"/>
                <w:szCs w:val="16"/>
                <w:lang w:val="es-ES_tradnl" w:eastAsia="en-US"/>
              </w:rPr>
              <w:t xml:space="preserve"> </w:t>
            </w:r>
          </w:p>
          <w:p w:rsidR="00CE7F7E" w:rsidRPr="00474B22" w:rsidRDefault="00CE7F7E" w:rsidP="004411B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sidR="0073629D">
              <w:rPr>
                <w:rFonts w:ascii="Arial" w:eastAsia="Cambria" w:hAnsi="Arial" w:cs="Arial"/>
                <w:b/>
                <w:sz w:val="16"/>
                <w:szCs w:val="16"/>
                <w:lang w:val="es-ES_tradnl" w:eastAsia="en-US"/>
              </w:rPr>
              <w:t xml:space="preserve"> </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E7F7E" w:rsidRPr="00474B22" w:rsidRDefault="00CE7F7E" w:rsidP="008A28F0">
            <w:pPr>
              <w:ind w:left="-567" w:firstLine="567"/>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Pr="003A49FC" w:rsidRDefault="003A49FC" w:rsidP="003A49FC">
      <w:pPr>
        <w:spacing w:after="200" w:line="276" w:lineRule="auto"/>
        <w:rPr>
          <w:rFonts w:ascii="Arial" w:eastAsia="Calibri" w:hAnsi="Arial" w:cs="Arial"/>
          <w:lang w:val="es-C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3"/>
        <w:gridCol w:w="1367"/>
      </w:tblGrid>
      <w:tr w:rsidR="003A49FC" w:rsidRPr="003A49FC" w:rsidTr="00532B7D">
        <w:trPr>
          <w:jc w:val="center"/>
        </w:trPr>
        <w:tc>
          <w:tcPr>
            <w:tcW w:w="9194" w:type="dxa"/>
            <w:gridSpan w:val="2"/>
            <w:hideMark/>
          </w:tcPr>
          <w:p w:rsidR="003A49FC" w:rsidRPr="003A49FC" w:rsidRDefault="003A49FC" w:rsidP="003A49FC">
            <w:pPr>
              <w:spacing w:after="200" w:line="276" w:lineRule="auto"/>
              <w:jc w:val="center"/>
              <w:rPr>
                <w:rFonts w:ascii="Arial" w:eastAsia="Calibri" w:hAnsi="Arial" w:cs="Arial"/>
                <w:b/>
                <w:bCs/>
                <w:sz w:val="28"/>
                <w:szCs w:val="28"/>
                <w:lang w:val="pt-BR" w:eastAsia="en-US"/>
              </w:rPr>
            </w:pPr>
            <w:r w:rsidRPr="003A49FC">
              <w:rPr>
                <w:rFonts w:ascii="Arial" w:eastAsia="Calibri" w:hAnsi="Arial" w:cs="Arial"/>
                <w:b/>
                <w:bCs/>
                <w:sz w:val="28"/>
                <w:szCs w:val="28"/>
                <w:lang w:val="pt-BR" w:eastAsia="en-US"/>
              </w:rPr>
              <w:t>INSTITUTO TECNOLÓGICO DE COSTA RICA</w:t>
            </w:r>
          </w:p>
          <w:p w:rsidR="003A49FC" w:rsidRPr="003A49FC" w:rsidRDefault="003A49FC" w:rsidP="003A49FC">
            <w:pPr>
              <w:spacing w:after="200" w:line="276" w:lineRule="auto"/>
              <w:jc w:val="center"/>
              <w:rPr>
                <w:rFonts w:ascii="Arial" w:eastAsia="Calibri" w:hAnsi="Arial" w:cs="Arial"/>
                <w:bCs/>
                <w:lang w:val="pt-BR" w:eastAsia="en-US"/>
              </w:rPr>
            </w:pPr>
            <w:r w:rsidRPr="003A49FC">
              <w:rPr>
                <w:rFonts w:ascii="Arial" w:eastAsia="Calibri" w:hAnsi="Arial" w:cs="Arial"/>
                <w:b/>
                <w:bCs/>
                <w:sz w:val="28"/>
                <w:szCs w:val="28"/>
                <w:lang w:val="pt-BR" w:eastAsia="en-US"/>
              </w:rPr>
              <w:t>ASAMBLEA INSTITUCIONAL REPRESENTATIVA</w:t>
            </w:r>
          </w:p>
        </w:tc>
      </w:tr>
      <w:tr w:rsidR="003A49FC" w:rsidRPr="003A49FC" w:rsidTr="00532B7D">
        <w:trPr>
          <w:trHeight w:val="2056"/>
          <w:jc w:val="center"/>
        </w:trPr>
        <w:tc>
          <w:tcPr>
            <w:tcW w:w="7818" w:type="dxa"/>
          </w:tcPr>
          <w:p w:rsidR="003A49FC" w:rsidRPr="003A49FC" w:rsidRDefault="003A49FC" w:rsidP="003A49FC">
            <w:pPr>
              <w:outlineLvl w:val="4"/>
              <w:rPr>
                <w:rFonts w:ascii="Arial" w:hAnsi="Arial" w:cs="Arial"/>
                <w:b/>
                <w:bCs/>
                <w:lang w:val="es-CR"/>
              </w:rPr>
            </w:pPr>
          </w:p>
          <w:p w:rsidR="003A49FC" w:rsidRPr="003A49FC" w:rsidRDefault="003A49FC" w:rsidP="003A49FC">
            <w:pPr>
              <w:outlineLvl w:val="4"/>
              <w:rPr>
                <w:rFonts w:ascii="Arial" w:hAnsi="Arial" w:cs="Arial"/>
                <w:b/>
                <w:bCs/>
                <w:iCs/>
                <w:sz w:val="28"/>
                <w:szCs w:val="28"/>
                <w:lang w:val="es-CR"/>
              </w:rPr>
            </w:pPr>
            <w:r w:rsidRPr="003A49FC">
              <w:rPr>
                <w:rFonts w:ascii="Arial" w:hAnsi="Arial" w:cs="Arial"/>
                <w:b/>
                <w:bCs/>
                <w:sz w:val="28"/>
                <w:szCs w:val="28"/>
                <w:lang w:val="es-CR"/>
              </w:rPr>
              <w:t xml:space="preserve">Propuesta base: </w:t>
            </w:r>
          </w:p>
          <w:p w:rsidR="003A49FC" w:rsidRPr="003A49FC" w:rsidRDefault="003A49FC" w:rsidP="003A49FC">
            <w:pPr>
              <w:spacing w:after="200" w:line="276" w:lineRule="auto"/>
              <w:rPr>
                <w:rFonts w:ascii="Arial" w:eastAsia="Calibri" w:hAnsi="Arial" w:cs="Arial"/>
                <w:lang w:val="pt-BR" w:eastAsia="en-US"/>
              </w:rPr>
            </w:pPr>
            <w:r w:rsidRPr="003A49FC">
              <w:rPr>
                <w:rFonts w:ascii="Arial" w:eastAsia="Calibri" w:hAnsi="Arial" w:cs="Arial"/>
                <w:lang w:val="pt-BR" w:eastAsia="en-US"/>
              </w:rPr>
              <w:t xml:space="preserve">Reforma del Artículo 101 del Estatuto </w:t>
            </w:r>
            <w:proofErr w:type="spellStart"/>
            <w:r w:rsidRPr="003A49FC">
              <w:rPr>
                <w:rFonts w:ascii="Arial" w:eastAsia="Calibri" w:hAnsi="Arial" w:cs="Arial"/>
                <w:lang w:val="pt-BR" w:eastAsia="en-US"/>
              </w:rPr>
              <w:t>Orgánico</w:t>
            </w:r>
            <w:proofErr w:type="spellEnd"/>
          </w:p>
          <w:p w:rsidR="003A49FC" w:rsidRPr="003A49FC" w:rsidRDefault="003A49FC" w:rsidP="003A49FC">
            <w:pPr>
              <w:spacing w:after="200" w:line="276" w:lineRule="auto"/>
              <w:rPr>
                <w:rFonts w:ascii="Arial" w:eastAsia="Calibri" w:hAnsi="Arial" w:cs="Arial"/>
                <w:bCs/>
                <w:iCs/>
                <w:lang w:val="es-CR" w:eastAsia="en-US"/>
              </w:rPr>
            </w:pPr>
            <w:r w:rsidRPr="003A49FC">
              <w:rPr>
                <w:rFonts w:ascii="Arial" w:eastAsia="Calibri" w:hAnsi="Arial" w:cs="Arial"/>
                <w:lang w:val="pt-BR" w:eastAsia="en-US"/>
              </w:rPr>
              <w:t>(Etapa de</w:t>
            </w:r>
            <w:r w:rsidRPr="003A49FC">
              <w:rPr>
                <w:rFonts w:ascii="Arial" w:eastAsia="Calibri" w:hAnsi="Arial" w:cs="Arial"/>
                <w:lang w:val="es-CR" w:eastAsia="en-US"/>
              </w:rPr>
              <w:t xml:space="preserve"> procedencia</w:t>
            </w:r>
            <w:r w:rsidRPr="003A49FC">
              <w:rPr>
                <w:rFonts w:ascii="Arial" w:eastAsia="Calibri" w:hAnsi="Arial" w:cs="Arial"/>
                <w:lang w:val="pt-BR" w:eastAsia="en-US"/>
              </w:rPr>
              <w:t>)</w:t>
            </w:r>
          </w:p>
        </w:tc>
        <w:tc>
          <w:tcPr>
            <w:tcW w:w="1376" w:type="dxa"/>
            <w:hideMark/>
          </w:tcPr>
          <w:p w:rsidR="003A49FC" w:rsidRPr="003A49FC" w:rsidRDefault="003A49FC" w:rsidP="003A49FC">
            <w:pPr>
              <w:outlineLvl w:val="4"/>
              <w:rPr>
                <w:rFonts w:ascii="Arial" w:hAnsi="Arial" w:cs="Arial"/>
                <w:b/>
                <w:bCs/>
                <w:iCs/>
              </w:rPr>
            </w:pPr>
            <w:r w:rsidRPr="003A49FC">
              <w:rPr>
                <w:rFonts w:ascii="Arial" w:hAnsi="Arial" w:cs="Arial"/>
                <w:b/>
                <w:iCs/>
                <w:lang w:val="es-CR"/>
              </w:rPr>
              <w:t>No.</w:t>
            </w:r>
          </w:p>
          <w:p w:rsidR="003A49FC" w:rsidRPr="003A49FC" w:rsidRDefault="003A49FC" w:rsidP="003A49FC">
            <w:pPr>
              <w:outlineLvl w:val="4"/>
              <w:rPr>
                <w:rFonts w:ascii="Arial" w:hAnsi="Arial" w:cs="Arial"/>
                <w:bCs/>
                <w:iCs/>
                <w:sz w:val="144"/>
                <w:szCs w:val="144"/>
              </w:rPr>
            </w:pPr>
            <w:r w:rsidRPr="003A49FC">
              <w:rPr>
                <w:rFonts w:ascii="Arial" w:hAnsi="Arial" w:cs="Arial"/>
                <w:bCs/>
                <w:iCs/>
                <w:sz w:val="144"/>
                <w:szCs w:val="144"/>
              </w:rPr>
              <w:t>x</w:t>
            </w:r>
          </w:p>
        </w:tc>
      </w:tr>
    </w:tbl>
    <w:p w:rsidR="003A49FC" w:rsidRPr="003A49FC" w:rsidRDefault="003A49FC" w:rsidP="003A49FC">
      <w:pPr>
        <w:spacing w:before="240" w:after="60"/>
        <w:contextualSpacing/>
        <w:outlineLvl w:val="4"/>
        <w:rPr>
          <w:rFonts w:ascii="Arial" w:hAnsi="Arial" w:cs="Arial"/>
          <w:b/>
          <w:bCs/>
          <w:i/>
          <w:sz w:val="28"/>
          <w:szCs w:val="28"/>
          <w:lang w:val="es-CR"/>
        </w:rPr>
      </w:pPr>
      <w:r w:rsidRPr="003A49FC">
        <w:rPr>
          <w:rFonts w:ascii="Arial" w:hAnsi="Arial" w:cs="Arial"/>
          <w:b/>
          <w:bCs/>
          <w:i/>
          <w:sz w:val="28"/>
          <w:szCs w:val="28"/>
          <w:lang w:val="es-CR"/>
        </w:rPr>
        <w:t>Documento para ser sometido a votación:</w:t>
      </w:r>
    </w:p>
    <w:p w:rsidR="003A49FC" w:rsidRPr="003A49FC" w:rsidRDefault="003A49FC" w:rsidP="003A49FC">
      <w:pPr>
        <w:spacing w:after="200" w:line="276" w:lineRule="auto"/>
        <w:rPr>
          <w:rFonts w:ascii="Arial" w:eastAsia="Calibri" w:hAnsi="Arial" w:cs="Arial"/>
          <w:bCs/>
          <w:iCs/>
          <w:lang w:val="es-CR" w:eastAsia="en-US"/>
        </w:rPr>
      </w:pPr>
      <w:r w:rsidRPr="003A49FC">
        <w:rPr>
          <w:rFonts w:ascii="Arial" w:eastAsia="Calibri" w:hAnsi="Arial" w:cs="Arial"/>
          <w:lang w:val="es-CR" w:eastAsia="en-US"/>
        </w:rPr>
        <w:t>Modificación</w:t>
      </w:r>
      <w:r w:rsidRPr="003A49FC">
        <w:rPr>
          <w:rFonts w:ascii="Arial" w:eastAsia="Calibri" w:hAnsi="Arial" w:cs="Arial"/>
          <w:lang w:val="pt-BR" w:eastAsia="en-US"/>
        </w:rPr>
        <w:t xml:space="preserve"> del artículo 101 del Estatuto </w:t>
      </w:r>
      <w:proofErr w:type="spellStart"/>
      <w:r w:rsidRPr="003A49FC">
        <w:rPr>
          <w:rFonts w:ascii="Arial" w:eastAsia="Calibri" w:hAnsi="Arial" w:cs="Arial"/>
          <w:lang w:val="pt-BR" w:eastAsia="en-US"/>
        </w:rPr>
        <w:t>Orgánico</w:t>
      </w:r>
      <w:proofErr w:type="spellEnd"/>
      <w:r w:rsidRPr="003A49FC">
        <w:rPr>
          <w:rFonts w:ascii="Arial" w:eastAsia="Calibri" w:hAnsi="Arial" w:cs="Arial"/>
          <w:lang w:val="pt-BR" w:eastAsia="en-US"/>
        </w:rPr>
        <w:t>.</w:t>
      </w:r>
    </w:p>
    <w:p w:rsidR="003A49FC" w:rsidRPr="003A49FC" w:rsidRDefault="003A49FC" w:rsidP="003A49FC">
      <w:pPr>
        <w:tabs>
          <w:tab w:val="left" w:pos="9240"/>
        </w:tabs>
        <w:spacing w:after="200" w:line="276" w:lineRule="auto"/>
        <w:ind w:right="282"/>
        <w:jc w:val="center"/>
        <w:rPr>
          <w:rFonts w:ascii="Arial" w:eastAsia="Calibri" w:hAnsi="Arial" w:cs="Arial"/>
          <w:b/>
          <w:color w:val="000000"/>
          <w:sz w:val="28"/>
          <w:szCs w:val="28"/>
          <w:lang w:val="es-CR" w:eastAsia="en-US"/>
        </w:rPr>
      </w:pPr>
      <w:r w:rsidRPr="003A49FC">
        <w:rPr>
          <w:rFonts w:ascii="Arial" w:eastAsia="Calibri" w:hAnsi="Arial" w:cs="Arial"/>
          <w:b/>
          <w:color w:val="000000"/>
          <w:sz w:val="28"/>
          <w:szCs w:val="28"/>
          <w:lang w:val="es-CR" w:eastAsia="en-US"/>
        </w:rPr>
        <w:t>RESUMEN</w:t>
      </w:r>
    </w:p>
    <w:p w:rsidR="003A49FC" w:rsidRPr="003A49FC" w:rsidRDefault="003A49FC" w:rsidP="003A49FC">
      <w:pPr>
        <w:shd w:val="clear" w:color="auto" w:fill="FFFFFF"/>
        <w:jc w:val="both"/>
        <w:rPr>
          <w:rFonts w:ascii="Arial" w:eastAsia="Calibri" w:hAnsi="Arial" w:cs="Arial"/>
          <w:lang w:val="pt-BR" w:eastAsia="en-US"/>
        </w:rPr>
      </w:pPr>
      <w:r w:rsidRPr="003A49FC">
        <w:rPr>
          <w:rFonts w:ascii="Arial" w:eastAsia="Calibri" w:hAnsi="Arial" w:cs="Arial"/>
          <w:lang w:val="pt-BR" w:eastAsia="en-US"/>
        </w:rPr>
        <w:t xml:space="preserve">El propósito de esta </w:t>
      </w:r>
      <w:r w:rsidRPr="003A49FC">
        <w:rPr>
          <w:rFonts w:ascii="Arial" w:eastAsia="Calibri" w:hAnsi="Arial" w:cs="Arial"/>
          <w:lang w:val="es-CR" w:eastAsia="en-US"/>
        </w:rPr>
        <w:t>propuesta</w:t>
      </w:r>
      <w:r w:rsidRPr="003A49FC">
        <w:rPr>
          <w:rFonts w:ascii="Arial" w:eastAsia="Calibri" w:hAnsi="Arial" w:cs="Arial"/>
          <w:lang w:val="pt-BR" w:eastAsia="en-US"/>
        </w:rPr>
        <w:t xml:space="preserve"> es modificar</w:t>
      </w:r>
      <w:r w:rsidRPr="003A49FC">
        <w:rPr>
          <w:rFonts w:ascii="Arial" w:eastAsia="Calibri" w:hAnsi="Arial" w:cs="Arial"/>
          <w:lang w:val="es-CR" w:eastAsia="en-US"/>
        </w:rPr>
        <w:t xml:space="preserve"> el</w:t>
      </w:r>
      <w:r w:rsidRPr="003A49FC">
        <w:rPr>
          <w:rFonts w:ascii="Arial" w:eastAsia="Calibri" w:hAnsi="Arial" w:cs="Arial"/>
          <w:lang w:val="pt-BR" w:eastAsia="en-US"/>
        </w:rPr>
        <w:t xml:space="preserve"> Artículo 101 del Estatuto </w:t>
      </w:r>
      <w:proofErr w:type="spellStart"/>
      <w:r w:rsidRPr="003A49FC">
        <w:rPr>
          <w:rFonts w:ascii="Arial" w:eastAsia="Calibri" w:hAnsi="Arial" w:cs="Arial"/>
          <w:lang w:val="pt-BR" w:eastAsia="en-US"/>
        </w:rPr>
        <w:t>Orgánico</w:t>
      </w:r>
      <w:proofErr w:type="spellEnd"/>
      <w:r w:rsidRPr="003A49FC">
        <w:rPr>
          <w:rFonts w:ascii="Arial" w:eastAsia="Calibri" w:hAnsi="Arial" w:cs="Arial"/>
          <w:lang w:val="pt-BR" w:eastAsia="en-US"/>
        </w:rPr>
        <w:t xml:space="preserve"> para</w:t>
      </w:r>
      <w:r w:rsidRPr="003A49FC">
        <w:rPr>
          <w:rFonts w:ascii="Arial" w:eastAsia="Calibri" w:hAnsi="Arial" w:cs="Arial"/>
          <w:lang w:val="es-CR" w:eastAsia="en-US"/>
        </w:rPr>
        <w:t xml:space="preserve"> establecer</w:t>
      </w:r>
      <w:r w:rsidRPr="003A49FC">
        <w:rPr>
          <w:rFonts w:ascii="Arial" w:eastAsia="Calibri" w:hAnsi="Arial" w:cs="Arial"/>
          <w:lang w:val="pt-BR" w:eastAsia="en-US"/>
        </w:rPr>
        <w:t xml:space="preserve"> al Consejo Institucional, como la instancia que</w:t>
      </w:r>
      <w:r w:rsidRPr="003A49FC">
        <w:rPr>
          <w:rFonts w:ascii="Arial" w:eastAsia="Calibri" w:hAnsi="Arial" w:cs="Arial"/>
          <w:lang w:val="es-CR" w:eastAsia="en-US"/>
        </w:rPr>
        <w:t xml:space="preserve"> debe</w:t>
      </w:r>
      <w:r w:rsidRPr="003A49FC">
        <w:rPr>
          <w:rFonts w:ascii="Arial" w:eastAsia="Calibri" w:hAnsi="Arial" w:cs="Arial"/>
          <w:lang w:val="pt-BR" w:eastAsia="en-US"/>
        </w:rPr>
        <w:t xml:space="preserve"> someter a consulta de la</w:t>
      </w:r>
      <w:r w:rsidRPr="003A49FC">
        <w:rPr>
          <w:rFonts w:ascii="Arial" w:eastAsia="Calibri" w:hAnsi="Arial" w:cs="Arial"/>
          <w:lang w:val="es-CR" w:eastAsia="en-US"/>
        </w:rPr>
        <w:t xml:space="preserve"> comunidad</w:t>
      </w:r>
      <w:r w:rsidRPr="003A49FC">
        <w:rPr>
          <w:rFonts w:ascii="Arial" w:eastAsia="Calibri" w:hAnsi="Arial" w:cs="Arial"/>
          <w:lang w:val="pt-BR" w:eastAsia="en-US"/>
        </w:rPr>
        <w:t xml:space="preserve"> institucional la </w:t>
      </w:r>
      <w:proofErr w:type="spellStart"/>
      <w:r w:rsidRPr="003A49FC">
        <w:rPr>
          <w:rFonts w:ascii="Arial" w:eastAsia="Calibri" w:hAnsi="Arial" w:cs="Arial"/>
          <w:lang w:val="pt-BR" w:eastAsia="en-US"/>
        </w:rPr>
        <w:t>propuesta</w:t>
      </w:r>
      <w:proofErr w:type="spellEnd"/>
      <w:r w:rsidRPr="003A49FC">
        <w:rPr>
          <w:rFonts w:ascii="Arial" w:eastAsia="Calibri" w:hAnsi="Arial" w:cs="Arial"/>
          <w:lang w:val="pt-BR" w:eastAsia="en-US"/>
        </w:rPr>
        <w:t xml:space="preserve"> de políticas específicas que elabora anualmente </w:t>
      </w:r>
      <w:proofErr w:type="spellStart"/>
      <w:r w:rsidRPr="003A49FC">
        <w:rPr>
          <w:rFonts w:ascii="Arial" w:eastAsia="Calibri" w:hAnsi="Arial" w:cs="Arial"/>
          <w:lang w:val="pt-BR" w:eastAsia="en-US"/>
        </w:rPr>
        <w:t>el</w:t>
      </w:r>
      <w:proofErr w:type="spellEnd"/>
      <w:r w:rsidRPr="003A49FC">
        <w:rPr>
          <w:rFonts w:ascii="Arial" w:eastAsia="Calibri" w:hAnsi="Arial" w:cs="Arial"/>
          <w:lang w:val="pt-BR" w:eastAsia="en-US"/>
        </w:rPr>
        <w:t xml:space="preserve"> </w:t>
      </w:r>
      <w:proofErr w:type="spellStart"/>
      <w:r w:rsidRPr="003A49FC">
        <w:rPr>
          <w:rFonts w:ascii="Arial" w:eastAsia="Calibri" w:hAnsi="Arial" w:cs="Arial"/>
          <w:lang w:val="pt-BR" w:eastAsia="en-US"/>
        </w:rPr>
        <w:t>Rector</w:t>
      </w:r>
      <w:proofErr w:type="spellEnd"/>
      <w:r w:rsidRPr="003A49FC">
        <w:rPr>
          <w:rFonts w:ascii="Arial" w:eastAsia="Calibri" w:hAnsi="Arial" w:cs="Arial"/>
          <w:lang w:val="pt-BR" w:eastAsia="en-US"/>
        </w:rPr>
        <w:t>.</w:t>
      </w:r>
    </w:p>
    <w:p w:rsidR="003A49FC" w:rsidRPr="003A49FC" w:rsidRDefault="003A49FC" w:rsidP="003A49FC">
      <w:pPr>
        <w:jc w:val="both"/>
        <w:rPr>
          <w:rFonts w:ascii="Arial" w:eastAsia="Calibri" w:hAnsi="Arial" w:cs="Arial"/>
          <w:lang w:val="es-CR" w:eastAsia="en-US"/>
        </w:rPr>
      </w:pPr>
    </w:p>
    <w:p w:rsidR="003A49FC" w:rsidRPr="003A49FC" w:rsidRDefault="003A49FC" w:rsidP="003A49FC">
      <w:pPr>
        <w:spacing w:after="200" w:line="276" w:lineRule="auto"/>
        <w:rPr>
          <w:rFonts w:ascii="Arial" w:eastAsia="Calibri" w:hAnsi="Arial" w:cs="Arial"/>
          <w:b/>
          <w:sz w:val="28"/>
          <w:szCs w:val="28"/>
          <w:lang w:val="es-CR" w:eastAsia="en-US"/>
        </w:rPr>
      </w:pPr>
      <w:r w:rsidRPr="003A49FC">
        <w:rPr>
          <w:rFonts w:ascii="Arial" w:eastAsia="Calibri" w:hAnsi="Arial" w:cs="Arial"/>
          <w:b/>
          <w:sz w:val="28"/>
          <w:szCs w:val="28"/>
          <w:lang w:val="es-CR" w:eastAsia="en-US"/>
        </w:rPr>
        <w:t>RESULTANDO QUE:</w:t>
      </w:r>
    </w:p>
    <w:p w:rsidR="003A49FC" w:rsidRPr="003A49FC" w:rsidRDefault="003A49FC" w:rsidP="003A49FC">
      <w:pPr>
        <w:numPr>
          <w:ilvl w:val="0"/>
          <w:numId w:val="25"/>
        </w:numPr>
        <w:spacing w:after="160" w:line="259" w:lineRule="auto"/>
        <w:ind w:left="425" w:right="284" w:hanging="425"/>
        <w:jc w:val="both"/>
        <w:rPr>
          <w:rFonts w:ascii="Arial" w:hAnsi="Arial" w:cs="Arial"/>
          <w:color w:val="000000"/>
        </w:rPr>
      </w:pPr>
      <w:r w:rsidRPr="003A49FC">
        <w:rPr>
          <w:rFonts w:ascii="Arial" w:hAnsi="Arial" w:cs="Arial"/>
          <w:color w:val="000000"/>
        </w:rPr>
        <w:t>El Artículo 100 del Estatuto Orgánico indica lo siguiente:</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“Artículo 100</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p>
    <w:p w:rsidR="003A49FC" w:rsidRPr="003A49FC" w:rsidRDefault="003A49FC" w:rsidP="003A49FC">
      <w:pPr>
        <w:ind w:right="284"/>
        <w:jc w:val="both"/>
        <w:rPr>
          <w:rFonts w:ascii="Arial" w:hAnsi="Arial" w:cs="Arial"/>
          <w:color w:val="000000"/>
        </w:rPr>
      </w:pPr>
    </w:p>
    <w:p w:rsidR="003A49FC" w:rsidRPr="003A49FC" w:rsidRDefault="003A49FC" w:rsidP="003A49FC">
      <w:pPr>
        <w:numPr>
          <w:ilvl w:val="0"/>
          <w:numId w:val="25"/>
        </w:numPr>
        <w:spacing w:after="160" w:line="259" w:lineRule="auto"/>
        <w:ind w:left="425" w:right="284" w:hanging="425"/>
        <w:jc w:val="both"/>
        <w:rPr>
          <w:rFonts w:ascii="Arial" w:hAnsi="Arial" w:cs="Arial"/>
          <w:color w:val="000000"/>
        </w:rPr>
      </w:pPr>
      <w:r w:rsidRPr="003A49FC">
        <w:rPr>
          <w:rFonts w:ascii="Arial" w:hAnsi="Arial" w:cs="Arial"/>
          <w:color w:val="000000"/>
        </w:rPr>
        <w:t>El Artículo 101 del Estatuto Orgánico establece lo siguiente:</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“Artículo 101</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p w:rsidR="003A49FC" w:rsidRPr="003A49FC" w:rsidRDefault="003A49FC" w:rsidP="003A49FC">
      <w:pPr>
        <w:ind w:right="284"/>
        <w:jc w:val="both"/>
        <w:rPr>
          <w:rFonts w:ascii="Arial" w:hAnsi="Arial" w:cs="Arial"/>
          <w:color w:val="000000"/>
          <w:lang w:val="es-ES_tradnl"/>
        </w:rPr>
      </w:pPr>
    </w:p>
    <w:p w:rsidR="003A49FC" w:rsidRPr="003A49FC" w:rsidRDefault="003A49FC" w:rsidP="003A49FC">
      <w:pPr>
        <w:numPr>
          <w:ilvl w:val="0"/>
          <w:numId w:val="25"/>
        </w:numPr>
        <w:spacing w:after="160" w:line="259" w:lineRule="auto"/>
        <w:ind w:left="425" w:right="284" w:hanging="425"/>
        <w:jc w:val="both"/>
        <w:rPr>
          <w:rFonts w:ascii="Arial" w:hAnsi="Arial" w:cs="Arial"/>
          <w:color w:val="000000"/>
        </w:rPr>
      </w:pPr>
      <w:r w:rsidRPr="003A49FC">
        <w:rPr>
          <w:rFonts w:ascii="Arial" w:hAnsi="Arial" w:cs="Arial"/>
          <w:color w:val="000000"/>
        </w:rPr>
        <w:t>El Artículo 138 del Estatuto Orgánico reza lo siguiente:</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“Artículo 138</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Las reformas e interpretaciones al Estatuto Orgánico por parte de la Asamblea Institucional Representativa deberán tramitarse de acuerdo con los procedimientos establecidos al efecto en el Estatuto Orgánico y en el Reglamento de la Asamblea Institucional Representativa”.</w:t>
      </w:r>
    </w:p>
    <w:p w:rsidR="003A49FC" w:rsidRPr="003A49FC" w:rsidRDefault="003A49FC" w:rsidP="003A49FC">
      <w:pPr>
        <w:rPr>
          <w:rFonts w:ascii="Calibri" w:eastAsia="Calibri" w:hAnsi="Calibri"/>
          <w:sz w:val="22"/>
          <w:szCs w:val="22"/>
          <w:lang w:val="es-CR" w:eastAsia="en-US"/>
        </w:rPr>
      </w:pPr>
    </w:p>
    <w:p w:rsidR="003A49FC" w:rsidRPr="003A49FC" w:rsidRDefault="003A49FC" w:rsidP="003A49FC">
      <w:pPr>
        <w:numPr>
          <w:ilvl w:val="0"/>
          <w:numId w:val="25"/>
        </w:numPr>
        <w:spacing w:after="160" w:line="259" w:lineRule="auto"/>
        <w:ind w:left="425" w:right="284" w:hanging="425"/>
        <w:jc w:val="both"/>
        <w:rPr>
          <w:rFonts w:ascii="Arial" w:hAnsi="Arial" w:cs="Arial"/>
          <w:color w:val="000000"/>
        </w:rPr>
      </w:pPr>
      <w:r w:rsidRPr="003A49FC">
        <w:rPr>
          <w:rFonts w:ascii="Arial" w:hAnsi="Arial" w:cs="Arial"/>
          <w:color w:val="000000"/>
        </w:rPr>
        <w:t>El Artículo 139 del Estatuto Orgánico reza lo siguiente:</w:t>
      </w:r>
    </w:p>
    <w:p w:rsidR="003A49FC" w:rsidRPr="003A49FC" w:rsidRDefault="003A49FC" w:rsidP="003A49FC">
      <w:pPr>
        <w:rPr>
          <w:rFonts w:ascii="Calibri" w:eastAsia="Calibri" w:hAnsi="Calibri"/>
          <w:sz w:val="22"/>
          <w:szCs w:val="22"/>
          <w:lang w:eastAsia="en-US"/>
        </w:rPr>
      </w:pP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lastRenderedPageBreak/>
        <w:t>“Artículo 139</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La Asamblea Institucional Representativa cuenta con plenas facultades para reformar e interpretar el Estatuto Orgánico en su totalidad.</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En particular, serán de competencia exclusiva de la Asamblea Institucional Representativa, las reformas e interpretaciones del Estatuto Orgánico indicadas a continuación:</w:t>
      </w:r>
    </w:p>
    <w:p w:rsidR="003A49FC" w:rsidRPr="003A49FC" w:rsidRDefault="003A49FC" w:rsidP="003A49FC">
      <w:pPr>
        <w:ind w:left="426" w:right="333"/>
        <w:jc w:val="both"/>
        <w:rPr>
          <w:rFonts w:ascii="Arial" w:eastAsia="Calibri" w:hAnsi="Arial" w:cs="Arial"/>
          <w:i/>
          <w:sz w:val="22"/>
          <w:szCs w:val="22"/>
          <w:lang w:val="es-CR" w:eastAsia="en-US"/>
        </w:rPr>
      </w:pP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a. Las referidas a la integración y funciones de la Asamblea Institucional</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b. Las referidas a la integración y funciones del Congreso Institucional</w:t>
      </w:r>
    </w:p>
    <w:p w:rsidR="003A49FC" w:rsidRPr="003A49FC" w:rsidRDefault="003A49FC" w:rsidP="003A49FC">
      <w:pPr>
        <w:ind w:left="993" w:hanging="285"/>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c. Las referidas a la integración y funciones del Directorio de la Asamblea Institucional Representativa</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d. Las referidas a la integración y funciones del Consejo Institucional</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e. Las referidas a la integración y funciones del Tribunal Institucional Electoral</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f.  Las referidas a las funciones del rector</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g. Las referidas a los fines y principios del Instituto</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h. Las referidas al capítulo de reformas del Estatuto Orgánico</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i.  La reforma total del Estatuto Orgánico”</w:t>
      </w:r>
    </w:p>
    <w:p w:rsidR="003A49FC" w:rsidRPr="003A49FC" w:rsidRDefault="003A49FC" w:rsidP="003A49FC">
      <w:pPr>
        <w:rPr>
          <w:rFonts w:ascii="Arial" w:eastAsia="Calibri" w:hAnsi="Arial" w:cs="Arial"/>
          <w:b/>
          <w:sz w:val="28"/>
          <w:szCs w:val="28"/>
          <w:lang w:val="es-CR" w:eastAsia="en-US"/>
        </w:rPr>
      </w:pPr>
    </w:p>
    <w:p w:rsidR="003A49FC" w:rsidRPr="003A49FC" w:rsidRDefault="003A49FC" w:rsidP="003A49FC">
      <w:pPr>
        <w:spacing w:after="200" w:line="276" w:lineRule="auto"/>
        <w:rPr>
          <w:rFonts w:ascii="Arial" w:eastAsia="Calibri" w:hAnsi="Arial" w:cs="Arial"/>
          <w:b/>
          <w:sz w:val="28"/>
          <w:szCs w:val="28"/>
          <w:lang w:val="es-CR" w:eastAsia="en-US"/>
        </w:rPr>
      </w:pPr>
      <w:r w:rsidRPr="003A49FC">
        <w:rPr>
          <w:rFonts w:ascii="Arial" w:eastAsia="Calibri" w:hAnsi="Arial" w:cs="Arial"/>
          <w:b/>
          <w:sz w:val="28"/>
          <w:szCs w:val="28"/>
          <w:lang w:val="es-CR" w:eastAsia="en-US"/>
        </w:rPr>
        <w:t>CONSIDERANDO QUE:</w:t>
      </w:r>
    </w:p>
    <w:p w:rsidR="003A49FC" w:rsidRPr="003A49FC" w:rsidRDefault="003A49FC" w:rsidP="003A49FC">
      <w:pPr>
        <w:numPr>
          <w:ilvl w:val="0"/>
          <w:numId w:val="26"/>
        </w:numPr>
        <w:spacing w:after="160" w:line="259" w:lineRule="auto"/>
        <w:ind w:right="49"/>
        <w:jc w:val="both"/>
        <w:rPr>
          <w:rFonts w:ascii="Arial" w:hAnsi="Arial" w:cs="Arial"/>
          <w:color w:val="000000"/>
        </w:rPr>
      </w:pPr>
      <w:r w:rsidRPr="003A49FC">
        <w:rPr>
          <w:rFonts w:ascii="Arial" w:hAnsi="Arial" w:cs="Arial"/>
          <w:color w:val="000000"/>
        </w:rPr>
        <w:t>El Artículo 101 del Estatuto Orgánico no es claro en cuál instancia es la que tiene competencia para hacer la consulta de la propuesta de Políticas Específicas a la comunidad institucional; si la Rectoría, que es la que formula o el Consejo Institucional, que es el que aprueba.</w:t>
      </w:r>
    </w:p>
    <w:p w:rsidR="003A49FC" w:rsidRPr="003A49FC" w:rsidRDefault="003A49FC" w:rsidP="003A49FC">
      <w:pPr>
        <w:numPr>
          <w:ilvl w:val="0"/>
          <w:numId w:val="26"/>
        </w:numPr>
        <w:spacing w:after="160" w:line="259" w:lineRule="auto"/>
        <w:ind w:right="49"/>
        <w:jc w:val="both"/>
        <w:rPr>
          <w:rFonts w:ascii="Arial" w:hAnsi="Arial" w:cs="Arial"/>
          <w:color w:val="000000"/>
        </w:rPr>
      </w:pPr>
      <w:r w:rsidRPr="003A49FC">
        <w:rPr>
          <w:rFonts w:ascii="Arial" w:hAnsi="Arial" w:cs="Arial"/>
          <w:color w:val="000000"/>
        </w:rPr>
        <w:t>La práctica predominante en la Institución ha sido que la consulta la haga la Rectoría. No obstante, a partir del año 2015 el Consejo Institucional detectó la necesidad de que sea ese ente el que haga la consulta, dado que la propuesta original que presenta el Rector suele recibir modificaciones en el proceso interno de análisis en las Comisiones Permanentes, sobre las que no tiene oportunidad de pronunciase la comunidad institucional si la consulta se limita a la realizada por la Rectoría.</w:t>
      </w:r>
    </w:p>
    <w:p w:rsidR="003A49FC" w:rsidRPr="003A49FC" w:rsidRDefault="003A49FC" w:rsidP="003A49FC">
      <w:pPr>
        <w:numPr>
          <w:ilvl w:val="0"/>
          <w:numId w:val="26"/>
        </w:numPr>
        <w:spacing w:after="160" w:line="259" w:lineRule="auto"/>
        <w:ind w:right="49"/>
        <w:jc w:val="both"/>
        <w:rPr>
          <w:rFonts w:ascii="Arial" w:hAnsi="Arial" w:cs="Arial"/>
          <w:color w:val="000000"/>
        </w:rPr>
      </w:pPr>
      <w:r w:rsidRPr="003A49FC">
        <w:rPr>
          <w:rFonts w:ascii="Arial" w:hAnsi="Arial" w:cs="Arial"/>
          <w:color w:val="000000"/>
        </w:rPr>
        <w:t>Si la consulta de la propuesta de políticas específicas la realiza el Consejo Institucional, se abre la posibilidad de que el texto en consulta sea el formulado por el Rector modificado por las Comisiones internas del Consejo Institucional, y, por tanto, un documento próximo al que se discutirá y aprobará en el Consejo Institucional.</w:t>
      </w:r>
    </w:p>
    <w:p w:rsidR="003A49FC" w:rsidRPr="003A49FC" w:rsidRDefault="003A49FC" w:rsidP="003A49FC">
      <w:pPr>
        <w:numPr>
          <w:ilvl w:val="0"/>
          <w:numId w:val="26"/>
        </w:numPr>
        <w:spacing w:after="160" w:line="259" w:lineRule="auto"/>
        <w:ind w:right="49"/>
        <w:jc w:val="both"/>
        <w:rPr>
          <w:rFonts w:ascii="Arial" w:hAnsi="Arial" w:cs="Arial"/>
          <w:color w:val="000000"/>
        </w:rPr>
      </w:pPr>
      <w:r w:rsidRPr="003A49FC">
        <w:rPr>
          <w:rFonts w:ascii="Arial" w:hAnsi="Arial" w:cs="Arial"/>
          <w:color w:val="000000"/>
        </w:rPr>
        <w:t xml:space="preserve">Es práctica institucional consolidada que el Consejo Institucional someta diversos temas y propuestas a consulta de la comunidad institucional, en algunas ocasiones por aplicación de la normativa que así lo indica y en otras por iniciativa propia. La experiencia generada en el Consejo Institucional, y especialmente por la Secretaría del Consejo Institucional, será favorablemente aprovechada si la consulta indicada en el Artículo 101 del Estatuto Orgánico la realiza el Consejo Institucional. </w:t>
      </w:r>
    </w:p>
    <w:p w:rsidR="003A49FC" w:rsidRPr="003A49FC" w:rsidRDefault="003A49FC" w:rsidP="003A49FC">
      <w:pPr>
        <w:numPr>
          <w:ilvl w:val="0"/>
          <w:numId w:val="26"/>
        </w:numPr>
        <w:spacing w:after="160" w:line="259" w:lineRule="auto"/>
        <w:ind w:right="49"/>
        <w:jc w:val="both"/>
        <w:rPr>
          <w:rFonts w:ascii="Arial" w:hAnsi="Arial" w:cs="Arial"/>
          <w:color w:val="000000"/>
        </w:rPr>
      </w:pPr>
      <w:r w:rsidRPr="003A49FC">
        <w:rPr>
          <w:rFonts w:ascii="Arial" w:hAnsi="Arial" w:cs="Arial"/>
          <w:color w:val="000000"/>
          <w:lang w:val="es-CR"/>
        </w:rPr>
        <w:t xml:space="preserve">Una reforma del Artículo 101 debe ser realizada por la Asamblea Institucional Representativa, en consideración de lo indicado en el artículo 139 del Estatuto Orgánico del ITCR. </w:t>
      </w:r>
    </w:p>
    <w:p w:rsidR="003A49FC" w:rsidRPr="003A49FC" w:rsidRDefault="003A49FC" w:rsidP="003A49FC">
      <w:pPr>
        <w:ind w:right="49"/>
        <w:jc w:val="both"/>
        <w:rPr>
          <w:rFonts w:ascii="Arial" w:hAnsi="Arial" w:cs="Arial"/>
          <w:color w:val="000000"/>
        </w:rPr>
      </w:pPr>
    </w:p>
    <w:p w:rsidR="003A49FC" w:rsidRPr="003A49FC" w:rsidRDefault="003A49FC" w:rsidP="003A49FC">
      <w:pPr>
        <w:spacing w:after="200" w:line="276" w:lineRule="auto"/>
        <w:rPr>
          <w:rFonts w:ascii="Arial" w:eastAsia="Calibri" w:hAnsi="Arial" w:cs="Arial"/>
          <w:b/>
          <w:sz w:val="28"/>
          <w:szCs w:val="28"/>
          <w:lang w:val="es-CR" w:eastAsia="en-US"/>
        </w:rPr>
      </w:pPr>
      <w:r w:rsidRPr="003A49FC">
        <w:rPr>
          <w:rFonts w:ascii="Arial" w:eastAsia="Calibri" w:hAnsi="Arial" w:cs="Arial"/>
          <w:b/>
          <w:sz w:val="28"/>
          <w:szCs w:val="28"/>
          <w:lang w:val="es-CR" w:eastAsia="en-US"/>
        </w:rPr>
        <w:t>POR TANTO, LA ASAMBLEA INSTITUCIONAL REPRESENTATIVA ACUERDA:</w:t>
      </w:r>
    </w:p>
    <w:p w:rsidR="003A49FC" w:rsidRPr="003A49FC" w:rsidRDefault="003A49FC" w:rsidP="003A49FC">
      <w:pPr>
        <w:numPr>
          <w:ilvl w:val="2"/>
          <w:numId w:val="24"/>
        </w:numPr>
        <w:spacing w:after="200" w:line="276" w:lineRule="auto"/>
        <w:ind w:left="284" w:hanging="284"/>
        <w:contextualSpacing/>
        <w:rPr>
          <w:rFonts w:ascii="Arial" w:eastAsia="Calibri" w:hAnsi="Arial" w:cs="Arial"/>
          <w:lang w:val="es-CR" w:eastAsia="en-US"/>
        </w:rPr>
      </w:pPr>
      <w:r w:rsidRPr="003A49FC">
        <w:rPr>
          <w:rFonts w:ascii="Arial" w:eastAsia="Calibri" w:hAnsi="Arial" w:cs="Arial"/>
          <w:lang w:val="es-CR" w:eastAsia="en-US"/>
        </w:rPr>
        <w:t xml:space="preserve">Dar procedencia a la siguiente reforma del Artículo 101 del Estatuto Orgánico: </w:t>
      </w:r>
    </w:p>
    <w:tbl>
      <w:tblPr>
        <w:tblW w:w="9012" w:type="dxa"/>
        <w:tblInd w:w="55" w:type="dxa"/>
        <w:tblLayout w:type="fixed"/>
        <w:tblCellMar>
          <w:left w:w="70" w:type="dxa"/>
          <w:right w:w="70" w:type="dxa"/>
        </w:tblCellMar>
        <w:tblLook w:val="04A0" w:firstRow="1" w:lastRow="0" w:firstColumn="1" w:lastColumn="0" w:noHBand="0" w:noVBand="1"/>
      </w:tblPr>
      <w:tblGrid>
        <w:gridCol w:w="4476"/>
        <w:gridCol w:w="4536"/>
      </w:tblGrid>
      <w:tr w:rsidR="003A49FC" w:rsidRPr="003A49FC" w:rsidTr="00532B7D">
        <w:trPr>
          <w:trHeight w:val="227"/>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FC" w:rsidRPr="003A49FC" w:rsidRDefault="003A49FC" w:rsidP="003A49FC">
            <w:pPr>
              <w:jc w:val="center"/>
              <w:rPr>
                <w:rFonts w:ascii="Arial" w:hAnsi="Arial" w:cs="Arial"/>
                <w:b/>
              </w:rPr>
            </w:pPr>
            <w:r w:rsidRPr="003A49FC">
              <w:rPr>
                <w:rFonts w:ascii="Arial" w:hAnsi="Arial" w:cs="Arial"/>
                <w:b/>
              </w:rPr>
              <w:t>Texto vigente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FC" w:rsidRPr="003A49FC" w:rsidRDefault="003A49FC" w:rsidP="003A49FC">
            <w:pPr>
              <w:jc w:val="center"/>
              <w:rPr>
                <w:rFonts w:ascii="Arial" w:hAnsi="Arial" w:cs="Arial"/>
                <w:b/>
              </w:rPr>
            </w:pPr>
            <w:r w:rsidRPr="003A49FC">
              <w:rPr>
                <w:rFonts w:ascii="Arial" w:hAnsi="Arial" w:cs="Arial"/>
                <w:b/>
              </w:rPr>
              <w:t>Texto propuesto</w:t>
            </w:r>
          </w:p>
        </w:tc>
      </w:tr>
      <w:tr w:rsidR="003A49FC" w:rsidRPr="003A49FC" w:rsidTr="00532B7D">
        <w:trPr>
          <w:trHeight w:val="227"/>
        </w:trPr>
        <w:tc>
          <w:tcPr>
            <w:tcW w:w="4476" w:type="dxa"/>
            <w:tcBorders>
              <w:top w:val="single" w:sz="4" w:space="0" w:color="auto"/>
              <w:left w:val="single" w:sz="4" w:space="0" w:color="auto"/>
              <w:bottom w:val="single" w:sz="4" w:space="0" w:color="auto"/>
              <w:right w:val="single" w:sz="4" w:space="0" w:color="auto"/>
            </w:tcBorders>
            <w:shd w:val="clear" w:color="auto" w:fill="auto"/>
            <w:noWrap/>
            <w:hideMark/>
          </w:tcPr>
          <w:p w:rsidR="003A49FC" w:rsidRPr="003A49FC" w:rsidRDefault="003A49FC" w:rsidP="003A49FC">
            <w:pPr>
              <w:jc w:val="both"/>
              <w:rPr>
                <w:rFonts w:ascii="Arial" w:hAnsi="Arial" w:cs="Arial"/>
              </w:rPr>
            </w:pPr>
            <w:r w:rsidRPr="003A49FC">
              <w:rPr>
                <w:rFonts w:ascii="Arial" w:hAnsi="Arial" w:cs="Arial"/>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tc>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rsidR="003A49FC" w:rsidRPr="003A49FC" w:rsidRDefault="003A49FC" w:rsidP="003A49FC">
            <w:pPr>
              <w:jc w:val="both"/>
              <w:rPr>
                <w:rFonts w:ascii="Arial" w:hAnsi="Arial" w:cs="Arial"/>
              </w:rPr>
            </w:pPr>
            <w:r w:rsidRPr="003A49FC">
              <w:rPr>
                <w:rFonts w:ascii="Arial" w:hAnsi="Arial" w:cs="Arial"/>
              </w:rPr>
              <w:t xml:space="preserve">Las propuestas para crear, modificar, o eliminar Políticas Específicas, deberán ser consultadas a la comunidad institucional </w:t>
            </w:r>
            <w:r w:rsidRPr="003A49FC">
              <w:rPr>
                <w:rFonts w:ascii="Arial" w:hAnsi="Arial" w:cs="Arial"/>
                <w:b/>
              </w:rPr>
              <w:t>por parte del Consejo Institucional al menos diez días hábiles</w:t>
            </w:r>
            <w:r w:rsidRPr="003A49FC">
              <w:rPr>
                <w:rFonts w:ascii="Arial" w:hAnsi="Arial" w:cs="Arial"/>
              </w:rPr>
              <w:t xml:space="preserve"> antes de su discusión y aprobación en el pleno de este órgano, para que los interesados envíen las observaciones que estimen pertinentes. </w:t>
            </w:r>
          </w:p>
          <w:p w:rsidR="003A49FC" w:rsidRPr="003A49FC" w:rsidRDefault="003A49FC" w:rsidP="003A49FC">
            <w:pPr>
              <w:jc w:val="both"/>
              <w:rPr>
                <w:rFonts w:ascii="Arial" w:hAnsi="Arial" w:cs="Arial"/>
              </w:rPr>
            </w:pPr>
          </w:p>
        </w:tc>
      </w:tr>
    </w:tbl>
    <w:p w:rsidR="003A49FC" w:rsidRPr="003A49FC" w:rsidRDefault="003A49FC" w:rsidP="003A49FC">
      <w:pPr>
        <w:spacing w:after="200" w:line="276" w:lineRule="auto"/>
        <w:contextualSpacing/>
        <w:rPr>
          <w:rFonts w:ascii="Arial" w:eastAsia="Calibri" w:hAnsi="Arial" w:cs="Arial"/>
          <w:b/>
          <w:sz w:val="28"/>
          <w:szCs w:val="28"/>
          <w:lang w:val="es-CR" w:eastAsia="en-US"/>
        </w:rPr>
      </w:pPr>
    </w:p>
    <w:p w:rsidR="003A49FC" w:rsidRPr="003A49FC" w:rsidRDefault="003A49FC" w:rsidP="003A49FC">
      <w:pPr>
        <w:spacing w:after="200" w:line="276" w:lineRule="auto"/>
        <w:jc w:val="both"/>
        <w:rPr>
          <w:rFonts w:ascii="Arial" w:eastAsia="Calibri" w:hAnsi="Arial" w:cs="Arial"/>
          <w:b/>
          <w:lang w:val="es-CR" w:eastAsia="en-US"/>
        </w:rPr>
      </w:pPr>
      <w:r w:rsidRPr="003A49FC">
        <w:rPr>
          <w:rFonts w:ascii="Arial" w:eastAsia="Calibri" w:hAnsi="Arial" w:cs="Arial"/>
          <w:b/>
          <w:lang w:val="es-CR" w:eastAsia="en-US"/>
        </w:rPr>
        <w:t>NOTA: En negrita se indican los cambios que se proponen.</w:t>
      </w:r>
    </w:p>
    <w:p w:rsidR="003A49FC" w:rsidRPr="003A49FC" w:rsidRDefault="003A49FC" w:rsidP="003A49FC">
      <w:pPr>
        <w:spacing w:after="200" w:line="276" w:lineRule="auto"/>
        <w:contextualSpacing/>
        <w:rPr>
          <w:rFonts w:ascii="Arial" w:eastAsia="Calibri" w:hAnsi="Arial" w:cs="Arial"/>
          <w:lang w:val="es-CR" w:eastAsia="en-US"/>
        </w:rPr>
      </w:pPr>
      <w:r w:rsidRPr="003A49FC">
        <w:rPr>
          <w:rFonts w:ascii="Arial" w:eastAsia="Calibri" w:hAnsi="Arial" w:cs="Arial"/>
          <w:b/>
          <w:sz w:val="28"/>
          <w:szCs w:val="28"/>
          <w:lang w:val="es-CR" w:eastAsia="en-US"/>
        </w:rPr>
        <w:t>Proponente:  Consejo Institucional</w:t>
      </w:r>
    </w:p>
    <w:tbl>
      <w:tblPr>
        <w:tblStyle w:val="Tablaconcuadrcula10"/>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536"/>
      </w:tblGrid>
      <w:tr w:rsidR="003A49FC" w:rsidRPr="003A49FC" w:rsidTr="00532B7D">
        <w:tc>
          <w:tcPr>
            <w:tcW w:w="5813" w:type="dxa"/>
          </w:tcPr>
          <w:p w:rsidR="003A49FC" w:rsidRPr="003A49FC" w:rsidRDefault="003A49FC" w:rsidP="003A49FC">
            <w:pPr>
              <w:jc w:val="both"/>
              <w:rPr>
                <w:rFonts w:ascii="Arial" w:hAnsi="Arial" w:cs="Arial"/>
                <w:sz w:val="18"/>
                <w:szCs w:val="18"/>
                <w:lang w:val="es-CR" w:eastAsia="en-US"/>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r w:rsidRPr="003A49FC">
              <w:rPr>
                <w:rFonts w:ascii="Arial" w:hAnsi="Arial" w:cs="Arial"/>
                <w:color w:val="000000"/>
                <w:sz w:val="18"/>
                <w:szCs w:val="18"/>
                <w:lang w:val="es-CR"/>
              </w:rPr>
              <w:t>Dr. Julio Calvo Alvarado, Presidente del Consejo Institucional</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r w:rsidRPr="003A49FC">
              <w:rPr>
                <w:rFonts w:ascii="Arial" w:hAnsi="Arial" w:cs="Arial"/>
                <w:color w:val="000000"/>
                <w:sz w:val="18"/>
                <w:szCs w:val="18"/>
                <w:lang w:val="es-CR"/>
              </w:rPr>
              <w:t>Dr.  Tomás Guzmán, Representante de Sedes y Centros Académicos</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roofErr w:type="spellStart"/>
            <w:r w:rsidRPr="003A49FC">
              <w:rPr>
                <w:rFonts w:ascii="Arial" w:hAnsi="Arial" w:cs="Arial"/>
                <w:sz w:val="18"/>
                <w:szCs w:val="18"/>
                <w:lang w:val="es-CR"/>
              </w:rPr>
              <w:t>M.Sc</w:t>
            </w:r>
            <w:proofErr w:type="spellEnd"/>
            <w:r w:rsidRPr="003A49FC">
              <w:rPr>
                <w:rFonts w:ascii="Arial" w:hAnsi="Arial" w:cs="Arial"/>
                <w:sz w:val="18"/>
                <w:szCs w:val="18"/>
                <w:lang w:val="es-CR"/>
              </w:rPr>
              <w:t>.  María Estrada Sánchez, Representante Docente</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r w:rsidRPr="003A49FC">
              <w:rPr>
                <w:rFonts w:ascii="Arial" w:hAnsi="Arial" w:cs="Arial"/>
                <w:sz w:val="18"/>
                <w:szCs w:val="18"/>
                <w:lang w:val="es-CR"/>
              </w:rPr>
              <w:t>MSO. Miriam Brenes Cerdas, Representante Docente)</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b/>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r w:rsidRPr="003A49FC">
              <w:rPr>
                <w:rFonts w:ascii="Arial" w:hAnsi="Arial" w:cs="Arial"/>
                <w:sz w:val="18"/>
                <w:szCs w:val="18"/>
                <w:lang w:val="es-CR"/>
              </w:rPr>
              <w:t xml:space="preserve">Dr. Luis Gerardo Meza Cascante, Representante Docente </w:t>
            </w:r>
            <w:r w:rsidRPr="003A49FC">
              <w:rPr>
                <w:rFonts w:ascii="Arial" w:hAnsi="Arial" w:cs="Arial"/>
                <w:b/>
                <w:sz w:val="18"/>
                <w:szCs w:val="18"/>
                <w:lang w:val="es-CR"/>
              </w:rPr>
              <w:t>(Defensor)</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r w:rsidRPr="003A49FC">
              <w:rPr>
                <w:rFonts w:ascii="Arial" w:hAnsi="Arial" w:cs="Arial"/>
                <w:sz w:val="18"/>
                <w:szCs w:val="18"/>
                <w:lang w:val="es-CR"/>
              </w:rPr>
              <w:t>Ing. Luis Alexander Calvo Valverde, Representante Docente</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roofErr w:type="spellStart"/>
            <w:r w:rsidRPr="003A49FC">
              <w:rPr>
                <w:rFonts w:ascii="Arial" w:hAnsi="Arial" w:cs="Arial"/>
                <w:sz w:val="18"/>
                <w:szCs w:val="18"/>
                <w:lang w:val="es-ES_tradnl"/>
              </w:rPr>
              <w:t>MSc</w:t>
            </w:r>
            <w:proofErr w:type="spellEnd"/>
            <w:r w:rsidRPr="003A49FC">
              <w:rPr>
                <w:rFonts w:ascii="Arial" w:hAnsi="Arial" w:cs="Arial"/>
                <w:sz w:val="18"/>
                <w:szCs w:val="18"/>
                <w:lang w:val="es-ES_tradnl"/>
              </w:rPr>
              <w:t xml:space="preserve">. Ana Rosa Ruiz Fernández, Representante Administrativo </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ES_tradnl"/>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ES_tradnl"/>
              </w:rPr>
            </w:pPr>
            <w:proofErr w:type="spellStart"/>
            <w:r w:rsidRPr="003A49FC">
              <w:rPr>
                <w:rFonts w:ascii="Arial" w:hAnsi="Arial" w:cs="Arial"/>
                <w:sz w:val="18"/>
                <w:szCs w:val="18"/>
                <w:lang w:val="es-ES_tradnl"/>
              </w:rPr>
              <w:t>M.Sc</w:t>
            </w:r>
            <w:proofErr w:type="spellEnd"/>
            <w:r w:rsidRPr="003A49FC">
              <w:rPr>
                <w:rFonts w:ascii="Arial" w:hAnsi="Arial" w:cs="Arial"/>
                <w:sz w:val="18"/>
                <w:szCs w:val="18"/>
                <w:lang w:val="es-ES_tradnl"/>
              </w:rPr>
              <w:t xml:space="preserve">.  Alexander Valerín Castro, </w:t>
            </w:r>
            <w:r w:rsidRPr="003A49FC">
              <w:rPr>
                <w:rFonts w:ascii="Arial" w:hAnsi="Arial" w:cs="Arial"/>
                <w:sz w:val="18"/>
                <w:szCs w:val="18"/>
                <w:lang w:val="es-CR"/>
              </w:rPr>
              <w:t>Representante Administrativo</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ES_tradnl"/>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ES_tradnl"/>
              </w:rPr>
            </w:pPr>
            <w:r w:rsidRPr="003A49FC">
              <w:rPr>
                <w:rFonts w:ascii="Arial" w:hAnsi="Arial" w:cs="Arial"/>
                <w:sz w:val="18"/>
                <w:szCs w:val="18"/>
                <w:lang w:val="es-CR"/>
              </w:rPr>
              <w:t>Sr.  Henry Alfaro Arias, Representante Estudiantil</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r w:rsidRPr="003A49FC">
              <w:rPr>
                <w:rFonts w:ascii="Arial" w:hAnsi="Arial" w:cs="Arial"/>
                <w:sz w:val="18"/>
                <w:szCs w:val="18"/>
                <w:lang w:val="es-CR"/>
              </w:rPr>
              <w:t>Sr.  William Boniche Gutiérrez, Representante Estudiantil</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r w:rsidRPr="003A49FC">
              <w:rPr>
                <w:rFonts w:ascii="Arial" w:hAnsi="Arial" w:cs="Arial"/>
                <w:sz w:val="18"/>
                <w:szCs w:val="18"/>
                <w:lang w:val="es-CR"/>
              </w:rPr>
              <w:t xml:space="preserve">Srta.  Verónica Vargas Mora, Representante Estudiantil </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p>
        </w:tc>
        <w:tc>
          <w:tcPr>
            <w:tcW w:w="4536" w:type="dxa"/>
          </w:tcPr>
          <w:p w:rsidR="003A49FC" w:rsidRPr="003A49FC" w:rsidRDefault="003A49FC" w:rsidP="003A49FC">
            <w:pPr>
              <w:jc w:val="both"/>
              <w:rPr>
                <w:rFonts w:ascii="Arial" w:hAnsi="Arial" w:cs="Arial"/>
                <w:sz w:val="18"/>
                <w:szCs w:val="18"/>
                <w:lang w:val="es-CR" w:eastAsia="en-US"/>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r w:rsidRPr="003A49FC">
              <w:rPr>
                <w:rFonts w:ascii="Arial" w:hAnsi="Arial" w:cs="Arial"/>
                <w:sz w:val="18"/>
                <w:szCs w:val="18"/>
                <w:lang w:val="es-CR"/>
              </w:rPr>
              <w:t>Ing. Carlos Roberto Acuña Esquivel, Representante Egresados</w:t>
            </w:r>
          </w:p>
        </w:tc>
        <w:tc>
          <w:tcPr>
            <w:tcW w:w="4536" w:type="dxa"/>
          </w:tcPr>
          <w:p w:rsidR="003A49FC" w:rsidRPr="003A49FC" w:rsidRDefault="003A49FC" w:rsidP="003A49FC">
            <w:pPr>
              <w:jc w:val="both"/>
              <w:rPr>
                <w:rFonts w:ascii="Arial" w:hAnsi="Arial" w:cs="Arial"/>
                <w:sz w:val="18"/>
                <w:szCs w:val="18"/>
                <w:lang w:val="es-CR" w:eastAsia="en-US"/>
              </w:rPr>
            </w:pPr>
            <w:r w:rsidRPr="003A49FC">
              <w:rPr>
                <w:rFonts w:ascii="Arial" w:hAnsi="Arial" w:cs="Arial"/>
                <w:sz w:val="18"/>
                <w:szCs w:val="18"/>
                <w:lang w:val="es-CR" w:eastAsia="en-US"/>
              </w:rPr>
              <w:t>_______________________</w:t>
            </w:r>
          </w:p>
        </w:tc>
      </w:tr>
    </w:tbl>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spacing w:after="200" w:line="276" w:lineRule="auto"/>
        <w:rPr>
          <w:rFonts w:ascii="Arial" w:eastAsia="Calibri" w:hAnsi="Arial" w:cs="Arial"/>
          <w:lang w:val="es-C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3"/>
        <w:gridCol w:w="1367"/>
      </w:tblGrid>
      <w:tr w:rsidR="003A49FC" w:rsidRPr="003A49FC" w:rsidTr="00532B7D">
        <w:trPr>
          <w:jc w:val="center"/>
        </w:trPr>
        <w:tc>
          <w:tcPr>
            <w:tcW w:w="9194" w:type="dxa"/>
            <w:gridSpan w:val="2"/>
            <w:hideMark/>
          </w:tcPr>
          <w:p w:rsidR="003A49FC" w:rsidRPr="003A49FC" w:rsidRDefault="003A49FC" w:rsidP="003A49FC">
            <w:pPr>
              <w:spacing w:after="200" w:line="276" w:lineRule="auto"/>
              <w:jc w:val="center"/>
              <w:rPr>
                <w:rFonts w:ascii="Arial" w:eastAsia="Calibri" w:hAnsi="Arial" w:cs="Arial"/>
                <w:b/>
                <w:bCs/>
                <w:sz w:val="28"/>
                <w:szCs w:val="28"/>
                <w:lang w:val="pt-BR" w:eastAsia="en-US"/>
              </w:rPr>
            </w:pPr>
            <w:r w:rsidRPr="003A49FC">
              <w:rPr>
                <w:rFonts w:ascii="Arial" w:eastAsia="Calibri" w:hAnsi="Arial" w:cs="Arial"/>
                <w:b/>
                <w:bCs/>
                <w:sz w:val="28"/>
                <w:szCs w:val="28"/>
                <w:lang w:val="pt-BR" w:eastAsia="en-US"/>
              </w:rPr>
              <w:lastRenderedPageBreak/>
              <w:t>INSTITUTO TECNOLÓGICO DE COSTA RICA</w:t>
            </w:r>
          </w:p>
          <w:p w:rsidR="003A49FC" w:rsidRPr="003A49FC" w:rsidRDefault="003A49FC" w:rsidP="003A49FC">
            <w:pPr>
              <w:spacing w:after="200" w:line="276" w:lineRule="auto"/>
              <w:jc w:val="center"/>
              <w:rPr>
                <w:rFonts w:ascii="Arial" w:eastAsia="Calibri" w:hAnsi="Arial" w:cs="Arial"/>
                <w:bCs/>
                <w:lang w:val="pt-BR" w:eastAsia="en-US"/>
              </w:rPr>
            </w:pPr>
            <w:r w:rsidRPr="003A49FC">
              <w:rPr>
                <w:rFonts w:ascii="Arial" w:eastAsia="Calibri" w:hAnsi="Arial" w:cs="Arial"/>
                <w:b/>
                <w:bCs/>
                <w:sz w:val="28"/>
                <w:szCs w:val="28"/>
                <w:lang w:val="pt-BR" w:eastAsia="en-US"/>
              </w:rPr>
              <w:t>ASAMBLEA INSTITUCIONAL REPRESENTATIVA</w:t>
            </w:r>
          </w:p>
        </w:tc>
      </w:tr>
      <w:tr w:rsidR="003A49FC" w:rsidRPr="003A49FC" w:rsidTr="00532B7D">
        <w:trPr>
          <w:trHeight w:val="2056"/>
          <w:jc w:val="center"/>
        </w:trPr>
        <w:tc>
          <w:tcPr>
            <w:tcW w:w="7818" w:type="dxa"/>
          </w:tcPr>
          <w:p w:rsidR="003A49FC" w:rsidRPr="003A49FC" w:rsidRDefault="003A49FC" w:rsidP="003A49FC">
            <w:pPr>
              <w:outlineLvl w:val="4"/>
              <w:rPr>
                <w:rFonts w:ascii="Arial" w:hAnsi="Arial" w:cs="Arial"/>
                <w:b/>
                <w:bCs/>
                <w:lang w:val="es-CR"/>
              </w:rPr>
            </w:pPr>
          </w:p>
          <w:p w:rsidR="003A49FC" w:rsidRPr="003A49FC" w:rsidRDefault="003A49FC" w:rsidP="003A49FC">
            <w:pPr>
              <w:outlineLvl w:val="4"/>
              <w:rPr>
                <w:rFonts w:ascii="Arial" w:hAnsi="Arial" w:cs="Arial"/>
                <w:b/>
                <w:bCs/>
                <w:iCs/>
                <w:sz w:val="28"/>
                <w:szCs w:val="28"/>
                <w:lang w:val="es-CR"/>
              </w:rPr>
            </w:pPr>
            <w:r w:rsidRPr="003A49FC">
              <w:rPr>
                <w:rFonts w:ascii="Arial" w:hAnsi="Arial" w:cs="Arial"/>
                <w:b/>
                <w:bCs/>
                <w:sz w:val="28"/>
                <w:szCs w:val="28"/>
                <w:lang w:val="es-CR"/>
              </w:rPr>
              <w:t xml:space="preserve">Propuesta base: </w:t>
            </w:r>
          </w:p>
          <w:p w:rsidR="003A49FC" w:rsidRPr="003A49FC" w:rsidRDefault="003A49FC" w:rsidP="003A49FC">
            <w:pPr>
              <w:spacing w:after="200" w:line="276" w:lineRule="auto"/>
              <w:rPr>
                <w:rFonts w:ascii="Arial" w:eastAsia="Calibri" w:hAnsi="Arial" w:cs="Arial"/>
                <w:lang w:val="pt-BR" w:eastAsia="en-US"/>
              </w:rPr>
            </w:pPr>
            <w:r w:rsidRPr="003A49FC">
              <w:rPr>
                <w:rFonts w:ascii="Arial" w:eastAsia="Calibri" w:hAnsi="Arial" w:cs="Arial"/>
                <w:lang w:val="pt-BR" w:eastAsia="en-US"/>
              </w:rPr>
              <w:t xml:space="preserve">Reforma de los artículos 136 y 137del Estatuto </w:t>
            </w:r>
            <w:proofErr w:type="spellStart"/>
            <w:r w:rsidRPr="003A49FC">
              <w:rPr>
                <w:rFonts w:ascii="Arial" w:eastAsia="Calibri" w:hAnsi="Arial" w:cs="Arial"/>
                <w:lang w:val="pt-BR" w:eastAsia="en-US"/>
              </w:rPr>
              <w:t>Orgánico</w:t>
            </w:r>
            <w:proofErr w:type="spellEnd"/>
          </w:p>
          <w:p w:rsidR="003A49FC" w:rsidRPr="003A49FC" w:rsidRDefault="003A49FC" w:rsidP="003A49FC">
            <w:pPr>
              <w:spacing w:after="200" w:line="276" w:lineRule="auto"/>
              <w:rPr>
                <w:rFonts w:ascii="Arial" w:eastAsia="Calibri" w:hAnsi="Arial" w:cs="Arial"/>
                <w:bCs/>
                <w:iCs/>
                <w:lang w:val="es-CR" w:eastAsia="en-US"/>
              </w:rPr>
            </w:pPr>
            <w:r w:rsidRPr="003A49FC">
              <w:rPr>
                <w:rFonts w:ascii="Arial" w:eastAsia="Calibri" w:hAnsi="Arial" w:cs="Arial"/>
                <w:lang w:val="pt-BR" w:eastAsia="en-US"/>
              </w:rPr>
              <w:t>(Etapa de</w:t>
            </w:r>
            <w:r w:rsidRPr="003A49FC">
              <w:rPr>
                <w:rFonts w:ascii="Arial" w:eastAsia="Calibri" w:hAnsi="Arial" w:cs="Arial"/>
                <w:lang w:val="es-CR" w:eastAsia="en-US"/>
              </w:rPr>
              <w:t xml:space="preserve"> procedencia</w:t>
            </w:r>
            <w:r w:rsidRPr="003A49FC">
              <w:rPr>
                <w:rFonts w:ascii="Arial" w:eastAsia="Calibri" w:hAnsi="Arial" w:cs="Arial"/>
                <w:lang w:val="pt-BR" w:eastAsia="en-US"/>
              </w:rPr>
              <w:t>)</w:t>
            </w:r>
          </w:p>
        </w:tc>
        <w:tc>
          <w:tcPr>
            <w:tcW w:w="1376" w:type="dxa"/>
            <w:hideMark/>
          </w:tcPr>
          <w:p w:rsidR="003A49FC" w:rsidRPr="003A49FC" w:rsidRDefault="003A49FC" w:rsidP="003A49FC">
            <w:pPr>
              <w:outlineLvl w:val="4"/>
              <w:rPr>
                <w:rFonts w:ascii="Arial" w:hAnsi="Arial" w:cs="Arial"/>
                <w:b/>
                <w:bCs/>
                <w:iCs/>
              </w:rPr>
            </w:pPr>
            <w:r w:rsidRPr="003A49FC">
              <w:rPr>
                <w:rFonts w:ascii="Arial" w:hAnsi="Arial" w:cs="Arial"/>
                <w:b/>
                <w:iCs/>
                <w:lang w:val="es-CR"/>
              </w:rPr>
              <w:t>No.</w:t>
            </w:r>
          </w:p>
          <w:p w:rsidR="003A49FC" w:rsidRPr="003A49FC" w:rsidRDefault="003A49FC" w:rsidP="003A49FC">
            <w:pPr>
              <w:jc w:val="center"/>
              <w:outlineLvl w:val="4"/>
              <w:rPr>
                <w:rFonts w:ascii="Arial" w:hAnsi="Arial" w:cs="Arial"/>
                <w:bCs/>
                <w:iCs/>
                <w:sz w:val="144"/>
                <w:szCs w:val="144"/>
              </w:rPr>
            </w:pPr>
            <w:r w:rsidRPr="003A49FC">
              <w:rPr>
                <w:rFonts w:ascii="Arial" w:hAnsi="Arial" w:cs="Arial"/>
                <w:bCs/>
                <w:iCs/>
                <w:sz w:val="144"/>
                <w:szCs w:val="144"/>
              </w:rPr>
              <w:t>x</w:t>
            </w:r>
          </w:p>
        </w:tc>
      </w:tr>
    </w:tbl>
    <w:p w:rsidR="003A49FC" w:rsidRPr="003A49FC" w:rsidRDefault="003A49FC" w:rsidP="003A49FC">
      <w:pPr>
        <w:spacing w:before="240" w:after="60"/>
        <w:contextualSpacing/>
        <w:outlineLvl w:val="4"/>
        <w:rPr>
          <w:rFonts w:ascii="Arial" w:hAnsi="Arial" w:cs="Arial"/>
          <w:b/>
          <w:bCs/>
          <w:i/>
          <w:sz w:val="28"/>
          <w:szCs w:val="28"/>
          <w:lang w:val="es-CR"/>
        </w:rPr>
      </w:pPr>
      <w:r w:rsidRPr="003A49FC">
        <w:rPr>
          <w:rFonts w:ascii="Arial" w:hAnsi="Arial" w:cs="Arial"/>
          <w:b/>
          <w:bCs/>
          <w:i/>
          <w:sz w:val="28"/>
          <w:szCs w:val="28"/>
          <w:lang w:val="es-CR"/>
        </w:rPr>
        <w:t>Documento para ser sometido a votación:</w:t>
      </w:r>
    </w:p>
    <w:p w:rsidR="003A49FC" w:rsidRPr="003A49FC" w:rsidRDefault="003A49FC" w:rsidP="003A49FC">
      <w:pPr>
        <w:spacing w:after="200" w:line="276" w:lineRule="auto"/>
        <w:rPr>
          <w:rFonts w:ascii="Arial" w:eastAsia="Calibri" w:hAnsi="Arial" w:cs="Arial"/>
          <w:bCs/>
          <w:iCs/>
          <w:lang w:val="es-CR" w:eastAsia="en-US"/>
        </w:rPr>
      </w:pPr>
      <w:r w:rsidRPr="003A49FC">
        <w:rPr>
          <w:rFonts w:ascii="Arial" w:eastAsia="Calibri" w:hAnsi="Arial" w:cs="Arial"/>
          <w:lang w:val="es-CR" w:eastAsia="en-US"/>
        </w:rPr>
        <w:t>Modificación</w:t>
      </w:r>
      <w:r w:rsidRPr="003A49FC">
        <w:rPr>
          <w:rFonts w:ascii="Arial" w:eastAsia="Calibri" w:hAnsi="Arial" w:cs="Arial"/>
          <w:lang w:val="pt-BR" w:eastAsia="en-US"/>
        </w:rPr>
        <w:t xml:space="preserve"> de los artículos 136 y 137 del Estatuto </w:t>
      </w:r>
      <w:proofErr w:type="spellStart"/>
      <w:r w:rsidRPr="003A49FC">
        <w:rPr>
          <w:rFonts w:ascii="Arial" w:eastAsia="Calibri" w:hAnsi="Arial" w:cs="Arial"/>
          <w:lang w:val="pt-BR" w:eastAsia="en-US"/>
        </w:rPr>
        <w:t>Orgánico</w:t>
      </w:r>
      <w:proofErr w:type="spellEnd"/>
      <w:r w:rsidRPr="003A49FC">
        <w:rPr>
          <w:rFonts w:ascii="Arial" w:eastAsia="Calibri" w:hAnsi="Arial" w:cs="Arial"/>
          <w:lang w:val="pt-BR" w:eastAsia="en-US"/>
        </w:rPr>
        <w:t>.</w:t>
      </w:r>
    </w:p>
    <w:p w:rsidR="003A49FC" w:rsidRPr="003A49FC" w:rsidRDefault="003A49FC" w:rsidP="003A49FC">
      <w:pPr>
        <w:tabs>
          <w:tab w:val="left" w:pos="9240"/>
        </w:tabs>
        <w:spacing w:after="200" w:line="276" w:lineRule="auto"/>
        <w:ind w:right="282"/>
        <w:jc w:val="center"/>
        <w:rPr>
          <w:rFonts w:ascii="Arial" w:eastAsia="Calibri" w:hAnsi="Arial" w:cs="Arial"/>
          <w:b/>
          <w:sz w:val="28"/>
          <w:szCs w:val="28"/>
          <w:lang w:val="es-CR" w:eastAsia="en-US"/>
        </w:rPr>
      </w:pPr>
      <w:r w:rsidRPr="003A49FC">
        <w:rPr>
          <w:rFonts w:ascii="Arial" w:eastAsia="Calibri" w:hAnsi="Arial" w:cs="Arial"/>
          <w:b/>
          <w:sz w:val="28"/>
          <w:szCs w:val="28"/>
          <w:lang w:val="es-CR" w:eastAsia="en-US"/>
        </w:rPr>
        <w:t>RESUMEN</w:t>
      </w:r>
    </w:p>
    <w:p w:rsidR="003A49FC" w:rsidRPr="003A49FC" w:rsidRDefault="003A49FC" w:rsidP="003A49FC">
      <w:pPr>
        <w:shd w:val="clear" w:color="auto" w:fill="FFFFFF"/>
        <w:jc w:val="both"/>
        <w:rPr>
          <w:rFonts w:ascii="Arial" w:eastAsia="Calibri" w:hAnsi="Arial" w:cs="Arial"/>
          <w:lang w:val="pt-BR" w:eastAsia="en-US"/>
        </w:rPr>
      </w:pPr>
      <w:r w:rsidRPr="003A49FC">
        <w:rPr>
          <w:rFonts w:ascii="Arial" w:eastAsia="Calibri" w:hAnsi="Arial" w:cs="Arial"/>
          <w:lang w:val="pt-BR" w:eastAsia="en-US"/>
        </w:rPr>
        <w:t xml:space="preserve">El propósito de esta </w:t>
      </w:r>
      <w:proofErr w:type="spellStart"/>
      <w:r w:rsidRPr="003A49FC">
        <w:rPr>
          <w:rFonts w:ascii="Arial" w:eastAsia="Calibri" w:hAnsi="Arial" w:cs="Arial"/>
          <w:lang w:val="pt-BR" w:eastAsia="en-US"/>
        </w:rPr>
        <w:t>propuesta</w:t>
      </w:r>
      <w:proofErr w:type="spellEnd"/>
      <w:r w:rsidRPr="003A49FC">
        <w:rPr>
          <w:rFonts w:ascii="Arial" w:eastAsia="Calibri" w:hAnsi="Arial" w:cs="Arial"/>
          <w:lang w:val="pt-BR" w:eastAsia="en-US"/>
        </w:rPr>
        <w:t xml:space="preserve"> es modificar los artículos 136 y 137 del Estatuto </w:t>
      </w:r>
      <w:proofErr w:type="spellStart"/>
      <w:r w:rsidRPr="003A49FC">
        <w:rPr>
          <w:rFonts w:ascii="Arial" w:eastAsia="Calibri" w:hAnsi="Arial" w:cs="Arial"/>
          <w:lang w:val="pt-BR" w:eastAsia="en-US"/>
        </w:rPr>
        <w:t>Orgánico</w:t>
      </w:r>
      <w:proofErr w:type="spellEnd"/>
      <w:r w:rsidRPr="003A49FC">
        <w:rPr>
          <w:rFonts w:ascii="Arial" w:eastAsia="Calibri" w:hAnsi="Arial" w:cs="Arial"/>
          <w:lang w:val="pt-BR" w:eastAsia="en-US"/>
        </w:rPr>
        <w:t xml:space="preserve">, </w:t>
      </w:r>
      <w:proofErr w:type="spellStart"/>
      <w:r w:rsidRPr="003A49FC">
        <w:rPr>
          <w:rFonts w:ascii="Arial" w:eastAsia="Calibri" w:hAnsi="Arial" w:cs="Arial"/>
          <w:lang w:val="pt-BR" w:eastAsia="en-US"/>
        </w:rPr>
        <w:t>con</w:t>
      </w:r>
      <w:proofErr w:type="spellEnd"/>
      <w:r w:rsidRPr="003A49FC">
        <w:rPr>
          <w:rFonts w:ascii="Arial" w:eastAsia="Calibri" w:hAnsi="Arial" w:cs="Arial"/>
          <w:lang w:val="pt-BR" w:eastAsia="en-US"/>
        </w:rPr>
        <w:t xml:space="preserve"> </w:t>
      </w:r>
      <w:proofErr w:type="spellStart"/>
      <w:r w:rsidRPr="003A49FC">
        <w:rPr>
          <w:rFonts w:ascii="Arial" w:eastAsia="Calibri" w:hAnsi="Arial" w:cs="Arial"/>
          <w:lang w:val="pt-BR" w:eastAsia="en-US"/>
        </w:rPr>
        <w:t>el</w:t>
      </w:r>
      <w:proofErr w:type="spellEnd"/>
      <w:r w:rsidRPr="003A49FC">
        <w:rPr>
          <w:rFonts w:ascii="Arial" w:eastAsia="Calibri" w:hAnsi="Arial" w:cs="Arial"/>
          <w:lang w:val="pt-BR" w:eastAsia="en-US"/>
        </w:rPr>
        <w:t xml:space="preserve"> propósito de definir </w:t>
      </w:r>
      <w:proofErr w:type="spellStart"/>
      <w:r w:rsidRPr="003A49FC">
        <w:rPr>
          <w:rFonts w:ascii="Arial" w:eastAsia="Calibri" w:hAnsi="Arial" w:cs="Arial"/>
          <w:lang w:val="pt-BR" w:eastAsia="en-US"/>
        </w:rPr>
        <w:t>con</w:t>
      </w:r>
      <w:proofErr w:type="spellEnd"/>
      <w:r w:rsidRPr="003A49FC">
        <w:rPr>
          <w:rFonts w:ascii="Arial" w:eastAsia="Calibri" w:hAnsi="Arial" w:cs="Arial"/>
          <w:lang w:val="pt-BR" w:eastAsia="en-US"/>
        </w:rPr>
        <w:t xml:space="preserve"> </w:t>
      </w:r>
      <w:proofErr w:type="spellStart"/>
      <w:r w:rsidRPr="003A49FC">
        <w:rPr>
          <w:rFonts w:ascii="Arial" w:eastAsia="Calibri" w:hAnsi="Arial" w:cs="Arial"/>
          <w:lang w:val="pt-BR" w:eastAsia="en-US"/>
        </w:rPr>
        <w:t>precisión</w:t>
      </w:r>
      <w:proofErr w:type="spellEnd"/>
      <w:r w:rsidRPr="003A49FC">
        <w:rPr>
          <w:rFonts w:ascii="Arial" w:eastAsia="Calibri" w:hAnsi="Arial" w:cs="Arial"/>
          <w:lang w:val="pt-BR" w:eastAsia="en-US"/>
        </w:rPr>
        <w:t xml:space="preserve"> los recursos que se </w:t>
      </w:r>
      <w:proofErr w:type="spellStart"/>
      <w:r w:rsidRPr="003A49FC">
        <w:rPr>
          <w:rFonts w:ascii="Arial" w:eastAsia="Calibri" w:hAnsi="Arial" w:cs="Arial"/>
          <w:lang w:val="pt-BR" w:eastAsia="en-US"/>
        </w:rPr>
        <w:t>pueden</w:t>
      </w:r>
      <w:proofErr w:type="spellEnd"/>
      <w:r w:rsidRPr="003A49FC">
        <w:rPr>
          <w:rFonts w:ascii="Arial" w:eastAsia="Calibri" w:hAnsi="Arial" w:cs="Arial"/>
          <w:lang w:val="pt-BR" w:eastAsia="en-US"/>
        </w:rPr>
        <w:t xml:space="preserve"> presentar y los </w:t>
      </w:r>
      <w:proofErr w:type="spellStart"/>
      <w:r w:rsidRPr="003A49FC">
        <w:rPr>
          <w:rFonts w:ascii="Arial" w:eastAsia="Calibri" w:hAnsi="Arial" w:cs="Arial"/>
          <w:lang w:val="pt-BR" w:eastAsia="en-US"/>
        </w:rPr>
        <w:t>plazos</w:t>
      </w:r>
      <w:proofErr w:type="spellEnd"/>
      <w:r w:rsidRPr="003A49FC">
        <w:rPr>
          <w:rFonts w:ascii="Arial" w:eastAsia="Calibri" w:hAnsi="Arial" w:cs="Arial"/>
          <w:lang w:val="pt-BR" w:eastAsia="en-US"/>
        </w:rPr>
        <w:t xml:space="preserve"> para </w:t>
      </w:r>
      <w:proofErr w:type="spellStart"/>
      <w:r w:rsidRPr="003A49FC">
        <w:rPr>
          <w:rFonts w:ascii="Arial" w:eastAsia="Calibri" w:hAnsi="Arial" w:cs="Arial"/>
          <w:lang w:val="pt-BR" w:eastAsia="en-US"/>
        </w:rPr>
        <w:t>interponerlos</w:t>
      </w:r>
      <w:proofErr w:type="spellEnd"/>
      <w:r w:rsidRPr="003A49FC">
        <w:rPr>
          <w:rFonts w:ascii="Arial" w:eastAsia="Calibri" w:hAnsi="Arial" w:cs="Arial"/>
          <w:lang w:val="pt-BR" w:eastAsia="en-US"/>
        </w:rPr>
        <w:t xml:space="preserve"> o </w:t>
      </w:r>
      <w:proofErr w:type="spellStart"/>
      <w:r w:rsidRPr="003A49FC">
        <w:rPr>
          <w:rFonts w:ascii="Arial" w:eastAsia="Calibri" w:hAnsi="Arial" w:cs="Arial"/>
          <w:lang w:val="pt-BR" w:eastAsia="en-US"/>
        </w:rPr>
        <w:t>resolverlos</w:t>
      </w:r>
      <w:proofErr w:type="spellEnd"/>
      <w:r w:rsidRPr="003A49FC">
        <w:rPr>
          <w:rFonts w:ascii="Arial" w:eastAsia="Calibri" w:hAnsi="Arial" w:cs="Arial"/>
          <w:lang w:val="pt-BR" w:eastAsia="en-US"/>
        </w:rPr>
        <w:t>.</w:t>
      </w:r>
    </w:p>
    <w:p w:rsidR="003A49FC" w:rsidRPr="003A49FC" w:rsidRDefault="003A49FC" w:rsidP="003A49FC">
      <w:pPr>
        <w:jc w:val="both"/>
        <w:rPr>
          <w:rFonts w:ascii="Arial" w:eastAsia="Calibri" w:hAnsi="Arial" w:cs="Arial"/>
          <w:lang w:val="es-CR" w:eastAsia="en-US"/>
        </w:rPr>
      </w:pPr>
    </w:p>
    <w:p w:rsidR="003A49FC" w:rsidRPr="003A49FC" w:rsidRDefault="003A49FC" w:rsidP="003A49FC">
      <w:pPr>
        <w:spacing w:after="200" w:line="276" w:lineRule="auto"/>
        <w:rPr>
          <w:rFonts w:ascii="Arial" w:eastAsia="Calibri" w:hAnsi="Arial" w:cs="Arial"/>
          <w:b/>
          <w:lang w:val="es-CR" w:eastAsia="en-US"/>
        </w:rPr>
      </w:pPr>
      <w:r w:rsidRPr="003A49FC">
        <w:rPr>
          <w:rFonts w:ascii="Arial" w:eastAsia="Calibri" w:hAnsi="Arial" w:cs="Arial"/>
          <w:b/>
          <w:lang w:val="es-CR" w:eastAsia="en-US"/>
        </w:rPr>
        <w:t>RESULTANDO QUE:</w:t>
      </w:r>
    </w:p>
    <w:p w:rsidR="003A49FC" w:rsidRPr="003A49FC" w:rsidRDefault="003A49FC" w:rsidP="003A49FC">
      <w:pPr>
        <w:numPr>
          <w:ilvl w:val="0"/>
          <w:numId w:val="27"/>
        </w:numPr>
        <w:spacing w:after="160" w:line="259" w:lineRule="auto"/>
        <w:ind w:left="426" w:hanging="426"/>
        <w:jc w:val="both"/>
        <w:rPr>
          <w:rFonts w:ascii="Arial" w:eastAsia="Calibri" w:hAnsi="Arial" w:cs="Arial"/>
          <w:lang w:val="es-ES_tradnl" w:eastAsia="en-US"/>
        </w:rPr>
      </w:pPr>
      <w:r w:rsidRPr="003A49FC">
        <w:rPr>
          <w:rFonts w:ascii="Arial" w:eastAsia="Calibri" w:hAnsi="Arial" w:cs="Arial"/>
          <w:lang w:eastAsia="en-US"/>
        </w:rPr>
        <w:t xml:space="preserve">El Estatuto Orgánico </w:t>
      </w:r>
      <w:r w:rsidRPr="003A49FC">
        <w:rPr>
          <w:rFonts w:ascii="Arial" w:eastAsia="Calibri" w:hAnsi="Arial" w:cs="Arial"/>
          <w:lang w:val="es-ES_tradnl" w:eastAsia="en-US"/>
        </w:rPr>
        <w:t>dispone</w:t>
      </w:r>
      <w:r w:rsidRPr="003A49FC">
        <w:rPr>
          <w:rFonts w:ascii="Arial" w:eastAsia="Calibri" w:hAnsi="Arial" w:cs="Arial"/>
          <w:lang w:eastAsia="en-US"/>
        </w:rPr>
        <w:t xml:space="preserve"> en su Título 7, Capítulo 1, en lo relativo a </w:t>
      </w:r>
      <w:r w:rsidRPr="003A49FC">
        <w:rPr>
          <w:rFonts w:ascii="Arial" w:eastAsia="Calibri" w:hAnsi="Arial" w:cs="Arial"/>
          <w:lang w:val="es-ES_tradnl" w:eastAsia="en-US"/>
        </w:rPr>
        <w:t xml:space="preserve">“Materia Disciplinaria y Recursos”, lo siguiente: </w:t>
      </w:r>
    </w:p>
    <w:p w:rsidR="003A49FC" w:rsidRPr="003A49FC" w:rsidRDefault="003A49FC" w:rsidP="003A49FC">
      <w:pPr>
        <w:jc w:val="both"/>
        <w:rPr>
          <w:rFonts w:ascii="Arial" w:eastAsia="Calibri" w:hAnsi="Arial" w:cs="Arial"/>
          <w:lang w:val="es-ES_tradnl"/>
        </w:rPr>
      </w:pPr>
    </w:p>
    <w:p w:rsidR="003A49FC" w:rsidRPr="003A49FC" w:rsidRDefault="003A49FC" w:rsidP="003A49FC">
      <w:pPr>
        <w:ind w:left="851" w:hanging="284"/>
        <w:jc w:val="both"/>
        <w:rPr>
          <w:rFonts w:ascii="Arial" w:eastAsia="Calibri" w:hAnsi="Arial" w:cs="Arial"/>
          <w:i/>
          <w:iCs/>
          <w:sz w:val="22"/>
          <w:szCs w:val="22"/>
          <w:lang w:eastAsia="en-US"/>
        </w:rPr>
      </w:pPr>
      <w:r w:rsidRPr="003A49FC">
        <w:rPr>
          <w:rFonts w:ascii="Arial" w:eastAsia="Calibri" w:hAnsi="Arial" w:cs="Arial"/>
          <w:i/>
          <w:iCs/>
          <w:sz w:val="22"/>
          <w:szCs w:val="22"/>
          <w:lang w:val="es-ES_tradnl" w:eastAsia="en-US"/>
        </w:rPr>
        <w:t xml:space="preserve">“Artículo 136 </w:t>
      </w:r>
    </w:p>
    <w:p w:rsidR="003A49FC" w:rsidRPr="003A49FC" w:rsidRDefault="003A49FC" w:rsidP="003A49FC">
      <w:pPr>
        <w:ind w:left="567"/>
        <w:jc w:val="both"/>
        <w:rPr>
          <w:rFonts w:ascii="Verdana" w:eastAsia="Calibri" w:hAnsi="Verdana"/>
          <w:i/>
          <w:iCs/>
          <w:sz w:val="22"/>
          <w:szCs w:val="22"/>
          <w:lang w:val="es-CR" w:eastAsia="es-CR"/>
        </w:rPr>
      </w:pPr>
      <w:r w:rsidRPr="003A49FC">
        <w:rPr>
          <w:rFonts w:ascii="Arial" w:eastAsia="Calibri" w:hAnsi="Arial" w:cs="Arial"/>
          <w:i/>
          <w:iCs/>
          <w:sz w:val="22"/>
          <w:szCs w:val="22"/>
          <w:lang w:val="es-CR" w:eastAsia="es-CR"/>
        </w:rPr>
        <w:t>Contra los actos y resoluciones de organismos y autoridades institucionales que ejerzan funciones de dirección, podrán establecerse recursos de revocatoria y de apelación</w:t>
      </w:r>
      <w:r w:rsidRPr="003A49FC">
        <w:rPr>
          <w:rFonts w:ascii="Verdana" w:eastAsia="Calibri" w:hAnsi="Verdana"/>
          <w:i/>
          <w:iCs/>
          <w:sz w:val="22"/>
          <w:szCs w:val="22"/>
          <w:lang w:val="es-CR" w:eastAsia="es-CR"/>
        </w:rPr>
        <w:t>.</w:t>
      </w:r>
    </w:p>
    <w:p w:rsidR="003A49FC" w:rsidRPr="003A49FC" w:rsidRDefault="003A49FC" w:rsidP="003A49FC">
      <w:pPr>
        <w:ind w:left="851" w:hanging="284"/>
        <w:jc w:val="both"/>
        <w:rPr>
          <w:rFonts w:ascii="Arial" w:eastAsia="Calibri" w:hAnsi="Arial" w:cs="Arial"/>
          <w:i/>
          <w:iCs/>
          <w:sz w:val="22"/>
          <w:szCs w:val="22"/>
          <w:lang w:val="es-ES_tradnl" w:eastAsia="en-US"/>
        </w:rPr>
      </w:pPr>
    </w:p>
    <w:p w:rsidR="003A49FC" w:rsidRPr="003A49FC" w:rsidRDefault="003A49FC" w:rsidP="003A49FC">
      <w:pPr>
        <w:ind w:left="851" w:hanging="284"/>
        <w:jc w:val="both"/>
        <w:rPr>
          <w:rFonts w:ascii="Arial" w:eastAsia="Calibri" w:hAnsi="Arial" w:cs="Arial"/>
          <w:i/>
          <w:iCs/>
          <w:sz w:val="22"/>
          <w:szCs w:val="22"/>
          <w:lang w:val="es-ES_tradnl"/>
        </w:rPr>
      </w:pPr>
      <w:r w:rsidRPr="003A49FC">
        <w:rPr>
          <w:rFonts w:ascii="Arial" w:eastAsia="Calibri" w:hAnsi="Arial" w:cs="Arial"/>
          <w:i/>
          <w:iCs/>
          <w:sz w:val="22"/>
          <w:szCs w:val="22"/>
          <w:lang w:val="es-ES_tradnl" w:eastAsia="en-US"/>
        </w:rPr>
        <w:t xml:space="preserve">Artículo 137  </w:t>
      </w:r>
    </w:p>
    <w:p w:rsidR="003A49FC" w:rsidRPr="003A49FC" w:rsidRDefault="003A49FC" w:rsidP="003A49FC">
      <w:pPr>
        <w:ind w:left="567" w:right="425"/>
        <w:jc w:val="both"/>
        <w:rPr>
          <w:rFonts w:ascii="Arial" w:eastAsia="Calibri" w:hAnsi="Arial" w:cs="Arial"/>
          <w:i/>
          <w:iCs/>
          <w:sz w:val="22"/>
          <w:szCs w:val="22"/>
          <w:lang w:val="es-ES_tradnl" w:eastAsia="es-CR"/>
        </w:rPr>
      </w:pPr>
    </w:p>
    <w:p w:rsidR="003A49FC" w:rsidRPr="003A49FC" w:rsidRDefault="003A49FC" w:rsidP="003A49FC">
      <w:pPr>
        <w:ind w:left="567" w:right="425"/>
        <w:jc w:val="both"/>
        <w:rPr>
          <w:rFonts w:ascii="Arial" w:eastAsia="Calibri" w:hAnsi="Arial" w:cs="Arial"/>
          <w:i/>
          <w:iCs/>
          <w:sz w:val="22"/>
          <w:szCs w:val="22"/>
          <w:lang w:val="es-ES_tradnl" w:eastAsia="es-CR"/>
        </w:rPr>
      </w:pPr>
      <w:r w:rsidRPr="003A49FC">
        <w:rPr>
          <w:rFonts w:ascii="Arial" w:eastAsia="Calibri" w:hAnsi="Arial" w:cs="Arial"/>
          <w:i/>
          <w:iCs/>
          <w:sz w:val="22"/>
          <w:szCs w:val="22"/>
          <w:lang w:val="es-ES_tradnl" w:eastAsia="es-CR"/>
        </w:rPr>
        <w:t xml:space="preserve">Rechazado el recurso de revocatoria, podrá apelarse la decisión ante el superior inmediato, quien estudiará el caso y podrá enmendar o revocar la resolución únicamente en el aspecto objeto de la apelación”. </w:t>
      </w:r>
    </w:p>
    <w:p w:rsidR="003A49FC" w:rsidRPr="003A49FC" w:rsidRDefault="003A49FC" w:rsidP="003A49FC">
      <w:pPr>
        <w:ind w:right="284"/>
        <w:jc w:val="both"/>
        <w:rPr>
          <w:rFonts w:ascii="Arial" w:hAnsi="Arial" w:cs="Arial"/>
          <w:lang w:val="es-ES_tradnl"/>
        </w:rPr>
      </w:pPr>
    </w:p>
    <w:p w:rsidR="003A49FC" w:rsidRPr="003A49FC" w:rsidRDefault="003A49FC" w:rsidP="003A49FC">
      <w:pPr>
        <w:numPr>
          <w:ilvl w:val="0"/>
          <w:numId w:val="27"/>
        </w:numPr>
        <w:spacing w:after="160" w:line="259" w:lineRule="auto"/>
        <w:ind w:left="426" w:hanging="426"/>
        <w:jc w:val="both"/>
        <w:rPr>
          <w:rFonts w:ascii="Arial" w:eastAsia="Calibri" w:hAnsi="Arial" w:cs="Arial"/>
          <w:lang w:val="es-CR" w:eastAsia="en-US"/>
        </w:rPr>
      </w:pPr>
      <w:r w:rsidRPr="003A49FC">
        <w:rPr>
          <w:rFonts w:ascii="Arial" w:eastAsia="Calibri" w:hAnsi="Arial" w:cs="Arial"/>
          <w:lang w:val="es-CR" w:eastAsia="en-US"/>
        </w:rPr>
        <w:t>El Artículo 138 del Estatuto Orgánico reza lo siguiente:</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“Artículo 138</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Las reformas e interpretaciones al Estatuto Orgánico por parte de la Asamblea Institucional Representativa deberán tramitarse de acuerdo con los procedimientos establecidos al efecto en el Estatuto Orgánico y en el Reglamento de la Asamblea Institucional Representativa”.</w:t>
      </w:r>
    </w:p>
    <w:p w:rsidR="003A49FC" w:rsidRPr="003A49FC" w:rsidRDefault="003A49FC" w:rsidP="003A49FC">
      <w:pPr>
        <w:rPr>
          <w:rFonts w:ascii="Calibri" w:eastAsia="Calibri" w:hAnsi="Calibri"/>
          <w:i/>
          <w:sz w:val="22"/>
          <w:szCs w:val="22"/>
          <w:lang w:val="es-CR" w:eastAsia="en-US"/>
        </w:rPr>
      </w:pPr>
    </w:p>
    <w:p w:rsidR="003A49FC" w:rsidRPr="003A49FC" w:rsidRDefault="003A49FC" w:rsidP="003A49FC">
      <w:pPr>
        <w:numPr>
          <w:ilvl w:val="0"/>
          <w:numId w:val="27"/>
        </w:numPr>
        <w:spacing w:after="160" w:line="259" w:lineRule="auto"/>
        <w:ind w:left="426" w:hanging="426"/>
        <w:jc w:val="both"/>
        <w:rPr>
          <w:rFonts w:ascii="Arial" w:eastAsia="Calibri" w:hAnsi="Arial" w:cs="Arial"/>
          <w:lang w:val="es-CR" w:eastAsia="en-US"/>
        </w:rPr>
      </w:pPr>
      <w:r w:rsidRPr="003A49FC">
        <w:rPr>
          <w:rFonts w:ascii="Arial" w:eastAsia="Calibri" w:hAnsi="Arial" w:cs="Arial"/>
          <w:lang w:val="es-CR" w:eastAsia="en-US"/>
        </w:rPr>
        <w:t>El Artículo 139 del Estatuto Orgánico reza lo siguiente:</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eastAsia="en-US"/>
        </w:rPr>
        <w:t>“</w:t>
      </w:r>
      <w:r w:rsidRPr="003A49FC">
        <w:rPr>
          <w:rFonts w:ascii="Arial" w:eastAsia="Calibri" w:hAnsi="Arial" w:cs="Arial"/>
          <w:i/>
          <w:sz w:val="22"/>
          <w:szCs w:val="22"/>
          <w:lang w:val="es-CR" w:eastAsia="en-US"/>
        </w:rPr>
        <w:t>Artículo 139</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La Asamblea Institucional Representativa cuenta con plenas facultades para reformar e interpretar el Estatuto Orgánico en su totalidad.</w:t>
      </w:r>
    </w:p>
    <w:p w:rsidR="003A49FC" w:rsidRPr="003A49FC" w:rsidRDefault="003A49FC" w:rsidP="003A49FC">
      <w:pPr>
        <w:ind w:left="426" w:right="333"/>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En particular, serán de competencia exclusiva de la Asamblea Institucional Representativa, las reformas e interpretaciones del Estatuto Orgánico indicadas a continuación:</w:t>
      </w:r>
    </w:p>
    <w:p w:rsidR="003A49FC" w:rsidRPr="003A49FC" w:rsidRDefault="003A49FC" w:rsidP="003A49FC">
      <w:pPr>
        <w:ind w:left="426" w:right="333"/>
        <w:jc w:val="both"/>
        <w:rPr>
          <w:rFonts w:ascii="Arial" w:eastAsia="Calibri" w:hAnsi="Arial" w:cs="Arial"/>
          <w:i/>
          <w:sz w:val="22"/>
          <w:szCs w:val="22"/>
          <w:lang w:val="es-CR" w:eastAsia="en-US"/>
        </w:rPr>
      </w:pP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a. Las referidas a la integración y funciones de la Asamblea Institucional</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b. Las referidas a la integración y funciones del Congreso Institucional</w:t>
      </w:r>
    </w:p>
    <w:p w:rsidR="003A49FC" w:rsidRPr="003A49FC" w:rsidRDefault="003A49FC" w:rsidP="003A49FC">
      <w:pPr>
        <w:ind w:left="993" w:hanging="285"/>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c. Las referidas a la integración y funciones del Directorio de la Asamblea Institucional Representativa</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d. Las referidas a la integración y funciones del Consejo Institucional</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e. Las referidas a la integración y funciones del Tribunal Institucional Electoral</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f.  Las referidas a las funciones del rector</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g. Las referidas a los fines y principios del Instituto</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h. Las referidas al capítulo de reformas del Estatuto Orgánico</w:t>
      </w:r>
    </w:p>
    <w:p w:rsidR="003A49FC" w:rsidRPr="003A49FC" w:rsidRDefault="003A49FC" w:rsidP="003A49FC">
      <w:pPr>
        <w:ind w:left="708"/>
        <w:jc w:val="both"/>
        <w:rPr>
          <w:rFonts w:ascii="Arial" w:eastAsia="Calibri" w:hAnsi="Arial" w:cs="Arial"/>
          <w:i/>
          <w:sz w:val="22"/>
          <w:szCs w:val="22"/>
          <w:lang w:val="es-CR" w:eastAsia="en-US"/>
        </w:rPr>
      </w:pPr>
      <w:r w:rsidRPr="003A49FC">
        <w:rPr>
          <w:rFonts w:ascii="Arial" w:eastAsia="Calibri" w:hAnsi="Arial" w:cs="Arial"/>
          <w:i/>
          <w:sz w:val="22"/>
          <w:szCs w:val="22"/>
          <w:lang w:val="es-CR" w:eastAsia="en-US"/>
        </w:rPr>
        <w:t>i.  La reforma total del Estatuto Orgánico”</w:t>
      </w:r>
    </w:p>
    <w:p w:rsidR="003A49FC" w:rsidRPr="003A49FC" w:rsidRDefault="003A49FC" w:rsidP="003A49FC">
      <w:pPr>
        <w:rPr>
          <w:rFonts w:ascii="Arial" w:eastAsia="Calibri" w:hAnsi="Arial" w:cs="Arial"/>
          <w:b/>
          <w:sz w:val="28"/>
          <w:szCs w:val="28"/>
          <w:lang w:val="es-CR" w:eastAsia="en-US"/>
        </w:rPr>
      </w:pPr>
    </w:p>
    <w:p w:rsidR="003A49FC" w:rsidRPr="003A49FC" w:rsidRDefault="003A49FC" w:rsidP="003A49FC">
      <w:pPr>
        <w:spacing w:after="200" w:line="276" w:lineRule="auto"/>
        <w:rPr>
          <w:rFonts w:ascii="Arial" w:eastAsia="Calibri" w:hAnsi="Arial" w:cs="Arial"/>
          <w:b/>
          <w:lang w:val="es-CR" w:eastAsia="en-US"/>
        </w:rPr>
      </w:pPr>
      <w:r w:rsidRPr="003A49FC">
        <w:rPr>
          <w:rFonts w:ascii="Arial" w:eastAsia="Calibri" w:hAnsi="Arial" w:cs="Arial"/>
          <w:b/>
          <w:lang w:val="es-CR" w:eastAsia="en-US"/>
        </w:rPr>
        <w:t>CONSIDERANDO QUE:</w:t>
      </w:r>
    </w:p>
    <w:p w:rsidR="003A49FC" w:rsidRPr="003A49FC" w:rsidRDefault="003A49FC" w:rsidP="003A49FC">
      <w:pPr>
        <w:numPr>
          <w:ilvl w:val="0"/>
          <w:numId w:val="28"/>
        </w:numPr>
        <w:spacing w:after="160" w:line="259" w:lineRule="auto"/>
        <w:jc w:val="both"/>
        <w:rPr>
          <w:rFonts w:ascii="Arial" w:eastAsia="Calibri" w:hAnsi="Arial" w:cs="Arial"/>
          <w:i/>
          <w:iCs/>
          <w:sz w:val="22"/>
          <w:szCs w:val="22"/>
          <w:lang w:val="es-CR" w:eastAsia="es-CR"/>
        </w:rPr>
      </w:pPr>
      <w:r w:rsidRPr="003A49FC">
        <w:rPr>
          <w:rFonts w:ascii="Arial" w:eastAsia="Calibri" w:hAnsi="Arial" w:cs="Arial"/>
          <w:sz w:val="22"/>
          <w:szCs w:val="22"/>
          <w:lang w:val="es-CR" w:eastAsia="es-CR"/>
        </w:rPr>
        <w:t xml:space="preserve">En los Artículos 136 y 137 del Estatuto Orgánico del ITCR, no se indican los plazos para recurrir, ni para resolver, lo cual crea un vacío legal y se presta para interpretaciones erróneas de que únicamente se aplica a materia disciplinaria, cuando lo cierto es que no se circunscribe sólo a esa materia, sino por el contrario es más amplia, por lo que la práctica institucional ha sido recurrir a la Ley General de la Administración Pública. </w:t>
      </w:r>
    </w:p>
    <w:p w:rsidR="003A49FC" w:rsidRPr="003A49FC" w:rsidRDefault="003A49FC" w:rsidP="003A49FC">
      <w:pPr>
        <w:ind w:left="360"/>
        <w:jc w:val="both"/>
        <w:rPr>
          <w:rFonts w:ascii="Arial" w:eastAsia="Calibri" w:hAnsi="Arial" w:cs="Arial"/>
          <w:i/>
          <w:iCs/>
          <w:sz w:val="22"/>
          <w:szCs w:val="22"/>
          <w:lang w:val="es-CR" w:eastAsia="es-CR"/>
        </w:rPr>
      </w:pPr>
    </w:p>
    <w:p w:rsidR="003A49FC" w:rsidRPr="003A49FC" w:rsidRDefault="003A49FC" w:rsidP="003A49FC">
      <w:pPr>
        <w:numPr>
          <w:ilvl w:val="0"/>
          <w:numId w:val="28"/>
        </w:numPr>
        <w:spacing w:after="160" w:line="259" w:lineRule="auto"/>
        <w:jc w:val="both"/>
        <w:rPr>
          <w:rFonts w:ascii="Arial" w:eastAsia="Calibri" w:hAnsi="Arial" w:cs="Arial"/>
          <w:i/>
          <w:iCs/>
          <w:sz w:val="20"/>
          <w:szCs w:val="20"/>
          <w:lang w:val="es-CR"/>
        </w:rPr>
      </w:pPr>
      <w:r w:rsidRPr="003A49FC">
        <w:rPr>
          <w:rFonts w:ascii="Arial" w:eastAsia="Calibri" w:hAnsi="Arial" w:cs="Arial"/>
          <w:lang w:eastAsia="en-US"/>
        </w:rPr>
        <w:t>El Consejo Institucional ha recibido en algunas ocasiones recursos contra resoluciones de la Rectoría, que ha tenido que rechazar por extemporáneos</w:t>
      </w:r>
      <w:r w:rsidRPr="003A49FC">
        <w:rPr>
          <w:rFonts w:ascii="Arial" w:eastAsia="Calibri" w:hAnsi="Arial" w:cs="Arial"/>
          <w:sz w:val="25"/>
          <w:szCs w:val="25"/>
          <w:lang w:eastAsia="en-US"/>
        </w:rPr>
        <w:t>.</w:t>
      </w:r>
    </w:p>
    <w:p w:rsidR="003A49FC" w:rsidRPr="003A49FC" w:rsidRDefault="003A49FC" w:rsidP="003A49FC">
      <w:pPr>
        <w:ind w:left="360"/>
        <w:jc w:val="both"/>
        <w:rPr>
          <w:rFonts w:ascii="Arial" w:eastAsia="Calibri" w:hAnsi="Arial" w:cs="Arial"/>
          <w:i/>
          <w:iCs/>
          <w:sz w:val="20"/>
          <w:szCs w:val="20"/>
          <w:lang w:val="es-CR" w:eastAsia="en-US"/>
        </w:rPr>
      </w:pPr>
    </w:p>
    <w:p w:rsidR="003A49FC" w:rsidRPr="003A49FC" w:rsidRDefault="003A49FC" w:rsidP="003A49FC">
      <w:pPr>
        <w:numPr>
          <w:ilvl w:val="0"/>
          <w:numId w:val="28"/>
        </w:numPr>
        <w:spacing w:after="160" w:line="259" w:lineRule="auto"/>
        <w:jc w:val="both"/>
        <w:rPr>
          <w:rFonts w:ascii="Arial" w:eastAsia="Calibri" w:hAnsi="Arial" w:cs="Arial"/>
          <w:b/>
          <w:lang w:eastAsia="en-US"/>
        </w:rPr>
      </w:pPr>
      <w:r w:rsidRPr="003A49FC">
        <w:rPr>
          <w:rFonts w:ascii="Arial" w:eastAsia="Calibri" w:hAnsi="Arial" w:cs="Arial"/>
          <w:lang w:eastAsia="en-US"/>
        </w:rPr>
        <w:t xml:space="preserve">Se ha generado la necesidad de mejorar y clarificar las disposiciones contenidas en </w:t>
      </w:r>
      <w:r w:rsidRPr="003A49FC">
        <w:rPr>
          <w:rFonts w:ascii="Arial" w:eastAsia="Calibri" w:hAnsi="Arial" w:cs="Arial"/>
          <w:lang w:val="es-CR" w:eastAsia="en-US"/>
        </w:rPr>
        <w:t>dichos artículos, en aras de que la comunidad institucional cuente con los instrumentos recursivos adecuados para la protección de sus derechos, y tenga además seguridad jurídica de que sus acciones sean atendidas correctamente en tiempo y en forma, por los órganos correspondientes.</w:t>
      </w:r>
      <w:bookmarkStart w:id="0" w:name="_GoBack"/>
      <w:bookmarkEnd w:id="0"/>
    </w:p>
    <w:p w:rsidR="003A49FC" w:rsidRPr="003A49FC" w:rsidRDefault="003A49FC" w:rsidP="003A49FC">
      <w:pPr>
        <w:spacing w:after="200" w:line="276" w:lineRule="auto"/>
        <w:rPr>
          <w:rFonts w:ascii="Arial" w:eastAsia="Calibri" w:hAnsi="Arial" w:cs="Arial"/>
          <w:b/>
          <w:sz w:val="28"/>
          <w:szCs w:val="28"/>
          <w:lang w:val="es-CR" w:eastAsia="en-US"/>
        </w:rPr>
      </w:pPr>
      <w:r w:rsidRPr="003A49FC">
        <w:rPr>
          <w:rFonts w:ascii="Arial" w:eastAsia="Calibri" w:hAnsi="Arial" w:cs="Arial"/>
          <w:b/>
          <w:sz w:val="28"/>
          <w:szCs w:val="28"/>
          <w:lang w:val="es-CR" w:eastAsia="en-US"/>
        </w:rPr>
        <w:t>POR TANTO, LA ASAMBLEA INSTITUCIONAL REPRESENTATIVA ACUERDA:</w:t>
      </w:r>
    </w:p>
    <w:p w:rsidR="003A49FC" w:rsidRPr="003A49FC" w:rsidRDefault="003A49FC" w:rsidP="003A49FC">
      <w:pPr>
        <w:numPr>
          <w:ilvl w:val="2"/>
          <w:numId w:val="24"/>
        </w:numPr>
        <w:spacing w:after="200" w:line="276" w:lineRule="auto"/>
        <w:ind w:left="284" w:hanging="284"/>
        <w:contextualSpacing/>
        <w:rPr>
          <w:rFonts w:ascii="Arial" w:eastAsia="Calibri" w:hAnsi="Arial" w:cs="Arial"/>
          <w:lang w:val="es-CR" w:eastAsia="en-US"/>
        </w:rPr>
      </w:pPr>
      <w:r w:rsidRPr="003A49FC">
        <w:rPr>
          <w:rFonts w:ascii="Arial" w:eastAsia="Calibri" w:hAnsi="Arial" w:cs="Arial"/>
          <w:lang w:val="es-CR" w:eastAsia="en-US"/>
        </w:rPr>
        <w:t xml:space="preserve">Dar procedencia a la siguiente reforma de los Artículos 136 y 137 del Estatuto Orgánico: </w:t>
      </w:r>
    </w:p>
    <w:tbl>
      <w:tblPr>
        <w:tblW w:w="9012" w:type="dxa"/>
        <w:tblInd w:w="55" w:type="dxa"/>
        <w:tblLayout w:type="fixed"/>
        <w:tblCellMar>
          <w:left w:w="70" w:type="dxa"/>
          <w:right w:w="70" w:type="dxa"/>
        </w:tblCellMar>
        <w:tblLook w:val="04A0" w:firstRow="1" w:lastRow="0" w:firstColumn="1" w:lastColumn="0" w:noHBand="0" w:noVBand="1"/>
      </w:tblPr>
      <w:tblGrid>
        <w:gridCol w:w="4476"/>
        <w:gridCol w:w="4536"/>
      </w:tblGrid>
      <w:tr w:rsidR="003A49FC" w:rsidRPr="003A49FC" w:rsidTr="00532B7D">
        <w:trPr>
          <w:trHeight w:val="227"/>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FC" w:rsidRPr="003A49FC" w:rsidRDefault="003A49FC" w:rsidP="003A49FC">
            <w:pPr>
              <w:jc w:val="center"/>
              <w:rPr>
                <w:rFonts w:ascii="Arial" w:hAnsi="Arial" w:cs="Arial"/>
                <w:b/>
              </w:rPr>
            </w:pPr>
            <w:r w:rsidRPr="003A49FC">
              <w:rPr>
                <w:rFonts w:ascii="Arial" w:hAnsi="Arial" w:cs="Arial"/>
                <w:b/>
              </w:rPr>
              <w:t>Texto vigente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9FC" w:rsidRPr="003A49FC" w:rsidRDefault="003A49FC" w:rsidP="003A49FC">
            <w:pPr>
              <w:jc w:val="center"/>
              <w:rPr>
                <w:rFonts w:ascii="Arial" w:hAnsi="Arial" w:cs="Arial"/>
                <w:b/>
              </w:rPr>
            </w:pPr>
            <w:r w:rsidRPr="003A49FC">
              <w:rPr>
                <w:rFonts w:ascii="Arial" w:hAnsi="Arial" w:cs="Arial"/>
                <w:b/>
              </w:rPr>
              <w:t>Texto propuesto</w:t>
            </w:r>
          </w:p>
        </w:tc>
      </w:tr>
      <w:tr w:rsidR="003A49FC" w:rsidRPr="003A49FC" w:rsidTr="00532B7D">
        <w:trPr>
          <w:trHeight w:val="227"/>
        </w:trPr>
        <w:tc>
          <w:tcPr>
            <w:tcW w:w="4476" w:type="dxa"/>
            <w:tcBorders>
              <w:top w:val="single" w:sz="4" w:space="0" w:color="auto"/>
              <w:left w:val="single" w:sz="4" w:space="0" w:color="auto"/>
              <w:bottom w:val="single" w:sz="4" w:space="0" w:color="auto"/>
              <w:right w:val="single" w:sz="4" w:space="0" w:color="auto"/>
            </w:tcBorders>
            <w:shd w:val="clear" w:color="auto" w:fill="auto"/>
            <w:noWrap/>
          </w:tcPr>
          <w:p w:rsidR="003A49FC" w:rsidRPr="003A49FC" w:rsidRDefault="003A49FC" w:rsidP="003A49FC">
            <w:pPr>
              <w:jc w:val="both"/>
              <w:rPr>
                <w:rFonts w:ascii="Arial" w:eastAsia="Calibri" w:hAnsi="Arial" w:cs="Arial"/>
                <w:b/>
                <w:iCs/>
                <w:sz w:val="20"/>
                <w:szCs w:val="20"/>
                <w:lang w:eastAsia="en-US"/>
              </w:rPr>
            </w:pPr>
            <w:r w:rsidRPr="003A49FC">
              <w:rPr>
                <w:rFonts w:ascii="Arial" w:eastAsia="Calibri" w:hAnsi="Arial" w:cs="Arial"/>
                <w:b/>
                <w:iCs/>
                <w:sz w:val="20"/>
                <w:szCs w:val="20"/>
                <w:lang w:val="es-ES_tradnl" w:eastAsia="en-US"/>
              </w:rPr>
              <w:t xml:space="preserve">Artículo 136 </w:t>
            </w:r>
          </w:p>
          <w:p w:rsidR="003A49FC" w:rsidRPr="003A49FC" w:rsidRDefault="003A49FC" w:rsidP="003A49FC">
            <w:pPr>
              <w:jc w:val="both"/>
              <w:rPr>
                <w:rFonts w:ascii="Arial" w:eastAsia="Calibri" w:hAnsi="Arial" w:cs="Arial"/>
                <w:iCs/>
                <w:sz w:val="20"/>
                <w:szCs w:val="20"/>
                <w:lang w:val="es-CR" w:eastAsia="es-CR"/>
              </w:rPr>
            </w:pPr>
          </w:p>
          <w:p w:rsidR="003A49FC" w:rsidRPr="003A49FC" w:rsidRDefault="003A49FC" w:rsidP="003A49FC">
            <w:pPr>
              <w:jc w:val="both"/>
              <w:rPr>
                <w:rFonts w:ascii="Arial" w:eastAsia="Calibri" w:hAnsi="Arial" w:cs="Arial"/>
                <w:iCs/>
                <w:sz w:val="20"/>
                <w:szCs w:val="20"/>
                <w:lang w:val="es-CR" w:eastAsia="es-CR"/>
              </w:rPr>
            </w:pPr>
            <w:r w:rsidRPr="003A49FC">
              <w:rPr>
                <w:rFonts w:ascii="Arial" w:eastAsia="Calibri" w:hAnsi="Arial" w:cs="Arial"/>
                <w:iCs/>
                <w:sz w:val="20"/>
                <w:szCs w:val="20"/>
                <w:lang w:val="es-CR" w:eastAsia="es-CR"/>
              </w:rPr>
              <w:t>Contra los actos y resoluciones de organismos y autoridades institucionales que ejerzan funciones de dirección, podrán establecerse recursos de revocatoria y de apelación.</w:t>
            </w:r>
          </w:p>
          <w:p w:rsidR="003A49FC" w:rsidRPr="003A49FC" w:rsidRDefault="003A49FC" w:rsidP="003A49FC">
            <w:pPr>
              <w:jc w:val="both"/>
              <w:rPr>
                <w:rFonts w:ascii="Arial" w:hAnsi="Arial" w:cs="Arial"/>
                <w:sz w:val="20"/>
                <w:szCs w:val="20"/>
                <w:lang w:val="es-CR"/>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3A49FC" w:rsidRPr="003A49FC" w:rsidRDefault="003A49FC" w:rsidP="003A49FC">
            <w:pPr>
              <w:jc w:val="both"/>
              <w:rPr>
                <w:rFonts w:ascii="Arial" w:eastAsia="Calibri" w:hAnsi="Arial" w:cs="Arial"/>
                <w:b/>
                <w:iCs/>
                <w:sz w:val="20"/>
                <w:szCs w:val="20"/>
                <w:lang w:eastAsia="en-US"/>
              </w:rPr>
            </w:pPr>
            <w:r w:rsidRPr="003A49FC">
              <w:rPr>
                <w:rFonts w:ascii="Arial" w:eastAsia="Calibri" w:hAnsi="Arial" w:cs="Arial"/>
                <w:b/>
                <w:iCs/>
                <w:sz w:val="20"/>
                <w:szCs w:val="20"/>
                <w:lang w:val="es-ES_tradnl" w:eastAsia="en-US"/>
              </w:rPr>
              <w:t xml:space="preserve">Artículo 136 </w:t>
            </w:r>
          </w:p>
          <w:p w:rsidR="003A49FC" w:rsidRPr="003A49FC" w:rsidRDefault="003A49FC" w:rsidP="003A49FC">
            <w:pPr>
              <w:jc w:val="both"/>
              <w:rPr>
                <w:rFonts w:ascii="Arial" w:eastAsia="Calibri" w:hAnsi="Arial" w:cs="Arial"/>
                <w:iCs/>
                <w:sz w:val="20"/>
                <w:szCs w:val="20"/>
                <w:lang w:val="es-CR" w:eastAsia="es-CR"/>
              </w:rPr>
            </w:pPr>
          </w:p>
          <w:p w:rsidR="003A49FC" w:rsidRPr="003A49FC" w:rsidRDefault="003A49FC" w:rsidP="003A49FC">
            <w:pPr>
              <w:jc w:val="both"/>
              <w:rPr>
                <w:rFonts w:ascii="Arial" w:eastAsia="Calibri" w:hAnsi="Arial" w:cs="Arial"/>
                <w:iCs/>
                <w:sz w:val="20"/>
                <w:szCs w:val="20"/>
                <w:lang w:val="es-CR" w:eastAsia="es-CR"/>
              </w:rPr>
            </w:pPr>
            <w:r w:rsidRPr="003A49FC">
              <w:rPr>
                <w:rFonts w:ascii="Arial" w:eastAsia="Calibri" w:hAnsi="Arial" w:cs="Arial"/>
                <w:iCs/>
                <w:sz w:val="20"/>
                <w:szCs w:val="20"/>
                <w:lang w:val="es-CR" w:eastAsia="es-CR"/>
              </w:rPr>
              <w:t xml:space="preserve">Contra los actos y resoluciones de mero trámite, incidentales o finales de los órganos colegiados y autoridades institucionales que ejerzan funciones de dirección o administrativas, podrán establecerse los recursos ordinarios de revocatoria, de apelación y de reposición o reconsideración y los extraordinarios de revisión o gestión de queja. </w:t>
            </w:r>
          </w:p>
          <w:p w:rsidR="003A49FC" w:rsidRPr="003A49FC" w:rsidRDefault="003A49FC" w:rsidP="003A49FC">
            <w:pPr>
              <w:jc w:val="both"/>
              <w:rPr>
                <w:rFonts w:ascii="Arial" w:eastAsia="Calibri" w:hAnsi="Arial" w:cs="Arial"/>
                <w:iCs/>
                <w:sz w:val="20"/>
                <w:szCs w:val="20"/>
                <w:lang w:val="es-CR" w:eastAsia="es-CR"/>
              </w:rPr>
            </w:pPr>
          </w:p>
          <w:p w:rsidR="003A49FC" w:rsidRPr="003A49FC" w:rsidRDefault="003A49FC" w:rsidP="003A49FC">
            <w:pPr>
              <w:jc w:val="both"/>
              <w:rPr>
                <w:rFonts w:ascii="Arial" w:eastAsia="Calibri" w:hAnsi="Arial" w:cs="Arial"/>
                <w:iCs/>
                <w:sz w:val="20"/>
                <w:szCs w:val="20"/>
                <w:lang w:val="es-CR" w:eastAsia="es-CR"/>
              </w:rPr>
            </w:pPr>
            <w:r w:rsidRPr="003A49FC">
              <w:rPr>
                <w:rFonts w:ascii="Arial" w:eastAsia="Calibri" w:hAnsi="Arial" w:cs="Arial"/>
                <w:iCs/>
                <w:sz w:val="20"/>
                <w:szCs w:val="20"/>
                <w:lang w:val="es-CR" w:eastAsia="es-CR"/>
              </w:rPr>
              <w:t>El Consejo Institucional emitirá normativa específica donde regulará la presentación, plazos y particularidades de los recursos enumerados en el primer párrafo de este artículo.</w:t>
            </w:r>
          </w:p>
          <w:p w:rsidR="003A49FC" w:rsidRPr="003A49FC" w:rsidRDefault="003A49FC" w:rsidP="003A49FC">
            <w:pPr>
              <w:jc w:val="both"/>
              <w:rPr>
                <w:rFonts w:ascii="Arial" w:eastAsia="Calibri" w:hAnsi="Arial" w:cs="Arial"/>
                <w:iCs/>
                <w:sz w:val="20"/>
                <w:szCs w:val="20"/>
                <w:lang w:val="es-CR" w:eastAsia="es-CR"/>
              </w:rPr>
            </w:pPr>
          </w:p>
          <w:p w:rsidR="003A49FC" w:rsidRPr="003A49FC" w:rsidRDefault="003A49FC" w:rsidP="003A49FC">
            <w:pPr>
              <w:jc w:val="both"/>
              <w:rPr>
                <w:rFonts w:ascii="Arial" w:eastAsia="Calibri" w:hAnsi="Arial" w:cs="Arial"/>
                <w:iCs/>
                <w:sz w:val="20"/>
                <w:szCs w:val="20"/>
                <w:lang w:val="es-CR" w:eastAsia="es-CR"/>
              </w:rPr>
            </w:pPr>
            <w:r w:rsidRPr="003A49FC">
              <w:rPr>
                <w:rFonts w:ascii="Arial" w:eastAsia="Calibri" w:hAnsi="Arial" w:cs="Arial"/>
                <w:iCs/>
                <w:sz w:val="20"/>
                <w:szCs w:val="20"/>
                <w:lang w:val="es-CR" w:eastAsia="es-CR"/>
              </w:rPr>
              <w:lastRenderedPageBreak/>
              <w:t>Todo acto y resolución emitida por órganos colegiados o autoridades institucionales deberá indicar que tipos de recursos admite y sus respectivos plazos de presentación. Los actos o resoluciones que no indiquen lo anterior se considerarán nulos y no podrán ser tomados en cuenta para ninguna gestión.</w:t>
            </w:r>
          </w:p>
        </w:tc>
      </w:tr>
      <w:tr w:rsidR="003A49FC" w:rsidRPr="003A49FC" w:rsidTr="00532B7D">
        <w:trPr>
          <w:trHeight w:val="227"/>
        </w:trPr>
        <w:tc>
          <w:tcPr>
            <w:tcW w:w="4476" w:type="dxa"/>
            <w:tcBorders>
              <w:top w:val="single" w:sz="4" w:space="0" w:color="auto"/>
              <w:left w:val="single" w:sz="4" w:space="0" w:color="auto"/>
              <w:bottom w:val="single" w:sz="4" w:space="0" w:color="auto"/>
              <w:right w:val="single" w:sz="4" w:space="0" w:color="auto"/>
            </w:tcBorders>
            <w:shd w:val="clear" w:color="auto" w:fill="auto"/>
            <w:noWrap/>
          </w:tcPr>
          <w:p w:rsidR="003A49FC" w:rsidRPr="003A49FC" w:rsidRDefault="003A49FC" w:rsidP="003A49FC">
            <w:pPr>
              <w:jc w:val="both"/>
              <w:rPr>
                <w:rFonts w:ascii="Arial" w:eastAsia="Calibri" w:hAnsi="Arial" w:cs="Arial"/>
                <w:b/>
                <w:iCs/>
                <w:sz w:val="22"/>
                <w:szCs w:val="22"/>
                <w:lang w:val="es-ES_tradnl"/>
              </w:rPr>
            </w:pPr>
            <w:r w:rsidRPr="003A49FC">
              <w:rPr>
                <w:rFonts w:ascii="Arial" w:eastAsia="Calibri" w:hAnsi="Arial" w:cs="Arial"/>
                <w:b/>
                <w:iCs/>
                <w:sz w:val="22"/>
                <w:szCs w:val="22"/>
                <w:lang w:val="es-ES_tradnl" w:eastAsia="en-US"/>
              </w:rPr>
              <w:lastRenderedPageBreak/>
              <w:t xml:space="preserve">Artículo 137  </w:t>
            </w:r>
          </w:p>
          <w:p w:rsidR="003A49FC" w:rsidRPr="003A49FC" w:rsidRDefault="003A49FC" w:rsidP="003A49FC">
            <w:pPr>
              <w:ind w:left="567" w:right="425"/>
              <w:jc w:val="both"/>
              <w:rPr>
                <w:rFonts w:ascii="Arial" w:eastAsia="Calibri" w:hAnsi="Arial" w:cs="Arial"/>
                <w:iCs/>
                <w:sz w:val="22"/>
                <w:szCs w:val="22"/>
                <w:lang w:val="es-ES_tradnl" w:eastAsia="es-CR"/>
              </w:rPr>
            </w:pPr>
          </w:p>
          <w:p w:rsidR="003A49FC" w:rsidRPr="003A49FC" w:rsidRDefault="003A49FC" w:rsidP="003A49FC">
            <w:pPr>
              <w:jc w:val="both"/>
              <w:rPr>
                <w:rFonts w:ascii="Arial" w:eastAsia="Calibri" w:hAnsi="Arial" w:cs="Arial"/>
                <w:i/>
                <w:iCs/>
                <w:sz w:val="22"/>
                <w:szCs w:val="22"/>
                <w:lang w:val="es-ES_tradnl" w:eastAsia="es-CR"/>
              </w:rPr>
            </w:pPr>
            <w:r w:rsidRPr="003A49FC">
              <w:rPr>
                <w:rFonts w:ascii="Arial" w:eastAsia="Calibri" w:hAnsi="Arial" w:cs="Arial"/>
                <w:iCs/>
                <w:sz w:val="22"/>
                <w:szCs w:val="22"/>
                <w:lang w:val="es-ES_tradnl" w:eastAsia="es-CR"/>
              </w:rPr>
              <w:t>Rechazado el recurso de revocatoria, podrá apelarse la decisión ante el superior inmediato, quien estudiará el caso y podrá enmendar o revocar la resolución únicamente en el aspecto objeto de la apelación</w:t>
            </w:r>
            <w:r w:rsidRPr="003A49FC">
              <w:rPr>
                <w:rFonts w:ascii="Arial" w:eastAsia="Calibri" w:hAnsi="Arial" w:cs="Arial"/>
                <w:i/>
                <w:iCs/>
                <w:sz w:val="22"/>
                <w:szCs w:val="22"/>
                <w:lang w:val="es-ES_tradnl" w:eastAsia="es-CR"/>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3A49FC" w:rsidRPr="003A49FC" w:rsidRDefault="003A49FC" w:rsidP="003A49FC">
            <w:pPr>
              <w:autoSpaceDE w:val="0"/>
              <w:autoSpaceDN w:val="0"/>
              <w:adjustRightInd w:val="0"/>
              <w:rPr>
                <w:rFonts w:ascii="Arial" w:eastAsia="Calibri" w:hAnsi="Arial" w:cs="Arial"/>
                <w:b/>
                <w:sz w:val="20"/>
                <w:szCs w:val="20"/>
                <w:lang w:val="es-CR" w:eastAsia="en-US"/>
              </w:rPr>
            </w:pPr>
            <w:r w:rsidRPr="003A49FC">
              <w:rPr>
                <w:rFonts w:ascii="Arial" w:eastAsia="Calibri" w:hAnsi="Arial" w:cs="Arial"/>
                <w:b/>
                <w:sz w:val="20"/>
                <w:szCs w:val="20"/>
                <w:lang w:val="es-CR" w:eastAsia="en-US"/>
              </w:rPr>
              <w:t xml:space="preserve">Artículo 137  </w:t>
            </w:r>
          </w:p>
          <w:p w:rsidR="003A49FC" w:rsidRPr="003A49FC" w:rsidRDefault="003A49FC" w:rsidP="003A49FC">
            <w:pPr>
              <w:autoSpaceDE w:val="0"/>
              <w:autoSpaceDN w:val="0"/>
              <w:adjustRightInd w:val="0"/>
              <w:jc w:val="both"/>
              <w:rPr>
                <w:rFonts w:ascii="Arial" w:eastAsia="Calibri" w:hAnsi="Arial" w:cs="Arial"/>
                <w:sz w:val="20"/>
                <w:szCs w:val="20"/>
                <w:lang w:val="es-CR" w:eastAsia="en-US"/>
              </w:rPr>
            </w:pPr>
          </w:p>
          <w:p w:rsidR="003A49FC" w:rsidRPr="003A49FC" w:rsidRDefault="003A49FC" w:rsidP="003A49FC">
            <w:pPr>
              <w:jc w:val="both"/>
              <w:rPr>
                <w:rFonts w:ascii="Arial" w:eastAsia="Calibri" w:hAnsi="Arial" w:cs="Arial"/>
                <w:iCs/>
                <w:sz w:val="20"/>
                <w:szCs w:val="20"/>
                <w:lang w:val="es-CR" w:eastAsia="es-CR"/>
              </w:rPr>
            </w:pPr>
            <w:r w:rsidRPr="003A49FC">
              <w:rPr>
                <w:rFonts w:ascii="Arial" w:eastAsia="Calibri" w:hAnsi="Arial" w:cs="Arial"/>
                <w:iCs/>
                <w:sz w:val="20"/>
                <w:szCs w:val="20"/>
                <w:lang w:val="es-CR" w:eastAsia="es-CR"/>
              </w:rPr>
              <w:t xml:space="preserve">Corresponde al superior jerárquico conocer en alzada la apelación, el que estudiará el caso y podrá enmendar o revocar la resolución únicamente en el aspecto objeto del recurso. </w:t>
            </w:r>
          </w:p>
          <w:p w:rsidR="003A49FC" w:rsidRPr="003A49FC" w:rsidRDefault="003A49FC" w:rsidP="003A49FC">
            <w:pPr>
              <w:jc w:val="both"/>
              <w:rPr>
                <w:rFonts w:ascii="Arial" w:eastAsia="Calibri" w:hAnsi="Arial" w:cs="Arial"/>
                <w:iCs/>
                <w:sz w:val="20"/>
                <w:szCs w:val="20"/>
                <w:lang w:val="es-CR" w:eastAsia="es-CR"/>
              </w:rPr>
            </w:pPr>
          </w:p>
          <w:p w:rsidR="003A49FC" w:rsidRPr="003A49FC" w:rsidRDefault="003A49FC" w:rsidP="003A49FC">
            <w:pPr>
              <w:jc w:val="both"/>
              <w:rPr>
                <w:rFonts w:ascii="Arial" w:eastAsia="Calibri" w:hAnsi="Arial" w:cs="Arial"/>
                <w:iCs/>
                <w:sz w:val="20"/>
                <w:szCs w:val="20"/>
                <w:lang w:val="es-CR" w:eastAsia="es-CR"/>
              </w:rPr>
            </w:pPr>
            <w:r w:rsidRPr="003A49FC">
              <w:rPr>
                <w:rFonts w:ascii="Arial" w:eastAsia="Calibri" w:hAnsi="Arial" w:cs="Arial"/>
                <w:iCs/>
                <w:sz w:val="20"/>
                <w:szCs w:val="20"/>
                <w:lang w:val="es-CR" w:eastAsia="es-CR"/>
              </w:rPr>
              <w:t>Todo recurso presentado fuera de plazo, será inadmisible, y rechazado ad portas por extemporáneo.</w:t>
            </w:r>
          </w:p>
          <w:p w:rsidR="003A49FC" w:rsidRPr="003A49FC" w:rsidRDefault="003A49FC" w:rsidP="003A49FC">
            <w:pPr>
              <w:jc w:val="both"/>
              <w:rPr>
                <w:rFonts w:ascii="Arial" w:eastAsia="Calibri" w:hAnsi="Arial" w:cs="Arial"/>
                <w:sz w:val="20"/>
                <w:szCs w:val="20"/>
                <w:lang w:val="es-CR"/>
              </w:rPr>
            </w:pPr>
          </w:p>
          <w:p w:rsidR="003A49FC" w:rsidRPr="003A49FC" w:rsidRDefault="003A49FC" w:rsidP="003A49FC">
            <w:pPr>
              <w:jc w:val="both"/>
              <w:rPr>
                <w:rFonts w:ascii="Arial" w:hAnsi="Arial" w:cs="Arial"/>
              </w:rPr>
            </w:pPr>
            <w:r w:rsidRPr="003A49FC">
              <w:rPr>
                <w:rFonts w:ascii="Arial" w:eastAsia="Calibri" w:hAnsi="Arial" w:cs="Arial"/>
                <w:sz w:val="20"/>
                <w:szCs w:val="20"/>
                <w:lang w:val="es-CR" w:eastAsia="en-US"/>
              </w:rPr>
              <w:t>De lo dispuesto en los dos artículos anteriores quedan, exceptuados los asuntos sometidos en apelación ante la Asamblea Institucional Representativa y los asuntos que conoce la Junta de Relaciones Laborales, que se regirán por las normas y los reglamentos establecidos en cuanto a la materia, procedimiento y plazos.</w:t>
            </w:r>
          </w:p>
        </w:tc>
      </w:tr>
    </w:tbl>
    <w:p w:rsidR="003A49FC" w:rsidRPr="003A49FC" w:rsidRDefault="003A49FC" w:rsidP="003A49FC">
      <w:pPr>
        <w:spacing w:after="200" w:line="276" w:lineRule="auto"/>
        <w:contextualSpacing/>
        <w:rPr>
          <w:rFonts w:ascii="Arial" w:eastAsia="Calibri" w:hAnsi="Arial" w:cs="Arial"/>
          <w:b/>
          <w:sz w:val="28"/>
          <w:szCs w:val="28"/>
          <w:lang w:val="es-CR" w:eastAsia="en-US"/>
        </w:rPr>
      </w:pPr>
    </w:p>
    <w:p w:rsidR="003A49FC" w:rsidRPr="003A49FC" w:rsidRDefault="003A49FC" w:rsidP="003A49FC">
      <w:pPr>
        <w:spacing w:after="200" w:line="276" w:lineRule="auto"/>
        <w:contextualSpacing/>
        <w:rPr>
          <w:rFonts w:ascii="Arial" w:eastAsia="Calibri" w:hAnsi="Arial" w:cs="Arial"/>
          <w:lang w:val="es-CR" w:eastAsia="en-US"/>
        </w:rPr>
      </w:pPr>
      <w:r w:rsidRPr="003A49FC">
        <w:rPr>
          <w:rFonts w:ascii="Arial" w:eastAsia="Calibri" w:hAnsi="Arial" w:cs="Arial"/>
          <w:b/>
          <w:sz w:val="28"/>
          <w:szCs w:val="28"/>
          <w:lang w:val="es-CR" w:eastAsia="en-US"/>
        </w:rPr>
        <w:t>Proponente:</w:t>
      </w:r>
    </w:p>
    <w:p w:rsidR="003A49FC" w:rsidRPr="003A49FC" w:rsidRDefault="003A49FC" w:rsidP="003A49FC">
      <w:pPr>
        <w:spacing w:after="200" w:line="276" w:lineRule="auto"/>
        <w:contextualSpacing/>
        <w:rPr>
          <w:rFonts w:ascii="Arial" w:eastAsia="Calibri" w:hAnsi="Arial" w:cs="Arial"/>
          <w:lang w:val="es-CR" w:eastAsia="en-US"/>
        </w:rPr>
      </w:pPr>
    </w:p>
    <w:p w:rsidR="003A49FC" w:rsidRPr="003A49FC" w:rsidRDefault="003A49FC" w:rsidP="003A49FC">
      <w:pPr>
        <w:spacing w:after="200" w:line="276" w:lineRule="auto"/>
        <w:contextualSpacing/>
        <w:rPr>
          <w:rFonts w:ascii="Arial" w:eastAsia="Calibri" w:hAnsi="Arial" w:cs="Arial"/>
          <w:b/>
          <w:lang w:val="es-CR" w:eastAsia="en-US"/>
        </w:rPr>
      </w:pPr>
      <w:r w:rsidRPr="003A49FC">
        <w:rPr>
          <w:rFonts w:ascii="Arial" w:eastAsia="Calibri" w:hAnsi="Arial" w:cs="Arial"/>
          <w:b/>
          <w:lang w:val="es-CR" w:eastAsia="en-US"/>
        </w:rPr>
        <w:t>Consejo Institucional</w:t>
      </w:r>
    </w:p>
    <w:p w:rsidR="003A49FC" w:rsidRPr="003A49FC" w:rsidRDefault="003A49FC" w:rsidP="003A49FC">
      <w:pPr>
        <w:spacing w:after="200" w:line="276" w:lineRule="auto"/>
        <w:contextualSpacing/>
        <w:rPr>
          <w:rFonts w:ascii="Arial" w:eastAsia="Calibri" w:hAnsi="Arial" w:cs="Arial"/>
          <w:b/>
          <w:lang w:val="es-CR" w:eastAsia="en-US"/>
        </w:rPr>
      </w:pPr>
    </w:p>
    <w:tbl>
      <w:tblPr>
        <w:tblStyle w:val="Tablaconcuadrcula10"/>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536"/>
      </w:tblGrid>
      <w:tr w:rsidR="003A49FC" w:rsidRPr="003A49FC" w:rsidTr="00532B7D">
        <w:tc>
          <w:tcPr>
            <w:tcW w:w="5813" w:type="dxa"/>
          </w:tcPr>
          <w:p w:rsidR="003A49FC" w:rsidRPr="003A49FC" w:rsidRDefault="003A49FC" w:rsidP="003A49FC">
            <w:pPr>
              <w:jc w:val="both"/>
              <w:rPr>
                <w:rFonts w:ascii="Arial" w:hAnsi="Arial" w:cs="Arial"/>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r w:rsidRPr="003A49FC">
              <w:rPr>
                <w:rFonts w:ascii="Arial" w:hAnsi="Arial" w:cs="Arial"/>
                <w:color w:val="000000"/>
                <w:sz w:val="18"/>
                <w:szCs w:val="18"/>
                <w:lang w:val="es-CR"/>
              </w:rPr>
              <w:t>Dr. Julio Calvo Alvarado, Presidente del Consejo Institucional</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r w:rsidRPr="003A49FC">
              <w:rPr>
                <w:rFonts w:ascii="Arial" w:hAnsi="Arial" w:cs="Arial"/>
                <w:color w:val="000000"/>
                <w:sz w:val="18"/>
                <w:szCs w:val="18"/>
                <w:lang w:val="es-CR"/>
              </w:rPr>
              <w:t>Dr.  Tomás Guzmán, Representante de Sedes y Centros Académicos</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roofErr w:type="spellStart"/>
            <w:r w:rsidRPr="003A49FC">
              <w:rPr>
                <w:rFonts w:ascii="Arial" w:hAnsi="Arial" w:cs="Arial"/>
                <w:sz w:val="18"/>
                <w:szCs w:val="18"/>
                <w:lang w:val="es-CR"/>
              </w:rPr>
              <w:t>M.Sc</w:t>
            </w:r>
            <w:proofErr w:type="spellEnd"/>
            <w:r w:rsidRPr="003A49FC">
              <w:rPr>
                <w:rFonts w:ascii="Arial" w:hAnsi="Arial" w:cs="Arial"/>
                <w:sz w:val="18"/>
                <w:szCs w:val="18"/>
                <w:lang w:val="es-CR"/>
              </w:rPr>
              <w:t>.  María Estrada Sánchez, Representante Docente</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r w:rsidRPr="003A49FC">
              <w:rPr>
                <w:rFonts w:ascii="Arial" w:hAnsi="Arial" w:cs="Arial"/>
                <w:sz w:val="18"/>
                <w:szCs w:val="18"/>
                <w:lang w:val="es-CR"/>
              </w:rPr>
              <w:t>MSO. Miriam Brenes Cerdas, Representante Docente)</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b/>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r w:rsidRPr="003A49FC">
              <w:rPr>
                <w:rFonts w:ascii="Arial" w:hAnsi="Arial" w:cs="Arial"/>
                <w:sz w:val="18"/>
                <w:szCs w:val="18"/>
                <w:lang w:val="es-CR"/>
              </w:rPr>
              <w:t xml:space="preserve">Dr. Luis Gerardo Meza Cascante, Representante Docente </w:t>
            </w:r>
            <w:r w:rsidRPr="003A49FC">
              <w:rPr>
                <w:rFonts w:ascii="Arial" w:hAnsi="Arial" w:cs="Arial"/>
                <w:b/>
                <w:sz w:val="18"/>
                <w:szCs w:val="18"/>
                <w:lang w:val="es-CR"/>
              </w:rPr>
              <w:t>(Defensor)</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r w:rsidRPr="003A49FC">
              <w:rPr>
                <w:rFonts w:ascii="Arial" w:hAnsi="Arial" w:cs="Arial"/>
                <w:sz w:val="18"/>
                <w:szCs w:val="18"/>
                <w:lang w:val="es-CR"/>
              </w:rPr>
              <w:t>Ing. Luis Alexander Calvo Valverde, Representante Docente</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color w:val="000000"/>
                <w:sz w:val="18"/>
                <w:szCs w:val="18"/>
                <w:lang w:val="es-CR"/>
              </w:rPr>
            </w:pPr>
            <w:proofErr w:type="spellStart"/>
            <w:r w:rsidRPr="003A49FC">
              <w:rPr>
                <w:rFonts w:ascii="Arial" w:hAnsi="Arial" w:cs="Arial"/>
                <w:sz w:val="18"/>
                <w:szCs w:val="18"/>
                <w:lang w:val="es-ES_tradnl"/>
              </w:rPr>
              <w:t>MSc</w:t>
            </w:r>
            <w:proofErr w:type="spellEnd"/>
            <w:r w:rsidRPr="003A49FC">
              <w:rPr>
                <w:rFonts w:ascii="Arial" w:hAnsi="Arial" w:cs="Arial"/>
                <w:sz w:val="18"/>
                <w:szCs w:val="18"/>
                <w:lang w:val="es-ES_tradnl"/>
              </w:rPr>
              <w:t xml:space="preserve">. Ana Rosa Ruiz Fernández, Representante Administrativo </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ES_tradnl"/>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ES_tradnl"/>
              </w:rPr>
            </w:pPr>
            <w:proofErr w:type="spellStart"/>
            <w:r w:rsidRPr="003A49FC">
              <w:rPr>
                <w:rFonts w:ascii="Arial" w:hAnsi="Arial" w:cs="Arial"/>
                <w:sz w:val="18"/>
                <w:szCs w:val="18"/>
                <w:lang w:val="es-ES_tradnl"/>
              </w:rPr>
              <w:t>M.Sc</w:t>
            </w:r>
            <w:proofErr w:type="spellEnd"/>
            <w:r w:rsidRPr="003A49FC">
              <w:rPr>
                <w:rFonts w:ascii="Arial" w:hAnsi="Arial" w:cs="Arial"/>
                <w:sz w:val="18"/>
                <w:szCs w:val="18"/>
                <w:lang w:val="es-ES_tradnl"/>
              </w:rPr>
              <w:t xml:space="preserve">.  Alexander Valerín Castro, </w:t>
            </w:r>
            <w:r w:rsidRPr="003A49FC">
              <w:rPr>
                <w:rFonts w:ascii="Arial" w:hAnsi="Arial" w:cs="Arial"/>
                <w:sz w:val="18"/>
                <w:szCs w:val="18"/>
                <w:lang w:val="es-CR"/>
              </w:rPr>
              <w:t>Representante Administrativo</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ES_tradnl"/>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ES_tradnl"/>
              </w:rPr>
            </w:pPr>
            <w:r w:rsidRPr="003A49FC">
              <w:rPr>
                <w:rFonts w:ascii="Arial" w:hAnsi="Arial" w:cs="Arial"/>
                <w:sz w:val="18"/>
                <w:szCs w:val="18"/>
                <w:lang w:val="es-CR"/>
              </w:rPr>
              <w:t>Sr.  Henry Alfaro Arias, Representante Estudiantil</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r w:rsidRPr="003A49FC">
              <w:rPr>
                <w:rFonts w:ascii="Arial" w:hAnsi="Arial" w:cs="Arial"/>
                <w:sz w:val="18"/>
                <w:szCs w:val="18"/>
                <w:lang w:val="es-CR"/>
              </w:rPr>
              <w:t>Sr.  William Boniche Gutiérrez, Representante Estudiantil</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r w:rsidRPr="003A49FC">
              <w:rPr>
                <w:rFonts w:ascii="Arial" w:hAnsi="Arial" w:cs="Arial"/>
                <w:sz w:val="18"/>
                <w:szCs w:val="18"/>
                <w:lang w:val="es-CR"/>
              </w:rPr>
              <w:t xml:space="preserve">Srta.  Verónica Vargas Mora, Representante Estudiantil </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w:t>
            </w: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p>
        </w:tc>
        <w:tc>
          <w:tcPr>
            <w:tcW w:w="4536" w:type="dxa"/>
          </w:tcPr>
          <w:p w:rsidR="003A49FC" w:rsidRPr="003A49FC" w:rsidRDefault="003A49FC" w:rsidP="003A49FC">
            <w:pPr>
              <w:jc w:val="both"/>
              <w:rPr>
                <w:rFonts w:ascii="Arial" w:hAnsi="Arial" w:cs="Arial"/>
                <w:sz w:val="18"/>
                <w:szCs w:val="18"/>
                <w:lang w:val="es-CR"/>
              </w:rPr>
            </w:pPr>
          </w:p>
        </w:tc>
      </w:tr>
      <w:tr w:rsidR="003A49FC" w:rsidRPr="003A49FC" w:rsidTr="00532B7D">
        <w:tc>
          <w:tcPr>
            <w:tcW w:w="5813" w:type="dxa"/>
          </w:tcPr>
          <w:p w:rsidR="003A49FC" w:rsidRPr="003A49FC" w:rsidRDefault="003A49FC" w:rsidP="003A49FC">
            <w:pPr>
              <w:tabs>
                <w:tab w:val="left" w:pos="4820"/>
                <w:tab w:val="left" w:pos="6237"/>
                <w:tab w:val="left" w:pos="7371"/>
                <w:tab w:val="left" w:pos="7938"/>
              </w:tabs>
              <w:ind w:right="-374"/>
              <w:rPr>
                <w:rFonts w:ascii="Arial" w:hAnsi="Arial" w:cs="Arial"/>
                <w:sz w:val="18"/>
                <w:szCs w:val="18"/>
                <w:lang w:val="es-CR"/>
              </w:rPr>
            </w:pPr>
            <w:r w:rsidRPr="003A49FC">
              <w:rPr>
                <w:rFonts w:ascii="Arial" w:hAnsi="Arial" w:cs="Arial"/>
                <w:sz w:val="18"/>
                <w:szCs w:val="18"/>
                <w:lang w:val="es-CR"/>
              </w:rPr>
              <w:t>Ing. Carlos Roberto Acuña Esquivel, Representante Egresados</w:t>
            </w:r>
          </w:p>
        </w:tc>
        <w:tc>
          <w:tcPr>
            <w:tcW w:w="4536" w:type="dxa"/>
          </w:tcPr>
          <w:p w:rsidR="003A49FC" w:rsidRPr="003A49FC" w:rsidRDefault="003A49FC" w:rsidP="003A49FC">
            <w:pPr>
              <w:jc w:val="both"/>
              <w:rPr>
                <w:rFonts w:ascii="Arial" w:hAnsi="Arial" w:cs="Arial"/>
                <w:sz w:val="18"/>
                <w:szCs w:val="18"/>
                <w:lang w:val="es-CR"/>
              </w:rPr>
            </w:pPr>
            <w:r w:rsidRPr="003A49FC">
              <w:rPr>
                <w:rFonts w:ascii="Arial" w:hAnsi="Arial" w:cs="Arial"/>
                <w:sz w:val="18"/>
                <w:szCs w:val="18"/>
                <w:lang w:val="es-CR"/>
              </w:rPr>
              <w:t>_______________________</w:t>
            </w:r>
          </w:p>
        </w:tc>
      </w:tr>
    </w:tbl>
    <w:p w:rsidR="003A49FC" w:rsidRPr="003A49FC" w:rsidRDefault="003A49FC" w:rsidP="003A49FC">
      <w:pPr>
        <w:spacing w:after="200" w:line="276" w:lineRule="auto"/>
        <w:contextualSpacing/>
        <w:rPr>
          <w:rFonts w:ascii="Arial" w:eastAsia="Calibri" w:hAnsi="Arial" w:cs="Arial"/>
          <w:lang w:val="es-CR" w:eastAsia="en-US"/>
        </w:rPr>
      </w:pPr>
    </w:p>
    <w:p w:rsidR="003A49FC" w:rsidRPr="003A49FC" w:rsidRDefault="003A49FC" w:rsidP="003A49FC">
      <w:pPr>
        <w:spacing w:after="200" w:line="276" w:lineRule="auto"/>
        <w:contextualSpacing/>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3A49FC" w:rsidRDefault="003A49FC" w:rsidP="003A49FC">
      <w:pPr>
        <w:ind w:left="709"/>
        <w:jc w:val="both"/>
        <w:rPr>
          <w:rFonts w:ascii="Arial" w:eastAsia="Calibri" w:hAnsi="Arial" w:cs="Arial"/>
          <w:lang w:val="es-CR" w:eastAsia="en-US"/>
        </w:rPr>
      </w:pPr>
    </w:p>
    <w:p w:rsidR="003A49FC" w:rsidRPr="00F41044" w:rsidRDefault="003A49FC" w:rsidP="00F41044">
      <w:pPr>
        <w:jc w:val="both"/>
        <w:rPr>
          <w:rFonts w:ascii="Arial" w:eastAsia="Cambria" w:hAnsi="Arial" w:cs="Arial"/>
          <w:sz w:val="22"/>
          <w:szCs w:val="22"/>
          <w:lang w:eastAsia="en-US"/>
        </w:rPr>
      </w:pPr>
    </w:p>
    <w:sectPr w:rsidR="003A49FC"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5A" w:rsidRDefault="009E4B5A">
      <w:r>
        <w:separator/>
      </w:r>
    </w:p>
  </w:endnote>
  <w:endnote w:type="continuationSeparator" w:id="0">
    <w:p w:rsidR="009E4B5A" w:rsidRDefault="009E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5A" w:rsidRDefault="009E4B5A">
      <w:r>
        <w:separator/>
      </w:r>
    </w:p>
  </w:footnote>
  <w:footnote w:type="continuationSeparator" w:id="0">
    <w:p w:rsidR="009E4B5A" w:rsidRDefault="009E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416705">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563417">
      <w:rPr>
        <w:rFonts w:ascii="Arial" w:eastAsia="Cambria" w:hAnsi="Arial" w:cs="Arial"/>
        <w:i/>
        <w:sz w:val="18"/>
        <w:szCs w:val="18"/>
        <w:lang w:val="es-ES_tradnl" w:eastAsia="x-none"/>
      </w:rPr>
      <w:t>1</w:t>
    </w:r>
    <w:r w:rsidR="00010DBD">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16705">
      <w:rPr>
        <w:rFonts w:ascii="Arial" w:eastAsia="Cambria" w:hAnsi="Arial" w:cs="Arial"/>
        <w:i/>
        <w:sz w:val="18"/>
        <w:szCs w:val="18"/>
        <w:lang w:val="es-ES_tradnl" w:eastAsia="x-none"/>
      </w:rPr>
      <w:t>14</w:t>
    </w:r>
    <w:r>
      <w:rPr>
        <w:rFonts w:ascii="Arial" w:eastAsia="Cambria" w:hAnsi="Arial" w:cs="Arial"/>
        <w:i/>
        <w:sz w:val="18"/>
        <w:szCs w:val="18"/>
        <w:lang w:val="es-ES_tradnl" w:eastAsia="x-none"/>
      </w:rPr>
      <w:t xml:space="preserve"> de </w:t>
    </w:r>
    <w:r w:rsidR="00A73F9F">
      <w:rPr>
        <w:rFonts w:ascii="Arial" w:eastAsia="Cambria" w:hAnsi="Arial" w:cs="Arial"/>
        <w:i/>
        <w:sz w:val="18"/>
        <w:szCs w:val="18"/>
        <w:lang w:val="es-ES_tradnl" w:eastAsia="x-none"/>
      </w:rPr>
      <w:t>febrero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A49FC">
      <w:rPr>
        <w:rFonts w:ascii="Arial" w:eastAsia="Cambria" w:hAnsi="Arial" w:cs="Arial"/>
        <w:i/>
        <w:noProof/>
        <w:sz w:val="18"/>
        <w:szCs w:val="18"/>
        <w:lang w:val="es-ES_tradnl" w:eastAsia="x-none"/>
      </w:rPr>
      <w:t>11</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F9E165C"/>
    <w:multiLevelType w:val="hybridMultilevel"/>
    <w:tmpl w:val="F9CA5D54"/>
    <w:lvl w:ilvl="0" w:tplc="BA50492E">
      <w:start w:val="1"/>
      <w:numFmt w:val="decimal"/>
      <w:lvlText w:val="%1."/>
      <w:lvlJc w:val="left"/>
      <w:pPr>
        <w:tabs>
          <w:tab w:val="num" w:pos="360"/>
        </w:tabs>
        <w:ind w:left="360" w:hanging="360"/>
      </w:pPr>
      <w:rPr>
        <w:rFonts w:ascii="Arial" w:hAnsi="Arial" w:cs="Arial" w:hint="default"/>
        <w:b/>
        <w:i w:val="0"/>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B42128"/>
    <w:multiLevelType w:val="hybridMultilevel"/>
    <w:tmpl w:val="F5C64842"/>
    <w:lvl w:ilvl="0" w:tplc="6096F6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2"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3" w15:restartNumberingAfterBreak="0">
    <w:nsid w:val="4AE5771A"/>
    <w:multiLevelType w:val="hybridMultilevel"/>
    <w:tmpl w:val="DBFE5910"/>
    <w:lvl w:ilvl="0" w:tplc="2FF6606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BA41C4F"/>
    <w:multiLevelType w:val="hybridMultilevel"/>
    <w:tmpl w:val="554CAEAE"/>
    <w:lvl w:ilvl="0" w:tplc="F6CCA144">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8E90216"/>
    <w:multiLevelType w:val="hybridMultilevel"/>
    <w:tmpl w:val="0DDCF77E"/>
    <w:lvl w:ilvl="0" w:tplc="3CC81DD6">
      <w:start w:val="1"/>
      <w:numFmt w:val="lowerLetter"/>
      <w:lvlText w:val="%1."/>
      <w:lvlJc w:val="left"/>
      <w:pPr>
        <w:ind w:left="786" w:hanging="360"/>
      </w:pPr>
      <w:rPr>
        <w:rFonts w:hint="default"/>
        <w:i/>
        <w:sz w:val="22"/>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2" w15:restartNumberingAfterBreak="0">
    <w:nsid w:val="699D086D"/>
    <w:multiLevelType w:val="hybridMultilevel"/>
    <w:tmpl w:val="9B626F8A"/>
    <w:lvl w:ilvl="0" w:tplc="7FFA09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16045C6"/>
    <w:multiLevelType w:val="hybridMultilevel"/>
    <w:tmpl w:val="EC9CD6FA"/>
    <w:lvl w:ilvl="0" w:tplc="382099FA">
      <w:start w:val="1"/>
      <w:numFmt w:val="decimal"/>
      <w:lvlText w:val="%1."/>
      <w:lvlJc w:val="left"/>
      <w:pPr>
        <w:ind w:left="360" w:hanging="360"/>
      </w:pPr>
      <w:rPr>
        <w:b/>
      </w:rPr>
    </w:lvl>
    <w:lvl w:ilvl="1" w:tplc="CC6A77E8">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561769"/>
    <w:multiLevelType w:val="hybridMultilevel"/>
    <w:tmpl w:val="E9725454"/>
    <w:lvl w:ilvl="0" w:tplc="76FAF8E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9"/>
  </w:num>
  <w:num w:numId="7">
    <w:abstractNumId w:val="9"/>
  </w:num>
  <w:num w:numId="8">
    <w:abstractNumId w:val="15"/>
  </w:num>
  <w:num w:numId="9">
    <w:abstractNumId w:val="26"/>
  </w:num>
  <w:num w:numId="10">
    <w:abstractNumId w:val="3"/>
  </w:num>
  <w:num w:numId="11">
    <w:abstractNumId w:val="17"/>
  </w:num>
  <w:num w:numId="12">
    <w:abstractNumId w:val="12"/>
  </w:num>
  <w:num w:numId="13">
    <w:abstractNumId w:val="18"/>
  </w:num>
  <w:num w:numId="14">
    <w:abstractNumId w:val="6"/>
  </w:num>
  <w:num w:numId="15">
    <w:abstractNumId w:val="25"/>
  </w:num>
  <w:num w:numId="16">
    <w:abstractNumId w:val="0"/>
  </w:num>
  <w:num w:numId="17">
    <w:abstractNumId w:val="20"/>
  </w:num>
  <w:num w:numId="18">
    <w:abstractNumId w:val="10"/>
  </w:num>
  <w:num w:numId="19">
    <w:abstractNumId w:val="22"/>
  </w:num>
  <w:num w:numId="20">
    <w:abstractNumId w:val="24"/>
  </w:num>
  <w:num w:numId="21">
    <w:abstractNumId w:val="13"/>
  </w:num>
  <w:num w:numId="22">
    <w:abstractNumId w:val="14"/>
  </w:num>
  <w:num w:numId="23">
    <w:abstractNumId w:val="21"/>
  </w:num>
  <w:num w:numId="24">
    <w:abstractNumId w:val="23"/>
  </w:num>
  <w:num w:numId="25">
    <w:abstractNumId w:val="5"/>
  </w:num>
  <w:num w:numId="26">
    <w:abstractNumId w:val="2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0DBD"/>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69A9"/>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2B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49F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705"/>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0AD"/>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3259"/>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4B5A"/>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3F9F"/>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67D7F"/>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144E"/>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F571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D14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A49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98F0-7BE1-4E4D-903C-69A88E3C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3392</Words>
  <Characters>18660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cp:revision>
  <cp:lastPrinted>2018-02-07T16:56:00Z</cp:lastPrinted>
  <dcterms:created xsi:type="dcterms:W3CDTF">2018-01-31T17:57:00Z</dcterms:created>
  <dcterms:modified xsi:type="dcterms:W3CDTF">2018-02-14T20:48:00Z</dcterms:modified>
</cp:coreProperties>
</file>