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F7398">
        <w:rPr>
          <w:rFonts w:ascii="Arial" w:hAnsi="Arial" w:cs="Arial"/>
          <w:b/>
          <w:bCs/>
          <w:iCs/>
          <w:sz w:val="26"/>
          <w:szCs w:val="22"/>
          <w:lang w:val="es-CR"/>
        </w:rPr>
        <w:t>337</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253D00"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3F0538" w:rsidRDefault="00FF3C43" w:rsidP="00B4212A">
            <w:pPr>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r w:rsidR="00974D66" w:rsidRPr="00A449FD">
              <w:rPr>
                <w:rFonts w:ascii="Arial" w:eastAsia="Cambria" w:hAnsi="Arial" w:cs="Arial"/>
                <w:sz w:val="22"/>
                <w:szCs w:val="22"/>
                <w:lang w:val="es-ES_tradnl" w:eastAsia="en-US"/>
              </w:rPr>
              <w:t xml:space="preserve"> </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Ing. Luis Paulino Méndez Badilla, Vicerrector de Docencia</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Paola Vega Castillo, Vicerrectora de Investigación y Extensión </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Edgardo Vargas Jarquín, Director Sede Regional San Carlos</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CE458D"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253D00" w:rsidRDefault="007D39C8" w:rsidP="007D39C8">
            <w:pPr>
              <w:ind w:left="45"/>
              <w:jc w:val="both"/>
              <w:rPr>
                <w:rFonts w:ascii="Arial" w:hAnsi="Arial" w:cs="Arial"/>
                <w:sz w:val="22"/>
                <w:szCs w:val="22"/>
                <w:lang w:val="es-CR"/>
              </w:rPr>
            </w:pPr>
            <w:r w:rsidRPr="00CF7398">
              <w:rPr>
                <w:rFonts w:ascii="Arial" w:hAnsi="Arial" w:cs="Arial"/>
                <w:sz w:val="22"/>
                <w:szCs w:val="22"/>
                <w:lang w:val="es-CR"/>
              </w:rPr>
              <w:t>Ing. Alejandro Meza Montoya, Director Escuela de Ingeniería Forestal</w:t>
            </w:r>
          </w:p>
          <w:p w:rsidR="007D39C8" w:rsidRDefault="007D39C8" w:rsidP="007D39C8">
            <w:pPr>
              <w:ind w:left="45"/>
              <w:jc w:val="both"/>
              <w:rPr>
                <w:rFonts w:ascii="Arial" w:hAnsi="Arial" w:cs="Arial"/>
                <w:sz w:val="22"/>
                <w:szCs w:val="22"/>
                <w:lang w:val="es-CR"/>
              </w:rPr>
            </w:pPr>
            <w:r>
              <w:rPr>
                <w:rFonts w:ascii="Arial" w:hAnsi="Arial" w:cs="Arial"/>
                <w:sz w:val="22"/>
                <w:szCs w:val="22"/>
                <w:lang w:val="es-CR"/>
              </w:rPr>
              <w:t xml:space="preserve">Lic. Rodolfo Sánchez Calvo, Director Centro Desarrollo Académico </w:t>
            </w:r>
          </w:p>
          <w:p w:rsidR="00750613" w:rsidRPr="007D39C8" w:rsidRDefault="00750613" w:rsidP="007D39C8">
            <w:pPr>
              <w:ind w:left="45"/>
              <w:jc w:val="both"/>
              <w:rPr>
                <w:rFonts w:ascii="Arial" w:eastAsia="Cambria" w:hAnsi="Arial" w:cs="Arial"/>
                <w:sz w:val="22"/>
                <w:szCs w:val="22"/>
                <w:lang w:val="es-CR" w:eastAsia="en-US"/>
              </w:rPr>
            </w:pPr>
            <w:r>
              <w:rPr>
                <w:rFonts w:ascii="Arial" w:hAnsi="Arial" w:cs="Arial"/>
                <w:sz w:val="22"/>
                <w:szCs w:val="22"/>
                <w:lang w:val="es-CR"/>
              </w:rPr>
              <w:t>Comunidad Institucional</w:t>
            </w:r>
          </w:p>
          <w:p w:rsidR="00253D00" w:rsidRPr="00A449FD" w:rsidRDefault="00253D00" w:rsidP="00253D00">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253D00"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CB19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F8792C">
              <w:rPr>
                <w:rFonts w:ascii="Arial" w:eastAsia="Cambria" w:hAnsi="Arial" w:cs="Arial"/>
                <w:b/>
                <w:sz w:val="22"/>
                <w:szCs w:val="22"/>
                <w:lang w:val="es-ES_tradnl" w:eastAsia="en-US"/>
              </w:rPr>
              <w:t>9</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A449FD" w:rsidRDefault="007742A1" w:rsidP="00F8792C">
            <w:pPr>
              <w:autoSpaceDE w:val="0"/>
              <w:autoSpaceDN w:val="0"/>
              <w:adjustRightInd w:val="0"/>
              <w:jc w:val="both"/>
              <w:rPr>
                <w:rFonts w:ascii="Arial" w:eastAsia="Calibri" w:hAnsi="Arial" w:cs="Arial"/>
                <w:b/>
                <w:bCs/>
                <w:color w:val="000000"/>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647711" w:rsidRPr="00A449FD">
              <w:rPr>
                <w:rFonts w:ascii="Arial" w:eastAsia="Calibri" w:hAnsi="Arial" w:cs="Arial"/>
                <w:b/>
                <w:sz w:val="22"/>
                <w:szCs w:val="22"/>
              </w:rPr>
              <w:t>6</w:t>
            </w:r>
            <w:r w:rsidR="00F8792C">
              <w:rPr>
                <w:rFonts w:ascii="Arial" w:eastAsia="Calibri" w:hAnsi="Arial" w:cs="Arial"/>
                <w:b/>
                <w:sz w:val="22"/>
                <w:szCs w:val="22"/>
              </w:rPr>
              <w:t>9</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F8792C">
              <w:rPr>
                <w:rFonts w:ascii="Arial" w:eastAsia="Calibri" w:hAnsi="Arial" w:cs="Arial"/>
                <w:b/>
                <w:sz w:val="22"/>
                <w:szCs w:val="22"/>
              </w:rPr>
              <w:t>8</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CB19C2">
              <w:rPr>
                <w:rFonts w:ascii="Arial" w:eastAsia="Calibri" w:hAnsi="Arial" w:cs="Arial"/>
                <w:b/>
                <w:sz w:val="22"/>
                <w:szCs w:val="22"/>
              </w:rPr>
              <w:t>0</w:t>
            </w:r>
            <w:r w:rsidR="00F8792C">
              <w:rPr>
                <w:rFonts w:ascii="Arial" w:eastAsia="Calibri" w:hAnsi="Arial" w:cs="Arial"/>
                <w:b/>
                <w:sz w:val="22"/>
                <w:szCs w:val="22"/>
              </w:rPr>
              <w:t>9</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F8792C" w:rsidRPr="00F8792C">
              <w:rPr>
                <w:rFonts w:ascii="Arial" w:eastAsia="Cambria" w:hAnsi="Arial" w:cs="Arial"/>
                <w:b/>
                <w:bCs/>
                <w:sz w:val="22"/>
                <w:szCs w:val="22"/>
                <w:lang w:val="es-CR" w:eastAsia="en-US"/>
              </w:rPr>
              <w:t>Reforma curricular de la Escuela de Ingeniería Forestal: Creación de dos énfasis con grado académico de Licenciatura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221C8" w:rsidRDefault="007221C8" w:rsidP="007742A1">
      <w:pPr>
        <w:jc w:val="both"/>
        <w:rPr>
          <w:rFonts w:ascii="Arial" w:eastAsia="Cambria" w:hAnsi="Arial" w:cs="Arial"/>
          <w:lang w:val="es-ES_tradnl" w:eastAsia="en-US"/>
        </w:rPr>
      </w:pPr>
    </w:p>
    <w:p w:rsidR="00CF7398" w:rsidRPr="00CF7398" w:rsidRDefault="00CF7398" w:rsidP="00CF7398">
      <w:pPr>
        <w:ind w:left="1440" w:hanging="1440"/>
        <w:jc w:val="both"/>
        <w:rPr>
          <w:rFonts w:ascii="Arial" w:eastAsia="Cambria" w:hAnsi="Arial" w:cs="Arial"/>
          <w:b/>
          <w:caps/>
          <w:lang w:val="es-ES_tradnl" w:eastAsia="en-US"/>
        </w:rPr>
      </w:pPr>
      <w:r w:rsidRPr="00CF7398">
        <w:rPr>
          <w:rFonts w:ascii="Arial" w:eastAsia="Cambria" w:hAnsi="Arial" w:cs="Arial"/>
          <w:b/>
          <w:caps/>
          <w:lang w:val="es-ES_tradnl" w:eastAsia="en-US"/>
        </w:rPr>
        <w:t xml:space="preserve">resultado que: </w:t>
      </w:r>
    </w:p>
    <w:p w:rsidR="00CF7398" w:rsidRPr="00CF7398" w:rsidRDefault="00CF7398" w:rsidP="00CF7398">
      <w:pPr>
        <w:ind w:left="1276" w:hanging="1276"/>
        <w:jc w:val="both"/>
        <w:rPr>
          <w:rFonts w:ascii="Arial" w:eastAsia="Cambria" w:hAnsi="Arial" w:cs="Arial"/>
          <w:b/>
          <w:lang w:val="es-ES_tradnl" w:eastAsia="en-US"/>
        </w:rPr>
      </w:pPr>
    </w:p>
    <w:p w:rsidR="00CF7398" w:rsidRPr="00CF7398" w:rsidRDefault="00CF7398" w:rsidP="00CF7398">
      <w:pPr>
        <w:numPr>
          <w:ilvl w:val="0"/>
          <w:numId w:val="7"/>
        </w:numPr>
        <w:tabs>
          <w:tab w:val="clear" w:pos="360"/>
        </w:tabs>
        <w:ind w:left="425" w:right="284" w:hanging="425"/>
        <w:jc w:val="both"/>
        <w:rPr>
          <w:rFonts w:ascii="Arial" w:hAnsi="Arial" w:cs="Arial"/>
        </w:rPr>
      </w:pPr>
      <w:r w:rsidRPr="00CF7398">
        <w:rPr>
          <w:rFonts w:ascii="Arial" w:hAnsi="Arial" w:cs="Arial"/>
        </w:rPr>
        <w:t>El Estatuto Orgánico del ITCR, establece:</w:t>
      </w:r>
    </w:p>
    <w:p w:rsidR="00CF7398" w:rsidRPr="00CF7398" w:rsidRDefault="00CF7398" w:rsidP="00CF7398">
      <w:pPr>
        <w:ind w:right="284"/>
        <w:jc w:val="both"/>
        <w:rPr>
          <w:rFonts w:ascii="Arial" w:hAnsi="Arial" w:cs="Arial"/>
        </w:rPr>
      </w:pPr>
    </w:p>
    <w:p w:rsidR="00CF7398" w:rsidRPr="00CF7398" w:rsidRDefault="00CF7398" w:rsidP="00CF7398">
      <w:pPr>
        <w:ind w:left="720" w:right="430"/>
        <w:jc w:val="both"/>
        <w:rPr>
          <w:rFonts w:ascii="Arial" w:hAnsi="Arial" w:cs="Arial"/>
          <w:b/>
          <w:i/>
          <w:sz w:val="22"/>
          <w:szCs w:val="22"/>
          <w:lang w:val="es-ES_tradnl"/>
        </w:rPr>
      </w:pPr>
      <w:r w:rsidRPr="00CF7398">
        <w:rPr>
          <w:rFonts w:ascii="Arial" w:hAnsi="Arial" w:cs="Arial"/>
          <w:b/>
          <w:i/>
          <w:sz w:val="20"/>
          <w:szCs w:val="20"/>
          <w:lang w:val="es-ES_tradnl"/>
        </w:rPr>
        <w:t>“</w:t>
      </w:r>
      <w:r w:rsidRPr="00CF7398">
        <w:rPr>
          <w:rFonts w:ascii="Arial" w:hAnsi="Arial" w:cs="Arial"/>
          <w:b/>
          <w:i/>
          <w:sz w:val="22"/>
          <w:szCs w:val="22"/>
          <w:lang w:val="es-ES_tradnl"/>
        </w:rPr>
        <w:t xml:space="preserve">ARTÍCULO 18 </w:t>
      </w:r>
    </w:p>
    <w:p w:rsidR="00CF7398" w:rsidRPr="00CF7398" w:rsidRDefault="00CF7398" w:rsidP="00CF7398">
      <w:pPr>
        <w:ind w:left="720" w:right="430"/>
        <w:jc w:val="both"/>
        <w:rPr>
          <w:rFonts w:ascii="Arial" w:hAnsi="Arial" w:cs="Arial"/>
          <w:i/>
          <w:sz w:val="22"/>
          <w:szCs w:val="22"/>
          <w:lang w:val="es-ES_tradnl"/>
        </w:rPr>
      </w:pPr>
      <w:r w:rsidRPr="00CF7398">
        <w:rPr>
          <w:rFonts w:ascii="Arial" w:hAnsi="Arial" w:cs="Arial"/>
          <w:i/>
          <w:sz w:val="22"/>
          <w:szCs w:val="22"/>
          <w:lang w:val="es-ES_tradnl"/>
        </w:rPr>
        <w:t xml:space="preserve">Son funciones del Consejo Institucional: </w:t>
      </w:r>
    </w:p>
    <w:p w:rsidR="00CF7398" w:rsidRPr="00CF7398" w:rsidRDefault="00CF7398" w:rsidP="00CF7398">
      <w:pPr>
        <w:ind w:left="720" w:right="430"/>
        <w:jc w:val="both"/>
        <w:rPr>
          <w:rFonts w:ascii="Arial" w:hAnsi="Arial" w:cs="Arial"/>
          <w:i/>
          <w:sz w:val="22"/>
          <w:szCs w:val="22"/>
          <w:lang w:val="es-ES_tradnl"/>
        </w:rPr>
      </w:pPr>
      <w:r w:rsidRPr="00CF7398">
        <w:rPr>
          <w:rFonts w:ascii="Arial" w:hAnsi="Arial" w:cs="Arial"/>
          <w:i/>
          <w:sz w:val="22"/>
          <w:szCs w:val="22"/>
          <w:lang w:val="es-ES_tradnl"/>
        </w:rPr>
        <w:t>…</w:t>
      </w:r>
    </w:p>
    <w:p w:rsidR="00CF7398" w:rsidRPr="00CF7398" w:rsidRDefault="00CF7398" w:rsidP="00CF7398">
      <w:pPr>
        <w:numPr>
          <w:ilvl w:val="0"/>
          <w:numId w:val="9"/>
        </w:numPr>
        <w:ind w:left="1134" w:right="430" w:hanging="425"/>
        <w:jc w:val="both"/>
        <w:rPr>
          <w:rFonts w:ascii="Arial" w:hAnsi="Arial" w:cs="Arial"/>
          <w:i/>
          <w:sz w:val="22"/>
          <w:szCs w:val="22"/>
          <w:lang w:val="es-ES_tradnl"/>
        </w:rPr>
      </w:pPr>
      <w:r w:rsidRPr="00CF7398">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CF7398" w:rsidRPr="00CF7398" w:rsidRDefault="00CF7398" w:rsidP="00CF7398">
      <w:pPr>
        <w:ind w:left="720" w:right="430"/>
        <w:jc w:val="both"/>
        <w:rPr>
          <w:rFonts w:ascii="Arial" w:hAnsi="Arial" w:cs="Arial"/>
          <w:i/>
          <w:sz w:val="22"/>
          <w:szCs w:val="22"/>
          <w:lang w:val="es-ES_tradnl"/>
        </w:rPr>
      </w:pPr>
      <w:r w:rsidRPr="00CF7398">
        <w:rPr>
          <w:rFonts w:ascii="Arial" w:hAnsi="Arial" w:cs="Arial"/>
          <w:i/>
          <w:sz w:val="22"/>
          <w:szCs w:val="22"/>
          <w:lang w:val="es-ES_tradnl"/>
        </w:rPr>
        <w:t>…</w:t>
      </w:r>
    </w:p>
    <w:p w:rsidR="00CF7398" w:rsidRPr="00CF7398" w:rsidRDefault="00CF7398" w:rsidP="00CF7398">
      <w:pPr>
        <w:rPr>
          <w:rFonts w:ascii="Cambria" w:eastAsia="Cambria" w:hAnsi="Cambria"/>
          <w:lang w:val="es-ES_tradnl"/>
        </w:rPr>
      </w:pPr>
    </w:p>
    <w:p w:rsidR="00CF7398" w:rsidRPr="00CF7398" w:rsidRDefault="00CF7398" w:rsidP="00CF7398">
      <w:pPr>
        <w:numPr>
          <w:ilvl w:val="0"/>
          <w:numId w:val="7"/>
        </w:numPr>
        <w:tabs>
          <w:tab w:val="clear" w:pos="360"/>
        </w:tabs>
        <w:ind w:left="425" w:right="284" w:hanging="425"/>
        <w:jc w:val="both"/>
        <w:rPr>
          <w:rFonts w:ascii="Arial" w:hAnsi="Arial" w:cs="Arial"/>
        </w:rPr>
      </w:pPr>
      <w:r w:rsidRPr="00CF7398">
        <w:rPr>
          <w:rFonts w:ascii="Arial" w:hAnsi="Arial" w:cs="Arial"/>
        </w:rPr>
        <w:t xml:space="preserve">La Política General No. 1 vigente en la Institución establece lo siguiente:  </w:t>
      </w:r>
    </w:p>
    <w:p w:rsidR="00CF7398" w:rsidRPr="00CF7398" w:rsidRDefault="00CF7398" w:rsidP="00CF7398">
      <w:pPr>
        <w:ind w:left="295" w:right="430"/>
        <w:jc w:val="both"/>
        <w:rPr>
          <w:rFonts w:ascii="Arial" w:hAnsi="Arial" w:cs="Arial"/>
          <w:i/>
          <w:sz w:val="20"/>
          <w:szCs w:val="20"/>
        </w:rPr>
      </w:pPr>
    </w:p>
    <w:p w:rsidR="00CF7398" w:rsidRPr="00CF7398" w:rsidRDefault="00CF7398" w:rsidP="00CF7398">
      <w:pPr>
        <w:ind w:left="756" w:right="430"/>
        <w:jc w:val="both"/>
        <w:rPr>
          <w:rFonts w:ascii="Arial" w:hAnsi="Arial" w:cs="Arial"/>
          <w:i/>
          <w:sz w:val="22"/>
          <w:szCs w:val="20"/>
          <w:lang w:val="es-ES_tradnl"/>
        </w:rPr>
      </w:pPr>
      <w:r w:rsidRPr="00CF7398">
        <w:rPr>
          <w:rFonts w:ascii="Arial" w:hAnsi="Arial" w:cs="Arial"/>
          <w:i/>
          <w:sz w:val="22"/>
          <w:szCs w:val="20"/>
          <w:lang w:val="es-ES_tradnl"/>
        </w:rPr>
        <w:t xml:space="preserve">“Se desarrollarán programas académicos en las áreas de ciencia y tecnología en concordancia con los ejes de conocimiento estratégicos, los fines y principios institucionales y con lo establecido en la Ley Orgánica del ITCR.” </w:t>
      </w:r>
    </w:p>
    <w:p w:rsidR="00CF7398" w:rsidRPr="00CF7398" w:rsidRDefault="00CF7398" w:rsidP="00CF7398">
      <w:pPr>
        <w:ind w:right="284"/>
        <w:jc w:val="both"/>
        <w:rPr>
          <w:rFonts w:ascii="Arial" w:hAnsi="Arial" w:cs="Arial"/>
        </w:rPr>
      </w:pPr>
    </w:p>
    <w:p w:rsidR="00CF7398" w:rsidRPr="00CF7398" w:rsidRDefault="00CF7398" w:rsidP="00CF7398">
      <w:pPr>
        <w:numPr>
          <w:ilvl w:val="0"/>
          <w:numId w:val="7"/>
        </w:numPr>
        <w:tabs>
          <w:tab w:val="clear" w:pos="360"/>
        </w:tabs>
        <w:ind w:left="425" w:right="284" w:hanging="425"/>
        <w:jc w:val="both"/>
        <w:rPr>
          <w:rFonts w:ascii="Arial" w:hAnsi="Arial" w:cs="Arial"/>
        </w:rPr>
      </w:pPr>
      <w:r w:rsidRPr="00CF7398">
        <w:rPr>
          <w:rFonts w:ascii="Arial" w:hAnsi="Arial" w:cs="Arial"/>
        </w:rPr>
        <w:t>El Artículo 20 del Reglamento del Consejo Institucional, prescribe:</w:t>
      </w:r>
    </w:p>
    <w:p w:rsidR="00CF7398" w:rsidRPr="00CF7398" w:rsidRDefault="00CF7398" w:rsidP="00CF7398">
      <w:pPr>
        <w:ind w:left="708"/>
        <w:rPr>
          <w:rFonts w:ascii="Arial" w:eastAsia="Calibri" w:hAnsi="Arial" w:cs="Arial"/>
          <w:sz w:val="16"/>
          <w:szCs w:val="16"/>
          <w:lang w:val="es-CR"/>
        </w:rPr>
      </w:pPr>
    </w:p>
    <w:p w:rsidR="00CF7398" w:rsidRPr="00CF7398" w:rsidRDefault="00CF7398" w:rsidP="00CF7398">
      <w:pPr>
        <w:ind w:left="938" w:right="430"/>
        <w:jc w:val="both"/>
        <w:rPr>
          <w:rFonts w:ascii="Arial" w:hAnsi="Arial" w:cs="Arial"/>
          <w:i/>
          <w:sz w:val="22"/>
          <w:szCs w:val="22"/>
          <w:lang w:val="es-ES_tradnl"/>
        </w:rPr>
      </w:pPr>
      <w:r w:rsidRPr="00CF7398">
        <w:rPr>
          <w:rFonts w:ascii="Arial" w:hAnsi="Arial" w:cs="Arial"/>
          <w:i/>
          <w:sz w:val="20"/>
          <w:szCs w:val="20"/>
          <w:lang w:val="es-ES_tradnl"/>
        </w:rPr>
        <w:t>“</w:t>
      </w:r>
      <w:r w:rsidRPr="00CF7398">
        <w:rPr>
          <w:rFonts w:ascii="Arial" w:hAnsi="Arial" w:cs="Arial"/>
          <w:i/>
          <w:sz w:val="22"/>
          <w:szCs w:val="22"/>
          <w:lang w:val="es-ES_tradnl"/>
        </w:rPr>
        <w:t xml:space="preserve">Son asuntos propios del análisis y dictamen de la Comisión de Asuntos Académicos y Estudiantiles, según su competencia: </w:t>
      </w:r>
    </w:p>
    <w:p w:rsidR="00CF7398" w:rsidRPr="00CF7398" w:rsidRDefault="00CF7398" w:rsidP="00CF7398">
      <w:pPr>
        <w:rPr>
          <w:rFonts w:ascii="Cambria" w:eastAsia="Cambria" w:hAnsi="Cambria"/>
          <w:sz w:val="22"/>
          <w:szCs w:val="22"/>
          <w:lang w:val="es-ES_tradnl"/>
        </w:rPr>
      </w:pPr>
    </w:p>
    <w:p w:rsidR="00CF7398" w:rsidRPr="00CF7398" w:rsidRDefault="00CF7398" w:rsidP="00CF7398">
      <w:pPr>
        <w:numPr>
          <w:ilvl w:val="0"/>
          <w:numId w:val="8"/>
        </w:numPr>
        <w:ind w:right="430"/>
        <w:jc w:val="both"/>
        <w:rPr>
          <w:rFonts w:ascii="Arial" w:hAnsi="Arial" w:cs="Arial"/>
          <w:i/>
          <w:sz w:val="22"/>
          <w:szCs w:val="22"/>
          <w:lang w:val="es-ES_tradnl"/>
        </w:rPr>
      </w:pPr>
      <w:r w:rsidRPr="00CF7398">
        <w:rPr>
          <w:rFonts w:ascii="Arial" w:hAnsi="Arial" w:cs="Arial"/>
          <w:i/>
          <w:sz w:val="22"/>
          <w:szCs w:val="22"/>
          <w:lang w:val="es-ES_tradnl"/>
        </w:rPr>
        <w:t>Las propuestas de creación, modificación, traslado o eliminación de cualquier instancia, carreras y programas académicos.</w:t>
      </w:r>
    </w:p>
    <w:p w:rsidR="00CF7398" w:rsidRPr="00CF7398" w:rsidRDefault="00CF7398" w:rsidP="00CF7398">
      <w:pPr>
        <w:ind w:left="1276"/>
        <w:rPr>
          <w:rFonts w:ascii="Cambria" w:eastAsia="Cambria" w:hAnsi="Cambria"/>
          <w:sz w:val="16"/>
          <w:szCs w:val="16"/>
          <w:lang w:val="es-ES_tradnl" w:eastAsia="en-US"/>
        </w:rPr>
      </w:pPr>
    </w:p>
    <w:p w:rsidR="00CF7398" w:rsidRPr="00CF7398" w:rsidRDefault="00CF7398" w:rsidP="00CF7398">
      <w:pPr>
        <w:ind w:left="1276"/>
        <w:rPr>
          <w:rFonts w:ascii="Cambria" w:eastAsia="Cambria" w:hAnsi="Cambria"/>
          <w:sz w:val="22"/>
          <w:szCs w:val="22"/>
          <w:lang w:val="es-ES_tradnl" w:eastAsia="en-US"/>
        </w:rPr>
      </w:pPr>
      <w:r w:rsidRPr="00CF7398">
        <w:rPr>
          <w:rFonts w:ascii="Cambria" w:eastAsia="Cambria" w:hAnsi="Cambria"/>
          <w:sz w:val="22"/>
          <w:szCs w:val="22"/>
          <w:lang w:val="es-ES_tradnl" w:eastAsia="en-US"/>
        </w:rPr>
        <w:t>…”</w:t>
      </w:r>
    </w:p>
    <w:p w:rsidR="00CF7398" w:rsidRPr="00CF7398" w:rsidRDefault="00CF7398" w:rsidP="00CF7398">
      <w:pPr>
        <w:ind w:left="1276"/>
        <w:rPr>
          <w:rFonts w:ascii="Cambria" w:eastAsia="Cambria" w:hAnsi="Cambria"/>
          <w:sz w:val="22"/>
          <w:szCs w:val="22"/>
          <w:lang w:val="es-ES_tradnl"/>
        </w:rPr>
      </w:pPr>
    </w:p>
    <w:p w:rsidR="00CF7398" w:rsidRPr="00CF7398" w:rsidRDefault="00CF7398" w:rsidP="00CF7398">
      <w:pPr>
        <w:numPr>
          <w:ilvl w:val="0"/>
          <w:numId w:val="7"/>
        </w:numPr>
        <w:ind w:right="284"/>
        <w:jc w:val="both"/>
        <w:rPr>
          <w:rFonts w:ascii="Arial" w:hAnsi="Arial" w:cs="Arial"/>
        </w:rPr>
      </w:pPr>
      <w:r w:rsidRPr="00CF7398">
        <w:rPr>
          <w:rFonts w:ascii="Arial" w:hAnsi="Arial" w:cs="Arial"/>
        </w:rPr>
        <w:t>La Secretaría del Consejo Institucional recibe el oficio ViDa-568-2017, con fecha de recibido 12 de octubre de 2017, suscrito</w:t>
      </w:r>
      <w:r w:rsidRPr="00CF7398">
        <w:rPr>
          <w:sz w:val="16"/>
          <w:szCs w:val="16"/>
        </w:rPr>
        <w:t xml:space="preserve"> </w:t>
      </w:r>
      <w:r w:rsidRPr="00CF7398">
        <w:rPr>
          <w:rFonts w:ascii="Arial" w:hAnsi="Arial" w:cs="Arial"/>
        </w:rPr>
        <w:t>por el Ing. Luis Paulino Méndez, Vicerrector de Docencia, dirigido al Dr. Julio Calvo Alvarado, Presidente Consejo Institucional, en el cual comunica el Acuerdo del Consejo de Docencia, Sesión 09-2017, artículo 6, inciso a, celebrada el 04 de octubre 20</w:t>
      </w:r>
      <w:r w:rsidR="003F6D90">
        <w:rPr>
          <w:rFonts w:ascii="Arial" w:hAnsi="Arial" w:cs="Arial"/>
        </w:rPr>
        <w:t>1</w:t>
      </w:r>
      <w:bookmarkStart w:id="0" w:name="_GoBack"/>
      <w:bookmarkEnd w:id="0"/>
      <w:r w:rsidRPr="00CF7398">
        <w:rPr>
          <w:rFonts w:ascii="Arial" w:hAnsi="Arial" w:cs="Arial"/>
        </w:rPr>
        <w:t>7 “Reforma curricular de la Escuela de Ingeniería Forestal: Creación de dos énfasis con Grado Académico de Licenciatura” , como se transcribe a continuación:</w:t>
      </w:r>
    </w:p>
    <w:p w:rsidR="00CF7398" w:rsidRPr="00CF7398" w:rsidRDefault="00CF7398" w:rsidP="00CF7398">
      <w:pPr>
        <w:ind w:left="425" w:right="284"/>
        <w:jc w:val="both"/>
        <w:rPr>
          <w:rFonts w:ascii="Arial" w:hAnsi="Arial" w:cs="Arial"/>
        </w:rPr>
      </w:pPr>
    </w:p>
    <w:p w:rsidR="00CF7398" w:rsidRPr="00CF7398" w:rsidRDefault="00CF7398" w:rsidP="007D39C8">
      <w:pPr>
        <w:ind w:left="426"/>
        <w:jc w:val="both"/>
        <w:rPr>
          <w:rFonts w:ascii="Arial" w:eastAsia="Cambria" w:hAnsi="Arial" w:cs="Arial"/>
          <w:i/>
          <w:sz w:val="22"/>
          <w:szCs w:val="22"/>
          <w:lang w:val="es-ES_tradnl" w:eastAsia="en-US"/>
        </w:rPr>
      </w:pPr>
      <w:r w:rsidRPr="00CF7398">
        <w:rPr>
          <w:rFonts w:ascii="Arial" w:eastAsia="Cambria" w:hAnsi="Arial" w:cs="Arial"/>
          <w:i/>
          <w:sz w:val="22"/>
          <w:szCs w:val="22"/>
          <w:lang w:val="es-ES_tradnl" w:eastAsia="en-US"/>
        </w:rPr>
        <w:t>“Considerando que:</w:t>
      </w:r>
    </w:p>
    <w:p w:rsidR="00CF7398" w:rsidRPr="00CF7398" w:rsidRDefault="00CF7398" w:rsidP="00CF7398">
      <w:pPr>
        <w:jc w:val="both"/>
        <w:rPr>
          <w:rFonts w:ascii="Calibri" w:eastAsia="Arial Unicode MS" w:hAnsi="Calibri" w:cs="Calibri"/>
          <w:sz w:val="22"/>
          <w:szCs w:val="22"/>
          <w:bdr w:val="none" w:sz="0" w:space="0" w:color="auto" w:frame="1"/>
          <w:lang w:val="es-ES_tradnl" w:eastAsia="en-US"/>
        </w:rPr>
      </w:pPr>
    </w:p>
    <w:p w:rsidR="00CF7398" w:rsidRPr="00CF7398" w:rsidRDefault="00CF7398" w:rsidP="00CF7398">
      <w:pPr>
        <w:numPr>
          <w:ilvl w:val="0"/>
          <w:numId w:val="11"/>
        </w:numPr>
        <w:autoSpaceDE w:val="0"/>
        <w:autoSpaceDN w:val="0"/>
        <w:adjustRightInd w:val="0"/>
        <w:jc w:val="both"/>
        <w:rPr>
          <w:rFonts w:ascii="Arial" w:eastAsia="Calibri" w:hAnsi="Arial" w:cs="Arial"/>
          <w:i/>
          <w:sz w:val="22"/>
          <w:szCs w:val="22"/>
          <w:lang w:val="es-CR"/>
        </w:rPr>
      </w:pPr>
      <w:r w:rsidRPr="00CF7398">
        <w:rPr>
          <w:rFonts w:ascii="Arial" w:eastAsia="Calibri" w:hAnsi="Arial" w:cs="Arial"/>
          <w:i/>
          <w:sz w:val="22"/>
          <w:szCs w:val="22"/>
          <w:lang w:val="es-CR"/>
        </w:rPr>
        <w:t xml:space="preserve">El Consejo de Escuela de Ingeniería Forestal en Sesión Extraordinaria N°23-2016, celebrada el lunes 14 de noviembre del año 2016; aprobó en firme la “Reforma Curricular del Programa de Estudio 909” de la Licenciatura en Ingeniería Forestal.  </w:t>
      </w:r>
    </w:p>
    <w:p w:rsidR="00CF7398" w:rsidRPr="00CF7398" w:rsidRDefault="00CF7398" w:rsidP="00CF7398">
      <w:pPr>
        <w:ind w:left="708"/>
        <w:rPr>
          <w:rFonts w:ascii="Arial" w:eastAsia="Calibri" w:hAnsi="Arial" w:cs="Arial"/>
          <w:i/>
          <w:sz w:val="22"/>
          <w:szCs w:val="22"/>
          <w:lang w:val="es-CR"/>
        </w:rPr>
      </w:pPr>
    </w:p>
    <w:p w:rsidR="00CF7398" w:rsidRPr="00CF7398" w:rsidRDefault="00CF7398" w:rsidP="00CF7398">
      <w:pPr>
        <w:numPr>
          <w:ilvl w:val="0"/>
          <w:numId w:val="11"/>
        </w:numPr>
        <w:autoSpaceDE w:val="0"/>
        <w:autoSpaceDN w:val="0"/>
        <w:adjustRightInd w:val="0"/>
        <w:jc w:val="both"/>
        <w:rPr>
          <w:rFonts w:ascii="Arial" w:eastAsia="Calibri" w:hAnsi="Arial" w:cs="Arial"/>
          <w:i/>
          <w:sz w:val="22"/>
          <w:szCs w:val="22"/>
          <w:lang w:val="es-CR"/>
        </w:rPr>
      </w:pPr>
      <w:r w:rsidRPr="00CF7398">
        <w:rPr>
          <w:rFonts w:ascii="Arial" w:eastAsia="Calibri" w:hAnsi="Arial" w:cs="Arial"/>
          <w:i/>
          <w:sz w:val="22"/>
          <w:szCs w:val="22"/>
          <w:lang w:val="es-CR"/>
        </w:rPr>
        <w:t xml:space="preserve">Mediante el oficio CEDA-130-2017, con fecha 21 de julio del 2017, este organismo da aval a la propuesta </w:t>
      </w:r>
      <w:r w:rsidRPr="00CF7398">
        <w:rPr>
          <w:rFonts w:ascii="Arial" w:eastAsia="Calibri" w:hAnsi="Arial" w:cs="Arial"/>
          <w:b/>
          <w:i/>
          <w:sz w:val="22"/>
          <w:szCs w:val="22"/>
          <w:lang w:val="es-CR"/>
        </w:rPr>
        <w:t>“Reforma Curricular del Programa de Estudio 909: Propuesta para la creación de dos énfasis en la carrera de Ingeniería Forestal. Grado Académico de Licenciatura.”</w:t>
      </w:r>
    </w:p>
    <w:p w:rsidR="00CF7398" w:rsidRPr="00CF7398" w:rsidRDefault="00CF7398" w:rsidP="00CF7398">
      <w:pPr>
        <w:ind w:left="708"/>
        <w:rPr>
          <w:rFonts w:ascii="Arial" w:eastAsia="Calibri" w:hAnsi="Arial" w:cs="Arial"/>
          <w:i/>
          <w:sz w:val="22"/>
          <w:szCs w:val="22"/>
          <w:lang w:val="es-CR"/>
        </w:rPr>
      </w:pPr>
    </w:p>
    <w:p w:rsidR="00CF7398" w:rsidRPr="00CF7398" w:rsidRDefault="00CF7398" w:rsidP="00CF7398">
      <w:pPr>
        <w:numPr>
          <w:ilvl w:val="0"/>
          <w:numId w:val="11"/>
        </w:numPr>
        <w:autoSpaceDE w:val="0"/>
        <w:autoSpaceDN w:val="0"/>
        <w:adjustRightInd w:val="0"/>
        <w:jc w:val="both"/>
        <w:rPr>
          <w:rFonts w:ascii="Arial" w:eastAsia="Calibri" w:hAnsi="Arial" w:cs="Arial"/>
          <w:i/>
          <w:sz w:val="22"/>
          <w:szCs w:val="22"/>
          <w:lang w:val="es-CR"/>
        </w:rPr>
      </w:pPr>
      <w:r w:rsidRPr="00CF7398">
        <w:rPr>
          <w:rFonts w:ascii="Arial" w:eastAsia="Calibri" w:hAnsi="Arial" w:cs="Arial"/>
          <w:i/>
          <w:sz w:val="22"/>
          <w:szCs w:val="22"/>
          <w:lang w:val="es-CR"/>
        </w:rPr>
        <w:t>Corresponde al Consejo de Docencia de acuerdo con el Manual para el Diseño de Planes de Estudio y Actualizaciones aprobar los cambios Tipo 2.</w:t>
      </w:r>
    </w:p>
    <w:p w:rsidR="00CF7398" w:rsidRPr="00CF7398" w:rsidRDefault="00CF7398" w:rsidP="00CF7398">
      <w:pPr>
        <w:autoSpaceDE w:val="0"/>
        <w:autoSpaceDN w:val="0"/>
        <w:adjustRightInd w:val="0"/>
        <w:jc w:val="both"/>
        <w:rPr>
          <w:rFonts w:ascii="Arial" w:eastAsia="Calibri" w:hAnsi="Arial" w:cs="Arial"/>
          <w:i/>
          <w:sz w:val="22"/>
          <w:szCs w:val="22"/>
          <w:lang w:val="es-CR"/>
        </w:rPr>
      </w:pPr>
    </w:p>
    <w:p w:rsidR="00CF7398" w:rsidRPr="00CF7398" w:rsidRDefault="00CF7398" w:rsidP="007D39C8">
      <w:pPr>
        <w:spacing w:after="160"/>
        <w:ind w:left="426" w:firstLine="283"/>
        <w:contextualSpacing/>
        <w:jc w:val="both"/>
        <w:rPr>
          <w:rFonts w:ascii="Arial" w:eastAsia="Cambria" w:hAnsi="Arial" w:cs="Arial"/>
          <w:b/>
          <w:i/>
          <w:sz w:val="22"/>
          <w:szCs w:val="22"/>
          <w:lang w:val="es-ES_tradnl" w:eastAsia="en-US"/>
        </w:rPr>
      </w:pPr>
      <w:r w:rsidRPr="00CF7398">
        <w:rPr>
          <w:rFonts w:ascii="Arial" w:eastAsia="Cambria" w:hAnsi="Arial" w:cs="Arial"/>
          <w:b/>
          <w:i/>
          <w:sz w:val="22"/>
          <w:szCs w:val="22"/>
          <w:lang w:val="es-ES_tradnl" w:eastAsia="en-US"/>
        </w:rPr>
        <w:t>Acuerda:</w:t>
      </w:r>
    </w:p>
    <w:p w:rsidR="00CF7398" w:rsidRPr="00CF7398" w:rsidRDefault="00CF7398" w:rsidP="00CF7398">
      <w:pPr>
        <w:ind w:left="1134" w:hanging="425"/>
        <w:jc w:val="both"/>
        <w:rPr>
          <w:rFonts w:ascii="Arial" w:eastAsia="Calibri" w:hAnsi="Arial" w:cs="Arial"/>
          <w:i/>
          <w:lang w:val="es-CR"/>
        </w:rPr>
      </w:pPr>
    </w:p>
    <w:p w:rsidR="00CF7398" w:rsidRPr="00CF7398" w:rsidRDefault="00CF7398" w:rsidP="00CF7398">
      <w:pPr>
        <w:numPr>
          <w:ilvl w:val="0"/>
          <w:numId w:val="10"/>
        </w:numPr>
        <w:jc w:val="both"/>
        <w:rPr>
          <w:rFonts w:ascii="Arial" w:eastAsia="Calibri" w:hAnsi="Arial" w:cs="Arial"/>
          <w:i/>
          <w:sz w:val="22"/>
          <w:lang w:val="es-CR"/>
        </w:rPr>
      </w:pPr>
      <w:r w:rsidRPr="00CF7398">
        <w:rPr>
          <w:rFonts w:ascii="Arial" w:eastAsia="Calibri" w:hAnsi="Arial" w:cs="Arial"/>
          <w:i/>
          <w:sz w:val="22"/>
          <w:lang w:val="es-CR"/>
        </w:rPr>
        <w:t>Avalar la propuesta de Reforma Curricular del Programa de Estudio 909, Licenciatura en Ingeniería Forestal, según documentación presentada mediante oficio FO-650-2017 el cual se adjunta.</w:t>
      </w:r>
    </w:p>
    <w:p w:rsidR="00CF7398" w:rsidRPr="00CF7398" w:rsidRDefault="00CF7398" w:rsidP="00CF7398">
      <w:pPr>
        <w:jc w:val="both"/>
        <w:rPr>
          <w:rFonts w:ascii="Arial" w:eastAsia="Calibri" w:hAnsi="Arial" w:cs="Arial"/>
          <w:i/>
          <w:sz w:val="22"/>
          <w:lang w:val="es-ES_tradnl" w:eastAsia="en-US"/>
        </w:rPr>
      </w:pPr>
    </w:p>
    <w:p w:rsidR="00CF7398" w:rsidRPr="00CF7398" w:rsidRDefault="00CF7398" w:rsidP="00CF7398">
      <w:pPr>
        <w:numPr>
          <w:ilvl w:val="0"/>
          <w:numId w:val="10"/>
        </w:numPr>
        <w:jc w:val="both"/>
        <w:rPr>
          <w:rFonts w:ascii="Arial" w:eastAsia="Calibri" w:hAnsi="Arial" w:cs="Arial"/>
          <w:i/>
          <w:sz w:val="22"/>
          <w:lang w:val="es-CR"/>
        </w:rPr>
      </w:pPr>
      <w:r w:rsidRPr="00CF7398">
        <w:rPr>
          <w:rFonts w:ascii="Arial" w:eastAsia="Calibri" w:hAnsi="Arial" w:cs="Arial"/>
          <w:i/>
          <w:sz w:val="22"/>
          <w:lang w:val="es-CR"/>
        </w:rPr>
        <w:t>Gestionar ante la instancia correspondiente la aprobación de la reforma curricular al plan de estudios de Licenciatura en Ingeniería Forestal plan 909.</w:t>
      </w:r>
    </w:p>
    <w:p w:rsidR="00CF7398" w:rsidRPr="00CF7398" w:rsidRDefault="00CF7398" w:rsidP="007D39C8">
      <w:pPr>
        <w:ind w:left="1418"/>
        <w:jc w:val="both"/>
        <w:rPr>
          <w:rFonts w:ascii="Arial" w:eastAsia="Calibri" w:hAnsi="Arial" w:cs="Arial"/>
          <w:i/>
          <w:sz w:val="22"/>
          <w:lang w:val="es-ES_tradnl" w:eastAsia="en-US"/>
        </w:rPr>
      </w:pPr>
      <w:r w:rsidRPr="00CF7398">
        <w:rPr>
          <w:rFonts w:ascii="Arial" w:eastAsia="Calibri" w:hAnsi="Arial" w:cs="Arial"/>
          <w:i/>
          <w:sz w:val="22"/>
          <w:lang w:val="es-ES_tradnl" w:eastAsia="en-US"/>
        </w:rPr>
        <w:t>Acuerdo firme</w:t>
      </w:r>
      <w:r w:rsidR="007D39C8">
        <w:rPr>
          <w:rFonts w:ascii="Arial" w:eastAsia="Calibri" w:hAnsi="Arial" w:cs="Arial"/>
          <w:i/>
          <w:sz w:val="22"/>
          <w:lang w:val="es-ES_tradnl" w:eastAsia="en-US"/>
        </w:rPr>
        <w:t>.”</w:t>
      </w:r>
    </w:p>
    <w:p w:rsidR="00CF7398" w:rsidRPr="00CF7398" w:rsidRDefault="00CF7398" w:rsidP="00CF7398">
      <w:pPr>
        <w:ind w:right="284"/>
        <w:jc w:val="both"/>
        <w:rPr>
          <w:rFonts w:ascii="Arial" w:hAnsi="Arial" w:cs="Arial"/>
          <w:lang w:val="es-ES_tradnl"/>
        </w:rPr>
      </w:pPr>
    </w:p>
    <w:p w:rsidR="00CF7398" w:rsidRDefault="00CF7398" w:rsidP="007D39C8">
      <w:pPr>
        <w:numPr>
          <w:ilvl w:val="0"/>
          <w:numId w:val="7"/>
        </w:numPr>
        <w:ind w:right="284"/>
        <w:jc w:val="both"/>
        <w:rPr>
          <w:rFonts w:ascii="Arial" w:hAnsi="Arial" w:cs="Arial"/>
          <w:lang w:val="es-ES_tradnl"/>
        </w:rPr>
      </w:pPr>
      <w:r w:rsidRPr="00CF7398">
        <w:rPr>
          <w:rFonts w:ascii="Arial" w:hAnsi="Arial" w:cs="Arial"/>
          <w:lang w:val="es-ES_tradnl"/>
        </w:rPr>
        <w:t xml:space="preserve"> La Comisión de Asuntos Académicos y Estudiantiles remite oficio SCI-888-2017, suscrito por la Ing. María Estrada Sánchez, </w:t>
      </w:r>
      <w:proofErr w:type="spellStart"/>
      <w:r w:rsidRPr="00CF7398">
        <w:rPr>
          <w:rFonts w:ascii="Arial" w:hAnsi="Arial" w:cs="Arial"/>
          <w:lang w:val="es-ES_tradnl"/>
        </w:rPr>
        <w:t>MSc</w:t>
      </w:r>
      <w:proofErr w:type="spellEnd"/>
      <w:r w:rsidRPr="00CF7398">
        <w:rPr>
          <w:rFonts w:ascii="Arial" w:hAnsi="Arial" w:cs="Arial"/>
          <w:lang w:val="es-ES_tradnl"/>
        </w:rPr>
        <w:t>. Coordinadora de la Comisión de Asuntos Académicos y Estudiantiles, dirigido al Ing. Luis Paulino Méndez, Vicerrector de Docencia, en el cual solicita los datos sobre la cantidad plazas docentes asignadas en actividades especiales u otra modalidad para atender investigación, extensión, acción social u otras actividades reportadas con plazas docentes de la Escuela de Ingeniería Forestal, o bien plazas adscritas a la Vicerrectoría que usted dirige, adicionales a la impartición de cursos en los últimos dos años.</w:t>
      </w:r>
    </w:p>
    <w:p w:rsidR="007D39C8" w:rsidRPr="00CF7398" w:rsidRDefault="007D39C8" w:rsidP="007D39C8">
      <w:pPr>
        <w:ind w:left="360" w:right="284"/>
        <w:jc w:val="both"/>
        <w:rPr>
          <w:rFonts w:ascii="Arial" w:hAnsi="Arial" w:cs="Arial"/>
          <w:lang w:val="es-ES_tradnl"/>
        </w:rPr>
      </w:pPr>
    </w:p>
    <w:p w:rsidR="00CF7398" w:rsidRPr="00CF7398" w:rsidRDefault="00CF7398" w:rsidP="007D39C8">
      <w:pPr>
        <w:numPr>
          <w:ilvl w:val="0"/>
          <w:numId w:val="7"/>
        </w:numPr>
        <w:ind w:right="284"/>
        <w:jc w:val="both"/>
        <w:rPr>
          <w:rFonts w:ascii="Arial" w:hAnsi="Arial" w:cs="Arial"/>
          <w:lang w:val="es-ES_tradnl"/>
        </w:rPr>
      </w:pPr>
      <w:r w:rsidRPr="00CF7398">
        <w:rPr>
          <w:rFonts w:ascii="Arial" w:hAnsi="Arial" w:cs="Arial"/>
          <w:lang w:val="es-ES_tradnl"/>
        </w:rPr>
        <w:t xml:space="preserve">La Secretaría del Consejo Institucional recibe el oficio ViDa-79-2018, con fecha de recibido 13 de febrero de 2018, suscrito por el Ing. Luis Paulino Méndez, Vicerrector de Docencia, dirigido a la Ing. María Estrada Sánchez, </w:t>
      </w:r>
      <w:proofErr w:type="spellStart"/>
      <w:r w:rsidRPr="00CF7398">
        <w:rPr>
          <w:rFonts w:ascii="Arial" w:hAnsi="Arial" w:cs="Arial"/>
          <w:lang w:val="es-ES_tradnl"/>
        </w:rPr>
        <w:t>MSc</w:t>
      </w:r>
      <w:proofErr w:type="spellEnd"/>
      <w:r w:rsidRPr="00CF7398">
        <w:rPr>
          <w:rFonts w:ascii="Arial" w:hAnsi="Arial" w:cs="Arial"/>
          <w:lang w:val="es-ES_tradnl"/>
        </w:rPr>
        <w:t>. Coordinadora Comisión de Asuntos Académicos y Estudiantiles, en el cual remite respuesta al oficio SCI-888-2017.</w:t>
      </w:r>
    </w:p>
    <w:p w:rsidR="00CF7398" w:rsidRPr="00CF7398" w:rsidRDefault="00CF7398" w:rsidP="007D39C8">
      <w:pPr>
        <w:ind w:left="708"/>
        <w:rPr>
          <w:rFonts w:ascii="Arial" w:eastAsia="Calibri" w:hAnsi="Arial" w:cs="Arial"/>
          <w:lang w:val="es-ES_tradnl"/>
        </w:rPr>
      </w:pPr>
    </w:p>
    <w:p w:rsidR="00CF7398" w:rsidRPr="00CF7398" w:rsidRDefault="00CF7398" w:rsidP="007D39C8">
      <w:pPr>
        <w:numPr>
          <w:ilvl w:val="0"/>
          <w:numId w:val="7"/>
        </w:numPr>
        <w:jc w:val="both"/>
        <w:rPr>
          <w:rFonts w:ascii="Arial" w:hAnsi="Arial" w:cs="Arial"/>
          <w:lang w:val="es-ES_tradnl"/>
        </w:rPr>
      </w:pPr>
      <w:r w:rsidRPr="00CF7398">
        <w:rPr>
          <w:rFonts w:ascii="Arial" w:hAnsi="Arial" w:cs="Arial"/>
          <w:lang w:val="es-ES_tradnl"/>
        </w:rPr>
        <w:lastRenderedPageBreak/>
        <w:t xml:space="preserve">La Secretaría del Consejo Institucional recibe el oficio FO-193-2018, con fecha de recibido 17 de abril de 2018, suscrito por el Ing. Alejandro Meza Montoya, Director Escuela de Ingeniería Forestal, dirigido a la Ing. María Estrada Sánchez, </w:t>
      </w:r>
      <w:proofErr w:type="spellStart"/>
      <w:r w:rsidRPr="00CF7398">
        <w:rPr>
          <w:rFonts w:ascii="Arial" w:hAnsi="Arial" w:cs="Arial"/>
          <w:lang w:val="es-ES_tradnl"/>
        </w:rPr>
        <w:t>MSc</w:t>
      </w:r>
      <w:proofErr w:type="spellEnd"/>
      <w:r w:rsidRPr="00CF7398">
        <w:rPr>
          <w:rFonts w:ascii="Arial" w:hAnsi="Arial" w:cs="Arial"/>
          <w:lang w:val="es-ES_tradnl"/>
        </w:rPr>
        <w:t>. Coordinadora de la Comisión de Asuntos Académicos y Estudiantiles, en el cual remite información complementaria de la Reforma Curricular de la Carrera de Licenciatura en Ingeniería Forestal.</w:t>
      </w:r>
    </w:p>
    <w:p w:rsidR="00CF7398" w:rsidRPr="00CF7398" w:rsidRDefault="00CF7398" w:rsidP="007D39C8">
      <w:pPr>
        <w:ind w:left="708"/>
        <w:jc w:val="both"/>
        <w:rPr>
          <w:rFonts w:ascii="Arial" w:hAnsi="Arial" w:cs="Arial"/>
        </w:rPr>
      </w:pPr>
    </w:p>
    <w:p w:rsidR="00CF7398" w:rsidRPr="00CF7398" w:rsidRDefault="00CF7398" w:rsidP="007D39C8">
      <w:pPr>
        <w:numPr>
          <w:ilvl w:val="0"/>
          <w:numId w:val="7"/>
        </w:numPr>
        <w:jc w:val="both"/>
        <w:rPr>
          <w:rFonts w:ascii="Arial" w:hAnsi="Arial" w:cs="Arial"/>
          <w:lang w:val="es-ES_tradnl"/>
        </w:rPr>
      </w:pPr>
      <w:r w:rsidRPr="00CF7398">
        <w:rPr>
          <w:rFonts w:ascii="Arial" w:hAnsi="Arial" w:cs="Arial"/>
          <w:lang w:val="es-ES_tradnl"/>
        </w:rPr>
        <w:t xml:space="preserve">La Secretaría del Consejo Institucional recibe el oficio FO-200-2018, con fecha de recibido 19 de abril de 2018, suscrito por el Ing. Alejandro Meza Montoya, Director Escuela de Ingeniería Forestal, dirigido a la Ing. María Estrada Sánchez, </w:t>
      </w:r>
      <w:proofErr w:type="spellStart"/>
      <w:r w:rsidRPr="00CF7398">
        <w:rPr>
          <w:rFonts w:ascii="Arial" w:hAnsi="Arial" w:cs="Arial"/>
          <w:lang w:val="es-ES_tradnl"/>
        </w:rPr>
        <w:t>MSc</w:t>
      </w:r>
      <w:proofErr w:type="spellEnd"/>
      <w:r w:rsidRPr="00CF7398">
        <w:rPr>
          <w:rFonts w:ascii="Arial" w:hAnsi="Arial" w:cs="Arial"/>
          <w:lang w:val="es-ES_tradnl"/>
        </w:rPr>
        <w:t>. Coordinadora de la Comisión de Asuntos Académicos y Estudiantiles, en el cual remite nueva información, que surge a raíz de un nuevo análisis realizado de la situación de plazas de la Escuela de Ingeniería Forestal.</w:t>
      </w:r>
    </w:p>
    <w:p w:rsidR="00CF7398" w:rsidRPr="00CF7398" w:rsidRDefault="00CF7398" w:rsidP="007D39C8">
      <w:pPr>
        <w:jc w:val="both"/>
        <w:rPr>
          <w:rFonts w:ascii="Arial" w:hAnsi="Arial" w:cs="Arial"/>
          <w:lang w:val="es-ES_tradnl" w:eastAsia="en-US"/>
        </w:rPr>
      </w:pPr>
    </w:p>
    <w:p w:rsidR="00CF7398" w:rsidRPr="00CF7398" w:rsidRDefault="00CF7398" w:rsidP="007D39C8">
      <w:pPr>
        <w:numPr>
          <w:ilvl w:val="0"/>
          <w:numId w:val="7"/>
        </w:numPr>
        <w:jc w:val="both"/>
        <w:rPr>
          <w:rFonts w:ascii="Arial" w:hAnsi="Arial" w:cs="Arial"/>
          <w:lang w:val="es-ES_tradnl"/>
        </w:rPr>
      </w:pPr>
      <w:r w:rsidRPr="00CF7398">
        <w:rPr>
          <w:rFonts w:ascii="Arial" w:hAnsi="Arial" w:cs="Arial"/>
          <w:lang w:val="es-CR"/>
        </w:rPr>
        <w:t xml:space="preserve">La Secretaría del Consejo Institucional recibe el oficio FO-242-2018, con fecha de recibido 03 de mayo de 2018, suscrito por el Ing. Alejandro Meza Montoya, Director Escuela de Ingeniería Forestal, dirigido a la Ing. María Estrada Sánchez, </w:t>
      </w:r>
      <w:proofErr w:type="spellStart"/>
      <w:r w:rsidRPr="00CF7398">
        <w:rPr>
          <w:rFonts w:ascii="Arial" w:hAnsi="Arial" w:cs="Arial"/>
          <w:lang w:val="es-CR"/>
        </w:rPr>
        <w:t>MSc</w:t>
      </w:r>
      <w:proofErr w:type="spellEnd"/>
      <w:r w:rsidRPr="00CF7398">
        <w:rPr>
          <w:rFonts w:ascii="Arial" w:hAnsi="Arial" w:cs="Arial"/>
          <w:lang w:val="es-CR"/>
        </w:rPr>
        <w:t xml:space="preserve">. Coordinadora de la Comisión de Asuntos Académicos y Estudiantiles, en el cual remite aclaración al oficio FO-200-18, indicando que la Escuela de Ingeniería Forestal no estaría solicitando ningún tiempo adicional a la Institución para enfrentar este nuevo reto, que es implementar la reforma del plan de estudios. A la luz de esta nueva información la Comisión de Asuntos Académicos y Estudiantiles, en la reunión extraordinaria No. 588, celebrada el 7 de mayo de 2018, retoma el análisis y acuerda </w:t>
      </w:r>
      <w:r w:rsidRPr="00CF7398">
        <w:rPr>
          <w:rFonts w:ascii="Arial" w:hAnsi="Arial" w:cs="Arial"/>
          <w:lang w:val="es-ES_tradnl"/>
        </w:rPr>
        <w:t>elevar la propuesta al pleno.</w:t>
      </w:r>
    </w:p>
    <w:p w:rsidR="00CF7398" w:rsidRPr="00CF7398" w:rsidRDefault="00CF7398" w:rsidP="007D39C8">
      <w:pPr>
        <w:jc w:val="both"/>
        <w:rPr>
          <w:rFonts w:ascii="Arial" w:hAnsi="Arial" w:cs="Arial"/>
          <w:lang w:eastAsia="en-US"/>
        </w:rPr>
      </w:pPr>
    </w:p>
    <w:p w:rsidR="00CF7398" w:rsidRPr="00CF7398" w:rsidRDefault="00CF7398" w:rsidP="007D39C8">
      <w:pPr>
        <w:ind w:left="1440" w:hanging="1440"/>
        <w:jc w:val="both"/>
        <w:rPr>
          <w:rFonts w:ascii="Arial" w:eastAsia="Cambria" w:hAnsi="Arial" w:cs="Arial"/>
          <w:b/>
          <w:caps/>
          <w:lang w:val="es-ES_tradnl" w:eastAsia="en-US"/>
        </w:rPr>
      </w:pPr>
      <w:r w:rsidRPr="00CF7398">
        <w:rPr>
          <w:rFonts w:ascii="Arial" w:eastAsia="Cambria" w:hAnsi="Arial" w:cs="Arial"/>
          <w:b/>
          <w:caps/>
          <w:lang w:val="es-ES_tradnl" w:eastAsia="en-US"/>
        </w:rPr>
        <w:t xml:space="preserve">considerando que: </w:t>
      </w:r>
    </w:p>
    <w:p w:rsidR="00CF7398" w:rsidRPr="00CF7398" w:rsidRDefault="00CF7398" w:rsidP="007D39C8">
      <w:pPr>
        <w:jc w:val="both"/>
        <w:rPr>
          <w:rFonts w:ascii="Arial" w:hAnsi="Arial" w:cs="Arial"/>
          <w:lang w:eastAsia="en-US"/>
        </w:rPr>
      </w:pPr>
    </w:p>
    <w:p w:rsidR="00CF7398" w:rsidRPr="00CF7398" w:rsidRDefault="00CF7398" w:rsidP="007D39C8">
      <w:pPr>
        <w:numPr>
          <w:ilvl w:val="0"/>
          <w:numId w:val="12"/>
        </w:numPr>
        <w:ind w:left="426" w:hanging="426"/>
        <w:jc w:val="both"/>
        <w:rPr>
          <w:rFonts w:ascii="Arial" w:hAnsi="Arial" w:cs="Arial"/>
        </w:rPr>
      </w:pPr>
      <w:r w:rsidRPr="00CF7398">
        <w:rPr>
          <w:rFonts w:ascii="Arial" w:hAnsi="Arial" w:cs="Arial"/>
        </w:rPr>
        <w:t>La Comisión de Asuntos Académicos y Estudiantiles en la reunión No. 588-2018, celebrada el 7 de mayo del 2018, retoma el análisis de la solicitud de la “Reforma Curricular del Programa de Estudio 909” de la Licenciatura en Ingeniería Forestal según el acuerdo del Consejo de Escuela de la Sesión Extraordinaria N°23-2016, y acuerda dictaminarla de manera positiva.</w:t>
      </w:r>
    </w:p>
    <w:p w:rsidR="00CF7398" w:rsidRPr="00CF7398" w:rsidRDefault="00CF7398" w:rsidP="007D39C8">
      <w:pPr>
        <w:jc w:val="both"/>
        <w:rPr>
          <w:rFonts w:ascii="Arial" w:hAnsi="Arial" w:cs="Arial"/>
          <w:lang w:eastAsia="en-US"/>
        </w:rPr>
      </w:pPr>
    </w:p>
    <w:p w:rsidR="00CF7398" w:rsidRPr="00CF7398" w:rsidRDefault="00CF7398" w:rsidP="007D39C8">
      <w:pPr>
        <w:numPr>
          <w:ilvl w:val="0"/>
          <w:numId w:val="12"/>
        </w:numPr>
        <w:ind w:left="426" w:hanging="426"/>
        <w:jc w:val="both"/>
        <w:rPr>
          <w:rFonts w:ascii="Arial" w:hAnsi="Arial" w:cs="Arial"/>
        </w:rPr>
      </w:pPr>
      <w:r w:rsidRPr="00CF7398">
        <w:rPr>
          <w:rFonts w:ascii="Arial" w:hAnsi="Arial" w:cs="Arial"/>
        </w:rPr>
        <w:t>La reforma curricular solicitada por el Consejo de la Escuela de Ingeniería Forestal cumple con el trámite establecido en la normativa vigente.</w:t>
      </w:r>
    </w:p>
    <w:p w:rsidR="00CF7398" w:rsidRPr="00CF7398" w:rsidRDefault="00CF7398" w:rsidP="007D39C8">
      <w:pPr>
        <w:ind w:left="708"/>
        <w:rPr>
          <w:rFonts w:ascii="Arial" w:hAnsi="Arial" w:cs="Arial"/>
        </w:rPr>
      </w:pPr>
    </w:p>
    <w:p w:rsidR="00CF7398" w:rsidRPr="00CF7398" w:rsidRDefault="00CF7398" w:rsidP="007D39C8">
      <w:pPr>
        <w:numPr>
          <w:ilvl w:val="0"/>
          <w:numId w:val="12"/>
        </w:numPr>
        <w:ind w:left="426" w:hanging="426"/>
        <w:jc w:val="both"/>
        <w:rPr>
          <w:rFonts w:ascii="Arial" w:hAnsi="Arial" w:cs="Arial"/>
        </w:rPr>
      </w:pPr>
      <w:r w:rsidRPr="00CF7398">
        <w:rPr>
          <w:rFonts w:ascii="Arial" w:hAnsi="Arial" w:cs="Arial"/>
        </w:rPr>
        <w:t>La implementación de la reforma solicitada por el Consejo de la Escuela de Ingeniería Forestal</w:t>
      </w:r>
      <w:r w:rsidR="007D39C8">
        <w:rPr>
          <w:rFonts w:ascii="Arial" w:hAnsi="Arial" w:cs="Arial"/>
        </w:rPr>
        <w:t>,</w:t>
      </w:r>
      <w:r w:rsidRPr="00CF7398">
        <w:rPr>
          <w:rFonts w:ascii="Arial" w:hAnsi="Arial" w:cs="Arial"/>
        </w:rPr>
        <w:t xml:space="preserve"> no requiere de trámite alguno ante el Consejo Nacional de Rectores.</w:t>
      </w:r>
    </w:p>
    <w:p w:rsidR="00CF7398" w:rsidRPr="00CF7398" w:rsidRDefault="00CF7398" w:rsidP="007D39C8">
      <w:pPr>
        <w:ind w:left="708"/>
        <w:jc w:val="both"/>
        <w:rPr>
          <w:rFonts w:ascii="Arial" w:eastAsia="Calibri" w:hAnsi="Arial" w:cs="Arial"/>
          <w:lang w:val="es-CR"/>
        </w:rPr>
      </w:pPr>
    </w:p>
    <w:p w:rsidR="00CF7398" w:rsidRPr="00CF7398" w:rsidRDefault="00CF7398" w:rsidP="007D39C8">
      <w:pPr>
        <w:rPr>
          <w:rFonts w:ascii="Arial" w:eastAsia="Cambria" w:hAnsi="Arial" w:cs="Arial"/>
          <w:b/>
          <w:lang w:val="es-ES_tradnl" w:eastAsia="en-US"/>
        </w:rPr>
      </w:pPr>
      <w:r w:rsidRPr="00CF7398">
        <w:rPr>
          <w:rFonts w:ascii="Arial" w:eastAsia="Cambria" w:hAnsi="Arial" w:cs="Arial"/>
          <w:b/>
          <w:lang w:val="es-ES_tradnl" w:eastAsia="en-US"/>
        </w:rPr>
        <w:t>SE</w:t>
      </w:r>
      <w:r>
        <w:rPr>
          <w:rFonts w:ascii="Arial" w:eastAsia="Cambria" w:hAnsi="Arial" w:cs="Arial"/>
          <w:b/>
          <w:lang w:val="es-ES_tradnl" w:eastAsia="en-US"/>
        </w:rPr>
        <w:t xml:space="preserve"> ACUERDA</w:t>
      </w:r>
      <w:r w:rsidRPr="00CF7398">
        <w:rPr>
          <w:rFonts w:ascii="Arial" w:eastAsia="Cambria" w:hAnsi="Arial" w:cs="Arial"/>
          <w:b/>
          <w:lang w:val="es-ES_tradnl" w:eastAsia="en-US"/>
        </w:rPr>
        <w:t>:</w:t>
      </w:r>
    </w:p>
    <w:p w:rsidR="00CF7398" w:rsidRPr="00CF7398" w:rsidRDefault="00CF7398" w:rsidP="007D39C8">
      <w:pPr>
        <w:rPr>
          <w:rFonts w:ascii="Cambria" w:eastAsia="Cambria" w:hAnsi="Cambria"/>
          <w:b/>
          <w:i/>
          <w:sz w:val="20"/>
          <w:szCs w:val="20"/>
          <w:lang w:val="es-ES_tradnl" w:eastAsia="en-US"/>
        </w:rPr>
      </w:pPr>
    </w:p>
    <w:p w:rsidR="00CF7398" w:rsidRPr="00CF7398" w:rsidRDefault="00CF7398" w:rsidP="007D39C8">
      <w:pPr>
        <w:numPr>
          <w:ilvl w:val="0"/>
          <w:numId w:val="6"/>
        </w:numPr>
        <w:ind w:left="426" w:hanging="426"/>
        <w:jc w:val="both"/>
        <w:rPr>
          <w:rFonts w:ascii="Arial" w:eastAsia="Cambria" w:hAnsi="Arial" w:cs="Arial"/>
          <w:lang w:val="es-ES_tradnl" w:eastAsia="en-US"/>
        </w:rPr>
      </w:pPr>
      <w:r w:rsidRPr="00CF7398">
        <w:rPr>
          <w:rFonts w:ascii="Arial" w:eastAsia="Cambria" w:hAnsi="Arial" w:cs="Arial"/>
          <w:lang w:val="es-ES_tradnl" w:eastAsia="en-US"/>
        </w:rPr>
        <w:t xml:space="preserve">Aprobar la </w:t>
      </w:r>
      <w:r w:rsidRPr="00CF7398">
        <w:rPr>
          <w:rFonts w:ascii="Arial" w:hAnsi="Arial" w:cs="Arial"/>
        </w:rPr>
        <w:t>“Reforma Curricular del Programa de Estudio 909” de la Licenciatura en Ingeniería Forestal,</w:t>
      </w:r>
      <w:r w:rsidRPr="00CF7398">
        <w:rPr>
          <w:rFonts w:ascii="Arial" w:hAnsi="Arial" w:cs="Arial"/>
          <w:lang w:eastAsia="en-US"/>
        </w:rPr>
        <w:t xml:space="preserve"> según el acuerdo del </w:t>
      </w:r>
      <w:r w:rsidRPr="00CF7398">
        <w:rPr>
          <w:rFonts w:ascii="Arial" w:hAnsi="Arial" w:cs="Arial"/>
        </w:rPr>
        <w:t xml:space="preserve">Consejo de Escuela </w:t>
      </w:r>
      <w:r w:rsidRPr="00CF7398">
        <w:rPr>
          <w:rFonts w:ascii="Arial" w:hAnsi="Arial" w:cs="Arial"/>
          <w:lang w:eastAsia="en-US"/>
        </w:rPr>
        <w:t>de Ingeniería Forestal de la</w:t>
      </w:r>
      <w:r w:rsidRPr="00CF7398">
        <w:rPr>
          <w:rFonts w:ascii="Arial" w:hAnsi="Arial" w:cs="Arial"/>
        </w:rPr>
        <w:t xml:space="preserve"> Sesión Extraordinaria N°23-2016,</w:t>
      </w:r>
      <w:r w:rsidRPr="00CF7398">
        <w:rPr>
          <w:rFonts w:ascii="Arial" w:eastAsia="Cambria" w:hAnsi="Arial" w:cs="Arial"/>
          <w:lang w:val="es-ES_tradnl" w:eastAsia="en-US"/>
        </w:rPr>
        <w:t xml:space="preserve"> consistente en la creación de dos énfasis con grado académico de Licenciatura.</w:t>
      </w:r>
    </w:p>
    <w:p w:rsidR="00CF7398" w:rsidRPr="00CF7398" w:rsidRDefault="00CF7398" w:rsidP="007D39C8">
      <w:pPr>
        <w:ind w:left="426"/>
        <w:jc w:val="both"/>
        <w:rPr>
          <w:rFonts w:ascii="Arial" w:eastAsia="Cambria" w:hAnsi="Arial" w:cs="Arial"/>
          <w:lang w:val="es-ES_tradnl" w:eastAsia="en-US"/>
        </w:rPr>
      </w:pPr>
    </w:p>
    <w:p w:rsidR="00CF7398" w:rsidRPr="00CF7398" w:rsidRDefault="00CF7398" w:rsidP="007D39C8">
      <w:pPr>
        <w:numPr>
          <w:ilvl w:val="0"/>
          <w:numId w:val="6"/>
        </w:numPr>
        <w:ind w:left="426" w:hanging="426"/>
        <w:jc w:val="both"/>
        <w:rPr>
          <w:rFonts w:ascii="Arial" w:hAnsi="Arial" w:cs="Arial"/>
          <w:lang w:val="es-CR" w:eastAsia="en-US"/>
        </w:rPr>
      </w:pPr>
      <w:r w:rsidRPr="00CF7398">
        <w:rPr>
          <w:rFonts w:ascii="Arial" w:hAnsi="Arial" w:cs="Arial"/>
          <w:lang w:val="es-CR" w:eastAsia="en-US"/>
        </w:rPr>
        <w:t xml:space="preserve">Solicitar a la Escuela de Ingeniería Forestal </w:t>
      </w:r>
      <w:r w:rsidRPr="00CF7398">
        <w:rPr>
          <w:rFonts w:ascii="Arial" w:eastAsia="Calibri" w:hAnsi="Arial" w:cs="Arial"/>
          <w:lang w:val="es-CR"/>
        </w:rPr>
        <w:t>realizar, al final del plan de transición, un estudio sobre la pertinencia e impacto laboral del énfasis Manejo y producción forestal.</w:t>
      </w:r>
    </w:p>
    <w:p w:rsidR="00BD6FFA" w:rsidRPr="00CF7398" w:rsidRDefault="00BD6FFA" w:rsidP="007D39C8">
      <w:pPr>
        <w:jc w:val="both"/>
        <w:rPr>
          <w:rFonts w:ascii="Arial" w:eastAsia="Cambria" w:hAnsi="Arial" w:cs="Arial"/>
          <w:lang w:val="es-CR" w:eastAsia="en-US"/>
        </w:rPr>
      </w:pPr>
    </w:p>
    <w:p w:rsidR="00BD6FFA" w:rsidRPr="00BD6FFA" w:rsidRDefault="00BD6FFA" w:rsidP="007D39C8">
      <w:pPr>
        <w:numPr>
          <w:ilvl w:val="0"/>
          <w:numId w:val="6"/>
        </w:numPr>
        <w:ind w:left="426" w:hanging="426"/>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BD6FFA" w:rsidRDefault="00BD6FFA" w:rsidP="00BD6FFA">
      <w:pPr>
        <w:jc w:val="both"/>
        <w:rPr>
          <w:rFonts w:ascii="Arial" w:eastAsia="Calibri" w:hAnsi="Arial" w:cs="Arial"/>
          <w:color w:val="000000"/>
          <w:lang w:val="es-CR" w:eastAsia="en-US"/>
        </w:rPr>
      </w:pPr>
    </w:p>
    <w:p w:rsidR="00253D00" w:rsidRDefault="00253D00" w:rsidP="00CE458D">
      <w:pPr>
        <w:jc w:val="both"/>
        <w:rPr>
          <w:rFonts w:ascii="Arial" w:eastAsia="Cambria" w:hAnsi="Arial" w:cs="Arial"/>
          <w:b/>
          <w:color w:val="000000"/>
          <w:lang w:val="es-ES_tradnl" w:eastAsia="en-US"/>
        </w:rPr>
      </w:pPr>
    </w:p>
    <w:p w:rsidR="007221C8" w:rsidRPr="007D39C8" w:rsidRDefault="00CF7398" w:rsidP="007221C8">
      <w:pPr>
        <w:jc w:val="both"/>
        <w:rPr>
          <w:rFonts w:ascii="Arial" w:eastAsia="Cambria" w:hAnsi="Arial" w:cs="Arial"/>
          <w:b/>
          <w:sz w:val="22"/>
          <w:szCs w:val="22"/>
          <w:lang w:val="es-ES_tradnl" w:eastAsia="en-US"/>
        </w:rPr>
      </w:pPr>
      <w:r w:rsidRPr="00CF7398">
        <w:rPr>
          <w:rFonts w:ascii="Arial" w:eastAsia="Cambria" w:hAnsi="Arial" w:cs="Arial"/>
          <w:b/>
          <w:sz w:val="22"/>
          <w:szCs w:val="22"/>
          <w:lang w:val="es-ES_tradnl" w:eastAsia="en-US"/>
        </w:rPr>
        <w:t xml:space="preserve">Palabras Clave:  Reforma Curricular-Licenciatura- Ing. Forestal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EB0F82">
      <w:pPr>
        <w:jc w:val="both"/>
        <w:rPr>
          <w:rFonts w:ascii="Arial" w:eastAsia="Cambria" w:hAnsi="Arial" w:cs="Arial"/>
          <w:b/>
          <w:sz w:val="16"/>
          <w:szCs w:val="16"/>
          <w:lang w:val="es-ES_tradnl" w:eastAsia="en-US"/>
        </w:rPr>
      </w:pPr>
    </w:p>
    <w:p w:rsidR="00CE458D" w:rsidRPr="00885F0A" w:rsidRDefault="00CE458D" w:rsidP="00CE458D">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3E" w:rsidRDefault="000A2E3E">
      <w:r>
        <w:separator/>
      </w:r>
    </w:p>
  </w:endnote>
  <w:endnote w:type="continuationSeparator" w:id="0">
    <w:p w:rsidR="000A2E3E" w:rsidRDefault="000A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3E" w:rsidRDefault="000A2E3E">
      <w:r>
        <w:separator/>
      </w:r>
    </w:p>
  </w:footnote>
  <w:footnote w:type="continuationSeparator" w:id="0">
    <w:p w:rsidR="000A2E3E" w:rsidRDefault="000A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F8792C">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F8792C">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B19C2">
      <w:rPr>
        <w:rFonts w:ascii="Arial" w:eastAsia="Cambria" w:hAnsi="Arial" w:cs="Arial"/>
        <w:i/>
        <w:sz w:val="18"/>
        <w:szCs w:val="18"/>
        <w:lang w:val="es-ES_tradnl" w:eastAsia="x-none"/>
      </w:rPr>
      <w:t>0</w:t>
    </w:r>
    <w:r w:rsidR="00F8792C">
      <w:rPr>
        <w:rFonts w:ascii="Arial" w:eastAsia="Cambria" w:hAnsi="Arial" w:cs="Arial"/>
        <w:i/>
        <w:sz w:val="18"/>
        <w:szCs w:val="18"/>
        <w:lang w:val="es-ES_tradnl" w:eastAsia="x-none"/>
      </w:rPr>
      <w:t>9</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F6D90">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62222C"/>
    <w:multiLevelType w:val="hybridMultilevel"/>
    <w:tmpl w:val="F28466D6"/>
    <w:lvl w:ilvl="0" w:tplc="DE5E4CBA">
      <w:start w:val="1"/>
      <w:numFmt w:val="lowerLetter"/>
      <w:lvlText w:val="%1."/>
      <w:lvlJc w:val="left"/>
      <w:pPr>
        <w:ind w:left="1298" w:hanging="360"/>
      </w:pPr>
      <w:rPr>
        <w:rFonts w:hint="default"/>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2" w15:restartNumberingAfterBreak="0">
    <w:nsid w:val="1F9E165C"/>
    <w:multiLevelType w:val="hybridMultilevel"/>
    <w:tmpl w:val="E5B87B14"/>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3E95DFB"/>
    <w:multiLevelType w:val="hybridMultilevel"/>
    <w:tmpl w:val="DF02E774"/>
    <w:lvl w:ilvl="0" w:tplc="F748354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E243D8"/>
    <w:multiLevelType w:val="hybridMultilevel"/>
    <w:tmpl w:val="4B7C5AEE"/>
    <w:lvl w:ilvl="0" w:tplc="EEA6FF7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817037D"/>
    <w:multiLevelType w:val="hybridMultilevel"/>
    <w:tmpl w:val="79A41D9A"/>
    <w:lvl w:ilvl="0" w:tplc="14901B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C855FB6"/>
    <w:multiLevelType w:val="hybridMultilevel"/>
    <w:tmpl w:val="A39E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C4F49"/>
    <w:multiLevelType w:val="hybridMultilevel"/>
    <w:tmpl w:val="445257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4807900"/>
    <w:multiLevelType w:val="hybridMultilevel"/>
    <w:tmpl w:val="9DC8ADDE"/>
    <w:lvl w:ilvl="0" w:tplc="140A0017">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 w15:restartNumberingAfterBreak="0">
    <w:nsid w:val="5F4A72B3"/>
    <w:multiLevelType w:val="hybridMultilevel"/>
    <w:tmpl w:val="80E8D86E"/>
    <w:lvl w:ilvl="0" w:tplc="6BE4945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9"/>
  </w:num>
  <w:num w:numId="11">
    <w:abstractNumId w:val="7"/>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2E3E"/>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00"/>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6D90"/>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0613"/>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39C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406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458D"/>
    <w:rsid w:val="00CE5E1A"/>
    <w:rsid w:val="00CE6A7A"/>
    <w:rsid w:val="00CE7F7E"/>
    <w:rsid w:val="00CF025B"/>
    <w:rsid w:val="00CF0602"/>
    <w:rsid w:val="00CF1711"/>
    <w:rsid w:val="00CF1C87"/>
    <w:rsid w:val="00CF1E9D"/>
    <w:rsid w:val="00CF22B9"/>
    <w:rsid w:val="00CF2D7E"/>
    <w:rsid w:val="00CF3F70"/>
    <w:rsid w:val="00CF7398"/>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8792C"/>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4B41"/>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25E6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302D-CC58-4BD2-886C-77B3538E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1160</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55</cp:revision>
  <cp:lastPrinted>2018-05-11T15:06:00Z</cp:lastPrinted>
  <dcterms:created xsi:type="dcterms:W3CDTF">2018-01-31T17:57:00Z</dcterms:created>
  <dcterms:modified xsi:type="dcterms:W3CDTF">2018-05-11T15:07:00Z</dcterms:modified>
</cp:coreProperties>
</file>