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1A7DF9">
        <w:rPr>
          <w:rFonts w:ascii="Arial" w:hAnsi="Arial" w:cs="Arial"/>
          <w:b/>
          <w:bCs/>
          <w:iCs/>
          <w:sz w:val="26"/>
          <w:szCs w:val="22"/>
          <w:lang w:val="es-CR"/>
        </w:rPr>
        <w:t>445</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995F34" w:rsidRDefault="00F5243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1A7DF9" w:rsidRDefault="001A7DF9" w:rsidP="001A7DF9">
            <w:pPr>
              <w:jc w:val="both"/>
              <w:rPr>
                <w:rFonts w:ascii="Arial" w:eastAsia="Cambria" w:hAnsi="Arial" w:cs="Arial"/>
                <w:sz w:val="22"/>
                <w:szCs w:val="22"/>
                <w:lang w:val="es-ES_tradnl" w:eastAsia="en-US"/>
              </w:rPr>
            </w:pPr>
            <w:r w:rsidRPr="001A7DF9">
              <w:rPr>
                <w:rFonts w:ascii="Arial" w:eastAsia="Cambria" w:hAnsi="Arial" w:cs="Arial"/>
                <w:sz w:val="22"/>
                <w:szCs w:val="22"/>
                <w:lang w:val="es-ES_tradnl" w:eastAsia="en-US"/>
              </w:rPr>
              <w:t>Lic. Marcelo Prieto Jiménez, Presidente, Consejo Nacional de Rectores</w:t>
            </w:r>
          </w:p>
          <w:p w:rsidR="00995F34" w:rsidRDefault="001A7DF9" w:rsidP="00F52439">
            <w:pPr>
              <w:jc w:val="both"/>
              <w:rPr>
                <w:rFonts w:ascii="Arial" w:hAnsi="Arial" w:cs="Arial"/>
                <w:sz w:val="22"/>
                <w:szCs w:val="22"/>
                <w:lang w:val="es-CR"/>
              </w:rPr>
            </w:pPr>
            <w:r w:rsidRPr="001A7DF9">
              <w:rPr>
                <w:rFonts w:ascii="Arial" w:hAnsi="Arial" w:cs="Arial"/>
                <w:sz w:val="22"/>
                <w:szCs w:val="22"/>
                <w:lang w:val="es-CR"/>
              </w:rPr>
              <w:t>Lic.  Ana Julia Araya Alfaro, Jefa de Área de Comisiones Legislativas II de la Asamblea Legislativa</w:t>
            </w:r>
          </w:p>
          <w:p w:rsidR="001A7DF9" w:rsidRPr="008E0D8C" w:rsidRDefault="001A7DF9" w:rsidP="00F52439">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F52439"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20</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sidR="000A0FF7">
              <w:rPr>
                <w:rFonts w:ascii="Arial" w:eastAsia="Cambria" w:hAnsi="Arial" w:cs="Arial"/>
                <w:b/>
                <w:sz w:val="22"/>
                <w:szCs w:val="22"/>
                <w:lang w:val="es-ES_tradnl" w:eastAsia="en-US"/>
              </w:rPr>
              <w:t>junio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995F34" w:rsidRDefault="00FF209C" w:rsidP="00AD0968">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Pr="00FF209C">
              <w:rPr>
                <w:rFonts w:ascii="Arial" w:eastAsia="Calibri" w:hAnsi="Arial" w:cs="Arial"/>
                <w:b/>
                <w:sz w:val="22"/>
                <w:szCs w:val="22"/>
              </w:rPr>
              <w:t>7</w:t>
            </w:r>
            <w:r w:rsidR="00F52439">
              <w:rPr>
                <w:rFonts w:ascii="Arial" w:eastAsia="Calibri" w:hAnsi="Arial" w:cs="Arial"/>
                <w:b/>
                <w:sz w:val="22"/>
                <w:szCs w:val="22"/>
              </w:rPr>
              <w:t>7</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00AD0968">
              <w:rPr>
                <w:rFonts w:ascii="Arial" w:eastAsia="Calibri" w:hAnsi="Arial" w:cs="Arial"/>
                <w:b/>
                <w:sz w:val="22"/>
                <w:szCs w:val="22"/>
              </w:rPr>
              <w:t>10</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F52439">
              <w:rPr>
                <w:rFonts w:ascii="Arial" w:eastAsia="Calibri" w:hAnsi="Arial" w:cs="Arial"/>
                <w:b/>
                <w:sz w:val="22"/>
                <w:szCs w:val="22"/>
              </w:rPr>
              <w:t>20</w:t>
            </w:r>
            <w:r w:rsidR="001E1E49">
              <w:rPr>
                <w:rFonts w:ascii="Arial" w:eastAsia="Calibri" w:hAnsi="Arial" w:cs="Arial"/>
                <w:b/>
                <w:sz w:val="22"/>
                <w:szCs w:val="22"/>
              </w:rPr>
              <w:t xml:space="preserve"> </w:t>
            </w:r>
            <w:r w:rsidR="000A0FF7">
              <w:rPr>
                <w:rFonts w:ascii="Arial" w:eastAsia="Calibri" w:hAnsi="Arial" w:cs="Arial"/>
                <w:b/>
                <w:sz w:val="22"/>
                <w:szCs w:val="22"/>
              </w:rPr>
              <w:t xml:space="preserve">de junio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AD0968" w:rsidRPr="00AD0968">
              <w:rPr>
                <w:rFonts w:ascii="Arial" w:eastAsia="Cambria" w:hAnsi="Arial" w:cs="Arial"/>
                <w:b/>
                <w:bCs/>
                <w:sz w:val="22"/>
                <w:szCs w:val="22"/>
                <w:lang w:val="es-CR" w:eastAsia="en-US"/>
              </w:rPr>
              <w:t xml:space="preserve">Pronunciamiento del Consejo Institucional sobre el Proyecto de Ley “Adición de un Párrafo Primero y Reforma del Tercer párrafo del artículo 176 de la Constitución Política de la República de Costa Rica (principios de Sostenibilidad Fiscal y </w:t>
            </w:r>
            <w:proofErr w:type="spellStart"/>
            <w:r w:rsidR="00AD0968" w:rsidRPr="00AD0968">
              <w:rPr>
                <w:rFonts w:ascii="Arial" w:eastAsia="Cambria" w:hAnsi="Arial" w:cs="Arial"/>
                <w:b/>
                <w:bCs/>
                <w:sz w:val="22"/>
                <w:szCs w:val="22"/>
                <w:lang w:val="es-CR" w:eastAsia="en-US"/>
              </w:rPr>
              <w:t>Plurianualidad</w:t>
            </w:r>
            <w:proofErr w:type="spellEnd"/>
            <w:r w:rsidR="00AD0968" w:rsidRPr="00AD0968">
              <w:rPr>
                <w:rFonts w:ascii="Arial" w:eastAsia="Cambria" w:hAnsi="Arial" w:cs="Arial"/>
                <w:b/>
                <w:bCs/>
                <w:sz w:val="22"/>
                <w:szCs w:val="22"/>
                <w:lang w:val="es-CR" w:eastAsia="en-US"/>
              </w:rPr>
              <w:t>, Expediente No. 19.584</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2B4AA8" w:rsidRDefault="002B4AA8" w:rsidP="007742A1">
      <w:pPr>
        <w:jc w:val="both"/>
        <w:rPr>
          <w:rFonts w:ascii="Arial" w:eastAsia="Cambria" w:hAnsi="Arial" w:cs="Arial"/>
          <w:lang w:val="es-ES_tradnl" w:eastAsia="en-US"/>
        </w:rPr>
      </w:pPr>
    </w:p>
    <w:p w:rsidR="001A7DF9" w:rsidRPr="001A7DF9" w:rsidRDefault="001A7DF9" w:rsidP="001A7DF9">
      <w:pPr>
        <w:contextualSpacing/>
        <w:jc w:val="both"/>
        <w:outlineLvl w:val="0"/>
        <w:rPr>
          <w:rFonts w:ascii="Arial" w:hAnsi="Arial" w:cs="Arial"/>
          <w:b/>
          <w:sz w:val="22"/>
          <w:szCs w:val="22"/>
        </w:rPr>
      </w:pPr>
      <w:r w:rsidRPr="001A7DF9">
        <w:rPr>
          <w:rFonts w:ascii="Arial" w:hAnsi="Arial" w:cs="Arial"/>
          <w:b/>
          <w:sz w:val="22"/>
          <w:szCs w:val="22"/>
        </w:rPr>
        <w:t>RESULTANDO QUE:</w:t>
      </w:r>
    </w:p>
    <w:p w:rsidR="001A7DF9" w:rsidRPr="001A7DF9" w:rsidRDefault="001A7DF9" w:rsidP="001A7DF9">
      <w:pPr>
        <w:contextualSpacing/>
        <w:jc w:val="both"/>
        <w:outlineLvl w:val="0"/>
        <w:rPr>
          <w:rFonts w:ascii="Arial" w:hAnsi="Arial" w:cs="Arial"/>
          <w:b/>
          <w:sz w:val="22"/>
          <w:szCs w:val="22"/>
        </w:rPr>
      </w:pPr>
    </w:p>
    <w:p w:rsidR="001A7DF9" w:rsidRPr="001A7DF9" w:rsidRDefault="001A7DF9" w:rsidP="001A7DF9">
      <w:pPr>
        <w:numPr>
          <w:ilvl w:val="0"/>
          <w:numId w:val="13"/>
        </w:numPr>
        <w:ind w:left="360"/>
        <w:jc w:val="both"/>
        <w:rPr>
          <w:rFonts w:ascii="Arial" w:hAnsi="Arial" w:cs="Arial"/>
          <w:sz w:val="22"/>
          <w:szCs w:val="22"/>
          <w:lang w:val="es-CR"/>
        </w:rPr>
      </w:pPr>
      <w:r w:rsidRPr="001A7DF9">
        <w:rPr>
          <w:rFonts w:ascii="Arial" w:hAnsi="Arial" w:cs="Arial"/>
          <w:sz w:val="22"/>
          <w:szCs w:val="22"/>
          <w:lang w:val="es-CR"/>
        </w:rPr>
        <w:t>El Artículo 88 de la Constitución Política de la República de Costa Rica prescribe:</w:t>
      </w:r>
    </w:p>
    <w:p w:rsidR="001A7DF9" w:rsidRPr="001A7DF9" w:rsidRDefault="001A7DF9" w:rsidP="001A7DF9">
      <w:pPr>
        <w:ind w:left="360"/>
        <w:jc w:val="both"/>
        <w:rPr>
          <w:rFonts w:ascii="Arial" w:hAnsi="Arial" w:cs="Arial"/>
          <w:sz w:val="22"/>
          <w:szCs w:val="22"/>
          <w:lang w:val="es-CR"/>
        </w:rPr>
      </w:pPr>
    </w:p>
    <w:p w:rsidR="001A7DF9" w:rsidRPr="001A7DF9" w:rsidRDefault="001A7DF9" w:rsidP="001A7DF9">
      <w:pPr>
        <w:ind w:left="1080" w:right="689"/>
        <w:jc w:val="both"/>
        <w:rPr>
          <w:rFonts w:ascii="Arial" w:hAnsi="Arial" w:cs="Arial"/>
          <w:i/>
          <w:sz w:val="22"/>
          <w:szCs w:val="22"/>
          <w:lang w:val="es-CR"/>
        </w:rPr>
      </w:pPr>
      <w:r w:rsidRPr="001A7DF9">
        <w:rPr>
          <w:rFonts w:ascii="Arial" w:hAnsi="Arial" w:cs="Arial"/>
          <w:i/>
          <w:sz w:val="22"/>
          <w:szCs w:val="22"/>
          <w:lang w:val="es-CR"/>
        </w:rPr>
        <w:t>“Para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p>
    <w:p w:rsidR="001A7DF9" w:rsidRPr="001A7DF9" w:rsidRDefault="001A7DF9" w:rsidP="001A7DF9">
      <w:pPr>
        <w:ind w:left="1080" w:right="689"/>
        <w:jc w:val="both"/>
        <w:rPr>
          <w:rFonts w:ascii="Arial" w:hAnsi="Arial" w:cs="Arial"/>
          <w:i/>
          <w:sz w:val="22"/>
          <w:szCs w:val="22"/>
          <w:lang w:val="es-CR"/>
        </w:rPr>
      </w:pPr>
    </w:p>
    <w:p w:rsidR="001A7DF9" w:rsidRPr="001A7DF9" w:rsidRDefault="001A7DF9" w:rsidP="001A7DF9">
      <w:pPr>
        <w:numPr>
          <w:ilvl w:val="0"/>
          <w:numId w:val="13"/>
        </w:numPr>
        <w:ind w:left="360"/>
        <w:jc w:val="both"/>
        <w:rPr>
          <w:rFonts w:ascii="Arial" w:hAnsi="Arial" w:cs="Arial"/>
          <w:sz w:val="22"/>
          <w:szCs w:val="22"/>
          <w:lang w:val="es-CR"/>
        </w:rPr>
      </w:pPr>
      <w:r w:rsidRPr="001A7DF9">
        <w:rPr>
          <w:rFonts w:ascii="Arial" w:hAnsi="Arial" w:cs="Arial"/>
          <w:sz w:val="22"/>
          <w:szCs w:val="22"/>
          <w:lang w:val="es-CR"/>
        </w:rPr>
        <w:t>El Estatuto Orgánico del Instituto Tecnológico de Costa Rica, en el Artículo 18, inciso i) señala:</w:t>
      </w:r>
    </w:p>
    <w:p w:rsidR="001A7DF9" w:rsidRPr="001A7DF9" w:rsidRDefault="001A7DF9" w:rsidP="001A7DF9">
      <w:pPr>
        <w:ind w:left="1080" w:right="689"/>
        <w:jc w:val="both"/>
        <w:rPr>
          <w:rFonts w:ascii="Arial" w:hAnsi="Arial" w:cs="Arial"/>
          <w:i/>
          <w:sz w:val="22"/>
          <w:szCs w:val="22"/>
          <w:lang w:val="es-CR"/>
        </w:rPr>
      </w:pPr>
    </w:p>
    <w:p w:rsidR="001A7DF9" w:rsidRPr="001A7DF9" w:rsidRDefault="001A7DF9" w:rsidP="001A7DF9">
      <w:pPr>
        <w:ind w:left="1080" w:right="689"/>
        <w:jc w:val="both"/>
        <w:rPr>
          <w:rFonts w:ascii="Arial" w:hAnsi="Arial" w:cs="Arial"/>
          <w:i/>
          <w:sz w:val="22"/>
          <w:szCs w:val="22"/>
          <w:lang w:val="es-CR"/>
        </w:rPr>
      </w:pPr>
      <w:r w:rsidRPr="001A7DF9">
        <w:rPr>
          <w:rFonts w:ascii="Arial" w:hAnsi="Arial" w:cs="Arial"/>
          <w:i/>
          <w:sz w:val="22"/>
          <w:szCs w:val="22"/>
          <w:lang w:val="es-CR"/>
        </w:rPr>
        <w:t>“Son funciones del Consejo Institucional:</w:t>
      </w:r>
    </w:p>
    <w:p w:rsidR="001A7DF9" w:rsidRPr="001A7DF9" w:rsidRDefault="001A7DF9" w:rsidP="001A7DF9">
      <w:pPr>
        <w:ind w:left="1080" w:right="689"/>
        <w:jc w:val="both"/>
        <w:rPr>
          <w:rFonts w:ascii="Arial" w:hAnsi="Arial" w:cs="Arial"/>
          <w:i/>
          <w:sz w:val="22"/>
          <w:szCs w:val="22"/>
          <w:lang w:val="es-CR"/>
        </w:rPr>
      </w:pPr>
      <w:r w:rsidRPr="001A7DF9">
        <w:rPr>
          <w:rFonts w:ascii="Arial" w:hAnsi="Arial" w:cs="Arial"/>
          <w:i/>
          <w:sz w:val="22"/>
          <w:szCs w:val="22"/>
          <w:lang w:val="es-CR"/>
        </w:rPr>
        <w:t>…</w:t>
      </w:r>
    </w:p>
    <w:p w:rsidR="001A7DF9" w:rsidRPr="001A7DF9" w:rsidRDefault="001A7DF9" w:rsidP="001A7DF9">
      <w:pPr>
        <w:ind w:left="1080" w:right="689"/>
        <w:jc w:val="both"/>
        <w:rPr>
          <w:rFonts w:ascii="Arial" w:hAnsi="Arial" w:cs="Arial"/>
          <w:i/>
          <w:sz w:val="22"/>
          <w:szCs w:val="22"/>
          <w:lang w:val="es-CR"/>
        </w:rPr>
      </w:pPr>
      <w:r w:rsidRPr="001A7DF9">
        <w:rPr>
          <w:rFonts w:ascii="Arial" w:hAnsi="Arial" w:cs="Arial"/>
          <w:i/>
          <w:sz w:val="22"/>
          <w:szCs w:val="22"/>
          <w:lang w:val="es-CR"/>
        </w:rPr>
        <w:t>Evacuar las consultas a que se refiere el Artículo 88 de la Constitución Política de la República”.</w:t>
      </w:r>
    </w:p>
    <w:p w:rsidR="001A7DF9" w:rsidRPr="001A7DF9" w:rsidRDefault="001A7DF9" w:rsidP="001A7DF9">
      <w:pPr>
        <w:ind w:left="1080" w:right="689"/>
        <w:jc w:val="both"/>
        <w:rPr>
          <w:rFonts w:ascii="Arial" w:hAnsi="Arial" w:cs="Arial"/>
          <w:i/>
          <w:sz w:val="22"/>
          <w:szCs w:val="22"/>
          <w:lang w:val="es-CR"/>
        </w:rPr>
      </w:pPr>
    </w:p>
    <w:p w:rsidR="001A7DF9" w:rsidRPr="001A7DF9" w:rsidRDefault="001A7DF9" w:rsidP="001A7DF9">
      <w:pPr>
        <w:numPr>
          <w:ilvl w:val="0"/>
          <w:numId w:val="13"/>
        </w:numPr>
        <w:ind w:left="360"/>
        <w:jc w:val="both"/>
        <w:rPr>
          <w:rFonts w:ascii="Arial" w:hAnsi="Arial" w:cs="Arial"/>
          <w:sz w:val="22"/>
          <w:szCs w:val="22"/>
          <w:lang w:val="es-CR"/>
        </w:rPr>
      </w:pPr>
      <w:r w:rsidRPr="001A7DF9">
        <w:rPr>
          <w:rFonts w:ascii="Arial" w:hAnsi="Arial" w:cs="Arial"/>
          <w:sz w:val="22"/>
          <w:szCs w:val="22"/>
          <w:lang w:val="es-CR"/>
        </w:rPr>
        <w:t xml:space="preserve">El Consejo Institucional en su Sesión Ordinaria No. </w:t>
      </w:r>
      <w:r w:rsidRPr="001A7DF9">
        <w:rPr>
          <w:rFonts w:ascii="Arial" w:eastAsia="Calibri" w:hAnsi="Arial" w:cs="Arial"/>
          <w:sz w:val="22"/>
          <w:szCs w:val="22"/>
          <w:lang w:val="es-CR"/>
        </w:rPr>
        <w:t>3032</w:t>
      </w:r>
      <w:r w:rsidRPr="001A7DF9">
        <w:rPr>
          <w:rFonts w:ascii="Arial" w:hAnsi="Arial" w:cs="Arial"/>
          <w:sz w:val="22"/>
          <w:szCs w:val="22"/>
          <w:lang w:val="es-CR"/>
        </w:rPr>
        <w:t>, Artículo 7, acuerda conformar la Comisión Asesora para dictaminar proyectos de ley.</w:t>
      </w:r>
    </w:p>
    <w:p w:rsidR="001A7DF9" w:rsidRPr="001A7DF9" w:rsidRDefault="001A7DF9" w:rsidP="001A7DF9">
      <w:pPr>
        <w:ind w:right="689"/>
        <w:jc w:val="both"/>
        <w:rPr>
          <w:rFonts w:ascii="Arial" w:hAnsi="Arial" w:cs="Arial"/>
          <w:i/>
          <w:sz w:val="22"/>
          <w:szCs w:val="22"/>
          <w:lang w:val="es-CR"/>
        </w:rPr>
      </w:pPr>
    </w:p>
    <w:p w:rsidR="001A7DF9" w:rsidRPr="001A7DF9" w:rsidRDefault="001A7DF9" w:rsidP="001A7DF9">
      <w:pPr>
        <w:contextualSpacing/>
        <w:jc w:val="both"/>
        <w:outlineLvl w:val="0"/>
        <w:rPr>
          <w:rFonts w:ascii="Arial" w:hAnsi="Arial" w:cs="Arial"/>
          <w:b/>
          <w:sz w:val="22"/>
          <w:szCs w:val="22"/>
        </w:rPr>
      </w:pPr>
      <w:r w:rsidRPr="001A7DF9">
        <w:rPr>
          <w:rFonts w:ascii="Arial" w:hAnsi="Arial" w:cs="Arial"/>
          <w:b/>
          <w:sz w:val="22"/>
          <w:szCs w:val="22"/>
        </w:rPr>
        <w:t>CONSIDERANDO QUE:</w:t>
      </w:r>
    </w:p>
    <w:p w:rsidR="001A7DF9" w:rsidRPr="001A7DF9" w:rsidRDefault="001A7DF9" w:rsidP="001A7DF9">
      <w:pPr>
        <w:contextualSpacing/>
        <w:jc w:val="both"/>
        <w:outlineLvl w:val="0"/>
        <w:rPr>
          <w:rFonts w:ascii="Arial" w:hAnsi="Arial" w:cs="Arial"/>
          <w:b/>
          <w:sz w:val="22"/>
          <w:szCs w:val="22"/>
        </w:rPr>
      </w:pPr>
    </w:p>
    <w:p w:rsidR="001A7DF9" w:rsidRPr="001A7DF9" w:rsidRDefault="001A7DF9" w:rsidP="001A7DF9">
      <w:pPr>
        <w:numPr>
          <w:ilvl w:val="0"/>
          <w:numId w:val="42"/>
        </w:numPr>
        <w:ind w:left="426"/>
        <w:jc w:val="both"/>
        <w:rPr>
          <w:rFonts w:ascii="Arial" w:hAnsi="Arial" w:cs="Arial"/>
          <w:sz w:val="22"/>
          <w:szCs w:val="22"/>
          <w:lang w:val="es-CR"/>
        </w:rPr>
      </w:pPr>
      <w:r w:rsidRPr="001A7DF9">
        <w:rPr>
          <w:rFonts w:ascii="Arial" w:hAnsi="Arial" w:cs="Arial"/>
          <w:sz w:val="22"/>
          <w:szCs w:val="22"/>
          <w:lang w:val="es-CR"/>
        </w:rPr>
        <w:t xml:space="preserve">La Secretaría del Consejo Institucional recibe mediante correo electrónico el oficio AL-CE19584-036-2018, con fecha de recibido 30 de mayo del 2018, suscrito por la Lic.  Ana Julia Araya Alfaro, Jefa de Área de Comisiones Legislativas II de la Asamblea Legislativa, dirigido al Dr. Julio C. Calvo, Rector, en el cual solicita criterio sobre el Proyecto de “Adición de un Párrafo Primero y Reforma del Tercer Párrafo del Artículo 176 de la Constitución Política de la República de Costa Rica (Principios De Sostenibilidad Fiscal y </w:t>
      </w:r>
      <w:proofErr w:type="spellStart"/>
      <w:r w:rsidRPr="001A7DF9">
        <w:rPr>
          <w:rFonts w:ascii="Arial" w:hAnsi="Arial" w:cs="Arial"/>
          <w:sz w:val="22"/>
          <w:szCs w:val="22"/>
          <w:lang w:val="es-CR"/>
        </w:rPr>
        <w:t>Plurianualidad</w:t>
      </w:r>
      <w:proofErr w:type="spellEnd"/>
      <w:r w:rsidRPr="001A7DF9">
        <w:rPr>
          <w:rFonts w:ascii="Arial" w:hAnsi="Arial" w:cs="Arial"/>
          <w:sz w:val="22"/>
          <w:szCs w:val="22"/>
          <w:lang w:val="es-CR"/>
        </w:rPr>
        <w:t>)”, Expediente 19.584.</w:t>
      </w:r>
    </w:p>
    <w:p w:rsidR="001A7DF9" w:rsidRPr="001A7DF9" w:rsidRDefault="001A7DF9" w:rsidP="001A7DF9">
      <w:pPr>
        <w:ind w:left="426"/>
        <w:jc w:val="both"/>
        <w:rPr>
          <w:rFonts w:ascii="Arial" w:hAnsi="Arial" w:cs="Arial"/>
          <w:sz w:val="22"/>
          <w:szCs w:val="22"/>
          <w:lang w:val="es-CR"/>
        </w:rPr>
      </w:pPr>
    </w:p>
    <w:p w:rsidR="001A7DF9" w:rsidRPr="001A7DF9" w:rsidRDefault="001A7DF9" w:rsidP="001A7DF9">
      <w:pPr>
        <w:numPr>
          <w:ilvl w:val="0"/>
          <w:numId w:val="42"/>
        </w:numPr>
        <w:ind w:left="426"/>
        <w:jc w:val="both"/>
        <w:rPr>
          <w:rFonts w:ascii="Arial" w:hAnsi="Arial" w:cs="Arial"/>
          <w:sz w:val="22"/>
          <w:szCs w:val="22"/>
          <w:lang w:val="es-CR"/>
        </w:rPr>
      </w:pPr>
      <w:r w:rsidRPr="001A7DF9">
        <w:rPr>
          <w:rFonts w:ascii="Arial" w:hAnsi="Arial" w:cs="Arial"/>
          <w:sz w:val="22"/>
          <w:szCs w:val="22"/>
          <w:lang w:val="es-CR"/>
        </w:rPr>
        <w:t xml:space="preserve">El precitado oficio fue conocido por el Consejo Institucional, en la Sesión No. </w:t>
      </w:r>
      <w:r w:rsidRPr="001A7DF9">
        <w:rPr>
          <w:rFonts w:ascii="Arial" w:eastAsia="Cambria" w:hAnsi="Arial" w:cs="Arial"/>
          <w:sz w:val="22"/>
          <w:szCs w:val="22"/>
          <w:lang w:val="es-ES_tradnl" w:eastAsia="en-US"/>
        </w:rPr>
        <w:t>3073 del Consejo Institucional, celebrada el día 6 de junio del 2018</w:t>
      </w:r>
      <w:r w:rsidRPr="001A7DF9">
        <w:rPr>
          <w:rFonts w:ascii="Arial" w:hAnsi="Arial" w:cs="Arial"/>
          <w:sz w:val="22"/>
          <w:szCs w:val="22"/>
          <w:lang w:val="es-CR"/>
        </w:rPr>
        <w:t>, y se dispone remitirlo en consulta a las Comisiones Asesoras para dictaminar proyectos de ley, y a la Comunidad Institucional.</w:t>
      </w:r>
    </w:p>
    <w:p w:rsidR="001A7DF9" w:rsidRPr="001A7DF9" w:rsidRDefault="001A7DF9" w:rsidP="001A7DF9">
      <w:pPr>
        <w:ind w:left="708"/>
        <w:rPr>
          <w:rFonts w:ascii="Arial" w:hAnsi="Arial" w:cs="Arial"/>
          <w:sz w:val="22"/>
          <w:szCs w:val="22"/>
          <w:lang w:val="es-CR"/>
        </w:rPr>
      </w:pPr>
    </w:p>
    <w:p w:rsidR="001A7DF9" w:rsidRPr="001A7DF9" w:rsidRDefault="001A7DF9" w:rsidP="001A7DF9">
      <w:pPr>
        <w:numPr>
          <w:ilvl w:val="0"/>
          <w:numId w:val="42"/>
        </w:numPr>
        <w:ind w:left="426"/>
        <w:jc w:val="both"/>
        <w:rPr>
          <w:rFonts w:ascii="Arial" w:hAnsi="Arial" w:cs="Arial"/>
          <w:sz w:val="22"/>
          <w:szCs w:val="22"/>
          <w:lang w:val="es-CR"/>
        </w:rPr>
      </w:pPr>
      <w:r w:rsidRPr="001A7DF9">
        <w:rPr>
          <w:rFonts w:ascii="Arial" w:hAnsi="Arial" w:cs="Arial"/>
          <w:sz w:val="22"/>
          <w:szCs w:val="22"/>
          <w:lang w:val="es-CR"/>
        </w:rPr>
        <w:t>Mediante oficio SCI-412-2018 suscrito por la M.A.E. Ana Damaris Quesada Murillo, Directora Ejecutiva de la Secretaría del Consejo Institucional, se traslada para criterio el proyecto de ley en mención, a la Licda. María de los Ángeles Medaglia Gómez, Coordinadora de la Comisiones Asesoras para dictaminar proyectos de ley.</w:t>
      </w:r>
    </w:p>
    <w:p w:rsidR="001A7DF9" w:rsidRPr="001A7DF9" w:rsidRDefault="001A7DF9" w:rsidP="001A7DF9">
      <w:pPr>
        <w:ind w:left="708"/>
        <w:rPr>
          <w:rFonts w:ascii="Arial" w:hAnsi="Arial" w:cs="Arial"/>
          <w:sz w:val="22"/>
          <w:szCs w:val="22"/>
          <w:lang w:val="es-CR"/>
        </w:rPr>
      </w:pPr>
    </w:p>
    <w:p w:rsidR="001A7DF9" w:rsidRPr="001A7DF9" w:rsidRDefault="001A7DF9" w:rsidP="001A7DF9">
      <w:pPr>
        <w:numPr>
          <w:ilvl w:val="0"/>
          <w:numId w:val="42"/>
        </w:numPr>
        <w:ind w:left="426"/>
        <w:jc w:val="both"/>
        <w:rPr>
          <w:rFonts w:ascii="Tahoma" w:hAnsi="Tahoma" w:cs="Tahoma"/>
          <w:color w:val="0000FF"/>
          <w:sz w:val="22"/>
          <w:szCs w:val="22"/>
          <w:lang w:val="es-CR" w:eastAsia="es-CR"/>
        </w:rPr>
      </w:pPr>
      <w:r w:rsidRPr="001A7DF9">
        <w:rPr>
          <w:rFonts w:ascii="Arial" w:hAnsi="Arial" w:cs="Arial"/>
          <w:sz w:val="22"/>
          <w:szCs w:val="22"/>
          <w:lang w:val="es-CR"/>
        </w:rPr>
        <w:t xml:space="preserve">Con fecha 10 de junio del 2018, se recibió correo electrónico de parte del Prof. Víctor Garro Martínez, funcionario de la Escuela de Administración de Empresas, en el cual recomienda: </w:t>
      </w:r>
      <w:r w:rsidRPr="001A7DF9">
        <w:rPr>
          <w:rFonts w:ascii="Arial" w:hAnsi="Arial" w:cs="Arial"/>
          <w:i/>
          <w:sz w:val="22"/>
          <w:szCs w:val="22"/>
          <w:lang w:val="es-CR"/>
        </w:rPr>
        <w:t xml:space="preserve">“Objetar el Proyecto </w:t>
      </w:r>
      <w:r w:rsidRPr="001A7DF9">
        <w:rPr>
          <w:rFonts w:ascii="Arial" w:hAnsi="Arial" w:cs="Arial"/>
          <w:i/>
          <w:color w:val="000000"/>
          <w:sz w:val="22"/>
          <w:szCs w:val="22"/>
          <w:lang w:val="es-CR"/>
        </w:rPr>
        <w:t>dado lo impreciso del concepto de sostenibilidad fiscal y la posible inflexibilidad que podría eventualmente introducir, de forma tal que el Estado no genere el valor público adecuado y oportuno.  Además de que podría establecer roces con la autonomía de los poderes de la República”.</w:t>
      </w:r>
    </w:p>
    <w:p w:rsidR="001A7DF9" w:rsidRPr="001A7DF9" w:rsidRDefault="001A7DF9" w:rsidP="001A7DF9">
      <w:pPr>
        <w:ind w:left="708"/>
        <w:rPr>
          <w:rFonts w:ascii="Tahoma" w:hAnsi="Tahoma" w:cs="Tahoma"/>
          <w:color w:val="0000FF"/>
          <w:sz w:val="22"/>
          <w:szCs w:val="22"/>
          <w:lang w:val="es-CR" w:eastAsia="es-CR"/>
        </w:rPr>
      </w:pPr>
    </w:p>
    <w:p w:rsidR="001A7DF9" w:rsidRPr="001A7DF9" w:rsidRDefault="001A7DF9" w:rsidP="001A7DF9">
      <w:pPr>
        <w:numPr>
          <w:ilvl w:val="0"/>
          <w:numId w:val="42"/>
        </w:numPr>
        <w:ind w:left="426"/>
        <w:jc w:val="both"/>
        <w:rPr>
          <w:rFonts w:ascii="Arial" w:hAnsi="Arial" w:cs="Arial"/>
          <w:sz w:val="22"/>
          <w:szCs w:val="22"/>
          <w:lang w:val="es-CR"/>
        </w:rPr>
      </w:pPr>
      <w:r w:rsidRPr="001A7DF9">
        <w:rPr>
          <w:rFonts w:ascii="Arial" w:hAnsi="Arial" w:cs="Arial"/>
          <w:sz w:val="22"/>
          <w:szCs w:val="22"/>
          <w:lang w:val="es-CR"/>
        </w:rPr>
        <w:t>La Comisión Asesora para dictaminar proyectos de ley, mediante el oficio CDPAL-18-2018, de fecha 13 de junio del 2018, recomienda lo siguiente:</w:t>
      </w:r>
    </w:p>
    <w:p w:rsidR="001A7DF9" w:rsidRPr="001A7DF9" w:rsidRDefault="001A7DF9" w:rsidP="001A7DF9">
      <w:pPr>
        <w:ind w:left="426"/>
        <w:jc w:val="both"/>
        <w:rPr>
          <w:rFonts w:ascii="Arial" w:hAnsi="Arial" w:cs="Arial"/>
          <w:sz w:val="22"/>
          <w:szCs w:val="22"/>
          <w:lang w:val="es-CR"/>
        </w:rPr>
      </w:pPr>
      <w:r w:rsidRPr="001A7DF9">
        <w:rPr>
          <w:rFonts w:ascii="Arial" w:hAnsi="Arial" w:cs="Arial"/>
          <w:sz w:val="22"/>
          <w:szCs w:val="22"/>
          <w:lang w:val="es-CR"/>
        </w:rPr>
        <w:t>…</w:t>
      </w:r>
    </w:p>
    <w:p w:rsidR="001A7DF9" w:rsidRPr="001A7DF9" w:rsidRDefault="001A7DF9" w:rsidP="001A7DF9">
      <w:pPr>
        <w:ind w:left="851" w:right="851"/>
        <w:jc w:val="both"/>
        <w:rPr>
          <w:rFonts w:ascii="Arial" w:eastAsiaTheme="majorEastAsia" w:hAnsi="Arial" w:cs="Arial"/>
          <w:i/>
          <w:sz w:val="22"/>
          <w:szCs w:val="22"/>
          <w:lang w:val="es-CR"/>
        </w:rPr>
      </w:pPr>
      <w:r w:rsidRPr="001A7DF9">
        <w:rPr>
          <w:rFonts w:ascii="Arial" w:hAnsi="Arial" w:cs="Arial"/>
          <w:i/>
          <w:sz w:val="22"/>
          <w:szCs w:val="22"/>
          <w:lang w:val="es-CR"/>
        </w:rPr>
        <w:t>“</w:t>
      </w:r>
      <w:r w:rsidRPr="001A7DF9">
        <w:rPr>
          <w:rFonts w:ascii="Arial" w:eastAsiaTheme="majorEastAsia" w:hAnsi="Arial" w:cs="Arial"/>
          <w:i/>
          <w:sz w:val="22"/>
          <w:szCs w:val="22"/>
          <w:lang w:val="es-CR"/>
        </w:rPr>
        <w:t>Es por esta naturaleza distinta que las universidades y sobre todo el Tecnológico de Costa Rica necesita un tratamiento diferenciado en la dotación de recursos estatales, por ello:</w:t>
      </w:r>
    </w:p>
    <w:p w:rsidR="001A7DF9" w:rsidRPr="001A7DF9" w:rsidRDefault="001A7DF9" w:rsidP="001A7DF9">
      <w:pPr>
        <w:ind w:left="709"/>
        <w:jc w:val="both"/>
        <w:rPr>
          <w:rFonts w:ascii="Arial" w:eastAsiaTheme="majorEastAsia" w:hAnsi="Arial" w:cs="Arial"/>
          <w:i/>
          <w:sz w:val="22"/>
          <w:szCs w:val="22"/>
          <w:lang w:val="es-CR"/>
        </w:rPr>
      </w:pPr>
    </w:p>
    <w:p w:rsidR="001A7DF9" w:rsidRPr="001A7DF9" w:rsidRDefault="001A7DF9" w:rsidP="001A7DF9">
      <w:pPr>
        <w:numPr>
          <w:ilvl w:val="0"/>
          <w:numId w:val="44"/>
        </w:numPr>
        <w:ind w:left="993" w:hanging="142"/>
        <w:contextualSpacing/>
        <w:jc w:val="both"/>
        <w:rPr>
          <w:rFonts w:ascii="Arial" w:eastAsiaTheme="majorEastAsia" w:hAnsi="Arial" w:cs="Arial"/>
          <w:i/>
          <w:sz w:val="22"/>
          <w:szCs w:val="22"/>
          <w:lang w:val="es-CR"/>
        </w:rPr>
      </w:pPr>
      <w:r w:rsidRPr="001A7DF9">
        <w:rPr>
          <w:rFonts w:ascii="Arial" w:eastAsiaTheme="majorEastAsia" w:hAnsi="Arial" w:cs="Arial"/>
          <w:i/>
          <w:sz w:val="22"/>
          <w:szCs w:val="22"/>
          <w:lang w:val="es-CR"/>
        </w:rPr>
        <w:t>Se recomienda no apoyar la presente iniciativa de Ley</w:t>
      </w:r>
    </w:p>
    <w:p w:rsidR="001A7DF9" w:rsidRPr="001A7DF9" w:rsidRDefault="001A7DF9" w:rsidP="001A7DF9">
      <w:pPr>
        <w:numPr>
          <w:ilvl w:val="0"/>
          <w:numId w:val="44"/>
        </w:numPr>
        <w:ind w:left="993" w:right="851" w:hanging="142"/>
        <w:contextualSpacing/>
        <w:jc w:val="both"/>
        <w:rPr>
          <w:rFonts w:ascii="Arial" w:eastAsiaTheme="majorEastAsia" w:hAnsi="Arial" w:cs="Arial"/>
          <w:i/>
          <w:sz w:val="22"/>
          <w:szCs w:val="22"/>
          <w:lang w:val="es-CR"/>
        </w:rPr>
      </w:pPr>
      <w:r w:rsidRPr="001A7DF9">
        <w:rPr>
          <w:rFonts w:ascii="Arial" w:eastAsiaTheme="majorEastAsia" w:hAnsi="Arial" w:cs="Arial"/>
          <w:i/>
          <w:sz w:val="22"/>
          <w:szCs w:val="22"/>
          <w:lang w:val="es-CR"/>
        </w:rPr>
        <w:t>Por las implicaciones que puede conllevar la aprobación de esta iniciativa se recomienda poner en conocimiento formalmente a CONARE para que proceda con lo que considere conveniente.”</w:t>
      </w:r>
    </w:p>
    <w:p w:rsidR="001A7DF9" w:rsidRPr="001A7DF9" w:rsidRDefault="001A7DF9" w:rsidP="001A7DF9">
      <w:pPr>
        <w:ind w:left="709"/>
        <w:rPr>
          <w:rFonts w:ascii="Tahoma" w:hAnsi="Tahoma" w:cs="Tahoma"/>
          <w:color w:val="0000FF"/>
          <w:sz w:val="22"/>
          <w:szCs w:val="22"/>
          <w:lang w:val="es-CR" w:eastAsia="es-CR"/>
        </w:rPr>
      </w:pPr>
    </w:p>
    <w:p w:rsidR="001A7DF9" w:rsidRPr="001A7DF9" w:rsidRDefault="001A7DF9" w:rsidP="001A7DF9">
      <w:pPr>
        <w:jc w:val="both"/>
        <w:rPr>
          <w:rFonts w:ascii="Arial" w:hAnsi="Arial" w:cs="Arial"/>
          <w:b/>
          <w:sz w:val="22"/>
          <w:szCs w:val="22"/>
        </w:rPr>
      </w:pPr>
      <w:r w:rsidRPr="001A7DF9">
        <w:rPr>
          <w:rFonts w:ascii="Arial" w:hAnsi="Arial" w:cs="Arial"/>
          <w:b/>
          <w:sz w:val="22"/>
          <w:szCs w:val="22"/>
        </w:rPr>
        <w:t>SE</w:t>
      </w:r>
      <w:r>
        <w:rPr>
          <w:rFonts w:ascii="Arial" w:hAnsi="Arial" w:cs="Arial"/>
          <w:b/>
          <w:sz w:val="22"/>
          <w:szCs w:val="22"/>
        </w:rPr>
        <w:t xml:space="preserve"> ACUERDA</w:t>
      </w:r>
      <w:r w:rsidRPr="001A7DF9">
        <w:rPr>
          <w:rFonts w:ascii="Arial" w:hAnsi="Arial" w:cs="Arial"/>
          <w:b/>
          <w:sz w:val="22"/>
          <w:szCs w:val="22"/>
        </w:rPr>
        <w:t>:</w:t>
      </w:r>
    </w:p>
    <w:p w:rsidR="001A7DF9" w:rsidRPr="001A7DF9" w:rsidRDefault="001A7DF9" w:rsidP="001A7DF9">
      <w:pPr>
        <w:jc w:val="both"/>
        <w:rPr>
          <w:rFonts w:ascii="Arial" w:hAnsi="Arial" w:cs="Arial"/>
          <w:b/>
          <w:sz w:val="22"/>
          <w:szCs w:val="22"/>
        </w:rPr>
      </w:pPr>
    </w:p>
    <w:p w:rsidR="001A7DF9" w:rsidRDefault="001A7DF9" w:rsidP="001A7DF9">
      <w:pPr>
        <w:numPr>
          <w:ilvl w:val="0"/>
          <w:numId w:val="43"/>
        </w:numPr>
        <w:ind w:left="284" w:hanging="284"/>
        <w:jc w:val="both"/>
        <w:rPr>
          <w:rFonts w:ascii="Arial" w:eastAsia="Cambria" w:hAnsi="Arial" w:cs="Arial"/>
          <w:sz w:val="22"/>
          <w:szCs w:val="22"/>
          <w:lang w:eastAsia="en-US"/>
        </w:rPr>
      </w:pPr>
      <w:r w:rsidRPr="001A7DF9">
        <w:rPr>
          <w:rFonts w:ascii="Arial" w:eastAsia="Cambria" w:hAnsi="Arial" w:cs="Arial"/>
          <w:sz w:val="22"/>
          <w:szCs w:val="22"/>
          <w:lang w:eastAsia="en-US"/>
        </w:rPr>
        <w:t xml:space="preserve">No apoyar el Proyecto de Ley “Adición de un Párrafo Primero y Reforma del Tercer Párrafo del Artículo 176 de la Constitución Política de la República de Costa Rica (Principios De Sostenibilidad Fiscal y </w:t>
      </w:r>
      <w:proofErr w:type="spellStart"/>
      <w:r w:rsidRPr="001A7DF9">
        <w:rPr>
          <w:rFonts w:ascii="Arial" w:eastAsia="Cambria" w:hAnsi="Arial" w:cs="Arial"/>
          <w:sz w:val="22"/>
          <w:szCs w:val="22"/>
          <w:lang w:eastAsia="en-US"/>
        </w:rPr>
        <w:t>Plurianualidad</w:t>
      </w:r>
      <w:proofErr w:type="spellEnd"/>
      <w:r w:rsidRPr="001A7DF9">
        <w:rPr>
          <w:rFonts w:ascii="Arial" w:eastAsia="Cambria" w:hAnsi="Arial" w:cs="Arial"/>
          <w:sz w:val="22"/>
          <w:szCs w:val="22"/>
          <w:lang w:eastAsia="en-US"/>
        </w:rPr>
        <w:t xml:space="preserve">)”, Expediente 19.584. </w:t>
      </w:r>
    </w:p>
    <w:p w:rsidR="001A7DF9" w:rsidRPr="001A7DF9" w:rsidRDefault="001A7DF9" w:rsidP="001A7DF9">
      <w:pPr>
        <w:ind w:left="284"/>
        <w:jc w:val="both"/>
        <w:rPr>
          <w:rFonts w:ascii="Arial" w:eastAsia="Cambria" w:hAnsi="Arial" w:cs="Arial"/>
          <w:sz w:val="22"/>
          <w:szCs w:val="22"/>
          <w:lang w:eastAsia="en-US"/>
        </w:rPr>
      </w:pPr>
    </w:p>
    <w:p w:rsidR="001A7DF9" w:rsidRPr="001A7DF9" w:rsidRDefault="00224810" w:rsidP="001A7DF9">
      <w:pPr>
        <w:numPr>
          <w:ilvl w:val="0"/>
          <w:numId w:val="43"/>
        </w:numPr>
        <w:ind w:left="284" w:hanging="284"/>
        <w:jc w:val="both"/>
        <w:rPr>
          <w:rFonts w:ascii="Arial" w:eastAsia="Cambria" w:hAnsi="Arial" w:cs="Arial"/>
          <w:sz w:val="22"/>
          <w:szCs w:val="22"/>
          <w:lang w:eastAsia="en-US"/>
        </w:rPr>
      </w:pPr>
      <w:r>
        <w:rPr>
          <w:rFonts w:ascii="Arial" w:eastAsia="Cambria" w:hAnsi="Arial" w:cs="Arial"/>
          <w:sz w:val="22"/>
          <w:szCs w:val="22"/>
          <w:lang w:eastAsia="en-US"/>
        </w:rPr>
        <w:t>Tomar en consideración</w:t>
      </w:r>
      <w:bookmarkStart w:id="0" w:name="_GoBack"/>
      <w:bookmarkEnd w:id="0"/>
      <w:r w:rsidR="001A7DF9" w:rsidRPr="001A7DF9">
        <w:rPr>
          <w:rFonts w:ascii="Arial" w:eastAsia="Cambria" w:hAnsi="Arial" w:cs="Arial"/>
          <w:sz w:val="22"/>
          <w:szCs w:val="22"/>
          <w:lang w:eastAsia="en-US"/>
        </w:rPr>
        <w:t xml:space="preserve"> las observaciones de los entes consultados (Ver anexos)</w:t>
      </w:r>
    </w:p>
    <w:p w:rsidR="001A7DF9" w:rsidRPr="001A7DF9" w:rsidRDefault="001A7DF9" w:rsidP="001A7DF9">
      <w:pPr>
        <w:ind w:left="284"/>
        <w:jc w:val="both"/>
        <w:rPr>
          <w:rFonts w:ascii="Arial" w:eastAsia="Cambria" w:hAnsi="Arial" w:cs="Arial"/>
          <w:sz w:val="22"/>
          <w:szCs w:val="22"/>
          <w:lang w:eastAsia="en-US"/>
        </w:rPr>
      </w:pPr>
    </w:p>
    <w:p w:rsidR="001A7DF9" w:rsidRPr="001A7DF9" w:rsidRDefault="001A7DF9" w:rsidP="001A7DF9">
      <w:pPr>
        <w:numPr>
          <w:ilvl w:val="0"/>
          <w:numId w:val="43"/>
        </w:numPr>
        <w:ind w:left="284" w:hanging="284"/>
        <w:jc w:val="both"/>
        <w:rPr>
          <w:rFonts w:ascii="Arial" w:eastAsia="Cambria" w:hAnsi="Arial" w:cs="Arial"/>
          <w:sz w:val="22"/>
          <w:szCs w:val="22"/>
          <w:lang w:eastAsia="en-US"/>
        </w:rPr>
      </w:pPr>
      <w:r w:rsidRPr="001A7DF9">
        <w:rPr>
          <w:rFonts w:ascii="Arial" w:eastAsia="Cambria" w:hAnsi="Arial" w:cs="Arial"/>
          <w:sz w:val="22"/>
          <w:szCs w:val="22"/>
          <w:lang w:eastAsia="en-US"/>
        </w:rPr>
        <w:t>Dar a conocer, al Consejo Nacional de Rectores (CONARE), el criterio emitido por este Consejo, a fin de que proceda con lo que considere conveniente.</w:t>
      </w:r>
    </w:p>
    <w:p w:rsidR="00956670" w:rsidRPr="00956670" w:rsidRDefault="00956670" w:rsidP="001E1E49">
      <w:pPr>
        <w:jc w:val="both"/>
        <w:rPr>
          <w:rFonts w:ascii="Arial" w:eastAsia="Cambria" w:hAnsi="Arial" w:cs="Arial"/>
          <w:lang w:eastAsia="en-US"/>
        </w:rPr>
      </w:pPr>
    </w:p>
    <w:p w:rsidR="001E1E49" w:rsidRPr="001A7DF9" w:rsidRDefault="003859C1" w:rsidP="001A7DF9">
      <w:pPr>
        <w:numPr>
          <w:ilvl w:val="0"/>
          <w:numId w:val="43"/>
        </w:numPr>
        <w:ind w:left="284" w:hanging="284"/>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r w:rsidR="00995F34">
        <w:rPr>
          <w:rFonts w:ascii="Arial" w:hAnsi="Arial" w:cs="Arial"/>
          <w:b/>
          <w:lang w:val="es-CR"/>
        </w:rPr>
        <w:t>.</w:t>
      </w:r>
    </w:p>
    <w:p w:rsidR="001A7DF9" w:rsidRDefault="001A7DF9" w:rsidP="001A7DF9">
      <w:pPr>
        <w:autoSpaceDE w:val="0"/>
        <w:autoSpaceDN w:val="0"/>
        <w:adjustRightInd w:val="0"/>
        <w:ind w:right="-91"/>
        <w:jc w:val="both"/>
        <w:rPr>
          <w:rFonts w:ascii="Arial" w:hAnsi="Arial" w:cs="Arial"/>
          <w:b/>
          <w:sz w:val="22"/>
          <w:szCs w:val="22"/>
          <w:lang w:val="es-CR"/>
        </w:rPr>
      </w:pPr>
    </w:p>
    <w:p w:rsidR="001A7DF9" w:rsidRPr="001A7DF9" w:rsidRDefault="001A7DF9" w:rsidP="001A7DF9">
      <w:pPr>
        <w:autoSpaceDE w:val="0"/>
        <w:autoSpaceDN w:val="0"/>
        <w:adjustRightInd w:val="0"/>
        <w:ind w:right="-91"/>
        <w:jc w:val="both"/>
        <w:rPr>
          <w:rFonts w:ascii="Arial" w:hAnsi="Arial" w:cs="Arial"/>
          <w:b/>
          <w:sz w:val="22"/>
          <w:szCs w:val="22"/>
          <w:lang w:val="es-CR"/>
        </w:rPr>
      </w:pPr>
    </w:p>
    <w:p w:rsidR="001E1E49" w:rsidRPr="001A7DF9" w:rsidRDefault="001A7DF9" w:rsidP="001A7DF9">
      <w:pPr>
        <w:autoSpaceDE w:val="0"/>
        <w:autoSpaceDN w:val="0"/>
        <w:adjustRightInd w:val="0"/>
        <w:ind w:right="-91"/>
        <w:jc w:val="both"/>
        <w:rPr>
          <w:rFonts w:ascii="Arial" w:hAnsi="Arial" w:cs="Arial"/>
          <w:sz w:val="22"/>
          <w:szCs w:val="22"/>
          <w:lang w:val="es-CR"/>
        </w:rPr>
      </w:pPr>
      <w:r w:rsidRPr="001A7DF9">
        <w:rPr>
          <w:rFonts w:ascii="Arial" w:hAnsi="Arial" w:cs="Arial"/>
          <w:b/>
          <w:sz w:val="22"/>
          <w:szCs w:val="22"/>
          <w:lang w:val="es-CR"/>
        </w:rPr>
        <w:t xml:space="preserve">PALABRAS CLAVE:   Proyecto –“Adición de un Párrafo Primero y Reforma del Tercer Párrafo del Artículo 176 de la Constitución Política de la República de Costa Rica (Principios De Sostenibilidad Fiscal y </w:t>
      </w:r>
      <w:proofErr w:type="spellStart"/>
      <w:r w:rsidRPr="001A7DF9">
        <w:rPr>
          <w:rFonts w:ascii="Arial" w:hAnsi="Arial" w:cs="Arial"/>
          <w:b/>
          <w:sz w:val="22"/>
          <w:szCs w:val="22"/>
          <w:lang w:val="es-CR"/>
        </w:rPr>
        <w:t>Plurianualidad</w:t>
      </w:r>
      <w:proofErr w:type="spellEnd"/>
      <w:r w:rsidRPr="001A7DF9">
        <w:rPr>
          <w:rFonts w:ascii="Arial" w:hAnsi="Arial" w:cs="Arial"/>
          <w:b/>
          <w:sz w:val="22"/>
          <w:szCs w:val="22"/>
          <w:lang w:val="es-CR"/>
        </w:rPr>
        <w:t>)” - Expediente 19.584</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2C0D34" w:rsidRDefault="002C0D34"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Comisión Dictaminadora Proyectos de Ley</w:t>
      </w:r>
    </w:p>
    <w:p w:rsidR="0003651A" w:rsidRDefault="00956670" w:rsidP="00F41044">
      <w:pPr>
        <w:jc w:val="both"/>
        <w:rPr>
          <w:rFonts w:ascii="Arial" w:eastAsia="Cambria" w:hAnsi="Arial" w:cs="Arial"/>
          <w:sz w:val="22"/>
          <w:szCs w:val="22"/>
          <w:lang w:eastAsia="en-US"/>
        </w:rPr>
      </w:pPr>
      <w:r>
        <w:rPr>
          <w:rFonts w:ascii="Arial" w:eastAsia="Cambria" w:hAnsi="Arial" w:cs="Arial"/>
          <w:b/>
          <w:sz w:val="16"/>
          <w:szCs w:val="16"/>
          <w:lang w:val="es-ES_tradnl" w:eastAsia="en-US"/>
        </w:rPr>
        <w:t xml:space="preserve">        </w:t>
      </w:r>
    </w:p>
    <w:p w:rsidR="00F41044" w:rsidRDefault="00F41044" w:rsidP="00F41044">
      <w:pPr>
        <w:jc w:val="both"/>
        <w:rPr>
          <w:rFonts w:ascii="Arial" w:hAnsi="Arial" w:cs="Arial"/>
          <w:lang w:val="es-CR"/>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bookmarkStart w:id="1" w:name="_MON_1591017212"/>
    <w:bookmarkEnd w:id="1"/>
    <w:p w:rsidR="002C0D34" w:rsidRPr="00F41044" w:rsidRDefault="002C0D34" w:rsidP="00F41044">
      <w:pPr>
        <w:jc w:val="both"/>
        <w:rPr>
          <w:rFonts w:ascii="Arial" w:eastAsia="Cambria" w:hAnsi="Arial" w:cs="Arial"/>
          <w:sz w:val="22"/>
          <w:szCs w:val="22"/>
          <w:lang w:eastAsia="en-US"/>
        </w:rPr>
      </w:pPr>
      <w:r>
        <w:rPr>
          <w:rFonts w:ascii="Arial" w:hAnsi="Arial" w:cs="Arial"/>
          <w:b/>
          <w:bCs/>
          <w:iCs/>
          <w:sz w:val="26"/>
          <w:szCs w:val="22"/>
          <w:lang w:val="es-CR"/>
        </w:rPr>
        <w:object w:dxaOrig="1539"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8" ShapeID="_x0000_i1025" DrawAspect="Icon" ObjectID="_1591017842" r:id="rId9">
            <o:FieldCodes>\s</o:FieldCodes>
          </o:OLEObject>
        </w:object>
      </w:r>
      <w:r>
        <w:rPr>
          <w:rFonts w:ascii="Arial" w:hAnsi="Arial" w:cs="Arial"/>
          <w:b/>
          <w:bCs/>
          <w:iCs/>
          <w:sz w:val="26"/>
          <w:szCs w:val="22"/>
          <w:lang w:val="es-CR"/>
        </w:rPr>
        <w:object w:dxaOrig="3780" w:dyaOrig="810">
          <v:shape id="_x0000_i1026" type="#_x0000_t75" style="width:189pt;height:40.5pt" o:ole="">
            <v:imagedata r:id="rId10" o:title=""/>
          </v:shape>
          <o:OLEObject Type="Embed" ProgID="Package" ShapeID="_x0000_i1026" DrawAspect="Content" ObjectID="_1591017843" r:id="rId11"/>
        </w:object>
      </w:r>
    </w:p>
    <w:sectPr w:rsidR="002C0D34" w:rsidRPr="00F41044" w:rsidSect="00CE0215">
      <w:headerReference w:type="default" r:id="rId12"/>
      <w:footerReference w:type="default" r:id="rId13"/>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361" w:rsidRDefault="00636361">
      <w:r>
        <w:separator/>
      </w:r>
    </w:p>
  </w:endnote>
  <w:endnote w:type="continuationSeparator" w:id="0">
    <w:p w:rsidR="00636361" w:rsidRDefault="0063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361" w:rsidRDefault="00636361">
      <w:r>
        <w:separator/>
      </w:r>
    </w:p>
  </w:footnote>
  <w:footnote w:type="continuationSeparator" w:id="0">
    <w:p w:rsidR="00636361" w:rsidRDefault="00636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FF209C">
      <w:rPr>
        <w:rFonts w:ascii="Arial" w:eastAsia="Cambria" w:hAnsi="Arial" w:cs="Arial"/>
        <w:i/>
        <w:sz w:val="18"/>
        <w:szCs w:val="18"/>
        <w:lang w:val="es-ES_tradnl" w:eastAsia="x-none"/>
      </w:rPr>
      <w:t>7</w:t>
    </w:r>
    <w:r w:rsidR="00F52439">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Artículo </w:t>
    </w:r>
    <w:r w:rsidR="00E019D1">
      <w:rPr>
        <w:rFonts w:ascii="Arial" w:eastAsia="Cambria" w:hAnsi="Arial" w:cs="Arial"/>
        <w:i/>
        <w:sz w:val="18"/>
        <w:szCs w:val="18"/>
        <w:lang w:val="es-ES_tradnl" w:eastAsia="x-none"/>
      </w:rPr>
      <w:t>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F52439">
      <w:rPr>
        <w:rFonts w:ascii="Arial" w:eastAsia="Cambria" w:hAnsi="Arial" w:cs="Arial"/>
        <w:i/>
        <w:sz w:val="18"/>
        <w:szCs w:val="18"/>
        <w:lang w:val="es-ES_tradnl" w:eastAsia="x-none"/>
      </w:rPr>
      <w:t>20</w:t>
    </w:r>
    <w:r w:rsidR="00C55D84">
      <w:rPr>
        <w:rFonts w:ascii="Arial" w:eastAsia="Cambria" w:hAnsi="Arial" w:cs="Arial"/>
        <w:i/>
        <w:sz w:val="18"/>
        <w:szCs w:val="18"/>
        <w:lang w:val="es-ES_tradnl" w:eastAsia="x-none"/>
      </w:rPr>
      <w:t xml:space="preserve"> de </w:t>
    </w:r>
    <w:r w:rsidR="002B4AA8">
      <w:rPr>
        <w:rFonts w:ascii="Arial" w:eastAsia="Cambria" w:hAnsi="Arial" w:cs="Arial"/>
        <w:i/>
        <w:sz w:val="18"/>
        <w:szCs w:val="18"/>
        <w:lang w:val="es-ES_tradnl" w:eastAsia="x-none"/>
      </w:rPr>
      <w:t>junio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224810">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A7B"/>
    <w:multiLevelType w:val="hybridMultilevel"/>
    <w:tmpl w:val="82CA2488"/>
    <w:lvl w:ilvl="0" w:tplc="DC727E2E">
      <w:start w:val="1"/>
      <w:numFmt w:val="decimal"/>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4B13F6"/>
    <w:multiLevelType w:val="hybridMultilevel"/>
    <w:tmpl w:val="FDBA58BC"/>
    <w:lvl w:ilvl="0" w:tplc="A5A662BA">
      <w:start w:val="1"/>
      <w:numFmt w:val="decimal"/>
      <w:lvlText w:val="%1."/>
      <w:lvlJc w:val="left"/>
      <w:pPr>
        <w:ind w:left="720" w:hanging="360"/>
      </w:pPr>
      <w:rPr>
        <w:rFonts w:hint="default"/>
        <w:b/>
        <w:i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3686840"/>
    <w:multiLevelType w:val="hybridMultilevel"/>
    <w:tmpl w:val="2C8A238E"/>
    <w:lvl w:ilvl="0" w:tplc="FADE993C">
      <w:start w:val="2"/>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3"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5D01FAE"/>
    <w:multiLevelType w:val="hybridMultilevel"/>
    <w:tmpl w:val="D34A3FCC"/>
    <w:lvl w:ilvl="0" w:tplc="FCB2CC72">
      <w:start w:val="1"/>
      <w:numFmt w:val="lowerLetter"/>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AD300B6"/>
    <w:multiLevelType w:val="hybridMultilevel"/>
    <w:tmpl w:val="06AA2A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0D4534B8"/>
    <w:multiLevelType w:val="hybridMultilevel"/>
    <w:tmpl w:val="881AD67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15:restartNumberingAfterBreak="0">
    <w:nsid w:val="0E157E37"/>
    <w:multiLevelType w:val="hybridMultilevel"/>
    <w:tmpl w:val="EE8E66CA"/>
    <w:lvl w:ilvl="0" w:tplc="D66EC9A6">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06E1136"/>
    <w:multiLevelType w:val="hybridMultilevel"/>
    <w:tmpl w:val="17684BA4"/>
    <w:lvl w:ilvl="0" w:tplc="5DEC8DB8">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DDE0DD1"/>
    <w:multiLevelType w:val="multilevel"/>
    <w:tmpl w:val="85E2D844"/>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394579"/>
    <w:multiLevelType w:val="hybridMultilevel"/>
    <w:tmpl w:val="3ED60030"/>
    <w:lvl w:ilvl="0" w:tplc="AECAF07A">
      <w:start w:val="1"/>
      <w:numFmt w:val="lowerLetter"/>
      <w:lvlText w:val="%1."/>
      <w:lvlJc w:val="left"/>
      <w:pPr>
        <w:ind w:left="1211" w:hanging="360"/>
      </w:pPr>
      <w:rPr>
        <w:rFonts w:hint="default"/>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12" w15:restartNumberingAfterBreak="0">
    <w:nsid w:val="275D4930"/>
    <w:multiLevelType w:val="hybridMultilevel"/>
    <w:tmpl w:val="7D582748"/>
    <w:lvl w:ilvl="0" w:tplc="6DC6AD28">
      <w:start w:val="1"/>
      <w:numFmt w:val="lowerLetter"/>
      <w:lvlText w:val="%1."/>
      <w:lvlJc w:val="left"/>
      <w:pPr>
        <w:ind w:left="720" w:hanging="360"/>
      </w:pPr>
      <w:rPr>
        <w:b/>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7FA591D"/>
    <w:multiLevelType w:val="hybridMultilevel"/>
    <w:tmpl w:val="878EC6A2"/>
    <w:lvl w:ilvl="0" w:tplc="4886BD8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15:restartNumberingAfterBreak="0">
    <w:nsid w:val="2B8674B0"/>
    <w:multiLevelType w:val="hybridMultilevel"/>
    <w:tmpl w:val="4C4A0206"/>
    <w:lvl w:ilvl="0" w:tplc="C4207CA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5" w15:restartNumberingAfterBreak="0">
    <w:nsid w:val="31914A72"/>
    <w:multiLevelType w:val="hybridMultilevel"/>
    <w:tmpl w:val="88489E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33A08C1"/>
    <w:multiLevelType w:val="hybridMultilevel"/>
    <w:tmpl w:val="2086211A"/>
    <w:lvl w:ilvl="0" w:tplc="790E9876">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4BA7C37"/>
    <w:multiLevelType w:val="hybridMultilevel"/>
    <w:tmpl w:val="6980EF50"/>
    <w:lvl w:ilvl="0" w:tplc="55B2FAAA">
      <w:start w:val="1"/>
      <w:numFmt w:val="decimal"/>
      <w:lvlText w:val="%1."/>
      <w:lvlJc w:val="left"/>
      <w:pPr>
        <w:ind w:left="720" w:hanging="360"/>
      </w:pPr>
      <w:rPr>
        <w:rFonts w:ascii="Arial" w:hAnsi="Arial" w:cs="Arial" w:hint="default"/>
        <w:b/>
        <w:i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8973B45"/>
    <w:multiLevelType w:val="hybridMultilevel"/>
    <w:tmpl w:val="1C9E47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284061F"/>
    <w:multiLevelType w:val="multilevel"/>
    <w:tmpl w:val="56D6E124"/>
    <w:lvl w:ilvl="0">
      <w:start w:val="1"/>
      <w:numFmt w:val="decimal"/>
      <w:lvlText w:val="%1."/>
      <w:lvlJc w:val="left"/>
      <w:pPr>
        <w:ind w:left="360" w:hanging="360"/>
      </w:pPr>
      <w:rPr>
        <w:b/>
      </w:rPr>
    </w:lvl>
    <w:lvl w:ilvl="1">
      <w:start w:val="1"/>
      <w:numFmt w:val="decimal"/>
      <w:isLgl/>
      <w:lvlText w:val="%1.%2"/>
      <w:lvlJc w:val="left"/>
      <w:pPr>
        <w:ind w:left="1062" w:hanging="49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22" w15:restartNumberingAfterBreak="0">
    <w:nsid w:val="476D5DD6"/>
    <w:multiLevelType w:val="hybridMultilevel"/>
    <w:tmpl w:val="CD5CC008"/>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9726677"/>
    <w:multiLevelType w:val="hybridMultilevel"/>
    <w:tmpl w:val="D31674B4"/>
    <w:lvl w:ilvl="0" w:tplc="F5A0BF50">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0B60EF5"/>
    <w:multiLevelType w:val="hybridMultilevel"/>
    <w:tmpl w:val="77D48B60"/>
    <w:lvl w:ilvl="0" w:tplc="D6866F64">
      <w:start w:val="1"/>
      <w:numFmt w:val="decimal"/>
      <w:lvlText w:val="%1."/>
      <w:lvlJc w:val="left"/>
      <w:pPr>
        <w:tabs>
          <w:tab w:val="num" w:pos="720"/>
        </w:tabs>
        <w:ind w:left="720" w:hanging="360"/>
      </w:pPr>
      <w:rPr>
        <w:rFonts w:cs="Times New Roman"/>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C6D1BDE"/>
    <w:multiLevelType w:val="hybridMultilevel"/>
    <w:tmpl w:val="A92C9E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D75DAD"/>
    <w:multiLevelType w:val="hybridMultilevel"/>
    <w:tmpl w:val="73E80640"/>
    <w:lvl w:ilvl="0" w:tplc="2ED4022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D2A4FB1"/>
    <w:multiLevelType w:val="hybridMultilevel"/>
    <w:tmpl w:val="B56C8292"/>
    <w:lvl w:ilvl="0" w:tplc="BCBE7286">
      <w:start w:val="1"/>
      <w:numFmt w:val="decimal"/>
      <w:lvlText w:val="%1."/>
      <w:lvlJc w:val="left"/>
      <w:pPr>
        <w:ind w:left="360" w:hanging="360"/>
      </w:pPr>
      <w:rPr>
        <w:rFonts w:hint="default"/>
        <w:b/>
      </w:rPr>
    </w:lvl>
    <w:lvl w:ilvl="1" w:tplc="140A0019" w:tentative="1">
      <w:start w:val="1"/>
      <w:numFmt w:val="lowerLetter"/>
      <w:lvlText w:val="%2."/>
      <w:lvlJc w:val="left"/>
      <w:pPr>
        <w:ind w:left="589" w:hanging="360"/>
      </w:pPr>
    </w:lvl>
    <w:lvl w:ilvl="2" w:tplc="140A001B" w:tentative="1">
      <w:start w:val="1"/>
      <w:numFmt w:val="lowerRoman"/>
      <w:lvlText w:val="%3."/>
      <w:lvlJc w:val="right"/>
      <w:pPr>
        <w:ind w:left="1309" w:hanging="180"/>
      </w:pPr>
    </w:lvl>
    <w:lvl w:ilvl="3" w:tplc="140A000F" w:tentative="1">
      <w:start w:val="1"/>
      <w:numFmt w:val="decimal"/>
      <w:lvlText w:val="%4."/>
      <w:lvlJc w:val="left"/>
      <w:pPr>
        <w:ind w:left="2029" w:hanging="360"/>
      </w:pPr>
    </w:lvl>
    <w:lvl w:ilvl="4" w:tplc="140A0019" w:tentative="1">
      <w:start w:val="1"/>
      <w:numFmt w:val="lowerLetter"/>
      <w:lvlText w:val="%5."/>
      <w:lvlJc w:val="left"/>
      <w:pPr>
        <w:ind w:left="2749" w:hanging="360"/>
      </w:pPr>
    </w:lvl>
    <w:lvl w:ilvl="5" w:tplc="140A001B" w:tentative="1">
      <w:start w:val="1"/>
      <w:numFmt w:val="lowerRoman"/>
      <w:lvlText w:val="%6."/>
      <w:lvlJc w:val="right"/>
      <w:pPr>
        <w:ind w:left="3469" w:hanging="180"/>
      </w:pPr>
    </w:lvl>
    <w:lvl w:ilvl="6" w:tplc="140A000F" w:tentative="1">
      <w:start w:val="1"/>
      <w:numFmt w:val="decimal"/>
      <w:lvlText w:val="%7."/>
      <w:lvlJc w:val="left"/>
      <w:pPr>
        <w:ind w:left="4189" w:hanging="360"/>
      </w:pPr>
    </w:lvl>
    <w:lvl w:ilvl="7" w:tplc="140A0019" w:tentative="1">
      <w:start w:val="1"/>
      <w:numFmt w:val="lowerLetter"/>
      <w:lvlText w:val="%8."/>
      <w:lvlJc w:val="left"/>
      <w:pPr>
        <w:ind w:left="4909" w:hanging="360"/>
      </w:pPr>
    </w:lvl>
    <w:lvl w:ilvl="8" w:tplc="140A001B" w:tentative="1">
      <w:start w:val="1"/>
      <w:numFmt w:val="lowerRoman"/>
      <w:lvlText w:val="%9."/>
      <w:lvlJc w:val="right"/>
      <w:pPr>
        <w:ind w:left="5629" w:hanging="180"/>
      </w:pPr>
    </w:lvl>
  </w:abstractNum>
  <w:abstractNum w:abstractNumId="29" w15:restartNumberingAfterBreak="0">
    <w:nsid w:val="6399399C"/>
    <w:multiLevelType w:val="hybridMultilevel"/>
    <w:tmpl w:val="EEEC5288"/>
    <w:lvl w:ilvl="0" w:tplc="93188B1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3CA7D28"/>
    <w:multiLevelType w:val="hybridMultilevel"/>
    <w:tmpl w:val="7A0E0FAC"/>
    <w:lvl w:ilvl="0" w:tplc="7CD8C9E6">
      <w:start w:val="1"/>
      <w:numFmt w:val="bullet"/>
      <w:lvlText w:val=""/>
      <w:lvlJc w:val="left"/>
      <w:pPr>
        <w:ind w:left="1571" w:hanging="360"/>
      </w:pPr>
      <w:rPr>
        <w:rFonts w:ascii="Symbol" w:hAnsi="Symbol" w:hint="default"/>
        <w:sz w:val="22"/>
        <w:szCs w:val="22"/>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31" w15:restartNumberingAfterBreak="0">
    <w:nsid w:val="6645336B"/>
    <w:multiLevelType w:val="hybridMultilevel"/>
    <w:tmpl w:val="4D24C1BC"/>
    <w:lvl w:ilvl="0" w:tplc="C79098A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D925AC1"/>
    <w:multiLevelType w:val="hybridMultilevel"/>
    <w:tmpl w:val="F0860A88"/>
    <w:lvl w:ilvl="0" w:tplc="13EEF42C">
      <w:start w:val="2"/>
      <w:numFmt w:val="upperRoman"/>
      <w:lvlText w:val="%1."/>
      <w:lvlJc w:val="right"/>
      <w:pPr>
        <w:tabs>
          <w:tab w:val="num" w:pos="1080"/>
        </w:tabs>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EB265A2"/>
    <w:multiLevelType w:val="hybridMultilevel"/>
    <w:tmpl w:val="5ABE93E4"/>
    <w:lvl w:ilvl="0" w:tplc="FFE0BDD8">
      <w:start w:val="1"/>
      <w:numFmt w:val="decimal"/>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48722D7"/>
    <w:multiLevelType w:val="hybridMultilevel"/>
    <w:tmpl w:val="3B0CA3DC"/>
    <w:lvl w:ilvl="0" w:tplc="5128BA4C">
      <w:start w:val="1"/>
      <w:numFmt w:val="lowerLetter"/>
      <w:lvlText w:val="%1."/>
      <w:lvlJc w:val="left"/>
      <w:pPr>
        <w:ind w:left="720" w:hanging="360"/>
      </w:pPr>
      <w:rPr>
        <w:b/>
        <w:strike w:val="0"/>
        <w:sz w:val="24"/>
        <w:szCs w:val="24"/>
      </w:rPr>
    </w:lvl>
    <w:lvl w:ilvl="1" w:tplc="AC3888C8">
      <w:start w:val="1"/>
      <w:numFmt w:val="decimal"/>
      <w:lvlText w:val="%2."/>
      <w:lvlJc w:val="left"/>
      <w:pPr>
        <w:ind w:left="1440" w:hanging="360"/>
      </w:pPr>
      <w:rPr>
        <w:rFonts w:ascii="Arial" w:hAnsi="Arial" w:cs="Arial" w:hint="default"/>
        <w:b/>
        <w:i w:val="0"/>
        <w:color w:val="auto"/>
        <w:sz w:val="24"/>
        <w:szCs w:val="24"/>
      </w:rPr>
    </w:lvl>
    <w:lvl w:ilvl="2" w:tplc="140A001B">
      <w:start w:val="1"/>
      <w:numFmt w:val="lowerRoman"/>
      <w:lvlText w:val="%3."/>
      <w:lvlJc w:val="right"/>
      <w:pPr>
        <w:ind w:left="2160" w:hanging="180"/>
      </w:pPr>
      <w:rPr>
        <w:rFonts w:hint="default"/>
        <w:b w:val="0"/>
        <w:i w:val="0"/>
        <w:color w:val="auto"/>
        <w:sz w:val="24"/>
        <w:szCs w:val="24"/>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6230178"/>
    <w:multiLevelType w:val="hybridMultilevel"/>
    <w:tmpl w:val="F03E3D2C"/>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8" w15:restartNumberingAfterBreak="0">
    <w:nsid w:val="778A33F1"/>
    <w:multiLevelType w:val="hybridMultilevel"/>
    <w:tmpl w:val="550282CC"/>
    <w:lvl w:ilvl="0" w:tplc="5CFE105E">
      <w:start w:val="1"/>
      <w:numFmt w:val="decimal"/>
      <w:lvlText w:val="%1."/>
      <w:lvlJc w:val="left"/>
      <w:pPr>
        <w:ind w:left="786" w:hanging="360"/>
      </w:pPr>
      <w:rPr>
        <w:rFonts w:hint="default"/>
        <w:i/>
        <w:sz w:val="22"/>
        <w:szCs w:val="22"/>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9" w15:restartNumberingAfterBreak="0">
    <w:nsid w:val="79E92A68"/>
    <w:multiLevelType w:val="multilevel"/>
    <w:tmpl w:val="0D2A50CC"/>
    <w:lvl w:ilvl="0">
      <w:start w:val="5"/>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0" w15:restartNumberingAfterBreak="0">
    <w:nsid w:val="7BEE382C"/>
    <w:multiLevelType w:val="hybridMultilevel"/>
    <w:tmpl w:val="8690D7B2"/>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5AA877A8">
      <w:start w:val="1"/>
      <w:numFmt w:val="lowerLetter"/>
      <w:lvlText w:val="%2."/>
      <w:lvlJc w:val="left"/>
      <w:pPr>
        <w:ind w:left="447" w:hanging="360"/>
      </w:pPr>
      <w:rPr>
        <w:b/>
      </w:r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41" w15:restartNumberingAfterBreak="0">
    <w:nsid w:val="7C300293"/>
    <w:multiLevelType w:val="hybridMultilevel"/>
    <w:tmpl w:val="D7E04F3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36"/>
  </w:num>
  <w:num w:numId="3">
    <w:abstractNumId w:val="24"/>
  </w:num>
  <w:num w:numId="4">
    <w:abstractNumId w:val="2"/>
  </w:num>
  <w:num w:numId="5">
    <w:abstractNumId w:val="13"/>
  </w:num>
  <w:num w:numId="6">
    <w:abstractNumId w:val="27"/>
  </w:num>
  <w:num w:numId="7">
    <w:abstractNumId w:val="14"/>
  </w:num>
  <w:num w:numId="8">
    <w:abstractNumId w:val="8"/>
  </w:num>
  <w:num w:numId="9">
    <w:abstractNumId w:val="20"/>
  </w:num>
  <w:num w:numId="10">
    <w:abstractNumId w:val="11"/>
  </w:num>
  <w:num w:numId="11">
    <w:abstractNumId w:val="28"/>
  </w:num>
  <w:num w:numId="12">
    <w:abstractNumId w:val="32"/>
  </w:num>
  <w:num w:numId="13">
    <w:abstractNumId w:val="19"/>
  </w:num>
  <w:num w:numId="14">
    <w:abstractNumId w:val="26"/>
  </w:num>
  <w:num w:numId="15">
    <w:abstractNumId w:val="0"/>
  </w:num>
  <w:num w:numId="16">
    <w:abstractNumId w:val="12"/>
  </w:num>
  <w:num w:numId="17">
    <w:abstractNumId w:val="10"/>
  </w:num>
  <w:num w:numId="18">
    <w:abstractNumId w:val="31"/>
  </w:num>
  <w:num w:numId="19">
    <w:abstractNumId w:val="21"/>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0"/>
  </w:num>
  <w:num w:numId="26">
    <w:abstractNumId w:val="22"/>
  </w:num>
  <w:num w:numId="27">
    <w:abstractNumId w:val="23"/>
  </w:num>
  <w:num w:numId="28">
    <w:abstractNumId w:val="16"/>
  </w:num>
  <w:num w:numId="29">
    <w:abstractNumId w:val="38"/>
  </w:num>
  <w:num w:numId="30">
    <w:abstractNumId w:val="5"/>
  </w:num>
  <w:num w:numId="31">
    <w:abstractNumId w:val="25"/>
  </w:num>
  <w:num w:numId="32">
    <w:abstractNumId w:val="15"/>
  </w:num>
  <w:num w:numId="33">
    <w:abstractNumId w:val="18"/>
  </w:num>
  <w:num w:numId="34">
    <w:abstractNumId w:val="33"/>
  </w:num>
  <w:num w:numId="35">
    <w:abstractNumId w:val="35"/>
  </w:num>
  <w:num w:numId="36">
    <w:abstractNumId w:val="41"/>
  </w:num>
  <w:num w:numId="37">
    <w:abstractNumId w:val="39"/>
  </w:num>
  <w:num w:numId="38">
    <w:abstractNumId w:val="1"/>
  </w:num>
  <w:num w:numId="39">
    <w:abstractNumId w:val="9"/>
  </w:num>
  <w:num w:numId="40">
    <w:abstractNumId w:val="34"/>
  </w:num>
  <w:num w:numId="41">
    <w:abstractNumId w:val="7"/>
  </w:num>
  <w:num w:numId="42">
    <w:abstractNumId w:val="17"/>
  </w:num>
  <w:num w:numId="43">
    <w:abstractNumId w:val="4"/>
  </w:num>
  <w:num w:numId="44">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5F79E5"/>
    <w:rsid w:val="00603C4D"/>
    <w:rsid w:val="006059E6"/>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8A7"/>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BE9C3"/>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Documento_de_Microsoft_Word_97-2003.doc"/><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C5A80-4B2C-469B-9BB2-AEA6CBEB7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760</Words>
  <Characters>4181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22</cp:revision>
  <cp:lastPrinted>2018-06-13T20:00:00Z</cp:lastPrinted>
  <dcterms:created xsi:type="dcterms:W3CDTF">2018-05-02T21:37:00Z</dcterms:created>
  <dcterms:modified xsi:type="dcterms:W3CDTF">2018-06-20T22:38:00Z</dcterms:modified>
</cp:coreProperties>
</file>