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B6A5E">
        <w:rPr>
          <w:rFonts w:ascii="Arial" w:hAnsi="Arial" w:cs="Arial"/>
          <w:b/>
          <w:bCs/>
          <w:iCs/>
          <w:sz w:val="26"/>
          <w:szCs w:val="22"/>
          <w:lang w:val="es-CR"/>
        </w:rPr>
        <w:t>494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AB0640" w:rsidRDefault="00AB064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AB0640" w:rsidRDefault="00AB064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Madrizova, Vicerrectora VIESA</w:t>
            </w:r>
          </w:p>
          <w:p w:rsidR="00AB0640" w:rsidRDefault="00AB064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AB0640" w:rsidRDefault="00AB064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Hannia Rodríguez Mora, Directora Departamento de Recursos Humanos </w:t>
            </w:r>
          </w:p>
          <w:p w:rsidR="001A7DF9" w:rsidRPr="008E0D8C" w:rsidRDefault="001A7DF9" w:rsidP="00A33D0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33D0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18</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w:t>
            </w:r>
            <w:r>
              <w:rPr>
                <w:rFonts w:ascii="Arial" w:eastAsia="Cambria" w:hAnsi="Arial" w:cs="Arial"/>
                <w:b/>
                <w:sz w:val="22"/>
                <w:szCs w:val="22"/>
                <w:lang w:val="es-ES_tradnl" w:eastAsia="en-US"/>
              </w:rPr>
              <w:t>l</w:t>
            </w:r>
            <w:r w:rsidR="000A0FF7">
              <w:rPr>
                <w:rFonts w:ascii="Arial" w:eastAsia="Cambria" w:hAnsi="Arial" w:cs="Arial"/>
                <w:b/>
                <w:sz w:val="22"/>
                <w:szCs w:val="22"/>
                <w:lang w:val="es-ES_tradnl" w:eastAsia="en-US"/>
              </w:rPr>
              <w:t>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B03DFF">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A33D09">
              <w:rPr>
                <w:rFonts w:ascii="Arial" w:eastAsia="Calibri" w:hAnsi="Arial" w:cs="Arial"/>
                <w:b/>
                <w:sz w:val="22"/>
                <w:szCs w:val="22"/>
              </w:rPr>
              <w:t>9</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B03DFF">
              <w:rPr>
                <w:rFonts w:ascii="Arial" w:eastAsia="Calibri" w:hAnsi="Arial" w:cs="Arial"/>
                <w:b/>
                <w:sz w:val="22"/>
                <w:szCs w:val="22"/>
              </w:rPr>
              <w:t>9</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A33D09">
              <w:rPr>
                <w:rFonts w:ascii="Arial" w:eastAsia="Calibri" w:hAnsi="Arial" w:cs="Arial"/>
                <w:b/>
                <w:sz w:val="22"/>
                <w:szCs w:val="22"/>
              </w:rPr>
              <w:t>18</w:t>
            </w:r>
            <w:r w:rsidR="001E1E49">
              <w:rPr>
                <w:rFonts w:ascii="Arial" w:eastAsia="Calibri" w:hAnsi="Arial" w:cs="Arial"/>
                <w:b/>
                <w:sz w:val="22"/>
                <w:szCs w:val="22"/>
              </w:rPr>
              <w:t xml:space="preserve"> </w:t>
            </w:r>
            <w:r w:rsidR="000A0FF7">
              <w:rPr>
                <w:rFonts w:ascii="Arial" w:eastAsia="Calibri" w:hAnsi="Arial" w:cs="Arial"/>
                <w:b/>
                <w:sz w:val="22"/>
                <w:szCs w:val="22"/>
              </w:rPr>
              <w:t>de ju</w:t>
            </w:r>
            <w:r w:rsidR="00A33D09">
              <w:rPr>
                <w:rFonts w:ascii="Arial" w:eastAsia="Calibri" w:hAnsi="Arial" w:cs="Arial"/>
                <w:b/>
                <w:sz w:val="22"/>
                <w:szCs w:val="22"/>
              </w:rPr>
              <w:t>l</w:t>
            </w:r>
            <w:r w:rsidR="000A0FF7">
              <w:rPr>
                <w:rFonts w:ascii="Arial" w:eastAsia="Calibri" w:hAnsi="Arial" w:cs="Arial"/>
                <w:b/>
                <w:sz w:val="22"/>
                <w:szCs w:val="22"/>
              </w:rPr>
              <w:t xml:space="preserve">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33D09">
              <w:rPr>
                <w:rFonts w:ascii="Arial" w:eastAsia="Calibri" w:hAnsi="Arial" w:cs="Arial"/>
                <w:b/>
                <w:sz w:val="22"/>
                <w:szCs w:val="22"/>
              </w:rPr>
              <w:t xml:space="preserve">Creación de plaza de Director(a) Ejecutivo(a) para el Departamento Clínica de Atención Integral en Salud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BB6A5E" w:rsidRPr="00BB6A5E" w:rsidRDefault="00BB6A5E" w:rsidP="00AB0640">
      <w:pPr>
        <w:rPr>
          <w:rFonts w:ascii="Arial" w:eastAsia="Cambria" w:hAnsi="Arial" w:cs="Arial"/>
          <w:b/>
          <w:lang w:val="es-ES_tradnl" w:eastAsia="en-US"/>
        </w:rPr>
      </w:pPr>
      <w:r w:rsidRPr="00BB6A5E">
        <w:rPr>
          <w:rFonts w:ascii="Arial" w:eastAsia="Cambria" w:hAnsi="Arial" w:cs="Arial"/>
          <w:b/>
          <w:lang w:val="es-ES_tradnl" w:eastAsia="en-US"/>
        </w:rPr>
        <w:t>RESULTANDO QUE:</w:t>
      </w:r>
    </w:p>
    <w:p w:rsidR="00BB6A5E" w:rsidRPr="00BB6A5E" w:rsidRDefault="00BB6A5E" w:rsidP="00AB0640">
      <w:pPr>
        <w:rPr>
          <w:rFonts w:ascii="Arial" w:eastAsia="Cambria" w:hAnsi="Arial" w:cs="Arial"/>
          <w:b/>
          <w:sz w:val="28"/>
          <w:lang w:val="es-ES_tradnl" w:eastAsia="en-US"/>
        </w:rPr>
      </w:pPr>
    </w:p>
    <w:p w:rsidR="00BB6A5E" w:rsidRPr="00BB6A5E" w:rsidRDefault="00BB6A5E" w:rsidP="00D216A2">
      <w:pPr>
        <w:numPr>
          <w:ilvl w:val="0"/>
          <w:numId w:val="2"/>
        </w:numPr>
        <w:ind w:left="284" w:hanging="284"/>
        <w:contextualSpacing/>
        <w:jc w:val="both"/>
        <w:rPr>
          <w:rFonts w:ascii="Arial" w:eastAsia="Calibri" w:hAnsi="Arial" w:cs="Arial"/>
          <w:lang w:val="es-CR" w:eastAsia="en-US"/>
        </w:rPr>
      </w:pPr>
      <w:r w:rsidRPr="00BB6A5E">
        <w:rPr>
          <w:rFonts w:ascii="Arial" w:eastAsia="Calibri" w:hAnsi="Arial" w:cs="Arial"/>
          <w:lang w:val="es-CR" w:eastAsia="en-US"/>
        </w:rPr>
        <w:t>El Artículo 21 del Reglamento del Consejo Institucional indica lo siguiente:</w:t>
      </w:r>
    </w:p>
    <w:p w:rsidR="00BB6A5E" w:rsidRPr="00BB6A5E" w:rsidRDefault="00BB6A5E" w:rsidP="00AB0640">
      <w:pPr>
        <w:ind w:left="720"/>
        <w:contextualSpacing/>
        <w:jc w:val="both"/>
        <w:rPr>
          <w:rFonts w:ascii="Arial" w:eastAsia="Calibri" w:hAnsi="Arial" w:cs="Arial"/>
          <w:lang w:val="es-CR" w:eastAsia="en-US"/>
        </w:rPr>
      </w:pPr>
    </w:p>
    <w:p w:rsidR="00BB6A5E" w:rsidRPr="00BB6A5E" w:rsidRDefault="00BB6A5E" w:rsidP="00AB0640">
      <w:pPr>
        <w:ind w:left="851" w:right="425"/>
        <w:contextualSpacing/>
        <w:jc w:val="both"/>
        <w:rPr>
          <w:rFonts w:ascii="Arial" w:eastAsia="Calibri" w:hAnsi="Arial" w:cs="Arial"/>
          <w:i/>
          <w:lang w:val="es-CR" w:eastAsia="en-US"/>
        </w:rPr>
      </w:pPr>
      <w:r w:rsidRPr="00BB6A5E">
        <w:rPr>
          <w:rFonts w:ascii="Arial" w:eastAsia="Calibri" w:hAnsi="Arial" w:cs="Arial"/>
          <w:i/>
          <w:lang w:val="es-CR" w:eastAsia="en-US"/>
        </w:rPr>
        <w:t>“Son asuntos propios del análisis y dictamen de la Comisión de Planificación y</w:t>
      </w:r>
      <w:r w:rsidRPr="00BB6A5E">
        <w:rPr>
          <w:rFonts w:ascii="Arial" w:eastAsia="Calibri" w:hAnsi="Arial" w:cs="Arial"/>
          <w:lang w:val="es-CR" w:eastAsia="en-US"/>
        </w:rPr>
        <w:t xml:space="preserve"> </w:t>
      </w:r>
      <w:r w:rsidRPr="00BB6A5E">
        <w:rPr>
          <w:rFonts w:ascii="Arial" w:eastAsia="Calibri" w:hAnsi="Arial" w:cs="Arial"/>
          <w:i/>
          <w:lang w:val="es-CR" w:eastAsia="en-US"/>
        </w:rPr>
        <w:t xml:space="preserve">Administración según su competencia los siguientes: </w:t>
      </w:r>
    </w:p>
    <w:p w:rsidR="00BB6A5E" w:rsidRPr="00BB6A5E" w:rsidRDefault="00BB6A5E" w:rsidP="00AB0640">
      <w:pPr>
        <w:ind w:left="851" w:right="425"/>
        <w:contextualSpacing/>
        <w:jc w:val="both"/>
        <w:rPr>
          <w:rFonts w:ascii="Arial" w:eastAsia="Calibri" w:hAnsi="Arial" w:cs="Arial"/>
          <w:i/>
          <w:lang w:val="es-CR" w:eastAsia="en-US"/>
        </w:rPr>
      </w:pPr>
      <w:r w:rsidRPr="00BB6A5E">
        <w:rPr>
          <w:rFonts w:ascii="Arial" w:eastAsia="Calibri" w:hAnsi="Arial" w:cs="Arial"/>
          <w:i/>
          <w:lang w:val="es-CR" w:eastAsia="en-US"/>
        </w:rPr>
        <w:t>…</w:t>
      </w:r>
    </w:p>
    <w:p w:rsidR="00BB6A5E" w:rsidRPr="00BB6A5E" w:rsidRDefault="00BB6A5E" w:rsidP="00AB0640">
      <w:pPr>
        <w:ind w:left="851" w:right="425"/>
        <w:contextualSpacing/>
        <w:jc w:val="both"/>
        <w:rPr>
          <w:rFonts w:ascii="Arial" w:eastAsia="Calibri" w:hAnsi="Arial" w:cs="Arial"/>
          <w:i/>
          <w:lang w:val="es-CR" w:eastAsia="en-US"/>
        </w:rPr>
      </w:pPr>
      <w:r w:rsidRPr="00BB6A5E">
        <w:rPr>
          <w:rFonts w:ascii="Arial" w:eastAsia="Calibri" w:hAnsi="Arial" w:cs="Arial"/>
          <w:i/>
          <w:lang w:val="es-CR" w:eastAsia="en-US"/>
        </w:rPr>
        <w:t>c. La creación, modificación y eliminación de plazas.”</w:t>
      </w:r>
    </w:p>
    <w:p w:rsidR="00BB6A5E" w:rsidRPr="00BB6A5E" w:rsidRDefault="00BB6A5E" w:rsidP="00AB0640">
      <w:pPr>
        <w:ind w:left="720"/>
        <w:contextualSpacing/>
        <w:jc w:val="both"/>
        <w:rPr>
          <w:rFonts w:ascii="Arial" w:eastAsia="Calibri" w:hAnsi="Arial" w:cs="Arial"/>
          <w:lang w:val="es-CR" w:eastAsia="en-US"/>
        </w:rPr>
      </w:pPr>
    </w:p>
    <w:p w:rsidR="00BB6A5E" w:rsidRPr="00BB6A5E" w:rsidRDefault="00BB6A5E" w:rsidP="00D216A2">
      <w:pPr>
        <w:numPr>
          <w:ilvl w:val="0"/>
          <w:numId w:val="2"/>
        </w:numPr>
        <w:ind w:left="284" w:hanging="284"/>
        <w:contextualSpacing/>
        <w:jc w:val="both"/>
        <w:rPr>
          <w:rFonts w:ascii="Arial" w:eastAsia="Calibri" w:hAnsi="Arial" w:cs="Arial"/>
          <w:lang w:val="es-CR" w:eastAsia="en-US"/>
        </w:rPr>
      </w:pPr>
      <w:r w:rsidRPr="00BB6A5E">
        <w:rPr>
          <w:rFonts w:ascii="Arial" w:eastAsia="Calibri" w:hAnsi="Arial" w:cs="Arial"/>
          <w:lang w:val="es-CR" w:eastAsia="en-US"/>
        </w:rPr>
        <w:t>Las Normas de Contratación y Remuneración del Personal del Instituto Tecnológico de Costa Rica, en su Artículo 2, de la creación y modificación de plazas, inciso a, dicta:</w:t>
      </w:r>
    </w:p>
    <w:p w:rsidR="00BB6A5E" w:rsidRPr="00BB6A5E" w:rsidRDefault="00BB6A5E" w:rsidP="00AB0640">
      <w:pPr>
        <w:ind w:left="720"/>
        <w:contextualSpacing/>
        <w:jc w:val="both"/>
        <w:rPr>
          <w:rFonts w:ascii="Arial" w:eastAsia="Calibri" w:hAnsi="Arial" w:cs="Arial"/>
          <w:lang w:val="es-CR" w:eastAsia="en-US"/>
        </w:rPr>
      </w:pPr>
    </w:p>
    <w:p w:rsidR="00BB6A5E" w:rsidRPr="00BB6A5E" w:rsidRDefault="00BB6A5E" w:rsidP="00AB0640">
      <w:pPr>
        <w:ind w:left="851" w:right="283"/>
        <w:contextualSpacing/>
        <w:jc w:val="both"/>
        <w:rPr>
          <w:rFonts w:ascii="Arial" w:eastAsia="Calibri" w:hAnsi="Arial" w:cs="Arial"/>
          <w:i/>
          <w:lang w:val="es-CR" w:eastAsia="en-US"/>
        </w:rPr>
      </w:pPr>
      <w:r w:rsidRPr="00BB6A5E">
        <w:rPr>
          <w:rFonts w:ascii="Arial" w:eastAsia="Calibri" w:hAnsi="Arial" w:cs="Arial"/>
          <w:i/>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BB6A5E" w:rsidRPr="00BB6A5E" w:rsidRDefault="00BB6A5E" w:rsidP="00AB0640">
      <w:pPr>
        <w:ind w:left="720"/>
        <w:contextualSpacing/>
        <w:jc w:val="both"/>
        <w:rPr>
          <w:rFonts w:ascii="Arial" w:eastAsia="Calibri" w:hAnsi="Arial" w:cs="Arial"/>
          <w:lang w:val="es-CR" w:eastAsia="en-US"/>
        </w:rPr>
      </w:pPr>
    </w:p>
    <w:p w:rsidR="00BB6A5E" w:rsidRPr="00BB6A5E" w:rsidRDefault="00BB6A5E" w:rsidP="00D216A2">
      <w:pPr>
        <w:numPr>
          <w:ilvl w:val="0"/>
          <w:numId w:val="2"/>
        </w:numPr>
        <w:ind w:left="284" w:hanging="284"/>
        <w:contextualSpacing/>
        <w:jc w:val="both"/>
        <w:rPr>
          <w:rFonts w:ascii="Arial" w:eastAsia="Calibri" w:hAnsi="Arial" w:cs="Arial"/>
          <w:lang w:val="es-CR" w:eastAsia="en-US"/>
        </w:rPr>
      </w:pPr>
      <w:r w:rsidRPr="00BB6A5E">
        <w:rPr>
          <w:rFonts w:ascii="Arial" w:eastAsia="Calibri" w:hAnsi="Arial" w:cs="Arial"/>
          <w:lang w:val="es-CR" w:eastAsia="en-US"/>
        </w:rPr>
        <w:t>El Consejo Institucional en Sesión Ordinaria No. 3027, Artículo 16, del 14 de junio de 2017 aprobó el cambio de nombre del Departamento de Trabajo Social y Salud por Departamento de Becas y Gestión Social y creó el Departamento de Clínica de Atención Integral en Salud, adscritos a la Vicerrectoría de Vida Estudiantil y Servicios Académicos, según el siguiente detalle:</w:t>
      </w:r>
    </w:p>
    <w:p w:rsidR="00BB6A5E" w:rsidRPr="00BB6A5E" w:rsidRDefault="00BB6A5E" w:rsidP="00AB0640">
      <w:pPr>
        <w:ind w:left="720"/>
        <w:contextualSpacing/>
        <w:jc w:val="both"/>
        <w:rPr>
          <w:rFonts w:ascii="Arial" w:eastAsia="Calibri" w:hAnsi="Arial" w:cs="Arial"/>
          <w:lang w:val="es-CR" w:eastAsia="en-US"/>
        </w:rPr>
      </w:pPr>
    </w:p>
    <w:p w:rsidR="00BB6A5E" w:rsidRPr="00BB6A5E" w:rsidRDefault="00BB6A5E" w:rsidP="00D216A2">
      <w:pPr>
        <w:numPr>
          <w:ilvl w:val="0"/>
          <w:numId w:val="3"/>
        </w:numPr>
        <w:contextualSpacing/>
        <w:jc w:val="both"/>
        <w:rPr>
          <w:rFonts w:ascii="Arial" w:eastAsia="Calibri" w:hAnsi="Arial" w:cs="Arial"/>
          <w:i/>
          <w:lang w:val="es-CR" w:eastAsia="en-US"/>
        </w:rPr>
      </w:pPr>
      <w:r w:rsidRPr="00BB6A5E">
        <w:rPr>
          <w:rFonts w:ascii="Arial" w:eastAsia="Calibri" w:hAnsi="Arial" w:cs="Arial"/>
          <w:i/>
          <w:lang w:val="es-CR" w:eastAsia="en-US"/>
        </w:rPr>
        <w:lastRenderedPageBreak/>
        <w:t>Cambiar el nombre del “Departamento de Trabajo Social y Salud” por Departamento de Becas y Gestión Social.</w:t>
      </w:r>
    </w:p>
    <w:p w:rsidR="00BB6A5E" w:rsidRPr="00BB6A5E" w:rsidRDefault="00BB6A5E" w:rsidP="00AB0640">
      <w:pPr>
        <w:ind w:left="720"/>
        <w:contextualSpacing/>
        <w:jc w:val="both"/>
        <w:rPr>
          <w:rFonts w:ascii="Arial" w:eastAsia="Calibri" w:hAnsi="Arial" w:cs="Arial"/>
          <w:lang w:val="es-CR" w:eastAsia="en-US"/>
        </w:rPr>
      </w:pPr>
    </w:p>
    <w:p w:rsidR="00BB6A5E" w:rsidRPr="00BB6A5E" w:rsidRDefault="00BB6A5E" w:rsidP="00D216A2">
      <w:pPr>
        <w:numPr>
          <w:ilvl w:val="0"/>
          <w:numId w:val="3"/>
        </w:numPr>
        <w:contextualSpacing/>
        <w:jc w:val="both"/>
        <w:rPr>
          <w:rFonts w:ascii="Arial" w:eastAsia="Calibri" w:hAnsi="Arial" w:cs="Arial"/>
          <w:i/>
          <w:lang w:val="es-CR" w:eastAsia="en-US"/>
        </w:rPr>
      </w:pPr>
      <w:r w:rsidRPr="00BB6A5E">
        <w:rPr>
          <w:rFonts w:ascii="Arial" w:eastAsia="Calibri" w:hAnsi="Arial" w:cs="Arial"/>
          <w:i/>
          <w:lang w:val="es-CR" w:eastAsia="en-US"/>
        </w:rPr>
        <w:t>Asignar las siguientes funciones al Departamento de Becas y Gestión Social:</w:t>
      </w:r>
    </w:p>
    <w:p w:rsidR="00BB6A5E" w:rsidRPr="00BB6A5E" w:rsidRDefault="00BB6A5E" w:rsidP="00AB0640">
      <w:pPr>
        <w:ind w:left="1440"/>
        <w:contextualSpacing/>
        <w:jc w:val="both"/>
        <w:rPr>
          <w:rFonts w:ascii="Arial" w:eastAsia="Calibri" w:hAnsi="Arial" w:cs="Arial"/>
          <w:i/>
          <w:lang w:val="es-CR" w:eastAsia="en-US"/>
        </w:rPr>
      </w:pPr>
    </w:p>
    <w:p w:rsidR="00BB6A5E" w:rsidRPr="00BB6A5E" w:rsidRDefault="00BB6A5E" w:rsidP="00D216A2">
      <w:pPr>
        <w:numPr>
          <w:ilvl w:val="0"/>
          <w:numId w:val="4"/>
        </w:numPr>
        <w:ind w:right="283"/>
        <w:contextualSpacing/>
        <w:jc w:val="both"/>
        <w:rPr>
          <w:rFonts w:ascii="Arial" w:eastAsia="Calibri" w:hAnsi="Arial" w:cs="Arial"/>
          <w:i/>
          <w:lang w:val="es-CR" w:eastAsia="en-US"/>
        </w:rPr>
      </w:pPr>
      <w:r w:rsidRPr="00BB6A5E">
        <w:rPr>
          <w:rFonts w:ascii="Arial" w:eastAsia="Calibri" w:hAnsi="Arial" w:cs="Arial"/>
          <w:i/>
          <w:lang w:val="es-CR" w:eastAsia="en-US"/>
        </w:rPr>
        <w:t>Gestionar los servicios de asistencia socioeconómica por medio de los programas de becas dirigidos a la población estudiantil, que faciliten su incorporación y permanencia en la universidad.</w:t>
      </w:r>
    </w:p>
    <w:p w:rsidR="00BB6A5E" w:rsidRPr="00BB6A5E" w:rsidRDefault="00BB6A5E" w:rsidP="00D216A2">
      <w:pPr>
        <w:numPr>
          <w:ilvl w:val="0"/>
          <w:numId w:val="4"/>
        </w:numPr>
        <w:ind w:right="283"/>
        <w:contextualSpacing/>
        <w:jc w:val="both"/>
        <w:rPr>
          <w:rFonts w:ascii="Arial" w:eastAsia="Calibri" w:hAnsi="Arial" w:cs="Arial"/>
          <w:i/>
          <w:lang w:val="es-CR" w:eastAsia="en-US"/>
        </w:rPr>
      </w:pPr>
      <w:r w:rsidRPr="00BB6A5E">
        <w:rPr>
          <w:rFonts w:ascii="Arial" w:eastAsia="Calibri" w:hAnsi="Arial" w:cs="Arial"/>
          <w:i/>
          <w:lang w:val="es-CR" w:eastAsia="en-US"/>
        </w:rPr>
        <w:t>Coordinar y atender con instancias internas y externas a la institución el desarrollo de programas y acciones que posibiliten la asesoría y atención integral de la población estudiantil.</w:t>
      </w:r>
    </w:p>
    <w:p w:rsidR="00BB6A5E" w:rsidRPr="00BB6A5E" w:rsidRDefault="00BB6A5E" w:rsidP="00D216A2">
      <w:pPr>
        <w:numPr>
          <w:ilvl w:val="0"/>
          <w:numId w:val="4"/>
        </w:numPr>
        <w:ind w:right="283"/>
        <w:contextualSpacing/>
        <w:jc w:val="both"/>
        <w:rPr>
          <w:rFonts w:ascii="Arial" w:eastAsia="Calibri" w:hAnsi="Arial" w:cs="Arial"/>
          <w:i/>
          <w:lang w:val="es-CR" w:eastAsia="en-US"/>
        </w:rPr>
      </w:pPr>
      <w:r w:rsidRPr="00BB6A5E">
        <w:rPr>
          <w:rFonts w:ascii="Arial" w:eastAsia="Calibri" w:hAnsi="Arial" w:cs="Arial"/>
          <w:i/>
          <w:lang w:val="es-CR" w:eastAsia="en-US"/>
        </w:rPr>
        <w:t>Elaborar propuestas para la definición de políticas, directrices y programas institucionales con base en información sobre la situación social y económica nacional en general, y en particular de la población estudiantil universitaria</w:t>
      </w:r>
    </w:p>
    <w:p w:rsidR="00BB6A5E" w:rsidRPr="00BB6A5E" w:rsidRDefault="00BB6A5E" w:rsidP="00D216A2">
      <w:pPr>
        <w:numPr>
          <w:ilvl w:val="0"/>
          <w:numId w:val="4"/>
        </w:numPr>
        <w:ind w:right="283"/>
        <w:contextualSpacing/>
        <w:jc w:val="both"/>
        <w:rPr>
          <w:rFonts w:ascii="Arial" w:eastAsia="Calibri" w:hAnsi="Arial" w:cs="Arial"/>
          <w:i/>
          <w:lang w:val="es-CR" w:eastAsia="en-US"/>
        </w:rPr>
      </w:pPr>
      <w:r w:rsidRPr="00BB6A5E">
        <w:rPr>
          <w:rFonts w:ascii="Arial" w:eastAsia="Calibri" w:hAnsi="Arial" w:cs="Arial"/>
          <w:i/>
          <w:lang w:val="es-CR" w:eastAsia="en-US"/>
        </w:rPr>
        <w:t>Emitir las directrices administrativas sobre becas estudiantiles y Gestión Social a nivel de toda la institución.</w:t>
      </w:r>
    </w:p>
    <w:p w:rsidR="00BB6A5E" w:rsidRPr="00BB6A5E" w:rsidRDefault="00BB6A5E" w:rsidP="00D216A2">
      <w:pPr>
        <w:numPr>
          <w:ilvl w:val="0"/>
          <w:numId w:val="4"/>
        </w:numPr>
        <w:ind w:right="283"/>
        <w:contextualSpacing/>
        <w:jc w:val="both"/>
        <w:rPr>
          <w:rFonts w:ascii="Arial" w:eastAsia="Calibri" w:hAnsi="Arial" w:cs="Arial"/>
          <w:i/>
          <w:lang w:val="es-CR" w:eastAsia="en-US"/>
        </w:rPr>
      </w:pPr>
      <w:r w:rsidRPr="00BB6A5E">
        <w:rPr>
          <w:rFonts w:ascii="Arial" w:eastAsia="Calibri" w:hAnsi="Arial" w:cs="Arial"/>
          <w:i/>
          <w:lang w:val="es-CR" w:eastAsia="en-US"/>
        </w:rPr>
        <w:t>Cualquier otra función propia del departamento asignada por una instancia o autoridad superior.</w:t>
      </w:r>
    </w:p>
    <w:p w:rsidR="00BB6A5E" w:rsidRPr="00BB6A5E" w:rsidRDefault="00BB6A5E" w:rsidP="00AB0640">
      <w:pPr>
        <w:ind w:left="1440"/>
        <w:contextualSpacing/>
        <w:jc w:val="both"/>
        <w:rPr>
          <w:rFonts w:ascii="Arial" w:eastAsia="Calibri" w:hAnsi="Arial" w:cs="Arial"/>
          <w:lang w:val="es-CR" w:eastAsia="en-US"/>
        </w:rPr>
      </w:pPr>
    </w:p>
    <w:p w:rsidR="00BB6A5E" w:rsidRPr="00BB6A5E" w:rsidRDefault="00BB6A5E" w:rsidP="00D216A2">
      <w:pPr>
        <w:numPr>
          <w:ilvl w:val="0"/>
          <w:numId w:val="3"/>
        </w:numPr>
        <w:contextualSpacing/>
        <w:jc w:val="both"/>
        <w:rPr>
          <w:rFonts w:ascii="Arial" w:eastAsia="Calibri" w:hAnsi="Arial" w:cs="Arial"/>
          <w:i/>
          <w:lang w:val="es-CR" w:eastAsia="en-US"/>
        </w:rPr>
      </w:pPr>
      <w:r w:rsidRPr="00BB6A5E">
        <w:rPr>
          <w:rFonts w:ascii="Arial" w:eastAsia="Calibri" w:hAnsi="Arial" w:cs="Arial"/>
          <w:i/>
          <w:lang w:val="es-CR" w:eastAsia="en-US"/>
        </w:rPr>
        <w:t>Crear el Departamento de Clínica de Atención Integral en Salud, adscrito a la Vicerrectoría de Vida Estudiantil y Servicios Académicos, con las siguientes funciones:</w:t>
      </w:r>
    </w:p>
    <w:p w:rsidR="00BB6A5E" w:rsidRPr="00BB6A5E" w:rsidRDefault="00BB6A5E" w:rsidP="00AB0640">
      <w:pPr>
        <w:ind w:left="1440"/>
        <w:contextualSpacing/>
        <w:jc w:val="both"/>
        <w:rPr>
          <w:rFonts w:ascii="Arial" w:eastAsia="Calibri" w:hAnsi="Arial" w:cs="Arial"/>
          <w:lang w:val="es-CR" w:eastAsia="en-US"/>
        </w:rPr>
      </w:pPr>
    </w:p>
    <w:p w:rsidR="00BB6A5E" w:rsidRPr="00BB6A5E" w:rsidRDefault="00BB6A5E" w:rsidP="00D216A2">
      <w:pPr>
        <w:numPr>
          <w:ilvl w:val="0"/>
          <w:numId w:val="5"/>
        </w:numPr>
        <w:ind w:left="2127" w:right="283"/>
        <w:contextualSpacing/>
        <w:jc w:val="both"/>
        <w:rPr>
          <w:rFonts w:ascii="Arial" w:eastAsia="Calibri" w:hAnsi="Arial" w:cs="Arial"/>
          <w:i/>
          <w:lang w:val="es-CR" w:eastAsia="en-US"/>
        </w:rPr>
      </w:pPr>
      <w:r w:rsidRPr="00BB6A5E">
        <w:rPr>
          <w:rFonts w:ascii="Arial" w:eastAsia="Calibri" w:hAnsi="Arial" w:cs="Arial"/>
          <w:i/>
          <w:lang w:val="es-CR" w:eastAsia="en-US"/>
        </w:rPr>
        <w:t>Brindar servicios generales de Medicina y Salud a toda la población institucional.</w:t>
      </w:r>
    </w:p>
    <w:p w:rsidR="00BB6A5E" w:rsidRPr="00BB6A5E" w:rsidRDefault="00BB6A5E" w:rsidP="00D216A2">
      <w:pPr>
        <w:numPr>
          <w:ilvl w:val="0"/>
          <w:numId w:val="5"/>
        </w:numPr>
        <w:ind w:left="2127" w:right="283"/>
        <w:contextualSpacing/>
        <w:jc w:val="both"/>
        <w:rPr>
          <w:rFonts w:ascii="Arial" w:eastAsia="Calibri" w:hAnsi="Arial" w:cs="Arial"/>
          <w:i/>
          <w:lang w:val="es-CR" w:eastAsia="en-US"/>
        </w:rPr>
      </w:pPr>
      <w:r w:rsidRPr="00BB6A5E">
        <w:rPr>
          <w:rFonts w:ascii="Arial" w:eastAsia="Calibri" w:hAnsi="Arial" w:cs="Arial"/>
          <w:i/>
          <w:lang w:val="es-CR" w:eastAsia="en-US"/>
        </w:rPr>
        <w:t>Gestionar la medicina preventiva dentro de la Institución.</w:t>
      </w:r>
    </w:p>
    <w:p w:rsidR="00BB6A5E" w:rsidRPr="00BB6A5E" w:rsidRDefault="00BB6A5E" w:rsidP="00D216A2">
      <w:pPr>
        <w:numPr>
          <w:ilvl w:val="0"/>
          <w:numId w:val="5"/>
        </w:numPr>
        <w:ind w:left="2127" w:right="283"/>
        <w:contextualSpacing/>
        <w:jc w:val="both"/>
        <w:rPr>
          <w:rFonts w:ascii="Arial" w:eastAsia="Calibri" w:hAnsi="Arial" w:cs="Arial"/>
          <w:i/>
          <w:lang w:val="es-CR" w:eastAsia="en-US"/>
        </w:rPr>
      </w:pPr>
      <w:r w:rsidRPr="00BB6A5E">
        <w:rPr>
          <w:rFonts w:ascii="Arial" w:eastAsia="Calibri" w:hAnsi="Arial" w:cs="Arial"/>
          <w:i/>
          <w:lang w:val="es-CR" w:eastAsia="en-US"/>
        </w:rPr>
        <w:t>Atender las emergencias en el ámbito de su competencia, dentro del Campus Universitario.</w:t>
      </w:r>
    </w:p>
    <w:p w:rsidR="00BB6A5E" w:rsidRPr="00BB6A5E" w:rsidRDefault="00BB6A5E" w:rsidP="00D216A2">
      <w:pPr>
        <w:numPr>
          <w:ilvl w:val="0"/>
          <w:numId w:val="5"/>
        </w:numPr>
        <w:ind w:left="2127" w:right="283"/>
        <w:contextualSpacing/>
        <w:jc w:val="both"/>
        <w:rPr>
          <w:rFonts w:ascii="Arial" w:eastAsia="Calibri" w:hAnsi="Arial" w:cs="Arial"/>
          <w:i/>
          <w:lang w:val="es-CR" w:eastAsia="en-US"/>
        </w:rPr>
      </w:pPr>
      <w:r w:rsidRPr="00BB6A5E">
        <w:rPr>
          <w:rFonts w:ascii="Arial" w:eastAsia="Calibri" w:hAnsi="Arial" w:cs="Arial"/>
          <w:i/>
          <w:lang w:val="es-CR" w:eastAsia="en-US"/>
        </w:rPr>
        <w:t>Emitir las directrices administrativas en materia técnica sobre la atención de la Salud a nivel de toda la Institución.</w:t>
      </w:r>
    </w:p>
    <w:p w:rsidR="00BB6A5E" w:rsidRPr="00BB6A5E" w:rsidRDefault="00BB6A5E" w:rsidP="00D216A2">
      <w:pPr>
        <w:numPr>
          <w:ilvl w:val="0"/>
          <w:numId w:val="5"/>
        </w:numPr>
        <w:ind w:left="2127" w:right="283"/>
        <w:contextualSpacing/>
        <w:jc w:val="both"/>
        <w:rPr>
          <w:rFonts w:ascii="Arial" w:eastAsia="Calibri" w:hAnsi="Arial" w:cs="Arial"/>
          <w:i/>
          <w:lang w:val="es-CR" w:eastAsia="en-US"/>
        </w:rPr>
      </w:pPr>
      <w:r w:rsidRPr="00BB6A5E">
        <w:rPr>
          <w:rFonts w:ascii="Arial" w:eastAsia="Calibri" w:hAnsi="Arial" w:cs="Arial"/>
          <w:i/>
          <w:lang w:val="es-CR" w:eastAsia="en-US"/>
        </w:rPr>
        <w:t>Cualquier otra función propia del departamento asignadas por una instancia o autoridad superior</w:t>
      </w:r>
    </w:p>
    <w:p w:rsidR="00BB6A5E" w:rsidRPr="00BB6A5E" w:rsidRDefault="00BB6A5E" w:rsidP="00AB0640">
      <w:pPr>
        <w:ind w:left="1440"/>
        <w:contextualSpacing/>
        <w:jc w:val="both"/>
        <w:rPr>
          <w:rFonts w:ascii="Arial" w:eastAsia="Calibri" w:hAnsi="Arial" w:cs="Arial"/>
          <w:lang w:val="es-CR" w:eastAsia="en-US"/>
        </w:rPr>
      </w:pPr>
    </w:p>
    <w:p w:rsidR="00BB6A5E" w:rsidRPr="00BB6A5E" w:rsidRDefault="00BB6A5E" w:rsidP="00D216A2">
      <w:pPr>
        <w:numPr>
          <w:ilvl w:val="0"/>
          <w:numId w:val="3"/>
        </w:numPr>
        <w:contextualSpacing/>
        <w:jc w:val="both"/>
        <w:rPr>
          <w:rFonts w:ascii="Arial" w:eastAsia="Calibri" w:hAnsi="Arial" w:cs="Arial"/>
          <w:i/>
          <w:lang w:val="es-CR" w:eastAsia="en-US"/>
        </w:rPr>
      </w:pPr>
      <w:r w:rsidRPr="00BB6A5E">
        <w:rPr>
          <w:rFonts w:ascii="Arial" w:eastAsia="Calibri" w:hAnsi="Arial" w:cs="Arial"/>
          <w:i/>
          <w:lang w:val="es-CR" w:eastAsia="en-US"/>
        </w:rPr>
        <w:t>Solicitarle a la Administración, que realice los esfuerzos necesarios para que estos dos Departamentos cuenten con los recursos para su operación y se garantice la ejecución y continuidad de todos servicios que brindan.</w:t>
      </w:r>
    </w:p>
    <w:p w:rsidR="00BB6A5E" w:rsidRPr="00BB6A5E" w:rsidRDefault="00BB6A5E" w:rsidP="00D216A2">
      <w:pPr>
        <w:numPr>
          <w:ilvl w:val="0"/>
          <w:numId w:val="3"/>
        </w:numPr>
        <w:contextualSpacing/>
        <w:jc w:val="both"/>
        <w:rPr>
          <w:rFonts w:ascii="Arial" w:eastAsia="Calibri" w:hAnsi="Arial" w:cs="Arial"/>
          <w:i/>
          <w:lang w:val="es-CR" w:eastAsia="en-US"/>
        </w:rPr>
      </w:pPr>
      <w:r w:rsidRPr="00BB6A5E">
        <w:rPr>
          <w:rFonts w:ascii="Arial" w:eastAsia="Calibri" w:hAnsi="Arial" w:cs="Arial"/>
          <w:i/>
          <w:lang w:val="es-CR" w:eastAsia="en-US"/>
        </w:rPr>
        <w:t xml:space="preserve">Solicitar a la Administración que presente al Consejo Institucional la creación de la plaza de director para la Clínica de Atención Integral en Salud. </w:t>
      </w:r>
    </w:p>
    <w:p w:rsidR="00BB6A5E" w:rsidRPr="00BB6A5E" w:rsidRDefault="00BB6A5E" w:rsidP="00D216A2">
      <w:pPr>
        <w:numPr>
          <w:ilvl w:val="0"/>
          <w:numId w:val="3"/>
        </w:numPr>
        <w:contextualSpacing/>
        <w:jc w:val="both"/>
        <w:rPr>
          <w:rFonts w:ascii="Arial" w:eastAsia="Calibri" w:hAnsi="Arial" w:cs="Arial"/>
          <w:i/>
          <w:lang w:val="es-CR" w:eastAsia="en-US"/>
        </w:rPr>
      </w:pPr>
      <w:r w:rsidRPr="00BB6A5E">
        <w:rPr>
          <w:rFonts w:ascii="Arial" w:eastAsia="Calibri" w:hAnsi="Arial" w:cs="Arial"/>
          <w:i/>
          <w:lang w:val="es-CR" w:eastAsia="en-US"/>
        </w:rPr>
        <w:t>Establecer que la ejecución del plan de transición estará a cargo de la Vicerrectora de Vida Estudiantil y Servicios Académicos.</w:t>
      </w:r>
    </w:p>
    <w:p w:rsidR="00BB6A5E" w:rsidRPr="00BB6A5E" w:rsidRDefault="00BB6A5E" w:rsidP="00D216A2">
      <w:pPr>
        <w:numPr>
          <w:ilvl w:val="0"/>
          <w:numId w:val="3"/>
        </w:numPr>
        <w:contextualSpacing/>
        <w:jc w:val="both"/>
        <w:rPr>
          <w:rFonts w:ascii="Arial" w:eastAsia="Calibri" w:hAnsi="Arial" w:cs="Arial"/>
          <w:i/>
          <w:lang w:val="es-CR" w:eastAsia="en-US"/>
        </w:rPr>
      </w:pPr>
      <w:r w:rsidRPr="00BB6A5E">
        <w:rPr>
          <w:rFonts w:ascii="Arial" w:eastAsia="Calibri" w:hAnsi="Arial" w:cs="Arial"/>
          <w:i/>
          <w:lang w:val="es-CR" w:eastAsia="en-US"/>
        </w:rPr>
        <w:t>El cambio de nombre del departamento y la creación del nuevo departamento que se detallan en este acuerdo, entrarán en vigencia a partir de que el Director actual termine su gestión o cese su función</w:t>
      </w:r>
      <w:r w:rsidR="00AB0640">
        <w:rPr>
          <w:rFonts w:ascii="Arial" w:eastAsia="Calibri" w:hAnsi="Arial" w:cs="Arial"/>
          <w:i/>
          <w:lang w:val="es-CR" w:eastAsia="en-US"/>
        </w:rPr>
        <w:t>”</w:t>
      </w:r>
      <w:r w:rsidRPr="00BB6A5E">
        <w:rPr>
          <w:rFonts w:ascii="Arial" w:eastAsia="Calibri" w:hAnsi="Arial" w:cs="Arial"/>
          <w:i/>
          <w:lang w:val="es-CR" w:eastAsia="en-US"/>
        </w:rPr>
        <w:t>.</w:t>
      </w:r>
    </w:p>
    <w:p w:rsidR="00BB6A5E" w:rsidRPr="00BB6A5E" w:rsidRDefault="00BB6A5E" w:rsidP="00BB6A5E">
      <w:pPr>
        <w:spacing w:after="160" w:line="256" w:lineRule="auto"/>
        <w:ind w:left="1440"/>
        <w:contextualSpacing/>
        <w:jc w:val="both"/>
        <w:rPr>
          <w:rFonts w:ascii="Arial" w:eastAsia="Calibri" w:hAnsi="Arial" w:cs="Arial"/>
          <w:lang w:val="es-CR" w:eastAsia="en-US"/>
        </w:rPr>
      </w:pPr>
    </w:p>
    <w:p w:rsidR="00BB6A5E" w:rsidRPr="00BB6A5E" w:rsidRDefault="00BB6A5E" w:rsidP="00AB0640">
      <w:pPr>
        <w:tabs>
          <w:tab w:val="left" w:pos="3070"/>
        </w:tabs>
        <w:contextualSpacing/>
        <w:jc w:val="both"/>
        <w:outlineLvl w:val="0"/>
        <w:rPr>
          <w:rFonts w:ascii="Arial" w:eastAsia="Cambria" w:hAnsi="Arial" w:cs="Arial"/>
          <w:b/>
          <w:lang w:val="es-ES_tradnl" w:eastAsia="en-US"/>
        </w:rPr>
      </w:pPr>
      <w:r w:rsidRPr="00BB6A5E">
        <w:rPr>
          <w:rFonts w:ascii="Arial" w:eastAsia="Cambria" w:hAnsi="Arial" w:cs="Arial"/>
          <w:b/>
          <w:lang w:val="es-ES_tradnl" w:eastAsia="en-US"/>
        </w:rPr>
        <w:lastRenderedPageBreak/>
        <w:t>CONSIDERANDO QUE:</w:t>
      </w:r>
    </w:p>
    <w:p w:rsidR="00BB6A5E" w:rsidRPr="00BB6A5E" w:rsidRDefault="00BB6A5E" w:rsidP="00AB0640">
      <w:pPr>
        <w:tabs>
          <w:tab w:val="left" w:pos="3070"/>
        </w:tabs>
        <w:contextualSpacing/>
        <w:jc w:val="both"/>
        <w:outlineLvl w:val="0"/>
        <w:rPr>
          <w:rFonts w:ascii="Arial" w:eastAsia="Cambria" w:hAnsi="Arial" w:cs="Arial"/>
          <w:b/>
          <w:lang w:val="es-ES_tradnl" w:eastAsia="en-US"/>
        </w:rPr>
      </w:pPr>
    </w:p>
    <w:p w:rsidR="00BB6A5E" w:rsidRPr="00BB6A5E" w:rsidRDefault="00BB6A5E" w:rsidP="00D216A2">
      <w:pPr>
        <w:numPr>
          <w:ilvl w:val="0"/>
          <w:numId w:val="7"/>
        </w:numPr>
        <w:ind w:left="426"/>
        <w:contextualSpacing/>
        <w:jc w:val="both"/>
        <w:rPr>
          <w:rFonts w:ascii="Arial" w:eastAsia="Calibri" w:hAnsi="Arial" w:cs="Arial"/>
          <w:lang w:val="es-CR" w:eastAsia="en-US"/>
        </w:rPr>
      </w:pPr>
      <w:r w:rsidRPr="00BB6A5E">
        <w:rPr>
          <w:rFonts w:ascii="Arial" w:eastAsia="Calibri" w:hAnsi="Arial" w:cs="Arial"/>
          <w:lang w:val="es-CR" w:eastAsia="en-US"/>
        </w:rPr>
        <w:t>El período de nombramiento del actual Director del Departamento de Trabajo Social y Salud concluye el 04 de agosto del 2018, momento en el cual puede entrar en vigencia el cambio de nombre del departamento y la creación del nuevo departamento, según se detalla en el acuerdo de Sesión Ordinaria No. 3027</w:t>
      </w:r>
      <w:r w:rsidR="00AB0640">
        <w:rPr>
          <w:rFonts w:ascii="Arial" w:eastAsia="Calibri" w:hAnsi="Arial" w:cs="Arial"/>
          <w:lang w:val="es-CR" w:eastAsia="en-US"/>
        </w:rPr>
        <w:t>,</w:t>
      </w:r>
      <w:bookmarkStart w:id="0" w:name="_GoBack"/>
      <w:bookmarkEnd w:id="0"/>
      <w:r w:rsidRPr="00BB6A5E">
        <w:rPr>
          <w:rFonts w:ascii="Arial" w:eastAsia="Calibri" w:hAnsi="Arial" w:cs="Arial"/>
          <w:lang w:val="es-CR" w:eastAsia="en-US"/>
        </w:rPr>
        <w:t xml:space="preserve"> del Consejo Institucional, Artículo 16, del 14 de junio de 2017, ya indicado. </w:t>
      </w:r>
    </w:p>
    <w:p w:rsidR="00BB6A5E" w:rsidRPr="00BB6A5E" w:rsidRDefault="00BB6A5E" w:rsidP="00AB0640">
      <w:pPr>
        <w:ind w:left="426"/>
        <w:contextualSpacing/>
        <w:jc w:val="both"/>
        <w:rPr>
          <w:rFonts w:ascii="Arial" w:eastAsia="Calibri" w:hAnsi="Arial" w:cs="Arial"/>
          <w:lang w:val="es-CR" w:eastAsia="en-US"/>
        </w:rPr>
      </w:pPr>
    </w:p>
    <w:p w:rsidR="00BB6A5E" w:rsidRPr="00BB6A5E" w:rsidRDefault="00BB6A5E" w:rsidP="00D216A2">
      <w:pPr>
        <w:numPr>
          <w:ilvl w:val="0"/>
          <w:numId w:val="7"/>
        </w:numPr>
        <w:ind w:left="426"/>
        <w:contextualSpacing/>
        <w:jc w:val="both"/>
        <w:rPr>
          <w:rFonts w:ascii="Arial" w:eastAsia="Calibri" w:hAnsi="Arial" w:cs="Arial"/>
          <w:lang w:val="es-CR" w:eastAsia="en-US"/>
        </w:rPr>
      </w:pPr>
      <w:r w:rsidRPr="00BB6A5E">
        <w:rPr>
          <w:rFonts w:ascii="Arial" w:eastAsia="Calibri" w:hAnsi="Arial" w:cs="Arial"/>
          <w:lang w:val="es-CR" w:eastAsia="en-US"/>
        </w:rPr>
        <w:t xml:space="preserve">Mediante el oficio VIESA-967-2018 del 26 de junio del 2018, dirigido al Dr. Julio César Calvo Alvarado, Presidente del Consejo Institucional, se remite la propuesta de creación de una plaza de Dirección, para el Departamento Clínica de Atención Integral y Salud, adscrita a la VIESA. </w:t>
      </w:r>
    </w:p>
    <w:p w:rsidR="00BB6A5E" w:rsidRPr="00BB6A5E" w:rsidRDefault="00BB6A5E" w:rsidP="00AB0640">
      <w:pPr>
        <w:ind w:left="720"/>
        <w:contextualSpacing/>
        <w:rPr>
          <w:rFonts w:ascii="Arial" w:eastAsia="Calibri" w:hAnsi="Arial" w:cs="Arial"/>
          <w:lang w:val="es-CR" w:eastAsia="en-US"/>
        </w:rPr>
      </w:pPr>
    </w:p>
    <w:p w:rsidR="00BB6A5E" w:rsidRPr="00BB6A5E" w:rsidRDefault="00BB6A5E" w:rsidP="00D216A2">
      <w:pPr>
        <w:numPr>
          <w:ilvl w:val="0"/>
          <w:numId w:val="7"/>
        </w:numPr>
        <w:ind w:left="426"/>
        <w:contextualSpacing/>
        <w:jc w:val="both"/>
        <w:rPr>
          <w:rFonts w:ascii="Arial" w:eastAsia="Calibri" w:hAnsi="Arial" w:cs="Arial"/>
          <w:lang w:val="es-CR" w:eastAsia="en-US"/>
        </w:rPr>
      </w:pPr>
      <w:r w:rsidRPr="00BB6A5E">
        <w:rPr>
          <w:rFonts w:ascii="Arial" w:eastAsia="Calibri" w:hAnsi="Arial" w:cs="Arial"/>
          <w:lang w:val="es-CR" w:eastAsia="en-US"/>
        </w:rPr>
        <w:t xml:space="preserve">Mediante el VAD-421-2018, del 26 de junio del presente, la Vicerrectoría de Administración remite el costo de impacto presupuestario que se requiere para la creación de la plaza de Dirección de la Clínica de Atención Integral en Salud, correspondiente al periodo comprendido del 01 de agosto al 31 de diciembre 2018, según el siguiente detalle:    </w:t>
      </w:r>
    </w:p>
    <w:tbl>
      <w:tblPr>
        <w:tblW w:w="0" w:type="auto"/>
        <w:jc w:val="center"/>
        <w:tblCellMar>
          <w:left w:w="0" w:type="dxa"/>
          <w:right w:w="0" w:type="dxa"/>
        </w:tblCellMar>
        <w:tblLook w:val="04A0" w:firstRow="1" w:lastRow="0" w:firstColumn="1" w:lastColumn="0" w:noHBand="0" w:noVBand="1"/>
      </w:tblPr>
      <w:tblGrid>
        <w:gridCol w:w="4889"/>
        <w:gridCol w:w="2662"/>
      </w:tblGrid>
      <w:tr w:rsidR="00BB6A5E" w:rsidRPr="00BB6A5E" w:rsidTr="00DB57DA">
        <w:trPr>
          <w:jc w:val="center"/>
        </w:trPr>
        <w:tc>
          <w:tcPr>
            <w:tcW w:w="4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b/>
                <w:bCs/>
                <w:lang w:val="en-US" w:eastAsia="en-US"/>
              </w:rPr>
            </w:pPr>
            <w:r w:rsidRPr="00BB6A5E">
              <w:rPr>
                <w:rFonts w:ascii="Arial" w:hAnsi="Arial" w:cs="Arial"/>
                <w:b/>
                <w:bCs/>
                <w:lang w:val="en-US" w:eastAsia="en-US"/>
              </w:rPr>
              <w:t xml:space="preserve">Puesto de Director </w:t>
            </w:r>
          </w:p>
        </w:tc>
        <w:tc>
          <w:tcPr>
            <w:tcW w:w="2662" w:type="dxa"/>
            <w:tcBorders>
              <w:top w:val="single" w:sz="8" w:space="0" w:color="auto"/>
              <w:left w:val="nil"/>
              <w:bottom w:val="single" w:sz="8" w:space="0" w:color="auto"/>
              <w:right w:val="nil"/>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b/>
                <w:bCs/>
                <w:lang w:val="en-US" w:eastAsia="en-US"/>
              </w:rPr>
            </w:pPr>
            <w:r w:rsidRPr="00BB6A5E">
              <w:rPr>
                <w:rFonts w:ascii="Arial" w:hAnsi="Arial" w:cs="Arial"/>
                <w:b/>
                <w:bCs/>
                <w:lang w:val="en-US" w:eastAsia="en-US"/>
              </w:rPr>
              <w:t xml:space="preserve">Monto en colones </w:t>
            </w:r>
          </w:p>
        </w:tc>
      </w:tr>
      <w:tr w:rsidR="00BB6A5E" w:rsidRPr="00BB6A5E" w:rsidTr="00DB57DA">
        <w:trPr>
          <w:jc w:val="center"/>
        </w:trPr>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lang w:val="es-CR" w:eastAsia="en-US"/>
              </w:rPr>
            </w:pPr>
            <w:r w:rsidRPr="00BB6A5E">
              <w:rPr>
                <w:rFonts w:ascii="Arial" w:hAnsi="Arial" w:cs="Arial"/>
                <w:lang w:val="es-CR" w:eastAsia="en-US"/>
              </w:rPr>
              <w:t>Ahorro de la plaza actual director</w:t>
            </w:r>
          </w:p>
        </w:tc>
        <w:tc>
          <w:tcPr>
            <w:tcW w:w="2662" w:type="dxa"/>
            <w:tcBorders>
              <w:top w:val="nil"/>
              <w:left w:val="nil"/>
              <w:bottom w:val="single" w:sz="8" w:space="0" w:color="auto"/>
              <w:right w:val="nil"/>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lang w:val="en-US" w:eastAsia="en-US"/>
              </w:rPr>
            </w:pPr>
            <w:r w:rsidRPr="00BB6A5E">
              <w:rPr>
                <w:rFonts w:ascii="Arial" w:hAnsi="Arial" w:cs="Arial"/>
                <w:lang w:val="en-US" w:eastAsia="en-US"/>
              </w:rPr>
              <w:t>₵32,548761</w:t>
            </w:r>
          </w:p>
        </w:tc>
      </w:tr>
      <w:tr w:rsidR="00BB6A5E" w:rsidRPr="00BB6A5E" w:rsidTr="00DB57DA">
        <w:trPr>
          <w:jc w:val="center"/>
        </w:trPr>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lang w:val="es-CR" w:eastAsia="en-US"/>
              </w:rPr>
            </w:pPr>
            <w:r w:rsidRPr="00BB6A5E">
              <w:rPr>
                <w:rFonts w:ascii="Arial" w:hAnsi="Arial" w:cs="Arial"/>
                <w:lang w:val="es-CR" w:eastAsia="en-US"/>
              </w:rPr>
              <w:t xml:space="preserve">Incremento para la dirección del Departamento de Becas y Gestión Social </w:t>
            </w:r>
          </w:p>
        </w:tc>
        <w:tc>
          <w:tcPr>
            <w:tcW w:w="2662" w:type="dxa"/>
            <w:tcBorders>
              <w:top w:val="nil"/>
              <w:left w:val="nil"/>
              <w:bottom w:val="single" w:sz="8" w:space="0" w:color="auto"/>
              <w:right w:val="nil"/>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lang w:val="en-US" w:eastAsia="en-US"/>
              </w:rPr>
            </w:pPr>
            <w:r w:rsidRPr="00BB6A5E">
              <w:rPr>
                <w:rFonts w:ascii="Arial" w:hAnsi="Arial" w:cs="Arial"/>
                <w:lang w:val="en-US" w:eastAsia="en-US"/>
              </w:rPr>
              <w:t>₵15,827,049</w:t>
            </w:r>
          </w:p>
        </w:tc>
      </w:tr>
      <w:tr w:rsidR="00BB6A5E" w:rsidRPr="00BB6A5E" w:rsidTr="00DB57DA">
        <w:trPr>
          <w:trHeight w:val="272"/>
          <w:jc w:val="center"/>
        </w:trPr>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lang w:val="es-CR" w:eastAsia="en-US"/>
              </w:rPr>
            </w:pPr>
            <w:r w:rsidRPr="00BB6A5E">
              <w:rPr>
                <w:rFonts w:ascii="Arial" w:hAnsi="Arial" w:cs="Arial"/>
                <w:lang w:val="es-CR" w:eastAsia="en-US"/>
              </w:rPr>
              <w:t>Disponible  para el director de la Clínica </w:t>
            </w:r>
          </w:p>
        </w:tc>
        <w:tc>
          <w:tcPr>
            <w:tcW w:w="2662" w:type="dxa"/>
            <w:tcBorders>
              <w:top w:val="nil"/>
              <w:left w:val="nil"/>
              <w:bottom w:val="single" w:sz="8" w:space="0" w:color="auto"/>
              <w:right w:val="nil"/>
            </w:tcBorders>
            <w:tcMar>
              <w:top w:w="0" w:type="dxa"/>
              <w:left w:w="108" w:type="dxa"/>
              <w:bottom w:w="0" w:type="dxa"/>
              <w:right w:w="108" w:type="dxa"/>
            </w:tcMar>
          </w:tcPr>
          <w:p w:rsidR="00BB6A5E" w:rsidRPr="00BB6A5E" w:rsidRDefault="00BB6A5E" w:rsidP="00BB6A5E">
            <w:pPr>
              <w:spacing w:line="252" w:lineRule="auto"/>
              <w:rPr>
                <w:rFonts w:ascii="Arial" w:hAnsi="Arial" w:cs="Arial"/>
                <w:lang w:val="en-US" w:eastAsia="en-US"/>
              </w:rPr>
            </w:pPr>
            <w:r w:rsidRPr="00BB6A5E">
              <w:rPr>
                <w:rFonts w:ascii="Arial" w:hAnsi="Arial" w:cs="Arial"/>
                <w:lang w:val="en-US" w:eastAsia="en-US"/>
              </w:rPr>
              <w:t xml:space="preserve">₵16,721,711 </w:t>
            </w:r>
          </w:p>
          <w:p w:rsidR="00BB6A5E" w:rsidRPr="00BB6A5E" w:rsidRDefault="00BB6A5E" w:rsidP="00BB6A5E">
            <w:pPr>
              <w:spacing w:line="252" w:lineRule="auto"/>
              <w:rPr>
                <w:rFonts w:ascii="Arial" w:hAnsi="Arial" w:cs="Arial"/>
                <w:lang w:val="en-US" w:eastAsia="en-US"/>
              </w:rPr>
            </w:pPr>
          </w:p>
        </w:tc>
      </w:tr>
      <w:tr w:rsidR="00BB6A5E" w:rsidRPr="00BB6A5E" w:rsidTr="00DB57DA">
        <w:trPr>
          <w:jc w:val="center"/>
        </w:trPr>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lang w:val="en-US" w:eastAsia="en-US"/>
              </w:rPr>
            </w:pPr>
            <w:r w:rsidRPr="00BB6A5E">
              <w:rPr>
                <w:rFonts w:ascii="Arial" w:hAnsi="Arial" w:cs="Arial"/>
                <w:lang w:val="en-US" w:eastAsia="en-US"/>
              </w:rPr>
              <w:t xml:space="preserve">Nombramiento del Nuevo director </w:t>
            </w:r>
          </w:p>
        </w:tc>
        <w:tc>
          <w:tcPr>
            <w:tcW w:w="2662" w:type="dxa"/>
            <w:tcBorders>
              <w:top w:val="nil"/>
              <w:left w:val="nil"/>
              <w:bottom w:val="single" w:sz="8" w:space="0" w:color="auto"/>
              <w:right w:val="nil"/>
            </w:tcBorders>
            <w:tcMar>
              <w:top w:w="0" w:type="dxa"/>
              <w:left w:w="108" w:type="dxa"/>
              <w:bottom w:w="0" w:type="dxa"/>
              <w:right w:w="108" w:type="dxa"/>
            </w:tcMar>
            <w:hideMark/>
          </w:tcPr>
          <w:p w:rsidR="00BB6A5E" w:rsidRPr="00BB6A5E" w:rsidRDefault="00BB6A5E" w:rsidP="00BB6A5E">
            <w:pPr>
              <w:spacing w:line="252" w:lineRule="auto"/>
              <w:rPr>
                <w:rFonts w:ascii="Arial" w:hAnsi="Arial" w:cs="Arial"/>
                <w:lang w:val="en-US" w:eastAsia="en-US"/>
              </w:rPr>
            </w:pPr>
            <w:r w:rsidRPr="00BB6A5E">
              <w:rPr>
                <w:rFonts w:ascii="Arial" w:hAnsi="Arial" w:cs="Arial"/>
                <w:lang w:val="en-US" w:eastAsia="en-US"/>
              </w:rPr>
              <w:t>₵20,587,373</w:t>
            </w:r>
            <w:r w:rsidRPr="00BB6A5E">
              <w:rPr>
                <w:rFonts w:ascii="Arial" w:hAnsi="Arial" w:cs="Arial"/>
                <w:b/>
                <w:lang w:val="en-US" w:eastAsia="en-US"/>
              </w:rPr>
              <w:t>*</w:t>
            </w:r>
          </w:p>
        </w:tc>
      </w:tr>
    </w:tbl>
    <w:p w:rsidR="00BB6A5E" w:rsidRPr="00BB6A5E" w:rsidRDefault="00BB6A5E" w:rsidP="00BB6A5E">
      <w:pPr>
        <w:ind w:left="567"/>
        <w:rPr>
          <w:rFonts w:ascii="Arial" w:eastAsia="Calibri" w:hAnsi="Arial" w:cs="Arial"/>
          <w:lang w:val="es-ES_tradnl" w:eastAsia="en-US"/>
        </w:rPr>
      </w:pPr>
      <w:r w:rsidRPr="00BB6A5E">
        <w:rPr>
          <w:rFonts w:ascii="Arial" w:hAnsi="Arial" w:cs="Arial"/>
          <w:b/>
          <w:lang w:val="es-CR" w:eastAsia="en-US"/>
        </w:rPr>
        <w:t>*</w:t>
      </w:r>
      <w:r w:rsidRPr="00BB6A5E">
        <w:rPr>
          <w:rFonts w:ascii="Arial" w:hAnsi="Arial" w:cs="Arial"/>
          <w:lang w:val="es-CR" w:eastAsia="en-US"/>
        </w:rPr>
        <w:t>La diferencia es de 3.855.662,00 y se cubriría con los ahorros de la plaza que dejaría Ing. Olger Murillo Bravo, quien se acoge a su pensión a partir del 1 agosto del 2018.</w:t>
      </w:r>
    </w:p>
    <w:p w:rsidR="00BB6A5E" w:rsidRPr="00BB6A5E" w:rsidRDefault="00BB6A5E" w:rsidP="00AB0640">
      <w:pPr>
        <w:contextualSpacing/>
        <w:jc w:val="both"/>
        <w:rPr>
          <w:rFonts w:ascii="Arial" w:eastAsia="Calibri" w:hAnsi="Arial" w:cs="Arial"/>
          <w:lang w:val="es-CR" w:eastAsia="en-US"/>
        </w:rPr>
      </w:pPr>
    </w:p>
    <w:p w:rsidR="00BB6A5E" w:rsidRPr="00BB6A5E" w:rsidRDefault="00BB6A5E" w:rsidP="00D216A2">
      <w:pPr>
        <w:numPr>
          <w:ilvl w:val="0"/>
          <w:numId w:val="7"/>
        </w:numPr>
        <w:ind w:left="426"/>
        <w:contextualSpacing/>
        <w:jc w:val="both"/>
        <w:rPr>
          <w:rFonts w:ascii="Arial" w:eastAsia="Calibri" w:hAnsi="Arial" w:cs="Arial"/>
          <w:lang w:val="es-CR" w:eastAsia="en-US"/>
        </w:rPr>
      </w:pPr>
      <w:r w:rsidRPr="00BB6A5E">
        <w:rPr>
          <w:rFonts w:ascii="Arial" w:eastAsia="Calibri" w:hAnsi="Arial" w:cs="Arial"/>
          <w:lang w:val="es-CR" w:eastAsia="en-US"/>
        </w:rPr>
        <w:t>En la Sesión No. 3078 del Consejo Institucional, realizada el 27 de junio de 2018, la Presidencia presentó la propuesta supracitada, la cual fue discutida ampliamente por los integrantes del Pleno; sin embargo, en vista de que la propuesta no incorporaba el dictamen de la Oficina de Planificación Institucional, la Presidencia retiró la propuesta, con el fin de remitirla a esa dependencia para lo correspondiente.</w:t>
      </w:r>
    </w:p>
    <w:p w:rsidR="00BB6A5E" w:rsidRPr="00BB6A5E" w:rsidRDefault="00BB6A5E" w:rsidP="00AB0640">
      <w:pPr>
        <w:ind w:left="1440"/>
        <w:contextualSpacing/>
        <w:jc w:val="both"/>
        <w:rPr>
          <w:rFonts w:ascii="Arial" w:eastAsia="Calibri" w:hAnsi="Arial" w:cs="Arial"/>
          <w:lang w:val="es-CR" w:eastAsia="en-US"/>
        </w:rPr>
      </w:pPr>
    </w:p>
    <w:p w:rsidR="00BB6A5E" w:rsidRPr="00BB6A5E" w:rsidRDefault="00BB6A5E" w:rsidP="00D216A2">
      <w:pPr>
        <w:numPr>
          <w:ilvl w:val="0"/>
          <w:numId w:val="7"/>
        </w:numPr>
        <w:ind w:left="426"/>
        <w:contextualSpacing/>
        <w:jc w:val="both"/>
        <w:rPr>
          <w:rFonts w:ascii="Arial" w:eastAsia="Calibri" w:hAnsi="Arial" w:cs="Arial"/>
          <w:lang w:val="es-CR" w:eastAsia="en-US"/>
        </w:rPr>
      </w:pPr>
      <w:r w:rsidRPr="00BB6A5E">
        <w:rPr>
          <w:rFonts w:ascii="Arial" w:eastAsia="Calibri" w:hAnsi="Arial" w:cs="Arial"/>
          <w:lang w:val="es-CR" w:eastAsia="en-US"/>
        </w:rPr>
        <w:t>Mediante el oficio OPI-555-2018 del 28 de junio de 2018, se solicita información al Departamento de Recursos Humanos y criterio para determinar el impacto presupuestario en la Relación Puestos y el cálculo del costo que conlleva la aprobación de una plaza nueva para el año 2018, debido a que se presenta la siguiente solicitud: Creación de una plaza con nombramiento indefinido,  de Profesional en Salud,  jornada 100%, a partir del 5 de agosto del 2018, para atender la Dirección del Departamento Clínica de Atención Integral en Salud, según acuerdo tomado por el Consejo Institucional, en la Sesión 3027, Art.16, 24, de junio del 2017.</w:t>
      </w:r>
    </w:p>
    <w:p w:rsidR="00BB6A5E" w:rsidRPr="00BB6A5E" w:rsidRDefault="00BB6A5E" w:rsidP="00AB0640">
      <w:pPr>
        <w:ind w:left="720"/>
        <w:contextualSpacing/>
        <w:rPr>
          <w:rFonts w:ascii="Arial" w:eastAsia="Calibri" w:hAnsi="Arial" w:cs="Arial"/>
          <w:lang w:val="es-CR" w:eastAsia="en-US"/>
        </w:rPr>
      </w:pPr>
    </w:p>
    <w:p w:rsidR="00BB6A5E" w:rsidRPr="00BB6A5E" w:rsidRDefault="00BB6A5E" w:rsidP="00D216A2">
      <w:pPr>
        <w:numPr>
          <w:ilvl w:val="0"/>
          <w:numId w:val="7"/>
        </w:numPr>
        <w:ind w:left="426"/>
        <w:contextualSpacing/>
        <w:jc w:val="both"/>
        <w:rPr>
          <w:rFonts w:ascii="Arial" w:eastAsia="Calibri" w:hAnsi="Arial" w:cs="Arial"/>
          <w:lang w:val="es-CR" w:eastAsia="en-US"/>
        </w:rPr>
      </w:pPr>
      <w:r w:rsidRPr="00BB6A5E">
        <w:rPr>
          <w:rFonts w:ascii="Arial" w:eastAsia="Calibri" w:hAnsi="Arial" w:cs="Arial"/>
          <w:lang w:val="es-CR" w:eastAsia="en-US"/>
        </w:rPr>
        <w:t xml:space="preserve">El Departamento de Recursos Humanos mediante el oficio RH-709-2018, indica que los costos representan un impacto presupuestario en la Relación de Puestos, </w:t>
      </w:r>
      <w:r w:rsidRPr="00BB6A5E">
        <w:rPr>
          <w:rFonts w:ascii="Arial" w:eastAsia="Calibri" w:hAnsi="Arial" w:cs="Arial"/>
          <w:lang w:val="es-CR" w:eastAsia="en-US"/>
        </w:rPr>
        <w:lastRenderedPageBreak/>
        <w:t>para el año 2018 de ₵20,587,373.00 (Veinte millones quinientos ochenta y siete mil trescientos setenta y tres colones).</w:t>
      </w:r>
    </w:p>
    <w:p w:rsidR="00BB6A5E" w:rsidRPr="00BB6A5E" w:rsidRDefault="00BB6A5E" w:rsidP="00AB0640">
      <w:pPr>
        <w:ind w:left="720"/>
        <w:contextualSpacing/>
        <w:rPr>
          <w:rFonts w:ascii="Arial" w:eastAsia="Calibri" w:hAnsi="Arial" w:cs="Arial"/>
          <w:lang w:val="es-CR" w:eastAsia="en-US"/>
        </w:rPr>
      </w:pPr>
    </w:p>
    <w:p w:rsidR="00BB6A5E" w:rsidRPr="00BB6A5E" w:rsidRDefault="00BB6A5E" w:rsidP="00D216A2">
      <w:pPr>
        <w:numPr>
          <w:ilvl w:val="0"/>
          <w:numId w:val="7"/>
        </w:numPr>
        <w:ind w:left="426"/>
        <w:contextualSpacing/>
        <w:jc w:val="both"/>
        <w:rPr>
          <w:rFonts w:ascii="Arial" w:eastAsia="Calibri" w:hAnsi="Arial" w:cs="Arial"/>
          <w:lang w:val="es-CR" w:eastAsia="en-US"/>
        </w:rPr>
      </w:pPr>
      <w:r w:rsidRPr="00BB6A5E">
        <w:rPr>
          <w:rFonts w:ascii="Arial" w:eastAsia="Calibri" w:hAnsi="Arial" w:cs="Arial"/>
          <w:lang w:val="es-CR" w:eastAsia="en-US"/>
        </w:rPr>
        <w:t>La Secretaría del Consejo Institucional recibe oficio R-784-2018, con fecha de recibido 17 de julio de 2018, en el cual se adjunta dictamen de la Oficina de Planificación Institucional para la creación de la plaza de Director Ejecutivo, jornada 100%, a partir del 5 de agosto y hasta el 31 de diciembre del 2018, para atender la Dirección del Departamento Clínica de Atención Integral en Salud, el cual dice:</w:t>
      </w:r>
    </w:p>
    <w:p w:rsidR="00BB6A5E" w:rsidRPr="00BB6A5E" w:rsidRDefault="00BB6A5E" w:rsidP="00BB6A5E">
      <w:pPr>
        <w:spacing w:after="200" w:line="276" w:lineRule="auto"/>
        <w:ind w:left="720"/>
        <w:contextualSpacing/>
        <w:rPr>
          <w:rFonts w:ascii="Arial" w:eastAsia="Calibri" w:hAnsi="Arial" w:cs="Arial"/>
          <w:sz w:val="22"/>
          <w:szCs w:val="22"/>
          <w:lang w:val="es-CR" w:eastAsia="en-US"/>
        </w:rPr>
      </w:pPr>
    </w:p>
    <w:p w:rsidR="00BB6A5E" w:rsidRPr="00BB6A5E" w:rsidRDefault="00BB6A5E" w:rsidP="00BB6A5E">
      <w:pPr>
        <w:ind w:left="851" w:right="425" w:hanging="349"/>
        <w:jc w:val="both"/>
        <w:rPr>
          <w:rFonts w:ascii="Arial" w:eastAsia="Calibri" w:hAnsi="Arial" w:cs="Arial"/>
          <w:i/>
          <w:sz w:val="22"/>
          <w:szCs w:val="22"/>
          <w:lang w:val="es-CR" w:eastAsia="en-US"/>
        </w:rPr>
      </w:pPr>
      <w:r w:rsidRPr="00BB6A5E">
        <w:rPr>
          <w:rFonts w:ascii="Arial" w:eastAsia="Calibri" w:hAnsi="Arial" w:cs="Arial"/>
          <w:i/>
          <w:sz w:val="22"/>
          <w:szCs w:val="22"/>
          <w:lang w:val="es-CR" w:eastAsia="en-US"/>
        </w:rPr>
        <w:t>“Considerando que:</w:t>
      </w:r>
    </w:p>
    <w:p w:rsidR="00BB6A5E" w:rsidRPr="00BB6A5E" w:rsidRDefault="00BB6A5E" w:rsidP="00BB6A5E">
      <w:pPr>
        <w:ind w:left="851" w:right="425" w:hanging="349"/>
        <w:jc w:val="both"/>
        <w:rPr>
          <w:rFonts w:ascii="Arial" w:eastAsia="Calibri" w:hAnsi="Arial" w:cs="Arial"/>
          <w:i/>
          <w:sz w:val="22"/>
          <w:szCs w:val="22"/>
          <w:lang w:val="es-CR" w:eastAsia="en-US"/>
        </w:rPr>
      </w:pPr>
    </w:p>
    <w:p w:rsidR="00BB6A5E" w:rsidRPr="00BB6A5E" w:rsidRDefault="00BB6A5E" w:rsidP="00BB6A5E">
      <w:pPr>
        <w:ind w:left="851" w:right="425" w:hanging="349"/>
        <w:jc w:val="both"/>
        <w:rPr>
          <w:rFonts w:ascii="Arial" w:eastAsia="Calibri" w:hAnsi="Arial" w:cs="Arial"/>
          <w:i/>
          <w:sz w:val="22"/>
          <w:szCs w:val="22"/>
          <w:lang w:val="es-CR" w:eastAsia="en-US"/>
        </w:rPr>
      </w:pPr>
      <w:r w:rsidRPr="00BB6A5E">
        <w:rPr>
          <w:rFonts w:ascii="Arial" w:eastAsia="Calibri" w:hAnsi="Arial" w:cs="Arial"/>
          <w:i/>
          <w:sz w:val="22"/>
          <w:szCs w:val="22"/>
          <w:lang w:val="es-CR" w:eastAsia="en-US"/>
        </w:rPr>
        <w:t xml:space="preserve">a.  El período de nombramiento del actual Director del Departamento de Trabajo Social y Salud concluye el 04 de agosto del 2018, momento en el cual puede entrar en vigencia el cambio de nombre del departamento y la creación del nuevo departamento que se detalla en el acuerdo de Sesión Ordinaria No. 3027 del Consejo Institucional, Artículo 16, del 14 de junio de 2017, ya indicado. </w:t>
      </w:r>
    </w:p>
    <w:p w:rsidR="00BB6A5E" w:rsidRPr="00BB6A5E" w:rsidRDefault="00BB6A5E" w:rsidP="00BB6A5E">
      <w:pPr>
        <w:ind w:left="993" w:right="425"/>
        <w:jc w:val="both"/>
        <w:rPr>
          <w:rFonts w:ascii="Arial" w:eastAsia="Cambria" w:hAnsi="Arial" w:cs="Arial"/>
          <w:lang w:val="es-ES_tradnl" w:eastAsia="en-US"/>
        </w:rPr>
      </w:pPr>
    </w:p>
    <w:p w:rsidR="00BB6A5E" w:rsidRPr="00BB6A5E" w:rsidRDefault="00BB6A5E" w:rsidP="00D216A2">
      <w:pPr>
        <w:numPr>
          <w:ilvl w:val="0"/>
          <w:numId w:val="8"/>
        </w:numPr>
        <w:ind w:left="851" w:right="425"/>
        <w:contextualSpacing/>
        <w:jc w:val="both"/>
        <w:rPr>
          <w:rFonts w:ascii="Arial" w:eastAsia="Calibri" w:hAnsi="Arial" w:cs="Arial"/>
          <w:i/>
          <w:sz w:val="22"/>
          <w:szCs w:val="22"/>
          <w:lang w:val="es-CR" w:eastAsia="en-US"/>
        </w:rPr>
      </w:pPr>
      <w:r w:rsidRPr="00BB6A5E">
        <w:rPr>
          <w:rFonts w:ascii="Arial" w:eastAsia="Calibri" w:hAnsi="Arial" w:cs="Arial"/>
          <w:i/>
          <w:sz w:val="22"/>
          <w:szCs w:val="22"/>
          <w:lang w:val="es-CR" w:eastAsia="en-US"/>
        </w:rPr>
        <w:t>Para el año 2018 se solicita por la Vicerrectoría de Vida Estudiantil y Servicios Académicos la creación la creación de la plaza de director requerida por el nuevo Departamento de Clínica de Atención Integral en Salud, pero no fue aprobada dentro del acuerdo de plazas nuevas para el año 2018</w:t>
      </w:r>
    </w:p>
    <w:p w:rsidR="00BB6A5E" w:rsidRPr="00BB6A5E" w:rsidRDefault="00BB6A5E" w:rsidP="00BB6A5E">
      <w:pPr>
        <w:ind w:left="851" w:right="425"/>
        <w:jc w:val="both"/>
        <w:rPr>
          <w:rFonts w:ascii="Arial" w:eastAsia="Cambria" w:hAnsi="Arial" w:cs="Arial"/>
          <w:i/>
          <w:lang w:val="es-ES_tradnl" w:eastAsia="en-US"/>
        </w:rPr>
      </w:pPr>
    </w:p>
    <w:p w:rsidR="00BB6A5E" w:rsidRPr="00BB6A5E" w:rsidRDefault="00BB6A5E" w:rsidP="00D216A2">
      <w:pPr>
        <w:numPr>
          <w:ilvl w:val="0"/>
          <w:numId w:val="8"/>
        </w:numPr>
        <w:ind w:left="851" w:right="425"/>
        <w:jc w:val="both"/>
        <w:rPr>
          <w:rFonts w:ascii="Arial" w:eastAsia="Calibri" w:hAnsi="Arial" w:cs="Arial"/>
          <w:i/>
          <w:sz w:val="22"/>
          <w:szCs w:val="22"/>
          <w:lang w:val="es-CR" w:eastAsia="en-US"/>
        </w:rPr>
      </w:pPr>
      <w:r w:rsidRPr="00BB6A5E">
        <w:rPr>
          <w:rFonts w:ascii="Arial" w:eastAsia="Calibri" w:hAnsi="Arial" w:cs="Arial"/>
          <w:i/>
          <w:sz w:val="22"/>
          <w:szCs w:val="22"/>
          <w:lang w:val="es-CR" w:eastAsia="en-US"/>
        </w:rPr>
        <w:t>Para el año 2019 se vuelve solicitar la aprobación de la plaza según el acuerdo mencionado.</w:t>
      </w:r>
    </w:p>
    <w:p w:rsidR="00BB6A5E" w:rsidRPr="00BB6A5E" w:rsidRDefault="00BB6A5E" w:rsidP="00BB6A5E">
      <w:pPr>
        <w:ind w:left="851" w:right="425"/>
        <w:jc w:val="both"/>
        <w:rPr>
          <w:rFonts w:ascii="Arial" w:eastAsia="Cambria" w:hAnsi="Arial" w:cs="Arial"/>
          <w:i/>
          <w:lang w:val="es-ES_tradnl" w:eastAsia="en-US"/>
        </w:rPr>
      </w:pPr>
    </w:p>
    <w:p w:rsidR="00BB6A5E" w:rsidRPr="00BB6A5E" w:rsidRDefault="00BB6A5E" w:rsidP="00D216A2">
      <w:pPr>
        <w:numPr>
          <w:ilvl w:val="0"/>
          <w:numId w:val="8"/>
        </w:numPr>
        <w:ind w:left="851" w:right="425"/>
        <w:contextualSpacing/>
        <w:jc w:val="both"/>
        <w:rPr>
          <w:rFonts w:ascii="Arial" w:eastAsia="Calibri" w:hAnsi="Arial" w:cs="Arial"/>
          <w:i/>
          <w:sz w:val="22"/>
          <w:szCs w:val="22"/>
          <w:lang w:val="es-CR" w:eastAsia="en-US"/>
        </w:rPr>
      </w:pPr>
      <w:r w:rsidRPr="00BB6A5E">
        <w:rPr>
          <w:rFonts w:ascii="Arial" w:eastAsia="Calibri" w:hAnsi="Arial" w:cs="Arial"/>
          <w:i/>
          <w:sz w:val="22"/>
          <w:szCs w:val="22"/>
          <w:lang w:val="es-CR" w:eastAsia="en-US"/>
        </w:rPr>
        <w:t>En cumplimiento del inciso f del punto 5 del acuerdo la Vicerrectoría de Vida Estudiantil y Servicios Académicos gestiona la ejecución del plan de transición de la separación, entre otros la creación de la plaza del director de la Clínica de Atención Integral en Salud, ese mismo está relacionado con la meta 5.3.0.1 del PAO 2018.</w:t>
      </w:r>
    </w:p>
    <w:p w:rsidR="00BB6A5E" w:rsidRPr="00BB6A5E" w:rsidRDefault="00BB6A5E" w:rsidP="00BB6A5E">
      <w:pPr>
        <w:spacing w:after="200" w:line="276" w:lineRule="auto"/>
        <w:ind w:left="851" w:right="425"/>
        <w:contextualSpacing/>
        <w:rPr>
          <w:rFonts w:ascii="Arial" w:eastAsia="Calibri" w:hAnsi="Arial" w:cs="Arial"/>
          <w:i/>
          <w:sz w:val="22"/>
          <w:szCs w:val="22"/>
          <w:lang w:val="es-CR" w:eastAsia="en-US"/>
        </w:rPr>
      </w:pPr>
    </w:p>
    <w:p w:rsidR="00BB6A5E" w:rsidRPr="00BB6A5E" w:rsidRDefault="00BB6A5E" w:rsidP="00D216A2">
      <w:pPr>
        <w:numPr>
          <w:ilvl w:val="0"/>
          <w:numId w:val="8"/>
        </w:numPr>
        <w:ind w:left="851" w:right="425"/>
        <w:contextualSpacing/>
        <w:jc w:val="both"/>
        <w:rPr>
          <w:rFonts w:ascii="Arial" w:eastAsia="Calibri" w:hAnsi="Arial" w:cs="Arial"/>
          <w:i/>
          <w:sz w:val="22"/>
          <w:szCs w:val="22"/>
          <w:lang w:val="es-CR" w:eastAsia="en-US"/>
        </w:rPr>
      </w:pPr>
      <w:r w:rsidRPr="00BB6A5E">
        <w:rPr>
          <w:rFonts w:ascii="Arial" w:eastAsia="Calibri" w:hAnsi="Arial" w:cs="Arial"/>
          <w:i/>
          <w:sz w:val="22"/>
          <w:szCs w:val="22"/>
          <w:lang w:val="es-CR" w:eastAsia="en-US"/>
        </w:rPr>
        <w:t xml:space="preserve">La plaza solicitada se vincula con el Plan Anual Operativo 2018 de la, según consta en el SIPAO, mediante la meta: </w:t>
      </w:r>
    </w:p>
    <w:p w:rsidR="00BB6A5E" w:rsidRPr="00BB6A5E" w:rsidRDefault="00BB6A5E" w:rsidP="00BB6A5E">
      <w:pPr>
        <w:spacing w:after="200" w:line="276" w:lineRule="auto"/>
        <w:ind w:left="993"/>
        <w:contextualSpacing/>
        <w:rPr>
          <w:rFonts w:ascii="Arial" w:eastAsia="Calibri" w:hAnsi="Arial" w:cs="Arial"/>
          <w:sz w:val="22"/>
          <w:szCs w:val="22"/>
          <w:lang w:val="es-CR" w:eastAsia="en-US"/>
        </w:rPr>
      </w:pPr>
    </w:p>
    <w:tbl>
      <w:tblPr>
        <w:tblW w:w="4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3780"/>
      </w:tblGrid>
      <w:tr w:rsidR="00BB6A5E" w:rsidRPr="00BB6A5E" w:rsidTr="00DB57DA">
        <w:trPr>
          <w:trHeight w:val="376"/>
          <w:jc w:val="center"/>
        </w:trPr>
        <w:tc>
          <w:tcPr>
            <w:tcW w:w="2607" w:type="pct"/>
            <w:shd w:val="clear" w:color="auto" w:fill="4F81BD"/>
            <w:vAlign w:val="center"/>
          </w:tcPr>
          <w:p w:rsidR="00BB6A5E" w:rsidRPr="00BB6A5E" w:rsidRDefault="00BB6A5E" w:rsidP="00D216A2">
            <w:pPr>
              <w:widowControl w:val="0"/>
              <w:numPr>
                <w:ilvl w:val="1"/>
                <w:numId w:val="8"/>
              </w:numPr>
              <w:adjustRightInd w:val="0"/>
              <w:jc w:val="center"/>
              <w:textAlignment w:val="baseline"/>
              <w:rPr>
                <w:rFonts w:ascii="Arial" w:hAnsi="Arial" w:cs="Arial"/>
                <w:b/>
                <w:bCs/>
                <w:i/>
                <w:color w:val="FFFFFF"/>
                <w:sz w:val="22"/>
                <w:szCs w:val="22"/>
                <w:lang w:val="es-CR" w:eastAsia="es-CR"/>
              </w:rPr>
            </w:pPr>
            <w:r w:rsidRPr="00BB6A5E">
              <w:rPr>
                <w:rFonts w:ascii="Arial" w:hAnsi="Arial" w:cs="Arial"/>
                <w:b/>
                <w:bCs/>
                <w:i/>
                <w:color w:val="FFFFFF"/>
                <w:sz w:val="22"/>
                <w:szCs w:val="22"/>
                <w:lang w:val="es-CR" w:eastAsia="es-CR"/>
              </w:rPr>
              <w:t>Objetivo Estratégico</w:t>
            </w:r>
          </w:p>
        </w:tc>
        <w:tc>
          <w:tcPr>
            <w:tcW w:w="2393" w:type="pct"/>
            <w:shd w:val="clear" w:color="auto" w:fill="4F81BD"/>
            <w:vAlign w:val="center"/>
            <w:hideMark/>
          </w:tcPr>
          <w:p w:rsidR="00BB6A5E" w:rsidRPr="00BB6A5E" w:rsidRDefault="00BB6A5E" w:rsidP="00D216A2">
            <w:pPr>
              <w:widowControl w:val="0"/>
              <w:numPr>
                <w:ilvl w:val="1"/>
                <w:numId w:val="8"/>
              </w:numPr>
              <w:adjustRightInd w:val="0"/>
              <w:jc w:val="center"/>
              <w:textAlignment w:val="baseline"/>
              <w:rPr>
                <w:rFonts w:ascii="Arial" w:hAnsi="Arial" w:cs="Arial"/>
                <w:b/>
                <w:bCs/>
                <w:i/>
                <w:color w:val="FFFFFF"/>
                <w:sz w:val="22"/>
                <w:szCs w:val="22"/>
                <w:lang w:val="es-CR" w:eastAsia="es-CR"/>
              </w:rPr>
            </w:pPr>
            <w:r w:rsidRPr="00BB6A5E">
              <w:rPr>
                <w:rFonts w:ascii="Arial" w:hAnsi="Arial" w:cs="Arial"/>
                <w:b/>
                <w:bCs/>
                <w:i/>
                <w:color w:val="FFFFFF"/>
                <w:sz w:val="22"/>
                <w:szCs w:val="22"/>
                <w:lang w:val="es-CR" w:eastAsia="es-CR"/>
              </w:rPr>
              <w:t>Meta</w:t>
            </w:r>
          </w:p>
        </w:tc>
      </w:tr>
      <w:tr w:rsidR="00BB6A5E" w:rsidRPr="00BB6A5E" w:rsidTr="00DB57DA">
        <w:trPr>
          <w:trHeight w:val="1154"/>
          <w:jc w:val="center"/>
        </w:trPr>
        <w:tc>
          <w:tcPr>
            <w:tcW w:w="2607" w:type="pct"/>
            <w:shd w:val="clear" w:color="auto" w:fill="auto"/>
          </w:tcPr>
          <w:p w:rsidR="00BB6A5E" w:rsidRPr="00BB6A5E" w:rsidRDefault="00BB6A5E" w:rsidP="00D216A2">
            <w:pPr>
              <w:numPr>
                <w:ilvl w:val="0"/>
                <w:numId w:val="8"/>
              </w:numPr>
              <w:autoSpaceDE w:val="0"/>
              <w:autoSpaceDN w:val="0"/>
              <w:adjustRightInd w:val="0"/>
              <w:jc w:val="both"/>
              <w:rPr>
                <w:rFonts w:ascii="Arial" w:eastAsia="Calibri" w:hAnsi="Arial" w:cs="Arial"/>
                <w:i/>
                <w:color w:val="000000"/>
                <w:sz w:val="22"/>
                <w:szCs w:val="22"/>
                <w:lang w:val="es-CR" w:eastAsia="es-CR"/>
              </w:rPr>
            </w:pPr>
            <w:r w:rsidRPr="00BB6A5E">
              <w:rPr>
                <w:rFonts w:ascii="Arial" w:eastAsia="Calibri" w:hAnsi="Arial" w:cs="Arial"/>
                <w:bCs/>
                <w:i/>
                <w:color w:val="000000"/>
                <w:sz w:val="22"/>
                <w:szCs w:val="22"/>
                <w:lang w:val="es-CR" w:eastAsia="es-CR"/>
              </w:rPr>
              <w:t xml:space="preserve">Contar con procesos y servicios ágiles, flexibles y oportunos para el desarrollo del quehacer institucional. </w:t>
            </w:r>
          </w:p>
          <w:p w:rsidR="00BB6A5E" w:rsidRPr="00BB6A5E" w:rsidRDefault="00BB6A5E" w:rsidP="00BB6A5E">
            <w:pPr>
              <w:widowControl w:val="0"/>
              <w:adjustRightInd w:val="0"/>
              <w:ind w:left="993"/>
              <w:jc w:val="both"/>
              <w:textAlignment w:val="baseline"/>
              <w:rPr>
                <w:rFonts w:ascii="Arial" w:hAnsi="Arial" w:cs="Arial"/>
                <w:i/>
                <w:sz w:val="22"/>
                <w:szCs w:val="22"/>
                <w:lang w:val="es-CR"/>
              </w:rPr>
            </w:pPr>
          </w:p>
        </w:tc>
        <w:tc>
          <w:tcPr>
            <w:tcW w:w="2393" w:type="pct"/>
            <w:shd w:val="clear" w:color="auto" w:fill="auto"/>
            <w:hideMark/>
          </w:tcPr>
          <w:p w:rsidR="00BB6A5E" w:rsidRPr="00BB6A5E" w:rsidRDefault="00BB6A5E" w:rsidP="00D216A2">
            <w:pPr>
              <w:widowControl w:val="0"/>
              <w:numPr>
                <w:ilvl w:val="1"/>
                <w:numId w:val="8"/>
              </w:numPr>
              <w:adjustRightInd w:val="0"/>
              <w:jc w:val="both"/>
              <w:textAlignment w:val="baseline"/>
              <w:rPr>
                <w:rFonts w:ascii="Arial" w:hAnsi="Arial" w:cs="Arial"/>
                <w:i/>
                <w:sz w:val="22"/>
                <w:szCs w:val="22"/>
              </w:rPr>
            </w:pPr>
            <w:r w:rsidRPr="00BB6A5E">
              <w:rPr>
                <w:rFonts w:ascii="Arial" w:eastAsia="Calibri" w:hAnsi="Arial" w:cs="Arial"/>
                <w:i/>
                <w:color w:val="000000"/>
                <w:sz w:val="22"/>
                <w:szCs w:val="22"/>
                <w:lang w:val="es-CR" w:eastAsia="es-CR"/>
              </w:rPr>
              <w:t>5.3.0.1 Desarrollar 122 actividades sustantivas en temas particulares de la Vicerrectoría de la VIESA.</w:t>
            </w:r>
            <w:r w:rsidRPr="00BB6A5E">
              <w:rPr>
                <w:rFonts w:ascii="Arial" w:hAnsi="Arial" w:cs="Arial"/>
                <w:i/>
                <w:sz w:val="22"/>
                <w:szCs w:val="22"/>
              </w:rPr>
              <w:t>.</w:t>
            </w:r>
          </w:p>
        </w:tc>
      </w:tr>
    </w:tbl>
    <w:p w:rsidR="00BB6A5E" w:rsidRPr="00BB6A5E" w:rsidRDefault="00BB6A5E" w:rsidP="00AB0640">
      <w:pPr>
        <w:rPr>
          <w:rFonts w:ascii="Arial" w:eastAsia="Cambria" w:hAnsi="Arial" w:cs="Arial"/>
          <w:i/>
          <w:sz w:val="16"/>
          <w:szCs w:val="16"/>
          <w:lang w:val="es-ES_tradnl" w:eastAsia="en-US"/>
        </w:rPr>
      </w:pPr>
      <w:r w:rsidRPr="00BB6A5E">
        <w:rPr>
          <w:rFonts w:ascii="Arial" w:eastAsia="Cambria" w:hAnsi="Arial" w:cs="Arial"/>
          <w:i/>
          <w:sz w:val="16"/>
          <w:szCs w:val="16"/>
          <w:lang w:val="es-ES_tradnl" w:eastAsia="en-US"/>
        </w:rPr>
        <w:t>Fuente: PAO 2018, Sistema Institucional del Plan Anual Operativo, Vicerrectoría de Vida Estudiantil y Servicios Académicos.</w:t>
      </w:r>
    </w:p>
    <w:p w:rsidR="00BB6A5E" w:rsidRPr="00BB6A5E" w:rsidRDefault="00BB6A5E" w:rsidP="00BB6A5E">
      <w:pPr>
        <w:spacing w:after="200" w:line="276" w:lineRule="auto"/>
        <w:ind w:left="720"/>
        <w:contextualSpacing/>
        <w:rPr>
          <w:rFonts w:ascii="Arial" w:eastAsia="Calibri" w:hAnsi="Arial" w:cs="Arial"/>
          <w:sz w:val="22"/>
          <w:szCs w:val="22"/>
          <w:lang w:val="es-CR" w:eastAsia="en-US"/>
        </w:rPr>
      </w:pPr>
    </w:p>
    <w:p w:rsidR="00AB0640" w:rsidRDefault="00AB0640" w:rsidP="00BB6A5E">
      <w:pPr>
        <w:ind w:left="851" w:right="425" w:hanging="349"/>
        <w:jc w:val="both"/>
        <w:rPr>
          <w:rFonts w:ascii="Arial" w:eastAsia="Calibri" w:hAnsi="Arial" w:cs="Arial"/>
          <w:i/>
          <w:sz w:val="22"/>
          <w:szCs w:val="22"/>
          <w:lang w:val="es-CR" w:eastAsia="en-US"/>
        </w:rPr>
      </w:pPr>
    </w:p>
    <w:p w:rsidR="00AB0640" w:rsidRDefault="00AB0640" w:rsidP="00BB6A5E">
      <w:pPr>
        <w:ind w:left="851" w:right="425" w:hanging="349"/>
        <w:jc w:val="both"/>
        <w:rPr>
          <w:rFonts w:ascii="Arial" w:eastAsia="Calibri" w:hAnsi="Arial" w:cs="Arial"/>
          <w:i/>
          <w:sz w:val="22"/>
          <w:szCs w:val="22"/>
          <w:lang w:val="es-CR" w:eastAsia="en-US"/>
        </w:rPr>
      </w:pPr>
    </w:p>
    <w:p w:rsidR="00BB6A5E" w:rsidRPr="00BB6A5E" w:rsidRDefault="00BB6A5E" w:rsidP="00BB6A5E">
      <w:pPr>
        <w:ind w:left="851" w:right="425" w:hanging="349"/>
        <w:jc w:val="both"/>
        <w:rPr>
          <w:rFonts w:ascii="Arial" w:eastAsia="Calibri" w:hAnsi="Arial" w:cs="Arial"/>
          <w:i/>
          <w:sz w:val="22"/>
          <w:szCs w:val="22"/>
          <w:lang w:val="es-CR" w:eastAsia="en-US"/>
        </w:rPr>
      </w:pPr>
      <w:r w:rsidRPr="00BB6A5E">
        <w:rPr>
          <w:rFonts w:ascii="Arial" w:eastAsia="Calibri" w:hAnsi="Arial" w:cs="Arial"/>
          <w:i/>
          <w:sz w:val="22"/>
          <w:szCs w:val="22"/>
          <w:lang w:val="es-CR" w:eastAsia="en-US"/>
        </w:rPr>
        <w:t>POR TANTO:</w:t>
      </w:r>
    </w:p>
    <w:p w:rsidR="00BB6A5E" w:rsidRPr="00BB6A5E" w:rsidRDefault="00BB6A5E" w:rsidP="00BB6A5E">
      <w:pPr>
        <w:tabs>
          <w:tab w:val="left" w:pos="3070"/>
        </w:tabs>
        <w:contextualSpacing/>
        <w:jc w:val="both"/>
        <w:outlineLvl w:val="0"/>
        <w:rPr>
          <w:rFonts w:ascii="Arial" w:eastAsia="Cambria" w:hAnsi="Arial" w:cs="Arial"/>
          <w:b/>
          <w:lang w:val="es-ES_tradnl" w:eastAsia="en-US"/>
        </w:rPr>
      </w:pPr>
    </w:p>
    <w:p w:rsidR="00BB6A5E" w:rsidRPr="00BB6A5E" w:rsidRDefault="00BB6A5E" w:rsidP="00D216A2">
      <w:pPr>
        <w:numPr>
          <w:ilvl w:val="0"/>
          <w:numId w:val="6"/>
        </w:numPr>
        <w:ind w:left="851" w:right="283"/>
        <w:contextualSpacing/>
        <w:jc w:val="both"/>
        <w:rPr>
          <w:rFonts w:ascii="Arial" w:eastAsia="Calibri" w:hAnsi="Arial" w:cs="Arial"/>
          <w:i/>
          <w:sz w:val="22"/>
          <w:szCs w:val="22"/>
          <w:lang w:val="es-CR" w:eastAsia="en-US"/>
        </w:rPr>
      </w:pPr>
      <w:r w:rsidRPr="00BB6A5E">
        <w:rPr>
          <w:rFonts w:ascii="Arial" w:eastAsia="Calibri" w:hAnsi="Arial" w:cs="Arial"/>
          <w:i/>
          <w:sz w:val="22"/>
          <w:szCs w:val="22"/>
          <w:lang w:val="es-CR" w:eastAsia="en-US"/>
        </w:rPr>
        <w:t xml:space="preserve">  Se solicita crear una plaza de Director Ejecutivo, jornada 100%, a partir del 5 de agosto a diciembre del 2018, para atender la dirección del Departamento Clínica de Atención Integral en Salud, según acuerdo tomado por el Consejo Institucional en la Sesión 3027, Art.16, 24 de junio del 2017</w:t>
      </w:r>
      <w:r w:rsidR="00AB0640">
        <w:rPr>
          <w:rFonts w:ascii="Arial" w:eastAsia="Calibri" w:hAnsi="Arial" w:cs="Arial"/>
          <w:i/>
          <w:sz w:val="22"/>
          <w:szCs w:val="22"/>
          <w:lang w:val="es-CR" w:eastAsia="en-US"/>
        </w:rPr>
        <w:t>”</w:t>
      </w:r>
      <w:r w:rsidRPr="00BB6A5E">
        <w:rPr>
          <w:rFonts w:ascii="Arial" w:eastAsia="Calibri" w:hAnsi="Arial" w:cs="Arial"/>
          <w:i/>
          <w:sz w:val="22"/>
          <w:szCs w:val="22"/>
          <w:lang w:val="es-CR" w:eastAsia="en-US"/>
        </w:rPr>
        <w:t>.</w:t>
      </w:r>
    </w:p>
    <w:p w:rsidR="00BB6A5E" w:rsidRPr="00BB6A5E" w:rsidRDefault="00BB6A5E" w:rsidP="00BB6A5E">
      <w:pPr>
        <w:spacing w:after="200" w:line="276" w:lineRule="auto"/>
        <w:ind w:left="720"/>
        <w:contextualSpacing/>
        <w:rPr>
          <w:rFonts w:ascii="Arial" w:eastAsia="Calibri" w:hAnsi="Arial" w:cs="Arial"/>
          <w:sz w:val="22"/>
          <w:szCs w:val="22"/>
          <w:lang w:val="es-CR" w:eastAsia="en-US"/>
        </w:rPr>
      </w:pPr>
    </w:p>
    <w:p w:rsidR="00BB6A5E" w:rsidRPr="00BB6A5E" w:rsidRDefault="00BB6A5E" w:rsidP="00D216A2">
      <w:pPr>
        <w:numPr>
          <w:ilvl w:val="0"/>
          <w:numId w:val="7"/>
        </w:numPr>
        <w:spacing w:after="160" w:line="256" w:lineRule="auto"/>
        <w:ind w:left="426"/>
        <w:contextualSpacing/>
        <w:jc w:val="both"/>
        <w:rPr>
          <w:rFonts w:ascii="Arial" w:eastAsia="Calibri" w:hAnsi="Arial" w:cs="Arial"/>
          <w:lang w:val="es-CR" w:eastAsia="en-US"/>
        </w:rPr>
      </w:pPr>
      <w:r w:rsidRPr="00BB6A5E">
        <w:rPr>
          <w:rFonts w:ascii="Arial" w:eastAsia="Calibri" w:hAnsi="Arial" w:cs="Arial"/>
          <w:lang w:val="es-CR" w:eastAsia="en-US"/>
        </w:rPr>
        <w:t>De acuerdo con lo anterior se dispone elevar la propuesta al Consejo Institucional</w:t>
      </w:r>
      <w:r w:rsidRPr="00AB0640">
        <w:rPr>
          <w:rFonts w:ascii="Arial" w:eastAsia="Calibri" w:hAnsi="Arial" w:cs="Arial"/>
          <w:lang w:val="es-CR" w:eastAsia="en-US"/>
        </w:rPr>
        <w:t>.</w:t>
      </w:r>
    </w:p>
    <w:p w:rsidR="00BB6A5E" w:rsidRPr="00BB6A5E" w:rsidRDefault="00BB6A5E" w:rsidP="00BB6A5E">
      <w:pPr>
        <w:spacing w:after="160" w:line="256" w:lineRule="auto"/>
        <w:ind w:left="720"/>
        <w:contextualSpacing/>
        <w:jc w:val="both"/>
        <w:rPr>
          <w:rFonts w:ascii="Arial" w:eastAsia="Calibri" w:hAnsi="Arial" w:cs="Arial"/>
          <w:sz w:val="22"/>
          <w:szCs w:val="22"/>
          <w:lang w:val="es-CR" w:eastAsia="en-US"/>
        </w:rPr>
      </w:pPr>
    </w:p>
    <w:p w:rsidR="00BB6A5E" w:rsidRPr="00BB6A5E" w:rsidRDefault="00BB6A5E" w:rsidP="00BB6A5E">
      <w:pPr>
        <w:tabs>
          <w:tab w:val="left" w:pos="3070"/>
        </w:tabs>
        <w:ind w:left="142" w:hanging="142"/>
        <w:contextualSpacing/>
        <w:jc w:val="both"/>
        <w:outlineLvl w:val="0"/>
        <w:rPr>
          <w:rFonts w:ascii="Arial" w:eastAsia="Cambria" w:hAnsi="Arial" w:cs="Arial"/>
          <w:b/>
          <w:lang w:val="es-ES_tradnl" w:eastAsia="en-US"/>
        </w:rPr>
      </w:pPr>
      <w:r w:rsidRPr="00BB6A5E">
        <w:rPr>
          <w:rFonts w:ascii="Arial" w:eastAsia="Cambria" w:hAnsi="Arial" w:cs="Arial"/>
          <w:b/>
          <w:lang w:val="es-ES_tradnl" w:eastAsia="en-US"/>
        </w:rPr>
        <w:t>SE</w:t>
      </w:r>
      <w:r>
        <w:rPr>
          <w:rFonts w:ascii="Arial" w:eastAsia="Cambria" w:hAnsi="Arial" w:cs="Arial"/>
          <w:b/>
          <w:lang w:val="es-ES_tradnl" w:eastAsia="en-US"/>
        </w:rPr>
        <w:t xml:space="preserve"> ACUERDA</w:t>
      </w:r>
      <w:r w:rsidRPr="00BB6A5E">
        <w:rPr>
          <w:rFonts w:ascii="Arial" w:eastAsia="Cambria" w:hAnsi="Arial" w:cs="Arial"/>
          <w:b/>
          <w:lang w:val="es-ES_tradnl" w:eastAsia="en-US"/>
        </w:rPr>
        <w:t>:</w:t>
      </w:r>
    </w:p>
    <w:p w:rsidR="00BB6A5E" w:rsidRPr="00BB6A5E" w:rsidRDefault="00BB6A5E" w:rsidP="00BB6A5E">
      <w:pPr>
        <w:spacing w:after="160" w:line="256" w:lineRule="auto"/>
        <w:ind w:left="720"/>
        <w:contextualSpacing/>
        <w:jc w:val="both"/>
        <w:rPr>
          <w:rFonts w:ascii="Arial" w:eastAsia="Calibri" w:hAnsi="Arial" w:cs="Arial"/>
          <w:sz w:val="22"/>
          <w:szCs w:val="22"/>
          <w:lang w:val="es-CR" w:eastAsia="en-US"/>
        </w:rPr>
      </w:pPr>
    </w:p>
    <w:p w:rsidR="00BB6A5E" w:rsidRPr="00BB6A5E" w:rsidRDefault="00BB6A5E" w:rsidP="00D216A2">
      <w:pPr>
        <w:numPr>
          <w:ilvl w:val="0"/>
          <w:numId w:val="9"/>
        </w:numPr>
        <w:ind w:left="284" w:hanging="284"/>
        <w:contextualSpacing/>
        <w:jc w:val="both"/>
        <w:rPr>
          <w:rFonts w:ascii="Arial" w:eastAsia="Calibri" w:hAnsi="Arial" w:cs="Arial"/>
          <w:lang w:val="es-CR" w:eastAsia="en-US"/>
        </w:rPr>
      </w:pPr>
      <w:r w:rsidRPr="00BB6A5E">
        <w:rPr>
          <w:rFonts w:ascii="Arial" w:eastAsia="Calibri" w:hAnsi="Arial" w:cs="Arial"/>
          <w:lang w:val="es-CR" w:eastAsia="en-US"/>
        </w:rPr>
        <w:t>Crear una plaza de Director Ejecutivo, jornada 100%, a partir del 5 de agosto y hasta el   31 de diciembre del 2018, para atender la Dirección del Departamento Clínica de Atención Integral en Salud, según acuerdo tomado por el Consejo Institucional, en la Sesión 3027, Art.16, 24 de junio del 2017, como se detalla a continuación:</w:t>
      </w:r>
    </w:p>
    <w:p w:rsidR="00BB6A5E" w:rsidRPr="00BB6A5E" w:rsidRDefault="00BB6A5E" w:rsidP="00BB6A5E">
      <w:pPr>
        <w:ind w:left="-76"/>
        <w:contextualSpacing/>
        <w:jc w:val="both"/>
        <w:rPr>
          <w:rFonts w:ascii="Arial" w:eastAsia="Calibri" w:hAnsi="Arial" w:cs="Arial"/>
          <w:lang w:val="es-CR" w:eastAsia="en-US"/>
        </w:rPr>
      </w:pPr>
    </w:p>
    <w:tbl>
      <w:tblPr>
        <w:tblW w:w="10206" w:type="dxa"/>
        <w:tblInd w:w="-10" w:type="dxa"/>
        <w:tblLayout w:type="fixed"/>
        <w:tblCellMar>
          <w:left w:w="0" w:type="dxa"/>
          <w:right w:w="0" w:type="dxa"/>
        </w:tblCellMar>
        <w:tblLook w:val="04A0" w:firstRow="1" w:lastRow="0" w:firstColumn="1" w:lastColumn="0" w:noHBand="0" w:noVBand="1"/>
      </w:tblPr>
      <w:tblGrid>
        <w:gridCol w:w="1268"/>
        <w:gridCol w:w="575"/>
        <w:gridCol w:w="851"/>
        <w:gridCol w:w="708"/>
        <w:gridCol w:w="1418"/>
        <w:gridCol w:w="1701"/>
        <w:gridCol w:w="3685"/>
      </w:tblGrid>
      <w:tr w:rsidR="00BB6A5E" w:rsidRPr="00BB6A5E" w:rsidTr="00DB57DA">
        <w:trPr>
          <w:trHeight w:val="1057"/>
        </w:trPr>
        <w:tc>
          <w:tcPr>
            <w:tcW w:w="1268" w:type="dxa"/>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BB6A5E" w:rsidRPr="00BB6A5E" w:rsidRDefault="00BB6A5E" w:rsidP="00BB6A5E">
            <w:pPr>
              <w:rPr>
                <w:rFonts w:ascii="Arial" w:eastAsia="Calibri" w:hAnsi="Arial" w:cs="Arial"/>
                <w:b/>
                <w:bCs/>
                <w:color w:val="FFFFFF"/>
                <w:sz w:val="18"/>
                <w:szCs w:val="18"/>
                <w:lang w:val="es-CR" w:eastAsia="es-CR"/>
              </w:rPr>
            </w:pPr>
            <w:r w:rsidRPr="00BB6A5E">
              <w:rPr>
                <w:rFonts w:ascii="Arial" w:eastAsia="Calibri" w:hAnsi="Arial" w:cs="Arial"/>
                <w:b/>
                <w:bCs/>
                <w:color w:val="FFFFFF"/>
                <w:sz w:val="18"/>
                <w:szCs w:val="18"/>
                <w:lang w:val="es-CR" w:eastAsia="es-CR"/>
              </w:rPr>
              <w:t>Puesto</w:t>
            </w:r>
          </w:p>
        </w:tc>
        <w:tc>
          <w:tcPr>
            <w:tcW w:w="575"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BB6A5E" w:rsidRPr="00BB6A5E" w:rsidRDefault="00BB6A5E" w:rsidP="00BB6A5E">
            <w:pPr>
              <w:jc w:val="center"/>
              <w:rPr>
                <w:rFonts w:ascii="Arial" w:eastAsia="Calibri" w:hAnsi="Arial" w:cs="Arial"/>
                <w:b/>
                <w:bCs/>
                <w:color w:val="FFFFFF"/>
                <w:sz w:val="18"/>
                <w:szCs w:val="18"/>
                <w:lang w:val="es-CR" w:eastAsia="es-CR"/>
              </w:rPr>
            </w:pPr>
            <w:r w:rsidRPr="00BB6A5E">
              <w:rPr>
                <w:rFonts w:ascii="Arial" w:eastAsia="Calibri" w:hAnsi="Arial" w:cs="Arial"/>
                <w:b/>
                <w:bCs/>
                <w:color w:val="FFFFFF"/>
                <w:sz w:val="18"/>
                <w:szCs w:val="18"/>
                <w:lang w:val="es-CR" w:eastAsia="es-CR"/>
              </w:rPr>
              <w:t>Categoría</w:t>
            </w:r>
          </w:p>
        </w:tc>
        <w:tc>
          <w:tcPr>
            <w:tcW w:w="851"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BB6A5E" w:rsidRPr="00BB6A5E" w:rsidRDefault="00BB6A5E" w:rsidP="00BB6A5E">
            <w:pPr>
              <w:jc w:val="center"/>
              <w:rPr>
                <w:rFonts w:ascii="Arial" w:eastAsia="Calibri" w:hAnsi="Arial" w:cs="Arial"/>
                <w:b/>
                <w:bCs/>
                <w:color w:val="FFFFFF"/>
                <w:sz w:val="18"/>
                <w:szCs w:val="18"/>
                <w:lang w:val="es-CR" w:eastAsia="es-CR"/>
              </w:rPr>
            </w:pPr>
            <w:r w:rsidRPr="00BB6A5E">
              <w:rPr>
                <w:rFonts w:ascii="Arial" w:eastAsia="Calibri" w:hAnsi="Arial" w:cs="Arial"/>
                <w:b/>
                <w:bCs/>
                <w:color w:val="FFFFFF"/>
                <w:sz w:val="18"/>
                <w:szCs w:val="18"/>
                <w:lang w:val="es-CR" w:eastAsia="es-CR"/>
              </w:rPr>
              <w:t>Jornada</w:t>
            </w:r>
          </w:p>
        </w:tc>
        <w:tc>
          <w:tcPr>
            <w:tcW w:w="70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BB6A5E" w:rsidRPr="00BB6A5E" w:rsidRDefault="00BB6A5E" w:rsidP="00BB6A5E">
            <w:pPr>
              <w:jc w:val="center"/>
              <w:rPr>
                <w:rFonts w:ascii="Arial" w:eastAsia="Calibri" w:hAnsi="Arial" w:cs="Arial"/>
                <w:b/>
                <w:bCs/>
                <w:color w:val="FFFFFF"/>
                <w:sz w:val="18"/>
                <w:szCs w:val="18"/>
                <w:lang w:val="es-CR" w:eastAsia="es-CR"/>
              </w:rPr>
            </w:pPr>
            <w:r w:rsidRPr="00BB6A5E">
              <w:rPr>
                <w:rFonts w:ascii="Arial" w:eastAsia="Calibri" w:hAnsi="Arial" w:cs="Arial"/>
                <w:b/>
                <w:bCs/>
                <w:color w:val="FFFFFF"/>
                <w:sz w:val="18"/>
                <w:szCs w:val="18"/>
                <w:lang w:val="es-CR" w:eastAsia="es-CR"/>
              </w:rPr>
              <w:t>TCE</w:t>
            </w:r>
          </w:p>
        </w:tc>
        <w:tc>
          <w:tcPr>
            <w:tcW w:w="141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BB6A5E" w:rsidRPr="00BB6A5E" w:rsidRDefault="00BB6A5E" w:rsidP="00BB6A5E">
            <w:pPr>
              <w:jc w:val="center"/>
              <w:rPr>
                <w:rFonts w:ascii="Arial" w:eastAsia="Calibri" w:hAnsi="Arial" w:cs="Arial"/>
                <w:b/>
                <w:bCs/>
                <w:color w:val="FFFFFF"/>
                <w:sz w:val="18"/>
                <w:szCs w:val="18"/>
                <w:lang w:val="es-CR" w:eastAsia="es-CR"/>
              </w:rPr>
            </w:pPr>
            <w:r w:rsidRPr="00BB6A5E">
              <w:rPr>
                <w:rFonts w:ascii="Arial" w:eastAsia="Calibri" w:hAnsi="Arial" w:cs="Arial"/>
                <w:b/>
                <w:bCs/>
                <w:color w:val="FFFFFF"/>
                <w:sz w:val="18"/>
                <w:szCs w:val="18"/>
                <w:lang w:val="es-CR" w:eastAsia="es-CR"/>
              </w:rPr>
              <w:t>Nombramiento</w:t>
            </w:r>
          </w:p>
        </w:tc>
        <w:tc>
          <w:tcPr>
            <w:tcW w:w="1701"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BB6A5E" w:rsidRPr="00BB6A5E" w:rsidRDefault="00BB6A5E" w:rsidP="00BB6A5E">
            <w:pPr>
              <w:jc w:val="center"/>
              <w:rPr>
                <w:rFonts w:ascii="Arial" w:eastAsia="Calibri" w:hAnsi="Arial" w:cs="Arial"/>
                <w:b/>
                <w:bCs/>
                <w:color w:val="FFFFFF"/>
                <w:sz w:val="18"/>
                <w:szCs w:val="18"/>
                <w:lang w:val="es-CR" w:eastAsia="es-CR"/>
              </w:rPr>
            </w:pPr>
            <w:r w:rsidRPr="00BB6A5E">
              <w:rPr>
                <w:rFonts w:ascii="Arial" w:eastAsia="Calibri" w:hAnsi="Arial" w:cs="Arial"/>
                <w:b/>
                <w:bCs/>
                <w:color w:val="FFFFFF"/>
                <w:sz w:val="18"/>
                <w:szCs w:val="18"/>
                <w:lang w:val="es-CR" w:eastAsia="es-CR"/>
              </w:rPr>
              <w:t>Adscrita a:</w:t>
            </w:r>
          </w:p>
        </w:tc>
        <w:tc>
          <w:tcPr>
            <w:tcW w:w="3685"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BB6A5E" w:rsidRPr="00BB6A5E" w:rsidRDefault="00BB6A5E" w:rsidP="00BB6A5E">
            <w:pPr>
              <w:jc w:val="center"/>
              <w:rPr>
                <w:rFonts w:ascii="Arial" w:eastAsia="Calibri" w:hAnsi="Arial" w:cs="Arial"/>
                <w:b/>
                <w:bCs/>
                <w:color w:val="FFFFFF"/>
                <w:sz w:val="18"/>
                <w:szCs w:val="18"/>
                <w:lang w:val="es-CR" w:eastAsia="es-CR"/>
              </w:rPr>
            </w:pPr>
            <w:r w:rsidRPr="00BB6A5E">
              <w:rPr>
                <w:rFonts w:ascii="Arial" w:eastAsia="Calibri" w:hAnsi="Arial" w:cs="Arial"/>
                <w:b/>
                <w:bCs/>
                <w:color w:val="FFFFFF"/>
                <w:sz w:val="18"/>
                <w:szCs w:val="18"/>
                <w:lang w:val="es-CR" w:eastAsia="es-CR"/>
              </w:rPr>
              <w:t>Observaciones</w:t>
            </w:r>
          </w:p>
        </w:tc>
      </w:tr>
      <w:tr w:rsidR="00BB6A5E" w:rsidRPr="00BB6A5E" w:rsidTr="00DB57DA">
        <w:trPr>
          <w:trHeight w:val="709"/>
        </w:trPr>
        <w:tc>
          <w:tcPr>
            <w:tcW w:w="12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B6A5E" w:rsidRPr="00BB6A5E" w:rsidRDefault="00BB6A5E" w:rsidP="00BB6A5E">
            <w:pPr>
              <w:jc w:val="center"/>
              <w:rPr>
                <w:rFonts w:ascii="Calibri" w:eastAsia="Calibri" w:hAnsi="Calibri"/>
                <w:color w:val="000000"/>
                <w:sz w:val="18"/>
                <w:szCs w:val="18"/>
                <w:lang w:val="es-CR" w:eastAsia="es-CR"/>
              </w:rPr>
            </w:pPr>
            <w:r w:rsidRPr="00BB6A5E">
              <w:rPr>
                <w:rFonts w:ascii="Calibri" w:eastAsia="Calibri" w:hAnsi="Calibri"/>
                <w:color w:val="000000"/>
                <w:sz w:val="18"/>
                <w:szCs w:val="18"/>
                <w:lang w:val="es-CR" w:eastAsia="es-CR"/>
              </w:rPr>
              <w:t>Director Ejecutivo</w:t>
            </w:r>
          </w:p>
        </w:tc>
        <w:tc>
          <w:tcPr>
            <w:tcW w:w="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BB6A5E" w:rsidRPr="00BB6A5E" w:rsidRDefault="00BB6A5E" w:rsidP="00BB6A5E">
            <w:pPr>
              <w:jc w:val="center"/>
              <w:rPr>
                <w:rFonts w:ascii="Calibri" w:eastAsia="Calibri" w:hAnsi="Calibri"/>
                <w:color w:val="000000"/>
                <w:sz w:val="18"/>
                <w:szCs w:val="18"/>
                <w:lang w:val="es-CR" w:eastAsia="es-CR"/>
              </w:rPr>
            </w:pPr>
            <w:r w:rsidRPr="00BB6A5E">
              <w:rPr>
                <w:rFonts w:ascii="Calibri" w:eastAsia="Calibri" w:hAnsi="Calibri"/>
                <w:color w:val="000000"/>
                <w:sz w:val="18"/>
                <w:szCs w:val="18"/>
                <w:lang w:val="es-CR" w:eastAsia="es-CR"/>
              </w:rPr>
              <w:t>23</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B6A5E" w:rsidRPr="00BB6A5E" w:rsidRDefault="00BB6A5E" w:rsidP="00BB6A5E">
            <w:pPr>
              <w:jc w:val="center"/>
              <w:rPr>
                <w:rFonts w:ascii="Calibri" w:eastAsia="Calibri" w:hAnsi="Calibri"/>
                <w:color w:val="000000"/>
                <w:sz w:val="18"/>
                <w:szCs w:val="18"/>
                <w:lang w:val="es-CR" w:eastAsia="es-CR"/>
              </w:rPr>
            </w:pPr>
            <w:r w:rsidRPr="00BB6A5E">
              <w:rPr>
                <w:rFonts w:ascii="Calibri" w:eastAsia="Calibri" w:hAnsi="Calibri"/>
                <w:color w:val="000000"/>
                <w:sz w:val="18"/>
                <w:szCs w:val="18"/>
                <w:lang w:val="es-CR" w:eastAsia="es-C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B6A5E" w:rsidRPr="00BB6A5E" w:rsidRDefault="00BB6A5E" w:rsidP="00BB6A5E">
            <w:pPr>
              <w:jc w:val="center"/>
              <w:rPr>
                <w:rFonts w:ascii="Calibri" w:eastAsia="Calibri" w:hAnsi="Calibri"/>
                <w:color w:val="000000"/>
                <w:sz w:val="18"/>
                <w:szCs w:val="18"/>
                <w:lang w:val="es-CR" w:eastAsia="es-CR"/>
              </w:rPr>
            </w:pPr>
            <w:r w:rsidRPr="00BB6A5E">
              <w:rPr>
                <w:rFonts w:ascii="Calibri" w:eastAsia="Calibri" w:hAnsi="Calibri"/>
                <w:color w:val="000000"/>
                <w:sz w:val="18"/>
                <w:szCs w:val="18"/>
                <w:lang w:val="es-CR" w:eastAsia="es-CR"/>
              </w:rPr>
              <w:t>1</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B6A5E" w:rsidRPr="00BB6A5E" w:rsidRDefault="00BB6A5E" w:rsidP="00BB6A5E">
            <w:pPr>
              <w:jc w:val="center"/>
              <w:rPr>
                <w:rFonts w:ascii="Calibri" w:eastAsia="Calibri" w:hAnsi="Calibri"/>
                <w:color w:val="000000"/>
                <w:sz w:val="18"/>
                <w:szCs w:val="18"/>
                <w:lang w:val="es-CR" w:eastAsia="es-CR"/>
              </w:rPr>
            </w:pPr>
            <w:r w:rsidRPr="00BB6A5E">
              <w:rPr>
                <w:rFonts w:ascii="Calibri" w:eastAsia="Calibri" w:hAnsi="Calibri"/>
                <w:color w:val="000000"/>
                <w:sz w:val="18"/>
                <w:szCs w:val="18"/>
                <w:lang w:val="es-CR" w:eastAsia="es-CR"/>
              </w:rPr>
              <w:t>Temporal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BB6A5E" w:rsidRPr="00BB6A5E" w:rsidRDefault="00BB6A5E" w:rsidP="00BB6A5E">
            <w:pPr>
              <w:jc w:val="center"/>
              <w:rPr>
                <w:rFonts w:ascii="Calibri" w:eastAsia="Calibri" w:hAnsi="Calibri"/>
                <w:color w:val="000000"/>
                <w:sz w:val="18"/>
                <w:szCs w:val="18"/>
                <w:lang w:val="es-CR" w:eastAsia="es-CR"/>
              </w:rPr>
            </w:pPr>
            <w:r w:rsidRPr="00BB6A5E">
              <w:rPr>
                <w:rFonts w:ascii="Calibri" w:eastAsia="Calibri" w:hAnsi="Calibri"/>
                <w:color w:val="000000"/>
                <w:sz w:val="18"/>
                <w:szCs w:val="18"/>
                <w:lang w:val="es-CR" w:eastAsia="es-CR"/>
              </w:rPr>
              <w:t>Departamento Clínica de Atención Integral en Salud</w:t>
            </w:r>
          </w:p>
        </w:tc>
        <w:tc>
          <w:tcPr>
            <w:tcW w:w="3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BB6A5E" w:rsidRPr="00BB6A5E" w:rsidRDefault="00BB6A5E" w:rsidP="00BB6A5E">
            <w:pPr>
              <w:jc w:val="center"/>
              <w:rPr>
                <w:rFonts w:ascii="Calibri" w:eastAsia="Calibri" w:hAnsi="Calibri"/>
                <w:color w:val="000000"/>
                <w:sz w:val="18"/>
                <w:szCs w:val="18"/>
                <w:lang w:val="es-CR" w:eastAsia="es-CR"/>
              </w:rPr>
            </w:pPr>
            <w:r w:rsidRPr="00BB6A5E">
              <w:rPr>
                <w:rFonts w:ascii="Calibri" w:eastAsia="Calibri" w:hAnsi="Calibri"/>
                <w:color w:val="000000"/>
                <w:sz w:val="18"/>
                <w:szCs w:val="18"/>
                <w:lang w:val="es-CR" w:eastAsia="es-CR"/>
              </w:rPr>
              <w:t>Para atender la dirección del Departamento Clínica de Atención Integral en Salud, según acuerdo tomado por el Consejo Institucional en la Sesión 3027, Art.16, 24, de junio del 2017.</w:t>
            </w:r>
          </w:p>
        </w:tc>
      </w:tr>
    </w:tbl>
    <w:p w:rsidR="00AB0640" w:rsidRDefault="00AB0640" w:rsidP="00AB0640">
      <w:pPr>
        <w:spacing w:after="200" w:line="276" w:lineRule="auto"/>
        <w:ind w:left="284"/>
        <w:contextualSpacing/>
        <w:jc w:val="both"/>
        <w:rPr>
          <w:rFonts w:ascii="Arial" w:eastAsia="Calibri" w:hAnsi="Arial" w:cs="Arial"/>
          <w:lang w:val="es-CR" w:eastAsia="en-US"/>
        </w:rPr>
      </w:pPr>
    </w:p>
    <w:p w:rsidR="00BB6A5E" w:rsidRPr="00BB6A5E" w:rsidRDefault="00BB6A5E" w:rsidP="00D216A2">
      <w:pPr>
        <w:numPr>
          <w:ilvl w:val="0"/>
          <w:numId w:val="9"/>
        </w:numPr>
        <w:spacing w:after="200" w:line="276" w:lineRule="auto"/>
        <w:ind w:left="284"/>
        <w:contextualSpacing/>
        <w:jc w:val="both"/>
        <w:rPr>
          <w:rFonts w:ascii="Arial" w:eastAsia="Calibri" w:hAnsi="Arial" w:cs="Arial"/>
          <w:lang w:val="es-CR" w:eastAsia="en-US"/>
        </w:rPr>
      </w:pPr>
      <w:r w:rsidRPr="00BB6A5E">
        <w:rPr>
          <w:rFonts w:ascii="Arial" w:eastAsia="Calibri" w:hAnsi="Arial" w:cs="Arial"/>
          <w:lang w:val="es-CR" w:eastAsia="en-US"/>
        </w:rPr>
        <w:t xml:space="preserve">Solicitar a la Administración, valorar la forma en que será atendida la Dirección </w:t>
      </w:r>
      <w:r w:rsidRPr="00BB6A5E">
        <w:rPr>
          <w:rFonts w:ascii="Arial" w:eastAsia="Calibri" w:hAnsi="Arial" w:cs="Arial"/>
          <w:color w:val="000000"/>
          <w:lang w:val="es-CR" w:eastAsia="es-CR"/>
        </w:rPr>
        <w:t>del Departamento Clínica de Atención Integral en Salud, a partir del año 2019</w:t>
      </w:r>
      <w:r>
        <w:rPr>
          <w:rFonts w:ascii="Arial" w:eastAsia="Calibri" w:hAnsi="Arial" w:cs="Arial"/>
          <w:color w:val="000000"/>
          <w:lang w:val="es-CR" w:eastAsia="es-CR"/>
        </w:rPr>
        <w:t>.</w:t>
      </w:r>
    </w:p>
    <w:p w:rsidR="00BB6A5E" w:rsidRPr="00BB6A5E" w:rsidRDefault="00BB6A5E" w:rsidP="00BB6A5E">
      <w:pPr>
        <w:spacing w:after="200" w:line="276" w:lineRule="auto"/>
        <w:ind w:left="284"/>
        <w:contextualSpacing/>
        <w:jc w:val="both"/>
        <w:rPr>
          <w:rFonts w:ascii="Arial" w:eastAsia="Calibri" w:hAnsi="Arial" w:cs="Arial"/>
          <w:lang w:val="es-CR" w:eastAsia="en-US"/>
        </w:rPr>
      </w:pPr>
    </w:p>
    <w:p w:rsidR="00BB6A5E" w:rsidRPr="001A7DF9" w:rsidRDefault="00BB6A5E" w:rsidP="00D216A2">
      <w:pPr>
        <w:numPr>
          <w:ilvl w:val="0"/>
          <w:numId w:val="9"/>
        </w:numPr>
        <w:spacing w:after="200" w:line="276" w:lineRule="auto"/>
        <w:ind w:left="284"/>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B6A5E" w:rsidRDefault="00BB6A5E" w:rsidP="00BB6A5E">
      <w:pPr>
        <w:spacing w:after="200" w:line="276" w:lineRule="auto"/>
        <w:contextualSpacing/>
        <w:jc w:val="both"/>
        <w:rPr>
          <w:rFonts w:ascii="Arial" w:eastAsia="Calibri" w:hAnsi="Arial" w:cs="Arial"/>
          <w:highlight w:val="yellow"/>
          <w:lang w:val="es-CR" w:eastAsia="en-US"/>
        </w:rPr>
      </w:pPr>
    </w:p>
    <w:p w:rsidR="00BB6A5E" w:rsidRPr="00BB6A5E" w:rsidRDefault="00BB6A5E" w:rsidP="00BB6A5E">
      <w:pPr>
        <w:spacing w:after="200" w:line="276" w:lineRule="auto"/>
        <w:ind w:left="284"/>
        <w:contextualSpacing/>
        <w:jc w:val="both"/>
        <w:rPr>
          <w:rFonts w:ascii="Arial" w:eastAsia="Calibri" w:hAnsi="Arial" w:cs="Arial"/>
          <w:highlight w:val="yellow"/>
          <w:lang w:val="es-CR" w:eastAsia="en-US"/>
        </w:rPr>
      </w:pPr>
    </w:p>
    <w:p w:rsidR="00BB6A5E" w:rsidRPr="00BB6A5E" w:rsidRDefault="00BB6A5E" w:rsidP="00BB6A5E">
      <w:pPr>
        <w:autoSpaceDE w:val="0"/>
        <w:autoSpaceDN w:val="0"/>
        <w:adjustRightInd w:val="0"/>
        <w:ind w:left="1410" w:hanging="1410"/>
        <w:jc w:val="both"/>
        <w:rPr>
          <w:rFonts w:ascii="Arial" w:eastAsia="Cambria" w:hAnsi="Arial" w:cs="Arial"/>
          <w:noProof/>
          <w:lang w:val="es-ES_tradnl" w:eastAsia="en-US"/>
        </w:rPr>
      </w:pPr>
      <w:r w:rsidRPr="00BB6A5E">
        <w:rPr>
          <w:rFonts w:ascii="Arial" w:eastAsia="Cambria" w:hAnsi="Arial" w:cs="Arial"/>
          <w:b/>
          <w:sz w:val="20"/>
          <w:szCs w:val="20"/>
          <w:lang w:val="es-ES_tradnl" w:eastAsia="en-US"/>
        </w:rPr>
        <w:t>PALABRAS CLAVE:   Plaza – Director – Ejecutivo - Departamento - Clínica - Atención - Integral - Salud</w:t>
      </w:r>
      <w:r w:rsidRPr="00BB6A5E">
        <w:rPr>
          <w:rFonts w:ascii="Arial" w:eastAsia="Cambria" w:hAnsi="Arial" w:cs="Arial"/>
          <w:b/>
          <w:lang w:val="es-ES_tradnl" w:eastAsia="en-US"/>
        </w:rPr>
        <w:t xml:space="preserve"> </w:t>
      </w:r>
    </w:p>
    <w:p w:rsidR="00BB6A5E" w:rsidRPr="00BB6A5E" w:rsidRDefault="00BB6A5E" w:rsidP="00BB6A5E">
      <w:pPr>
        <w:keepNext/>
        <w:spacing w:before="240" w:after="60"/>
        <w:outlineLvl w:val="0"/>
        <w:rPr>
          <w:rFonts w:ascii="Calibri Light" w:hAnsi="Calibri Light"/>
          <w:b/>
          <w:bCs/>
          <w:kern w:val="32"/>
          <w:sz w:val="32"/>
          <w:szCs w:val="32"/>
          <w:lang w:val="es-ES_tradnl" w:eastAsia="en-US"/>
        </w:rPr>
      </w:pPr>
      <w:r w:rsidRPr="00BB6A5E">
        <w:rPr>
          <w:rFonts w:ascii="Calibri Light" w:hAnsi="Calibri Light"/>
          <w:b/>
          <w:bCs/>
          <w:kern w:val="32"/>
          <w:sz w:val="32"/>
          <w:szCs w:val="32"/>
          <w:lang w:val="es-ES_tradnl" w:eastAsia="en-US"/>
        </w:rPr>
        <w:t>ANEXOS</w:t>
      </w:r>
    </w:p>
    <w:p w:rsidR="00BB6A5E" w:rsidRPr="00BB6A5E" w:rsidRDefault="00BB6A5E" w:rsidP="00BB6A5E">
      <w:pPr>
        <w:rPr>
          <w:rFonts w:ascii="Cambria" w:eastAsia="Cambria" w:hAnsi="Cambria"/>
          <w:lang w:val="es-ES_tradnl" w:eastAsia="en-US"/>
        </w:rPr>
      </w:pPr>
    </w:p>
    <w:bookmarkStart w:id="1" w:name="_MON_1593344662"/>
    <w:bookmarkEnd w:id="1"/>
    <w:p w:rsidR="001A7DF9" w:rsidRPr="00BB6A5E" w:rsidRDefault="00BB6A5E" w:rsidP="00BB6A5E">
      <w:pPr>
        <w:rPr>
          <w:rFonts w:ascii="Cambria" w:eastAsia="Cambria" w:hAnsi="Cambria"/>
          <w:lang w:val="es-ES_tradnl" w:eastAsia="en-US"/>
        </w:rPr>
      </w:pPr>
      <w:r w:rsidRPr="00BB6A5E">
        <w:rPr>
          <w:rFonts w:ascii="Cambria" w:eastAsia="Cambria" w:hAnsi="Cambria"/>
          <w:lang w:val="es-ES_tradnl" w:eastAsia="en-U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Word.Document.8" ShapeID="_x0000_i1025" DrawAspect="Icon" ObjectID="_1593426126" r:id="rId9">
            <o:FieldCodes>\s</o:FieldCodes>
          </o:OLEObject>
        </w:object>
      </w:r>
      <w:bookmarkStart w:id="2" w:name="_MON_1593344996"/>
      <w:bookmarkEnd w:id="2"/>
      <w:r w:rsidRPr="00BB6A5E">
        <w:rPr>
          <w:rFonts w:ascii="Cambria" w:eastAsia="Cambria" w:hAnsi="Cambria"/>
          <w:lang w:val="es-ES_tradnl" w:eastAsia="en-US"/>
        </w:rPr>
        <w:object w:dxaOrig="1539" w:dyaOrig="994">
          <v:shape id="_x0000_i1026" type="#_x0000_t75" style="width:77pt;height:49.45pt" o:ole="">
            <v:imagedata r:id="rId10" o:title=""/>
          </v:shape>
          <o:OLEObject Type="Embed" ProgID="Word.Document.12" ShapeID="_x0000_i1026" DrawAspect="Icon" ObjectID="_1593426127" r:id="rId11">
            <o:FieldCodes>\s</o:FieldCodes>
          </o:OLEObject>
        </w:object>
      </w:r>
      <w:bookmarkStart w:id="3" w:name="_MON_1593345058"/>
      <w:bookmarkEnd w:id="3"/>
      <w:r w:rsidRPr="00BB6A5E">
        <w:rPr>
          <w:rFonts w:ascii="Cambria" w:eastAsia="Cambria" w:hAnsi="Cambria"/>
          <w:lang w:val="es-ES_tradnl" w:eastAsia="en-US"/>
        </w:rPr>
        <w:object w:dxaOrig="1539" w:dyaOrig="994">
          <v:shape id="_x0000_i1027" type="#_x0000_t75" style="width:77pt;height:49.45pt" o:ole="">
            <v:imagedata r:id="rId12" o:title=""/>
          </v:shape>
          <o:OLEObject Type="Embed" ProgID="Word.Document.12" ShapeID="_x0000_i1027" DrawAspect="Icon" ObjectID="_1593426128" r:id="rId13">
            <o:FieldCodes>\s</o:FieldCodes>
          </o:OLEObject>
        </w:object>
      </w:r>
      <w:bookmarkStart w:id="4" w:name="_MON_1593345230"/>
      <w:bookmarkEnd w:id="4"/>
      <w:r w:rsidRPr="00BB6A5E">
        <w:rPr>
          <w:rFonts w:ascii="Cambria" w:eastAsia="Cambria" w:hAnsi="Cambria"/>
          <w:lang w:val="es-ES_tradnl" w:eastAsia="en-US"/>
        </w:rPr>
        <w:object w:dxaOrig="1539" w:dyaOrig="994">
          <v:shape id="_x0000_i1028" type="#_x0000_t75" style="width:77pt;height:49.45pt" o:ole="">
            <v:imagedata r:id="rId14" o:title=""/>
          </v:shape>
          <o:OLEObject Type="Embed" ProgID="Word.Document.12" ShapeID="_x0000_i1028" DrawAspect="Icon" ObjectID="_1593426129" r:id="rId15">
            <o:FieldCodes>\s</o:FieldCodes>
          </o:OLEObject>
        </w:object>
      </w:r>
    </w:p>
    <w:p w:rsidR="001E1E49" w:rsidRPr="001A7DF9" w:rsidRDefault="001E1E49" w:rsidP="001A7DF9">
      <w:pPr>
        <w:autoSpaceDE w:val="0"/>
        <w:autoSpaceDN w:val="0"/>
        <w:adjustRightInd w:val="0"/>
        <w:ind w:right="-91"/>
        <w:jc w:val="both"/>
        <w:rPr>
          <w:rFonts w:ascii="Arial" w:hAnsi="Arial" w:cs="Arial"/>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r w:rsidRPr="00F41044">
        <w:rPr>
          <w:rFonts w:ascii="Arial" w:eastAsia="Cambria" w:hAnsi="Arial" w:cs="Arial"/>
          <w:sz w:val="22"/>
          <w:szCs w:val="22"/>
          <w:lang w:eastAsia="en-US"/>
        </w:rPr>
        <w:t>ars</w:t>
      </w:r>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16"/>
      <w:footerReference w:type="default" r:id="rId17"/>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A2" w:rsidRDefault="00D216A2">
      <w:r>
        <w:separator/>
      </w:r>
    </w:p>
  </w:endnote>
  <w:endnote w:type="continuationSeparator" w:id="0">
    <w:p w:rsidR="00D216A2" w:rsidRDefault="00D2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A2" w:rsidRDefault="00D216A2">
      <w:r>
        <w:separator/>
      </w:r>
    </w:p>
  </w:footnote>
  <w:footnote w:type="continuationSeparator" w:id="0">
    <w:p w:rsidR="00D216A2" w:rsidRDefault="00D2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A33D09">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BB6A5E">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33D09">
      <w:rPr>
        <w:rFonts w:ascii="Arial" w:eastAsia="Cambria" w:hAnsi="Arial" w:cs="Arial"/>
        <w:i/>
        <w:sz w:val="18"/>
        <w:szCs w:val="18"/>
        <w:lang w:val="es-ES_tradnl" w:eastAsia="x-none"/>
      </w:rPr>
      <w:t>18</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w:t>
    </w:r>
    <w:r w:rsidR="00A33D09">
      <w:rPr>
        <w:rFonts w:ascii="Arial" w:eastAsia="Cambria" w:hAnsi="Arial" w:cs="Arial"/>
        <w:i/>
        <w:sz w:val="18"/>
        <w:szCs w:val="18"/>
        <w:lang w:val="es-ES_tradnl" w:eastAsia="x-none"/>
      </w:rPr>
      <w:t>l</w:t>
    </w:r>
    <w:r w:rsidR="002B4AA8">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B0640">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8"/>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7350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Word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docx"/><Relationship Id="rId5" Type="http://schemas.openxmlformats.org/officeDocument/2006/relationships/webSettings" Target="webSettings.xml"/><Relationship Id="rId15" Type="http://schemas.openxmlformats.org/officeDocument/2006/relationships/package" Target="embeddings/Documento_de_Microsoft_Word2.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Documento_de_Microsoft_Word_97-2003.doc"/><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6D34-DA02-48AD-9A70-06308436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1699</Words>
  <Characters>9349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25</cp:revision>
  <cp:lastPrinted>2018-06-13T20:00:00Z</cp:lastPrinted>
  <dcterms:created xsi:type="dcterms:W3CDTF">2018-05-02T21:37:00Z</dcterms:created>
  <dcterms:modified xsi:type="dcterms:W3CDTF">2018-07-18T19:35:00Z</dcterms:modified>
</cp:coreProperties>
</file>